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8F" w:rsidRPr="008605F8" w:rsidRDefault="0079148F" w:rsidP="00570809">
      <w:pPr>
        <w:adjustRightInd w:val="0"/>
        <w:snapToGrid w:val="0"/>
        <w:spacing w:line="360" w:lineRule="auto"/>
        <w:rPr>
          <w:rFonts w:ascii="Book Antiqua" w:eastAsia="BatangChe" w:hAnsi="Book Antiqua"/>
          <w:i/>
          <w:sz w:val="24"/>
        </w:rPr>
      </w:pPr>
      <w:bookmarkStart w:id="0" w:name="OLE_LINK19"/>
      <w:bookmarkStart w:id="1" w:name="OLE_LINK20"/>
      <w:bookmarkStart w:id="2" w:name="OLE_LINK28"/>
      <w:bookmarkStart w:id="3" w:name="OLE_LINK29"/>
      <w:r w:rsidRPr="008605F8">
        <w:rPr>
          <w:rFonts w:ascii="Book Antiqua" w:eastAsia="BatangChe" w:hAnsi="Book Antiqua"/>
          <w:b/>
          <w:sz w:val="24"/>
        </w:rPr>
        <w:t xml:space="preserve">Name of journal: </w:t>
      </w:r>
      <w:r w:rsidRPr="008605F8">
        <w:rPr>
          <w:rFonts w:ascii="Book Antiqua" w:eastAsia="BatangChe" w:hAnsi="Book Antiqua"/>
          <w:i/>
          <w:sz w:val="24"/>
        </w:rPr>
        <w:t>World Journal of Gastroenterology</w:t>
      </w:r>
    </w:p>
    <w:p w:rsidR="0079148F" w:rsidRPr="008605F8" w:rsidRDefault="0079148F" w:rsidP="00570809">
      <w:pPr>
        <w:adjustRightInd w:val="0"/>
        <w:snapToGrid w:val="0"/>
        <w:spacing w:line="360" w:lineRule="auto"/>
        <w:rPr>
          <w:rFonts w:ascii="Book Antiqua" w:hAnsi="Book Antiqua"/>
          <w:b/>
          <w:sz w:val="24"/>
        </w:rPr>
      </w:pPr>
      <w:r w:rsidRPr="008605F8">
        <w:rPr>
          <w:rFonts w:ascii="Book Antiqua" w:eastAsia="BatangChe" w:hAnsi="Book Antiqua"/>
          <w:b/>
          <w:sz w:val="24"/>
        </w:rPr>
        <w:t>ESPS Manuscript NO:</w:t>
      </w:r>
      <w:r w:rsidRPr="008605F8">
        <w:rPr>
          <w:rFonts w:ascii="Book Antiqua" w:hAnsi="Book Antiqua"/>
          <w:b/>
          <w:sz w:val="24"/>
        </w:rPr>
        <w:t xml:space="preserve"> 6755</w:t>
      </w:r>
    </w:p>
    <w:p w:rsidR="0079148F" w:rsidRPr="008605F8" w:rsidRDefault="0079148F" w:rsidP="00570809">
      <w:pPr>
        <w:widowControl/>
        <w:spacing w:line="360" w:lineRule="auto"/>
        <w:rPr>
          <w:rFonts w:ascii="Book Antiqua" w:hAnsi="Book Antiqua"/>
          <w:sz w:val="24"/>
        </w:rPr>
      </w:pPr>
      <w:r w:rsidRPr="008605F8">
        <w:rPr>
          <w:rFonts w:ascii="Book Antiqua" w:eastAsia="BatangChe" w:hAnsi="Book Antiqua"/>
          <w:b/>
          <w:sz w:val="24"/>
        </w:rPr>
        <w:t>Columns:</w:t>
      </w:r>
      <w:bookmarkEnd w:id="0"/>
      <w:bookmarkEnd w:id="1"/>
      <w:r w:rsidRPr="008605F8">
        <w:rPr>
          <w:rFonts w:ascii="Book Antiqua" w:hAnsi="Book Antiqua"/>
          <w:sz w:val="24"/>
        </w:rPr>
        <w:t xml:space="preserve"> </w:t>
      </w:r>
      <w:bookmarkEnd w:id="2"/>
      <w:bookmarkEnd w:id="3"/>
      <w:r w:rsidRPr="008605F8">
        <w:rPr>
          <w:rFonts w:ascii="Book Antiqua" w:hAnsi="Book Antiqua"/>
          <w:b/>
          <w:sz w:val="24"/>
        </w:rPr>
        <w:t>TOPIC HIGHLIGHT</w:t>
      </w: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8B247C">
      <w:pPr>
        <w:spacing w:line="360" w:lineRule="auto"/>
        <w:rPr>
          <w:rFonts w:ascii="Book Antiqua" w:hAnsi="Book Antiqua"/>
          <w:color w:val="000000"/>
          <w:sz w:val="24"/>
        </w:rPr>
      </w:pPr>
      <w:r w:rsidRPr="008605F8">
        <w:rPr>
          <w:rFonts w:ascii="Book Antiqua" w:hAnsi="Book Antiqua" w:cs="TwCenMT-Bold"/>
          <w:bCs/>
          <w:kern w:val="0"/>
          <w:sz w:val="24"/>
        </w:rPr>
        <w:t>WJG 20th Anniversary Special Issues</w:t>
      </w:r>
      <w:r w:rsidRPr="008605F8">
        <w:rPr>
          <w:rFonts w:ascii="Book Antiqua" w:hAnsi="Book Antiqua"/>
          <w:color w:val="000000"/>
          <w:sz w:val="24"/>
        </w:rPr>
        <w:t xml:space="preserve"> (14): Pancreatic cancer</w:t>
      </w: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r w:rsidRPr="008605F8">
        <w:rPr>
          <w:rFonts w:ascii="Book Antiqua" w:hAnsi="Book Antiqua" w:cs="宋体"/>
          <w:b/>
          <w:kern w:val="0"/>
          <w:sz w:val="24"/>
        </w:rPr>
        <w:t xml:space="preserve">Utility of PET/CT in diagnosis, staging, assessment of </w:t>
      </w:r>
      <w:proofErr w:type="spellStart"/>
      <w:r w:rsidRPr="008605F8">
        <w:rPr>
          <w:rFonts w:ascii="Book Antiqua" w:hAnsi="Book Antiqua" w:cs="宋体"/>
          <w:b/>
          <w:kern w:val="0"/>
          <w:sz w:val="24"/>
        </w:rPr>
        <w:t>resectability</w:t>
      </w:r>
      <w:proofErr w:type="spellEnd"/>
      <w:r w:rsidRPr="008605F8">
        <w:rPr>
          <w:rFonts w:ascii="Book Antiqua" w:hAnsi="Book Antiqua" w:cs="宋体"/>
          <w:b/>
          <w:kern w:val="0"/>
          <w:sz w:val="24"/>
        </w:rPr>
        <w:t xml:space="preserve"> and metabolic response for pancreatic cancer</w:t>
      </w: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lang w:val="de-DE"/>
        </w:rPr>
        <w:t>Wang</w:t>
      </w:r>
      <w:r w:rsidRPr="008605F8">
        <w:rPr>
          <w:rFonts w:ascii="Book Antiqua" w:hAnsi="Book Antiqua" w:cs="宋体"/>
          <w:kern w:val="0"/>
          <w:sz w:val="24"/>
        </w:rPr>
        <w:t xml:space="preserve"> XY </w:t>
      </w:r>
      <w:r w:rsidRPr="008605F8">
        <w:rPr>
          <w:rFonts w:ascii="Book Antiqua" w:hAnsi="Book Antiqua" w:cs="宋体"/>
          <w:i/>
          <w:kern w:val="0"/>
          <w:sz w:val="24"/>
        </w:rPr>
        <w:t>et al.</w:t>
      </w:r>
      <w:r w:rsidRPr="008605F8">
        <w:rPr>
          <w:rFonts w:ascii="Book Antiqua" w:hAnsi="Book Antiqua" w:cs="宋体"/>
          <w:kern w:val="0"/>
          <w:sz w:val="24"/>
        </w:rPr>
        <w:t xml:space="preserve"> Utility of PET/CT in pancreatic cancer</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 </w:t>
      </w:r>
    </w:p>
    <w:p w:rsidR="0079148F" w:rsidRPr="008605F8" w:rsidRDefault="0079148F" w:rsidP="00570809">
      <w:pPr>
        <w:widowControl/>
        <w:spacing w:line="360" w:lineRule="auto"/>
        <w:rPr>
          <w:rFonts w:ascii="Book Antiqua" w:hAnsi="Book Antiqua" w:cs="宋体"/>
          <w:kern w:val="0"/>
          <w:sz w:val="24"/>
          <w:lang w:val="de-DE"/>
        </w:rPr>
      </w:pPr>
      <w:r w:rsidRPr="008605F8">
        <w:rPr>
          <w:rFonts w:ascii="Book Antiqua" w:hAnsi="Book Antiqua" w:cs="宋体"/>
          <w:kern w:val="0"/>
          <w:sz w:val="24"/>
          <w:lang w:val="de-DE"/>
        </w:rPr>
        <w:t>Xiao-Yi Wang, Feng Yang, Chen Jin, De-Liang Fu</w:t>
      </w:r>
    </w:p>
    <w:p w:rsidR="0079148F" w:rsidRPr="008605F8" w:rsidRDefault="0079148F" w:rsidP="00570809">
      <w:pPr>
        <w:widowControl/>
        <w:spacing w:line="360" w:lineRule="auto"/>
        <w:rPr>
          <w:rFonts w:ascii="Book Antiqua" w:hAnsi="Book Antiqua" w:cs="宋体"/>
          <w:kern w:val="0"/>
          <w:sz w:val="24"/>
          <w:lang w:val="de-DE"/>
        </w:rPr>
      </w:pPr>
      <w:r w:rsidRPr="008605F8">
        <w:rPr>
          <w:rFonts w:ascii="Book Antiqua" w:hAnsi="Book Antiqua" w:cs="宋体"/>
          <w:kern w:val="0"/>
          <w:sz w:val="24"/>
          <w:lang w:val="de-DE"/>
        </w:rPr>
        <w:t xml:space="preserve"> </w:t>
      </w:r>
    </w:p>
    <w:p w:rsidR="0079148F" w:rsidRPr="008605F8" w:rsidRDefault="0079148F" w:rsidP="00570809">
      <w:pPr>
        <w:autoSpaceDE w:val="0"/>
        <w:autoSpaceDN w:val="0"/>
        <w:adjustRightInd w:val="0"/>
        <w:spacing w:line="360" w:lineRule="auto"/>
        <w:rPr>
          <w:rFonts w:ascii="Book Antiqua" w:hAnsi="Book Antiqua" w:cs="Arial"/>
          <w:kern w:val="0"/>
          <w:sz w:val="24"/>
        </w:rPr>
      </w:pPr>
      <w:r w:rsidRPr="008605F8">
        <w:rPr>
          <w:rFonts w:ascii="Book Antiqua" w:hAnsi="Book Antiqua" w:cs="宋体"/>
          <w:b/>
          <w:kern w:val="0"/>
          <w:sz w:val="24"/>
          <w:lang w:val="de-DE"/>
        </w:rPr>
        <w:t>Xiao-Yi Wang,</w:t>
      </w:r>
      <w:r w:rsidRPr="008605F8">
        <w:rPr>
          <w:rFonts w:ascii="Book Antiqua" w:hAnsi="Book Antiqua" w:cs="Arial"/>
          <w:kern w:val="0"/>
          <w:sz w:val="24"/>
        </w:rPr>
        <w:t xml:space="preserve"> </w:t>
      </w:r>
      <w:r w:rsidRPr="008605F8">
        <w:rPr>
          <w:rFonts w:ascii="Book Antiqua" w:hAnsi="Book Antiqua" w:cs="宋体"/>
          <w:b/>
          <w:kern w:val="0"/>
          <w:sz w:val="24"/>
          <w:lang w:val="de-DE"/>
        </w:rPr>
        <w:t>Feng Yang,</w:t>
      </w:r>
      <w:r w:rsidRPr="008605F8">
        <w:rPr>
          <w:rFonts w:ascii="Book Antiqua" w:hAnsi="Book Antiqua" w:cs="Arial"/>
          <w:kern w:val="0"/>
          <w:sz w:val="24"/>
        </w:rPr>
        <w:t xml:space="preserve"> </w:t>
      </w:r>
      <w:r w:rsidRPr="008605F8">
        <w:rPr>
          <w:rFonts w:ascii="Book Antiqua" w:hAnsi="Book Antiqua" w:cs="宋体"/>
          <w:b/>
          <w:kern w:val="0"/>
          <w:sz w:val="24"/>
          <w:lang w:val="de-DE"/>
        </w:rPr>
        <w:t>Chen Jin</w:t>
      </w:r>
      <w:r w:rsidRPr="008605F8">
        <w:rPr>
          <w:rFonts w:ascii="Book Antiqua" w:hAnsi="Book Antiqua" w:cs="Arial"/>
          <w:kern w:val="0"/>
          <w:sz w:val="24"/>
        </w:rPr>
        <w:t>,</w:t>
      </w:r>
      <w:r w:rsidRPr="008605F8">
        <w:rPr>
          <w:rFonts w:ascii="Book Antiqua" w:hAnsi="Book Antiqua" w:cs="宋体"/>
          <w:b/>
          <w:kern w:val="0"/>
          <w:sz w:val="24"/>
          <w:lang w:val="de-DE"/>
        </w:rPr>
        <w:t xml:space="preserve"> De-Liang Fu</w:t>
      </w:r>
      <w:r w:rsidRPr="008605F8">
        <w:rPr>
          <w:rFonts w:ascii="Book Antiqua" w:hAnsi="Book Antiqua" w:cs="Arial"/>
          <w:kern w:val="0"/>
          <w:sz w:val="24"/>
        </w:rPr>
        <w:t xml:space="preserve">, Pancreatic Disease Institute, Department of Pancreatic Surgery, </w:t>
      </w:r>
      <w:proofErr w:type="spellStart"/>
      <w:r w:rsidRPr="008605F8">
        <w:rPr>
          <w:rFonts w:ascii="Book Antiqua" w:hAnsi="Book Antiqua" w:cs="Arial"/>
          <w:kern w:val="0"/>
          <w:sz w:val="24"/>
        </w:rPr>
        <w:t>Huashan</w:t>
      </w:r>
      <w:proofErr w:type="spellEnd"/>
      <w:r w:rsidRPr="008605F8">
        <w:rPr>
          <w:rFonts w:ascii="Book Antiqua" w:hAnsi="Book Antiqua" w:cs="Arial"/>
          <w:kern w:val="0"/>
          <w:sz w:val="24"/>
        </w:rPr>
        <w:t xml:space="preserve"> Hospital, </w:t>
      </w:r>
      <w:proofErr w:type="spellStart"/>
      <w:r w:rsidRPr="008605F8">
        <w:rPr>
          <w:rFonts w:ascii="Book Antiqua" w:hAnsi="Book Antiqua" w:cs="Arial"/>
          <w:kern w:val="0"/>
          <w:sz w:val="24"/>
        </w:rPr>
        <w:t>Fudan</w:t>
      </w:r>
      <w:proofErr w:type="spellEnd"/>
      <w:r w:rsidRPr="008605F8">
        <w:rPr>
          <w:rFonts w:ascii="Book Antiqua" w:hAnsi="Book Antiqua" w:cs="Arial"/>
          <w:kern w:val="0"/>
          <w:sz w:val="24"/>
        </w:rPr>
        <w:t xml:space="preserve"> University, Shanghai 200040, China</w:t>
      </w:r>
    </w:p>
    <w:p w:rsidR="0079148F" w:rsidRPr="008605F8" w:rsidRDefault="0079148F" w:rsidP="00570809">
      <w:pPr>
        <w:autoSpaceDE w:val="0"/>
        <w:autoSpaceDN w:val="0"/>
        <w:adjustRightInd w:val="0"/>
        <w:spacing w:line="360" w:lineRule="auto"/>
        <w:rPr>
          <w:rFonts w:ascii="Book Antiqua" w:hAnsi="Book Antiqua" w:cs="Arial"/>
          <w:kern w:val="0"/>
          <w:sz w:val="24"/>
        </w:rPr>
      </w:pPr>
    </w:p>
    <w:p w:rsidR="0079148F" w:rsidRPr="008605F8" w:rsidRDefault="0079148F" w:rsidP="00570809">
      <w:pPr>
        <w:widowControl/>
        <w:spacing w:line="360" w:lineRule="auto"/>
        <w:rPr>
          <w:rFonts w:ascii="Book Antiqua" w:hAnsi="Book Antiqua" w:cs="宋体"/>
          <w:kern w:val="0"/>
          <w:sz w:val="24"/>
          <w:lang w:val="de-DE"/>
        </w:rPr>
      </w:pPr>
      <w:r w:rsidRPr="008605F8">
        <w:rPr>
          <w:rFonts w:ascii="Book Antiqua" w:hAnsi="Book Antiqua" w:cs="宋体"/>
          <w:b/>
          <w:kern w:val="0"/>
          <w:sz w:val="24"/>
          <w:lang w:val="de-DE"/>
        </w:rPr>
        <w:t xml:space="preserve">Xiao-Yi Wang, Feng Yang, Chen Jin, De-Liang Fu, </w:t>
      </w:r>
      <w:r w:rsidRPr="008605F8">
        <w:rPr>
          <w:rFonts w:ascii="Book Antiqua" w:hAnsi="Book Antiqua" w:cs="Arial"/>
          <w:kern w:val="0"/>
          <w:sz w:val="24"/>
        </w:rPr>
        <w:t xml:space="preserve">Department of Surgery, Shanghai Medical College, </w:t>
      </w:r>
      <w:proofErr w:type="spellStart"/>
      <w:r w:rsidRPr="008605F8">
        <w:rPr>
          <w:rFonts w:ascii="Book Antiqua" w:hAnsi="Book Antiqua" w:cs="Arial"/>
          <w:kern w:val="0"/>
          <w:sz w:val="24"/>
        </w:rPr>
        <w:t>Fudan</w:t>
      </w:r>
      <w:proofErr w:type="spellEnd"/>
      <w:r w:rsidRPr="008605F8">
        <w:rPr>
          <w:rFonts w:ascii="Book Antiqua" w:hAnsi="Book Antiqua" w:cs="Arial"/>
          <w:kern w:val="0"/>
          <w:sz w:val="24"/>
        </w:rPr>
        <w:t xml:space="preserve"> University, Shanghai 200032, China</w:t>
      </w:r>
    </w:p>
    <w:p w:rsidR="0079148F" w:rsidRPr="008605F8" w:rsidRDefault="0079148F" w:rsidP="00570809">
      <w:pPr>
        <w:autoSpaceDE w:val="0"/>
        <w:autoSpaceDN w:val="0"/>
        <w:adjustRightInd w:val="0"/>
        <w:spacing w:line="360" w:lineRule="auto"/>
        <w:rPr>
          <w:rFonts w:ascii="Book Antiqua" w:hAnsi="Book Antiqua" w:cs="Arial"/>
          <w:kern w:val="0"/>
          <w:sz w:val="24"/>
        </w:rPr>
      </w:pPr>
    </w:p>
    <w:p w:rsidR="0079148F" w:rsidRPr="008605F8" w:rsidRDefault="0079148F" w:rsidP="00570809">
      <w:pPr>
        <w:autoSpaceDE w:val="0"/>
        <w:autoSpaceDN w:val="0"/>
        <w:adjustRightInd w:val="0"/>
        <w:spacing w:line="360" w:lineRule="auto"/>
        <w:rPr>
          <w:rFonts w:ascii="Book Antiqua" w:hAnsi="Book Antiqua" w:cs="Arial"/>
          <w:kern w:val="0"/>
          <w:sz w:val="24"/>
        </w:rPr>
      </w:pPr>
      <w:r w:rsidRPr="008605F8">
        <w:rPr>
          <w:rFonts w:ascii="Book Antiqua" w:hAnsi="Book Antiqua" w:cs="Arial"/>
          <w:b/>
          <w:kern w:val="0"/>
          <w:sz w:val="24"/>
        </w:rPr>
        <w:t>Author contributions:</w:t>
      </w:r>
      <w:r w:rsidRPr="008605F8">
        <w:rPr>
          <w:rFonts w:ascii="Book Antiqua" w:hAnsi="Book Antiqua" w:cs="Arial"/>
          <w:kern w:val="0"/>
          <w:sz w:val="24"/>
        </w:rPr>
        <w:t xml:space="preserve"> Wang XY </w:t>
      </w:r>
      <w:r w:rsidRPr="008605F8">
        <w:rPr>
          <w:rFonts w:ascii="Book Antiqua" w:hAnsi="Book Antiqua" w:cs="Tahoma"/>
          <w:spacing w:val="-5"/>
          <w:sz w:val="24"/>
        </w:rPr>
        <w:t>contributed to</w:t>
      </w:r>
      <w:r w:rsidRPr="008605F8">
        <w:rPr>
          <w:rFonts w:ascii="Book Antiqua" w:hAnsi="Book Antiqua" w:cs="Arial"/>
          <w:b/>
          <w:kern w:val="0"/>
          <w:sz w:val="24"/>
        </w:rPr>
        <w:t xml:space="preserve"> </w:t>
      </w:r>
      <w:r w:rsidRPr="008605F8">
        <w:rPr>
          <w:rFonts w:ascii="Book Antiqua" w:hAnsi="Book Antiqua" w:cs="Arial"/>
          <w:kern w:val="0"/>
          <w:sz w:val="24"/>
        </w:rPr>
        <w:t>the conception and design of the review; acquisition of data and analysis, interpretation of data, drafting and revising the article, and final approval of the version to be published; Yang F contributed to the conception and design of the review, revising it critically for important intellectual content and the final approval of the version to be published; Jin C and Fu DL contributed to the conception and design of the review and final approval of it.</w:t>
      </w:r>
    </w:p>
    <w:p w:rsidR="0079148F" w:rsidRPr="008605F8" w:rsidRDefault="0079148F" w:rsidP="00570809">
      <w:pPr>
        <w:autoSpaceDE w:val="0"/>
        <w:autoSpaceDN w:val="0"/>
        <w:adjustRightInd w:val="0"/>
        <w:spacing w:line="360" w:lineRule="auto"/>
        <w:rPr>
          <w:rFonts w:ascii="Book Antiqua" w:hAnsi="Book Antiqua" w:cs="Arial"/>
          <w:b/>
          <w:kern w:val="0"/>
          <w:sz w:val="24"/>
        </w:rPr>
      </w:pPr>
    </w:p>
    <w:p w:rsidR="0079148F" w:rsidRPr="008605F8" w:rsidRDefault="0079148F" w:rsidP="00570809">
      <w:pPr>
        <w:widowControl/>
        <w:snapToGrid w:val="0"/>
        <w:spacing w:line="360" w:lineRule="auto"/>
        <w:rPr>
          <w:rFonts w:ascii="Book Antiqua" w:hAnsi="Book Antiqua" w:cs="宋体"/>
          <w:bCs/>
          <w:kern w:val="0"/>
          <w:sz w:val="24"/>
        </w:rPr>
      </w:pPr>
      <w:proofErr w:type="gramStart"/>
      <w:r w:rsidRPr="008605F8">
        <w:rPr>
          <w:rFonts w:ascii="Book Antiqua" w:hAnsi="Book Antiqua" w:cs="宋体"/>
          <w:b/>
          <w:bCs/>
          <w:kern w:val="0"/>
          <w:sz w:val="24"/>
        </w:rPr>
        <w:t>Supported by</w:t>
      </w:r>
      <w:r w:rsidRPr="008605F8">
        <w:rPr>
          <w:rFonts w:ascii="Book Antiqua" w:hAnsi="Book Antiqua" w:cs="宋体"/>
          <w:bCs/>
          <w:kern w:val="0"/>
          <w:sz w:val="24"/>
        </w:rPr>
        <w:t xml:space="preserve"> The New Outstanding Youth Program of Shanghai Municipal Health Bureau, No.</w:t>
      </w:r>
      <w:proofErr w:type="gramEnd"/>
      <w:r w:rsidRPr="008605F8">
        <w:rPr>
          <w:rFonts w:ascii="Book Antiqua" w:hAnsi="Book Antiqua" w:cs="宋体"/>
          <w:bCs/>
          <w:kern w:val="0"/>
          <w:sz w:val="24"/>
        </w:rPr>
        <w:t xml:space="preserve"> XYQ2013090; the </w:t>
      </w:r>
      <w:proofErr w:type="spellStart"/>
      <w:r w:rsidRPr="008605F8">
        <w:rPr>
          <w:rFonts w:ascii="Book Antiqua" w:hAnsi="Book Antiqua" w:cs="宋体"/>
          <w:bCs/>
          <w:kern w:val="0"/>
          <w:sz w:val="24"/>
        </w:rPr>
        <w:t>Zhuo-Xue</w:t>
      </w:r>
      <w:proofErr w:type="spellEnd"/>
      <w:r w:rsidRPr="008605F8">
        <w:rPr>
          <w:rFonts w:ascii="Book Antiqua" w:hAnsi="Book Antiqua" w:cs="宋体"/>
          <w:bCs/>
          <w:kern w:val="0"/>
          <w:sz w:val="24"/>
        </w:rPr>
        <w:t xml:space="preserve"> Project of </w:t>
      </w:r>
      <w:proofErr w:type="spellStart"/>
      <w:r w:rsidRPr="008605F8">
        <w:rPr>
          <w:rFonts w:ascii="Book Antiqua" w:hAnsi="Book Antiqua" w:cs="宋体"/>
          <w:bCs/>
          <w:kern w:val="0"/>
          <w:sz w:val="24"/>
        </w:rPr>
        <w:t>Fudan</w:t>
      </w:r>
      <w:proofErr w:type="spellEnd"/>
      <w:r w:rsidRPr="008605F8">
        <w:rPr>
          <w:rFonts w:ascii="Book Antiqua" w:hAnsi="Book Antiqua" w:cs="宋体"/>
          <w:bCs/>
          <w:kern w:val="0"/>
          <w:sz w:val="24"/>
        </w:rPr>
        <w:t xml:space="preserve"> University; </w:t>
      </w:r>
      <w:r w:rsidRPr="008605F8">
        <w:rPr>
          <w:rFonts w:ascii="Book Antiqua" w:hAnsi="Book Antiqua" w:cs="宋体"/>
          <w:bCs/>
          <w:kern w:val="0"/>
          <w:sz w:val="24"/>
        </w:rPr>
        <w:lastRenderedPageBreak/>
        <w:t xml:space="preserve">the scientific research project supported by </w:t>
      </w:r>
      <w:proofErr w:type="spellStart"/>
      <w:r w:rsidRPr="008605F8">
        <w:rPr>
          <w:rFonts w:ascii="Book Antiqua" w:hAnsi="Book Antiqua" w:cs="宋体"/>
          <w:bCs/>
          <w:kern w:val="0"/>
          <w:sz w:val="24"/>
        </w:rPr>
        <w:t>Huashan</w:t>
      </w:r>
      <w:proofErr w:type="spellEnd"/>
      <w:r w:rsidRPr="008605F8">
        <w:rPr>
          <w:rFonts w:ascii="Book Antiqua" w:hAnsi="Book Antiqua" w:cs="宋体"/>
          <w:bCs/>
          <w:kern w:val="0"/>
          <w:sz w:val="24"/>
        </w:rPr>
        <w:t xml:space="preserve"> Hospital, </w:t>
      </w:r>
      <w:proofErr w:type="spellStart"/>
      <w:r w:rsidRPr="008605F8">
        <w:rPr>
          <w:rFonts w:ascii="Book Antiqua" w:hAnsi="Book Antiqua" w:cs="宋体"/>
          <w:bCs/>
          <w:kern w:val="0"/>
          <w:sz w:val="24"/>
        </w:rPr>
        <w:t>Fudan</w:t>
      </w:r>
      <w:proofErr w:type="spellEnd"/>
      <w:r w:rsidRPr="008605F8">
        <w:rPr>
          <w:rFonts w:ascii="Book Antiqua" w:hAnsi="Book Antiqua" w:cs="宋体"/>
          <w:bCs/>
          <w:kern w:val="0"/>
          <w:sz w:val="24"/>
        </w:rPr>
        <w:t xml:space="preserve"> University, No. 2013QD21; the National Science Foundation of China, No. 81071884; Research Fund for the Doctoral Program of Higher Education of China, No. 20110071110065</w:t>
      </w:r>
    </w:p>
    <w:p w:rsidR="0079148F" w:rsidRPr="008605F8" w:rsidRDefault="0079148F" w:rsidP="00570809">
      <w:pPr>
        <w:autoSpaceDE w:val="0"/>
        <w:autoSpaceDN w:val="0"/>
        <w:adjustRightInd w:val="0"/>
        <w:spacing w:line="360" w:lineRule="auto"/>
        <w:rPr>
          <w:rFonts w:ascii="Book Antiqua" w:hAnsi="Book Antiqua" w:cs="Arial"/>
          <w:kern w:val="0"/>
          <w:sz w:val="24"/>
        </w:rPr>
      </w:pPr>
    </w:p>
    <w:p w:rsidR="0079148F" w:rsidRPr="00793298" w:rsidRDefault="0079148F" w:rsidP="00793298">
      <w:pPr>
        <w:spacing w:line="360" w:lineRule="auto"/>
        <w:rPr>
          <w:rFonts w:ascii="Book Antiqua" w:hAnsi="Book Antiqua"/>
          <w:b/>
          <w:sz w:val="24"/>
        </w:rPr>
      </w:pPr>
      <w:r w:rsidRPr="008605F8">
        <w:rPr>
          <w:rFonts w:ascii="Book Antiqua" w:hAnsi="Book Antiqua"/>
          <w:b/>
          <w:sz w:val="24"/>
        </w:rPr>
        <w:t>Correspondence to:</w:t>
      </w:r>
      <w:r w:rsidRPr="008605F8">
        <w:rPr>
          <w:rFonts w:ascii="Book Antiqua" w:hAnsi="Book Antiqua" w:cs="宋体"/>
          <w:kern w:val="0"/>
          <w:sz w:val="24"/>
        </w:rPr>
        <w:t xml:space="preserve"> </w:t>
      </w:r>
      <w:r w:rsidRPr="008605F8">
        <w:rPr>
          <w:rFonts w:ascii="Book Antiqua" w:hAnsi="Book Antiqua" w:cs="宋体"/>
          <w:b/>
          <w:kern w:val="0"/>
          <w:sz w:val="24"/>
        </w:rPr>
        <w:t>Feng Yang,</w:t>
      </w:r>
      <w:r w:rsidRPr="008605F8">
        <w:rPr>
          <w:rFonts w:ascii="Book Antiqua" w:hAnsi="Book Antiqua" w:cs="宋体"/>
          <w:kern w:val="0"/>
          <w:sz w:val="24"/>
        </w:rPr>
        <w:t xml:space="preserve"> </w:t>
      </w:r>
      <w:r w:rsidRPr="008605F8">
        <w:rPr>
          <w:rFonts w:ascii="Book Antiqua" w:hAnsi="Book Antiqua" w:cs="宋体"/>
          <w:b/>
          <w:kern w:val="0"/>
          <w:sz w:val="24"/>
        </w:rPr>
        <w:t>MD,</w:t>
      </w:r>
      <w:r w:rsidRPr="008605F8">
        <w:rPr>
          <w:rFonts w:ascii="Book Antiqua" w:hAnsi="Book Antiqua" w:cs="宋体"/>
          <w:kern w:val="0"/>
          <w:sz w:val="24"/>
        </w:rPr>
        <w:t xml:space="preserve"> </w:t>
      </w:r>
      <w:r w:rsidRPr="008605F8">
        <w:rPr>
          <w:rFonts w:ascii="Book Antiqua" w:hAnsi="Book Antiqua" w:cs="Arial"/>
          <w:kern w:val="0"/>
          <w:sz w:val="24"/>
        </w:rPr>
        <w:t xml:space="preserve">Pancreatic Disease Institute, Department of Pancreatic Surgery, </w:t>
      </w:r>
      <w:proofErr w:type="spellStart"/>
      <w:r w:rsidRPr="008605F8">
        <w:rPr>
          <w:rFonts w:ascii="Book Antiqua" w:hAnsi="Book Antiqua" w:cs="Arial"/>
          <w:kern w:val="0"/>
          <w:sz w:val="24"/>
        </w:rPr>
        <w:t>Huashan</w:t>
      </w:r>
      <w:proofErr w:type="spellEnd"/>
      <w:r w:rsidRPr="008605F8">
        <w:rPr>
          <w:rFonts w:ascii="Book Antiqua" w:hAnsi="Book Antiqua" w:cs="Arial"/>
          <w:kern w:val="0"/>
          <w:sz w:val="24"/>
        </w:rPr>
        <w:t xml:space="preserve"> Hospital, Shanghai Medical College, </w:t>
      </w:r>
      <w:proofErr w:type="spellStart"/>
      <w:r w:rsidRPr="008605F8">
        <w:rPr>
          <w:rFonts w:ascii="Book Antiqua" w:hAnsi="Book Antiqua" w:cs="Arial"/>
          <w:kern w:val="0"/>
          <w:sz w:val="24"/>
        </w:rPr>
        <w:t>Fudan</w:t>
      </w:r>
      <w:proofErr w:type="spellEnd"/>
      <w:r w:rsidRPr="008605F8">
        <w:rPr>
          <w:rFonts w:ascii="Book Antiqua" w:hAnsi="Book Antiqua" w:cs="Arial"/>
          <w:kern w:val="0"/>
          <w:sz w:val="24"/>
        </w:rPr>
        <w:t xml:space="preserve"> University, </w:t>
      </w:r>
      <w:r w:rsidRPr="008605F8">
        <w:rPr>
          <w:rFonts w:ascii="Book Antiqua" w:hAnsi="Book Antiqua" w:cs="宋体"/>
          <w:kern w:val="0"/>
          <w:sz w:val="24"/>
        </w:rPr>
        <w:t xml:space="preserve">12 Central Urumqi Road, </w:t>
      </w:r>
      <w:r w:rsidRPr="008605F8">
        <w:rPr>
          <w:rFonts w:ascii="Book Antiqua" w:hAnsi="Book Antiqua" w:cs="Arial"/>
          <w:kern w:val="0"/>
          <w:sz w:val="24"/>
        </w:rPr>
        <w:t>Shanghai 200040, China</w:t>
      </w:r>
      <w:r w:rsidRPr="008605F8">
        <w:rPr>
          <w:rFonts w:ascii="Book Antiqua" w:hAnsi="Book Antiqua" w:cs="宋体"/>
          <w:kern w:val="0"/>
          <w:sz w:val="24"/>
        </w:rPr>
        <w:t>.</w:t>
      </w:r>
      <w:r>
        <w:rPr>
          <w:rFonts w:ascii="Book Antiqua" w:hAnsi="Book Antiqua" w:cs="宋体"/>
          <w:kern w:val="0"/>
          <w:sz w:val="24"/>
        </w:rPr>
        <w:t xml:space="preserve"> </w:t>
      </w:r>
      <w:r w:rsidRPr="008605F8">
        <w:rPr>
          <w:rFonts w:ascii="Book Antiqua" w:hAnsi="Book Antiqua" w:cs="宋体"/>
          <w:kern w:val="0"/>
          <w:sz w:val="24"/>
        </w:rPr>
        <w:t>yffudan98@126.com</w:t>
      </w:r>
    </w:p>
    <w:p w:rsidR="0079148F" w:rsidRPr="00793298" w:rsidRDefault="0079148F" w:rsidP="00793298">
      <w:pPr>
        <w:spacing w:line="360" w:lineRule="auto"/>
        <w:rPr>
          <w:rFonts w:ascii="Book Antiqua" w:hAnsi="Book Antiqua"/>
          <w:sz w:val="24"/>
        </w:rPr>
      </w:pPr>
      <w:proofErr w:type="spellStart"/>
      <w:r w:rsidRPr="008605F8">
        <w:rPr>
          <w:rFonts w:ascii="Book Antiqua" w:hAnsi="Book Antiqua" w:cs="Arial"/>
          <w:b/>
          <w:sz w:val="24"/>
          <w:lang w:val="fr-FR"/>
        </w:rPr>
        <w:t>Telephone</w:t>
      </w:r>
      <w:proofErr w:type="spellEnd"/>
      <w:r w:rsidRPr="008605F8">
        <w:rPr>
          <w:rFonts w:ascii="Book Antiqua" w:hAnsi="Book Antiqua" w:cs="Arial"/>
          <w:sz w:val="24"/>
          <w:lang w:val="fr-FR"/>
        </w:rPr>
        <w:t>:</w:t>
      </w:r>
      <w:r w:rsidRPr="008605F8">
        <w:rPr>
          <w:rFonts w:ascii="Book Antiqua" w:hAnsi="Book Antiqua" w:cs="宋体"/>
          <w:kern w:val="0"/>
          <w:sz w:val="24"/>
        </w:rPr>
        <w:t xml:space="preserve">+8621-52887164 </w:t>
      </w:r>
      <w:r w:rsidRPr="008605F8">
        <w:rPr>
          <w:rFonts w:ascii="Book Antiqua" w:hAnsi="Book Antiqua"/>
          <w:b/>
          <w:sz w:val="24"/>
        </w:rPr>
        <w:t xml:space="preserve">Fax: </w:t>
      </w:r>
      <w:r w:rsidRPr="008605F8">
        <w:rPr>
          <w:rFonts w:ascii="Book Antiqua" w:hAnsi="Book Antiqua"/>
          <w:sz w:val="24"/>
        </w:rPr>
        <w:t>+86-21-52888277</w:t>
      </w:r>
      <w:r w:rsidR="00793298">
        <w:rPr>
          <w:rFonts w:ascii="Book Antiqua" w:hAnsi="Book Antiqua" w:hint="eastAsia"/>
          <w:sz w:val="24"/>
        </w:rPr>
        <w:t>、</w:t>
      </w:r>
    </w:p>
    <w:p w:rsidR="0079148F" w:rsidRPr="008605F8" w:rsidRDefault="0079148F" w:rsidP="00570809">
      <w:pPr>
        <w:spacing w:line="360" w:lineRule="auto"/>
        <w:rPr>
          <w:rFonts w:ascii="Book Antiqua" w:hAnsi="Book Antiqua"/>
          <w:sz w:val="24"/>
        </w:rPr>
      </w:pPr>
      <w:r w:rsidRPr="008605F8">
        <w:rPr>
          <w:rFonts w:ascii="Book Antiqua" w:hAnsi="Book Antiqua"/>
          <w:b/>
          <w:sz w:val="24"/>
        </w:rPr>
        <w:t xml:space="preserve">Received: </w:t>
      </w:r>
      <w:r w:rsidRPr="008605F8">
        <w:rPr>
          <w:rFonts w:ascii="Book Antiqua" w:hAnsi="Book Antiqua"/>
          <w:sz w:val="24"/>
        </w:rPr>
        <w:t xml:space="preserve">October 27, 2013 </w:t>
      </w:r>
      <w:r w:rsidRPr="008605F8">
        <w:rPr>
          <w:rFonts w:ascii="Book Antiqua" w:hAnsi="Book Antiqua"/>
          <w:b/>
          <w:sz w:val="24"/>
        </w:rPr>
        <w:t>Revised:</w:t>
      </w:r>
      <w:r w:rsidRPr="008605F8">
        <w:rPr>
          <w:rFonts w:ascii="Book Antiqua" w:hAnsi="Book Antiqua"/>
          <w:sz w:val="24"/>
        </w:rPr>
        <w:t xml:space="preserve"> January 21, 2014 </w:t>
      </w:r>
    </w:p>
    <w:p w:rsidR="0079148F" w:rsidRPr="008605F8" w:rsidRDefault="0079148F" w:rsidP="00793298">
      <w:pPr>
        <w:rPr>
          <w:rFonts w:ascii="Book Antiqua" w:hAnsi="Book Antiqua"/>
          <w:sz w:val="24"/>
        </w:rPr>
      </w:pPr>
      <w:r w:rsidRPr="008605F8">
        <w:rPr>
          <w:rFonts w:ascii="Book Antiqua" w:hAnsi="Book Antiqua"/>
          <w:b/>
          <w:sz w:val="24"/>
        </w:rPr>
        <w:t xml:space="preserve">Accepted: </w:t>
      </w:r>
      <w:r w:rsidR="00793298" w:rsidRPr="0080183E">
        <w:rPr>
          <w:rFonts w:ascii="Book Antiqua" w:hAnsi="Book Antiqua"/>
          <w:sz w:val="24"/>
        </w:rPr>
        <w:t>March 12, 2014</w:t>
      </w:r>
    </w:p>
    <w:p w:rsidR="0079148F" w:rsidRPr="008605F8" w:rsidRDefault="0079148F" w:rsidP="00570809">
      <w:pPr>
        <w:spacing w:line="360" w:lineRule="auto"/>
        <w:rPr>
          <w:rFonts w:ascii="Book Antiqua" w:hAnsi="Book Antiqua"/>
          <w:b/>
          <w:sz w:val="24"/>
        </w:rPr>
      </w:pPr>
      <w:r w:rsidRPr="008605F8">
        <w:rPr>
          <w:rFonts w:ascii="Book Antiqua" w:hAnsi="Book Antiqua"/>
          <w:b/>
          <w:sz w:val="24"/>
        </w:rPr>
        <w:t xml:space="preserve">Published online: </w:t>
      </w:r>
      <w:bookmarkStart w:id="4" w:name="_GoBack"/>
      <w:bookmarkEnd w:id="4"/>
    </w:p>
    <w:p w:rsidR="0079148F" w:rsidRPr="008605F8" w:rsidRDefault="0079148F" w:rsidP="00570809">
      <w:pPr>
        <w:widowControl/>
        <w:spacing w:line="360" w:lineRule="auto"/>
        <w:rPr>
          <w:rFonts w:ascii="Book Antiqua" w:hAnsi="Book Antiqua" w:cs="宋体"/>
          <w:b/>
          <w:bCs/>
          <w:kern w:val="0"/>
          <w:sz w:val="24"/>
        </w:rPr>
      </w:pP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b/>
          <w:bCs/>
          <w:kern w:val="0"/>
          <w:sz w:val="24"/>
        </w:rPr>
        <w:t>Abstract</w:t>
      </w:r>
      <w:r w:rsidRPr="008605F8">
        <w:rPr>
          <w:rFonts w:ascii="Book Antiqua" w:hAnsi="Book Antiqua" w:cs="宋体"/>
          <w:kern w:val="0"/>
          <w:sz w:val="24"/>
        </w:rPr>
        <w:t xml:space="preserve"> </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Pancreatic cancer is one of the most common gastrointestinal tumors, its incidence staying at a high level in both the United States and China. However, the overall 5-year survival rate of pancreatic cancer is still extremely low. Surgery remains the only potential chance for long-term survival. Early diagnosis and precise staging is crucial to make proper clinical decision for candidates of surgery. Despite advances in diagnostic technology such as CT scan and EUS, diagnosis, staging and monitoring of the metabolic response remains a challenge for this devastating disease. </w:t>
      </w:r>
      <w:proofErr w:type="gramStart"/>
      <w:r w:rsidRPr="008605F8">
        <w:rPr>
          <w:rFonts w:ascii="Book Antiqua" w:hAnsi="Book Antiqua" w:cs="宋体"/>
          <w:kern w:val="0"/>
          <w:sz w:val="24"/>
        </w:rPr>
        <w:t>position</w:t>
      </w:r>
      <w:proofErr w:type="gramEnd"/>
      <w:r w:rsidRPr="008605F8">
        <w:rPr>
          <w:rFonts w:ascii="Book Antiqua" w:hAnsi="Book Antiqua" w:cs="宋体"/>
          <w:kern w:val="0"/>
          <w:sz w:val="24"/>
        </w:rPr>
        <w:t xml:space="preserve"> emission tomography/computed tomography (PET/CT), a relatively novel modality, combines metabolic detection with anatomic information. It has been widely used in oncology and achieves good results in breast cancer, lung cancer and lymphoma. Its utilization in pancreatic cancer has also been widely accepted. However, the value of PET/CT in pancreatic disease is still controversial. Will PET/CT change the treatment strategy for potential surgery candidates? What kind of patients benefits </w:t>
      </w:r>
      <w:r w:rsidRPr="008605F8">
        <w:rPr>
          <w:rFonts w:ascii="Book Antiqua" w:hAnsi="Book Antiqua" w:cs="宋体"/>
          <w:kern w:val="0"/>
          <w:sz w:val="24"/>
        </w:rPr>
        <w:lastRenderedPageBreak/>
        <w:t xml:space="preserve">most by this exam? In this review, we focus on the utility of PET/CT in diagnosis, staging, </w:t>
      </w:r>
      <w:proofErr w:type="gramStart"/>
      <w:r w:rsidRPr="008605F8">
        <w:rPr>
          <w:rFonts w:ascii="Book Antiqua" w:hAnsi="Book Antiqua" w:cs="宋体"/>
          <w:kern w:val="0"/>
          <w:sz w:val="24"/>
        </w:rPr>
        <w:t>assessment</w:t>
      </w:r>
      <w:proofErr w:type="gramEnd"/>
      <w:r w:rsidRPr="008605F8">
        <w:rPr>
          <w:rFonts w:ascii="Book Antiqua" w:hAnsi="Book Antiqua" w:cs="宋体"/>
          <w:kern w:val="0"/>
          <w:sz w:val="24"/>
        </w:rPr>
        <w:t xml:space="preserve"> of </w:t>
      </w:r>
      <w:proofErr w:type="spellStart"/>
      <w:r w:rsidRPr="008605F8">
        <w:rPr>
          <w:rFonts w:ascii="Book Antiqua" w:hAnsi="Book Antiqua" w:cs="宋体"/>
          <w:kern w:val="0"/>
          <w:sz w:val="24"/>
        </w:rPr>
        <w:t>resectability</w:t>
      </w:r>
      <w:proofErr w:type="spellEnd"/>
      <w:r w:rsidRPr="008605F8">
        <w:rPr>
          <w:rFonts w:ascii="Book Antiqua" w:hAnsi="Book Antiqua" w:cs="宋体"/>
          <w:kern w:val="0"/>
          <w:sz w:val="24"/>
        </w:rPr>
        <w:t xml:space="preserve"> of pancreatic cancer. In addition, its ability of monitoring metabolic response after treatment along with monitoring recurrence will be emphasis of discussion. We hope to provide answers to the questions above, which clinicians care most about. </w:t>
      </w:r>
    </w:p>
    <w:p w:rsidR="0079148F" w:rsidRPr="008605F8" w:rsidRDefault="0079148F" w:rsidP="00570809">
      <w:pPr>
        <w:spacing w:line="360" w:lineRule="auto"/>
        <w:rPr>
          <w:rFonts w:ascii="Book Antiqua" w:hAnsi="Book Antiqua" w:cs="宋体"/>
          <w:kern w:val="0"/>
          <w:sz w:val="24"/>
        </w:rPr>
      </w:pPr>
    </w:p>
    <w:p w:rsidR="0079148F" w:rsidRPr="008605F8" w:rsidRDefault="0079148F" w:rsidP="00570809">
      <w:pPr>
        <w:spacing w:line="360" w:lineRule="auto"/>
        <w:rPr>
          <w:rFonts w:ascii="Book Antiqua" w:hAnsi="Book Antiqua"/>
          <w:sz w:val="24"/>
        </w:rPr>
      </w:pPr>
      <w:r w:rsidRPr="008605F8">
        <w:rPr>
          <w:rFonts w:ascii="Book Antiqua" w:hAnsi="Book Antiqua"/>
          <w:sz w:val="24"/>
        </w:rPr>
        <w:sym w:font="Symbol" w:char="F0D3"/>
      </w:r>
      <w:proofErr w:type="gramStart"/>
      <w:r w:rsidRPr="008605F8">
        <w:rPr>
          <w:rFonts w:ascii="Book Antiqua" w:hAnsi="Book Antiqua"/>
          <w:sz w:val="24"/>
        </w:rPr>
        <w:t xml:space="preserve">2014 </w:t>
      </w:r>
      <w:proofErr w:type="spellStart"/>
      <w:r w:rsidRPr="008605F8">
        <w:rPr>
          <w:rFonts w:ascii="Book Antiqua" w:hAnsi="Book Antiqua"/>
          <w:sz w:val="24"/>
        </w:rPr>
        <w:t>Baishideng</w:t>
      </w:r>
      <w:proofErr w:type="spellEnd"/>
      <w:r w:rsidRPr="008605F8">
        <w:rPr>
          <w:rFonts w:ascii="Book Antiqua" w:hAnsi="Book Antiqua"/>
          <w:sz w:val="24"/>
        </w:rPr>
        <w:t xml:space="preserve"> Publishing Group Co., Limited.</w:t>
      </w:r>
      <w:proofErr w:type="gramEnd"/>
      <w:r w:rsidRPr="008605F8">
        <w:rPr>
          <w:rFonts w:ascii="Book Antiqua" w:hAnsi="Book Antiqua"/>
          <w:sz w:val="24"/>
        </w:rPr>
        <w:t xml:space="preserve"> All rights reserved.</w:t>
      </w: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b/>
          <w:bCs/>
          <w:kern w:val="0"/>
          <w:sz w:val="24"/>
        </w:rPr>
        <w:t>Key word</w:t>
      </w:r>
      <w:r>
        <w:rPr>
          <w:rFonts w:ascii="Book Antiqua" w:hAnsi="Book Antiqua" w:cs="宋体"/>
          <w:b/>
          <w:bCs/>
          <w:kern w:val="0"/>
          <w:sz w:val="24"/>
        </w:rPr>
        <w:t>s</w:t>
      </w:r>
      <w:r w:rsidRPr="008605F8">
        <w:rPr>
          <w:rFonts w:ascii="Book Antiqua" w:hAnsi="Book Antiqua" w:cs="宋体"/>
          <w:kern w:val="0"/>
          <w:sz w:val="24"/>
        </w:rPr>
        <w:t>: Position emission tomography/computed tomography; Pancreatic cancer; Diagnosis; Staging; Metabolic response</w:t>
      </w: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b/>
          <w:kern w:val="0"/>
          <w:sz w:val="24"/>
        </w:rPr>
        <w:t>Core tip:</w:t>
      </w:r>
      <w:r w:rsidRPr="008605F8">
        <w:rPr>
          <w:rFonts w:ascii="Book Antiqua" w:hAnsi="Book Antiqua" w:cs="宋体"/>
          <w:kern w:val="0"/>
          <w:sz w:val="24"/>
        </w:rPr>
        <w:t xml:space="preserve"> Position emission tomography/computed tomography (PET/CT) is a useful modality in the detection of pancreatic cancer, while its use in staging is limited by lack of enhanced CT scan and a relatively poor sensitivity in detecting metastatic lymph node. It has the advantage in monitoring metabolic response, making it optimal in evaluation of different kinds of treatment and also in detecting suspected recurrence. The correlation be</w:t>
      </w:r>
      <w:r>
        <w:rPr>
          <w:rFonts w:ascii="Book Antiqua" w:hAnsi="Book Antiqua" w:cs="宋体"/>
          <w:kern w:val="0"/>
          <w:sz w:val="24"/>
        </w:rPr>
        <w:t>tween Standardized Uptake Value</w:t>
      </w:r>
      <w:r w:rsidRPr="008605F8">
        <w:rPr>
          <w:rFonts w:ascii="Book Antiqua" w:hAnsi="Book Antiqua" w:cs="宋体"/>
          <w:kern w:val="0"/>
          <w:sz w:val="24"/>
        </w:rPr>
        <w:t xml:space="preserve"> and prognosis remains controversial. Many efforts have been made to improve the diagnostic efficacy of PET/CT. </w:t>
      </w: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lang w:val="de-DE"/>
        </w:rPr>
        <w:t>Wang XY, Yang F, Jin C, Fu DL</w:t>
      </w:r>
      <w:r w:rsidRPr="008605F8">
        <w:rPr>
          <w:rFonts w:ascii="Book Antiqua" w:hAnsi="Book Antiqua" w:cs="宋体"/>
          <w:kern w:val="0"/>
          <w:sz w:val="24"/>
        </w:rPr>
        <w:t xml:space="preserve">.Utility of PET/CT in diagnosis, staging, assessment of </w:t>
      </w:r>
      <w:proofErr w:type="spellStart"/>
      <w:r w:rsidRPr="008605F8">
        <w:rPr>
          <w:rFonts w:ascii="Book Antiqua" w:hAnsi="Book Antiqua" w:cs="宋体"/>
          <w:kern w:val="0"/>
          <w:sz w:val="24"/>
        </w:rPr>
        <w:t>resectability</w:t>
      </w:r>
      <w:proofErr w:type="spellEnd"/>
      <w:r w:rsidRPr="008605F8">
        <w:rPr>
          <w:rFonts w:ascii="Book Antiqua" w:hAnsi="Book Antiqua" w:cs="宋体"/>
          <w:kern w:val="0"/>
          <w:sz w:val="24"/>
        </w:rPr>
        <w:t xml:space="preserve"> and metabolic response for pancreatic cancer</w:t>
      </w:r>
      <w:r>
        <w:rPr>
          <w:rFonts w:ascii="Book Antiqua" w:hAnsi="Book Antiqua" w:cs="宋体"/>
          <w:kern w:val="0"/>
          <w:sz w:val="24"/>
        </w:rPr>
        <w:t>.</w:t>
      </w: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pStyle w:val="a7"/>
        <w:spacing w:line="360" w:lineRule="auto"/>
        <w:rPr>
          <w:rFonts w:ascii="Book Antiqua" w:hAnsi="Book Antiqua"/>
          <w:b/>
          <w:sz w:val="24"/>
          <w:szCs w:val="24"/>
        </w:rPr>
      </w:pPr>
      <w:r w:rsidRPr="008605F8">
        <w:rPr>
          <w:rFonts w:ascii="Book Antiqua" w:hAnsi="Book Antiqua"/>
          <w:b/>
          <w:sz w:val="24"/>
          <w:szCs w:val="24"/>
        </w:rPr>
        <w:t xml:space="preserve">Available from: URL: </w:t>
      </w:r>
    </w:p>
    <w:p w:rsidR="0079148F" w:rsidRPr="008605F8" w:rsidRDefault="0079148F" w:rsidP="00570809">
      <w:pPr>
        <w:pStyle w:val="a7"/>
        <w:spacing w:line="360" w:lineRule="auto"/>
        <w:rPr>
          <w:rFonts w:ascii="Book Antiqua" w:hAnsi="Book Antiqua"/>
          <w:b/>
          <w:sz w:val="24"/>
          <w:szCs w:val="24"/>
        </w:rPr>
      </w:pPr>
      <w:r w:rsidRPr="008605F8">
        <w:rPr>
          <w:rFonts w:ascii="Book Antiqua" w:hAnsi="Book Antiqua"/>
          <w:b/>
          <w:sz w:val="24"/>
          <w:szCs w:val="24"/>
        </w:rPr>
        <w:t xml:space="preserve">DOI: </w:t>
      </w: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pStyle w:val="1"/>
        <w:rPr>
          <w:b w:val="0"/>
          <w:sz w:val="24"/>
          <w:szCs w:val="24"/>
        </w:rPr>
      </w:pPr>
      <w:r w:rsidRPr="008605F8">
        <w:rPr>
          <w:sz w:val="24"/>
          <w:szCs w:val="24"/>
        </w:rPr>
        <w:t>Introduction</w:t>
      </w:r>
    </w:p>
    <w:p w:rsidR="0079148F" w:rsidRPr="008605F8" w:rsidRDefault="0079148F" w:rsidP="00570809">
      <w:pPr>
        <w:widowControl/>
        <w:snapToGrid w:val="0"/>
        <w:spacing w:line="360" w:lineRule="auto"/>
        <w:rPr>
          <w:rFonts w:ascii="Book Antiqua" w:hAnsi="Book Antiqua" w:cs="宋体"/>
          <w:b/>
          <w:bCs/>
          <w:kern w:val="0"/>
          <w:sz w:val="24"/>
        </w:rPr>
      </w:pPr>
      <w:r w:rsidRPr="008605F8">
        <w:rPr>
          <w:rFonts w:ascii="Book Antiqua" w:hAnsi="Book Antiqua" w:cs="宋体"/>
          <w:kern w:val="0"/>
          <w:sz w:val="24"/>
        </w:rPr>
        <w:t xml:space="preserve">Pancreatic cancer, one of the most common gastrointestinal tumors, remains a great threat to public health. In the United States, the estimated incidence </w:t>
      </w:r>
      <w:r w:rsidRPr="008605F8">
        <w:rPr>
          <w:rFonts w:ascii="Book Antiqua" w:hAnsi="Book Antiqua" w:cs="宋体"/>
          <w:kern w:val="0"/>
          <w:sz w:val="24"/>
        </w:rPr>
        <w:lastRenderedPageBreak/>
        <w:t>of pancreatic cancer in 2013 ranks 10</w:t>
      </w:r>
      <w:r w:rsidRPr="008605F8">
        <w:rPr>
          <w:rFonts w:ascii="Book Antiqua" w:hAnsi="Book Antiqua" w:cs="宋体"/>
          <w:kern w:val="0"/>
          <w:sz w:val="24"/>
          <w:vertAlign w:val="superscript"/>
        </w:rPr>
        <w:t>th</w:t>
      </w:r>
      <w:r w:rsidRPr="008605F8">
        <w:rPr>
          <w:rFonts w:ascii="Book Antiqua" w:hAnsi="Book Antiqua" w:cs="宋体"/>
          <w:kern w:val="0"/>
          <w:sz w:val="24"/>
        </w:rPr>
        <w:t xml:space="preserve"> for men and 9</w:t>
      </w:r>
      <w:r w:rsidRPr="008605F8">
        <w:rPr>
          <w:rFonts w:ascii="Book Antiqua" w:hAnsi="Book Antiqua" w:cs="宋体"/>
          <w:kern w:val="0"/>
          <w:sz w:val="24"/>
          <w:vertAlign w:val="superscript"/>
        </w:rPr>
        <w:t>th</w:t>
      </w:r>
      <w:r w:rsidRPr="008605F8">
        <w:rPr>
          <w:rFonts w:ascii="Book Antiqua" w:hAnsi="Book Antiqua" w:cs="宋体"/>
          <w:kern w:val="0"/>
          <w:sz w:val="24"/>
        </w:rPr>
        <w:t xml:space="preserve"> for women. However, the estimated mortality ranked 4</w:t>
      </w:r>
      <w:r w:rsidRPr="008605F8">
        <w:rPr>
          <w:rFonts w:ascii="Book Antiqua" w:hAnsi="Book Antiqua" w:cs="宋体"/>
          <w:kern w:val="0"/>
          <w:sz w:val="24"/>
          <w:vertAlign w:val="superscript"/>
        </w:rPr>
        <w:t>th</w:t>
      </w:r>
      <w:r w:rsidRPr="008605F8">
        <w:rPr>
          <w:rFonts w:ascii="Book Antiqua" w:hAnsi="Book Antiqua" w:cs="宋体"/>
          <w:kern w:val="0"/>
          <w:sz w:val="24"/>
        </w:rPr>
        <w:t xml:space="preserve"> for both </w:t>
      </w:r>
      <w:proofErr w:type="spellStart"/>
      <w:proofErr w:type="gramStart"/>
      <w:r w:rsidRPr="008605F8">
        <w:rPr>
          <w:rFonts w:ascii="Book Antiqua" w:hAnsi="Book Antiqua" w:cs="宋体"/>
          <w:kern w:val="0"/>
          <w:sz w:val="24"/>
        </w:rPr>
        <w:t>sexe</w:t>
      </w:r>
      <w:proofErr w:type="spellEnd"/>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w:t>
      </w:r>
      <w:r w:rsidRPr="008605F8">
        <w:rPr>
          <w:rFonts w:ascii="Book Antiqua" w:hAnsi="Book Antiqua" w:cs="宋体"/>
          <w:kern w:val="0"/>
          <w:sz w:val="24"/>
        </w:rPr>
        <w:t xml:space="preserve">. In China, from 1998 to 2007, the annual incidence for men and women showed an increase in both urban and rural </w:t>
      </w:r>
      <w:proofErr w:type="gramStart"/>
      <w:r w:rsidRPr="008605F8">
        <w:rPr>
          <w:rFonts w:ascii="Book Antiqua" w:hAnsi="Book Antiqua" w:cs="宋体"/>
          <w:kern w:val="0"/>
          <w:sz w:val="24"/>
        </w:rPr>
        <w:t>area</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2]</w:t>
      </w:r>
      <w:r w:rsidRPr="008605F8">
        <w:rPr>
          <w:rFonts w:ascii="Book Antiqua" w:hAnsi="Book Antiqua" w:cs="宋体"/>
          <w:kern w:val="0"/>
          <w:sz w:val="24"/>
        </w:rPr>
        <w:t>. At 2009, pancreatic cancer incidence ranked 7</w:t>
      </w:r>
      <w:r w:rsidRPr="008605F8">
        <w:rPr>
          <w:rFonts w:ascii="Book Antiqua" w:hAnsi="Book Antiqua" w:cs="宋体"/>
          <w:kern w:val="0"/>
          <w:sz w:val="24"/>
          <w:vertAlign w:val="superscript"/>
        </w:rPr>
        <w:t>th</w:t>
      </w:r>
      <w:r w:rsidRPr="008605F8">
        <w:rPr>
          <w:rFonts w:ascii="Book Antiqua" w:hAnsi="Book Antiqua" w:cs="宋体"/>
          <w:kern w:val="0"/>
          <w:sz w:val="24"/>
        </w:rPr>
        <w:t xml:space="preserve"> among all malignancies, with reported mortality ranked </w:t>
      </w:r>
      <w:proofErr w:type="gramStart"/>
      <w:r w:rsidRPr="008605F8">
        <w:rPr>
          <w:rFonts w:ascii="Book Antiqua" w:hAnsi="Book Antiqua" w:cs="宋体"/>
          <w:kern w:val="0"/>
          <w:sz w:val="24"/>
        </w:rPr>
        <w:t>6</w:t>
      </w:r>
      <w:r w:rsidRPr="008605F8">
        <w:rPr>
          <w:rFonts w:ascii="Book Antiqua" w:hAnsi="Book Antiqua" w:cs="宋体"/>
          <w:kern w:val="0"/>
          <w:sz w:val="24"/>
          <w:vertAlign w:val="superscript"/>
        </w:rPr>
        <w:t>th[</w:t>
      </w:r>
      <w:proofErr w:type="gramEnd"/>
      <w:r w:rsidRPr="008605F8">
        <w:rPr>
          <w:rFonts w:ascii="Book Antiqua" w:hAnsi="Book Antiqua" w:cs="宋体"/>
          <w:kern w:val="0"/>
          <w:sz w:val="24"/>
          <w:vertAlign w:val="superscript"/>
        </w:rPr>
        <w:t>3]</w:t>
      </w:r>
      <w:r w:rsidRPr="008605F8">
        <w:rPr>
          <w:rFonts w:ascii="Book Antiqua" w:hAnsi="Book Antiqua" w:cs="宋体"/>
          <w:kern w:val="0"/>
          <w:sz w:val="24"/>
        </w:rPr>
        <w:t>. The overall 5-year survival rate of pancreatic cancer is still extremely low, lesser than 5</w:t>
      </w:r>
      <w:proofErr w:type="gramStart"/>
      <w:r w:rsidRPr="008605F8">
        <w:rPr>
          <w:rFonts w:ascii="Book Antiqua" w:hAnsi="Book Antiqua" w:cs="宋体"/>
          <w:kern w:val="0"/>
          <w:sz w:val="24"/>
        </w:rPr>
        <w: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4,5]</w:t>
      </w:r>
      <w:r w:rsidRPr="008605F8">
        <w:rPr>
          <w:rFonts w:ascii="Book Antiqua" w:hAnsi="Book Antiqua" w:cs="宋体"/>
          <w:kern w:val="0"/>
          <w:sz w:val="24"/>
        </w:rPr>
        <w:t>. Although surgery is a potential therapeutic method for long-term survival, the 5-year survival rate after radical resection fluctuates around 10%-29</w:t>
      </w:r>
      <w:proofErr w:type="gramStart"/>
      <w:r w:rsidRPr="008605F8">
        <w:rPr>
          <w:rFonts w:ascii="Book Antiqua" w:hAnsi="Book Antiqua" w:cs="宋体"/>
          <w:kern w:val="0"/>
          <w:sz w:val="24"/>
        </w:rPr>
        <w: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6-8]</w:t>
      </w:r>
      <w:r w:rsidRPr="008605F8">
        <w:rPr>
          <w:rFonts w:ascii="Book Antiqua" w:hAnsi="Book Antiqua" w:cs="宋体"/>
          <w:kern w:val="0"/>
          <w:sz w:val="24"/>
        </w:rPr>
        <w:t xml:space="preserve">. </w:t>
      </w:r>
    </w:p>
    <w:p w:rsidR="0079148F" w:rsidRPr="008605F8" w:rsidRDefault="0079148F" w:rsidP="00570809">
      <w:pPr>
        <w:widowControl/>
        <w:snapToGrid w:val="0"/>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To date, standard diagnostic workup for pancreatic cancer includes conventional imaging such as multi-detector computed tomography (MDCT), magnetic resonance imaging (MRI), endoscopic ultrasound (EUS), as well as invasive procedures such as EUS-guided fine-needle aspiration (EUS-FNA). MDCT remains the most widely used imaging modality for cancer staging. It makes the golden standard for local infiltration. However, missing of small liver metastasis has been </w:t>
      </w:r>
      <w:proofErr w:type="gramStart"/>
      <w:r w:rsidRPr="008605F8">
        <w:rPr>
          <w:rFonts w:ascii="Book Antiqua" w:hAnsi="Book Antiqua" w:cs="宋体"/>
          <w:kern w:val="0"/>
          <w:sz w:val="24"/>
        </w:rPr>
        <w:t>reported</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9]</w:t>
      </w:r>
      <w:r w:rsidRPr="008605F8">
        <w:rPr>
          <w:rFonts w:ascii="Book Antiqua" w:hAnsi="Book Antiqua" w:cs="宋体"/>
          <w:kern w:val="0"/>
          <w:sz w:val="24"/>
        </w:rPr>
        <w:t xml:space="preserve">. Although MRI has been widely used for evaluation of pancreatic lesions, its overall value is </w:t>
      </w:r>
      <w:proofErr w:type="gramStart"/>
      <w:r w:rsidRPr="008605F8">
        <w:rPr>
          <w:rFonts w:ascii="Book Antiqua" w:hAnsi="Book Antiqua" w:cs="宋体"/>
          <w:kern w:val="0"/>
          <w:sz w:val="24"/>
        </w:rPr>
        <w:t>controversial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10]</w:t>
      </w:r>
      <w:r w:rsidRPr="008605F8">
        <w:rPr>
          <w:rFonts w:ascii="Book Antiqua" w:hAnsi="Book Antiqua" w:cs="宋体"/>
          <w:kern w:val="0"/>
          <w:sz w:val="24"/>
        </w:rPr>
        <w:t xml:space="preserve">. Recently, EUS has been more widely used in detection of clinically suspected pancreatic lesions. With FNA, it has been reported to be the most accurate imaging technique for pancreatic </w:t>
      </w:r>
      <w:proofErr w:type="gramStart"/>
      <w:r w:rsidRPr="008605F8">
        <w:rPr>
          <w:rFonts w:ascii="Book Antiqua" w:hAnsi="Book Antiqua" w:cs="宋体"/>
          <w:kern w:val="0"/>
          <w:sz w:val="24"/>
        </w:rPr>
        <w:t>neoplasms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11,12]</w:t>
      </w:r>
      <w:r w:rsidRPr="008605F8">
        <w:rPr>
          <w:rFonts w:ascii="Book Antiqua" w:hAnsi="Book Antiqua" w:cs="宋体"/>
          <w:kern w:val="0"/>
          <w:sz w:val="24"/>
        </w:rPr>
        <w:t xml:space="preserve">. However, </w:t>
      </w:r>
      <w:proofErr w:type="spellStart"/>
      <w:r w:rsidRPr="008605F8">
        <w:rPr>
          <w:rFonts w:ascii="Book Antiqua" w:hAnsi="Book Antiqua" w:cs="宋体"/>
          <w:kern w:val="0"/>
          <w:sz w:val="24"/>
        </w:rPr>
        <w:t>doppler</w:t>
      </w:r>
      <w:proofErr w:type="spellEnd"/>
      <w:r w:rsidRPr="008605F8">
        <w:rPr>
          <w:rFonts w:ascii="Book Antiqua" w:hAnsi="Book Antiqua" w:cs="宋体"/>
          <w:kern w:val="0"/>
          <w:sz w:val="24"/>
        </w:rPr>
        <w:t xml:space="preserve"> ultrasonography including contrast enhancement also has limitations, such as blooming artifacts, poor spatial resolution, and low sensitivity (SE) to slow </w:t>
      </w:r>
      <w:proofErr w:type="gramStart"/>
      <w:r w:rsidRPr="008605F8">
        <w:rPr>
          <w:rFonts w:ascii="Book Antiqua" w:hAnsi="Book Antiqua" w:cs="宋体"/>
          <w:kern w:val="0"/>
          <w:sz w:val="24"/>
        </w:rPr>
        <w:t>flow</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13-15]</w:t>
      </w:r>
      <w:r w:rsidRPr="008605F8">
        <w:rPr>
          <w:rFonts w:ascii="Book Antiqua" w:hAnsi="Book Antiqua" w:cs="宋体"/>
          <w:kern w:val="0"/>
          <w:sz w:val="24"/>
        </w:rPr>
        <w:t xml:space="preserve">. </w:t>
      </w:r>
    </w:p>
    <w:p w:rsidR="0079148F" w:rsidRPr="008605F8" w:rsidRDefault="0079148F" w:rsidP="00570809">
      <w:pPr>
        <w:widowControl/>
        <w:snapToGrid w:val="0"/>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Increased glycolysis is a characteristic metabolic feature of malignant </w:t>
      </w:r>
      <w:proofErr w:type="gramStart"/>
      <w:r w:rsidRPr="008605F8">
        <w:rPr>
          <w:rFonts w:ascii="Book Antiqua" w:hAnsi="Book Antiqua" w:cs="宋体"/>
          <w:kern w:val="0"/>
          <w:sz w:val="24"/>
        </w:rPr>
        <w:t>tumors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16]</w:t>
      </w:r>
      <w:r w:rsidRPr="008605F8">
        <w:rPr>
          <w:rFonts w:ascii="Book Antiqua" w:hAnsi="Book Antiqua" w:cs="宋体"/>
          <w:kern w:val="0"/>
          <w:sz w:val="24"/>
        </w:rPr>
        <w:t xml:space="preserve">. Although many tracers have been introduced, </w:t>
      </w:r>
      <w:r w:rsidRPr="008605F8">
        <w:rPr>
          <w:rFonts w:ascii="Book Antiqua" w:hAnsi="Book Antiqua" w:cs="宋体"/>
          <w:kern w:val="0"/>
          <w:sz w:val="24"/>
          <w:vertAlign w:val="superscript"/>
        </w:rPr>
        <w:t>18</w:t>
      </w:r>
      <w:r w:rsidRPr="008605F8">
        <w:rPr>
          <w:rFonts w:ascii="Book Antiqua" w:hAnsi="Book Antiqua" w:cs="宋体"/>
          <w:kern w:val="0"/>
          <w:sz w:val="24"/>
        </w:rPr>
        <w:t>F-fluorodeoxyglucose (</w:t>
      </w:r>
      <w:r w:rsidRPr="008605F8">
        <w:rPr>
          <w:rFonts w:ascii="Book Antiqua" w:hAnsi="Book Antiqua" w:cs="宋体"/>
          <w:kern w:val="0"/>
          <w:sz w:val="24"/>
          <w:vertAlign w:val="superscript"/>
        </w:rPr>
        <w:t>18</w:t>
      </w:r>
      <w:r w:rsidRPr="008605F8">
        <w:rPr>
          <w:rFonts w:ascii="Book Antiqua" w:hAnsi="Book Antiqua" w:cs="宋体"/>
          <w:kern w:val="0"/>
          <w:sz w:val="24"/>
        </w:rPr>
        <w:t xml:space="preserve">F-FDG), which aims to glucose metabolism, remains the most widely used one. After converted into </w:t>
      </w:r>
      <w:r w:rsidRPr="008605F8">
        <w:rPr>
          <w:rFonts w:ascii="Book Antiqua" w:hAnsi="Book Antiqua" w:cs="宋体"/>
          <w:kern w:val="0"/>
          <w:sz w:val="24"/>
          <w:vertAlign w:val="superscript"/>
        </w:rPr>
        <w:t>18</w:t>
      </w:r>
      <w:r w:rsidRPr="008605F8">
        <w:rPr>
          <w:rFonts w:ascii="Book Antiqua" w:hAnsi="Book Antiqua" w:cs="宋体"/>
          <w:kern w:val="0"/>
          <w:sz w:val="24"/>
        </w:rPr>
        <w:t>FDG-6-PO4, it doesn’t continue along the glycolytic cycle and accumulates in cancer cells. Based on this principle, position emotion tomography (PET) was introduced in 1976. However, the lacking of precise anatomic information had limited its use. Since the combination of PET and CT in 1999</w:t>
      </w:r>
      <w:r w:rsidRPr="008605F8">
        <w:rPr>
          <w:rFonts w:ascii="Book Antiqua" w:hAnsi="Book Antiqua" w:cs="宋体"/>
          <w:kern w:val="0"/>
          <w:sz w:val="24"/>
          <w:vertAlign w:val="superscript"/>
        </w:rPr>
        <w:t>[17]</w:t>
      </w:r>
      <w:r w:rsidRPr="008605F8">
        <w:rPr>
          <w:rFonts w:ascii="Book Antiqua" w:hAnsi="Book Antiqua" w:cs="宋体"/>
          <w:kern w:val="0"/>
          <w:sz w:val="24"/>
        </w:rPr>
        <w:t xml:space="preserve">, PET/CT had been </w:t>
      </w:r>
      <w:r w:rsidRPr="008605F8">
        <w:rPr>
          <w:rFonts w:ascii="Book Antiqua" w:hAnsi="Book Antiqua" w:cs="宋体"/>
          <w:kern w:val="0"/>
          <w:sz w:val="24"/>
        </w:rPr>
        <w:lastRenderedPageBreak/>
        <w:t xml:space="preserve">widely applied in oncology. In this review, we focus on the utility of PET/CT in the diagnosis, staging, assessment of </w:t>
      </w:r>
      <w:proofErr w:type="spellStart"/>
      <w:r w:rsidRPr="008605F8">
        <w:rPr>
          <w:rFonts w:ascii="Book Antiqua" w:hAnsi="Book Antiqua" w:cs="宋体"/>
          <w:kern w:val="0"/>
          <w:sz w:val="24"/>
        </w:rPr>
        <w:t>resectability</w:t>
      </w:r>
      <w:proofErr w:type="spellEnd"/>
      <w:r w:rsidRPr="008605F8">
        <w:rPr>
          <w:rFonts w:ascii="Book Antiqua" w:hAnsi="Book Antiqua" w:cs="宋体"/>
          <w:kern w:val="0"/>
          <w:sz w:val="24"/>
        </w:rPr>
        <w:t xml:space="preserve"> and metabolic response for pancreatic cancer.</w:t>
      </w:r>
    </w:p>
    <w:p w:rsidR="0079148F" w:rsidRPr="008605F8" w:rsidRDefault="0079148F" w:rsidP="00570809">
      <w:pPr>
        <w:widowControl/>
        <w:snapToGrid w:val="0"/>
        <w:spacing w:line="360" w:lineRule="auto"/>
        <w:ind w:firstLine="500"/>
        <w:rPr>
          <w:rFonts w:ascii="Book Antiqua" w:hAnsi="Book Antiqua" w:cs="宋体"/>
          <w:kern w:val="0"/>
          <w:sz w:val="24"/>
        </w:rPr>
      </w:pPr>
    </w:p>
    <w:p w:rsidR="0079148F" w:rsidRPr="008605F8" w:rsidRDefault="0079148F" w:rsidP="00570809">
      <w:pPr>
        <w:widowControl/>
        <w:snapToGrid w:val="0"/>
        <w:spacing w:line="360" w:lineRule="auto"/>
        <w:rPr>
          <w:rFonts w:ascii="Book Antiqua" w:hAnsi="Book Antiqua" w:cs="宋体"/>
          <w:b/>
          <w:bCs/>
          <w:kern w:val="0"/>
          <w:sz w:val="24"/>
        </w:rPr>
      </w:pPr>
      <w:r w:rsidRPr="008605F8">
        <w:rPr>
          <w:rFonts w:ascii="Book Antiqua" w:hAnsi="Book Antiqua" w:cs="宋体"/>
          <w:b/>
          <w:bCs/>
          <w:kern w:val="0"/>
          <w:sz w:val="24"/>
        </w:rPr>
        <w:t>PET/CT IN DIAGNOSIS OF PANCREATIC CANCER</w:t>
      </w:r>
    </w:p>
    <w:p w:rsidR="0079148F" w:rsidRPr="008605F8" w:rsidRDefault="0079148F" w:rsidP="00570809">
      <w:pPr>
        <w:widowControl/>
        <w:snapToGrid w:val="0"/>
        <w:spacing w:line="360" w:lineRule="auto"/>
        <w:rPr>
          <w:rFonts w:ascii="Book Antiqua" w:hAnsi="Book Antiqua" w:cs="宋体"/>
          <w:kern w:val="0"/>
          <w:sz w:val="24"/>
        </w:rPr>
      </w:pPr>
      <w:r w:rsidRPr="008605F8">
        <w:rPr>
          <w:rFonts w:ascii="Book Antiqua" w:hAnsi="Book Antiqua" w:cs="宋体"/>
          <w:kern w:val="0"/>
          <w:sz w:val="24"/>
        </w:rPr>
        <w:t>PET has always been reported to be a highly sensitive and accurate method for detecting pancreatic cancer. The reported SE ranges from 78% to 95%, and accuracy from 64% to 91</w:t>
      </w:r>
      <w:proofErr w:type="gramStart"/>
      <w:r w:rsidRPr="008605F8">
        <w:rPr>
          <w:rFonts w:ascii="Book Antiqua" w:hAnsi="Book Antiqua" w:cs="宋体"/>
          <w:kern w:val="0"/>
          <w:sz w:val="24"/>
        </w:rPr>
        <w: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18-25]</w:t>
      </w:r>
      <w:r w:rsidRPr="008605F8">
        <w:rPr>
          <w:rFonts w:ascii="Book Antiqua" w:hAnsi="Book Antiqua" w:cs="宋体"/>
          <w:kern w:val="0"/>
          <w:sz w:val="24"/>
        </w:rPr>
        <w:t>. The combination of PET and CT improves them to 85%-97%, and 85%-95</w:t>
      </w:r>
      <w:proofErr w:type="gramStart"/>
      <w:r w:rsidRPr="008605F8">
        <w:rPr>
          <w:rFonts w:ascii="Book Antiqua" w:hAnsi="Book Antiqua" w:cs="宋体"/>
          <w:kern w:val="0"/>
          <w:sz w:val="24"/>
        </w:rPr>
        <w: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26-32]</w:t>
      </w:r>
      <w:r w:rsidRPr="008605F8">
        <w:rPr>
          <w:rFonts w:ascii="Book Antiqua" w:hAnsi="Book Antiqua" w:cs="宋体"/>
          <w:kern w:val="0"/>
          <w:sz w:val="24"/>
        </w:rPr>
        <w:t xml:space="preserve">. However, the specificity (SP) is relatively low and varies greatly among different studies, with 50%-87% for PET </w:t>
      </w:r>
      <w:proofErr w:type="gramStart"/>
      <w:r w:rsidRPr="008605F8">
        <w:rPr>
          <w:rFonts w:ascii="Book Antiqua" w:hAnsi="Book Antiqua" w:cs="宋体"/>
          <w:kern w:val="0"/>
          <w:sz w:val="24"/>
        </w:rPr>
        <w:t>alone</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18-25]</w:t>
      </w:r>
      <w:r w:rsidRPr="008605F8">
        <w:rPr>
          <w:rFonts w:ascii="Book Antiqua" w:hAnsi="Book Antiqua" w:cs="宋体"/>
          <w:kern w:val="0"/>
          <w:sz w:val="24"/>
        </w:rPr>
        <w:t xml:space="preserve"> and 61%-94% for PET/CT</w:t>
      </w:r>
      <w:r w:rsidRPr="008605F8">
        <w:rPr>
          <w:rFonts w:ascii="Book Antiqua" w:hAnsi="Book Antiqua" w:cs="宋体"/>
          <w:kern w:val="0"/>
          <w:sz w:val="24"/>
          <w:vertAlign w:val="superscript"/>
        </w:rPr>
        <w:t>[26-32]</w:t>
      </w:r>
      <w:r w:rsidRPr="008605F8">
        <w:rPr>
          <w:rFonts w:ascii="Book Antiqua" w:hAnsi="Book Antiqua" w:cs="宋体"/>
          <w:kern w:val="0"/>
          <w:sz w:val="24"/>
        </w:rPr>
        <w:t xml:space="preserve">. Several studies on utilization of PET/CT in diagnosis of pancreatic cancer are shown in Table 1. A meta-analysis conducted by Tang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33]</w:t>
      </w:r>
      <w:r w:rsidRPr="008605F8">
        <w:rPr>
          <w:rFonts w:ascii="Book Antiqua" w:hAnsi="Book Antiqua" w:cs="宋体"/>
          <w:kern w:val="0"/>
          <w:sz w:val="24"/>
        </w:rPr>
        <w:t xml:space="preserve"> showed a pooled SE of 90.1%, with SP of 80.1%. Another meta-analysis by Wu </w:t>
      </w:r>
      <w:r w:rsidRPr="008605F8">
        <w:rPr>
          <w:rFonts w:ascii="Book Antiqua" w:hAnsi="Book Antiqua" w:cs="宋体"/>
          <w:i/>
          <w:kern w:val="0"/>
          <w:sz w:val="24"/>
        </w:rPr>
        <w:t>et al</w:t>
      </w:r>
      <w:r w:rsidRPr="008605F8">
        <w:rPr>
          <w:rFonts w:ascii="Book Antiqua" w:hAnsi="Book Antiqua" w:cs="宋体"/>
          <w:kern w:val="0"/>
          <w:sz w:val="24"/>
        </w:rPr>
        <w:t xml:space="preserve"> revealed similar results with pooled SE of 87% and SP of 83</w:t>
      </w:r>
      <w:proofErr w:type="gramStart"/>
      <w:r w:rsidRPr="008605F8">
        <w:rPr>
          <w:rFonts w:ascii="Book Antiqua" w:hAnsi="Book Antiqua" w:cs="宋体"/>
          <w:kern w:val="0"/>
          <w:sz w:val="24"/>
        </w:rPr>
        <w: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34]</w:t>
      </w:r>
      <w:r w:rsidRPr="008605F8">
        <w:rPr>
          <w:rFonts w:ascii="Book Antiqua" w:hAnsi="Book Antiqua" w:cs="宋体"/>
          <w:kern w:val="0"/>
          <w:sz w:val="24"/>
        </w:rPr>
        <w:t xml:space="preserve">. The possible reason for the relatively low SP may be misdiagnosis of mass forming pancreatitis as tumors on PET imaging. </w:t>
      </w:r>
    </w:p>
    <w:p w:rsidR="0079148F" w:rsidRPr="008605F8" w:rsidRDefault="0079148F" w:rsidP="00570809">
      <w:pPr>
        <w:widowControl/>
        <w:snapToGrid w:val="0"/>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The differential diagnosis between mass-forming pancreatitis and pancreatic carcinoma has always been a challenge. Long-term chronic inflammation will lead to rich fibrosis of pancreatic parenchyma which makes the lesion appears as a low density mass on CT scan with a weak or no </w:t>
      </w:r>
      <w:proofErr w:type="gramStart"/>
      <w:r w:rsidRPr="008605F8">
        <w:rPr>
          <w:rFonts w:ascii="Book Antiqua" w:hAnsi="Book Antiqua" w:cs="宋体"/>
          <w:kern w:val="0"/>
          <w:sz w:val="24"/>
        </w:rPr>
        <w:t>enhancement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19]</w:t>
      </w:r>
      <w:r w:rsidRPr="008605F8">
        <w:rPr>
          <w:rFonts w:ascii="Book Antiqua" w:hAnsi="Book Antiqua" w:cs="宋体"/>
          <w:kern w:val="0"/>
          <w:sz w:val="24"/>
        </w:rPr>
        <w:t>. The reported SE and SP of CT scan for differentiating chronic pancreatitis from cancer was 82%-94% and SP of 83%-90</w:t>
      </w:r>
      <w:proofErr w:type="gramStart"/>
      <w:r w:rsidRPr="008605F8">
        <w:rPr>
          <w:rFonts w:ascii="Book Antiqua" w:hAnsi="Book Antiqua" w:cs="宋体"/>
          <w:kern w:val="0"/>
          <w:sz w:val="24"/>
        </w:rPr>
        <w: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35]</w:t>
      </w:r>
      <w:r w:rsidRPr="008605F8">
        <w:rPr>
          <w:rFonts w:ascii="Book Antiqua" w:hAnsi="Book Antiqua" w:cs="宋体"/>
          <w:kern w:val="0"/>
          <w:sz w:val="24"/>
        </w:rPr>
        <w:t xml:space="preserve">. MRI showed similar results as CT scan, with SE and SP of 93% and 87%, </w:t>
      </w:r>
      <w:proofErr w:type="gramStart"/>
      <w:r w:rsidRPr="008605F8">
        <w:rPr>
          <w:rFonts w:ascii="Book Antiqua" w:hAnsi="Book Antiqua" w:cs="宋体"/>
          <w:kern w:val="0"/>
          <w:sz w:val="24"/>
        </w:rPr>
        <w:t>respectively</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36]</w:t>
      </w:r>
      <w:r w:rsidRPr="008605F8">
        <w:rPr>
          <w:rFonts w:ascii="Book Antiqua" w:hAnsi="Book Antiqua" w:cs="宋体"/>
          <w:kern w:val="0"/>
          <w:sz w:val="24"/>
        </w:rPr>
        <w:t>.</w:t>
      </w:r>
    </w:p>
    <w:p w:rsidR="0079148F" w:rsidRPr="008605F8" w:rsidRDefault="0079148F" w:rsidP="00570809">
      <w:pPr>
        <w:widowControl/>
        <w:snapToGrid w:val="0"/>
        <w:spacing w:line="360" w:lineRule="auto"/>
        <w:ind w:firstLineChars="200" w:firstLine="480"/>
        <w:rPr>
          <w:rFonts w:ascii="Book Antiqua" w:hAnsi="Book Antiqua" w:cs="宋体"/>
          <w:kern w:val="0"/>
          <w:sz w:val="24"/>
        </w:rPr>
      </w:pPr>
      <w:r w:rsidRPr="008605F8">
        <w:rPr>
          <w:rFonts w:ascii="Book Antiqua" w:hAnsi="Book Antiqua" w:cs="宋体"/>
          <w:kern w:val="0"/>
          <w:sz w:val="24"/>
          <w:vertAlign w:val="superscript"/>
        </w:rPr>
        <w:t>18</w:t>
      </w:r>
      <w:r w:rsidRPr="008605F8">
        <w:rPr>
          <w:rFonts w:ascii="Book Antiqua" w:hAnsi="Book Antiqua" w:cs="宋体"/>
          <w:kern w:val="0"/>
          <w:sz w:val="24"/>
        </w:rPr>
        <w:t xml:space="preserve">FDG-PET was once thought to be the solution to this problem. Sven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37]</w:t>
      </w:r>
      <w:r w:rsidRPr="008605F8">
        <w:rPr>
          <w:rFonts w:ascii="Book Antiqua" w:hAnsi="Book Antiqua" w:cs="宋体"/>
          <w:kern w:val="0"/>
          <w:sz w:val="24"/>
        </w:rPr>
        <w:t xml:space="preserve"> reported that the overexpression of glucose transporter 1 (GLUT-1) was generally increased in pancreatic cancer but not in chronic pancreatitis, which revealed the possibility of diagnosing pancreatic cancer from mass-forming pancreatitis. Positive results were reached by </w:t>
      </w:r>
      <w:proofErr w:type="spellStart"/>
      <w:r w:rsidRPr="008605F8">
        <w:rPr>
          <w:rFonts w:ascii="Book Antiqua" w:hAnsi="Book Antiqua" w:cs="宋体"/>
          <w:kern w:val="0"/>
          <w:sz w:val="24"/>
        </w:rPr>
        <w:t>Imadahl</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38]</w:t>
      </w:r>
      <w:r w:rsidRPr="008605F8">
        <w:rPr>
          <w:rFonts w:ascii="Book Antiqua" w:hAnsi="Book Antiqua" w:cs="宋体"/>
          <w:kern w:val="0"/>
          <w:sz w:val="24"/>
        </w:rPr>
        <w:t xml:space="preserve"> in 1998 and by van </w:t>
      </w:r>
      <w:proofErr w:type="spellStart"/>
      <w:r w:rsidRPr="008605F8">
        <w:rPr>
          <w:rFonts w:ascii="Book Antiqua" w:hAnsi="Book Antiqua" w:cs="宋体"/>
          <w:kern w:val="0"/>
          <w:sz w:val="24"/>
        </w:rPr>
        <w:t>Kouwen</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Pr>
          <w:rFonts w:ascii="Book Antiqua" w:hAnsi="Book Antiqua" w:cs="宋体"/>
          <w:kern w:val="0"/>
          <w:sz w:val="24"/>
          <w:vertAlign w:val="superscript"/>
        </w:rPr>
        <w:t>[19]</w:t>
      </w:r>
      <w:r w:rsidRPr="008605F8">
        <w:rPr>
          <w:rFonts w:ascii="Book Antiqua" w:hAnsi="Book Antiqua" w:cs="宋体"/>
          <w:kern w:val="0"/>
          <w:sz w:val="24"/>
        </w:rPr>
        <w:t xml:space="preserve"> in 2004 through prospective study. </w:t>
      </w:r>
      <w:r w:rsidRPr="008605F8">
        <w:rPr>
          <w:rFonts w:ascii="Book Antiqua" w:hAnsi="Book Antiqua" w:cs="宋体"/>
          <w:kern w:val="0"/>
          <w:sz w:val="24"/>
        </w:rPr>
        <w:lastRenderedPageBreak/>
        <w:t>Detailed information of PET/CT in differential diagnosis of pancreatic carcinoma and mass-forming pancreatitis is showed in Table 2. However, value of FDG-PET/CT in differential diagnosis of pancreatic cancer from chronic pancreatitis is still controversial, as census has not been reached on whether or when PET/CT should be applied.</w:t>
      </w:r>
    </w:p>
    <w:p w:rsidR="0079148F" w:rsidRPr="008605F8" w:rsidRDefault="0079148F" w:rsidP="00570809">
      <w:pPr>
        <w:widowControl/>
        <w:snapToGrid w:val="0"/>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FDG uptake caused by increased glycolytic activity has been shown in inflammatory cells such as neutrophils and activated </w:t>
      </w:r>
      <w:proofErr w:type="gramStart"/>
      <w:r w:rsidRPr="008605F8">
        <w:rPr>
          <w:rFonts w:ascii="Book Antiqua" w:hAnsi="Book Antiqua" w:cs="宋体"/>
          <w:kern w:val="0"/>
          <w:sz w:val="24"/>
        </w:rPr>
        <w:t>macrophages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39,40]</w:t>
      </w:r>
      <w:r w:rsidRPr="008605F8">
        <w:rPr>
          <w:rFonts w:ascii="Book Antiqua" w:hAnsi="Book Antiqua" w:cs="宋体"/>
          <w:kern w:val="0"/>
          <w:sz w:val="24"/>
        </w:rPr>
        <w:t xml:space="preserve">. Accordingly, FDG has been reported to accumulate in various inflammatory processes, including acute </w:t>
      </w:r>
      <w:proofErr w:type="gramStart"/>
      <w:r w:rsidRPr="008605F8">
        <w:rPr>
          <w:rFonts w:ascii="Book Antiqua" w:hAnsi="Book Antiqua" w:cs="宋体"/>
          <w:kern w:val="0"/>
          <w:sz w:val="24"/>
        </w:rPr>
        <w:t>pancreatitis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41]</w:t>
      </w:r>
      <w:r w:rsidRPr="008605F8">
        <w:rPr>
          <w:rFonts w:ascii="Book Antiqua" w:hAnsi="Book Antiqua" w:cs="宋体"/>
          <w:kern w:val="0"/>
          <w:sz w:val="24"/>
        </w:rPr>
        <w:t>, auto-immune pancreatitis</w:t>
      </w:r>
      <w:r w:rsidRPr="008605F8">
        <w:rPr>
          <w:rFonts w:ascii="Book Antiqua" w:hAnsi="Book Antiqua" w:cs="宋体"/>
          <w:kern w:val="0"/>
          <w:sz w:val="24"/>
          <w:vertAlign w:val="superscript"/>
        </w:rPr>
        <w:t>[42-45]</w:t>
      </w:r>
      <w:r w:rsidRPr="008605F8">
        <w:rPr>
          <w:rFonts w:ascii="Book Antiqua" w:hAnsi="Book Antiqua" w:cs="宋体"/>
          <w:kern w:val="0"/>
          <w:sz w:val="24"/>
        </w:rPr>
        <w:t>, tuberculosis</w:t>
      </w:r>
      <w:r w:rsidRPr="008605F8">
        <w:rPr>
          <w:rFonts w:ascii="Book Antiqua" w:hAnsi="Book Antiqua" w:cs="宋体"/>
          <w:kern w:val="0"/>
          <w:sz w:val="24"/>
          <w:vertAlign w:val="superscript"/>
        </w:rPr>
        <w:t>[46,47]</w:t>
      </w:r>
      <w:r w:rsidRPr="008605F8">
        <w:rPr>
          <w:rFonts w:ascii="Book Antiqua" w:hAnsi="Book Antiqua" w:cs="宋体"/>
          <w:kern w:val="0"/>
          <w:sz w:val="24"/>
        </w:rPr>
        <w:t xml:space="preserve">, and mass-forming chronic pancreatitis. High </w:t>
      </w:r>
      <w:r w:rsidRPr="008605F8">
        <w:rPr>
          <w:rFonts w:ascii="Book Antiqua" w:hAnsi="Book Antiqua" w:cs="宋体"/>
          <w:kern w:val="0"/>
          <w:sz w:val="24"/>
          <w:vertAlign w:val="superscript"/>
        </w:rPr>
        <w:t>18</w:t>
      </w:r>
      <w:r w:rsidRPr="008605F8">
        <w:rPr>
          <w:rFonts w:ascii="Book Antiqua" w:hAnsi="Book Antiqua" w:cs="宋体"/>
          <w:kern w:val="0"/>
          <w:sz w:val="24"/>
        </w:rPr>
        <w:t xml:space="preserve">FDG-uptake by mass forming chronic pancreatitis has been also reported by many </w:t>
      </w:r>
      <w:proofErr w:type="gramStart"/>
      <w:r w:rsidRPr="008605F8">
        <w:rPr>
          <w:rFonts w:ascii="Book Antiqua" w:hAnsi="Book Antiqua" w:cs="宋体"/>
          <w:kern w:val="0"/>
          <w:sz w:val="24"/>
        </w:rPr>
        <w:t>studies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27,48,49]</w:t>
      </w:r>
      <w:r w:rsidRPr="008605F8">
        <w:rPr>
          <w:rFonts w:ascii="Book Antiqua" w:hAnsi="Book Antiqua" w:cs="宋体"/>
          <w:kern w:val="0"/>
          <w:sz w:val="24"/>
        </w:rPr>
        <w:t xml:space="preserve">. A recent study by Kato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50]</w:t>
      </w:r>
      <w:r w:rsidRPr="008605F8">
        <w:rPr>
          <w:rFonts w:ascii="Book Antiqua" w:hAnsi="Book Antiqua" w:cs="宋体"/>
          <w:kern w:val="0"/>
          <w:sz w:val="24"/>
        </w:rPr>
        <w:t xml:space="preserve"> indicated that differentiation between metastasis-free pancreatic cancer and mass-forming pancreatitis was difficult by FDG-PET/CT due to considerable overlapping between the Standardized Uptake Value (</w:t>
      </w:r>
      <w:proofErr w:type="spellStart"/>
      <w:r w:rsidRPr="008605F8">
        <w:rPr>
          <w:rFonts w:ascii="Book Antiqua" w:hAnsi="Book Antiqua" w:cs="宋体"/>
          <w:kern w:val="0"/>
          <w:sz w:val="24"/>
        </w:rPr>
        <w:t>SUVmax</w:t>
      </w:r>
      <w:proofErr w:type="spellEnd"/>
      <w:r w:rsidRPr="008605F8">
        <w:rPr>
          <w:rFonts w:ascii="Book Antiqua" w:hAnsi="Book Antiqua" w:cs="宋体"/>
          <w:kern w:val="0"/>
          <w:sz w:val="24"/>
        </w:rPr>
        <w:t xml:space="preserve">) values of these two diseases. </w:t>
      </w:r>
    </w:p>
    <w:p w:rsidR="0079148F" w:rsidRPr="008605F8" w:rsidRDefault="0079148F" w:rsidP="00570809">
      <w:pPr>
        <w:widowControl/>
        <w:snapToGrid w:val="0"/>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Dual-phase </w:t>
      </w:r>
      <w:r w:rsidRPr="008605F8">
        <w:rPr>
          <w:rFonts w:ascii="Book Antiqua" w:hAnsi="Book Antiqua" w:cs="宋体"/>
          <w:kern w:val="0"/>
          <w:sz w:val="24"/>
          <w:vertAlign w:val="superscript"/>
        </w:rPr>
        <w:t>18</w:t>
      </w:r>
      <w:r w:rsidRPr="008605F8">
        <w:rPr>
          <w:rFonts w:ascii="Book Antiqua" w:hAnsi="Book Antiqua" w:cs="宋体"/>
          <w:kern w:val="0"/>
          <w:sz w:val="24"/>
        </w:rPr>
        <w:t xml:space="preserve">FDG imaging has been supposed to improve diagnostic efficacy. Mean value of </w:t>
      </w:r>
      <w:proofErr w:type="spellStart"/>
      <w:r w:rsidRPr="008605F8">
        <w:rPr>
          <w:rFonts w:ascii="Book Antiqua" w:hAnsi="Book Antiqua" w:cs="宋体"/>
          <w:kern w:val="0"/>
          <w:sz w:val="24"/>
        </w:rPr>
        <w:t>SUVdelayed</w:t>
      </w:r>
      <w:proofErr w:type="spellEnd"/>
      <w:r w:rsidRPr="008605F8">
        <w:rPr>
          <w:rFonts w:ascii="Book Antiqua" w:hAnsi="Book Antiqua" w:cs="宋体"/>
          <w:kern w:val="0"/>
          <w:sz w:val="24"/>
        </w:rPr>
        <w:t xml:space="preserve"> was significantly higher than that of </w:t>
      </w:r>
      <w:proofErr w:type="spellStart"/>
      <w:r w:rsidRPr="008605F8">
        <w:rPr>
          <w:rFonts w:ascii="Book Antiqua" w:hAnsi="Book Antiqua" w:cs="宋体"/>
          <w:kern w:val="0"/>
          <w:sz w:val="24"/>
        </w:rPr>
        <w:t>SUVearly</w:t>
      </w:r>
      <w:proofErr w:type="spellEnd"/>
      <w:r w:rsidRPr="008605F8">
        <w:rPr>
          <w:rFonts w:ascii="Book Antiqua" w:hAnsi="Book Antiqua" w:cs="宋体"/>
          <w:kern w:val="0"/>
          <w:sz w:val="24"/>
        </w:rPr>
        <w:t xml:space="preserve"> (</w:t>
      </w:r>
      <w:r w:rsidRPr="008605F8">
        <w:rPr>
          <w:rFonts w:ascii="Book Antiqua" w:hAnsi="Book Antiqua" w:cs="宋体"/>
          <w:i/>
          <w:kern w:val="0"/>
          <w:sz w:val="24"/>
        </w:rPr>
        <w:t>P</w:t>
      </w:r>
      <w:r w:rsidRPr="008605F8">
        <w:rPr>
          <w:rFonts w:ascii="Book Antiqua" w:hAnsi="Book Antiqua" w:cs="宋体"/>
          <w:kern w:val="0"/>
          <w:sz w:val="24"/>
        </w:rPr>
        <w:t xml:space="preserve"> &lt; 0.01) in pancreatic cancer. In benign pancreatic disease, there was a tendency of decreased </w:t>
      </w:r>
      <w:proofErr w:type="spellStart"/>
      <w:r w:rsidRPr="008605F8">
        <w:rPr>
          <w:rFonts w:ascii="Book Antiqua" w:hAnsi="Book Antiqua" w:cs="宋体"/>
          <w:kern w:val="0"/>
          <w:sz w:val="24"/>
        </w:rPr>
        <w:t>SUVdelayed</w:t>
      </w:r>
      <w:proofErr w:type="spellEnd"/>
      <w:r w:rsidRPr="008605F8">
        <w:rPr>
          <w:rFonts w:ascii="Book Antiqua" w:hAnsi="Book Antiqua" w:cs="宋体"/>
          <w:kern w:val="0"/>
          <w:sz w:val="24"/>
        </w:rPr>
        <w:t xml:space="preserve"> compared to </w:t>
      </w:r>
      <w:proofErr w:type="spellStart"/>
      <w:r w:rsidRPr="008605F8">
        <w:rPr>
          <w:rFonts w:ascii="Book Antiqua" w:hAnsi="Book Antiqua" w:cs="宋体"/>
          <w:kern w:val="0"/>
          <w:sz w:val="24"/>
        </w:rPr>
        <w:t>SUVearly</w:t>
      </w:r>
      <w:proofErr w:type="spellEnd"/>
      <w:r w:rsidRPr="008605F8">
        <w:rPr>
          <w:rFonts w:ascii="Book Antiqua" w:hAnsi="Book Antiqua" w:cs="宋体"/>
          <w:kern w:val="0"/>
          <w:sz w:val="24"/>
        </w:rPr>
        <w:t>, but there was no significant difference in the mean values. Retention index [RI = (</w:t>
      </w:r>
      <w:proofErr w:type="spellStart"/>
      <w:r w:rsidRPr="008605F8">
        <w:rPr>
          <w:rFonts w:ascii="Book Antiqua" w:hAnsi="Book Antiqua" w:cs="宋体"/>
          <w:kern w:val="0"/>
          <w:sz w:val="24"/>
        </w:rPr>
        <w:t>SUVdelayed-SUVearly</w:t>
      </w:r>
      <w:proofErr w:type="spellEnd"/>
      <w:proofErr w:type="gramStart"/>
      <w:r w:rsidRPr="008605F8">
        <w:rPr>
          <w:rFonts w:ascii="Book Antiqua" w:hAnsi="Book Antiqua" w:cs="宋体"/>
          <w:kern w:val="0"/>
          <w:sz w:val="24"/>
        </w:rPr>
        <w:t>)×</w:t>
      </w:r>
      <w:proofErr w:type="gramEnd"/>
      <w:r w:rsidRPr="008605F8">
        <w:rPr>
          <w:rFonts w:ascii="Book Antiqua" w:hAnsi="Book Antiqua" w:cs="宋体"/>
          <w:kern w:val="0"/>
          <w:sz w:val="24"/>
        </w:rPr>
        <w:t>100/</w:t>
      </w:r>
      <w:proofErr w:type="spellStart"/>
      <w:r w:rsidRPr="008605F8">
        <w:rPr>
          <w:rFonts w:ascii="Book Antiqua" w:hAnsi="Book Antiqua" w:cs="宋体"/>
          <w:kern w:val="0"/>
          <w:sz w:val="24"/>
        </w:rPr>
        <w:t>SUVearly</w:t>
      </w:r>
      <w:proofErr w:type="spellEnd"/>
      <w:r w:rsidRPr="008605F8">
        <w:rPr>
          <w:rFonts w:ascii="Book Antiqua" w:hAnsi="Book Antiqua" w:cs="宋体"/>
          <w:kern w:val="0"/>
          <w:sz w:val="24"/>
        </w:rPr>
        <w:t>] had a diagnostic accuracy of 88% and SE of 93% for suspected pancreatic cancer</w:t>
      </w:r>
      <w:r w:rsidRPr="008605F8">
        <w:rPr>
          <w:rFonts w:ascii="Book Antiqua" w:hAnsi="Book Antiqua" w:cs="宋体"/>
          <w:kern w:val="0"/>
          <w:sz w:val="24"/>
          <w:vertAlign w:val="superscript"/>
        </w:rPr>
        <w:t>[31]</w:t>
      </w:r>
      <w:r w:rsidRPr="008605F8">
        <w:rPr>
          <w:rFonts w:ascii="Book Antiqua" w:hAnsi="Book Antiqua" w:cs="宋体"/>
          <w:kern w:val="0"/>
          <w:sz w:val="24"/>
        </w:rPr>
        <w:t xml:space="preserve">. Recent </w:t>
      </w:r>
      <w:proofErr w:type="gramStart"/>
      <w:r w:rsidRPr="008605F8">
        <w:rPr>
          <w:rFonts w:ascii="Book Antiqua" w:hAnsi="Book Antiqua" w:cs="宋体"/>
          <w:kern w:val="0"/>
          <w:sz w:val="24"/>
        </w:rPr>
        <w:t>studies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50]</w:t>
      </w:r>
      <w:r w:rsidRPr="008605F8">
        <w:rPr>
          <w:rFonts w:ascii="Book Antiqua" w:hAnsi="Book Antiqua" w:cs="宋体"/>
          <w:kern w:val="0"/>
          <w:sz w:val="24"/>
        </w:rPr>
        <w:t xml:space="preserve"> revealed that the ranges of SUV(max) for pancreatic cancer and mass forming pancreatitis were mostly overlapped.</w:t>
      </w:r>
    </w:p>
    <w:p w:rsidR="0079148F" w:rsidRPr="008605F8" w:rsidRDefault="0079148F" w:rsidP="00570809">
      <w:pPr>
        <w:widowControl/>
        <w:snapToGrid w:val="0"/>
        <w:spacing w:line="360" w:lineRule="auto"/>
        <w:ind w:firstLineChars="200" w:firstLine="480"/>
        <w:rPr>
          <w:rFonts w:ascii="Book Antiqua" w:hAnsi="Book Antiqua" w:cs="宋体"/>
          <w:kern w:val="0"/>
          <w:sz w:val="24"/>
        </w:rPr>
      </w:pPr>
      <w:r w:rsidRPr="008605F8">
        <w:rPr>
          <w:rFonts w:ascii="Book Antiqua" w:hAnsi="Book Antiqua" w:cs="宋体"/>
          <w:kern w:val="0"/>
          <w:sz w:val="24"/>
          <w:vertAlign w:val="superscript"/>
        </w:rPr>
        <w:t>18</w:t>
      </w:r>
      <w:r w:rsidRPr="008605F8">
        <w:rPr>
          <w:rFonts w:ascii="Book Antiqua" w:hAnsi="Book Antiqua" w:cs="宋体"/>
          <w:kern w:val="0"/>
          <w:sz w:val="24"/>
        </w:rPr>
        <w:t xml:space="preserve">FDG with enhanced CT scan was another attempt to improve diagnostic efficacy. In the study of </w:t>
      </w:r>
      <w:proofErr w:type="spellStart"/>
      <w:r w:rsidRPr="008605F8">
        <w:rPr>
          <w:rFonts w:ascii="Book Antiqua" w:hAnsi="Book Antiqua" w:cs="宋体"/>
          <w:kern w:val="0"/>
          <w:sz w:val="24"/>
        </w:rPr>
        <w:t>Buchs</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Pr>
          <w:rFonts w:ascii="Book Antiqua" w:hAnsi="Book Antiqua" w:cs="宋体"/>
          <w:kern w:val="0"/>
          <w:sz w:val="24"/>
          <w:vertAlign w:val="superscript"/>
        </w:rPr>
        <w:t>[28]</w:t>
      </w:r>
      <w:r w:rsidRPr="008605F8">
        <w:rPr>
          <w:rFonts w:ascii="Book Antiqua" w:hAnsi="Book Antiqua" w:cs="宋体"/>
          <w:kern w:val="0"/>
          <w:sz w:val="24"/>
        </w:rPr>
        <w:t xml:space="preserve">, the statistical parameters of enhanced PET/CT surpassed those of unenhanced one, although none of them was of statistical significance (SE: 96% </w:t>
      </w:r>
      <w:r w:rsidRPr="008605F8">
        <w:rPr>
          <w:rFonts w:ascii="Book Antiqua" w:hAnsi="Book Antiqua" w:cs="宋体"/>
          <w:i/>
          <w:kern w:val="0"/>
          <w:sz w:val="24"/>
        </w:rPr>
        <w:t>vs</w:t>
      </w:r>
      <w:r w:rsidRPr="008605F8">
        <w:rPr>
          <w:rFonts w:ascii="Book Antiqua" w:hAnsi="Book Antiqua" w:cs="宋体"/>
          <w:kern w:val="0"/>
          <w:sz w:val="24"/>
        </w:rPr>
        <w:t xml:space="preserve"> 72%, </w:t>
      </w:r>
      <w:r w:rsidRPr="008605F8">
        <w:rPr>
          <w:rFonts w:ascii="Book Antiqua" w:hAnsi="Book Antiqua" w:cs="宋体"/>
          <w:i/>
          <w:kern w:val="0"/>
          <w:sz w:val="24"/>
        </w:rPr>
        <w:t>P</w:t>
      </w:r>
      <w:r w:rsidRPr="008605F8">
        <w:rPr>
          <w:rFonts w:ascii="Book Antiqua" w:hAnsi="Book Antiqua" w:cs="宋体"/>
          <w:kern w:val="0"/>
          <w:sz w:val="24"/>
        </w:rPr>
        <w:t xml:space="preserve"> = 0.076; SP: 66.6% </w:t>
      </w:r>
      <w:r w:rsidRPr="008605F8">
        <w:rPr>
          <w:rFonts w:ascii="Book Antiqua" w:hAnsi="Book Antiqua" w:cs="宋体"/>
          <w:i/>
          <w:kern w:val="0"/>
          <w:sz w:val="24"/>
        </w:rPr>
        <w:t>vs</w:t>
      </w:r>
      <w:r w:rsidRPr="008605F8">
        <w:rPr>
          <w:rFonts w:ascii="Book Antiqua" w:hAnsi="Book Antiqua" w:cs="宋体"/>
          <w:kern w:val="0"/>
          <w:sz w:val="24"/>
        </w:rPr>
        <w:t xml:space="preserve"> 33.3%, </w:t>
      </w:r>
      <w:r w:rsidRPr="008605F8">
        <w:rPr>
          <w:rFonts w:ascii="Book Antiqua" w:hAnsi="Book Antiqua" w:cs="宋体"/>
          <w:i/>
          <w:kern w:val="0"/>
          <w:sz w:val="24"/>
        </w:rPr>
        <w:t xml:space="preserve">P </w:t>
      </w:r>
      <w:r w:rsidRPr="008605F8">
        <w:rPr>
          <w:rFonts w:ascii="Book Antiqua" w:hAnsi="Book Antiqua" w:cs="宋体"/>
          <w:kern w:val="0"/>
          <w:sz w:val="24"/>
        </w:rPr>
        <w:t xml:space="preserve">= 0.52; accuracy 90.3% </w:t>
      </w:r>
      <w:r w:rsidRPr="008605F8">
        <w:rPr>
          <w:rFonts w:ascii="Book Antiqua" w:hAnsi="Book Antiqua" w:cs="宋体"/>
          <w:i/>
          <w:kern w:val="0"/>
          <w:sz w:val="24"/>
        </w:rPr>
        <w:t>vs</w:t>
      </w:r>
      <w:r w:rsidRPr="008605F8">
        <w:rPr>
          <w:rFonts w:ascii="Book Antiqua" w:hAnsi="Book Antiqua" w:cs="宋体"/>
          <w:kern w:val="0"/>
          <w:sz w:val="24"/>
        </w:rPr>
        <w:t xml:space="preserve"> 64%, </w:t>
      </w:r>
      <w:r w:rsidRPr="008605F8">
        <w:rPr>
          <w:rFonts w:ascii="Book Antiqua" w:hAnsi="Book Antiqua" w:cs="宋体"/>
          <w:i/>
          <w:kern w:val="0"/>
          <w:sz w:val="24"/>
        </w:rPr>
        <w:t>P</w:t>
      </w:r>
      <w:r w:rsidRPr="008605F8">
        <w:rPr>
          <w:rFonts w:ascii="Book Antiqua" w:hAnsi="Book Antiqua" w:cs="宋体"/>
          <w:kern w:val="0"/>
          <w:sz w:val="24"/>
        </w:rPr>
        <w:t xml:space="preserve"> = 0.085). </w:t>
      </w:r>
    </w:p>
    <w:p w:rsidR="0079148F" w:rsidRPr="008605F8" w:rsidRDefault="0079148F" w:rsidP="00570809">
      <w:pPr>
        <w:widowControl/>
        <w:snapToGrid w:val="0"/>
        <w:spacing w:line="360" w:lineRule="auto"/>
        <w:ind w:firstLine="420"/>
        <w:rPr>
          <w:rFonts w:ascii="Book Antiqua" w:hAnsi="Book Antiqua" w:cs="宋体"/>
          <w:kern w:val="0"/>
          <w:sz w:val="24"/>
        </w:rPr>
      </w:pPr>
      <w:r w:rsidRPr="008605F8">
        <w:rPr>
          <w:rFonts w:ascii="Book Antiqua" w:hAnsi="Book Antiqua" w:cs="宋体"/>
          <w:kern w:val="0"/>
          <w:sz w:val="24"/>
        </w:rPr>
        <w:t xml:space="preserve"> </w:t>
      </w:r>
    </w:p>
    <w:p w:rsidR="0079148F" w:rsidRPr="008605F8" w:rsidRDefault="0079148F" w:rsidP="00570809">
      <w:pPr>
        <w:widowControl/>
        <w:spacing w:line="360" w:lineRule="auto"/>
        <w:rPr>
          <w:rFonts w:ascii="Book Antiqua" w:hAnsi="Book Antiqua" w:cs="宋体"/>
          <w:b/>
          <w:bCs/>
          <w:kern w:val="0"/>
          <w:sz w:val="24"/>
        </w:rPr>
      </w:pPr>
      <w:r w:rsidRPr="008605F8">
        <w:rPr>
          <w:rFonts w:ascii="Book Antiqua" w:hAnsi="Book Antiqua" w:cs="宋体"/>
          <w:b/>
          <w:bCs/>
          <w:kern w:val="0"/>
          <w:sz w:val="24"/>
        </w:rPr>
        <w:lastRenderedPageBreak/>
        <w:t>PET/CT IN STAGING, AND ASSESSMENT OF RESECTABILITY FOR PANCREATIC CANCER</w:t>
      </w:r>
    </w:p>
    <w:p w:rsidR="0079148F" w:rsidRPr="008605F8" w:rsidRDefault="0079148F" w:rsidP="00570809">
      <w:pPr>
        <w:widowControl/>
        <w:spacing w:line="360" w:lineRule="auto"/>
        <w:rPr>
          <w:rFonts w:ascii="Book Antiqua" w:hAnsi="Book Antiqua" w:cs="宋体"/>
          <w:b/>
          <w:bCs/>
          <w:kern w:val="0"/>
          <w:sz w:val="24"/>
        </w:rPr>
      </w:pPr>
      <w:r w:rsidRPr="008605F8">
        <w:rPr>
          <w:rFonts w:ascii="Book Antiqua" w:hAnsi="Book Antiqua" w:cs="宋体"/>
          <w:kern w:val="0"/>
          <w:sz w:val="24"/>
        </w:rPr>
        <w:t xml:space="preserve">Precise pre-operative staging is crucial to make appropriate treatment decision. Generally, </w:t>
      </w:r>
      <w:proofErr w:type="spellStart"/>
      <w:r w:rsidRPr="008605F8">
        <w:rPr>
          <w:rFonts w:ascii="Book Antiqua" w:hAnsi="Book Antiqua" w:cs="宋体"/>
          <w:kern w:val="0"/>
          <w:sz w:val="24"/>
        </w:rPr>
        <w:t>resectability</w:t>
      </w:r>
      <w:proofErr w:type="spellEnd"/>
      <w:r w:rsidRPr="008605F8">
        <w:rPr>
          <w:rFonts w:ascii="Book Antiqua" w:hAnsi="Book Antiqua" w:cs="宋体"/>
          <w:kern w:val="0"/>
          <w:sz w:val="24"/>
        </w:rPr>
        <w:t xml:space="preserve"> of pancreatic cancer concerns two problems: local tumor invasion of major vascular and distant metastasis. The ultimate goal is to save patient from unnecessary surgical exploration. </w:t>
      </w:r>
    </w:p>
    <w:p w:rsidR="0079148F" w:rsidRPr="008605F8" w:rsidRDefault="0079148F" w:rsidP="00570809">
      <w:pPr>
        <w:widowControl/>
        <w:tabs>
          <w:tab w:val="left" w:pos="5245"/>
          <w:tab w:val="left" w:pos="5954"/>
        </w:tabs>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In most medical centers, an enhanced CT scan is not included in the routine PET scan. The plan CT is used for location only, thus limits PET/CT’s value in T staging. Wakabayashi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 xml:space="preserve">51] </w:t>
      </w:r>
      <w:r w:rsidRPr="008605F8">
        <w:rPr>
          <w:rFonts w:ascii="Book Antiqua" w:hAnsi="Book Antiqua" w:cs="宋体"/>
          <w:kern w:val="0"/>
          <w:sz w:val="24"/>
        </w:rPr>
        <w:t xml:space="preserve">reported FDG-PET without enhancement only detected 22.2% (2/9) invasion into the major arteries while CT found all 9 cases (100%). </w:t>
      </w:r>
      <w:proofErr w:type="spellStart"/>
      <w:r w:rsidRPr="008605F8">
        <w:rPr>
          <w:rFonts w:ascii="Book Antiqua" w:hAnsi="Book Antiqua" w:cs="宋体"/>
          <w:kern w:val="0"/>
          <w:sz w:val="24"/>
        </w:rPr>
        <w:t>Strobel</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52]</w:t>
      </w:r>
      <w:r w:rsidRPr="008605F8">
        <w:rPr>
          <w:rFonts w:ascii="Book Antiqua" w:hAnsi="Book Antiqua" w:cs="宋体"/>
          <w:kern w:val="0"/>
          <w:sz w:val="24"/>
        </w:rPr>
        <w:t xml:space="preserve"> reported using contrast-enhanced </w:t>
      </w:r>
      <w:r w:rsidRPr="008605F8">
        <w:rPr>
          <w:rFonts w:ascii="Book Antiqua" w:hAnsi="Book Antiqua" w:cs="宋体"/>
          <w:kern w:val="0"/>
          <w:sz w:val="24"/>
          <w:vertAlign w:val="superscript"/>
        </w:rPr>
        <w:t>18</w:t>
      </w:r>
      <w:r w:rsidRPr="008605F8">
        <w:rPr>
          <w:rFonts w:ascii="Book Antiqua" w:hAnsi="Book Antiqua" w:cs="宋体"/>
          <w:kern w:val="0"/>
          <w:sz w:val="24"/>
        </w:rPr>
        <w:t xml:space="preserve">F-FDG PET/CT to detect all five arterial infiltrations (100%/100%). However, PET and unenhanced PET/CT failed to detect arterial infiltration in all 5 cases (0%/100%). </w:t>
      </w:r>
    </w:p>
    <w:p w:rsidR="0079148F" w:rsidRPr="008605F8" w:rsidRDefault="0079148F" w:rsidP="00570809">
      <w:pPr>
        <w:widowControl/>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Pancreatic carcinoma tends to transfer to lymph nodes at an early stage. In a study by the Japanese Pancreas Society (JPS), 306 of 822 TS1 (tumors &lt; 2 cm in diameter) pancreatic cancer (37.2%) already had lymph node </w:t>
      </w:r>
      <w:proofErr w:type="gramStart"/>
      <w:r w:rsidRPr="008605F8">
        <w:rPr>
          <w:rFonts w:ascii="Book Antiqua" w:hAnsi="Book Antiqua" w:cs="宋体"/>
          <w:kern w:val="0"/>
          <w:sz w:val="24"/>
        </w:rPr>
        <w:t>metastasis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53]</w:t>
      </w:r>
      <w:r w:rsidRPr="008605F8">
        <w:rPr>
          <w:rFonts w:ascii="Book Antiqua" w:hAnsi="Book Antiqua" w:cs="宋体"/>
          <w:kern w:val="0"/>
          <w:sz w:val="24"/>
        </w:rPr>
        <w:t xml:space="preserve">. </w:t>
      </w:r>
      <w:proofErr w:type="spellStart"/>
      <w:r w:rsidRPr="008605F8">
        <w:rPr>
          <w:rFonts w:ascii="Book Antiqua" w:hAnsi="Book Antiqua" w:cs="宋体"/>
          <w:kern w:val="0"/>
          <w:sz w:val="24"/>
        </w:rPr>
        <w:t>Kaťuchová</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54]</w:t>
      </w:r>
      <w:r w:rsidRPr="008605F8">
        <w:rPr>
          <w:rFonts w:ascii="Book Antiqua" w:hAnsi="Book Antiqua" w:cs="宋体"/>
          <w:kern w:val="0"/>
          <w:sz w:val="24"/>
        </w:rPr>
        <w:t xml:space="preserve"> also reported that out of 319 </w:t>
      </w:r>
      <w:proofErr w:type="spellStart"/>
      <w:r w:rsidRPr="008605F8">
        <w:rPr>
          <w:rFonts w:ascii="Book Antiqua" w:hAnsi="Book Antiqua" w:cs="宋体"/>
          <w:kern w:val="0"/>
          <w:sz w:val="24"/>
        </w:rPr>
        <w:t>histopathologically</w:t>
      </w:r>
      <w:proofErr w:type="spellEnd"/>
      <w:r w:rsidRPr="008605F8">
        <w:rPr>
          <w:rFonts w:ascii="Book Antiqua" w:hAnsi="Book Antiqua" w:cs="宋体"/>
          <w:kern w:val="0"/>
          <w:sz w:val="24"/>
        </w:rPr>
        <w:t xml:space="preserve"> negative lymph nodes (34 patients), 134 lymph nodes were classified as immunohistochemistry positive (21 patients). The detection of metastatic lymph node has always been a challenge. CT can only detect lymphadenopathy which may also be caused by inflammation. Lymph node size is not a reliable parameter for the evaluation of metastatic </w:t>
      </w:r>
      <w:proofErr w:type="gramStart"/>
      <w:r w:rsidRPr="008605F8">
        <w:rPr>
          <w:rFonts w:ascii="Book Antiqua" w:hAnsi="Book Antiqua" w:cs="宋体"/>
          <w:kern w:val="0"/>
          <w:sz w:val="24"/>
        </w:rPr>
        <w:t>involvement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55]</w:t>
      </w:r>
      <w:r w:rsidRPr="008605F8">
        <w:rPr>
          <w:rFonts w:ascii="Book Antiqua" w:hAnsi="Book Antiqua" w:cs="宋体"/>
          <w:kern w:val="0"/>
          <w:sz w:val="24"/>
        </w:rPr>
        <w:t xml:space="preserve">. FDG-PET/CT has reached good results in the N staging of non-small cell lung cancer, </w:t>
      </w:r>
      <w:proofErr w:type="spellStart"/>
      <w:r w:rsidRPr="008605F8">
        <w:rPr>
          <w:rFonts w:ascii="Book Antiqua" w:hAnsi="Book Antiqua" w:cs="宋体"/>
          <w:kern w:val="0"/>
          <w:sz w:val="24"/>
        </w:rPr>
        <w:t>periorbital</w:t>
      </w:r>
      <w:proofErr w:type="spellEnd"/>
      <w:r w:rsidRPr="008605F8">
        <w:rPr>
          <w:rFonts w:ascii="Book Antiqua" w:hAnsi="Book Antiqua" w:cs="宋体"/>
          <w:kern w:val="0"/>
          <w:sz w:val="24"/>
        </w:rPr>
        <w:t xml:space="preserve"> malignancies and nasopharyngeal </w:t>
      </w:r>
      <w:proofErr w:type="gramStart"/>
      <w:r w:rsidRPr="008605F8">
        <w:rPr>
          <w:rFonts w:ascii="Book Antiqua" w:hAnsi="Book Antiqua" w:cs="宋体"/>
          <w:kern w:val="0"/>
          <w:sz w:val="24"/>
        </w:rPr>
        <w:t>carcinoma</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56-58]</w:t>
      </w:r>
      <w:r w:rsidRPr="008605F8">
        <w:rPr>
          <w:rFonts w:ascii="Book Antiqua" w:hAnsi="Book Antiqua" w:cs="宋体"/>
          <w:kern w:val="0"/>
          <w:sz w:val="24"/>
        </w:rPr>
        <w:t>. However, its utilization in pancreatic cancer is limited. The reported SE of FDG-PET/CT detecting metastatic lymph nodes ranges from 21%-38</w:t>
      </w:r>
      <w:proofErr w:type="gramStart"/>
      <w:r w:rsidRPr="008605F8">
        <w:rPr>
          <w:rFonts w:ascii="Book Antiqua" w:hAnsi="Book Antiqua" w:cs="宋体"/>
          <w:kern w:val="0"/>
          <w:sz w:val="24"/>
        </w:rPr>
        <w: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20,29,32]</w:t>
      </w:r>
      <w:r w:rsidRPr="008605F8">
        <w:rPr>
          <w:rFonts w:ascii="Book Antiqua" w:hAnsi="Book Antiqua" w:cs="宋体"/>
          <w:kern w:val="0"/>
          <w:sz w:val="24"/>
        </w:rPr>
        <w:t xml:space="preserve">. </w:t>
      </w:r>
      <w:proofErr w:type="spellStart"/>
      <w:r w:rsidRPr="008605F8">
        <w:rPr>
          <w:rFonts w:ascii="Book Antiqua" w:hAnsi="Book Antiqua" w:cs="宋体"/>
          <w:kern w:val="0"/>
          <w:sz w:val="24"/>
        </w:rPr>
        <w:t>Maemura</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59]</w:t>
      </w:r>
      <w:r w:rsidRPr="008605F8">
        <w:rPr>
          <w:rFonts w:ascii="Book Antiqua" w:hAnsi="Book Antiqua" w:cs="宋体"/>
          <w:kern w:val="0"/>
          <w:sz w:val="24"/>
        </w:rPr>
        <w:t xml:space="preserve"> reported a SE of 50% for para-aortic lymph node, while Imai </w:t>
      </w:r>
      <w:r w:rsidRPr="008605F8">
        <w:rPr>
          <w:rFonts w:ascii="Book Antiqua" w:hAnsi="Book Antiqua" w:cs="宋体"/>
          <w:i/>
          <w:kern w:val="0"/>
          <w:sz w:val="24"/>
        </w:rPr>
        <w:t>et al</w:t>
      </w:r>
      <w:r w:rsidRPr="008605F8">
        <w:rPr>
          <w:rFonts w:ascii="Book Antiqua" w:hAnsi="Book Antiqua" w:cs="宋体"/>
          <w:kern w:val="0"/>
          <w:sz w:val="24"/>
          <w:vertAlign w:val="superscript"/>
        </w:rPr>
        <w:t>[60]</w:t>
      </w:r>
      <w:r w:rsidRPr="008605F8">
        <w:rPr>
          <w:rFonts w:ascii="Book Antiqua" w:hAnsi="Book Antiqua" w:cs="宋体"/>
          <w:kern w:val="0"/>
          <w:sz w:val="24"/>
        </w:rPr>
        <w:t xml:space="preserve"> reported a SE of 0%. Detailed information is showed in Table 3. Lesions </w:t>
      </w:r>
      <w:proofErr w:type="gramStart"/>
      <w:r w:rsidRPr="008605F8">
        <w:rPr>
          <w:rFonts w:ascii="Book Antiqua" w:hAnsi="Book Antiqua" w:cs="宋体"/>
          <w:kern w:val="0"/>
          <w:sz w:val="24"/>
        </w:rPr>
        <w:t>that smaller than 5 mm in diameter are</w:t>
      </w:r>
      <w:proofErr w:type="gramEnd"/>
      <w:r w:rsidRPr="008605F8">
        <w:rPr>
          <w:rFonts w:ascii="Book Antiqua" w:hAnsi="Book Antiqua" w:cs="宋体"/>
          <w:kern w:val="0"/>
          <w:sz w:val="24"/>
        </w:rPr>
        <w:t xml:space="preserve"> hard to detect </w:t>
      </w:r>
      <w:r w:rsidRPr="008605F8">
        <w:rPr>
          <w:rFonts w:ascii="Book Antiqua" w:hAnsi="Book Antiqua" w:cs="宋体"/>
          <w:kern w:val="0"/>
          <w:sz w:val="24"/>
        </w:rPr>
        <w:lastRenderedPageBreak/>
        <w:t>even for FDG-PET/CT. The low metabolic state and partial volume effect may be the reasons. Thus, it is improper to decide the necessity and range of lymphadenectomy on FDG-PET/CT pre-operative N-staging results.</w:t>
      </w:r>
    </w:p>
    <w:p w:rsidR="0079148F" w:rsidRPr="008605F8" w:rsidRDefault="0079148F" w:rsidP="00570809">
      <w:pPr>
        <w:widowControl/>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As a whole body exam, PET/CT possesses the unparalleled advantage in M staging. The reported SP is as high as 91%-100%. </w:t>
      </w:r>
      <w:proofErr w:type="spellStart"/>
      <w:r w:rsidRPr="008605F8">
        <w:rPr>
          <w:rFonts w:ascii="Book Antiqua" w:hAnsi="Book Antiqua" w:cs="宋体"/>
          <w:kern w:val="0"/>
          <w:sz w:val="24"/>
        </w:rPr>
        <w:t>Strobel</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 xml:space="preserve">52] </w:t>
      </w:r>
      <w:r w:rsidRPr="008605F8">
        <w:rPr>
          <w:rFonts w:ascii="Book Antiqua" w:hAnsi="Book Antiqua" w:cs="宋体"/>
          <w:kern w:val="0"/>
          <w:sz w:val="24"/>
        </w:rPr>
        <w:t xml:space="preserve">reported a SE of 100% for detecting lung and bone metastasis. </w:t>
      </w:r>
      <w:proofErr w:type="spellStart"/>
      <w:r w:rsidRPr="008605F8">
        <w:rPr>
          <w:rFonts w:ascii="Book Antiqua" w:hAnsi="Book Antiqua" w:cs="宋体"/>
          <w:kern w:val="0"/>
          <w:sz w:val="24"/>
        </w:rPr>
        <w:t>Kitajima</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61]</w:t>
      </w:r>
      <w:r w:rsidRPr="008605F8">
        <w:rPr>
          <w:rFonts w:ascii="Book Antiqua" w:hAnsi="Book Antiqua" w:cs="宋体"/>
          <w:kern w:val="0"/>
          <w:sz w:val="24"/>
        </w:rPr>
        <w:t xml:space="preserve"> reported three pancreatic cancer patients with ovarian metastases detected only by FDG-PET/CT. In the study by </w:t>
      </w:r>
      <w:proofErr w:type="spellStart"/>
      <w:r w:rsidRPr="008605F8">
        <w:rPr>
          <w:rFonts w:ascii="Book Antiqua" w:hAnsi="Book Antiqua" w:cs="宋体"/>
          <w:kern w:val="0"/>
          <w:sz w:val="24"/>
        </w:rPr>
        <w:t>Strobel</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52]</w:t>
      </w:r>
      <w:r w:rsidRPr="008605F8">
        <w:rPr>
          <w:rFonts w:ascii="Book Antiqua" w:hAnsi="Book Antiqua" w:cs="宋体"/>
          <w:kern w:val="0"/>
          <w:sz w:val="24"/>
        </w:rPr>
        <w:t xml:space="preserve">, unenhanced and enhanced PET/CT had accuracies of 60% and 80% for detecting peritoneal implantation. </w:t>
      </w:r>
      <w:proofErr w:type="spellStart"/>
      <w:r w:rsidRPr="008605F8">
        <w:rPr>
          <w:rFonts w:ascii="Book Antiqua" w:hAnsi="Book Antiqua" w:cs="宋体"/>
          <w:kern w:val="0"/>
          <w:sz w:val="24"/>
        </w:rPr>
        <w:t>Farma</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62]</w:t>
      </w:r>
      <w:r w:rsidRPr="008605F8">
        <w:rPr>
          <w:rFonts w:ascii="Book Antiqua" w:hAnsi="Book Antiqua" w:cs="宋体"/>
          <w:kern w:val="0"/>
          <w:sz w:val="24"/>
        </w:rPr>
        <w:t xml:space="preserve"> also reported two peritoneal metastases found by PET/CT alone. The particular SE for detecting liver metastasis, however, dropped to 22% to 88</w:t>
      </w:r>
      <w:proofErr w:type="gramStart"/>
      <w:r w:rsidRPr="008605F8">
        <w:rPr>
          <w:rFonts w:ascii="Book Antiqua" w:hAnsi="Book Antiqua" w:cs="宋体"/>
          <w:kern w:val="0"/>
          <w:sz w:val="24"/>
        </w:rPr>
        <w: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18,21,29,32,51,59,62,63]</w:t>
      </w:r>
      <w:r w:rsidRPr="008605F8">
        <w:rPr>
          <w:rFonts w:ascii="Book Antiqua" w:hAnsi="Book Antiqua" w:cs="宋体"/>
          <w:kern w:val="0"/>
          <w:sz w:val="24"/>
        </w:rPr>
        <w:t xml:space="preserve">. The detailed information of studies focus on the detection of liver metastasis by FDG-PET/CT is showed in Table 3. One of the possible reasons may be the detection of small liver metastatic lesions is limited by partial volume </w:t>
      </w:r>
      <w:proofErr w:type="gramStart"/>
      <w:r w:rsidRPr="008605F8">
        <w:rPr>
          <w:rFonts w:ascii="Book Antiqua" w:hAnsi="Book Antiqua" w:cs="宋体"/>
          <w:kern w:val="0"/>
          <w:sz w:val="24"/>
        </w:rPr>
        <w:t>effects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64]</w:t>
      </w:r>
      <w:r w:rsidRPr="008605F8">
        <w:rPr>
          <w:rFonts w:ascii="Book Antiqua" w:hAnsi="Book Antiqua" w:cs="宋体"/>
          <w:kern w:val="0"/>
          <w:sz w:val="24"/>
        </w:rPr>
        <w:t xml:space="preserve">. The high metabolic background of liver may be another </w:t>
      </w:r>
      <w:proofErr w:type="gramStart"/>
      <w:r w:rsidRPr="008605F8">
        <w:rPr>
          <w:rFonts w:ascii="Book Antiqua" w:hAnsi="Book Antiqua" w:cs="宋体"/>
          <w:kern w:val="0"/>
          <w:sz w:val="24"/>
        </w:rPr>
        <w:t>reason</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56]</w:t>
      </w:r>
      <w:r w:rsidRPr="008605F8">
        <w:rPr>
          <w:rFonts w:ascii="Book Antiqua" w:hAnsi="Book Antiqua" w:cs="宋体"/>
          <w:kern w:val="0"/>
          <w:sz w:val="24"/>
        </w:rPr>
        <w:t xml:space="preserve">. </w:t>
      </w:r>
    </w:p>
    <w:p w:rsidR="0079148F" w:rsidRPr="008605F8" w:rsidRDefault="0079148F" w:rsidP="00570809">
      <w:pPr>
        <w:widowControl/>
        <w:spacing w:line="360" w:lineRule="auto"/>
        <w:ind w:firstLineChars="200" w:firstLine="480"/>
        <w:rPr>
          <w:rFonts w:ascii="Book Antiqua" w:hAnsi="Book Antiqua" w:cs="宋体"/>
          <w:kern w:val="0"/>
          <w:sz w:val="24"/>
        </w:rPr>
      </w:pPr>
      <w:r w:rsidRPr="008605F8">
        <w:rPr>
          <w:rFonts w:ascii="Book Antiqua" w:hAnsi="Book Antiqua" w:cs="宋体"/>
          <w:kern w:val="0"/>
          <w:sz w:val="24"/>
        </w:rPr>
        <w:t>The overall influence of</w:t>
      </w:r>
      <w:r w:rsidRPr="008605F8">
        <w:rPr>
          <w:rFonts w:ascii="Book Antiqua" w:hAnsi="Book Antiqua" w:cs="宋体"/>
          <w:kern w:val="0"/>
          <w:sz w:val="24"/>
          <w:vertAlign w:val="superscript"/>
        </w:rPr>
        <w:t xml:space="preserve"> 18</w:t>
      </w:r>
      <w:r w:rsidRPr="008605F8">
        <w:rPr>
          <w:rFonts w:ascii="Book Antiqua" w:hAnsi="Book Antiqua" w:cs="宋体"/>
          <w:kern w:val="0"/>
          <w:sz w:val="24"/>
        </w:rPr>
        <w:t xml:space="preserve">F-FDG PET/CT on the management of pancreatic cancer has been widely studied. In early years, FDG-PET without CT didn’t perform well. Wakabayashi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 xml:space="preserve">51] </w:t>
      </w:r>
      <w:r w:rsidRPr="008605F8">
        <w:rPr>
          <w:rFonts w:ascii="Book Antiqua" w:hAnsi="Book Antiqua" w:cs="宋体"/>
          <w:kern w:val="0"/>
          <w:sz w:val="24"/>
        </w:rPr>
        <w:t xml:space="preserve">reported that FDG-PET only surpassed CT in the detection of bone metastasis and concluded that PET did not perform precisely enough in staging of the disease. Since then, many studies revealed the capability of FDG-PET/CT to evaluate pre-operative staging by providing extra information. In the study conducted by </w:t>
      </w:r>
      <w:proofErr w:type="spellStart"/>
      <w:r w:rsidRPr="008605F8">
        <w:rPr>
          <w:rFonts w:ascii="Book Antiqua" w:hAnsi="Book Antiqua" w:cs="宋体"/>
          <w:kern w:val="0"/>
          <w:sz w:val="24"/>
        </w:rPr>
        <w:t>Farma</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62]</w:t>
      </w:r>
      <w:r w:rsidRPr="008605F8">
        <w:rPr>
          <w:rFonts w:ascii="Book Antiqua" w:hAnsi="Book Antiqua" w:cs="宋体"/>
          <w:kern w:val="0"/>
          <w:sz w:val="24"/>
        </w:rPr>
        <w:t xml:space="preserve">, 11% (7/82) patients with invasive cancer had a change in their management, as PET/CT detected metastatic lesions that were not identified by the standard staging protocol in these patients. Bang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30]</w:t>
      </w:r>
      <w:r w:rsidRPr="008605F8">
        <w:rPr>
          <w:rFonts w:ascii="Book Antiqua" w:hAnsi="Book Antiqua" w:cs="宋体"/>
          <w:kern w:val="0"/>
          <w:sz w:val="24"/>
        </w:rPr>
        <w:t xml:space="preserve"> reported that </w:t>
      </w:r>
      <w:r w:rsidRPr="008605F8">
        <w:rPr>
          <w:rFonts w:ascii="Book Antiqua" w:hAnsi="Book Antiqua" w:cs="宋体"/>
          <w:kern w:val="0"/>
          <w:sz w:val="24"/>
          <w:vertAlign w:val="superscript"/>
        </w:rPr>
        <w:t>18</w:t>
      </w:r>
      <w:r w:rsidRPr="008605F8">
        <w:rPr>
          <w:rFonts w:ascii="Book Antiqua" w:hAnsi="Book Antiqua" w:cs="宋体"/>
          <w:kern w:val="0"/>
          <w:sz w:val="24"/>
        </w:rPr>
        <w:t xml:space="preserve">FDG-PET/CT changed the pretreatment stage in 26.9% (25/93) of the patients with pancreatic ductal adenocarcinoma. More importantly, </w:t>
      </w:r>
      <w:r w:rsidRPr="008605F8">
        <w:rPr>
          <w:rFonts w:ascii="Book Antiqua" w:hAnsi="Book Antiqua" w:cs="宋体"/>
          <w:kern w:val="0"/>
          <w:sz w:val="24"/>
          <w:vertAlign w:val="superscript"/>
        </w:rPr>
        <w:t>18</w:t>
      </w:r>
      <w:r w:rsidRPr="008605F8">
        <w:rPr>
          <w:rFonts w:ascii="Book Antiqua" w:hAnsi="Book Antiqua" w:cs="宋体"/>
          <w:kern w:val="0"/>
          <w:sz w:val="24"/>
        </w:rPr>
        <w:t xml:space="preserve">FDG-PET/CT scanning resulted in a change in </w:t>
      </w:r>
      <w:proofErr w:type="spellStart"/>
      <w:r w:rsidRPr="008605F8">
        <w:rPr>
          <w:rFonts w:ascii="Book Antiqua" w:hAnsi="Book Antiqua" w:cs="宋体"/>
          <w:kern w:val="0"/>
          <w:sz w:val="24"/>
        </w:rPr>
        <w:t>resectability</w:t>
      </w:r>
      <w:proofErr w:type="spellEnd"/>
      <w:r w:rsidRPr="008605F8">
        <w:rPr>
          <w:rFonts w:ascii="Book Antiqua" w:hAnsi="Book Antiqua" w:cs="宋体"/>
          <w:kern w:val="0"/>
          <w:sz w:val="24"/>
        </w:rPr>
        <w:t xml:space="preserve"> status in 20 cases (21.5%). Although some investigators hold a negative </w:t>
      </w:r>
      <w:proofErr w:type="gramStart"/>
      <w:r w:rsidRPr="008605F8">
        <w:rPr>
          <w:rFonts w:ascii="Book Antiqua" w:hAnsi="Book Antiqua" w:cs="宋体"/>
          <w:kern w:val="0"/>
          <w:sz w:val="24"/>
        </w:rPr>
        <w:t>opinion</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29]</w:t>
      </w:r>
      <w:r w:rsidRPr="008605F8">
        <w:rPr>
          <w:rFonts w:ascii="Book Antiqua" w:hAnsi="Book Antiqua" w:cs="宋体"/>
          <w:kern w:val="0"/>
          <w:sz w:val="24"/>
        </w:rPr>
        <w:t xml:space="preserve">, </w:t>
      </w:r>
      <w:r w:rsidRPr="008605F8">
        <w:rPr>
          <w:rFonts w:ascii="Book Antiqua" w:hAnsi="Book Antiqua" w:cs="宋体"/>
          <w:kern w:val="0"/>
          <w:sz w:val="24"/>
        </w:rPr>
        <w:lastRenderedPageBreak/>
        <w:t>PET/CT plays a critical role in changes in the management of pancreatic cancer</w:t>
      </w:r>
      <w:r w:rsidRPr="008605F8">
        <w:rPr>
          <w:rFonts w:ascii="Book Antiqua" w:hAnsi="Book Antiqua" w:cs="宋体"/>
          <w:kern w:val="0"/>
          <w:sz w:val="24"/>
          <w:vertAlign w:val="superscript"/>
        </w:rPr>
        <w:t>[21,59,65,66]</w:t>
      </w:r>
      <w:r w:rsidRPr="008605F8">
        <w:rPr>
          <w:rFonts w:ascii="Book Antiqua" w:hAnsi="Book Antiqua" w:cs="宋体"/>
          <w:kern w:val="0"/>
          <w:sz w:val="24"/>
        </w:rPr>
        <w:t xml:space="preserve">. </w:t>
      </w:r>
    </w:p>
    <w:p w:rsidR="0079148F" w:rsidRPr="008605F8" w:rsidRDefault="0079148F" w:rsidP="00570809">
      <w:pPr>
        <w:widowControl/>
        <w:spacing w:line="360" w:lineRule="auto"/>
        <w:ind w:firstLineChars="100" w:firstLine="240"/>
        <w:rPr>
          <w:rFonts w:ascii="Book Antiqua" w:hAnsi="Book Antiqua" w:cs="宋体"/>
          <w:kern w:val="0"/>
          <w:sz w:val="24"/>
        </w:rPr>
      </w:pPr>
      <w:r w:rsidRPr="008605F8">
        <w:rPr>
          <w:rFonts w:ascii="Book Antiqua" w:hAnsi="Book Antiqua" w:cs="宋体"/>
          <w:kern w:val="0"/>
          <w:sz w:val="24"/>
        </w:rPr>
        <w:t xml:space="preserve"> </w:t>
      </w:r>
    </w:p>
    <w:p w:rsidR="0079148F" w:rsidRPr="008605F8" w:rsidRDefault="0079148F" w:rsidP="00570809">
      <w:pPr>
        <w:widowControl/>
        <w:spacing w:line="360" w:lineRule="auto"/>
        <w:rPr>
          <w:rFonts w:ascii="Book Antiqua" w:hAnsi="Book Antiqua" w:cs="宋体"/>
          <w:b/>
          <w:bCs/>
          <w:kern w:val="0"/>
          <w:sz w:val="24"/>
        </w:rPr>
      </w:pPr>
      <w:r w:rsidRPr="008605F8">
        <w:rPr>
          <w:rFonts w:ascii="Book Antiqua" w:hAnsi="Book Antiqua" w:cs="宋体"/>
          <w:b/>
          <w:bCs/>
          <w:kern w:val="0"/>
          <w:sz w:val="24"/>
        </w:rPr>
        <w:t>PET/CT IN TUMOR RECURRENCE DETECTION AND METABOLIC RESPONSE MONITORING</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Early detection of tumor recurrence and accurate postoperative staging are crucial for prescribing optimal individualized </w:t>
      </w:r>
      <w:proofErr w:type="gramStart"/>
      <w:r w:rsidRPr="008605F8">
        <w:rPr>
          <w:rFonts w:ascii="Book Antiqua" w:hAnsi="Book Antiqua" w:cs="宋体"/>
          <w:kern w:val="0"/>
          <w:sz w:val="24"/>
        </w:rPr>
        <w:t>treatment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67,68]</w:t>
      </w:r>
      <w:r w:rsidRPr="008605F8">
        <w:rPr>
          <w:rFonts w:ascii="Book Antiqua" w:hAnsi="Book Antiqua" w:cs="宋体"/>
          <w:kern w:val="0"/>
          <w:sz w:val="24"/>
        </w:rPr>
        <w:t xml:space="preserve">. Elevation of serum level of CA19-9 has been shown to be a sensitive indicator of recurrent pancreatic cancer but did not provide information about location of </w:t>
      </w:r>
      <w:proofErr w:type="gramStart"/>
      <w:r w:rsidRPr="008605F8">
        <w:rPr>
          <w:rFonts w:ascii="Book Antiqua" w:hAnsi="Book Antiqua" w:cs="宋体"/>
          <w:kern w:val="0"/>
          <w:sz w:val="24"/>
        </w:rPr>
        <w:t>recurrence</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69]</w:t>
      </w:r>
      <w:r w:rsidRPr="008605F8">
        <w:rPr>
          <w:rFonts w:ascii="Book Antiqua" w:hAnsi="Book Antiqua" w:cs="宋体"/>
          <w:kern w:val="0"/>
          <w:sz w:val="24"/>
        </w:rPr>
        <w:t xml:space="preserve">. For patients underwent surgery, PET/CT is able to detect recurrence early during the follow-up. </w:t>
      </w:r>
      <w:proofErr w:type="spellStart"/>
      <w:r w:rsidRPr="008605F8">
        <w:rPr>
          <w:rFonts w:ascii="Book Antiqua" w:hAnsi="Book Antiqua" w:cs="宋体"/>
          <w:kern w:val="0"/>
          <w:sz w:val="24"/>
        </w:rPr>
        <w:t>Ruf</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70]</w:t>
      </w:r>
      <w:r w:rsidRPr="008605F8">
        <w:rPr>
          <w:rFonts w:ascii="Book Antiqua" w:hAnsi="Book Antiqua" w:cs="宋体"/>
          <w:kern w:val="0"/>
          <w:sz w:val="24"/>
        </w:rPr>
        <w:t xml:space="preserve"> conducted a study including 31 patients with suspected recurrence after surgery. Among the 23 patients with local recurrence, the detection rate of FDG-PET was 96%, while that of CT/MRI was 39%. Among 12 liver metastases, the detection rate of FDG-PET was 42%, while that of CT/MRI was 92%. Other malignant abdominal lesions were detected by FDG-PET only. Similar results were reported by </w:t>
      </w:r>
      <w:proofErr w:type="spellStart"/>
      <w:r w:rsidRPr="008605F8">
        <w:rPr>
          <w:rFonts w:ascii="Book Antiqua" w:hAnsi="Book Antiqua" w:cs="宋体"/>
          <w:kern w:val="0"/>
          <w:sz w:val="24"/>
        </w:rPr>
        <w:t>Sperti</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71]</w:t>
      </w:r>
      <w:r w:rsidRPr="008605F8">
        <w:rPr>
          <w:rFonts w:ascii="Book Antiqua" w:hAnsi="Book Antiqua" w:cs="宋体"/>
          <w:kern w:val="0"/>
          <w:sz w:val="24"/>
        </w:rPr>
        <w:t xml:space="preserve">. In their study, tumors recurred in 63 of 72 (87.5%) patients. Tumor relapse was detected by CT in 35 patients, while by FDG-PET in 61. FDG-PET influenced treatment strategies in 32 of 72 patients (44.4%). The confirmation of recurrent pancreatic cancer in the remnant pancreas has also been reported by other </w:t>
      </w:r>
      <w:proofErr w:type="gramStart"/>
      <w:r w:rsidRPr="008605F8">
        <w:rPr>
          <w:rFonts w:ascii="Book Antiqua" w:hAnsi="Book Antiqua" w:cs="宋体"/>
          <w:kern w:val="0"/>
          <w:sz w:val="24"/>
        </w:rPr>
        <w:t>researchers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72,73]</w:t>
      </w:r>
      <w:r w:rsidRPr="008605F8">
        <w:rPr>
          <w:rFonts w:ascii="Book Antiqua" w:hAnsi="Book Antiqua" w:cs="宋体"/>
          <w:kern w:val="0"/>
          <w:sz w:val="24"/>
        </w:rPr>
        <w:t>.</w:t>
      </w:r>
    </w:p>
    <w:p w:rsidR="0079148F" w:rsidRPr="008605F8" w:rsidRDefault="0079148F" w:rsidP="00570809">
      <w:pPr>
        <w:widowControl/>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FDG-PET/CT’s ability to detect the metabolic change before morphological change has been proven by in vivo </w:t>
      </w:r>
      <w:proofErr w:type="gramStart"/>
      <w:r w:rsidRPr="008605F8">
        <w:rPr>
          <w:rFonts w:ascii="Book Antiqua" w:hAnsi="Book Antiqua" w:cs="宋体"/>
          <w:kern w:val="0"/>
          <w:sz w:val="24"/>
        </w:rPr>
        <w:t>studies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74,75]</w:t>
      </w:r>
      <w:r w:rsidRPr="008605F8">
        <w:rPr>
          <w:rFonts w:ascii="Book Antiqua" w:hAnsi="Book Antiqua" w:cs="宋体"/>
          <w:kern w:val="0"/>
          <w:sz w:val="24"/>
        </w:rPr>
        <w:t xml:space="preserve">. It has been successfully utilized in monitoring the metabolic changes during chemotherapy and/or radiation therapy. Chang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76]</w:t>
      </w:r>
      <w:r w:rsidRPr="008605F8">
        <w:rPr>
          <w:rFonts w:ascii="Book Antiqua" w:hAnsi="Book Antiqua" w:cs="宋体"/>
          <w:kern w:val="0"/>
          <w:sz w:val="24"/>
        </w:rPr>
        <w:t xml:space="preserve"> reported that PET-CT was a more effective method for evaluating tumor response than conventional CT after radiotherapy for </w:t>
      </w:r>
      <w:proofErr w:type="spellStart"/>
      <w:r w:rsidRPr="008605F8">
        <w:rPr>
          <w:rFonts w:ascii="Book Antiqua" w:hAnsi="Book Antiqua" w:cs="宋体"/>
          <w:kern w:val="0"/>
          <w:sz w:val="24"/>
        </w:rPr>
        <w:t>unresectable</w:t>
      </w:r>
      <w:proofErr w:type="spellEnd"/>
      <w:r w:rsidRPr="008605F8">
        <w:rPr>
          <w:rFonts w:ascii="Book Antiqua" w:hAnsi="Book Antiqua" w:cs="宋体"/>
          <w:kern w:val="0"/>
          <w:sz w:val="24"/>
        </w:rPr>
        <w:t xml:space="preserve"> pancreatic cancer. In another </w:t>
      </w:r>
      <w:proofErr w:type="gramStart"/>
      <w:r w:rsidRPr="008605F8">
        <w:rPr>
          <w:rFonts w:ascii="Book Antiqua" w:hAnsi="Book Antiqua" w:cs="宋体"/>
          <w:kern w:val="0"/>
          <w:sz w:val="24"/>
        </w:rPr>
        <w:t>study</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77]</w:t>
      </w:r>
      <w:r w:rsidRPr="008605F8">
        <w:rPr>
          <w:rFonts w:ascii="Book Antiqua" w:hAnsi="Book Antiqua" w:cs="宋体"/>
          <w:kern w:val="0"/>
          <w:sz w:val="24"/>
        </w:rPr>
        <w:t xml:space="preserve">, CT and FDG-PET were done before and after arterial infusion chemotherapy combined with external radiation therapy (ERT) for </w:t>
      </w:r>
      <w:proofErr w:type="spellStart"/>
      <w:r w:rsidRPr="008605F8">
        <w:rPr>
          <w:rFonts w:ascii="Book Antiqua" w:hAnsi="Book Antiqua" w:cs="宋体"/>
          <w:kern w:val="0"/>
          <w:sz w:val="24"/>
        </w:rPr>
        <w:t>unresectable</w:t>
      </w:r>
      <w:proofErr w:type="spellEnd"/>
      <w:r w:rsidRPr="008605F8">
        <w:rPr>
          <w:rFonts w:ascii="Book Antiqua" w:hAnsi="Book Antiqua" w:cs="宋体"/>
          <w:kern w:val="0"/>
          <w:sz w:val="24"/>
        </w:rPr>
        <w:t xml:space="preserve"> patients. In contrast, CT couldn’t reveal the actual location of </w:t>
      </w:r>
      <w:r w:rsidRPr="008605F8">
        <w:rPr>
          <w:rFonts w:ascii="Book Antiqua" w:hAnsi="Book Antiqua" w:cs="宋体"/>
          <w:kern w:val="0"/>
          <w:sz w:val="24"/>
        </w:rPr>
        <w:lastRenderedPageBreak/>
        <w:t xml:space="preserve">the tumor before treatment two cases. PET image showed high uptake in the pancreatic head before treatment and the significant decrease of SUV after treatment. In addition, FDG-PET image showed therapeutic effect 2 </w:t>
      </w:r>
      <w:proofErr w:type="spellStart"/>
      <w:r w:rsidRPr="008605F8">
        <w:rPr>
          <w:rFonts w:ascii="Book Antiqua" w:hAnsi="Book Antiqua" w:cs="宋体"/>
          <w:kern w:val="0"/>
          <w:sz w:val="24"/>
        </w:rPr>
        <w:t>mo</w:t>
      </w:r>
      <w:proofErr w:type="spellEnd"/>
      <w:r w:rsidRPr="008605F8">
        <w:rPr>
          <w:rFonts w:ascii="Book Antiqua" w:hAnsi="Book Antiqua" w:cs="宋体"/>
          <w:kern w:val="0"/>
          <w:sz w:val="24"/>
        </w:rPr>
        <w:t xml:space="preserve"> before changes appeared on CT images in another two cases. Heinrich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 xml:space="preserve">78] </w:t>
      </w:r>
      <w:r w:rsidRPr="008605F8">
        <w:rPr>
          <w:rFonts w:ascii="Book Antiqua" w:hAnsi="Book Antiqua" w:cs="宋体"/>
          <w:kern w:val="0"/>
          <w:sz w:val="24"/>
        </w:rPr>
        <w:t>reported a significant SUV decrease (mean SUV from 4.4 to 3.0) occurred during chemotherapy (</w:t>
      </w:r>
      <w:r w:rsidRPr="008605F8">
        <w:rPr>
          <w:rFonts w:ascii="Book Antiqua" w:hAnsi="Book Antiqua" w:cs="宋体"/>
          <w:i/>
          <w:kern w:val="0"/>
          <w:sz w:val="24"/>
        </w:rPr>
        <w:t>P</w:t>
      </w:r>
      <w:r w:rsidRPr="008605F8">
        <w:rPr>
          <w:rFonts w:ascii="Book Antiqua" w:hAnsi="Book Antiqua" w:cs="宋体"/>
          <w:kern w:val="0"/>
          <w:sz w:val="24"/>
        </w:rPr>
        <w:t xml:space="preserve"> = 0.031) for locally advanced pancreatic cancer (LAPC). Their results were confirmed by many other </w:t>
      </w:r>
      <w:proofErr w:type="gramStart"/>
      <w:r w:rsidRPr="008605F8">
        <w:rPr>
          <w:rFonts w:ascii="Book Antiqua" w:hAnsi="Book Antiqua" w:cs="宋体"/>
          <w:kern w:val="0"/>
          <w:sz w:val="24"/>
        </w:rPr>
        <w:t>studies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30,79-82]</w:t>
      </w:r>
      <w:r w:rsidRPr="008605F8">
        <w:rPr>
          <w:rFonts w:ascii="Book Antiqua" w:hAnsi="Book Antiqua" w:cs="宋体"/>
          <w:kern w:val="0"/>
          <w:sz w:val="24"/>
        </w:rPr>
        <w:t>. With a wide approval in monitoring metabolic response, PET/CT now engages in clinical trials on novel drugs such as nab-</w:t>
      </w:r>
      <w:proofErr w:type="gramStart"/>
      <w:r w:rsidRPr="008605F8">
        <w:rPr>
          <w:rFonts w:ascii="Book Antiqua" w:hAnsi="Book Antiqua" w:cs="宋体"/>
          <w:kern w:val="0"/>
          <w:sz w:val="24"/>
        </w:rPr>
        <w:t>Paclitaxel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83]</w:t>
      </w:r>
      <w:r w:rsidRPr="008605F8">
        <w:rPr>
          <w:rFonts w:ascii="Book Antiqua" w:hAnsi="Book Antiqua" w:cs="宋体"/>
          <w:kern w:val="0"/>
          <w:sz w:val="24"/>
        </w:rPr>
        <w:t xml:space="preserve">. </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 </w:t>
      </w:r>
    </w:p>
    <w:p w:rsidR="0079148F" w:rsidRPr="008605F8" w:rsidRDefault="0079148F" w:rsidP="00570809">
      <w:pPr>
        <w:widowControl/>
        <w:spacing w:line="360" w:lineRule="auto"/>
        <w:rPr>
          <w:rFonts w:ascii="Book Antiqua" w:hAnsi="Book Antiqua" w:cs="宋体"/>
          <w:b/>
          <w:bCs/>
          <w:kern w:val="0"/>
          <w:sz w:val="24"/>
        </w:rPr>
      </w:pPr>
      <w:r w:rsidRPr="008605F8">
        <w:rPr>
          <w:rFonts w:ascii="Book Antiqua" w:hAnsi="Book Antiqua" w:cs="宋体"/>
          <w:b/>
          <w:bCs/>
          <w:kern w:val="0"/>
          <w:sz w:val="24"/>
        </w:rPr>
        <w:t>PET/CT IN PREDICTION OF PROGNOSIS</w:t>
      </w:r>
    </w:p>
    <w:p w:rsidR="0079148F" w:rsidRPr="008605F8" w:rsidRDefault="0079148F" w:rsidP="00570809">
      <w:pPr>
        <w:widowControl/>
        <w:snapToGrid w:val="0"/>
        <w:spacing w:line="360" w:lineRule="auto"/>
        <w:rPr>
          <w:rFonts w:ascii="Book Antiqua" w:hAnsi="Book Antiqua" w:cs="宋体"/>
          <w:kern w:val="0"/>
          <w:sz w:val="24"/>
        </w:rPr>
      </w:pPr>
      <w:r w:rsidRPr="008605F8">
        <w:rPr>
          <w:rFonts w:ascii="Book Antiqua" w:hAnsi="Book Antiqua" w:cs="宋体"/>
          <w:kern w:val="0"/>
          <w:sz w:val="24"/>
        </w:rPr>
        <w:t xml:space="preserve">Proliferation index is important for malignant potential in pancreatic cancer and neuroendocrine tumors (NETs). Buck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84]</w:t>
      </w:r>
      <w:r w:rsidRPr="008605F8">
        <w:rPr>
          <w:rFonts w:ascii="Book Antiqua" w:hAnsi="Book Antiqua" w:cs="宋体"/>
          <w:kern w:val="0"/>
          <w:sz w:val="24"/>
        </w:rPr>
        <w:t xml:space="preserve"> found that Ki-67 </w:t>
      </w:r>
      <w:proofErr w:type="spellStart"/>
      <w:r w:rsidRPr="008605F8">
        <w:rPr>
          <w:rFonts w:ascii="Book Antiqua" w:hAnsi="Book Antiqua" w:cs="宋体"/>
          <w:kern w:val="0"/>
          <w:sz w:val="24"/>
        </w:rPr>
        <w:t>immunoreactivity</w:t>
      </w:r>
      <w:proofErr w:type="spellEnd"/>
      <w:r w:rsidRPr="008605F8">
        <w:rPr>
          <w:rFonts w:ascii="Book Antiqua" w:hAnsi="Book Antiqua" w:cs="宋体"/>
          <w:kern w:val="0"/>
          <w:sz w:val="24"/>
        </w:rPr>
        <w:t xml:space="preserve"> enabled reliable differentiation between benign and malignant pancreatic tumors. The mean percentage of Ki-67 positive cells was approximately tenfold higher in pancreatic cancer than in pancreatitis, indicating that proliferative activity is elevated strongly in the former but only slightly in the latter. However, no significant correlation was found between Ki-67 </w:t>
      </w:r>
      <w:proofErr w:type="spellStart"/>
      <w:r w:rsidRPr="008605F8">
        <w:rPr>
          <w:rFonts w:ascii="Book Antiqua" w:hAnsi="Book Antiqua" w:cs="宋体"/>
          <w:kern w:val="0"/>
          <w:sz w:val="24"/>
        </w:rPr>
        <w:t>immunoreactivity</w:t>
      </w:r>
      <w:proofErr w:type="spellEnd"/>
      <w:r w:rsidRPr="008605F8">
        <w:rPr>
          <w:rFonts w:ascii="Book Antiqua" w:hAnsi="Book Antiqua" w:cs="宋体"/>
          <w:kern w:val="0"/>
          <w:sz w:val="24"/>
        </w:rPr>
        <w:t xml:space="preserve"> and FDG uptake (</w:t>
      </w:r>
      <w:r w:rsidRPr="008605F8">
        <w:rPr>
          <w:rFonts w:ascii="Book Antiqua" w:hAnsi="Book Antiqua" w:cs="宋体"/>
          <w:i/>
          <w:kern w:val="0"/>
          <w:sz w:val="24"/>
        </w:rPr>
        <w:t xml:space="preserve">P </w:t>
      </w:r>
      <w:r w:rsidRPr="008605F8">
        <w:rPr>
          <w:rFonts w:ascii="Book Antiqua" w:hAnsi="Book Antiqua" w:cs="宋体"/>
          <w:kern w:val="0"/>
          <w:sz w:val="24"/>
        </w:rPr>
        <w:t xml:space="preserve">= 0.65). Their results accorded with in vitro results, which indicated no correlation between proliferative activity and FDG uptake in human cancer </w:t>
      </w:r>
      <w:proofErr w:type="gramStart"/>
      <w:r w:rsidRPr="008605F8">
        <w:rPr>
          <w:rFonts w:ascii="Book Antiqua" w:hAnsi="Book Antiqua" w:cs="宋体"/>
          <w:kern w:val="0"/>
          <w:sz w:val="24"/>
        </w:rPr>
        <w:t>cells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85]</w:t>
      </w:r>
      <w:r w:rsidRPr="008605F8">
        <w:rPr>
          <w:rFonts w:ascii="Book Antiqua" w:hAnsi="Book Antiqua" w:cs="宋体"/>
          <w:kern w:val="0"/>
          <w:sz w:val="24"/>
        </w:rPr>
        <w:t xml:space="preserve">. </w:t>
      </w:r>
    </w:p>
    <w:p w:rsidR="0079148F" w:rsidRPr="008605F8" w:rsidRDefault="0079148F" w:rsidP="00570809">
      <w:pPr>
        <w:widowControl/>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Whether </w:t>
      </w:r>
      <w:r w:rsidRPr="008605F8">
        <w:rPr>
          <w:rFonts w:ascii="Book Antiqua" w:hAnsi="Book Antiqua" w:cs="宋体"/>
          <w:kern w:val="0"/>
          <w:sz w:val="24"/>
          <w:vertAlign w:val="superscript"/>
        </w:rPr>
        <w:t>18</w:t>
      </w:r>
      <w:r w:rsidRPr="008605F8">
        <w:rPr>
          <w:rFonts w:ascii="Book Antiqua" w:hAnsi="Book Antiqua" w:cs="宋体"/>
          <w:kern w:val="0"/>
          <w:sz w:val="24"/>
        </w:rPr>
        <w:t xml:space="preserve">FDG PET is a prognostic factor for patients with pancreatic cancer is debatable. In a study by </w:t>
      </w:r>
      <w:proofErr w:type="spellStart"/>
      <w:r w:rsidRPr="008605F8">
        <w:rPr>
          <w:rFonts w:ascii="Book Antiqua" w:hAnsi="Book Antiqua" w:cs="宋体"/>
          <w:kern w:val="0"/>
          <w:sz w:val="24"/>
        </w:rPr>
        <w:t>Sperti</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Pr>
          <w:rFonts w:ascii="Book Antiqua" w:hAnsi="Book Antiqua" w:cs="宋体"/>
          <w:kern w:val="0"/>
          <w:sz w:val="24"/>
          <w:vertAlign w:val="superscript"/>
        </w:rPr>
        <w:t>[86]</w:t>
      </w:r>
      <w:r w:rsidRPr="008605F8">
        <w:rPr>
          <w:rFonts w:ascii="Book Antiqua" w:hAnsi="Book Antiqua" w:cs="宋体"/>
          <w:kern w:val="0"/>
          <w:sz w:val="24"/>
        </w:rPr>
        <w:t xml:space="preserve">, SUV value of </w:t>
      </w:r>
      <w:r w:rsidRPr="008605F8">
        <w:rPr>
          <w:rFonts w:ascii="Book Antiqua" w:hAnsi="Book Antiqua" w:cs="宋体"/>
          <w:kern w:val="0"/>
          <w:sz w:val="24"/>
          <w:vertAlign w:val="superscript"/>
        </w:rPr>
        <w:t>18</w:t>
      </w:r>
      <w:r w:rsidRPr="008605F8">
        <w:rPr>
          <w:rFonts w:ascii="Book Antiqua" w:hAnsi="Book Antiqua" w:cs="宋体"/>
          <w:kern w:val="0"/>
          <w:sz w:val="24"/>
        </w:rPr>
        <w:t>FDG was calculated in 60 of the patients and divided into high (&gt; 4) and low (≤ 4) groups. The median survival for patients with SUVs &gt; 4.0 (</w:t>
      </w:r>
      <w:r w:rsidRPr="008605F8">
        <w:rPr>
          <w:rFonts w:ascii="Book Antiqua" w:hAnsi="Book Antiqua" w:cs="宋体"/>
          <w:i/>
          <w:kern w:val="0"/>
          <w:sz w:val="24"/>
        </w:rPr>
        <w:t>n</w:t>
      </w:r>
      <w:r w:rsidRPr="008605F8">
        <w:rPr>
          <w:rFonts w:ascii="Book Antiqua" w:hAnsi="Book Antiqua" w:cs="宋体"/>
          <w:kern w:val="0"/>
          <w:sz w:val="24"/>
        </w:rPr>
        <w:t xml:space="preserve"> = 29) was 265 days </w:t>
      </w:r>
      <w:r w:rsidRPr="008605F8">
        <w:rPr>
          <w:rFonts w:ascii="Book Antiqua" w:hAnsi="Book Antiqua" w:cs="宋体"/>
          <w:i/>
          <w:kern w:val="0"/>
          <w:sz w:val="24"/>
        </w:rPr>
        <w:t>vs</w:t>
      </w:r>
      <w:r w:rsidRPr="008605F8">
        <w:rPr>
          <w:rFonts w:ascii="Book Antiqua" w:hAnsi="Book Antiqua" w:cs="宋体"/>
          <w:kern w:val="0"/>
          <w:sz w:val="24"/>
        </w:rPr>
        <w:t xml:space="preserve"> 178 days for those with SUVs ≤ 4.0 (</w:t>
      </w:r>
      <w:r w:rsidRPr="008605F8">
        <w:rPr>
          <w:rFonts w:ascii="Book Antiqua" w:hAnsi="Book Antiqua" w:cs="宋体"/>
          <w:i/>
          <w:kern w:val="0"/>
          <w:sz w:val="24"/>
        </w:rPr>
        <w:t xml:space="preserve">n </w:t>
      </w:r>
      <w:r w:rsidRPr="008605F8">
        <w:rPr>
          <w:rFonts w:ascii="Book Antiqua" w:hAnsi="Book Antiqua" w:cs="宋体"/>
          <w:kern w:val="0"/>
          <w:sz w:val="24"/>
        </w:rPr>
        <w:t>= 31) (</w:t>
      </w:r>
      <w:r w:rsidRPr="008605F8">
        <w:rPr>
          <w:rFonts w:ascii="Book Antiqua" w:hAnsi="Book Antiqua" w:cs="宋体"/>
          <w:i/>
          <w:kern w:val="0"/>
          <w:sz w:val="24"/>
        </w:rPr>
        <w:t>P</w:t>
      </w:r>
      <w:r w:rsidRPr="008605F8">
        <w:rPr>
          <w:rFonts w:ascii="Book Antiqua" w:hAnsi="Book Antiqua" w:cs="宋体"/>
          <w:kern w:val="0"/>
          <w:sz w:val="24"/>
        </w:rPr>
        <w:t xml:space="preserve"> = 0.005). Multivariate analysis showed that only stage (</w:t>
      </w:r>
      <w:r w:rsidRPr="008605F8">
        <w:rPr>
          <w:rFonts w:ascii="Book Antiqua" w:hAnsi="Book Antiqua" w:cs="宋体"/>
          <w:i/>
          <w:kern w:val="0"/>
          <w:sz w:val="24"/>
        </w:rPr>
        <w:t>P</w:t>
      </w:r>
      <w:r w:rsidRPr="008605F8">
        <w:rPr>
          <w:rFonts w:ascii="Book Antiqua" w:hAnsi="Book Antiqua" w:cs="宋体"/>
          <w:kern w:val="0"/>
          <w:sz w:val="24"/>
        </w:rPr>
        <w:t xml:space="preserve"> = 0.001) and SUV (</w:t>
      </w:r>
      <w:r w:rsidRPr="008605F8">
        <w:rPr>
          <w:rFonts w:ascii="Book Antiqua" w:hAnsi="Book Antiqua" w:cs="宋体"/>
          <w:i/>
          <w:kern w:val="0"/>
          <w:sz w:val="24"/>
        </w:rPr>
        <w:t>P</w:t>
      </w:r>
      <w:r w:rsidRPr="008605F8">
        <w:rPr>
          <w:rFonts w:ascii="Book Antiqua" w:hAnsi="Book Antiqua" w:cs="宋体"/>
          <w:kern w:val="0"/>
          <w:sz w:val="24"/>
        </w:rPr>
        <w:t xml:space="preserve"> = 0.0002) were independent predictors of survival. Similar results were obtained by </w:t>
      </w:r>
      <w:proofErr w:type="spellStart"/>
      <w:r w:rsidRPr="008605F8">
        <w:rPr>
          <w:rFonts w:ascii="Book Antiqua" w:hAnsi="Book Antiqua" w:cs="宋体"/>
          <w:kern w:val="0"/>
          <w:sz w:val="24"/>
        </w:rPr>
        <w:t>Zimny</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87]</w:t>
      </w:r>
      <w:r w:rsidRPr="008605F8">
        <w:rPr>
          <w:rFonts w:ascii="Book Antiqua" w:hAnsi="Book Antiqua" w:cs="宋体"/>
          <w:kern w:val="0"/>
          <w:sz w:val="24"/>
        </w:rPr>
        <w:t xml:space="preserve"> using a cutoff value of 6.1. </w:t>
      </w:r>
      <w:proofErr w:type="spellStart"/>
      <w:r w:rsidRPr="008605F8">
        <w:rPr>
          <w:rFonts w:ascii="Book Antiqua" w:hAnsi="Book Antiqua" w:cs="宋体"/>
          <w:kern w:val="0"/>
          <w:sz w:val="24"/>
        </w:rPr>
        <w:t>Epelbaum</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88]</w:t>
      </w:r>
      <w:r w:rsidRPr="008605F8">
        <w:rPr>
          <w:rFonts w:ascii="Book Antiqua" w:hAnsi="Book Antiqua" w:cs="宋体"/>
          <w:kern w:val="0"/>
          <w:sz w:val="24"/>
        </w:rPr>
        <w:t xml:space="preserve"> confirmed that global </w:t>
      </w:r>
      <w:r w:rsidRPr="008605F8">
        <w:rPr>
          <w:rFonts w:ascii="Book Antiqua" w:hAnsi="Book Antiqua" w:cs="宋体"/>
          <w:kern w:val="0"/>
          <w:sz w:val="24"/>
        </w:rPr>
        <w:lastRenderedPageBreak/>
        <w:t>18F-FDG influx (</w:t>
      </w:r>
      <w:r w:rsidRPr="008605F8">
        <w:rPr>
          <w:rFonts w:ascii="Book Antiqua" w:hAnsi="Book Antiqua" w:cs="宋体"/>
          <w:kern w:val="0"/>
          <w:sz w:val="24"/>
          <w:vertAlign w:val="superscript"/>
        </w:rPr>
        <w:t>18</w:t>
      </w:r>
      <w:r w:rsidRPr="008605F8">
        <w:rPr>
          <w:rFonts w:ascii="Book Antiqua" w:hAnsi="Book Antiqua" w:cs="宋体"/>
          <w:kern w:val="0"/>
          <w:sz w:val="24"/>
        </w:rPr>
        <w:t xml:space="preserve">F-FDG INF) was the only significant variable for overall survival (OS) in patients with localized disease, independent of </w:t>
      </w:r>
      <w:proofErr w:type="spellStart"/>
      <w:r w:rsidRPr="008605F8">
        <w:rPr>
          <w:rFonts w:ascii="Book Antiqua" w:hAnsi="Book Antiqua" w:cs="宋体"/>
          <w:kern w:val="0"/>
          <w:sz w:val="24"/>
        </w:rPr>
        <w:t>resectability</w:t>
      </w:r>
      <w:proofErr w:type="spellEnd"/>
      <w:r w:rsidRPr="008605F8">
        <w:rPr>
          <w:rFonts w:ascii="Book Antiqua" w:hAnsi="Book Antiqua" w:cs="宋体"/>
          <w:kern w:val="0"/>
          <w:sz w:val="24"/>
        </w:rPr>
        <w:t xml:space="preserve">. </w:t>
      </w:r>
    </w:p>
    <w:p w:rsidR="0079148F" w:rsidRPr="008605F8" w:rsidRDefault="0079148F" w:rsidP="00570809">
      <w:pPr>
        <w:widowControl/>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Correlation between metabolic response on FDG-PET and prognosis is still controversial. Results varied greatly among various studies. </w:t>
      </w:r>
      <w:proofErr w:type="spellStart"/>
      <w:r w:rsidRPr="008605F8">
        <w:rPr>
          <w:rFonts w:ascii="Book Antiqua" w:hAnsi="Book Antiqua" w:cs="宋体"/>
          <w:kern w:val="0"/>
          <w:sz w:val="24"/>
        </w:rPr>
        <w:t>Topkan</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 xml:space="preserve">89] </w:t>
      </w:r>
      <w:r w:rsidRPr="008605F8">
        <w:rPr>
          <w:rFonts w:ascii="Book Antiqua" w:hAnsi="Book Antiqua" w:cs="宋体"/>
          <w:kern w:val="0"/>
          <w:sz w:val="24"/>
        </w:rPr>
        <w:t xml:space="preserve">conducted a study including 32 </w:t>
      </w:r>
      <w:proofErr w:type="spellStart"/>
      <w:r w:rsidRPr="008605F8">
        <w:rPr>
          <w:rFonts w:ascii="Book Antiqua" w:hAnsi="Book Antiqua" w:cs="宋体"/>
          <w:kern w:val="0"/>
          <w:sz w:val="24"/>
        </w:rPr>
        <w:t>unresectable</w:t>
      </w:r>
      <w:proofErr w:type="spellEnd"/>
      <w:r w:rsidRPr="008605F8">
        <w:rPr>
          <w:rFonts w:ascii="Book Antiqua" w:hAnsi="Book Antiqua" w:cs="宋体"/>
          <w:kern w:val="0"/>
          <w:sz w:val="24"/>
        </w:rPr>
        <w:t xml:space="preserve"> LAPC patients treated with concurrent </w:t>
      </w:r>
      <w:proofErr w:type="spellStart"/>
      <w:r w:rsidRPr="008605F8">
        <w:rPr>
          <w:rFonts w:ascii="Book Antiqua" w:hAnsi="Book Antiqua" w:cs="宋体"/>
          <w:kern w:val="0"/>
          <w:sz w:val="24"/>
        </w:rPr>
        <w:t>chemoradiotherapy</w:t>
      </w:r>
      <w:proofErr w:type="spellEnd"/>
      <w:r w:rsidRPr="008605F8">
        <w:rPr>
          <w:rFonts w:ascii="Book Antiqua" w:hAnsi="Book Antiqua" w:cs="宋体"/>
          <w:kern w:val="0"/>
          <w:sz w:val="24"/>
        </w:rPr>
        <w:t>. Median OS, progression-free survival (PFS), and local-regional PFS for those with greater (</w:t>
      </w:r>
      <w:r w:rsidRPr="008605F8">
        <w:rPr>
          <w:rFonts w:ascii="Book Antiqua" w:hAnsi="Book Antiqua" w:cs="宋体"/>
          <w:i/>
          <w:kern w:val="0"/>
          <w:sz w:val="24"/>
        </w:rPr>
        <w:t>n</w:t>
      </w:r>
      <w:r w:rsidRPr="008605F8">
        <w:rPr>
          <w:rFonts w:ascii="Book Antiqua" w:hAnsi="Book Antiqua" w:cs="宋体"/>
          <w:kern w:val="0"/>
          <w:sz w:val="24"/>
        </w:rPr>
        <w:t xml:space="preserve"> = 16) </w:t>
      </w:r>
      <w:r w:rsidRPr="008605F8">
        <w:rPr>
          <w:rFonts w:ascii="Book Antiqua" w:hAnsi="Book Antiqua" w:cs="宋体"/>
          <w:i/>
          <w:kern w:val="0"/>
          <w:sz w:val="24"/>
        </w:rPr>
        <w:t>vs</w:t>
      </w:r>
      <w:r w:rsidRPr="008605F8">
        <w:rPr>
          <w:rFonts w:ascii="Book Antiqua" w:hAnsi="Book Antiqua" w:cs="宋体"/>
          <w:kern w:val="0"/>
          <w:sz w:val="24"/>
        </w:rPr>
        <w:t xml:space="preserve"> lesser (</w:t>
      </w:r>
      <w:r w:rsidRPr="008605F8">
        <w:rPr>
          <w:rFonts w:ascii="Book Antiqua" w:hAnsi="Book Antiqua" w:cs="宋体"/>
          <w:i/>
          <w:kern w:val="0"/>
          <w:sz w:val="24"/>
        </w:rPr>
        <w:t>n</w:t>
      </w:r>
      <w:r w:rsidRPr="008605F8">
        <w:rPr>
          <w:rFonts w:ascii="Book Antiqua" w:hAnsi="Book Antiqua" w:cs="宋体"/>
          <w:kern w:val="0"/>
          <w:sz w:val="24"/>
        </w:rPr>
        <w:t xml:space="preserve"> = 16) SUV (max) change were 17.0 </w:t>
      </w:r>
      <w:proofErr w:type="spellStart"/>
      <w:r w:rsidRPr="008605F8">
        <w:rPr>
          <w:rFonts w:ascii="Book Antiqua" w:hAnsi="Book Antiqua" w:cs="宋体"/>
          <w:kern w:val="0"/>
          <w:sz w:val="24"/>
        </w:rPr>
        <w:t>mo</w:t>
      </w:r>
      <w:proofErr w:type="spellEnd"/>
      <w:r w:rsidRPr="008605F8">
        <w:rPr>
          <w:rFonts w:ascii="Book Antiqua" w:hAnsi="Book Antiqua" w:cs="宋体"/>
          <w:kern w:val="0"/>
          <w:sz w:val="24"/>
        </w:rPr>
        <w:t xml:space="preserve"> </w:t>
      </w:r>
      <w:r w:rsidRPr="008605F8">
        <w:rPr>
          <w:rFonts w:ascii="Book Antiqua" w:hAnsi="Book Antiqua" w:cs="宋体"/>
          <w:i/>
          <w:kern w:val="0"/>
          <w:sz w:val="24"/>
        </w:rPr>
        <w:t>vs</w:t>
      </w:r>
      <w:r w:rsidRPr="008605F8">
        <w:rPr>
          <w:rFonts w:ascii="Book Antiqua" w:hAnsi="Book Antiqua" w:cs="宋体"/>
          <w:kern w:val="0"/>
          <w:sz w:val="24"/>
        </w:rPr>
        <w:t xml:space="preserve"> 9.8 </w:t>
      </w:r>
      <w:proofErr w:type="spellStart"/>
      <w:r w:rsidRPr="008605F8">
        <w:rPr>
          <w:rFonts w:ascii="Book Antiqua" w:hAnsi="Book Antiqua" w:cs="宋体"/>
          <w:kern w:val="0"/>
          <w:sz w:val="24"/>
        </w:rPr>
        <w:t>mo</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P </w:t>
      </w:r>
      <w:r w:rsidRPr="008605F8">
        <w:rPr>
          <w:rFonts w:ascii="Book Antiqua" w:hAnsi="Book Antiqua" w:cs="宋体"/>
          <w:kern w:val="0"/>
          <w:sz w:val="24"/>
        </w:rPr>
        <w:t xml:space="preserve">= 0.001), 8.4 </w:t>
      </w:r>
      <w:proofErr w:type="spellStart"/>
      <w:r w:rsidRPr="008605F8">
        <w:rPr>
          <w:rFonts w:ascii="Book Antiqua" w:hAnsi="Book Antiqua" w:cs="宋体"/>
          <w:kern w:val="0"/>
          <w:sz w:val="24"/>
        </w:rPr>
        <w:t>mo</w:t>
      </w:r>
      <w:proofErr w:type="spellEnd"/>
      <w:r w:rsidRPr="008605F8">
        <w:rPr>
          <w:rFonts w:ascii="Book Antiqua" w:hAnsi="Book Antiqua" w:cs="宋体"/>
          <w:kern w:val="0"/>
          <w:sz w:val="24"/>
        </w:rPr>
        <w:t xml:space="preserve"> </w:t>
      </w:r>
      <w:r w:rsidRPr="008605F8">
        <w:rPr>
          <w:rFonts w:ascii="Book Antiqua" w:hAnsi="Book Antiqua" w:cs="宋体"/>
          <w:i/>
          <w:kern w:val="0"/>
          <w:sz w:val="24"/>
        </w:rPr>
        <w:t>vs</w:t>
      </w:r>
      <w:r w:rsidRPr="008605F8">
        <w:rPr>
          <w:rFonts w:ascii="Book Antiqua" w:hAnsi="Book Antiqua" w:cs="宋体"/>
          <w:kern w:val="0"/>
          <w:sz w:val="24"/>
        </w:rPr>
        <w:t xml:space="preserve"> 3.8 </w:t>
      </w:r>
      <w:proofErr w:type="spellStart"/>
      <w:r w:rsidRPr="008605F8">
        <w:rPr>
          <w:rFonts w:ascii="Book Antiqua" w:hAnsi="Book Antiqua" w:cs="宋体"/>
          <w:kern w:val="0"/>
          <w:sz w:val="24"/>
        </w:rPr>
        <w:t>mo</w:t>
      </w:r>
      <w:proofErr w:type="spellEnd"/>
      <w:r w:rsidRPr="008605F8">
        <w:rPr>
          <w:rFonts w:ascii="Book Antiqua" w:hAnsi="Book Antiqua" w:cs="宋体"/>
          <w:kern w:val="0"/>
          <w:sz w:val="24"/>
        </w:rPr>
        <w:t xml:space="preserve"> (</w:t>
      </w:r>
      <w:r w:rsidRPr="008605F8">
        <w:rPr>
          <w:rFonts w:ascii="Book Antiqua" w:hAnsi="Book Antiqua" w:cs="宋体"/>
          <w:i/>
          <w:kern w:val="0"/>
          <w:sz w:val="24"/>
        </w:rPr>
        <w:t>P</w:t>
      </w:r>
      <w:r w:rsidRPr="008605F8">
        <w:rPr>
          <w:rFonts w:ascii="Book Antiqua" w:hAnsi="Book Antiqua" w:cs="宋体"/>
          <w:kern w:val="0"/>
          <w:sz w:val="24"/>
        </w:rPr>
        <w:t xml:space="preserve"> = 0.005), and 12.3 </w:t>
      </w:r>
      <w:proofErr w:type="spellStart"/>
      <w:r w:rsidRPr="008605F8">
        <w:rPr>
          <w:rFonts w:ascii="Book Antiqua" w:hAnsi="Book Antiqua" w:cs="宋体"/>
          <w:kern w:val="0"/>
          <w:sz w:val="24"/>
        </w:rPr>
        <w:t>mo</w:t>
      </w:r>
      <w:proofErr w:type="spellEnd"/>
      <w:r w:rsidRPr="008605F8">
        <w:rPr>
          <w:rFonts w:ascii="Book Antiqua" w:hAnsi="Book Antiqua" w:cs="宋体"/>
          <w:kern w:val="0"/>
          <w:sz w:val="24"/>
        </w:rPr>
        <w:t xml:space="preserve"> </w:t>
      </w:r>
      <w:r w:rsidRPr="008605F8">
        <w:rPr>
          <w:rFonts w:ascii="Book Antiqua" w:hAnsi="Book Antiqua" w:cs="宋体"/>
          <w:i/>
          <w:kern w:val="0"/>
          <w:sz w:val="24"/>
        </w:rPr>
        <w:t>vs</w:t>
      </w:r>
      <w:r w:rsidRPr="008605F8">
        <w:rPr>
          <w:rFonts w:ascii="Book Antiqua" w:hAnsi="Book Antiqua" w:cs="宋体"/>
          <w:kern w:val="0"/>
          <w:sz w:val="24"/>
        </w:rPr>
        <w:t xml:space="preserve"> 6.9 </w:t>
      </w:r>
      <w:proofErr w:type="spellStart"/>
      <w:r w:rsidRPr="008605F8">
        <w:rPr>
          <w:rFonts w:ascii="Book Antiqua" w:hAnsi="Book Antiqua" w:cs="宋体"/>
          <w:kern w:val="0"/>
          <w:sz w:val="24"/>
        </w:rPr>
        <w:t>mo</w:t>
      </w:r>
      <w:proofErr w:type="spellEnd"/>
      <w:r w:rsidRPr="008605F8">
        <w:rPr>
          <w:rFonts w:ascii="Book Antiqua" w:hAnsi="Book Antiqua" w:cs="宋体"/>
          <w:kern w:val="0"/>
          <w:sz w:val="24"/>
        </w:rPr>
        <w:t xml:space="preserve"> (</w:t>
      </w:r>
      <w:r w:rsidRPr="008605F8">
        <w:rPr>
          <w:rFonts w:ascii="Book Antiqua" w:hAnsi="Book Antiqua" w:cs="宋体"/>
          <w:i/>
          <w:kern w:val="0"/>
          <w:sz w:val="24"/>
        </w:rPr>
        <w:t>P</w:t>
      </w:r>
      <w:r w:rsidRPr="008605F8">
        <w:rPr>
          <w:rFonts w:ascii="Book Antiqua" w:hAnsi="Book Antiqua" w:cs="宋体"/>
          <w:kern w:val="0"/>
          <w:sz w:val="24"/>
        </w:rPr>
        <w:t xml:space="preserve"> = 0.02), respectively. On multivariate analysis, </w:t>
      </w:r>
      <w:proofErr w:type="gramStart"/>
      <w:r w:rsidRPr="008605F8">
        <w:rPr>
          <w:rFonts w:ascii="Book Antiqua" w:hAnsi="Book Antiqua" w:cs="宋体"/>
          <w:kern w:val="0"/>
          <w:sz w:val="24"/>
        </w:rPr>
        <w:t>SUV(</w:t>
      </w:r>
      <w:proofErr w:type="gramEnd"/>
      <w:r w:rsidRPr="008605F8">
        <w:rPr>
          <w:rFonts w:ascii="Book Antiqua" w:hAnsi="Book Antiqua" w:cs="宋体"/>
          <w:kern w:val="0"/>
          <w:sz w:val="24"/>
        </w:rPr>
        <w:t xml:space="preserve">max) difference was predictive of OS, PFS, and LRPFS, independent of existing covariates. The great SUV decrease indicating better prognosis was also confirmed by several other </w:t>
      </w:r>
      <w:proofErr w:type="gramStart"/>
      <w:r w:rsidRPr="008605F8">
        <w:rPr>
          <w:rFonts w:ascii="Book Antiqua" w:hAnsi="Book Antiqua" w:cs="宋体"/>
          <w:kern w:val="0"/>
          <w:sz w:val="24"/>
        </w:rPr>
        <w:t>studies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60,78,88]</w:t>
      </w:r>
      <w:r w:rsidRPr="008605F8">
        <w:rPr>
          <w:rFonts w:ascii="Book Antiqua" w:hAnsi="Book Antiqua" w:cs="宋体"/>
          <w:kern w:val="0"/>
          <w:sz w:val="24"/>
        </w:rPr>
        <w:t xml:space="preserve">. On the contrary, Heinrich </w:t>
      </w:r>
      <w:r w:rsidRPr="008605F8">
        <w:rPr>
          <w:rFonts w:ascii="Book Antiqua" w:hAnsi="Book Antiqua" w:cs="宋体"/>
          <w:i/>
          <w:kern w:val="0"/>
          <w:sz w:val="24"/>
        </w:rPr>
        <w:t>et al</w:t>
      </w:r>
      <w:r w:rsidRPr="008605F8">
        <w:rPr>
          <w:rFonts w:ascii="Book Antiqua" w:hAnsi="Book Antiqua" w:cs="宋体"/>
          <w:kern w:val="0"/>
          <w:sz w:val="24"/>
          <w:vertAlign w:val="superscript"/>
        </w:rPr>
        <w:t>[75]</w:t>
      </w:r>
      <w:r w:rsidRPr="008605F8">
        <w:rPr>
          <w:rFonts w:ascii="Book Antiqua" w:hAnsi="Book Antiqua" w:cs="宋体"/>
          <w:kern w:val="0"/>
          <w:sz w:val="24"/>
        </w:rPr>
        <w:t xml:space="preserve"> revealed that significant SUV decrease occurred during chemotherapy was correlated with Ki-67 expression (</w:t>
      </w:r>
      <w:r w:rsidRPr="008605F8">
        <w:rPr>
          <w:rFonts w:ascii="Book Antiqua" w:hAnsi="Book Antiqua" w:cs="宋体"/>
          <w:i/>
          <w:kern w:val="0"/>
          <w:sz w:val="24"/>
        </w:rPr>
        <w:t>P</w:t>
      </w:r>
      <w:r w:rsidRPr="008605F8">
        <w:rPr>
          <w:rFonts w:ascii="Book Antiqua" w:hAnsi="Book Antiqua" w:cs="宋体"/>
          <w:kern w:val="0"/>
          <w:sz w:val="24"/>
        </w:rPr>
        <w:t xml:space="preserve"> = 0.016), and histologic response (</w:t>
      </w:r>
      <w:r w:rsidRPr="008605F8">
        <w:rPr>
          <w:rFonts w:ascii="Book Antiqua" w:hAnsi="Book Antiqua" w:cs="宋体"/>
          <w:i/>
          <w:kern w:val="0"/>
          <w:sz w:val="24"/>
        </w:rPr>
        <w:t>P</w:t>
      </w:r>
      <w:r w:rsidRPr="008605F8">
        <w:rPr>
          <w:rFonts w:ascii="Book Antiqua" w:hAnsi="Book Antiqua" w:cs="宋体"/>
          <w:kern w:val="0"/>
          <w:sz w:val="24"/>
        </w:rPr>
        <w:t xml:space="preserve"> = 0.01), while the metabolic response was not predictive of the median disease-free survival (</w:t>
      </w:r>
      <w:r w:rsidRPr="008605F8">
        <w:rPr>
          <w:rFonts w:ascii="Book Antiqua" w:hAnsi="Book Antiqua" w:cs="宋体"/>
          <w:i/>
          <w:kern w:val="0"/>
          <w:sz w:val="24"/>
        </w:rPr>
        <w:t>P</w:t>
      </w:r>
      <w:r w:rsidRPr="008605F8">
        <w:rPr>
          <w:rFonts w:ascii="Book Antiqua" w:hAnsi="Book Antiqua" w:cs="宋体"/>
          <w:kern w:val="0"/>
          <w:sz w:val="24"/>
        </w:rPr>
        <w:t xml:space="preserve"> = 0.49) or OS (</w:t>
      </w:r>
      <w:r w:rsidRPr="008605F8">
        <w:rPr>
          <w:rFonts w:ascii="Book Antiqua" w:hAnsi="Book Antiqua" w:cs="宋体"/>
          <w:i/>
          <w:kern w:val="0"/>
          <w:sz w:val="24"/>
        </w:rPr>
        <w:t xml:space="preserve">P </w:t>
      </w:r>
      <w:r w:rsidRPr="008605F8">
        <w:rPr>
          <w:rFonts w:ascii="Book Antiqua" w:hAnsi="Book Antiqua" w:cs="宋体"/>
          <w:kern w:val="0"/>
          <w:sz w:val="24"/>
        </w:rPr>
        <w:t>= 0.43).</w:t>
      </w:r>
    </w:p>
    <w:p w:rsidR="0079148F" w:rsidRPr="008605F8" w:rsidRDefault="0079148F" w:rsidP="00570809">
      <w:pPr>
        <w:widowControl/>
        <w:snapToGrid w:val="0"/>
        <w:spacing w:line="360" w:lineRule="auto"/>
        <w:ind w:firstLine="420"/>
        <w:rPr>
          <w:rFonts w:ascii="Book Antiqua" w:hAnsi="Book Antiqua" w:cs="宋体"/>
          <w:kern w:val="0"/>
          <w:sz w:val="24"/>
        </w:rPr>
      </w:pPr>
      <w:r w:rsidRPr="008605F8">
        <w:rPr>
          <w:rFonts w:ascii="Book Antiqua" w:hAnsi="Book Antiqua" w:cs="宋体"/>
          <w:kern w:val="0"/>
          <w:sz w:val="24"/>
        </w:rPr>
        <w:t xml:space="preserve"> </w:t>
      </w:r>
    </w:p>
    <w:p w:rsidR="0079148F" w:rsidRPr="008605F8" w:rsidRDefault="0079148F" w:rsidP="00570809">
      <w:pPr>
        <w:widowControl/>
        <w:snapToGrid w:val="0"/>
        <w:spacing w:line="360" w:lineRule="auto"/>
        <w:rPr>
          <w:rFonts w:ascii="Book Antiqua" w:hAnsi="Book Antiqua" w:cs="宋体"/>
          <w:b/>
          <w:bCs/>
          <w:kern w:val="0"/>
          <w:sz w:val="24"/>
        </w:rPr>
      </w:pPr>
      <w:r w:rsidRPr="008605F8">
        <w:rPr>
          <w:rFonts w:ascii="Book Antiqua" w:hAnsi="Book Antiqua" w:cs="宋体"/>
          <w:b/>
          <w:bCs/>
          <w:kern w:val="0"/>
          <w:sz w:val="24"/>
        </w:rPr>
        <w:t>NEW DEVELOPMENTS AND PROSPECTS</w:t>
      </w:r>
    </w:p>
    <w:p w:rsidR="0079148F" w:rsidRPr="008605F8" w:rsidRDefault="0079148F" w:rsidP="00570809">
      <w:pPr>
        <w:widowControl/>
        <w:snapToGrid w:val="0"/>
        <w:spacing w:line="360" w:lineRule="auto"/>
        <w:rPr>
          <w:rFonts w:ascii="Book Antiqua" w:hAnsi="Book Antiqua" w:cs="宋体"/>
          <w:kern w:val="0"/>
          <w:sz w:val="24"/>
        </w:rPr>
      </w:pPr>
      <w:r w:rsidRPr="008605F8">
        <w:rPr>
          <w:rFonts w:ascii="Book Antiqua" w:hAnsi="Book Antiqua" w:cs="宋体"/>
          <w:kern w:val="0"/>
          <w:sz w:val="24"/>
        </w:rPr>
        <w:t xml:space="preserve">The fusion of PET and MRI has shown more accurate localization of the FDG uptake in relation to the pancreatic ductal </w:t>
      </w:r>
      <w:proofErr w:type="gramStart"/>
      <w:r w:rsidRPr="008605F8">
        <w:rPr>
          <w:rFonts w:ascii="Book Antiqua" w:hAnsi="Book Antiqua" w:cs="宋体"/>
          <w:kern w:val="0"/>
          <w:sz w:val="24"/>
        </w:rPr>
        <w:t>system</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89,90]</w:t>
      </w:r>
      <w:r w:rsidRPr="008605F8">
        <w:rPr>
          <w:rFonts w:ascii="Book Antiqua" w:hAnsi="Book Antiqua" w:cs="宋体"/>
          <w:kern w:val="0"/>
          <w:sz w:val="24"/>
        </w:rPr>
        <w:t xml:space="preserve">. </w:t>
      </w:r>
      <w:proofErr w:type="spellStart"/>
      <w:r w:rsidRPr="008605F8">
        <w:rPr>
          <w:rFonts w:ascii="Book Antiqua" w:hAnsi="Book Antiqua" w:cs="宋体"/>
          <w:kern w:val="0"/>
          <w:sz w:val="24"/>
        </w:rPr>
        <w:t>Tatsumi</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91]</w:t>
      </w:r>
      <w:r w:rsidRPr="008605F8">
        <w:rPr>
          <w:rFonts w:ascii="Book Antiqua" w:hAnsi="Book Antiqua" w:cs="宋体"/>
          <w:kern w:val="0"/>
          <w:sz w:val="24"/>
        </w:rPr>
        <w:t xml:space="preserve"> showed the diagnostic accuracy was higher on PET/T1-w or PET/T2-w MRI (93.0 and 90.7%, respectively) than PET/CT (88.4%), although statistical significance was not obtained. </w:t>
      </w:r>
      <w:proofErr w:type="spellStart"/>
      <w:r w:rsidRPr="008605F8">
        <w:rPr>
          <w:rFonts w:ascii="Book Antiqua" w:hAnsi="Book Antiqua" w:cs="宋体"/>
          <w:kern w:val="0"/>
          <w:sz w:val="24"/>
        </w:rPr>
        <w:t>Nagamachi</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Pr>
          <w:rFonts w:ascii="Book Antiqua" w:hAnsi="Book Antiqua" w:cs="宋体"/>
          <w:kern w:val="0"/>
          <w:sz w:val="24"/>
          <w:vertAlign w:val="superscript"/>
        </w:rPr>
        <w:t>[92]</w:t>
      </w:r>
      <w:r w:rsidRPr="008605F8">
        <w:rPr>
          <w:rFonts w:ascii="Book Antiqua" w:hAnsi="Book Antiqua" w:cs="宋体"/>
          <w:kern w:val="0"/>
          <w:sz w:val="24"/>
        </w:rPr>
        <w:t xml:space="preserve"> showed that FDG-PET/MRI fusion image, which provided more anatomic information, significantly improved accuracy compared with PET/CT (96.6% </w:t>
      </w:r>
      <w:r w:rsidRPr="008605F8">
        <w:rPr>
          <w:rFonts w:ascii="Book Antiqua" w:hAnsi="Book Antiqua" w:cs="宋体"/>
          <w:i/>
          <w:kern w:val="0"/>
          <w:sz w:val="24"/>
        </w:rPr>
        <w:t>vs</w:t>
      </w:r>
      <w:r w:rsidRPr="008605F8">
        <w:rPr>
          <w:rFonts w:ascii="Book Antiqua" w:hAnsi="Book Antiqua" w:cs="宋体"/>
          <w:kern w:val="0"/>
          <w:sz w:val="24"/>
        </w:rPr>
        <w:t xml:space="preserve"> 86.6%). Dilatation of main pancreatic duct was noted in 65.9 % of solid types and in 22.6% of cystic types on PET/MRI-T2 fusion image. Especially in cystic types, intra-tumor structures such as mural nodule (35.4 %) and intra-cystic septum (74.2 %) were also detected.</w:t>
      </w:r>
    </w:p>
    <w:p w:rsidR="0079148F" w:rsidRPr="008605F8" w:rsidRDefault="0079148F" w:rsidP="00570809">
      <w:pPr>
        <w:widowControl/>
        <w:snapToGrid w:val="0"/>
        <w:spacing w:line="360" w:lineRule="auto"/>
        <w:ind w:firstLineChars="200" w:firstLine="480"/>
        <w:rPr>
          <w:rFonts w:ascii="Book Antiqua" w:hAnsi="Book Antiqua" w:cs="宋体"/>
          <w:kern w:val="0"/>
          <w:sz w:val="24"/>
        </w:rPr>
      </w:pPr>
      <w:r w:rsidRPr="008605F8">
        <w:rPr>
          <w:rFonts w:ascii="Book Antiqua" w:hAnsi="Book Antiqua" w:cs="宋体"/>
          <w:kern w:val="0"/>
          <w:sz w:val="24"/>
        </w:rPr>
        <w:lastRenderedPageBreak/>
        <w:t xml:space="preserve">With regard that pancreas is located at a relatively greater distance from the </w:t>
      </w:r>
      <w:proofErr w:type="gramStart"/>
      <w:r w:rsidRPr="008605F8">
        <w:rPr>
          <w:rFonts w:ascii="Book Antiqua" w:hAnsi="Book Antiqua" w:cs="宋体"/>
          <w:kern w:val="0"/>
          <w:sz w:val="24"/>
        </w:rPr>
        <w:t>diaphragm,</w:t>
      </w:r>
      <w:proofErr w:type="gramEnd"/>
      <w:r w:rsidRPr="008605F8">
        <w:rPr>
          <w:rFonts w:ascii="Book Antiqua" w:hAnsi="Book Antiqua" w:cs="宋体"/>
          <w:kern w:val="0"/>
          <w:sz w:val="24"/>
        </w:rPr>
        <w:t xml:space="preserve"> respiratory gating procedure does not ameliorate the diagnostic assessment of primary tumor. Furthermore it could be useful to improve staging both at liver and lung. In default of respiratory gating equipment, </w:t>
      </w:r>
      <w:proofErr w:type="spellStart"/>
      <w:r w:rsidRPr="008605F8">
        <w:rPr>
          <w:rFonts w:ascii="Book Antiqua" w:hAnsi="Book Antiqua" w:cs="宋体"/>
          <w:kern w:val="0"/>
          <w:sz w:val="24"/>
        </w:rPr>
        <w:t>Kasuya</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 xml:space="preserve">93] </w:t>
      </w:r>
      <w:r w:rsidRPr="008605F8">
        <w:rPr>
          <w:rFonts w:ascii="Book Antiqua" w:hAnsi="Book Antiqua" w:cs="宋体"/>
          <w:kern w:val="0"/>
          <w:sz w:val="24"/>
        </w:rPr>
        <w:t>suggested that deep-inspiration breath-hold PET/CT technique seem feasible for accurate localization and improve the quantification of SUV. Further investigation is needed about the real application of these new procedures and protocols.</w:t>
      </w:r>
    </w:p>
    <w:p w:rsidR="0079148F" w:rsidRPr="008605F8" w:rsidRDefault="0079148F" w:rsidP="00570809">
      <w:pPr>
        <w:widowControl/>
        <w:snapToGrid w:val="0"/>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The finding of more tumor specific tracer is another major endeavor. The most widely reported </w:t>
      </w:r>
      <w:r w:rsidRPr="008605F8">
        <w:rPr>
          <w:rFonts w:ascii="Book Antiqua" w:hAnsi="Book Antiqua" w:cs="宋体"/>
          <w:kern w:val="0"/>
          <w:sz w:val="24"/>
          <w:vertAlign w:val="superscript"/>
        </w:rPr>
        <w:t>18</w:t>
      </w:r>
      <w:r w:rsidRPr="008605F8">
        <w:rPr>
          <w:rFonts w:ascii="Book Antiqua" w:hAnsi="Book Antiqua" w:cs="宋体"/>
          <w:kern w:val="0"/>
          <w:sz w:val="24"/>
        </w:rPr>
        <w:t xml:space="preserve">F-FET assesses proportion of cells undergoing active proliferation. </w:t>
      </w:r>
      <w:proofErr w:type="gramStart"/>
      <w:r w:rsidRPr="008605F8">
        <w:rPr>
          <w:rFonts w:ascii="Book Antiqua" w:hAnsi="Book Antiqua" w:cs="宋体"/>
          <w:kern w:val="0"/>
          <w:sz w:val="24"/>
        </w:rPr>
        <w:t>von</w:t>
      </w:r>
      <w:proofErr w:type="gramEnd"/>
      <w:r w:rsidRPr="008605F8">
        <w:rPr>
          <w:rFonts w:ascii="Book Antiqua" w:hAnsi="Book Antiqua" w:cs="宋体"/>
          <w:kern w:val="0"/>
          <w:sz w:val="24"/>
        </w:rPr>
        <w:t xml:space="preserve"> </w:t>
      </w:r>
      <w:proofErr w:type="spellStart"/>
      <w:r w:rsidRPr="008605F8">
        <w:rPr>
          <w:rFonts w:ascii="Book Antiqua" w:hAnsi="Book Antiqua" w:cs="宋体"/>
          <w:kern w:val="0"/>
          <w:sz w:val="24"/>
        </w:rPr>
        <w:t>Forstner</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Pr>
          <w:rFonts w:ascii="Book Antiqua" w:hAnsi="Book Antiqua" w:cs="宋体"/>
          <w:kern w:val="0"/>
          <w:sz w:val="24"/>
          <w:vertAlign w:val="superscript"/>
        </w:rPr>
        <w:t>[94]</w:t>
      </w:r>
      <w:r w:rsidRPr="008605F8">
        <w:rPr>
          <w:rFonts w:ascii="Book Antiqua" w:hAnsi="Book Antiqua" w:cs="宋体"/>
          <w:kern w:val="0"/>
          <w:sz w:val="24"/>
        </w:rPr>
        <w:t xml:space="preserve"> demonstrated FLT uptake in </w:t>
      </w:r>
      <w:proofErr w:type="spellStart"/>
      <w:r w:rsidRPr="008605F8">
        <w:rPr>
          <w:rFonts w:ascii="Book Antiqua" w:hAnsi="Book Antiqua" w:cs="宋体"/>
          <w:kern w:val="0"/>
          <w:sz w:val="24"/>
        </w:rPr>
        <w:t>PancTuI</w:t>
      </w:r>
      <w:proofErr w:type="spellEnd"/>
      <w:r w:rsidRPr="008605F8">
        <w:rPr>
          <w:rFonts w:ascii="Book Antiqua" w:hAnsi="Book Antiqua" w:cs="宋体"/>
          <w:kern w:val="0"/>
          <w:sz w:val="24"/>
        </w:rPr>
        <w:t xml:space="preserve"> and BxPC-3 pancreatic cancer cell lines. However, the outcomes of clinical studies were </w:t>
      </w:r>
      <w:proofErr w:type="gramStart"/>
      <w:r w:rsidRPr="008605F8">
        <w:rPr>
          <w:rFonts w:ascii="Book Antiqua" w:hAnsi="Book Antiqua" w:cs="宋体"/>
          <w:kern w:val="0"/>
          <w:sz w:val="24"/>
        </w:rPr>
        <w:t>controversial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95,96]</w:t>
      </w:r>
      <w:r w:rsidRPr="008605F8">
        <w:rPr>
          <w:rFonts w:ascii="Book Antiqua" w:hAnsi="Book Antiqua" w:cs="宋体"/>
          <w:kern w:val="0"/>
          <w:sz w:val="24"/>
        </w:rPr>
        <w:t xml:space="preserve">. The hypoxia agent </w:t>
      </w:r>
      <w:r w:rsidRPr="008605F8">
        <w:rPr>
          <w:rFonts w:ascii="Book Antiqua" w:hAnsi="Book Antiqua" w:cs="宋体"/>
          <w:kern w:val="0"/>
          <w:sz w:val="24"/>
          <w:vertAlign w:val="superscript"/>
        </w:rPr>
        <w:t>18</w:t>
      </w:r>
      <w:r w:rsidRPr="008605F8">
        <w:rPr>
          <w:rFonts w:ascii="Book Antiqua" w:hAnsi="Book Antiqua" w:cs="宋体"/>
          <w:kern w:val="0"/>
          <w:sz w:val="24"/>
        </w:rPr>
        <w:t xml:space="preserve">F-FMISO, aimed at the hypoxic environment of pancreatic cancer, was compared with FDG by </w:t>
      </w:r>
      <w:proofErr w:type="spellStart"/>
      <w:r w:rsidRPr="008605F8">
        <w:rPr>
          <w:rFonts w:ascii="Book Antiqua" w:hAnsi="Book Antiqua" w:cs="宋体"/>
          <w:kern w:val="0"/>
          <w:sz w:val="24"/>
        </w:rPr>
        <w:t>Segard</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97]</w:t>
      </w:r>
      <w:r w:rsidRPr="008605F8">
        <w:rPr>
          <w:rFonts w:ascii="Book Antiqua" w:hAnsi="Book Antiqua" w:cs="宋体"/>
          <w:kern w:val="0"/>
          <w:sz w:val="24"/>
        </w:rPr>
        <w:t>. In their study, only 2 pancreatic cancer patients demonstrated increased FMISO activity, while all ten patients showed FDG uptake. Mean FDG SUV (max) was 6 (range: 3.8-9.5) compared to 2.3 for FMISO (range: 1-3.4). Other reported tracers included choline analogues (</w:t>
      </w:r>
      <w:r w:rsidRPr="008605F8">
        <w:rPr>
          <w:rFonts w:ascii="Book Antiqua" w:hAnsi="Book Antiqua" w:cs="宋体"/>
          <w:kern w:val="0"/>
          <w:sz w:val="24"/>
          <w:vertAlign w:val="superscript"/>
        </w:rPr>
        <w:t>11</w:t>
      </w:r>
      <w:r w:rsidRPr="008605F8">
        <w:rPr>
          <w:rFonts w:ascii="Book Antiqua" w:hAnsi="Book Antiqua" w:cs="宋体"/>
          <w:kern w:val="0"/>
          <w:sz w:val="24"/>
        </w:rPr>
        <w:t xml:space="preserve">C-CHO, </w:t>
      </w:r>
      <w:r w:rsidRPr="008605F8">
        <w:rPr>
          <w:rFonts w:ascii="Book Antiqua" w:hAnsi="Book Antiqua" w:cs="宋体"/>
          <w:kern w:val="0"/>
          <w:sz w:val="24"/>
          <w:vertAlign w:val="superscript"/>
        </w:rPr>
        <w:t>18</w:t>
      </w:r>
      <w:r w:rsidRPr="008605F8">
        <w:rPr>
          <w:rFonts w:ascii="Book Antiqua" w:hAnsi="Book Antiqua" w:cs="宋体"/>
          <w:kern w:val="0"/>
          <w:sz w:val="24"/>
        </w:rPr>
        <w:t>F-dOC</w:t>
      </w:r>
      <w:proofErr w:type="gramStart"/>
      <w:r w:rsidRPr="008605F8">
        <w:rPr>
          <w:rFonts w:ascii="Book Antiqua" w:hAnsi="Book Antiqua" w:cs="宋体"/>
          <w:kern w:val="0"/>
          <w:sz w:val="24"/>
        </w:rPr>
        <w:t>)</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98]</w:t>
      </w:r>
      <w:r w:rsidRPr="008605F8">
        <w:rPr>
          <w:rFonts w:ascii="Book Antiqua" w:hAnsi="Book Antiqua" w:cs="宋体"/>
          <w:kern w:val="0"/>
          <w:sz w:val="24"/>
        </w:rPr>
        <w:t xml:space="preserve">, </w:t>
      </w:r>
      <w:r w:rsidRPr="008605F8">
        <w:rPr>
          <w:rFonts w:ascii="Book Antiqua" w:hAnsi="Book Antiqua" w:cs="宋体"/>
          <w:kern w:val="0"/>
          <w:sz w:val="24"/>
          <w:vertAlign w:val="superscript"/>
        </w:rPr>
        <w:t>11</w:t>
      </w:r>
      <w:r w:rsidRPr="008605F8">
        <w:rPr>
          <w:rFonts w:ascii="Book Antiqua" w:hAnsi="Book Antiqua" w:cs="宋体"/>
          <w:kern w:val="0"/>
          <w:sz w:val="24"/>
        </w:rPr>
        <w:t>C-harmine</w:t>
      </w:r>
      <w:r w:rsidRPr="008605F8">
        <w:rPr>
          <w:rFonts w:ascii="Book Antiqua" w:hAnsi="Book Antiqua" w:cs="宋体"/>
          <w:kern w:val="0"/>
          <w:sz w:val="24"/>
          <w:vertAlign w:val="superscript"/>
        </w:rPr>
        <w:t>[99]</w:t>
      </w:r>
      <w:r w:rsidRPr="008605F8">
        <w:rPr>
          <w:rFonts w:ascii="Book Antiqua" w:hAnsi="Book Antiqua" w:cs="宋体"/>
          <w:kern w:val="0"/>
          <w:sz w:val="24"/>
        </w:rPr>
        <w:t xml:space="preserve">. The most recent pilot study used antibody like anti-CD147 monoclonal </w:t>
      </w:r>
      <w:proofErr w:type="gramStart"/>
      <w:r w:rsidRPr="008605F8">
        <w:rPr>
          <w:rFonts w:ascii="Book Antiqua" w:hAnsi="Book Antiqua" w:cs="宋体"/>
          <w:kern w:val="0"/>
          <w:sz w:val="24"/>
        </w:rPr>
        <w:t>antibody</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100]</w:t>
      </w:r>
      <w:r w:rsidRPr="008605F8">
        <w:rPr>
          <w:rFonts w:ascii="Book Antiqua" w:hAnsi="Book Antiqua" w:cs="宋体"/>
          <w:kern w:val="0"/>
          <w:sz w:val="24"/>
        </w:rPr>
        <w:t xml:space="preserve"> as probe or even targeting mutant KRAS2 mRNA with </w:t>
      </w:r>
      <w:r w:rsidRPr="008605F8">
        <w:rPr>
          <w:rFonts w:ascii="Book Antiqua" w:hAnsi="Book Antiqua" w:cs="宋体"/>
          <w:kern w:val="0"/>
          <w:sz w:val="24"/>
          <w:vertAlign w:val="superscript"/>
        </w:rPr>
        <w:t>111</w:t>
      </w:r>
      <w:r w:rsidRPr="008605F8">
        <w:rPr>
          <w:rFonts w:ascii="Book Antiqua" w:hAnsi="Book Antiqua" w:cs="宋体"/>
          <w:kern w:val="0"/>
          <w:sz w:val="24"/>
        </w:rPr>
        <w:t>In-DOTAn-Poly(</w:t>
      </w:r>
      <w:proofErr w:type="spellStart"/>
      <w:r w:rsidRPr="008605F8">
        <w:rPr>
          <w:rFonts w:ascii="Book Antiqua" w:hAnsi="Book Antiqua" w:cs="宋体"/>
          <w:kern w:val="0"/>
          <w:sz w:val="24"/>
        </w:rPr>
        <w:t>diamidopropanoyl</w:t>
      </w:r>
      <w:proofErr w:type="spellEnd"/>
      <w:r w:rsidRPr="008605F8">
        <w:rPr>
          <w:rFonts w:ascii="Book Antiqua" w:hAnsi="Book Antiqua" w:cs="宋体"/>
          <w:kern w:val="0"/>
          <w:sz w:val="24"/>
        </w:rPr>
        <w:t>)m-KRAS2 PNA-D(</w:t>
      </w:r>
      <w:proofErr w:type="spellStart"/>
      <w:r w:rsidRPr="008605F8">
        <w:rPr>
          <w:rFonts w:ascii="Book Antiqua" w:hAnsi="Book Antiqua" w:cs="宋体"/>
          <w:kern w:val="0"/>
          <w:sz w:val="24"/>
        </w:rPr>
        <w:t>Cys</w:t>
      </w:r>
      <w:proofErr w:type="spellEnd"/>
      <w:r w:rsidRPr="008605F8">
        <w:rPr>
          <w:rFonts w:ascii="Book Antiqua" w:hAnsi="Book Antiqua" w:cs="宋体"/>
          <w:kern w:val="0"/>
          <w:sz w:val="24"/>
        </w:rPr>
        <w:t>-</w:t>
      </w:r>
      <w:proofErr w:type="spellStart"/>
      <w:r w:rsidRPr="008605F8">
        <w:rPr>
          <w:rFonts w:ascii="Book Antiqua" w:hAnsi="Book Antiqua" w:cs="宋体"/>
          <w:kern w:val="0"/>
          <w:sz w:val="24"/>
        </w:rPr>
        <w:t>Ser</w:t>
      </w:r>
      <w:proofErr w:type="spellEnd"/>
      <w:r w:rsidRPr="008605F8">
        <w:rPr>
          <w:rFonts w:ascii="Book Antiqua" w:hAnsi="Book Antiqua" w:cs="宋体"/>
          <w:kern w:val="0"/>
          <w:sz w:val="24"/>
        </w:rPr>
        <w:t>-Lys-</w:t>
      </w:r>
      <w:proofErr w:type="spellStart"/>
      <w:r w:rsidRPr="008605F8">
        <w:rPr>
          <w:rFonts w:ascii="Book Antiqua" w:hAnsi="Book Antiqua" w:cs="宋体"/>
          <w:kern w:val="0"/>
          <w:sz w:val="24"/>
        </w:rPr>
        <w:t>Cys</w:t>
      </w:r>
      <w:proofErr w:type="spellEnd"/>
      <w:r w:rsidRPr="008605F8">
        <w:rPr>
          <w:rFonts w:ascii="Book Antiqua" w:hAnsi="Book Antiqua" w:cs="宋体"/>
          <w:kern w:val="0"/>
          <w:sz w:val="24"/>
        </w:rPr>
        <w:t>) nanoparticles</w:t>
      </w:r>
      <w:r w:rsidRPr="008605F8">
        <w:rPr>
          <w:rFonts w:ascii="Book Antiqua" w:hAnsi="Book Antiqua" w:cs="宋体"/>
          <w:kern w:val="0"/>
          <w:sz w:val="24"/>
          <w:vertAlign w:val="superscript"/>
        </w:rPr>
        <w:t>[101]</w:t>
      </w:r>
      <w:r w:rsidRPr="008605F8">
        <w:rPr>
          <w:rFonts w:ascii="Book Antiqua" w:hAnsi="Book Antiqua" w:cs="宋体"/>
          <w:kern w:val="0"/>
          <w:sz w:val="24"/>
        </w:rPr>
        <w:t xml:space="preserve">. However, none of them is able to replace FDG at the time being. Further study in this field is still needed. Another kind of novel tracers worth noticing is </w:t>
      </w:r>
      <w:proofErr w:type="spellStart"/>
      <w:r w:rsidRPr="008605F8">
        <w:rPr>
          <w:rFonts w:ascii="Book Antiqua" w:hAnsi="Book Antiqua" w:cs="宋体"/>
          <w:kern w:val="0"/>
          <w:sz w:val="24"/>
        </w:rPr>
        <w:t>somatostatin</w:t>
      </w:r>
      <w:proofErr w:type="spellEnd"/>
      <w:r w:rsidRPr="008605F8">
        <w:rPr>
          <w:rFonts w:ascii="Book Antiqua" w:hAnsi="Book Antiqua" w:cs="宋体"/>
          <w:kern w:val="0"/>
          <w:sz w:val="24"/>
        </w:rPr>
        <w:t xml:space="preserve"> receptor (SSTR) tracers, like Yttrium-labelled </w:t>
      </w:r>
      <w:proofErr w:type="gramStart"/>
      <w:r w:rsidRPr="008605F8">
        <w:rPr>
          <w:rFonts w:ascii="Book Antiqua" w:hAnsi="Book Antiqua" w:cs="宋体"/>
          <w:kern w:val="0"/>
          <w:sz w:val="24"/>
        </w:rPr>
        <w:t>peptides</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102]</w:t>
      </w:r>
      <w:r w:rsidRPr="008605F8">
        <w:rPr>
          <w:rFonts w:ascii="Book Antiqua" w:hAnsi="Book Antiqua" w:cs="宋体"/>
          <w:kern w:val="0"/>
          <w:sz w:val="24"/>
        </w:rPr>
        <w:t xml:space="preserve">, which is used for imaging and peptide receptor-mediated radiotherapy for pancreatic NETs. Around 80% of </w:t>
      </w:r>
      <w:proofErr w:type="spellStart"/>
      <w:r w:rsidRPr="008605F8">
        <w:rPr>
          <w:rFonts w:ascii="Book Antiqua" w:hAnsi="Book Antiqua" w:cs="宋体"/>
          <w:kern w:val="0"/>
          <w:sz w:val="24"/>
        </w:rPr>
        <w:t>enteropancreatic</w:t>
      </w:r>
      <w:proofErr w:type="spellEnd"/>
      <w:r w:rsidRPr="008605F8">
        <w:rPr>
          <w:rFonts w:ascii="Book Antiqua" w:hAnsi="Book Antiqua" w:cs="宋体"/>
          <w:kern w:val="0"/>
          <w:sz w:val="24"/>
        </w:rPr>
        <w:t xml:space="preserve"> NETs express SSTRs, with some difference in different tumor types and even within the same </w:t>
      </w:r>
      <w:proofErr w:type="gramStart"/>
      <w:r w:rsidRPr="008605F8">
        <w:rPr>
          <w:rFonts w:ascii="Book Antiqua" w:hAnsi="Book Antiqua" w:cs="宋体"/>
          <w:kern w:val="0"/>
          <w:sz w:val="24"/>
        </w:rPr>
        <w:t>tumor</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103]</w:t>
      </w:r>
      <w:r w:rsidRPr="008605F8">
        <w:rPr>
          <w:rFonts w:ascii="Book Antiqua" w:hAnsi="Book Antiqua" w:cs="宋体"/>
          <w:kern w:val="0"/>
          <w:sz w:val="24"/>
        </w:rPr>
        <w:t xml:space="preserve">. Recently, </w:t>
      </w:r>
      <w:proofErr w:type="spellStart"/>
      <w:r w:rsidRPr="008605F8">
        <w:rPr>
          <w:rFonts w:ascii="Book Antiqua" w:hAnsi="Book Antiqua" w:cs="宋体"/>
          <w:kern w:val="0"/>
          <w:sz w:val="24"/>
        </w:rPr>
        <w:t>Putzer</w:t>
      </w:r>
      <w:proofErr w:type="spellEnd"/>
      <w:r w:rsidRPr="008605F8">
        <w:rPr>
          <w:rFonts w:ascii="Book Antiqua" w:hAnsi="Book Antiqua" w:cs="宋体"/>
          <w:kern w:val="0"/>
          <w:sz w:val="24"/>
        </w:rPr>
        <w:t xml:space="preserve"> </w:t>
      </w:r>
      <w:r w:rsidRPr="008605F8">
        <w:rPr>
          <w:rFonts w:ascii="Book Antiqua" w:hAnsi="Book Antiqua" w:cs="宋体"/>
          <w:i/>
          <w:kern w:val="0"/>
          <w:sz w:val="24"/>
        </w:rPr>
        <w:t xml:space="preserve">et </w:t>
      </w:r>
      <w:proofErr w:type="gramStart"/>
      <w:r w:rsidRPr="008605F8">
        <w:rPr>
          <w:rFonts w:ascii="Book Antiqua" w:hAnsi="Book Antiqua" w:cs="宋体"/>
          <w:i/>
          <w:kern w:val="0"/>
          <w:sz w:val="24"/>
        </w:rPr>
        <w:t>al</w:t>
      </w:r>
      <w:r w:rsidRPr="008605F8">
        <w:rPr>
          <w:rFonts w:ascii="Book Antiqua" w:hAnsi="Book Antiqua" w:cs="宋体"/>
          <w:kern w:val="0"/>
          <w:sz w:val="24"/>
          <w:vertAlign w:val="superscript"/>
        </w:rPr>
        <w:t>[</w:t>
      </w:r>
      <w:proofErr w:type="gramEnd"/>
      <w:r w:rsidRPr="008605F8">
        <w:rPr>
          <w:rFonts w:ascii="Book Antiqua" w:hAnsi="Book Antiqua" w:cs="宋体"/>
          <w:kern w:val="0"/>
          <w:sz w:val="24"/>
          <w:vertAlign w:val="superscript"/>
        </w:rPr>
        <w:t>104]</w:t>
      </w:r>
      <w:r w:rsidRPr="008605F8">
        <w:rPr>
          <w:rFonts w:ascii="Book Antiqua" w:hAnsi="Book Antiqua" w:cs="宋体"/>
          <w:kern w:val="0"/>
          <w:sz w:val="24"/>
        </w:rPr>
        <w:t xml:space="preserve"> reported </w:t>
      </w:r>
      <w:r w:rsidRPr="008605F8">
        <w:rPr>
          <w:rFonts w:ascii="Book Antiqua" w:hAnsi="Book Antiqua" w:cs="宋体"/>
          <w:kern w:val="0"/>
          <w:sz w:val="24"/>
          <w:vertAlign w:val="superscript"/>
        </w:rPr>
        <w:t>68</w:t>
      </w:r>
      <w:r w:rsidRPr="008605F8">
        <w:rPr>
          <w:rFonts w:ascii="Book Antiqua" w:hAnsi="Book Antiqua" w:cs="宋体"/>
          <w:kern w:val="0"/>
          <w:sz w:val="24"/>
        </w:rPr>
        <w:t xml:space="preserve">Ga-DOTA-TOC PET imaging to be an established imaging procedure for accurate staging for NET patients. </w:t>
      </w:r>
      <w:r w:rsidRPr="008605F8">
        <w:rPr>
          <w:rFonts w:ascii="Book Antiqua" w:hAnsi="Book Antiqua" w:cs="宋体"/>
          <w:kern w:val="0"/>
          <w:sz w:val="24"/>
          <w:vertAlign w:val="superscript"/>
        </w:rPr>
        <w:t>68</w:t>
      </w:r>
      <w:r w:rsidRPr="008605F8">
        <w:rPr>
          <w:rFonts w:ascii="Book Antiqua" w:hAnsi="Book Antiqua" w:cs="宋体"/>
          <w:kern w:val="0"/>
          <w:sz w:val="24"/>
        </w:rPr>
        <w:t xml:space="preserve">Ga-DOTA-TOC revealed </w:t>
      </w:r>
      <w:r w:rsidRPr="008605F8">
        <w:rPr>
          <w:rFonts w:ascii="Book Antiqua" w:hAnsi="Book Antiqua" w:cs="宋体"/>
          <w:kern w:val="0"/>
          <w:sz w:val="24"/>
        </w:rPr>
        <w:lastRenderedPageBreak/>
        <w:t xml:space="preserve">more tumor sites than </w:t>
      </w:r>
      <w:r w:rsidRPr="008605F8">
        <w:rPr>
          <w:rFonts w:ascii="Book Antiqua" w:hAnsi="Book Antiqua" w:cs="宋体"/>
          <w:kern w:val="0"/>
          <w:sz w:val="24"/>
          <w:vertAlign w:val="superscript"/>
        </w:rPr>
        <w:t>68</w:t>
      </w:r>
      <w:r w:rsidRPr="008605F8">
        <w:rPr>
          <w:rFonts w:ascii="Book Antiqua" w:hAnsi="Book Antiqua" w:cs="宋体"/>
          <w:kern w:val="0"/>
          <w:sz w:val="24"/>
        </w:rPr>
        <w:t xml:space="preserve">Ga-DOTA-LAN. The tumor to background ratios for tumor and liver calculated from </w:t>
      </w:r>
      <w:proofErr w:type="gramStart"/>
      <w:r w:rsidRPr="008605F8">
        <w:rPr>
          <w:rFonts w:ascii="Book Antiqua" w:hAnsi="Book Antiqua" w:cs="宋体"/>
          <w:kern w:val="0"/>
          <w:sz w:val="24"/>
        </w:rPr>
        <w:t>SUV(</w:t>
      </w:r>
      <w:proofErr w:type="gramEnd"/>
      <w:r w:rsidRPr="008605F8">
        <w:rPr>
          <w:rFonts w:ascii="Book Antiqua" w:hAnsi="Book Antiqua" w:cs="宋体"/>
          <w:kern w:val="0"/>
          <w:sz w:val="24"/>
        </w:rPr>
        <w:t xml:space="preserve">max) measurements were significantly higher for </w:t>
      </w:r>
      <w:r w:rsidRPr="008605F8">
        <w:rPr>
          <w:rFonts w:ascii="Book Antiqua" w:hAnsi="Book Antiqua" w:cs="宋体"/>
          <w:kern w:val="0"/>
          <w:sz w:val="24"/>
          <w:vertAlign w:val="superscript"/>
        </w:rPr>
        <w:t>68</w:t>
      </w:r>
      <w:r w:rsidRPr="008605F8">
        <w:rPr>
          <w:rFonts w:ascii="Book Antiqua" w:hAnsi="Book Antiqua" w:cs="宋体"/>
          <w:kern w:val="0"/>
          <w:sz w:val="24"/>
        </w:rPr>
        <w:t xml:space="preserve">Ga-DOTA-TOC than </w:t>
      </w:r>
      <w:r w:rsidRPr="008605F8">
        <w:rPr>
          <w:rFonts w:ascii="Book Antiqua" w:hAnsi="Book Antiqua" w:cs="宋体"/>
          <w:kern w:val="0"/>
          <w:sz w:val="24"/>
          <w:vertAlign w:val="superscript"/>
        </w:rPr>
        <w:t>68</w:t>
      </w:r>
      <w:r w:rsidRPr="008605F8">
        <w:rPr>
          <w:rFonts w:ascii="Book Antiqua" w:hAnsi="Book Antiqua" w:cs="宋体"/>
          <w:kern w:val="0"/>
          <w:sz w:val="24"/>
        </w:rPr>
        <w:t>Ga-DOTA-LAN (</w:t>
      </w:r>
      <w:r w:rsidRPr="008605F8">
        <w:rPr>
          <w:rFonts w:ascii="Book Antiqua" w:hAnsi="Book Antiqua" w:cs="宋体"/>
          <w:i/>
          <w:kern w:val="0"/>
          <w:sz w:val="24"/>
        </w:rPr>
        <w:t xml:space="preserve">P </w:t>
      </w:r>
      <w:r w:rsidRPr="008605F8">
        <w:rPr>
          <w:rFonts w:ascii="Book Antiqua" w:hAnsi="Book Antiqua" w:cs="宋体"/>
          <w:kern w:val="0"/>
          <w:sz w:val="24"/>
        </w:rPr>
        <w:t>&lt;</w:t>
      </w:r>
      <w:r w:rsidRPr="008605F8">
        <w:rPr>
          <w:rFonts w:ascii="Book Antiqua" w:hAnsi="Book Antiqua" w:cs="MS Gothic"/>
          <w:kern w:val="0"/>
          <w:sz w:val="24"/>
        </w:rPr>
        <w:t xml:space="preserve"> </w:t>
      </w:r>
      <w:r w:rsidRPr="008605F8">
        <w:rPr>
          <w:rFonts w:ascii="Book Antiqua" w:hAnsi="Book Antiqua" w:cs="宋体"/>
          <w:kern w:val="0"/>
          <w:sz w:val="24"/>
        </w:rPr>
        <w:t>0.02).</w:t>
      </w:r>
    </w:p>
    <w:p w:rsidR="0079148F" w:rsidRPr="008605F8" w:rsidRDefault="0079148F" w:rsidP="00570809">
      <w:pPr>
        <w:widowControl/>
        <w:snapToGrid w:val="0"/>
        <w:spacing w:line="360" w:lineRule="auto"/>
        <w:ind w:firstLineChars="200" w:firstLine="480"/>
        <w:rPr>
          <w:rFonts w:ascii="Book Antiqua" w:hAnsi="Book Antiqua" w:cs="宋体"/>
          <w:kern w:val="0"/>
          <w:sz w:val="24"/>
        </w:rPr>
      </w:pPr>
      <w:r w:rsidRPr="008605F8">
        <w:rPr>
          <w:rFonts w:ascii="Book Antiqua" w:hAnsi="Book Antiqua" w:cs="宋体"/>
          <w:kern w:val="0"/>
          <w:sz w:val="24"/>
        </w:rPr>
        <w:t xml:space="preserve">In conclusion, FDG-PET/CT is a useful modality in detection of pancreatic cancer. Its false positive findings in mass forming pancreatitis may lower its specificity. Its use in tumor staging is limited by lack of enhanced CT scan and a relatively poor SE in detecting metastatic lymph node. However, for most of the time extra information about distant metastasis is vital enough to change clinical management. FDG-PET/CT has the advantage in monitoring metabolic response, making it optimal in evaluation of different kinds of treatment. It is also a valuable tool to detect suspected recurrence. The correlation between SUV and prognosis remains controversial. Many efforts have been made to improve diagnostic efficacy of PET/CT. Though the outcome is not sufficient today, more possibility may lay in the future. </w:t>
      </w:r>
    </w:p>
    <w:p w:rsidR="0079148F" w:rsidRPr="008605F8" w:rsidRDefault="0079148F" w:rsidP="00570809">
      <w:pPr>
        <w:widowControl/>
        <w:snapToGrid w:val="0"/>
        <w:spacing w:line="360" w:lineRule="auto"/>
        <w:rPr>
          <w:rFonts w:ascii="Book Antiqua" w:hAnsi="Book Antiqua" w:cs="宋体"/>
          <w:kern w:val="0"/>
          <w:sz w:val="24"/>
        </w:rPr>
      </w:pPr>
      <w:r w:rsidRPr="008605F8">
        <w:rPr>
          <w:rFonts w:ascii="Book Antiqua" w:hAnsi="Book Antiqua" w:cs="宋体"/>
          <w:kern w:val="0"/>
          <w:sz w:val="24"/>
        </w:rPr>
        <w:t xml:space="preserve"> </w:t>
      </w:r>
    </w:p>
    <w:p w:rsidR="0079148F" w:rsidRPr="008605F8" w:rsidRDefault="0079148F" w:rsidP="00570809">
      <w:pPr>
        <w:widowControl/>
        <w:snapToGrid w:val="0"/>
        <w:spacing w:line="360" w:lineRule="auto"/>
        <w:rPr>
          <w:rFonts w:ascii="Book Antiqua" w:hAnsi="Book Antiqua" w:cs="宋体"/>
          <w:b/>
          <w:bCs/>
          <w:kern w:val="0"/>
          <w:sz w:val="24"/>
        </w:rPr>
      </w:pPr>
      <w:bookmarkStart w:id="5" w:name="OLE_LINK200"/>
      <w:bookmarkStart w:id="6" w:name="OLE_LINK201"/>
      <w:r w:rsidRPr="008605F8">
        <w:rPr>
          <w:rFonts w:ascii="Book Antiqua" w:hAnsi="Book Antiqua" w:cs="宋体"/>
          <w:b/>
          <w:bCs/>
          <w:kern w:val="0"/>
          <w:sz w:val="24"/>
        </w:rPr>
        <w:t>REFERENCES</w:t>
      </w:r>
    </w:p>
    <w:p w:rsidR="0079148F" w:rsidRPr="008605F8" w:rsidRDefault="0079148F" w:rsidP="00570809">
      <w:pPr>
        <w:widowControl/>
        <w:spacing w:line="360" w:lineRule="auto"/>
        <w:rPr>
          <w:rFonts w:ascii="Book Antiqua" w:hAnsi="Book Antiqua" w:cs="宋体"/>
          <w:kern w:val="0"/>
          <w:sz w:val="24"/>
        </w:rPr>
      </w:pPr>
      <w:proofErr w:type="gramStart"/>
      <w:r w:rsidRPr="008605F8">
        <w:rPr>
          <w:rFonts w:ascii="Book Antiqua" w:hAnsi="Book Antiqua" w:cs="宋体"/>
          <w:kern w:val="0"/>
          <w:sz w:val="24"/>
        </w:rPr>
        <w:t xml:space="preserve">1 </w:t>
      </w:r>
      <w:r w:rsidRPr="008605F8">
        <w:rPr>
          <w:rFonts w:ascii="Book Antiqua" w:hAnsi="Book Antiqua" w:cs="宋体"/>
          <w:b/>
          <w:bCs/>
          <w:kern w:val="0"/>
          <w:sz w:val="24"/>
        </w:rPr>
        <w:t>Siegel R</w:t>
      </w:r>
      <w:r w:rsidRPr="008605F8">
        <w:rPr>
          <w:rFonts w:ascii="Book Antiqua" w:hAnsi="Book Antiqua" w:cs="宋体"/>
          <w:kern w:val="0"/>
          <w:sz w:val="24"/>
        </w:rPr>
        <w:t xml:space="preserve">, </w:t>
      </w:r>
      <w:proofErr w:type="spellStart"/>
      <w:r w:rsidRPr="008605F8">
        <w:rPr>
          <w:rFonts w:ascii="Book Antiqua" w:hAnsi="Book Antiqua" w:cs="宋体"/>
          <w:kern w:val="0"/>
          <w:sz w:val="24"/>
        </w:rPr>
        <w:t>Naishadham</w:t>
      </w:r>
      <w:proofErr w:type="spellEnd"/>
      <w:r w:rsidRPr="008605F8">
        <w:rPr>
          <w:rFonts w:ascii="Book Antiqua" w:hAnsi="Book Antiqua" w:cs="宋体"/>
          <w:kern w:val="0"/>
          <w:sz w:val="24"/>
        </w:rPr>
        <w:t xml:space="preserve"> D, </w:t>
      </w:r>
      <w:proofErr w:type="spellStart"/>
      <w:r w:rsidRPr="008605F8">
        <w:rPr>
          <w:rFonts w:ascii="Book Antiqua" w:hAnsi="Book Antiqua" w:cs="宋体"/>
          <w:kern w:val="0"/>
          <w:sz w:val="24"/>
        </w:rPr>
        <w:t>Jemal</w:t>
      </w:r>
      <w:proofErr w:type="spellEnd"/>
      <w:r w:rsidRPr="008605F8">
        <w:rPr>
          <w:rFonts w:ascii="Book Antiqua" w:hAnsi="Book Antiqua" w:cs="宋体"/>
          <w:kern w:val="0"/>
          <w:sz w:val="24"/>
        </w:rPr>
        <w:t xml:space="preserve"> A. Cancer statistics, 2013.</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CA Cancer J </w:t>
      </w:r>
      <w:proofErr w:type="spellStart"/>
      <w:r w:rsidRPr="008605F8">
        <w:rPr>
          <w:rFonts w:ascii="Book Antiqua" w:hAnsi="Book Antiqua" w:cs="宋体"/>
          <w:i/>
          <w:iCs/>
          <w:kern w:val="0"/>
          <w:sz w:val="24"/>
        </w:rPr>
        <w:t>Clin</w:t>
      </w:r>
      <w:proofErr w:type="spellEnd"/>
      <w:r w:rsidRPr="008605F8">
        <w:rPr>
          <w:rFonts w:ascii="Book Antiqua" w:hAnsi="Book Antiqua" w:cs="宋体"/>
          <w:kern w:val="0"/>
          <w:sz w:val="24"/>
        </w:rPr>
        <w:t xml:space="preserve"> 2013; </w:t>
      </w:r>
      <w:r w:rsidRPr="008605F8">
        <w:rPr>
          <w:rFonts w:ascii="Book Antiqua" w:hAnsi="Book Antiqua" w:cs="宋体"/>
          <w:b/>
          <w:bCs/>
          <w:kern w:val="0"/>
          <w:sz w:val="24"/>
        </w:rPr>
        <w:t>63</w:t>
      </w:r>
      <w:r w:rsidRPr="008605F8">
        <w:rPr>
          <w:rFonts w:ascii="Book Antiqua" w:hAnsi="Book Antiqua" w:cs="宋体"/>
          <w:kern w:val="0"/>
          <w:sz w:val="24"/>
        </w:rPr>
        <w:t>: 11-30 [PMID: 23335087 DOI: 10.3322/caac.21166]</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2 </w:t>
      </w:r>
      <w:r w:rsidRPr="008605F8">
        <w:rPr>
          <w:rFonts w:ascii="Book Antiqua" w:hAnsi="Book Antiqua" w:cs="宋体"/>
          <w:b/>
          <w:bCs/>
          <w:kern w:val="0"/>
          <w:sz w:val="24"/>
        </w:rPr>
        <w:t>Ma C</w:t>
      </w:r>
      <w:r w:rsidRPr="008605F8">
        <w:rPr>
          <w:rFonts w:ascii="Book Antiqua" w:hAnsi="Book Antiqua" w:cs="宋体"/>
          <w:kern w:val="0"/>
          <w:sz w:val="24"/>
        </w:rPr>
        <w:t xml:space="preserve">, Jiang YX, Liu SZ, </w:t>
      </w:r>
      <w:proofErr w:type="spellStart"/>
      <w:r w:rsidRPr="008605F8">
        <w:rPr>
          <w:rFonts w:ascii="Book Antiqua" w:hAnsi="Book Antiqua" w:cs="宋体"/>
          <w:kern w:val="0"/>
          <w:sz w:val="24"/>
        </w:rPr>
        <w:t>Quan</w:t>
      </w:r>
      <w:proofErr w:type="spellEnd"/>
      <w:r w:rsidRPr="008605F8">
        <w:rPr>
          <w:rFonts w:ascii="Book Antiqua" w:hAnsi="Book Antiqua" w:cs="宋体"/>
          <w:kern w:val="0"/>
          <w:sz w:val="24"/>
        </w:rPr>
        <w:t xml:space="preserve"> PL, Sun XB, Zheng RS, Zhang SW, Chen WQ. </w:t>
      </w:r>
      <w:proofErr w:type="gramStart"/>
      <w:r w:rsidRPr="008605F8">
        <w:rPr>
          <w:rFonts w:ascii="Book Antiqua" w:hAnsi="Book Antiqua" w:cs="宋体"/>
          <w:kern w:val="0"/>
          <w:sz w:val="24"/>
        </w:rPr>
        <w:t>[Trend and prediction on the incidence of pancreatic cancer in China].</w:t>
      </w:r>
      <w:proofErr w:type="gramEnd"/>
      <w:r w:rsidRPr="008605F8">
        <w:rPr>
          <w:rFonts w:ascii="Book Antiqua" w:hAnsi="Book Antiqua" w:cs="宋体"/>
          <w:kern w:val="0"/>
          <w:sz w:val="24"/>
        </w:rPr>
        <w:t xml:space="preserve"> </w:t>
      </w:r>
      <w:proofErr w:type="spellStart"/>
      <w:r w:rsidRPr="008605F8">
        <w:rPr>
          <w:rFonts w:ascii="Book Antiqua" w:hAnsi="Book Antiqua" w:cs="宋体"/>
          <w:i/>
          <w:iCs/>
          <w:kern w:val="0"/>
          <w:sz w:val="24"/>
        </w:rPr>
        <w:t>Zhonghua</w:t>
      </w:r>
      <w:proofErr w:type="spellEnd"/>
      <w:r w:rsidRPr="008605F8">
        <w:rPr>
          <w:rFonts w:ascii="Book Antiqua" w:hAnsi="Book Antiqua" w:cs="宋体"/>
          <w:i/>
          <w:iCs/>
          <w:kern w:val="0"/>
          <w:sz w:val="24"/>
        </w:rPr>
        <w:t xml:space="preserve"> Liu Xing Bing </w:t>
      </w:r>
      <w:proofErr w:type="spellStart"/>
      <w:r w:rsidRPr="008605F8">
        <w:rPr>
          <w:rFonts w:ascii="Book Antiqua" w:hAnsi="Book Antiqua" w:cs="宋体"/>
          <w:i/>
          <w:iCs/>
          <w:kern w:val="0"/>
          <w:sz w:val="24"/>
        </w:rPr>
        <w:t>Xue</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Za</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Zhi</w:t>
      </w:r>
      <w:proofErr w:type="spellEnd"/>
      <w:r w:rsidRPr="008605F8">
        <w:rPr>
          <w:rFonts w:ascii="Book Antiqua" w:hAnsi="Book Antiqua" w:cs="宋体"/>
          <w:kern w:val="0"/>
          <w:sz w:val="24"/>
        </w:rPr>
        <w:t xml:space="preserve"> 2013; </w:t>
      </w:r>
      <w:r w:rsidRPr="008605F8">
        <w:rPr>
          <w:rFonts w:ascii="Book Antiqua" w:hAnsi="Book Antiqua" w:cs="宋体"/>
          <w:b/>
          <w:bCs/>
          <w:kern w:val="0"/>
          <w:sz w:val="24"/>
        </w:rPr>
        <w:t>34</w:t>
      </w:r>
      <w:r w:rsidRPr="008605F8">
        <w:rPr>
          <w:rFonts w:ascii="Book Antiqua" w:hAnsi="Book Antiqua" w:cs="宋体"/>
          <w:kern w:val="0"/>
          <w:sz w:val="24"/>
        </w:rPr>
        <w:t>: 160-163 [PMID: 23751473]</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3 </w:t>
      </w:r>
      <w:r w:rsidRPr="008605F8">
        <w:rPr>
          <w:rFonts w:ascii="Book Antiqua" w:hAnsi="Book Antiqua" w:cs="宋体"/>
          <w:b/>
          <w:bCs/>
          <w:kern w:val="0"/>
          <w:sz w:val="24"/>
        </w:rPr>
        <w:t>Chen W</w:t>
      </w:r>
      <w:r w:rsidRPr="008605F8">
        <w:rPr>
          <w:rFonts w:ascii="Book Antiqua" w:hAnsi="Book Antiqua" w:cs="宋体"/>
          <w:kern w:val="0"/>
          <w:sz w:val="24"/>
        </w:rPr>
        <w:t xml:space="preserve">, Zheng R, Zhang S, Zhao P, Li G, Wu L, He J. </w:t>
      </w:r>
      <w:proofErr w:type="gramStart"/>
      <w:r w:rsidRPr="008605F8">
        <w:rPr>
          <w:rFonts w:ascii="Book Antiqua" w:hAnsi="Book Antiqua" w:cs="宋体"/>
          <w:kern w:val="0"/>
          <w:sz w:val="24"/>
        </w:rPr>
        <w:t>The incidences and mortalities of major cancers in China, 2009.</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Chin J Cancer</w:t>
      </w:r>
      <w:r w:rsidRPr="008605F8">
        <w:rPr>
          <w:rFonts w:ascii="Book Antiqua" w:hAnsi="Book Antiqua" w:cs="宋体"/>
          <w:kern w:val="0"/>
          <w:sz w:val="24"/>
        </w:rPr>
        <w:t xml:space="preserve"> 2013; </w:t>
      </w:r>
      <w:r w:rsidRPr="008605F8">
        <w:rPr>
          <w:rFonts w:ascii="Book Antiqua" w:hAnsi="Book Antiqua" w:cs="宋体"/>
          <w:b/>
          <w:bCs/>
          <w:kern w:val="0"/>
          <w:sz w:val="24"/>
        </w:rPr>
        <w:t>32</w:t>
      </w:r>
      <w:r w:rsidRPr="008605F8">
        <w:rPr>
          <w:rFonts w:ascii="Book Antiqua" w:hAnsi="Book Antiqua" w:cs="宋体"/>
          <w:kern w:val="0"/>
          <w:sz w:val="24"/>
        </w:rPr>
        <w:t>: 106-112 [PMID: 23452393 DOI: 10.5732/cjc.013.10018]</w:t>
      </w:r>
    </w:p>
    <w:p w:rsidR="0079148F" w:rsidRPr="008605F8" w:rsidRDefault="0079148F" w:rsidP="00570809">
      <w:pPr>
        <w:widowControl/>
        <w:spacing w:line="360" w:lineRule="auto"/>
        <w:rPr>
          <w:rFonts w:ascii="Book Antiqua" w:hAnsi="Book Antiqua" w:cs="宋体"/>
          <w:kern w:val="0"/>
          <w:sz w:val="24"/>
        </w:rPr>
      </w:pPr>
      <w:proofErr w:type="gramStart"/>
      <w:r w:rsidRPr="008605F8">
        <w:rPr>
          <w:rFonts w:ascii="Book Antiqua" w:hAnsi="Book Antiqua" w:cs="宋体"/>
          <w:kern w:val="0"/>
          <w:sz w:val="24"/>
        </w:rPr>
        <w:t xml:space="preserve">4 </w:t>
      </w:r>
      <w:proofErr w:type="spellStart"/>
      <w:r w:rsidRPr="008605F8">
        <w:rPr>
          <w:rFonts w:ascii="Book Antiqua" w:hAnsi="Book Antiqua" w:cs="宋体"/>
          <w:b/>
          <w:bCs/>
          <w:kern w:val="0"/>
          <w:sz w:val="24"/>
        </w:rPr>
        <w:t>Jemal</w:t>
      </w:r>
      <w:proofErr w:type="spellEnd"/>
      <w:r w:rsidRPr="008605F8">
        <w:rPr>
          <w:rFonts w:ascii="Book Antiqua" w:hAnsi="Book Antiqua" w:cs="宋体"/>
          <w:b/>
          <w:bCs/>
          <w:kern w:val="0"/>
          <w:sz w:val="24"/>
        </w:rPr>
        <w:t xml:space="preserve"> A</w:t>
      </w:r>
      <w:r w:rsidRPr="008605F8">
        <w:rPr>
          <w:rFonts w:ascii="Book Antiqua" w:hAnsi="Book Antiqua" w:cs="宋体"/>
          <w:kern w:val="0"/>
          <w:sz w:val="24"/>
        </w:rPr>
        <w:t xml:space="preserve">, Siegel R, Ward E, </w:t>
      </w:r>
      <w:proofErr w:type="spellStart"/>
      <w:r w:rsidRPr="008605F8">
        <w:rPr>
          <w:rFonts w:ascii="Book Antiqua" w:hAnsi="Book Antiqua" w:cs="宋体"/>
          <w:kern w:val="0"/>
          <w:sz w:val="24"/>
        </w:rPr>
        <w:t>Hao</w:t>
      </w:r>
      <w:proofErr w:type="spellEnd"/>
      <w:r w:rsidRPr="008605F8">
        <w:rPr>
          <w:rFonts w:ascii="Book Antiqua" w:hAnsi="Book Antiqua" w:cs="宋体"/>
          <w:kern w:val="0"/>
          <w:sz w:val="24"/>
        </w:rPr>
        <w:t xml:space="preserve"> Y, Xu J, Murray T, </w:t>
      </w:r>
      <w:proofErr w:type="spellStart"/>
      <w:r w:rsidRPr="008605F8">
        <w:rPr>
          <w:rFonts w:ascii="Book Antiqua" w:hAnsi="Book Antiqua" w:cs="宋体"/>
          <w:kern w:val="0"/>
          <w:sz w:val="24"/>
        </w:rPr>
        <w:t>Thun</w:t>
      </w:r>
      <w:proofErr w:type="spellEnd"/>
      <w:r w:rsidRPr="008605F8">
        <w:rPr>
          <w:rFonts w:ascii="Book Antiqua" w:hAnsi="Book Antiqua" w:cs="宋体"/>
          <w:kern w:val="0"/>
          <w:sz w:val="24"/>
        </w:rPr>
        <w:t xml:space="preserve"> MJ.</w:t>
      </w:r>
      <w:proofErr w:type="gramEnd"/>
      <w:r w:rsidRPr="008605F8">
        <w:rPr>
          <w:rFonts w:ascii="Book Antiqua" w:hAnsi="Book Antiqua" w:cs="宋体"/>
          <w:kern w:val="0"/>
          <w:sz w:val="24"/>
        </w:rPr>
        <w:t xml:space="preserve"> </w:t>
      </w:r>
      <w:proofErr w:type="gramStart"/>
      <w:r w:rsidRPr="008605F8">
        <w:rPr>
          <w:rFonts w:ascii="Book Antiqua" w:hAnsi="Book Antiqua" w:cs="宋体"/>
          <w:kern w:val="0"/>
          <w:sz w:val="24"/>
        </w:rPr>
        <w:t>Cancer statistics, 2008.</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CA Cancer J </w:t>
      </w:r>
      <w:proofErr w:type="spellStart"/>
      <w:proofErr w:type="gramStart"/>
      <w:r w:rsidRPr="008605F8">
        <w:rPr>
          <w:rFonts w:ascii="Book Antiqua" w:hAnsi="Book Antiqua" w:cs="宋体"/>
          <w:i/>
          <w:iCs/>
          <w:kern w:val="0"/>
          <w:sz w:val="24"/>
        </w:rPr>
        <w:t>Clin</w:t>
      </w:r>
      <w:proofErr w:type="spellEnd"/>
      <w:r w:rsidRPr="008605F8">
        <w:rPr>
          <w:rFonts w:ascii="Book Antiqua" w:hAnsi="Book Antiqua" w:cs="宋体"/>
          <w:kern w:val="0"/>
          <w:sz w:val="24"/>
        </w:rPr>
        <w:t xml:space="preserve"> ;</w:t>
      </w:r>
      <w:proofErr w:type="gramEnd"/>
      <w:r w:rsidRPr="008605F8">
        <w:rPr>
          <w:rFonts w:ascii="Book Antiqua" w:hAnsi="Book Antiqua" w:cs="宋体"/>
          <w:kern w:val="0"/>
          <w:sz w:val="24"/>
        </w:rPr>
        <w:t xml:space="preserve"> </w:t>
      </w:r>
      <w:r w:rsidRPr="008605F8">
        <w:rPr>
          <w:rFonts w:ascii="Book Antiqua" w:hAnsi="Book Antiqua" w:cs="宋体"/>
          <w:b/>
          <w:bCs/>
          <w:kern w:val="0"/>
          <w:sz w:val="24"/>
        </w:rPr>
        <w:t>58</w:t>
      </w:r>
      <w:r w:rsidRPr="008605F8">
        <w:rPr>
          <w:rFonts w:ascii="Book Antiqua" w:hAnsi="Book Antiqua" w:cs="宋体"/>
          <w:kern w:val="0"/>
          <w:sz w:val="24"/>
        </w:rPr>
        <w:t>: 71-96 [PMID: 18287387 DOI: 10.3322/CA.2007.0010]</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5 </w:t>
      </w:r>
      <w:r w:rsidRPr="008605F8">
        <w:rPr>
          <w:rFonts w:ascii="Book Antiqua" w:hAnsi="Book Antiqua" w:cs="宋体"/>
          <w:b/>
          <w:bCs/>
          <w:kern w:val="0"/>
          <w:sz w:val="24"/>
        </w:rPr>
        <w:t>Li D</w:t>
      </w:r>
      <w:r w:rsidRPr="008605F8">
        <w:rPr>
          <w:rFonts w:ascii="Book Antiqua" w:hAnsi="Book Antiqua" w:cs="宋体"/>
          <w:kern w:val="0"/>
          <w:sz w:val="24"/>
        </w:rPr>
        <w:t xml:space="preserve">, </w:t>
      </w:r>
      <w:proofErr w:type="spellStart"/>
      <w:r w:rsidRPr="008605F8">
        <w:rPr>
          <w:rFonts w:ascii="Book Antiqua" w:hAnsi="Book Antiqua" w:cs="宋体"/>
          <w:kern w:val="0"/>
          <w:sz w:val="24"/>
        </w:rPr>
        <w:t>Xie</w:t>
      </w:r>
      <w:proofErr w:type="spellEnd"/>
      <w:r w:rsidRPr="008605F8">
        <w:rPr>
          <w:rFonts w:ascii="Book Antiqua" w:hAnsi="Book Antiqua" w:cs="宋体"/>
          <w:kern w:val="0"/>
          <w:sz w:val="24"/>
        </w:rPr>
        <w:t xml:space="preserve"> K, Wolff R, </w:t>
      </w:r>
      <w:proofErr w:type="spellStart"/>
      <w:r w:rsidRPr="008605F8">
        <w:rPr>
          <w:rFonts w:ascii="Book Antiqua" w:hAnsi="Book Antiqua" w:cs="宋体"/>
          <w:kern w:val="0"/>
          <w:sz w:val="24"/>
        </w:rPr>
        <w:t>Abbruzzese</w:t>
      </w:r>
      <w:proofErr w:type="spellEnd"/>
      <w:r w:rsidRPr="008605F8">
        <w:rPr>
          <w:rFonts w:ascii="Book Antiqua" w:hAnsi="Book Antiqua" w:cs="宋体"/>
          <w:kern w:val="0"/>
          <w:sz w:val="24"/>
        </w:rPr>
        <w:t xml:space="preserve"> JL. </w:t>
      </w:r>
      <w:proofErr w:type="gramStart"/>
      <w:r w:rsidRPr="008605F8">
        <w:rPr>
          <w:rFonts w:ascii="Book Antiqua" w:hAnsi="Book Antiqua" w:cs="宋体"/>
          <w:kern w:val="0"/>
          <w:sz w:val="24"/>
        </w:rPr>
        <w:t>Pancreatic cancer.</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Lancet</w:t>
      </w:r>
      <w:r w:rsidRPr="008605F8">
        <w:rPr>
          <w:rFonts w:ascii="Book Antiqua" w:hAnsi="Book Antiqua" w:cs="宋体"/>
          <w:kern w:val="0"/>
          <w:sz w:val="24"/>
        </w:rPr>
        <w:t xml:space="preserve"> 2004; </w:t>
      </w:r>
      <w:r w:rsidRPr="008605F8">
        <w:rPr>
          <w:rFonts w:ascii="Book Antiqua" w:hAnsi="Book Antiqua" w:cs="宋体"/>
          <w:b/>
          <w:bCs/>
          <w:kern w:val="0"/>
          <w:sz w:val="24"/>
        </w:rPr>
        <w:t>363</w:t>
      </w:r>
      <w:r w:rsidRPr="008605F8">
        <w:rPr>
          <w:rFonts w:ascii="Book Antiqua" w:hAnsi="Book Antiqua" w:cs="宋体"/>
          <w:kern w:val="0"/>
          <w:sz w:val="24"/>
        </w:rPr>
        <w:t>: 1049-1057 [PMID: 15051286 DOI: 10.1016/S0140-6736(04)15841-8]</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 xml:space="preserve">6 </w:t>
      </w:r>
      <w:proofErr w:type="spellStart"/>
      <w:r w:rsidRPr="008605F8">
        <w:rPr>
          <w:rFonts w:ascii="Book Antiqua" w:hAnsi="Book Antiqua" w:cs="宋体"/>
          <w:b/>
          <w:bCs/>
          <w:kern w:val="0"/>
          <w:sz w:val="24"/>
        </w:rPr>
        <w:t>Trede</w:t>
      </w:r>
      <w:proofErr w:type="spellEnd"/>
      <w:r w:rsidRPr="008605F8">
        <w:rPr>
          <w:rFonts w:ascii="Book Antiqua" w:hAnsi="Book Antiqua" w:cs="宋体"/>
          <w:b/>
          <w:bCs/>
          <w:kern w:val="0"/>
          <w:sz w:val="24"/>
        </w:rPr>
        <w:t xml:space="preserve"> M</w:t>
      </w:r>
      <w:r w:rsidRPr="008605F8">
        <w:rPr>
          <w:rFonts w:ascii="Book Antiqua" w:hAnsi="Book Antiqua" w:cs="宋体"/>
          <w:kern w:val="0"/>
          <w:sz w:val="24"/>
        </w:rPr>
        <w:t xml:space="preserve">, </w:t>
      </w:r>
      <w:proofErr w:type="spellStart"/>
      <w:r w:rsidRPr="008605F8">
        <w:rPr>
          <w:rFonts w:ascii="Book Antiqua" w:hAnsi="Book Antiqua" w:cs="宋体"/>
          <w:kern w:val="0"/>
          <w:sz w:val="24"/>
        </w:rPr>
        <w:t>Schwall</w:t>
      </w:r>
      <w:proofErr w:type="spellEnd"/>
      <w:r w:rsidRPr="008605F8">
        <w:rPr>
          <w:rFonts w:ascii="Book Antiqua" w:hAnsi="Book Antiqua" w:cs="宋体"/>
          <w:kern w:val="0"/>
          <w:sz w:val="24"/>
        </w:rPr>
        <w:t xml:space="preserve"> G, </w:t>
      </w:r>
      <w:proofErr w:type="spellStart"/>
      <w:r w:rsidRPr="008605F8">
        <w:rPr>
          <w:rFonts w:ascii="Book Antiqua" w:hAnsi="Book Antiqua" w:cs="宋体"/>
          <w:kern w:val="0"/>
          <w:sz w:val="24"/>
        </w:rPr>
        <w:t>Saeger</w:t>
      </w:r>
      <w:proofErr w:type="spellEnd"/>
      <w:r w:rsidRPr="008605F8">
        <w:rPr>
          <w:rFonts w:ascii="Book Antiqua" w:hAnsi="Book Antiqua" w:cs="宋体"/>
          <w:kern w:val="0"/>
          <w:sz w:val="24"/>
        </w:rPr>
        <w:t xml:space="preserve"> HD. Survival after </w:t>
      </w:r>
      <w:proofErr w:type="spellStart"/>
      <w:r w:rsidRPr="008605F8">
        <w:rPr>
          <w:rFonts w:ascii="Book Antiqua" w:hAnsi="Book Antiqua" w:cs="宋体"/>
          <w:kern w:val="0"/>
          <w:sz w:val="24"/>
        </w:rPr>
        <w:t>pancreatoduodenectomy</w:t>
      </w:r>
      <w:proofErr w:type="spellEnd"/>
      <w:r w:rsidRPr="008605F8">
        <w:rPr>
          <w:rFonts w:ascii="Book Antiqua" w:hAnsi="Book Antiqua" w:cs="宋体"/>
          <w:kern w:val="0"/>
          <w:sz w:val="24"/>
        </w:rPr>
        <w:t xml:space="preserve">. </w:t>
      </w:r>
      <w:proofErr w:type="gramStart"/>
      <w:r w:rsidRPr="008605F8">
        <w:rPr>
          <w:rFonts w:ascii="Book Antiqua" w:hAnsi="Book Antiqua" w:cs="宋体"/>
          <w:kern w:val="0"/>
          <w:sz w:val="24"/>
        </w:rPr>
        <w:t>118 consecutive resections without an operative mortality.</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Ann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1990; </w:t>
      </w:r>
      <w:r w:rsidRPr="008605F8">
        <w:rPr>
          <w:rFonts w:ascii="Book Antiqua" w:hAnsi="Book Antiqua" w:cs="宋体"/>
          <w:b/>
          <w:bCs/>
          <w:kern w:val="0"/>
          <w:sz w:val="24"/>
        </w:rPr>
        <w:t>211</w:t>
      </w:r>
      <w:r w:rsidRPr="008605F8">
        <w:rPr>
          <w:rFonts w:ascii="Book Antiqua" w:hAnsi="Book Antiqua" w:cs="宋体"/>
          <w:kern w:val="0"/>
          <w:sz w:val="24"/>
        </w:rPr>
        <w:t>: 447-458 [PMID: 2322039 DOI: 10.1097/00000658-199004000-00011]</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7 </w:t>
      </w:r>
      <w:r w:rsidRPr="008605F8">
        <w:rPr>
          <w:rFonts w:ascii="Book Antiqua" w:hAnsi="Book Antiqua" w:cs="宋体"/>
          <w:b/>
          <w:bCs/>
          <w:kern w:val="0"/>
          <w:sz w:val="24"/>
        </w:rPr>
        <w:t>Yeo CJ</w:t>
      </w:r>
      <w:r w:rsidRPr="008605F8">
        <w:rPr>
          <w:rFonts w:ascii="Book Antiqua" w:hAnsi="Book Antiqua" w:cs="宋体"/>
          <w:kern w:val="0"/>
          <w:sz w:val="24"/>
        </w:rPr>
        <w:t xml:space="preserve">, Cameron JL, </w:t>
      </w:r>
      <w:proofErr w:type="spellStart"/>
      <w:r w:rsidRPr="008605F8">
        <w:rPr>
          <w:rFonts w:ascii="Book Antiqua" w:hAnsi="Book Antiqua" w:cs="宋体"/>
          <w:kern w:val="0"/>
          <w:sz w:val="24"/>
        </w:rPr>
        <w:t>Sohn</w:t>
      </w:r>
      <w:proofErr w:type="spellEnd"/>
      <w:r w:rsidRPr="008605F8">
        <w:rPr>
          <w:rFonts w:ascii="Book Antiqua" w:hAnsi="Book Antiqua" w:cs="宋体"/>
          <w:kern w:val="0"/>
          <w:sz w:val="24"/>
        </w:rPr>
        <w:t xml:space="preserve"> TA, </w:t>
      </w:r>
      <w:proofErr w:type="spellStart"/>
      <w:r w:rsidRPr="008605F8">
        <w:rPr>
          <w:rFonts w:ascii="Book Antiqua" w:hAnsi="Book Antiqua" w:cs="宋体"/>
          <w:kern w:val="0"/>
          <w:sz w:val="24"/>
        </w:rPr>
        <w:t>Lillemoe</w:t>
      </w:r>
      <w:proofErr w:type="spellEnd"/>
      <w:r w:rsidRPr="008605F8">
        <w:rPr>
          <w:rFonts w:ascii="Book Antiqua" w:hAnsi="Book Antiqua" w:cs="宋体"/>
          <w:kern w:val="0"/>
          <w:sz w:val="24"/>
        </w:rPr>
        <w:t xml:space="preserve"> KD, Pitt HA, </w:t>
      </w:r>
      <w:proofErr w:type="spellStart"/>
      <w:r w:rsidRPr="008605F8">
        <w:rPr>
          <w:rFonts w:ascii="Book Antiqua" w:hAnsi="Book Antiqua" w:cs="宋体"/>
          <w:kern w:val="0"/>
          <w:sz w:val="24"/>
        </w:rPr>
        <w:t>Talamini</w:t>
      </w:r>
      <w:proofErr w:type="spellEnd"/>
      <w:r w:rsidRPr="008605F8">
        <w:rPr>
          <w:rFonts w:ascii="Book Antiqua" w:hAnsi="Book Antiqua" w:cs="宋体"/>
          <w:kern w:val="0"/>
          <w:sz w:val="24"/>
        </w:rPr>
        <w:t xml:space="preserve"> MA, </w:t>
      </w:r>
      <w:proofErr w:type="spellStart"/>
      <w:r w:rsidRPr="008605F8">
        <w:rPr>
          <w:rFonts w:ascii="Book Antiqua" w:hAnsi="Book Antiqua" w:cs="宋体"/>
          <w:kern w:val="0"/>
          <w:sz w:val="24"/>
        </w:rPr>
        <w:t>Hruban</w:t>
      </w:r>
      <w:proofErr w:type="spellEnd"/>
      <w:r w:rsidRPr="008605F8">
        <w:rPr>
          <w:rFonts w:ascii="Book Antiqua" w:hAnsi="Book Antiqua" w:cs="宋体"/>
          <w:kern w:val="0"/>
          <w:sz w:val="24"/>
        </w:rPr>
        <w:t xml:space="preserve"> RH, </w:t>
      </w:r>
      <w:proofErr w:type="spellStart"/>
      <w:r w:rsidRPr="008605F8">
        <w:rPr>
          <w:rFonts w:ascii="Book Antiqua" w:hAnsi="Book Antiqua" w:cs="宋体"/>
          <w:kern w:val="0"/>
          <w:sz w:val="24"/>
        </w:rPr>
        <w:t>Ord</w:t>
      </w:r>
      <w:proofErr w:type="spellEnd"/>
      <w:r w:rsidRPr="008605F8">
        <w:rPr>
          <w:rFonts w:ascii="Book Antiqua" w:hAnsi="Book Antiqua" w:cs="宋体"/>
          <w:kern w:val="0"/>
          <w:sz w:val="24"/>
        </w:rPr>
        <w:t xml:space="preserve"> SE, </w:t>
      </w:r>
      <w:proofErr w:type="spellStart"/>
      <w:r w:rsidRPr="008605F8">
        <w:rPr>
          <w:rFonts w:ascii="Book Antiqua" w:hAnsi="Book Antiqua" w:cs="宋体"/>
          <w:kern w:val="0"/>
          <w:sz w:val="24"/>
        </w:rPr>
        <w:t>Sauter</w:t>
      </w:r>
      <w:proofErr w:type="spellEnd"/>
      <w:r w:rsidRPr="008605F8">
        <w:rPr>
          <w:rFonts w:ascii="Book Antiqua" w:hAnsi="Book Antiqua" w:cs="宋体"/>
          <w:kern w:val="0"/>
          <w:sz w:val="24"/>
        </w:rPr>
        <w:t xml:space="preserve"> PK, Coleman J, </w:t>
      </w:r>
      <w:proofErr w:type="spellStart"/>
      <w:r w:rsidRPr="008605F8">
        <w:rPr>
          <w:rFonts w:ascii="Book Antiqua" w:hAnsi="Book Antiqua" w:cs="宋体"/>
          <w:kern w:val="0"/>
          <w:sz w:val="24"/>
        </w:rPr>
        <w:t>Zahurak</w:t>
      </w:r>
      <w:proofErr w:type="spellEnd"/>
      <w:r w:rsidRPr="008605F8">
        <w:rPr>
          <w:rFonts w:ascii="Book Antiqua" w:hAnsi="Book Antiqua" w:cs="宋体"/>
          <w:kern w:val="0"/>
          <w:sz w:val="24"/>
        </w:rPr>
        <w:t xml:space="preserve"> ML, </w:t>
      </w:r>
      <w:proofErr w:type="spellStart"/>
      <w:r w:rsidRPr="008605F8">
        <w:rPr>
          <w:rFonts w:ascii="Book Antiqua" w:hAnsi="Book Antiqua" w:cs="宋体"/>
          <w:kern w:val="0"/>
          <w:sz w:val="24"/>
        </w:rPr>
        <w:t>Grochow</w:t>
      </w:r>
      <w:proofErr w:type="spellEnd"/>
      <w:r w:rsidRPr="008605F8">
        <w:rPr>
          <w:rFonts w:ascii="Book Antiqua" w:hAnsi="Book Antiqua" w:cs="宋体"/>
          <w:kern w:val="0"/>
          <w:sz w:val="24"/>
        </w:rPr>
        <w:t xml:space="preserve"> LB, Abrams RA. Six hundred fifty consecutive </w:t>
      </w:r>
      <w:proofErr w:type="spellStart"/>
      <w:r w:rsidRPr="008605F8">
        <w:rPr>
          <w:rFonts w:ascii="Book Antiqua" w:hAnsi="Book Antiqua" w:cs="宋体"/>
          <w:kern w:val="0"/>
          <w:sz w:val="24"/>
        </w:rPr>
        <w:t>pancreaticoduodenectomies</w:t>
      </w:r>
      <w:proofErr w:type="spellEnd"/>
      <w:r w:rsidRPr="008605F8">
        <w:rPr>
          <w:rFonts w:ascii="Book Antiqua" w:hAnsi="Book Antiqua" w:cs="宋体"/>
          <w:kern w:val="0"/>
          <w:sz w:val="24"/>
        </w:rPr>
        <w:t xml:space="preserve"> in the 1990s: pathology, complications, and outcomes. </w:t>
      </w:r>
      <w:r w:rsidRPr="008605F8">
        <w:rPr>
          <w:rFonts w:ascii="Book Antiqua" w:hAnsi="Book Antiqua" w:cs="宋体"/>
          <w:i/>
          <w:iCs/>
          <w:kern w:val="0"/>
          <w:sz w:val="24"/>
        </w:rPr>
        <w:t xml:space="preserve">Ann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1997; </w:t>
      </w:r>
      <w:r w:rsidRPr="008605F8">
        <w:rPr>
          <w:rFonts w:ascii="Book Antiqua" w:hAnsi="Book Antiqua" w:cs="宋体"/>
          <w:b/>
          <w:bCs/>
          <w:kern w:val="0"/>
          <w:sz w:val="24"/>
        </w:rPr>
        <w:t>226</w:t>
      </w:r>
      <w:r w:rsidRPr="008605F8">
        <w:rPr>
          <w:rFonts w:ascii="Book Antiqua" w:hAnsi="Book Antiqua" w:cs="宋体"/>
          <w:kern w:val="0"/>
          <w:sz w:val="24"/>
        </w:rPr>
        <w:t>: 248-57; discussion 257-60 [PMID: 9339931 DOI: 10.1097/00000658-199709000-00004]</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8 </w:t>
      </w:r>
      <w:proofErr w:type="spellStart"/>
      <w:r w:rsidRPr="008605F8">
        <w:rPr>
          <w:rFonts w:ascii="Book Antiqua" w:hAnsi="Book Antiqua" w:cs="宋体"/>
          <w:b/>
          <w:bCs/>
          <w:kern w:val="0"/>
          <w:sz w:val="24"/>
        </w:rPr>
        <w:t>Nitecki</w:t>
      </w:r>
      <w:proofErr w:type="spellEnd"/>
      <w:r w:rsidRPr="008605F8">
        <w:rPr>
          <w:rFonts w:ascii="Book Antiqua" w:hAnsi="Book Antiqua" w:cs="宋体"/>
          <w:b/>
          <w:bCs/>
          <w:kern w:val="0"/>
          <w:sz w:val="24"/>
        </w:rPr>
        <w:t xml:space="preserve"> SS</w:t>
      </w:r>
      <w:r w:rsidRPr="008605F8">
        <w:rPr>
          <w:rFonts w:ascii="Book Antiqua" w:hAnsi="Book Antiqua" w:cs="宋体"/>
          <w:kern w:val="0"/>
          <w:sz w:val="24"/>
        </w:rPr>
        <w:t xml:space="preserve">, </w:t>
      </w:r>
      <w:proofErr w:type="spellStart"/>
      <w:r w:rsidRPr="008605F8">
        <w:rPr>
          <w:rFonts w:ascii="Book Antiqua" w:hAnsi="Book Antiqua" w:cs="宋体"/>
          <w:kern w:val="0"/>
          <w:sz w:val="24"/>
        </w:rPr>
        <w:t>Sarr</w:t>
      </w:r>
      <w:proofErr w:type="spellEnd"/>
      <w:r w:rsidRPr="008605F8">
        <w:rPr>
          <w:rFonts w:ascii="Book Antiqua" w:hAnsi="Book Antiqua" w:cs="宋体"/>
          <w:kern w:val="0"/>
          <w:sz w:val="24"/>
        </w:rPr>
        <w:t xml:space="preserve"> MG, Colby TV, van </w:t>
      </w:r>
      <w:proofErr w:type="spellStart"/>
      <w:r w:rsidRPr="008605F8">
        <w:rPr>
          <w:rFonts w:ascii="Book Antiqua" w:hAnsi="Book Antiqua" w:cs="宋体"/>
          <w:kern w:val="0"/>
          <w:sz w:val="24"/>
        </w:rPr>
        <w:t>Heerden</w:t>
      </w:r>
      <w:proofErr w:type="spellEnd"/>
      <w:r w:rsidRPr="008605F8">
        <w:rPr>
          <w:rFonts w:ascii="Book Antiqua" w:hAnsi="Book Antiqua" w:cs="宋体"/>
          <w:kern w:val="0"/>
          <w:sz w:val="24"/>
        </w:rPr>
        <w:t xml:space="preserve"> JA. </w:t>
      </w:r>
      <w:proofErr w:type="gramStart"/>
      <w:r w:rsidRPr="008605F8">
        <w:rPr>
          <w:rFonts w:ascii="Book Antiqua" w:hAnsi="Book Antiqua" w:cs="宋体"/>
          <w:kern w:val="0"/>
          <w:sz w:val="24"/>
        </w:rPr>
        <w:t>Long-term survival after resection for ductal adenocarcinoma of the pancreas.</w:t>
      </w:r>
      <w:proofErr w:type="gramEnd"/>
      <w:r w:rsidRPr="008605F8">
        <w:rPr>
          <w:rFonts w:ascii="Book Antiqua" w:hAnsi="Book Antiqua" w:cs="宋体"/>
          <w:kern w:val="0"/>
          <w:sz w:val="24"/>
        </w:rPr>
        <w:t xml:space="preserve"> Is it really improving? </w:t>
      </w:r>
      <w:r w:rsidRPr="008605F8">
        <w:rPr>
          <w:rFonts w:ascii="Book Antiqua" w:hAnsi="Book Antiqua" w:cs="宋体"/>
          <w:i/>
          <w:iCs/>
          <w:kern w:val="0"/>
          <w:sz w:val="24"/>
        </w:rPr>
        <w:t xml:space="preserve">Ann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1995; </w:t>
      </w:r>
      <w:r w:rsidRPr="008605F8">
        <w:rPr>
          <w:rFonts w:ascii="Book Antiqua" w:hAnsi="Book Antiqua" w:cs="宋体"/>
          <w:b/>
          <w:bCs/>
          <w:kern w:val="0"/>
          <w:sz w:val="24"/>
        </w:rPr>
        <w:t>221</w:t>
      </w:r>
      <w:r w:rsidRPr="008605F8">
        <w:rPr>
          <w:rFonts w:ascii="Book Antiqua" w:hAnsi="Book Antiqua" w:cs="宋体"/>
          <w:kern w:val="0"/>
          <w:sz w:val="24"/>
        </w:rPr>
        <w:t>: 59-66 [PMID: 7826162 DOI: 10.1097/00000658-199501000-00007]</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9 </w:t>
      </w:r>
      <w:proofErr w:type="spellStart"/>
      <w:r w:rsidRPr="008605F8">
        <w:rPr>
          <w:rFonts w:ascii="Book Antiqua" w:hAnsi="Book Antiqua" w:cs="宋体"/>
          <w:b/>
          <w:bCs/>
          <w:kern w:val="0"/>
          <w:sz w:val="24"/>
        </w:rPr>
        <w:t>Freeny</w:t>
      </w:r>
      <w:proofErr w:type="spellEnd"/>
      <w:r w:rsidRPr="008605F8">
        <w:rPr>
          <w:rFonts w:ascii="Book Antiqua" w:hAnsi="Book Antiqua" w:cs="宋体"/>
          <w:b/>
          <w:bCs/>
          <w:kern w:val="0"/>
          <w:sz w:val="24"/>
        </w:rPr>
        <w:t xml:space="preserve"> PC</w:t>
      </w:r>
      <w:r w:rsidRPr="008605F8">
        <w:rPr>
          <w:rFonts w:ascii="Book Antiqua" w:hAnsi="Book Antiqua" w:cs="宋体"/>
          <w:kern w:val="0"/>
          <w:sz w:val="24"/>
        </w:rPr>
        <w:t xml:space="preserve">, </w:t>
      </w:r>
      <w:proofErr w:type="spellStart"/>
      <w:r w:rsidRPr="008605F8">
        <w:rPr>
          <w:rFonts w:ascii="Book Antiqua" w:hAnsi="Book Antiqua" w:cs="宋体"/>
          <w:kern w:val="0"/>
          <w:sz w:val="24"/>
        </w:rPr>
        <w:t>Traverso</w:t>
      </w:r>
      <w:proofErr w:type="spellEnd"/>
      <w:r w:rsidRPr="008605F8">
        <w:rPr>
          <w:rFonts w:ascii="Book Antiqua" w:hAnsi="Book Antiqua" w:cs="宋体"/>
          <w:kern w:val="0"/>
          <w:sz w:val="24"/>
        </w:rPr>
        <w:t xml:space="preserve"> LW, Ryan JA. </w:t>
      </w:r>
      <w:proofErr w:type="gramStart"/>
      <w:r w:rsidRPr="008605F8">
        <w:rPr>
          <w:rFonts w:ascii="Book Antiqua" w:hAnsi="Book Antiqua" w:cs="宋体"/>
          <w:kern w:val="0"/>
          <w:sz w:val="24"/>
        </w:rPr>
        <w:t>Diagnosis and staging of pancreatic adenocarcinoma with dynamic computed tomography.</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Am J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1993; </w:t>
      </w:r>
      <w:r w:rsidRPr="008605F8">
        <w:rPr>
          <w:rFonts w:ascii="Book Antiqua" w:hAnsi="Book Antiqua" w:cs="宋体"/>
          <w:b/>
          <w:bCs/>
          <w:kern w:val="0"/>
          <w:sz w:val="24"/>
        </w:rPr>
        <w:t>165</w:t>
      </w:r>
      <w:r w:rsidRPr="008605F8">
        <w:rPr>
          <w:rFonts w:ascii="Book Antiqua" w:hAnsi="Book Antiqua" w:cs="宋体"/>
          <w:kern w:val="0"/>
          <w:sz w:val="24"/>
        </w:rPr>
        <w:t>: 600-606 [PMID: 8488945 DOI: 10.1016/S0002-9610(05)80443-X]</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10 </w:t>
      </w:r>
      <w:proofErr w:type="spellStart"/>
      <w:r w:rsidRPr="008605F8">
        <w:rPr>
          <w:rFonts w:ascii="Book Antiqua" w:hAnsi="Book Antiqua" w:cs="宋体"/>
          <w:b/>
          <w:bCs/>
          <w:kern w:val="0"/>
          <w:sz w:val="24"/>
        </w:rPr>
        <w:t>Sandrasegaran</w:t>
      </w:r>
      <w:proofErr w:type="spellEnd"/>
      <w:r w:rsidRPr="008605F8">
        <w:rPr>
          <w:rFonts w:ascii="Book Antiqua" w:hAnsi="Book Antiqua" w:cs="宋体"/>
          <w:b/>
          <w:bCs/>
          <w:kern w:val="0"/>
          <w:sz w:val="24"/>
        </w:rPr>
        <w:t xml:space="preserve"> K</w:t>
      </w:r>
      <w:r w:rsidRPr="008605F8">
        <w:rPr>
          <w:rFonts w:ascii="Book Antiqua" w:hAnsi="Book Antiqua" w:cs="宋体"/>
          <w:kern w:val="0"/>
          <w:sz w:val="24"/>
        </w:rPr>
        <w:t xml:space="preserve">, </w:t>
      </w:r>
      <w:proofErr w:type="spellStart"/>
      <w:r w:rsidRPr="008605F8">
        <w:rPr>
          <w:rFonts w:ascii="Book Antiqua" w:hAnsi="Book Antiqua" w:cs="宋体"/>
          <w:kern w:val="0"/>
          <w:sz w:val="24"/>
        </w:rPr>
        <w:t>Nutakki</w:t>
      </w:r>
      <w:proofErr w:type="spellEnd"/>
      <w:r w:rsidRPr="008605F8">
        <w:rPr>
          <w:rFonts w:ascii="Book Antiqua" w:hAnsi="Book Antiqua" w:cs="宋体"/>
          <w:kern w:val="0"/>
          <w:sz w:val="24"/>
        </w:rPr>
        <w:t xml:space="preserve"> K, Tahir B, </w:t>
      </w:r>
      <w:proofErr w:type="spellStart"/>
      <w:r w:rsidRPr="008605F8">
        <w:rPr>
          <w:rFonts w:ascii="Book Antiqua" w:hAnsi="Book Antiqua" w:cs="宋体"/>
          <w:kern w:val="0"/>
          <w:sz w:val="24"/>
        </w:rPr>
        <w:t>Dhanabal</w:t>
      </w:r>
      <w:proofErr w:type="spellEnd"/>
      <w:r w:rsidRPr="008605F8">
        <w:rPr>
          <w:rFonts w:ascii="Book Antiqua" w:hAnsi="Book Antiqua" w:cs="宋体"/>
          <w:kern w:val="0"/>
          <w:sz w:val="24"/>
        </w:rPr>
        <w:t xml:space="preserve"> A, </w:t>
      </w:r>
      <w:proofErr w:type="spellStart"/>
      <w:r w:rsidRPr="008605F8">
        <w:rPr>
          <w:rFonts w:ascii="Book Antiqua" w:hAnsi="Book Antiqua" w:cs="宋体"/>
          <w:kern w:val="0"/>
          <w:sz w:val="24"/>
        </w:rPr>
        <w:t>Tann</w:t>
      </w:r>
      <w:proofErr w:type="spellEnd"/>
      <w:r w:rsidRPr="008605F8">
        <w:rPr>
          <w:rFonts w:ascii="Book Antiqua" w:hAnsi="Book Antiqua" w:cs="宋体"/>
          <w:kern w:val="0"/>
          <w:sz w:val="24"/>
        </w:rPr>
        <w:t xml:space="preserve"> M, Cote GA. Use of diffusion-weighted MRI to differentiate chronic pancreatitis from pancreatic cancer. </w:t>
      </w:r>
      <w:r w:rsidRPr="008605F8">
        <w:rPr>
          <w:rFonts w:ascii="Book Antiqua" w:hAnsi="Book Antiqua" w:cs="宋体"/>
          <w:i/>
          <w:iCs/>
          <w:kern w:val="0"/>
          <w:sz w:val="24"/>
        </w:rPr>
        <w:t xml:space="preserve">AJR Am J </w:t>
      </w:r>
      <w:proofErr w:type="spellStart"/>
      <w:r w:rsidRPr="008605F8">
        <w:rPr>
          <w:rFonts w:ascii="Book Antiqua" w:hAnsi="Book Antiqua" w:cs="宋体"/>
          <w:i/>
          <w:iCs/>
          <w:kern w:val="0"/>
          <w:sz w:val="24"/>
        </w:rPr>
        <w:t>Roentgenol</w:t>
      </w:r>
      <w:proofErr w:type="spellEnd"/>
      <w:r w:rsidRPr="008605F8">
        <w:rPr>
          <w:rFonts w:ascii="Book Antiqua" w:hAnsi="Book Antiqua" w:cs="宋体"/>
          <w:kern w:val="0"/>
          <w:sz w:val="24"/>
        </w:rPr>
        <w:t xml:space="preserve"> 2013; </w:t>
      </w:r>
      <w:r w:rsidRPr="008605F8">
        <w:rPr>
          <w:rFonts w:ascii="Book Antiqua" w:hAnsi="Book Antiqua" w:cs="宋体"/>
          <w:b/>
          <w:bCs/>
          <w:kern w:val="0"/>
          <w:sz w:val="24"/>
        </w:rPr>
        <w:t>201</w:t>
      </w:r>
      <w:r w:rsidRPr="008605F8">
        <w:rPr>
          <w:rFonts w:ascii="Book Antiqua" w:hAnsi="Book Antiqua" w:cs="宋体"/>
          <w:kern w:val="0"/>
          <w:sz w:val="24"/>
        </w:rPr>
        <w:t>: 1002-1008 [PMID: 24147470 DOI: 10.2214/AJR.12.10170]</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11 </w:t>
      </w:r>
      <w:proofErr w:type="spellStart"/>
      <w:r w:rsidRPr="008605F8">
        <w:rPr>
          <w:rFonts w:ascii="Book Antiqua" w:hAnsi="Book Antiqua" w:cs="宋体"/>
          <w:b/>
          <w:bCs/>
          <w:kern w:val="0"/>
          <w:sz w:val="24"/>
        </w:rPr>
        <w:t>Arcidiacono</w:t>
      </w:r>
      <w:proofErr w:type="spellEnd"/>
      <w:r w:rsidRPr="008605F8">
        <w:rPr>
          <w:rFonts w:ascii="Book Antiqua" w:hAnsi="Book Antiqua" w:cs="宋体"/>
          <w:b/>
          <w:bCs/>
          <w:kern w:val="0"/>
          <w:sz w:val="24"/>
        </w:rPr>
        <w:t xml:space="preserve"> PG</w:t>
      </w:r>
      <w:r w:rsidRPr="008605F8">
        <w:rPr>
          <w:rFonts w:ascii="Book Antiqua" w:hAnsi="Book Antiqua" w:cs="宋体"/>
          <w:kern w:val="0"/>
          <w:sz w:val="24"/>
        </w:rPr>
        <w:t xml:space="preserve">, </w:t>
      </w:r>
      <w:proofErr w:type="spellStart"/>
      <w:r w:rsidRPr="008605F8">
        <w:rPr>
          <w:rFonts w:ascii="Book Antiqua" w:hAnsi="Book Antiqua" w:cs="宋体"/>
          <w:kern w:val="0"/>
          <w:sz w:val="24"/>
        </w:rPr>
        <w:t>Bhutani</w:t>
      </w:r>
      <w:proofErr w:type="spellEnd"/>
      <w:r w:rsidRPr="008605F8">
        <w:rPr>
          <w:rFonts w:ascii="Book Antiqua" w:hAnsi="Book Antiqua" w:cs="宋体"/>
          <w:kern w:val="0"/>
          <w:sz w:val="24"/>
        </w:rPr>
        <w:t xml:space="preserve"> MS, </w:t>
      </w:r>
      <w:proofErr w:type="spellStart"/>
      <w:r w:rsidRPr="008605F8">
        <w:rPr>
          <w:rFonts w:ascii="Book Antiqua" w:hAnsi="Book Antiqua" w:cs="宋体"/>
          <w:kern w:val="0"/>
          <w:sz w:val="24"/>
        </w:rPr>
        <w:t>Giovannini</w:t>
      </w:r>
      <w:proofErr w:type="spellEnd"/>
      <w:r w:rsidRPr="008605F8">
        <w:rPr>
          <w:rFonts w:ascii="Book Antiqua" w:hAnsi="Book Antiqua" w:cs="宋体"/>
          <w:kern w:val="0"/>
          <w:sz w:val="24"/>
        </w:rPr>
        <w:t xml:space="preserve"> M. EURO-EUS 2003: pancreatic tumor: impact of endoscopic ultrasonography on diagnosis, staging and treatment. </w:t>
      </w:r>
      <w:r w:rsidRPr="008605F8">
        <w:rPr>
          <w:rFonts w:ascii="Book Antiqua" w:hAnsi="Book Antiqua" w:cs="宋体"/>
          <w:i/>
          <w:iCs/>
          <w:kern w:val="0"/>
          <w:sz w:val="24"/>
        </w:rPr>
        <w:t xml:space="preserve">Cancer </w:t>
      </w:r>
      <w:proofErr w:type="spellStart"/>
      <w:r w:rsidRPr="008605F8">
        <w:rPr>
          <w:rFonts w:ascii="Book Antiqua" w:hAnsi="Book Antiqua" w:cs="宋体"/>
          <w:i/>
          <w:iCs/>
          <w:kern w:val="0"/>
          <w:sz w:val="24"/>
        </w:rPr>
        <w:t>Biol</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Ther</w:t>
      </w:r>
      <w:proofErr w:type="spellEnd"/>
      <w:r w:rsidRPr="008605F8">
        <w:rPr>
          <w:rFonts w:ascii="Book Antiqua" w:hAnsi="Book Antiqua" w:cs="宋体"/>
          <w:kern w:val="0"/>
          <w:sz w:val="24"/>
        </w:rPr>
        <w:t xml:space="preserve"> 2004; </w:t>
      </w:r>
      <w:r w:rsidRPr="008605F8">
        <w:rPr>
          <w:rFonts w:ascii="Book Antiqua" w:hAnsi="Book Antiqua" w:cs="宋体"/>
          <w:b/>
          <w:bCs/>
          <w:kern w:val="0"/>
          <w:sz w:val="24"/>
        </w:rPr>
        <w:t>3</w:t>
      </w:r>
      <w:r w:rsidRPr="008605F8">
        <w:rPr>
          <w:rFonts w:ascii="Book Antiqua" w:hAnsi="Book Antiqua" w:cs="宋体"/>
          <w:kern w:val="0"/>
          <w:sz w:val="24"/>
        </w:rPr>
        <w:t>: 477-481 [PMID: 15034306 DOI: 10.4161/cbt.3.5.833]</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12 </w:t>
      </w:r>
      <w:r w:rsidRPr="008605F8">
        <w:rPr>
          <w:rFonts w:ascii="Book Antiqua" w:hAnsi="Book Antiqua" w:cs="宋体"/>
          <w:b/>
          <w:bCs/>
          <w:kern w:val="0"/>
          <w:sz w:val="24"/>
        </w:rPr>
        <w:t>De Angelis C</w:t>
      </w:r>
      <w:r w:rsidRPr="008605F8">
        <w:rPr>
          <w:rFonts w:ascii="Book Antiqua" w:hAnsi="Book Antiqua" w:cs="宋体"/>
          <w:kern w:val="0"/>
          <w:sz w:val="24"/>
        </w:rPr>
        <w:t xml:space="preserve">, </w:t>
      </w:r>
      <w:proofErr w:type="spellStart"/>
      <w:r w:rsidRPr="008605F8">
        <w:rPr>
          <w:rFonts w:ascii="Book Antiqua" w:hAnsi="Book Antiqua" w:cs="宋体"/>
          <w:kern w:val="0"/>
          <w:sz w:val="24"/>
        </w:rPr>
        <w:t>Repici</w:t>
      </w:r>
      <w:proofErr w:type="spellEnd"/>
      <w:r w:rsidRPr="008605F8">
        <w:rPr>
          <w:rFonts w:ascii="Book Antiqua" w:hAnsi="Book Antiqua" w:cs="宋体"/>
          <w:kern w:val="0"/>
          <w:sz w:val="24"/>
        </w:rPr>
        <w:t xml:space="preserve"> A, </w:t>
      </w:r>
      <w:proofErr w:type="spellStart"/>
      <w:r w:rsidRPr="008605F8">
        <w:rPr>
          <w:rFonts w:ascii="Book Antiqua" w:hAnsi="Book Antiqua" w:cs="宋体"/>
          <w:kern w:val="0"/>
          <w:sz w:val="24"/>
        </w:rPr>
        <w:t>Carucci</w:t>
      </w:r>
      <w:proofErr w:type="spellEnd"/>
      <w:r w:rsidRPr="008605F8">
        <w:rPr>
          <w:rFonts w:ascii="Book Antiqua" w:hAnsi="Book Antiqua" w:cs="宋体"/>
          <w:kern w:val="0"/>
          <w:sz w:val="24"/>
        </w:rPr>
        <w:t xml:space="preserve"> P, Bruno M, Goss M, </w:t>
      </w:r>
      <w:proofErr w:type="spellStart"/>
      <w:r w:rsidRPr="008605F8">
        <w:rPr>
          <w:rFonts w:ascii="Book Antiqua" w:hAnsi="Book Antiqua" w:cs="宋体"/>
          <w:kern w:val="0"/>
          <w:sz w:val="24"/>
        </w:rPr>
        <w:t>Mezzabotta</w:t>
      </w:r>
      <w:proofErr w:type="spellEnd"/>
      <w:r w:rsidRPr="008605F8">
        <w:rPr>
          <w:rFonts w:ascii="Book Antiqua" w:hAnsi="Book Antiqua" w:cs="宋体"/>
          <w:kern w:val="0"/>
          <w:sz w:val="24"/>
        </w:rPr>
        <w:t xml:space="preserve"> L, </w:t>
      </w:r>
      <w:proofErr w:type="spellStart"/>
      <w:r w:rsidRPr="008605F8">
        <w:rPr>
          <w:rFonts w:ascii="Book Antiqua" w:hAnsi="Book Antiqua" w:cs="宋体"/>
          <w:kern w:val="0"/>
          <w:sz w:val="24"/>
        </w:rPr>
        <w:t>Pellicano</w:t>
      </w:r>
      <w:proofErr w:type="spellEnd"/>
      <w:r w:rsidRPr="008605F8">
        <w:rPr>
          <w:rFonts w:ascii="Book Antiqua" w:hAnsi="Book Antiqua" w:cs="宋体"/>
          <w:kern w:val="0"/>
          <w:sz w:val="24"/>
        </w:rPr>
        <w:t xml:space="preserve"> R, </w:t>
      </w:r>
      <w:proofErr w:type="spellStart"/>
      <w:r w:rsidRPr="008605F8">
        <w:rPr>
          <w:rFonts w:ascii="Book Antiqua" w:hAnsi="Book Antiqua" w:cs="宋体"/>
          <w:kern w:val="0"/>
          <w:sz w:val="24"/>
        </w:rPr>
        <w:t>Saracco</w:t>
      </w:r>
      <w:proofErr w:type="spellEnd"/>
      <w:r w:rsidRPr="008605F8">
        <w:rPr>
          <w:rFonts w:ascii="Book Antiqua" w:hAnsi="Book Antiqua" w:cs="宋体"/>
          <w:kern w:val="0"/>
          <w:sz w:val="24"/>
        </w:rPr>
        <w:t xml:space="preserve"> G, </w:t>
      </w:r>
      <w:proofErr w:type="spellStart"/>
      <w:r w:rsidRPr="008605F8">
        <w:rPr>
          <w:rFonts w:ascii="Book Antiqua" w:hAnsi="Book Antiqua" w:cs="宋体"/>
          <w:kern w:val="0"/>
          <w:sz w:val="24"/>
        </w:rPr>
        <w:t>Rizzetto</w:t>
      </w:r>
      <w:proofErr w:type="spellEnd"/>
      <w:r w:rsidRPr="008605F8">
        <w:rPr>
          <w:rFonts w:ascii="Book Antiqua" w:hAnsi="Book Antiqua" w:cs="宋体"/>
          <w:kern w:val="0"/>
          <w:sz w:val="24"/>
        </w:rPr>
        <w:t xml:space="preserve"> M. Pancreatic cancer imaging: the new role of endoscopic ultrasound. </w:t>
      </w:r>
      <w:r w:rsidRPr="008605F8">
        <w:rPr>
          <w:rFonts w:ascii="Book Antiqua" w:hAnsi="Book Antiqua" w:cs="宋体"/>
          <w:i/>
          <w:iCs/>
          <w:kern w:val="0"/>
          <w:sz w:val="24"/>
        </w:rPr>
        <w:t>JOP</w:t>
      </w:r>
      <w:r w:rsidRPr="008605F8">
        <w:rPr>
          <w:rFonts w:ascii="Book Antiqua" w:hAnsi="Book Antiqua" w:cs="宋体"/>
          <w:kern w:val="0"/>
          <w:sz w:val="24"/>
        </w:rPr>
        <w:t xml:space="preserve"> 2007; </w:t>
      </w:r>
      <w:r w:rsidRPr="008605F8">
        <w:rPr>
          <w:rFonts w:ascii="Book Antiqua" w:hAnsi="Book Antiqua" w:cs="宋体"/>
          <w:b/>
          <w:bCs/>
          <w:kern w:val="0"/>
          <w:sz w:val="24"/>
        </w:rPr>
        <w:t>8</w:t>
      </w:r>
      <w:r w:rsidRPr="008605F8">
        <w:rPr>
          <w:rFonts w:ascii="Book Antiqua" w:hAnsi="Book Antiqua" w:cs="宋体"/>
          <w:kern w:val="0"/>
          <w:sz w:val="24"/>
        </w:rPr>
        <w:t>: 85-97 [PMID: 17228140]</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13 </w:t>
      </w:r>
      <w:r w:rsidRPr="008605F8">
        <w:rPr>
          <w:rFonts w:ascii="Book Antiqua" w:hAnsi="Book Antiqua" w:cs="宋体"/>
          <w:b/>
          <w:bCs/>
          <w:kern w:val="0"/>
          <w:sz w:val="24"/>
        </w:rPr>
        <w:t>Sakamoto H</w:t>
      </w:r>
      <w:r w:rsidRPr="008605F8">
        <w:rPr>
          <w:rFonts w:ascii="Book Antiqua" w:hAnsi="Book Antiqua" w:cs="宋体"/>
          <w:kern w:val="0"/>
          <w:sz w:val="24"/>
        </w:rPr>
        <w:t xml:space="preserve">, Kitano M, </w:t>
      </w:r>
      <w:proofErr w:type="spellStart"/>
      <w:r w:rsidRPr="008605F8">
        <w:rPr>
          <w:rFonts w:ascii="Book Antiqua" w:hAnsi="Book Antiqua" w:cs="宋体"/>
          <w:kern w:val="0"/>
          <w:sz w:val="24"/>
        </w:rPr>
        <w:t>Suetomi</w:t>
      </w:r>
      <w:proofErr w:type="spellEnd"/>
      <w:r w:rsidRPr="008605F8">
        <w:rPr>
          <w:rFonts w:ascii="Book Antiqua" w:hAnsi="Book Antiqua" w:cs="宋体"/>
          <w:kern w:val="0"/>
          <w:sz w:val="24"/>
        </w:rPr>
        <w:t xml:space="preserve"> Y, </w:t>
      </w:r>
      <w:proofErr w:type="spellStart"/>
      <w:r w:rsidRPr="008605F8">
        <w:rPr>
          <w:rFonts w:ascii="Book Antiqua" w:hAnsi="Book Antiqua" w:cs="宋体"/>
          <w:kern w:val="0"/>
          <w:sz w:val="24"/>
        </w:rPr>
        <w:t>Maekawa</w:t>
      </w:r>
      <w:proofErr w:type="spellEnd"/>
      <w:r w:rsidRPr="008605F8">
        <w:rPr>
          <w:rFonts w:ascii="Book Antiqua" w:hAnsi="Book Antiqua" w:cs="宋体"/>
          <w:kern w:val="0"/>
          <w:sz w:val="24"/>
        </w:rPr>
        <w:t xml:space="preserve"> K, Takeyama Y, </w:t>
      </w:r>
      <w:proofErr w:type="spellStart"/>
      <w:r w:rsidRPr="008605F8">
        <w:rPr>
          <w:rFonts w:ascii="Book Antiqua" w:hAnsi="Book Antiqua" w:cs="宋体"/>
          <w:kern w:val="0"/>
          <w:sz w:val="24"/>
        </w:rPr>
        <w:t>Kudo</w:t>
      </w:r>
      <w:proofErr w:type="spellEnd"/>
      <w:r w:rsidRPr="008605F8">
        <w:rPr>
          <w:rFonts w:ascii="Book Antiqua" w:hAnsi="Book Antiqua" w:cs="宋体"/>
          <w:kern w:val="0"/>
          <w:sz w:val="24"/>
        </w:rPr>
        <w:t xml:space="preserve"> M. Utility of contrast-enhanced endoscopic ultrasonography for diagnosis of small pancreatic carcinomas. </w:t>
      </w:r>
      <w:r w:rsidRPr="008605F8">
        <w:rPr>
          <w:rFonts w:ascii="Book Antiqua" w:hAnsi="Book Antiqua" w:cs="宋体"/>
          <w:i/>
          <w:iCs/>
          <w:kern w:val="0"/>
          <w:sz w:val="24"/>
        </w:rPr>
        <w:t xml:space="preserve">Ultrasound Med </w:t>
      </w:r>
      <w:proofErr w:type="spellStart"/>
      <w:r w:rsidRPr="008605F8">
        <w:rPr>
          <w:rFonts w:ascii="Book Antiqua" w:hAnsi="Book Antiqua" w:cs="宋体"/>
          <w:i/>
          <w:iCs/>
          <w:kern w:val="0"/>
          <w:sz w:val="24"/>
        </w:rPr>
        <w:t>Biol</w:t>
      </w:r>
      <w:proofErr w:type="spellEnd"/>
      <w:r w:rsidRPr="008605F8">
        <w:rPr>
          <w:rFonts w:ascii="Book Antiqua" w:hAnsi="Book Antiqua" w:cs="宋体"/>
          <w:kern w:val="0"/>
          <w:sz w:val="24"/>
        </w:rPr>
        <w:t xml:space="preserve"> 2008; </w:t>
      </w:r>
      <w:r w:rsidRPr="008605F8">
        <w:rPr>
          <w:rFonts w:ascii="Book Antiqua" w:hAnsi="Book Antiqua" w:cs="宋体"/>
          <w:b/>
          <w:bCs/>
          <w:kern w:val="0"/>
          <w:sz w:val="24"/>
        </w:rPr>
        <w:t>34</w:t>
      </w:r>
      <w:r w:rsidRPr="008605F8">
        <w:rPr>
          <w:rFonts w:ascii="Book Antiqua" w:hAnsi="Book Antiqua" w:cs="宋体"/>
          <w:kern w:val="0"/>
          <w:sz w:val="24"/>
        </w:rPr>
        <w:t>: 525-532 [PMID: 18045768 DOI: 10.1016/j.ultrasmedbio.2007.09.018]</w:t>
      </w:r>
    </w:p>
    <w:p w:rsidR="0079148F" w:rsidRPr="008605F8" w:rsidRDefault="0079148F" w:rsidP="00570809">
      <w:pPr>
        <w:widowControl/>
        <w:spacing w:line="360" w:lineRule="auto"/>
        <w:rPr>
          <w:rFonts w:ascii="Book Antiqua" w:hAnsi="Book Antiqua" w:cs="宋体"/>
          <w:kern w:val="0"/>
          <w:sz w:val="24"/>
        </w:rPr>
      </w:pPr>
      <w:proofErr w:type="gramStart"/>
      <w:r w:rsidRPr="008605F8">
        <w:rPr>
          <w:rFonts w:ascii="Book Antiqua" w:hAnsi="Book Antiqua" w:cs="宋体"/>
          <w:kern w:val="0"/>
          <w:sz w:val="24"/>
        </w:rPr>
        <w:lastRenderedPageBreak/>
        <w:t xml:space="preserve">14 </w:t>
      </w:r>
      <w:r w:rsidRPr="008605F8">
        <w:rPr>
          <w:rFonts w:ascii="Book Antiqua" w:hAnsi="Book Antiqua" w:cs="宋体"/>
          <w:b/>
          <w:bCs/>
          <w:kern w:val="0"/>
          <w:sz w:val="24"/>
        </w:rPr>
        <w:t>Becker D</w:t>
      </w:r>
      <w:r w:rsidRPr="008605F8">
        <w:rPr>
          <w:rFonts w:ascii="Book Antiqua" w:hAnsi="Book Antiqua" w:cs="宋体"/>
          <w:kern w:val="0"/>
          <w:sz w:val="24"/>
        </w:rPr>
        <w:t xml:space="preserve">, </w:t>
      </w:r>
      <w:proofErr w:type="spellStart"/>
      <w:r w:rsidRPr="008605F8">
        <w:rPr>
          <w:rFonts w:ascii="Book Antiqua" w:hAnsi="Book Antiqua" w:cs="宋体"/>
          <w:kern w:val="0"/>
          <w:sz w:val="24"/>
        </w:rPr>
        <w:t>Strobel</w:t>
      </w:r>
      <w:proofErr w:type="spellEnd"/>
      <w:r w:rsidRPr="008605F8">
        <w:rPr>
          <w:rFonts w:ascii="Book Antiqua" w:hAnsi="Book Antiqua" w:cs="宋体"/>
          <w:kern w:val="0"/>
          <w:sz w:val="24"/>
        </w:rPr>
        <w:t xml:space="preserve"> D, </w:t>
      </w:r>
      <w:proofErr w:type="spellStart"/>
      <w:r w:rsidRPr="008605F8">
        <w:rPr>
          <w:rFonts w:ascii="Book Antiqua" w:hAnsi="Book Antiqua" w:cs="宋体"/>
          <w:kern w:val="0"/>
          <w:sz w:val="24"/>
        </w:rPr>
        <w:t>Bernatik</w:t>
      </w:r>
      <w:proofErr w:type="spellEnd"/>
      <w:r w:rsidRPr="008605F8">
        <w:rPr>
          <w:rFonts w:ascii="Book Antiqua" w:hAnsi="Book Antiqua" w:cs="宋体"/>
          <w:kern w:val="0"/>
          <w:sz w:val="24"/>
        </w:rPr>
        <w:t xml:space="preserve"> T, Hahn EG.</w:t>
      </w:r>
      <w:proofErr w:type="gramEnd"/>
      <w:r w:rsidRPr="008605F8">
        <w:rPr>
          <w:rFonts w:ascii="Book Antiqua" w:hAnsi="Book Antiqua" w:cs="宋体"/>
          <w:kern w:val="0"/>
          <w:sz w:val="24"/>
        </w:rPr>
        <w:t xml:space="preserve"> </w:t>
      </w:r>
      <w:proofErr w:type="gramStart"/>
      <w:r w:rsidRPr="008605F8">
        <w:rPr>
          <w:rFonts w:ascii="Book Antiqua" w:hAnsi="Book Antiqua" w:cs="宋体"/>
          <w:kern w:val="0"/>
          <w:sz w:val="24"/>
        </w:rPr>
        <w:t>Echo-enhanced color- and power-Doppler EUS for the discrimination between focal pancreatitis and pancreatic carcinoma.</w:t>
      </w:r>
      <w:proofErr w:type="gramEnd"/>
      <w:r w:rsidRPr="008605F8">
        <w:rPr>
          <w:rFonts w:ascii="Book Antiqua" w:hAnsi="Book Antiqua" w:cs="宋体"/>
          <w:kern w:val="0"/>
          <w:sz w:val="24"/>
        </w:rPr>
        <w:t xml:space="preserve"> </w:t>
      </w:r>
      <w:proofErr w:type="spellStart"/>
      <w:r w:rsidRPr="008605F8">
        <w:rPr>
          <w:rFonts w:ascii="Book Antiqua" w:hAnsi="Book Antiqua" w:cs="宋体"/>
          <w:i/>
          <w:iCs/>
          <w:kern w:val="0"/>
          <w:sz w:val="24"/>
        </w:rPr>
        <w:t>Gastrointest</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Endosc</w:t>
      </w:r>
      <w:proofErr w:type="spellEnd"/>
      <w:r w:rsidRPr="008605F8">
        <w:rPr>
          <w:rFonts w:ascii="Book Antiqua" w:hAnsi="Book Antiqua" w:cs="宋体"/>
          <w:kern w:val="0"/>
          <w:sz w:val="24"/>
        </w:rPr>
        <w:t xml:space="preserve"> 2001; </w:t>
      </w:r>
      <w:r w:rsidRPr="008605F8">
        <w:rPr>
          <w:rFonts w:ascii="Book Antiqua" w:hAnsi="Book Antiqua" w:cs="宋体"/>
          <w:b/>
          <w:bCs/>
          <w:kern w:val="0"/>
          <w:sz w:val="24"/>
        </w:rPr>
        <w:t>53</w:t>
      </w:r>
      <w:r w:rsidRPr="008605F8">
        <w:rPr>
          <w:rFonts w:ascii="Book Antiqua" w:hAnsi="Book Antiqua" w:cs="宋体"/>
          <w:kern w:val="0"/>
          <w:sz w:val="24"/>
        </w:rPr>
        <w:t>: 784-789 [PMID: 11375592 DOI: 10.1067/mge.2001.115007]</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15 </w:t>
      </w:r>
      <w:proofErr w:type="spellStart"/>
      <w:r w:rsidRPr="008605F8">
        <w:rPr>
          <w:rFonts w:ascii="Book Antiqua" w:hAnsi="Book Antiqua" w:cs="宋体"/>
          <w:b/>
          <w:bCs/>
          <w:kern w:val="0"/>
          <w:sz w:val="24"/>
        </w:rPr>
        <w:t>Rickes</w:t>
      </w:r>
      <w:proofErr w:type="spellEnd"/>
      <w:r w:rsidRPr="008605F8">
        <w:rPr>
          <w:rFonts w:ascii="Book Antiqua" w:hAnsi="Book Antiqua" w:cs="宋体"/>
          <w:b/>
          <w:bCs/>
          <w:kern w:val="0"/>
          <w:sz w:val="24"/>
        </w:rPr>
        <w:t xml:space="preserve"> S</w:t>
      </w:r>
      <w:r w:rsidRPr="008605F8">
        <w:rPr>
          <w:rFonts w:ascii="Book Antiqua" w:hAnsi="Book Antiqua" w:cs="宋体"/>
          <w:kern w:val="0"/>
          <w:sz w:val="24"/>
        </w:rPr>
        <w:t xml:space="preserve">, </w:t>
      </w:r>
      <w:proofErr w:type="spellStart"/>
      <w:r w:rsidRPr="008605F8">
        <w:rPr>
          <w:rFonts w:ascii="Book Antiqua" w:hAnsi="Book Antiqua" w:cs="宋体"/>
          <w:kern w:val="0"/>
          <w:sz w:val="24"/>
        </w:rPr>
        <w:t>Mönkemüller</w:t>
      </w:r>
      <w:proofErr w:type="spellEnd"/>
      <w:r w:rsidRPr="008605F8">
        <w:rPr>
          <w:rFonts w:ascii="Book Antiqua" w:hAnsi="Book Antiqua" w:cs="宋体"/>
          <w:kern w:val="0"/>
          <w:sz w:val="24"/>
        </w:rPr>
        <w:t xml:space="preserve"> K, </w:t>
      </w:r>
      <w:proofErr w:type="spellStart"/>
      <w:r w:rsidRPr="008605F8">
        <w:rPr>
          <w:rFonts w:ascii="Book Antiqua" w:hAnsi="Book Antiqua" w:cs="宋体"/>
          <w:kern w:val="0"/>
          <w:sz w:val="24"/>
        </w:rPr>
        <w:t>Malfertheiner</w:t>
      </w:r>
      <w:proofErr w:type="spellEnd"/>
      <w:r w:rsidRPr="008605F8">
        <w:rPr>
          <w:rFonts w:ascii="Book Antiqua" w:hAnsi="Book Antiqua" w:cs="宋体"/>
          <w:kern w:val="0"/>
          <w:sz w:val="24"/>
        </w:rPr>
        <w:t xml:space="preserve"> P. Echo-enhanced ultrasound with pulse inversion imaging: A new imaging modality for the differentiation of cystic pancreatic </w:t>
      </w:r>
      <w:proofErr w:type="spellStart"/>
      <w:r w:rsidRPr="008605F8">
        <w:rPr>
          <w:rFonts w:ascii="Book Antiqua" w:hAnsi="Book Antiqua" w:cs="宋体"/>
          <w:kern w:val="0"/>
          <w:sz w:val="24"/>
        </w:rPr>
        <w:t>tumours</w:t>
      </w:r>
      <w:proofErr w:type="spellEnd"/>
      <w:r w:rsidRPr="008605F8">
        <w:rPr>
          <w:rFonts w:ascii="Book Antiqua" w:hAnsi="Book Antiqua" w:cs="宋体"/>
          <w:kern w:val="0"/>
          <w:sz w:val="24"/>
        </w:rPr>
        <w:t xml:space="preserve">. </w:t>
      </w:r>
      <w:r w:rsidRPr="008605F8">
        <w:rPr>
          <w:rFonts w:ascii="Book Antiqua" w:hAnsi="Book Antiqua" w:cs="宋体"/>
          <w:i/>
          <w:iCs/>
          <w:kern w:val="0"/>
          <w:sz w:val="24"/>
        </w:rPr>
        <w:t xml:space="preserve">World J </w:t>
      </w:r>
      <w:proofErr w:type="spellStart"/>
      <w:r w:rsidRPr="008605F8">
        <w:rPr>
          <w:rFonts w:ascii="Book Antiqua" w:hAnsi="Book Antiqua" w:cs="宋体"/>
          <w:i/>
          <w:iCs/>
          <w:kern w:val="0"/>
          <w:sz w:val="24"/>
        </w:rPr>
        <w:t>Gastroenterol</w:t>
      </w:r>
      <w:proofErr w:type="spellEnd"/>
      <w:r w:rsidRPr="008605F8">
        <w:rPr>
          <w:rFonts w:ascii="Book Antiqua" w:hAnsi="Book Antiqua" w:cs="宋体"/>
          <w:kern w:val="0"/>
          <w:sz w:val="24"/>
        </w:rPr>
        <w:t xml:space="preserve"> 2006; </w:t>
      </w:r>
      <w:r w:rsidRPr="008605F8">
        <w:rPr>
          <w:rFonts w:ascii="Book Antiqua" w:hAnsi="Book Antiqua" w:cs="宋体"/>
          <w:b/>
          <w:bCs/>
          <w:kern w:val="0"/>
          <w:sz w:val="24"/>
        </w:rPr>
        <w:t>12</w:t>
      </w:r>
      <w:r w:rsidRPr="008605F8">
        <w:rPr>
          <w:rFonts w:ascii="Book Antiqua" w:hAnsi="Book Antiqua" w:cs="宋体"/>
          <w:kern w:val="0"/>
          <w:sz w:val="24"/>
        </w:rPr>
        <w:t>: 2205-2208 [PMID: 16610022]</w:t>
      </w:r>
    </w:p>
    <w:p w:rsidR="0079148F" w:rsidRPr="008605F8" w:rsidRDefault="0079148F" w:rsidP="00570809">
      <w:pPr>
        <w:widowControl/>
        <w:spacing w:line="360" w:lineRule="auto"/>
        <w:rPr>
          <w:rFonts w:ascii="Book Antiqua" w:hAnsi="Book Antiqua" w:cs="宋体"/>
          <w:kern w:val="0"/>
          <w:sz w:val="24"/>
        </w:rPr>
      </w:pPr>
      <w:proofErr w:type="gramStart"/>
      <w:r w:rsidRPr="008605F8">
        <w:rPr>
          <w:rFonts w:ascii="Book Antiqua" w:hAnsi="Book Antiqua" w:cs="宋体"/>
          <w:kern w:val="0"/>
          <w:sz w:val="24"/>
        </w:rPr>
        <w:t xml:space="preserve">16 </w:t>
      </w:r>
      <w:r w:rsidRPr="008605F8">
        <w:rPr>
          <w:rFonts w:ascii="Book Antiqua" w:hAnsi="Book Antiqua" w:cs="宋体"/>
          <w:b/>
          <w:kern w:val="0"/>
          <w:sz w:val="24"/>
        </w:rPr>
        <w:t>Warburg O</w:t>
      </w:r>
      <w:r w:rsidRPr="008605F8">
        <w:rPr>
          <w:rFonts w:ascii="Book Antiqua" w:hAnsi="Book Antiqua" w:cs="宋体"/>
          <w:kern w:val="0"/>
          <w:sz w:val="24"/>
        </w:rPr>
        <w:t>.</w:t>
      </w:r>
      <w:proofErr w:type="gramEnd"/>
      <w:r w:rsidRPr="008605F8">
        <w:rPr>
          <w:rFonts w:ascii="Book Antiqua" w:hAnsi="Book Antiqua" w:cs="宋体"/>
          <w:kern w:val="0"/>
          <w:sz w:val="24"/>
        </w:rPr>
        <w:t xml:space="preserve"> </w:t>
      </w:r>
      <w:proofErr w:type="gramStart"/>
      <w:r w:rsidRPr="008605F8">
        <w:rPr>
          <w:rFonts w:ascii="Book Antiqua" w:hAnsi="Book Antiqua" w:cs="宋体"/>
          <w:kern w:val="0"/>
          <w:sz w:val="24"/>
        </w:rPr>
        <w:t>The metabolism of tumors.</w:t>
      </w:r>
      <w:proofErr w:type="gramEnd"/>
      <w:r w:rsidRPr="008605F8">
        <w:rPr>
          <w:rFonts w:ascii="Book Antiqua" w:hAnsi="Book Antiqua" w:cs="宋体"/>
          <w:kern w:val="0"/>
          <w:sz w:val="24"/>
        </w:rPr>
        <w:t xml:space="preserve"> New York: Richard R. Smith Inc., 1931: 129-169</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17 </w:t>
      </w:r>
      <w:r w:rsidRPr="008605F8">
        <w:rPr>
          <w:rFonts w:ascii="Book Antiqua" w:hAnsi="Book Antiqua" w:cs="宋体"/>
          <w:b/>
          <w:bCs/>
          <w:kern w:val="0"/>
          <w:sz w:val="24"/>
        </w:rPr>
        <w:t>Beyer T</w:t>
      </w:r>
      <w:r w:rsidRPr="008605F8">
        <w:rPr>
          <w:rFonts w:ascii="Book Antiqua" w:hAnsi="Book Antiqua" w:cs="宋体"/>
          <w:kern w:val="0"/>
          <w:sz w:val="24"/>
        </w:rPr>
        <w:t xml:space="preserve">, Townsend DW, </w:t>
      </w:r>
      <w:proofErr w:type="spellStart"/>
      <w:r w:rsidRPr="008605F8">
        <w:rPr>
          <w:rFonts w:ascii="Book Antiqua" w:hAnsi="Book Antiqua" w:cs="宋体"/>
          <w:kern w:val="0"/>
          <w:sz w:val="24"/>
        </w:rPr>
        <w:t>Brun</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Kinahan</w:t>
      </w:r>
      <w:proofErr w:type="spellEnd"/>
      <w:r w:rsidRPr="008605F8">
        <w:rPr>
          <w:rFonts w:ascii="Book Antiqua" w:hAnsi="Book Antiqua" w:cs="宋体"/>
          <w:kern w:val="0"/>
          <w:sz w:val="24"/>
        </w:rPr>
        <w:t xml:space="preserve"> PE, </w:t>
      </w:r>
      <w:proofErr w:type="spellStart"/>
      <w:r w:rsidRPr="008605F8">
        <w:rPr>
          <w:rFonts w:ascii="Book Antiqua" w:hAnsi="Book Antiqua" w:cs="宋体"/>
          <w:kern w:val="0"/>
          <w:sz w:val="24"/>
        </w:rPr>
        <w:t>Charron</w:t>
      </w:r>
      <w:proofErr w:type="spellEnd"/>
      <w:r w:rsidRPr="008605F8">
        <w:rPr>
          <w:rFonts w:ascii="Book Antiqua" w:hAnsi="Book Antiqua" w:cs="宋体"/>
          <w:kern w:val="0"/>
          <w:sz w:val="24"/>
        </w:rPr>
        <w:t xml:space="preserve"> M, Roddy R, </w:t>
      </w:r>
      <w:proofErr w:type="spellStart"/>
      <w:r w:rsidRPr="008605F8">
        <w:rPr>
          <w:rFonts w:ascii="Book Antiqua" w:hAnsi="Book Antiqua" w:cs="宋体"/>
          <w:kern w:val="0"/>
          <w:sz w:val="24"/>
        </w:rPr>
        <w:t>Jerin</w:t>
      </w:r>
      <w:proofErr w:type="spellEnd"/>
      <w:r w:rsidRPr="008605F8">
        <w:rPr>
          <w:rFonts w:ascii="Book Antiqua" w:hAnsi="Book Antiqua" w:cs="宋体"/>
          <w:kern w:val="0"/>
          <w:sz w:val="24"/>
        </w:rPr>
        <w:t xml:space="preserve"> J, Young J, </w:t>
      </w:r>
      <w:proofErr w:type="spellStart"/>
      <w:r w:rsidRPr="008605F8">
        <w:rPr>
          <w:rFonts w:ascii="Book Antiqua" w:hAnsi="Book Antiqua" w:cs="宋体"/>
          <w:kern w:val="0"/>
          <w:sz w:val="24"/>
        </w:rPr>
        <w:t>Byars</w:t>
      </w:r>
      <w:proofErr w:type="spellEnd"/>
      <w:r w:rsidRPr="008605F8">
        <w:rPr>
          <w:rFonts w:ascii="Book Antiqua" w:hAnsi="Book Antiqua" w:cs="宋体"/>
          <w:kern w:val="0"/>
          <w:sz w:val="24"/>
        </w:rPr>
        <w:t xml:space="preserve"> L, Nutt R. </w:t>
      </w:r>
      <w:proofErr w:type="gramStart"/>
      <w:r w:rsidRPr="008605F8">
        <w:rPr>
          <w:rFonts w:ascii="Book Antiqua" w:hAnsi="Book Antiqua" w:cs="宋体"/>
          <w:kern w:val="0"/>
          <w:sz w:val="24"/>
        </w:rPr>
        <w:t>A combined PET/CT scanner for clinical oncology.</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2000; </w:t>
      </w:r>
      <w:r w:rsidRPr="008605F8">
        <w:rPr>
          <w:rFonts w:ascii="Book Antiqua" w:hAnsi="Book Antiqua" w:cs="宋体"/>
          <w:b/>
          <w:bCs/>
          <w:kern w:val="0"/>
          <w:sz w:val="24"/>
        </w:rPr>
        <w:t>41</w:t>
      </w:r>
      <w:r w:rsidRPr="008605F8">
        <w:rPr>
          <w:rFonts w:ascii="Book Antiqua" w:hAnsi="Book Antiqua" w:cs="宋体"/>
          <w:kern w:val="0"/>
          <w:sz w:val="24"/>
        </w:rPr>
        <w:t>: 1369-1379 [PMID: 10945530]</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18 </w:t>
      </w:r>
      <w:proofErr w:type="spellStart"/>
      <w:r w:rsidRPr="008605F8">
        <w:rPr>
          <w:rFonts w:ascii="Book Antiqua" w:hAnsi="Book Antiqua" w:cs="宋体"/>
          <w:b/>
          <w:bCs/>
          <w:kern w:val="0"/>
          <w:sz w:val="24"/>
        </w:rPr>
        <w:t>Lytras</w:t>
      </w:r>
      <w:proofErr w:type="spellEnd"/>
      <w:r w:rsidRPr="008605F8">
        <w:rPr>
          <w:rFonts w:ascii="Book Antiqua" w:hAnsi="Book Antiqua" w:cs="宋体"/>
          <w:b/>
          <w:bCs/>
          <w:kern w:val="0"/>
          <w:sz w:val="24"/>
        </w:rPr>
        <w:t xml:space="preserve"> D</w:t>
      </w:r>
      <w:r w:rsidRPr="008605F8">
        <w:rPr>
          <w:rFonts w:ascii="Book Antiqua" w:hAnsi="Book Antiqua" w:cs="宋体"/>
          <w:kern w:val="0"/>
          <w:sz w:val="24"/>
        </w:rPr>
        <w:t xml:space="preserve">, Connor S, </w:t>
      </w:r>
      <w:proofErr w:type="spellStart"/>
      <w:r w:rsidRPr="008605F8">
        <w:rPr>
          <w:rFonts w:ascii="Book Antiqua" w:hAnsi="Book Antiqua" w:cs="宋体"/>
          <w:kern w:val="0"/>
          <w:sz w:val="24"/>
        </w:rPr>
        <w:t>Bosonnet</w:t>
      </w:r>
      <w:proofErr w:type="spellEnd"/>
      <w:r w:rsidRPr="008605F8">
        <w:rPr>
          <w:rFonts w:ascii="Book Antiqua" w:hAnsi="Book Antiqua" w:cs="宋体"/>
          <w:kern w:val="0"/>
          <w:sz w:val="24"/>
        </w:rPr>
        <w:t xml:space="preserve"> L, </w:t>
      </w:r>
      <w:proofErr w:type="spellStart"/>
      <w:r w:rsidRPr="008605F8">
        <w:rPr>
          <w:rFonts w:ascii="Book Antiqua" w:hAnsi="Book Antiqua" w:cs="宋体"/>
          <w:kern w:val="0"/>
          <w:sz w:val="24"/>
        </w:rPr>
        <w:t>Jayan</w:t>
      </w:r>
      <w:proofErr w:type="spellEnd"/>
      <w:r w:rsidRPr="008605F8">
        <w:rPr>
          <w:rFonts w:ascii="Book Antiqua" w:hAnsi="Book Antiqua" w:cs="宋体"/>
          <w:kern w:val="0"/>
          <w:sz w:val="24"/>
        </w:rPr>
        <w:t xml:space="preserve"> R, Evans J, Hughes M, Garvey CJ, </w:t>
      </w:r>
      <w:proofErr w:type="spellStart"/>
      <w:r w:rsidRPr="008605F8">
        <w:rPr>
          <w:rFonts w:ascii="Book Antiqua" w:hAnsi="Book Antiqua" w:cs="宋体"/>
          <w:kern w:val="0"/>
          <w:sz w:val="24"/>
        </w:rPr>
        <w:t>Ghaneh</w:t>
      </w:r>
      <w:proofErr w:type="spellEnd"/>
      <w:r w:rsidRPr="008605F8">
        <w:rPr>
          <w:rFonts w:ascii="Book Antiqua" w:hAnsi="Book Antiqua" w:cs="宋体"/>
          <w:kern w:val="0"/>
          <w:sz w:val="24"/>
        </w:rPr>
        <w:t xml:space="preserve"> P, Sutton R, </w:t>
      </w:r>
      <w:proofErr w:type="spellStart"/>
      <w:r w:rsidRPr="008605F8">
        <w:rPr>
          <w:rFonts w:ascii="Book Antiqua" w:hAnsi="Book Antiqua" w:cs="宋体"/>
          <w:kern w:val="0"/>
          <w:sz w:val="24"/>
        </w:rPr>
        <w:t>Vinjamuri</w:t>
      </w:r>
      <w:proofErr w:type="spellEnd"/>
      <w:r w:rsidRPr="008605F8">
        <w:rPr>
          <w:rFonts w:ascii="Book Antiqua" w:hAnsi="Book Antiqua" w:cs="宋体"/>
          <w:kern w:val="0"/>
          <w:sz w:val="24"/>
        </w:rPr>
        <w:t xml:space="preserve"> S, </w:t>
      </w:r>
      <w:proofErr w:type="spellStart"/>
      <w:r w:rsidRPr="008605F8">
        <w:rPr>
          <w:rFonts w:ascii="Book Antiqua" w:hAnsi="Book Antiqua" w:cs="宋体"/>
          <w:kern w:val="0"/>
          <w:sz w:val="24"/>
        </w:rPr>
        <w:t>Neoptolemos</w:t>
      </w:r>
      <w:proofErr w:type="spellEnd"/>
      <w:r w:rsidRPr="008605F8">
        <w:rPr>
          <w:rFonts w:ascii="Book Antiqua" w:hAnsi="Book Antiqua" w:cs="宋体"/>
          <w:kern w:val="0"/>
          <w:sz w:val="24"/>
        </w:rPr>
        <w:t xml:space="preserve"> JP. Positron emission tomography does not add to computed tomography for the diagnosis and staging of pancreatic cancer. </w:t>
      </w:r>
      <w:r w:rsidRPr="008605F8">
        <w:rPr>
          <w:rFonts w:ascii="Book Antiqua" w:hAnsi="Book Antiqua" w:cs="宋体"/>
          <w:i/>
          <w:iCs/>
          <w:kern w:val="0"/>
          <w:sz w:val="24"/>
        </w:rPr>
        <w:t xml:space="preserve">Dig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2005; </w:t>
      </w:r>
      <w:r w:rsidRPr="008605F8">
        <w:rPr>
          <w:rFonts w:ascii="Book Antiqua" w:hAnsi="Book Antiqua" w:cs="宋体"/>
          <w:b/>
          <w:bCs/>
          <w:kern w:val="0"/>
          <w:sz w:val="24"/>
        </w:rPr>
        <w:t>22</w:t>
      </w:r>
      <w:r w:rsidRPr="008605F8">
        <w:rPr>
          <w:rFonts w:ascii="Book Antiqua" w:hAnsi="Book Antiqua" w:cs="宋体"/>
          <w:kern w:val="0"/>
          <w:sz w:val="24"/>
        </w:rPr>
        <w:t>: 55-61; discussion 62 [PMID: 15838173 DOI: 10.1159/000085347]</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19 </w:t>
      </w:r>
      <w:r w:rsidRPr="008605F8">
        <w:rPr>
          <w:rFonts w:ascii="Book Antiqua" w:hAnsi="Book Antiqua" w:cs="宋体"/>
          <w:b/>
          <w:bCs/>
          <w:kern w:val="0"/>
          <w:sz w:val="24"/>
        </w:rPr>
        <w:t xml:space="preserve">van </w:t>
      </w:r>
      <w:proofErr w:type="spellStart"/>
      <w:r w:rsidRPr="008605F8">
        <w:rPr>
          <w:rFonts w:ascii="Book Antiqua" w:hAnsi="Book Antiqua" w:cs="宋体"/>
          <w:b/>
          <w:bCs/>
          <w:kern w:val="0"/>
          <w:sz w:val="24"/>
        </w:rPr>
        <w:t>Kouwen</w:t>
      </w:r>
      <w:proofErr w:type="spellEnd"/>
      <w:r w:rsidRPr="008605F8">
        <w:rPr>
          <w:rFonts w:ascii="Book Antiqua" w:hAnsi="Book Antiqua" w:cs="宋体"/>
          <w:b/>
          <w:bCs/>
          <w:kern w:val="0"/>
          <w:sz w:val="24"/>
        </w:rPr>
        <w:t xml:space="preserve"> MC</w:t>
      </w:r>
      <w:r w:rsidRPr="008605F8">
        <w:rPr>
          <w:rFonts w:ascii="Book Antiqua" w:hAnsi="Book Antiqua" w:cs="宋体"/>
          <w:kern w:val="0"/>
          <w:sz w:val="24"/>
        </w:rPr>
        <w:t xml:space="preserve">, Jansen JB, van </w:t>
      </w:r>
      <w:proofErr w:type="spellStart"/>
      <w:r w:rsidRPr="008605F8">
        <w:rPr>
          <w:rFonts w:ascii="Book Antiqua" w:hAnsi="Book Antiqua" w:cs="宋体"/>
          <w:kern w:val="0"/>
          <w:sz w:val="24"/>
        </w:rPr>
        <w:t>Goor</w:t>
      </w:r>
      <w:proofErr w:type="spellEnd"/>
      <w:r w:rsidRPr="008605F8">
        <w:rPr>
          <w:rFonts w:ascii="Book Antiqua" w:hAnsi="Book Antiqua" w:cs="宋体"/>
          <w:kern w:val="0"/>
          <w:sz w:val="24"/>
        </w:rPr>
        <w:t xml:space="preserve"> H, de Castro S, </w:t>
      </w:r>
      <w:proofErr w:type="spellStart"/>
      <w:r w:rsidRPr="008605F8">
        <w:rPr>
          <w:rFonts w:ascii="Book Antiqua" w:hAnsi="Book Antiqua" w:cs="宋体"/>
          <w:kern w:val="0"/>
          <w:sz w:val="24"/>
        </w:rPr>
        <w:t>Oyen</w:t>
      </w:r>
      <w:proofErr w:type="spellEnd"/>
      <w:r w:rsidRPr="008605F8">
        <w:rPr>
          <w:rFonts w:ascii="Book Antiqua" w:hAnsi="Book Antiqua" w:cs="宋体"/>
          <w:kern w:val="0"/>
          <w:sz w:val="24"/>
        </w:rPr>
        <w:t xml:space="preserve"> WJ, </w:t>
      </w:r>
      <w:proofErr w:type="spellStart"/>
      <w:r w:rsidRPr="008605F8">
        <w:rPr>
          <w:rFonts w:ascii="Book Antiqua" w:hAnsi="Book Antiqua" w:cs="宋体"/>
          <w:kern w:val="0"/>
          <w:sz w:val="24"/>
        </w:rPr>
        <w:t>Drenth</w:t>
      </w:r>
      <w:proofErr w:type="spellEnd"/>
      <w:r w:rsidRPr="008605F8">
        <w:rPr>
          <w:rFonts w:ascii="Book Antiqua" w:hAnsi="Book Antiqua" w:cs="宋体"/>
          <w:kern w:val="0"/>
          <w:sz w:val="24"/>
        </w:rPr>
        <w:t xml:space="preserve"> JP. FDG-PET is able to detect pancreatic carcinoma in chronic pancreatitis. </w:t>
      </w:r>
      <w:proofErr w:type="spellStart"/>
      <w:r w:rsidRPr="008605F8">
        <w:rPr>
          <w:rFonts w:ascii="Book Antiqua" w:hAnsi="Book Antiqua" w:cs="宋体"/>
          <w:i/>
          <w:iCs/>
          <w:kern w:val="0"/>
          <w:sz w:val="24"/>
        </w:rPr>
        <w:t>Eur</w:t>
      </w:r>
      <w:proofErr w:type="spellEnd"/>
      <w:r w:rsidRPr="008605F8">
        <w:rPr>
          <w:rFonts w:ascii="Book Antiqua" w:hAnsi="Book Antiqua" w:cs="宋体"/>
          <w:i/>
          <w:iCs/>
          <w:kern w:val="0"/>
          <w:sz w:val="24"/>
        </w:rPr>
        <w:t xml:space="preserve"> 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 </w:t>
      </w:r>
      <w:proofErr w:type="spellStart"/>
      <w:r w:rsidRPr="008605F8">
        <w:rPr>
          <w:rFonts w:ascii="Book Antiqua" w:hAnsi="Book Antiqua" w:cs="宋体"/>
          <w:i/>
          <w:iCs/>
          <w:kern w:val="0"/>
          <w:sz w:val="24"/>
        </w:rPr>
        <w:t>Mol</w:t>
      </w:r>
      <w:proofErr w:type="spellEnd"/>
      <w:r w:rsidRPr="008605F8">
        <w:rPr>
          <w:rFonts w:ascii="Book Antiqua" w:hAnsi="Book Antiqua" w:cs="宋体"/>
          <w:i/>
          <w:iCs/>
          <w:kern w:val="0"/>
          <w:sz w:val="24"/>
        </w:rPr>
        <w:t xml:space="preserve"> Imaging</w:t>
      </w:r>
      <w:r w:rsidRPr="008605F8">
        <w:rPr>
          <w:rFonts w:ascii="Book Antiqua" w:hAnsi="Book Antiqua" w:cs="宋体"/>
          <w:kern w:val="0"/>
          <w:sz w:val="24"/>
        </w:rPr>
        <w:t xml:space="preserve"> 2005; </w:t>
      </w:r>
      <w:r w:rsidRPr="008605F8">
        <w:rPr>
          <w:rFonts w:ascii="Book Antiqua" w:hAnsi="Book Antiqua" w:cs="宋体"/>
          <w:b/>
          <w:bCs/>
          <w:kern w:val="0"/>
          <w:sz w:val="24"/>
        </w:rPr>
        <w:t>32</w:t>
      </w:r>
      <w:r w:rsidRPr="008605F8">
        <w:rPr>
          <w:rFonts w:ascii="Book Antiqua" w:hAnsi="Book Antiqua" w:cs="宋体"/>
          <w:kern w:val="0"/>
          <w:sz w:val="24"/>
        </w:rPr>
        <w:t>: 399-404 [PMID: 15549297 DOI: 10.1007/s00259-004-1689-4]</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20 </w:t>
      </w:r>
      <w:r w:rsidRPr="008605F8">
        <w:rPr>
          <w:rFonts w:ascii="Book Antiqua" w:hAnsi="Book Antiqua" w:cs="宋体"/>
          <w:b/>
          <w:bCs/>
          <w:kern w:val="0"/>
          <w:sz w:val="24"/>
        </w:rPr>
        <w:t>Lemke AJ</w:t>
      </w:r>
      <w:r w:rsidRPr="008605F8">
        <w:rPr>
          <w:rFonts w:ascii="Book Antiqua" w:hAnsi="Book Antiqua" w:cs="宋体"/>
          <w:kern w:val="0"/>
          <w:sz w:val="24"/>
        </w:rPr>
        <w:t xml:space="preserve">, </w:t>
      </w:r>
      <w:proofErr w:type="spellStart"/>
      <w:r w:rsidRPr="008605F8">
        <w:rPr>
          <w:rFonts w:ascii="Book Antiqua" w:hAnsi="Book Antiqua" w:cs="宋体"/>
          <w:kern w:val="0"/>
          <w:sz w:val="24"/>
        </w:rPr>
        <w:t>Niehues</w:t>
      </w:r>
      <w:proofErr w:type="spellEnd"/>
      <w:r w:rsidRPr="008605F8">
        <w:rPr>
          <w:rFonts w:ascii="Book Antiqua" w:hAnsi="Book Antiqua" w:cs="宋体"/>
          <w:kern w:val="0"/>
          <w:sz w:val="24"/>
        </w:rPr>
        <w:t xml:space="preserve"> SM, </w:t>
      </w:r>
      <w:proofErr w:type="spellStart"/>
      <w:r w:rsidRPr="008605F8">
        <w:rPr>
          <w:rFonts w:ascii="Book Antiqua" w:hAnsi="Book Antiqua" w:cs="宋体"/>
          <w:kern w:val="0"/>
          <w:sz w:val="24"/>
        </w:rPr>
        <w:t>Hosten</w:t>
      </w:r>
      <w:proofErr w:type="spellEnd"/>
      <w:r w:rsidRPr="008605F8">
        <w:rPr>
          <w:rFonts w:ascii="Book Antiqua" w:hAnsi="Book Antiqua" w:cs="宋体"/>
          <w:kern w:val="0"/>
          <w:sz w:val="24"/>
        </w:rPr>
        <w:t xml:space="preserve"> N, </w:t>
      </w:r>
      <w:proofErr w:type="spellStart"/>
      <w:r w:rsidRPr="008605F8">
        <w:rPr>
          <w:rFonts w:ascii="Book Antiqua" w:hAnsi="Book Antiqua" w:cs="宋体"/>
          <w:kern w:val="0"/>
          <w:sz w:val="24"/>
        </w:rPr>
        <w:t>Amthauer</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Boehmig</w:t>
      </w:r>
      <w:proofErr w:type="spellEnd"/>
      <w:r w:rsidRPr="008605F8">
        <w:rPr>
          <w:rFonts w:ascii="Book Antiqua" w:hAnsi="Book Antiqua" w:cs="宋体"/>
          <w:kern w:val="0"/>
          <w:sz w:val="24"/>
        </w:rPr>
        <w:t xml:space="preserve"> M, </w:t>
      </w:r>
      <w:proofErr w:type="spellStart"/>
      <w:r w:rsidRPr="008605F8">
        <w:rPr>
          <w:rFonts w:ascii="Book Antiqua" w:hAnsi="Book Antiqua" w:cs="宋体"/>
          <w:kern w:val="0"/>
          <w:sz w:val="24"/>
        </w:rPr>
        <w:t>Stroszczynski</w:t>
      </w:r>
      <w:proofErr w:type="spellEnd"/>
      <w:r w:rsidRPr="008605F8">
        <w:rPr>
          <w:rFonts w:ascii="Book Antiqua" w:hAnsi="Book Antiqua" w:cs="宋体"/>
          <w:kern w:val="0"/>
          <w:sz w:val="24"/>
        </w:rPr>
        <w:t xml:space="preserve"> C, </w:t>
      </w:r>
      <w:proofErr w:type="spellStart"/>
      <w:r w:rsidRPr="008605F8">
        <w:rPr>
          <w:rFonts w:ascii="Book Antiqua" w:hAnsi="Book Antiqua" w:cs="宋体"/>
          <w:kern w:val="0"/>
          <w:sz w:val="24"/>
        </w:rPr>
        <w:t>Rohlfing</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Rosewicz</w:t>
      </w:r>
      <w:proofErr w:type="spellEnd"/>
      <w:r w:rsidRPr="008605F8">
        <w:rPr>
          <w:rFonts w:ascii="Book Antiqua" w:hAnsi="Book Antiqua" w:cs="宋体"/>
          <w:kern w:val="0"/>
          <w:sz w:val="24"/>
        </w:rPr>
        <w:t xml:space="preserve"> S, Felix R. Retrospective digital image fusion of </w:t>
      </w:r>
      <w:proofErr w:type="spellStart"/>
      <w:r w:rsidRPr="008605F8">
        <w:rPr>
          <w:rFonts w:ascii="Book Antiqua" w:hAnsi="Book Antiqua" w:cs="宋体"/>
          <w:kern w:val="0"/>
          <w:sz w:val="24"/>
        </w:rPr>
        <w:t>multidetector</w:t>
      </w:r>
      <w:proofErr w:type="spellEnd"/>
      <w:r w:rsidRPr="008605F8">
        <w:rPr>
          <w:rFonts w:ascii="Book Antiqua" w:hAnsi="Book Antiqua" w:cs="宋体"/>
          <w:kern w:val="0"/>
          <w:sz w:val="24"/>
        </w:rPr>
        <w:t xml:space="preserve"> CT and 18F-FDG PET: clinical value in pancreatic lesions--a prospective study with 104 patients.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2004; </w:t>
      </w:r>
      <w:r w:rsidRPr="008605F8">
        <w:rPr>
          <w:rFonts w:ascii="Book Antiqua" w:hAnsi="Book Antiqua" w:cs="宋体"/>
          <w:b/>
          <w:bCs/>
          <w:kern w:val="0"/>
          <w:sz w:val="24"/>
        </w:rPr>
        <w:t>45</w:t>
      </w:r>
      <w:r w:rsidRPr="008605F8">
        <w:rPr>
          <w:rFonts w:ascii="Book Antiqua" w:hAnsi="Book Antiqua" w:cs="宋体"/>
          <w:kern w:val="0"/>
          <w:sz w:val="24"/>
        </w:rPr>
        <w:t>: 1279-1286 [PMID: 15299049]</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21 </w:t>
      </w:r>
      <w:r w:rsidRPr="008605F8">
        <w:rPr>
          <w:rFonts w:ascii="Book Antiqua" w:hAnsi="Book Antiqua" w:cs="宋体"/>
          <w:b/>
          <w:bCs/>
          <w:kern w:val="0"/>
          <w:sz w:val="24"/>
        </w:rPr>
        <w:t>Mertz HR</w:t>
      </w:r>
      <w:r w:rsidRPr="008605F8">
        <w:rPr>
          <w:rFonts w:ascii="Book Antiqua" w:hAnsi="Book Antiqua" w:cs="宋体"/>
          <w:kern w:val="0"/>
          <w:sz w:val="24"/>
        </w:rPr>
        <w:t xml:space="preserve">, </w:t>
      </w:r>
      <w:proofErr w:type="spellStart"/>
      <w:r w:rsidRPr="008605F8">
        <w:rPr>
          <w:rFonts w:ascii="Book Antiqua" w:hAnsi="Book Antiqua" w:cs="宋体"/>
          <w:kern w:val="0"/>
          <w:sz w:val="24"/>
        </w:rPr>
        <w:t>Sechopoulos</w:t>
      </w:r>
      <w:proofErr w:type="spellEnd"/>
      <w:r w:rsidRPr="008605F8">
        <w:rPr>
          <w:rFonts w:ascii="Book Antiqua" w:hAnsi="Book Antiqua" w:cs="宋体"/>
          <w:kern w:val="0"/>
          <w:sz w:val="24"/>
        </w:rPr>
        <w:t xml:space="preserve"> P, </w:t>
      </w:r>
      <w:proofErr w:type="spellStart"/>
      <w:r w:rsidRPr="008605F8">
        <w:rPr>
          <w:rFonts w:ascii="Book Antiqua" w:hAnsi="Book Antiqua" w:cs="宋体"/>
          <w:kern w:val="0"/>
          <w:sz w:val="24"/>
        </w:rPr>
        <w:t>Delbeke</w:t>
      </w:r>
      <w:proofErr w:type="spellEnd"/>
      <w:r w:rsidRPr="008605F8">
        <w:rPr>
          <w:rFonts w:ascii="Book Antiqua" w:hAnsi="Book Antiqua" w:cs="宋体"/>
          <w:kern w:val="0"/>
          <w:sz w:val="24"/>
        </w:rPr>
        <w:t xml:space="preserve"> D, Leach SD. EUS, PET, and CT scanning for evaluation of pancreatic adenocarcinoma. </w:t>
      </w:r>
      <w:proofErr w:type="spellStart"/>
      <w:r w:rsidRPr="008605F8">
        <w:rPr>
          <w:rFonts w:ascii="Book Antiqua" w:hAnsi="Book Antiqua" w:cs="宋体"/>
          <w:i/>
          <w:iCs/>
          <w:kern w:val="0"/>
          <w:sz w:val="24"/>
        </w:rPr>
        <w:t>Gastrointest</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Endosc</w:t>
      </w:r>
      <w:proofErr w:type="spellEnd"/>
      <w:r w:rsidRPr="008605F8">
        <w:rPr>
          <w:rFonts w:ascii="Book Antiqua" w:hAnsi="Book Antiqua" w:cs="宋体"/>
          <w:kern w:val="0"/>
          <w:sz w:val="24"/>
        </w:rPr>
        <w:t xml:space="preserve"> 2000; </w:t>
      </w:r>
      <w:r w:rsidRPr="008605F8">
        <w:rPr>
          <w:rFonts w:ascii="Book Antiqua" w:hAnsi="Book Antiqua" w:cs="宋体"/>
          <w:b/>
          <w:bCs/>
          <w:kern w:val="0"/>
          <w:sz w:val="24"/>
        </w:rPr>
        <w:t>52</w:t>
      </w:r>
      <w:r w:rsidRPr="008605F8">
        <w:rPr>
          <w:rFonts w:ascii="Book Antiqua" w:hAnsi="Book Antiqua" w:cs="宋体"/>
          <w:kern w:val="0"/>
          <w:sz w:val="24"/>
        </w:rPr>
        <w:t>: 367-371 [PMID: 10968852 DOI: 10.1067/mge.2000.107727]</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 xml:space="preserve">22 </w:t>
      </w:r>
      <w:proofErr w:type="spellStart"/>
      <w:r w:rsidRPr="008605F8">
        <w:rPr>
          <w:rFonts w:ascii="Book Antiqua" w:hAnsi="Book Antiqua" w:cs="宋体"/>
          <w:b/>
          <w:bCs/>
          <w:kern w:val="0"/>
          <w:sz w:val="24"/>
        </w:rPr>
        <w:t>Delbeke</w:t>
      </w:r>
      <w:proofErr w:type="spellEnd"/>
      <w:r w:rsidRPr="008605F8">
        <w:rPr>
          <w:rFonts w:ascii="Book Antiqua" w:hAnsi="Book Antiqua" w:cs="宋体"/>
          <w:b/>
          <w:bCs/>
          <w:kern w:val="0"/>
          <w:sz w:val="24"/>
        </w:rPr>
        <w:t xml:space="preserve"> D</w:t>
      </w:r>
      <w:r w:rsidRPr="008605F8">
        <w:rPr>
          <w:rFonts w:ascii="Book Antiqua" w:hAnsi="Book Antiqua" w:cs="宋体"/>
          <w:kern w:val="0"/>
          <w:sz w:val="24"/>
        </w:rPr>
        <w:t xml:space="preserve">, Rose DM, Chapman WC, Pinson CW, Wright JK, Beauchamp RD, </w:t>
      </w:r>
      <w:proofErr w:type="spellStart"/>
      <w:r w:rsidRPr="008605F8">
        <w:rPr>
          <w:rFonts w:ascii="Book Antiqua" w:hAnsi="Book Antiqua" w:cs="宋体"/>
          <w:kern w:val="0"/>
          <w:sz w:val="24"/>
        </w:rPr>
        <w:t>Shyr</w:t>
      </w:r>
      <w:proofErr w:type="spellEnd"/>
      <w:r w:rsidRPr="008605F8">
        <w:rPr>
          <w:rFonts w:ascii="Book Antiqua" w:hAnsi="Book Antiqua" w:cs="宋体"/>
          <w:kern w:val="0"/>
          <w:sz w:val="24"/>
        </w:rPr>
        <w:t xml:space="preserve"> Y, Leach SD. Optimal interpretation of FDG PET in the diagnosis, staging and management of pancreatic carcinoma.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1999; </w:t>
      </w:r>
      <w:r w:rsidRPr="008605F8">
        <w:rPr>
          <w:rFonts w:ascii="Book Antiqua" w:hAnsi="Book Antiqua" w:cs="宋体"/>
          <w:b/>
          <w:bCs/>
          <w:kern w:val="0"/>
          <w:sz w:val="24"/>
        </w:rPr>
        <w:t>40</w:t>
      </w:r>
      <w:r w:rsidRPr="008605F8">
        <w:rPr>
          <w:rFonts w:ascii="Book Antiqua" w:hAnsi="Book Antiqua" w:cs="宋体"/>
          <w:kern w:val="0"/>
          <w:sz w:val="24"/>
        </w:rPr>
        <w:t>: 1784-1791 [PMID: 10565771]</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23 </w:t>
      </w:r>
      <w:r w:rsidRPr="008605F8">
        <w:rPr>
          <w:rFonts w:ascii="Book Antiqua" w:hAnsi="Book Antiqua" w:cs="宋体"/>
          <w:b/>
          <w:bCs/>
          <w:kern w:val="0"/>
          <w:sz w:val="24"/>
        </w:rPr>
        <w:t>Rose DM</w:t>
      </w:r>
      <w:r w:rsidRPr="008605F8">
        <w:rPr>
          <w:rFonts w:ascii="Book Antiqua" w:hAnsi="Book Antiqua" w:cs="宋体"/>
          <w:kern w:val="0"/>
          <w:sz w:val="24"/>
        </w:rPr>
        <w:t xml:space="preserve">, </w:t>
      </w:r>
      <w:proofErr w:type="spellStart"/>
      <w:r w:rsidRPr="008605F8">
        <w:rPr>
          <w:rFonts w:ascii="Book Antiqua" w:hAnsi="Book Antiqua" w:cs="宋体"/>
          <w:kern w:val="0"/>
          <w:sz w:val="24"/>
        </w:rPr>
        <w:t>Delbeke</w:t>
      </w:r>
      <w:proofErr w:type="spellEnd"/>
      <w:r w:rsidRPr="008605F8">
        <w:rPr>
          <w:rFonts w:ascii="Book Antiqua" w:hAnsi="Book Antiqua" w:cs="宋体"/>
          <w:kern w:val="0"/>
          <w:sz w:val="24"/>
        </w:rPr>
        <w:t xml:space="preserve"> D, Beauchamp RD, Chapman WC, Sandler MP, Sharp KW, Richards WO, Wright JK, </w:t>
      </w:r>
      <w:proofErr w:type="spellStart"/>
      <w:r w:rsidRPr="008605F8">
        <w:rPr>
          <w:rFonts w:ascii="Book Antiqua" w:hAnsi="Book Antiqua" w:cs="宋体"/>
          <w:kern w:val="0"/>
          <w:sz w:val="24"/>
        </w:rPr>
        <w:t>Frexes</w:t>
      </w:r>
      <w:proofErr w:type="spellEnd"/>
      <w:r w:rsidRPr="008605F8">
        <w:rPr>
          <w:rFonts w:ascii="Book Antiqua" w:hAnsi="Book Antiqua" w:cs="宋体"/>
          <w:kern w:val="0"/>
          <w:sz w:val="24"/>
        </w:rPr>
        <w:t xml:space="preserve"> ME, Pinson CW, Leach SD. 18Fluorodeoxyglucose-positron emission tomography in the management of patients with suspected pancreatic cancer. </w:t>
      </w:r>
      <w:r w:rsidRPr="008605F8">
        <w:rPr>
          <w:rFonts w:ascii="Book Antiqua" w:hAnsi="Book Antiqua" w:cs="宋体"/>
          <w:i/>
          <w:iCs/>
          <w:kern w:val="0"/>
          <w:sz w:val="24"/>
        </w:rPr>
        <w:t xml:space="preserve">Ann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1999; </w:t>
      </w:r>
      <w:r w:rsidRPr="008605F8">
        <w:rPr>
          <w:rFonts w:ascii="Book Antiqua" w:hAnsi="Book Antiqua" w:cs="宋体"/>
          <w:b/>
          <w:bCs/>
          <w:kern w:val="0"/>
          <w:sz w:val="24"/>
        </w:rPr>
        <w:t>229</w:t>
      </w:r>
      <w:r w:rsidRPr="008605F8">
        <w:rPr>
          <w:rFonts w:ascii="Book Antiqua" w:hAnsi="Book Antiqua" w:cs="宋体"/>
          <w:kern w:val="0"/>
          <w:sz w:val="24"/>
        </w:rPr>
        <w:t>: 729-37; discussion 737-8 [PMID: 10235532 DOI: 10.1097/00000658-199905000-00016]</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24 </w:t>
      </w:r>
      <w:proofErr w:type="spellStart"/>
      <w:r w:rsidRPr="008605F8">
        <w:rPr>
          <w:rFonts w:ascii="Book Antiqua" w:hAnsi="Book Antiqua" w:cs="宋体"/>
          <w:b/>
          <w:bCs/>
          <w:kern w:val="0"/>
          <w:sz w:val="24"/>
        </w:rPr>
        <w:t>Keogan</w:t>
      </w:r>
      <w:proofErr w:type="spellEnd"/>
      <w:r w:rsidRPr="008605F8">
        <w:rPr>
          <w:rFonts w:ascii="Book Antiqua" w:hAnsi="Book Antiqua" w:cs="宋体"/>
          <w:b/>
          <w:bCs/>
          <w:kern w:val="0"/>
          <w:sz w:val="24"/>
        </w:rPr>
        <w:t xml:space="preserve"> MT</w:t>
      </w:r>
      <w:r w:rsidRPr="008605F8">
        <w:rPr>
          <w:rFonts w:ascii="Book Antiqua" w:hAnsi="Book Antiqua" w:cs="宋体"/>
          <w:kern w:val="0"/>
          <w:sz w:val="24"/>
        </w:rPr>
        <w:t xml:space="preserve">, Tyler D, Clark L, Branch MS, McDermott VG, DeLong DM, Coleman RE. Diagnosis of pancreatic carcinoma: role of FDG PET. </w:t>
      </w:r>
      <w:r w:rsidRPr="008605F8">
        <w:rPr>
          <w:rFonts w:ascii="Book Antiqua" w:hAnsi="Book Antiqua" w:cs="宋体"/>
          <w:i/>
          <w:iCs/>
          <w:kern w:val="0"/>
          <w:sz w:val="24"/>
        </w:rPr>
        <w:t xml:space="preserve">AJR Am J </w:t>
      </w:r>
      <w:proofErr w:type="spellStart"/>
      <w:r w:rsidRPr="008605F8">
        <w:rPr>
          <w:rFonts w:ascii="Book Antiqua" w:hAnsi="Book Antiqua" w:cs="宋体"/>
          <w:i/>
          <w:iCs/>
          <w:kern w:val="0"/>
          <w:sz w:val="24"/>
        </w:rPr>
        <w:t>Roentgenol</w:t>
      </w:r>
      <w:proofErr w:type="spellEnd"/>
      <w:r w:rsidRPr="008605F8">
        <w:rPr>
          <w:rFonts w:ascii="Book Antiqua" w:hAnsi="Book Antiqua" w:cs="宋体"/>
          <w:kern w:val="0"/>
          <w:sz w:val="24"/>
        </w:rPr>
        <w:t xml:space="preserve"> 1998; </w:t>
      </w:r>
      <w:r w:rsidRPr="008605F8">
        <w:rPr>
          <w:rFonts w:ascii="Book Antiqua" w:hAnsi="Book Antiqua" w:cs="宋体"/>
          <w:b/>
          <w:bCs/>
          <w:kern w:val="0"/>
          <w:sz w:val="24"/>
        </w:rPr>
        <w:t>171</w:t>
      </w:r>
      <w:r w:rsidRPr="008605F8">
        <w:rPr>
          <w:rFonts w:ascii="Book Antiqua" w:hAnsi="Book Antiqua" w:cs="宋体"/>
          <w:kern w:val="0"/>
          <w:sz w:val="24"/>
        </w:rPr>
        <w:t>: 1565-1570 [PMID: 9843289 DOI: 10.2214/ajr.171.6.9843289]</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25 </w:t>
      </w:r>
      <w:proofErr w:type="spellStart"/>
      <w:r w:rsidRPr="008605F8">
        <w:rPr>
          <w:rFonts w:ascii="Book Antiqua" w:hAnsi="Book Antiqua" w:cs="宋体"/>
          <w:b/>
          <w:bCs/>
          <w:kern w:val="0"/>
          <w:sz w:val="24"/>
        </w:rPr>
        <w:t>Stollfuss</w:t>
      </w:r>
      <w:proofErr w:type="spellEnd"/>
      <w:r w:rsidRPr="008605F8">
        <w:rPr>
          <w:rFonts w:ascii="Book Antiqua" w:hAnsi="Book Antiqua" w:cs="宋体"/>
          <w:b/>
          <w:bCs/>
          <w:kern w:val="0"/>
          <w:sz w:val="24"/>
        </w:rPr>
        <w:t xml:space="preserve"> JC</w:t>
      </w:r>
      <w:r w:rsidRPr="008605F8">
        <w:rPr>
          <w:rFonts w:ascii="Book Antiqua" w:hAnsi="Book Antiqua" w:cs="宋体"/>
          <w:kern w:val="0"/>
          <w:sz w:val="24"/>
        </w:rPr>
        <w:t xml:space="preserve">, </w:t>
      </w:r>
      <w:proofErr w:type="spellStart"/>
      <w:r w:rsidRPr="008605F8">
        <w:rPr>
          <w:rFonts w:ascii="Book Antiqua" w:hAnsi="Book Antiqua" w:cs="宋体"/>
          <w:kern w:val="0"/>
          <w:sz w:val="24"/>
        </w:rPr>
        <w:t>Glatting</w:t>
      </w:r>
      <w:proofErr w:type="spellEnd"/>
      <w:r w:rsidRPr="008605F8">
        <w:rPr>
          <w:rFonts w:ascii="Book Antiqua" w:hAnsi="Book Antiqua" w:cs="宋体"/>
          <w:kern w:val="0"/>
          <w:sz w:val="24"/>
        </w:rPr>
        <w:t xml:space="preserve"> G, </w:t>
      </w:r>
      <w:proofErr w:type="spellStart"/>
      <w:r w:rsidRPr="008605F8">
        <w:rPr>
          <w:rFonts w:ascii="Book Antiqua" w:hAnsi="Book Antiqua" w:cs="宋体"/>
          <w:kern w:val="0"/>
          <w:sz w:val="24"/>
        </w:rPr>
        <w:t>Friess</w:t>
      </w:r>
      <w:proofErr w:type="spellEnd"/>
      <w:r w:rsidRPr="008605F8">
        <w:rPr>
          <w:rFonts w:ascii="Book Antiqua" w:hAnsi="Book Antiqua" w:cs="宋体"/>
          <w:kern w:val="0"/>
          <w:sz w:val="24"/>
        </w:rPr>
        <w:t xml:space="preserve"> H, Kocher F, Berger HG, </w:t>
      </w:r>
      <w:proofErr w:type="spellStart"/>
      <w:r w:rsidRPr="008605F8">
        <w:rPr>
          <w:rFonts w:ascii="Book Antiqua" w:hAnsi="Book Antiqua" w:cs="宋体"/>
          <w:kern w:val="0"/>
          <w:sz w:val="24"/>
        </w:rPr>
        <w:t>Reske</w:t>
      </w:r>
      <w:proofErr w:type="spellEnd"/>
      <w:r w:rsidRPr="008605F8">
        <w:rPr>
          <w:rFonts w:ascii="Book Antiqua" w:hAnsi="Book Antiqua" w:cs="宋体"/>
          <w:kern w:val="0"/>
          <w:sz w:val="24"/>
        </w:rPr>
        <w:t xml:space="preserve"> SN. 2-(fluorine-18)-fluoro-2-deoxy-D-glucose PET in detection of pancreatic cancer: value of quantitative image interpretation. </w:t>
      </w:r>
      <w:r w:rsidRPr="008605F8">
        <w:rPr>
          <w:rFonts w:ascii="Book Antiqua" w:hAnsi="Book Antiqua" w:cs="宋体"/>
          <w:i/>
          <w:iCs/>
          <w:kern w:val="0"/>
          <w:sz w:val="24"/>
        </w:rPr>
        <w:t>Radiology</w:t>
      </w:r>
      <w:r w:rsidRPr="008605F8">
        <w:rPr>
          <w:rFonts w:ascii="Book Antiqua" w:hAnsi="Book Antiqua" w:cs="宋体"/>
          <w:kern w:val="0"/>
          <w:sz w:val="24"/>
        </w:rPr>
        <w:t xml:space="preserve"> 1995; </w:t>
      </w:r>
      <w:r w:rsidRPr="008605F8">
        <w:rPr>
          <w:rFonts w:ascii="Book Antiqua" w:hAnsi="Book Antiqua" w:cs="宋体"/>
          <w:b/>
          <w:bCs/>
          <w:kern w:val="0"/>
          <w:sz w:val="24"/>
        </w:rPr>
        <w:t>195</w:t>
      </w:r>
      <w:r w:rsidRPr="008605F8">
        <w:rPr>
          <w:rFonts w:ascii="Book Antiqua" w:hAnsi="Book Antiqua" w:cs="宋体"/>
          <w:kern w:val="0"/>
          <w:sz w:val="24"/>
        </w:rPr>
        <w:t>: 339-344 [PMID: 7724750]</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26 </w:t>
      </w:r>
      <w:r w:rsidRPr="008605F8">
        <w:rPr>
          <w:rFonts w:ascii="Book Antiqua" w:hAnsi="Book Antiqua" w:cs="宋体"/>
          <w:b/>
          <w:bCs/>
          <w:kern w:val="0"/>
          <w:sz w:val="24"/>
        </w:rPr>
        <w:t>Hu SL</w:t>
      </w:r>
      <w:r w:rsidRPr="008605F8">
        <w:rPr>
          <w:rFonts w:ascii="Book Antiqua" w:hAnsi="Book Antiqua" w:cs="宋体"/>
          <w:kern w:val="0"/>
          <w:sz w:val="24"/>
        </w:rPr>
        <w:t xml:space="preserve">, Yang ZY, Zhou ZR, Yu XJ, Ping B, Zhang YJ. Role of </w:t>
      </w:r>
      <w:proofErr w:type="gramStart"/>
      <w:r w:rsidRPr="008605F8">
        <w:rPr>
          <w:rFonts w:ascii="Book Antiqua" w:hAnsi="Book Antiqua" w:cs="宋体"/>
          <w:kern w:val="0"/>
          <w:sz w:val="24"/>
        </w:rPr>
        <w:t>SUV(</w:t>
      </w:r>
      <w:proofErr w:type="gramEnd"/>
      <w:r w:rsidRPr="008605F8">
        <w:rPr>
          <w:rFonts w:ascii="Book Antiqua" w:hAnsi="Book Antiqua" w:cs="宋体"/>
          <w:kern w:val="0"/>
          <w:sz w:val="24"/>
        </w:rPr>
        <w:t xml:space="preserve">max) obtained by 18F-FDG PET/CT in patients with a solitary pancreatic lesion: predicting malignant potential and proliferation.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 </w:t>
      </w:r>
      <w:proofErr w:type="spellStart"/>
      <w:r w:rsidRPr="008605F8">
        <w:rPr>
          <w:rFonts w:ascii="Book Antiqua" w:hAnsi="Book Antiqua" w:cs="宋体"/>
          <w:i/>
          <w:iCs/>
          <w:kern w:val="0"/>
          <w:sz w:val="24"/>
        </w:rPr>
        <w:t>Commun</w:t>
      </w:r>
      <w:proofErr w:type="spellEnd"/>
      <w:r w:rsidRPr="008605F8">
        <w:rPr>
          <w:rFonts w:ascii="Book Antiqua" w:hAnsi="Book Antiqua" w:cs="宋体"/>
          <w:kern w:val="0"/>
          <w:sz w:val="24"/>
        </w:rPr>
        <w:t xml:space="preserve"> 2013; </w:t>
      </w:r>
      <w:r w:rsidRPr="008605F8">
        <w:rPr>
          <w:rFonts w:ascii="Book Antiqua" w:hAnsi="Book Antiqua" w:cs="宋体"/>
          <w:b/>
          <w:bCs/>
          <w:kern w:val="0"/>
          <w:sz w:val="24"/>
        </w:rPr>
        <w:t>34</w:t>
      </w:r>
      <w:r w:rsidRPr="008605F8">
        <w:rPr>
          <w:rFonts w:ascii="Book Antiqua" w:hAnsi="Book Antiqua" w:cs="宋体"/>
          <w:kern w:val="0"/>
          <w:sz w:val="24"/>
        </w:rPr>
        <w:t>: 533-539 [PMID: 23503000 DOI: 10.1097/MNM.0b013e328360668a]</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27 </w:t>
      </w:r>
      <w:proofErr w:type="spellStart"/>
      <w:r w:rsidRPr="008605F8">
        <w:rPr>
          <w:rFonts w:ascii="Book Antiqua" w:hAnsi="Book Antiqua" w:cs="宋体"/>
          <w:b/>
          <w:bCs/>
          <w:kern w:val="0"/>
          <w:sz w:val="24"/>
        </w:rPr>
        <w:t>Santhosh</w:t>
      </w:r>
      <w:proofErr w:type="spellEnd"/>
      <w:r w:rsidRPr="008605F8">
        <w:rPr>
          <w:rFonts w:ascii="Book Antiqua" w:hAnsi="Book Antiqua" w:cs="宋体"/>
          <w:b/>
          <w:bCs/>
          <w:kern w:val="0"/>
          <w:sz w:val="24"/>
        </w:rPr>
        <w:t xml:space="preserve"> S</w:t>
      </w:r>
      <w:r w:rsidRPr="008605F8">
        <w:rPr>
          <w:rFonts w:ascii="Book Antiqua" w:hAnsi="Book Antiqua" w:cs="宋体"/>
          <w:kern w:val="0"/>
          <w:sz w:val="24"/>
        </w:rPr>
        <w:t xml:space="preserve">, Mittal BR, </w:t>
      </w:r>
      <w:proofErr w:type="spellStart"/>
      <w:r w:rsidRPr="008605F8">
        <w:rPr>
          <w:rFonts w:ascii="Book Antiqua" w:hAnsi="Book Antiqua" w:cs="宋体"/>
          <w:kern w:val="0"/>
          <w:sz w:val="24"/>
        </w:rPr>
        <w:t>Bhasin</w:t>
      </w:r>
      <w:proofErr w:type="spellEnd"/>
      <w:r w:rsidRPr="008605F8">
        <w:rPr>
          <w:rFonts w:ascii="Book Antiqua" w:hAnsi="Book Antiqua" w:cs="宋体"/>
          <w:kern w:val="0"/>
          <w:sz w:val="24"/>
        </w:rPr>
        <w:t xml:space="preserve"> D, Srinivasan R, </w:t>
      </w:r>
      <w:proofErr w:type="spellStart"/>
      <w:r w:rsidRPr="008605F8">
        <w:rPr>
          <w:rFonts w:ascii="Book Antiqua" w:hAnsi="Book Antiqua" w:cs="宋体"/>
          <w:kern w:val="0"/>
          <w:sz w:val="24"/>
        </w:rPr>
        <w:t>Rana</w:t>
      </w:r>
      <w:proofErr w:type="spellEnd"/>
      <w:r w:rsidRPr="008605F8">
        <w:rPr>
          <w:rFonts w:ascii="Book Antiqua" w:hAnsi="Book Antiqua" w:cs="宋体"/>
          <w:kern w:val="0"/>
          <w:sz w:val="24"/>
        </w:rPr>
        <w:t xml:space="preserve"> S, Das A, Nada R, Bhattacharya A, Gupta R, Kapoor R. Role of (18)F-</w:t>
      </w:r>
      <w:proofErr w:type="spellStart"/>
      <w:r w:rsidRPr="008605F8">
        <w:rPr>
          <w:rFonts w:ascii="Book Antiqua" w:hAnsi="Book Antiqua" w:cs="宋体"/>
          <w:kern w:val="0"/>
          <w:sz w:val="24"/>
        </w:rPr>
        <w:t>fluorodeoxyglucose</w:t>
      </w:r>
      <w:proofErr w:type="spellEnd"/>
      <w:r w:rsidRPr="008605F8">
        <w:rPr>
          <w:rFonts w:ascii="Book Antiqua" w:hAnsi="Book Antiqua" w:cs="宋体"/>
          <w:kern w:val="0"/>
          <w:sz w:val="24"/>
        </w:rPr>
        <w:t xml:space="preserve"> positron emission tomography/computed tomography in the characterization of pancreatic masses: experience from tropics.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Gastroenterol</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Hepatol</w:t>
      </w:r>
      <w:proofErr w:type="spellEnd"/>
      <w:r w:rsidRPr="008605F8">
        <w:rPr>
          <w:rFonts w:ascii="Book Antiqua" w:hAnsi="Book Antiqua" w:cs="宋体"/>
          <w:kern w:val="0"/>
          <w:sz w:val="24"/>
        </w:rPr>
        <w:t xml:space="preserve"> 2013; </w:t>
      </w:r>
      <w:r w:rsidRPr="008605F8">
        <w:rPr>
          <w:rFonts w:ascii="Book Antiqua" w:hAnsi="Book Antiqua" w:cs="宋体"/>
          <w:b/>
          <w:bCs/>
          <w:kern w:val="0"/>
          <w:sz w:val="24"/>
        </w:rPr>
        <w:t>28</w:t>
      </w:r>
      <w:r w:rsidRPr="008605F8">
        <w:rPr>
          <w:rFonts w:ascii="Book Antiqua" w:hAnsi="Book Antiqua" w:cs="宋体"/>
          <w:kern w:val="0"/>
          <w:sz w:val="24"/>
        </w:rPr>
        <w:t>: 255-261 [PMID: 23278193 DOI: 10.1111/jgh.12068]</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28 </w:t>
      </w:r>
      <w:proofErr w:type="spellStart"/>
      <w:r w:rsidRPr="008605F8">
        <w:rPr>
          <w:rFonts w:ascii="Book Antiqua" w:hAnsi="Book Antiqua" w:cs="宋体"/>
          <w:b/>
          <w:bCs/>
          <w:kern w:val="0"/>
          <w:sz w:val="24"/>
        </w:rPr>
        <w:t>Buchs</w:t>
      </w:r>
      <w:proofErr w:type="spellEnd"/>
      <w:r w:rsidRPr="008605F8">
        <w:rPr>
          <w:rFonts w:ascii="Book Antiqua" w:hAnsi="Book Antiqua" w:cs="宋体"/>
          <w:b/>
          <w:bCs/>
          <w:kern w:val="0"/>
          <w:sz w:val="24"/>
        </w:rPr>
        <w:t xml:space="preserve"> NC</w:t>
      </w:r>
      <w:r w:rsidRPr="008605F8">
        <w:rPr>
          <w:rFonts w:ascii="Book Antiqua" w:hAnsi="Book Antiqua" w:cs="宋体"/>
          <w:kern w:val="0"/>
          <w:sz w:val="24"/>
        </w:rPr>
        <w:t xml:space="preserve">, </w:t>
      </w:r>
      <w:proofErr w:type="spellStart"/>
      <w:r w:rsidRPr="008605F8">
        <w:rPr>
          <w:rFonts w:ascii="Book Antiqua" w:hAnsi="Book Antiqua" w:cs="宋体"/>
          <w:kern w:val="0"/>
          <w:sz w:val="24"/>
        </w:rPr>
        <w:t>Bühler</w:t>
      </w:r>
      <w:proofErr w:type="spellEnd"/>
      <w:r w:rsidRPr="008605F8">
        <w:rPr>
          <w:rFonts w:ascii="Book Antiqua" w:hAnsi="Book Antiqua" w:cs="宋体"/>
          <w:kern w:val="0"/>
          <w:sz w:val="24"/>
        </w:rPr>
        <w:t xml:space="preserve"> L, Bucher P, Willi JP, </w:t>
      </w:r>
      <w:proofErr w:type="spellStart"/>
      <w:r w:rsidRPr="008605F8">
        <w:rPr>
          <w:rFonts w:ascii="Book Antiqua" w:hAnsi="Book Antiqua" w:cs="宋体"/>
          <w:kern w:val="0"/>
          <w:sz w:val="24"/>
        </w:rPr>
        <w:t>Frossard</w:t>
      </w:r>
      <w:proofErr w:type="spellEnd"/>
      <w:r w:rsidRPr="008605F8">
        <w:rPr>
          <w:rFonts w:ascii="Book Antiqua" w:hAnsi="Book Antiqua" w:cs="宋体"/>
          <w:kern w:val="0"/>
          <w:sz w:val="24"/>
        </w:rPr>
        <w:t xml:space="preserve"> JL, Roth AD, </w:t>
      </w:r>
      <w:proofErr w:type="spellStart"/>
      <w:r w:rsidRPr="008605F8">
        <w:rPr>
          <w:rFonts w:ascii="Book Antiqua" w:hAnsi="Book Antiqua" w:cs="宋体"/>
          <w:kern w:val="0"/>
          <w:sz w:val="24"/>
        </w:rPr>
        <w:t>Addeo</w:t>
      </w:r>
      <w:proofErr w:type="spellEnd"/>
      <w:r w:rsidRPr="008605F8">
        <w:rPr>
          <w:rFonts w:ascii="Book Antiqua" w:hAnsi="Book Antiqua" w:cs="宋体"/>
          <w:kern w:val="0"/>
          <w:sz w:val="24"/>
        </w:rPr>
        <w:t xml:space="preserve"> P, </w:t>
      </w:r>
      <w:proofErr w:type="spellStart"/>
      <w:r w:rsidRPr="008605F8">
        <w:rPr>
          <w:rFonts w:ascii="Book Antiqua" w:hAnsi="Book Antiqua" w:cs="宋体"/>
          <w:kern w:val="0"/>
          <w:sz w:val="24"/>
        </w:rPr>
        <w:t>Rosset</w:t>
      </w:r>
      <w:proofErr w:type="spellEnd"/>
      <w:r w:rsidRPr="008605F8">
        <w:rPr>
          <w:rFonts w:ascii="Book Antiqua" w:hAnsi="Book Antiqua" w:cs="宋体"/>
          <w:kern w:val="0"/>
          <w:sz w:val="24"/>
        </w:rPr>
        <w:t xml:space="preserve"> A, </w:t>
      </w:r>
      <w:proofErr w:type="spellStart"/>
      <w:r w:rsidRPr="008605F8">
        <w:rPr>
          <w:rFonts w:ascii="Book Antiqua" w:hAnsi="Book Antiqua" w:cs="宋体"/>
          <w:kern w:val="0"/>
          <w:sz w:val="24"/>
        </w:rPr>
        <w:t>Terraz</w:t>
      </w:r>
      <w:proofErr w:type="spellEnd"/>
      <w:r w:rsidRPr="008605F8">
        <w:rPr>
          <w:rFonts w:ascii="Book Antiqua" w:hAnsi="Book Antiqua" w:cs="宋体"/>
          <w:kern w:val="0"/>
          <w:sz w:val="24"/>
        </w:rPr>
        <w:t xml:space="preserve"> S, Becker CD, </w:t>
      </w:r>
      <w:proofErr w:type="spellStart"/>
      <w:r w:rsidRPr="008605F8">
        <w:rPr>
          <w:rFonts w:ascii="Book Antiqua" w:hAnsi="Book Antiqua" w:cs="宋体"/>
          <w:kern w:val="0"/>
          <w:sz w:val="24"/>
        </w:rPr>
        <w:t>Ratib</w:t>
      </w:r>
      <w:proofErr w:type="spellEnd"/>
      <w:r w:rsidRPr="008605F8">
        <w:rPr>
          <w:rFonts w:ascii="Book Antiqua" w:hAnsi="Book Antiqua" w:cs="宋体"/>
          <w:kern w:val="0"/>
          <w:sz w:val="24"/>
        </w:rPr>
        <w:t xml:space="preserve"> O, Morel P. Value of contrast-enhanced 18F-fluorodeoxyglucose positron emission tomography/computed tomography in detection and </w:t>
      </w:r>
      <w:proofErr w:type="spellStart"/>
      <w:r w:rsidRPr="008605F8">
        <w:rPr>
          <w:rFonts w:ascii="Book Antiqua" w:hAnsi="Book Antiqua" w:cs="宋体"/>
          <w:kern w:val="0"/>
          <w:sz w:val="24"/>
        </w:rPr>
        <w:t>presurgical</w:t>
      </w:r>
      <w:proofErr w:type="spellEnd"/>
      <w:r w:rsidRPr="008605F8">
        <w:rPr>
          <w:rFonts w:ascii="Book Antiqua" w:hAnsi="Book Antiqua" w:cs="宋体"/>
          <w:kern w:val="0"/>
          <w:sz w:val="24"/>
        </w:rPr>
        <w:t xml:space="preserve"> assessment of pancreatic cancer: a </w:t>
      </w:r>
      <w:r w:rsidRPr="008605F8">
        <w:rPr>
          <w:rFonts w:ascii="Book Antiqua" w:hAnsi="Book Antiqua" w:cs="宋体"/>
          <w:kern w:val="0"/>
          <w:sz w:val="24"/>
        </w:rPr>
        <w:lastRenderedPageBreak/>
        <w:t xml:space="preserve">prospective study.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Gastroenterol</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Hepatol</w:t>
      </w:r>
      <w:proofErr w:type="spellEnd"/>
      <w:r w:rsidRPr="008605F8">
        <w:rPr>
          <w:rFonts w:ascii="Book Antiqua" w:hAnsi="Book Antiqua" w:cs="宋体"/>
          <w:kern w:val="0"/>
          <w:sz w:val="24"/>
        </w:rPr>
        <w:t xml:space="preserve"> 2011; </w:t>
      </w:r>
      <w:r w:rsidRPr="008605F8">
        <w:rPr>
          <w:rFonts w:ascii="Book Antiqua" w:hAnsi="Book Antiqua" w:cs="宋体"/>
          <w:b/>
          <w:bCs/>
          <w:kern w:val="0"/>
          <w:sz w:val="24"/>
        </w:rPr>
        <w:t>26</w:t>
      </w:r>
      <w:r w:rsidRPr="008605F8">
        <w:rPr>
          <w:rFonts w:ascii="Book Antiqua" w:hAnsi="Book Antiqua" w:cs="宋体"/>
          <w:kern w:val="0"/>
          <w:sz w:val="24"/>
        </w:rPr>
        <w:t>: 657-662 [PMID: 21155879 DOI: 10.1111/j.1440-1746.2010.06525.x]</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29 </w:t>
      </w:r>
      <w:proofErr w:type="spellStart"/>
      <w:r w:rsidRPr="008605F8">
        <w:rPr>
          <w:rFonts w:ascii="Book Antiqua" w:hAnsi="Book Antiqua" w:cs="宋体"/>
          <w:b/>
          <w:bCs/>
          <w:kern w:val="0"/>
          <w:sz w:val="24"/>
        </w:rPr>
        <w:t>Kauhanen</w:t>
      </w:r>
      <w:proofErr w:type="spellEnd"/>
      <w:r w:rsidRPr="008605F8">
        <w:rPr>
          <w:rFonts w:ascii="Book Antiqua" w:hAnsi="Book Antiqua" w:cs="宋体"/>
          <w:b/>
          <w:bCs/>
          <w:kern w:val="0"/>
          <w:sz w:val="24"/>
        </w:rPr>
        <w:t xml:space="preserve"> SP</w:t>
      </w:r>
      <w:r w:rsidRPr="008605F8">
        <w:rPr>
          <w:rFonts w:ascii="Book Antiqua" w:hAnsi="Book Antiqua" w:cs="宋体"/>
          <w:kern w:val="0"/>
          <w:sz w:val="24"/>
        </w:rPr>
        <w:t xml:space="preserve">, </w:t>
      </w:r>
      <w:proofErr w:type="spellStart"/>
      <w:r w:rsidRPr="008605F8">
        <w:rPr>
          <w:rFonts w:ascii="Book Antiqua" w:hAnsi="Book Antiqua" w:cs="宋体"/>
          <w:kern w:val="0"/>
          <w:sz w:val="24"/>
        </w:rPr>
        <w:t>Komar</w:t>
      </w:r>
      <w:proofErr w:type="spellEnd"/>
      <w:r w:rsidRPr="008605F8">
        <w:rPr>
          <w:rFonts w:ascii="Book Antiqua" w:hAnsi="Book Antiqua" w:cs="宋体"/>
          <w:kern w:val="0"/>
          <w:sz w:val="24"/>
        </w:rPr>
        <w:t xml:space="preserve"> G, </w:t>
      </w:r>
      <w:proofErr w:type="spellStart"/>
      <w:r w:rsidRPr="008605F8">
        <w:rPr>
          <w:rFonts w:ascii="Book Antiqua" w:hAnsi="Book Antiqua" w:cs="宋体"/>
          <w:kern w:val="0"/>
          <w:sz w:val="24"/>
        </w:rPr>
        <w:t>Seppänen</w:t>
      </w:r>
      <w:proofErr w:type="spellEnd"/>
      <w:r w:rsidRPr="008605F8">
        <w:rPr>
          <w:rFonts w:ascii="Book Antiqua" w:hAnsi="Book Antiqua" w:cs="宋体"/>
          <w:kern w:val="0"/>
          <w:sz w:val="24"/>
        </w:rPr>
        <w:t xml:space="preserve"> MP, Dean KI, </w:t>
      </w:r>
      <w:proofErr w:type="spellStart"/>
      <w:r w:rsidRPr="008605F8">
        <w:rPr>
          <w:rFonts w:ascii="Book Antiqua" w:hAnsi="Book Antiqua" w:cs="宋体"/>
          <w:kern w:val="0"/>
          <w:sz w:val="24"/>
        </w:rPr>
        <w:t>Minn</w:t>
      </w:r>
      <w:proofErr w:type="spellEnd"/>
      <w:r w:rsidRPr="008605F8">
        <w:rPr>
          <w:rFonts w:ascii="Book Antiqua" w:hAnsi="Book Antiqua" w:cs="宋体"/>
          <w:kern w:val="0"/>
          <w:sz w:val="24"/>
        </w:rPr>
        <w:t xml:space="preserve"> HR, </w:t>
      </w:r>
      <w:proofErr w:type="spellStart"/>
      <w:r w:rsidRPr="008605F8">
        <w:rPr>
          <w:rFonts w:ascii="Book Antiqua" w:hAnsi="Book Antiqua" w:cs="宋体"/>
          <w:kern w:val="0"/>
          <w:sz w:val="24"/>
        </w:rPr>
        <w:t>Kajander</w:t>
      </w:r>
      <w:proofErr w:type="spellEnd"/>
      <w:r w:rsidRPr="008605F8">
        <w:rPr>
          <w:rFonts w:ascii="Book Antiqua" w:hAnsi="Book Antiqua" w:cs="宋体"/>
          <w:kern w:val="0"/>
          <w:sz w:val="24"/>
        </w:rPr>
        <w:t xml:space="preserve"> SA, </w:t>
      </w:r>
      <w:proofErr w:type="spellStart"/>
      <w:r w:rsidRPr="008605F8">
        <w:rPr>
          <w:rFonts w:ascii="Book Antiqua" w:hAnsi="Book Antiqua" w:cs="宋体"/>
          <w:kern w:val="0"/>
          <w:sz w:val="24"/>
        </w:rPr>
        <w:t>Rinta-Kiikka</w:t>
      </w:r>
      <w:proofErr w:type="spellEnd"/>
      <w:r w:rsidRPr="008605F8">
        <w:rPr>
          <w:rFonts w:ascii="Book Antiqua" w:hAnsi="Book Antiqua" w:cs="宋体"/>
          <w:kern w:val="0"/>
          <w:sz w:val="24"/>
        </w:rPr>
        <w:t xml:space="preserve"> I, </w:t>
      </w:r>
      <w:proofErr w:type="spellStart"/>
      <w:r w:rsidRPr="008605F8">
        <w:rPr>
          <w:rFonts w:ascii="Book Antiqua" w:hAnsi="Book Antiqua" w:cs="宋体"/>
          <w:kern w:val="0"/>
          <w:sz w:val="24"/>
        </w:rPr>
        <w:t>Alanen</w:t>
      </w:r>
      <w:proofErr w:type="spellEnd"/>
      <w:r w:rsidRPr="008605F8">
        <w:rPr>
          <w:rFonts w:ascii="Book Antiqua" w:hAnsi="Book Antiqua" w:cs="宋体"/>
          <w:kern w:val="0"/>
          <w:sz w:val="24"/>
        </w:rPr>
        <w:t xml:space="preserve"> K, </w:t>
      </w:r>
      <w:proofErr w:type="spellStart"/>
      <w:r w:rsidRPr="008605F8">
        <w:rPr>
          <w:rFonts w:ascii="Book Antiqua" w:hAnsi="Book Antiqua" w:cs="宋体"/>
          <w:kern w:val="0"/>
          <w:sz w:val="24"/>
        </w:rPr>
        <w:t>Borra</w:t>
      </w:r>
      <w:proofErr w:type="spellEnd"/>
      <w:r w:rsidRPr="008605F8">
        <w:rPr>
          <w:rFonts w:ascii="Book Antiqua" w:hAnsi="Book Antiqua" w:cs="宋体"/>
          <w:kern w:val="0"/>
          <w:sz w:val="24"/>
        </w:rPr>
        <w:t xml:space="preserve"> RJ, </w:t>
      </w:r>
      <w:proofErr w:type="spellStart"/>
      <w:r w:rsidRPr="008605F8">
        <w:rPr>
          <w:rFonts w:ascii="Book Antiqua" w:hAnsi="Book Antiqua" w:cs="宋体"/>
          <w:kern w:val="0"/>
          <w:sz w:val="24"/>
        </w:rPr>
        <w:t>Puolakkainen</w:t>
      </w:r>
      <w:proofErr w:type="spellEnd"/>
      <w:r w:rsidRPr="008605F8">
        <w:rPr>
          <w:rFonts w:ascii="Book Antiqua" w:hAnsi="Book Antiqua" w:cs="宋体"/>
          <w:kern w:val="0"/>
          <w:sz w:val="24"/>
        </w:rPr>
        <w:t xml:space="preserve"> PA, </w:t>
      </w:r>
      <w:proofErr w:type="spellStart"/>
      <w:r w:rsidRPr="008605F8">
        <w:rPr>
          <w:rFonts w:ascii="Book Antiqua" w:hAnsi="Book Antiqua" w:cs="宋体"/>
          <w:kern w:val="0"/>
          <w:sz w:val="24"/>
        </w:rPr>
        <w:t>Nuutila</w:t>
      </w:r>
      <w:proofErr w:type="spellEnd"/>
      <w:r w:rsidRPr="008605F8">
        <w:rPr>
          <w:rFonts w:ascii="Book Antiqua" w:hAnsi="Book Antiqua" w:cs="宋体"/>
          <w:kern w:val="0"/>
          <w:sz w:val="24"/>
        </w:rPr>
        <w:t xml:space="preserve"> P, </w:t>
      </w:r>
      <w:proofErr w:type="spellStart"/>
      <w:r w:rsidRPr="008605F8">
        <w:rPr>
          <w:rFonts w:ascii="Book Antiqua" w:hAnsi="Book Antiqua" w:cs="宋体"/>
          <w:kern w:val="0"/>
          <w:sz w:val="24"/>
        </w:rPr>
        <w:t>Ovaska</w:t>
      </w:r>
      <w:proofErr w:type="spellEnd"/>
      <w:r w:rsidRPr="008605F8">
        <w:rPr>
          <w:rFonts w:ascii="Book Antiqua" w:hAnsi="Book Antiqua" w:cs="宋体"/>
          <w:kern w:val="0"/>
          <w:sz w:val="24"/>
        </w:rPr>
        <w:t xml:space="preserve"> JT. A prospective diagnostic accuracy study of 18F-fluorodeoxyglucose positron emission tomography/computed tomography, </w:t>
      </w:r>
      <w:proofErr w:type="spellStart"/>
      <w:r w:rsidRPr="008605F8">
        <w:rPr>
          <w:rFonts w:ascii="Book Antiqua" w:hAnsi="Book Antiqua" w:cs="宋体"/>
          <w:kern w:val="0"/>
          <w:sz w:val="24"/>
        </w:rPr>
        <w:t>multidetector</w:t>
      </w:r>
      <w:proofErr w:type="spellEnd"/>
      <w:r w:rsidRPr="008605F8">
        <w:rPr>
          <w:rFonts w:ascii="Book Antiqua" w:hAnsi="Book Antiqua" w:cs="宋体"/>
          <w:kern w:val="0"/>
          <w:sz w:val="24"/>
        </w:rPr>
        <w:t xml:space="preserve"> row computed tomography, and magnetic resonance imaging in primary diagnosis and staging of pancreatic cancer. </w:t>
      </w:r>
      <w:r w:rsidRPr="008605F8">
        <w:rPr>
          <w:rFonts w:ascii="Book Antiqua" w:hAnsi="Book Antiqua" w:cs="宋体"/>
          <w:i/>
          <w:iCs/>
          <w:kern w:val="0"/>
          <w:sz w:val="24"/>
        </w:rPr>
        <w:t xml:space="preserve">Ann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2009; </w:t>
      </w:r>
      <w:r w:rsidRPr="008605F8">
        <w:rPr>
          <w:rFonts w:ascii="Book Antiqua" w:hAnsi="Book Antiqua" w:cs="宋体"/>
          <w:b/>
          <w:bCs/>
          <w:kern w:val="0"/>
          <w:sz w:val="24"/>
        </w:rPr>
        <w:t>250</w:t>
      </w:r>
      <w:r w:rsidRPr="008605F8">
        <w:rPr>
          <w:rFonts w:ascii="Book Antiqua" w:hAnsi="Book Antiqua" w:cs="宋体"/>
          <w:kern w:val="0"/>
          <w:sz w:val="24"/>
        </w:rPr>
        <w:t>: 957-963 [PMID: 19687736 DOI: 10.1097/SLA.0b013e3181b2fafa]</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30 </w:t>
      </w:r>
      <w:r w:rsidRPr="008605F8">
        <w:rPr>
          <w:rFonts w:ascii="Book Antiqua" w:hAnsi="Book Antiqua" w:cs="宋体"/>
          <w:b/>
          <w:bCs/>
          <w:kern w:val="0"/>
          <w:sz w:val="24"/>
        </w:rPr>
        <w:t>Bang S</w:t>
      </w:r>
      <w:r w:rsidRPr="008605F8">
        <w:rPr>
          <w:rFonts w:ascii="Book Antiqua" w:hAnsi="Book Antiqua" w:cs="宋体"/>
          <w:kern w:val="0"/>
          <w:sz w:val="24"/>
        </w:rPr>
        <w:t xml:space="preserve">, Chung HW, Park SW, Chung JB, Yun M, Lee JD, Song SY. </w:t>
      </w:r>
      <w:proofErr w:type="gramStart"/>
      <w:r w:rsidRPr="008605F8">
        <w:rPr>
          <w:rFonts w:ascii="Book Antiqua" w:hAnsi="Book Antiqua" w:cs="宋体"/>
          <w:kern w:val="0"/>
          <w:sz w:val="24"/>
        </w:rPr>
        <w:t xml:space="preserve">The clinical usefulness of 18-fluorodeoxyglucose positron emission tomography in the differential diagnosis, staging, and response evaluation after concurrent </w:t>
      </w:r>
      <w:proofErr w:type="spellStart"/>
      <w:r w:rsidRPr="008605F8">
        <w:rPr>
          <w:rFonts w:ascii="Book Antiqua" w:hAnsi="Book Antiqua" w:cs="宋体"/>
          <w:kern w:val="0"/>
          <w:sz w:val="24"/>
        </w:rPr>
        <w:t>chemoradiotherapy</w:t>
      </w:r>
      <w:proofErr w:type="spellEnd"/>
      <w:r w:rsidRPr="008605F8">
        <w:rPr>
          <w:rFonts w:ascii="Book Antiqua" w:hAnsi="Book Antiqua" w:cs="宋体"/>
          <w:kern w:val="0"/>
          <w:sz w:val="24"/>
        </w:rPr>
        <w:t xml:space="preserve"> for pancreatic cancer.</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Clin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Gastroenterol</w:t>
      </w:r>
      <w:proofErr w:type="spellEnd"/>
      <w:r w:rsidRPr="008605F8">
        <w:rPr>
          <w:rFonts w:ascii="Book Antiqua" w:hAnsi="Book Antiqua" w:cs="宋体"/>
          <w:kern w:val="0"/>
          <w:sz w:val="24"/>
        </w:rPr>
        <w:t xml:space="preserve"> 2006; </w:t>
      </w:r>
      <w:r w:rsidRPr="008605F8">
        <w:rPr>
          <w:rFonts w:ascii="Book Antiqua" w:hAnsi="Book Antiqua" w:cs="宋体"/>
          <w:b/>
          <w:bCs/>
          <w:kern w:val="0"/>
          <w:sz w:val="24"/>
        </w:rPr>
        <w:t>40</w:t>
      </w:r>
      <w:r w:rsidRPr="008605F8">
        <w:rPr>
          <w:rFonts w:ascii="Book Antiqua" w:hAnsi="Book Antiqua" w:cs="宋体"/>
          <w:kern w:val="0"/>
          <w:sz w:val="24"/>
        </w:rPr>
        <w:t>: 923-929 [PMID: 17063113 DOI: 10.1097/01.mcg.0000225672.68852.05]</w:t>
      </w:r>
    </w:p>
    <w:p w:rsidR="0079148F" w:rsidRPr="008605F8" w:rsidRDefault="0079148F" w:rsidP="00570809">
      <w:pPr>
        <w:widowControl/>
        <w:spacing w:line="360" w:lineRule="auto"/>
        <w:rPr>
          <w:rFonts w:ascii="Book Antiqua" w:hAnsi="Book Antiqua"/>
          <w:sz w:val="24"/>
        </w:rPr>
      </w:pPr>
      <w:r w:rsidRPr="008605F8">
        <w:rPr>
          <w:rFonts w:ascii="Book Antiqua" w:hAnsi="Book Antiqua"/>
          <w:bCs/>
          <w:sz w:val="24"/>
        </w:rPr>
        <w:t>31</w:t>
      </w:r>
      <w:r w:rsidRPr="008605F8">
        <w:rPr>
          <w:rFonts w:ascii="Book Antiqua" w:hAnsi="Book Antiqua"/>
          <w:b/>
          <w:bCs/>
          <w:sz w:val="24"/>
        </w:rPr>
        <w:t xml:space="preserve"> </w:t>
      </w:r>
      <w:proofErr w:type="spellStart"/>
      <w:r w:rsidRPr="008605F8">
        <w:rPr>
          <w:rFonts w:ascii="Book Antiqua" w:hAnsi="Book Antiqua"/>
          <w:b/>
          <w:bCs/>
          <w:sz w:val="24"/>
        </w:rPr>
        <w:t>Nishiyama</w:t>
      </w:r>
      <w:proofErr w:type="spellEnd"/>
      <w:r w:rsidRPr="008605F8">
        <w:rPr>
          <w:rFonts w:ascii="Book Antiqua" w:hAnsi="Book Antiqua"/>
          <w:b/>
          <w:bCs/>
          <w:sz w:val="24"/>
        </w:rPr>
        <w:t xml:space="preserve"> Y</w:t>
      </w:r>
      <w:r w:rsidRPr="008605F8">
        <w:rPr>
          <w:rFonts w:ascii="Book Antiqua" w:hAnsi="Book Antiqua"/>
          <w:sz w:val="24"/>
        </w:rPr>
        <w:t xml:space="preserve">, Yamamoto Y, </w:t>
      </w:r>
      <w:proofErr w:type="spellStart"/>
      <w:r w:rsidRPr="008605F8">
        <w:rPr>
          <w:rFonts w:ascii="Book Antiqua" w:hAnsi="Book Antiqua"/>
          <w:sz w:val="24"/>
        </w:rPr>
        <w:t>Monden</w:t>
      </w:r>
      <w:proofErr w:type="spellEnd"/>
      <w:r w:rsidRPr="008605F8">
        <w:rPr>
          <w:rFonts w:ascii="Book Antiqua" w:hAnsi="Book Antiqua"/>
          <w:sz w:val="24"/>
        </w:rPr>
        <w:t xml:space="preserve"> T, </w:t>
      </w:r>
      <w:proofErr w:type="spellStart"/>
      <w:r w:rsidRPr="008605F8">
        <w:rPr>
          <w:rFonts w:ascii="Book Antiqua" w:hAnsi="Book Antiqua"/>
          <w:sz w:val="24"/>
        </w:rPr>
        <w:t>Sasakawa</w:t>
      </w:r>
      <w:proofErr w:type="spellEnd"/>
      <w:r w:rsidRPr="008605F8">
        <w:rPr>
          <w:rFonts w:ascii="Book Antiqua" w:hAnsi="Book Antiqua"/>
          <w:sz w:val="24"/>
        </w:rPr>
        <w:t xml:space="preserve"> Y, </w:t>
      </w:r>
      <w:proofErr w:type="spellStart"/>
      <w:r w:rsidRPr="008605F8">
        <w:rPr>
          <w:rFonts w:ascii="Book Antiqua" w:hAnsi="Book Antiqua"/>
          <w:sz w:val="24"/>
        </w:rPr>
        <w:t>Tsutsui</w:t>
      </w:r>
      <w:proofErr w:type="spellEnd"/>
      <w:r w:rsidRPr="008605F8">
        <w:rPr>
          <w:rFonts w:ascii="Book Antiqua" w:hAnsi="Book Antiqua"/>
          <w:sz w:val="24"/>
        </w:rPr>
        <w:t xml:space="preserve"> K, Wakabayashi H, </w:t>
      </w:r>
      <w:proofErr w:type="spellStart"/>
      <w:r w:rsidRPr="008605F8">
        <w:rPr>
          <w:rFonts w:ascii="Book Antiqua" w:hAnsi="Book Antiqua"/>
          <w:sz w:val="24"/>
        </w:rPr>
        <w:t>Ohkawa</w:t>
      </w:r>
      <w:proofErr w:type="spellEnd"/>
      <w:r w:rsidRPr="008605F8">
        <w:rPr>
          <w:rFonts w:ascii="Book Antiqua" w:hAnsi="Book Antiqua"/>
          <w:sz w:val="24"/>
        </w:rPr>
        <w:t xml:space="preserve"> M. Evaluation of delayed additional FDG PET imaging in patients with pancreatic </w:t>
      </w:r>
      <w:proofErr w:type="spellStart"/>
      <w:r w:rsidRPr="008605F8">
        <w:rPr>
          <w:rFonts w:ascii="Book Antiqua" w:hAnsi="Book Antiqua"/>
          <w:sz w:val="24"/>
        </w:rPr>
        <w:t>tumour</w:t>
      </w:r>
      <w:proofErr w:type="spellEnd"/>
      <w:r w:rsidRPr="008605F8">
        <w:rPr>
          <w:rFonts w:ascii="Book Antiqua" w:hAnsi="Book Antiqua"/>
          <w:sz w:val="24"/>
        </w:rPr>
        <w:t xml:space="preserve">. </w:t>
      </w:r>
      <w:proofErr w:type="spellStart"/>
      <w:r w:rsidRPr="008605F8">
        <w:rPr>
          <w:rFonts w:ascii="Book Antiqua" w:hAnsi="Book Antiqua"/>
          <w:i/>
          <w:iCs/>
          <w:sz w:val="24"/>
        </w:rPr>
        <w:t>Nucl</w:t>
      </w:r>
      <w:proofErr w:type="spellEnd"/>
      <w:r w:rsidRPr="008605F8">
        <w:rPr>
          <w:rFonts w:ascii="Book Antiqua" w:hAnsi="Book Antiqua"/>
          <w:i/>
          <w:iCs/>
          <w:sz w:val="24"/>
        </w:rPr>
        <w:t xml:space="preserve"> Med </w:t>
      </w:r>
      <w:proofErr w:type="spellStart"/>
      <w:r w:rsidRPr="008605F8">
        <w:rPr>
          <w:rFonts w:ascii="Book Antiqua" w:hAnsi="Book Antiqua"/>
          <w:i/>
          <w:iCs/>
          <w:sz w:val="24"/>
        </w:rPr>
        <w:t>Commun</w:t>
      </w:r>
      <w:proofErr w:type="spellEnd"/>
      <w:r w:rsidRPr="008605F8">
        <w:rPr>
          <w:rFonts w:ascii="Book Antiqua" w:hAnsi="Book Antiqua"/>
          <w:sz w:val="24"/>
        </w:rPr>
        <w:t xml:space="preserve"> 2005; </w:t>
      </w:r>
      <w:r w:rsidRPr="008605F8">
        <w:rPr>
          <w:rFonts w:ascii="Book Antiqua" w:hAnsi="Book Antiqua"/>
          <w:b/>
          <w:bCs/>
          <w:sz w:val="24"/>
        </w:rPr>
        <w:t>26</w:t>
      </w:r>
      <w:r w:rsidRPr="008605F8">
        <w:rPr>
          <w:rFonts w:ascii="Book Antiqua" w:hAnsi="Book Antiqua"/>
          <w:sz w:val="24"/>
        </w:rPr>
        <w:t>: 895-901 [PMID: 16160649 DOI: 10.1097/00006231-200510000-00008]</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32 </w:t>
      </w:r>
      <w:r w:rsidRPr="008605F8">
        <w:rPr>
          <w:rFonts w:ascii="Book Antiqua" w:hAnsi="Book Antiqua" w:cs="宋体"/>
          <w:b/>
          <w:bCs/>
          <w:kern w:val="0"/>
          <w:sz w:val="24"/>
        </w:rPr>
        <w:t>Heinrich S</w:t>
      </w:r>
      <w:r w:rsidRPr="008605F8">
        <w:rPr>
          <w:rFonts w:ascii="Book Antiqua" w:hAnsi="Book Antiqua" w:cs="宋体"/>
          <w:kern w:val="0"/>
          <w:sz w:val="24"/>
        </w:rPr>
        <w:t xml:space="preserve">, </w:t>
      </w:r>
      <w:proofErr w:type="spellStart"/>
      <w:r w:rsidRPr="008605F8">
        <w:rPr>
          <w:rFonts w:ascii="Book Antiqua" w:hAnsi="Book Antiqua" w:cs="宋体"/>
          <w:kern w:val="0"/>
          <w:sz w:val="24"/>
        </w:rPr>
        <w:t>Goerres</w:t>
      </w:r>
      <w:proofErr w:type="spellEnd"/>
      <w:r w:rsidRPr="008605F8">
        <w:rPr>
          <w:rFonts w:ascii="Book Antiqua" w:hAnsi="Book Antiqua" w:cs="宋体"/>
          <w:kern w:val="0"/>
          <w:sz w:val="24"/>
        </w:rPr>
        <w:t xml:space="preserve"> GW, </w:t>
      </w:r>
      <w:proofErr w:type="spellStart"/>
      <w:r w:rsidRPr="008605F8">
        <w:rPr>
          <w:rFonts w:ascii="Book Antiqua" w:hAnsi="Book Antiqua" w:cs="宋体"/>
          <w:kern w:val="0"/>
          <w:sz w:val="24"/>
        </w:rPr>
        <w:t>Schäfer</w:t>
      </w:r>
      <w:proofErr w:type="spellEnd"/>
      <w:r w:rsidRPr="008605F8">
        <w:rPr>
          <w:rFonts w:ascii="Book Antiqua" w:hAnsi="Book Antiqua" w:cs="宋体"/>
          <w:kern w:val="0"/>
          <w:sz w:val="24"/>
        </w:rPr>
        <w:t xml:space="preserve"> M, </w:t>
      </w:r>
      <w:proofErr w:type="spellStart"/>
      <w:r w:rsidRPr="008605F8">
        <w:rPr>
          <w:rFonts w:ascii="Book Antiqua" w:hAnsi="Book Antiqua" w:cs="宋体"/>
          <w:kern w:val="0"/>
          <w:sz w:val="24"/>
        </w:rPr>
        <w:t>Sagmeister</w:t>
      </w:r>
      <w:proofErr w:type="spellEnd"/>
      <w:r w:rsidRPr="008605F8">
        <w:rPr>
          <w:rFonts w:ascii="Book Antiqua" w:hAnsi="Book Antiqua" w:cs="宋体"/>
          <w:kern w:val="0"/>
          <w:sz w:val="24"/>
        </w:rPr>
        <w:t xml:space="preserve"> M, </w:t>
      </w:r>
      <w:proofErr w:type="spellStart"/>
      <w:r w:rsidRPr="008605F8">
        <w:rPr>
          <w:rFonts w:ascii="Book Antiqua" w:hAnsi="Book Antiqua" w:cs="宋体"/>
          <w:kern w:val="0"/>
          <w:sz w:val="24"/>
        </w:rPr>
        <w:t>Bauerfeind</w:t>
      </w:r>
      <w:proofErr w:type="spellEnd"/>
      <w:r w:rsidRPr="008605F8">
        <w:rPr>
          <w:rFonts w:ascii="Book Antiqua" w:hAnsi="Book Antiqua" w:cs="宋体"/>
          <w:kern w:val="0"/>
          <w:sz w:val="24"/>
        </w:rPr>
        <w:t xml:space="preserve"> P, Pestalozzi BC, </w:t>
      </w:r>
      <w:proofErr w:type="spellStart"/>
      <w:r w:rsidRPr="008605F8">
        <w:rPr>
          <w:rFonts w:ascii="Book Antiqua" w:hAnsi="Book Antiqua" w:cs="宋体"/>
          <w:kern w:val="0"/>
          <w:sz w:val="24"/>
        </w:rPr>
        <w:t>Hany</w:t>
      </w:r>
      <w:proofErr w:type="spellEnd"/>
      <w:r w:rsidRPr="008605F8">
        <w:rPr>
          <w:rFonts w:ascii="Book Antiqua" w:hAnsi="Book Antiqua" w:cs="宋体"/>
          <w:kern w:val="0"/>
          <w:sz w:val="24"/>
        </w:rPr>
        <w:t xml:space="preserve"> TF, von </w:t>
      </w:r>
      <w:proofErr w:type="spellStart"/>
      <w:r w:rsidRPr="008605F8">
        <w:rPr>
          <w:rFonts w:ascii="Book Antiqua" w:hAnsi="Book Antiqua" w:cs="宋体"/>
          <w:kern w:val="0"/>
          <w:sz w:val="24"/>
        </w:rPr>
        <w:t>Schulthess</w:t>
      </w:r>
      <w:proofErr w:type="spellEnd"/>
      <w:r w:rsidRPr="008605F8">
        <w:rPr>
          <w:rFonts w:ascii="Book Antiqua" w:hAnsi="Book Antiqua" w:cs="宋体"/>
          <w:kern w:val="0"/>
          <w:sz w:val="24"/>
        </w:rPr>
        <w:t xml:space="preserve"> GK, </w:t>
      </w:r>
      <w:proofErr w:type="spellStart"/>
      <w:r w:rsidRPr="008605F8">
        <w:rPr>
          <w:rFonts w:ascii="Book Antiqua" w:hAnsi="Book Antiqua" w:cs="宋体"/>
          <w:kern w:val="0"/>
          <w:sz w:val="24"/>
        </w:rPr>
        <w:t>Clavien</w:t>
      </w:r>
      <w:proofErr w:type="spellEnd"/>
      <w:r w:rsidRPr="008605F8">
        <w:rPr>
          <w:rFonts w:ascii="Book Antiqua" w:hAnsi="Book Antiqua" w:cs="宋体"/>
          <w:kern w:val="0"/>
          <w:sz w:val="24"/>
        </w:rPr>
        <w:t xml:space="preserve"> PA. Positron emission tomography/computed tomography influences on the management of </w:t>
      </w:r>
      <w:proofErr w:type="spellStart"/>
      <w:r w:rsidRPr="008605F8">
        <w:rPr>
          <w:rFonts w:ascii="Book Antiqua" w:hAnsi="Book Antiqua" w:cs="宋体"/>
          <w:kern w:val="0"/>
          <w:sz w:val="24"/>
        </w:rPr>
        <w:t>resectable</w:t>
      </w:r>
      <w:proofErr w:type="spellEnd"/>
      <w:r w:rsidRPr="008605F8">
        <w:rPr>
          <w:rFonts w:ascii="Book Antiqua" w:hAnsi="Book Antiqua" w:cs="宋体"/>
          <w:kern w:val="0"/>
          <w:sz w:val="24"/>
        </w:rPr>
        <w:t xml:space="preserve"> pancreatic cancer and its cost-effectiveness. </w:t>
      </w:r>
      <w:r w:rsidRPr="008605F8">
        <w:rPr>
          <w:rFonts w:ascii="Book Antiqua" w:hAnsi="Book Antiqua" w:cs="宋体"/>
          <w:i/>
          <w:iCs/>
          <w:kern w:val="0"/>
          <w:sz w:val="24"/>
        </w:rPr>
        <w:t xml:space="preserve">Ann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2005; </w:t>
      </w:r>
      <w:r w:rsidRPr="008605F8">
        <w:rPr>
          <w:rFonts w:ascii="Book Antiqua" w:hAnsi="Book Antiqua" w:cs="宋体"/>
          <w:b/>
          <w:bCs/>
          <w:kern w:val="0"/>
          <w:sz w:val="24"/>
        </w:rPr>
        <w:t>242</w:t>
      </w:r>
      <w:r w:rsidRPr="008605F8">
        <w:rPr>
          <w:rFonts w:ascii="Book Antiqua" w:hAnsi="Book Antiqua" w:cs="宋体"/>
          <w:kern w:val="0"/>
          <w:sz w:val="24"/>
        </w:rPr>
        <w:t>: 235-243 [PMID: 16041214 DOI: 10.1097/01.sla.0000172095.97787.84]</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33 </w:t>
      </w:r>
      <w:r w:rsidRPr="008605F8">
        <w:rPr>
          <w:rFonts w:ascii="Book Antiqua" w:hAnsi="Book Antiqua" w:cs="宋体"/>
          <w:b/>
          <w:bCs/>
          <w:kern w:val="0"/>
          <w:sz w:val="24"/>
        </w:rPr>
        <w:t>Tang S</w:t>
      </w:r>
      <w:r w:rsidRPr="008605F8">
        <w:rPr>
          <w:rFonts w:ascii="Book Antiqua" w:hAnsi="Book Antiqua" w:cs="宋体"/>
          <w:kern w:val="0"/>
          <w:sz w:val="24"/>
        </w:rPr>
        <w:t xml:space="preserve">, Huang G, Liu J, Liu T, </w:t>
      </w:r>
      <w:proofErr w:type="spellStart"/>
      <w:r w:rsidRPr="008605F8">
        <w:rPr>
          <w:rFonts w:ascii="Book Antiqua" w:hAnsi="Book Antiqua" w:cs="宋体"/>
          <w:kern w:val="0"/>
          <w:sz w:val="24"/>
        </w:rPr>
        <w:t>Treven</w:t>
      </w:r>
      <w:proofErr w:type="spellEnd"/>
      <w:r w:rsidRPr="008605F8">
        <w:rPr>
          <w:rFonts w:ascii="Book Antiqua" w:hAnsi="Book Antiqua" w:cs="宋体"/>
          <w:kern w:val="0"/>
          <w:sz w:val="24"/>
        </w:rPr>
        <w:t xml:space="preserve"> L, Song S, Zhang C, Pan L, Zhang T. Usefulness of 18F-FDG PET, combined FDG-PET/CT and EUS in diagnosing primary pancreatic carcinoma: a meta-analysis. </w:t>
      </w:r>
      <w:proofErr w:type="spellStart"/>
      <w:r w:rsidRPr="008605F8">
        <w:rPr>
          <w:rFonts w:ascii="Book Antiqua" w:hAnsi="Book Antiqua" w:cs="宋体"/>
          <w:i/>
          <w:iCs/>
          <w:kern w:val="0"/>
          <w:sz w:val="24"/>
        </w:rPr>
        <w:t>Eur</w:t>
      </w:r>
      <w:proofErr w:type="spellEnd"/>
      <w:r w:rsidRPr="008605F8">
        <w:rPr>
          <w:rFonts w:ascii="Book Antiqua" w:hAnsi="Book Antiqua" w:cs="宋体"/>
          <w:i/>
          <w:iCs/>
          <w:kern w:val="0"/>
          <w:sz w:val="24"/>
        </w:rPr>
        <w:t xml:space="preserve"> J </w:t>
      </w:r>
      <w:proofErr w:type="spellStart"/>
      <w:r w:rsidRPr="008605F8">
        <w:rPr>
          <w:rFonts w:ascii="Book Antiqua" w:hAnsi="Book Antiqua" w:cs="宋体"/>
          <w:i/>
          <w:iCs/>
          <w:kern w:val="0"/>
          <w:sz w:val="24"/>
        </w:rPr>
        <w:t>Radiol</w:t>
      </w:r>
      <w:proofErr w:type="spellEnd"/>
      <w:r w:rsidRPr="008605F8">
        <w:rPr>
          <w:rFonts w:ascii="Book Antiqua" w:hAnsi="Book Antiqua" w:cs="宋体"/>
          <w:kern w:val="0"/>
          <w:sz w:val="24"/>
        </w:rPr>
        <w:t xml:space="preserve"> 2011; </w:t>
      </w:r>
      <w:r w:rsidRPr="008605F8">
        <w:rPr>
          <w:rFonts w:ascii="Book Antiqua" w:hAnsi="Book Antiqua" w:cs="宋体"/>
          <w:b/>
          <w:bCs/>
          <w:kern w:val="0"/>
          <w:sz w:val="24"/>
        </w:rPr>
        <w:t>78</w:t>
      </w:r>
      <w:r w:rsidRPr="008605F8">
        <w:rPr>
          <w:rFonts w:ascii="Book Antiqua" w:hAnsi="Book Antiqua" w:cs="宋体"/>
          <w:kern w:val="0"/>
          <w:sz w:val="24"/>
        </w:rPr>
        <w:t>: 142-150 [PMID: 19854016 DOI: 10.1016/j.ejrad.2009.09.026]</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34 </w:t>
      </w:r>
      <w:r w:rsidRPr="008605F8">
        <w:rPr>
          <w:rFonts w:ascii="Book Antiqua" w:hAnsi="Book Antiqua" w:cs="宋体"/>
          <w:b/>
          <w:bCs/>
          <w:kern w:val="0"/>
          <w:sz w:val="24"/>
        </w:rPr>
        <w:t>Wu LM</w:t>
      </w:r>
      <w:r w:rsidRPr="008605F8">
        <w:rPr>
          <w:rFonts w:ascii="Book Antiqua" w:hAnsi="Book Antiqua" w:cs="宋体"/>
          <w:kern w:val="0"/>
          <w:sz w:val="24"/>
        </w:rPr>
        <w:t xml:space="preserve">, Hu JN, Hua J, Liu MJ, Chen J, Xu JR. Diagnostic value of diffusion-weighted magnetic resonance imaging compared with </w:t>
      </w:r>
      <w:proofErr w:type="spellStart"/>
      <w:r w:rsidRPr="008605F8">
        <w:rPr>
          <w:rFonts w:ascii="Book Antiqua" w:hAnsi="Book Antiqua" w:cs="宋体"/>
          <w:kern w:val="0"/>
          <w:sz w:val="24"/>
        </w:rPr>
        <w:t>fluorodeoxyglucose</w:t>
      </w:r>
      <w:proofErr w:type="spellEnd"/>
      <w:r w:rsidRPr="008605F8">
        <w:rPr>
          <w:rFonts w:ascii="Book Antiqua" w:hAnsi="Book Antiqua" w:cs="宋体"/>
          <w:kern w:val="0"/>
          <w:sz w:val="24"/>
        </w:rPr>
        <w:t xml:space="preserve"> positron emission tomography/computed tomography </w:t>
      </w:r>
      <w:r w:rsidRPr="008605F8">
        <w:rPr>
          <w:rFonts w:ascii="Book Antiqua" w:hAnsi="Book Antiqua" w:cs="宋体"/>
          <w:kern w:val="0"/>
          <w:sz w:val="24"/>
        </w:rPr>
        <w:lastRenderedPageBreak/>
        <w:t xml:space="preserve">for pancreatic malignancy: a meta-analysis using a hierarchical regression model.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Gastroenterol</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Hepatol</w:t>
      </w:r>
      <w:proofErr w:type="spellEnd"/>
      <w:r w:rsidRPr="008605F8">
        <w:rPr>
          <w:rFonts w:ascii="Book Antiqua" w:hAnsi="Book Antiqua" w:cs="宋体"/>
          <w:kern w:val="0"/>
          <w:sz w:val="24"/>
        </w:rPr>
        <w:t xml:space="preserve"> 2012; </w:t>
      </w:r>
      <w:r w:rsidRPr="008605F8">
        <w:rPr>
          <w:rFonts w:ascii="Book Antiqua" w:hAnsi="Book Antiqua" w:cs="宋体"/>
          <w:b/>
          <w:bCs/>
          <w:kern w:val="0"/>
          <w:sz w:val="24"/>
        </w:rPr>
        <w:t>27</w:t>
      </w:r>
      <w:r w:rsidRPr="008605F8">
        <w:rPr>
          <w:rFonts w:ascii="Book Antiqua" w:hAnsi="Book Antiqua" w:cs="宋体"/>
          <w:kern w:val="0"/>
          <w:sz w:val="24"/>
        </w:rPr>
        <w:t>: 1027-1035 [PMID: 22414092 DOI: 10.1111/j.1440-1746.2012.07112.x]</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35 </w:t>
      </w:r>
      <w:r w:rsidRPr="008605F8">
        <w:rPr>
          <w:rFonts w:ascii="Book Antiqua" w:hAnsi="Book Antiqua" w:cs="宋体"/>
          <w:b/>
          <w:bCs/>
          <w:kern w:val="0"/>
          <w:sz w:val="24"/>
        </w:rPr>
        <w:t>Yamada Y</w:t>
      </w:r>
      <w:r w:rsidRPr="008605F8">
        <w:rPr>
          <w:rFonts w:ascii="Book Antiqua" w:hAnsi="Book Antiqua" w:cs="宋体"/>
          <w:kern w:val="0"/>
          <w:sz w:val="24"/>
        </w:rPr>
        <w:t xml:space="preserve">, Mori H, Matsumoto S, </w:t>
      </w:r>
      <w:proofErr w:type="spellStart"/>
      <w:r w:rsidRPr="008605F8">
        <w:rPr>
          <w:rFonts w:ascii="Book Antiqua" w:hAnsi="Book Antiqua" w:cs="宋体"/>
          <w:kern w:val="0"/>
          <w:sz w:val="24"/>
        </w:rPr>
        <w:t>Kiyosue</w:t>
      </w:r>
      <w:proofErr w:type="spellEnd"/>
      <w:r w:rsidRPr="008605F8">
        <w:rPr>
          <w:rFonts w:ascii="Book Antiqua" w:hAnsi="Book Antiqua" w:cs="宋体"/>
          <w:kern w:val="0"/>
          <w:sz w:val="24"/>
        </w:rPr>
        <w:t xml:space="preserve"> H, Hori Y, </w:t>
      </w:r>
      <w:proofErr w:type="spellStart"/>
      <w:r w:rsidRPr="008605F8">
        <w:rPr>
          <w:rFonts w:ascii="Book Antiqua" w:hAnsi="Book Antiqua" w:cs="宋体"/>
          <w:kern w:val="0"/>
          <w:sz w:val="24"/>
        </w:rPr>
        <w:t>Hongo</w:t>
      </w:r>
      <w:proofErr w:type="spellEnd"/>
      <w:r w:rsidRPr="008605F8">
        <w:rPr>
          <w:rFonts w:ascii="Book Antiqua" w:hAnsi="Book Antiqua" w:cs="宋体"/>
          <w:kern w:val="0"/>
          <w:sz w:val="24"/>
        </w:rPr>
        <w:t xml:space="preserve"> N. Pancreatic adenocarcinoma versus chronic pancreatitis: differentiation with triple-phase helical CT. </w:t>
      </w:r>
      <w:proofErr w:type="spellStart"/>
      <w:r w:rsidRPr="008605F8">
        <w:rPr>
          <w:rFonts w:ascii="Book Antiqua" w:hAnsi="Book Antiqua" w:cs="宋体"/>
          <w:i/>
          <w:iCs/>
          <w:kern w:val="0"/>
          <w:sz w:val="24"/>
        </w:rPr>
        <w:t>Abdom</w:t>
      </w:r>
      <w:proofErr w:type="spellEnd"/>
      <w:r w:rsidRPr="008605F8">
        <w:rPr>
          <w:rFonts w:ascii="Book Antiqua" w:hAnsi="Book Antiqua" w:cs="宋体"/>
          <w:i/>
          <w:iCs/>
          <w:kern w:val="0"/>
          <w:sz w:val="24"/>
        </w:rPr>
        <w:t xml:space="preserve"> Imaging</w:t>
      </w:r>
      <w:r w:rsidRPr="008605F8">
        <w:rPr>
          <w:rFonts w:ascii="Book Antiqua" w:hAnsi="Book Antiqua" w:cs="宋体"/>
          <w:kern w:val="0"/>
          <w:sz w:val="24"/>
        </w:rPr>
        <w:t xml:space="preserve"> 2010; </w:t>
      </w:r>
      <w:r w:rsidRPr="008605F8">
        <w:rPr>
          <w:rFonts w:ascii="Book Antiqua" w:hAnsi="Book Antiqua" w:cs="宋体"/>
          <w:b/>
          <w:bCs/>
          <w:kern w:val="0"/>
          <w:sz w:val="24"/>
        </w:rPr>
        <w:t>35</w:t>
      </w:r>
      <w:r w:rsidRPr="008605F8">
        <w:rPr>
          <w:rFonts w:ascii="Book Antiqua" w:hAnsi="Book Antiqua" w:cs="宋体"/>
          <w:kern w:val="0"/>
          <w:sz w:val="24"/>
        </w:rPr>
        <w:t>: 163-171 [PMID: 19771464 DOI: 10.1007/s00261-009-9579-7]</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36 </w:t>
      </w:r>
      <w:r w:rsidRPr="008605F8">
        <w:rPr>
          <w:rFonts w:ascii="Book Antiqua" w:hAnsi="Book Antiqua" w:cs="宋体"/>
          <w:b/>
          <w:bCs/>
          <w:kern w:val="0"/>
          <w:sz w:val="24"/>
        </w:rPr>
        <w:t>Kim JK</w:t>
      </w:r>
      <w:r w:rsidRPr="008605F8">
        <w:rPr>
          <w:rFonts w:ascii="Book Antiqua" w:hAnsi="Book Antiqua" w:cs="宋体"/>
          <w:kern w:val="0"/>
          <w:sz w:val="24"/>
        </w:rPr>
        <w:t xml:space="preserve">, </w:t>
      </w:r>
      <w:proofErr w:type="spellStart"/>
      <w:r w:rsidRPr="008605F8">
        <w:rPr>
          <w:rFonts w:ascii="Book Antiqua" w:hAnsi="Book Antiqua" w:cs="宋体"/>
          <w:kern w:val="0"/>
          <w:sz w:val="24"/>
        </w:rPr>
        <w:t>Altun</w:t>
      </w:r>
      <w:proofErr w:type="spellEnd"/>
      <w:r w:rsidRPr="008605F8">
        <w:rPr>
          <w:rFonts w:ascii="Book Antiqua" w:hAnsi="Book Antiqua" w:cs="宋体"/>
          <w:kern w:val="0"/>
          <w:sz w:val="24"/>
        </w:rPr>
        <w:t xml:space="preserve"> E, Elias J, </w:t>
      </w:r>
      <w:proofErr w:type="spellStart"/>
      <w:r w:rsidRPr="008605F8">
        <w:rPr>
          <w:rFonts w:ascii="Book Antiqua" w:hAnsi="Book Antiqua" w:cs="宋体"/>
          <w:kern w:val="0"/>
          <w:sz w:val="24"/>
        </w:rPr>
        <w:t>Pamuklar</w:t>
      </w:r>
      <w:proofErr w:type="spellEnd"/>
      <w:r w:rsidRPr="008605F8">
        <w:rPr>
          <w:rFonts w:ascii="Book Antiqua" w:hAnsi="Book Antiqua" w:cs="宋体"/>
          <w:kern w:val="0"/>
          <w:sz w:val="24"/>
        </w:rPr>
        <w:t xml:space="preserve"> E, </w:t>
      </w:r>
      <w:proofErr w:type="spellStart"/>
      <w:r w:rsidRPr="008605F8">
        <w:rPr>
          <w:rFonts w:ascii="Book Antiqua" w:hAnsi="Book Antiqua" w:cs="宋体"/>
          <w:kern w:val="0"/>
          <w:sz w:val="24"/>
        </w:rPr>
        <w:t>Rivero</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Semelka</w:t>
      </w:r>
      <w:proofErr w:type="spellEnd"/>
      <w:r w:rsidRPr="008605F8">
        <w:rPr>
          <w:rFonts w:ascii="Book Antiqua" w:hAnsi="Book Antiqua" w:cs="宋体"/>
          <w:kern w:val="0"/>
          <w:sz w:val="24"/>
        </w:rPr>
        <w:t xml:space="preserve"> RC. Focal pancreatic mass: distinction of pancreatic cancer from chronic pancreatitis using gadolinium-enhanced 3D-gradient-echo MRI.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Magn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Reson</w:t>
      </w:r>
      <w:proofErr w:type="spellEnd"/>
      <w:r w:rsidRPr="008605F8">
        <w:rPr>
          <w:rFonts w:ascii="Book Antiqua" w:hAnsi="Book Antiqua" w:cs="宋体"/>
          <w:i/>
          <w:iCs/>
          <w:kern w:val="0"/>
          <w:sz w:val="24"/>
        </w:rPr>
        <w:t xml:space="preserve"> Imaging</w:t>
      </w:r>
      <w:r w:rsidRPr="008605F8">
        <w:rPr>
          <w:rFonts w:ascii="Book Antiqua" w:hAnsi="Book Antiqua" w:cs="宋体"/>
          <w:kern w:val="0"/>
          <w:sz w:val="24"/>
        </w:rPr>
        <w:t xml:space="preserve"> 2007; </w:t>
      </w:r>
      <w:r w:rsidRPr="008605F8">
        <w:rPr>
          <w:rFonts w:ascii="Book Antiqua" w:hAnsi="Book Antiqua" w:cs="宋体"/>
          <w:b/>
          <w:bCs/>
          <w:kern w:val="0"/>
          <w:sz w:val="24"/>
        </w:rPr>
        <w:t>26</w:t>
      </w:r>
      <w:r w:rsidRPr="008605F8">
        <w:rPr>
          <w:rFonts w:ascii="Book Antiqua" w:hAnsi="Book Antiqua" w:cs="宋体"/>
          <w:kern w:val="0"/>
          <w:sz w:val="24"/>
        </w:rPr>
        <w:t>: 313-322 [PMID: 17610286 DOI: 10.1002/jmri.21010]</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37 </w:t>
      </w:r>
      <w:proofErr w:type="spellStart"/>
      <w:r w:rsidRPr="008605F8">
        <w:rPr>
          <w:rFonts w:ascii="Book Antiqua" w:hAnsi="Book Antiqua" w:cs="宋体"/>
          <w:b/>
          <w:bCs/>
          <w:kern w:val="0"/>
          <w:sz w:val="24"/>
        </w:rPr>
        <w:t>Reske</w:t>
      </w:r>
      <w:proofErr w:type="spellEnd"/>
      <w:r w:rsidRPr="008605F8">
        <w:rPr>
          <w:rFonts w:ascii="Book Antiqua" w:hAnsi="Book Antiqua" w:cs="宋体"/>
          <w:b/>
          <w:bCs/>
          <w:kern w:val="0"/>
          <w:sz w:val="24"/>
        </w:rPr>
        <w:t xml:space="preserve"> SN</w:t>
      </w:r>
      <w:r w:rsidRPr="008605F8">
        <w:rPr>
          <w:rFonts w:ascii="Book Antiqua" w:hAnsi="Book Antiqua" w:cs="宋体"/>
          <w:kern w:val="0"/>
          <w:sz w:val="24"/>
        </w:rPr>
        <w:t xml:space="preserve">, </w:t>
      </w:r>
      <w:proofErr w:type="spellStart"/>
      <w:r w:rsidRPr="008605F8">
        <w:rPr>
          <w:rFonts w:ascii="Book Antiqua" w:hAnsi="Book Antiqua" w:cs="宋体"/>
          <w:kern w:val="0"/>
          <w:sz w:val="24"/>
        </w:rPr>
        <w:t>Grillenberger</w:t>
      </w:r>
      <w:proofErr w:type="spellEnd"/>
      <w:r w:rsidRPr="008605F8">
        <w:rPr>
          <w:rFonts w:ascii="Book Antiqua" w:hAnsi="Book Antiqua" w:cs="宋体"/>
          <w:kern w:val="0"/>
          <w:sz w:val="24"/>
        </w:rPr>
        <w:t xml:space="preserve"> KG, </w:t>
      </w:r>
      <w:proofErr w:type="spellStart"/>
      <w:r w:rsidRPr="008605F8">
        <w:rPr>
          <w:rFonts w:ascii="Book Antiqua" w:hAnsi="Book Antiqua" w:cs="宋体"/>
          <w:kern w:val="0"/>
          <w:sz w:val="24"/>
        </w:rPr>
        <w:t>Glatting</w:t>
      </w:r>
      <w:proofErr w:type="spellEnd"/>
      <w:r w:rsidRPr="008605F8">
        <w:rPr>
          <w:rFonts w:ascii="Book Antiqua" w:hAnsi="Book Antiqua" w:cs="宋体"/>
          <w:kern w:val="0"/>
          <w:sz w:val="24"/>
        </w:rPr>
        <w:t xml:space="preserve"> G, Port M, Hildebrandt M, </w:t>
      </w:r>
      <w:proofErr w:type="spellStart"/>
      <w:r w:rsidRPr="008605F8">
        <w:rPr>
          <w:rFonts w:ascii="Book Antiqua" w:hAnsi="Book Antiqua" w:cs="宋体"/>
          <w:kern w:val="0"/>
          <w:sz w:val="24"/>
        </w:rPr>
        <w:t>Gansauge</w:t>
      </w:r>
      <w:proofErr w:type="spellEnd"/>
      <w:r w:rsidRPr="008605F8">
        <w:rPr>
          <w:rFonts w:ascii="Book Antiqua" w:hAnsi="Book Antiqua" w:cs="宋体"/>
          <w:kern w:val="0"/>
          <w:sz w:val="24"/>
        </w:rPr>
        <w:t xml:space="preserve"> F, </w:t>
      </w:r>
      <w:proofErr w:type="spellStart"/>
      <w:r w:rsidRPr="008605F8">
        <w:rPr>
          <w:rFonts w:ascii="Book Antiqua" w:hAnsi="Book Antiqua" w:cs="宋体"/>
          <w:kern w:val="0"/>
          <w:sz w:val="24"/>
        </w:rPr>
        <w:t>Beger</w:t>
      </w:r>
      <w:proofErr w:type="spellEnd"/>
      <w:r w:rsidRPr="008605F8">
        <w:rPr>
          <w:rFonts w:ascii="Book Antiqua" w:hAnsi="Book Antiqua" w:cs="宋体"/>
          <w:kern w:val="0"/>
          <w:sz w:val="24"/>
        </w:rPr>
        <w:t xml:space="preserve"> HG. </w:t>
      </w:r>
      <w:proofErr w:type="gramStart"/>
      <w:r w:rsidRPr="008605F8">
        <w:rPr>
          <w:rFonts w:ascii="Book Antiqua" w:hAnsi="Book Antiqua" w:cs="宋体"/>
          <w:kern w:val="0"/>
          <w:sz w:val="24"/>
        </w:rPr>
        <w:t>Overexpression of glucose transporter 1 and increased FDG uptake in pancreatic carcinoma.</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1997; </w:t>
      </w:r>
      <w:r w:rsidRPr="008605F8">
        <w:rPr>
          <w:rFonts w:ascii="Book Antiqua" w:hAnsi="Book Antiqua" w:cs="宋体"/>
          <w:b/>
          <w:bCs/>
          <w:kern w:val="0"/>
          <w:sz w:val="24"/>
        </w:rPr>
        <w:t>38</w:t>
      </w:r>
      <w:r w:rsidRPr="008605F8">
        <w:rPr>
          <w:rFonts w:ascii="Book Antiqua" w:hAnsi="Book Antiqua" w:cs="宋体"/>
          <w:kern w:val="0"/>
          <w:sz w:val="24"/>
        </w:rPr>
        <w:t>: 1344-1348 [PMID: 9293784]</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38 </w:t>
      </w:r>
      <w:proofErr w:type="spellStart"/>
      <w:r w:rsidRPr="008605F8">
        <w:rPr>
          <w:rFonts w:ascii="Book Antiqua" w:hAnsi="Book Antiqua" w:cs="宋体"/>
          <w:b/>
          <w:bCs/>
          <w:kern w:val="0"/>
          <w:sz w:val="24"/>
        </w:rPr>
        <w:t>Imdahl</w:t>
      </w:r>
      <w:proofErr w:type="spellEnd"/>
      <w:r w:rsidRPr="008605F8">
        <w:rPr>
          <w:rFonts w:ascii="Book Antiqua" w:hAnsi="Book Antiqua" w:cs="宋体"/>
          <w:b/>
          <w:bCs/>
          <w:kern w:val="0"/>
          <w:sz w:val="24"/>
        </w:rPr>
        <w:t xml:space="preserve"> A</w:t>
      </w:r>
      <w:r w:rsidRPr="008605F8">
        <w:rPr>
          <w:rFonts w:ascii="Book Antiqua" w:hAnsi="Book Antiqua" w:cs="宋体"/>
          <w:kern w:val="0"/>
          <w:sz w:val="24"/>
        </w:rPr>
        <w:t xml:space="preserve">, </w:t>
      </w:r>
      <w:proofErr w:type="spellStart"/>
      <w:r w:rsidRPr="008605F8">
        <w:rPr>
          <w:rFonts w:ascii="Book Antiqua" w:hAnsi="Book Antiqua" w:cs="宋体"/>
          <w:kern w:val="0"/>
          <w:sz w:val="24"/>
        </w:rPr>
        <w:t>Nitzsche</w:t>
      </w:r>
      <w:proofErr w:type="spellEnd"/>
      <w:r w:rsidRPr="008605F8">
        <w:rPr>
          <w:rFonts w:ascii="Book Antiqua" w:hAnsi="Book Antiqua" w:cs="宋体"/>
          <w:kern w:val="0"/>
          <w:sz w:val="24"/>
        </w:rPr>
        <w:t xml:space="preserve"> E, </w:t>
      </w:r>
      <w:proofErr w:type="spellStart"/>
      <w:r w:rsidRPr="008605F8">
        <w:rPr>
          <w:rFonts w:ascii="Book Antiqua" w:hAnsi="Book Antiqua" w:cs="宋体"/>
          <w:kern w:val="0"/>
          <w:sz w:val="24"/>
        </w:rPr>
        <w:t>Krautmann</w:t>
      </w:r>
      <w:proofErr w:type="spellEnd"/>
      <w:r w:rsidRPr="008605F8">
        <w:rPr>
          <w:rFonts w:ascii="Book Antiqua" w:hAnsi="Book Antiqua" w:cs="宋体"/>
          <w:kern w:val="0"/>
          <w:sz w:val="24"/>
        </w:rPr>
        <w:t xml:space="preserve"> F, </w:t>
      </w:r>
      <w:proofErr w:type="spellStart"/>
      <w:r w:rsidRPr="008605F8">
        <w:rPr>
          <w:rFonts w:ascii="Book Antiqua" w:hAnsi="Book Antiqua" w:cs="宋体"/>
          <w:kern w:val="0"/>
          <w:sz w:val="24"/>
        </w:rPr>
        <w:t>Högerle</w:t>
      </w:r>
      <w:proofErr w:type="spellEnd"/>
      <w:r w:rsidRPr="008605F8">
        <w:rPr>
          <w:rFonts w:ascii="Book Antiqua" w:hAnsi="Book Antiqua" w:cs="宋体"/>
          <w:kern w:val="0"/>
          <w:sz w:val="24"/>
        </w:rPr>
        <w:t xml:space="preserve"> S, Boos S, </w:t>
      </w:r>
      <w:proofErr w:type="spellStart"/>
      <w:r w:rsidRPr="008605F8">
        <w:rPr>
          <w:rFonts w:ascii="Book Antiqua" w:hAnsi="Book Antiqua" w:cs="宋体"/>
          <w:kern w:val="0"/>
          <w:sz w:val="24"/>
        </w:rPr>
        <w:t>Einert</w:t>
      </w:r>
      <w:proofErr w:type="spellEnd"/>
      <w:r w:rsidRPr="008605F8">
        <w:rPr>
          <w:rFonts w:ascii="Book Antiqua" w:hAnsi="Book Antiqua" w:cs="宋体"/>
          <w:kern w:val="0"/>
          <w:sz w:val="24"/>
        </w:rPr>
        <w:t xml:space="preserve"> A, </w:t>
      </w:r>
      <w:proofErr w:type="spellStart"/>
      <w:r w:rsidRPr="008605F8">
        <w:rPr>
          <w:rFonts w:ascii="Book Antiqua" w:hAnsi="Book Antiqua" w:cs="宋体"/>
          <w:kern w:val="0"/>
          <w:sz w:val="24"/>
        </w:rPr>
        <w:t>Sontheimer</w:t>
      </w:r>
      <w:proofErr w:type="spellEnd"/>
      <w:r w:rsidRPr="008605F8">
        <w:rPr>
          <w:rFonts w:ascii="Book Antiqua" w:hAnsi="Book Antiqua" w:cs="宋体"/>
          <w:kern w:val="0"/>
          <w:sz w:val="24"/>
        </w:rPr>
        <w:t xml:space="preserve"> J, </w:t>
      </w:r>
      <w:proofErr w:type="spellStart"/>
      <w:r w:rsidRPr="008605F8">
        <w:rPr>
          <w:rFonts w:ascii="Book Antiqua" w:hAnsi="Book Antiqua" w:cs="宋体"/>
          <w:kern w:val="0"/>
          <w:sz w:val="24"/>
        </w:rPr>
        <w:t>Farthmann</w:t>
      </w:r>
      <w:proofErr w:type="spellEnd"/>
      <w:r w:rsidRPr="008605F8">
        <w:rPr>
          <w:rFonts w:ascii="Book Antiqua" w:hAnsi="Book Antiqua" w:cs="宋体"/>
          <w:kern w:val="0"/>
          <w:sz w:val="24"/>
        </w:rPr>
        <w:t xml:space="preserve"> EH. Evaluation of positron emission tomography with 2-[18F</w:t>
      </w:r>
      <w:proofErr w:type="gramStart"/>
      <w:r w:rsidRPr="008605F8">
        <w:rPr>
          <w:rFonts w:ascii="Book Antiqua" w:hAnsi="Book Antiqua" w:cs="宋体"/>
          <w:kern w:val="0"/>
          <w:sz w:val="24"/>
        </w:rPr>
        <w:t>]fluoro</w:t>
      </w:r>
      <w:proofErr w:type="gramEnd"/>
      <w:r w:rsidRPr="008605F8">
        <w:rPr>
          <w:rFonts w:ascii="Book Antiqua" w:hAnsi="Book Antiqua" w:cs="宋体"/>
          <w:kern w:val="0"/>
          <w:sz w:val="24"/>
        </w:rPr>
        <w:t xml:space="preserve">-2-deoxy-D-glucose for the differentiation of chronic pancreatitis and pancreatic cancer. </w:t>
      </w:r>
      <w:r w:rsidRPr="008605F8">
        <w:rPr>
          <w:rFonts w:ascii="Book Antiqua" w:hAnsi="Book Antiqua" w:cs="宋体"/>
          <w:i/>
          <w:iCs/>
          <w:kern w:val="0"/>
          <w:sz w:val="24"/>
        </w:rPr>
        <w:t xml:space="preserve">Br J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1999; </w:t>
      </w:r>
      <w:r w:rsidRPr="008605F8">
        <w:rPr>
          <w:rFonts w:ascii="Book Antiqua" w:hAnsi="Book Antiqua" w:cs="宋体"/>
          <w:b/>
          <w:bCs/>
          <w:kern w:val="0"/>
          <w:sz w:val="24"/>
        </w:rPr>
        <w:t>86</w:t>
      </w:r>
      <w:r w:rsidRPr="008605F8">
        <w:rPr>
          <w:rFonts w:ascii="Book Antiqua" w:hAnsi="Book Antiqua" w:cs="宋体"/>
          <w:kern w:val="0"/>
          <w:sz w:val="24"/>
        </w:rPr>
        <w:t>: 194-199 [PMID: 10100786 DOI: 10.1046/j.1365-2168.1999.01016.x]</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39 </w:t>
      </w:r>
      <w:r w:rsidRPr="008605F8">
        <w:rPr>
          <w:rFonts w:ascii="Book Antiqua" w:hAnsi="Book Antiqua" w:cs="宋体"/>
          <w:b/>
          <w:bCs/>
          <w:kern w:val="0"/>
          <w:sz w:val="24"/>
        </w:rPr>
        <w:t>Kubota R</w:t>
      </w:r>
      <w:r w:rsidRPr="008605F8">
        <w:rPr>
          <w:rFonts w:ascii="Book Antiqua" w:hAnsi="Book Antiqua" w:cs="宋体"/>
          <w:kern w:val="0"/>
          <w:sz w:val="24"/>
        </w:rPr>
        <w:t xml:space="preserve">, Yamada S, Kubota K, </w:t>
      </w:r>
      <w:proofErr w:type="spellStart"/>
      <w:r w:rsidRPr="008605F8">
        <w:rPr>
          <w:rFonts w:ascii="Book Antiqua" w:hAnsi="Book Antiqua" w:cs="宋体"/>
          <w:kern w:val="0"/>
          <w:sz w:val="24"/>
        </w:rPr>
        <w:t>Ishiwata</w:t>
      </w:r>
      <w:proofErr w:type="spellEnd"/>
      <w:r w:rsidRPr="008605F8">
        <w:rPr>
          <w:rFonts w:ascii="Book Antiqua" w:hAnsi="Book Antiqua" w:cs="宋体"/>
          <w:kern w:val="0"/>
          <w:sz w:val="24"/>
        </w:rPr>
        <w:t xml:space="preserve"> K, </w:t>
      </w:r>
      <w:proofErr w:type="spellStart"/>
      <w:r w:rsidRPr="008605F8">
        <w:rPr>
          <w:rFonts w:ascii="Book Antiqua" w:hAnsi="Book Antiqua" w:cs="宋体"/>
          <w:kern w:val="0"/>
          <w:sz w:val="24"/>
        </w:rPr>
        <w:t>Tamahashi</w:t>
      </w:r>
      <w:proofErr w:type="spellEnd"/>
      <w:r w:rsidRPr="008605F8">
        <w:rPr>
          <w:rFonts w:ascii="Book Antiqua" w:hAnsi="Book Antiqua" w:cs="宋体"/>
          <w:kern w:val="0"/>
          <w:sz w:val="24"/>
        </w:rPr>
        <w:t xml:space="preserve"> N, </w:t>
      </w:r>
      <w:proofErr w:type="spellStart"/>
      <w:r w:rsidRPr="008605F8">
        <w:rPr>
          <w:rFonts w:ascii="Book Antiqua" w:hAnsi="Book Antiqua" w:cs="宋体"/>
          <w:kern w:val="0"/>
          <w:sz w:val="24"/>
        </w:rPr>
        <w:t>Ido</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Intratumoral</w:t>
      </w:r>
      <w:proofErr w:type="spellEnd"/>
      <w:r w:rsidRPr="008605F8">
        <w:rPr>
          <w:rFonts w:ascii="Book Antiqua" w:hAnsi="Book Antiqua" w:cs="宋体"/>
          <w:kern w:val="0"/>
          <w:sz w:val="24"/>
        </w:rPr>
        <w:t xml:space="preserve"> distribution of fluorine-18-fluorodeoxyglucose in vivo: high accumulation in macrophages and granulation tissues studied by </w:t>
      </w:r>
      <w:proofErr w:type="spellStart"/>
      <w:r w:rsidRPr="008605F8">
        <w:rPr>
          <w:rFonts w:ascii="Book Antiqua" w:hAnsi="Book Antiqua" w:cs="宋体"/>
          <w:kern w:val="0"/>
          <w:sz w:val="24"/>
        </w:rPr>
        <w:t>microautoradiography</w:t>
      </w:r>
      <w:proofErr w:type="spellEnd"/>
      <w:r w:rsidRPr="008605F8">
        <w:rPr>
          <w:rFonts w:ascii="Book Antiqua" w:hAnsi="Book Antiqua" w:cs="宋体"/>
          <w:kern w:val="0"/>
          <w:sz w:val="24"/>
        </w:rPr>
        <w:t xml:space="preserve">.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1992; </w:t>
      </w:r>
      <w:r w:rsidRPr="008605F8">
        <w:rPr>
          <w:rFonts w:ascii="Book Antiqua" w:hAnsi="Book Antiqua" w:cs="宋体"/>
          <w:b/>
          <w:bCs/>
          <w:kern w:val="0"/>
          <w:sz w:val="24"/>
        </w:rPr>
        <w:t>33</w:t>
      </w:r>
      <w:r w:rsidRPr="008605F8">
        <w:rPr>
          <w:rFonts w:ascii="Book Antiqua" w:hAnsi="Book Antiqua" w:cs="宋体"/>
          <w:kern w:val="0"/>
          <w:sz w:val="24"/>
        </w:rPr>
        <w:t>: 1972-1980 [PMID: 1432158]</w:t>
      </w:r>
    </w:p>
    <w:p w:rsidR="0079148F" w:rsidRPr="008605F8" w:rsidRDefault="0079148F" w:rsidP="00570809">
      <w:pPr>
        <w:widowControl/>
        <w:spacing w:line="360" w:lineRule="auto"/>
        <w:rPr>
          <w:rFonts w:ascii="Book Antiqua" w:hAnsi="Book Antiqua" w:cs="宋体"/>
          <w:kern w:val="0"/>
          <w:sz w:val="24"/>
        </w:rPr>
      </w:pPr>
      <w:proofErr w:type="gramStart"/>
      <w:r w:rsidRPr="008605F8">
        <w:rPr>
          <w:rFonts w:ascii="Book Antiqua" w:hAnsi="Book Antiqua" w:cs="宋体"/>
          <w:kern w:val="0"/>
          <w:sz w:val="24"/>
        </w:rPr>
        <w:t xml:space="preserve">40 </w:t>
      </w:r>
      <w:r w:rsidRPr="008605F8">
        <w:rPr>
          <w:rFonts w:ascii="Book Antiqua" w:hAnsi="Book Antiqua" w:cs="宋体"/>
          <w:b/>
          <w:bCs/>
          <w:kern w:val="0"/>
          <w:sz w:val="24"/>
        </w:rPr>
        <w:t>Jones HA</w:t>
      </w:r>
      <w:r w:rsidRPr="008605F8">
        <w:rPr>
          <w:rFonts w:ascii="Book Antiqua" w:hAnsi="Book Antiqua" w:cs="宋体"/>
          <w:kern w:val="0"/>
          <w:sz w:val="24"/>
        </w:rPr>
        <w:t xml:space="preserve">, Clark RJ, Rhodes CG, Schofield JB, </w:t>
      </w:r>
      <w:proofErr w:type="spellStart"/>
      <w:r w:rsidRPr="008605F8">
        <w:rPr>
          <w:rFonts w:ascii="Book Antiqua" w:hAnsi="Book Antiqua" w:cs="宋体"/>
          <w:kern w:val="0"/>
          <w:sz w:val="24"/>
        </w:rPr>
        <w:t>Krausz</w:t>
      </w:r>
      <w:proofErr w:type="spellEnd"/>
      <w:r w:rsidRPr="008605F8">
        <w:rPr>
          <w:rFonts w:ascii="Book Antiqua" w:hAnsi="Book Antiqua" w:cs="宋体"/>
          <w:kern w:val="0"/>
          <w:sz w:val="24"/>
        </w:rPr>
        <w:t xml:space="preserve"> T, Haslett C.</w:t>
      </w:r>
      <w:proofErr w:type="gramEnd"/>
      <w:r w:rsidRPr="008605F8">
        <w:rPr>
          <w:rFonts w:ascii="Book Antiqua" w:hAnsi="Book Antiqua" w:cs="宋体"/>
          <w:kern w:val="0"/>
          <w:sz w:val="24"/>
        </w:rPr>
        <w:t xml:space="preserve"> </w:t>
      </w:r>
      <w:proofErr w:type="gramStart"/>
      <w:r w:rsidRPr="008605F8">
        <w:rPr>
          <w:rFonts w:ascii="Book Antiqua" w:hAnsi="Book Antiqua" w:cs="宋体"/>
          <w:kern w:val="0"/>
          <w:sz w:val="24"/>
        </w:rPr>
        <w:t>In vivo measurement of neutrophil activity in experimental lung inflammation.</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Am J </w:t>
      </w:r>
      <w:proofErr w:type="spellStart"/>
      <w:r w:rsidRPr="008605F8">
        <w:rPr>
          <w:rFonts w:ascii="Book Antiqua" w:hAnsi="Book Antiqua" w:cs="宋体"/>
          <w:i/>
          <w:iCs/>
          <w:kern w:val="0"/>
          <w:sz w:val="24"/>
        </w:rPr>
        <w:t>Respir</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Crit</w:t>
      </w:r>
      <w:proofErr w:type="spellEnd"/>
      <w:r w:rsidRPr="008605F8">
        <w:rPr>
          <w:rFonts w:ascii="Book Antiqua" w:hAnsi="Book Antiqua" w:cs="宋体"/>
          <w:i/>
          <w:iCs/>
          <w:kern w:val="0"/>
          <w:sz w:val="24"/>
        </w:rPr>
        <w:t xml:space="preserve"> Care Med</w:t>
      </w:r>
      <w:r w:rsidRPr="008605F8">
        <w:rPr>
          <w:rFonts w:ascii="Book Antiqua" w:hAnsi="Book Antiqua" w:cs="宋体"/>
          <w:kern w:val="0"/>
          <w:sz w:val="24"/>
        </w:rPr>
        <w:t xml:space="preserve"> 1994; </w:t>
      </w:r>
      <w:r w:rsidRPr="008605F8">
        <w:rPr>
          <w:rFonts w:ascii="Book Antiqua" w:hAnsi="Book Antiqua" w:cs="宋体"/>
          <w:b/>
          <w:bCs/>
          <w:kern w:val="0"/>
          <w:sz w:val="24"/>
        </w:rPr>
        <w:t>149</w:t>
      </w:r>
      <w:r w:rsidRPr="008605F8">
        <w:rPr>
          <w:rFonts w:ascii="Book Antiqua" w:hAnsi="Book Antiqua" w:cs="宋体"/>
          <w:kern w:val="0"/>
          <w:sz w:val="24"/>
        </w:rPr>
        <w:t>: 1635-1639 [PMID: 7516252 DOI: 10.1164/ajrccm.149.6.7516252]</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41 </w:t>
      </w:r>
      <w:proofErr w:type="spellStart"/>
      <w:r w:rsidRPr="008605F8">
        <w:rPr>
          <w:rFonts w:ascii="Book Antiqua" w:hAnsi="Book Antiqua" w:cs="宋体"/>
          <w:b/>
          <w:bCs/>
          <w:kern w:val="0"/>
          <w:sz w:val="24"/>
        </w:rPr>
        <w:t>Diederichs</w:t>
      </w:r>
      <w:proofErr w:type="spellEnd"/>
      <w:r w:rsidRPr="008605F8">
        <w:rPr>
          <w:rFonts w:ascii="Book Antiqua" w:hAnsi="Book Antiqua" w:cs="宋体"/>
          <w:b/>
          <w:bCs/>
          <w:kern w:val="0"/>
          <w:sz w:val="24"/>
        </w:rPr>
        <w:t xml:space="preserve"> CG</w:t>
      </w:r>
      <w:r w:rsidRPr="008605F8">
        <w:rPr>
          <w:rFonts w:ascii="Book Antiqua" w:hAnsi="Book Antiqua" w:cs="宋体"/>
          <w:kern w:val="0"/>
          <w:sz w:val="24"/>
        </w:rPr>
        <w:t xml:space="preserve">, </w:t>
      </w:r>
      <w:proofErr w:type="spellStart"/>
      <w:r w:rsidRPr="008605F8">
        <w:rPr>
          <w:rFonts w:ascii="Book Antiqua" w:hAnsi="Book Antiqua" w:cs="宋体"/>
          <w:kern w:val="0"/>
          <w:sz w:val="24"/>
        </w:rPr>
        <w:t>Staib</w:t>
      </w:r>
      <w:proofErr w:type="spellEnd"/>
      <w:r w:rsidRPr="008605F8">
        <w:rPr>
          <w:rFonts w:ascii="Book Antiqua" w:hAnsi="Book Antiqua" w:cs="宋体"/>
          <w:kern w:val="0"/>
          <w:sz w:val="24"/>
        </w:rPr>
        <w:t xml:space="preserve"> L, Vogel J, </w:t>
      </w:r>
      <w:proofErr w:type="spellStart"/>
      <w:r w:rsidRPr="008605F8">
        <w:rPr>
          <w:rFonts w:ascii="Book Antiqua" w:hAnsi="Book Antiqua" w:cs="宋体"/>
          <w:kern w:val="0"/>
          <w:sz w:val="24"/>
        </w:rPr>
        <w:t>Glasbrenner</w:t>
      </w:r>
      <w:proofErr w:type="spellEnd"/>
      <w:r w:rsidRPr="008605F8">
        <w:rPr>
          <w:rFonts w:ascii="Book Antiqua" w:hAnsi="Book Antiqua" w:cs="宋体"/>
          <w:kern w:val="0"/>
          <w:sz w:val="24"/>
        </w:rPr>
        <w:t xml:space="preserve"> B, </w:t>
      </w:r>
      <w:proofErr w:type="spellStart"/>
      <w:r w:rsidRPr="008605F8">
        <w:rPr>
          <w:rFonts w:ascii="Book Antiqua" w:hAnsi="Book Antiqua" w:cs="宋体"/>
          <w:kern w:val="0"/>
          <w:sz w:val="24"/>
        </w:rPr>
        <w:t>Glatting</w:t>
      </w:r>
      <w:proofErr w:type="spellEnd"/>
      <w:r w:rsidRPr="008605F8">
        <w:rPr>
          <w:rFonts w:ascii="Book Antiqua" w:hAnsi="Book Antiqua" w:cs="宋体"/>
          <w:kern w:val="0"/>
          <w:sz w:val="24"/>
        </w:rPr>
        <w:t xml:space="preserve"> G, </w:t>
      </w:r>
      <w:proofErr w:type="spellStart"/>
      <w:r w:rsidRPr="008605F8">
        <w:rPr>
          <w:rFonts w:ascii="Book Antiqua" w:hAnsi="Book Antiqua" w:cs="宋体"/>
          <w:kern w:val="0"/>
          <w:sz w:val="24"/>
        </w:rPr>
        <w:t>Brambs</w:t>
      </w:r>
      <w:proofErr w:type="spellEnd"/>
      <w:r w:rsidRPr="008605F8">
        <w:rPr>
          <w:rFonts w:ascii="Book Antiqua" w:hAnsi="Book Antiqua" w:cs="宋体"/>
          <w:kern w:val="0"/>
          <w:sz w:val="24"/>
        </w:rPr>
        <w:t xml:space="preserve"> HJ, </w:t>
      </w:r>
      <w:proofErr w:type="spellStart"/>
      <w:r w:rsidRPr="008605F8">
        <w:rPr>
          <w:rFonts w:ascii="Book Antiqua" w:hAnsi="Book Antiqua" w:cs="宋体"/>
          <w:kern w:val="0"/>
          <w:sz w:val="24"/>
        </w:rPr>
        <w:t>Beger</w:t>
      </w:r>
      <w:proofErr w:type="spellEnd"/>
      <w:r w:rsidRPr="008605F8">
        <w:rPr>
          <w:rFonts w:ascii="Book Antiqua" w:hAnsi="Book Antiqua" w:cs="宋体"/>
          <w:kern w:val="0"/>
          <w:sz w:val="24"/>
        </w:rPr>
        <w:t xml:space="preserve"> HG, </w:t>
      </w:r>
      <w:proofErr w:type="spellStart"/>
      <w:r w:rsidRPr="008605F8">
        <w:rPr>
          <w:rFonts w:ascii="Book Antiqua" w:hAnsi="Book Antiqua" w:cs="宋体"/>
          <w:kern w:val="0"/>
          <w:sz w:val="24"/>
        </w:rPr>
        <w:t>Reske</w:t>
      </w:r>
      <w:proofErr w:type="spellEnd"/>
      <w:r w:rsidRPr="008605F8">
        <w:rPr>
          <w:rFonts w:ascii="Book Antiqua" w:hAnsi="Book Antiqua" w:cs="宋体"/>
          <w:kern w:val="0"/>
          <w:sz w:val="24"/>
        </w:rPr>
        <w:t xml:space="preserve"> SN. </w:t>
      </w:r>
      <w:proofErr w:type="gramStart"/>
      <w:r w:rsidRPr="008605F8">
        <w:rPr>
          <w:rFonts w:ascii="Book Antiqua" w:hAnsi="Book Antiqua" w:cs="宋体"/>
          <w:kern w:val="0"/>
          <w:sz w:val="24"/>
        </w:rPr>
        <w:t xml:space="preserve">Values and limitations of </w:t>
      </w:r>
      <w:r w:rsidRPr="008605F8">
        <w:rPr>
          <w:rFonts w:ascii="Book Antiqua" w:hAnsi="Book Antiqua" w:cs="宋体"/>
          <w:kern w:val="0"/>
          <w:sz w:val="24"/>
        </w:rPr>
        <w:lastRenderedPageBreak/>
        <w:t>18F-fluorodeoxyglucose-positron-emission tomography with preoperative evaluation of patients with pancreatic masses.</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Pancreas</w:t>
      </w:r>
      <w:r w:rsidRPr="008605F8">
        <w:rPr>
          <w:rFonts w:ascii="Book Antiqua" w:hAnsi="Book Antiqua" w:cs="宋体"/>
          <w:kern w:val="0"/>
          <w:sz w:val="24"/>
        </w:rPr>
        <w:t xml:space="preserve"> 2000; </w:t>
      </w:r>
      <w:r w:rsidRPr="008605F8">
        <w:rPr>
          <w:rFonts w:ascii="Book Antiqua" w:hAnsi="Book Antiqua" w:cs="宋体"/>
          <w:b/>
          <w:bCs/>
          <w:kern w:val="0"/>
          <w:sz w:val="24"/>
        </w:rPr>
        <w:t>20</w:t>
      </w:r>
      <w:r w:rsidRPr="008605F8">
        <w:rPr>
          <w:rFonts w:ascii="Book Antiqua" w:hAnsi="Book Antiqua" w:cs="宋体"/>
          <w:kern w:val="0"/>
          <w:sz w:val="24"/>
        </w:rPr>
        <w:t>: 109-116 [PMID: 10707924 DOI: 10.1097/00006676-200003000-00001]</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42 </w:t>
      </w:r>
      <w:r w:rsidRPr="008605F8">
        <w:rPr>
          <w:rFonts w:ascii="Book Antiqua" w:hAnsi="Book Antiqua" w:cs="宋体"/>
          <w:b/>
          <w:bCs/>
          <w:kern w:val="0"/>
          <w:sz w:val="24"/>
        </w:rPr>
        <w:t>Han L</w:t>
      </w:r>
      <w:r w:rsidRPr="008605F8">
        <w:rPr>
          <w:rFonts w:ascii="Book Antiqua" w:hAnsi="Book Antiqua" w:cs="宋体"/>
          <w:kern w:val="0"/>
          <w:sz w:val="24"/>
        </w:rPr>
        <w:t xml:space="preserve">, Jiang L, Tan H, Chen L, Hu P, Shi H. </w:t>
      </w:r>
      <w:proofErr w:type="gramStart"/>
      <w:r w:rsidRPr="008605F8">
        <w:rPr>
          <w:rFonts w:ascii="Book Antiqua" w:hAnsi="Book Antiqua" w:cs="宋体"/>
          <w:kern w:val="0"/>
          <w:sz w:val="24"/>
        </w:rPr>
        <w:t xml:space="preserve">An Atypical Case of IgG4-Related </w:t>
      </w:r>
      <w:proofErr w:type="spellStart"/>
      <w:r w:rsidRPr="008605F8">
        <w:rPr>
          <w:rFonts w:ascii="Book Antiqua" w:hAnsi="Book Antiqua" w:cs="宋体"/>
          <w:kern w:val="0"/>
          <w:sz w:val="24"/>
        </w:rPr>
        <w:t>Sclerosing</w:t>
      </w:r>
      <w:proofErr w:type="spellEnd"/>
      <w:r w:rsidRPr="008605F8">
        <w:rPr>
          <w:rFonts w:ascii="Book Antiqua" w:hAnsi="Book Antiqua" w:cs="宋体"/>
          <w:kern w:val="0"/>
          <w:sz w:val="24"/>
        </w:rPr>
        <w:t xml:space="preserve"> Pancreatitis on PET/CT Imaging.</w:t>
      </w:r>
      <w:proofErr w:type="gramEnd"/>
      <w:r w:rsidRPr="008605F8">
        <w:rPr>
          <w:rFonts w:ascii="Book Antiqua" w:hAnsi="Book Antiqua" w:cs="宋体"/>
          <w:kern w:val="0"/>
          <w:sz w:val="24"/>
        </w:rPr>
        <w:t xml:space="preserve"> </w:t>
      </w:r>
      <w:proofErr w:type="spellStart"/>
      <w:r w:rsidRPr="008605F8">
        <w:rPr>
          <w:rFonts w:ascii="Book Antiqua" w:hAnsi="Book Antiqua" w:cs="宋体"/>
          <w:i/>
          <w:iCs/>
          <w:kern w:val="0"/>
          <w:sz w:val="24"/>
        </w:rPr>
        <w:t>Clin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2014; </w:t>
      </w:r>
      <w:r w:rsidRPr="008605F8">
        <w:rPr>
          <w:rFonts w:ascii="Book Antiqua" w:hAnsi="Book Antiqua" w:cs="宋体"/>
          <w:b/>
          <w:bCs/>
          <w:kern w:val="0"/>
          <w:sz w:val="24"/>
        </w:rPr>
        <w:t>39</w:t>
      </w:r>
      <w:r w:rsidRPr="008605F8">
        <w:rPr>
          <w:rFonts w:ascii="Book Antiqua" w:hAnsi="Book Antiqua" w:cs="宋体"/>
          <w:kern w:val="0"/>
          <w:sz w:val="24"/>
        </w:rPr>
        <w:t>: e236-e238 [PMID: 23579979 DOI: 10.1097/RLU.0b013e3182816752]</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43 </w:t>
      </w:r>
      <w:proofErr w:type="spellStart"/>
      <w:r w:rsidRPr="008605F8">
        <w:rPr>
          <w:rFonts w:ascii="Book Antiqua" w:hAnsi="Book Antiqua" w:cs="宋体"/>
          <w:b/>
          <w:bCs/>
          <w:kern w:val="0"/>
          <w:sz w:val="24"/>
        </w:rPr>
        <w:t>Santhosh</w:t>
      </w:r>
      <w:proofErr w:type="spellEnd"/>
      <w:r w:rsidRPr="008605F8">
        <w:rPr>
          <w:rFonts w:ascii="Book Antiqua" w:hAnsi="Book Antiqua" w:cs="宋体"/>
          <w:b/>
          <w:bCs/>
          <w:kern w:val="0"/>
          <w:sz w:val="24"/>
        </w:rPr>
        <w:t xml:space="preserve"> S</w:t>
      </w:r>
      <w:r w:rsidRPr="008605F8">
        <w:rPr>
          <w:rFonts w:ascii="Book Antiqua" w:hAnsi="Book Antiqua" w:cs="宋体"/>
          <w:kern w:val="0"/>
          <w:sz w:val="24"/>
        </w:rPr>
        <w:t xml:space="preserve">, Bhattacharya A, </w:t>
      </w:r>
      <w:proofErr w:type="spellStart"/>
      <w:r w:rsidRPr="008605F8">
        <w:rPr>
          <w:rFonts w:ascii="Book Antiqua" w:hAnsi="Book Antiqua" w:cs="宋体"/>
          <w:kern w:val="0"/>
          <w:sz w:val="24"/>
        </w:rPr>
        <w:t>Harisankar</w:t>
      </w:r>
      <w:proofErr w:type="spellEnd"/>
      <w:r w:rsidRPr="008605F8">
        <w:rPr>
          <w:rFonts w:ascii="Book Antiqua" w:hAnsi="Book Antiqua" w:cs="宋体"/>
          <w:kern w:val="0"/>
          <w:sz w:val="24"/>
        </w:rPr>
        <w:t xml:space="preserve"> CN, </w:t>
      </w:r>
      <w:proofErr w:type="spellStart"/>
      <w:r w:rsidRPr="008605F8">
        <w:rPr>
          <w:rFonts w:ascii="Book Antiqua" w:hAnsi="Book Antiqua" w:cs="宋体"/>
          <w:kern w:val="0"/>
          <w:sz w:val="24"/>
        </w:rPr>
        <w:t>Kochhar</w:t>
      </w:r>
      <w:proofErr w:type="spellEnd"/>
      <w:r w:rsidRPr="008605F8">
        <w:rPr>
          <w:rFonts w:ascii="Book Antiqua" w:hAnsi="Book Antiqua" w:cs="宋体"/>
          <w:kern w:val="0"/>
          <w:sz w:val="24"/>
        </w:rPr>
        <w:t xml:space="preserve"> R, Mittal BR. Role of 18F-FDG PET/CT in the management of a case of autoimmune pancreatitis with </w:t>
      </w:r>
      <w:proofErr w:type="spellStart"/>
      <w:r w:rsidRPr="008605F8">
        <w:rPr>
          <w:rFonts w:ascii="Book Antiqua" w:hAnsi="Book Antiqua" w:cs="宋体"/>
          <w:kern w:val="0"/>
          <w:sz w:val="24"/>
        </w:rPr>
        <w:t>extrapancreatic</w:t>
      </w:r>
      <w:proofErr w:type="spellEnd"/>
      <w:r w:rsidRPr="008605F8">
        <w:rPr>
          <w:rFonts w:ascii="Book Antiqua" w:hAnsi="Book Antiqua" w:cs="宋体"/>
          <w:kern w:val="0"/>
          <w:sz w:val="24"/>
        </w:rPr>
        <w:t xml:space="preserve"> manifestations. </w:t>
      </w:r>
      <w:proofErr w:type="spellStart"/>
      <w:r w:rsidRPr="008605F8">
        <w:rPr>
          <w:rFonts w:ascii="Book Antiqua" w:hAnsi="Book Antiqua" w:cs="宋体"/>
          <w:i/>
          <w:iCs/>
          <w:kern w:val="0"/>
          <w:sz w:val="24"/>
        </w:rPr>
        <w:t>Clin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2013; </w:t>
      </w:r>
      <w:r w:rsidRPr="008605F8">
        <w:rPr>
          <w:rFonts w:ascii="Book Antiqua" w:hAnsi="Book Antiqua" w:cs="宋体"/>
          <w:b/>
          <w:bCs/>
          <w:kern w:val="0"/>
          <w:sz w:val="24"/>
        </w:rPr>
        <w:t>38</w:t>
      </w:r>
      <w:r w:rsidRPr="008605F8">
        <w:rPr>
          <w:rFonts w:ascii="Book Antiqua" w:hAnsi="Book Antiqua" w:cs="宋体"/>
          <w:kern w:val="0"/>
          <w:sz w:val="24"/>
        </w:rPr>
        <w:t>: e423-e425 [PMID: 23510878 DOI: 10.1097/RLU.0b013e31827086b5]</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44 </w:t>
      </w:r>
      <w:proofErr w:type="spellStart"/>
      <w:r w:rsidRPr="008605F8">
        <w:rPr>
          <w:rFonts w:ascii="Book Antiqua" w:hAnsi="Book Antiqua" w:cs="宋体"/>
          <w:b/>
          <w:bCs/>
          <w:kern w:val="0"/>
          <w:sz w:val="24"/>
        </w:rPr>
        <w:t>Kajiwara</w:t>
      </w:r>
      <w:proofErr w:type="spellEnd"/>
      <w:r w:rsidRPr="008605F8">
        <w:rPr>
          <w:rFonts w:ascii="Book Antiqua" w:hAnsi="Book Antiqua" w:cs="宋体"/>
          <w:b/>
          <w:bCs/>
          <w:kern w:val="0"/>
          <w:sz w:val="24"/>
        </w:rPr>
        <w:t xml:space="preserve"> M</w:t>
      </w:r>
      <w:r w:rsidRPr="008605F8">
        <w:rPr>
          <w:rFonts w:ascii="Book Antiqua" w:hAnsi="Book Antiqua" w:cs="宋体"/>
          <w:kern w:val="0"/>
          <w:sz w:val="24"/>
        </w:rPr>
        <w:t xml:space="preserve">, Kojima M, </w:t>
      </w:r>
      <w:proofErr w:type="spellStart"/>
      <w:r w:rsidRPr="008605F8">
        <w:rPr>
          <w:rFonts w:ascii="Book Antiqua" w:hAnsi="Book Antiqua" w:cs="宋体"/>
          <w:kern w:val="0"/>
          <w:sz w:val="24"/>
        </w:rPr>
        <w:t>Konishi</w:t>
      </w:r>
      <w:proofErr w:type="spellEnd"/>
      <w:r w:rsidRPr="008605F8">
        <w:rPr>
          <w:rFonts w:ascii="Book Antiqua" w:hAnsi="Book Antiqua" w:cs="宋体"/>
          <w:kern w:val="0"/>
          <w:sz w:val="24"/>
        </w:rPr>
        <w:t xml:space="preserve"> M, </w:t>
      </w:r>
      <w:proofErr w:type="spellStart"/>
      <w:r w:rsidRPr="008605F8">
        <w:rPr>
          <w:rFonts w:ascii="Book Antiqua" w:hAnsi="Book Antiqua" w:cs="宋体"/>
          <w:kern w:val="0"/>
          <w:sz w:val="24"/>
        </w:rPr>
        <w:t>Nakagohri</w:t>
      </w:r>
      <w:proofErr w:type="spellEnd"/>
      <w:r w:rsidRPr="008605F8">
        <w:rPr>
          <w:rFonts w:ascii="Book Antiqua" w:hAnsi="Book Antiqua" w:cs="宋体"/>
          <w:kern w:val="0"/>
          <w:sz w:val="24"/>
        </w:rPr>
        <w:t xml:space="preserve"> T, Takahashi S, </w:t>
      </w:r>
      <w:proofErr w:type="spellStart"/>
      <w:r w:rsidRPr="008605F8">
        <w:rPr>
          <w:rFonts w:ascii="Book Antiqua" w:hAnsi="Book Antiqua" w:cs="宋体"/>
          <w:kern w:val="0"/>
          <w:sz w:val="24"/>
        </w:rPr>
        <w:t>Gotohda</w:t>
      </w:r>
      <w:proofErr w:type="spellEnd"/>
      <w:r w:rsidRPr="008605F8">
        <w:rPr>
          <w:rFonts w:ascii="Book Antiqua" w:hAnsi="Book Antiqua" w:cs="宋体"/>
          <w:kern w:val="0"/>
          <w:sz w:val="24"/>
        </w:rPr>
        <w:t xml:space="preserve"> N, </w:t>
      </w:r>
      <w:proofErr w:type="spellStart"/>
      <w:r w:rsidRPr="008605F8">
        <w:rPr>
          <w:rFonts w:ascii="Book Antiqua" w:hAnsi="Book Antiqua" w:cs="宋体"/>
          <w:kern w:val="0"/>
          <w:sz w:val="24"/>
        </w:rPr>
        <w:t>Hasebe</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Ochiai</w:t>
      </w:r>
      <w:proofErr w:type="spellEnd"/>
      <w:r w:rsidRPr="008605F8">
        <w:rPr>
          <w:rFonts w:ascii="Book Antiqua" w:hAnsi="Book Antiqua" w:cs="宋体"/>
          <w:kern w:val="0"/>
          <w:sz w:val="24"/>
        </w:rPr>
        <w:t xml:space="preserve"> A, Kinoshita T. Autoimmune pancreatitis with multifocal lesions.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Hepatobiliary</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Pancreat</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2008; </w:t>
      </w:r>
      <w:r w:rsidRPr="008605F8">
        <w:rPr>
          <w:rFonts w:ascii="Book Antiqua" w:hAnsi="Book Antiqua" w:cs="宋体"/>
          <w:b/>
          <w:bCs/>
          <w:kern w:val="0"/>
          <w:sz w:val="24"/>
        </w:rPr>
        <w:t>15</w:t>
      </w:r>
      <w:r w:rsidRPr="008605F8">
        <w:rPr>
          <w:rFonts w:ascii="Book Antiqua" w:hAnsi="Book Antiqua" w:cs="宋体"/>
          <w:kern w:val="0"/>
          <w:sz w:val="24"/>
        </w:rPr>
        <w:t>: 449-452 [PMID: 18670850 DOI: 10.1007/s00534-007-1254-1]</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45 </w:t>
      </w:r>
      <w:r w:rsidRPr="008605F8">
        <w:rPr>
          <w:rFonts w:ascii="Book Antiqua" w:hAnsi="Book Antiqua" w:cs="宋体"/>
          <w:b/>
          <w:bCs/>
          <w:kern w:val="0"/>
          <w:sz w:val="24"/>
        </w:rPr>
        <w:t>Ozaki Y</w:t>
      </w:r>
      <w:r w:rsidRPr="008605F8">
        <w:rPr>
          <w:rFonts w:ascii="Book Antiqua" w:hAnsi="Book Antiqua" w:cs="宋体"/>
          <w:kern w:val="0"/>
          <w:sz w:val="24"/>
        </w:rPr>
        <w:t xml:space="preserve">, </w:t>
      </w:r>
      <w:proofErr w:type="spellStart"/>
      <w:r w:rsidRPr="008605F8">
        <w:rPr>
          <w:rFonts w:ascii="Book Antiqua" w:hAnsi="Book Antiqua" w:cs="宋体"/>
          <w:kern w:val="0"/>
          <w:sz w:val="24"/>
        </w:rPr>
        <w:t>Oguchi</w:t>
      </w:r>
      <w:proofErr w:type="spellEnd"/>
      <w:r w:rsidRPr="008605F8">
        <w:rPr>
          <w:rFonts w:ascii="Book Antiqua" w:hAnsi="Book Antiqua" w:cs="宋体"/>
          <w:kern w:val="0"/>
          <w:sz w:val="24"/>
        </w:rPr>
        <w:t xml:space="preserve"> K, Hamano H, </w:t>
      </w:r>
      <w:proofErr w:type="spellStart"/>
      <w:r w:rsidRPr="008605F8">
        <w:rPr>
          <w:rFonts w:ascii="Book Antiqua" w:hAnsi="Book Antiqua" w:cs="宋体"/>
          <w:kern w:val="0"/>
          <w:sz w:val="24"/>
        </w:rPr>
        <w:t>Arakura</w:t>
      </w:r>
      <w:proofErr w:type="spellEnd"/>
      <w:r w:rsidRPr="008605F8">
        <w:rPr>
          <w:rFonts w:ascii="Book Antiqua" w:hAnsi="Book Antiqua" w:cs="宋体"/>
          <w:kern w:val="0"/>
          <w:sz w:val="24"/>
        </w:rPr>
        <w:t xml:space="preserve"> N, </w:t>
      </w:r>
      <w:proofErr w:type="spellStart"/>
      <w:r w:rsidRPr="008605F8">
        <w:rPr>
          <w:rFonts w:ascii="Book Antiqua" w:hAnsi="Book Antiqua" w:cs="宋体"/>
          <w:kern w:val="0"/>
          <w:sz w:val="24"/>
        </w:rPr>
        <w:t>Muraki</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Kiyosawa</w:t>
      </w:r>
      <w:proofErr w:type="spellEnd"/>
      <w:r w:rsidRPr="008605F8">
        <w:rPr>
          <w:rFonts w:ascii="Book Antiqua" w:hAnsi="Book Antiqua" w:cs="宋体"/>
          <w:kern w:val="0"/>
          <w:sz w:val="24"/>
        </w:rPr>
        <w:t xml:space="preserve"> K, </w:t>
      </w:r>
      <w:proofErr w:type="spellStart"/>
      <w:r w:rsidRPr="008605F8">
        <w:rPr>
          <w:rFonts w:ascii="Book Antiqua" w:hAnsi="Book Antiqua" w:cs="宋体"/>
          <w:kern w:val="0"/>
          <w:sz w:val="24"/>
        </w:rPr>
        <w:t>Momose</w:t>
      </w:r>
      <w:proofErr w:type="spellEnd"/>
      <w:r w:rsidRPr="008605F8">
        <w:rPr>
          <w:rFonts w:ascii="Book Antiqua" w:hAnsi="Book Antiqua" w:cs="宋体"/>
          <w:kern w:val="0"/>
          <w:sz w:val="24"/>
        </w:rPr>
        <w:t xml:space="preserve"> M, </w:t>
      </w:r>
      <w:proofErr w:type="spellStart"/>
      <w:r w:rsidRPr="008605F8">
        <w:rPr>
          <w:rFonts w:ascii="Book Antiqua" w:hAnsi="Book Antiqua" w:cs="宋体"/>
          <w:kern w:val="0"/>
          <w:sz w:val="24"/>
        </w:rPr>
        <w:t>Kadoya</w:t>
      </w:r>
      <w:proofErr w:type="spellEnd"/>
      <w:r w:rsidRPr="008605F8">
        <w:rPr>
          <w:rFonts w:ascii="Book Antiqua" w:hAnsi="Book Antiqua" w:cs="宋体"/>
          <w:kern w:val="0"/>
          <w:sz w:val="24"/>
        </w:rPr>
        <w:t xml:space="preserve"> M, Miyata K, </w:t>
      </w:r>
      <w:proofErr w:type="spellStart"/>
      <w:r w:rsidRPr="008605F8">
        <w:rPr>
          <w:rFonts w:ascii="Book Antiqua" w:hAnsi="Book Antiqua" w:cs="宋体"/>
          <w:kern w:val="0"/>
          <w:sz w:val="24"/>
        </w:rPr>
        <w:t>Aizawa</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Kawa</w:t>
      </w:r>
      <w:proofErr w:type="spellEnd"/>
      <w:r w:rsidRPr="008605F8">
        <w:rPr>
          <w:rFonts w:ascii="Book Antiqua" w:hAnsi="Book Antiqua" w:cs="宋体"/>
          <w:kern w:val="0"/>
          <w:sz w:val="24"/>
        </w:rPr>
        <w:t xml:space="preserve"> S. Differentiation of autoimmune pancreatitis from suspected pancreatic cancer by fluorine-18 </w:t>
      </w:r>
      <w:proofErr w:type="spellStart"/>
      <w:r w:rsidRPr="008605F8">
        <w:rPr>
          <w:rFonts w:ascii="Book Antiqua" w:hAnsi="Book Antiqua" w:cs="宋体"/>
          <w:kern w:val="0"/>
          <w:sz w:val="24"/>
        </w:rPr>
        <w:t>fluorodeoxyglucose</w:t>
      </w:r>
      <w:proofErr w:type="spellEnd"/>
      <w:r w:rsidRPr="008605F8">
        <w:rPr>
          <w:rFonts w:ascii="Book Antiqua" w:hAnsi="Book Antiqua" w:cs="宋体"/>
          <w:kern w:val="0"/>
          <w:sz w:val="24"/>
        </w:rPr>
        <w:t xml:space="preserve"> positron emission tomography.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Gastroenterol</w:t>
      </w:r>
      <w:proofErr w:type="spellEnd"/>
      <w:r w:rsidRPr="008605F8">
        <w:rPr>
          <w:rFonts w:ascii="Book Antiqua" w:hAnsi="Book Antiqua" w:cs="宋体"/>
          <w:kern w:val="0"/>
          <w:sz w:val="24"/>
        </w:rPr>
        <w:t xml:space="preserve"> 2008; </w:t>
      </w:r>
      <w:r w:rsidRPr="008605F8">
        <w:rPr>
          <w:rFonts w:ascii="Book Antiqua" w:hAnsi="Book Antiqua" w:cs="宋体"/>
          <w:b/>
          <w:bCs/>
          <w:kern w:val="0"/>
          <w:sz w:val="24"/>
        </w:rPr>
        <w:t>43</w:t>
      </w:r>
      <w:r w:rsidRPr="008605F8">
        <w:rPr>
          <w:rFonts w:ascii="Book Antiqua" w:hAnsi="Book Antiqua" w:cs="宋体"/>
          <w:kern w:val="0"/>
          <w:sz w:val="24"/>
        </w:rPr>
        <w:t>: 144-151 [PMID: 18306988 DOI: 10.1007/s00535-007-2132-y]</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46 </w:t>
      </w:r>
      <w:r w:rsidRPr="008605F8">
        <w:rPr>
          <w:rFonts w:ascii="Book Antiqua" w:hAnsi="Book Antiqua" w:cs="宋体"/>
          <w:b/>
          <w:bCs/>
          <w:kern w:val="0"/>
          <w:sz w:val="24"/>
        </w:rPr>
        <w:t>Obama K</w:t>
      </w:r>
      <w:r w:rsidRPr="008605F8">
        <w:rPr>
          <w:rFonts w:ascii="Book Antiqua" w:hAnsi="Book Antiqua" w:cs="宋体"/>
          <w:kern w:val="0"/>
          <w:sz w:val="24"/>
        </w:rPr>
        <w:t xml:space="preserve">, Kanai M, </w:t>
      </w:r>
      <w:proofErr w:type="spellStart"/>
      <w:r w:rsidRPr="008605F8">
        <w:rPr>
          <w:rFonts w:ascii="Book Antiqua" w:hAnsi="Book Antiqua" w:cs="宋体"/>
          <w:kern w:val="0"/>
          <w:sz w:val="24"/>
        </w:rPr>
        <w:t>Taki</w:t>
      </w:r>
      <w:proofErr w:type="spellEnd"/>
      <w:r w:rsidRPr="008605F8">
        <w:rPr>
          <w:rFonts w:ascii="Book Antiqua" w:hAnsi="Book Antiqua" w:cs="宋体"/>
          <w:kern w:val="0"/>
          <w:sz w:val="24"/>
        </w:rPr>
        <w:t xml:space="preserve"> Y, </w:t>
      </w:r>
      <w:proofErr w:type="spellStart"/>
      <w:r w:rsidRPr="008605F8">
        <w:rPr>
          <w:rFonts w:ascii="Book Antiqua" w:hAnsi="Book Antiqua" w:cs="宋体"/>
          <w:kern w:val="0"/>
          <w:sz w:val="24"/>
        </w:rPr>
        <w:t>Nakamoto</w:t>
      </w:r>
      <w:proofErr w:type="spellEnd"/>
      <w:r w:rsidRPr="008605F8">
        <w:rPr>
          <w:rFonts w:ascii="Book Antiqua" w:hAnsi="Book Antiqua" w:cs="宋体"/>
          <w:kern w:val="0"/>
          <w:sz w:val="24"/>
        </w:rPr>
        <w:t xml:space="preserve"> Y, </w:t>
      </w:r>
      <w:proofErr w:type="spellStart"/>
      <w:r w:rsidRPr="008605F8">
        <w:rPr>
          <w:rFonts w:ascii="Book Antiqua" w:hAnsi="Book Antiqua" w:cs="宋体"/>
          <w:kern w:val="0"/>
          <w:sz w:val="24"/>
        </w:rPr>
        <w:t>Takabayashi</w:t>
      </w:r>
      <w:proofErr w:type="spellEnd"/>
      <w:r w:rsidRPr="008605F8">
        <w:rPr>
          <w:rFonts w:ascii="Book Antiqua" w:hAnsi="Book Antiqua" w:cs="宋体"/>
          <w:kern w:val="0"/>
          <w:sz w:val="24"/>
        </w:rPr>
        <w:t xml:space="preserve"> A. </w:t>
      </w:r>
      <w:proofErr w:type="spellStart"/>
      <w:r w:rsidRPr="008605F8">
        <w:rPr>
          <w:rFonts w:ascii="Book Antiqua" w:hAnsi="Book Antiqua" w:cs="宋体"/>
          <w:kern w:val="0"/>
          <w:sz w:val="24"/>
        </w:rPr>
        <w:t>Tuberculous</w:t>
      </w:r>
      <w:proofErr w:type="spellEnd"/>
      <w:r w:rsidRPr="008605F8">
        <w:rPr>
          <w:rFonts w:ascii="Book Antiqua" w:hAnsi="Book Antiqua" w:cs="宋体"/>
          <w:kern w:val="0"/>
          <w:sz w:val="24"/>
        </w:rPr>
        <w:t xml:space="preserve"> lymphadenitis as a cause of obstructive jaundice: report of a case. </w:t>
      </w:r>
      <w:proofErr w:type="spellStart"/>
      <w:r w:rsidRPr="008605F8">
        <w:rPr>
          <w:rFonts w:ascii="Book Antiqua" w:hAnsi="Book Antiqua" w:cs="宋体"/>
          <w:i/>
          <w:iCs/>
          <w:kern w:val="0"/>
          <w:sz w:val="24"/>
        </w:rPr>
        <w:t>Surg</w:t>
      </w:r>
      <w:proofErr w:type="spellEnd"/>
      <w:r w:rsidRPr="008605F8">
        <w:rPr>
          <w:rFonts w:ascii="Book Antiqua" w:hAnsi="Book Antiqua" w:cs="宋体"/>
          <w:i/>
          <w:iCs/>
          <w:kern w:val="0"/>
          <w:sz w:val="24"/>
        </w:rPr>
        <w:t xml:space="preserve"> Today</w:t>
      </w:r>
      <w:r w:rsidRPr="008605F8">
        <w:rPr>
          <w:rFonts w:ascii="Book Antiqua" w:hAnsi="Book Antiqua" w:cs="宋体"/>
          <w:kern w:val="0"/>
          <w:sz w:val="24"/>
        </w:rPr>
        <w:t xml:space="preserve"> 2003; </w:t>
      </w:r>
      <w:r w:rsidRPr="008605F8">
        <w:rPr>
          <w:rFonts w:ascii="Book Antiqua" w:hAnsi="Book Antiqua" w:cs="宋体"/>
          <w:b/>
          <w:bCs/>
          <w:kern w:val="0"/>
          <w:sz w:val="24"/>
        </w:rPr>
        <w:t>33</w:t>
      </w:r>
      <w:r w:rsidRPr="008605F8">
        <w:rPr>
          <w:rFonts w:ascii="Book Antiqua" w:hAnsi="Book Antiqua" w:cs="宋体"/>
          <w:kern w:val="0"/>
          <w:sz w:val="24"/>
        </w:rPr>
        <w:t>: 229-231 [PMID: 12658393 DOI: 10.1007/s005950300051]</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47 </w:t>
      </w:r>
      <w:proofErr w:type="spellStart"/>
      <w:r w:rsidRPr="008605F8">
        <w:rPr>
          <w:rFonts w:ascii="Book Antiqua" w:hAnsi="Book Antiqua" w:cs="宋体"/>
          <w:b/>
          <w:bCs/>
          <w:kern w:val="0"/>
          <w:sz w:val="24"/>
        </w:rPr>
        <w:t>Sanabe</w:t>
      </w:r>
      <w:proofErr w:type="spellEnd"/>
      <w:r w:rsidRPr="008605F8">
        <w:rPr>
          <w:rFonts w:ascii="Book Antiqua" w:hAnsi="Book Antiqua" w:cs="宋体"/>
          <w:b/>
          <w:bCs/>
          <w:kern w:val="0"/>
          <w:sz w:val="24"/>
        </w:rPr>
        <w:t xml:space="preserve"> N</w:t>
      </w:r>
      <w:r w:rsidRPr="008605F8">
        <w:rPr>
          <w:rFonts w:ascii="Book Antiqua" w:hAnsi="Book Antiqua" w:cs="宋体"/>
          <w:kern w:val="0"/>
          <w:sz w:val="24"/>
        </w:rPr>
        <w:t xml:space="preserve">, </w:t>
      </w:r>
      <w:proofErr w:type="spellStart"/>
      <w:r w:rsidRPr="008605F8">
        <w:rPr>
          <w:rFonts w:ascii="Book Antiqua" w:hAnsi="Book Antiqua" w:cs="宋体"/>
          <w:kern w:val="0"/>
          <w:sz w:val="24"/>
        </w:rPr>
        <w:t>Ikematsu</w:t>
      </w:r>
      <w:proofErr w:type="spellEnd"/>
      <w:r w:rsidRPr="008605F8">
        <w:rPr>
          <w:rFonts w:ascii="Book Antiqua" w:hAnsi="Book Antiqua" w:cs="宋体"/>
          <w:kern w:val="0"/>
          <w:sz w:val="24"/>
        </w:rPr>
        <w:t xml:space="preserve"> Y, </w:t>
      </w:r>
      <w:proofErr w:type="spellStart"/>
      <w:r w:rsidRPr="008605F8">
        <w:rPr>
          <w:rFonts w:ascii="Book Antiqua" w:hAnsi="Book Antiqua" w:cs="宋体"/>
          <w:kern w:val="0"/>
          <w:sz w:val="24"/>
        </w:rPr>
        <w:t>Nishiwaki</w:t>
      </w:r>
      <w:proofErr w:type="spellEnd"/>
      <w:r w:rsidRPr="008605F8">
        <w:rPr>
          <w:rFonts w:ascii="Book Antiqua" w:hAnsi="Book Antiqua" w:cs="宋体"/>
          <w:kern w:val="0"/>
          <w:sz w:val="24"/>
        </w:rPr>
        <w:t xml:space="preserve"> Y, Kida H, </w:t>
      </w:r>
      <w:proofErr w:type="spellStart"/>
      <w:r w:rsidRPr="008605F8">
        <w:rPr>
          <w:rFonts w:ascii="Book Antiqua" w:hAnsi="Book Antiqua" w:cs="宋体"/>
          <w:kern w:val="0"/>
          <w:sz w:val="24"/>
        </w:rPr>
        <w:t>Murohisa</w:t>
      </w:r>
      <w:proofErr w:type="spellEnd"/>
      <w:r w:rsidRPr="008605F8">
        <w:rPr>
          <w:rFonts w:ascii="Book Antiqua" w:hAnsi="Book Antiqua" w:cs="宋体"/>
          <w:kern w:val="0"/>
          <w:sz w:val="24"/>
        </w:rPr>
        <w:t xml:space="preserve"> G, Ozawa T, Hasegawa S, </w:t>
      </w:r>
      <w:proofErr w:type="spellStart"/>
      <w:r w:rsidRPr="008605F8">
        <w:rPr>
          <w:rFonts w:ascii="Book Antiqua" w:hAnsi="Book Antiqua" w:cs="宋体"/>
          <w:kern w:val="0"/>
          <w:sz w:val="24"/>
        </w:rPr>
        <w:t>Okawada</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Toritsuka</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Waki</w:t>
      </w:r>
      <w:proofErr w:type="spellEnd"/>
      <w:r w:rsidRPr="008605F8">
        <w:rPr>
          <w:rFonts w:ascii="Book Antiqua" w:hAnsi="Book Antiqua" w:cs="宋体"/>
          <w:kern w:val="0"/>
          <w:sz w:val="24"/>
        </w:rPr>
        <w:t xml:space="preserve"> S. Pancreatic tuberculosis.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Hepatobiliary</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Pancreat</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2002; </w:t>
      </w:r>
      <w:r w:rsidRPr="008605F8">
        <w:rPr>
          <w:rFonts w:ascii="Book Antiqua" w:hAnsi="Book Antiqua" w:cs="宋体"/>
          <w:b/>
          <w:bCs/>
          <w:kern w:val="0"/>
          <w:sz w:val="24"/>
        </w:rPr>
        <w:t>9</w:t>
      </w:r>
      <w:r w:rsidRPr="008605F8">
        <w:rPr>
          <w:rFonts w:ascii="Book Antiqua" w:hAnsi="Book Antiqua" w:cs="宋体"/>
          <w:kern w:val="0"/>
          <w:sz w:val="24"/>
        </w:rPr>
        <w:t>: 515-518 [PMID: 12483276 DOI: 10.1007/s005340200065]</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48 </w:t>
      </w:r>
      <w:r w:rsidRPr="008605F8">
        <w:rPr>
          <w:rFonts w:ascii="Book Antiqua" w:hAnsi="Book Antiqua" w:cs="宋体"/>
          <w:b/>
          <w:bCs/>
          <w:kern w:val="0"/>
          <w:sz w:val="24"/>
        </w:rPr>
        <w:t>Nishi M</w:t>
      </w:r>
      <w:r w:rsidRPr="008605F8">
        <w:rPr>
          <w:rFonts w:ascii="Book Antiqua" w:hAnsi="Book Antiqua" w:cs="宋体"/>
          <w:kern w:val="0"/>
          <w:sz w:val="24"/>
        </w:rPr>
        <w:t xml:space="preserve">, Ikegami T, </w:t>
      </w:r>
      <w:proofErr w:type="spellStart"/>
      <w:r w:rsidRPr="008605F8">
        <w:rPr>
          <w:rFonts w:ascii="Book Antiqua" w:hAnsi="Book Antiqua" w:cs="宋体"/>
          <w:kern w:val="0"/>
          <w:sz w:val="24"/>
        </w:rPr>
        <w:t>Imura</w:t>
      </w:r>
      <w:proofErr w:type="spellEnd"/>
      <w:r w:rsidRPr="008605F8">
        <w:rPr>
          <w:rFonts w:ascii="Book Antiqua" w:hAnsi="Book Antiqua" w:cs="宋体"/>
          <w:kern w:val="0"/>
          <w:sz w:val="24"/>
        </w:rPr>
        <w:t xml:space="preserve"> S, </w:t>
      </w:r>
      <w:proofErr w:type="spellStart"/>
      <w:r w:rsidRPr="008605F8">
        <w:rPr>
          <w:rFonts w:ascii="Book Antiqua" w:hAnsi="Book Antiqua" w:cs="宋体"/>
          <w:kern w:val="0"/>
          <w:sz w:val="24"/>
        </w:rPr>
        <w:t>Morine</w:t>
      </w:r>
      <w:proofErr w:type="spellEnd"/>
      <w:r w:rsidRPr="008605F8">
        <w:rPr>
          <w:rFonts w:ascii="Book Antiqua" w:hAnsi="Book Antiqua" w:cs="宋体"/>
          <w:kern w:val="0"/>
          <w:sz w:val="24"/>
        </w:rPr>
        <w:t xml:space="preserve"> Y, </w:t>
      </w:r>
      <w:proofErr w:type="spellStart"/>
      <w:r w:rsidRPr="008605F8">
        <w:rPr>
          <w:rFonts w:ascii="Book Antiqua" w:hAnsi="Book Antiqua" w:cs="宋体"/>
          <w:kern w:val="0"/>
          <w:sz w:val="24"/>
        </w:rPr>
        <w:t>Kanemura</w:t>
      </w:r>
      <w:proofErr w:type="spellEnd"/>
      <w:r w:rsidRPr="008605F8">
        <w:rPr>
          <w:rFonts w:ascii="Book Antiqua" w:hAnsi="Book Antiqua" w:cs="宋体"/>
          <w:kern w:val="0"/>
          <w:sz w:val="24"/>
        </w:rPr>
        <w:t xml:space="preserve"> H, Mori H, Arakawa Y, Hanaoka J, Sugimoto K, Shimada M. Mass-forming pancreatitis with positive fluoro-2-deoxy-D: -glucose positron emission tomography and positive diffusion-weighted imaging-magnetic resonance imaging: Report of </w:t>
      </w:r>
      <w:r w:rsidRPr="008605F8">
        <w:rPr>
          <w:rFonts w:ascii="Book Antiqua" w:hAnsi="Book Antiqua" w:cs="宋体"/>
          <w:kern w:val="0"/>
          <w:sz w:val="24"/>
        </w:rPr>
        <w:lastRenderedPageBreak/>
        <w:t xml:space="preserve">a case. </w:t>
      </w:r>
      <w:proofErr w:type="spellStart"/>
      <w:r w:rsidRPr="008605F8">
        <w:rPr>
          <w:rFonts w:ascii="Book Antiqua" w:hAnsi="Book Antiqua" w:cs="宋体"/>
          <w:i/>
          <w:iCs/>
          <w:kern w:val="0"/>
          <w:sz w:val="24"/>
        </w:rPr>
        <w:t>Surg</w:t>
      </w:r>
      <w:proofErr w:type="spellEnd"/>
      <w:r w:rsidRPr="008605F8">
        <w:rPr>
          <w:rFonts w:ascii="Book Antiqua" w:hAnsi="Book Antiqua" w:cs="宋体"/>
          <w:i/>
          <w:iCs/>
          <w:kern w:val="0"/>
          <w:sz w:val="24"/>
        </w:rPr>
        <w:t xml:space="preserve"> Today</w:t>
      </w:r>
      <w:r w:rsidRPr="008605F8">
        <w:rPr>
          <w:rFonts w:ascii="Book Antiqua" w:hAnsi="Book Antiqua" w:cs="宋体"/>
          <w:kern w:val="0"/>
          <w:sz w:val="24"/>
        </w:rPr>
        <w:t xml:space="preserve"> 2009; </w:t>
      </w:r>
      <w:r w:rsidRPr="008605F8">
        <w:rPr>
          <w:rFonts w:ascii="Book Antiqua" w:hAnsi="Book Antiqua" w:cs="宋体"/>
          <w:b/>
          <w:bCs/>
          <w:kern w:val="0"/>
          <w:sz w:val="24"/>
        </w:rPr>
        <w:t>39</w:t>
      </w:r>
      <w:r w:rsidRPr="008605F8">
        <w:rPr>
          <w:rFonts w:ascii="Book Antiqua" w:hAnsi="Book Antiqua" w:cs="宋体"/>
          <w:kern w:val="0"/>
          <w:sz w:val="24"/>
        </w:rPr>
        <w:t>: 157-161 [PMID: 19198997 DOI: 10.1007/s00595-008-3813-8]</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49 </w:t>
      </w:r>
      <w:r w:rsidRPr="008605F8">
        <w:rPr>
          <w:rFonts w:ascii="Book Antiqua" w:hAnsi="Book Antiqua" w:cs="宋体"/>
          <w:b/>
          <w:bCs/>
          <w:kern w:val="0"/>
          <w:sz w:val="24"/>
        </w:rPr>
        <w:t>Yokoyama Y</w:t>
      </w:r>
      <w:r w:rsidRPr="008605F8">
        <w:rPr>
          <w:rFonts w:ascii="Book Antiqua" w:hAnsi="Book Antiqua" w:cs="宋体"/>
          <w:kern w:val="0"/>
          <w:sz w:val="24"/>
        </w:rPr>
        <w:t xml:space="preserve">, </w:t>
      </w:r>
      <w:proofErr w:type="spellStart"/>
      <w:r w:rsidRPr="008605F8">
        <w:rPr>
          <w:rFonts w:ascii="Book Antiqua" w:hAnsi="Book Antiqua" w:cs="宋体"/>
          <w:kern w:val="0"/>
          <w:sz w:val="24"/>
        </w:rPr>
        <w:t>Nagino</w:t>
      </w:r>
      <w:proofErr w:type="spellEnd"/>
      <w:r w:rsidRPr="008605F8">
        <w:rPr>
          <w:rFonts w:ascii="Book Antiqua" w:hAnsi="Book Antiqua" w:cs="宋体"/>
          <w:kern w:val="0"/>
          <w:sz w:val="24"/>
        </w:rPr>
        <w:t xml:space="preserve"> M, </w:t>
      </w:r>
      <w:proofErr w:type="spellStart"/>
      <w:r w:rsidRPr="008605F8">
        <w:rPr>
          <w:rFonts w:ascii="Book Antiqua" w:hAnsi="Book Antiqua" w:cs="宋体"/>
          <w:kern w:val="0"/>
          <w:sz w:val="24"/>
        </w:rPr>
        <w:t>Hiromatsu</w:t>
      </w:r>
      <w:proofErr w:type="spellEnd"/>
      <w:r w:rsidRPr="008605F8">
        <w:rPr>
          <w:rFonts w:ascii="Book Antiqua" w:hAnsi="Book Antiqua" w:cs="宋体"/>
          <w:kern w:val="0"/>
          <w:sz w:val="24"/>
        </w:rPr>
        <w:t xml:space="preserve"> T, Yuasa N, </w:t>
      </w:r>
      <w:proofErr w:type="spellStart"/>
      <w:r w:rsidRPr="008605F8">
        <w:rPr>
          <w:rFonts w:ascii="Book Antiqua" w:hAnsi="Book Antiqua" w:cs="宋体"/>
          <w:kern w:val="0"/>
          <w:sz w:val="24"/>
        </w:rPr>
        <w:t>Oda</w:t>
      </w:r>
      <w:proofErr w:type="spellEnd"/>
      <w:r w:rsidRPr="008605F8">
        <w:rPr>
          <w:rFonts w:ascii="Book Antiqua" w:hAnsi="Book Antiqua" w:cs="宋体"/>
          <w:kern w:val="0"/>
          <w:sz w:val="24"/>
        </w:rPr>
        <w:t xml:space="preserve"> K, Arai T, </w:t>
      </w:r>
      <w:proofErr w:type="spellStart"/>
      <w:r w:rsidRPr="008605F8">
        <w:rPr>
          <w:rFonts w:ascii="Book Antiqua" w:hAnsi="Book Antiqua" w:cs="宋体"/>
          <w:kern w:val="0"/>
          <w:sz w:val="24"/>
        </w:rPr>
        <w:t>Nishio</w:t>
      </w:r>
      <w:proofErr w:type="spellEnd"/>
      <w:r w:rsidRPr="008605F8">
        <w:rPr>
          <w:rFonts w:ascii="Book Antiqua" w:hAnsi="Book Antiqua" w:cs="宋体"/>
          <w:kern w:val="0"/>
          <w:sz w:val="24"/>
        </w:rPr>
        <w:t xml:space="preserve"> H, Ebata T, </w:t>
      </w:r>
      <w:proofErr w:type="spellStart"/>
      <w:r w:rsidRPr="008605F8">
        <w:rPr>
          <w:rFonts w:ascii="Book Antiqua" w:hAnsi="Book Antiqua" w:cs="宋体"/>
          <w:kern w:val="0"/>
          <w:sz w:val="24"/>
        </w:rPr>
        <w:t>Nimura</w:t>
      </w:r>
      <w:proofErr w:type="spellEnd"/>
      <w:r w:rsidRPr="008605F8">
        <w:rPr>
          <w:rFonts w:ascii="Book Antiqua" w:hAnsi="Book Antiqua" w:cs="宋体"/>
          <w:kern w:val="0"/>
          <w:sz w:val="24"/>
        </w:rPr>
        <w:t xml:space="preserve"> Y. Intense PET signal in the degenerative necrosis superimposed on chronic pancreatitis. </w:t>
      </w:r>
      <w:r w:rsidRPr="008605F8">
        <w:rPr>
          <w:rFonts w:ascii="Book Antiqua" w:hAnsi="Book Antiqua" w:cs="宋体"/>
          <w:i/>
          <w:iCs/>
          <w:kern w:val="0"/>
          <w:sz w:val="24"/>
        </w:rPr>
        <w:t>Pancreas</w:t>
      </w:r>
      <w:r w:rsidRPr="008605F8">
        <w:rPr>
          <w:rFonts w:ascii="Book Antiqua" w:hAnsi="Book Antiqua" w:cs="宋体"/>
          <w:kern w:val="0"/>
          <w:sz w:val="24"/>
        </w:rPr>
        <w:t xml:space="preserve"> 2005; </w:t>
      </w:r>
      <w:r w:rsidRPr="008605F8">
        <w:rPr>
          <w:rFonts w:ascii="Book Antiqua" w:hAnsi="Book Antiqua" w:cs="宋体"/>
          <w:b/>
          <w:bCs/>
          <w:kern w:val="0"/>
          <w:sz w:val="24"/>
        </w:rPr>
        <w:t>31</w:t>
      </w:r>
      <w:r w:rsidRPr="008605F8">
        <w:rPr>
          <w:rFonts w:ascii="Book Antiqua" w:hAnsi="Book Antiqua" w:cs="宋体"/>
          <w:kern w:val="0"/>
          <w:sz w:val="24"/>
        </w:rPr>
        <w:t>: 192-194 [PMID: 16025008 DOI: 10.1097/01.mpa.0000168226.36085.58]</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50 </w:t>
      </w:r>
      <w:r w:rsidRPr="008605F8">
        <w:rPr>
          <w:rFonts w:ascii="Book Antiqua" w:hAnsi="Book Antiqua" w:cs="宋体"/>
          <w:b/>
          <w:bCs/>
          <w:kern w:val="0"/>
          <w:sz w:val="24"/>
        </w:rPr>
        <w:t>Kato K</w:t>
      </w:r>
      <w:r w:rsidRPr="008605F8">
        <w:rPr>
          <w:rFonts w:ascii="Book Antiqua" w:hAnsi="Book Antiqua" w:cs="宋体"/>
          <w:kern w:val="0"/>
          <w:sz w:val="24"/>
        </w:rPr>
        <w:t xml:space="preserve">, </w:t>
      </w:r>
      <w:proofErr w:type="spellStart"/>
      <w:r w:rsidRPr="008605F8">
        <w:rPr>
          <w:rFonts w:ascii="Book Antiqua" w:hAnsi="Book Antiqua" w:cs="宋体"/>
          <w:kern w:val="0"/>
          <w:sz w:val="24"/>
        </w:rPr>
        <w:t>Nihashi</w:t>
      </w:r>
      <w:proofErr w:type="spellEnd"/>
      <w:r w:rsidRPr="008605F8">
        <w:rPr>
          <w:rFonts w:ascii="Book Antiqua" w:hAnsi="Book Antiqua" w:cs="宋体"/>
          <w:kern w:val="0"/>
          <w:sz w:val="24"/>
        </w:rPr>
        <w:t xml:space="preserve"> T, Ikeda M, Abe S, </w:t>
      </w:r>
      <w:proofErr w:type="spellStart"/>
      <w:r w:rsidRPr="008605F8">
        <w:rPr>
          <w:rFonts w:ascii="Book Antiqua" w:hAnsi="Book Antiqua" w:cs="宋体"/>
          <w:kern w:val="0"/>
          <w:sz w:val="24"/>
        </w:rPr>
        <w:t>Iwano</w:t>
      </w:r>
      <w:proofErr w:type="spellEnd"/>
      <w:r w:rsidRPr="008605F8">
        <w:rPr>
          <w:rFonts w:ascii="Book Antiqua" w:hAnsi="Book Antiqua" w:cs="宋体"/>
          <w:kern w:val="0"/>
          <w:sz w:val="24"/>
        </w:rPr>
        <w:t xml:space="preserve"> S, </w:t>
      </w:r>
      <w:proofErr w:type="spellStart"/>
      <w:r w:rsidRPr="008605F8">
        <w:rPr>
          <w:rFonts w:ascii="Book Antiqua" w:hAnsi="Book Antiqua" w:cs="宋体"/>
          <w:kern w:val="0"/>
          <w:sz w:val="24"/>
        </w:rPr>
        <w:t>Itoh</w:t>
      </w:r>
      <w:proofErr w:type="spellEnd"/>
      <w:r w:rsidRPr="008605F8">
        <w:rPr>
          <w:rFonts w:ascii="Book Antiqua" w:hAnsi="Book Antiqua" w:cs="宋体"/>
          <w:kern w:val="0"/>
          <w:sz w:val="24"/>
        </w:rPr>
        <w:t xml:space="preserve"> S, </w:t>
      </w:r>
      <w:proofErr w:type="spellStart"/>
      <w:r w:rsidRPr="008605F8">
        <w:rPr>
          <w:rFonts w:ascii="Book Antiqua" w:hAnsi="Book Antiqua" w:cs="宋体"/>
          <w:kern w:val="0"/>
          <w:sz w:val="24"/>
        </w:rPr>
        <w:t>Shimamoto</w:t>
      </w:r>
      <w:proofErr w:type="spellEnd"/>
      <w:r w:rsidRPr="008605F8">
        <w:rPr>
          <w:rFonts w:ascii="Book Antiqua" w:hAnsi="Book Antiqua" w:cs="宋体"/>
          <w:kern w:val="0"/>
          <w:sz w:val="24"/>
        </w:rPr>
        <w:t xml:space="preserve"> K, </w:t>
      </w:r>
      <w:proofErr w:type="spellStart"/>
      <w:r w:rsidRPr="008605F8">
        <w:rPr>
          <w:rFonts w:ascii="Book Antiqua" w:hAnsi="Book Antiqua" w:cs="宋体"/>
          <w:kern w:val="0"/>
          <w:sz w:val="24"/>
        </w:rPr>
        <w:t>Naganawa</w:t>
      </w:r>
      <w:proofErr w:type="spellEnd"/>
      <w:r w:rsidRPr="008605F8">
        <w:rPr>
          <w:rFonts w:ascii="Book Antiqua" w:hAnsi="Book Antiqua" w:cs="宋体"/>
          <w:kern w:val="0"/>
          <w:sz w:val="24"/>
        </w:rPr>
        <w:t xml:space="preserve"> S. Limited efficacy of (18)F-FDG PET/CT for differentiation between metastasis-free pancreatic cancer and mass-forming pancreatitis. </w:t>
      </w:r>
      <w:proofErr w:type="spellStart"/>
      <w:r w:rsidRPr="008605F8">
        <w:rPr>
          <w:rFonts w:ascii="Book Antiqua" w:hAnsi="Book Antiqua" w:cs="宋体"/>
          <w:i/>
          <w:iCs/>
          <w:kern w:val="0"/>
          <w:sz w:val="24"/>
        </w:rPr>
        <w:t>Clin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2013; </w:t>
      </w:r>
      <w:r w:rsidRPr="008605F8">
        <w:rPr>
          <w:rFonts w:ascii="Book Antiqua" w:hAnsi="Book Antiqua" w:cs="宋体"/>
          <w:b/>
          <w:bCs/>
          <w:kern w:val="0"/>
          <w:sz w:val="24"/>
        </w:rPr>
        <w:t>38</w:t>
      </w:r>
      <w:r w:rsidRPr="008605F8">
        <w:rPr>
          <w:rFonts w:ascii="Book Antiqua" w:hAnsi="Book Antiqua" w:cs="宋体"/>
          <w:kern w:val="0"/>
          <w:sz w:val="24"/>
        </w:rPr>
        <w:t>: 417-421 [PMID: 23486318 DOI: 10.1097/RLU.0b013e3182817d9d]</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51 </w:t>
      </w:r>
      <w:r w:rsidRPr="008605F8">
        <w:rPr>
          <w:rFonts w:ascii="Book Antiqua" w:hAnsi="Book Antiqua" w:cs="宋体"/>
          <w:b/>
          <w:bCs/>
          <w:kern w:val="0"/>
          <w:sz w:val="24"/>
        </w:rPr>
        <w:t>Wakabayashi H</w:t>
      </w:r>
      <w:r w:rsidRPr="008605F8">
        <w:rPr>
          <w:rFonts w:ascii="Book Antiqua" w:hAnsi="Book Antiqua" w:cs="宋体"/>
          <w:kern w:val="0"/>
          <w:sz w:val="24"/>
        </w:rPr>
        <w:t xml:space="preserve">, </w:t>
      </w:r>
      <w:proofErr w:type="spellStart"/>
      <w:r w:rsidRPr="008605F8">
        <w:rPr>
          <w:rFonts w:ascii="Book Antiqua" w:hAnsi="Book Antiqua" w:cs="宋体"/>
          <w:kern w:val="0"/>
          <w:sz w:val="24"/>
        </w:rPr>
        <w:t>Nishiyama</w:t>
      </w:r>
      <w:proofErr w:type="spellEnd"/>
      <w:r w:rsidRPr="008605F8">
        <w:rPr>
          <w:rFonts w:ascii="Book Antiqua" w:hAnsi="Book Antiqua" w:cs="宋体"/>
          <w:kern w:val="0"/>
          <w:sz w:val="24"/>
        </w:rPr>
        <w:t xml:space="preserve"> Y, </w:t>
      </w:r>
      <w:proofErr w:type="spellStart"/>
      <w:r w:rsidRPr="008605F8">
        <w:rPr>
          <w:rFonts w:ascii="Book Antiqua" w:hAnsi="Book Antiqua" w:cs="宋体"/>
          <w:kern w:val="0"/>
          <w:sz w:val="24"/>
        </w:rPr>
        <w:t>Otani</w:t>
      </w:r>
      <w:proofErr w:type="spellEnd"/>
      <w:r w:rsidRPr="008605F8">
        <w:rPr>
          <w:rFonts w:ascii="Book Antiqua" w:hAnsi="Book Antiqua" w:cs="宋体"/>
          <w:kern w:val="0"/>
          <w:sz w:val="24"/>
        </w:rPr>
        <w:t xml:space="preserve"> T, Sano T, </w:t>
      </w:r>
      <w:proofErr w:type="spellStart"/>
      <w:r w:rsidRPr="008605F8">
        <w:rPr>
          <w:rFonts w:ascii="Book Antiqua" w:hAnsi="Book Antiqua" w:cs="宋体"/>
          <w:kern w:val="0"/>
          <w:sz w:val="24"/>
        </w:rPr>
        <w:t>Yachida</w:t>
      </w:r>
      <w:proofErr w:type="spellEnd"/>
      <w:r w:rsidRPr="008605F8">
        <w:rPr>
          <w:rFonts w:ascii="Book Antiqua" w:hAnsi="Book Antiqua" w:cs="宋体"/>
          <w:kern w:val="0"/>
          <w:sz w:val="24"/>
        </w:rPr>
        <w:t xml:space="preserve"> S, Okano K, </w:t>
      </w:r>
      <w:proofErr w:type="spellStart"/>
      <w:r w:rsidRPr="008605F8">
        <w:rPr>
          <w:rFonts w:ascii="Book Antiqua" w:hAnsi="Book Antiqua" w:cs="宋体"/>
          <w:kern w:val="0"/>
          <w:sz w:val="24"/>
        </w:rPr>
        <w:t>Izuishi</w:t>
      </w:r>
      <w:proofErr w:type="spellEnd"/>
      <w:r w:rsidRPr="008605F8">
        <w:rPr>
          <w:rFonts w:ascii="Book Antiqua" w:hAnsi="Book Antiqua" w:cs="宋体"/>
          <w:kern w:val="0"/>
          <w:sz w:val="24"/>
        </w:rPr>
        <w:t xml:space="preserve"> K, Suzuki Y. Role of 18F-fluorodeoxyglucose positron emission tomography imaging in surgery for pancreatic cancer. </w:t>
      </w:r>
      <w:r w:rsidRPr="008605F8">
        <w:rPr>
          <w:rFonts w:ascii="Book Antiqua" w:hAnsi="Book Antiqua" w:cs="宋体"/>
          <w:i/>
          <w:iCs/>
          <w:kern w:val="0"/>
          <w:sz w:val="24"/>
        </w:rPr>
        <w:t xml:space="preserve">World J </w:t>
      </w:r>
      <w:proofErr w:type="spellStart"/>
      <w:r w:rsidRPr="008605F8">
        <w:rPr>
          <w:rFonts w:ascii="Book Antiqua" w:hAnsi="Book Antiqua" w:cs="宋体"/>
          <w:i/>
          <w:iCs/>
          <w:kern w:val="0"/>
          <w:sz w:val="24"/>
        </w:rPr>
        <w:t>Gastroenterol</w:t>
      </w:r>
      <w:proofErr w:type="spellEnd"/>
      <w:r w:rsidRPr="008605F8">
        <w:rPr>
          <w:rFonts w:ascii="Book Antiqua" w:hAnsi="Book Antiqua" w:cs="宋体"/>
          <w:kern w:val="0"/>
          <w:sz w:val="24"/>
        </w:rPr>
        <w:t xml:space="preserve"> 2008; </w:t>
      </w:r>
      <w:r w:rsidRPr="008605F8">
        <w:rPr>
          <w:rFonts w:ascii="Book Antiqua" w:hAnsi="Book Antiqua" w:cs="宋体"/>
          <w:b/>
          <w:bCs/>
          <w:kern w:val="0"/>
          <w:sz w:val="24"/>
        </w:rPr>
        <w:t>14</w:t>
      </w:r>
      <w:r w:rsidRPr="008605F8">
        <w:rPr>
          <w:rFonts w:ascii="Book Antiqua" w:hAnsi="Book Antiqua" w:cs="宋体"/>
          <w:kern w:val="0"/>
          <w:sz w:val="24"/>
        </w:rPr>
        <w:t>: 64-69 [PMID: 18176963 DOI: 10.3748/wjg.14.64]</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52 </w:t>
      </w:r>
      <w:proofErr w:type="spellStart"/>
      <w:r w:rsidRPr="008605F8">
        <w:rPr>
          <w:rFonts w:ascii="Book Antiqua" w:hAnsi="Book Antiqua" w:cs="宋体"/>
          <w:b/>
          <w:bCs/>
          <w:kern w:val="0"/>
          <w:sz w:val="24"/>
        </w:rPr>
        <w:t>Strobel</w:t>
      </w:r>
      <w:proofErr w:type="spellEnd"/>
      <w:r w:rsidRPr="008605F8">
        <w:rPr>
          <w:rFonts w:ascii="Book Antiqua" w:hAnsi="Book Antiqua" w:cs="宋体"/>
          <w:b/>
          <w:bCs/>
          <w:kern w:val="0"/>
          <w:sz w:val="24"/>
        </w:rPr>
        <w:t xml:space="preserve"> K</w:t>
      </w:r>
      <w:r w:rsidRPr="008605F8">
        <w:rPr>
          <w:rFonts w:ascii="Book Antiqua" w:hAnsi="Book Antiqua" w:cs="宋体"/>
          <w:kern w:val="0"/>
          <w:sz w:val="24"/>
        </w:rPr>
        <w:t xml:space="preserve">, Heinrich S, </w:t>
      </w:r>
      <w:proofErr w:type="spellStart"/>
      <w:r w:rsidRPr="008605F8">
        <w:rPr>
          <w:rFonts w:ascii="Book Antiqua" w:hAnsi="Book Antiqua" w:cs="宋体"/>
          <w:kern w:val="0"/>
          <w:sz w:val="24"/>
        </w:rPr>
        <w:t>Bhure</w:t>
      </w:r>
      <w:proofErr w:type="spellEnd"/>
      <w:r w:rsidRPr="008605F8">
        <w:rPr>
          <w:rFonts w:ascii="Book Antiqua" w:hAnsi="Book Antiqua" w:cs="宋体"/>
          <w:kern w:val="0"/>
          <w:sz w:val="24"/>
        </w:rPr>
        <w:t xml:space="preserve"> U, </w:t>
      </w:r>
      <w:proofErr w:type="spellStart"/>
      <w:r w:rsidRPr="008605F8">
        <w:rPr>
          <w:rFonts w:ascii="Book Antiqua" w:hAnsi="Book Antiqua" w:cs="宋体"/>
          <w:kern w:val="0"/>
          <w:sz w:val="24"/>
        </w:rPr>
        <w:t>Soyka</w:t>
      </w:r>
      <w:proofErr w:type="spellEnd"/>
      <w:r w:rsidRPr="008605F8">
        <w:rPr>
          <w:rFonts w:ascii="Book Antiqua" w:hAnsi="Book Antiqua" w:cs="宋体"/>
          <w:kern w:val="0"/>
          <w:sz w:val="24"/>
        </w:rPr>
        <w:t xml:space="preserve"> J, </w:t>
      </w:r>
      <w:proofErr w:type="spellStart"/>
      <w:r w:rsidRPr="008605F8">
        <w:rPr>
          <w:rFonts w:ascii="Book Antiqua" w:hAnsi="Book Antiqua" w:cs="宋体"/>
          <w:kern w:val="0"/>
          <w:sz w:val="24"/>
        </w:rPr>
        <w:t>Veit-Haibach</w:t>
      </w:r>
      <w:proofErr w:type="spellEnd"/>
      <w:r w:rsidRPr="008605F8">
        <w:rPr>
          <w:rFonts w:ascii="Book Antiqua" w:hAnsi="Book Antiqua" w:cs="宋体"/>
          <w:kern w:val="0"/>
          <w:sz w:val="24"/>
        </w:rPr>
        <w:t xml:space="preserve"> P, Pestalozzi BC, </w:t>
      </w:r>
      <w:proofErr w:type="spellStart"/>
      <w:r w:rsidRPr="008605F8">
        <w:rPr>
          <w:rFonts w:ascii="Book Antiqua" w:hAnsi="Book Antiqua" w:cs="宋体"/>
          <w:kern w:val="0"/>
          <w:sz w:val="24"/>
        </w:rPr>
        <w:t>Clavien</w:t>
      </w:r>
      <w:proofErr w:type="spellEnd"/>
      <w:r w:rsidRPr="008605F8">
        <w:rPr>
          <w:rFonts w:ascii="Book Antiqua" w:hAnsi="Book Antiqua" w:cs="宋体"/>
          <w:kern w:val="0"/>
          <w:sz w:val="24"/>
        </w:rPr>
        <w:t xml:space="preserve"> PA, </w:t>
      </w:r>
      <w:proofErr w:type="spellStart"/>
      <w:r w:rsidRPr="008605F8">
        <w:rPr>
          <w:rFonts w:ascii="Book Antiqua" w:hAnsi="Book Antiqua" w:cs="宋体"/>
          <w:kern w:val="0"/>
          <w:sz w:val="24"/>
        </w:rPr>
        <w:t>Hany</w:t>
      </w:r>
      <w:proofErr w:type="spellEnd"/>
      <w:r w:rsidRPr="008605F8">
        <w:rPr>
          <w:rFonts w:ascii="Book Antiqua" w:hAnsi="Book Antiqua" w:cs="宋体"/>
          <w:kern w:val="0"/>
          <w:sz w:val="24"/>
        </w:rPr>
        <w:t xml:space="preserve"> TF. Contrast-enhanced 18F-FDG PET/CT: 1-stop-shop imaging for assessing the </w:t>
      </w:r>
      <w:proofErr w:type="spellStart"/>
      <w:r w:rsidRPr="008605F8">
        <w:rPr>
          <w:rFonts w:ascii="Book Antiqua" w:hAnsi="Book Antiqua" w:cs="宋体"/>
          <w:kern w:val="0"/>
          <w:sz w:val="24"/>
        </w:rPr>
        <w:t>resectability</w:t>
      </w:r>
      <w:proofErr w:type="spellEnd"/>
      <w:r w:rsidRPr="008605F8">
        <w:rPr>
          <w:rFonts w:ascii="Book Antiqua" w:hAnsi="Book Antiqua" w:cs="宋体"/>
          <w:kern w:val="0"/>
          <w:sz w:val="24"/>
        </w:rPr>
        <w:t xml:space="preserve"> of pancreatic cancer.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2008; </w:t>
      </w:r>
      <w:r w:rsidRPr="008605F8">
        <w:rPr>
          <w:rFonts w:ascii="Book Antiqua" w:hAnsi="Book Antiqua" w:cs="宋体"/>
          <w:b/>
          <w:bCs/>
          <w:kern w:val="0"/>
          <w:sz w:val="24"/>
        </w:rPr>
        <w:t>49</w:t>
      </w:r>
      <w:r w:rsidRPr="008605F8">
        <w:rPr>
          <w:rFonts w:ascii="Book Antiqua" w:hAnsi="Book Antiqua" w:cs="宋体"/>
          <w:kern w:val="0"/>
          <w:sz w:val="24"/>
        </w:rPr>
        <w:t>: 1408-1413 [PMID: 18703604 DOI: 10.2967/jnumed.108.051466]</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53 </w:t>
      </w:r>
      <w:proofErr w:type="spellStart"/>
      <w:r w:rsidRPr="008605F8">
        <w:rPr>
          <w:rFonts w:ascii="Book Antiqua" w:hAnsi="Book Antiqua" w:cs="宋体"/>
          <w:b/>
          <w:bCs/>
          <w:kern w:val="0"/>
          <w:sz w:val="24"/>
        </w:rPr>
        <w:t>Egawa</w:t>
      </w:r>
      <w:proofErr w:type="spellEnd"/>
      <w:r w:rsidRPr="008605F8">
        <w:rPr>
          <w:rFonts w:ascii="Book Antiqua" w:hAnsi="Book Antiqua" w:cs="宋体"/>
          <w:b/>
          <w:bCs/>
          <w:kern w:val="0"/>
          <w:sz w:val="24"/>
        </w:rPr>
        <w:t xml:space="preserve"> S</w:t>
      </w:r>
      <w:r w:rsidRPr="008605F8">
        <w:rPr>
          <w:rFonts w:ascii="Book Antiqua" w:hAnsi="Book Antiqua" w:cs="宋体"/>
          <w:kern w:val="0"/>
          <w:sz w:val="24"/>
        </w:rPr>
        <w:t xml:space="preserve">, Takeda K, Fukuyama S, Motoi F, </w:t>
      </w:r>
      <w:proofErr w:type="spellStart"/>
      <w:r w:rsidRPr="008605F8">
        <w:rPr>
          <w:rFonts w:ascii="Book Antiqua" w:hAnsi="Book Antiqua" w:cs="宋体"/>
          <w:kern w:val="0"/>
          <w:sz w:val="24"/>
        </w:rPr>
        <w:t>Sunamura</w:t>
      </w:r>
      <w:proofErr w:type="spellEnd"/>
      <w:r w:rsidRPr="008605F8">
        <w:rPr>
          <w:rFonts w:ascii="Book Antiqua" w:hAnsi="Book Antiqua" w:cs="宋体"/>
          <w:kern w:val="0"/>
          <w:sz w:val="24"/>
        </w:rPr>
        <w:t xml:space="preserve"> M, </w:t>
      </w:r>
      <w:proofErr w:type="spellStart"/>
      <w:r w:rsidRPr="008605F8">
        <w:rPr>
          <w:rFonts w:ascii="Book Antiqua" w:hAnsi="Book Antiqua" w:cs="宋体"/>
          <w:kern w:val="0"/>
          <w:sz w:val="24"/>
        </w:rPr>
        <w:t>Matsuno</w:t>
      </w:r>
      <w:proofErr w:type="spellEnd"/>
      <w:r w:rsidRPr="008605F8">
        <w:rPr>
          <w:rFonts w:ascii="Book Antiqua" w:hAnsi="Book Antiqua" w:cs="宋体"/>
          <w:kern w:val="0"/>
          <w:sz w:val="24"/>
        </w:rPr>
        <w:t xml:space="preserve"> S. </w:t>
      </w:r>
      <w:proofErr w:type="spellStart"/>
      <w:r w:rsidRPr="008605F8">
        <w:rPr>
          <w:rFonts w:ascii="Book Antiqua" w:hAnsi="Book Antiqua" w:cs="宋体"/>
          <w:kern w:val="0"/>
          <w:sz w:val="24"/>
        </w:rPr>
        <w:t>Clinicopathological</w:t>
      </w:r>
      <w:proofErr w:type="spellEnd"/>
      <w:r w:rsidRPr="008605F8">
        <w:rPr>
          <w:rFonts w:ascii="Book Antiqua" w:hAnsi="Book Antiqua" w:cs="宋体"/>
          <w:kern w:val="0"/>
          <w:sz w:val="24"/>
        </w:rPr>
        <w:t xml:space="preserve"> aspects of small pancreatic cancer. </w:t>
      </w:r>
      <w:r w:rsidRPr="008605F8">
        <w:rPr>
          <w:rFonts w:ascii="Book Antiqua" w:hAnsi="Book Antiqua" w:cs="宋体"/>
          <w:i/>
          <w:iCs/>
          <w:kern w:val="0"/>
          <w:sz w:val="24"/>
        </w:rPr>
        <w:t>Pancreas</w:t>
      </w:r>
      <w:r w:rsidRPr="008605F8">
        <w:rPr>
          <w:rFonts w:ascii="Book Antiqua" w:hAnsi="Book Antiqua" w:cs="宋体"/>
          <w:kern w:val="0"/>
          <w:sz w:val="24"/>
        </w:rPr>
        <w:t xml:space="preserve"> 2004; </w:t>
      </w:r>
      <w:r w:rsidRPr="008605F8">
        <w:rPr>
          <w:rFonts w:ascii="Book Antiqua" w:hAnsi="Book Antiqua" w:cs="宋体"/>
          <w:b/>
          <w:bCs/>
          <w:kern w:val="0"/>
          <w:sz w:val="24"/>
        </w:rPr>
        <w:t>28</w:t>
      </w:r>
      <w:r w:rsidRPr="008605F8">
        <w:rPr>
          <w:rFonts w:ascii="Book Antiqua" w:hAnsi="Book Antiqua" w:cs="宋体"/>
          <w:kern w:val="0"/>
          <w:sz w:val="24"/>
        </w:rPr>
        <w:t>: 235-240 [PMID: 15084963 DOI: 10.1097/00006676-200404000-00004]</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54 </w:t>
      </w:r>
      <w:proofErr w:type="spellStart"/>
      <w:r w:rsidRPr="008605F8">
        <w:rPr>
          <w:rFonts w:ascii="Book Antiqua" w:hAnsi="Book Antiqua" w:cs="宋体"/>
          <w:b/>
          <w:bCs/>
          <w:kern w:val="0"/>
          <w:sz w:val="24"/>
        </w:rPr>
        <w:t>Ka</w:t>
      </w:r>
      <w:r w:rsidRPr="008605F8">
        <w:rPr>
          <w:rFonts w:ascii="Book Antiqua" w:eastAsia="MS Mincho" w:hAnsi="Book Antiqua" w:cs="MS Mincho"/>
          <w:b/>
          <w:bCs/>
          <w:kern w:val="0"/>
          <w:sz w:val="24"/>
        </w:rPr>
        <w:t>ť</w:t>
      </w:r>
      <w:r w:rsidRPr="008605F8">
        <w:rPr>
          <w:rFonts w:ascii="Book Antiqua" w:hAnsi="Book Antiqua" w:cs="宋体"/>
          <w:b/>
          <w:bCs/>
          <w:kern w:val="0"/>
          <w:sz w:val="24"/>
        </w:rPr>
        <w:t>uchová</w:t>
      </w:r>
      <w:proofErr w:type="spellEnd"/>
      <w:r w:rsidRPr="008605F8">
        <w:rPr>
          <w:rFonts w:ascii="Book Antiqua" w:hAnsi="Book Antiqua" w:cs="宋体"/>
          <w:b/>
          <w:bCs/>
          <w:kern w:val="0"/>
          <w:sz w:val="24"/>
        </w:rPr>
        <w:t xml:space="preserve"> J</w:t>
      </w:r>
      <w:r w:rsidRPr="008605F8">
        <w:rPr>
          <w:rFonts w:ascii="Book Antiqua" w:hAnsi="Book Antiqua" w:cs="宋体"/>
          <w:kern w:val="0"/>
          <w:sz w:val="24"/>
        </w:rPr>
        <w:t xml:space="preserve">, </w:t>
      </w:r>
      <w:proofErr w:type="spellStart"/>
      <w:r w:rsidRPr="008605F8">
        <w:rPr>
          <w:rFonts w:ascii="Book Antiqua" w:hAnsi="Book Antiqua" w:cs="宋体"/>
          <w:kern w:val="0"/>
          <w:sz w:val="24"/>
        </w:rPr>
        <w:t>Bober</w:t>
      </w:r>
      <w:proofErr w:type="spellEnd"/>
      <w:r w:rsidRPr="008605F8">
        <w:rPr>
          <w:rFonts w:ascii="Book Antiqua" w:hAnsi="Book Antiqua" w:cs="宋体"/>
          <w:kern w:val="0"/>
          <w:sz w:val="24"/>
        </w:rPr>
        <w:t xml:space="preserve"> J, </w:t>
      </w:r>
      <w:proofErr w:type="spellStart"/>
      <w:r w:rsidRPr="008605F8">
        <w:rPr>
          <w:rFonts w:ascii="Book Antiqua" w:hAnsi="Book Antiqua" w:cs="宋体"/>
          <w:kern w:val="0"/>
          <w:sz w:val="24"/>
        </w:rPr>
        <w:t>Ka</w:t>
      </w:r>
      <w:r w:rsidRPr="008605F8">
        <w:rPr>
          <w:rFonts w:ascii="Book Antiqua" w:eastAsia="MS Mincho" w:hAnsi="Book Antiqua" w:cs="MS Mincho"/>
          <w:kern w:val="0"/>
          <w:sz w:val="24"/>
        </w:rPr>
        <w:t>ť</w:t>
      </w:r>
      <w:r w:rsidRPr="008605F8">
        <w:rPr>
          <w:rFonts w:ascii="Book Antiqua" w:hAnsi="Book Antiqua" w:cs="宋体"/>
          <w:kern w:val="0"/>
          <w:sz w:val="24"/>
        </w:rPr>
        <w:t>uch</w:t>
      </w:r>
      <w:proofErr w:type="spellEnd"/>
      <w:r w:rsidRPr="008605F8">
        <w:rPr>
          <w:rFonts w:ascii="Book Antiqua" w:hAnsi="Book Antiqua" w:cs="宋体"/>
          <w:kern w:val="0"/>
          <w:sz w:val="24"/>
        </w:rPr>
        <w:t xml:space="preserve"> V, </w:t>
      </w:r>
      <w:proofErr w:type="spellStart"/>
      <w:r w:rsidRPr="008605F8">
        <w:rPr>
          <w:rFonts w:ascii="Book Antiqua" w:hAnsi="Book Antiqua" w:cs="宋体"/>
          <w:kern w:val="0"/>
          <w:sz w:val="24"/>
        </w:rPr>
        <w:t>Radoňak</w:t>
      </w:r>
      <w:proofErr w:type="spellEnd"/>
      <w:r w:rsidRPr="008605F8">
        <w:rPr>
          <w:rFonts w:ascii="Book Antiqua" w:hAnsi="Book Antiqua" w:cs="宋体"/>
          <w:kern w:val="0"/>
          <w:sz w:val="24"/>
        </w:rPr>
        <w:t xml:space="preserve"> J. Significance of lymph node </w:t>
      </w:r>
      <w:proofErr w:type="spellStart"/>
      <w:r w:rsidRPr="008605F8">
        <w:rPr>
          <w:rFonts w:ascii="Book Antiqua" w:hAnsi="Book Antiqua" w:cs="宋体"/>
          <w:kern w:val="0"/>
          <w:sz w:val="24"/>
        </w:rPr>
        <w:t>micrometastasis</w:t>
      </w:r>
      <w:proofErr w:type="spellEnd"/>
      <w:r w:rsidRPr="008605F8">
        <w:rPr>
          <w:rFonts w:ascii="Book Antiqua" w:hAnsi="Book Antiqua" w:cs="宋体"/>
          <w:kern w:val="0"/>
          <w:sz w:val="24"/>
        </w:rPr>
        <w:t xml:space="preserve"> in pancreatic cancer patients. </w:t>
      </w:r>
      <w:proofErr w:type="spellStart"/>
      <w:r w:rsidRPr="008605F8">
        <w:rPr>
          <w:rFonts w:ascii="Book Antiqua" w:hAnsi="Book Antiqua" w:cs="宋体"/>
          <w:i/>
          <w:iCs/>
          <w:kern w:val="0"/>
          <w:sz w:val="24"/>
        </w:rPr>
        <w:t>Eur</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Surg</w:t>
      </w:r>
      <w:proofErr w:type="spellEnd"/>
      <w:r w:rsidRPr="008605F8">
        <w:rPr>
          <w:rFonts w:ascii="Book Antiqua" w:hAnsi="Book Antiqua" w:cs="宋体"/>
          <w:i/>
          <w:iCs/>
          <w:kern w:val="0"/>
          <w:sz w:val="24"/>
        </w:rPr>
        <w:t xml:space="preserve"> Res</w:t>
      </w:r>
      <w:r w:rsidRPr="008605F8">
        <w:rPr>
          <w:rFonts w:ascii="Book Antiqua" w:hAnsi="Book Antiqua" w:cs="宋体"/>
          <w:kern w:val="0"/>
          <w:sz w:val="24"/>
        </w:rPr>
        <w:t xml:space="preserve"> 2012; </w:t>
      </w:r>
      <w:r w:rsidRPr="008605F8">
        <w:rPr>
          <w:rFonts w:ascii="Book Antiqua" w:hAnsi="Book Antiqua" w:cs="宋体"/>
          <w:b/>
          <w:bCs/>
          <w:kern w:val="0"/>
          <w:sz w:val="24"/>
        </w:rPr>
        <w:t>48</w:t>
      </w:r>
      <w:r w:rsidRPr="008605F8">
        <w:rPr>
          <w:rFonts w:ascii="Book Antiqua" w:hAnsi="Book Antiqua" w:cs="宋体"/>
          <w:kern w:val="0"/>
          <w:sz w:val="24"/>
        </w:rPr>
        <w:t>: 10-15 [PMID: 22398863 DOI: 10.1159/000334171]</w:t>
      </w:r>
    </w:p>
    <w:p w:rsidR="0079148F" w:rsidRPr="008605F8" w:rsidRDefault="0079148F" w:rsidP="00570809">
      <w:pPr>
        <w:widowControl/>
        <w:spacing w:line="360" w:lineRule="auto"/>
        <w:rPr>
          <w:rFonts w:ascii="Book Antiqua" w:hAnsi="Book Antiqua" w:cs="宋体"/>
          <w:kern w:val="0"/>
          <w:sz w:val="24"/>
        </w:rPr>
      </w:pPr>
      <w:proofErr w:type="gramStart"/>
      <w:r w:rsidRPr="008605F8">
        <w:rPr>
          <w:rFonts w:ascii="Book Antiqua" w:hAnsi="Book Antiqua" w:cs="宋体"/>
          <w:kern w:val="0"/>
          <w:sz w:val="24"/>
        </w:rPr>
        <w:t xml:space="preserve">55 </w:t>
      </w:r>
      <w:proofErr w:type="spellStart"/>
      <w:r w:rsidRPr="008605F8">
        <w:rPr>
          <w:rFonts w:ascii="Book Antiqua" w:hAnsi="Book Antiqua" w:cs="宋体"/>
          <w:b/>
          <w:bCs/>
          <w:kern w:val="0"/>
          <w:sz w:val="24"/>
        </w:rPr>
        <w:t>Prenzel</w:t>
      </w:r>
      <w:proofErr w:type="spellEnd"/>
      <w:r w:rsidRPr="008605F8">
        <w:rPr>
          <w:rFonts w:ascii="Book Antiqua" w:hAnsi="Book Antiqua" w:cs="宋体"/>
          <w:b/>
          <w:bCs/>
          <w:kern w:val="0"/>
          <w:sz w:val="24"/>
        </w:rPr>
        <w:t xml:space="preserve"> KL</w:t>
      </w:r>
      <w:r w:rsidRPr="008605F8">
        <w:rPr>
          <w:rFonts w:ascii="Book Antiqua" w:hAnsi="Book Antiqua" w:cs="宋体"/>
          <w:kern w:val="0"/>
          <w:sz w:val="24"/>
        </w:rPr>
        <w:t xml:space="preserve">, </w:t>
      </w:r>
      <w:proofErr w:type="spellStart"/>
      <w:r w:rsidRPr="008605F8">
        <w:rPr>
          <w:rFonts w:ascii="Book Antiqua" w:hAnsi="Book Antiqua" w:cs="宋体"/>
          <w:kern w:val="0"/>
          <w:sz w:val="24"/>
        </w:rPr>
        <w:t>Hölscher</w:t>
      </w:r>
      <w:proofErr w:type="spellEnd"/>
      <w:r w:rsidRPr="008605F8">
        <w:rPr>
          <w:rFonts w:ascii="Book Antiqua" w:hAnsi="Book Antiqua" w:cs="宋体"/>
          <w:kern w:val="0"/>
          <w:sz w:val="24"/>
        </w:rPr>
        <w:t xml:space="preserve"> AH, </w:t>
      </w:r>
      <w:proofErr w:type="spellStart"/>
      <w:r w:rsidRPr="008605F8">
        <w:rPr>
          <w:rFonts w:ascii="Book Antiqua" w:hAnsi="Book Antiqua" w:cs="宋体"/>
          <w:kern w:val="0"/>
          <w:sz w:val="24"/>
        </w:rPr>
        <w:t>Vallböhmer</w:t>
      </w:r>
      <w:proofErr w:type="spellEnd"/>
      <w:r w:rsidRPr="008605F8">
        <w:rPr>
          <w:rFonts w:ascii="Book Antiqua" w:hAnsi="Book Antiqua" w:cs="宋体"/>
          <w:kern w:val="0"/>
          <w:sz w:val="24"/>
        </w:rPr>
        <w:t xml:space="preserve"> D, </w:t>
      </w:r>
      <w:proofErr w:type="spellStart"/>
      <w:r w:rsidRPr="008605F8">
        <w:rPr>
          <w:rFonts w:ascii="Book Antiqua" w:hAnsi="Book Antiqua" w:cs="宋体"/>
          <w:kern w:val="0"/>
          <w:sz w:val="24"/>
        </w:rPr>
        <w:t>Drebber</w:t>
      </w:r>
      <w:proofErr w:type="spellEnd"/>
      <w:r w:rsidRPr="008605F8">
        <w:rPr>
          <w:rFonts w:ascii="Book Antiqua" w:hAnsi="Book Antiqua" w:cs="宋体"/>
          <w:kern w:val="0"/>
          <w:sz w:val="24"/>
        </w:rPr>
        <w:t xml:space="preserve"> U, </w:t>
      </w:r>
      <w:proofErr w:type="spellStart"/>
      <w:r w:rsidRPr="008605F8">
        <w:rPr>
          <w:rFonts w:ascii="Book Antiqua" w:hAnsi="Book Antiqua" w:cs="宋体"/>
          <w:kern w:val="0"/>
          <w:sz w:val="24"/>
        </w:rPr>
        <w:t>Gutschow</w:t>
      </w:r>
      <w:proofErr w:type="spellEnd"/>
      <w:r w:rsidRPr="008605F8">
        <w:rPr>
          <w:rFonts w:ascii="Book Antiqua" w:hAnsi="Book Antiqua" w:cs="宋体"/>
          <w:kern w:val="0"/>
          <w:sz w:val="24"/>
        </w:rPr>
        <w:t xml:space="preserve"> CA, </w:t>
      </w:r>
      <w:proofErr w:type="spellStart"/>
      <w:r w:rsidRPr="008605F8">
        <w:rPr>
          <w:rFonts w:ascii="Book Antiqua" w:hAnsi="Book Antiqua" w:cs="宋体"/>
          <w:kern w:val="0"/>
          <w:sz w:val="24"/>
        </w:rPr>
        <w:t>Mönig</w:t>
      </w:r>
      <w:proofErr w:type="spellEnd"/>
      <w:r w:rsidRPr="008605F8">
        <w:rPr>
          <w:rFonts w:ascii="Book Antiqua" w:hAnsi="Book Antiqua" w:cs="宋体"/>
          <w:kern w:val="0"/>
          <w:sz w:val="24"/>
        </w:rPr>
        <w:t xml:space="preserve"> SP, </w:t>
      </w:r>
      <w:proofErr w:type="spellStart"/>
      <w:r w:rsidRPr="008605F8">
        <w:rPr>
          <w:rFonts w:ascii="Book Antiqua" w:hAnsi="Book Antiqua" w:cs="宋体"/>
          <w:kern w:val="0"/>
          <w:sz w:val="24"/>
        </w:rPr>
        <w:t>Stippel</w:t>
      </w:r>
      <w:proofErr w:type="spellEnd"/>
      <w:r w:rsidRPr="008605F8">
        <w:rPr>
          <w:rFonts w:ascii="Book Antiqua" w:hAnsi="Book Antiqua" w:cs="宋体"/>
          <w:kern w:val="0"/>
          <w:sz w:val="24"/>
        </w:rPr>
        <w:t xml:space="preserve"> DL.</w:t>
      </w:r>
      <w:proofErr w:type="gramEnd"/>
      <w:r w:rsidRPr="008605F8">
        <w:rPr>
          <w:rFonts w:ascii="Book Antiqua" w:hAnsi="Book Antiqua" w:cs="宋体"/>
          <w:kern w:val="0"/>
          <w:sz w:val="24"/>
        </w:rPr>
        <w:t xml:space="preserve"> </w:t>
      </w:r>
      <w:proofErr w:type="gramStart"/>
      <w:r w:rsidRPr="008605F8">
        <w:rPr>
          <w:rFonts w:ascii="Book Antiqua" w:hAnsi="Book Antiqua" w:cs="宋体"/>
          <w:kern w:val="0"/>
          <w:sz w:val="24"/>
        </w:rPr>
        <w:t>Lymph node size and metastatic infiltration in adenocarcinoma of the pancreatic head.</w:t>
      </w:r>
      <w:proofErr w:type="gramEnd"/>
      <w:r w:rsidRPr="008605F8">
        <w:rPr>
          <w:rFonts w:ascii="Book Antiqua" w:hAnsi="Book Antiqua" w:cs="宋体"/>
          <w:kern w:val="0"/>
          <w:sz w:val="24"/>
        </w:rPr>
        <w:t xml:space="preserve"> </w:t>
      </w:r>
      <w:proofErr w:type="spellStart"/>
      <w:r w:rsidRPr="008605F8">
        <w:rPr>
          <w:rFonts w:ascii="Book Antiqua" w:hAnsi="Book Antiqua" w:cs="宋体"/>
          <w:i/>
          <w:iCs/>
          <w:kern w:val="0"/>
          <w:sz w:val="24"/>
        </w:rPr>
        <w:t>Eur</w:t>
      </w:r>
      <w:proofErr w:type="spellEnd"/>
      <w:r w:rsidRPr="008605F8">
        <w:rPr>
          <w:rFonts w:ascii="Book Antiqua" w:hAnsi="Book Antiqua" w:cs="宋体"/>
          <w:i/>
          <w:iCs/>
          <w:kern w:val="0"/>
          <w:sz w:val="24"/>
        </w:rPr>
        <w:t xml:space="preserve"> J </w:t>
      </w:r>
      <w:proofErr w:type="spellStart"/>
      <w:r w:rsidRPr="008605F8">
        <w:rPr>
          <w:rFonts w:ascii="Book Antiqua" w:hAnsi="Book Antiqua" w:cs="宋体"/>
          <w:i/>
          <w:iCs/>
          <w:kern w:val="0"/>
          <w:sz w:val="24"/>
        </w:rPr>
        <w:t>Surg</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Oncol</w:t>
      </w:r>
      <w:proofErr w:type="spellEnd"/>
      <w:r w:rsidRPr="008605F8">
        <w:rPr>
          <w:rFonts w:ascii="Book Antiqua" w:hAnsi="Book Antiqua" w:cs="宋体"/>
          <w:kern w:val="0"/>
          <w:sz w:val="24"/>
        </w:rPr>
        <w:t xml:space="preserve"> 2010; </w:t>
      </w:r>
      <w:r w:rsidRPr="008605F8">
        <w:rPr>
          <w:rFonts w:ascii="Book Antiqua" w:hAnsi="Book Antiqua" w:cs="宋体"/>
          <w:b/>
          <w:bCs/>
          <w:kern w:val="0"/>
          <w:sz w:val="24"/>
        </w:rPr>
        <w:t>36</w:t>
      </w:r>
      <w:r w:rsidRPr="008605F8">
        <w:rPr>
          <w:rFonts w:ascii="Book Antiqua" w:hAnsi="Book Antiqua" w:cs="宋体"/>
          <w:kern w:val="0"/>
          <w:sz w:val="24"/>
        </w:rPr>
        <w:t>: 993-996 [PMID: 20594789 DOI: 10.1016/j.ejso.2010.06.009]</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 xml:space="preserve">56 </w:t>
      </w:r>
      <w:r w:rsidRPr="008605F8">
        <w:rPr>
          <w:rFonts w:ascii="Book Antiqua" w:hAnsi="Book Antiqua" w:cs="宋体"/>
          <w:b/>
          <w:bCs/>
          <w:kern w:val="0"/>
          <w:sz w:val="24"/>
        </w:rPr>
        <w:t>Murakami K</w:t>
      </w:r>
      <w:r w:rsidRPr="008605F8">
        <w:rPr>
          <w:rFonts w:ascii="Book Antiqua" w:hAnsi="Book Antiqua" w:cs="宋体"/>
          <w:kern w:val="0"/>
          <w:sz w:val="24"/>
        </w:rPr>
        <w:t xml:space="preserve">. FDG-PET for </w:t>
      </w:r>
      <w:proofErr w:type="spellStart"/>
      <w:r w:rsidRPr="008605F8">
        <w:rPr>
          <w:rFonts w:ascii="Book Antiqua" w:hAnsi="Book Antiqua" w:cs="宋体"/>
          <w:kern w:val="0"/>
          <w:sz w:val="24"/>
        </w:rPr>
        <w:t>hepatobiliary</w:t>
      </w:r>
      <w:proofErr w:type="spellEnd"/>
      <w:r w:rsidRPr="008605F8">
        <w:rPr>
          <w:rFonts w:ascii="Book Antiqua" w:hAnsi="Book Antiqua" w:cs="宋体"/>
          <w:kern w:val="0"/>
          <w:sz w:val="24"/>
        </w:rPr>
        <w:t xml:space="preserve"> and pancreatic cancer: Advances and current limitations. </w:t>
      </w:r>
      <w:r w:rsidRPr="008605F8">
        <w:rPr>
          <w:rFonts w:ascii="Book Antiqua" w:hAnsi="Book Antiqua" w:cs="宋体"/>
          <w:i/>
          <w:iCs/>
          <w:kern w:val="0"/>
          <w:sz w:val="24"/>
        </w:rPr>
        <w:t xml:space="preserve">World J </w:t>
      </w:r>
      <w:proofErr w:type="spellStart"/>
      <w:r w:rsidRPr="008605F8">
        <w:rPr>
          <w:rFonts w:ascii="Book Antiqua" w:hAnsi="Book Antiqua" w:cs="宋体"/>
          <w:i/>
          <w:iCs/>
          <w:kern w:val="0"/>
          <w:sz w:val="24"/>
        </w:rPr>
        <w:t>Clin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Oncol</w:t>
      </w:r>
      <w:proofErr w:type="spellEnd"/>
      <w:r w:rsidRPr="008605F8">
        <w:rPr>
          <w:rFonts w:ascii="Book Antiqua" w:hAnsi="Book Antiqua" w:cs="宋体"/>
          <w:kern w:val="0"/>
          <w:sz w:val="24"/>
        </w:rPr>
        <w:t xml:space="preserve"> 2011; </w:t>
      </w:r>
      <w:r w:rsidRPr="008605F8">
        <w:rPr>
          <w:rFonts w:ascii="Book Antiqua" w:hAnsi="Book Antiqua" w:cs="宋体"/>
          <w:b/>
          <w:bCs/>
          <w:kern w:val="0"/>
          <w:sz w:val="24"/>
        </w:rPr>
        <w:t>2</w:t>
      </w:r>
      <w:r w:rsidRPr="008605F8">
        <w:rPr>
          <w:rFonts w:ascii="Book Antiqua" w:hAnsi="Book Antiqua" w:cs="宋体"/>
          <w:kern w:val="0"/>
          <w:sz w:val="24"/>
        </w:rPr>
        <w:t>: 229-236 [PMID: 21611100 DOI: 10.5306/wjco.v2.i5.229]</w:t>
      </w:r>
    </w:p>
    <w:p w:rsidR="0079148F" w:rsidRPr="008605F8" w:rsidRDefault="0079148F" w:rsidP="00570809">
      <w:pPr>
        <w:widowControl/>
        <w:spacing w:line="360" w:lineRule="auto"/>
        <w:rPr>
          <w:rFonts w:ascii="Book Antiqua" w:hAnsi="Book Antiqua" w:cs="宋体"/>
          <w:kern w:val="0"/>
          <w:sz w:val="24"/>
        </w:rPr>
      </w:pPr>
      <w:proofErr w:type="gramStart"/>
      <w:r w:rsidRPr="008605F8">
        <w:rPr>
          <w:rFonts w:ascii="Book Antiqua" w:hAnsi="Book Antiqua" w:cs="宋体"/>
          <w:kern w:val="0"/>
          <w:sz w:val="24"/>
        </w:rPr>
        <w:t xml:space="preserve">57 </w:t>
      </w:r>
      <w:proofErr w:type="spellStart"/>
      <w:r w:rsidRPr="008605F8">
        <w:rPr>
          <w:rFonts w:ascii="Book Antiqua" w:hAnsi="Book Antiqua" w:cs="宋体"/>
          <w:b/>
          <w:kern w:val="0"/>
          <w:sz w:val="24"/>
        </w:rPr>
        <w:t>Baek</w:t>
      </w:r>
      <w:proofErr w:type="spellEnd"/>
      <w:r w:rsidRPr="008605F8">
        <w:rPr>
          <w:rFonts w:ascii="Book Antiqua" w:hAnsi="Book Antiqua" w:cs="宋体"/>
          <w:b/>
          <w:kern w:val="0"/>
          <w:sz w:val="24"/>
        </w:rPr>
        <w:t xml:space="preserve"> CH</w:t>
      </w:r>
      <w:r w:rsidRPr="008605F8">
        <w:rPr>
          <w:rFonts w:ascii="Book Antiqua" w:hAnsi="Book Antiqua" w:cs="宋体" w:hint="eastAsia"/>
          <w:kern w:val="0"/>
          <w:sz w:val="24"/>
        </w:rPr>
        <w:t>，</w:t>
      </w:r>
      <w:r w:rsidRPr="008605F8">
        <w:rPr>
          <w:rFonts w:ascii="Book Antiqua" w:hAnsi="Book Antiqua" w:cs="宋体"/>
          <w:kern w:val="0"/>
          <w:sz w:val="24"/>
        </w:rPr>
        <w:t>Chung MK</w:t>
      </w:r>
      <w:r w:rsidRPr="008605F8">
        <w:rPr>
          <w:rFonts w:ascii="Book Antiqua" w:hAnsi="Book Antiqua" w:cs="宋体" w:hint="eastAsia"/>
          <w:kern w:val="0"/>
          <w:sz w:val="24"/>
        </w:rPr>
        <w:t>，</w:t>
      </w:r>
      <w:proofErr w:type="spellStart"/>
      <w:r w:rsidRPr="008605F8">
        <w:rPr>
          <w:rFonts w:ascii="Book Antiqua" w:hAnsi="Book Antiqua" w:cs="宋体"/>
          <w:kern w:val="0"/>
          <w:sz w:val="24"/>
        </w:rPr>
        <w:t>Jeong</w:t>
      </w:r>
      <w:proofErr w:type="spellEnd"/>
      <w:r w:rsidRPr="008605F8">
        <w:rPr>
          <w:rFonts w:ascii="Book Antiqua" w:hAnsi="Book Antiqua" w:cs="宋体"/>
          <w:kern w:val="0"/>
          <w:sz w:val="24"/>
        </w:rPr>
        <w:t xml:space="preserve"> HS</w:t>
      </w:r>
      <w:r w:rsidRPr="008605F8">
        <w:rPr>
          <w:rFonts w:ascii="Book Antiqua" w:hAnsi="Book Antiqua" w:cs="宋体" w:hint="eastAsia"/>
          <w:kern w:val="0"/>
          <w:sz w:val="24"/>
        </w:rPr>
        <w:t>，</w:t>
      </w:r>
      <w:r w:rsidRPr="008605F8">
        <w:rPr>
          <w:rFonts w:ascii="Book Antiqua" w:hAnsi="Book Antiqua" w:cs="宋体"/>
          <w:kern w:val="0"/>
          <w:sz w:val="24"/>
        </w:rPr>
        <w:t xml:space="preserve">et al The Clinical Usefulness of 18F-FDG PET-CT for the Evaluation of Lymph Node Metastasis in </w:t>
      </w:r>
      <w:proofErr w:type="spellStart"/>
      <w:r w:rsidRPr="008605F8">
        <w:rPr>
          <w:rFonts w:ascii="Book Antiqua" w:hAnsi="Book Antiqua" w:cs="宋体"/>
          <w:kern w:val="0"/>
          <w:sz w:val="24"/>
        </w:rPr>
        <w:t>Periorbital</w:t>
      </w:r>
      <w:proofErr w:type="spellEnd"/>
      <w:r w:rsidRPr="008605F8">
        <w:rPr>
          <w:rFonts w:ascii="Book Antiqua" w:hAnsi="Book Antiqua" w:cs="宋体"/>
          <w:kern w:val="0"/>
          <w:sz w:val="24"/>
        </w:rPr>
        <w:t xml:space="preserve"> Malignancies.</w:t>
      </w:r>
      <w:proofErr w:type="gramEnd"/>
      <w:r w:rsidRPr="008605F8">
        <w:rPr>
          <w:rFonts w:ascii="Book Antiqua" w:hAnsi="Book Antiqua" w:cs="宋体"/>
          <w:kern w:val="0"/>
          <w:sz w:val="24"/>
        </w:rPr>
        <w:t xml:space="preserve"> </w:t>
      </w:r>
      <w:r w:rsidRPr="008605F8">
        <w:rPr>
          <w:rFonts w:ascii="Book Antiqua" w:hAnsi="Book Antiqua" w:cs="宋体"/>
          <w:i/>
          <w:kern w:val="0"/>
          <w:sz w:val="24"/>
        </w:rPr>
        <w:t>Korean J Radiol</w:t>
      </w:r>
      <w:r w:rsidRPr="008605F8">
        <w:rPr>
          <w:rFonts w:ascii="Book Antiqua" w:hAnsi="Book Antiqua" w:cs="宋体"/>
          <w:kern w:val="0"/>
          <w:sz w:val="24"/>
        </w:rPr>
        <w:t>2009</w:t>
      </w:r>
      <w:r w:rsidRPr="008605F8">
        <w:rPr>
          <w:rFonts w:ascii="Book Antiqua" w:hAnsi="Book Antiqua" w:cs="宋体" w:hint="eastAsia"/>
          <w:kern w:val="0"/>
          <w:sz w:val="24"/>
        </w:rPr>
        <w:t>，</w:t>
      </w:r>
      <w:r w:rsidRPr="008605F8">
        <w:rPr>
          <w:rFonts w:ascii="Book Antiqua" w:hAnsi="Book Antiqua" w:cs="宋体"/>
          <w:b/>
          <w:kern w:val="0"/>
          <w:sz w:val="24"/>
        </w:rPr>
        <w:t>10</w:t>
      </w:r>
      <w:r w:rsidRPr="008605F8">
        <w:rPr>
          <w:rFonts w:ascii="Book Antiqua" w:hAnsi="Book Antiqua" w:cs="宋体"/>
          <w:kern w:val="0"/>
          <w:sz w:val="24"/>
        </w:rPr>
        <w:t>: 1-7 [DOI: 10.3348/kjr.2009.10.1.1]</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58 </w:t>
      </w:r>
      <w:proofErr w:type="spellStart"/>
      <w:r w:rsidRPr="008605F8">
        <w:rPr>
          <w:rFonts w:ascii="Book Antiqua" w:hAnsi="Book Antiqua" w:cs="宋体"/>
          <w:b/>
          <w:bCs/>
          <w:kern w:val="0"/>
          <w:sz w:val="24"/>
        </w:rPr>
        <w:t>Baek</w:t>
      </w:r>
      <w:proofErr w:type="spellEnd"/>
      <w:r w:rsidRPr="008605F8">
        <w:rPr>
          <w:rFonts w:ascii="Book Antiqua" w:hAnsi="Book Antiqua" w:cs="宋体"/>
          <w:b/>
          <w:bCs/>
          <w:kern w:val="0"/>
          <w:sz w:val="24"/>
        </w:rPr>
        <w:t xml:space="preserve"> CH</w:t>
      </w:r>
      <w:r w:rsidRPr="008605F8">
        <w:rPr>
          <w:rFonts w:ascii="Book Antiqua" w:hAnsi="Book Antiqua" w:cs="宋体"/>
          <w:kern w:val="0"/>
          <w:sz w:val="24"/>
        </w:rPr>
        <w:t xml:space="preserve">, Chung MK, </w:t>
      </w:r>
      <w:proofErr w:type="spellStart"/>
      <w:r w:rsidRPr="008605F8">
        <w:rPr>
          <w:rFonts w:ascii="Book Antiqua" w:hAnsi="Book Antiqua" w:cs="宋体"/>
          <w:kern w:val="0"/>
          <w:sz w:val="24"/>
        </w:rPr>
        <w:t>Jeong</w:t>
      </w:r>
      <w:proofErr w:type="spellEnd"/>
      <w:r w:rsidRPr="008605F8">
        <w:rPr>
          <w:rFonts w:ascii="Book Antiqua" w:hAnsi="Book Antiqua" w:cs="宋体"/>
          <w:kern w:val="0"/>
          <w:sz w:val="24"/>
        </w:rPr>
        <w:t xml:space="preserve"> HS, Son YI, Choi J, Kim YD, Choi JY, Kim HJ, </w:t>
      </w:r>
      <w:proofErr w:type="spellStart"/>
      <w:r w:rsidRPr="008605F8">
        <w:rPr>
          <w:rFonts w:ascii="Book Antiqua" w:hAnsi="Book Antiqua" w:cs="宋体"/>
          <w:kern w:val="0"/>
          <w:sz w:val="24"/>
        </w:rPr>
        <w:t>Ko</w:t>
      </w:r>
      <w:proofErr w:type="spellEnd"/>
      <w:r w:rsidRPr="008605F8">
        <w:rPr>
          <w:rFonts w:ascii="Book Antiqua" w:hAnsi="Book Antiqua" w:cs="宋体"/>
          <w:kern w:val="0"/>
          <w:sz w:val="24"/>
        </w:rPr>
        <w:t xml:space="preserve"> YH. The clinical usefulness of (18</w:t>
      </w:r>
      <w:proofErr w:type="gramStart"/>
      <w:r w:rsidRPr="008605F8">
        <w:rPr>
          <w:rFonts w:ascii="Book Antiqua" w:hAnsi="Book Antiqua" w:cs="宋体"/>
          <w:kern w:val="0"/>
          <w:sz w:val="24"/>
        </w:rPr>
        <w:t>)F</w:t>
      </w:r>
      <w:proofErr w:type="gramEnd"/>
      <w:r w:rsidRPr="008605F8">
        <w:rPr>
          <w:rFonts w:ascii="Book Antiqua" w:hAnsi="Book Antiqua" w:cs="宋体"/>
          <w:kern w:val="0"/>
          <w:sz w:val="24"/>
        </w:rPr>
        <w:t xml:space="preserve">-FDG PET/CT for the evaluation of lymph node metastasis in </w:t>
      </w:r>
      <w:proofErr w:type="spellStart"/>
      <w:r w:rsidRPr="008605F8">
        <w:rPr>
          <w:rFonts w:ascii="Book Antiqua" w:hAnsi="Book Antiqua" w:cs="宋体"/>
          <w:kern w:val="0"/>
          <w:sz w:val="24"/>
        </w:rPr>
        <w:t>periorbital</w:t>
      </w:r>
      <w:proofErr w:type="spellEnd"/>
      <w:r w:rsidRPr="008605F8">
        <w:rPr>
          <w:rFonts w:ascii="Book Antiqua" w:hAnsi="Book Antiqua" w:cs="宋体"/>
          <w:kern w:val="0"/>
          <w:sz w:val="24"/>
        </w:rPr>
        <w:t xml:space="preserve"> malignancies. </w:t>
      </w:r>
      <w:r w:rsidRPr="008605F8">
        <w:rPr>
          <w:rFonts w:ascii="Book Antiqua" w:hAnsi="Book Antiqua" w:cs="宋体"/>
          <w:i/>
          <w:iCs/>
          <w:kern w:val="0"/>
          <w:sz w:val="24"/>
        </w:rPr>
        <w:t xml:space="preserve">Korean J </w:t>
      </w:r>
      <w:proofErr w:type="spellStart"/>
      <w:r w:rsidRPr="008605F8">
        <w:rPr>
          <w:rFonts w:ascii="Book Antiqua" w:hAnsi="Book Antiqua" w:cs="宋体"/>
          <w:i/>
          <w:iCs/>
          <w:kern w:val="0"/>
          <w:sz w:val="24"/>
        </w:rPr>
        <w:t>Radiol</w:t>
      </w:r>
      <w:proofErr w:type="spellEnd"/>
      <w:r w:rsidRPr="008605F8">
        <w:rPr>
          <w:rFonts w:ascii="Book Antiqua" w:hAnsi="Book Antiqua" w:cs="宋体"/>
          <w:kern w:val="0"/>
          <w:sz w:val="24"/>
        </w:rPr>
        <w:t xml:space="preserve"> 2006; </w:t>
      </w:r>
      <w:r w:rsidRPr="008605F8">
        <w:rPr>
          <w:rFonts w:ascii="Book Antiqua" w:hAnsi="Book Antiqua" w:cs="宋体"/>
          <w:b/>
          <w:bCs/>
          <w:kern w:val="0"/>
          <w:sz w:val="24"/>
        </w:rPr>
        <w:t>10</w:t>
      </w:r>
      <w:r w:rsidRPr="008605F8">
        <w:rPr>
          <w:rFonts w:ascii="Book Antiqua" w:hAnsi="Book Antiqua" w:cs="宋体"/>
          <w:kern w:val="0"/>
          <w:sz w:val="24"/>
        </w:rPr>
        <w:t>: 1-7 [PMID: 19182496 DOI: 10.1097/RLU.0b013e31819a1f3d]</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59 </w:t>
      </w:r>
      <w:proofErr w:type="spellStart"/>
      <w:r w:rsidRPr="008605F8">
        <w:rPr>
          <w:rFonts w:ascii="Book Antiqua" w:hAnsi="Book Antiqua" w:cs="宋体"/>
          <w:b/>
          <w:bCs/>
          <w:kern w:val="0"/>
          <w:sz w:val="24"/>
        </w:rPr>
        <w:t>Maemura</w:t>
      </w:r>
      <w:proofErr w:type="spellEnd"/>
      <w:r w:rsidRPr="008605F8">
        <w:rPr>
          <w:rFonts w:ascii="Book Antiqua" w:hAnsi="Book Antiqua" w:cs="宋体"/>
          <w:b/>
          <w:bCs/>
          <w:kern w:val="0"/>
          <w:sz w:val="24"/>
        </w:rPr>
        <w:t xml:space="preserve"> K</w:t>
      </w:r>
      <w:r w:rsidRPr="008605F8">
        <w:rPr>
          <w:rFonts w:ascii="Book Antiqua" w:hAnsi="Book Antiqua" w:cs="宋体"/>
          <w:kern w:val="0"/>
          <w:sz w:val="24"/>
        </w:rPr>
        <w:t xml:space="preserve">, Takao S, </w:t>
      </w:r>
      <w:proofErr w:type="spellStart"/>
      <w:r w:rsidRPr="008605F8">
        <w:rPr>
          <w:rFonts w:ascii="Book Antiqua" w:hAnsi="Book Antiqua" w:cs="宋体"/>
          <w:kern w:val="0"/>
          <w:sz w:val="24"/>
        </w:rPr>
        <w:t>Shinchi</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Noma</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Mataki</w:t>
      </w:r>
      <w:proofErr w:type="spellEnd"/>
      <w:r w:rsidRPr="008605F8">
        <w:rPr>
          <w:rFonts w:ascii="Book Antiqua" w:hAnsi="Book Antiqua" w:cs="宋体"/>
          <w:kern w:val="0"/>
          <w:sz w:val="24"/>
        </w:rPr>
        <w:t xml:space="preserve"> Y, </w:t>
      </w:r>
      <w:proofErr w:type="spellStart"/>
      <w:r w:rsidRPr="008605F8">
        <w:rPr>
          <w:rFonts w:ascii="Book Antiqua" w:hAnsi="Book Antiqua" w:cs="宋体"/>
          <w:kern w:val="0"/>
          <w:sz w:val="24"/>
        </w:rPr>
        <w:t>Kurahara</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Jinnouchi</w:t>
      </w:r>
      <w:proofErr w:type="spellEnd"/>
      <w:r w:rsidRPr="008605F8">
        <w:rPr>
          <w:rFonts w:ascii="Book Antiqua" w:hAnsi="Book Antiqua" w:cs="宋体"/>
          <w:kern w:val="0"/>
          <w:sz w:val="24"/>
        </w:rPr>
        <w:t xml:space="preserve"> S, </w:t>
      </w:r>
      <w:proofErr w:type="spellStart"/>
      <w:r w:rsidRPr="008605F8">
        <w:rPr>
          <w:rFonts w:ascii="Book Antiqua" w:hAnsi="Book Antiqua" w:cs="宋体"/>
          <w:kern w:val="0"/>
          <w:sz w:val="24"/>
        </w:rPr>
        <w:t>Aikou</w:t>
      </w:r>
      <w:proofErr w:type="spellEnd"/>
      <w:r w:rsidRPr="008605F8">
        <w:rPr>
          <w:rFonts w:ascii="Book Antiqua" w:hAnsi="Book Antiqua" w:cs="宋体"/>
          <w:kern w:val="0"/>
          <w:sz w:val="24"/>
        </w:rPr>
        <w:t xml:space="preserve"> T. Role of positron emission tomography in decisions on treatment strategies for pancreatic cancer.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Hepatobiliary</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Pancreat</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2006; </w:t>
      </w:r>
      <w:r w:rsidRPr="008605F8">
        <w:rPr>
          <w:rFonts w:ascii="Book Antiqua" w:hAnsi="Book Antiqua" w:cs="宋体"/>
          <w:b/>
          <w:bCs/>
          <w:kern w:val="0"/>
          <w:sz w:val="24"/>
        </w:rPr>
        <w:t>13</w:t>
      </w:r>
      <w:r w:rsidRPr="008605F8">
        <w:rPr>
          <w:rFonts w:ascii="Book Antiqua" w:hAnsi="Book Antiqua" w:cs="宋体"/>
          <w:kern w:val="0"/>
          <w:sz w:val="24"/>
        </w:rPr>
        <w:t>: 435-441 [PMID: 17013719 DOI: 10.1007/s00534-006-1102-8]</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60 </w:t>
      </w:r>
      <w:r w:rsidRPr="008605F8">
        <w:rPr>
          <w:rFonts w:ascii="Book Antiqua" w:hAnsi="Book Antiqua" w:cs="宋体"/>
          <w:b/>
          <w:bCs/>
          <w:kern w:val="0"/>
          <w:sz w:val="24"/>
        </w:rPr>
        <w:t>Imai H</w:t>
      </w:r>
      <w:r w:rsidRPr="008605F8">
        <w:rPr>
          <w:rFonts w:ascii="Book Antiqua" w:hAnsi="Book Antiqua" w:cs="宋体"/>
          <w:kern w:val="0"/>
          <w:sz w:val="24"/>
        </w:rPr>
        <w:t xml:space="preserve">, </w:t>
      </w:r>
      <w:proofErr w:type="spellStart"/>
      <w:r w:rsidRPr="008605F8">
        <w:rPr>
          <w:rFonts w:ascii="Book Antiqua" w:hAnsi="Book Antiqua" w:cs="宋体"/>
          <w:kern w:val="0"/>
          <w:sz w:val="24"/>
        </w:rPr>
        <w:t>Doi</w:t>
      </w:r>
      <w:proofErr w:type="spellEnd"/>
      <w:r w:rsidRPr="008605F8">
        <w:rPr>
          <w:rFonts w:ascii="Book Antiqua" w:hAnsi="Book Antiqua" w:cs="宋体"/>
          <w:kern w:val="0"/>
          <w:sz w:val="24"/>
        </w:rPr>
        <w:t xml:space="preserve"> R, Kanazawa H, </w:t>
      </w:r>
      <w:proofErr w:type="spellStart"/>
      <w:r w:rsidRPr="008605F8">
        <w:rPr>
          <w:rFonts w:ascii="Book Antiqua" w:hAnsi="Book Antiqua" w:cs="宋体"/>
          <w:kern w:val="0"/>
          <w:sz w:val="24"/>
        </w:rPr>
        <w:t>Kamo</w:t>
      </w:r>
      <w:proofErr w:type="spellEnd"/>
      <w:r w:rsidRPr="008605F8">
        <w:rPr>
          <w:rFonts w:ascii="Book Antiqua" w:hAnsi="Book Antiqua" w:cs="宋体"/>
          <w:kern w:val="0"/>
          <w:sz w:val="24"/>
        </w:rPr>
        <w:t xml:space="preserve"> N, Koizumi M, Masui T, </w:t>
      </w:r>
      <w:proofErr w:type="spellStart"/>
      <w:r w:rsidRPr="008605F8">
        <w:rPr>
          <w:rFonts w:ascii="Book Antiqua" w:hAnsi="Book Antiqua" w:cs="宋体"/>
          <w:kern w:val="0"/>
          <w:sz w:val="24"/>
        </w:rPr>
        <w:t>Iwanaga</w:t>
      </w:r>
      <w:proofErr w:type="spellEnd"/>
      <w:r w:rsidRPr="008605F8">
        <w:rPr>
          <w:rFonts w:ascii="Book Antiqua" w:hAnsi="Book Antiqua" w:cs="宋体"/>
          <w:kern w:val="0"/>
          <w:sz w:val="24"/>
        </w:rPr>
        <w:t xml:space="preserve"> Y, Kawaguchi Y, Takada Y, </w:t>
      </w:r>
      <w:proofErr w:type="spellStart"/>
      <w:r w:rsidRPr="008605F8">
        <w:rPr>
          <w:rFonts w:ascii="Book Antiqua" w:hAnsi="Book Antiqua" w:cs="宋体"/>
          <w:kern w:val="0"/>
          <w:sz w:val="24"/>
        </w:rPr>
        <w:t>Isoda</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Uemoto</w:t>
      </w:r>
      <w:proofErr w:type="spellEnd"/>
      <w:r w:rsidRPr="008605F8">
        <w:rPr>
          <w:rFonts w:ascii="Book Antiqua" w:hAnsi="Book Antiqua" w:cs="宋体"/>
          <w:kern w:val="0"/>
          <w:sz w:val="24"/>
        </w:rPr>
        <w:t xml:space="preserve"> S. Preoperative assessment of para-aortic lymph node metastasis in patients with pancreatic cancer. </w:t>
      </w:r>
      <w:proofErr w:type="spellStart"/>
      <w:r w:rsidRPr="008605F8">
        <w:rPr>
          <w:rFonts w:ascii="Book Antiqua" w:hAnsi="Book Antiqua" w:cs="宋体"/>
          <w:i/>
          <w:iCs/>
          <w:kern w:val="0"/>
          <w:sz w:val="24"/>
        </w:rPr>
        <w:t>Int</w:t>
      </w:r>
      <w:proofErr w:type="spellEnd"/>
      <w:r w:rsidRPr="008605F8">
        <w:rPr>
          <w:rFonts w:ascii="Book Antiqua" w:hAnsi="Book Antiqua" w:cs="宋体"/>
          <w:i/>
          <w:iCs/>
          <w:kern w:val="0"/>
          <w:sz w:val="24"/>
        </w:rPr>
        <w:t xml:space="preserve"> J </w:t>
      </w:r>
      <w:proofErr w:type="spellStart"/>
      <w:r w:rsidRPr="008605F8">
        <w:rPr>
          <w:rFonts w:ascii="Book Antiqua" w:hAnsi="Book Antiqua" w:cs="宋体"/>
          <w:i/>
          <w:iCs/>
          <w:kern w:val="0"/>
          <w:sz w:val="24"/>
        </w:rPr>
        <w:t>Clin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Oncol</w:t>
      </w:r>
      <w:proofErr w:type="spellEnd"/>
      <w:r w:rsidRPr="008605F8">
        <w:rPr>
          <w:rFonts w:ascii="Book Antiqua" w:hAnsi="Book Antiqua" w:cs="宋体"/>
          <w:kern w:val="0"/>
          <w:sz w:val="24"/>
        </w:rPr>
        <w:t xml:space="preserve"> 2010; </w:t>
      </w:r>
      <w:r w:rsidRPr="008605F8">
        <w:rPr>
          <w:rFonts w:ascii="Book Antiqua" w:hAnsi="Book Antiqua" w:cs="宋体"/>
          <w:b/>
          <w:bCs/>
          <w:kern w:val="0"/>
          <w:sz w:val="24"/>
        </w:rPr>
        <w:t>15</w:t>
      </w:r>
      <w:r w:rsidRPr="008605F8">
        <w:rPr>
          <w:rFonts w:ascii="Book Antiqua" w:hAnsi="Book Antiqua" w:cs="宋体"/>
          <w:kern w:val="0"/>
          <w:sz w:val="24"/>
        </w:rPr>
        <w:t>: 294-300 [PMID: 20232101 DOI: 10.1007/s10147-010-0066-5]</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61 </w:t>
      </w:r>
      <w:proofErr w:type="spellStart"/>
      <w:r w:rsidRPr="008605F8">
        <w:rPr>
          <w:rFonts w:ascii="Book Antiqua" w:hAnsi="Book Antiqua" w:cs="宋体"/>
          <w:b/>
          <w:bCs/>
          <w:kern w:val="0"/>
          <w:sz w:val="24"/>
        </w:rPr>
        <w:t>Kitajima</w:t>
      </w:r>
      <w:proofErr w:type="spellEnd"/>
      <w:r w:rsidRPr="008605F8">
        <w:rPr>
          <w:rFonts w:ascii="Book Antiqua" w:hAnsi="Book Antiqua" w:cs="宋体"/>
          <w:b/>
          <w:bCs/>
          <w:kern w:val="0"/>
          <w:sz w:val="24"/>
        </w:rPr>
        <w:t xml:space="preserve"> K</w:t>
      </w:r>
      <w:r w:rsidRPr="008605F8">
        <w:rPr>
          <w:rFonts w:ascii="Book Antiqua" w:hAnsi="Book Antiqua" w:cs="宋体"/>
          <w:kern w:val="0"/>
          <w:sz w:val="24"/>
        </w:rPr>
        <w:t xml:space="preserve">, Suzuki K, </w:t>
      </w:r>
      <w:proofErr w:type="spellStart"/>
      <w:r w:rsidRPr="008605F8">
        <w:rPr>
          <w:rFonts w:ascii="Book Antiqua" w:hAnsi="Book Antiqua" w:cs="宋体"/>
          <w:kern w:val="0"/>
          <w:sz w:val="24"/>
        </w:rPr>
        <w:t>Senda</w:t>
      </w:r>
      <w:proofErr w:type="spellEnd"/>
      <w:r w:rsidRPr="008605F8">
        <w:rPr>
          <w:rFonts w:ascii="Book Antiqua" w:hAnsi="Book Antiqua" w:cs="宋体"/>
          <w:kern w:val="0"/>
          <w:sz w:val="24"/>
        </w:rPr>
        <w:t xml:space="preserve"> M, Kita M, </w:t>
      </w:r>
      <w:proofErr w:type="spellStart"/>
      <w:r w:rsidRPr="008605F8">
        <w:rPr>
          <w:rFonts w:ascii="Book Antiqua" w:hAnsi="Book Antiqua" w:cs="宋体"/>
          <w:kern w:val="0"/>
          <w:sz w:val="24"/>
        </w:rPr>
        <w:t>Onishi</w:t>
      </w:r>
      <w:proofErr w:type="spellEnd"/>
      <w:r w:rsidRPr="008605F8">
        <w:rPr>
          <w:rFonts w:ascii="Book Antiqua" w:hAnsi="Book Antiqua" w:cs="宋体"/>
          <w:kern w:val="0"/>
          <w:sz w:val="24"/>
        </w:rPr>
        <w:t xml:space="preserve"> Y, Maeda T, Yoshikawa T, </w:t>
      </w:r>
      <w:proofErr w:type="spellStart"/>
      <w:r w:rsidRPr="008605F8">
        <w:rPr>
          <w:rFonts w:ascii="Book Antiqua" w:hAnsi="Book Antiqua" w:cs="宋体"/>
          <w:kern w:val="0"/>
          <w:sz w:val="24"/>
        </w:rPr>
        <w:t>Ohno</w:t>
      </w:r>
      <w:proofErr w:type="spellEnd"/>
      <w:r w:rsidRPr="008605F8">
        <w:rPr>
          <w:rFonts w:ascii="Book Antiqua" w:hAnsi="Book Antiqua" w:cs="宋体"/>
          <w:kern w:val="0"/>
          <w:sz w:val="24"/>
        </w:rPr>
        <w:t xml:space="preserve"> Y, Sugimura K. FDG PET/CT features of ovarian metastasis. </w:t>
      </w:r>
      <w:proofErr w:type="spellStart"/>
      <w:r w:rsidRPr="008605F8">
        <w:rPr>
          <w:rFonts w:ascii="Book Antiqua" w:hAnsi="Book Antiqua" w:cs="宋体"/>
          <w:i/>
          <w:iCs/>
          <w:kern w:val="0"/>
          <w:sz w:val="24"/>
        </w:rPr>
        <w:t>Clin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Radiol</w:t>
      </w:r>
      <w:proofErr w:type="spellEnd"/>
      <w:r w:rsidRPr="008605F8">
        <w:rPr>
          <w:rFonts w:ascii="Book Antiqua" w:hAnsi="Book Antiqua" w:cs="宋体"/>
          <w:kern w:val="0"/>
          <w:sz w:val="24"/>
        </w:rPr>
        <w:t xml:space="preserve"> 2011; </w:t>
      </w:r>
      <w:r w:rsidRPr="008605F8">
        <w:rPr>
          <w:rFonts w:ascii="Book Antiqua" w:hAnsi="Book Antiqua" w:cs="宋体"/>
          <w:b/>
          <w:bCs/>
          <w:kern w:val="0"/>
          <w:sz w:val="24"/>
        </w:rPr>
        <w:t>66</w:t>
      </w:r>
      <w:r w:rsidRPr="008605F8">
        <w:rPr>
          <w:rFonts w:ascii="Book Antiqua" w:hAnsi="Book Antiqua" w:cs="宋体"/>
          <w:kern w:val="0"/>
          <w:sz w:val="24"/>
        </w:rPr>
        <w:t>: 264-268 [PMID: 21295206 DOI: 10.1016/j.crad.2010.09.018]</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62 </w:t>
      </w:r>
      <w:proofErr w:type="spellStart"/>
      <w:r w:rsidRPr="008605F8">
        <w:rPr>
          <w:rFonts w:ascii="Book Antiqua" w:hAnsi="Book Antiqua" w:cs="宋体"/>
          <w:b/>
          <w:bCs/>
          <w:kern w:val="0"/>
          <w:sz w:val="24"/>
        </w:rPr>
        <w:t>Farma</w:t>
      </w:r>
      <w:proofErr w:type="spellEnd"/>
      <w:r w:rsidRPr="008605F8">
        <w:rPr>
          <w:rFonts w:ascii="Book Antiqua" w:hAnsi="Book Antiqua" w:cs="宋体"/>
          <w:b/>
          <w:bCs/>
          <w:kern w:val="0"/>
          <w:sz w:val="24"/>
        </w:rPr>
        <w:t xml:space="preserve"> JM</w:t>
      </w:r>
      <w:r w:rsidRPr="008605F8">
        <w:rPr>
          <w:rFonts w:ascii="Book Antiqua" w:hAnsi="Book Antiqua" w:cs="宋体"/>
          <w:kern w:val="0"/>
          <w:sz w:val="24"/>
        </w:rPr>
        <w:t xml:space="preserve">, </w:t>
      </w:r>
      <w:proofErr w:type="spellStart"/>
      <w:r w:rsidRPr="008605F8">
        <w:rPr>
          <w:rFonts w:ascii="Book Antiqua" w:hAnsi="Book Antiqua" w:cs="宋体"/>
          <w:kern w:val="0"/>
          <w:sz w:val="24"/>
        </w:rPr>
        <w:t>Santillan</w:t>
      </w:r>
      <w:proofErr w:type="spellEnd"/>
      <w:r w:rsidRPr="008605F8">
        <w:rPr>
          <w:rFonts w:ascii="Book Antiqua" w:hAnsi="Book Antiqua" w:cs="宋体"/>
          <w:kern w:val="0"/>
          <w:sz w:val="24"/>
        </w:rPr>
        <w:t xml:space="preserve"> AA, </w:t>
      </w:r>
      <w:proofErr w:type="spellStart"/>
      <w:r w:rsidRPr="008605F8">
        <w:rPr>
          <w:rFonts w:ascii="Book Antiqua" w:hAnsi="Book Antiqua" w:cs="宋体"/>
          <w:kern w:val="0"/>
          <w:sz w:val="24"/>
        </w:rPr>
        <w:t>Melis</w:t>
      </w:r>
      <w:proofErr w:type="spellEnd"/>
      <w:r w:rsidRPr="008605F8">
        <w:rPr>
          <w:rFonts w:ascii="Book Antiqua" w:hAnsi="Book Antiqua" w:cs="宋体"/>
          <w:kern w:val="0"/>
          <w:sz w:val="24"/>
        </w:rPr>
        <w:t xml:space="preserve"> M, Walters J, </w:t>
      </w:r>
      <w:proofErr w:type="spellStart"/>
      <w:r w:rsidRPr="008605F8">
        <w:rPr>
          <w:rFonts w:ascii="Book Antiqua" w:hAnsi="Book Antiqua" w:cs="宋体"/>
          <w:kern w:val="0"/>
          <w:sz w:val="24"/>
        </w:rPr>
        <w:t>Belinc</w:t>
      </w:r>
      <w:proofErr w:type="spellEnd"/>
      <w:r w:rsidRPr="008605F8">
        <w:rPr>
          <w:rFonts w:ascii="Book Antiqua" w:hAnsi="Book Antiqua" w:cs="宋体"/>
          <w:kern w:val="0"/>
          <w:sz w:val="24"/>
        </w:rPr>
        <w:t xml:space="preserve"> D, Chen DT, </w:t>
      </w:r>
      <w:proofErr w:type="spellStart"/>
      <w:r w:rsidRPr="008605F8">
        <w:rPr>
          <w:rFonts w:ascii="Book Antiqua" w:hAnsi="Book Antiqua" w:cs="宋体"/>
          <w:kern w:val="0"/>
          <w:sz w:val="24"/>
        </w:rPr>
        <w:t>Eikman</w:t>
      </w:r>
      <w:proofErr w:type="spellEnd"/>
      <w:r w:rsidRPr="008605F8">
        <w:rPr>
          <w:rFonts w:ascii="Book Antiqua" w:hAnsi="Book Antiqua" w:cs="宋体"/>
          <w:kern w:val="0"/>
          <w:sz w:val="24"/>
        </w:rPr>
        <w:t xml:space="preserve"> EA, </w:t>
      </w:r>
      <w:proofErr w:type="spellStart"/>
      <w:r w:rsidRPr="008605F8">
        <w:rPr>
          <w:rFonts w:ascii="Book Antiqua" w:hAnsi="Book Antiqua" w:cs="宋体"/>
          <w:kern w:val="0"/>
          <w:sz w:val="24"/>
        </w:rPr>
        <w:t>Malafa</w:t>
      </w:r>
      <w:proofErr w:type="spellEnd"/>
      <w:r w:rsidRPr="008605F8">
        <w:rPr>
          <w:rFonts w:ascii="Book Antiqua" w:hAnsi="Book Antiqua" w:cs="宋体"/>
          <w:kern w:val="0"/>
          <w:sz w:val="24"/>
        </w:rPr>
        <w:t xml:space="preserve"> M. PET/CT fusion scan enhances CT staging in patients with pancreatic neoplasms. </w:t>
      </w:r>
      <w:r w:rsidRPr="008605F8">
        <w:rPr>
          <w:rFonts w:ascii="Book Antiqua" w:hAnsi="Book Antiqua" w:cs="宋体"/>
          <w:i/>
          <w:iCs/>
          <w:kern w:val="0"/>
          <w:sz w:val="24"/>
        </w:rPr>
        <w:t xml:space="preserve">Ann </w:t>
      </w:r>
      <w:proofErr w:type="spellStart"/>
      <w:r w:rsidRPr="008605F8">
        <w:rPr>
          <w:rFonts w:ascii="Book Antiqua" w:hAnsi="Book Antiqua" w:cs="宋体"/>
          <w:i/>
          <w:iCs/>
          <w:kern w:val="0"/>
          <w:sz w:val="24"/>
        </w:rPr>
        <w:t>Surg</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Oncol</w:t>
      </w:r>
      <w:proofErr w:type="spellEnd"/>
      <w:r w:rsidRPr="008605F8">
        <w:rPr>
          <w:rFonts w:ascii="Book Antiqua" w:hAnsi="Book Antiqua" w:cs="宋体"/>
          <w:kern w:val="0"/>
          <w:sz w:val="24"/>
        </w:rPr>
        <w:t xml:space="preserve"> 2008; </w:t>
      </w:r>
      <w:r w:rsidRPr="008605F8">
        <w:rPr>
          <w:rFonts w:ascii="Book Antiqua" w:hAnsi="Book Antiqua" w:cs="宋体"/>
          <w:b/>
          <w:bCs/>
          <w:kern w:val="0"/>
          <w:sz w:val="24"/>
        </w:rPr>
        <w:t>15</w:t>
      </w:r>
      <w:r w:rsidRPr="008605F8">
        <w:rPr>
          <w:rFonts w:ascii="Book Antiqua" w:hAnsi="Book Antiqua" w:cs="宋体"/>
          <w:kern w:val="0"/>
          <w:sz w:val="24"/>
        </w:rPr>
        <w:t>: 2465-2471 [PMID: 18551347 DOI: 10.1245/s10434-008-9992-0]</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63 </w:t>
      </w:r>
      <w:proofErr w:type="spellStart"/>
      <w:r w:rsidRPr="008605F8">
        <w:rPr>
          <w:rFonts w:ascii="Book Antiqua" w:hAnsi="Book Antiqua" w:cs="宋体"/>
          <w:b/>
          <w:bCs/>
          <w:kern w:val="0"/>
          <w:sz w:val="24"/>
        </w:rPr>
        <w:t>Fröhlich</w:t>
      </w:r>
      <w:proofErr w:type="spellEnd"/>
      <w:r w:rsidRPr="008605F8">
        <w:rPr>
          <w:rFonts w:ascii="Book Antiqua" w:hAnsi="Book Antiqua" w:cs="宋体"/>
          <w:b/>
          <w:bCs/>
          <w:kern w:val="0"/>
          <w:sz w:val="24"/>
        </w:rPr>
        <w:t xml:space="preserve"> A</w:t>
      </w:r>
      <w:r w:rsidRPr="008605F8">
        <w:rPr>
          <w:rFonts w:ascii="Book Antiqua" w:hAnsi="Book Antiqua" w:cs="宋体"/>
          <w:kern w:val="0"/>
          <w:sz w:val="24"/>
        </w:rPr>
        <w:t xml:space="preserve">, </w:t>
      </w:r>
      <w:proofErr w:type="spellStart"/>
      <w:r w:rsidRPr="008605F8">
        <w:rPr>
          <w:rFonts w:ascii="Book Antiqua" w:hAnsi="Book Antiqua" w:cs="宋体"/>
          <w:kern w:val="0"/>
          <w:sz w:val="24"/>
        </w:rPr>
        <w:t>Diederichs</w:t>
      </w:r>
      <w:proofErr w:type="spellEnd"/>
      <w:r w:rsidRPr="008605F8">
        <w:rPr>
          <w:rFonts w:ascii="Book Antiqua" w:hAnsi="Book Antiqua" w:cs="宋体"/>
          <w:kern w:val="0"/>
          <w:sz w:val="24"/>
        </w:rPr>
        <w:t xml:space="preserve"> CG, </w:t>
      </w:r>
      <w:proofErr w:type="spellStart"/>
      <w:r w:rsidRPr="008605F8">
        <w:rPr>
          <w:rFonts w:ascii="Book Antiqua" w:hAnsi="Book Antiqua" w:cs="宋体"/>
          <w:kern w:val="0"/>
          <w:sz w:val="24"/>
        </w:rPr>
        <w:t>Staib</w:t>
      </w:r>
      <w:proofErr w:type="spellEnd"/>
      <w:r w:rsidRPr="008605F8">
        <w:rPr>
          <w:rFonts w:ascii="Book Antiqua" w:hAnsi="Book Antiqua" w:cs="宋体"/>
          <w:kern w:val="0"/>
          <w:sz w:val="24"/>
        </w:rPr>
        <w:t xml:space="preserve"> L, Vogel J, </w:t>
      </w:r>
      <w:proofErr w:type="spellStart"/>
      <w:r w:rsidRPr="008605F8">
        <w:rPr>
          <w:rFonts w:ascii="Book Antiqua" w:hAnsi="Book Antiqua" w:cs="宋体"/>
          <w:kern w:val="0"/>
          <w:sz w:val="24"/>
        </w:rPr>
        <w:t>Beger</w:t>
      </w:r>
      <w:proofErr w:type="spellEnd"/>
      <w:r w:rsidRPr="008605F8">
        <w:rPr>
          <w:rFonts w:ascii="Book Antiqua" w:hAnsi="Book Antiqua" w:cs="宋体"/>
          <w:kern w:val="0"/>
          <w:sz w:val="24"/>
        </w:rPr>
        <w:t xml:space="preserve"> HG, </w:t>
      </w:r>
      <w:proofErr w:type="spellStart"/>
      <w:r w:rsidRPr="008605F8">
        <w:rPr>
          <w:rFonts w:ascii="Book Antiqua" w:hAnsi="Book Antiqua" w:cs="宋体"/>
          <w:kern w:val="0"/>
          <w:sz w:val="24"/>
        </w:rPr>
        <w:t>Reske</w:t>
      </w:r>
      <w:proofErr w:type="spellEnd"/>
      <w:r w:rsidRPr="008605F8">
        <w:rPr>
          <w:rFonts w:ascii="Book Antiqua" w:hAnsi="Book Antiqua" w:cs="宋体"/>
          <w:kern w:val="0"/>
          <w:sz w:val="24"/>
        </w:rPr>
        <w:t xml:space="preserve"> SN. </w:t>
      </w:r>
      <w:proofErr w:type="gramStart"/>
      <w:r w:rsidRPr="008605F8">
        <w:rPr>
          <w:rFonts w:ascii="Book Antiqua" w:hAnsi="Book Antiqua" w:cs="宋体"/>
          <w:kern w:val="0"/>
          <w:sz w:val="24"/>
        </w:rPr>
        <w:t>Detection of liver metastases from pancreatic cancer using FDG PET.</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1999; </w:t>
      </w:r>
      <w:r w:rsidRPr="008605F8">
        <w:rPr>
          <w:rFonts w:ascii="Book Antiqua" w:hAnsi="Book Antiqua" w:cs="宋体"/>
          <w:b/>
          <w:bCs/>
          <w:kern w:val="0"/>
          <w:sz w:val="24"/>
        </w:rPr>
        <w:t>40</w:t>
      </w:r>
      <w:r w:rsidRPr="008605F8">
        <w:rPr>
          <w:rFonts w:ascii="Book Antiqua" w:hAnsi="Book Antiqua" w:cs="宋体"/>
          <w:kern w:val="0"/>
          <w:sz w:val="24"/>
        </w:rPr>
        <w:t>: 250-255 [PMID: 10025831]</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 xml:space="preserve">64 </w:t>
      </w:r>
      <w:proofErr w:type="spellStart"/>
      <w:r w:rsidRPr="008605F8">
        <w:rPr>
          <w:rFonts w:ascii="Book Antiqua" w:hAnsi="Book Antiqua" w:cs="宋体"/>
          <w:b/>
          <w:bCs/>
          <w:kern w:val="0"/>
          <w:sz w:val="24"/>
        </w:rPr>
        <w:t>Pakzad</w:t>
      </w:r>
      <w:proofErr w:type="spellEnd"/>
      <w:r w:rsidRPr="008605F8">
        <w:rPr>
          <w:rFonts w:ascii="Book Antiqua" w:hAnsi="Book Antiqua" w:cs="宋体"/>
          <w:b/>
          <w:bCs/>
          <w:kern w:val="0"/>
          <w:sz w:val="24"/>
        </w:rPr>
        <w:t xml:space="preserve"> F</w:t>
      </w:r>
      <w:r w:rsidRPr="008605F8">
        <w:rPr>
          <w:rFonts w:ascii="Book Antiqua" w:hAnsi="Book Antiqua" w:cs="宋体"/>
          <w:kern w:val="0"/>
          <w:sz w:val="24"/>
        </w:rPr>
        <w:t xml:space="preserve">, Groves AM, Ell PJ. </w:t>
      </w:r>
      <w:proofErr w:type="gramStart"/>
      <w:r w:rsidRPr="008605F8">
        <w:rPr>
          <w:rFonts w:ascii="Book Antiqua" w:hAnsi="Book Antiqua" w:cs="宋体"/>
          <w:kern w:val="0"/>
          <w:sz w:val="24"/>
        </w:rPr>
        <w:t>The role of positron emission tomography in the management of pancreatic cancer.</w:t>
      </w:r>
      <w:proofErr w:type="gramEnd"/>
      <w:r w:rsidRPr="008605F8">
        <w:rPr>
          <w:rFonts w:ascii="Book Antiqua" w:hAnsi="Book Antiqua" w:cs="宋体"/>
          <w:kern w:val="0"/>
          <w:sz w:val="24"/>
        </w:rPr>
        <w:t xml:space="preserve"> </w:t>
      </w:r>
      <w:proofErr w:type="spellStart"/>
      <w:r w:rsidRPr="008605F8">
        <w:rPr>
          <w:rFonts w:ascii="Book Antiqua" w:hAnsi="Book Antiqua" w:cs="宋体"/>
          <w:i/>
          <w:iCs/>
          <w:kern w:val="0"/>
          <w:sz w:val="24"/>
        </w:rPr>
        <w:t>Semin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2006; </w:t>
      </w:r>
      <w:r w:rsidRPr="008605F8">
        <w:rPr>
          <w:rFonts w:ascii="Book Antiqua" w:hAnsi="Book Antiqua" w:cs="宋体"/>
          <w:b/>
          <w:bCs/>
          <w:kern w:val="0"/>
          <w:sz w:val="24"/>
        </w:rPr>
        <w:t>36</w:t>
      </w:r>
      <w:r w:rsidRPr="008605F8">
        <w:rPr>
          <w:rFonts w:ascii="Book Antiqua" w:hAnsi="Book Antiqua" w:cs="宋体"/>
          <w:kern w:val="0"/>
          <w:sz w:val="24"/>
        </w:rPr>
        <w:t>: 248-256 [PMID: 16762614 DOI: 10.1053/j.semnuclmed.2006.03.005]</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65 </w:t>
      </w:r>
      <w:r w:rsidRPr="008605F8">
        <w:rPr>
          <w:rFonts w:ascii="Book Antiqua" w:hAnsi="Book Antiqua" w:cs="宋体"/>
          <w:b/>
          <w:bCs/>
          <w:kern w:val="0"/>
          <w:sz w:val="24"/>
        </w:rPr>
        <w:t>Barber TW</w:t>
      </w:r>
      <w:r w:rsidRPr="008605F8">
        <w:rPr>
          <w:rFonts w:ascii="Book Antiqua" w:hAnsi="Book Antiqua" w:cs="宋体"/>
          <w:kern w:val="0"/>
          <w:sz w:val="24"/>
        </w:rPr>
        <w:t xml:space="preserve">, </w:t>
      </w:r>
      <w:proofErr w:type="spellStart"/>
      <w:r w:rsidRPr="008605F8">
        <w:rPr>
          <w:rFonts w:ascii="Book Antiqua" w:hAnsi="Book Antiqua" w:cs="宋体"/>
          <w:kern w:val="0"/>
          <w:sz w:val="24"/>
        </w:rPr>
        <w:t>Kalff</w:t>
      </w:r>
      <w:proofErr w:type="spellEnd"/>
      <w:r w:rsidRPr="008605F8">
        <w:rPr>
          <w:rFonts w:ascii="Book Antiqua" w:hAnsi="Book Antiqua" w:cs="宋体"/>
          <w:kern w:val="0"/>
          <w:sz w:val="24"/>
        </w:rPr>
        <w:t xml:space="preserve"> V, </w:t>
      </w:r>
      <w:proofErr w:type="spellStart"/>
      <w:r w:rsidRPr="008605F8">
        <w:rPr>
          <w:rFonts w:ascii="Book Antiqua" w:hAnsi="Book Antiqua" w:cs="宋体"/>
          <w:kern w:val="0"/>
          <w:sz w:val="24"/>
        </w:rPr>
        <w:t>Cherk</w:t>
      </w:r>
      <w:proofErr w:type="spellEnd"/>
      <w:r w:rsidRPr="008605F8">
        <w:rPr>
          <w:rFonts w:ascii="Book Antiqua" w:hAnsi="Book Antiqua" w:cs="宋体"/>
          <w:kern w:val="0"/>
          <w:sz w:val="24"/>
        </w:rPr>
        <w:t xml:space="preserve"> MH, Yap KS, Evans P, Kelly MJ. 18 F-FDG PET/CT influences management in patients with known or suspected pancreatic cancer. </w:t>
      </w:r>
      <w:r w:rsidRPr="008605F8">
        <w:rPr>
          <w:rFonts w:ascii="Book Antiqua" w:hAnsi="Book Antiqua" w:cs="宋体"/>
          <w:i/>
          <w:iCs/>
          <w:kern w:val="0"/>
          <w:sz w:val="24"/>
        </w:rPr>
        <w:t>Intern Med J</w:t>
      </w:r>
      <w:r w:rsidRPr="008605F8">
        <w:rPr>
          <w:rFonts w:ascii="Book Antiqua" w:hAnsi="Book Antiqua" w:cs="宋体"/>
          <w:kern w:val="0"/>
          <w:sz w:val="24"/>
        </w:rPr>
        <w:t xml:space="preserve"> 2011; </w:t>
      </w:r>
      <w:r w:rsidRPr="008605F8">
        <w:rPr>
          <w:rFonts w:ascii="Book Antiqua" w:hAnsi="Book Antiqua" w:cs="宋体"/>
          <w:b/>
          <w:bCs/>
          <w:kern w:val="0"/>
          <w:sz w:val="24"/>
        </w:rPr>
        <w:t>41</w:t>
      </w:r>
      <w:r w:rsidRPr="008605F8">
        <w:rPr>
          <w:rFonts w:ascii="Book Antiqua" w:hAnsi="Book Antiqua" w:cs="宋体"/>
          <w:kern w:val="0"/>
          <w:sz w:val="24"/>
        </w:rPr>
        <w:t>: 776-783 [PMID: 20492008 DOI: 10.1111/j.1445-5994.2010.02257.x]</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66 </w:t>
      </w:r>
      <w:proofErr w:type="spellStart"/>
      <w:r w:rsidRPr="008605F8">
        <w:rPr>
          <w:rFonts w:ascii="Book Antiqua" w:hAnsi="Book Antiqua" w:cs="宋体"/>
          <w:b/>
          <w:bCs/>
          <w:kern w:val="0"/>
          <w:sz w:val="24"/>
        </w:rPr>
        <w:t>Saif</w:t>
      </w:r>
      <w:proofErr w:type="spellEnd"/>
      <w:r w:rsidRPr="008605F8">
        <w:rPr>
          <w:rFonts w:ascii="Book Antiqua" w:hAnsi="Book Antiqua" w:cs="宋体"/>
          <w:b/>
          <w:bCs/>
          <w:kern w:val="0"/>
          <w:sz w:val="24"/>
        </w:rPr>
        <w:t xml:space="preserve"> MW</w:t>
      </w:r>
      <w:r w:rsidRPr="008605F8">
        <w:rPr>
          <w:rFonts w:ascii="Book Antiqua" w:hAnsi="Book Antiqua" w:cs="宋体"/>
          <w:kern w:val="0"/>
          <w:sz w:val="24"/>
        </w:rPr>
        <w:t xml:space="preserve">, </w:t>
      </w:r>
      <w:proofErr w:type="spellStart"/>
      <w:r w:rsidRPr="008605F8">
        <w:rPr>
          <w:rFonts w:ascii="Book Antiqua" w:hAnsi="Book Antiqua" w:cs="宋体"/>
          <w:kern w:val="0"/>
          <w:sz w:val="24"/>
        </w:rPr>
        <w:t>Cornfeld</w:t>
      </w:r>
      <w:proofErr w:type="spellEnd"/>
      <w:r w:rsidRPr="008605F8">
        <w:rPr>
          <w:rFonts w:ascii="Book Antiqua" w:hAnsi="Book Antiqua" w:cs="宋体"/>
          <w:kern w:val="0"/>
          <w:sz w:val="24"/>
        </w:rPr>
        <w:t xml:space="preserve"> D, </w:t>
      </w:r>
      <w:proofErr w:type="spellStart"/>
      <w:r w:rsidRPr="008605F8">
        <w:rPr>
          <w:rFonts w:ascii="Book Antiqua" w:hAnsi="Book Antiqua" w:cs="宋体"/>
          <w:kern w:val="0"/>
          <w:sz w:val="24"/>
        </w:rPr>
        <w:t>Modarresifar</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Ojha</w:t>
      </w:r>
      <w:proofErr w:type="spellEnd"/>
      <w:r w:rsidRPr="008605F8">
        <w:rPr>
          <w:rFonts w:ascii="Book Antiqua" w:hAnsi="Book Antiqua" w:cs="宋体"/>
          <w:kern w:val="0"/>
          <w:sz w:val="24"/>
        </w:rPr>
        <w:t xml:space="preserve"> B. 18F-FDG positron emission tomography CT (FDG PET-CT) in the management of pancreatic cancer: initial experience in 12 patients.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Gastrointestin</w:t>
      </w:r>
      <w:proofErr w:type="spellEnd"/>
      <w:r w:rsidRPr="008605F8">
        <w:rPr>
          <w:rFonts w:ascii="Book Antiqua" w:hAnsi="Book Antiqua" w:cs="宋体"/>
          <w:i/>
          <w:iCs/>
          <w:kern w:val="0"/>
          <w:sz w:val="24"/>
        </w:rPr>
        <w:t xml:space="preserve"> Liver Dis</w:t>
      </w:r>
      <w:r w:rsidRPr="008605F8">
        <w:rPr>
          <w:rFonts w:ascii="Book Antiqua" w:hAnsi="Book Antiqua" w:cs="宋体"/>
          <w:kern w:val="0"/>
          <w:sz w:val="24"/>
        </w:rPr>
        <w:t xml:space="preserve"> 2008; </w:t>
      </w:r>
      <w:r w:rsidRPr="008605F8">
        <w:rPr>
          <w:rFonts w:ascii="Book Antiqua" w:hAnsi="Book Antiqua" w:cs="宋体"/>
          <w:b/>
          <w:bCs/>
          <w:kern w:val="0"/>
          <w:sz w:val="24"/>
        </w:rPr>
        <w:t>17</w:t>
      </w:r>
      <w:r w:rsidRPr="008605F8">
        <w:rPr>
          <w:rFonts w:ascii="Book Antiqua" w:hAnsi="Book Antiqua" w:cs="宋体"/>
          <w:kern w:val="0"/>
          <w:sz w:val="24"/>
        </w:rPr>
        <w:t>: 173-178 [PMID: 18568138]</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67 </w:t>
      </w:r>
      <w:proofErr w:type="spellStart"/>
      <w:r w:rsidRPr="008605F8">
        <w:rPr>
          <w:rFonts w:ascii="Book Antiqua" w:hAnsi="Book Antiqua" w:cs="宋体"/>
          <w:b/>
          <w:bCs/>
          <w:kern w:val="0"/>
          <w:sz w:val="24"/>
        </w:rPr>
        <w:t>Köninger</w:t>
      </w:r>
      <w:proofErr w:type="spellEnd"/>
      <w:r w:rsidRPr="008605F8">
        <w:rPr>
          <w:rFonts w:ascii="Book Antiqua" w:hAnsi="Book Antiqua" w:cs="宋体"/>
          <w:b/>
          <w:bCs/>
          <w:kern w:val="0"/>
          <w:sz w:val="24"/>
        </w:rPr>
        <w:t xml:space="preserve"> J</w:t>
      </w:r>
      <w:r w:rsidRPr="008605F8">
        <w:rPr>
          <w:rFonts w:ascii="Book Antiqua" w:hAnsi="Book Antiqua" w:cs="宋体"/>
          <w:kern w:val="0"/>
          <w:sz w:val="24"/>
        </w:rPr>
        <w:t xml:space="preserve">, </w:t>
      </w:r>
      <w:proofErr w:type="spellStart"/>
      <w:r w:rsidRPr="008605F8">
        <w:rPr>
          <w:rFonts w:ascii="Book Antiqua" w:hAnsi="Book Antiqua" w:cs="宋体"/>
          <w:kern w:val="0"/>
          <w:sz w:val="24"/>
        </w:rPr>
        <w:t>Wente</w:t>
      </w:r>
      <w:proofErr w:type="spellEnd"/>
      <w:r w:rsidRPr="008605F8">
        <w:rPr>
          <w:rFonts w:ascii="Book Antiqua" w:hAnsi="Book Antiqua" w:cs="宋体"/>
          <w:kern w:val="0"/>
          <w:sz w:val="24"/>
        </w:rPr>
        <w:t xml:space="preserve"> MN, Müller MW, </w:t>
      </w:r>
      <w:proofErr w:type="spellStart"/>
      <w:r w:rsidRPr="008605F8">
        <w:rPr>
          <w:rFonts w:ascii="Book Antiqua" w:hAnsi="Book Antiqua" w:cs="宋体"/>
          <w:kern w:val="0"/>
          <w:sz w:val="24"/>
        </w:rPr>
        <w:t>Gutt</w:t>
      </w:r>
      <w:proofErr w:type="spellEnd"/>
      <w:r w:rsidRPr="008605F8">
        <w:rPr>
          <w:rFonts w:ascii="Book Antiqua" w:hAnsi="Book Antiqua" w:cs="宋体"/>
          <w:kern w:val="0"/>
          <w:sz w:val="24"/>
        </w:rPr>
        <w:t xml:space="preserve"> CN, </w:t>
      </w:r>
      <w:proofErr w:type="spellStart"/>
      <w:r w:rsidRPr="008605F8">
        <w:rPr>
          <w:rFonts w:ascii="Book Antiqua" w:hAnsi="Book Antiqua" w:cs="宋体"/>
          <w:kern w:val="0"/>
          <w:sz w:val="24"/>
        </w:rPr>
        <w:t>Friess</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Büchler</w:t>
      </w:r>
      <w:proofErr w:type="spellEnd"/>
      <w:r w:rsidRPr="008605F8">
        <w:rPr>
          <w:rFonts w:ascii="Book Antiqua" w:hAnsi="Book Antiqua" w:cs="宋体"/>
          <w:kern w:val="0"/>
          <w:sz w:val="24"/>
        </w:rPr>
        <w:t xml:space="preserve"> MW. </w:t>
      </w:r>
      <w:proofErr w:type="gramStart"/>
      <w:r w:rsidRPr="008605F8">
        <w:rPr>
          <w:rFonts w:ascii="Book Antiqua" w:hAnsi="Book Antiqua" w:cs="宋体"/>
          <w:kern w:val="0"/>
          <w:sz w:val="24"/>
        </w:rPr>
        <w:t>Surgical palliation in patients with pancreatic cancer.</w:t>
      </w:r>
      <w:proofErr w:type="gramEnd"/>
      <w:r w:rsidRPr="008605F8">
        <w:rPr>
          <w:rFonts w:ascii="Book Antiqua" w:hAnsi="Book Antiqua" w:cs="宋体"/>
          <w:kern w:val="0"/>
          <w:sz w:val="24"/>
        </w:rPr>
        <w:t xml:space="preserve"> </w:t>
      </w:r>
      <w:proofErr w:type="spellStart"/>
      <w:r w:rsidRPr="008605F8">
        <w:rPr>
          <w:rFonts w:ascii="Book Antiqua" w:hAnsi="Book Antiqua" w:cs="宋体"/>
          <w:i/>
          <w:iCs/>
          <w:kern w:val="0"/>
          <w:sz w:val="24"/>
        </w:rPr>
        <w:t>Langenbecks</w:t>
      </w:r>
      <w:proofErr w:type="spellEnd"/>
      <w:r w:rsidRPr="008605F8">
        <w:rPr>
          <w:rFonts w:ascii="Book Antiqua" w:hAnsi="Book Antiqua" w:cs="宋体"/>
          <w:i/>
          <w:iCs/>
          <w:kern w:val="0"/>
          <w:sz w:val="24"/>
        </w:rPr>
        <w:t xml:space="preserve"> Arch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2007; </w:t>
      </w:r>
      <w:r w:rsidRPr="008605F8">
        <w:rPr>
          <w:rFonts w:ascii="Book Antiqua" w:hAnsi="Book Antiqua" w:cs="宋体"/>
          <w:b/>
          <w:bCs/>
          <w:kern w:val="0"/>
          <w:sz w:val="24"/>
        </w:rPr>
        <w:t>392</w:t>
      </w:r>
      <w:r w:rsidRPr="008605F8">
        <w:rPr>
          <w:rFonts w:ascii="Book Antiqua" w:hAnsi="Book Antiqua" w:cs="宋体"/>
          <w:kern w:val="0"/>
          <w:sz w:val="24"/>
        </w:rPr>
        <w:t>: 13-21 [PMID: 17103000 DOI: 10.1007/s00423-006-0100-2]</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68 </w:t>
      </w:r>
      <w:proofErr w:type="spellStart"/>
      <w:r w:rsidRPr="008605F8">
        <w:rPr>
          <w:rFonts w:ascii="Book Antiqua" w:hAnsi="Book Antiqua" w:cs="宋体"/>
          <w:b/>
          <w:bCs/>
          <w:kern w:val="0"/>
          <w:sz w:val="24"/>
        </w:rPr>
        <w:t>Kleeff</w:t>
      </w:r>
      <w:proofErr w:type="spellEnd"/>
      <w:r w:rsidRPr="008605F8">
        <w:rPr>
          <w:rFonts w:ascii="Book Antiqua" w:hAnsi="Book Antiqua" w:cs="宋体"/>
          <w:b/>
          <w:bCs/>
          <w:kern w:val="0"/>
          <w:sz w:val="24"/>
        </w:rPr>
        <w:t xml:space="preserve"> J</w:t>
      </w:r>
      <w:r w:rsidRPr="008605F8">
        <w:rPr>
          <w:rFonts w:ascii="Book Antiqua" w:hAnsi="Book Antiqua" w:cs="宋体"/>
          <w:kern w:val="0"/>
          <w:sz w:val="24"/>
        </w:rPr>
        <w:t xml:space="preserve">, </w:t>
      </w:r>
      <w:proofErr w:type="spellStart"/>
      <w:r w:rsidRPr="008605F8">
        <w:rPr>
          <w:rFonts w:ascii="Book Antiqua" w:hAnsi="Book Antiqua" w:cs="宋体"/>
          <w:kern w:val="0"/>
          <w:sz w:val="24"/>
        </w:rPr>
        <w:t>Reiser</w:t>
      </w:r>
      <w:proofErr w:type="spellEnd"/>
      <w:r w:rsidRPr="008605F8">
        <w:rPr>
          <w:rFonts w:ascii="Book Antiqua" w:hAnsi="Book Antiqua" w:cs="宋体"/>
          <w:kern w:val="0"/>
          <w:sz w:val="24"/>
        </w:rPr>
        <w:t xml:space="preserve"> C, </w:t>
      </w:r>
      <w:proofErr w:type="spellStart"/>
      <w:r w:rsidRPr="008605F8">
        <w:rPr>
          <w:rFonts w:ascii="Book Antiqua" w:hAnsi="Book Antiqua" w:cs="宋体"/>
          <w:kern w:val="0"/>
          <w:sz w:val="24"/>
        </w:rPr>
        <w:t>Hinz</w:t>
      </w:r>
      <w:proofErr w:type="spellEnd"/>
      <w:r w:rsidRPr="008605F8">
        <w:rPr>
          <w:rFonts w:ascii="Book Antiqua" w:hAnsi="Book Antiqua" w:cs="宋体"/>
          <w:kern w:val="0"/>
          <w:sz w:val="24"/>
        </w:rPr>
        <w:t xml:space="preserve"> U, Bachmann J, Debus J, Jaeger D, </w:t>
      </w:r>
      <w:proofErr w:type="spellStart"/>
      <w:r w:rsidRPr="008605F8">
        <w:rPr>
          <w:rFonts w:ascii="Book Antiqua" w:hAnsi="Book Antiqua" w:cs="宋体"/>
          <w:kern w:val="0"/>
          <w:sz w:val="24"/>
        </w:rPr>
        <w:t>Friess</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Büchler</w:t>
      </w:r>
      <w:proofErr w:type="spellEnd"/>
      <w:r w:rsidRPr="008605F8">
        <w:rPr>
          <w:rFonts w:ascii="Book Antiqua" w:hAnsi="Book Antiqua" w:cs="宋体"/>
          <w:kern w:val="0"/>
          <w:sz w:val="24"/>
        </w:rPr>
        <w:t xml:space="preserve"> MW. </w:t>
      </w:r>
      <w:proofErr w:type="gramStart"/>
      <w:r w:rsidRPr="008605F8">
        <w:rPr>
          <w:rFonts w:ascii="Book Antiqua" w:hAnsi="Book Antiqua" w:cs="宋体"/>
          <w:kern w:val="0"/>
          <w:sz w:val="24"/>
        </w:rPr>
        <w:t>Surgery for recurrent pancreatic ductal adenocarcinoma.</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Ann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2007; </w:t>
      </w:r>
      <w:r w:rsidRPr="008605F8">
        <w:rPr>
          <w:rFonts w:ascii="Book Antiqua" w:hAnsi="Book Antiqua" w:cs="宋体"/>
          <w:b/>
          <w:bCs/>
          <w:kern w:val="0"/>
          <w:sz w:val="24"/>
        </w:rPr>
        <w:t>245</w:t>
      </w:r>
      <w:r w:rsidRPr="008605F8">
        <w:rPr>
          <w:rFonts w:ascii="Book Antiqua" w:hAnsi="Book Antiqua" w:cs="宋体"/>
          <w:kern w:val="0"/>
          <w:sz w:val="24"/>
        </w:rPr>
        <w:t>: 566-572 [PMID: 17414605]</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69 </w:t>
      </w:r>
      <w:proofErr w:type="spellStart"/>
      <w:r w:rsidRPr="008605F8">
        <w:rPr>
          <w:rFonts w:ascii="Book Antiqua" w:hAnsi="Book Antiqua" w:cs="宋体"/>
          <w:b/>
          <w:bCs/>
          <w:kern w:val="0"/>
          <w:sz w:val="24"/>
        </w:rPr>
        <w:t>Kitajima</w:t>
      </w:r>
      <w:proofErr w:type="spellEnd"/>
      <w:r w:rsidRPr="008605F8">
        <w:rPr>
          <w:rFonts w:ascii="Book Antiqua" w:hAnsi="Book Antiqua" w:cs="宋体"/>
          <w:b/>
          <w:bCs/>
          <w:kern w:val="0"/>
          <w:sz w:val="24"/>
        </w:rPr>
        <w:t xml:space="preserve"> K</w:t>
      </w:r>
      <w:r w:rsidRPr="008605F8">
        <w:rPr>
          <w:rFonts w:ascii="Book Antiqua" w:hAnsi="Book Antiqua" w:cs="宋体"/>
          <w:kern w:val="0"/>
          <w:sz w:val="24"/>
        </w:rPr>
        <w:t xml:space="preserve">, Murakami K, Yamasaki E, </w:t>
      </w:r>
      <w:proofErr w:type="spellStart"/>
      <w:r w:rsidRPr="008605F8">
        <w:rPr>
          <w:rFonts w:ascii="Book Antiqua" w:hAnsi="Book Antiqua" w:cs="宋体"/>
          <w:kern w:val="0"/>
          <w:sz w:val="24"/>
        </w:rPr>
        <w:t>Kaji</w:t>
      </w:r>
      <w:proofErr w:type="spellEnd"/>
      <w:r w:rsidRPr="008605F8">
        <w:rPr>
          <w:rFonts w:ascii="Book Antiqua" w:hAnsi="Book Antiqua" w:cs="宋体"/>
          <w:kern w:val="0"/>
          <w:sz w:val="24"/>
        </w:rPr>
        <w:t xml:space="preserve"> Y, </w:t>
      </w:r>
      <w:proofErr w:type="spellStart"/>
      <w:r w:rsidRPr="008605F8">
        <w:rPr>
          <w:rFonts w:ascii="Book Antiqua" w:hAnsi="Book Antiqua" w:cs="宋体"/>
          <w:kern w:val="0"/>
          <w:sz w:val="24"/>
        </w:rPr>
        <w:t>Shimoda</w:t>
      </w:r>
      <w:proofErr w:type="spellEnd"/>
      <w:r w:rsidRPr="008605F8">
        <w:rPr>
          <w:rFonts w:ascii="Book Antiqua" w:hAnsi="Book Antiqua" w:cs="宋体"/>
          <w:kern w:val="0"/>
          <w:sz w:val="24"/>
        </w:rPr>
        <w:t xml:space="preserve"> M, Kubota K, </w:t>
      </w:r>
      <w:proofErr w:type="spellStart"/>
      <w:r w:rsidRPr="008605F8">
        <w:rPr>
          <w:rFonts w:ascii="Book Antiqua" w:hAnsi="Book Antiqua" w:cs="宋体"/>
          <w:kern w:val="0"/>
          <w:sz w:val="24"/>
        </w:rPr>
        <w:t>Suganuma</w:t>
      </w:r>
      <w:proofErr w:type="spellEnd"/>
      <w:r w:rsidRPr="008605F8">
        <w:rPr>
          <w:rFonts w:ascii="Book Antiqua" w:hAnsi="Book Antiqua" w:cs="宋体"/>
          <w:kern w:val="0"/>
          <w:sz w:val="24"/>
        </w:rPr>
        <w:t xml:space="preserve"> N, Sugimura K. Performance of integrated FDG-PET/contrast-enhanced CT in the diagnosis of recurrent pancreatic cancer: comparison with integrated FDG-PET/non-contrast-enhanced CT and enhanced CT. </w:t>
      </w:r>
      <w:proofErr w:type="spellStart"/>
      <w:r w:rsidRPr="008605F8">
        <w:rPr>
          <w:rFonts w:ascii="Book Antiqua" w:hAnsi="Book Antiqua" w:cs="宋体"/>
          <w:i/>
          <w:iCs/>
          <w:kern w:val="0"/>
          <w:sz w:val="24"/>
        </w:rPr>
        <w:t>Mol</w:t>
      </w:r>
      <w:proofErr w:type="spellEnd"/>
      <w:r w:rsidRPr="008605F8">
        <w:rPr>
          <w:rFonts w:ascii="Book Antiqua" w:hAnsi="Book Antiqua" w:cs="宋体"/>
          <w:i/>
          <w:iCs/>
          <w:kern w:val="0"/>
          <w:sz w:val="24"/>
        </w:rPr>
        <w:t xml:space="preserve"> Imaging </w:t>
      </w:r>
      <w:proofErr w:type="spellStart"/>
      <w:r w:rsidRPr="008605F8">
        <w:rPr>
          <w:rFonts w:ascii="Book Antiqua" w:hAnsi="Book Antiqua" w:cs="宋体"/>
          <w:i/>
          <w:iCs/>
          <w:kern w:val="0"/>
          <w:sz w:val="24"/>
        </w:rPr>
        <w:t>Biol</w:t>
      </w:r>
      <w:proofErr w:type="spellEnd"/>
      <w:r w:rsidRPr="008605F8">
        <w:rPr>
          <w:rFonts w:ascii="Book Antiqua" w:hAnsi="Book Antiqua" w:cs="宋体"/>
          <w:kern w:val="0"/>
          <w:sz w:val="24"/>
        </w:rPr>
        <w:t xml:space="preserve"> 2010; </w:t>
      </w:r>
      <w:r w:rsidRPr="008605F8">
        <w:rPr>
          <w:rFonts w:ascii="Book Antiqua" w:hAnsi="Book Antiqua" w:cs="宋体"/>
          <w:b/>
          <w:bCs/>
          <w:kern w:val="0"/>
          <w:sz w:val="24"/>
        </w:rPr>
        <w:t>12</w:t>
      </w:r>
      <w:r w:rsidRPr="008605F8">
        <w:rPr>
          <w:rFonts w:ascii="Book Antiqua" w:hAnsi="Book Antiqua" w:cs="宋体"/>
          <w:kern w:val="0"/>
          <w:sz w:val="24"/>
        </w:rPr>
        <w:t>: 452-459 [PMID: 19949988 DOI: 10.1007/s11307-009-0271-7]</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70 </w:t>
      </w:r>
      <w:proofErr w:type="spellStart"/>
      <w:r w:rsidRPr="008605F8">
        <w:rPr>
          <w:rFonts w:ascii="Book Antiqua" w:hAnsi="Book Antiqua" w:cs="宋体"/>
          <w:b/>
          <w:bCs/>
          <w:kern w:val="0"/>
          <w:sz w:val="24"/>
        </w:rPr>
        <w:t>Ruf</w:t>
      </w:r>
      <w:proofErr w:type="spellEnd"/>
      <w:r w:rsidRPr="008605F8">
        <w:rPr>
          <w:rFonts w:ascii="Book Antiqua" w:hAnsi="Book Antiqua" w:cs="宋体"/>
          <w:b/>
          <w:bCs/>
          <w:kern w:val="0"/>
          <w:sz w:val="24"/>
        </w:rPr>
        <w:t xml:space="preserve"> J</w:t>
      </w:r>
      <w:r w:rsidRPr="008605F8">
        <w:rPr>
          <w:rFonts w:ascii="Book Antiqua" w:hAnsi="Book Antiqua" w:cs="宋体"/>
          <w:kern w:val="0"/>
          <w:sz w:val="24"/>
        </w:rPr>
        <w:t xml:space="preserve">, Lopez </w:t>
      </w:r>
      <w:proofErr w:type="spellStart"/>
      <w:r w:rsidRPr="008605F8">
        <w:rPr>
          <w:rFonts w:ascii="Book Antiqua" w:hAnsi="Book Antiqua" w:cs="宋体"/>
          <w:kern w:val="0"/>
          <w:sz w:val="24"/>
        </w:rPr>
        <w:t>Hänninen</w:t>
      </w:r>
      <w:proofErr w:type="spellEnd"/>
      <w:r w:rsidRPr="008605F8">
        <w:rPr>
          <w:rFonts w:ascii="Book Antiqua" w:hAnsi="Book Antiqua" w:cs="宋体"/>
          <w:kern w:val="0"/>
          <w:sz w:val="24"/>
        </w:rPr>
        <w:t xml:space="preserve"> E, </w:t>
      </w:r>
      <w:proofErr w:type="spellStart"/>
      <w:r w:rsidRPr="008605F8">
        <w:rPr>
          <w:rFonts w:ascii="Book Antiqua" w:hAnsi="Book Antiqua" w:cs="宋体"/>
          <w:kern w:val="0"/>
          <w:sz w:val="24"/>
        </w:rPr>
        <w:t>Oettle</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Plotkin</w:t>
      </w:r>
      <w:proofErr w:type="spellEnd"/>
      <w:r w:rsidRPr="008605F8">
        <w:rPr>
          <w:rFonts w:ascii="Book Antiqua" w:hAnsi="Book Antiqua" w:cs="宋体"/>
          <w:kern w:val="0"/>
          <w:sz w:val="24"/>
        </w:rPr>
        <w:t xml:space="preserve"> M, Pelzer U, </w:t>
      </w:r>
      <w:proofErr w:type="spellStart"/>
      <w:r w:rsidRPr="008605F8">
        <w:rPr>
          <w:rFonts w:ascii="Book Antiqua" w:hAnsi="Book Antiqua" w:cs="宋体"/>
          <w:kern w:val="0"/>
          <w:sz w:val="24"/>
        </w:rPr>
        <w:t>Stroszczynski</w:t>
      </w:r>
      <w:proofErr w:type="spellEnd"/>
      <w:r w:rsidRPr="008605F8">
        <w:rPr>
          <w:rFonts w:ascii="Book Antiqua" w:hAnsi="Book Antiqua" w:cs="宋体"/>
          <w:kern w:val="0"/>
          <w:sz w:val="24"/>
        </w:rPr>
        <w:t xml:space="preserve"> C, Felix R, </w:t>
      </w:r>
      <w:proofErr w:type="spellStart"/>
      <w:r w:rsidRPr="008605F8">
        <w:rPr>
          <w:rFonts w:ascii="Book Antiqua" w:hAnsi="Book Antiqua" w:cs="宋体"/>
          <w:kern w:val="0"/>
          <w:sz w:val="24"/>
        </w:rPr>
        <w:t>Amthauer</w:t>
      </w:r>
      <w:proofErr w:type="spellEnd"/>
      <w:r w:rsidRPr="008605F8">
        <w:rPr>
          <w:rFonts w:ascii="Book Antiqua" w:hAnsi="Book Antiqua" w:cs="宋体"/>
          <w:kern w:val="0"/>
          <w:sz w:val="24"/>
        </w:rPr>
        <w:t xml:space="preserve"> H. Detection of recurrent pancreatic cancer: comparison of FDG-PET with CT/MRI. </w:t>
      </w:r>
      <w:proofErr w:type="spellStart"/>
      <w:r w:rsidRPr="008605F8">
        <w:rPr>
          <w:rFonts w:ascii="Book Antiqua" w:hAnsi="Book Antiqua" w:cs="宋体"/>
          <w:i/>
          <w:iCs/>
          <w:kern w:val="0"/>
          <w:sz w:val="24"/>
        </w:rPr>
        <w:t>Pancreatology</w:t>
      </w:r>
      <w:proofErr w:type="spellEnd"/>
      <w:r w:rsidRPr="008605F8">
        <w:rPr>
          <w:rFonts w:ascii="Book Antiqua" w:hAnsi="Book Antiqua" w:cs="宋体"/>
          <w:kern w:val="0"/>
          <w:sz w:val="24"/>
        </w:rPr>
        <w:t xml:space="preserve"> 2005; </w:t>
      </w:r>
      <w:r w:rsidRPr="008605F8">
        <w:rPr>
          <w:rFonts w:ascii="Book Antiqua" w:hAnsi="Book Antiqua" w:cs="宋体"/>
          <w:b/>
          <w:bCs/>
          <w:kern w:val="0"/>
          <w:sz w:val="24"/>
        </w:rPr>
        <w:t>5</w:t>
      </w:r>
      <w:r w:rsidRPr="008605F8">
        <w:rPr>
          <w:rFonts w:ascii="Book Antiqua" w:hAnsi="Book Antiqua" w:cs="宋体"/>
          <w:kern w:val="0"/>
          <w:sz w:val="24"/>
        </w:rPr>
        <w:t>: 266-272 [PMID: 15855825 DOI: 10.1159/000085281]</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71 </w:t>
      </w:r>
      <w:proofErr w:type="spellStart"/>
      <w:r w:rsidRPr="008605F8">
        <w:rPr>
          <w:rFonts w:ascii="Book Antiqua" w:hAnsi="Book Antiqua" w:cs="宋体"/>
          <w:b/>
          <w:bCs/>
          <w:kern w:val="0"/>
          <w:sz w:val="24"/>
        </w:rPr>
        <w:t>Sperti</w:t>
      </w:r>
      <w:proofErr w:type="spellEnd"/>
      <w:r w:rsidRPr="008605F8">
        <w:rPr>
          <w:rFonts w:ascii="Book Antiqua" w:hAnsi="Book Antiqua" w:cs="宋体"/>
          <w:b/>
          <w:bCs/>
          <w:kern w:val="0"/>
          <w:sz w:val="24"/>
        </w:rPr>
        <w:t xml:space="preserve"> C</w:t>
      </w:r>
      <w:r w:rsidRPr="008605F8">
        <w:rPr>
          <w:rFonts w:ascii="Book Antiqua" w:hAnsi="Book Antiqua" w:cs="宋体"/>
          <w:kern w:val="0"/>
          <w:sz w:val="24"/>
        </w:rPr>
        <w:t xml:space="preserve">, </w:t>
      </w:r>
      <w:proofErr w:type="spellStart"/>
      <w:r w:rsidRPr="008605F8">
        <w:rPr>
          <w:rFonts w:ascii="Book Antiqua" w:hAnsi="Book Antiqua" w:cs="宋体"/>
          <w:kern w:val="0"/>
          <w:sz w:val="24"/>
        </w:rPr>
        <w:t>Pasquali</w:t>
      </w:r>
      <w:proofErr w:type="spellEnd"/>
      <w:r w:rsidRPr="008605F8">
        <w:rPr>
          <w:rFonts w:ascii="Book Antiqua" w:hAnsi="Book Antiqua" w:cs="宋体"/>
          <w:kern w:val="0"/>
          <w:sz w:val="24"/>
        </w:rPr>
        <w:t xml:space="preserve"> C, </w:t>
      </w:r>
      <w:proofErr w:type="spellStart"/>
      <w:r w:rsidRPr="008605F8">
        <w:rPr>
          <w:rFonts w:ascii="Book Antiqua" w:hAnsi="Book Antiqua" w:cs="宋体"/>
          <w:kern w:val="0"/>
          <w:sz w:val="24"/>
        </w:rPr>
        <w:t>Bissoli</w:t>
      </w:r>
      <w:proofErr w:type="spellEnd"/>
      <w:r w:rsidRPr="008605F8">
        <w:rPr>
          <w:rFonts w:ascii="Book Antiqua" w:hAnsi="Book Antiqua" w:cs="宋体"/>
          <w:kern w:val="0"/>
          <w:sz w:val="24"/>
        </w:rPr>
        <w:t xml:space="preserve"> S, </w:t>
      </w:r>
      <w:proofErr w:type="spellStart"/>
      <w:r w:rsidRPr="008605F8">
        <w:rPr>
          <w:rFonts w:ascii="Book Antiqua" w:hAnsi="Book Antiqua" w:cs="宋体"/>
          <w:kern w:val="0"/>
          <w:sz w:val="24"/>
        </w:rPr>
        <w:t>Chierichetti</w:t>
      </w:r>
      <w:proofErr w:type="spellEnd"/>
      <w:r w:rsidRPr="008605F8">
        <w:rPr>
          <w:rFonts w:ascii="Book Antiqua" w:hAnsi="Book Antiqua" w:cs="宋体"/>
          <w:kern w:val="0"/>
          <w:sz w:val="24"/>
        </w:rPr>
        <w:t xml:space="preserve"> F, </w:t>
      </w:r>
      <w:proofErr w:type="spellStart"/>
      <w:r w:rsidRPr="008605F8">
        <w:rPr>
          <w:rFonts w:ascii="Book Antiqua" w:hAnsi="Book Antiqua" w:cs="宋体"/>
          <w:kern w:val="0"/>
          <w:sz w:val="24"/>
        </w:rPr>
        <w:t>Liessi</w:t>
      </w:r>
      <w:proofErr w:type="spellEnd"/>
      <w:r w:rsidRPr="008605F8">
        <w:rPr>
          <w:rFonts w:ascii="Book Antiqua" w:hAnsi="Book Antiqua" w:cs="宋体"/>
          <w:kern w:val="0"/>
          <w:sz w:val="24"/>
        </w:rPr>
        <w:t xml:space="preserve"> G, </w:t>
      </w:r>
      <w:proofErr w:type="spellStart"/>
      <w:r w:rsidRPr="008605F8">
        <w:rPr>
          <w:rFonts w:ascii="Book Antiqua" w:hAnsi="Book Antiqua" w:cs="宋体"/>
          <w:kern w:val="0"/>
          <w:sz w:val="24"/>
        </w:rPr>
        <w:t>Pedrazzoli</w:t>
      </w:r>
      <w:proofErr w:type="spellEnd"/>
      <w:r w:rsidRPr="008605F8">
        <w:rPr>
          <w:rFonts w:ascii="Book Antiqua" w:hAnsi="Book Antiqua" w:cs="宋体"/>
          <w:kern w:val="0"/>
          <w:sz w:val="24"/>
        </w:rPr>
        <w:t xml:space="preserve"> S. Tumor relapse after pancreatic cancer resection is detected earlier by 18-FDG </w:t>
      </w:r>
      <w:r w:rsidRPr="008605F8">
        <w:rPr>
          <w:rFonts w:ascii="Book Antiqua" w:hAnsi="Book Antiqua" w:cs="宋体"/>
          <w:kern w:val="0"/>
          <w:sz w:val="24"/>
        </w:rPr>
        <w:lastRenderedPageBreak/>
        <w:t xml:space="preserve">PET than by CT.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Gastrointest</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2010; </w:t>
      </w:r>
      <w:r w:rsidRPr="008605F8">
        <w:rPr>
          <w:rFonts w:ascii="Book Antiqua" w:hAnsi="Book Antiqua" w:cs="宋体"/>
          <w:b/>
          <w:bCs/>
          <w:kern w:val="0"/>
          <w:sz w:val="24"/>
        </w:rPr>
        <w:t>14</w:t>
      </w:r>
      <w:r w:rsidRPr="008605F8">
        <w:rPr>
          <w:rFonts w:ascii="Book Antiqua" w:hAnsi="Book Antiqua" w:cs="宋体"/>
          <w:kern w:val="0"/>
          <w:sz w:val="24"/>
        </w:rPr>
        <w:t>: 131-140 [PMID: 19777315 DOI: 10.1007/s11605-009-1010-8]</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72 </w:t>
      </w:r>
      <w:proofErr w:type="spellStart"/>
      <w:r w:rsidRPr="008605F8">
        <w:rPr>
          <w:rFonts w:ascii="Book Antiqua" w:hAnsi="Book Antiqua" w:cs="宋体"/>
          <w:b/>
          <w:bCs/>
          <w:kern w:val="0"/>
          <w:sz w:val="24"/>
        </w:rPr>
        <w:t>Dalla</w:t>
      </w:r>
      <w:proofErr w:type="spellEnd"/>
      <w:r w:rsidRPr="008605F8">
        <w:rPr>
          <w:rFonts w:ascii="Book Antiqua" w:hAnsi="Book Antiqua" w:cs="宋体"/>
          <w:b/>
          <w:bCs/>
          <w:kern w:val="0"/>
          <w:sz w:val="24"/>
        </w:rPr>
        <w:t xml:space="preserve"> Valle R</w:t>
      </w:r>
      <w:r w:rsidRPr="008605F8">
        <w:rPr>
          <w:rFonts w:ascii="Book Antiqua" w:hAnsi="Book Antiqua" w:cs="宋体"/>
          <w:kern w:val="0"/>
          <w:sz w:val="24"/>
        </w:rPr>
        <w:t xml:space="preserve">, Mancini C, </w:t>
      </w:r>
      <w:proofErr w:type="spellStart"/>
      <w:r w:rsidRPr="008605F8">
        <w:rPr>
          <w:rFonts w:ascii="Book Antiqua" w:hAnsi="Book Antiqua" w:cs="宋体"/>
          <w:kern w:val="0"/>
          <w:sz w:val="24"/>
        </w:rPr>
        <w:t>Crafa</w:t>
      </w:r>
      <w:proofErr w:type="spellEnd"/>
      <w:r w:rsidRPr="008605F8">
        <w:rPr>
          <w:rFonts w:ascii="Book Antiqua" w:hAnsi="Book Antiqua" w:cs="宋体"/>
          <w:kern w:val="0"/>
          <w:sz w:val="24"/>
        </w:rPr>
        <w:t xml:space="preserve"> P, </w:t>
      </w:r>
      <w:proofErr w:type="spellStart"/>
      <w:r w:rsidRPr="008605F8">
        <w:rPr>
          <w:rFonts w:ascii="Book Antiqua" w:hAnsi="Book Antiqua" w:cs="宋体"/>
          <w:kern w:val="0"/>
          <w:sz w:val="24"/>
        </w:rPr>
        <w:t>Passalacqua</w:t>
      </w:r>
      <w:proofErr w:type="spellEnd"/>
      <w:r w:rsidRPr="008605F8">
        <w:rPr>
          <w:rFonts w:ascii="Book Antiqua" w:hAnsi="Book Antiqua" w:cs="宋体"/>
          <w:kern w:val="0"/>
          <w:sz w:val="24"/>
        </w:rPr>
        <w:t xml:space="preserve"> R. Pancreatic carcinoma recurrence in the remnant pancreas after a </w:t>
      </w:r>
      <w:proofErr w:type="spellStart"/>
      <w:r w:rsidRPr="008605F8">
        <w:rPr>
          <w:rFonts w:ascii="Book Antiqua" w:hAnsi="Book Antiqua" w:cs="宋体"/>
          <w:kern w:val="0"/>
          <w:sz w:val="24"/>
        </w:rPr>
        <w:t>pancreaticoduodenectomy</w:t>
      </w:r>
      <w:proofErr w:type="spellEnd"/>
      <w:r w:rsidRPr="008605F8">
        <w:rPr>
          <w:rFonts w:ascii="Book Antiqua" w:hAnsi="Book Antiqua" w:cs="宋体"/>
          <w:kern w:val="0"/>
          <w:sz w:val="24"/>
        </w:rPr>
        <w:t xml:space="preserve">. </w:t>
      </w:r>
      <w:r w:rsidRPr="008605F8">
        <w:rPr>
          <w:rFonts w:ascii="Book Antiqua" w:hAnsi="Book Antiqua" w:cs="宋体"/>
          <w:i/>
          <w:iCs/>
          <w:kern w:val="0"/>
          <w:sz w:val="24"/>
        </w:rPr>
        <w:t>JOP</w:t>
      </w:r>
      <w:r w:rsidRPr="008605F8">
        <w:rPr>
          <w:rFonts w:ascii="Book Antiqua" w:hAnsi="Book Antiqua" w:cs="宋体"/>
          <w:kern w:val="0"/>
          <w:sz w:val="24"/>
        </w:rPr>
        <w:t xml:space="preserve"> 2006; </w:t>
      </w:r>
      <w:r w:rsidRPr="008605F8">
        <w:rPr>
          <w:rFonts w:ascii="Book Antiqua" w:hAnsi="Book Antiqua" w:cs="宋体"/>
          <w:b/>
          <w:bCs/>
          <w:kern w:val="0"/>
          <w:sz w:val="24"/>
        </w:rPr>
        <w:t>7</w:t>
      </w:r>
      <w:r w:rsidRPr="008605F8">
        <w:rPr>
          <w:rFonts w:ascii="Book Antiqua" w:hAnsi="Book Antiqua" w:cs="宋体"/>
          <w:kern w:val="0"/>
          <w:sz w:val="24"/>
        </w:rPr>
        <w:t>: 473-477 [PMID: 16998244]</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73 </w:t>
      </w:r>
      <w:r w:rsidRPr="008605F8">
        <w:rPr>
          <w:rFonts w:ascii="Book Antiqua" w:hAnsi="Book Antiqua" w:cs="宋体"/>
          <w:b/>
          <w:bCs/>
          <w:kern w:val="0"/>
          <w:sz w:val="24"/>
        </w:rPr>
        <w:t>Koizumi M</w:t>
      </w:r>
      <w:r w:rsidRPr="008605F8">
        <w:rPr>
          <w:rFonts w:ascii="Book Antiqua" w:hAnsi="Book Antiqua" w:cs="宋体"/>
          <w:kern w:val="0"/>
          <w:sz w:val="24"/>
        </w:rPr>
        <w:t xml:space="preserve">, </w:t>
      </w:r>
      <w:proofErr w:type="spellStart"/>
      <w:r w:rsidRPr="008605F8">
        <w:rPr>
          <w:rFonts w:ascii="Book Antiqua" w:hAnsi="Book Antiqua" w:cs="宋体"/>
          <w:kern w:val="0"/>
          <w:sz w:val="24"/>
        </w:rPr>
        <w:t>Sata</w:t>
      </w:r>
      <w:proofErr w:type="spellEnd"/>
      <w:r w:rsidRPr="008605F8">
        <w:rPr>
          <w:rFonts w:ascii="Book Antiqua" w:hAnsi="Book Antiqua" w:cs="宋体"/>
          <w:kern w:val="0"/>
          <w:sz w:val="24"/>
        </w:rPr>
        <w:t xml:space="preserve"> N, </w:t>
      </w:r>
      <w:proofErr w:type="spellStart"/>
      <w:r w:rsidRPr="008605F8">
        <w:rPr>
          <w:rFonts w:ascii="Book Antiqua" w:hAnsi="Book Antiqua" w:cs="宋体"/>
          <w:kern w:val="0"/>
          <w:sz w:val="24"/>
        </w:rPr>
        <w:t>Kasahara</w:t>
      </w:r>
      <w:proofErr w:type="spellEnd"/>
      <w:r w:rsidRPr="008605F8">
        <w:rPr>
          <w:rFonts w:ascii="Book Antiqua" w:hAnsi="Book Antiqua" w:cs="宋体"/>
          <w:kern w:val="0"/>
          <w:sz w:val="24"/>
        </w:rPr>
        <w:t xml:space="preserve"> N, </w:t>
      </w:r>
      <w:proofErr w:type="spellStart"/>
      <w:r w:rsidRPr="008605F8">
        <w:rPr>
          <w:rFonts w:ascii="Book Antiqua" w:hAnsi="Book Antiqua" w:cs="宋体"/>
          <w:kern w:val="0"/>
          <w:sz w:val="24"/>
        </w:rPr>
        <w:t>Morishima</w:t>
      </w:r>
      <w:proofErr w:type="spellEnd"/>
      <w:r w:rsidRPr="008605F8">
        <w:rPr>
          <w:rFonts w:ascii="Book Antiqua" w:hAnsi="Book Antiqua" w:cs="宋体"/>
          <w:kern w:val="0"/>
          <w:sz w:val="24"/>
        </w:rPr>
        <w:t xml:space="preserve"> K, </w:t>
      </w:r>
      <w:proofErr w:type="spellStart"/>
      <w:r w:rsidRPr="008605F8">
        <w:rPr>
          <w:rFonts w:ascii="Book Antiqua" w:hAnsi="Book Antiqua" w:cs="宋体"/>
          <w:kern w:val="0"/>
          <w:sz w:val="24"/>
        </w:rPr>
        <w:t>Sasanuma</w:t>
      </w:r>
      <w:proofErr w:type="spellEnd"/>
      <w:r w:rsidRPr="008605F8">
        <w:rPr>
          <w:rFonts w:ascii="Book Antiqua" w:hAnsi="Book Antiqua" w:cs="宋体"/>
          <w:kern w:val="0"/>
          <w:sz w:val="24"/>
        </w:rPr>
        <w:t xml:space="preserve"> H, Sakuma Y, Shimizu A, </w:t>
      </w:r>
      <w:proofErr w:type="spellStart"/>
      <w:r w:rsidRPr="008605F8">
        <w:rPr>
          <w:rFonts w:ascii="Book Antiqua" w:hAnsi="Book Antiqua" w:cs="宋体"/>
          <w:kern w:val="0"/>
          <w:sz w:val="24"/>
        </w:rPr>
        <w:t>Hyodo</w:t>
      </w:r>
      <w:proofErr w:type="spellEnd"/>
      <w:r w:rsidRPr="008605F8">
        <w:rPr>
          <w:rFonts w:ascii="Book Antiqua" w:hAnsi="Book Antiqua" w:cs="宋体"/>
          <w:kern w:val="0"/>
          <w:sz w:val="24"/>
        </w:rPr>
        <w:t xml:space="preserve"> M, Yasuda Y. Remnant </w:t>
      </w:r>
      <w:proofErr w:type="spellStart"/>
      <w:r w:rsidRPr="008605F8">
        <w:rPr>
          <w:rFonts w:ascii="Book Antiqua" w:hAnsi="Book Antiqua" w:cs="宋体"/>
          <w:kern w:val="0"/>
          <w:sz w:val="24"/>
        </w:rPr>
        <w:t>pancreatectomy</w:t>
      </w:r>
      <w:proofErr w:type="spellEnd"/>
      <w:r w:rsidRPr="008605F8">
        <w:rPr>
          <w:rFonts w:ascii="Book Antiqua" w:hAnsi="Book Antiqua" w:cs="宋体"/>
          <w:kern w:val="0"/>
          <w:sz w:val="24"/>
        </w:rPr>
        <w:t xml:space="preserve"> for recurrent or </w:t>
      </w:r>
      <w:proofErr w:type="spellStart"/>
      <w:r w:rsidRPr="008605F8">
        <w:rPr>
          <w:rFonts w:ascii="Book Antiqua" w:hAnsi="Book Antiqua" w:cs="宋体"/>
          <w:kern w:val="0"/>
          <w:sz w:val="24"/>
        </w:rPr>
        <w:t>metachronous</w:t>
      </w:r>
      <w:proofErr w:type="spellEnd"/>
      <w:r w:rsidRPr="008605F8">
        <w:rPr>
          <w:rFonts w:ascii="Book Antiqua" w:hAnsi="Book Antiqua" w:cs="宋体"/>
          <w:kern w:val="0"/>
          <w:sz w:val="24"/>
        </w:rPr>
        <w:t xml:space="preserve"> pancreatic carcinoma detected by FDG-PET: two case reports. </w:t>
      </w:r>
      <w:r w:rsidRPr="008605F8">
        <w:rPr>
          <w:rFonts w:ascii="Book Antiqua" w:hAnsi="Book Antiqua" w:cs="宋体"/>
          <w:i/>
          <w:iCs/>
          <w:kern w:val="0"/>
          <w:sz w:val="24"/>
        </w:rPr>
        <w:t>JOP</w:t>
      </w:r>
      <w:r w:rsidRPr="008605F8">
        <w:rPr>
          <w:rFonts w:ascii="Book Antiqua" w:hAnsi="Book Antiqua" w:cs="宋体"/>
          <w:kern w:val="0"/>
          <w:sz w:val="24"/>
        </w:rPr>
        <w:t xml:space="preserve"> 2010; </w:t>
      </w:r>
      <w:r w:rsidRPr="008605F8">
        <w:rPr>
          <w:rFonts w:ascii="Book Antiqua" w:hAnsi="Book Antiqua" w:cs="宋体"/>
          <w:b/>
          <w:bCs/>
          <w:kern w:val="0"/>
          <w:sz w:val="24"/>
        </w:rPr>
        <w:t>11</w:t>
      </w:r>
      <w:r w:rsidRPr="008605F8">
        <w:rPr>
          <w:rFonts w:ascii="Book Antiqua" w:hAnsi="Book Antiqua" w:cs="宋体"/>
          <w:kern w:val="0"/>
          <w:sz w:val="24"/>
        </w:rPr>
        <w:t>: 36-40 [PMID: 20065550]</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74 </w:t>
      </w:r>
      <w:r w:rsidRPr="008605F8">
        <w:rPr>
          <w:rFonts w:ascii="Book Antiqua" w:hAnsi="Book Antiqua" w:cs="宋体"/>
          <w:b/>
          <w:bCs/>
          <w:kern w:val="0"/>
          <w:sz w:val="24"/>
        </w:rPr>
        <w:t xml:space="preserve">van </w:t>
      </w:r>
      <w:proofErr w:type="spellStart"/>
      <w:r w:rsidRPr="008605F8">
        <w:rPr>
          <w:rFonts w:ascii="Book Antiqua" w:hAnsi="Book Antiqua" w:cs="宋体"/>
          <w:b/>
          <w:bCs/>
          <w:kern w:val="0"/>
          <w:sz w:val="24"/>
        </w:rPr>
        <w:t>Kouwen</w:t>
      </w:r>
      <w:proofErr w:type="spellEnd"/>
      <w:r w:rsidRPr="008605F8">
        <w:rPr>
          <w:rFonts w:ascii="Book Antiqua" w:hAnsi="Book Antiqua" w:cs="宋体"/>
          <w:b/>
          <w:bCs/>
          <w:kern w:val="0"/>
          <w:sz w:val="24"/>
        </w:rPr>
        <w:t xml:space="preserve"> MC</w:t>
      </w:r>
      <w:r w:rsidRPr="008605F8">
        <w:rPr>
          <w:rFonts w:ascii="Book Antiqua" w:hAnsi="Book Antiqua" w:cs="宋体"/>
          <w:kern w:val="0"/>
          <w:sz w:val="24"/>
        </w:rPr>
        <w:t xml:space="preserve">, </w:t>
      </w:r>
      <w:proofErr w:type="spellStart"/>
      <w:r w:rsidRPr="008605F8">
        <w:rPr>
          <w:rFonts w:ascii="Book Antiqua" w:hAnsi="Book Antiqua" w:cs="宋体"/>
          <w:kern w:val="0"/>
          <w:sz w:val="24"/>
        </w:rPr>
        <w:t>Laverman</w:t>
      </w:r>
      <w:proofErr w:type="spellEnd"/>
      <w:r w:rsidRPr="008605F8">
        <w:rPr>
          <w:rFonts w:ascii="Book Antiqua" w:hAnsi="Book Antiqua" w:cs="宋体"/>
          <w:kern w:val="0"/>
          <w:sz w:val="24"/>
        </w:rPr>
        <w:t xml:space="preserve"> P, van </w:t>
      </w:r>
      <w:proofErr w:type="spellStart"/>
      <w:r w:rsidRPr="008605F8">
        <w:rPr>
          <w:rFonts w:ascii="Book Antiqua" w:hAnsi="Book Antiqua" w:cs="宋体"/>
          <w:kern w:val="0"/>
          <w:sz w:val="24"/>
        </w:rPr>
        <w:t>Krieken</w:t>
      </w:r>
      <w:proofErr w:type="spellEnd"/>
      <w:r w:rsidRPr="008605F8">
        <w:rPr>
          <w:rFonts w:ascii="Book Antiqua" w:hAnsi="Book Antiqua" w:cs="宋体"/>
          <w:kern w:val="0"/>
          <w:sz w:val="24"/>
        </w:rPr>
        <w:t xml:space="preserve"> JH, </w:t>
      </w:r>
      <w:proofErr w:type="spellStart"/>
      <w:r w:rsidRPr="008605F8">
        <w:rPr>
          <w:rFonts w:ascii="Book Antiqua" w:hAnsi="Book Antiqua" w:cs="宋体"/>
          <w:kern w:val="0"/>
          <w:sz w:val="24"/>
        </w:rPr>
        <w:t>Oyen</w:t>
      </w:r>
      <w:proofErr w:type="spellEnd"/>
      <w:r w:rsidRPr="008605F8">
        <w:rPr>
          <w:rFonts w:ascii="Book Antiqua" w:hAnsi="Book Antiqua" w:cs="宋体"/>
          <w:kern w:val="0"/>
          <w:sz w:val="24"/>
        </w:rPr>
        <w:t xml:space="preserve"> WJ, Jansen JB, </w:t>
      </w:r>
      <w:proofErr w:type="spellStart"/>
      <w:proofErr w:type="gramStart"/>
      <w:r w:rsidRPr="008605F8">
        <w:rPr>
          <w:rFonts w:ascii="Book Antiqua" w:hAnsi="Book Antiqua" w:cs="宋体"/>
          <w:kern w:val="0"/>
          <w:sz w:val="24"/>
        </w:rPr>
        <w:t>Drenth</w:t>
      </w:r>
      <w:proofErr w:type="spellEnd"/>
      <w:proofErr w:type="gramEnd"/>
      <w:r w:rsidRPr="008605F8">
        <w:rPr>
          <w:rFonts w:ascii="Book Antiqua" w:hAnsi="Book Antiqua" w:cs="宋体"/>
          <w:kern w:val="0"/>
          <w:sz w:val="24"/>
        </w:rPr>
        <w:t xml:space="preserve"> JP. </w:t>
      </w:r>
      <w:proofErr w:type="gramStart"/>
      <w:r w:rsidRPr="008605F8">
        <w:rPr>
          <w:rFonts w:ascii="Book Antiqua" w:hAnsi="Book Antiqua" w:cs="宋体"/>
          <w:kern w:val="0"/>
          <w:sz w:val="24"/>
        </w:rPr>
        <w:t>FDG-PET in the detection of early pancreatic cancer in a BOP hamster model.</w:t>
      </w:r>
      <w:proofErr w:type="gramEnd"/>
      <w:r w:rsidRPr="008605F8">
        <w:rPr>
          <w:rFonts w:ascii="Book Antiqua" w:hAnsi="Book Antiqua" w:cs="宋体"/>
          <w:kern w:val="0"/>
          <w:sz w:val="24"/>
        </w:rPr>
        <w:t xml:space="preserve">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 </w:t>
      </w:r>
      <w:proofErr w:type="spellStart"/>
      <w:r w:rsidRPr="008605F8">
        <w:rPr>
          <w:rFonts w:ascii="Book Antiqua" w:hAnsi="Book Antiqua" w:cs="宋体"/>
          <w:i/>
          <w:iCs/>
          <w:kern w:val="0"/>
          <w:sz w:val="24"/>
        </w:rPr>
        <w:t>Biol</w:t>
      </w:r>
      <w:proofErr w:type="spellEnd"/>
      <w:r w:rsidRPr="008605F8">
        <w:rPr>
          <w:rFonts w:ascii="Book Antiqua" w:hAnsi="Book Antiqua" w:cs="宋体"/>
          <w:kern w:val="0"/>
          <w:sz w:val="24"/>
        </w:rPr>
        <w:t xml:space="preserve"> 2005; </w:t>
      </w:r>
      <w:r w:rsidRPr="008605F8">
        <w:rPr>
          <w:rFonts w:ascii="Book Antiqua" w:hAnsi="Book Antiqua" w:cs="宋体"/>
          <w:b/>
          <w:bCs/>
          <w:kern w:val="0"/>
          <w:sz w:val="24"/>
        </w:rPr>
        <w:t>32</w:t>
      </w:r>
      <w:r w:rsidRPr="008605F8">
        <w:rPr>
          <w:rFonts w:ascii="Book Antiqua" w:hAnsi="Book Antiqua" w:cs="宋体"/>
          <w:kern w:val="0"/>
          <w:sz w:val="24"/>
        </w:rPr>
        <w:t>: 445-450 [PMID: 15982574 DOI: 10.1016/j.nucmedbio.2005.03.002.PMID</w:t>
      </w:r>
      <w:proofErr w:type="gramStart"/>
      <w:r w:rsidRPr="008605F8">
        <w:rPr>
          <w:rFonts w:ascii="Book Antiqua" w:hAnsi="Book Antiqua" w:cs="宋体"/>
          <w:kern w:val="0"/>
          <w:sz w:val="24"/>
        </w:rPr>
        <w:t>: ]</w:t>
      </w:r>
      <w:proofErr w:type="gramEnd"/>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75 </w:t>
      </w:r>
      <w:proofErr w:type="spellStart"/>
      <w:r w:rsidRPr="008605F8">
        <w:rPr>
          <w:rFonts w:ascii="Book Antiqua" w:hAnsi="Book Antiqua" w:cs="宋体"/>
          <w:b/>
          <w:bCs/>
          <w:kern w:val="0"/>
          <w:sz w:val="24"/>
        </w:rPr>
        <w:t>Fendrich</w:t>
      </w:r>
      <w:proofErr w:type="spellEnd"/>
      <w:r w:rsidRPr="008605F8">
        <w:rPr>
          <w:rFonts w:ascii="Book Antiqua" w:hAnsi="Book Antiqua" w:cs="宋体"/>
          <w:b/>
          <w:bCs/>
          <w:kern w:val="0"/>
          <w:sz w:val="24"/>
        </w:rPr>
        <w:t xml:space="preserve"> V</w:t>
      </w:r>
      <w:r w:rsidRPr="008605F8">
        <w:rPr>
          <w:rFonts w:ascii="Book Antiqua" w:hAnsi="Book Antiqua" w:cs="宋体"/>
          <w:kern w:val="0"/>
          <w:sz w:val="24"/>
        </w:rPr>
        <w:t xml:space="preserve">, Schneider R, </w:t>
      </w:r>
      <w:proofErr w:type="spellStart"/>
      <w:r w:rsidRPr="008605F8">
        <w:rPr>
          <w:rFonts w:ascii="Book Antiqua" w:hAnsi="Book Antiqua" w:cs="宋体"/>
          <w:kern w:val="0"/>
          <w:sz w:val="24"/>
        </w:rPr>
        <w:t>Maitra</w:t>
      </w:r>
      <w:proofErr w:type="spellEnd"/>
      <w:r w:rsidRPr="008605F8">
        <w:rPr>
          <w:rFonts w:ascii="Book Antiqua" w:hAnsi="Book Antiqua" w:cs="宋体"/>
          <w:kern w:val="0"/>
          <w:sz w:val="24"/>
        </w:rPr>
        <w:t xml:space="preserve"> A, Jacobsen ID, </w:t>
      </w:r>
      <w:proofErr w:type="spellStart"/>
      <w:r w:rsidRPr="008605F8">
        <w:rPr>
          <w:rFonts w:ascii="Book Antiqua" w:hAnsi="Book Antiqua" w:cs="宋体"/>
          <w:kern w:val="0"/>
          <w:sz w:val="24"/>
        </w:rPr>
        <w:t>Opfermann</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Bartsch</w:t>
      </w:r>
      <w:proofErr w:type="spellEnd"/>
      <w:r w:rsidRPr="008605F8">
        <w:rPr>
          <w:rFonts w:ascii="Book Antiqua" w:hAnsi="Book Antiqua" w:cs="宋体"/>
          <w:kern w:val="0"/>
          <w:sz w:val="24"/>
        </w:rPr>
        <w:t xml:space="preserve"> DK. Detection of precursor lesions of pancreatic adenocarcinoma in PET-CT in a genetically engineered mouse model of pancreatic cancer. </w:t>
      </w:r>
      <w:r w:rsidRPr="008605F8">
        <w:rPr>
          <w:rFonts w:ascii="Book Antiqua" w:hAnsi="Book Antiqua" w:cs="宋体"/>
          <w:i/>
          <w:iCs/>
          <w:kern w:val="0"/>
          <w:sz w:val="24"/>
        </w:rPr>
        <w:t>Neoplasia</w:t>
      </w:r>
      <w:r w:rsidRPr="008605F8">
        <w:rPr>
          <w:rFonts w:ascii="Book Antiqua" w:hAnsi="Book Antiqua" w:cs="宋体"/>
          <w:kern w:val="0"/>
          <w:sz w:val="24"/>
        </w:rPr>
        <w:t xml:space="preserve"> 2011; </w:t>
      </w:r>
      <w:r w:rsidRPr="008605F8">
        <w:rPr>
          <w:rFonts w:ascii="Book Antiqua" w:hAnsi="Book Antiqua" w:cs="宋体"/>
          <w:b/>
          <w:bCs/>
          <w:kern w:val="0"/>
          <w:sz w:val="24"/>
        </w:rPr>
        <w:t>13</w:t>
      </w:r>
      <w:r w:rsidRPr="008605F8">
        <w:rPr>
          <w:rFonts w:ascii="Book Antiqua" w:hAnsi="Book Antiqua" w:cs="宋体"/>
          <w:kern w:val="0"/>
          <w:sz w:val="24"/>
        </w:rPr>
        <w:t>: 180-186 [PMID: 21403843]</w:t>
      </w:r>
    </w:p>
    <w:p w:rsidR="0079148F" w:rsidRPr="008605F8" w:rsidRDefault="0079148F" w:rsidP="00570809">
      <w:pPr>
        <w:widowControl/>
        <w:spacing w:line="360" w:lineRule="auto"/>
        <w:rPr>
          <w:rFonts w:ascii="Book Antiqua" w:hAnsi="Book Antiqua" w:cs="宋体"/>
          <w:kern w:val="0"/>
          <w:sz w:val="24"/>
        </w:rPr>
      </w:pPr>
      <w:proofErr w:type="gramStart"/>
      <w:r w:rsidRPr="008605F8">
        <w:rPr>
          <w:rFonts w:ascii="Book Antiqua" w:hAnsi="Book Antiqua" w:cs="宋体"/>
          <w:kern w:val="0"/>
          <w:sz w:val="24"/>
        </w:rPr>
        <w:t xml:space="preserve">76 </w:t>
      </w:r>
      <w:r w:rsidRPr="008605F8">
        <w:rPr>
          <w:rFonts w:ascii="Book Antiqua" w:hAnsi="Book Antiqua" w:cs="宋体"/>
          <w:b/>
          <w:bCs/>
          <w:kern w:val="0"/>
          <w:sz w:val="24"/>
        </w:rPr>
        <w:t>Chang ST</w:t>
      </w:r>
      <w:r w:rsidRPr="008605F8">
        <w:rPr>
          <w:rFonts w:ascii="Book Antiqua" w:hAnsi="Book Antiqua" w:cs="宋体"/>
          <w:kern w:val="0"/>
          <w:sz w:val="24"/>
        </w:rPr>
        <w:t xml:space="preserve">, Goodman KA, Yang GP, </w:t>
      </w:r>
      <w:proofErr w:type="spellStart"/>
      <w:r w:rsidRPr="008605F8">
        <w:rPr>
          <w:rFonts w:ascii="Book Antiqua" w:hAnsi="Book Antiqua" w:cs="宋体"/>
          <w:kern w:val="0"/>
          <w:sz w:val="24"/>
        </w:rPr>
        <w:t>Koong</w:t>
      </w:r>
      <w:proofErr w:type="spellEnd"/>
      <w:r w:rsidRPr="008605F8">
        <w:rPr>
          <w:rFonts w:ascii="Book Antiqua" w:hAnsi="Book Antiqua" w:cs="宋体"/>
          <w:kern w:val="0"/>
          <w:sz w:val="24"/>
        </w:rPr>
        <w:t xml:space="preserve"> AC. Stereotactic body radiotherapy for </w:t>
      </w:r>
      <w:proofErr w:type="spellStart"/>
      <w:r w:rsidRPr="008605F8">
        <w:rPr>
          <w:rFonts w:ascii="Book Antiqua" w:hAnsi="Book Antiqua" w:cs="宋体"/>
          <w:kern w:val="0"/>
          <w:sz w:val="24"/>
        </w:rPr>
        <w:t>unresectable</w:t>
      </w:r>
      <w:proofErr w:type="spellEnd"/>
      <w:r w:rsidRPr="008605F8">
        <w:rPr>
          <w:rFonts w:ascii="Book Antiqua" w:hAnsi="Book Antiqua" w:cs="宋体"/>
          <w:kern w:val="0"/>
          <w:sz w:val="24"/>
        </w:rPr>
        <w:t xml:space="preserve"> pancreatic cancer.</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Front </w:t>
      </w:r>
      <w:proofErr w:type="spellStart"/>
      <w:r w:rsidRPr="008605F8">
        <w:rPr>
          <w:rFonts w:ascii="Book Antiqua" w:hAnsi="Book Antiqua" w:cs="宋体"/>
          <w:i/>
          <w:iCs/>
          <w:kern w:val="0"/>
          <w:sz w:val="24"/>
        </w:rPr>
        <w:t>Radiat</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Ther</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Oncol</w:t>
      </w:r>
      <w:proofErr w:type="spellEnd"/>
      <w:r w:rsidRPr="008605F8">
        <w:rPr>
          <w:rFonts w:ascii="Book Antiqua" w:hAnsi="Book Antiqua" w:cs="宋体"/>
          <w:kern w:val="0"/>
          <w:sz w:val="24"/>
        </w:rPr>
        <w:t xml:space="preserve"> 2007; </w:t>
      </w:r>
      <w:r w:rsidRPr="008605F8">
        <w:rPr>
          <w:rFonts w:ascii="Book Antiqua" w:hAnsi="Book Antiqua" w:cs="宋体"/>
          <w:b/>
          <w:bCs/>
          <w:kern w:val="0"/>
          <w:sz w:val="24"/>
        </w:rPr>
        <w:t>40</w:t>
      </w:r>
      <w:r w:rsidRPr="008605F8">
        <w:rPr>
          <w:rFonts w:ascii="Book Antiqua" w:hAnsi="Book Antiqua" w:cs="宋体"/>
          <w:kern w:val="0"/>
          <w:sz w:val="24"/>
        </w:rPr>
        <w:t>: 386-394 [PMID: 17641521 DOI: 10.1159/000106048]</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77 </w:t>
      </w:r>
      <w:r w:rsidRPr="008605F8">
        <w:rPr>
          <w:rFonts w:ascii="Book Antiqua" w:hAnsi="Book Antiqua" w:cs="宋体"/>
          <w:b/>
          <w:bCs/>
          <w:kern w:val="0"/>
          <w:sz w:val="24"/>
        </w:rPr>
        <w:t>Yoshioka M</w:t>
      </w:r>
      <w:r w:rsidRPr="008605F8">
        <w:rPr>
          <w:rFonts w:ascii="Book Antiqua" w:hAnsi="Book Antiqua" w:cs="宋体"/>
          <w:kern w:val="0"/>
          <w:sz w:val="24"/>
        </w:rPr>
        <w:t xml:space="preserve">, Sato T, </w:t>
      </w:r>
      <w:proofErr w:type="spellStart"/>
      <w:r w:rsidRPr="008605F8">
        <w:rPr>
          <w:rFonts w:ascii="Book Antiqua" w:hAnsi="Book Antiqua" w:cs="宋体"/>
          <w:kern w:val="0"/>
          <w:sz w:val="24"/>
        </w:rPr>
        <w:t>Furuya</w:t>
      </w:r>
      <w:proofErr w:type="spellEnd"/>
      <w:r w:rsidRPr="008605F8">
        <w:rPr>
          <w:rFonts w:ascii="Book Antiqua" w:hAnsi="Book Antiqua" w:cs="宋体"/>
          <w:kern w:val="0"/>
          <w:sz w:val="24"/>
        </w:rPr>
        <w:t xml:space="preserve"> T, Shibata S, </w:t>
      </w:r>
      <w:proofErr w:type="spellStart"/>
      <w:r w:rsidRPr="008605F8">
        <w:rPr>
          <w:rFonts w:ascii="Book Antiqua" w:hAnsi="Book Antiqua" w:cs="宋体"/>
          <w:kern w:val="0"/>
          <w:sz w:val="24"/>
        </w:rPr>
        <w:t>Andoh</w:t>
      </w:r>
      <w:proofErr w:type="spellEnd"/>
      <w:r w:rsidRPr="008605F8">
        <w:rPr>
          <w:rFonts w:ascii="Book Antiqua" w:hAnsi="Book Antiqua" w:cs="宋体"/>
          <w:kern w:val="0"/>
          <w:sz w:val="24"/>
        </w:rPr>
        <w:t xml:space="preserve"> H, Asanuma Y, </w:t>
      </w:r>
      <w:proofErr w:type="spellStart"/>
      <w:r w:rsidRPr="008605F8">
        <w:rPr>
          <w:rFonts w:ascii="Book Antiqua" w:hAnsi="Book Antiqua" w:cs="宋体"/>
          <w:kern w:val="0"/>
          <w:sz w:val="24"/>
        </w:rPr>
        <w:t>Hatazawa</w:t>
      </w:r>
      <w:proofErr w:type="spellEnd"/>
      <w:r w:rsidRPr="008605F8">
        <w:rPr>
          <w:rFonts w:ascii="Book Antiqua" w:hAnsi="Book Antiqua" w:cs="宋体"/>
          <w:kern w:val="0"/>
          <w:sz w:val="24"/>
        </w:rPr>
        <w:t xml:space="preserve"> J, </w:t>
      </w:r>
      <w:proofErr w:type="spellStart"/>
      <w:r w:rsidRPr="008605F8">
        <w:rPr>
          <w:rFonts w:ascii="Book Antiqua" w:hAnsi="Book Antiqua" w:cs="宋体"/>
          <w:kern w:val="0"/>
          <w:sz w:val="24"/>
        </w:rPr>
        <w:t>Shimosegawa</w:t>
      </w:r>
      <w:proofErr w:type="spellEnd"/>
      <w:r w:rsidRPr="008605F8">
        <w:rPr>
          <w:rFonts w:ascii="Book Antiqua" w:hAnsi="Book Antiqua" w:cs="宋体"/>
          <w:kern w:val="0"/>
          <w:sz w:val="24"/>
        </w:rPr>
        <w:t xml:space="preserve"> E, Koyama K, Yamamoto Y. Role of positron emission tomography with 2-deoxy-2-[18F]</w:t>
      </w:r>
      <w:proofErr w:type="spellStart"/>
      <w:r w:rsidRPr="008605F8">
        <w:rPr>
          <w:rFonts w:ascii="Book Antiqua" w:hAnsi="Book Antiqua" w:cs="宋体"/>
          <w:kern w:val="0"/>
          <w:sz w:val="24"/>
        </w:rPr>
        <w:t>fluoro</w:t>
      </w:r>
      <w:proofErr w:type="spellEnd"/>
      <w:r w:rsidRPr="008605F8">
        <w:rPr>
          <w:rFonts w:ascii="Book Antiqua" w:hAnsi="Book Antiqua" w:cs="宋体"/>
          <w:kern w:val="0"/>
          <w:sz w:val="24"/>
        </w:rPr>
        <w:t xml:space="preserve">-D-glucose in evaluating the effects of arterial infusion chemotherapy and radiotherapy on pancreatic cancer.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Gastroenterol</w:t>
      </w:r>
      <w:proofErr w:type="spellEnd"/>
      <w:r w:rsidRPr="008605F8">
        <w:rPr>
          <w:rFonts w:ascii="Book Antiqua" w:hAnsi="Book Antiqua" w:cs="宋体"/>
          <w:kern w:val="0"/>
          <w:sz w:val="24"/>
        </w:rPr>
        <w:t xml:space="preserve"> 2004; </w:t>
      </w:r>
      <w:r w:rsidRPr="008605F8">
        <w:rPr>
          <w:rFonts w:ascii="Book Antiqua" w:hAnsi="Book Antiqua" w:cs="宋体"/>
          <w:b/>
          <w:bCs/>
          <w:kern w:val="0"/>
          <w:sz w:val="24"/>
        </w:rPr>
        <w:t>39</w:t>
      </w:r>
      <w:r w:rsidRPr="008605F8">
        <w:rPr>
          <w:rFonts w:ascii="Book Antiqua" w:hAnsi="Book Antiqua" w:cs="宋体"/>
          <w:kern w:val="0"/>
          <w:sz w:val="24"/>
        </w:rPr>
        <w:t>: 50-55 [PMID: 14767734 DOI: 10.1007/s00535-003-1244-2]</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78 </w:t>
      </w:r>
      <w:r w:rsidRPr="008605F8">
        <w:rPr>
          <w:rFonts w:ascii="Book Antiqua" w:hAnsi="Book Antiqua" w:cs="宋体"/>
          <w:b/>
          <w:bCs/>
          <w:kern w:val="0"/>
          <w:sz w:val="24"/>
        </w:rPr>
        <w:t>Heinrich S</w:t>
      </w:r>
      <w:r w:rsidRPr="008605F8">
        <w:rPr>
          <w:rFonts w:ascii="Book Antiqua" w:hAnsi="Book Antiqua" w:cs="宋体"/>
          <w:kern w:val="0"/>
          <w:sz w:val="24"/>
        </w:rPr>
        <w:t xml:space="preserve">, </w:t>
      </w:r>
      <w:proofErr w:type="spellStart"/>
      <w:r w:rsidRPr="008605F8">
        <w:rPr>
          <w:rFonts w:ascii="Book Antiqua" w:hAnsi="Book Antiqua" w:cs="宋体"/>
          <w:kern w:val="0"/>
          <w:sz w:val="24"/>
        </w:rPr>
        <w:t>Schäfer</w:t>
      </w:r>
      <w:proofErr w:type="spellEnd"/>
      <w:r w:rsidRPr="008605F8">
        <w:rPr>
          <w:rFonts w:ascii="Book Antiqua" w:hAnsi="Book Antiqua" w:cs="宋体"/>
          <w:kern w:val="0"/>
          <w:sz w:val="24"/>
        </w:rPr>
        <w:t xml:space="preserve"> M, Weber A, </w:t>
      </w:r>
      <w:proofErr w:type="spellStart"/>
      <w:r w:rsidRPr="008605F8">
        <w:rPr>
          <w:rFonts w:ascii="Book Antiqua" w:hAnsi="Book Antiqua" w:cs="宋体"/>
          <w:kern w:val="0"/>
          <w:sz w:val="24"/>
        </w:rPr>
        <w:t>Hany</w:t>
      </w:r>
      <w:proofErr w:type="spellEnd"/>
      <w:r w:rsidRPr="008605F8">
        <w:rPr>
          <w:rFonts w:ascii="Book Antiqua" w:hAnsi="Book Antiqua" w:cs="宋体"/>
          <w:kern w:val="0"/>
          <w:sz w:val="24"/>
        </w:rPr>
        <w:t xml:space="preserve"> TF, </w:t>
      </w:r>
      <w:proofErr w:type="spellStart"/>
      <w:r w:rsidRPr="008605F8">
        <w:rPr>
          <w:rFonts w:ascii="Book Antiqua" w:hAnsi="Book Antiqua" w:cs="宋体"/>
          <w:kern w:val="0"/>
          <w:sz w:val="24"/>
        </w:rPr>
        <w:t>Bhure</w:t>
      </w:r>
      <w:proofErr w:type="spellEnd"/>
      <w:r w:rsidRPr="008605F8">
        <w:rPr>
          <w:rFonts w:ascii="Book Antiqua" w:hAnsi="Book Antiqua" w:cs="宋体"/>
          <w:kern w:val="0"/>
          <w:sz w:val="24"/>
        </w:rPr>
        <w:t xml:space="preserve"> U, Pestalozzi BC, </w:t>
      </w:r>
      <w:proofErr w:type="spellStart"/>
      <w:r w:rsidRPr="008605F8">
        <w:rPr>
          <w:rFonts w:ascii="Book Antiqua" w:hAnsi="Book Antiqua" w:cs="宋体"/>
          <w:kern w:val="0"/>
          <w:sz w:val="24"/>
        </w:rPr>
        <w:t>Clavien</w:t>
      </w:r>
      <w:proofErr w:type="spellEnd"/>
      <w:r w:rsidRPr="008605F8">
        <w:rPr>
          <w:rFonts w:ascii="Book Antiqua" w:hAnsi="Book Antiqua" w:cs="宋体"/>
          <w:kern w:val="0"/>
          <w:sz w:val="24"/>
        </w:rPr>
        <w:t xml:space="preserve"> PA. </w:t>
      </w:r>
      <w:proofErr w:type="spellStart"/>
      <w:r w:rsidRPr="008605F8">
        <w:rPr>
          <w:rFonts w:ascii="Book Antiqua" w:hAnsi="Book Antiqua" w:cs="宋体"/>
          <w:kern w:val="0"/>
          <w:sz w:val="24"/>
        </w:rPr>
        <w:t>Neoadjuvant</w:t>
      </w:r>
      <w:proofErr w:type="spellEnd"/>
      <w:r w:rsidRPr="008605F8">
        <w:rPr>
          <w:rFonts w:ascii="Book Antiqua" w:hAnsi="Book Antiqua" w:cs="宋体"/>
          <w:kern w:val="0"/>
          <w:sz w:val="24"/>
        </w:rPr>
        <w:t xml:space="preserve"> chemotherapy generates a significant tumor response in </w:t>
      </w:r>
      <w:proofErr w:type="spellStart"/>
      <w:r w:rsidRPr="008605F8">
        <w:rPr>
          <w:rFonts w:ascii="Book Antiqua" w:hAnsi="Book Antiqua" w:cs="宋体"/>
          <w:kern w:val="0"/>
          <w:sz w:val="24"/>
        </w:rPr>
        <w:t>resectable</w:t>
      </w:r>
      <w:proofErr w:type="spellEnd"/>
      <w:r w:rsidRPr="008605F8">
        <w:rPr>
          <w:rFonts w:ascii="Book Antiqua" w:hAnsi="Book Antiqua" w:cs="宋体"/>
          <w:kern w:val="0"/>
          <w:sz w:val="24"/>
        </w:rPr>
        <w:t xml:space="preserve"> pancreatic cancer without increasing morbidity: </w:t>
      </w:r>
      <w:r w:rsidRPr="008605F8">
        <w:rPr>
          <w:rFonts w:ascii="Book Antiqua" w:hAnsi="Book Antiqua" w:cs="宋体"/>
          <w:kern w:val="0"/>
          <w:sz w:val="24"/>
        </w:rPr>
        <w:lastRenderedPageBreak/>
        <w:t xml:space="preserve">results of a prospective phase II trial. </w:t>
      </w:r>
      <w:r w:rsidRPr="008605F8">
        <w:rPr>
          <w:rFonts w:ascii="Book Antiqua" w:hAnsi="Book Antiqua" w:cs="宋体"/>
          <w:i/>
          <w:iCs/>
          <w:kern w:val="0"/>
          <w:sz w:val="24"/>
        </w:rPr>
        <w:t xml:space="preserve">Ann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2008; </w:t>
      </w:r>
      <w:r w:rsidRPr="008605F8">
        <w:rPr>
          <w:rFonts w:ascii="Book Antiqua" w:hAnsi="Book Antiqua" w:cs="宋体"/>
          <w:b/>
          <w:bCs/>
          <w:kern w:val="0"/>
          <w:sz w:val="24"/>
        </w:rPr>
        <w:t>248</w:t>
      </w:r>
      <w:r w:rsidRPr="008605F8">
        <w:rPr>
          <w:rFonts w:ascii="Book Antiqua" w:hAnsi="Book Antiqua" w:cs="宋体"/>
          <w:kern w:val="0"/>
          <w:sz w:val="24"/>
        </w:rPr>
        <w:t>: 1014-1022 [PMID: 19092346 DOI: 10.1097/SLA.0b013e318190a6da]</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79 </w:t>
      </w:r>
      <w:r w:rsidRPr="008605F8">
        <w:rPr>
          <w:rFonts w:ascii="Book Antiqua" w:hAnsi="Book Antiqua" w:cs="宋体"/>
          <w:b/>
          <w:bCs/>
          <w:kern w:val="0"/>
          <w:sz w:val="24"/>
        </w:rPr>
        <w:t>Kittaka H</w:t>
      </w:r>
      <w:r w:rsidRPr="008605F8">
        <w:rPr>
          <w:rFonts w:ascii="Book Antiqua" w:hAnsi="Book Antiqua" w:cs="宋体"/>
          <w:kern w:val="0"/>
          <w:sz w:val="24"/>
        </w:rPr>
        <w:t xml:space="preserve">, Takahashi H, </w:t>
      </w:r>
      <w:proofErr w:type="spellStart"/>
      <w:r w:rsidRPr="008605F8">
        <w:rPr>
          <w:rFonts w:ascii="Book Antiqua" w:hAnsi="Book Antiqua" w:cs="宋体"/>
          <w:kern w:val="0"/>
          <w:sz w:val="24"/>
        </w:rPr>
        <w:t>Ohigashi</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Gotoh</w:t>
      </w:r>
      <w:proofErr w:type="spellEnd"/>
      <w:r w:rsidRPr="008605F8">
        <w:rPr>
          <w:rFonts w:ascii="Book Antiqua" w:hAnsi="Book Antiqua" w:cs="宋体"/>
          <w:kern w:val="0"/>
          <w:sz w:val="24"/>
        </w:rPr>
        <w:t xml:space="preserve"> K, Yamada T, Tomita Y, Hasegawa Y, Yano M, Ishikawa O. Role of (18)F-</w:t>
      </w:r>
      <w:proofErr w:type="spellStart"/>
      <w:r w:rsidRPr="008605F8">
        <w:rPr>
          <w:rFonts w:ascii="Book Antiqua" w:hAnsi="Book Antiqua" w:cs="宋体"/>
          <w:kern w:val="0"/>
          <w:sz w:val="24"/>
        </w:rPr>
        <w:t>fluorodeoxyglucose</w:t>
      </w:r>
      <w:proofErr w:type="spellEnd"/>
      <w:r w:rsidRPr="008605F8">
        <w:rPr>
          <w:rFonts w:ascii="Book Antiqua" w:hAnsi="Book Antiqua" w:cs="宋体"/>
          <w:kern w:val="0"/>
          <w:sz w:val="24"/>
        </w:rPr>
        <w:t xml:space="preserve"> positron emission tomography/computed tomography in predicting the pathologic response to preoperative </w:t>
      </w:r>
      <w:proofErr w:type="spellStart"/>
      <w:r w:rsidRPr="008605F8">
        <w:rPr>
          <w:rFonts w:ascii="Book Antiqua" w:hAnsi="Book Antiqua" w:cs="宋体"/>
          <w:kern w:val="0"/>
          <w:sz w:val="24"/>
        </w:rPr>
        <w:t>chemoradiation</w:t>
      </w:r>
      <w:proofErr w:type="spellEnd"/>
      <w:r w:rsidRPr="008605F8">
        <w:rPr>
          <w:rFonts w:ascii="Book Antiqua" w:hAnsi="Book Antiqua" w:cs="宋体"/>
          <w:kern w:val="0"/>
          <w:sz w:val="24"/>
        </w:rPr>
        <w:t xml:space="preserve"> therapy in patients with </w:t>
      </w:r>
      <w:proofErr w:type="spellStart"/>
      <w:r w:rsidRPr="008605F8">
        <w:rPr>
          <w:rFonts w:ascii="Book Antiqua" w:hAnsi="Book Antiqua" w:cs="宋体"/>
          <w:kern w:val="0"/>
          <w:sz w:val="24"/>
        </w:rPr>
        <w:t>resectable</w:t>
      </w:r>
      <w:proofErr w:type="spellEnd"/>
      <w:r w:rsidRPr="008605F8">
        <w:rPr>
          <w:rFonts w:ascii="Book Antiqua" w:hAnsi="Book Antiqua" w:cs="宋体"/>
          <w:kern w:val="0"/>
          <w:sz w:val="24"/>
        </w:rPr>
        <w:t xml:space="preserve"> T3 pancreatic cancer. </w:t>
      </w:r>
      <w:r w:rsidRPr="008605F8">
        <w:rPr>
          <w:rFonts w:ascii="Book Antiqua" w:hAnsi="Book Antiqua" w:cs="宋体"/>
          <w:i/>
          <w:iCs/>
          <w:kern w:val="0"/>
          <w:sz w:val="24"/>
        </w:rPr>
        <w:t xml:space="preserve">World J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2013; </w:t>
      </w:r>
      <w:r w:rsidRPr="008605F8">
        <w:rPr>
          <w:rFonts w:ascii="Book Antiqua" w:hAnsi="Book Antiqua" w:cs="宋体"/>
          <w:b/>
          <w:bCs/>
          <w:kern w:val="0"/>
          <w:sz w:val="24"/>
        </w:rPr>
        <w:t>37</w:t>
      </w:r>
      <w:r w:rsidRPr="008605F8">
        <w:rPr>
          <w:rFonts w:ascii="Book Antiqua" w:hAnsi="Book Antiqua" w:cs="宋体"/>
          <w:kern w:val="0"/>
          <w:sz w:val="24"/>
        </w:rPr>
        <w:t>: 169-178 [PMID: 22955953 DOI: 10.1007/s00268-012-1775-x]</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80 </w:t>
      </w:r>
      <w:proofErr w:type="spellStart"/>
      <w:r w:rsidRPr="008605F8">
        <w:rPr>
          <w:rFonts w:ascii="Book Antiqua" w:hAnsi="Book Antiqua" w:cs="宋体"/>
          <w:b/>
          <w:bCs/>
          <w:kern w:val="0"/>
          <w:sz w:val="24"/>
        </w:rPr>
        <w:t>Bjerregaard</w:t>
      </w:r>
      <w:proofErr w:type="spellEnd"/>
      <w:r w:rsidRPr="008605F8">
        <w:rPr>
          <w:rFonts w:ascii="Book Antiqua" w:hAnsi="Book Antiqua" w:cs="宋体"/>
          <w:b/>
          <w:bCs/>
          <w:kern w:val="0"/>
          <w:sz w:val="24"/>
        </w:rPr>
        <w:t xml:space="preserve"> JK</w:t>
      </w:r>
      <w:r w:rsidRPr="008605F8">
        <w:rPr>
          <w:rFonts w:ascii="Book Antiqua" w:hAnsi="Book Antiqua" w:cs="宋体"/>
          <w:kern w:val="0"/>
          <w:sz w:val="24"/>
        </w:rPr>
        <w:t xml:space="preserve">, Fischer BM, </w:t>
      </w:r>
      <w:proofErr w:type="spellStart"/>
      <w:r w:rsidRPr="008605F8">
        <w:rPr>
          <w:rFonts w:ascii="Book Antiqua" w:hAnsi="Book Antiqua" w:cs="宋体"/>
          <w:kern w:val="0"/>
          <w:sz w:val="24"/>
        </w:rPr>
        <w:t>Vilstrup</w:t>
      </w:r>
      <w:proofErr w:type="spellEnd"/>
      <w:r w:rsidRPr="008605F8">
        <w:rPr>
          <w:rFonts w:ascii="Book Antiqua" w:hAnsi="Book Antiqua" w:cs="宋体"/>
          <w:kern w:val="0"/>
          <w:sz w:val="24"/>
        </w:rPr>
        <w:t xml:space="preserve"> MH, Petersen H, Mortensen MB, Hansen CR, </w:t>
      </w:r>
      <w:proofErr w:type="spellStart"/>
      <w:r w:rsidRPr="008605F8">
        <w:rPr>
          <w:rFonts w:ascii="Book Antiqua" w:hAnsi="Book Antiqua" w:cs="宋体"/>
          <w:kern w:val="0"/>
          <w:sz w:val="24"/>
        </w:rPr>
        <w:t>Asmussen</w:t>
      </w:r>
      <w:proofErr w:type="spellEnd"/>
      <w:r w:rsidRPr="008605F8">
        <w:rPr>
          <w:rFonts w:ascii="Book Antiqua" w:hAnsi="Book Antiqua" w:cs="宋体"/>
          <w:kern w:val="0"/>
          <w:sz w:val="24"/>
        </w:rPr>
        <w:t xml:space="preserve"> JT, Pfeiffer P, </w:t>
      </w:r>
      <w:proofErr w:type="spellStart"/>
      <w:r w:rsidRPr="008605F8">
        <w:rPr>
          <w:rFonts w:ascii="Book Antiqua" w:hAnsi="Book Antiqua" w:cs="宋体"/>
          <w:kern w:val="0"/>
          <w:sz w:val="24"/>
        </w:rPr>
        <w:t>Høilund-Carlsen</w:t>
      </w:r>
      <w:proofErr w:type="spellEnd"/>
      <w:r w:rsidRPr="008605F8">
        <w:rPr>
          <w:rFonts w:ascii="Book Antiqua" w:hAnsi="Book Antiqua" w:cs="宋体"/>
          <w:kern w:val="0"/>
          <w:sz w:val="24"/>
        </w:rPr>
        <w:t xml:space="preserve"> PF. Feasibility of FDG-PET/CT imaging during concurrent chemo-radiotherapy in patients with locally advanced pancreatic cancer. </w:t>
      </w:r>
      <w:proofErr w:type="spellStart"/>
      <w:r w:rsidRPr="008605F8">
        <w:rPr>
          <w:rFonts w:ascii="Book Antiqua" w:hAnsi="Book Antiqua" w:cs="宋体"/>
          <w:i/>
          <w:iCs/>
          <w:kern w:val="0"/>
          <w:sz w:val="24"/>
        </w:rPr>
        <w:t>Acta</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Oncol</w:t>
      </w:r>
      <w:proofErr w:type="spellEnd"/>
      <w:r w:rsidRPr="008605F8">
        <w:rPr>
          <w:rFonts w:ascii="Book Antiqua" w:hAnsi="Book Antiqua" w:cs="宋体"/>
          <w:kern w:val="0"/>
          <w:sz w:val="24"/>
        </w:rPr>
        <w:t xml:space="preserve"> 2011; </w:t>
      </w:r>
      <w:r w:rsidRPr="008605F8">
        <w:rPr>
          <w:rFonts w:ascii="Book Antiqua" w:hAnsi="Book Antiqua" w:cs="宋体"/>
          <w:b/>
          <w:bCs/>
          <w:kern w:val="0"/>
          <w:sz w:val="24"/>
        </w:rPr>
        <w:t>50</w:t>
      </w:r>
      <w:r w:rsidRPr="008605F8">
        <w:rPr>
          <w:rFonts w:ascii="Book Antiqua" w:hAnsi="Book Antiqua" w:cs="宋体"/>
          <w:kern w:val="0"/>
          <w:sz w:val="24"/>
        </w:rPr>
        <w:t>: 1250-1252 [PMID: 21545239 DOI: 10.3109/0284186X.2011.577095]</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81 </w:t>
      </w:r>
      <w:r w:rsidRPr="008605F8">
        <w:rPr>
          <w:rFonts w:ascii="Book Antiqua" w:hAnsi="Book Antiqua" w:cs="宋体"/>
          <w:b/>
          <w:bCs/>
          <w:kern w:val="0"/>
          <w:sz w:val="24"/>
        </w:rPr>
        <w:t>Patel M</w:t>
      </w:r>
      <w:r w:rsidRPr="008605F8">
        <w:rPr>
          <w:rFonts w:ascii="Book Antiqua" w:hAnsi="Book Antiqua" w:cs="宋体"/>
          <w:kern w:val="0"/>
          <w:sz w:val="24"/>
        </w:rPr>
        <w:t xml:space="preserve">, </w:t>
      </w:r>
      <w:proofErr w:type="spellStart"/>
      <w:r w:rsidRPr="008605F8">
        <w:rPr>
          <w:rFonts w:ascii="Book Antiqua" w:hAnsi="Book Antiqua" w:cs="宋体"/>
          <w:kern w:val="0"/>
          <w:sz w:val="24"/>
        </w:rPr>
        <w:t>Hoffe</w:t>
      </w:r>
      <w:proofErr w:type="spellEnd"/>
      <w:r w:rsidRPr="008605F8">
        <w:rPr>
          <w:rFonts w:ascii="Book Antiqua" w:hAnsi="Book Antiqua" w:cs="宋体"/>
          <w:kern w:val="0"/>
          <w:sz w:val="24"/>
        </w:rPr>
        <w:t xml:space="preserve"> S, </w:t>
      </w:r>
      <w:proofErr w:type="spellStart"/>
      <w:r w:rsidRPr="008605F8">
        <w:rPr>
          <w:rFonts w:ascii="Book Antiqua" w:hAnsi="Book Antiqua" w:cs="宋体"/>
          <w:kern w:val="0"/>
          <w:sz w:val="24"/>
        </w:rPr>
        <w:t>Malafa</w:t>
      </w:r>
      <w:proofErr w:type="spellEnd"/>
      <w:r w:rsidRPr="008605F8">
        <w:rPr>
          <w:rFonts w:ascii="Book Antiqua" w:hAnsi="Book Antiqua" w:cs="宋体"/>
          <w:kern w:val="0"/>
          <w:sz w:val="24"/>
        </w:rPr>
        <w:t xml:space="preserve"> M, </w:t>
      </w:r>
      <w:proofErr w:type="spellStart"/>
      <w:r w:rsidRPr="008605F8">
        <w:rPr>
          <w:rFonts w:ascii="Book Antiqua" w:hAnsi="Book Antiqua" w:cs="宋体"/>
          <w:kern w:val="0"/>
          <w:sz w:val="24"/>
        </w:rPr>
        <w:t>Hodul</w:t>
      </w:r>
      <w:proofErr w:type="spellEnd"/>
      <w:r w:rsidRPr="008605F8">
        <w:rPr>
          <w:rFonts w:ascii="Book Antiqua" w:hAnsi="Book Antiqua" w:cs="宋体"/>
          <w:kern w:val="0"/>
          <w:sz w:val="24"/>
        </w:rPr>
        <w:t xml:space="preserve"> P, </w:t>
      </w:r>
      <w:proofErr w:type="spellStart"/>
      <w:r w:rsidRPr="008605F8">
        <w:rPr>
          <w:rFonts w:ascii="Book Antiqua" w:hAnsi="Book Antiqua" w:cs="宋体"/>
          <w:kern w:val="0"/>
          <w:sz w:val="24"/>
        </w:rPr>
        <w:t>Klapman</w:t>
      </w:r>
      <w:proofErr w:type="spellEnd"/>
      <w:r w:rsidRPr="008605F8">
        <w:rPr>
          <w:rFonts w:ascii="Book Antiqua" w:hAnsi="Book Antiqua" w:cs="宋体"/>
          <w:kern w:val="0"/>
          <w:sz w:val="24"/>
        </w:rPr>
        <w:t xml:space="preserve"> J, Centeno B, Kim J, Helm J, </w:t>
      </w:r>
      <w:proofErr w:type="spellStart"/>
      <w:r w:rsidRPr="008605F8">
        <w:rPr>
          <w:rFonts w:ascii="Book Antiqua" w:hAnsi="Book Antiqua" w:cs="宋体"/>
          <w:kern w:val="0"/>
          <w:sz w:val="24"/>
        </w:rPr>
        <w:t>Valone</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Springett</w:t>
      </w:r>
      <w:proofErr w:type="spellEnd"/>
      <w:r w:rsidRPr="008605F8">
        <w:rPr>
          <w:rFonts w:ascii="Book Antiqua" w:hAnsi="Book Antiqua" w:cs="宋体"/>
          <w:kern w:val="0"/>
          <w:sz w:val="24"/>
        </w:rPr>
        <w:t xml:space="preserve"> G. </w:t>
      </w:r>
      <w:proofErr w:type="spellStart"/>
      <w:r w:rsidRPr="008605F8">
        <w:rPr>
          <w:rFonts w:ascii="Book Antiqua" w:hAnsi="Book Antiqua" w:cs="宋体"/>
          <w:kern w:val="0"/>
          <w:sz w:val="24"/>
        </w:rPr>
        <w:t>Neoadjuvant</w:t>
      </w:r>
      <w:proofErr w:type="spellEnd"/>
      <w:r w:rsidRPr="008605F8">
        <w:rPr>
          <w:rFonts w:ascii="Book Antiqua" w:hAnsi="Book Antiqua" w:cs="宋体"/>
          <w:kern w:val="0"/>
          <w:sz w:val="24"/>
        </w:rPr>
        <w:t xml:space="preserve"> GTX chemotherapy and IMRT-based </w:t>
      </w:r>
      <w:proofErr w:type="spellStart"/>
      <w:r w:rsidRPr="008605F8">
        <w:rPr>
          <w:rFonts w:ascii="Book Antiqua" w:hAnsi="Book Antiqua" w:cs="宋体"/>
          <w:kern w:val="0"/>
          <w:sz w:val="24"/>
        </w:rPr>
        <w:t>chemoradiation</w:t>
      </w:r>
      <w:proofErr w:type="spellEnd"/>
      <w:r w:rsidRPr="008605F8">
        <w:rPr>
          <w:rFonts w:ascii="Book Antiqua" w:hAnsi="Book Antiqua" w:cs="宋体"/>
          <w:kern w:val="0"/>
          <w:sz w:val="24"/>
        </w:rPr>
        <w:t xml:space="preserve"> for borderline </w:t>
      </w:r>
      <w:proofErr w:type="spellStart"/>
      <w:r w:rsidRPr="008605F8">
        <w:rPr>
          <w:rFonts w:ascii="Book Antiqua" w:hAnsi="Book Antiqua" w:cs="宋体"/>
          <w:kern w:val="0"/>
          <w:sz w:val="24"/>
        </w:rPr>
        <w:t>resectable</w:t>
      </w:r>
      <w:proofErr w:type="spellEnd"/>
      <w:r w:rsidRPr="008605F8">
        <w:rPr>
          <w:rFonts w:ascii="Book Antiqua" w:hAnsi="Book Antiqua" w:cs="宋体"/>
          <w:kern w:val="0"/>
          <w:sz w:val="24"/>
        </w:rPr>
        <w:t xml:space="preserve"> pancreatic cancer.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Surg</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Oncol</w:t>
      </w:r>
      <w:proofErr w:type="spellEnd"/>
      <w:r w:rsidRPr="008605F8">
        <w:rPr>
          <w:rFonts w:ascii="Book Antiqua" w:hAnsi="Book Antiqua" w:cs="宋体"/>
          <w:kern w:val="0"/>
          <w:sz w:val="24"/>
        </w:rPr>
        <w:t xml:space="preserve"> 2011; </w:t>
      </w:r>
      <w:r w:rsidRPr="008605F8">
        <w:rPr>
          <w:rFonts w:ascii="Book Antiqua" w:hAnsi="Book Antiqua" w:cs="宋体"/>
          <w:b/>
          <w:bCs/>
          <w:kern w:val="0"/>
          <w:sz w:val="24"/>
        </w:rPr>
        <w:t>104</w:t>
      </w:r>
      <w:r w:rsidRPr="008605F8">
        <w:rPr>
          <w:rFonts w:ascii="Book Antiqua" w:hAnsi="Book Antiqua" w:cs="宋体"/>
          <w:kern w:val="0"/>
          <w:sz w:val="24"/>
        </w:rPr>
        <w:t>: 155-161 [PMID: 21520097 DOI: 10.1002/jso.21954]</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82 </w:t>
      </w:r>
      <w:r w:rsidRPr="008605F8">
        <w:rPr>
          <w:rFonts w:ascii="Book Antiqua" w:hAnsi="Book Antiqua" w:cs="宋体"/>
          <w:b/>
          <w:bCs/>
          <w:kern w:val="0"/>
          <w:sz w:val="24"/>
        </w:rPr>
        <w:t>Choi M</w:t>
      </w:r>
      <w:r w:rsidRPr="008605F8">
        <w:rPr>
          <w:rFonts w:ascii="Book Antiqua" w:hAnsi="Book Antiqua" w:cs="宋体"/>
          <w:kern w:val="0"/>
          <w:sz w:val="24"/>
        </w:rPr>
        <w:t xml:space="preserve">, </w:t>
      </w:r>
      <w:proofErr w:type="spellStart"/>
      <w:r w:rsidRPr="008605F8">
        <w:rPr>
          <w:rFonts w:ascii="Book Antiqua" w:hAnsi="Book Antiqua" w:cs="宋体"/>
          <w:kern w:val="0"/>
          <w:sz w:val="24"/>
        </w:rPr>
        <w:t>Heilbrun</w:t>
      </w:r>
      <w:proofErr w:type="spellEnd"/>
      <w:r w:rsidRPr="008605F8">
        <w:rPr>
          <w:rFonts w:ascii="Book Antiqua" w:hAnsi="Book Antiqua" w:cs="宋体"/>
          <w:kern w:val="0"/>
          <w:sz w:val="24"/>
        </w:rPr>
        <w:t xml:space="preserve"> LK, </w:t>
      </w:r>
      <w:proofErr w:type="spellStart"/>
      <w:r w:rsidRPr="008605F8">
        <w:rPr>
          <w:rFonts w:ascii="Book Antiqua" w:hAnsi="Book Antiqua" w:cs="宋体"/>
          <w:kern w:val="0"/>
          <w:sz w:val="24"/>
        </w:rPr>
        <w:t>Venkatramanamoorthy</w:t>
      </w:r>
      <w:proofErr w:type="spellEnd"/>
      <w:r w:rsidRPr="008605F8">
        <w:rPr>
          <w:rFonts w:ascii="Book Antiqua" w:hAnsi="Book Antiqua" w:cs="宋体"/>
          <w:kern w:val="0"/>
          <w:sz w:val="24"/>
        </w:rPr>
        <w:t xml:space="preserve"> R, </w:t>
      </w:r>
      <w:proofErr w:type="spellStart"/>
      <w:r w:rsidRPr="008605F8">
        <w:rPr>
          <w:rFonts w:ascii="Book Antiqua" w:hAnsi="Book Antiqua" w:cs="宋体"/>
          <w:kern w:val="0"/>
          <w:sz w:val="24"/>
        </w:rPr>
        <w:t>Lawhorn</w:t>
      </w:r>
      <w:proofErr w:type="spellEnd"/>
      <w:r w:rsidRPr="008605F8">
        <w:rPr>
          <w:rFonts w:ascii="Book Antiqua" w:hAnsi="Book Antiqua" w:cs="宋体"/>
          <w:kern w:val="0"/>
          <w:sz w:val="24"/>
        </w:rPr>
        <w:t xml:space="preserve">-Crews JM, </w:t>
      </w:r>
      <w:proofErr w:type="spellStart"/>
      <w:r w:rsidRPr="008605F8">
        <w:rPr>
          <w:rFonts w:ascii="Book Antiqua" w:hAnsi="Book Antiqua" w:cs="宋体"/>
          <w:kern w:val="0"/>
          <w:sz w:val="24"/>
        </w:rPr>
        <w:t>Zalupski</w:t>
      </w:r>
      <w:proofErr w:type="spellEnd"/>
      <w:r w:rsidRPr="008605F8">
        <w:rPr>
          <w:rFonts w:ascii="Book Antiqua" w:hAnsi="Book Antiqua" w:cs="宋体"/>
          <w:kern w:val="0"/>
          <w:sz w:val="24"/>
        </w:rPr>
        <w:t xml:space="preserve"> MM, Shields AF. Using 18F-fluorodeoxyglucose positron emission tomography to monitor clinical outcomes in patients treated with </w:t>
      </w:r>
      <w:proofErr w:type="spellStart"/>
      <w:r w:rsidRPr="008605F8">
        <w:rPr>
          <w:rFonts w:ascii="Book Antiqua" w:hAnsi="Book Antiqua" w:cs="宋体"/>
          <w:kern w:val="0"/>
          <w:sz w:val="24"/>
        </w:rPr>
        <w:t>neoadjuvant</w:t>
      </w:r>
      <w:proofErr w:type="spellEnd"/>
      <w:r w:rsidRPr="008605F8">
        <w:rPr>
          <w:rFonts w:ascii="Book Antiqua" w:hAnsi="Book Antiqua" w:cs="宋体"/>
          <w:kern w:val="0"/>
          <w:sz w:val="24"/>
        </w:rPr>
        <w:t xml:space="preserve"> chemo-radiotherapy for locally advanced pancreatic cancer. </w:t>
      </w:r>
      <w:r w:rsidRPr="008605F8">
        <w:rPr>
          <w:rFonts w:ascii="Book Antiqua" w:hAnsi="Book Antiqua" w:cs="宋体"/>
          <w:i/>
          <w:iCs/>
          <w:kern w:val="0"/>
          <w:sz w:val="24"/>
        </w:rPr>
        <w:t xml:space="preserve">Am J </w:t>
      </w:r>
      <w:proofErr w:type="spellStart"/>
      <w:r w:rsidRPr="008605F8">
        <w:rPr>
          <w:rFonts w:ascii="Book Antiqua" w:hAnsi="Book Antiqua" w:cs="宋体"/>
          <w:i/>
          <w:iCs/>
          <w:kern w:val="0"/>
          <w:sz w:val="24"/>
        </w:rPr>
        <w:t>Clin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Oncol</w:t>
      </w:r>
      <w:proofErr w:type="spellEnd"/>
      <w:r w:rsidRPr="008605F8">
        <w:rPr>
          <w:rFonts w:ascii="Book Antiqua" w:hAnsi="Book Antiqua" w:cs="宋体"/>
          <w:kern w:val="0"/>
          <w:sz w:val="24"/>
        </w:rPr>
        <w:t xml:space="preserve"> 2010; </w:t>
      </w:r>
      <w:r w:rsidRPr="008605F8">
        <w:rPr>
          <w:rFonts w:ascii="Book Antiqua" w:hAnsi="Book Antiqua" w:cs="宋体"/>
          <w:b/>
          <w:bCs/>
          <w:kern w:val="0"/>
          <w:sz w:val="24"/>
        </w:rPr>
        <w:t>33</w:t>
      </w:r>
      <w:r w:rsidRPr="008605F8">
        <w:rPr>
          <w:rFonts w:ascii="Book Antiqua" w:hAnsi="Book Antiqua" w:cs="宋体"/>
          <w:kern w:val="0"/>
          <w:sz w:val="24"/>
        </w:rPr>
        <w:t>: 257-261 [PMID: 19806035 DOI: 10.1097/COC.0b013e3181a76a0b]</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83 </w:t>
      </w:r>
      <w:r w:rsidRPr="008605F8">
        <w:rPr>
          <w:rFonts w:ascii="Book Antiqua" w:hAnsi="Book Antiqua" w:cs="宋体"/>
          <w:b/>
          <w:bCs/>
          <w:kern w:val="0"/>
          <w:sz w:val="24"/>
        </w:rPr>
        <w:t>Von Hoff DD</w:t>
      </w:r>
      <w:r w:rsidRPr="008605F8">
        <w:rPr>
          <w:rFonts w:ascii="Book Antiqua" w:hAnsi="Book Antiqua" w:cs="宋体"/>
          <w:kern w:val="0"/>
          <w:sz w:val="24"/>
        </w:rPr>
        <w:t xml:space="preserve">, </w:t>
      </w:r>
      <w:proofErr w:type="spellStart"/>
      <w:r w:rsidRPr="008605F8">
        <w:rPr>
          <w:rFonts w:ascii="Book Antiqua" w:hAnsi="Book Antiqua" w:cs="宋体"/>
          <w:kern w:val="0"/>
          <w:sz w:val="24"/>
        </w:rPr>
        <w:t>Ramanathan</w:t>
      </w:r>
      <w:proofErr w:type="spellEnd"/>
      <w:r w:rsidRPr="008605F8">
        <w:rPr>
          <w:rFonts w:ascii="Book Antiqua" w:hAnsi="Book Antiqua" w:cs="宋体"/>
          <w:kern w:val="0"/>
          <w:sz w:val="24"/>
        </w:rPr>
        <w:t xml:space="preserve"> RK, </w:t>
      </w:r>
      <w:proofErr w:type="spellStart"/>
      <w:r w:rsidRPr="008605F8">
        <w:rPr>
          <w:rFonts w:ascii="Book Antiqua" w:hAnsi="Book Antiqua" w:cs="宋体"/>
          <w:kern w:val="0"/>
          <w:sz w:val="24"/>
        </w:rPr>
        <w:t>Borad</w:t>
      </w:r>
      <w:proofErr w:type="spellEnd"/>
      <w:r w:rsidRPr="008605F8">
        <w:rPr>
          <w:rFonts w:ascii="Book Antiqua" w:hAnsi="Book Antiqua" w:cs="宋体"/>
          <w:kern w:val="0"/>
          <w:sz w:val="24"/>
        </w:rPr>
        <w:t xml:space="preserve"> MJ, </w:t>
      </w:r>
      <w:proofErr w:type="spellStart"/>
      <w:r w:rsidRPr="008605F8">
        <w:rPr>
          <w:rFonts w:ascii="Book Antiqua" w:hAnsi="Book Antiqua" w:cs="宋体"/>
          <w:kern w:val="0"/>
          <w:sz w:val="24"/>
        </w:rPr>
        <w:t>Laheru</w:t>
      </w:r>
      <w:proofErr w:type="spellEnd"/>
      <w:r w:rsidRPr="008605F8">
        <w:rPr>
          <w:rFonts w:ascii="Book Antiqua" w:hAnsi="Book Antiqua" w:cs="宋体"/>
          <w:kern w:val="0"/>
          <w:sz w:val="24"/>
        </w:rPr>
        <w:t xml:space="preserve"> DA, Smith LS, Wood TE, </w:t>
      </w:r>
      <w:proofErr w:type="spellStart"/>
      <w:r w:rsidRPr="008605F8">
        <w:rPr>
          <w:rFonts w:ascii="Book Antiqua" w:hAnsi="Book Antiqua" w:cs="宋体"/>
          <w:kern w:val="0"/>
          <w:sz w:val="24"/>
        </w:rPr>
        <w:t>Korn</w:t>
      </w:r>
      <w:proofErr w:type="spellEnd"/>
      <w:r w:rsidRPr="008605F8">
        <w:rPr>
          <w:rFonts w:ascii="Book Antiqua" w:hAnsi="Book Antiqua" w:cs="宋体"/>
          <w:kern w:val="0"/>
          <w:sz w:val="24"/>
        </w:rPr>
        <w:t xml:space="preserve"> RL, Desai N, Trieu V, Iglesias JL, Zhang H, Soon-</w:t>
      </w:r>
      <w:proofErr w:type="spellStart"/>
      <w:r w:rsidRPr="008605F8">
        <w:rPr>
          <w:rFonts w:ascii="Book Antiqua" w:hAnsi="Book Antiqua" w:cs="宋体"/>
          <w:kern w:val="0"/>
          <w:sz w:val="24"/>
        </w:rPr>
        <w:t>Shiong</w:t>
      </w:r>
      <w:proofErr w:type="spellEnd"/>
      <w:r w:rsidRPr="008605F8">
        <w:rPr>
          <w:rFonts w:ascii="Book Antiqua" w:hAnsi="Book Antiqua" w:cs="宋体"/>
          <w:kern w:val="0"/>
          <w:sz w:val="24"/>
        </w:rPr>
        <w:t xml:space="preserve"> P, Shi T, </w:t>
      </w:r>
      <w:proofErr w:type="spellStart"/>
      <w:r w:rsidRPr="008605F8">
        <w:rPr>
          <w:rFonts w:ascii="Book Antiqua" w:hAnsi="Book Antiqua" w:cs="宋体"/>
          <w:kern w:val="0"/>
          <w:sz w:val="24"/>
        </w:rPr>
        <w:t>Rajeshkumar</w:t>
      </w:r>
      <w:proofErr w:type="spellEnd"/>
      <w:r w:rsidRPr="008605F8">
        <w:rPr>
          <w:rFonts w:ascii="Book Antiqua" w:hAnsi="Book Antiqua" w:cs="宋体"/>
          <w:kern w:val="0"/>
          <w:sz w:val="24"/>
        </w:rPr>
        <w:t xml:space="preserve"> NV, </w:t>
      </w:r>
      <w:proofErr w:type="spellStart"/>
      <w:r w:rsidRPr="008605F8">
        <w:rPr>
          <w:rFonts w:ascii="Book Antiqua" w:hAnsi="Book Antiqua" w:cs="宋体"/>
          <w:kern w:val="0"/>
          <w:sz w:val="24"/>
        </w:rPr>
        <w:t>Maitra</w:t>
      </w:r>
      <w:proofErr w:type="spellEnd"/>
      <w:r w:rsidRPr="008605F8">
        <w:rPr>
          <w:rFonts w:ascii="Book Antiqua" w:hAnsi="Book Antiqua" w:cs="宋体"/>
          <w:kern w:val="0"/>
          <w:sz w:val="24"/>
        </w:rPr>
        <w:t xml:space="preserve"> A, Hidalgo M. Gemcitabine plus nab-paclitaxel is an active regimen in patients with advanced pancreatic cancer: a phase I/II trial.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Clin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Oncol</w:t>
      </w:r>
      <w:proofErr w:type="spellEnd"/>
      <w:r w:rsidRPr="008605F8">
        <w:rPr>
          <w:rFonts w:ascii="Book Antiqua" w:hAnsi="Book Antiqua" w:cs="宋体"/>
          <w:kern w:val="0"/>
          <w:sz w:val="24"/>
        </w:rPr>
        <w:t xml:space="preserve"> 2011; </w:t>
      </w:r>
      <w:r w:rsidRPr="008605F8">
        <w:rPr>
          <w:rFonts w:ascii="Book Antiqua" w:hAnsi="Book Antiqua" w:cs="宋体"/>
          <w:b/>
          <w:bCs/>
          <w:kern w:val="0"/>
          <w:sz w:val="24"/>
        </w:rPr>
        <w:t>29</w:t>
      </w:r>
      <w:r w:rsidRPr="008605F8">
        <w:rPr>
          <w:rFonts w:ascii="Book Antiqua" w:hAnsi="Book Antiqua" w:cs="宋体"/>
          <w:kern w:val="0"/>
          <w:sz w:val="24"/>
        </w:rPr>
        <w:t>: 4548-4554 [PMID: 21969517 DOI: 10.1200/JCO.2011.36.5742]</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 xml:space="preserve">84 </w:t>
      </w:r>
      <w:r w:rsidRPr="008605F8">
        <w:rPr>
          <w:rFonts w:ascii="Book Antiqua" w:hAnsi="Book Antiqua" w:cs="宋体"/>
          <w:b/>
          <w:bCs/>
          <w:kern w:val="0"/>
          <w:sz w:val="24"/>
        </w:rPr>
        <w:t>Buck AC</w:t>
      </w:r>
      <w:r w:rsidRPr="008605F8">
        <w:rPr>
          <w:rFonts w:ascii="Book Antiqua" w:hAnsi="Book Antiqua" w:cs="宋体"/>
          <w:kern w:val="0"/>
          <w:sz w:val="24"/>
        </w:rPr>
        <w:t xml:space="preserve">, </w:t>
      </w:r>
      <w:proofErr w:type="spellStart"/>
      <w:r w:rsidRPr="008605F8">
        <w:rPr>
          <w:rFonts w:ascii="Book Antiqua" w:hAnsi="Book Antiqua" w:cs="宋体"/>
          <w:kern w:val="0"/>
          <w:sz w:val="24"/>
        </w:rPr>
        <w:t>Schirrmeister</w:t>
      </w:r>
      <w:proofErr w:type="spellEnd"/>
      <w:r w:rsidRPr="008605F8">
        <w:rPr>
          <w:rFonts w:ascii="Book Antiqua" w:hAnsi="Book Antiqua" w:cs="宋体"/>
          <w:kern w:val="0"/>
          <w:sz w:val="24"/>
        </w:rPr>
        <w:t xml:space="preserve"> HH, </w:t>
      </w:r>
      <w:proofErr w:type="spellStart"/>
      <w:r w:rsidRPr="008605F8">
        <w:rPr>
          <w:rFonts w:ascii="Book Antiqua" w:hAnsi="Book Antiqua" w:cs="宋体"/>
          <w:kern w:val="0"/>
          <w:sz w:val="24"/>
        </w:rPr>
        <w:t>Guhlmann</w:t>
      </w:r>
      <w:proofErr w:type="spellEnd"/>
      <w:r w:rsidRPr="008605F8">
        <w:rPr>
          <w:rFonts w:ascii="Book Antiqua" w:hAnsi="Book Antiqua" w:cs="宋体"/>
          <w:kern w:val="0"/>
          <w:sz w:val="24"/>
        </w:rPr>
        <w:t xml:space="preserve"> CA, </w:t>
      </w:r>
      <w:proofErr w:type="spellStart"/>
      <w:r w:rsidRPr="008605F8">
        <w:rPr>
          <w:rFonts w:ascii="Book Antiqua" w:hAnsi="Book Antiqua" w:cs="宋体"/>
          <w:kern w:val="0"/>
          <w:sz w:val="24"/>
        </w:rPr>
        <w:t>Diederichs</w:t>
      </w:r>
      <w:proofErr w:type="spellEnd"/>
      <w:r w:rsidRPr="008605F8">
        <w:rPr>
          <w:rFonts w:ascii="Book Antiqua" w:hAnsi="Book Antiqua" w:cs="宋体"/>
          <w:kern w:val="0"/>
          <w:sz w:val="24"/>
        </w:rPr>
        <w:t xml:space="preserve"> CG, Shen C, </w:t>
      </w:r>
      <w:proofErr w:type="spellStart"/>
      <w:r w:rsidRPr="008605F8">
        <w:rPr>
          <w:rFonts w:ascii="Book Antiqua" w:hAnsi="Book Antiqua" w:cs="宋体"/>
          <w:kern w:val="0"/>
          <w:sz w:val="24"/>
        </w:rPr>
        <w:t>Buchmann</w:t>
      </w:r>
      <w:proofErr w:type="spellEnd"/>
      <w:r w:rsidRPr="008605F8">
        <w:rPr>
          <w:rFonts w:ascii="Book Antiqua" w:hAnsi="Book Antiqua" w:cs="宋体"/>
          <w:kern w:val="0"/>
          <w:sz w:val="24"/>
        </w:rPr>
        <w:t xml:space="preserve"> I, </w:t>
      </w:r>
      <w:proofErr w:type="spellStart"/>
      <w:r w:rsidRPr="008605F8">
        <w:rPr>
          <w:rFonts w:ascii="Book Antiqua" w:hAnsi="Book Antiqua" w:cs="宋体"/>
          <w:kern w:val="0"/>
          <w:sz w:val="24"/>
        </w:rPr>
        <w:t>Kotzerke</w:t>
      </w:r>
      <w:proofErr w:type="spellEnd"/>
      <w:r w:rsidRPr="008605F8">
        <w:rPr>
          <w:rFonts w:ascii="Book Antiqua" w:hAnsi="Book Antiqua" w:cs="宋体"/>
          <w:kern w:val="0"/>
          <w:sz w:val="24"/>
        </w:rPr>
        <w:t xml:space="preserve"> J, </w:t>
      </w:r>
      <w:proofErr w:type="spellStart"/>
      <w:r w:rsidRPr="008605F8">
        <w:rPr>
          <w:rFonts w:ascii="Book Antiqua" w:hAnsi="Book Antiqua" w:cs="宋体"/>
          <w:kern w:val="0"/>
          <w:sz w:val="24"/>
        </w:rPr>
        <w:t>Birk</w:t>
      </w:r>
      <w:proofErr w:type="spellEnd"/>
      <w:r w:rsidRPr="008605F8">
        <w:rPr>
          <w:rFonts w:ascii="Book Antiqua" w:hAnsi="Book Antiqua" w:cs="宋体"/>
          <w:kern w:val="0"/>
          <w:sz w:val="24"/>
        </w:rPr>
        <w:t xml:space="preserve"> D, </w:t>
      </w:r>
      <w:proofErr w:type="spellStart"/>
      <w:r w:rsidRPr="008605F8">
        <w:rPr>
          <w:rFonts w:ascii="Book Antiqua" w:hAnsi="Book Antiqua" w:cs="宋体"/>
          <w:kern w:val="0"/>
          <w:sz w:val="24"/>
        </w:rPr>
        <w:t>Mattfeldt</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Reske</w:t>
      </w:r>
      <w:proofErr w:type="spellEnd"/>
      <w:r w:rsidRPr="008605F8">
        <w:rPr>
          <w:rFonts w:ascii="Book Antiqua" w:hAnsi="Book Antiqua" w:cs="宋体"/>
          <w:kern w:val="0"/>
          <w:sz w:val="24"/>
        </w:rPr>
        <w:t xml:space="preserve"> SN. Ki-67 </w:t>
      </w:r>
      <w:proofErr w:type="spellStart"/>
      <w:r w:rsidRPr="008605F8">
        <w:rPr>
          <w:rFonts w:ascii="Book Antiqua" w:hAnsi="Book Antiqua" w:cs="宋体"/>
          <w:kern w:val="0"/>
          <w:sz w:val="24"/>
        </w:rPr>
        <w:t>immunostaining</w:t>
      </w:r>
      <w:proofErr w:type="spellEnd"/>
      <w:r w:rsidRPr="008605F8">
        <w:rPr>
          <w:rFonts w:ascii="Book Antiqua" w:hAnsi="Book Antiqua" w:cs="宋体"/>
          <w:kern w:val="0"/>
          <w:sz w:val="24"/>
        </w:rPr>
        <w:t xml:space="preserve"> in pancreatic cancer and chronic active pancreatitis: does in vivo FDG uptake correlate with proliferative activity?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2001; </w:t>
      </w:r>
      <w:r w:rsidRPr="008605F8">
        <w:rPr>
          <w:rFonts w:ascii="Book Antiqua" w:hAnsi="Book Antiqua" w:cs="宋体"/>
          <w:b/>
          <w:bCs/>
          <w:kern w:val="0"/>
          <w:sz w:val="24"/>
        </w:rPr>
        <w:t>42</w:t>
      </w:r>
      <w:r w:rsidRPr="008605F8">
        <w:rPr>
          <w:rFonts w:ascii="Book Antiqua" w:hAnsi="Book Antiqua" w:cs="宋体"/>
          <w:kern w:val="0"/>
          <w:sz w:val="24"/>
        </w:rPr>
        <w:t>: 721-725 [PMID: 11337566]</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85 </w:t>
      </w:r>
      <w:r w:rsidRPr="008605F8">
        <w:rPr>
          <w:rFonts w:ascii="Book Antiqua" w:hAnsi="Book Antiqua" w:cs="宋体"/>
          <w:b/>
          <w:bCs/>
          <w:kern w:val="0"/>
          <w:sz w:val="24"/>
        </w:rPr>
        <w:t>Higashi K</w:t>
      </w:r>
      <w:r w:rsidRPr="008605F8">
        <w:rPr>
          <w:rFonts w:ascii="Book Antiqua" w:hAnsi="Book Antiqua" w:cs="宋体"/>
          <w:kern w:val="0"/>
          <w:sz w:val="24"/>
        </w:rPr>
        <w:t xml:space="preserve">, </w:t>
      </w:r>
      <w:proofErr w:type="spellStart"/>
      <w:r w:rsidRPr="008605F8">
        <w:rPr>
          <w:rFonts w:ascii="Book Antiqua" w:hAnsi="Book Antiqua" w:cs="宋体"/>
          <w:kern w:val="0"/>
          <w:sz w:val="24"/>
        </w:rPr>
        <w:t>Clavo</w:t>
      </w:r>
      <w:proofErr w:type="spellEnd"/>
      <w:r w:rsidRPr="008605F8">
        <w:rPr>
          <w:rFonts w:ascii="Book Antiqua" w:hAnsi="Book Antiqua" w:cs="宋体"/>
          <w:kern w:val="0"/>
          <w:sz w:val="24"/>
        </w:rPr>
        <w:t xml:space="preserve"> AC, Wahl RL. Does FDG uptake measure proliferative activity of human cancer cells? In vitro comparison with DNA flow </w:t>
      </w:r>
      <w:proofErr w:type="spellStart"/>
      <w:r w:rsidRPr="008605F8">
        <w:rPr>
          <w:rFonts w:ascii="Book Antiqua" w:hAnsi="Book Antiqua" w:cs="宋体"/>
          <w:kern w:val="0"/>
          <w:sz w:val="24"/>
        </w:rPr>
        <w:t>cytometry</w:t>
      </w:r>
      <w:proofErr w:type="spellEnd"/>
      <w:r w:rsidRPr="008605F8">
        <w:rPr>
          <w:rFonts w:ascii="Book Antiqua" w:hAnsi="Book Antiqua" w:cs="宋体"/>
          <w:kern w:val="0"/>
          <w:sz w:val="24"/>
        </w:rPr>
        <w:t xml:space="preserve"> and </w:t>
      </w:r>
      <w:proofErr w:type="spellStart"/>
      <w:r w:rsidRPr="008605F8">
        <w:rPr>
          <w:rFonts w:ascii="Book Antiqua" w:hAnsi="Book Antiqua" w:cs="宋体"/>
          <w:kern w:val="0"/>
          <w:sz w:val="24"/>
        </w:rPr>
        <w:t>tritiated</w:t>
      </w:r>
      <w:proofErr w:type="spellEnd"/>
      <w:r w:rsidRPr="008605F8">
        <w:rPr>
          <w:rFonts w:ascii="Book Antiqua" w:hAnsi="Book Antiqua" w:cs="宋体"/>
          <w:kern w:val="0"/>
          <w:sz w:val="24"/>
        </w:rPr>
        <w:t xml:space="preserve"> thymidine uptake.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1993; </w:t>
      </w:r>
      <w:r w:rsidRPr="008605F8">
        <w:rPr>
          <w:rFonts w:ascii="Book Antiqua" w:hAnsi="Book Antiqua" w:cs="宋体"/>
          <w:b/>
          <w:bCs/>
          <w:kern w:val="0"/>
          <w:sz w:val="24"/>
        </w:rPr>
        <w:t>34</w:t>
      </w:r>
      <w:r w:rsidRPr="008605F8">
        <w:rPr>
          <w:rFonts w:ascii="Book Antiqua" w:hAnsi="Book Antiqua" w:cs="宋体"/>
          <w:kern w:val="0"/>
          <w:sz w:val="24"/>
        </w:rPr>
        <w:t>: 414-419 [PMID: 8441032]</w:t>
      </w:r>
    </w:p>
    <w:p w:rsidR="0079148F" w:rsidRPr="008605F8" w:rsidRDefault="0079148F" w:rsidP="00570809">
      <w:pPr>
        <w:widowControl/>
        <w:spacing w:line="360" w:lineRule="auto"/>
        <w:rPr>
          <w:rFonts w:ascii="Book Antiqua" w:hAnsi="Book Antiqua" w:cs="宋体"/>
          <w:kern w:val="0"/>
          <w:sz w:val="24"/>
        </w:rPr>
      </w:pPr>
      <w:proofErr w:type="gramStart"/>
      <w:r w:rsidRPr="008605F8">
        <w:rPr>
          <w:rFonts w:ascii="Book Antiqua" w:hAnsi="Book Antiqua" w:cs="宋体"/>
          <w:kern w:val="0"/>
          <w:sz w:val="24"/>
        </w:rPr>
        <w:t xml:space="preserve">86 </w:t>
      </w:r>
      <w:proofErr w:type="spellStart"/>
      <w:r w:rsidRPr="008605F8">
        <w:rPr>
          <w:rFonts w:ascii="Book Antiqua" w:hAnsi="Book Antiqua" w:cs="宋体"/>
          <w:b/>
          <w:bCs/>
          <w:kern w:val="0"/>
          <w:sz w:val="24"/>
        </w:rPr>
        <w:t>Sperti</w:t>
      </w:r>
      <w:proofErr w:type="spellEnd"/>
      <w:r w:rsidRPr="008605F8">
        <w:rPr>
          <w:rFonts w:ascii="Book Antiqua" w:hAnsi="Book Antiqua" w:cs="宋体"/>
          <w:b/>
          <w:bCs/>
          <w:kern w:val="0"/>
          <w:sz w:val="24"/>
        </w:rPr>
        <w:t xml:space="preserve"> C</w:t>
      </w:r>
      <w:r w:rsidRPr="008605F8">
        <w:rPr>
          <w:rFonts w:ascii="Book Antiqua" w:hAnsi="Book Antiqua" w:cs="宋体"/>
          <w:kern w:val="0"/>
          <w:sz w:val="24"/>
        </w:rPr>
        <w:t xml:space="preserve">, </w:t>
      </w:r>
      <w:proofErr w:type="spellStart"/>
      <w:r w:rsidRPr="008605F8">
        <w:rPr>
          <w:rFonts w:ascii="Book Antiqua" w:hAnsi="Book Antiqua" w:cs="宋体"/>
          <w:kern w:val="0"/>
          <w:sz w:val="24"/>
        </w:rPr>
        <w:t>Pasquali</w:t>
      </w:r>
      <w:proofErr w:type="spellEnd"/>
      <w:r w:rsidRPr="008605F8">
        <w:rPr>
          <w:rFonts w:ascii="Book Antiqua" w:hAnsi="Book Antiqua" w:cs="宋体"/>
          <w:kern w:val="0"/>
          <w:sz w:val="24"/>
        </w:rPr>
        <w:t xml:space="preserve"> C, </w:t>
      </w:r>
      <w:proofErr w:type="spellStart"/>
      <w:r w:rsidRPr="008605F8">
        <w:rPr>
          <w:rFonts w:ascii="Book Antiqua" w:hAnsi="Book Antiqua" w:cs="宋体"/>
          <w:kern w:val="0"/>
          <w:sz w:val="24"/>
        </w:rPr>
        <w:t>Chierichetti</w:t>
      </w:r>
      <w:proofErr w:type="spellEnd"/>
      <w:r w:rsidRPr="008605F8">
        <w:rPr>
          <w:rFonts w:ascii="Book Antiqua" w:hAnsi="Book Antiqua" w:cs="宋体"/>
          <w:kern w:val="0"/>
          <w:sz w:val="24"/>
        </w:rPr>
        <w:t xml:space="preserve"> F, </w:t>
      </w:r>
      <w:proofErr w:type="spellStart"/>
      <w:r w:rsidRPr="008605F8">
        <w:rPr>
          <w:rFonts w:ascii="Book Antiqua" w:hAnsi="Book Antiqua" w:cs="宋体"/>
          <w:kern w:val="0"/>
          <w:sz w:val="24"/>
        </w:rPr>
        <w:t>Ferronato</w:t>
      </w:r>
      <w:proofErr w:type="spellEnd"/>
      <w:r w:rsidRPr="008605F8">
        <w:rPr>
          <w:rFonts w:ascii="Book Antiqua" w:hAnsi="Book Antiqua" w:cs="宋体"/>
          <w:kern w:val="0"/>
          <w:sz w:val="24"/>
        </w:rPr>
        <w:t xml:space="preserve"> A, </w:t>
      </w:r>
      <w:proofErr w:type="spellStart"/>
      <w:r w:rsidRPr="008605F8">
        <w:rPr>
          <w:rFonts w:ascii="Book Antiqua" w:hAnsi="Book Antiqua" w:cs="宋体"/>
          <w:kern w:val="0"/>
          <w:sz w:val="24"/>
        </w:rPr>
        <w:t>Decet</w:t>
      </w:r>
      <w:proofErr w:type="spellEnd"/>
      <w:r w:rsidRPr="008605F8">
        <w:rPr>
          <w:rFonts w:ascii="Book Antiqua" w:hAnsi="Book Antiqua" w:cs="宋体"/>
          <w:kern w:val="0"/>
          <w:sz w:val="24"/>
        </w:rPr>
        <w:t xml:space="preserve"> G, </w:t>
      </w:r>
      <w:proofErr w:type="spellStart"/>
      <w:r w:rsidRPr="008605F8">
        <w:rPr>
          <w:rFonts w:ascii="Book Antiqua" w:hAnsi="Book Antiqua" w:cs="宋体"/>
          <w:kern w:val="0"/>
          <w:sz w:val="24"/>
        </w:rPr>
        <w:t>Pedrazzoli</w:t>
      </w:r>
      <w:proofErr w:type="spellEnd"/>
      <w:r w:rsidRPr="008605F8">
        <w:rPr>
          <w:rFonts w:ascii="Book Antiqua" w:hAnsi="Book Antiqua" w:cs="宋体"/>
          <w:kern w:val="0"/>
          <w:sz w:val="24"/>
        </w:rPr>
        <w:t xml:space="preserve"> S. 18-Fluorodeoxyglucose positron emission tomography in predicting survival of patients with pancreatic carcinoma.</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Gastrointest</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Surg</w:t>
      </w:r>
      <w:proofErr w:type="spellEnd"/>
      <w:r w:rsidRPr="008605F8">
        <w:rPr>
          <w:rFonts w:ascii="Book Antiqua" w:hAnsi="Book Antiqua" w:cs="宋体"/>
          <w:kern w:val="0"/>
          <w:sz w:val="24"/>
        </w:rPr>
        <w:t xml:space="preserve"> 2003; </w:t>
      </w:r>
      <w:r w:rsidRPr="008605F8">
        <w:rPr>
          <w:rFonts w:ascii="Book Antiqua" w:hAnsi="Book Antiqua" w:cs="宋体"/>
          <w:b/>
          <w:bCs/>
          <w:kern w:val="0"/>
          <w:sz w:val="24"/>
        </w:rPr>
        <w:t>7</w:t>
      </w:r>
      <w:r w:rsidRPr="008605F8">
        <w:rPr>
          <w:rFonts w:ascii="Book Antiqua" w:hAnsi="Book Antiqua" w:cs="宋体"/>
          <w:kern w:val="0"/>
          <w:sz w:val="24"/>
        </w:rPr>
        <w:t>: 953-99; discussion 953-99; [PMID: 14675704 DOI: 10.1016/j.gassur.2003.09.002]</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87 </w:t>
      </w:r>
      <w:proofErr w:type="spellStart"/>
      <w:r w:rsidRPr="008605F8">
        <w:rPr>
          <w:rFonts w:ascii="Book Antiqua" w:hAnsi="Book Antiqua" w:cs="宋体"/>
          <w:b/>
          <w:bCs/>
          <w:kern w:val="0"/>
          <w:sz w:val="24"/>
        </w:rPr>
        <w:t>Zimny</w:t>
      </w:r>
      <w:proofErr w:type="spellEnd"/>
      <w:r w:rsidRPr="008605F8">
        <w:rPr>
          <w:rFonts w:ascii="Book Antiqua" w:hAnsi="Book Antiqua" w:cs="宋体"/>
          <w:b/>
          <w:bCs/>
          <w:kern w:val="0"/>
          <w:sz w:val="24"/>
        </w:rPr>
        <w:t xml:space="preserve"> M</w:t>
      </w:r>
      <w:r w:rsidRPr="008605F8">
        <w:rPr>
          <w:rFonts w:ascii="Book Antiqua" w:hAnsi="Book Antiqua" w:cs="宋体"/>
          <w:kern w:val="0"/>
          <w:sz w:val="24"/>
        </w:rPr>
        <w:t xml:space="preserve">, </w:t>
      </w:r>
      <w:proofErr w:type="spellStart"/>
      <w:r w:rsidRPr="008605F8">
        <w:rPr>
          <w:rFonts w:ascii="Book Antiqua" w:hAnsi="Book Antiqua" w:cs="宋体"/>
          <w:kern w:val="0"/>
          <w:sz w:val="24"/>
        </w:rPr>
        <w:t>Fass</w:t>
      </w:r>
      <w:proofErr w:type="spellEnd"/>
      <w:r w:rsidRPr="008605F8">
        <w:rPr>
          <w:rFonts w:ascii="Book Antiqua" w:hAnsi="Book Antiqua" w:cs="宋体"/>
          <w:kern w:val="0"/>
          <w:sz w:val="24"/>
        </w:rPr>
        <w:t xml:space="preserve"> J, Bares R, </w:t>
      </w:r>
      <w:proofErr w:type="spellStart"/>
      <w:r w:rsidRPr="008605F8">
        <w:rPr>
          <w:rFonts w:ascii="Book Antiqua" w:hAnsi="Book Antiqua" w:cs="宋体"/>
          <w:kern w:val="0"/>
          <w:sz w:val="24"/>
        </w:rPr>
        <w:t>Cremerius</w:t>
      </w:r>
      <w:proofErr w:type="spellEnd"/>
      <w:r w:rsidRPr="008605F8">
        <w:rPr>
          <w:rFonts w:ascii="Book Antiqua" w:hAnsi="Book Antiqua" w:cs="宋体"/>
          <w:kern w:val="0"/>
          <w:sz w:val="24"/>
        </w:rPr>
        <w:t xml:space="preserve"> U, </w:t>
      </w:r>
      <w:proofErr w:type="spellStart"/>
      <w:r w:rsidRPr="008605F8">
        <w:rPr>
          <w:rFonts w:ascii="Book Antiqua" w:hAnsi="Book Antiqua" w:cs="宋体"/>
          <w:kern w:val="0"/>
          <w:sz w:val="24"/>
        </w:rPr>
        <w:t>Sabri</w:t>
      </w:r>
      <w:proofErr w:type="spellEnd"/>
      <w:r w:rsidRPr="008605F8">
        <w:rPr>
          <w:rFonts w:ascii="Book Antiqua" w:hAnsi="Book Antiqua" w:cs="宋体"/>
          <w:kern w:val="0"/>
          <w:sz w:val="24"/>
        </w:rPr>
        <w:t xml:space="preserve"> O, </w:t>
      </w:r>
      <w:proofErr w:type="spellStart"/>
      <w:r w:rsidRPr="008605F8">
        <w:rPr>
          <w:rFonts w:ascii="Book Antiqua" w:hAnsi="Book Antiqua" w:cs="宋体"/>
          <w:kern w:val="0"/>
          <w:sz w:val="24"/>
        </w:rPr>
        <w:t>Buechin</w:t>
      </w:r>
      <w:proofErr w:type="spellEnd"/>
      <w:r w:rsidRPr="008605F8">
        <w:rPr>
          <w:rFonts w:ascii="Book Antiqua" w:hAnsi="Book Antiqua" w:cs="宋体"/>
          <w:kern w:val="0"/>
          <w:sz w:val="24"/>
        </w:rPr>
        <w:t xml:space="preserve"> P, </w:t>
      </w:r>
      <w:proofErr w:type="spellStart"/>
      <w:r w:rsidRPr="008605F8">
        <w:rPr>
          <w:rFonts w:ascii="Book Antiqua" w:hAnsi="Book Antiqua" w:cs="宋体"/>
          <w:kern w:val="0"/>
          <w:sz w:val="24"/>
        </w:rPr>
        <w:t>Schumpelick</w:t>
      </w:r>
      <w:proofErr w:type="spellEnd"/>
      <w:r w:rsidRPr="008605F8">
        <w:rPr>
          <w:rFonts w:ascii="Book Antiqua" w:hAnsi="Book Antiqua" w:cs="宋体"/>
          <w:kern w:val="0"/>
          <w:sz w:val="24"/>
        </w:rPr>
        <w:t xml:space="preserve"> V, Buell U. </w:t>
      </w:r>
      <w:proofErr w:type="spellStart"/>
      <w:r w:rsidRPr="008605F8">
        <w:rPr>
          <w:rFonts w:ascii="Book Antiqua" w:hAnsi="Book Antiqua" w:cs="宋体"/>
          <w:kern w:val="0"/>
          <w:sz w:val="24"/>
        </w:rPr>
        <w:t>Fluorodeoxyglucose</w:t>
      </w:r>
      <w:proofErr w:type="spellEnd"/>
      <w:r w:rsidRPr="008605F8">
        <w:rPr>
          <w:rFonts w:ascii="Book Antiqua" w:hAnsi="Book Antiqua" w:cs="宋体"/>
          <w:kern w:val="0"/>
          <w:sz w:val="24"/>
        </w:rPr>
        <w:t xml:space="preserve"> positron emission tomography and the prognosis of pancreatic carcinoma. </w:t>
      </w:r>
      <w:proofErr w:type="spellStart"/>
      <w:r w:rsidRPr="008605F8">
        <w:rPr>
          <w:rFonts w:ascii="Book Antiqua" w:hAnsi="Book Antiqua" w:cs="宋体"/>
          <w:i/>
          <w:iCs/>
          <w:kern w:val="0"/>
          <w:sz w:val="24"/>
        </w:rPr>
        <w:t>Scand</w:t>
      </w:r>
      <w:proofErr w:type="spellEnd"/>
      <w:r w:rsidRPr="008605F8">
        <w:rPr>
          <w:rFonts w:ascii="Book Antiqua" w:hAnsi="Book Antiqua" w:cs="宋体"/>
          <w:i/>
          <w:iCs/>
          <w:kern w:val="0"/>
          <w:sz w:val="24"/>
        </w:rPr>
        <w:t xml:space="preserve"> J </w:t>
      </w:r>
      <w:proofErr w:type="spellStart"/>
      <w:r w:rsidRPr="008605F8">
        <w:rPr>
          <w:rFonts w:ascii="Book Antiqua" w:hAnsi="Book Antiqua" w:cs="宋体"/>
          <w:i/>
          <w:iCs/>
          <w:kern w:val="0"/>
          <w:sz w:val="24"/>
        </w:rPr>
        <w:t>Gastroenterol</w:t>
      </w:r>
      <w:proofErr w:type="spellEnd"/>
      <w:r w:rsidRPr="008605F8">
        <w:rPr>
          <w:rFonts w:ascii="Book Antiqua" w:hAnsi="Book Antiqua" w:cs="宋体"/>
          <w:kern w:val="0"/>
          <w:sz w:val="24"/>
        </w:rPr>
        <w:t xml:space="preserve"> 2000; </w:t>
      </w:r>
      <w:r w:rsidRPr="008605F8">
        <w:rPr>
          <w:rFonts w:ascii="Book Antiqua" w:hAnsi="Book Antiqua" w:cs="宋体"/>
          <w:b/>
          <w:bCs/>
          <w:kern w:val="0"/>
          <w:sz w:val="24"/>
        </w:rPr>
        <w:t>35</w:t>
      </w:r>
      <w:r w:rsidRPr="008605F8">
        <w:rPr>
          <w:rFonts w:ascii="Book Antiqua" w:hAnsi="Book Antiqua" w:cs="宋体"/>
          <w:kern w:val="0"/>
          <w:sz w:val="24"/>
        </w:rPr>
        <w:t>: 883-888 [PMID: 10994629 DOI: 10.1080/003655200750023273]</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88 </w:t>
      </w:r>
      <w:proofErr w:type="spellStart"/>
      <w:r w:rsidRPr="008605F8">
        <w:rPr>
          <w:rFonts w:ascii="Book Antiqua" w:hAnsi="Book Antiqua" w:cs="宋体"/>
          <w:b/>
          <w:bCs/>
          <w:kern w:val="0"/>
          <w:sz w:val="24"/>
        </w:rPr>
        <w:t>Epelbaum</w:t>
      </w:r>
      <w:proofErr w:type="spellEnd"/>
      <w:r w:rsidRPr="008605F8">
        <w:rPr>
          <w:rFonts w:ascii="Book Antiqua" w:hAnsi="Book Antiqua" w:cs="宋体"/>
          <w:b/>
          <w:bCs/>
          <w:kern w:val="0"/>
          <w:sz w:val="24"/>
        </w:rPr>
        <w:t xml:space="preserve"> R</w:t>
      </w:r>
      <w:r w:rsidRPr="008605F8">
        <w:rPr>
          <w:rFonts w:ascii="Book Antiqua" w:hAnsi="Book Antiqua" w:cs="宋体"/>
          <w:kern w:val="0"/>
          <w:sz w:val="24"/>
        </w:rPr>
        <w:t xml:space="preserve">, </w:t>
      </w:r>
      <w:proofErr w:type="spellStart"/>
      <w:r w:rsidRPr="008605F8">
        <w:rPr>
          <w:rFonts w:ascii="Book Antiqua" w:hAnsi="Book Antiqua" w:cs="宋体"/>
          <w:kern w:val="0"/>
          <w:sz w:val="24"/>
        </w:rPr>
        <w:t>Frenkel</w:t>
      </w:r>
      <w:proofErr w:type="spellEnd"/>
      <w:r w:rsidRPr="008605F8">
        <w:rPr>
          <w:rFonts w:ascii="Book Antiqua" w:hAnsi="Book Antiqua" w:cs="宋体"/>
          <w:kern w:val="0"/>
          <w:sz w:val="24"/>
        </w:rPr>
        <w:t xml:space="preserve"> A, Haddad R, </w:t>
      </w:r>
      <w:proofErr w:type="spellStart"/>
      <w:r w:rsidRPr="008605F8">
        <w:rPr>
          <w:rFonts w:ascii="Book Antiqua" w:hAnsi="Book Antiqua" w:cs="宋体"/>
          <w:kern w:val="0"/>
          <w:sz w:val="24"/>
        </w:rPr>
        <w:t>Sikorski</w:t>
      </w:r>
      <w:proofErr w:type="spellEnd"/>
      <w:r w:rsidRPr="008605F8">
        <w:rPr>
          <w:rFonts w:ascii="Book Antiqua" w:hAnsi="Book Antiqua" w:cs="宋体"/>
          <w:kern w:val="0"/>
          <w:sz w:val="24"/>
        </w:rPr>
        <w:t xml:space="preserve"> N, Strauss LG, Israel O, </w:t>
      </w:r>
      <w:proofErr w:type="spellStart"/>
      <w:r w:rsidRPr="008605F8">
        <w:rPr>
          <w:rFonts w:ascii="Book Antiqua" w:hAnsi="Book Antiqua" w:cs="宋体"/>
          <w:kern w:val="0"/>
          <w:sz w:val="24"/>
        </w:rPr>
        <w:t>Dimitrakopoulou</w:t>
      </w:r>
      <w:proofErr w:type="spellEnd"/>
      <w:r w:rsidRPr="008605F8">
        <w:rPr>
          <w:rFonts w:ascii="Book Antiqua" w:hAnsi="Book Antiqua" w:cs="宋体"/>
          <w:kern w:val="0"/>
          <w:sz w:val="24"/>
        </w:rPr>
        <w:t xml:space="preserve">-Strauss A. Tumor aggressiveness and patient outcome in cancer of the pancreas assessed by dynamic 18F-FDG PET/CT.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2013; </w:t>
      </w:r>
      <w:r w:rsidRPr="008605F8">
        <w:rPr>
          <w:rFonts w:ascii="Book Antiqua" w:hAnsi="Book Antiqua" w:cs="宋体"/>
          <w:b/>
          <w:bCs/>
          <w:kern w:val="0"/>
          <w:sz w:val="24"/>
        </w:rPr>
        <w:t>54</w:t>
      </w:r>
      <w:r w:rsidRPr="008605F8">
        <w:rPr>
          <w:rFonts w:ascii="Book Antiqua" w:hAnsi="Book Antiqua" w:cs="宋体"/>
          <w:kern w:val="0"/>
          <w:sz w:val="24"/>
        </w:rPr>
        <w:t>: 12-18 [PMID: 23166388 DOI: 10.2967/jnumed.112.107466]</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89 </w:t>
      </w:r>
      <w:proofErr w:type="spellStart"/>
      <w:r w:rsidRPr="008605F8">
        <w:rPr>
          <w:rFonts w:ascii="Book Antiqua" w:hAnsi="Book Antiqua" w:cs="宋体"/>
          <w:b/>
          <w:bCs/>
          <w:kern w:val="0"/>
          <w:sz w:val="24"/>
        </w:rPr>
        <w:t>Topkan</w:t>
      </w:r>
      <w:proofErr w:type="spellEnd"/>
      <w:r w:rsidRPr="008605F8">
        <w:rPr>
          <w:rFonts w:ascii="Book Antiqua" w:hAnsi="Book Antiqua" w:cs="宋体"/>
          <w:b/>
          <w:bCs/>
          <w:kern w:val="0"/>
          <w:sz w:val="24"/>
        </w:rPr>
        <w:t xml:space="preserve"> E</w:t>
      </w:r>
      <w:r w:rsidRPr="008605F8">
        <w:rPr>
          <w:rFonts w:ascii="Book Antiqua" w:hAnsi="Book Antiqua" w:cs="宋体"/>
          <w:kern w:val="0"/>
          <w:sz w:val="24"/>
        </w:rPr>
        <w:t xml:space="preserve">, </w:t>
      </w:r>
      <w:proofErr w:type="spellStart"/>
      <w:r w:rsidRPr="008605F8">
        <w:rPr>
          <w:rFonts w:ascii="Book Antiqua" w:hAnsi="Book Antiqua" w:cs="宋体"/>
          <w:kern w:val="0"/>
          <w:sz w:val="24"/>
        </w:rPr>
        <w:t>Parlak</w:t>
      </w:r>
      <w:proofErr w:type="spellEnd"/>
      <w:r w:rsidRPr="008605F8">
        <w:rPr>
          <w:rFonts w:ascii="Book Antiqua" w:hAnsi="Book Antiqua" w:cs="宋体"/>
          <w:kern w:val="0"/>
          <w:sz w:val="24"/>
        </w:rPr>
        <w:t xml:space="preserve"> C, </w:t>
      </w:r>
      <w:proofErr w:type="spellStart"/>
      <w:r w:rsidRPr="008605F8">
        <w:rPr>
          <w:rFonts w:ascii="Book Antiqua" w:hAnsi="Book Antiqua" w:cs="宋体"/>
          <w:kern w:val="0"/>
          <w:sz w:val="24"/>
        </w:rPr>
        <w:t>Kotek</w:t>
      </w:r>
      <w:proofErr w:type="spellEnd"/>
      <w:r w:rsidRPr="008605F8">
        <w:rPr>
          <w:rFonts w:ascii="Book Antiqua" w:hAnsi="Book Antiqua" w:cs="宋体"/>
          <w:kern w:val="0"/>
          <w:sz w:val="24"/>
        </w:rPr>
        <w:t xml:space="preserve"> A, </w:t>
      </w:r>
      <w:proofErr w:type="spellStart"/>
      <w:r w:rsidRPr="008605F8">
        <w:rPr>
          <w:rFonts w:ascii="Book Antiqua" w:hAnsi="Book Antiqua" w:cs="宋体"/>
          <w:kern w:val="0"/>
          <w:sz w:val="24"/>
        </w:rPr>
        <w:t>Yapar</w:t>
      </w:r>
      <w:proofErr w:type="spellEnd"/>
      <w:r w:rsidRPr="008605F8">
        <w:rPr>
          <w:rFonts w:ascii="Book Antiqua" w:hAnsi="Book Antiqua" w:cs="宋体"/>
          <w:kern w:val="0"/>
          <w:sz w:val="24"/>
        </w:rPr>
        <w:t xml:space="preserve"> AF, </w:t>
      </w:r>
      <w:proofErr w:type="spellStart"/>
      <w:r w:rsidRPr="008605F8">
        <w:rPr>
          <w:rFonts w:ascii="Book Antiqua" w:hAnsi="Book Antiqua" w:cs="宋体"/>
          <w:kern w:val="0"/>
          <w:sz w:val="24"/>
        </w:rPr>
        <w:t>Pehlivan</w:t>
      </w:r>
      <w:proofErr w:type="spellEnd"/>
      <w:r w:rsidRPr="008605F8">
        <w:rPr>
          <w:rFonts w:ascii="Book Antiqua" w:hAnsi="Book Antiqua" w:cs="宋体"/>
          <w:kern w:val="0"/>
          <w:sz w:val="24"/>
        </w:rPr>
        <w:t xml:space="preserve"> B. Predictive value of metabolic 18FDG-PET response on outcomes in patients with locally advanced pancreatic carcinoma treated with definitive concurrent </w:t>
      </w:r>
      <w:proofErr w:type="spellStart"/>
      <w:r w:rsidRPr="008605F8">
        <w:rPr>
          <w:rFonts w:ascii="Book Antiqua" w:hAnsi="Book Antiqua" w:cs="宋体"/>
          <w:kern w:val="0"/>
          <w:sz w:val="24"/>
        </w:rPr>
        <w:t>chemoradiotherapy</w:t>
      </w:r>
      <w:proofErr w:type="spellEnd"/>
      <w:r w:rsidRPr="008605F8">
        <w:rPr>
          <w:rFonts w:ascii="Book Antiqua" w:hAnsi="Book Antiqua" w:cs="宋体"/>
          <w:kern w:val="0"/>
          <w:sz w:val="24"/>
        </w:rPr>
        <w:t xml:space="preserve">. </w:t>
      </w:r>
      <w:r w:rsidRPr="008605F8">
        <w:rPr>
          <w:rFonts w:ascii="Book Antiqua" w:hAnsi="Book Antiqua" w:cs="宋体"/>
          <w:i/>
          <w:iCs/>
          <w:kern w:val="0"/>
          <w:sz w:val="24"/>
        </w:rPr>
        <w:t xml:space="preserve">BMC </w:t>
      </w:r>
      <w:proofErr w:type="spellStart"/>
      <w:r w:rsidRPr="008605F8">
        <w:rPr>
          <w:rFonts w:ascii="Book Antiqua" w:hAnsi="Book Antiqua" w:cs="宋体"/>
          <w:i/>
          <w:iCs/>
          <w:kern w:val="0"/>
          <w:sz w:val="24"/>
        </w:rPr>
        <w:t>Gastroenterol</w:t>
      </w:r>
      <w:proofErr w:type="spellEnd"/>
      <w:r w:rsidRPr="008605F8">
        <w:rPr>
          <w:rFonts w:ascii="Book Antiqua" w:hAnsi="Book Antiqua" w:cs="宋体"/>
          <w:kern w:val="0"/>
          <w:sz w:val="24"/>
        </w:rPr>
        <w:t xml:space="preserve"> 2011; </w:t>
      </w:r>
      <w:r w:rsidRPr="008605F8">
        <w:rPr>
          <w:rFonts w:ascii="Book Antiqua" w:hAnsi="Book Antiqua" w:cs="宋体"/>
          <w:b/>
          <w:bCs/>
          <w:kern w:val="0"/>
          <w:sz w:val="24"/>
        </w:rPr>
        <w:t>11</w:t>
      </w:r>
      <w:r w:rsidRPr="008605F8">
        <w:rPr>
          <w:rFonts w:ascii="Book Antiqua" w:hAnsi="Book Antiqua" w:cs="宋体"/>
          <w:kern w:val="0"/>
          <w:sz w:val="24"/>
        </w:rPr>
        <w:t>: 123 [PMID: 22074002 DOI: 10.1186/1471-230X-11-123]</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90 </w:t>
      </w:r>
      <w:proofErr w:type="spellStart"/>
      <w:r w:rsidRPr="008605F8">
        <w:rPr>
          <w:rFonts w:ascii="Book Antiqua" w:hAnsi="Book Antiqua" w:cs="宋体"/>
          <w:b/>
          <w:bCs/>
          <w:kern w:val="0"/>
          <w:sz w:val="24"/>
        </w:rPr>
        <w:t>Malesci</w:t>
      </w:r>
      <w:proofErr w:type="spellEnd"/>
      <w:r w:rsidRPr="008605F8">
        <w:rPr>
          <w:rFonts w:ascii="Book Antiqua" w:hAnsi="Book Antiqua" w:cs="宋体"/>
          <w:b/>
          <w:bCs/>
          <w:kern w:val="0"/>
          <w:sz w:val="24"/>
        </w:rPr>
        <w:t xml:space="preserve"> A</w:t>
      </w:r>
      <w:r w:rsidRPr="008605F8">
        <w:rPr>
          <w:rFonts w:ascii="Book Antiqua" w:hAnsi="Book Antiqua" w:cs="宋体"/>
          <w:kern w:val="0"/>
          <w:sz w:val="24"/>
        </w:rPr>
        <w:t xml:space="preserve">, </w:t>
      </w:r>
      <w:proofErr w:type="spellStart"/>
      <w:r w:rsidRPr="008605F8">
        <w:rPr>
          <w:rFonts w:ascii="Book Antiqua" w:hAnsi="Book Antiqua" w:cs="宋体"/>
          <w:kern w:val="0"/>
          <w:sz w:val="24"/>
        </w:rPr>
        <w:t>Balzarini</w:t>
      </w:r>
      <w:proofErr w:type="spellEnd"/>
      <w:r w:rsidRPr="008605F8">
        <w:rPr>
          <w:rFonts w:ascii="Book Antiqua" w:hAnsi="Book Antiqua" w:cs="宋体"/>
          <w:kern w:val="0"/>
          <w:sz w:val="24"/>
        </w:rPr>
        <w:t xml:space="preserve"> L, </w:t>
      </w:r>
      <w:proofErr w:type="spellStart"/>
      <w:r w:rsidRPr="008605F8">
        <w:rPr>
          <w:rFonts w:ascii="Book Antiqua" w:hAnsi="Book Antiqua" w:cs="宋体"/>
          <w:kern w:val="0"/>
          <w:sz w:val="24"/>
        </w:rPr>
        <w:t>Chiti</w:t>
      </w:r>
      <w:proofErr w:type="spellEnd"/>
      <w:r w:rsidRPr="008605F8">
        <w:rPr>
          <w:rFonts w:ascii="Book Antiqua" w:hAnsi="Book Antiqua" w:cs="宋体"/>
          <w:kern w:val="0"/>
          <w:sz w:val="24"/>
        </w:rPr>
        <w:t xml:space="preserve"> A, </w:t>
      </w:r>
      <w:proofErr w:type="spellStart"/>
      <w:r w:rsidRPr="008605F8">
        <w:rPr>
          <w:rFonts w:ascii="Book Antiqua" w:hAnsi="Book Antiqua" w:cs="宋体"/>
          <w:kern w:val="0"/>
          <w:sz w:val="24"/>
        </w:rPr>
        <w:t>Lucignani</w:t>
      </w:r>
      <w:proofErr w:type="spellEnd"/>
      <w:r w:rsidRPr="008605F8">
        <w:rPr>
          <w:rFonts w:ascii="Book Antiqua" w:hAnsi="Book Antiqua" w:cs="宋体"/>
          <w:kern w:val="0"/>
          <w:sz w:val="24"/>
        </w:rPr>
        <w:t xml:space="preserve"> G. Pancreatic cancer or chronic pancreatitis? </w:t>
      </w:r>
      <w:proofErr w:type="gramStart"/>
      <w:r w:rsidRPr="008605F8">
        <w:rPr>
          <w:rFonts w:ascii="Book Antiqua" w:hAnsi="Book Antiqua" w:cs="宋体"/>
          <w:kern w:val="0"/>
          <w:sz w:val="24"/>
        </w:rPr>
        <w:t>An answer from PET/MRI image fusion.</w:t>
      </w:r>
      <w:proofErr w:type="gramEnd"/>
      <w:r w:rsidRPr="008605F8">
        <w:rPr>
          <w:rFonts w:ascii="Book Antiqua" w:hAnsi="Book Antiqua" w:cs="宋体"/>
          <w:kern w:val="0"/>
          <w:sz w:val="24"/>
        </w:rPr>
        <w:t xml:space="preserve"> </w:t>
      </w:r>
      <w:proofErr w:type="spellStart"/>
      <w:r w:rsidRPr="008605F8">
        <w:rPr>
          <w:rFonts w:ascii="Book Antiqua" w:hAnsi="Book Antiqua" w:cs="宋体"/>
          <w:i/>
          <w:iCs/>
          <w:kern w:val="0"/>
          <w:sz w:val="24"/>
        </w:rPr>
        <w:t>Eur</w:t>
      </w:r>
      <w:proofErr w:type="spellEnd"/>
      <w:r w:rsidRPr="008605F8">
        <w:rPr>
          <w:rFonts w:ascii="Book Antiqua" w:hAnsi="Book Antiqua" w:cs="宋体"/>
          <w:i/>
          <w:iCs/>
          <w:kern w:val="0"/>
          <w:sz w:val="24"/>
        </w:rPr>
        <w:t xml:space="preserve"> 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 </w:t>
      </w:r>
      <w:proofErr w:type="spellStart"/>
      <w:r w:rsidRPr="008605F8">
        <w:rPr>
          <w:rFonts w:ascii="Book Antiqua" w:hAnsi="Book Antiqua" w:cs="宋体"/>
          <w:i/>
          <w:iCs/>
          <w:kern w:val="0"/>
          <w:sz w:val="24"/>
        </w:rPr>
        <w:t>Mol</w:t>
      </w:r>
      <w:proofErr w:type="spellEnd"/>
      <w:r w:rsidRPr="008605F8">
        <w:rPr>
          <w:rFonts w:ascii="Book Antiqua" w:hAnsi="Book Antiqua" w:cs="宋体"/>
          <w:i/>
          <w:iCs/>
          <w:kern w:val="0"/>
          <w:sz w:val="24"/>
        </w:rPr>
        <w:t xml:space="preserve"> Imaging</w:t>
      </w:r>
      <w:r w:rsidRPr="008605F8">
        <w:rPr>
          <w:rFonts w:ascii="Book Antiqua" w:hAnsi="Book Antiqua" w:cs="宋体"/>
          <w:kern w:val="0"/>
          <w:sz w:val="24"/>
        </w:rPr>
        <w:t xml:space="preserve"> 2004; </w:t>
      </w:r>
      <w:r w:rsidRPr="008605F8">
        <w:rPr>
          <w:rFonts w:ascii="Book Antiqua" w:hAnsi="Book Antiqua" w:cs="宋体"/>
          <w:b/>
          <w:bCs/>
          <w:kern w:val="0"/>
          <w:sz w:val="24"/>
        </w:rPr>
        <w:t>31</w:t>
      </w:r>
      <w:r w:rsidRPr="008605F8">
        <w:rPr>
          <w:rFonts w:ascii="Book Antiqua" w:hAnsi="Book Antiqua" w:cs="宋体"/>
          <w:kern w:val="0"/>
          <w:sz w:val="24"/>
        </w:rPr>
        <w:t>: 1352 [PMID: 15197505 DOI: 10.1007/s00259-004-1583-0]</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 xml:space="preserve">91 </w:t>
      </w:r>
      <w:proofErr w:type="spellStart"/>
      <w:r w:rsidRPr="008605F8">
        <w:rPr>
          <w:rFonts w:ascii="Book Antiqua" w:hAnsi="Book Antiqua" w:cs="宋体"/>
          <w:b/>
          <w:bCs/>
          <w:kern w:val="0"/>
          <w:sz w:val="24"/>
        </w:rPr>
        <w:t>Tatsumi</w:t>
      </w:r>
      <w:proofErr w:type="spellEnd"/>
      <w:r w:rsidRPr="008605F8">
        <w:rPr>
          <w:rFonts w:ascii="Book Antiqua" w:hAnsi="Book Antiqua" w:cs="宋体"/>
          <w:b/>
          <w:bCs/>
          <w:kern w:val="0"/>
          <w:sz w:val="24"/>
        </w:rPr>
        <w:t xml:space="preserve"> M</w:t>
      </w:r>
      <w:r w:rsidRPr="008605F8">
        <w:rPr>
          <w:rFonts w:ascii="Book Antiqua" w:hAnsi="Book Antiqua" w:cs="宋体"/>
          <w:kern w:val="0"/>
          <w:sz w:val="24"/>
        </w:rPr>
        <w:t xml:space="preserve">, </w:t>
      </w:r>
      <w:proofErr w:type="spellStart"/>
      <w:r w:rsidRPr="008605F8">
        <w:rPr>
          <w:rFonts w:ascii="Book Antiqua" w:hAnsi="Book Antiqua" w:cs="宋体"/>
          <w:kern w:val="0"/>
          <w:sz w:val="24"/>
        </w:rPr>
        <w:t>Isohashi</w:t>
      </w:r>
      <w:proofErr w:type="spellEnd"/>
      <w:r w:rsidRPr="008605F8">
        <w:rPr>
          <w:rFonts w:ascii="Book Antiqua" w:hAnsi="Book Antiqua" w:cs="宋体"/>
          <w:kern w:val="0"/>
          <w:sz w:val="24"/>
        </w:rPr>
        <w:t xml:space="preserve"> K, </w:t>
      </w:r>
      <w:proofErr w:type="spellStart"/>
      <w:r w:rsidRPr="008605F8">
        <w:rPr>
          <w:rFonts w:ascii="Book Antiqua" w:hAnsi="Book Antiqua" w:cs="宋体"/>
          <w:kern w:val="0"/>
          <w:sz w:val="24"/>
        </w:rPr>
        <w:t>Onishi</w:t>
      </w:r>
      <w:proofErr w:type="spellEnd"/>
      <w:r w:rsidRPr="008605F8">
        <w:rPr>
          <w:rFonts w:ascii="Book Antiqua" w:hAnsi="Book Antiqua" w:cs="宋体"/>
          <w:kern w:val="0"/>
          <w:sz w:val="24"/>
        </w:rPr>
        <w:t xml:space="preserve"> H, Hori M, Kim T, Higuchi I, Inoue A, </w:t>
      </w:r>
      <w:proofErr w:type="spellStart"/>
      <w:r w:rsidRPr="008605F8">
        <w:rPr>
          <w:rFonts w:ascii="Book Antiqua" w:hAnsi="Book Antiqua" w:cs="宋体"/>
          <w:kern w:val="0"/>
          <w:sz w:val="24"/>
        </w:rPr>
        <w:t>Shimosegawa</w:t>
      </w:r>
      <w:proofErr w:type="spellEnd"/>
      <w:r w:rsidRPr="008605F8">
        <w:rPr>
          <w:rFonts w:ascii="Book Antiqua" w:hAnsi="Book Antiqua" w:cs="宋体"/>
          <w:kern w:val="0"/>
          <w:sz w:val="24"/>
        </w:rPr>
        <w:t xml:space="preserve"> E, Takeda Y, </w:t>
      </w:r>
      <w:proofErr w:type="spellStart"/>
      <w:r w:rsidRPr="008605F8">
        <w:rPr>
          <w:rFonts w:ascii="Book Antiqua" w:hAnsi="Book Antiqua" w:cs="宋体"/>
          <w:kern w:val="0"/>
          <w:sz w:val="24"/>
        </w:rPr>
        <w:t>Hatazawa</w:t>
      </w:r>
      <w:proofErr w:type="spellEnd"/>
      <w:r w:rsidRPr="008605F8">
        <w:rPr>
          <w:rFonts w:ascii="Book Antiqua" w:hAnsi="Book Antiqua" w:cs="宋体"/>
          <w:kern w:val="0"/>
          <w:sz w:val="24"/>
        </w:rPr>
        <w:t xml:space="preserve"> J. 18F-FDG PET/MRI fusion in characterizing pancreatic tumors: comparison to PET/CT. </w:t>
      </w:r>
      <w:proofErr w:type="spellStart"/>
      <w:r w:rsidRPr="008605F8">
        <w:rPr>
          <w:rFonts w:ascii="Book Antiqua" w:hAnsi="Book Antiqua" w:cs="宋体"/>
          <w:i/>
          <w:iCs/>
          <w:kern w:val="0"/>
          <w:sz w:val="24"/>
        </w:rPr>
        <w:t>Int</w:t>
      </w:r>
      <w:proofErr w:type="spellEnd"/>
      <w:r w:rsidRPr="008605F8">
        <w:rPr>
          <w:rFonts w:ascii="Book Antiqua" w:hAnsi="Book Antiqua" w:cs="宋体"/>
          <w:i/>
          <w:iCs/>
          <w:kern w:val="0"/>
          <w:sz w:val="24"/>
        </w:rPr>
        <w:t xml:space="preserve"> J </w:t>
      </w:r>
      <w:proofErr w:type="spellStart"/>
      <w:r w:rsidRPr="008605F8">
        <w:rPr>
          <w:rFonts w:ascii="Book Antiqua" w:hAnsi="Book Antiqua" w:cs="宋体"/>
          <w:i/>
          <w:iCs/>
          <w:kern w:val="0"/>
          <w:sz w:val="24"/>
        </w:rPr>
        <w:t>Clin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Oncol</w:t>
      </w:r>
      <w:proofErr w:type="spellEnd"/>
      <w:r w:rsidRPr="008605F8">
        <w:rPr>
          <w:rFonts w:ascii="Book Antiqua" w:hAnsi="Book Antiqua" w:cs="宋体"/>
          <w:kern w:val="0"/>
          <w:sz w:val="24"/>
        </w:rPr>
        <w:t xml:space="preserve"> 2011; </w:t>
      </w:r>
      <w:r w:rsidRPr="008605F8">
        <w:rPr>
          <w:rFonts w:ascii="Book Antiqua" w:hAnsi="Book Antiqua" w:cs="宋体"/>
          <w:b/>
          <w:bCs/>
          <w:kern w:val="0"/>
          <w:sz w:val="24"/>
        </w:rPr>
        <w:t>16</w:t>
      </w:r>
      <w:r w:rsidRPr="008605F8">
        <w:rPr>
          <w:rFonts w:ascii="Book Antiqua" w:hAnsi="Book Antiqua" w:cs="宋体"/>
          <w:kern w:val="0"/>
          <w:sz w:val="24"/>
        </w:rPr>
        <w:t>: 408-415 [PMID: 21347626 DOI: 10.1007/s10147-011-0202-x]</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92 </w:t>
      </w:r>
      <w:proofErr w:type="spellStart"/>
      <w:r w:rsidRPr="008605F8">
        <w:rPr>
          <w:rFonts w:ascii="Book Antiqua" w:hAnsi="Book Antiqua" w:cs="宋体"/>
          <w:b/>
          <w:bCs/>
          <w:kern w:val="0"/>
          <w:sz w:val="24"/>
        </w:rPr>
        <w:t>Nagamachi</w:t>
      </w:r>
      <w:proofErr w:type="spellEnd"/>
      <w:r w:rsidRPr="008605F8">
        <w:rPr>
          <w:rFonts w:ascii="Book Antiqua" w:hAnsi="Book Antiqua" w:cs="宋体"/>
          <w:b/>
          <w:bCs/>
          <w:kern w:val="0"/>
          <w:sz w:val="24"/>
        </w:rPr>
        <w:t xml:space="preserve"> S</w:t>
      </w:r>
      <w:r w:rsidRPr="008605F8">
        <w:rPr>
          <w:rFonts w:ascii="Book Antiqua" w:hAnsi="Book Antiqua" w:cs="宋体"/>
          <w:kern w:val="0"/>
          <w:sz w:val="24"/>
        </w:rPr>
        <w:t xml:space="preserve">, Nishii R, Wakamatsu H, </w:t>
      </w:r>
      <w:proofErr w:type="spellStart"/>
      <w:r w:rsidRPr="008605F8">
        <w:rPr>
          <w:rFonts w:ascii="Book Antiqua" w:hAnsi="Book Antiqua" w:cs="宋体"/>
          <w:kern w:val="0"/>
          <w:sz w:val="24"/>
        </w:rPr>
        <w:t>Mizutani</w:t>
      </w:r>
      <w:proofErr w:type="spellEnd"/>
      <w:r w:rsidRPr="008605F8">
        <w:rPr>
          <w:rFonts w:ascii="Book Antiqua" w:hAnsi="Book Antiqua" w:cs="宋体"/>
          <w:kern w:val="0"/>
          <w:sz w:val="24"/>
        </w:rPr>
        <w:t xml:space="preserve"> Y, </w:t>
      </w:r>
      <w:proofErr w:type="spellStart"/>
      <w:r w:rsidRPr="008605F8">
        <w:rPr>
          <w:rFonts w:ascii="Book Antiqua" w:hAnsi="Book Antiqua" w:cs="宋体"/>
          <w:kern w:val="0"/>
          <w:sz w:val="24"/>
        </w:rPr>
        <w:t>Kiyohara</w:t>
      </w:r>
      <w:proofErr w:type="spellEnd"/>
      <w:r w:rsidRPr="008605F8">
        <w:rPr>
          <w:rFonts w:ascii="Book Antiqua" w:hAnsi="Book Antiqua" w:cs="宋体"/>
          <w:kern w:val="0"/>
          <w:sz w:val="24"/>
        </w:rPr>
        <w:t xml:space="preserve"> S, Fujita S, </w:t>
      </w:r>
      <w:proofErr w:type="spellStart"/>
      <w:r w:rsidRPr="008605F8">
        <w:rPr>
          <w:rFonts w:ascii="Book Antiqua" w:hAnsi="Book Antiqua" w:cs="宋体"/>
          <w:kern w:val="0"/>
          <w:sz w:val="24"/>
        </w:rPr>
        <w:t>Futami</w:t>
      </w:r>
      <w:proofErr w:type="spellEnd"/>
      <w:r w:rsidRPr="008605F8">
        <w:rPr>
          <w:rFonts w:ascii="Book Antiqua" w:hAnsi="Book Antiqua" w:cs="宋体"/>
          <w:kern w:val="0"/>
          <w:sz w:val="24"/>
        </w:rPr>
        <w:t xml:space="preserve"> S, Sakae T, </w:t>
      </w:r>
      <w:proofErr w:type="spellStart"/>
      <w:r w:rsidRPr="008605F8">
        <w:rPr>
          <w:rFonts w:ascii="Book Antiqua" w:hAnsi="Book Antiqua" w:cs="宋体"/>
          <w:kern w:val="0"/>
          <w:sz w:val="24"/>
        </w:rPr>
        <w:t>Furukoji</w:t>
      </w:r>
      <w:proofErr w:type="spellEnd"/>
      <w:r w:rsidRPr="008605F8">
        <w:rPr>
          <w:rFonts w:ascii="Book Antiqua" w:hAnsi="Book Antiqua" w:cs="宋体"/>
          <w:kern w:val="0"/>
          <w:sz w:val="24"/>
        </w:rPr>
        <w:t xml:space="preserve"> E, Tamura S, </w:t>
      </w:r>
      <w:proofErr w:type="spellStart"/>
      <w:r w:rsidRPr="008605F8">
        <w:rPr>
          <w:rFonts w:ascii="Book Antiqua" w:hAnsi="Book Antiqua" w:cs="宋体"/>
          <w:kern w:val="0"/>
          <w:sz w:val="24"/>
        </w:rPr>
        <w:t>Arita</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Chijiiwa</w:t>
      </w:r>
      <w:proofErr w:type="spellEnd"/>
      <w:r w:rsidRPr="008605F8">
        <w:rPr>
          <w:rFonts w:ascii="Book Antiqua" w:hAnsi="Book Antiqua" w:cs="宋体"/>
          <w:kern w:val="0"/>
          <w:sz w:val="24"/>
        </w:rPr>
        <w:t xml:space="preserve"> K, Kawai K. The usefulness of (18</w:t>
      </w:r>
      <w:proofErr w:type="gramStart"/>
      <w:r w:rsidRPr="008605F8">
        <w:rPr>
          <w:rFonts w:ascii="Book Antiqua" w:hAnsi="Book Antiqua" w:cs="宋体"/>
          <w:kern w:val="0"/>
          <w:sz w:val="24"/>
        </w:rPr>
        <w:t>)F</w:t>
      </w:r>
      <w:proofErr w:type="gramEnd"/>
      <w:r w:rsidRPr="008605F8">
        <w:rPr>
          <w:rFonts w:ascii="Book Antiqua" w:hAnsi="Book Antiqua" w:cs="宋体"/>
          <w:kern w:val="0"/>
          <w:sz w:val="24"/>
        </w:rPr>
        <w:t xml:space="preserve">-FDG PET/MRI fusion image in diagnosing pancreatic tumor: comparison with (18)F-FDG PET/CT. </w:t>
      </w:r>
      <w:r w:rsidRPr="008605F8">
        <w:rPr>
          <w:rFonts w:ascii="Book Antiqua" w:hAnsi="Book Antiqua" w:cs="宋体"/>
          <w:i/>
          <w:iCs/>
          <w:kern w:val="0"/>
          <w:sz w:val="24"/>
        </w:rPr>
        <w:t xml:space="preserve">Ann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2013; </w:t>
      </w:r>
      <w:r w:rsidRPr="008605F8">
        <w:rPr>
          <w:rFonts w:ascii="Book Antiqua" w:hAnsi="Book Antiqua" w:cs="宋体"/>
          <w:b/>
          <w:bCs/>
          <w:kern w:val="0"/>
          <w:sz w:val="24"/>
        </w:rPr>
        <w:t>27</w:t>
      </w:r>
      <w:r w:rsidRPr="008605F8">
        <w:rPr>
          <w:rFonts w:ascii="Book Antiqua" w:hAnsi="Book Antiqua" w:cs="宋体"/>
          <w:kern w:val="0"/>
          <w:sz w:val="24"/>
        </w:rPr>
        <w:t>: 554-563 [PMID: 23580090 DOI: 10.1007/s12149-013-0719-3]</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93 </w:t>
      </w:r>
      <w:proofErr w:type="spellStart"/>
      <w:r w:rsidRPr="008605F8">
        <w:rPr>
          <w:rFonts w:ascii="Book Antiqua" w:hAnsi="Book Antiqua" w:cs="宋体"/>
          <w:b/>
          <w:bCs/>
          <w:kern w:val="0"/>
          <w:sz w:val="24"/>
        </w:rPr>
        <w:t>Kasuya</w:t>
      </w:r>
      <w:proofErr w:type="spellEnd"/>
      <w:r w:rsidRPr="008605F8">
        <w:rPr>
          <w:rFonts w:ascii="Book Antiqua" w:hAnsi="Book Antiqua" w:cs="宋体"/>
          <w:b/>
          <w:bCs/>
          <w:kern w:val="0"/>
          <w:sz w:val="24"/>
        </w:rPr>
        <w:t xml:space="preserve"> T</w:t>
      </w:r>
      <w:r w:rsidRPr="008605F8">
        <w:rPr>
          <w:rFonts w:ascii="Book Antiqua" w:hAnsi="Book Antiqua" w:cs="宋体"/>
          <w:kern w:val="0"/>
          <w:sz w:val="24"/>
        </w:rPr>
        <w:t xml:space="preserve">, </w:t>
      </w:r>
      <w:proofErr w:type="spellStart"/>
      <w:r w:rsidRPr="008605F8">
        <w:rPr>
          <w:rFonts w:ascii="Book Antiqua" w:hAnsi="Book Antiqua" w:cs="宋体"/>
          <w:kern w:val="0"/>
          <w:sz w:val="24"/>
        </w:rPr>
        <w:t>Tateishi</w:t>
      </w:r>
      <w:proofErr w:type="spellEnd"/>
      <w:r w:rsidRPr="008605F8">
        <w:rPr>
          <w:rFonts w:ascii="Book Antiqua" w:hAnsi="Book Antiqua" w:cs="宋体"/>
          <w:kern w:val="0"/>
          <w:sz w:val="24"/>
        </w:rPr>
        <w:t xml:space="preserve"> U, Suzuki K, </w:t>
      </w:r>
      <w:proofErr w:type="spellStart"/>
      <w:r w:rsidRPr="008605F8">
        <w:rPr>
          <w:rFonts w:ascii="Book Antiqua" w:hAnsi="Book Antiqua" w:cs="宋体"/>
          <w:kern w:val="0"/>
          <w:sz w:val="24"/>
        </w:rPr>
        <w:t>Daisaki</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Nishiyama</w:t>
      </w:r>
      <w:proofErr w:type="spellEnd"/>
      <w:r w:rsidRPr="008605F8">
        <w:rPr>
          <w:rFonts w:ascii="Book Antiqua" w:hAnsi="Book Antiqua" w:cs="宋体"/>
          <w:kern w:val="0"/>
          <w:sz w:val="24"/>
        </w:rPr>
        <w:t xml:space="preserve"> Y, </w:t>
      </w:r>
      <w:proofErr w:type="spellStart"/>
      <w:r w:rsidRPr="008605F8">
        <w:rPr>
          <w:rFonts w:ascii="Book Antiqua" w:hAnsi="Book Antiqua" w:cs="宋体"/>
          <w:kern w:val="0"/>
          <w:sz w:val="24"/>
        </w:rPr>
        <w:t>Hata</w:t>
      </w:r>
      <w:proofErr w:type="spellEnd"/>
      <w:r w:rsidRPr="008605F8">
        <w:rPr>
          <w:rFonts w:ascii="Book Antiqua" w:hAnsi="Book Antiqua" w:cs="宋体"/>
          <w:kern w:val="0"/>
          <w:sz w:val="24"/>
        </w:rPr>
        <w:t xml:space="preserve"> M, Inoue T. Role of respiratory-gated PET/CT for pancreatic tumors: a preliminary result. </w:t>
      </w:r>
      <w:proofErr w:type="spellStart"/>
      <w:r w:rsidRPr="008605F8">
        <w:rPr>
          <w:rFonts w:ascii="Book Antiqua" w:hAnsi="Book Antiqua" w:cs="宋体"/>
          <w:i/>
          <w:iCs/>
          <w:kern w:val="0"/>
          <w:sz w:val="24"/>
        </w:rPr>
        <w:t>Eur</w:t>
      </w:r>
      <w:proofErr w:type="spellEnd"/>
      <w:r w:rsidRPr="008605F8">
        <w:rPr>
          <w:rFonts w:ascii="Book Antiqua" w:hAnsi="Book Antiqua" w:cs="宋体"/>
          <w:i/>
          <w:iCs/>
          <w:kern w:val="0"/>
          <w:sz w:val="24"/>
        </w:rPr>
        <w:t xml:space="preserve"> J </w:t>
      </w:r>
      <w:proofErr w:type="spellStart"/>
      <w:r w:rsidRPr="008605F8">
        <w:rPr>
          <w:rFonts w:ascii="Book Antiqua" w:hAnsi="Book Antiqua" w:cs="宋体"/>
          <w:i/>
          <w:iCs/>
          <w:kern w:val="0"/>
          <w:sz w:val="24"/>
        </w:rPr>
        <w:t>Radiol</w:t>
      </w:r>
      <w:proofErr w:type="spellEnd"/>
      <w:r w:rsidRPr="008605F8">
        <w:rPr>
          <w:rFonts w:ascii="Book Antiqua" w:hAnsi="Book Antiqua" w:cs="宋体"/>
          <w:kern w:val="0"/>
          <w:sz w:val="24"/>
        </w:rPr>
        <w:t xml:space="preserve"> 2013; </w:t>
      </w:r>
      <w:r w:rsidRPr="008605F8">
        <w:rPr>
          <w:rFonts w:ascii="Book Antiqua" w:hAnsi="Book Antiqua" w:cs="宋体"/>
          <w:b/>
          <w:bCs/>
          <w:kern w:val="0"/>
          <w:sz w:val="24"/>
        </w:rPr>
        <w:t>82</w:t>
      </w:r>
      <w:r w:rsidRPr="008605F8">
        <w:rPr>
          <w:rFonts w:ascii="Book Antiqua" w:hAnsi="Book Antiqua" w:cs="宋体"/>
          <w:kern w:val="0"/>
          <w:sz w:val="24"/>
        </w:rPr>
        <w:t>: 69-74 [PMID: 23068562 DOI: 10.1016/j.ejrad.2012.05.037]</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94 </w:t>
      </w:r>
      <w:r w:rsidRPr="008605F8">
        <w:rPr>
          <w:rFonts w:ascii="Book Antiqua" w:hAnsi="Book Antiqua" w:cs="宋体"/>
          <w:b/>
          <w:bCs/>
          <w:kern w:val="0"/>
          <w:sz w:val="24"/>
        </w:rPr>
        <w:t xml:space="preserve">von </w:t>
      </w:r>
      <w:proofErr w:type="spellStart"/>
      <w:r w:rsidRPr="008605F8">
        <w:rPr>
          <w:rFonts w:ascii="Book Antiqua" w:hAnsi="Book Antiqua" w:cs="宋体"/>
          <w:b/>
          <w:bCs/>
          <w:kern w:val="0"/>
          <w:sz w:val="24"/>
        </w:rPr>
        <w:t>Forstner</w:t>
      </w:r>
      <w:proofErr w:type="spellEnd"/>
      <w:r w:rsidRPr="008605F8">
        <w:rPr>
          <w:rFonts w:ascii="Book Antiqua" w:hAnsi="Book Antiqua" w:cs="宋体"/>
          <w:b/>
          <w:bCs/>
          <w:kern w:val="0"/>
          <w:sz w:val="24"/>
        </w:rPr>
        <w:t xml:space="preserve"> C</w:t>
      </w:r>
      <w:r w:rsidRPr="008605F8">
        <w:rPr>
          <w:rFonts w:ascii="Book Antiqua" w:hAnsi="Book Antiqua" w:cs="宋体"/>
          <w:kern w:val="0"/>
          <w:sz w:val="24"/>
        </w:rPr>
        <w:t xml:space="preserve">, </w:t>
      </w:r>
      <w:proofErr w:type="spellStart"/>
      <w:r w:rsidRPr="008605F8">
        <w:rPr>
          <w:rFonts w:ascii="Book Antiqua" w:hAnsi="Book Antiqua" w:cs="宋体"/>
          <w:kern w:val="0"/>
          <w:sz w:val="24"/>
        </w:rPr>
        <w:t>Egberts</w:t>
      </w:r>
      <w:proofErr w:type="spellEnd"/>
      <w:r w:rsidRPr="008605F8">
        <w:rPr>
          <w:rFonts w:ascii="Book Antiqua" w:hAnsi="Book Antiqua" w:cs="宋体"/>
          <w:kern w:val="0"/>
          <w:sz w:val="24"/>
        </w:rPr>
        <w:t xml:space="preserve"> JH, </w:t>
      </w:r>
      <w:proofErr w:type="spellStart"/>
      <w:r w:rsidRPr="008605F8">
        <w:rPr>
          <w:rFonts w:ascii="Book Antiqua" w:hAnsi="Book Antiqua" w:cs="宋体"/>
          <w:kern w:val="0"/>
          <w:sz w:val="24"/>
        </w:rPr>
        <w:t>Ammerpohl</w:t>
      </w:r>
      <w:proofErr w:type="spellEnd"/>
      <w:r w:rsidRPr="008605F8">
        <w:rPr>
          <w:rFonts w:ascii="Book Antiqua" w:hAnsi="Book Antiqua" w:cs="宋体"/>
          <w:kern w:val="0"/>
          <w:sz w:val="24"/>
        </w:rPr>
        <w:t xml:space="preserve"> O, </w:t>
      </w:r>
      <w:proofErr w:type="spellStart"/>
      <w:r w:rsidRPr="008605F8">
        <w:rPr>
          <w:rFonts w:ascii="Book Antiqua" w:hAnsi="Book Antiqua" w:cs="宋体"/>
          <w:kern w:val="0"/>
          <w:sz w:val="24"/>
        </w:rPr>
        <w:t>Niedzielska</w:t>
      </w:r>
      <w:proofErr w:type="spellEnd"/>
      <w:r w:rsidRPr="008605F8">
        <w:rPr>
          <w:rFonts w:ascii="Book Antiqua" w:hAnsi="Book Antiqua" w:cs="宋体"/>
          <w:kern w:val="0"/>
          <w:sz w:val="24"/>
        </w:rPr>
        <w:t xml:space="preserve"> D, </w:t>
      </w:r>
      <w:proofErr w:type="spellStart"/>
      <w:r w:rsidRPr="008605F8">
        <w:rPr>
          <w:rFonts w:ascii="Book Antiqua" w:hAnsi="Book Antiqua" w:cs="宋体"/>
          <w:kern w:val="0"/>
          <w:sz w:val="24"/>
        </w:rPr>
        <w:t>Buchert</w:t>
      </w:r>
      <w:proofErr w:type="spellEnd"/>
      <w:r w:rsidRPr="008605F8">
        <w:rPr>
          <w:rFonts w:ascii="Book Antiqua" w:hAnsi="Book Antiqua" w:cs="宋体"/>
          <w:kern w:val="0"/>
          <w:sz w:val="24"/>
        </w:rPr>
        <w:t xml:space="preserve"> R, </w:t>
      </w:r>
      <w:proofErr w:type="spellStart"/>
      <w:r w:rsidRPr="008605F8">
        <w:rPr>
          <w:rFonts w:ascii="Book Antiqua" w:hAnsi="Book Antiqua" w:cs="宋体"/>
          <w:kern w:val="0"/>
          <w:sz w:val="24"/>
        </w:rPr>
        <w:t>Mikecz</w:t>
      </w:r>
      <w:proofErr w:type="spellEnd"/>
      <w:r w:rsidRPr="008605F8">
        <w:rPr>
          <w:rFonts w:ascii="Book Antiqua" w:hAnsi="Book Antiqua" w:cs="宋体"/>
          <w:kern w:val="0"/>
          <w:sz w:val="24"/>
        </w:rPr>
        <w:t xml:space="preserve"> P, Schumacher U, </w:t>
      </w:r>
      <w:proofErr w:type="spellStart"/>
      <w:r w:rsidRPr="008605F8">
        <w:rPr>
          <w:rFonts w:ascii="Book Antiqua" w:hAnsi="Book Antiqua" w:cs="宋体"/>
          <w:kern w:val="0"/>
          <w:sz w:val="24"/>
        </w:rPr>
        <w:t>Peldschus</w:t>
      </w:r>
      <w:proofErr w:type="spellEnd"/>
      <w:r w:rsidRPr="008605F8">
        <w:rPr>
          <w:rFonts w:ascii="Book Antiqua" w:hAnsi="Book Antiqua" w:cs="宋体"/>
          <w:kern w:val="0"/>
          <w:sz w:val="24"/>
        </w:rPr>
        <w:t xml:space="preserve"> K, Adam G, </w:t>
      </w:r>
      <w:proofErr w:type="spellStart"/>
      <w:r w:rsidRPr="008605F8">
        <w:rPr>
          <w:rFonts w:ascii="Book Antiqua" w:hAnsi="Book Antiqua" w:cs="宋体"/>
          <w:kern w:val="0"/>
          <w:sz w:val="24"/>
        </w:rPr>
        <w:t>Pilarsky</w:t>
      </w:r>
      <w:proofErr w:type="spellEnd"/>
      <w:r w:rsidRPr="008605F8">
        <w:rPr>
          <w:rFonts w:ascii="Book Antiqua" w:hAnsi="Book Antiqua" w:cs="宋体"/>
          <w:kern w:val="0"/>
          <w:sz w:val="24"/>
        </w:rPr>
        <w:t xml:space="preserve"> C, </w:t>
      </w:r>
      <w:proofErr w:type="spellStart"/>
      <w:r w:rsidRPr="008605F8">
        <w:rPr>
          <w:rFonts w:ascii="Book Antiqua" w:hAnsi="Book Antiqua" w:cs="宋体"/>
          <w:kern w:val="0"/>
          <w:sz w:val="24"/>
        </w:rPr>
        <w:t>Grutzmann</w:t>
      </w:r>
      <w:proofErr w:type="spellEnd"/>
      <w:r w:rsidRPr="008605F8">
        <w:rPr>
          <w:rFonts w:ascii="Book Antiqua" w:hAnsi="Book Antiqua" w:cs="宋体"/>
          <w:kern w:val="0"/>
          <w:sz w:val="24"/>
        </w:rPr>
        <w:t xml:space="preserve"> R, </w:t>
      </w:r>
      <w:proofErr w:type="spellStart"/>
      <w:r w:rsidRPr="008605F8">
        <w:rPr>
          <w:rFonts w:ascii="Book Antiqua" w:hAnsi="Book Antiqua" w:cs="宋体"/>
          <w:kern w:val="0"/>
          <w:sz w:val="24"/>
        </w:rPr>
        <w:t>Kalthoff</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Henze</w:t>
      </w:r>
      <w:proofErr w:type="spellEnd"/>
      <w:r w:rsidRPr="008605F8">
        <w:rPr>
          <w:rFonts w:ascii="Book Antiqua" w:hAnsi="Book Antiqua" w:cs="宋体"/>
          <w:kern w:val="0"/>
          <w:sz w:val="24"/>
        </w:rPr>
        <w:t xml:space="preserve"> E, Brenner W. Gene expression patterns and tumor uptake of 18F-FDG, 18F-FLT, and 18F-FEC in PET/MRI of an </w:t>
      </w:r>
      <w:proofErr w:type="spellStart"/>
      <w:r w:rsidRPr="008605F8">
        <w:rPr>
          <w:rFonts w:ascii="Book Antiqua" w:hAnsi="Book Antiqua" w:cs="宋体"/>
          <w:kern w:val="0"/>
          <w:sz w:val="24"/>
        </w:rPr>
        <w:t>orthotopic</w:t>
      </w:r>
      <w:proofErr w:type="spellEnd"/>
      <w:r w:rsidRPr="008605F8">
        <w:rPr>
          <w:rFonts w:ascii="Book Antiqua" w:hAnsi="Book Antiqua" w:cs="宋体"/>
          <w:kern w:val="0"/>
          <w:sz w:val="24"/>
        </w:rPr>
        <w:t xml:space="preserve"> mouse xenotransplantation model of pancreatic cancer.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2008; </w:t>
      </w:r>
      <w:r w:rsidRPr="008605F8">
        <w:rPr>
          <w:rFonts w:ascii="Book Antiqua" w:hAnsi="Book Antiqua" w:cs="宋体"/>
          <w:b/>
          <w:bCs/>
          <w:kern w:val="0"/>
          <w:sz w:val="24"/>
        </w:rPr>
        <w:t>49</w:t>
      </w:r>
      <w:r w:rsidRPr="008605F8">
        <w:rPr>
          <w:rFonts w:ascii="Book Antiqua" w:hAnsi="Book Antiqua" w:cs="宋体"/>
          <w:kern w:val="0"/>
          <w:sz w:val="24"/>
        </w:rPr>
        <w:t>: 1362-1370 [PMID: 18632830 DOI: 10.2967/jnumed.107.050021]</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95 </w:t>
      </w:r>
      <w:r w:rsidRPr="008605F8">
        <w:rPr>
          <w:rFonts w:ascii="Book Antiqua" w:hAnsi="Book Antiqua" w:cs="宋体"/>
          <w:b/>
          <w:bCs/>
          <w:kern w:val="0"/>
          <w:sz w:val="24"/>
        </w:rPr>
        <w:t>Herrmann K</w:t>
      </w:r>
      <w:r w:rsidRPr="008605F8">
        <w:rPr>
          <w:rFonts w:ascii="Book Antiqua" w:hAnsi="Book Antiqua" w:cs="宋体"/>
          <w:kern w:val="0"/>
          <w:sz w:val="24"/>
        </w:rPr>
        <w:t xml:space="preserve">, </w:t>
      </w:r>
      <w:proofErr w:type="spellStart"/>
      <w:r w:rsidRPr="008605F8">
        <w:rPr>
          <w:rFonts w:ascii="Book Antiqua" w:hAnsi="Book Antiqua" w:cs="宋体"/>
          <w:kern w:val="0"/>
          <w:sz w:val="24"/>
        </w:rPr>
        <w:t>Eckel</w:t>
      </w:r>
      <w:proofErr w:type="spellEnd"/>
      <w:r w:rsidRPr="008605F8">
        <w:rPr>
          <w:rFonts w:ascii="Book Antiqua" w:hAnsi="Book Antiqua" w:cs="宋体"/>
          <w:kern w:val="0"/>
          <w:sz w:val="24"/>
        </w:rPr>
        <w:t xml:space="preserve"> F, Schmidt S, </w:t>
      </w:r>
      <w:proofErr w:type="spellStart"/>
      <w:r w:rsidRPr="008605F8">
        <w:rPr>
          <w:rFonts w:ascii="Book Antiqua" w:hAnsi="Book Antiqua" w:cs="宋体"/>
          <w:kern w:val="0"/>
          <w:sz w:val="24"/>
        </w:rPr>
        <w:t>Scheidhauer</w:t>
      </w:r>
      <w:proofErr w:type="spellEnd"/>
      <w:r w:rsidRPr="008605F8">
        <w:rPr>
          <w:rFonts w:ascii="Book Antiqua" w:hAnsi="Book Antiqua" w:cs="宋体"/>
          <w:kern w:val="0"/>
          <w:sz w:val="24"/>
        </w:rPr>
        <w:t xml:space="preserve"> K, Krause BJ, </w:t>
      </w:r>
      <w:proofErr w:type="spellStart"/>
      <w:r w:rsidRPr="008605F8">
        <w:rPr>
          <w:rFonts w:ascii="Book Antiqua" w:hAnsi="Book Antiqua" w:cs="宋体"/>
          <w:kern w:val="0"/>
          <w:sz w:val="24"/>
        </w:rPr>
        <w:t>Kleeff</w:t>
      </w:r>
      <w:proofErr w:type="spellEnd"/>
      <w:r w:rsidRPr="008605F8">
        <w:rPr>
          <w:rFonts w:ascii="Book Antiqua" w:hAnsi="Book Antiqua" w:cs="宋体"/>
          <w:kern w:val="0"/>
          <w:sz w:val="24"/>
        </w:rPr>
        <w:t xml:space="preserve"> J, Schuster T, </w:t>
      </w:r>
      <w:proofErr w:type="spellStart"/>
      <w:r w:rsidRPr="008605F8">
        <w:rPr>
          <w:rFonts w:ascii="Book Antiqua" w:hAnsi="Book Antiqua" w:cs="宋体"/>
          <w:kern w:val="0"/>
          <w:sz w:val="24"/>
        </w:rPr>
        <w:t>Wester</w:t>
      </w:r>
      <w:proofErr w:type="spellEnd"/>
      <w:r w:rsidRPr="008605F8">
        <w:rPr>
          <w:rFonts w:ascii="Book Antiqua" w:hAnsi="Book Antiqua" w:cs="宋体"/>
          <w:kern w:val="0"/>
          <w:sz w:val="24"/>
        </w:rPr>
        <w:t xml:space="preserve"> HJ, </w:t>
      </w:r>
      <w:proofErr w:type="spellStart"/>
      <w:r w:rsidRPr="008605F8">
        <w:rPr>
          <w:rFonts w:ascii="Book Antiqua" w:hAnsi="Book Antiqua" w:cs="宋体"/>
          <w:kern w:val="0"/>
          <w:sz w:val="24"/>
        </w:rPr>
        <w:t>Friess</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Schmid</w:t>
      </w:r>
      <w:proofErr w:type="spellEnd"/>
      <w:r w:rsidRPr="008605F8">
        <w:rPr>
          <w:rFonts w:ascii="Book Antiqua" w:hAnsi="Book Antiqua" w:cs="宋体"/>
          <w:kern w:val="0"/>
          <w:sz w:val="24"/>
        </w:rPr>
        <w:t xml:space="preserve"> RM, </w:t>
      </w:r>
      <w:proofErr w:type="spellStart"/>
      <w:r w:rsidRPr="008605F8">
        <w:rPr>
          <w:rFonts w:ascii="Book Antiqua" w:hAnsi="Book Antiqua" w:cs="宋体"/>
          <w:kern w:val="0"/>
          <w:sz w:val="24"/>
        </w:rPr>
        <w:t>Schwaiger</w:t>
      </w:r>
      <w:proofErr w:type="spellEnd"/>
      <w:r w:rsidRPr="008605F8">
        <w:rPr>
          <w:rFonts w:ascii="Book Antiqua" w:hAnsi="Book Antiqua" w:cs="宋体"/>
          <w:kern w:val="0"/>
          <w:sz w:val="24"/>
        </w:rPr>
        <w:t xml:space="preserve"> M, Buck AK. </w:t>
      </w:r>
      <w:proofErr w:type="gramStart"/>
      <w:r w:rsidRPr="008605F8">
        <w:rPr>
          <w:rFonts w:ascii="Book Antiqua" w:hAnsi="Book Antiqua" w:cs="宋体"/>
          <w:kern w:val="0"/>
          <w:sz w:val="24"/>
        </w:rPr>
        <w:t xml:space="preserve">In vivo characterization of proliferation for discriminating cancer from pancreatic </w:t>
      </w:r>
      <w:proofErr w:type="spellStart"/>
      <w:r w:rsidRPr="008605F8">
        <w:rPr>
          <w:rFonts w:ascii="Book Antiqua" w:hAnsi="Book Antiqua" w:cs="宋体"/>
          <w:kern w:val="0"/>
          <w:sz w:val="24"/>
        </w:rPr>
        <w:t>pseudotumors</w:t>
      </w:r>
      <w:proofErr w:type="spellEnd"/>
      <w:r w:rsidRPr="008605F8">
        <w:rPr>
          <w:rFonts w:ascii="Book Antiqua" w:hAnsi="Book Antiqua" w:cs="宋体"/>
          <w:kern w:val="0"/>
          <w:sz w:val="24"/>
        </w:rPr>
        <w:t>.</w:t>
      </w:r>
      <w:proofErr w:type="gramEnd"/>
      <w:r w:rsidRPr="008605F8">
        <w:rPr>
          <w:rFonts w:ascii="Book Antiqua" w:hAnsi="Book Antiqua" w:cs="宋体"/>
          <w:kern w:val="0"/>
          <w:sz w:val="24"/>
        </w:rPr>
        <w:t xml:space="preserve"> </w:t>
      </w:r>
      <w:r w:rsidRPr="008605F8">
        <w:rPr>
          <w:rFonts w:ascii="Book Antiqua" w:hAnsi="Book Antiqua" w:cs="宋体"/>
          <w:i/>
          <w:iCs/>
          <w:kern w:val="0"/>
          <w:sz w:val="24"/>
        </w:rPr>
        <w:t xml:space="preserve">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2008; </w:t>
      </w:r>
      <w:r w:rsidRPr="008605F8">
        <w:rPr>
          <w:rFonts w:ascii="Book Antiqua" w:hAnsi="Book Antiqua" w:cs="宋体"/>
          <w:b/>
          <w:bCs/>
          <w:kern w:val="0"/>
          <w:sz w:val="24"/>
        </w:rPr>
        <w:t>49</w:t>
      </w:r>
      <w:r w:rsidRPr="008605F8">
        <w:rPr>
          <w:rFonts w:ascii="Book Antiqua" w:hAnsi="Book Antiqua" w:cs="宋体"/>
          <w:kern w:val="0"/>
          <w:sz w:val="24"/>
        </w:rPr>
        <w:t>: 1437-1444 [PMID: 18703612 DOI: 10.2967/jnumed.108.052027]</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96 </w:t>
      </w:r>
      <w:proofErr w:type="spellStart"/>
      <w:r w:rsidRPr="008605F8">
        <w:rPr>
          <w:rFonts w:ascii="Book Antiqua" w:hAnsi="Book Antiqua" w:cs="宋体"/>
          <w:b/>
          <w:bCs/>
          <w:kern w:val="0"/>
          <w:sz w:val="24"/>
        </w:rPr>
        <w:t>Quon</w:t>
      </w:r>
      <w:proofErr w:type="spellEnd"/>
      <w:r w:rsidRPr="008605F8">
        <w:rPr>
          <w:rFonts w:ascii="Book Antiqua" w:hAnsi="Book Antiqua" w:cs="宋体"/>
          <w:b/>
          <w:bCs/>
          <w:kern w:val="0"/>
          <w:sz w:val="24"/>
        </w:rPr>
        <w:t xml:space="preserve"> A</w:t>
      </w:r>
      <w:r w:rsidRPr="008605F8">
        <w:rPr>
          <w:rFonts w:ascii="Book Antiqua" w:hAnsi="Book Antiqua" w:cs="宋体"/>
          <w:kern w:val="0"/>
          <w:sz w:val="24"/>
        </w:rPr>
        <w:t xml:space="preserve">, Chang ST, Chin F, Kamaya A, Dick DW, Loo BW, </w:t>
      </w:r>
      <w:proofErr w:type="spellStart"/>
      <w:r w:rsidRPr="008605F8">
        <w:rPr>
          <w:rFonts w:ascii="Book Antiqua" w:hAnsi="Book Antiqua" w:cs="宋体"/>
          <w:kern w:val="0"/>
          <w:sz w:val="24"/>
        </w:rPr>
        <w:t>Gambhir</w:t>
      </w:r>
      <w:proofErr w:type="spellEnd"/>
      <w:r w:rsidRPr="008605F8">
        <w:rPr>
          <w:rFonts w:ascii="Book Antiqua" w:hAnsi="Book Antiqua" w:cs="宋体"/>
          <w:kern w:val="0"/>
          <w:sz w:val="24"/>
        </w:rPr>
        <w:t xml:space="preserve"> SS, </w:t>
      </w:r>
      <w:proofErr w:type="spellStart"/>
      <w:r w:rsidRPr="008605F8">
        <w:rPr>
          <w:rFonts w:ascii="Book Antiqua" w:hAnsi="Book Antiqua" w:cs="宋体"/>
          <w:kern w:val="0"/>
          <w:sz w:val="24"/>
        </w:rPr>
        <w:t>Koong</w:t>
      </w:r>
      <w:proofErr w:type="spellEnd"/>
      <w:r w:rsidRPr="008605F8">
        <w:rPr>
          <w:rFonts w:ascii="Book Antiqua" w:hAnsi="Book Antiqua" w:cs="宋体"/>
          <w:kern w:val="0"/>
          <w:sz w:val="24"/>
        </w:rPr>
        <w:t xml:space="preserve"> AC. Initial evaluation of 18F-fluorothymidine (FLT) PET/CT scanning for primary pancreatic cancer. </w:t>
      </w:r>
      <w:proofErr w:type="spellStart"/>
      <w:r w:rsidRPr="008605F8">
        <w:rPr>
          <w:rFonts w:ascii="Book Antiqua" w:hAnsi="Book Antiqua" w:cs="宋体"/>
          <w:i/>
          <w:iCs/>
          <w:kern w:val="0"/>
          <w:sz w:val="24"/>
        </w:rPr>
        <w:t>Eur</w:t>
      </w:r>
      <w:proofErr w:type="spellEnd"/>
      <w:r w:rsidRPr="008605F8">
        <w:rPr>
          <w:rFonts w:ascii="Book Antiqua" w:hAnsi="Book Antiqua" w:cs="宋体"/>
          <w:i/>
          <w:iCs/>
          <w:kern w:val="0"/>
          <w:sz w:val="24"/>
        </w:rPr>
        <w:t xml:space="preserve"> 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 </w:t>
      </w:r>
      <w:proofErr w:type="spellStart"/>
      <w:r w:rsidRPr="008605F8">
        <w:rPr>
          <w:rFonts w:ascii="Book Antiqua" w:hAnsi="Book Antiqua" w:cs="宋体"/>
          <w:i/>
          <w:iCs/>
          <w:kern w:val="0"/>
          <w:sz w:val="24"/>
        </w:rPr>
        <w:t>Mol</w:t>
      </w:r>
      <w:proofErr w:type="spellEnd"/>
      <w:r w:rsidRPr="008605F8">
        <w:rPr>
          <w:rFonts w:ascii="Book Antiqua" w:hAnsi="Book Antiqua" w:cs="宋体"/>
          <w:i/>
          <w:iCs/>
          <w:kern w:val="0"/>
          <w:sz w:val="24"/>
        </w:rPr>
        <w:t xml:space="preserve"> Imaging</w:t>
      </w:r>
      <w:r w:rsidRPr="008605F8">
        <w:rPr>
          <w:rFonts w:ascii="Book Antiqua" w:hAnsi="Book Antiqua" w:cs="宋体"/>
          <w:kern w:val="0"/>
          <w:sz w:val="24"/>
        </w:rPr>
        <w:t xml:space="preserve"> 2008; </w:t>
      </w:r>
      <w:r w:rsidRPr="008605F8">
        <w:rPr>
          <w:rFonts w:ascii="Book Antiqua" w:hAnsi="Book Antiqua" w:cs="宋体"/>
          <w:b/>
          <w:bCs/>
          <w:kern w:val="0"/>
          <w:sz w:val="24"/>
        </w:rPr>
        <w:t>35</w:t>
      </w:r>
      <w:r w:rsidRPr="008605F8">
        <w:rPr>
          <w:rFonts w:ascii="Book Antiqua" w:hAnsi="Book Antiqua" w:cs="宋体"/>
          <w:kern w:val="0"/>
          <w:sz w:val="24"/>
        </w:rPr>
        <w:t>: 527-531 [PMID: 17960376 DOI: 10.1007/s00259-007-0630-z]</w:t>
      </w:r>
    </w:p>
    <w:p w:rsidR="0079148F" w:rsidRPr="008605F8" w:rsidRDefault="0079148F" w:rsidP="00570809">
      <w:pPr>
        <w:widowControl/>
        <w:spacing w:line="360" w:lineRule="auto"/>
        <w:rPr>
          <w:rFonts w:ascii="Book Antiqua" w:hAnsi="Book Antiqua" w:cs="宋体"/>
          <w:kern w:val="0"/>
          <w:sz w:val="24"/>
        </w:rPr>
      </w:pPr>
      <w:proofErr w:type="gramStart"/>
      <w:r w:rsidRPr="008605F8">
        <w:rPr>
          <w:rFonts w:ascii="Book Antiqua" w:hAnsi="Book Antiqua" w:cs="宋体"/>
          <w:kern w:val="0"/>
          <w:sz w:val="24"/>
        </w:rPr>
        <w:t xml:space="preserve">97 </w:t>
      </w:r>
      <w:proofErr w:type="spellStart"/>
      <w:r w:rsidRPr="008605F8">
        <w:rPr>
          <w:rFonts w:ascii="Book Antiqua" w:hAnsi="Book Antiqua" w:cs="宋体"/>
          <w:b/>
          <w:bCs/>
          <w:kern w:val="0"/>
          <w:sz w:val="24"/>
        </w:rPr>
        <w:t>Segard</w:t>
      </w:r>
      <w:proofErr w:type="spellEnd"/>
      <w:r w:rsidRPr="008605F8">
        <w:rPr>
          <w:rFonts w:ascii="Book Antiqua" w:hAnsi="Book Antiqua" w:cs="宋体"/>
          <w:b/>
          <w:bCs/>
          <w:kern w:val="0"/>
          <w:sz w:val="24"/>
        </w:rPr>
        <w:t xml:space="preserve"> T</w:t>
      </w:r>
      <w:r w:rsidRPr="008605F8">
        <w:rPr>
          <w:rFonts w:ascii="Book Antiqua" w:hAnsi="Book Antiqua" w:cs="宋体"/>
          <w:kern w:val="0"/>
          <w:sz w:val="24"/>
        </w:rPr>
        <w:t xml:space="preserve">, Robins PD, </w:t>
      </w:r>
      <w:proofErr w:type="spellStart"/>
      <w:r w:rsidRPr="008605F8">
        <w:rPr>
          <w:rFonts w:ascii="Book Antiqua" w:hAnsi="Book Antiqua" w:cs="宋体"/>
          <w:kern w:val="0"/>
          <w:sz w:val="24"/>
        </w:rPr>
        <w:t>Yusoff</w:t>
      </w:r>
      <w:proofErr w:type="spellEnd"/>
      <w:r w:rsidRPr="008605F8">
        <w:rPr>
          <w:rFonts w:ascii="Book Antiqua" w:hAnsi="Book Antiqua" w:cs="宋体"/>
          <w:kern w:val="0"/>
          <w:sz w:val="24"/>
        </w:rPr>
        <w:t xml:space="preserve"> IF, </w:t>
      </w:r>
      <w:proofErr w:type="spellStart"/>
      <w:r w:rsidRPr="008605F8">
        <w:rPr>
          <w:rFonts w:ascii="Book Antiqua" w:hAnsi="Book Antiqua" w:cs="宋体"/>
          <w:kern w:val="0"/>
          <w:sz w:val="24"/>
        </w:rPr>
        <w:t>Ee</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Morandeau</w:t>
      </w:r>
      <w:proofErr w:type="spellEnd"/>
      <w:r w:rsidRPr="008605F8">
        <w:rPr>
          <w:rFonts w:ascii="Book Antiqua" w:hAnsi="Book Antiqua" w:cs="宋体"/>
          <w:kern w:val="0"/>
          <w:sz w:val="24"/>
        </w:rPr>
        <w:t xml:space="preserve"> L, Campbell EM, Francis RJ.</w:t>
      </w:r>
      <w:proofErr w:type="gramEnd"/>
      <w:r w:rsidRPr="008605F8">
        <w:rPr>
          <w:rFonts w:ascii="Book Antiqua" w:hAnsi="Book Antiqua" w:cs="宋体"/>
          <w:kern w:val="0"/>
          <w:sz w:val="24"/>
        </w:rPr>
        <w:t xml:space="preserve"> </w:t>
      </w:r>
      <w:proofErr w:type="gramStart"/>
      <w:r w:rsidRPr="008605F8">
        <w:rPr>
          <w:rFonts w:ascii="Book Antiqua" w:hAnsi="Book Antiqua" w:cs="宋体"/>
          <w:kern w:val="0"/>
          <w:sz w:val="24"/>
        </w:rPr>
        <w:t xml:space="preserve">Detection of hypoxia with 18F-fluoromisonidazole (18F-FMISO) </w:t>
      </w:r>
      <w:r w:rsidRPr="008605F8">
        <w:rPr>
          <w:rFonts w:ascii="Book Antiqua" w:hAnsi="Book Antiqua" w:cs="宋体"/>
          <w:kern w:val="0"/>
          <w:sz w:val="24"/>
        </w:rPr>
        <w:lastRenderedPageBreak/>
        <w:t>PET/CT in suspected or proven pancreatic cancer.</w:t>
      </w:r>
      <w:proofErr w:type="gramEnd"/>
      <w:r w:rsidRPr="008605F8">
        <w:rPr>
          <w:rFonts w:ascii="Book Antiqua" w:hAnsi="Book Antiqua" w:cs="宋体"/>
          <w:kern w:val="0"/>
          <w:sz w:val="24"/>
        </w:rPr>
        <w:t xml:space="preserve"> </w:t>
      </w:r>
      <w:proofErr w:type="spellStart"/>
      <w:r w:rsidRPr="008605F8">
        <w:rPr>
          <w:rFonts w:ascii="Book Antiqua" w:hAnsi="Book Antiqua" w:cs="宋体"/>
          <w:i/>
          <w:iCs/>
          <w:kern w:val="0"/>
          <w:sz w:val="24"/>
        </w:rPr>
        <w:t>Clin</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w:t>
      </w:r>
      <w:r w:rsidRPr="008605F8">
        <w:rPr>
          <w:rFonts w:ascii="Book Antiqua" w:hAnsi="Book Antiqua" w:cs="宋体"/>
          <w:kern w:val="0"/>
          <w:sz w:val="24"/>
        </w:rPr>
        <w:t xml:space="preserve"> 2013; </w:t>
      </w:r>
      <w:r w:rsidRPr="008605F8">
        <w:rPr>
          <w:rFonts w:ascii="Book Antiqua" w:hAnsi="Book Antiqua" w:cs="宋体"/>
          <w:b/>
          <w:bCs/>
          <w:kern w:val="0"/>
          <w:sz w:val="24"/>
        </w:rPr>
        <w:t>38</w:t>
      </w:r>
      <w:r w:rsidRPr="008605F8">
        <w:rPr>
          <w:rFonts w:ascii="Book Antiqua" w:hAnsi="Book Antiqua" w:cs="宋体"/>
          <w:kern w:val="0"/>
          <w:sz w:val="24"/>
        </w:rPr>
        <w:t>: 1-6 [PMID: 23242037 DOI: 10.1097/RLU.0b013e3182708777]</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98 </w:t>
      </w:r>
      <w:proofErr w:type="spellStart"/>
      <w:r w:rsidRPr="008605F8">
        <w:rPr>
          <w:rFonts w:ascii="Book Antiqua" w:hAnsi="Book Antiqua" w:cs="宋体"/>
          <w:b/>
          <w:bCs/>
          <w:kern w:val="0"/>
          <w:sz w:val="24"/>
        </w:rPr>
        <w:t>Henriksen</w:t>
      </w:r>
      <w:proofErr w:type="spellEnd"/>
      <w:r w:rsidRPr="008605F8">
        <w:rPr>
          <w:rFonts w:ascii="Book Antiqua" w:hAnsi="Book Antiqua" w:cs="宋体"/>
          <w:b/>
          <w:bCs/>
          <w:kern w:val="0"/>
          <w:sz w:val="24"/>
        </w:rPr>
        <w:t xml:space="preserve"> G</w:t>
      </w:r>
      <w:r w:rsidRPr="008605F8">
        <w:rPr>
          <w:rFonts w:ascii="Book Antiqua" w:hAnsi="Book Antiqua" w:cs="宋体"/>
          <w:kern w:val="0"/>
          <w:sz w:val="24"/>
        </w:rPr>
        <w:t xml:space="preserve">, </w:t>
      </w:r>
      <w:proofErr w:type="spellStart"/>
      <w:r w:rsidRPr="008605F8">
        <w:rPr>
          <w:rFonts w:ascii="Book Antiqua" w:hAnsi="Book Antiqua" w:cs="宋体"/>
          <w:kern w:val="0"/>
          <w:sz w:val="24"/>
        </w:rPr>
        <w:t>Herz</w:t>
      </w:r>
      <w:proofErr w:type="spellEnd"/>
      <w:r w:rsidRPr="008605F8">
        <w:rPr>
          <w:rFonts w:ascii="Book Antiqua" w:hAnsi="Book Antiqua" w:cs="宋体"/>
          <w:kern w:val="0"/>
          <w:sz w:val="24"/>
        </w:rPr>
        <w:t xml:space="preserve"> M, Hauser A, </w:t>
      </w:r>
      <w:proofErr w:type="spellStart"/>
      <w:r w:rsidRPr="008605F8">
        <w:rPr>
          <w:rFonts w:ascii="Book Antiqua" w:hAnsi="Book Antiqua" w:cs="宋体"/>
          <w:kern w:val="0"/>
          <w:sz w:val="24"/>
        </w:rPr>
        <w:t>Schwaiger</w:t>
      </w:r>
      <w:proofErr w:type="spellEnd"/>
      <w:r w:rsidRPr="008605F8">
        <w:rPr>
          <w:rFonts w:ascii="Book Antiqua" w:hAnsi="Book Antiqua" w:cs="宋体"/>
          <w:kern w:val="0"/>
          <w:sz w:val="24"/>
        </w:rPr>
        <w:t xml:space="preserve"> M, </w:t>
      </w:r>
      <w:proofErr w:type="spellStart"/>
      <w:r w:rsidRPr="008605F8">
        <w:rPr>
          <w:rFonts w:ascii="Book Antiqua" w:hAnsi="Book Antiqua" w:cs="宋体"/>
          <w:kern w:val="0"/>
          <w:sz w:val="24"/>
        </w:rPr>
        <w:t>Wester</w:t>
      </w:r>
      <w:proofErr w:type="spellEnd"/>
      <w:r w:rsidRPr="008605F8">
        <w:rPr>
          <w:rFonts w:ascii="Book Antiqua" w:hAnsi="Book Antiqua" w:cs="宋体"/>
          <w:kern w:val="0"/>
          <w:sz w:val="24"/>
        </w:rPr>
        <w:t xml:space="preserve"> HJ. Synthesis and preclinical evaluation of the choline transport tracer </w:t>
      </w:r>
      <w:proofErr w:type="spellStart"/>
      <w:r w:rsidRPr="008605F8">
        <w:rPr>
          <w:rFonts w:ascii="Book Antiqua" w:hAnsi="Book Antiqua" w:cs="宋体"/>
          <w:kern w:val="0"/>
          <w:sz w:val="24"/>
        </w:rPr>
        <w:t>deshydroxy</w:t>
      </w:r>
      <w:proofErr w:type="spellEnd"/>
      <w:r w:rsidRPr="008605F8">
        <w:rPr>
          <w:rFonts w:ascii="Book Antiqua" w:hAnsi="Book Antiqua" w:cs="宋体"/>
          <w:kern w:val="0"/>
          <w:sz w:val="24"/>
        </w:rPr>
        <w:t>-[18F</w:t>
      </w:r>
      <w:proofErr w:type="gramStart"/>
      <w:r w:rsidRPr="008605F8">
        <w:rPr>
          <w:rFonts w:ascii="Book Antiqua" w:hAnsi="Book Antiqua" w:cs="宋体"/>
          <w:kern w:val="0"/>
          <w:sz w:val="24"/>
        </w:rPr>
        <w:t>]</w:t>
      </w:r>
      <w:proofErr w:type="spellStart"/>
      <w:r w:rsidRPr="008605F8">
        <w:rPr>
          <w:rFonts w:ascii="Book Antiqua" w:hAnsi="Book Antiqua" w:cs="宋体"/>
          <w:kern w:val="0"/>
          <w:sz w:val="24"/>
        </w:rPr>
        <w:t>fluorocholine</w:t>
      </w:r>
      <w:proofErr w:type="spellEnd"/>
      <w:proofErr w:type="gramEnd"/>
      <w:r w:rsidRPr="008605F8">
        <w:rPr>
          <w:rFonts w:ascii="Book Antiqua" w:hAnsi="Book Antiqua" w:cs="宋体"/>
          <w:kern w:val="0"/>
          <w:sz w:val="24"/>
        </w:rPr>
        <w:t xml:space="preserve"> ([18F]</w:t>
      </w:r>
      <w:proofErr w:type="spellStart"/>
      <w:r w:rsidRPr="008605F8">
        <w:rPr>
          <w:rFonts w:ascii="Book Antiqua" w:hAnsi="Book Antiqua" w:cs="宋体"/>
          <w:kern w:val="0"/>
          <w:sz w:val="24"/>
        </w:rPr>
        <w:t>dOC</w:t>
      </w:r>
      <w:proofErr w:type="spellEnd"/>
      <w:r w:rsidRPr="008605F8">
        <w:rPr>
          <w:rFonts w:ascii="Book Antiqua" w:hAnsi="Book Antiqua" w:cs="宋体"/>
          <w:kern w:val="0"/>
          <w:sz w:val="24"/>
        </w:rPr>
        <w:t xml:space="preserve">).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 </w:t>
      </w:r>
      <w:proofErr w:type="spellStart"/>
      <w:r w:rsidRPr="008605F8">
        <w:rPr>
          <w:rFonts w:ascii="Book Antiqua" w:hAnsi="Book Antiqua" w:cs="宋体"/>
          <w:i/>
          <w:iCs/>
          <w:kern w:val="0"/>
          <w:sz w:val="24"/>
        </w:rPr>
        <w:t>Biol</w:t>
      </w:r>
      <w:proofErr w:type="spellEnd"/>
      <w:r w:rsidRPr="008605F8">
        <w:rPr>
          <w:rFonts w:ascii="Book Antiqua" w:hAnsi="Book Antiqua" w:cs="宋体"/>
          <w:kern w:val="0"/>
          <w:sz w:val="24"/>
        </w:rPr>
        <w:t xml:space="preserve"> 2004; </w:t>
      </w:r>
      <w:r w:rsidRPr="008605F8">
        <w:rPr>
          <w:rFonts w:ascii="Book Antiqua" w:hAnsi="Book Antiqua" w:cs="宋体"/>
          <w:b/>
          <w:bCs/>
          <w:kern w:val="0"/>
          <w:sz w:val="24"/>
        </w:rPr>
        <w:t>31</w:t>
      </w:r>
      <w:r w:rsidRPr="008605F8">
        <w:rPr>
          <w:rFonts w:ascii="Book Antiqua" w:hAnsi="Book Antiqua" w:cs="宋体"/>
          <w:kern w:val="0"/>
          <w:sz w:val="24"/>
        </w:rPr>
        <w:t>: 851-858 [PMID: 15464386 DOI: 10.1016/j.nucmedbio.2004.05.004]</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99 </w:t>
      </w:r>
      <w:proofErr w:type="spellStart"/>
      <w:r w:rsidRPr="008605F8">
        <w:rPr>
          <w:rFonts w:ascii="Book Antiqua" w:hAnsi="Book Antiqua" w:cs="宋体"/>
          <w:b/>
          <w:bCs/>
          <w:kern w:val="0"/>
          <w:sz w:val="24"/>
        </w:rPr>
        <w:t>Herlin</w:t>
      </w:r>
      <w:proofErr w:type="spellEnd"/>
      <w:r w:rsidRPr="008605F8">
        <w:rPr>
          <w:rFonts w:ascii="Book Antiqua" w:hAnsi="Book Antiqua" w:cs="宋体"/>
          <w:b/>
          <w:bCs/>
          <w:kern w:val="0"/>
          <w:sz w:val="24"/>
        </w:rPr>
        <w:t xml:space="preserve"> G</w:t>
      </w:r>
      <w:r w:rsidRPr="008605F8">
        <w:rPr>
          <w:rFonts w:ascii="Book Antiqua" w:hAnsi="Book Antiqua" w:cs="宋体"/>
          <w:kern w:val="0"/>
          <w:sz w:val="24"/>
        </w:rPr>
        <w:t xml:space="preserve">, </w:t>
      </w:r>
      <w:proofErr w:type="spellStart"/>
      <w:r w:rsidRPr="008605F8">
        <w:rPr>
          <w:rFonts w:ascii="Book Antiqua" w:hAnsi="Book Antiqua" w:cs="宋体"/>
          <w:kern w:val="0"/>
          <w:sz w:val="24"/>
        </w:rPr>
        <w:t>Persson</w:t>
      </w:r>
      <w:proofErr w:type="spellEnd"/>
      <w:r w:rsidRPr="008605F8">
        <w:rPr>
          <w:rFonts w:ascii="Book Antiqua" w:hAnsi="Book Antiqua" w:cs="宋体"/>
          <w:kern w:val="0"/>
          <w:sz w:val="24"/>
        </w:rPr>
        <w:t xml:space="preserve"> B, </w:t>
      </w:r>
      <w:proofErr w:type="spellStart"/>
      <w:r w:rsidRPr="008605F8">
        <w:rPr>
          <w:rFonts w:ascii="Book Antiqua" w:hAnsi="Book Antiqua" w:cs="宋体"/>
          <w:kern w:val="0"/>
          <w:sz w:val="24"/>
        </w:rPr>
        <w:t>Bergström</w:t>
      </w:r>
      <w:proofErr w:type="spellEnd"/>
      <w:r w:rsidRPr="008605F8">
        <w:rPr>
          <w:rFonts w:ascii="Book Antiqua" w:hAnsi="Book Antiqua" w:cs="宋体"/>
          <w:kern w:val="0"/>
          <w:sz w:val="24"/>
        </w:rPr>
        <w:t xml:space="preserve"> M, </w:t>
      </w:r>
      <w:proofErr w:type="spellStart"/>
      <w:r w:rsidRPr="008605F8">
        <w:rPr>
          <w:rFonts w:ascii="Book Antiqua" w:hAnsi="Book Antiqua" w:cs="宋体"/>
          <w:kern w:val="0"/>
          <w:sz w:val="24"/>
        </w:rPr>
        <w:t>Långström</w:t>
      </w:r>
      <w:proofErr w:type="spellEnd"/>
      <w:r w:rsidRPr="008605F8">
        <w:rPr>
          <w:rFonts w:ascii="Book Antiqua" w:hAnsi="Book Antiqua" w:cs="宋体"/>
          <w:kern w:val="0"/>
          <w:sz w:val="24"/>
        </w:rPr>
        <w:t xml:space="preserve"> B, </w:t>
      </w:r>
      <w:proofErr w:type="spellStart"/>
      <w:r w:rsidRPr="008605F8">
        <w:rPr>
          <w:rFonts w:ascii="Book Antiqua" w:hAnsi="Book Antiqua" w:cs="宋体"/>
          <w:kern w:val="0"/>
          <w:sz w:val="24"/>
        </w:rPr>
        <w:t>Aspelin</w:t>
      </w:r>
      <w:proofErr w:type="spellEnd"/>
      <w:r w:rsidRPr="008605F8">
        <w:rPr>
          <w:rFonts w:ascii="Book Antiqua" w:hAnsi="Book Antiqua" w:cs="宋体"/>
          <w:kern w:val="0"/>
          <w:sz w:val="24"/>
        </w:rPr>
        <w:t xml:space="preserve"> P. 11C-harmine as a potential PET tracer for ductal pancreas cancer: in vitro studies. </w:t>
      </w:r>
      <w:proofErr w:type="spellStart"/>
      <w:r w:rsidRPr="008605F8">
        <w:rPr>
          <w:rFonts w:ascii="Book Antiqua" w:hAnsi="Book Antiqua" w:cs="宋体"/>
          <w:i/>
          <w:iCs/>
          <w:kern w:val="0"/>
          <w:sz w:val="24"/>
        </w:rPr>
        <w:t>Eur</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Radiol</w:t>
      </w:r>
      <w:proofErr w:type="spellEnd"/>
      <w:r w:rsidRPr="008605F8">
        <w:rPr>
          <w:rFonts w:ascii="Book Antiqua" w:hAnsi="Book Antiqua" w:cs="宋体"/>
          <w:kern w:val="0"/>
          <w:sz w:val="24"/>
        </w:rPr>
        <w:t xml:space="preserve"> 2003; </w:t>
      </w:r>
      <w:r w:rsidRPr="008605F8">
        <w:rPr>
          <w:rFonts w:ascii="Book Antiqua" w:hAnsi="Book Antiqua" w:cs="宋体"/>
          <w:b/>
          <w:bCs/>
          <w:kern w:val="0"/>
          <w:sz w:val="24"/>
        </w:rPr>
        <w:t>13</w:t>
      </w:r>
      <w:r w:rsidRPr="008605F8">
        <w:rPr>
          <w:rFonts w:ascii="Book Antiqua" w:hAnsi="Book Antiqua" w:cs="宋体"/>
          <w:kern w:val="0"/>
          <w:sz w:val="24"/>
        </w:rPr>
        <w:t>: 729-733 [PMID: 12664110]</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100 </w:t>
      </w:r>
      <w:proofErr w:type="spellStart"/>
      <w:r w:rsidRPr="008605F8">
        <w:rPr>
          <w:rFonts w:ascii="Book Antiqua" w:hAnsi="Book Antiqua" w:cs="宋体"/>
          <w:b/>
          <w:bCs/>
          <w:kern w:val="0"/>
          <w:sz w:val="24"/>
        </w:rPr>
        <w:t>Sugyo</w:t>
      </w:r>
      <w:proofErr w:type="spellEnd"/>
      <w:r w:rsidRPr="008605F8">
        <w:rPr>
          <w:rFonts w:ascii="Book Antiqua" w:hAnsi="Book Antiqua" w:cs="宋体"/>
          <w:b/>
          <w:bCs/>
          <w:kern w:val="0"/>
          <w:sz w:val="24"/>
        </w:rPr>
        <w:t xml:space="preserve"> A</w:t>
      </w:r>
      <w:r w:rsidRPr="008605F8">
        <w:rPr>
          <w:rFonts w:ascii="Book Antiqua" w:hAnsi="Book Antiqua" w:cs="宋体"/>
          <w:kern w:val="0"/>
          <w:sz w:val="24"/>
        </w:rPr>
        <w:t xml:space="preserve">, Tsuji AB, </w:t>
      </w:r>
      <w:proofErr w:type="spellStart"/>
      <w:r w:rsidRPr="008605F8">
        <w:rPr>
          <w:rFonts w:ascii="Book Antiqua" w:hAnsi="Book Antiqua" w:cs="宋体"/>
          <w:kern w:val="0"/>
          <w:sz w:val="24"/>
        </w:rPr>
        <w:t>Sudo</w:t>
      </w:r>
      <w:proofErr w:type="spellEnd"/>
      <w:r w:rsidRPr="008605F8">
        <w:rPr>
          <w:rFonts w:ascii="Book Antiqua" w:hAnsi="Book Antiqua" w:cs="宋体"/>
          <w:kern w:val="0"/>
          <w:sz w:val="24"/>
        </w:rPr>
        <w:t xml:space="preserve"> H, </w:t>
      </w:r>
      <w:proofErr w:type="spellStart"/>
      <w:r w:rsidRPr="008605F8">
        <w:rPr>
          <w:rFonts w:ascii="Book Antiqua" w:hAnsi="Book Antiqua" w:cs="宋体"/>
          <w:kern w:val="0"/>
          <w:sz w:val="24"/>
        </w:rPr>
        <w:t>Nagatsu</w:t>
      </w:r>
      <w:proofErr w:type="spellEnd"/>
      <w:r w:rsidRPr="008605F8">
        <w:rPr>
          <w:rFonts w:ascii="Book Antiqua" w:hAnsi="Book Antiqua" w:cs="宋体"/>
          <w:kern w:val="0"/>
          <w:sz w:val="24"/>
        </w:rPr>
        <w:t xml:space="preserve"> K, Koizumi M, </w:t>
      </w:r>
      <w:proofErr w:type="spellStart"/>
      <w:r w:rsidRPr="008605F8">
        <w:rPr>
          <w:rFonts w:ascii="Book Antiqua" w:hAnsi="Book Antiqua" w:cs="宋体"/>
          <w:kern w:val="0"/>
          <w:sz w:val="24"/>
        </w:rPr>
        <w:t>Ukai</w:t>
      </w:r>
      <w:proofErr w:type="spellEnd"/>
      <w:r w:rsidRPr="008605F8">
        <w:rPr>
          <w:rFonts w:ascii="Book Antiqua" w:hAnsi="Book Antiqua" w:cs="宋体"/>
          <w:kern w:val="0"/>
          <w:sz w:val="24"/>
        </w:rPr>
        <w:t xml:space="preserve"> Y, Kurosawa G, Zhang MR, Kurosawa Y, Saga T. Evaluation of (89)</w:t>
      </w:r>
      <w:proofErr w:type="spellStart"/>
      <w:r w:rsidRPr="008605F8">
        <w:rPr>
          <w:rFonts w:ascii="Book Antiqua" w:hAnsi="Book Antiqua" w:cs="宋体"/>
          <w:kern w:val="0"/>
          <w:sz w:val="24"/>
        </w:rPr>
        <w:t>Zr</w:t>
      </w:r>
      <w:proofErr w:type="spellEnd"/>
      <w:r w:rsidRPr="008605F8">
        <w:rPr>
          <w:rFonts w:ascii="Book Antiqua" w:hAnsi="Book Antiqua" w:cs="宋体"/>
          <w:kern w:val="0"/>
          <w:sz w:val="24"/>
        </w:rPr>
        <w:t xml:space="preserve">-labeled human anti-CD147 monoclonal antibody as a positron emission tomography probe in a mouse model of pancreatic cancer. </w:t>
      </w:r>
      <w:proofErr w:type="spellStart"/>
      <w:r w:rsidRPr="008605F8">
        <w:rPr>
          <w:rFonts w:ascii="Book Antiqua" w:hAnsi="Book Antiqua" w:cs="宋体"/>
          <w:i/>
          <w:iCs/>
          <w:kern w:val="0"/>
          <w:sz w:val="24"/>
        </w:rPr>
        <w:t>PLoS</w:t>
      </w:r>
      <w:proofErr w:type="spellEnd"/>
      <w:r w:rsidRPr="008605F8">
        <w:rPr>
          <w:rFonts w:ascii="Book Antiqua" w:hAnsi="Book Antiqua" w:cs="宋体"/>
          <w:i/>
          <w:iCs/>
          <w:kern w:val="0"/>
          <w:sz w:val="24"/>
        </w:rPr>
        <w:t xml:space="preserve"> One</w:t>
      </w:r>
      <w:r w:rsidRPr="008605F8">
        <w:rPr>
          <w:rFonts w:ascii="Book Antiqua" w:hAnsi="Book Antiqua" w:cs="宋体"/>
          <w:kern w:val="0"/>
          <w:sz w:val="24"/>
        </w:rPr>
        <w:t xml:space="preserve"> 2013; </w:t>
      </w:r>
      <w:r w:rsidRPr="008605F8">
        <w:rPr>
          <w:rFonts w:ascii="Book Antiqua" w:hAnsi="Book Antiqua" w:cs="宋体"/>
          <w:b/>
          <w:bCs/>
          <w:kern w:val="0"/>
          <w:sz w:val="24"/>
        </w:rPr>
        <w:t>8</w:t>
      </w:r>
      <w:r w:rsidRPr="008605F8">
        <w:rPr>
          <w:rFonts w:ascii="Book Antiqua" w:hAnsi="Book Antiqua" w:cs="宋体"/>
          <w:kern w:val="0"/>
          <w:sz w:val="24"/>
        </w:rPr>
        <w:t>: e61230 [PMID: 23577210 DOI: 10.1371/journal.pone.0061230]</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101 </w:t>
      </w:r>
      <w:proofErr w:type="spellStart"/>
      <w:r w:rsidRPr="008605F8">
        <w:rPr>
          <w:rFonts w:ascii="Book Antiqua" w:hAnsi="Book Antiqua" w:cs="宋体"/>
          <w:b/>
          <w:bCs/>
          <w:kern w:val="0"/>
          <w:sz w:val="24"/>
        </w:rPr>
        <w:t>Amirkhanov</w:t>
      </w:r>
      <w:proofErr w:type="spellEnd"/>
      <w:r w:rsidRPr="008605F8">
        <w:rPr>
          <w:rFonts w:ascii="Book Antiqua" w:hAnsi="Book Antiqua" w:cs="宋体"/>
          <w:b/>
          <w:bCs/>
          <w:kern w:val="0"/>
          <w:sz w:val="24"/>
        </w:rPr>
        <w:t xml:space="preserve"> NV</w:t>
      </w:r>
      <w:r w:rsidRPr="008605F8">
        <w:rPr>
          <w:rFonts w:ascii="Book Antiqua" w:hAnsi="Book Antiqua" w:cs="宋体"/>
          <w:kern w:val="0"/>
          <w:sz w:val="24"/>
        </w:rPr>
        <w:t xml:space="preserve">, Zhang K, </w:t>
      </w:r>
      <w:proofErr w:type="spellStart"/>
      <w:r w:rsidRPr="008605F8">
        <w:rPr>
          <w:rFonts w:ascii="Book Antiqua" w:hAnsi="Book Antiqua" w:cs="宋体"/>
          <w:kern w:val="0"/>
          <w:sz w:val="24"/>
        </w:rPr>
        <w:t>Aruva</w:t>
      </w:r>
      <w:proofErr w:type="spellEnd"/>
      <w:r w:rsidRPr="008605F8">
        <w:rPr>
          <w:rFonts w:ascii="Book Antiqua" w:hAnsi="Book Antiqua" w:cs="宋体"/>
          <w:kern w:val="0"/>
          <w:sz w:val="24"/>
        </w:rPr>
        <w:t xml:space="preserve"> MR, Thakur ML, </w:t>
      </w:r>
      <w:proofErr w:type="spellStart"/>
      <w:r w:rsidRPr="008605F8">
        <w:rPr>
          <w:rFonts w:ascii="Book Antiqua" w:hAnsi="Book Antiqua" w:cs="宋体"/>
          <w:kern w:val="0"/>
          <w:sz w:val="24"/>
        </w:rPr>
        <w:t>Wickstrom</w:t>
      </w:r>
      <w:proofErr w:type="spellEnd"/>
      <w:r w:rsidRPr="008605F8">
        <w:rPr>
          <w:rFonts w:ascii="Book Antiqua" w:hAnsi="Book Antiqua" w:cs="宋体"/>
          <w:kern w:val="0"/>
          <w:sz w:val="24"/>
        </w:rPr>
        <w:t xml:space="preserve"> E. Imaging human pancreatic cancer </w:t>
      </w:r>
      <w:proofErr w:type="spellStart"/>
      <w:r w:rsidRPr="008605F8">
        <w:rPr>
          <w:rFonts w:ascii="Book Antiqua" w:hAnsi="Book Antiqua" w:cs="宋体"/>
          <w:kern w:val="0"/>
          <w:sz w:val="24"/>
        </w:rPr>
        <w:t>xenografts</w:t>
      </w:r>
      <w:proofErr w:type="spellEnd"/>
      <w:r w:rsidRPr="008605F8">
        <w:rPr>
          <w:rFonts w:ascii="Book Antiqua" w:hAnsi="Book Antiqua" w:cs="宋体"/>
          <w:kern w:val="0"/>
          <w:sz w:val="24"/>
        </w:rPr>
        <w:t xml:space="preserve"> by targeting mutant KRAS2 mRNA with [(111)In]DOTA(n)-poly(</w:t>
      </w:r>
      <w:proofErr w:type="spellStart"/>
      <w:r w:rsidRPr="008605F8">
        <w:rPr>
          <w:rFonts w:ascii="Book Antiqua" w:hAnsi="Book Antiqua" w:cs="宋体"/>
          <w:kern w:val="0"/>
          <w:sz w:val="24"/>
        </w:rPr>
        <w:t>diamidopropanoyl</w:t>
      </w:r>
      <w:proofErr w:type="spellEnd"/>
      <w:r w:rsidRPr="008605F8">
        <w:rPr>
          <w:rFonts w:ascii="Book Antiqua" w:hAnsi="Book Antiqua" w:cs="宋体"/>
          <w:kern w:val="0"/>
          <w:sz w:val="24"/>
        </w:rPr>
        <w:t>)(m)-KRAS2 PNA-D(</w:t>
      </w:r>
      <w:proofErr w:type="spellStart"/>
      <w:r w:rsidRPr="008605F8">
        <w:rPr>
          <w:rFonts w:ascii="Book Antiqua" w:hAnsi="Book Antiqua" w:cs="宋体"/>
          <w:kern w:val="0"/>
          <w:sz w:val="24"/>
        </w:rPr>
        <w:t>Cys</w:t>
      </w:r>
      <w:proofErr w:type="spellEnd"/>
      <w:r w:rsidRPr="008605F8">
        <w:rPr>
          <w:rFonts w:ascii="Book Antiqua" w:hAnsi="Book Antiqua" w:cs="宋体"/>
          <w:kern w:val="0"/>
          <w:sz w:val="24"/>
        </w:rPr>
        <w:t>-</w:t>
      </w:r>
      <w:proofErr w:type="spellStart"/>
      <w:r w:rsidRPr="008605F8">
        <w:rPr>
          <w:rFonts w:ascii="Book Antiqua" w:hAnsi="Book Antiqua" w:cs="宋体"/>
          <w:kern w:val="0"/>
          <w:sz w:val="24"/>
        </w:rPr>
        <w:t>Ser</w:t>
      </w:r>
      <w:proofErr w:type="spellEnd"/>
      <w:r w:rsidRPr="008605F8">
        <w:rPr>
          <w:rFonts w:ascii="Book Antiqua" w:hAnsi="Book Antiqua" w:cs="宋体"/>
          <w:kern w:val="0"/>
          <w:sz w:val="24"/>
        </w:rPr>
        <w:t>-Lys-</w:t>
      </w:r>
      <w:proofErr w:type="spellStart"/>
      <w:r w:rsidRPr="008605F8">
        <w:rPr>
          <w:rFonts w:ascii="Book Antiqua" w:hAnsi="Book Antiqua" w:cs="宋体"/>
          <w:kern w:val="0"/>
          <w:sz w:val="24"/>
        </w:rPr>
        <w:t>Cys</w:t>
      </w:r>
      <w:proofErr w:type="spellEnd"/>
      <w:r w:rsidRPr="008605F8">
        <w:rPr>
          <w:rFonts w:ascii="Book Antiqua" w:hAnsi="Book Antiqua" w:cs="宋体"/>
          <w:kern w:val="0"/>
          <w:sz w:val="24"/>
        </w:rPr>
        <w:t xml:space="preserve">) nanoparticles. </w:t>
      </w:r>
      <w:proofErr w:type="spellStart"/>
      <w:r w:rsidRPr="008605F8">
        <w:rPr>
          <w:rFonts w:ascii="Book Antiqua" w:hAnsi="Book Antiqua" w:cs="宋体"/>
          <w:i/>
          <w:iCs/>
          <w:kern w:val="0"/>
          <w:sz w:val="24"/>
        </w:rPr>
        <w:t>Bioconjug</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Chem</w:t>
      </w:r>
      <w:proofErr w:type="spellEnd"/>
      <w:r w:rsidRPr="008605F8">
        <w:rPr>
          <w:rFonts w:ascii="Book Antiqua" w:hAnsi="Book Antiqua" w:cs="宋体"/>
          <w:kern w:val="0"/>
          <w:sz w:val="24"/>
        </w:rPr>
        <w:t xml:space="preserve"> 2010; </w:t>
      </w:r>
      <w:r w:rsidRPr="008605F8">
        <w:rPr>
          <w:rFonts w:ascii="Book Antiqua" w:hAnsi="Book Antiqua" w:cs="宋体"/>
          <w:b/>
          <w:bCs/>
          <w:kern w:val="0"/>
          <w:sz w:val="24"/>
        </w:rPr>
        <w:t>21</w:t>
      </w:r>
      <w:r w:rsidRPr="008605F8">
        <w:rPr>
          <w:rFonts w:ascii="Book Antiqua" w:hAnsi="Book Antiqua" w:cs="宋体"/>
          <w:kern w:val="0"/>
          <w:sz w:val="24"/>
        </w:rPr>
        <w:t>: 731-740 [PMID: 20232877 DOI: 10.1021/bc900523c]</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102 </w:t>
      </w:r>
      <w:proofErr w:type="spellStart"/>
      <w:r w:rsidRPr="008605F8">
        <w:rPr>
          <w:rFonts w:ascii="Book Antiqua" w:hAnsi="Book Antiqua" w:cs="宋体"/>
          <w:b/>
          <w:bCs/>
          <w:kern w:val="0"/>
          <w:sz w:val="24"/>
        </w:rPr>
        <w:t>Bodei</w:t>
      </w:r>
      <w:proofErr w:type="spellEnd"/>
      <w:r w:rsidRPr="008605F8">
        <w:rPr>
          <w:rFonts w:ascii="Book Antiqua" w:hAnsi="Book Antiqua" w:cs="宋体"/>
          <w:b/>
          <w:bCs/>
          <w:kern w:val="0"/>
          <w:sz w:val="24"/>
        </w:rPr>
        <w:t xml:space="preserve"> L</w:t>
      </w:r>
      <w:r w:rsidRPr="008605F8">
        <w:rPr>
          <w:rFonts w:ascii="Book Antiqua" w:hAnsi="Book Antiqua" w:cs="宋体"/>
          <w:kern w:val="0"/>
          <w:sz w:val="24"/>
        </w:rPr>
        <w:t xml:space="preserve">, </w:t>
      </w:r>
      <w:proofErr w:type="spellStart"/>
      <w:r w:rsidRPr="008605F8">
        <w:rPr>
          <w:rFonts w:ascii="Book Antiqua" w:hAnsi="Book Antiqua" w:cs="宋体"/>
          <w:kern w:val="0"/>
          <w:sz w:val="24"/>
        </w:rPr>
        <w:t>Cremonesi</w:t>
      </w:r>
      <w:proofErr w:type="spellEnd"/>
      <w:r w:rsidRPr="008605F8">
        <w:rPr>
          <w:rFonts w:ascii="Book Antiqua" w:hAnsi="Book Antiqua" w:cs="宋体"/>
          <w:kern w:val="0"/>
          <w:sz w:val="24"/>
        </w:rPr>
        <w:t xml:space="preserve"> M, Grana CM, </w:t>
      </w:r>
      <w:proofErr w:type="spellStart"/>
      <w:r w:rsidRPr="008605F8">
        <w:rPr>
          <w:rFonts w:ascii="Book Antiqua" w:hAnsi="Book Antiqua" w:cs="宋体"/>
          <w:kern w:val="0"/>
          <w:sz w:val="24"/>
        </w:rPr>
        <w:t>Chinol</w:t>
      </w:r>
      <w:proofErr w:type="spellEnd"/>
      <w:r w:rsidRPr="008605F8">
        <w:rPr>
          <w:rFonts w:ascii="Book Antiqua" w:hAnsi="Book Antiqua" w:cs="宋体"/>
          <w:kern w:val="0"/>
          <w:sz w:val="24"/>
        </w:rPr>
        <w:t xml:space="preserve"> M, </w:t>
      </w:r>
      <w:proofErr w:type="spellStart"/>
      <w:r w:rsidRPr="008605F8">
        <w:rPr>
          <w:rFonts w:ascii="Book Antiqua" w:hAnsi="Book Antiqua" w:cs="宋体"/>
          <w:kern w:val="0"/>
          <w:sz w:val="24"/>
        </w:rPr>
        <w:t>Baio</w:t>
      </w:r>
      <w:proofErr w:type="spellEnd"/>
      <w:r w:rsidRPr="008605F8">
        <w:rPr>
          <w:rFonts w:ascii="Book Antiqua" w:hAnsi="Book Antiqua" w:cs="宋体"/>
          <w:kern w:val="0"/>
          <w:sz w:val="24"/>
        </w:rPr>
        <w:t xml:space="preserve"> SM, </w:t>
      </w:r>
      <w:proofErr w:type="spellStart"/>
      <w:r w:rsidRPr="008605F8">
        <w:rPr>
          <w:rFonts w:ascii="Book Antiqua" w:hAnsi="Book Antiqua" w:cs="宋体"/>
          <w:kern w:val="0"/>
          <w:sz w:val="24"/>
        </w:rPr>
        <w:t>Severi</w:t>
      </w:r>
      <w:proofErr w:type="spellEnd"/>
      <w:r w:rsidRPr="008605F8">
        <w:rPr>
          <w:rFonts w:ascii="Book Antiqua" w:hAnsi="Book Antiqua" w:cs="宋体"/>
          <w:kern w:val="0"/>
          <w:sz w:val="24"/>
        </w:rPr>
        <w:t xml:space="preserve"> S, </w:t>
      </w:r>
      <w:proofErr w:type="spellStart"/>
      <w:r w:rsidRPr="008605F8">
        <w:rPr>
          <w:rFonts w:ascii="Book Antiqua" w:hAnsi="Book Antiqua" w:cs="宋体"/>
          <w:kern w:val="0"/>
          <w:sz w:val="24"/>
        </w:rPr>
        <w:t>Paganelli</w:t>
      </w:r>
      <w:proofErr w:type="spellEnd"/>
      <w:r w:rsidRPr="008605F8">
        <w:rPr>
          <w:rFonts w:ascii="Book Antiqua" w:hAnsi="Book Antiqua" w:cs="宋体"/>
          <w:kern w:val="0"/>
          <w:sz w:val="24"/>
        </w:rPr>
        <w:t xml:space="preserve"> G. Yttrium-labelled peptides for therapy of NET. </w:t>
      </w:r>
      <w:proofErr w:type="spellStart"/>
      <w:r w:rsidRPr="008605F8">
        <w:rPr>
          <w:rFonts w:ascii="Book Antiqua" w:hAnsi="Book Antiqua" w:cs="宋体"/>
          <w:i/>
          <w:iCs/>
          <w:kern w:val="0"/>
          <w:sz w:val="24"/>
        </w:rPr>
        <w:t>Eur</w:t>
      </w:r>
      <w:proofErr w:type="spellEnd"/>
      <w:r w:rsidRPr="008605F8">
        <w:rPr>
          <w:rFonts w:ascii="Book Antiqua" w:hAnsi="Book Antiqua" w:cs="宋体"/>
          <w:i/>
          <w:iCs/>
          <w:kern w:val="0"/>
          <w:sz w:val="24"/>
        </w:rPr>
        <w:t xml:space="preserve"> 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Med </w:t>
      </w:r>
      <w:proofErr w:type="spellStart"/>
      <w:r w:rsidRPr="008605F8">
        <w:rPr>
          <w:rFonts w:ascii="Book Antiqua" w:hAnsi="Book Antiqua" w:cs="宋体"/>
          <w:i/>
          <w:iCs/>
          <w:kern w:val="0"/>
          <w:sz w:val="24"/>
        </w:rPr>
        <w:t>Mol</w:t>
      </w:r>
      <w:proofErr w:type="spellEnd"/>
      <w:r w:rsidRPr="008605F8">
        <w:rPr>
          <w:rFonts w:ascii="Book Antiqua" w:hAnsi="Book Antiqua" w:cs="宋体"/>
          <w:i/>
          <w:iCs/>
          <w:kern w:val="0"/>
          <w:sz w:val="24"/>
        </w:rPr>
        <w:t xml:space="preserve"> Imaging</w:t>
      </w:r>
      <w:r w:rsidRPr="008605F8">
        <w:rPr>
          <w:rFonts w:ascii="Book Antiqua" w:hAnsi="Book Antiqua" w:cs="宋体"/>
          <w:kern w:val="0"/>
          <w:sz w:val="24"/>
        </w:rPr>
        <w:t xml:space="preserve"> 2012; </w:t>
      </w:r>
      <w:r w:rsidRPr="008605F8">
        <w:rPr>
          <w:rFonts w:ascii="Book Antiqua" w:hAnsi="Book Antiqua" w:cs="宋体"/>
          <w:b/>
          <w:bCs/>
          <w:kern w:val="0"/>
          <w:sz w:val="24"/>
        </w:rPr>
        <w:t xml:space="preserve">39 </w:t>
      </w:r>
      <w:proofErr w:type="spellStart"/>
      <w:r w:rsidRPr="008605F8">
        <w:rPr>
          <w:rFonts w:ascii="Book Antiqua" w:hAnsi="Book Antiqua" w:cs="宋体"/>
          <w:b/>
          <w:bCs/>
          <w:kern w:val="0"/>
          <w:sz w:val="24"/>
        </w:rPr>
        <w:t>Suppl</w:t>
      </w:r>
      <w:proofErr w:type="spellEnd"/>
      <w:r w:rsidRPr="008605F8">
        <w:rPr>
          <w:rFonts w:ascii="Book Antiqua" w:hAnsi="Book Antiqua" w:cs="宋体"/>
          <w:b/>
          <w:bCs/>
          <w:kern w:val="0"/>
          <w:sz w:val="24"/>
        </w:rPr>
        <w:t xml:space="preserve"> 1</w:t>
      </w:r>
      <w:r w:rsidRPr="008605F8">
        <w:rPr>
          <w:rFonts w:ascii="Book Antiqua" w:hAnsi="Book Antiqua" w:cs="宋体"/>
          <w:kern w:val="0"/>
          <w:sz w:val="24"/>
        </w:rPr>
        <w:t>: S93-102 [PMID: 22388625 DOI: 10.1007/s00259-011-2002-y]</w:t>
      </w:r>
    </w:p>
    <w:p w:rsidR="0079148F" w:rsidRPr="008605F8" w:rsidRDefault="0079148F" w:rsidP="00570809">
      <w:pPr>
        <w:widowControl/>
        <w:spacing w:line="360" w:lineRule="auto"/>
        <w:rPr>
          <w:rFonts w:ascii="Book Antiqua" w:hAnsi="Book Antiqua" w:cs="宋体"/>
          <w:kern w:val="0"/>
          <w:sz w:val="24"/>
        </w:rPr>
      </w:pPr>
      <w:proofErr w:type="gramStart"/>
      <w:r w:rsidRPr="008605F8">
        <w:rPr>
          <w:rFonts w:ascii="Book Antiqua" w:hAnsi="Book Antiqua" w:cs="宋体"/>
          <w:kern w:val="0"/>
          <w:sz w:val="24"/>
        </w:rPr>
        <w:t xml:space="preserve">103 </w:t>
      </w:r>
      <w:r w:rsidRPr="008605F8">
        <w:rPr>
          <w:rFonts w:ascii="Book Antiqua" w:hAnsi="Book Antiqua" w:cs="宋体"/>
          <w:b/>
          <w:bCs/>
          <w:kern w:val="0"/>
          <w:sz w:val="24"/>
        </w:rPr>
        <w:t>de Herder WW</w:t>
      </w:r>
      <w:r w:rsidRPr="008605F8">
        <w:rPr>
          <w:rFonts w:ascii="Book Antiqua" w:hAnsi="Book Antiqua" w:cs="宋体"/>
          <w:kern w:val="0"/>
          <w:sz w:val="24"/>
        </w:rPr>
        <w:t xml:space="preserve">, </w:t>
      </w:r>
      <w:proofErr w:type="spellStart"/>
      <w:r w:rsidRPr="008605F8">
        <w:rPr>
          <w:rFonts w:ascii="Book Antiqua" w:hAnsi="Book Antiqua" w:cs="宋体"/>
          <w:kern w:val="0"/>
          <w:sz w:val="24"/>
        </w:rPr>
        <w:t>Hofland</w:t>
      </w:r>
      <w:proofErr w:type="spellEnd"/>
      <w:r w:rsidRPr="008605F8">
        <w:rPr>
          <w:rFonts w:ascii="Book Antiqua" w:hAnsi="Book Antiqua" w:cs="宋体"/>
          <w:kern w:val="0"/>
          <w:sz w:val="24"/>
        </w:rPr>
        <w:t xml:space="preserve"> LJ, van der Lely AJ, Lamberts SW. </w:t>
      </w:r>
      <w:proofErr w:type="spellStart"/>
      <w:r w:rsidRPr="008605F8">
        <w:rPr>
          <w:rFonts w:ascii="Book Antiqua" w:hAnsi="Book Antiqua" w:cs="宋体"/>
          <w:kern w:val="0"/>
          <w:sz w:val="24"/>
        </w:rPr>
        <w:t>Somatostatin</w:t>
      </w:r>
      <w:proofErr w:type="spellEnd"/>
      <w:r w:rsidRPr="008605F8">
        <w:rPr>
          <w:rFonts w:ascii="Book Antiqua" w:hAnsi="Book Antiqua" w:cs="宋体"/>
          <w:kern w:val="0"/>
          <w:sz w:val="24"/>
        </w:rPr>
        <w:t xml:space="preserve"> receptors in </w:t>
      </w:r>
      <w:proofErr w:type="spellStart"/>
      <w:r w:rsidRPr="008605F8">
        <w:rPr>
          <w:rFonts w:ascii="Book Antiqua" w:hAnsi="Book Antiqua" w:cs="宋体"/>
          <w:kern w:val="0"/>
          <w:sz w:val="24"/>
        </w:rPr>
        <w:t>gastroentero</w:t>
      </w:r>
      <w:proofErr w:type="spellEnd"/>
      <w:r w:rsidRPr="008605F8">
        <w:rPr>
          <w:rFonts w:ascii="Book Antiqua" w:hAnsi="Book Antiqua" w:cs="宋体"/>
          <w:kern w:val="0"/>
          <w:sz w:val="24"/>
        </w:rPr>
        <w:t xml:space="preserve">-pancreatic neuroendocrine </w:t>
      </w:r>
      <w:proofErr w:type="spellStart"/>
      <w:r w:rsidRPr="008605F8">
        <w:rPr>
          <w:rFonts w:ascii="Book Antiqua" w:hAnsi="Book Antiqua" w:cs="宋体"/>
          <w:kern w:val="0"/>
          <w:sz w:val="24"/>
        </w:rPr>
        <w:t>tumours</w:t>
      </w:r>
      <w:proofErr w:type="spellEnd"/>
      <w:r w:rsidRPr="008605F8">
        <w:rPr>
          <w:rFonts w:ascii="Book Antiqua" w:hAnsi="Book Antiqua" w:cs="宋体"/>
          <w:kern w:val="0"/>
          <w:sz w:val="24"/>
        </w:rPr>
        <w:t>.</w:t>
      </w:r>
      <w:proofErr w:type="gramEnd"/>
      <w:r w:rsidRPr="008605F8">
        <w:rPr>
          <w:rFonts w:ascii="Book Antiqua" w:hAnsi="Book Antiqua" w:cs="宋体"/>
          <w:kern w:val="0"/>
          <w:sz w:val="24"/>
        </w:rPr>
        <w:t xml:space="preserve"> </w:t>
      </w:r>
      <w:proofErr w:type="spellStart"/>
      <w:r w:rsidRPr="008605F8">
        <w:rPr>
          <w:rFonts w:ascii="Book Antiqua" w:hAnsi="Book Antiqua" w:cs="宋体"/>
          <w:i/>
          <w:iCs/>
          <w:kern w:val="0"/>
          <w:sz w:val="24"/>
        </w:rPr>
        <w:t>Endocr</w:t>
      </w:r>
      <w:proofErr w:type="spellEnd"/>
      <w:r w:rsidRPr="008605F8">
        <w:rPr>
          <w:rFonts w:ascii="Book Antiqua" w:hAnsi="Book Antiqua" w:cs="宋体"/>
          <w:i/>
          <w:iCs/>
          <w:kern w:val="0"/>
          <w:sz w:val="24"/>
        </w:rPr>
        <w:t xml:space="preserve"> </w:t>
      </w:r>
      <w:proofErr w:type="spellStart"/>
      <w:r w:rsidRPr="008605F8">
        <w:rPr>
          <w:rFonts w:ascii="Book Antiqua" w:hAnsi="Book Antiqua" w:cs="宋体"/>
          <w:i/>
          <w:iCs/>
          <w:kern w:val="0"/>
          <w:sz w:val="24"/>
        </w:rPr>
        <w:t>Relat</w:t>
      </w:r>
      <w:proofErr w:type="spellEnd"/>
      <w:r w:rsidRPr="008605F8">
        <w:rPr>
          <w:rFonts w:ascii="Book Antiqua" w:hAnsi="Book Antiqua" w:cs="宋体"/>
          <w:i/>
          <w:iCs/>
          <w:kern w:val="0"/>
          <w:sz w:val="24"/>
        </w:rPr>
        <w:t xml:space="preserve"> Cancer</w:t>
      </w:r>
      <w:r w:rsidRPr="008605F8">
        <w:rPr>
          <w:rFonts w:ascii="Book Antiqua" w:hAnsi="Book Antiqua" w:cs="宋体"/>
          <w:kern w:val="0"/>
          <w:sz w:val="24"/>
        </w:rPr>
        <w:t xml:space="preserve"> 2003; </w:t>
      </w:r>
      <w:r w:rsidRPr="008605F8">
        <w:rPr>
          <w:rFonts w:ascii="Book Antiqua" w:hAnsi="Book Antiqua" w:cs="宋体"/>
          <w:b/>
          <w:bCs/>
          <w:kern w:val="0"/>
          <w:sz w:val="24"/>
        </w:rPr>
        <w:t>10</w:t>
      </w:r>
      <w:r w:rsidRPr="008605F8">
        <w:rPr>
          <w:rFonts w:ascii="Book Antiqua" w:hAnsi="Book Antiqua" w:cs="宋体"/>
          <w:kern w:val="0"/>
          <w:sz w:val="24"/>
        </w:rPr>
        <w:t>: 451-458 [PMID: 14713257 DOI: 10.1677/erc.0.0100451]</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104 </w:t>
      </w:r>
      <w:proofErr w:type="spellStart"/>
      <w:r w:rsidRPr="008605F8">
        <w:rPr>
          <w:rFonts w:ascii="Book Antiqua" w:hAnsi="Book Antiqua" w:cs="宋体"/>
          <w:b/>
          <w:bCs/>
          <w:kern w:val="0"/>
          <w:sz w:val="24"/>
        </w:rPr>
        <w:t>Putzer</w:t>
      </w:r>
      <w:proofErr w:type="spellEnd"/>
      <w:r w:rsidRPr="008605F8">
        <w:rPr>
          <w:rFonts w:ascii="Book Antiqua" w:hAnsi="Book Antiqua" w:cs="宋体"/>
          <w:b/>
          <w:bCs/>
          <w:kern w:val="0"/>
          <w:sz w:val="24"/>
        </w:rPr>
        <w:t xml:space="preserve"> D</w:t>
      </w:r>
      <w:r w:rsidRPr="008605F8">
        <w:rPr>
          <w:rFonts w:ascii="Book Antiqua" w:hAnsi="Book Antiqua" w:cs="宋体"/>
          <w:kern w:val="0"/>
          <w:sz w:val="24"/>
        </w:rPr>
        <w:t xml:space="preserve">, </w:t>
      </w:r>
      <w:proofErr w:type="spellStart"/>
      <w:r w:rsidRPr="008605F8">
        <w:rPr>
          <w:rFonts w:ascii="Book Antiqua" w:hAnsi="Book Antiqua" w:cs="宋体"/>
          <w:kern w:val="0"/>
          <w:sz w:val="24"/>
        </w:rPr>
        <w:t>Kroiss</w:t>
      </w:r>
      <w:proofErr w:type="spellEnd"/>
      <w:r w:rsidRPr="008605F8">
        <w:rPr>
          <w:rFonts w:ascii="Book Antiqua" w:hAnsi="Book Antiqua" w:cs="宋体"/>
          <w:kern w:val="0"/>
          <w:sz w:val="24"/>
        </w:rPr>
        <w:t xml:space="preserve"> A, </w:t>
      </w:r>
      <w:proofErr w:type="spellStart"/>
      <w:r w:rsidRPr="008605F8">
        <w:rPr>
          <w:rFonts w:ascii="Book Antiqua" w:hAnsi="Book Antiqua" w:cs="宋体"/>
          <w:kern w:val="0"/>
          <w:sz w:val="24"/>
        </w:rPr>
        <w:t>Waitz</w:t>
      </w:r>
      <w:proofErr w:type="spellEnd"/>
      <w:r w:rsidRPr="008605F8">
        <w:rPr>
          <w:rFonts w:ascii="Book Antiqua" w:hAnsi="Book Antiqua" w:cs="宋体"/>
          <w:kern w:val="0"/>
          <w:sz w:val="24"/>
        </w:rPr>
        <w:t xml:space="preserve"> D, Gabriel M, </w:t>
      </w:r>
      <w:proofErr w:type="spellStart"/>
      <w:r w:rsidRPr="008605F8">
        <w:rPr>
          <w:rFonts w:ascii="Book Antiqua" w:hAnsi="Book Antiqua" w:cs="宋体"/>
          <w:kern w:val="0"/>
          <w:sz w:val="24"/>
        </w:rPr>
        <w:t>Traub-Weidinger</w:t>
      </w:r>
      <w:proofErr w:type="spellEnd"/>
      <w:r w:rsidRPr="008605F8">
        <w:rPr>
          <w:rFonts w:ascii="Book Antiqua" w:hAnsi="Book Antiqua" w:cs="宋体"/>
          <w:kern w:val="0"/>
          <w:sz w:val="24"/>
        </w:rPr>
        <w:t xml:space="preserve"> T, </w:t>
      </w:r>
      <w:proofErr w:type="spellStart"/>
      <w:r w:rsidRPr="008605F8">
        <w:rPr>
          <w:rFonts w:ascii="Book Antiqua" w:hAnsi="Book Antiqua" w:cs="宋体"/>
          <w:kern w:val="0"/>
          <w:sz w:val="24"/>
        </w:rPr>
        <w:t>Uprimny</w:t>
      </w:r>
      <w:proofErr w:type="spellEnd"/>
      <w:r w:rsidRPr="008605F8">
        <w:rPr>
          <w:rFonts w:ascii="Book Antiqua" w:hAnsi="Book Antiqua" w:cs="宋体"/>
          <w:kern w:val="0"/>
          <w:sz w:val="24"/>
        </w:rPr>
        <w:t xml:space="preserve"> C, von </w:t>
      </w:r>
      <w:proofErr w:type="spellStart"/>
      <w:r w:rsidRPr="008605F8">
        <w:rPr>
          <w:rFonts w:ascii="Book Antiqua" w:hAnsi="Book Antiqua" w:cs="宋体"/>
          <w:kern w:val="0"/>
          <w:sz w:val="24"/>
        </w:rPr>
        <w:t>Guggenberg</w:t>
      </w:r>
      <w:proofErr w:type="spellEnd"/>
      <w:r w:rsidRPr="008605F8">
        <w:rPr>
          <w:rFonts w:ascii="Book Antiqua" w:hAnsi="Book Antiqua" w:cs="宋体"/>
          <w:kern w:val="0"/>
          <w:sz w:val="24"/>
        </w:rPr>
        <w:t xml:space="preserve"> E, </w:t>
      </w:r>
      <w:proofErr w:type="spellStart"/>
      <w:r w:rsidRPr="008605F8">
        <w:rPr>
          <w:rFonts w:ascii="Book Antiqua" w:hAnsi="Book Antiqua" w:cs="宋体"/>
          <w:kern w:val="0"/>
          <w:sz w:val="24"/>
        </w:rPr>
        <w:t>Decristoforo</w:t>
      </w:r>
      <w:proofErr w:type="spellEnd"/>
      <w:r w:rsidRPr="008605F8">
        <w:rPr>
          <w:rFonts w:ascii="Book Antiqua" w:hAnsi="Book Antiqua" w:cs="宋体"/>
          <w:kern w:val="0"/>
          <w:sz w:val="24"/>
        </w:rPr>
        <w:t xml:space="preserve"> C, </w:t>
      </w:r>
      <w:proofErr w:type="spellStart"/>
      <w:r w:rsidRPr="008605F8">
        <w:rPr>
          <w:rFonts w:ascii="Book Antiqua" w:hAnsi="Book Antiqua" w:cs="宋体"/>
          <w:kern w:val="0"/>
          <w:sz w:val="24"/>
        </w:rPr>
        <w:t>Warwitz</w:t>
      </w:r>
      <w:proofErr w:type="spellEnd"/>
      <w:r w:rsidRPr="008605F8">
        <w:rPr>
          <w:rFonts w:ascii="Book Antiqua" w:hAnsi="Book Antiqua" w:cs="宋体"/>
          <w:kern w:val="0"/>
          <w:sz w:val="24"/>
        </w:rPr>
        <w:t xml:space="preserve"> B, </w:t>
      </w:r>
      <w:proofErr w:type="spellStart"/>
      <w:r w:rsidRPr="008605F8">
        <w:rPr>
          <w:rFonts w:ascii="Book Antiqua" w:hAnsi="Book Antiqua" w:cs="宋体"/>
          <w:kern w:val="0"/>
          <w:sz w:val="24"/>
        </w:rPr>
        <w:t>Widmann</w:t>
      </w:r>
      <w:proofErr w:type="spellEnd"/>
      <w:r w:rsidRPr="008605F8">
        <w:rPr>
          <w:rFonts w:ascii="Book Antiqua" w:hAnsi="Book Antiqua" w:cs="宋体"/>
          <w:kern w:val="0"/>
          <w:sz w:val="24"/>
        </w:rPr>
        <w:t xml:space="preserve"> G, </w:t>
      </w:r>
      <w:proofErr w:type="spellStart"/>
      <w:r w:rsidRPr="008605F8">
        <w:rPr>
          <w:rFonts w:ascii="Book Antiqua" w:hAnsi="Book Antiqua" w:cs="宋体"/>
          <w:kern w:val="0"/>
          <w:sz w:val="24"/>
        </w:rPr>
        <w:t>Virgolini</w:t>
      </w:r>
      <w:proofErr w:type="spellEnd"/>
      <w:r w:rsidRPr="008605F8">
        <w:rPr>
          <w:rFonts w:ascii="Book Antiqua" w:hAnsi="Book Antiqua" w:cs="宋体"/>
          <w:kern w:val="0"/>
          <w:sz w:val="24"/>
        </w:rPr>
        <w:t xml:space="preserve"> IJ. </w:t>
      </w:r>
      <w:proofErr w:type="spellStart"/>
      <w:r w:rsidRPr="008605F8">
        <w:rPr>
          <w:rFonts w:ascii="Book Antiqua" w:hAnsi="Book Antiqua" w:cs="宋体"/>
          <w:kern w:val="0"/>
          <w:sz w:val="24"/>
        </w:rPr>
        <w:t>Somatostatin</w:t>
      </w:r>
      <w:proofErr w:type="spellEnd"/>
      <w:r w:rsidRPr="008605F8">
        <w:rPr>
          <w:rFonts w:ascii="Book Antiqua" w:hAnsi="Book Antiqua" w:cs="宋体"/>
          <w:kern w:val="0"/>
          <w:sz w:val="24"/>
        </w:rPr>
        <w:t xml:space="preserve"> receptor PET in neuroendocrine </w:t>
      </w:r>
      <w:proofErr w:type="spellStart"/>
      <w:r w:rsidRPr="008605F8">
        <w:rPr>
          <w:rFonts w:ascii="Book Antiqua" w:hAnsi="Book Antiqua" w:cs="宋体"/>
          <w:kern w:val="0"/>
          <w:sz w:val="24"/>
        </w:rPr>
        <w:t>tumours</w:t>
      </w:r>
      <w:proofErr w:type="spellEnd"/>
      <w:r w:rsidRPr="008605F8">
        <w:rPr>
          <w:rFonts w:ascii="Book Antiqua" w:hAnsi="Book Antiqua" w:cs="宋体"/>
          <w:kern w:val="0"/>
          <w:sz w:val="24"/>
        </w:rPr>
        <w:t>: 68Ga-DOTA0</w:t>
      </w:r>
      <w:proofErr w:type="gramStart"/>
      <w:r w:rsidRPr="008605F8">
        <w:rPr>
          <w:rFonts w:ascii="Book Antiqua" w:hAnsi="Book Antiqua" w:cs="宋体"/>
          <w:kern w:val="0"/>
          <w:sz w:val="24"/>
        </w:rPr>
        <w:t>,Tyr3</w:t>
      </w:r>
      <w:proofErr w:type="gramEnd"/>
      <w:r w:rsidRPr="008605F8">
        <w:rPr>
          <w:rFonts w:ascii="Book Antiqua" w:hAnsi="Book Antiqua" w:cs="宋体"/>
          <w:kern w:val="0"/>
          <w:sz w:val="24"/>
        </w:rPr>
        <w:t xml:space="preserve">-octreotide versus 68Ga-DOTA0-lanreotide. </w:t>
      </w:r>
      <w:proofErr w:type="spellStart"/>
      <w:r w:rsidRPr="008605F8">
        <w:rPr>
          <w:rFonts w:ascii="Book Antiqua" w:hAnsi="Book Antiqua" w:cs="宋体"/>
          <w:i/>
          <w:iCs/>
          <w:kern w:val="0"/>
          <w:sz w:val="24"/>
        </w:rPr>
        <w:t>Eur</w:t>
      </w:r>
      <w:proofErr w:type="spellEnd"/>
      <w:r w:rsidRPr="008605F8">
        <w:rPr>
          <w:rFonts w:ascii="Book Antiqua" w:hAnsi="Book Antiqua" w:cs="宋体"/>
          <w:i/>
          <w:iCs/>
          <w:kern w:val="0"/>
          <w:sz w:val="24"/>
        </w:rPr>
        <w:t xml:space="preserve"> J </w:t>
      </w:r>
      <w:proofErr w:type="spellStart"/>
      <w:r w:rsidRPr="008605F8">
        <w:rPr>
          <w:rFonts w:ascii="Book Antiqua" w:hAnsi="Book Antiqua" w:cs="宋体"/>
          <w:i/>
          <w:iCs/>
          <w:kern w:val="0"/>
          <w:sz w:val="24"/>
        </w:rPr>
        <w:t>Nucl</w:t>
      </w:r>
      <w:proofErr w:type="spellEnd"/>
      <w:r w:rsidRPr="008605F8">
        <w:rPr>
          <w:rFonts w:ascii="Book Antiqua" w:hAnsi="Book Antiqua" w:cs="宋体"/>
          <w:i/>
          <w:iCs/>
          <w:kern w:val="0"/>
          <w:sz w:val="24"/>
        </w:rPr>
        <w:t xml:space="preserve"> </w:t>
      </w:r>
      <w:r w:rsidRPr="008605F8">
        <w:rPr>
          <w:rFonts w:ascii="Book Antiqua" w:hAnsi="Book Antiqua" w:cs="宋体"/>
          <w:i/>
          <w:iCs/>
          <w:kern w:val="0"/>
          <w:sz w:val="24"/>
        </w:rPr>
        <w:lastRenderedPageBreak/>
        <w:t xml:space="preserve">Med </w:t>
      </w:r>
      <w:proofErr w:type="spellStart"/>
      <w:r w:rsidRPr="008605F8">
        <w:rPr>
          <w:rFonts w:ascii="Book Antiqua" w:hAnsi="Book Antiqua" w:cs="宋体"/>
          <w:i/>
          <w:iCs/>
          <w:kern w:val="0"/>
          <w:sz w:val="24"/>
        </w:rPr>
        <w:t>Mol</w:t>
      </w:r>
      <w:proofErr w:type="spellEnd"/>
      <w:r w:rsidRPr="008605F8">
        <w:rPr>
          <w:rFonts w:ascii="Book Antiqua" w:hAnsi="Book Antiqua" w:cs="宋体"/>
          <w:i/>
          <w:iCs/>
          <w:kern w:val="0"/>
          <w:sz w:val="24"/>
        </w:rPr>
        <w:t xml:space="preserve"> Imaging</w:t>
      </w:r>
      <w:r w:rsidRPr="008605F8">
        <w:rPr>
          <w:rFonts w:ascii="Book Antiqua" w:hAnsi="Book Antiqua" w:cs="宋体"/>
          <w:kern w:val="0"/>
          <w:sz w:val="24"/>
        </w:rPr>
        <w:t xml:space="preserve"> 2013; </w:t>
      </w:r>
      <w:r w:rsidRPr="008605F8">
        <w:rPr>
          <w:rFonts w:ascii="Book Antiqua" w:hAnsi="Book Antiqua" w:cs="宋体"/>
          <w:b/>
          <w:bCs/>
          <w:kern w:val="0"/>
          <w:sz w:val="24"/>
        </w:rPr>
        <w:t>40</w:t>
      </w:r>
      <w:r w:rsidRPr="008605F8">
        <w:rPr>
          <w:rFonts w:ascii="Book Antiqua" w:hAnsi="Book Antiqua" w:cs="宋体"/>
          <w:kern w:val="0"/>
          <w:sz w:val="24"/>
        </w:rPr>
        <w:t>: 364-372 [PMID: 23151915 DOI: 10.1007/s00259-012-2286-6]</w:t>
      </w:r>
    </w:p>
    <w:p w:rsidR="0079148F" w:rsidRPr="008605F8" w:rsidRDefault="0079148F" w:rsidP="00570809">
      <w:pPr>
        <w:spacing w:line="360" w:lineRule="auto"/>
        <w:jc w:val="right"/>
        <w:rPr>
          <w:rFonts w:ascii="Book Antiqua" w:hAnsi="Book Antiqua" w:cs="宋体"/>
          <w:sz w:val="24"/>
        </w:rPr>
      </w:pPr>
      <w:bookmarkStart w:id="7" w:name="OLE_LINK32"/>
      <w:bookmarkStart w:id="8" w:name="OLE_LINK33"/>
      <w:bookmarkStart w:id="9" w:name="OLE_LINK13"/>
      <w:bookmarkStart w:id="10" w:name="OLE_LINK14"/>
      <w:bookmarkStart w:id="11" w:name="OLE_LINK43"/>
      <w:bookmarkStart w:id="12" w:name="OLE_LINK46"/>
      <w:bookmarkStart w:id="13" w:name="OLE_LINK63"/>
      <w:bookmarkStart w:id="14" w:name="OLE_LINK70"/>
      <w:r w:rsidRPr="008605F8">
        <w:rPr>
          <w:rFonts w:ascii="Book Antiqua" w:hAnsi="Book Antiqua" w:cs="宋体"/>
          <w:b/>
          <w:sz w:val="24"/>
        </w:rPr>
        <w:t>P-Reviewers:</w:t>
      </w:r>
      <w:r w:rsidRPr="008605F8">
        <w:rPr>
          <w:rFonts w:ascii="Book Antiqua" w:hAnsi="Book Antiqua"/>
          <w:sz w:val="24"/>
        </w:rPr>
        <w:t xml:space="preserve"> </w:t>
      </w:r>
      <w:r w:rsidRPr="008605F8">
        <w:rPr>
          <w:rFonts w:ascii="Book Antiqua" w:hAnsi="Book Antiqua" w:cs="宋体"/>
          <w:sz w:val="24"/>
        </w:rPr>
        <w:t>Chang JH, Gabriel M</w:t>
      </w:r>
    </w:p>
    <w:p w:rsidR="0079148F" w:rsidRPr="008605F8" w:rsidRDefault="0079148F" w:rsidP="00570809">
      <w:pPr>
        <w:spacing w:line="360" w:lineRule="auto"/>
        <w:jc w:val="right"/>
        <w:rPr>
          <w:rFonts w:ascii="Book Antiqua" w:hAnsi="Book Antiqua" w:cs="宋体"/>
          <w:sz w:val="24"/>
        </w:rPr>
      </w:pPr>
      <w:r w:rsidRPr="008605F8">
        <w:rPr>
          <w:rFonts w:ascii="Book Antiqua" w:hAnsi="Book Antiqua" w:cs="宋体"/>
          <w:b/>
          <w:sz w:val="24"/>
        </w:rPr>
        <w:t>S-Editor:</w:t>
      </w:r>
      <w:r w:rsidRPr="008605F8">
        <w:rPr>
          <w:rFonts w:ascii="Book Antiqua" w:hAnsi="Book Antiqua" w:cs="宋体"/>
          <w:sz w:val="24"/>
        </w:rPr>
        <w:t xml:space="preserve"> </w:t>
      </w:r>
      <w:proofErr w:type="spellStart"/>
      <w:r w:rsidRPr="008605F8">
        <w:rPr>
          <w:rFonts w:ascii="Book Antiqua" w:hAnsi="Book Antiqua" w:cs="宋体"/>
          <w:sz w:val="24"/>
        </w:rPr>
        <w:t>Zhai</w:t>
      </w:r>
      <w:proofErr w:type="spellEnd"/>
      <w:r w:rsidRPr="008605F8">
        <w:rPr>
          <w:rFonts w:ascii="Book Antiqua" w:hAnsi="Book Antiqua" w:cs="宋体"/>
          <w:sz w:val="24"/>
        </w:rPr>
        <w:t xml:space="preserve"> HH</w:t>
      </w:r>
      <w:r w:rsidRPr="008605F8">
        <w:rPr>
          <w:rFonts w:ascii="Book Antiqua" w:hAnsi="Book Antiqua" w:cs="宋体"/>
          <w:b/>
          <w:sz w:val="24"/>
        </w:rPr>
        <w:t xml:space="preserve"> L-Editor: E-Editor:</w:t>
      </w:r>
      <w:bookmarkEnd w:id="7"/>
      <w:bookmarkEnd w:id="8"/>
    </w:p>
    <w:bookmarkEnd w:id="9"/>
    <w:bookmarkEnd w:id="10"/>
    <w:bookmarkEnd w:id="11"/>
    <w:bookmarkEnd w:id="12"/>
    <w:bookmarkEnd w:id="13"/>
    <w:bookmarkEnd w:id="14"/>
    <w:p w:rsidR="0079148F" w:rsidRPr="008605F8" w:rsidRDefault="0079148F" w:rsidP="00570809">
      <w:pPr>
        <w:widowControl/>
        <w:snapToGrid w:val="0"/>
        <w:spacing w:line="360" w:lineRule="auto"/>
        <w:rPr>
          <w:rFonts w:ascii="Book Antiqua" w:hAnsi="Book Antiqua" w:cs="宋体"/>
          <w:b/>
          <w:bCs/>
          <w:kern w:val="0"/>
          <w:sz w:val="24"/>
        </w:rPr>
      </w:pPr>
    </w:p>
    <w:p w:rsidR="0079148F" w:rsidRPr="008605F8" w:rsidRDefault="0079148F" w:rsidP="00570809">
      <w:pPr>
        <w:widowControl/>
        <w:snapToGrid w:val="0"/>
        <w:spacing w:line="360" w:lineRule="auto"/>
        <w:rPr>
          <w:rFonts w:ascii="Book Antiqua" w:hAnsi="Book Antiqua" w:cs="宋体"/>
          <w:b/>
          <w:bCs/>
          <w:kern w:val="0"/>
          <w:sz w:val="24"/>
        </w:rPr>
      </w:pPr>
    </w:p>
    <w:p w:rsidR="0079148F" w:rsidRPr="008605F8" w:rsidRDefault="0079148F" w:rsidP="00570809">
      <w:pPr>
        <w:widowControl/>
        <w:snapToGrid w:val="0"/>
        <w:spacing w:line="360" w:lineRule="auto"/>
        <w:rPr>
          <w:rFonts w:ascii="Book Antiqua" w:hAnsi="Book Antiqua" w:cs="宋体"/>
          <w:b/>
          <w:bCs/>
          <w:kern w:val="0"/>
          <w:sz w:val="24"/>
        </w:rPr>
      </w:pPr>
    </w:p>
    <w:p w:rsidR="0079148F" w:rsidRPr="008605F8" w:rsidRDefault="0079148F" w:rsidP="00570809">
      <w:pPr>
        <w:widowControl/>
        <w:snapToGrid w:val="0"/>
        <w:spacing w:line="360" w:lineRule="auto"/>
        <w:rPr>
          <w:rFonts w:ascii="Book Antiqua" w:hAnsi="Book Antiqua" w:cs="宋体"/>
          <w:b/>
          <w:bCs/>
          <w:kern w:val="0"/>
          <w:sz w:val="24"/>
        </w:rPr>
      </w:pPr>
    </w:p>
    <w:p w:rsidR="0079148F" w:rsidRPr="008605F8" w:rsidRDefault="0079148F" w:rsidP="00570809">
      <w:pPr>
        <w:widowControl/>
        <w:snapToGrid w:val="0"/>
        <w:spacing w:line="360" w:lineRule="auto"/>
        <w:rPr>
          <w:rFonts w:ascii="Book Antiqua" w:hAnsi="Book Antiqua" w:cs="宋体"/>
          <w:b/>
          <w:bCs/>
          <w:kern w:val="0"/>
          <w:sz w:val="24"/>
        </w:rPr>
      </w:pPr>
    </w:p>
    <w:bookmarkEnd w:id="5"/>
    <w:bookmarkEnd w:id="6"/>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p>
    <w:p w:rsidR="0079148F" w:rsidRPr="008605F8" w:rsidRDefault="0079148F" w:rsidP="00570809">
      <w:pPr>
        <w:widowControl/>
        <w:spacing w:line="360" w:lineRule="auto"/>
        <w:rPr>
          <w:rFonts w:ascii="Book Antiqua" w:hAnsi="Book Antiqua" w:cs="宋体"/>
          <w:b/>
          <w:kern w:val="0"/>
          <w:sz w:val="24"/>
        </w:rPr>
      </w:pPr>
      <w:r w:rsidRPr="008605F8">
        <w:rPr>
          <w:rFonts w:ascii="Book Antiqua" w:hAnsi="Book Antiqua" w:cs="宋体"/>
          <w:b/>
          <w:kern w:val="0"/>
          <w:sz w:val="24"/>
        </w:rPr>
        <w:t>Table 1 Position emission tomography/computed tomography in detection of malignant pancreatic tumors</w:t>
      </w:r>
    </w:p>
    <w:tbl>
      <w:tblPr>
        <w:tblW w:w="5450" w:type="pct"/>
        <w:tblInd w:w="-987" w:type="dxa"/>
        <w:tblLook w:val="0000" w:firstRow="0" w:lastRow="0" w:firstColumn="0" w:lastColumn="0" w:noHBand="0" w:noVBand="0"/>
      </w:tblPr>
      <w:tblGrid>
        <w:gridCol w:w="1010"/>
        <w:gridCol w:w="724"/>
        <w:gridCol w:w="978"/>
        <w:gridCol w:w="953"/>
        <w:gridCol w:w="714"/>
        <w:gridCol w:w="682"/>
        <w:gridCol w:w="584"/>
        <w:gridCol w:w="584"/>
        <w:gridCol w:w="584"/>
        <w:gridCol w:w="584"/>
        <w:gridCol w:w="633"/>
        <w:gridCol w:w="588"/>
        <w:gridCol w:w="897"/>
      </w:tblGrid>
      <w:tr w:rsidR="0079148F" w:rsidRPr="008605F8" w:rsidTr="000448A1">
        <w:tc>
          <w:tcPr>
            <w:tcW w:w="546"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Ref</w:t>
            </w:r>
          </w:p>
        </w:tc>
        <w:tc>
          <w:tcPr>
            <w:tcW w:w="326"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Study Design</w:t>
            </w:r>
          </w:p>
        </w:tc>
        <w:tc>
          <w:tcPr>
            <w:tcW w:w="432"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Maligancy</w:t>
            </w:r>
            <w:proofErr w:type="spellEnd"/>
            <w:r w:rsidRPr="008605F8">
              <w:rPr>
                <w:rFonts w:ascii="Book Antiqua" w:hAnsi="Book Antiqua" w:cs="宋体"/>
                <w:kern w:val="0"/>
                <w:sz w:val="24"/>
              </w:rPr>
              <w:t xml:space="preserve"> /all (</w:t>
            </w:r>
            <w:r w:rsidRPr="008605F8">
              <w:rPr>
                <w:rFonts w:ascii="Book Antiqua" w:hAnsi="Book Antiqua" w:cs="宋体"/>
                <w:i/>
                <w:kern w:val="0"/>
                <w:sz w:val="24"/>
              </w:rPr>
              <w:t>n</w:t>
            </w:r>
            <w:r w:rsidRPr="008605F8">
              <w:rPr>
                <w:rFonts w:ascii="Book Antiqua" w:hAnsi="Book Antiqua" w:cs="宋体"/>
                <w:kern w:val="0"/>
                <w:sz w:val="24"/>
              </w:rPr>
              <w:t>)</w:t>
            </w:r>
          </w:p>
        </w:tc>
        <w:tc>
          <w:tcPr>
            <w:tcW w:w="678"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SUV (max) of malignant lesions (mean ± SD)</w:t>
            </w:r>
          </w:p>
        </w:tc>
        <w:tc>
          <w:tcPr>
            <w:tcW w:w="678"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SUV (max) of benign lesions (mean ± SD)</w:t>
            </w:r>
          </w:p>
        </w:tc>
        <w:tc>
          <w:tcPr>
            <w:tcW w:w="309"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Cutoff value</w:t>
            </w:r>
          </w:p>
        </w:tc>
        <w:tc>
          <w:tcPr>
            <w:tcW w:w="268"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SE (%)</w:t>
            </w:r>
          </w:p>
        </w:tc>
        <w:tc>
          <w:tcPr>
            <w:tcW w:w="268"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SP (%)</w:t>
            </w:r>
          </w:p>
        </w:tc>
        <w:tc>
          <w:tcPr>
            <w:tcW w:w="268"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PPV (%)</w:t>
            </w:r>
          </w:p>
        </w:tc>
        <w:tc>
          <w:tcPr>
            <w:tcW w:w="268"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NPV (%)</w:t>
            </w:r>
          </w:p>
        </w:tc>
        <w:tc>
          <w:tcPr>
            <w:tcW w:w="289"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LR(+)</w:t>
            </w:r>
          </w:p>
        </w:tc>
        <w:tc>
          <w:tcPr>
            <w:tcW w:w="271"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LR(-)</w:t>
            </w:r>
          </w:p>
        </w:tc>
        <w:tc>
          <w:tcPr>
            <w:tcW w:w="398" w:type="pct"/>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Accuracy (%)</w:t>
            </w:r>
          </w:p>
        </w:tc>
      </w:tr>
      <w:tr w:rsidR="0079148F" w:rsidRPr="008605F8" w:rsidTr="000448A1">
        <w:tc>
          <w:tcPr>
            <w:tcW w:w="546"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sidDel="00C061EB">
              <w:rPr>
                <w:rFonts w:ascii="Book Antiqua" w:hAnsi="Book Antiqua" w:cs="宋体"/>
                <w:kern w:val="0"/>
                <w:sz w:val="24"/>
              </w:rPr>
              <w:t xml:space="preserve"> </w:t>
            </w:r>
            <w:proofErr w:type="spellStart"/>
            <w:r w:rsidRPr="008605F8">
              <w:rPr>
                <w:rFonts w:ascii="Book Antiqua" w:hAnsi="Book Antiqua" w:cs="宋体"/>
                <w:kern w:val="0"/>
                <w:sz w:val="24"/>
              </w:rPr>
              <w:t>Keogan</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Pr>
                <w:rFonts w:ascii="Book Antiqua" w:hAnsi="Book Antiqua" w:cs="宋体"/>
                <w:kern w:val="0"/>
                <w:sz w:val="24"/>
                <w:vertAlign w:val="superscript"/>
              </w:rPr>
              <w:t>[24]</w:t>
            </w:r>
          </w:p>
        </w:tc>
        <w:tc>
          <w:tcPr>
            <w:tcW w:w="326"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432"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25/37</w:t>
            </w:r>
          </w:p>
        </w:tc>
        <w:tc>
          <w:tcPr>
            <w:tcW w:w="678"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5.4</w:t>
            </w:r>
          </w:p>
        </w:tc>
        <w:tc>
          <w:tcPr>
            <w:tcW w:w="678"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1.4</w:t>
            </w:r>
          </w:p>
        </w:tc>
        <w:tc>
          <w:tcPr>
            <w:tcW w:w="309"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268"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88.00</w:t>
            </w:r>
          </w:p>
        </w:tc>
        <w:tc>
          <w:tcPr>
            <w:tcW w:w="268"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83.33</w:t>
            </w:r>
          </w:p>
        </w:tc>
        <w:tc>
          <w:tcPr>
            <w:tcW w:w="268"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91.67</w:t>
            </w:r>
          </w:p>
        </w:tc>
        <w:tc>
          <w:tcPr>
            <w:tcW w:w="268"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76.92</w:t>
            </w:r>
          </w:p>
        </w:tc>
        <w:tc>
          <w:tcPr>
            <w:tcW w:w="289"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5.28</w:t>
            </w:r>
          </w:p>
        </w:tc>
        <w:tc>
          <w:tcPr>
            <w:tcW w:w="271"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0.144</w:t>
            </w:r>
          </w:p>
        </w:tc>
        <w:tc>
          <w:tcPr>
            <w:tcW w:w="398" w:type="pc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86.49</w:t>
            </w:r>
          </w:p>
        </w:tc>
      </w:tr>
      <w:tr w:rsidR="0079148F" w:rsidRPr="008605F8" w:rsidTr="000448A1">
        <w:tc>
          <w:tcPr>
            <w:tcW w:w="54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Rose </w:t>
            </w:r>
            <w:r w:rsidRPr="008605F8">
              <w:rPr>
                <w:rFonts w:ascii="Book Antiqua" w:hAnsi="Book Antiqua" w:cs="宋体"/>
                <w:i/>
                <w:kern w:val="0"/>
                <w:sz w:val="24"/>
              </w:rPr>
              <w:t>et al</w:t>
            </w:r>
            <w:r w:rsidRPr="008605F8" w:rsidDel="000171D5">
              <w:rPr>
                <w:rFonts w:ascii="Book Antiqua" w:hAnsi="Book Antiqua" w:cs="宋体"/>
                <w:kern w:val="0"/>
                <w:sz w:val="24"/>
              </w:rPr>
              <w:t xml:space="preserve"> </w:t>
            </w:r>
            <w:r w:rsidRPr="008605F8">
              <w:rPr>
                <w:rFonts w:ascii="Book Antiqua" w:hAnsi="Book Antiqua" w:cs="宋体"/>
                <w:kern w:val="0"/>
                <w:sz w:val="24"/>
                <w:vertAlign w:val="superscript"/>
              </w:rPr>
              <w:t>1[23]</w:t>
            </w:r>
          </w:p>
        </w:tc>
        <w:tc>
          <w:tcPr>
            <w:tcW w:w="32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432"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52/65</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5.0 ± 1.2</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0.85± 0.1</w:t>
            </w:r>
          </w:p>
        </w:tc>
        <w:tc>
          <w:tcPr>
            <w:tcW w:w="30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92.30</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84.62</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96.00</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73.33</w:t>
            </w:r>
          </w:p>
        </w:tc>
        <w:tc>
          <w:tcPr>
            <w:tcW w:w="28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w:t>
            </w:r>
          </w:p>
        </w:tc>
        <w:tc>
          <w:tcPr>
            <w:tcW w:w="271"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0.09</w:t>
            </w:r>
          </w:p>
        </w:tc>
        <w:tc>
          <w:tcPr>
            <w:tcW w:w="39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90.76</w:t>
            </w:r>
          </w:p>
        </w:tc>
      </w:tr>
      <w:tr w:rsidR="0079148F" w:rsidRPr="008605F8" w:rsidTr="000448A1">
        <w:tc>
          <w:tcPr>
            <w:tcW w:w="546" w:type="pct"/>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Delbeke</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C240FD">
              <w:rPr>
                <w:rFonts w:ascii="Book Antiqua" w:hAnsi="Book Antiqua" w:cs="宋体"/>
                <w:kern w:val="0"/>
                <w:sz w:val="24"/>
              </w:rPr>
              <w:t xml:space="preserve"> </w:t>
            </w:r>
            <w:r w:rsidRPr="008605F8">
              <w:rPr>
                <w:rFonts w:ascii="Book Antiqua" w:hAnsi="Book Antiqua" w:cs="宋体"/>
                <w:kern w:val="0"/>
                <w:sz w:val="24"/>
                <w:vertAlign w:val="superscript"/>
              </w:rPr>
              <w:t>1[22]</w:t>
            </w:r>
          </w:p>
        </w:tc>
        <w:tc>
          <w:tcPr>
            <w:tcW w:w="32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432"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52/65</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5.1 ± 2.6</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0.85 ± 1.7</w:t>
            </w:r>
          </w:p>
        </w:tc>
        <w:tc>
          <w:tcPr>
            <w:tcW w:w="30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3.0</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92.30</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84.62</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96.00</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73.33</w:t>
            </w:r>
          </w:p>
        </w:tc>
        <w:tc>
          <w:tcPr>
            <w:tcW w:w="28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w:t>
            </w:r>
          </w:p>
        </w:tc>
        <w:tc>
          <w:tcPr>
            <w:tcW w:w="271"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0.09</w:t>
            </w:r>
          </w:p>
        </w:tc>
        <w:tc>
          <w:tcPr>
            <w:tcW w:w="39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90.76</w:t>
            </w:r>
          </w:p>
        </w:tc>
      </w:tr>
      <w:tr w:rsidR="0079148F" w:rsidRPr="008605F8" w:rsidTr="000448A1">
        <w:tc>
          <w:tcPr>
            <w:tcW w:w="54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Lemke </w:t>
            </w:r>
            <w:r w:rsidRPr="008605F8">
              <w:rPr>
                <w:rFonts w:ascii="Book Antiqua" w:hAnsi="Book Antiqua" w:cs="宋体"/>
                <w:i/>
                <w:kern w:val="0"/>
                <w:sz w:val="24"/>
              </w:rPr>
              <w:t>et al</w:t>
            </w:r>
            <w:r w:rsidRPr="008605F8" w:rsidDel="00C240FD">
              <w:rPr>
                <w:rFonts w:ascii="Book Antiqua" w:hAnsi="Book Antiqua" w:cs="宋体"/>
                <w:kern w:val="0"/>
                <w:sz w:val="24"/>
              </w:rPr>
              <w:t xml:space="preserve"> </w:t>
            </w:r>
            <w:r w:rsidRPr="008605F8">
              <w:rPr>
                <w:rFonts w:ascii="Book Antiqua" w:hAnsi="Book Antiqua" w:cs="宋体"/>
                <w:kern w:val="0"/>
                <w:sz w:val="24"/>
                <w:vertAlign w:val="superscript"/>
              </w:rPr>
              <w:t>2</w:t>
            </w:r>
            <w:r w:rsidRPr="008605F8">
              <w:rPr>
                <w:rFonts w:ascii="Book Antiqua" w:hAnsi="Book Antiqua" w:cs="宋体"/>
                <w:kern w:val="0"/>
                <w:sz w:val="24"/>
                <w:vertAlign w:val="superscript"/>
                <w:lang w:val="da-DK"/>
              </w:rPr>
              <w:t>[20]</w:t>
            </w:r>
          </w:p>
        </w:tc>
        <w:tc>
          <w:tcPr>
            <w:tcW w:w="32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R </w:t>
            </w:r>
          </w:p>
        </w:tc>
        <w:tc>
          <w:tcPr>
            <w:tcW w:w="432"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64/100</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30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3.5</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84.37</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61.11</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79.41</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68.75</w:t>
            </w:r>
          </w:p>
        </w:tc>
        <w:tc>
          <w:tcPr>
            <w:tcW w:w="28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2.17</w:t>
            </w:r>
          </w:p>
        </w:tc>
        <w:tc>
          <w:tcPr>
            <w:tcW w:w="271"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0.26</w:t>
            </w:r>
          </w:p>
        </w:tc>
        <w:tc>
          <w:tcPr>
            <w:tcW w:w="39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76.00</w:t>
            </w:r>
          </w:p>
        </w:tc>
      </w:tr>
      <w:tr w:rsidR="0079148F" w:rsidRPr="008605F8" w:rsidTr="000448A1">
        <w:tc>
          <w:tcPr>
            <w:tcW w:w="546" w:type="pct"/>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Lytras</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C240FD">
              <w:rPr>
                <w:rFonts w:ascii="Book Antiqua" w:hAnsi="Book Antiqua" w:cs="宋体"/>
                <w:kern w:val="0"/>
                <w:sz w:val="24"/>
              </w:rPr>
              <w:t xml:space="preserve"> </w:t>
            </w:r>
            <w:r w:rsidRPr="008605F8">
              <w:rPr>
                <w:rFonts w:ascii="Book Antiqua" w:hAnsi="Book Antiqua" w:cs="宋体"/>
                <w:kern w:val="0"/>
                <w:sz w:val="24"/>
                <w:vertAlign w:val="superscript"/>
              </w:rPr>
              <w:t>1[18]</w:t>
            </w:r>
          </w:p>
        </w:tc>
        <w:tc>
          <w:tcPr>
            <w:tcW w:w="32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432"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72/112</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30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vertAlign w:val="superscript"/>
              </w:rPr>
              <w:t>3</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73</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60</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80</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49</w:t>
            </w:r>
          </w:p>
        </w:tc>
        <w:tc>
          <w:tcPr>
            <w:tcW w:w="28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271"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39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64</w:t>
            </w:r>
          </w:p>
        </w:tc>
      </w:tr>
      <w:tr w:rsidR="0079148F" w:rsidRPr="008605F8" w:rsidTr="000448A1">
        <w:tc>
          <w:tcPr>
            <w:tcW w:w="54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Heinrich </w:t>
            </w:r>
            <w:r w:rsidRPr="008605F8">
              <w:rPr>
                <w:rFonts w:ascii="Book Antiqua" w:hAnsi="Book Antiqua" w:cs="宋体"/>
                <w:i/>
                <w:kern w:val="0"/>
                <w:sz w:val="24"/>
              </w:rPr>
              <w:t>et al</w:t>
            </w:r>
            <w:r w:rsidRPr="008605F8" w:rsidDel="00C240FD">
              <w:rPr>
                <w:rFonts w:ascii="Book Antiqua" w:hAnsi="Book Antiqua" w:cs="宋体"/>
                <w:kern w:val="0"/>
                <w:sz w:val="24"/>
              </w:rPr>
              <w:t xml:space="preserve"> </w:t>
            </w:r>
            <w:r w:rsidRPr="008605F8">
              <w:rPr>
                <w:rFonts w:ascii="Book Antiqua" w:hAnsi="Book Antiqua" w:cs="宋体"/>
                <w:kern w:val="0"/>
                <w:sz w:val="24"/>
                <w:vertAlign w:val="superscript"/>
              </w:rPr>
              <w:t>[32]</w:t>
            </w:r>
          </w:p>
        </w:tc>
        <w:tc>
          <w:tcPr>
            <w:tcW w:w="32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P</w:t>
            </w:r>
          </w:p>
        </w:tc>
        <w:tc>
          <w:tcPr>
            <w:tcW w:w="432"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46/59</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30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89.13</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69.23</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91.11</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64.29</w:t>
            </w:r>
          </w:p>
        </w:tc>
        <w:tc>
          <w:tcPr>
            <w:tcW w:w="28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2.89</w:t>
            </w:r>
          </w:p>
        </w:tc>
        <w:tc>
          <w:tcPr>
            <w:tcW w:w="271"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0.16</w:t>
            </w:r>
          </w:p>
        </w:tc>
        <w:tc>
          <w:tcPr>
            <w:tcW w:w="39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84.75</w:t>
            </w:r>
          </w:p>
        </w:tc>
      </w:tr>
      <w:tr w:rsidR="0079148F" w:rsidRPr="008605F8" w:rsidTr="000448A1">
        <w:tc>
          <w:tcPr>
            <w:tcW w:w="546" w:type="pct"/>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Nishiy</w:t>
            </w:r>
            <w:r w:rsidRPr="008605F8">
              <w:rPr>
                <w:rFonts w:ascii="Book Antiqua" w:hAnsi="Book Antiqua" w:cs="宋体"/>
                <w:kern w:val="0"/>
                <w:sz w:val="24"/>
              </w:rPr>
              <w:lastRenderedPageBreak/>
              <w:t>ama</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C240FD">
              <w:rPr>
                <w:rFonts w:ascii="Book Antiqua" w:hAnsi="Book Antiqua" w:cs="宋体"/>
                <w:kern w:val="0"/>
                <w:sz w:val="24"/>
              </w:rPr>
              <w:t xml:space="preserve"> </w:t>
            </w:r>
            <w:r w:rsidRPr="008605F8">
              <w:rPr>
                <w:rFonts w:ascii="Book Antiqua" w:hAnsi="Book Antiqua" w:cs="宋体"/>
                <w:kern w:val="0"/>
                <w:sz w:val="24"/>
                <w:vertAlign w:val="superscript"/>
              </w:rPr>
              <w:t>[31]</w:t>
            </w:r>
          </w:p>
        </w:tc>
        <w:tc>
          <w:tcPr>
            <w:tcW w:w="32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R</w:t>
            </w:r>
          </w:p>
        </w:tc>
        <w:tc>
          <w:tcPr>
            <w:tcW w:w="432"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55/86</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5.75 ± </w:t>
            </w:r>
            <w:r w:rsidRPr="008605F8">
              <w:rPr>
                <w:rFonts w:ascii="Book Antiqua" w:hAnsi="Book Antiqua" w:cs="宋体"/>
                <w:kern w:val="0"/>
                <w:sz w:val="24"/>
              </w:rPr>
              <w:lastRenderedPageBreak/>
              <w:t>2.69</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 xml:space="preserve">3.69 </w:t>
            </w:r>
            <w:r w:rsidRPr="008605F8">
              <w:rPr>
                <w:rFonts w:ascii="Book Antiqua" w:hAnsi="Book Antiqua" w:cs="宋体"/>
                <w:kern w:val="0"/>
                <w:sz w:val="24"/>
              </w:rPr>
              <w:lastRenderedPageBreak/>
              <w:t>± 1.58</w:t>
            </w:r>
          </w:p>
        </w:tc>
        <w:tc>
          <w:tcPr>
            <w:tcW w:w="30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3.5</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89.</w:t>
            </w:r>
            <w:r w:rsidRPr="008605F8">
              <w:rPr>
                <w:rFonts w:ascii="Book Antiqua" w:hAnsi="Book Antiqua" w:cs="宋体"/>
                <w:kern w:val="0"/>
                <w:sz w:val="24"/>
              </w:rPr>
              <w:lastRenderedPageBreak/>
              <w:t>09</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70.</w:t>
            </w:r>
            <w:r w:rsidRPr="008605F8">
              <w:rPr>
                <w:rFonts w:ascii="Book Antiqua" w:hAnsi="Book Antiqua" w:cs="宋体"/>
                <w:kern w:val="0"/>
                <w:sz w:val="24"/>
              </w:rPr>
              <w:lastRenderedPageBreak/>
              <w:t>97</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84.</w:t>
            </w:r>
            <w:r w:rsidRPr="008605F8">
              <w:rPr>
                <w:rFonts w:ascii="Book Antiqua" w:hAnsi="Book Antiqua" w:cs="宋体"/>
                <w:kern w:val="0"/>
                <w:sz w:val="24"/>
              </w:rPr>
              <w:lastRenderedPageBreak/>
              <w:t>48</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78.</w:t>
            </w:r>
            <w:r w:rsidRPr="008605F8">
              <w:rPr>
                <w:rFonts w:ascii="Book Antiqua" w:hAnsi="Book Antiqua" w:cs="宋体"/>
                <w:kern w:val="0"/>
                <w:sz w:val="24"/>
              </w:rPr>
              <w:lastRenderedPageBreak/>
              <w:t>57</w:t>
            </w:r>
          </w:p>
        </w:tc>
        <w:tc>
          <w:tcPr>
            <w:tcW w:w="28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3.0</w:t>
            </w:r>
            <w:r w:rsidRPr="008605F8">
              <w:rPr>
                <w:rFonts w:ascii="Book Antiqua" w:hAnsi="Book Antiqua" w:cs="宋体"/>
                <w:kern w:val="0"/>
                <w:sz w:val="24"/>
              </w:rPr>
              <w:lastRenderedPageBreak/>
              <w:t>7</w:t>
            </w:r>
          </w:p>
        </w:tc>
        <w:tc>
          <w:tcPr>
            <w:tcW w:w="271"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0.1</w:t>
            </w:r>
            <w:r w:rsidRPr="008605F8">
              <w:rPr>
                <w:rFonts w:ascii="Book Antiqua" w:hAnsi="Book Antiqua" w:cs="宋体"/>
                <w:kern w:val="0"/>
                <w:sz w:val="24"/>
              </w:rPr>
              <w:lastRenderedPageBreak/>
              <w:t>5</w:t>
            </w:r>
          </w:p>
        </w:tc>
        <w:tc>
          <w:tcPr>
            <w:tcW w:w="39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82.56</w:t>
            </w:r>
          </w:p>
        </w:tc>
      </w:tr>
      <w:tr w:rsidR="0079148F" w:rsidRPr="008605F8" w:rsidTr="000448A1">
        <w:tc>
          <w:tcPr>
            <w:tcW w:w="54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 xml:space="preserve">Bang </w:t>
            </w:r>
            <w:r w:rsidRPr="008605F8">
              <w:rPr>
                <w:rFonts w:ascii="Book Antiqua" w:hAnsi="Book Antiqua" w:cs="宋体"/>
                <w:i/>
                <w:kern w:val="0"/>
                <w:sz w:val="24"/>
              </w:rPr>
              <w:t>et al</w:t>
            </w:r>
            <w:r w:rsidRPr="008605F8" w:rsidDel="00C240FD">
              <w:rPr>
                <w:rFonts w:ascii="Book Antiqua" w:hAnsi="Book Antiqua" w:cs="宋体"/>
                <w:kern w:val="0"/>
                <w:sz w:val="24"/>
              </w:rPr>
              <w:t xml:space="preserve"> </w:t>
            </w:r>
            <w:r w:rsidRPr="008605F8">
              <w:rPr>
                <w:rFonts w:ascii="Book Antiqua" w:hAnsi="Book Antiqua" w:cs="宋体"/>
                <w:kern w:val="0"/>
                <w:sz w:val="24"/>
                <w:vertAlign w:val="superscript"/>
              </w:rPr>
              <w:t>[30]</w:t>
            </w:r>
          </w:p>
        </w:tc>
        <w:tc>
          <w:tcPr>
            <w:tcW w:w="32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432"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93/102</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5.1 ± 2.1</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3.2 ± 1.8</w:t>
            </w:r>
          </w:p>
        </w:tc>
        <w:tc>
          <w:tcPr>
            <w:tcW w:w="30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96.77</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77.78</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97.82</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70.00</w:t>
            </w:r>
          </w:p>
        </w:tc>
        <w:tc>
          <w:tcPr>
            <w:tcW w:w="28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4.35</w:t>
            </w:r>
          </w:p>
        </w:tc>
        <w:tc>
          <w:tcPr>
            <w:tcW w:w="271"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0.04</w:t>
            </w:r>
          </w:p>
        </w:tc>
        <w:tc>
          <w:tcPr>
            <w:tcW w:w="39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95.09</w:t>
            </w:r>
          </w:p>
        </w:tc>
      </w:tr>
      <w:tr w:rsidR="0079148F" w:rsidRPr="008605F8" w:rsidTr="000448A1">
        <w:tc>
          <w:tcPr>
            <w:tcW w:w="546" w:type="pct"/>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Saila</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C240FD">
              <w:rPr>
                <w:rFonts w:ascii="Book Antiqua" w:hAnsi="Book Antiqua" w:cs="宋体"/>
                <w:kern w:val="0"/>
                <w:sz w:val="24"/>
              </w:rPr>
              <w:t xml:space="preserve"> </w:t>
            </w:r>
            <w:r w:rsidRPr="008605F8">
              <w:rPr>
                <w:rFonts w:ascii="Book Antiqua" w:hAnsi="Book Antiqua" w:cs="宋体"/>
                <w:kern w:val="0"/>
                <w:sz w:val="24"/>
                <w:vertAlign w:val="superscript"/>
              </w:rPr>
              <w:t>[29]</w:t>
            </w:r>
          </w:p>
        </w:tc>
        <w:tc>
          <w:tcPr>
            <w:tcW w:w="32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P</w:t>
            </w:r>
          </w:p>
        </w:tc>
        <w:tc>
          <w:tcPr>
            <w:tcW w:w="432"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19/38</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4.85 ± 2.77</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2.25 ± 0.75</w:t>
            </w:r>
          </w:p>
        </w:tc>
        <w:tc>
          <w:tcPr>
            <w:tcW w:w="30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2.6</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85.00</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94.44</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94.44</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85.00</w:t>
            </w:r>
          </w:p>
        </w:tc>
        <w:tc>
          <w:tcPr>
            <w:tcW w:w="28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15.3</w:t>
            </w:r>
          </w:p>
        </w:tc>
        <w:tc>
          <w:tcPr>
            <w:tcW w:w="271"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0.16</w:t>
            </w:r>
          </w:p>
        </w:tc>
        <w:tc>
          <w:tcPr>
            <w:tcW w:w="39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89.47</w:t>
            </w:r>
          </w:p>
        </w:tc>
      </w:tr>
      <w:tr w:rsidR="0079148F" w:rsidRPr="008605F8" w:rsidTr="000448A1">
        <w:tc>
          <w:tcPr>
            <w:tcW w:w="546" w:type="pct"/>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Buchs</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C240FD">
              <w:rPr>
                <w:rFonts w:ascii="Book Antiqua" w:hAnsi="Book Antiqua" w:cs="宋体"/>
                <w:kern w:val="0"/>
                <w:sz w:val="24"/>
              </w:rPr>
              <w:t xml:space="preserve"> </w:t>
            </w:r>
            <w:r w:rsidRPr="008605F8">
              <w:rPr>
                <w:rFonts w:ascii="Book Antiqua" w:hAnsi="Book Antiqua" w:cs="宋体"/>
                <w:kern w:val="0"/>
                <w:sz w:val="24"/>
                <w:vertAlign w:val="superscript"/>
              </w:rPr>
              <w:t>[28]</w:t>
            </w:r>
          </w:p>
        </w:tc>
        <w:tc>
          <w:tcPr>
            <w:tcW w:w="32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432"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36/45</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6.5 ± 4.5</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3.4 ± 3.1</w:t>
            </w:r>
          </w:p>
        </w:tc>
        <w:tc>
          <w:tcPr>
            <w:tcW w:w="30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72</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33.3</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80</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25</w:t>
            </w:r>
          </w:p>
        </w:tc>
        <w:tc>
          <w:tcPr>
            <w:tcW w:w="28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271"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39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64</w:t>
            </w:r>
          </w:p>
        </w:tc>
      </w:tr>
      <w:tr w:rsidR="0079148F" w:rsidRPr="008605F8" w:rsidTr="000448A1">
        <w:tc>
          <w:tcPr>
            <w:tcW w:w="546" w:type="pct"/>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Buchs</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Pr>
                <w:rFonts w:ascii="Book Antiqua" w:hAnsi="Book Antiqua" w:cs="宋体"/>
                <w:kern w:val="0"/>
                <w:sz w:val="24"/>
                <w:vertAlign w:val="superscript"/>
              </w:rPr>
              <w:t>4[28]</w:t>
            </w:r>
          </w:p>
        </w:tc>
        <w:tc>
          <w:tcPr>
            <w:tcW w:w="32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432"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36/45</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6.5 ± 4.5</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3.4 ± 3.1</w:t>
            </w:r>
          </w:p>
        </w:tc>
        <w:tc>
          <w:tcPr>
            <w:tcW w:w="30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96</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66.6</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92.3</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80</w:t>
            </w:r>
          </w:p>
        </w:tc>
        <w:tc>
          <w:tcPr>
            <w:tcW w:w="28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271"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39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90.3</w:t>
            </w:r>
          </w:p>
        </w:tc>
      </w:tr>
      <w:tr w:rsidR="0079148F" w:rsidRPr="008605F8" w:rsidTr="000448A1">
        <w:tc>
          <w:tcPr>
            <w:tcW w:w="546" w:type="pct"/>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Santhosh</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B65D77">
              <w:rPr>
                <w:rFonts w:ascii="Book Antiqua" w:hAnsi="Book Antiqua" w:cs="宋体"/>
                <w:kern w:val="0"/>
                <w:sz w:val="24"/>
              </w:rPr>
              <w:t xml:space="preserve"> </w:t>
            </w:r>
            <w:r w:rsidRPr="008605F8">
              <w:rPr>
                <w:rFonts w:ascii="Book Antiqua" w:hAnsi="Book Antiqua" w:cs="宋体"/>
                <w:kern w:val="0"/>
                <w:sz w:val="24"/>
                <w:vertAlign w:val="superscript"/>
              </w:rPr>
              <w:t>[27]</w:t>
            </w:r>
          </w:p>
        </w:tc>
        <w:tc>
          <w:tcPr>
            <w:tcW w:w="326"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432"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57/87</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8.64 ± 5.21</w:t>
            </w:r>
          </w:p>
        </w:tc>
        <w:tc>
          <w:tcPr>
            <w:tcW w:w="67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4.86 ± 4.54</w:t>
            </w:r>
          </w:p>
        </w:tc>
        <w:tc>
          <w:tcPr>
            <w:tcW w:w="30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2.8</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96.36</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78.57</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94.64</w:t>
            </w:r>
          </w:p>
        </w:tc>
        <w:tc>
          <w:tcPr>
            <w:tcW w:w="26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84.61</w:t>
            </w:r>
          </w:p>
        </w:tc>
        <w:tc>
          <w:tcPr>
            <w:tcW w:w="289"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4.49</w:t>
            </w:r>
          </w:p>
        </w:tc>
        <w:tc>
          <w:tcPr>
            <w:tcW w:w="271"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0.05</w:t>
            </w:r>
          </w:p>
        </w:tc>
        <w:tc>
          <w:tcPr>
            <w:tcW w:w="398" w:type="pct"/>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92.75</w:t>
            </w:r>
          </w:p>
        </w:tc>
      </w:tr>
      <w:tr w:rsidR="0079148F" w:rsidRPr="008605F8" w:rsidTr="000448A1">
        <w:tc>
          <w:tcPr>
            <w:tcW w:w="546"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Hu </w:t>
            </w:r>
            <w:r w:rsidRPr="008605F8">
              <w:rPr>
                <w:rFonts w:ascii="Book Antiqua" w:hAnsi="Book Antiqua" w:cs="宋体"/>
                <w:i/>
                <w:kern w:val="0"/>
                <w:sz w:val="24"/>
              </w:rPr>
              <w:t>et al</w:t>
            </w:r>
            <w:r w:rsidRPr="008605F8" w:rsidDel="00B65D77">
              <w:rPr>
                <w:rFonts w:ascii="Book Antiqua" w:hAnsi="Book Antiqua" w:cs="宋体"/>
                <w:kern w:val="0"/>
                <w:sz w:val="24"/>
              </w:rPr>
              <w:t xml:space="preserve"> </w:t>
            </w:r>
            <w:r w:rsidRPr="008605F8">
              <w:rPr>
                <w:rFonts w:ascii="Book Antiqua" w:hAnsi="Book Antiqua" w:cs="宋体"/>
                <w:kern w:val="0"/>
                <w:sz w:val="24"/>
                <w:vertAlign w:val="superscript"/>
              </w:rPr>
              <w:t>[26]</w:t>
            </w:r>
          </w:p>
        </w:tc>
        <w:tc>
          <w:tcPr>
            <w:tcW w:w="326"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432"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54/80</w:t>
            </w:r>
          </w:p>
        </w:tc>
        <w:tc>
          <w:tcPr>
            <w:tcW w:w="678"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6.3±2.4</w:t>
            </w:r>
          </w:p>
        </w:tc>
        <w:tc>
          <w:tcPr>
            <w:tcW w:w="678"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2.9±2.0</w:t>
            </w:r>
          </w:p>
        </w:tc>
        <w:tc>
          <w:tcPr>
            <w:tcW w:w="309"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3.5</w:t>
            </w:r>
          </w:p>
        </w:tc>
        <w:tc>
          <w:tcPr>
            <w:tcW w:w="268"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96.29</w:t>
            </w:r>
          </w:p>
        </w:tc>
        <w:tc>
          <w:tcPr>
            <w:tcW w:w="268"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72.72</w:t>
            </w:r>
          </w:p>
        </w:tc>
        <w:tc>
          <w:tcPr>
            <w:tcW w:w="268"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89.65</w:t>
            </w:r>
          </w:p>
        </w:tc>
        <w:tc>
          <w:tcPr>
            <w:tcW w:w="268"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88.89</w:t>
            </w:r>
          </w:p>
        </w:tc>
        <w:tc>
          <w:tcPr>
            <w:tcW w:w="289"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3.53</w:t>
            </w:r>
          </w:p>
        </w:tc>
        <w:tc>
          <w:tcPr>
            <w:tcW w:w="271"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0.05</w:t>
            </w:r>
          </w:p>
        </w:tc>
        <w:tc>
          <w:tcPr>
            <w:tcW w:w="398" w:type="pct"/>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89.47</w:t>
            </w:r>
          </w:p>
        </w:tc>
      </w:tr>
    </w:tbl>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vertAlign w:val="superscript"/>
        </w:rPr>
        <w:t>1</w:t>
      </w:r>
      <w:r w:rsidRPr="008605F8">
        <w:rPr>
          <w:rFonts w:ascii="Book Antiqua" w:hAnsi="Book Antiqua" w:cs="宋体"/>
          <w:kern w:val="0"/>
          <w:sz w:val="24"/>
        </w:rPr>
        <w:t xml:space="preserve">Fluorodeoxyglucose-position emission tomography (FDG-PET) scan without computed tomography (CT); </w:t>
      </w:r>
      <w:r w:rsidRPr="008605F8">
        <w:rPr>
          <w:rFonts w:ascii="Book Antiqua" w:hAnsi="Book Antiqua" w:cs="宋体"/>
          <w:kern w:val="0"/>
          <w:sz w:val="24"/>
          <w:vertAlign w:val="superscript"/>
        </w:rPr>
        <w:t>2</w:t>
      </w:r>
      <w:r w:rsidRPr="008605F8">
        <w:rPr>
          <w:rFonts w:ascii="Book Antiqua" w:hAnsi="Book Antiqua" w:cs="宋体"/>
          <w:kern w:val="0"/>
          <w:sz w:val="24"/>
        </w:rPr>
        <w:t xml:space="preserve">Voxel-based retrospective registration and fusion of CT and PET were performed with software. PET imaging and CT was not taken at the same time; </w:t>
      </w:r>
      <w:r w:rsidRPr="008605F8">
        <w:rPr>
          <w:rFonts w:ascii="Book Antiqua" w:hAnsi="Book Antiqua" w:cs="宋体"/>
          <w:kern w:val="0"/>
          <w:sz w:val="24"/>
          <w:vertAlign w:val="superscript"/>
        </w:rPr>
        <w:t>3</w:t>
      </w:r>
      <w:r w:rsidRPr="008605F8">
        <w:rPr>
          <w:rFonts w:ascii="Book Antiqua" w:hAnsi="Book Antiqua" w:cs="宋体"/>
          <w:kern w:val="0"/>
          <w:sz w:val="24"/>
        </w:rPr>
        <w:t xml:space="preserve"> Lesions measured visually; </w:t>
      </w:r>
      <w:r w:rsidRPr="008605F8">
        <w:rPr>
          <w:rFonts w:ascii="Book Antiqua" w:hAnsi="Book Antiqua" w:cs="宋体"/>
          <w:kern w:val="0"/>
          <w:sz w:val="24"/>
          <w:vertAlign w:val="superscript"/>
        </w:rPr>
        <w:t>4</w:t>
      </w:r>
      <w:r w:rsidRPr="008605F8">
        <w:rPr>
          <w:rFonts w:ascii="Book Antiqua" w:hAnsi="Book Antiqua" w:cs="宋体"/>
          <w:kern w:val="0"/>
          <w:sz w:val="24"/>
        </w:rPr>
        <w:t>Data obtained with extra scan of enhanced PET/CT. SE: Sensitivity SP: Specificity</w:t>
      </w:r>
      <w:r w:rsidRPr="008605F8">
        <w:rPr>
          <w:rFonts w:ascii="Book Antiqua" w:hAnsi="Book Antiqua" w:cs="宋体" w:hint="eastAsia"/>
          <w:kern w:val="0"/>
          <w:sz w:val="24"/>
        </w:rPr>
        <w:t xml:space="preserve">　</w:t>
      </w:r>
      <w:r w:rsidRPr="008605F8">
        <w:rPr>
          <w:rFonts w:ascii="Book Antiqua" w:hAnsi="Book Antiqua" w:cs="宋体"/>
          <w:kern w:val="0"/>
          <w:sz w:val="24"/>
        </w:rPr>
        <w:t>NPV: Negative predictive value; PPV: Positive predictive value; R: Retrospective study; P: Prospective study.</w:t>
      </w: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rPr>
          <w:rFonts w:ascii="Book Antiqua" w:hAnsi="Book Antiqua" w:cs="宋体"/>
          <w:b/>
          <w:kern w:val="0"/>
          <w:sz w:val="24"/>
        </w:rPr>
      </w:pPr>
      <w:r w:rsidRPr="008605F8">
        <w:rPr>
          <w:rFonts w:ascii="Book Antiqua" w:hAnsi="Book Antiqua" w:cs="宋体"/>
          <w:b/>
          <w:kern w:val="0"/>
          <w:sz w:val="24"/>
        </w:rPr>
        <w:t>Table 2 Position emission tomography/computed tomography in differential diagnosis of pancreatic carcinoma and mass-forming pancreatitis</w:t>
      </w:r>
    </w:p>
    <w:tbl>
      <w:tblPr>
        <w:tblW w:w="0" w:type="auto"/>
        <w:jc w:val="center"/>
        <w:tblInd w:w="-1332" w:type="dxa"/>
        <w:tblLook w:val="0000" w:firstRow="0" w:lastRow="0" w:firstColumn="0" w:lastColumn="0" w:noHBand="0" w:noVBand="0"/>
      </w:tblPr>
      <w:tblGrid>
        <w:gridCol w:w="879"/>
        <w:gridCol w:w="763"/>
        <w:gridCol w:w="784"/>
        <w:gridCol w:w="1022"/>
        <w:gridCol w:w="1022"/>
        <w:gridCol w:w="717"/>
        <w:gridCol w:w="611"/>
        <w:gridCol w:w="611"/>
        <w:gridCol w:w="611"/>
        <w:gridCol w:w="611"/>
        <w:gridCol w:w="665"/>
        <w:gridCol w:w="616"/>
        <w:gridCol w:w="948"/>
      </w:tblGrid>
      <w:tr w:rsidR="0079148F" w:rsidRPr="008605F8" w:rsidTr="001E7099">
        <w:trPr>
          <w:jc w:val="center"/>
        </w:trPr>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Ref.</w:t>
            </w:r>
            <w:r w:rsidRPr="008605F8">
              <w:rPr>
                <w:rFonts w:ascii="Book Antiqua" w:hAnsi="Book Antiqua" w:cs="宋体"/>
                <w:kern w:val="0"/>
                <w:sz w:val="24"/>
                <w:vertAlign w:val="superscript"/>
              </w:rPr>
              <w:t>1</w:t>
            </w:r>
            <w:r w:rsidRPr="008605F8">
              <w:rPr>
                <w:rFonts w:ascii="Book Antiqua" w:hAnsi="Book Antiqua" w:cs="宋体"/>
                <w:kern w:val="0"/>
                <w:sz w:val="24"/>
              </w:rPr>
              <w:t xml:space="preserve"> </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Study Desi</w:t>
            </w:r>
            <w:r w:rsidRPr="008605F8">
              <w:rPr>
                <w:rFonts w:ascii="Book Antiqua" w:hAnsi="Book Antiqua" w:cs="宋体"/>
                <w:kern w:val="0"/>
                <w:sz w:val="24"/>
              </w:rPr>
              <w:lastRenderedPageBreak/>
              <w:t>gn</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PC/CP</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SUV(max) of PC</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(mean ± SD)</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SUV(max) of CP</w:t>
            </w:r>
          </w:p>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(mean ± SD)</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Cutoff valu</w:t>
            </w:r>
            <w:r w:rsidRPr="008605F8">
              <w:rPr>
                <w:rFonts w:ascii="Book Antiqua" w:hAnsi="Book Antiqua" w:cs="宋体"/>
                <w:kern w:val="0"/>
                <w:sz w:val="24"/>
              </w:rPr>
              <w:lastRenderedPageBreak/>
              <w:t>e</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lastRenderedPageBreak/>
              <w:t>SE (%)</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SP (%)</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PPV (%)</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NPV (%)</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ind w:left="90" w:hanging="90"/>
              <w:rPr>
                <w:rFonts w:ascii="Book Antiqua" w:hAnsi="Book Antiqua" w:cs="宋体"/>
                <w:kern w:val="0"/>
                <w:sz w:val="24"/>
              </w:rPr>
            </w:pPr>
            <w:r w:rsidRPr="008605F8">
              <w:rPr>
                <w:rFonts w:ascii="Book Antiqua" w:hAnsi="Book Antiqua" w:cs="宋体"/>
                <w:kern w:val="0"/>
                <w:sz w:val="24"/>
              </w:rPr>
              <w:t>LR(+)</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ind w:left="90" w:hanging="90"/>
              <w:rPr>
                <w:rFonts w:ascii="Book Antiqua" w:hAnsi="Book Antiqua" w:cs="宋体"/>
                <w:kern w:val="0"/>
                <w:sz w:val="24"/>
              </w:rPr>
            </w:pPr>
            <w:r w:rsidRPr="008605F8">
              <w:rPr>
                <w:rFonts w:ascii="Book Antiqua" w:hAnsi="Book Antiqua" w:cs="宋体"/>
                <w:kern w:val="0"/>
                <w:sz w:val="24"/>
              </w:rPr>
              <w:t>LR(-)</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ind w:left="90" w:hanging="90"/>
              <w:rPr>
                <w:rFonts w:ascii="Book Antiqua" w:hAnsi="Book Antiqua" w:cs="宋体"/>
                <w:kern w:val="0"/>
                <w:sz w:val="24"/>
              </w:rPr>
            </w:pPr>
            <w:r w:rsidRPr="008605F8">
              <w:rPr>
                <w:rFonts w:ascii="Book Antiqua" w:hAnsi="Book Antiqua" w:cs="宋体"/>
                <w:kern w:val="0"/>
                <w:sz w:val="24"/>
              </w:rPr>
              <w:t>Accuracy (%)</w:t>
            </w:r>
          </w:p>
        </w:tc>
      </w:tr>
      <w:tr w:rsidR="0079148F" w:rsidRPr="008605F8" w:rsidTr="001E7099">
        <w:trPr>
          <w:jc w:val="center"/>
        </w:trPr>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lastRenderedPageBreak/>
              <w:t>Stollfuss</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0448A1">
              <w:rPr>
                <w:rFonts w:ascii="Book Antiqua" w:hAnsi="Book Antiqua" w:cs="宋体"/>
                <w:kern w:val="0"/>
                <w:sz w:val="24"/>
              </w:rPr>
              <w:t xml:space="preserve"> </w:t>
            </w:r>
            <w:r w:rsidRPr="008605F8">
              <w:rPr>
                <w:rFonts w:ascii="Book Antiqua" w:hAnsi="Book Antiqua" w:cs="宋体"/>
                <w:kern w:val="0"/>
                <w:sz w:val="24"/>
                <w:vertAlign w:val="superscript"/>
              </w:rPr>
              <w:t>[25]</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43/30</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3.16 ± 1.22</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1.00 ± 0.55</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1.53</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93.18</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93.10</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95.35</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90.00</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13.51</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0.07</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93.15</w:t>
            </w:r>
          </w:p>
        </w:tc>
      </w:tr>
      <w:tr w:rsidR="0079148F" w:rsidRPr="008605F8" w:rsidTr="001E7099">
        <w:trPr>
          <w:jc w:val="center"/>
        </w:trPr>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Mertz </w:t>
            </w:r>
            <w:r w:rsidRPr="008605F8">
              <w:rPr>
                <w:rFonts w:ascii="Book Antiqua" w:hAnsi="Book Antiqua" w:cs="宋体"/>
                <w:i/>
                <w:kern w:val="0"/>
                <w:sz w:val="24"/>
              </w:rPr>
              <w:t>et al</w:t>
            </w:r>
            <w:r w:rsidRPr="008605F8" w:rsidDel="000448A1">
              <w:rPr>
                <w:rFonts w:ascii="Book Antiqua" w:hAnsi="Book Antiqua" w:cs="宋体"/>
                <w:kern w:val="0"/>
                <w:sz w:val="24"/>
              </w:rPr>
              <w:t xml:space="preserve"> </w:t>
            </w:r>
            <w:r w:rsidRPr="008605F8">
              <w:rPr>
                <w:rFonts w:ascii="Book Antiqua" w:hAnsi="Book Antiqua" w:cs="宋体"/>
                <w:kern w:val="0"/>
                <w:sz w:val="24"/>
                <w:vertAlign w:val="superscript"/>
              </w:rPr>
              <w:t>[21]</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31/4</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2.8</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87.09</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50.00</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93.33</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33.33</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1.74</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0.25</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82.86</w:t>
            </w:r>
          </w:p>
        </w:tc>
      </w:tr>
      <w:tr w:rsidR="0079148F" w:rsidRPr="008605F8" w:rsidTr="001E7099">
        <w:trPr>
          <w:jc w:val="center"/>
        </w:trPr>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van </w:t>
            </w:r>
            <w:proofErr w:type="spellStart"/>
            <w:r w:rsidRPr="008605F8">
              <w:rPr>
                <w:rFonts w:ascii="Book Antiqua" w:hAnsi="Book Antiqua" w:cs="宋体"/>
                <w:kern w:val="0"/>
                <w:sz w:val="24"/>
              </w:rPr>
              <w:t>Kouwen</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0448A1">
              <w:rPr>
                <w:rFonts w:ascii="Book Antiqua" w:hAnsi="Book Antiqua" w:cs="宋体"/>
                <w:kern w:val="0"/>
                <w:sz w:val="24"/>
              </w:rPr>
              <w:t xml:space="preserve"> </w:t>
            </w:r>
            <w:r w:rsidRPr="008605F8">
              <w:rPr>
                <w:rFonts w:ascii="Book Antiqua" w:hAnsi="Book Antiqua" w:cs="宋体"/>
                <w:kern w:val="0"/>
                <w:sz w:val="24"/>
                <w:vertAlign w:val="superscript"/>
              </w:rPr>
              <w:t>[19]</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32/77</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r w:rsidRPr="008605F8">
              <w:rPr>
                <w:rFonts w:ascii="Book Antiqua" w:hAnsi="Book Antiqua" w:cs="宋体"/>
                <w:kern w:val="0"/>
                <w:sz w:val="24"/>
                <w:vertAlign w:val="superscript"/>
              </w:rPr>
              <w:t>2</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90.62</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87.01</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74.35</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95.71</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6.97</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0.11</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88.07</w:t>
            </w:r>
          </w:p>
        </w:tc>
      </w:tr>
      <w:tr w:rsidR="0079148F" w:rsidRPr="008605F8" w:rsidTr="001E7099">
        <w:trPr>
          <w:jc w:val="center"/>
        </w:trPr>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Lytras</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0448A1">
              <w:rPr>
                <w:rFonts w:ascii="Book Antiqua" w:hAnsi="Book Antiqua" w:cs="宋体"/>
                <w:kern w:val="0"/>
                <w:sz w:val="24"/>
              </w:rPr>
              <w:t xml:space="preserve"> </w:t>
            </w:r>
            <w:r w:rsidRPr="008605F8">
              <w:rPr>
                <w:rFonts w:ascii="Book Antiqua" w:hAnsi="Book Antiqua" w:cs="宋体"/>
                <w:kern w:val="0"/>
                <w:sz w:val="24"/>
                <w:vertAlign w:val="superscript"/>
              </w:rPr>
              <w:t>[18]</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54/25</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r w:rsidRPr="008605F8">
              <w:rPr>
                <w:rFonts w:ascii="Book Antiqua" w:hAnsi="Book Antiqua" w:cs="宋体"/>
                <w:kern w:val="0"/>
                <w:sz w:val="24"/>
                <w:vertAlign w:val="superscript"/>
              </w:rPr>
              <w:t>3</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78</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55</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78</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55</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64</w:t>
            </w:r>
          </w:p>
        </w:tc>
      </w:tr>
    </w:tbl>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vertAlign w:val="superscript"/>
        </w:rPr>
        <w:t>1</w:t>
      </w:r>
      <w:r w:rsidRPr="008605F8">
        <w:rPr>
          <w:rFonts w:ascii="Book Antiqua" w:hAnsi="Book Antiqua" w:cs="宋体"/>
          <w:kern w:val="0"/>
          <w:sz w:val="24"/>
        </w:rPr>
        <w:t xml:space="preserve">Fluorodeoxyglucose-position emission tomography (FDG-PET) scan without computed tomography (CT); </w:t>
      </w:r>
      <w:r w:rsidRPr="008605F8">
        <w:rPr>
          <w:rFonts w:ascii="Book Antiqua" w:hAnsi="Book Antiqua" w:cs="宋体"/>
          <w:kern w:val="0"/>
          <w:sz w:val="24"/>
          <w:vertAlign w:val="superscript"/>
        </w:rPr>
        <w:t>2</w:t>
      </w:r>
      <w:r w:rsidRPr="008605F8">
        <w:rPr>
          <w:rFonts w:ascii="Book Antiqua" w:hAnsi="Book Antiqua" w:cs="宋体"/>
          <w:kern w:val="0"/>
          <w:sz w:val="24"/>
        </w:rPr>
        <w:t>Results were judged to be abnormal if focal accumulation of the tracer was detected in the area of the pancreas. Faint and/or diffuse FDG uptake in the pancreatic region (</w:t>
      </w:r>
      <w:r w:rsidRPr="008605F8">
        <w:rPr>
          <w:rFonts w:ascii="Book Antiqua" w:hAnsi="Book Antiqua" w:cs="宋体"/>
          <w:i/>
          <w:kern w:val="0"/>
          <w:sz w:val="24"/>
        </w:rPr>
        <w:t>i.e.</w:t>
      </w:r>
      <w:r w:rsidRPr="008605F8">
        <w:rPr>
          <w:rFonts w:ascii="Book Antiqua" w:hAnsi="Book Antiqua" w:cs="宋体"/>
          <w:kern w:val="0"/>
          <w:sz w:val="24"/>
        </w:rPr>
        <w:t xml:space="preserve">, uptake slightly higher than the surrounding background, but clearly lower than the liver) was not considered suspicious for pancreatic cancer; </w:t>
      </w:r>
      <w:r w:rsidRPr="008605F8">
        <w:rPr>
          <w:rFonts w:ascii="Book Antiqua" w:hAnsi="Book Antiqua" w:cs="宋体"/>
          <w:kern w:val="0"/>
          <w:sz w:val="24"/>
          <w:vertAlign w:val="superscript"/>
        </w:rPr>
        <w:t>3</w:t>
      </w:r>
      <w:r w:rsidRPr="008605F8">
        <w:rPr>
          <w:rFonts w:ascii="Book Antiqua" w:hAnsi="Book Antiqua" w:cs="宋体"/>
          <w:kern w:val="0"/>
          <w:sz w:val="24"/>
        </w:rPr>
        <w:t>Lesions measured visually. SE: Sensitivity SP: Specificity</w:t>
      </w:r>
      <w:r w:rsidRPr="008605F8">
        <w:rPr>
          <w:rFonts w:ascii="Book Antiqua" w:hAnsi="Book Antiqua" w:cs="宋体" w:hint="eastAsia"/>
          <w:kern w:val="0"/>
          <w:sz w:val="24"/>
        </w:rPr>
        <w:t xml:space="preserve">　</w:t>
      </w:r>
      <w:r w:rsidRPr="008605F8">
        <w:rPr>
          <w:rFonts w:ascii="Book Antiqua" w:hAnsi="Book Antiqua" w:cs="宋体"/>
          <w:kern w:val="0"/>
          <w:sz w:val="24"/>
        </w:rPr>
        <w:t>NPV: Negative predictive value; PPV: Positive predictive value; R: Retrospective study; P: Prospective study.</w:t>
      </w:r>
    </w:p>
    <w:p w:rsidR="0079148F" w:rsidRPr="008605F8" w:rsidRDefault="0079148F" w:rsidP="00570809">
      <w:pPr>
        <w:widowControl/>
        <w:spacing w:line="360" w:lineRule="auto"/>
        <w:rPr>
          <w:rFonts w:ascii="Book Antiqua" w:hAnsi="Book Antiqua" w:cs="宋体"/>
          <w:kern w:val="0"/>
          <w:sz w:val="24"/>
        </w:rPr>
      </w:pPr>
    </w:p>
    <w:p w:rsidR="0079148F" w:rsidRPr="008605F8" w:rsidRDefault="0079148F" w:rsidP="00570809">
      <w:pPr>
        <w:widowControl/>
        <w:spacing w:line="360" w:lineRule="auto"/>
        <w:ind w:left="105" w:hanging="105"/>
        <w:rPr>
          <w:rFonts w:ascii="Book Antiqua" w:hAnsi="Book Antiqua" w:cs="宋体"/>
          <w:kern w:val="0"/>
          <w:sz w:val="24"/>
        </w:rPr>
      </w:pPr>
    </w:p>
    <w:p w:rsidR="0079148F" w:rsidRPr="008605F8" w:rsidRDefault="0079148F" w:rsidP="00570809">
      <w:pPr>
        <w:widowControl/>
        <w:snapToGrid w:val="0"/>
        <w:spacing w:line="360" w:lineRule="auto"/>
        <w:ind w:firstLine="420"/>
        <w:rPr>
          <w:rFonts w:ascii="Book Antiqua" w:hAnsi="Book Antiqua" w:cs="宋体"/>
          <w:kern w:val="0"/>
          <w:sz w:val="24"/>
        </w:rPr>
      </w:pPr>
    </w:p>
    <w:p w:rsidR="0079148F" w:rsidRPr="008605F8" w:rsidRDefault="0079148F" w:rsidP="00570809">
      <w:pPr>
        <w:widowControl/>
        <w:snapToGrid w:val="0"/>
        <w:spacing w:line="360" w:lineRule="auto"/>
        <w:ind w:firstLine="420"/>
        <w:rPr>
          <w:rFonts w:ascii="Book Antiqua" w:hAnsi="Book Antiqua" w:cs="宋体"/>
          <w:kern w:val="0"/>
          <w:sz w:val="24"/>
        </w:rPr>
        <w:sectPr w:rsidR="0079148F" w:rsidRPr="008605F8" w:rsidSect="0015219F">
          <w:pgSz w:w="11906" w:h="16838"/>
          <w:pgMar w:top="1440" w:right="1797" w:bottom="1440" w:left="1797" w:header="851" w:footer="992" w:gutter="0"/>
          <w:cols w:space="425"/>
          <w:docGrid w:type="linesAndChars" w:linePitch="312"/>
        </w:sectPr>
      </w:pPr>
    </w:p>
    <w:p w:rsidR="0079148F" w:rsidRPr="008605F8" w:rsidRDefault="0079148F" w:rsidP="00570809">
      <w:pPr>
        <w:widowControl/>
        <w:snapToGrid w:val="0"/>
        <w:spacing w:line="360" w:lineRule="auto"/>
        <w:ind w:firstLine="420"/>
        <w:rPr>
          <w:rFonts w:ascii="Book Antiqua" w:hAnsi="Book Antiqua" w:cs="宋体"/>
          <w:b/>
          <w:kern w:val="0"/>
          <w:sz w:val="24"/>
        </w:rPr>
      </w:pPr>
      <w:r w:rsidRPr="008605F8">
        <w:rPr>
          <w:rFonts w:ascii="Book Antiqua" w:hAnsi="Book Antiqua" w:cs="宋体"/>
          <w:b/>
          <w:kern w:val="0"/>
          <w:sz w:val="24"/>
        </w:rPr>
        <w:lastRenderedPageBreak/>
        <w:t xml:space="preserve">Table </w:t>
      </w:r>
      <w:proofErr w:type="gramStart"/>
      <w:r w:rsidRPr="008605F8">
        <w:rPr>
          <w:rFonts w:ascii="Book Antiqua" w:hAnsi="Book Antiqua" w:cs="宋体"/>
          <w:b/>
          <w:kern w:val="0"/>
          <w:sz w:val="24"/>
        </w:rPr>
        <w:t xml:space="preserve">3 </w:t>
      </w:r>
      <w:r w:rsidRPr="008605F8">
        <w:rPr>
          <w:rFonts w:ascii="Book Antiqua" w:hAnsi="Book Antiqua" w:cs="宋体"/>
          <w:b/>
          <w:kern w:val="0"/>
          <w:sz w:val="24"/>
          <w:vertAlign w:val="superscript"/>
        </w:rPr>
        <w:t>18</w:t>
      </w:r>
      <w:r w:rsidRPr="008605F8">
        <w:rPr>
          <w:rFonts w:ascii="Book Antiqua" w:hAnsi="Book Antiqua" w:cs="宋体"/>
          <w:b/>
          <w:kern w:val="0"/>
          <w:sz w:val="24"/>
        </w:rPr>
        <w:t>F-fluorodeoxyglucose-position emission tomography</w:t>
      </w:r>
      <w:proofErr w:type="gramEnd"/>
      <w:r w:rsidRPr="008605F8">
        <w:rPr>
          <w:rFonts w:ascii="Book Antiqua" w:hAnsi="Book Antiqua" w:cs="宋体"/>
          <w:b/>
          <w:kern w:val="0"/>
          <w:sz w:val="24"/>
        </w:rPr>
        <w:t>/computed tomography in N-staging and detection of liver metastasis of pancreatic cancer</w:t>
      </w:r>
    </w:p>
    <w:p w:rsidR="0079148F" w:rsidRPr="008605F8" w:rsidRDefault="0079148F" w:rsidP="00570809">
      <w:pPr>
        <w:widowControl/>
        <w:snapToGrid w:val="0"/>
        <w:spacing w:line="360" w:lineRule="auto"/>
        <w:ind w:firstLine="420"/>
        <w:rPr>
          <w:rFonts w:ascii="Book Antiqua" w:hAnsi="Book Antiqua" w:cs="宋体"/>
          <w:b/>
          <w:kern w:val="0"/>
          <w:sz w:val="24"/>
        </w:rPr>
      </w:pPr>
    </w:p>
    <w:tbl>
      <w:tblPr>
        <w:tblW w:w="0" w:type="auto"/>
        <w:jc w:val="center"/>
        <w:tblLook w:val="0000" w:firstRow="0" w:lastRow="0" w:firstColumn="0" w:lastColumn="0" w:noHBand="0" w:noVBand="0"/>
      </w:tblPr>
      <w:tblGrid>
        <w:gridCol w:w="2832"/>
        <w:gridCol w:w="1635"/>
        <w:gridCol w:w="1492"/>
        <w:gridCol w:w="1491"/>
        <w:gridCol w:w="1014"/>
      </w:tblGrid>
      <w:tr w:rsidR="0079148F" w:rsidRPr="008605F8" w:rsidTr="00DF338C">
        <w:trPr>
          <w:jc w:val="center"/>
        </w:trPr>
        <w:tc>
          <w:tcPr>
            <w:tcW w:w="2832" w:type="dxa"/>
            <w:vMerge w:val="restart"/>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Ref.</w:t>
            </w:r>
          </w:p>
        </w:tc>
        <w:tc>
          <w:tcPr>
            <w:tcW w:w="1635" w:type="dxa"/>
            <w:vMerge w:val="restart"/>
            <w:tcBorders>
              <w:top w:val="single" w:sz="4" w:space="0" w:color="000000"/>
              <w:bottom w:val="nil"/>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Study design</w:t>
            </w:r>
          </w:p>
        </w:tc>
        <w:tc>
          <w:tcPr>
            <w:tcW w:w="0" w:type="auto"/>
            <w:gridSpan w:val="3"/>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SE (%) (true positive/total positive)</w:t>
            </w:r>
          </w:p>
        </w:tc>
      </w:tr>
      <w:tr w:rsidR="0079148F" w:rsidRPr="008605F8" w:rsidTr="00DF338C">
        <w:trPr>
          <w:jc w:val="center"/>
        </w:trPr>
        <w:tc>
          <w:tcPr>
            <w:tcW w:w="2832" w:type="dxa"/>
            <w:vMerge/>
            <w:tcBorders>
              <w:bottom w:val="nil"/>
            </w:tcBorders>
            <w:vAlign w:val="center"/>
          </w:tcPr>
          <w:p w:rsidR="0079148F" w:rsidRPr="008605F8" w:rsidRDefault="0079148F" w:rsidP="00570809">
            <w:pPr>
              <w:widowControl/>
              <w:spacing w:line="360" w:lineRule="auto"/>
              <w:rPr>
                <w:rFonts w:ascii="Book Antiqua" w:hAnsi="Book Antiqua" w:cs="宋体"/>
                <w:kern w:val="0"/>
                <w:sz w:val="24"/>
              </w:rPr>
            </w:pPr>
          </w:p>
        </w:tc>
        <w:tc>
          <w:tcPr>
            <w:tcW w:w="1635" w:type="dxa"/>
            <w:vMerge/>
            <w:tcBorders>
              <w:top w:val="single" w:sz="4" w:space="0" w:color="000000"/>
              <w:bottom w:val="nil"/>
            </w:tcBorders>
            <w:vAlign w:val="center"/>
          </w:tcPr>
          <w:p w:rsidR="0079148F" w:rsidRPr="008605F8" w:rsidRDefault="0079148F" w:rsidP="00570809">
            <w:pPr>
              <w:widowControl/>
              <w:spacing w:line="360" w:lineRule="auto"/>
              <w:rPr>
                <w:rFonts w:ascii="Book Antiqua" w:hAnsi="Book Antiqua" w:cs="宋体"/>
                <w:kern w:val="0"/>
                <w:sz w:val="24"/>
              </w:rPr>
            </w:pP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PET/CT</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CT</w:t>
            </w:r>
          </w:p>
        </w:tc>
        <w:tc>
          <w:tcPr>
            <w:tcW w:w="0" w:type="auto"/>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i/>
                <w:kern w:val="0"/>
                <w:sz w:val="24"/>
              </w:rPr>
            </w:pPr>
            <w:r w:rsidRPr="008605F8">
              <w:rPr>
                <w:rFonts w:ascii="Book Antiqua" w:hAnsi="Book Antiqua" w:cs="宋体"/>
                <w:i/>
                <w:kern w:val="0"/>
                <w:sz w:val="24"/>
              </w:rPr>
              <w:t xml:space="preserve">P </w:t>
            </w:r>
            <w:r w:rsidRPr="008605F8">
              <w:rPr>
                <w:rFonts w:ascii="Book Antiqua" w:hAnsi="Book Antiqua" w:cs="宋体"/>
                <w:kern w:val="0"/>
                <w:sz w:val="24"/>
              </w:rPr>
              <w:t>value</w:t>
            </w:r>
          </w:p>
        </w:tc>
      </w:tr>
      <w:tr w:rsidR="0079148F" w:rsidRPr="008605F8" w:rsidTr="00DF338C">
        <w:trPr>
          <w:jc w:val="center"/>
        </w:trPr>
        <w:tc>
          <w:tcPr>
            <w:tcW w:w="2832" w:type="dxa"/>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N-staging</w:t>
            </w:r>
          </w:p>
        </w:tc>
        <w:tc>
          <w:tcPr>
            <w:tcW w:w="1635" w:type="dxa"/>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p>
        </w:tc>
      </w:tr>
      <w:tr w:rsidR="0079148F" w:rsidRPr="008605F8" w:rsidTr="00DF338C">
        <w:trPr>
          <w:jc w:val="center"/>
        </w:trPr>
        <w:tc>
          <w:tcPr>
            <w:tcW w:w="2832" w:type="dxa"/>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Heinrich </w:t>
            </w:r>
            <w:r w:rsidRPr="008605F8">
              <w:rPr>
                <w:rFonts w:ascii="Book Antiqua" w:hAnsi="Book Antiqua" w:cs="宋体"/>
                <w:i/>
                <w:kern w:val="0"/>
                <w:sz w:val="24"/>
              </w:rPr>
              <w:t>et al</w:t>
            </w:r>
            <w:r w:rsidRPr="008605F8" w:rsidDel="000448A1">
              <w:rPr>
                <w:rFonts w:ascii="Book Antiqua" w:hAnsi="Book Antiqua" w:cs="宋体"/>
                <w:kern w:val="0"/>
                <w:sz w:val="24"/>
              </w:rPr>
              <w:t xml:space="preserve"> </w:t>
            </w:r>
            <w:r w:rsidRPr="008605F8">
              <w:rPr>
                <w:rFonts w:ascii="Book Antiqua" w:hAnsi="Book Antiqua" w:cs="宋体"/>
                <w:kern w:val="0"/>
                <w:sz w:val="24"/>
                <w:vertAlign w:val="superscript"/>
              </w:rPr>
              <w:t>[32]</w:t>
            </w:r>
          </w:p>
        </w:tc>
        <w:tc>
          <w:tcPr>
            <w:tcW w:w="1635" w:type="dxa"/>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P</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21.42 (3/14)</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r>
      <w:tr w:rsidR="0079148F" w:rsidRPr="008605F8" w:rsidTr="00DF338C">
        <w:trPr>
          <w:trHeight w:val="310"/>
          <w:jc w:val="center"/>
        </w:trPr>
        <w:tc>
          <w:tcPr>
            <w:tcW w:w="2832" w:type="dxa"/>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Maemura</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0448A1">
              <w:rPr>
                <w:rFonts w:ascii="Book Antiqua" w:hAnsi="Book Antiqua" w:cs="宋体"/>
                <w:kern w:val="0"/>
                <w:sz w:val="24"/>
              </w:rPr>
              <w:t xml:space="preserve"> </w:t>
            </w:r>
            <w:r w:rsidRPr="008605F8">
              <w:rPr>
                <w:rFonts w:ascii="Book Antiqua" w:hAnsi="Book Antiqua" w:cs="宋体"/>
                <w:kern w:val="0"/>
                <w:sz w:val="24"/>
                <w:vertAlign w:val="superscript"/>
              </w:rPr>
              <w:t>[60]</w:t>
            </w:r>
          </w:p>
        </w:tc>
        <w:tc>
          <w:tcPr>
            <w:tcW w:w="1635"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50.00 (3/6)</w:t>
            </w:r>
          </w:p>
        </w:tc>
        <w:tc>
          <w:tcPr>
            <w:tcW w:w="0" w:type="auto"/>
          </w:tcPr>
          <w:p w:rsidR="0079148F" w:rsidRPr="008605F8" w:rsidRDefault="0079148F" w:rsidP="00570809">
            <w:pPr>
              <w:widowControl/>
              <w:spacing w:line="360" w:lineRule="auto"/>
              <w:ind w:left="105" w:hanging="105"/>
              <w:rPr>
                <w:rFonts w:ascii="Book Antiqua" w:hAnsi="Book Antiqua" w:cs="宋体"/>
                <w:kern w:val="0"/>
                <w:sz w:val="24"/>
              </w:rPr>
            </w:pPr>
            <w:r w:rsidRPr="008605F8">
              <w:rPr>
                <w:rFonts w:ascii="Book Antiqua" w:hAnsi="Book Antiqua" w:cs="宋体"/>
                <w:kern w:val="0"/>
                <w:sz w:val="24"/>
              </w:rPr>
              <w:t>66.67 (4/6)</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0.56</w:t>
            </w:r>
          </w:p>
        </w:tc>
      </w:tr>
      <w:tr w:rsidR="0079148F" w:rsidRPr="008605F8" w:rsidTr="00DF338C">
        <w:trPr>
          <w:trHeight w:val="310"/>
          <w:jc w:val="center"/>
        </w:trPr>
        <w:tc>
          <w:tcPr>
            <w:tcW w:w="2832"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Wakabayashi </w:t>
            </w:r>
            <w:r w:rsidRPr="008605F8">
              <w:rPr>
                <w:rFonts w:ascii="Book Antiqua" w:hAnsi="Book Antiqua" w:cs="宋体"/>
                <w:i/>
                <w:kern w:val="0"/>
                <w:sz w:val="24"/>
              </w:rPr>
              <w:t>et al</w:t>
            </w:r>
            <w:r w:rsidRPr="008605F8" w:rsidDel="00496E12">
              <w:rPr>
                <w:rFonts w:ascii="Book Antiqua" w:hAnsi="Book Antiqua" w:cs="宋体"/>
                <w:kern w:val="0"/>
                <w:sz w:val="24"/>
              </w:rPr>
              <w:t xml:space="preserve"> </w:t>
            </w:r>
            <w:r w:rsidRPr="008605F8">
              <w:rPr>
                <w:rFonts w:ascii="Book Antiqua" w:hAnsi="Book Antiqua" w:cs="宋体"/>
                <w:kern w:val="0"/>
                <w:sz w:val="24"/>
                <w:vertAlign w:val="superscript"/>
              </w:rPr>
              <w:t>1</w:t>
            </w:r>
            <w:r w:rsidRPr="008605F8">
              <w:rPr>
                <w:rFonts w:ascii="Book Antiqua" w:hAnsi="Book Antiqua" w:cs="宋体"/>
                <w:kern w:val="0"/>
                <w:sz w:val="24"/>
              </w:rPr>
              <w:t xml:space="preserve"> </w:t>
            </w:r>
            <w:r w:rsidRPr="008605F8">
              <w:rPr>
                <w:rFonts w:ascii="Book Antiqua" w:hAnsi="Book Antiqua" w:cs="宋体"/>
                <w:kern w:val="0"/>
                <w:sz w:val="24"/>
                <w:vertAlign w:val="superscript"/>
              </w:rPr>
              <w:t>[52]</w:t>
            </w:r>
          </w:p>
        </w:tc>
        <w:tc>
          <w:tcPr>
            <w:tcW w:w="1635"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P</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57.1 (8/14)</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78.6 (11/14)</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0.42</w:t>
            </w:r>
          </w:p>
        </w:tc>
      </w:tr>
      <w:tr w:rsidR="0079148F" w:rsidRPr="008605F8" w:rsidTr="00DF338C">
        <w:trPr>
          <w:jc w:val="center"/>
        </w:trPr>
        <w:tc>
          <w:tcPr>
            <w:tcW w:w="2832" w:type="dxa"/>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Kauhanen</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496E12">
              <w:rPr>
                <w:rFonts w:ascii="Book Antiqua" w:hAnsi="Book Antiqua" w:cs="宋体"/>
                <w:kern w:val="0"/>
                <w:sz w:val="24"/>
              </w:rPr>
              <w:t xml:space="preserve"> </w:t>
            </w:r>
            <w:r w:rsidRPr="008605F8">
              <w:rPr>
                <w:rFonts w:ascii="Book Antiqua" w:hAnsi="Book Antiqua" w:cs="宋体"/>
                <w:kern w:val="0"/>
                <w:sz w:val="24"/>
                <w:vertAlign w:val="superscript"/>
              </w:rPr>
              <w:t>[29]</w:t>
            </w:r>
          </w:p>
        </w:tc>
        <w:tc>
          <w:tcPr>
            <w:tcW w:w="1635"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P</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38</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w:t>
            </w:r>
          </w:p>
        </w:tc>
      </w:tr>
      <w:tr w:rsidR="0079148F" w:rsidRPr="008605F8" w:rsidTr="00DF338C">
        <w:trPr>
          <w:jc w:val="center"/>
        </w:trPr>
        <w:tc>
          <w:tcPr>
            <w:tcW w:w="2832" w:type="dxa"/>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Imai </w:t>
            </w:r>
            <w:r w:rsidRPr="008605F8">
              <w:rPr>
                <w:rFonts w:ascii="Book Antiqua" w:hAnsi="Book Antiqua" w:cs="宋体"/>
                <w:i/>
                <w:kern w:val="0"/>
                <w:sz w:val="24"/>
              </w:rPr>
              <w:t>et al</w:t>
            </w:r>
            <w:r w:rsidRPr="008605F8">
              <w:rPr>
                <w:rFonts w:ascii="Book Antiqua" w:hAnsi="Book Antiqua" w:cs="宋体"/>
                <w:kern w:val="0"/>
                <w:sz w:val="24"/>
                <w:vertAlign w:val="superscript"/>
              </w:rPr>
              <w:t>1</w:t>
            </w:r>
            <w:r w:rsidRPr="008605F8">
              <w:rPr>
                <w:rFonts w:ascii="Book Antiqua" w:hAnsi="Book Antiqua" w:cs="宋体"/>
                <w:kern w:val="0"/>
                <w:sz w:val="24"/>
              </w:rPr>
              <w:t xml:space="preserve"> </w:t>
            </w:r>
            <w:r w:rsidRPr="008605F8">
              <w:rPr>
                <w:rFonts w:ascii="Book Antiqua" w:hAnsi="Book Antiqua" w:cs="宋体"/>
                <w:kern w:val="0"/>
                <w:sz w:val="24"/>
                <w:vertAlign w:val="superscript"/>
              </w:rPr>
              <w:t>[61]</w:t>
            </w:r>
            <w:r w:rsidRPr="008605F8">
              <w:rPr>
                <w:rFonts w:ascii="Book Antiqua" w:hAnsi="Book Antiqua" w:cs="宋体"/>
                <w:kern w:val="0"/>
                <w:sz w:val="24"/>
              </w:rPr>
              <w:t xml:space="preserve"> </w:t>
            </w:r>
          </w:p>
        </w:tc>
        <w:tc>
          <w:tcPr>
            <w:tcW w:w="1635" w:type="dxa"/>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 (0/6)</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 (0/6)</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p>
        </w:tc>
      </w:tr>
      <w:tr w:rsidR="0079148F" w:rsidRPr="008605F8" w:rsidTr="00980985">
        <w:trPr>
          <w:jc w:val="center"/>
        </w:trPr>
        <w:tc>
          <w:tcPr>
            <w:tcW w:w="0" w:type="auto"/>
            <w:gridSpan w:val="5"/>
            <w:tcBorders>
              <w:top w:val="single" w:sz="4" w:space="0" w:color="000000"/>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Detection of liver metastasis</w:t>
            </w:r>
          </w:p>
        </w:tc>
      </w:tr>
      <w:tr w:rsidR="0079148F" w:rsidRPr="008605F8" w:rsidTr="00DF338C">
        <w:trPr>
          <w:jc w:val="center"/>
        </w:trPr>
        <w:tc>
          <w:tcPr>
            <w:tcW w:w="2832" w:type="dxa"/>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Fröhlich</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C535B0">
              <w:rPr>
                <w:rFonts w:ascii="Book Antiqua" w:hAnsi="Book Antiqua" w:cs="宋体"/>
                <w:kern w:val="0"/>
                <w:sz w:val="24"/>
              </w:rPr>
              <w:t xml:space="preserve"> </w:t>
            </w:r>
            <w:r w:rsidRPr="008605F8">
              <w:rPr>
                <w:rFonts w:ascii="Book Antiqua" w:hAnsi="Book Antiqua" w:cs="宋体"/>
                <w:kern w:val="0"/>
                <w:sz w:val="24"/>
                <w:vertAlign w:val="superscript"/>
              </w:rPr>
              <w:t>[64]</w:t>
            </w:r>
          </w:p>
        </w:tc>
        <w:tc>
          <w:tcPr>
            <w:tcW w:w="1635" w:type="dxa"/>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68 (15/22)</w:t>
            </w: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p>
        </w:tc>
        <w:tc>
          <w:tcPr>
            <w:tcW w:w="0" w:type="auto"/>
            <w:tcBorders>
              <w:top w:val="single" w:sz="4" w:space="0" w:color="000000"/>
            </w:tcBorders>
          </w:tcPr>
          <w:p w:rsidR="0079148F" w:rsidRPr="008605F8" w:rsidRDefault="0079148F" w:rsidP="00570809">
            <w:pPr>
              <w:widowControl/>
              <w:spacing w:line="360" w:lineRule="auto"/>
              <w:rPr>
                <w:rFonts w:ascii="Book Antiqua" w:hAnsi="Book Antiqua" w:cs="宋体"/>
                <w:kern w:val="0"/>
                <w:sz w:val="24"/>
              </w:rPr>
            </w:pPr>
          </w:p>
        </w:tc>
      </w:tr>
      <w:tr w:rsidR="0079148F" w:rsidRPr="008605F8" w:rsidTr="00DF338C">
        <w:trPr>
          <w:jc w:val="center"/>
        </w:trPr>
        <w:tc>
          <w:tcPr>
            <w:tcW w:w="2832"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Howard </w:t>
            </w:r>
            <w:r w:rsidRPr="008605F8">
              <w:rPr>
                <w:rFonts w:ascii="Book Antiqua" w:hAnsi="Book Antiqua" w:cs="宋体"/>
                <w:i/>
                <w:kern w:val="0"/>
                <w:sz w:val="24"/>
              </w:rPr>
              <w:t>et al</w:t>
            </w:r>
            <w:r w:rsidRPr="008605F8" w:rsidDel="00C535B0">
              <w:rPr>
                <w:rFonts w:ascii="Book Antiqua" w:hAnsi="Book Antiqua" w:cs="宋体"/>
                <w:kern w:val="0"/>
                <w:sz w:val="24"/>
              </w:rPr>
              <w:t xml:space="preserve"> </w:t>
            </w:r>
            <w:r w:rsidRPr="008605F8">
              <w:rPr>
                <w:rFonts w:ascii="Book Antiqua" w:hAnsi="Book Antiqua" w:cs="宋体"/>
                <w:kern w:val="0"/>
                <w:sz w:val="24"/>
                <w:vertAlign w:val="superscript"/>
              </w:rPr>
              <w:t>[21]</w:t>
            </w:r>
          </w:p>
        </w:tc>
        <w:tc>
          <w:tcPr>
            <w:tcW w:w="1635"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78 (7/9)</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33.33 (3/9)</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0.06</w:t>
            </w:r>
          </w:p>
        </w:tc>
      </w:tr>
      <w:tr w:rsidR="0079148F" w:rsidRPr="008605F8" w:rsidTr="00DF338C">
        <w:trPr>
          <w:jc w:val="center"/>
        </w:trPr>
        <w:tc>
          <w:tcPr>
            <w:tcW w:w="2832" w:type="dxa"/>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Lytras</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C535B0">
              <w:rPr>
                <w:rFonts w:ascii="Book Antiqua" w:hAnsi="Book Antiqua" w:cs="宋体"/>
                <w:kern w:val="0"/>
                <w:sz w:val="24"/>
              </w:rPr>
              <w:t xml:space="preserve"> </w:t>
            </w:r>
            <w:r w:rsidRPr="008605F8">
              <w:rPr>
                <w:rFonts w:ascii="Book Antiqua" w:hAnsi="Book Antiqua" w:cs="宋体"/>
                <w:kern w:val="0"/>
                <w:sz w:val="24"/>
                <w:vertAlign w:val="superscript"/>
              </w:rPr>
              <w:t>[18]</w:t>
            </w:r>
          </w:p>
        </w:tc>
        <w:tc>
          <w:tcPr>
            <w:tcW w:w="1635"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22</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20</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0.81</w:t>
            </w:r>
          </w:p>
        </w:tc>
      </w:tr>
      <w:tr w:rsidR="0079148F" w:rsidRPr="008605F8" w:rsidTr="00DF338C">
        <w:trPr>
          <w:jc w:val="center"/>
        </w:trPr>
        <w:tc>
          <w:tcPr>
            <w:tcW w:w="2832"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Heinrich </w:t>
            </w:r>
            <w:r w:rsidRPr="008605F8">
              <w:rPr>
                <w:rFonts w:ascii="Book Antiqua" w:hAnsi="Book Antiqua" w:cs="宋体"/>
                <w:i/>
                <w:kern w:val="0"/>
                <w:sz w:val="24"/>
              </w:rPr>
              <w:t>et al</w:t>
            </w:r>
            <w:r w:rsidRPr="008605F8" w:rsidDel="00C535B0">
              <w:rPr>
                <w:rFonts w:ascii="Book Antiqua" w:hAnsi="Book Antiqua" w:cs="宋体"/>
                <w:kern w:val="0"/>
                <w:sz w:val="24"/>
              </w:rPr>
              <w:t xml:space="preserve"> </w:t>
            </w:r>
            <w:r w:rsidRPr="008605F8">
              <w:rPr>
                <w:rFonts w:ascii="Book Antiqua" w:hAnsi="Book Antiqua" w:cs="宋体"/>
                <w:kern w:val="0"/>
                <w:sz w:val="24"/>
                <w:vertAlign w:val="superscript"/>
              </w:rPr>
              <w:t>[32]</w:t>
            </w:r>
          </w:p>
        </w:tc>
        <w:tc>
          <w:tcPr>
            <w:tcW w:w="1635"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P</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81 (13/16)</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56 (9/16)</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0.22</w:t>
            </w:r>
          </w:p>
        </w:tc>
      </w:tr>
      <w:tr w:rsidR="0079148F" w:rsidRPr="008605F8" w:rsidTr="00DF338C">
        <w:trPr>
          <w:jc w:val="center"/>
        </w:trPr>
        <w:tc>
          <w:tcPr>
            <w:tcW w:w="2832" w:type="dxa"/>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Maemura</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C535B0">
              <w:rPr>
                <w:rFonts w:ascii="Book Antiqua" w:hAnsi="Book Antiqua" w:cs="宋体"/>
                <w:kern w:val="0"/>
                <w:sz w:val="24"/>
              </w:rPr>
              <w:t xml:space="preserve"> </w:t>
            </w:r>
            <w:r w:rsidRPr="008605F8">
              <w:rPr>
                <w:rFonts w:ascii="Book Antiqua" w:hAnsi="Book Antiqua" w:cs="宋体"/>
                <w:kern w:val="0"/>
                <w:sz w:val="24"/>
                <w:vertAlign w:val="superscript"/>
              </w:rPr>
              <w:t>[60]</w:t>
            </w:r>
          </w:p>
        </w:tc>
        <w:tc>
          <w:tcPr>
            <w:tcW w:w="1635"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37.5 (3/8)</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87.5 (7/8)</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0.04</w:t>
            </w:r>
          </w:p>
        </w:tc>
      </w:tr>
      <w:tr w:rsidR="0079148F" w:rsidRPr="008605F8" w:rsidTr="00DF338C">
        <w:trPr>
          <w:jc w:val="center"/>
        </w:trPr>
        <w:tc>
          <w:tcPr>
            <w:tcW w:w="2832"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Wakabayashi </w:t>
            </w:r>
            <w:r w:rsidRPr="008605F8">
              <w:rPr>
                <w:rFonts w:ascii="Book Antiqua" w:hAnsi="Book Antiqua" w:cs="宋体"/>
                <w:i/>
                <w:kern w:val="0"/>
                <w:sz w:val="24"/>
              </w:rPr>
              <w:t>et al</w:t>
            </w:r>
            <w:r w:rsidRPr="008605F8" w:rsidDel="00C535B0">
              <w:rPr>
                <w:rFonts w:ascii="Book Antiqua" w:hAnsi="Book Antiqua" w:cs="宋体"/>
                <w:kern w:val="0"/>
                <w:sz w:val="24"/>
              </w:rPr>
              <w:t xml:space="preserve"> </w:t>
            </w:r>
            <w:r w:rsidRPr="008605F8">
              <w:rPr>
                <w:rFonts w:ascii="Book Antiqua" w:hAnsi="Book Antiqua" w:cs="宋体"/>
                <w:kern w:val="0"/>
                <w:sz w:val="24"/>
                <w:vertAlign w:val="superscript"/>
              </w:rPr>
              <w:t>[52]</w:t>
            </w:r>
          </w:p>
        </w:tc>
        <w:tc>
          <w:tcPr>
            <w:tcW w:w="1635"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P</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52.6 (10/19)</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73.7 (14/19)</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0.18</w:t>
            </w:r>
          </w:p>
        </w:tc>
      </w:tr>
      <w:tr w:rsidR="0079148F" w:rsidRPr="008605F8" w:rsidTr="00DF338C">
        <w:trPr>
          <w:jc w:val="center"/>
        </w:trPr>
        <w:tc>
          <w:tcPr>
            <w:tcW w:w="2832" w:type="dxa"/>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Farma</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C535B0">
              <w:rPr>
                <w:rFonts w:ascii="Book Antiqua" w:hAnsi="Book Antiqua" w:cs="宋体"/>
                <w:kern w:val="0"/>
                <w:sz w:val="24"/>
              </w:rPr>
              <w:t xml:space="preserve"> </w:t>
            </w:r>
            <w:r w:rsidRPr="008605F8">
              <w:rPr>
                <w:rFonts w:ascii="Book Antiqua" w:hAnsi="Book Antiqua" w:cs="宋体"/>
                <w:kern w:val="0"/>
                <w:sz w:val="24"/>
                <w:vertAlign w:val="superscript"/>
              </w:rPr>
              <w:t>[63]</w:t>
            </w:r>
          </w:p>
        </w:tc>
        <w:tc>
          <w:tcPr>
            <w:tcW w:w="1635"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61</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57</w:t>
            </w:r>
          </w:p>
        </w:tc>
        <w:tc>
          <w:tcPr>
            <w:tcW w:w="0" w:type="auto"/>
          </w:tcPr>
          <w:p w:rsidR="0079148F" w:rsidRPr="008605F8" w:rsidRDefault="0079148F" w:rsidP="00570809">
            <w:pPr>
              <w:widowControl/>
              <w:spacing w:line="360" w:lineRule="auto"/>
              <w:rPr>
                <w:rFonts w:ascii="Book Antiqua" w:hAnsi="Book Antiqua" w:cs="宋体"/>
                <w:kern w:val="0"/>
                <w:sz w:val="24"/>
              </w:rPr>
            </w:pPr>
          </w:p>
        </w:tc>
      </w:tr>
      <w:tr w:rsidR="0079148F" w:rsidRPr="008605F8" w:rsidTr="00DF338C">
        <w:trPr>
          <w:jc w:val="center"/>
        </w:trPr>
        <w:tc>
          <w:tcPr>
            <w:tcW w:w="2832" w:type="dxa"/>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Strobel</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C535B0">
              <w:rPr>
                <w:rFonts w:ascii="Book Antiqua" w:hAnsi="Book Antiqua" w:cs="宋体"/>
                <w:kern w:val="0"/>
                <w:sz w:val="24"/>
              </w:rPr>
              <w:t xml:space="preserve"> </w:t>
            </w:r>
            <w:r w:rsidRPr="008605F8">
              <w:rPr>
                <w:rFonts w:ascii="Book Antiqua" w:hAnsi="Book Antiqua" w:cs="宋体"/>
                <w:kern w:val="0"/>
                <w:sz w:val="24"/>
                <w:vertAlign w:val="superscript"/>
              </w:rPr>
              <w:t>[53]</w:t>
            </w:r>
          </w:p>
        </w:tc>
        <w:tc>
          <w:tcPr>
            <w:tcW w:w="1635" w:type="dxa"/>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R</w:t>
            </w:r>
          </w:p>
        </w:tc>
        <w:tc>
          <w:tcPr>
            <w:tcW w:w="0" w:type="auto"/>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46 (5/11)</w:t>
            </w:r>
          </w:p>
        </w:tc>
        <w:tc>
          <w:tcPr>
            <w:tcW w:w="0" w:type="auto"/>
          </w:tcPr>
          <w:p w:rsidR="0079148F" w:rsidRPr="008605F8" w:rsidRDefault="0079148F" w:rsidP="00570809">
            <w:pPr>
              <w:widowControl/>
              <w:spacing w:line="360" w:lineRule="auto"/>
              <w:rPr>
                <w:rFonts w:ascii="Book Antiqua" w:hAnsi="Book Antiqua" w:cs="宋体"/>
                <w:kern w:val="0"/>
                <w:sz w:val="24"/>
              </w:rPr>
            </w:pPr>
          </w:p>
        </w:tc>
        <w:tc>
          <w:tcPr>
            <w:tcW w:w="0" w:type="auto"/>
          </w:tcPr>
          <w:p w:rsidR="0079148F" w:rsidRPr="008605F8" w:rsidRDefault="0079148F" w:rsidP="00570809">
            <w:pPr>
              <w:widowControl/>
              <w:spacing w:line="360" w:lineRule="auto"/>
              <w:rPr>
                <w:rFonts w:ascii="Book Antiqua" w:hAnsi="Book Antiqua" w:cs="宋体"/>
                <w:kern w:val="0"/>
                <w:sz w:val="24"/>
              </w:rPr>
            </w:pPr>
          </w:p>
        </w:tc>
      </w:tr>
      <w:tr w:rsidR="0079148F" w:rsidRPr="008605F8" w:rsidTr="00DF338C">
        <w:trPr>
          <w:jc w:val="center"/>
        </w:trPr>
        <w:tc>
          <w:tcPr>
            <w:tcW w:w="2832" w:type="dxa"/>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proofErr w:type="spellStart"/>
            <w:r w:rsidRPr="008605F8">
              <w:rPr>
                <w:rFonts w:ascii="Book Antiqua" w:hAnsi="Book Antiqua" w:cs="宋体"/>
                <w:kern w:val="0"/>
                <w:sz w:val="24"/>
              </w:rPr>
              <w:t>Kauhanen</w:t>
            </w:r>
            <w:proofErr w:type="spellEnd"/>
            <w:r w:rsidRPr="008605F8">
              <w:rPr>
                <w:rFonts w:ascii="Book Antiqua" w:hAnsi="Book Antiqua" w:cs="宋体"/>
                <w:kern w:val="0"/>
                <w:sz w:val="24"/>
              </w:rPr>
              <w:t xml:space="preserve"> </w:t>
            </w:r>
            <w:r w:rsidRPr="008605F8">
              <w:rPr>
                <w:rFonts w:ascii="Book Antiqua" w:hAnsi="Book Antiqua" w:cs="宋体"/>
                <w:i/>
                <w:kern w:val="0"/>
                <w:sz w:val="24"/>
              </w:rPr>
              <w:t>et al</w:t>
            </w:r>
            <w:r w:rsidRPr="008605F8" w:rsidDel="00C535B0">
              <w:rPr>
                <w:rFonts w:ascii="Book Antiqua" w:hAnsi="Book Antiqua" w:cs="宋体"/>
                <w:kern w:val="0"/>
                <w:sz w:val="24"/>
              </w:rPr>
              <w:t xml:space="preserve"> </w:t>
            </w:r>
            <w:r w:rsidRPr="008605F8">
              <w:rPr>
                <w:rFonts w:ascii="Book Antiqua" w:hAnsi="Book Antiqua" w:cs="宋体"/>
                <w:kern w:val="0"/>
                <w:sz w:val="24"/>
                <w:vertAlign w:val="superscript"/>
              </w:rPr>
              <w:t>[29]</w:t>
            </w:r>
          </w:p>
        </w:tc>
        <w:tc>
          <w:tcPr>
            <w:tcW w:w="1635" w:type="dxa"/>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P</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88(6/7)</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42.86 (3/7)</w:t>
            </w:r>
          </w:p>
        </w:tc>
        <w:tc>
          <w:tcPr>
            <w:tcW w:w="0" w:type="auto"/>
            <w:tcBorders>
              <w:bottom w:val="single" w:sz="4" w:space="0" w:color="000000"/>
            </w:tcBorders>
          </w:tcPr>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0.09</w:t>
            </w:r>
          </w:p>
        </w:tc>
      </w:tr>
    </w:tbl>
    <w:p w:rsidR="0079148F" w:rsidRPr="008605F8"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 </w:t>
      </w:r>
    </w:p>
    <w:p w:rsidR="0079148F" w:rsidRPr="00570809" w:rsidRDefault="0079148F" w:rsidP="00570809">
      <w:pPr>
        <w:widowControl/>
        <w:spacing w:line="360" w:lineRule="auto"/>
        <w:rPr>
          <w:rFonts w:ascii="Book Antiqua" w:hAnsi="Book Antiqua" w:cs="宋体"/>
          <w:kern w:val="0"/>
          <w:sz w:val="24"/>
        </w:rPr>
      </w:pPr>
      <w:r w:rsidRPr="008605F8">
        <w:rPr>
          <w:rFonts w:ascii="Book Antiqua" w:hAnsi="Book Antiqua" w:cs="宋体"/>
          <w:kern w:val="0"/>
          <w:sz w:val="24"/>
        </w:rPr>
        <w:t xml:space="preserve"> </w:t>
      </w:r>
      <w:r w:rsidRPr="008605F8">
        <w:rPr>
          <w:rFonts w:ascii="Book Antiqua" w:hAnsi="Book Antiqua" w:cs="宋体"/>
          <w:kern w:val="0"/>
          <w:sz w:val="24"/>
          <w:vertAlign w:val="superscript"/>
        </w:rPr>
        <w:t>118</w:t>
      </w:r>
      <w:r w:rsidRPr="008605F8">
        <w:rPr>
          <w:rFonts w:ascii="Book Antiqua" w:hAnsi="Book Antiqua" w:cs="宋体"/>
          <w:kern w:val="0"/>
          <w:sz w:val="24"/>
        </w:rPr>
        <w:t>F-fluorodeoxyglucose -position emission tomography (FDG-PET) scan without computed tomography (CT); SE: Sensitivity; SP: Specificity;</w:t>
      </w:r>
      <w:r w:rsidRPr="008605F8">
        <w:rPr>
          <w:rFonts w:ascii="Book Antiqua" w:hAnsi="Book Antiqua" w:cs="宋体" w:hint="eastAsia"/>
          <w:kern w:val="0"/>
          <w:sz w:val="24"/>
        </w:rPr>
        <w:t xml:space="preserve">　</w:t>
      </w:r>
      <w:r w:rsidRPr="008605F8">
        <w:rPr>
          <w:rFonts w:ascii="Book Antiqua" w:hAnsi="Book Antiqua" w:cs="宋体"/>
          <w:kern w:val="0"/>
          <w:sz w:val="24"/>
        </w:rPr>
        <w:t>NPV: Negative predictive value; PPV: Positive predictive value; R: Retrospective study; P: Prospective study.</w:t>
      </w:r>
    </w:p>
    <w:p w:rsidR="0079148F" w:rsidRPr="00570809" w:rsidRDefault="0079148F" w:rsidP="00570809">
      <w:pPr>
        <w:widowControl/>
        <w:spacing w:line="360" w:lineRule="auto"/>
        <w:rPr>
          <w:rFonts w:ascii="Book Antiqua" w:hAnsi="Book Antiqua" w:cs="宋体"/>
          <w:kern w:val="0"/>
          <w:sz w:val="24"/>
        </w:rPr>
      </w:pPr>
    </w:p>
    <w:p w:rsidR="0079148F" w:rsidRPr="00570809" w:rsidRDefault="0079148F" w:rsidP="00570809">
      <w:pPr>
        <w:widowControl/>
        <w:spacing w:line="360" w:lineRule="auto"/>
        <w:rPr>
          <w:rFonts w:ascii="Book Antiqua" w:hAnsi="Book Antiqua" w:cs="宋体"/>
          <w:kern w:val="0"/>
          <w:sz w:val="24"/>
        </w:rPr>
      </w:pPr>
    </w:p>
    <w:p w:rsidR="0079148F" w:rsidRPr="00570809" w:rsidRDefault="0079148F" w:rsidP="00570809">
      <w:pPr>
        <w:spacing w:line="360" w:lineRule="auto"/>
        <w:rPr>
          <w:rFonts w:ascii="Book Antiqua" w:hAnsi="Book Antiqua"/>
          <w:sz w:val="24"/>
        </w:rPr>
      </w:pPr>
    </w:p>
    <w:sectPr w:rsidR="0079148F" w:rsidRPr="00570809" w:rsidSect="00D861A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F9" w:rsidRDefault="00A32BF9" w:rsidP="00A308D3">
      <w:r>
        <w:separator/>
      </w:r>
    </w:p>
  </w:endnote>
  <w:endnote w:type="continuationSeparator" w:id="0">
    <w:p w:rsidR="00A32BF9" w:rsidRDefault="00A32BF9" w:rsidP="00A3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F9" w:rsidRDefault="00A32BF9" w:rsidP="00A308D3">
      <w:r>
        <w:separator/>
      </w:r>
    </w:p>
  </w:footnote>
  <w:footnote w:type="continuationSeparator" w:id="0">
    <w:p w:rsidR="00A32BF9" w:rsidRDefault="00A32BF9" w:rsidP="00A30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80EEE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70B5384"/>
    <w:multiLevelType w:val="hybridMultilevel"/>
    <w:tmpl w:val="7A6CF8B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A1"/>
    <w:rsid w:val="00010151"/>
    <w:rsid w:val="00011000"/>
    <w:rsid w:val="000171D5"/>
    <w:rsid w:val="000229ED"/>
    <w:rsid w:val="00041792"/>
    <w:rsid w:val="000448A1"/>
    <w:rsid w:val="00063033"/>
    <w:rsid w:val="000636D1"/>
    <w:rsid w:val="00070A30"/>
    <w:rsid w:val="00071F6B"/>
    <w:rsid w:val="00075781"/>
    <w:rsid w:val="0008112B"/>
    <w:rsid w:val="00082328"/>
    <w:rsid w:val="00085203"/>
    <w:rsid w:val="000912C4"/>
    <w:rsid w:val="00091EF4"/>
    <w:rsid w:val="000959A2"/>
    <w:rsid w:val="000E0573"/>
    <w:rsid w:val="000F2E69"/>
    <w:rsid w:val="000F4436"/>
    <w:rsid w:val="000F6DAF"/>
    <w:rsid w:val="000F772B"/>
    <w:rsid w:val="001172A1"/>
    <w:rsid w:val="00134D9E"/>
    <w:rsid w:val="0013642A"/>
    <w:rsid w:val="00140E38"/>
    <w:rsid w:val="0015219F"/>
    <w:rsid w:val="001644F5"/>
    <w:rsid w:val="00175E1B"/>
    <w:rsid w:val="00181D02"/>
    <w:rsid w:val="00190BFB"/>
    <w:rsid w:val="00191C8D"/>
    <w:rsid w:val="001E7099"/>
    <w:rsid w:val="001F5D80"/>
    <w:rsid w:val="0020009F"/>
    <w:rsid w:val="002248C4"/>
    <w:rsid w:val="00233B10"/>
    <w:rsid w:val="00237E27"/>
    <w:rsid w:val="00246681"/>
    <w:rsid w:val="00253C3A"/>
    <w:rsid w:val="002E484A"/>
    <w:rsid w:val="00310D52"/>
    <w:rsid w:val="00352566"/>
    <w:rsid w:val="003635E9"/>
    <w:rsid w:val="00367C6A"/>
    <w:rsid w:val="003A2CF0"/>
    <w:rsid w:val="003A3251"/>
    <w:rsid w:val="003B155B"/>
    <w:rsid w:val="003B2AE4"/>
    <w:rsid w:val="003C60D9"/>
    <w:rsid w:val="003E448A"/>
    <w:rsid w:val="00414812"/>
    <w:rsid w:val="00421FE1"/>
    <w:rsid w:val="004436A7"/>
    <w:rsid w:val="00444B74"/>
    <w:rsid w:val="00450CDA"/>
    <w:rsid w:val="004531F5"/>
    <w:rsid w:val="00465224"/>
    <w:rsid w:val="004764F1"/>
    <w:rsid w:val="00496E12"/>
    <w:rsid w:val="004A3B35"/>
    <w:rsid w:val="004A5B8F"/>
    <w:rsid w:val="004B16FF"/>
    <w:rsid w:val="004B39C3"/>
    <w:rsid w:val="004C52B4"/>
    <w:rsid w:val="004C7016"/>
    <w:rsid w:val="004F309C"/>
    <w:rsid w:val="0050275E"/>
    <w:rsid w:val="00506B6F"/>
    <w:rsid w:val="00516658"/>
    <w:rsid w:val="00533580"/>
    <w:rsid w:val="00537C11"/>
    <w:rsid w:val="00561551"/>
    <w:rsid w:val="00570809"/>
    <w:rsid w:val="00577C47"/>
    <w:rsid w:val="005826C2"/>
    <w:rsid w:val="00595612"/>
    <w:rsid w:val="005D4EDD"/>
    <w:rsid w:val="005E755B"/>
    <w:rsid w:val="006006BD"/>
    <w:rsid w:val="00627270"/>
    <w:rsid w:val="00645ACA"/>
    <w:rsid w:val="00647260"/>
    <w:rsid w:val="00655122"/>
    <w:rsid w:val="006643B4"/>
    <w:rsid w:val="00673729"/>
    <w:rsid w:val="00677894"/>
    <w:rsid w:val="00695951"/>
    <w:rsid w:val="006A2557"/>
    <w:rsid w:val="006D0727"/>
    <w:rsid w:val="006D6546"/>
    <w:rsid w:val="006D65E7"/>
    <w:rsid w:val="006F68EF"/>
    <w:rsid w:val="00700DF1"/>
    <w:rsid w:val="0070222A"/>
    <w:rsid w:val="0071069B"/>
    <w:rsid w:val="007673E9"/>
    <w:rsid w:val="00781EC2"/>
    <w:rsid w:val="0079148F"/>
    <w:rsid w:val="00793298"/>
    <w:rsid w:val="007D1E4E"/>
    <w:rsid w:val="007E06FE"/>
    <w:rsid w:val="007E1801"/>
    <w:rsid w:val="007E2684"/>
    <w:rsid w:val="00831B8D"/>
    <w:rsid w:val="00833B19"/>
    <w:rsid w:val="00837EC3"/>
    <w:rsid w:val="008605F8"/>
    <w:rsid w:val="00871737"/>
    <w:rsid w:val="00882085"/>
    <w:rsid w:val="0089728D"/>
    <w:rsid w:val="008A0C29"/>
    <w:rsid w:val="008B247C"/>
    <w:rsid w:val="008D4A70"/>
    <w:rsid w:val="008F0208"/>
    <w:rsid w:val="008F488C"/>
    <w:rsid w:val="00904EA6"/>
    <w:rsid w:val="00911B78"/>
    <w:rsid w:val="00911C29"/>
    <w:rsid w:val="00937E1D"/>
    <w:rsid w:val="00951C5F"/>
    <w:rsid w:val="00966B13"/>
    <w:rsid w:val="00967350"/>
    <w:rsid w:val="00972E17"/>
    <w:rsid w:val="00980985"/>
    <w:rsid w:val="00984B22"/>
    <w:rsid w:val="009869CC"/>
    <w:rsid w:val="009A4C48"/>
    <w:rsid w:val="009A7ED1"/>
    <w:rsid w:val="009B5171"/>
    <w:rsid w:val="009C4A6C"/>
    <w:rsid w:val="009D2444"/>
    <w:rsid w:val="00A10ABA"/>
    <w:rsid w:val="00A139EE"/>
    <w:rsid w:val="00A240FE"/>
    <w:rsid w:val="00A24312"/>
    <w:rsid w:val="00A308D3"/>
    <w:rsid w:val="00A32BF9"/>
    <w:rsid w:val="00A42E78"/>
    <w:rsid w:val="00A44B19"/>
    <w:rsid w:val="00A5783B"/>
    <w:rsid w:val="00A66C91"/>
    <w:rsid w:val="00A6712C"/>
    <w:rsid w:val="00A8478C"/>
    <w:rsid w:val="00AB707F"/>
    <w:rsid w:val="00AC0FF9"/>
    <w:rsid w:val="00AE2045"/>
    <w:rsid w:val="00B20876"/>
    <w:rsid w:val="00B315BB"/>
    <w:rsid w:val="00B32BD0"/>
    <w:rsid w:val="00B36821"/>
    <w:rsid w:val="00B36E75"/>
    <w:rsid w:val="00B40574"/>
    <w:rsid w:val="00B44A92"/>
    <w:rsid w:val="00B65D77"/>
    <w:rsid w:val="00B944AE"/>
    <w:rsid w:val="00B972AA"/>
    <w:rsid w:val="00BB5D6B"/>
    <w:rsid w:val="00BC1781"/>
    <w:rsid w:val="00BC2AC9"/>
    <w:rsid w:val="00BD24FB"/>
    <w:rsid w:val="00BD6503"/>
    <w:rsid w:val="00BF26B4"/>
    <w:rsid w:val="00C01EBF"/>
    <w:rsid w:val="00C061EB"/>
    <w:rsid w:val="00C240FD"/>
    <w:rsid w:val="00C52CD9"/>
    <w:rsid w:val="00C535B0"/>
    <w:rsid w:val="00C670DA"/>
    <w:rsid w:val="00C70390"/>
    <w:rsid w:val="00C75CDB"/>
    <w:rsid w:val="00C83234"/>
    <w:rsid w:val="00CB02A2"/>
    <w:rsid w:val="00CF1F41"/>
    <w:rsid w:val="00D04541"/>
    <w:rsid w:val="00D221DF"/>
    <w:rsid w:val="00D75CA4"/>
    <w:rsid w:val="00D861A1"/>
    <w:rsid w:val="00D87A3B"/>
    <w:rsid w:val="00D969D0"/>
    <w:rsid w:val="00DA4F69"/>
    <w:rsid w:val="00DA5C16"/>
    <w:rsid w:val="00DB3373"/>
    <w:rsid w:val="00DD29B0"/>
    <w:rsid w:val="00DE004B"/>
    <w:rsid w:val="00DE3035"/>
    <w:rsid w:val="00DE66C7"/>
    <w:rsid w:val="00DF21C1"/>
    <w:rsid w:val="00DF338C"/>
    <w:rsid w:val="00DF5E9F"/>
    <w:rsid w:val="00DF613A"/>
    <w:rsid w:val="00E16116"/>
    <w:rsid w:val="00E2564E"/>
    <w:rsid w:val="00E3363E"/>
    <w:rsid w:val="00E53F7A"/>
    <w:rsid w:val="00E72EE8"/>
    <w:rsid w:val="00E75F2D"/>
    <w:rsid w:val="00E9149E"/>
    <w:rsid w:val="00EB1D2D"/>
    <w:rsid w:val="00EF77C5"/>
    <w:rsid w:val="00EF7D56"/>
    <w:rsid w:val="00F10AAE"/>
    <w:rsid w:val="00F14B05"/>
    <w:rsid w:val="00F206A0"/>
    <w:rsid w:val="00F2713E"/>
    <w:rsid w:val="00F3484B"/>
    <w:rsid w:val="00F579BD"/>
    <w:rsid w:val="00F6034B"/>
    <w:rsid w:val="00F6784C"/>
    <w:rsid w:val="00F76E82"/>
    <w:rsid w:val="00F77877"/>
    <w:rsid w:val="00F90E97"/>
    <w:rsid w:val="00F941E5"/>
    <w:rsid w:val="00F97032"/>
    <w:rsid w:val="00FA7E53"/>
    <w:rsid w:val="00FB1E1D"/>
    <w:rsid w:val="00FD219B"/>
    <w:rsid w:val="00FD7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44"/>
    <w:pPr>
      <w:widowControl w:val="0"/>
      <w:jc w:val="both"/>
    </w:pPr>
    <w:rPr>
      <w:szCs w:val="24"/>
    </w:rPr>
  </w:style>
  <w:style w:type="paragraph" w:styleId="1">
    <w:name w:val="heading 1"/>
    <w:basedOn w:val="a"/>
    <w:next w:val="a"/>
    <w:link w:val="1Char"/>
    <w:uiPriority w:val="99"/>
    <w:qFormat/>
    <w:rsid w:val="00A308D3"/>
    <w:pPr>
      <w:keepNext/>
      <w:keepLines/>
      <w:widowControl/>
      <w:spacing w:line="360" w:lineRule="auto"/>
      <w:outlineLvl w:val="0"/>
    </w:pPr>
    <w:rPr>
      <w:rFonts w:ascii="Book Antiqua" w:eastAsia="黑体" w:hAnsi="Book Antiqua"/>
      <w:b/>
      <w:bCs/>
      <w:caps/>
      <w:kern w:val="0"/>
      <w:sz w:val="20"/>
      <w:szCs w:val="20"/>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308D3"/>
    <w:rPr>
      <w:rFonts w:ascii="Book Antiqua" w:eastAsia="黑体" w:hAnsi="Book Antiqua" w:cs="Times New Roman"/>
      <w:b/>
      <w:bCs/>
      <w:caps/>
      <w:lang w:val="en-CA"/>
    </w:rPr>
  </w:style>
  <w:style w:type="character" w:styleId="a3">
    <w:name w:val="annotation reference"/>
    <w:basedOn w:val="a0"/>
    <w:uiPriority w:val="99"/>
    <w:semiHidden/>
    <w:rsid w:val="00516658"/>
    <w:rPr>
      <w:rFonts w:cs="Times New Roman"/>
      <w:sz w:val="21"/>
    </w:rPr>
  </w:style>
  <w:style w:type="paragraph" w:styleId="a4">
    <w:name w:val="annotation text"/>
    <w:basedOn w:val="a"/>
    <w:link w:val="Char"/>
    <w:uiPriority w:val="99"/>
    <w:rsid w:val="00516658"/>
    <w:pPr>
      <w:jc w:val="left"/>
    </w:pPr>
  </w:style>
  <w:style w:type="character" w:customStyle="1" w:styleId="Char">
    <w:name w:val="批注文字 Char"/>
    <w:basedOn w:val="a0"/>
    <w:link w:val="a4"/>
    <w:uiPriority w:val="99"/>
    <w:locked/>
    <w:rsid w:val="00A308D3"/>
    <w:rPr>
      <w:kern w:val="2"/>
      <w:sz w:val="24"/>
    </w:rPr>
  </w:style>
  <w:style w:type="paragraph" w:styleId="a5">
    <w:name w:val="annotation subject"/>
    <w:basedOn w:val="a4"/>
    <w:next w:val="a4"/>
    <w:link w:val="Char0"/>
    <w:uiPriority w:val="99"/>
    <w:semiHidden/>
    <w:rsid w:val="00516658"/>
    <w:rPr>
      <w:b/>
      <w:bCs/>
    </w:rPr>
  </w:style>
  <w:style w:type="character" w:customStyle="1" w:styleId="Char0">
    <w:name w:val="批注主题 Char"/>
    <w:basedOn w:val="Char"/>
    <w:link w:val="a5"/>
    <w:uiPriority w:val="99"/>
    <w:semiHidden/>
    <w:rsid w:val="00BE601A"/>
    <w:rPr>
      <w:b/>
      <w:bCs/>
      <w:kern w:val="2"/>
      <w:sz w:val="24"/>
      <w:szCs w:val="24"/>
    </w:rPr>
  </w:style>
  <w:style w:type="paragraph" w:styleId="a6">
    <w:name w:val="Balloon Text"/>
    <w:basedOn w:val="a"/>
    <w:link w:val="Char1"/>
    <w:uiPriority w:val="99"/>
    <w:semiHidden/>
    <w:rsid w:val="00516658"/>
    <w:rPr>
      <w:sz w:val="18"/>
      <w:szCs w:val="18"/>
    </w:rPr>
  </w:style>
  <w:style w:type="character" w:customStyle="1" w:styleId="Char1">
    <w:name w:val="批注框文本 Char"/>
    <w:basedOn w:val="a0"/>
    <w:link w:val="a6"/>
    <w:uiPriority w:val="99"/>
    <w:semiHidden/>
    <w:rsid w:val="00BE601A"/>
    <w:rPr>
      <w:sz w:val="0"/>
      <w:szCs w:val="0"/>
    </w:rPr>
  </w:style>
  <w:style w:type="paragraph" w:styleId="a7">
    <w:name w:val="Plain Text"/>
    <w:basedOn w:val="a"/>
    <w:link w:val="Char2"/>
    <w:uiPriority w:val="99"/>
    <w:rsid w:val="00450CDA"/>
    <w:rPr>
      <w:rFonts w:ascii="宋体" w:hAnsi="Courier New" w:cs="Courier New"/>
      <w:szCs w:val="21"/>
    </w:rPr>
  </w:style>
  <w:style w:type="character" w:customStyle="1" w:styleId="Char2">
    <w:name w:val="纯文本 Char"/>
    <w:basedOn w:val="a0"/>
    <w:link w:val="a7"/>
    <w:uiPriority w:val="99"/>
    <w:locked/>
    <w:rsid w:val="00450CDA"/>
    <w:rPr>
      <w:rFonts w:ascii="宋体" w:hAnsi="Courier New" w:cs="Courier New"/>
      <w:kern w:val="2"/>
      <w:sz w:val="21"/>
      <w:szCs w:val="21"/>
    </w:rPr>
  </w:style>
  <w:style w:type="paragraph" w:styleId="a8">
    <w:name w:val="header"/>
    <w:basedOn w:val="a"/>
    <w:link w:val="Char3"/>
    <w:uiPriority w:val="99"/>
    <w:rsid w:val="00A308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locked/>
    <w:rsid w:val="00A308D3"/>
    <w:rPr>
      <w:rFonts w:cs="Times New Roman"/>
      <w:kern w:val="2"/>
      <w:sz w:val="18"/>
      <w:szCs w:val="18"/>
    </w:rPr>
  </w:style>
  <w:style w:type="paragraph" w:styleId="a9">
    <w:name w:val="footer"/>
    <w:basedOn w:val="a"/>
    <w:link w:val="Char4"/>
    <w:uiPriority w:val="99"/>
    <w:rsid w:val="00A308D3"/>
    <w:pPr>
      <w:tabs>
        <w:tab w:val="center" w:pos="4153"/>
        <w:tab w:val="right" w:pos="8306"/>
      </w:tabs>
      <w:snapToGrid w:val="0"/>
      <w:jc w:val="left"/>
    </w:pPr>
    <w:rPr>
      <w:sz w:val="18"/>
      <w:szCs w:val="18"/>
    </w:rPr>
  </w:style>
  <w:style w:type="character" w:customStyle="1" w:styleId="Char4">
    <w:name w:val="页脚 Char"/>
    <w:basedOn w:val="a0"/>
    <w:link w:val="a9"/>
    <w:uiPriority w:val="99"/>
    <w:locked/>
    <w:rsid w:val="00A308D3"/>
    <w:rPr>
      <w:rFonts w:cs="Times New Roman"/>
      <w:kern w:val="2"/>
      <w:sz w:val="18"/>
      <w:szCs w:val="18"/>
    </w:rPr>
  </w:style>
  <w:style w:type="character" w:styleId="aa">
    <w:name w:val="Hyperlink"/>
    <w:basedOn w:val="a0"/>
    <w:uiPriority w:val="99"/>
    <w:rsid w:val="00A308D3"/>
    <w:rPr>
      <w:rFonts w:cs="Times New Roman"/>
      <w:color w:val="0000FF"/>
      <w:u w:val="single"/>
    </w:rPr>
  </w:style>
  <w:style w:type="character" w:styleId="ab">
    <w:name w:val="FollowedHyperlink"/>
    <w:basedOn w:val="a0"/>
    <w:uiPriority w:val="99"/>
    <w:rsid w:val="00781EC2"/>
    <w:rPr>
      <w:rFonts w:cs="Times New Roman"/>
      <w:color w:val="800080"/>
      <w:u w:val="single"/>
    </w:rPr>
  </w:style>
  <w:style w:type="paragraph" w:styleId="ac">
    <w:name w:val="List Paragraph"/>
    <w:basedOn w:val="a"/>
    <w:uiPriority w:val="99"/>
    <w:qFormat/>
    <w:rsid w:val="00B315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44"/>
    <w:pPr>
      <w:widowControl w:val="0"/>
      <w:jc w:val="both"/>
    </w:pPr>
    <w:rPr>
      <w:szCs w:val="24"/>
    </w:rPr>
  </w:style>
  <w:style w:type="paragraph" w:styleId="1">
    <w:name w:val="heading 1"/>
    <w:basedOn w:val="a"/>
    <w:next w:val="a"/>
    <w:link w:val="1Char"/>
    <w:uiPriority w:val="99"/>
    <w:qFormat/>
    <w:rsid w:val="00A308D3"/>
    <w:pPr>
      <w:keepNext/>
      <w:keepLines/>
      <w:widowControl/>
      <w:spacing w:line="360" w:lineRule="auto"/>
      <w:outlineLvl w:val="0"/>
    </w:pPr>
    <w:rPr>
      <w:rFonts w:ascii="Book Antiqua" w:eastAsia="黑体" w:hAnsi="Book Antiqua"/>
      <w:b/>
      <w:bCs/>
      <w:caps/>
      <w:kern w:val="0"/>
      <w:sz w:val="20"/>
      <w:szCs w:val="20"/>
      <w:lang w:val="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308D3"/>
    <w:rPr>
      <w:rFonts w:ascii="Book Antiqua" w:eastAsia="黑体" w:hAnsi="Book Antiqua" w:cs="Times New Roman"/>
      <w:b/>
      <w:bCs/>
      <w:caps/>
      <w:lang w:val="en-CA"/>
    </w:rPr>
  </w:style>
  <w:style w:type="character" w:styleId="a3">
    <w:name w:val="annotation reference"/>
    <w:basedOn w:val="a0"/>
    <w:uiPriority w:val="99"/>
    <w:semiHidden/>
    <w:rsid w:val="00516658"/>
    <w:rPr>
      <w:rFonts w:cs="Times New Roman"/>
      <w:sz w:val="21"/>
    </w:rPr>
  </w:style>
  <w:style w:type="paragraph" w:styleId="a4">
    <w:name w:val="annotation text"/>
    <w:basedOn w:val="a"/>
    <w:link w:val="Char"/>
    <w:uiPriority w:val="99"/>
    <w:rsid w:val="00516658"/>
    <w:pPr>
      <w:jc w:val="left"/>
    </w:pPr>
  </w:style>
  <w:style w:type="character" w:customStyle="1" w:styleId="Char">
    <w:name w:val="批注文字 Char"/>
    <w:basedOn w:val="a0"/>
    <w:link w:val="a4"/>
    <w:uiPriority w:val="99"/>
    <w:locked/>
    <w:rsid w:val="00A308D3"/>
    <w:rPr>
      <w:kern w:val="2"/>
      <w:sz w:val="24"/>
    </w:rPr>
  </w:style>
  <w:style w:type="paragraph" w:styleId="a5">
    <w:name w:val="annotation subject"/>
    <w:basedOn w:val="a4"/>
    <w:next w:val="a4"/>
    <w:link w:val="Char0"/>
    <w:uiPriority w:val="99"/>
    <w:semiHidden/>
    <w:rsid w:val="00516658"/>
    <w:rPr>
      <w:b/>
      <w:bCs/>
    </w:rPr>
  </w:style>
  <w:style w:type="character" w:customStyle="1" w:styleId="Char0">
    <w:name w:val="批注主题 Char"/>
    <w:basedOn w:val="Char"/>
    <w:link w:val="a5"/>
    <w:uiPriority w:val="99"/>
    <w:semiHidden/>
    <w:rsid w:val="00BE601A"/>
    <w:rPr>
      <w:b/>
      <w:bCs/>
      <w:kern w:val="2"/>
      <w:sz w:val="24"/>
      <w:szCs w:val="24"/>
    </w:rPr>
  </w:style>
  <w:style w:type="paragraph" w:styleId="a6">
    <w:name w:val="Balloon Text"/>
    <w:basedOn w:val="a"/>
    <w:link w:val="Char1"/>
    <w:uiPriority w:val="99"/>
    <w:semiHidden/>
    <w:rsid w:val="00516658"/>
    <w:rPr>
      <w:sz w:val="18"/>
      <w:szCs w:val="18"/>
    </w:rPr>
  </w:style>
  <w:style w:type="character" w:customStyle="1" w:styleId="Char1">
    <w:name w:val="批注框文本 Char"/>
    <w:basedOn w:val="a0"/>
    <w:link w:val="a6"/>
    <w:uiPriority w:val="99"/>
    <w:semiHidden/>
    <w:rsid w:val="00BE601A"/>
    <w:rPr>
      <w:sz w:val="0"/>
      <w:szCs w:val="0"/>
    </w:rPr>
  </w:style>
  <w:style w:type="paragraph" w:styleId="a7">
    <w:name w:val="Plain Text"/>
    <w:basedOn w:val="a"/>
    <w:link w:val="Char2"/>
    <w:uiPriority w:val="99"/>
    <w:rsid w:val="00450CDA"/>
    <w:rPr>
      <w:rFonts w:ascii="宋体" w:hAnsi="Courier New" w:cs="Courier New"/>
      <w:szCs w:val="21"/>
    </w:rPr>
  </w:style>
  <w:style w:type="character" w:customStyle="1" w:styleId="Char2">
    <w:name w:val="纯文本 Char"/>
    <w:basedOn w:val="a0"/>
    <w:link w:val="a7"/>
    <w:uiPriority w:val="99"/>
    <w:locked/>
    <w:rsid w:val="00450CDA"/>
    <w:rPr>
      <w:rFonts w:ascii="宋体" w:hAnsi="Courier New" w:cs="Courier New"/>
      <w:kern w:val="2"/>
      <w:sz w:val="21"/>
      <w:szCs w:val="21"/>
    </w:rPr>
  </w:style>
  <w:style w:type="paragraph" w:styleId="a8">
    <w:name w:val="header"/>
    <w:basedOn w:val="a"/>
    <w:link w:val="Char3"/>
    <w:uiPriority w:val="99"/>
    <w:rsid w:val="00A308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locked/>
    <w:rsid w:val="00A308D3"/>
    <w:rPr>
      <w:rFonts w:cs="Times New Roman"/>
      <w:kern w:val="2"/>
      <w:sz w:val="18"/>
      <w:szCs w:val="18"/>
    </w:rPr>
  </w:style>
  <w:style w:type="paragraph" w:styleId="a9">
    <w:name w:val="footer"/>
    <w:basedOn w:val="a"/>
    <w:link w:val="Char4"/>
    <w:uiPriority w:val="99"/>
    <w:rsid w:val="00A308D3"/>
    <w:pPr>
      <w:tabs>
        <w:tab w:val="center" w:pos="4153"/>
        <w:tab w:val="right" w:pos="8306"/>
      </w:tabs>
      <w:snapToGrid w:val="0"/>
      <w:jc w:val="left"/>
    </w:pPr>
    <w:rPr>
      <w:sz w:val="18"/>
      <w:szCs w:val="18"/>
    </w:rPr>
  </w:style>
  <w:style w:type="character" w:customStyle="1" w:styleId="Char4">
    <w:name w:val="页脚 Char"/>
    <w:basedOn w:val="a0"/>
    <w:link w:val="a9"/>
    <w:uiPriority w:val="99"/>
    <w:locked/>
    <w:rsid w:val="00A308D3"/>
    <w:rPr>
      <w:rFonts w:cs="Times New Roman"/>
      <w:kern w:val="2"/>
      <w:sz w:val="18"/>
      <w:szCs w:val="18"/>
    </w:rPr>
  </w:style>
  <w:style w:type="character" w:styleId="aa">
    <w:name w:val="Hyperlink"/>
    <w:basedOn w:val="a0"/>
    <w:uiPriority w:val="99"/>
    <w:rsid w:val="00A308D3"/>
    <w:rPr>
      <w:rFonts w:cs="Times New Roman"/>
      <w:color w:val="0000FF"/>
      <w:u w:val="single"/>
    </w:rPr>
  </w:style>
  <w:style w:type="character" w:styleId="ab">
    <w:name w:val="FollowedHyperlink"/>
    <w:basedOn w:val="a0"/>
    <w:uiPriority w:val="99"/>
    <w:rsid w:val="00781EC2"/>
    <w:rPr>
      <w:rFonts w:cs="Times New Roman"/>
      <w:color w:val="800080"/>
      <w:u w:val="single"/>
    </w:rPr>
  </w:style>
  <w:style w:type="paragraph" w:styleId="ac">
    <w:name w:val="List Paragraph"/>
    <w:basedOn w:val="a"/>
    <w:uiPriority w:val="99"/>
    <w:qFormat/>
    <w:rsid w:val="00B315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3043">
      <w:marLeft w:val="0"/>
      <w:marRight w:val="0"/>
      <w:marTop w:val="0"/>
      <w:marBottom w:val="0"/>
      <w:divBdr>
        <w:top w:val="none" w:sz="0" w:space="0" w:color="auto"/>
        <w:left w:val="none" w:sz="0" w:space="0" w:color="auto"/>
        <w:bottom w:val="none" w:sz="0" w:space="0" w:color="auto"/>
        <w:right w:val="none" w:sz="0" w:space="0" w:color="auto"/>
      </w:divBdr>
      <w:divsChild>
        <w:div w:id="395783060">
          <w:marLeft w:val="0"/>
          <w:marRight w:val="1"/>
          <w:marTop w:val="0"/>
          <w:marBottom w:val="0"/>
          <w:divBdr>
            <w:top w:val="none" w:sz="0" w:space="0" w:color="auto"/>
            <w:left w:val="none" w:sz="0" w:space="0" w:color="auto"/>
            <w:bottom w:val="none" w:sz="0" w:space="0" w:color="auto"/>
            <w:right w:val="none" w:sz="0" w:space="0" w:color="auto"/>
          </w:divBdr>
          <w:divsChild>
            <w:div w:id="395783082">
              <w:marLeft w:val="0"/>
              <w:marRight w:val="0"/>
              <w:marTop w:val="0"/>
              <w:marBottom w:val="0"/>
              <w:divBdr>
                <w:top w:val="none" w:sz="0" w:space="0" w:color="auto"/>
                <w:left w:val="none" w:sz="0" w:space="0" w:color="auto"/>
                <w:bottom w:val="none" w:sz="0" w:space="0" w:color="auto"/>
                <w:right w:val="none" w:sz="0" w:space="0" w:color="auto"/>
              </w:divBdr>
              <w:divsChild>
                <w:div w:id="395783022">
                  <w:marLeft w:val="0"/>
                  <w:marRight w:val="1"/>
                  <w:marTop w:val="0"/>
                  <w:marBottom w:val="0"/>
                  <w:divBdr>
                    <w:top w:val="none" w:sz="0" w:space="0" w:color="auto"/>
                    <w:left w:val="none" w:sz="0" w:space="0" w:color="auto"/>
                    <w:bottom w:val="none" w:sz="0" w:space="0" w:color="auto"/>
                    <w:right w:val="none" w:sz="0" w:space="0" w:color="auto"/>
                  </w:divBdr>
                  <w:divsChild>
                    <w:div w:id="395783008">
                      <w:marLeft w:val="0"/>
                      <w:marRight w:val="0"/>
                      <w:marTop w:val="0"/>
                      <w:marBottom w:val="0"/>
                      <w:divBdr>
                        <w:top w:val="none" w:sz="0" w:space="0" w:color="auto"/>
                        <w:left w:val="none" w:sz="0" w:space="0" w:color="auto"/>
                        <w:bottom w:val="none" w:sz="0" w:space="0" w:color="auto"/>
                        <w:right w:val="none" w:sz="0" w:space="0" w:color="auto"/>
                      </w:divBdr>
                      <w:divsChild>
                        <w:div w:id="395783011">
                          <w:marLeft w:val="0"/>
                          <w:marRight w:val="0"/>
                          <w:marTop w:val="0"/>
                          <w:marBottom w:val="0"/>
                          <w:divBdr>
                            <w:top w:val="none" w:sz="0" w:space="0" w:color="auto"/>
                            <w:left w:val="none" w:sz="0" w:space="0" w:color="auto"/>
                            <w:bottom w:val="none" w:sz="0" w:space="0" w:color="auto"/>
                            <w:right w:val="none" w:sz="0" w:space="0" w:color="auto"/>
                          </w:divBdr>
                          <w:divsChild>
                            <w:div w:id="395783057">
                              <w:marLeft w:val="0"/>
                              <w:marRight w:val="0"/>
                              <w:marTop w:val="120"/>
                              <w:marBottom w:val="360"/>
                              <w:divBdr>
                                <w:top w:val="none" w:sz="0" w:space="0" w:color="auto"/>
                                <w:left w:val="none" w:sz="0" w:space="0" w:color="auto"/>
                                <w:bottom w:val="none" w:sz="0" w:space="0" w:color="auto"/>
                                <w:right w:val="none" w:sz="0" w:space="0" w:color="auto"/>
                              </w:divBdr>
                              <w:divsChild>
                                <w:div w:id="395783036">
                                  <w:marLeft w:val="0"/>
                                  <w:marRight w:val="0"/>
                                  <w:marTop w:val="0"/>
                                  <w:marBottom w:val="0"/>
                                  <w:divBdr>
                                    <w:top w:val="none" w:sz="0" w:space="0" w:color="auto"/>
                                    <w:left w:val="none" w:sz="0" w:space="0" w:color="auto"/>
                                    <w:bottom w:val="none" w:sz="0" w:space="0" w:color="auto"/>
                                    <w:right w:val="none" w:sz="0" w:space="0" w:color="auto"/>
                                  </w:divBdr>
                                  <w:divsChild>
                                    <w:div w:id="395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3093">
      <w:marLeft w:val="0"/>
      <w:marRight w:val="0"/>
      <w:marTop w:val="0"/>
      <w:marBottom w:val="0"/>
      <w:divBdr>
        <w:top w:val="none" w:sz="0" w:space="0" w:color="auto"/>
        <w:left w:val="none" w:sz="0" w:space="0" w:color="auto"/>
        <w:bottom w:val="none" w:sz="0" w:space="0" w:color="auto"/>
        <w:right w:val="none" w:sz="0" w:space="0" w:color="auto"/>
      </w:divBdr>
    </w:div>
    <w:div w:id="395783106">
      <w:marLeft w:val="0"/>
      <w:marRight w:val="0"/>
      <w:marTop w:val="0"/>
      <w:marBottom w:val="0"/>
      <w:divBdr>
        <w:top w:val="none" w:sz="0" w:space="0" w:color="auto"/>
        <w:left w:val="none" w:sz="0" w:space="0" w:color="auto"/>
        <w:bottom w:val="none" w:sz="0" w:space="0" w:color="auto"/>
        <w:right w:val="none" w:sz="0" w:space="0" w:color="auto"/>
      </w:divBdr>
      <w:divsChild>
        <w:div w:id="395783084">
          <w:marLeft w:val="0"/>
          <w:marRight w:val="0"/>
          <w:marTop w:val="0"/>
          <w:marBottom w:val="0"/>
          <w:divBdr>
            <w:top w:val="none" w:sz="0" w:space="0" w:color="auto"/>
            <w:left w:val="none" w:sz="0" w:space="0" w:color="auto"/>
            <w:bottom w:val="none" w:sz="0" w:space="0" w:color="auto"/>
            <w:right w:val="none" w:sz="0" w:space="0" w:color="auto"/>
          </w:divBdr>
          <w:divsChild>
            <w:div w:id="395783005">
              <w:marLeft w:val="0"/>
              <w:marRight w:val="0"/>
              <w:marTop w:val="0"/>
              <w:marBottom w:val="0"/>
              <w:divBdr>
                <w:top w:val="none" w:sz="0" w:space="0" w:color="auto"/>
                <w:left w:val="none" w:sz="0" w:space="0" w:color="auto"/>
                <w:bottom w:val="none" w:sz="0" w:space="0" w:color="auto"/>
                <w:right w:val="none" w:sz="0" w:space="0" w:color="auto"/>
              </w:divBdr>
            </w:div>
            <w:div w:id="395783006">
              <w:marLeft w:val="0"/>
              <w:marRight w:val="0"/>
              <w:marTop w:val="0"/>
              <w:marBottom w:val="0"/>
              <w:divBdr>
                <w:top w:val="none" w:sz="0" w:space="0" w:color="auto"/>
                <w:left w:val="none" w:sz="0" w:space="0" w:color="auto"/>
                <w:bottom w:val="none" w:sz="0" w:space="0" w:color="auto"/>
                <w:right w:val="none" w:sz="0" w:space="0" w:color="auto"/>
              </w:divBdr>
            </w:div>
            <w:div w:id="395783007">
              <w:marLeft w:val="0"/>
              <w:marRight w:val="0"/>
              <w:marTop w:val="0"/>
              <w:marBottom w:val="0"/>
              <w:divBdr>
                <w:top w:val="none" w:sz="0" w:space="0" w:color="auto"/>
                <w:left w:val="none" w:sz="0" w:space="0" w:color="auto"/>
                <w:bottom w:val="none" w:sz="0" w:space="0" w:color="auto"/>
                <w:right w:val="none" w:sz="0" w:space="0" w:color="auto"/>
              </w:divBdr>
            </w:div>
            <w:div w:id="395783009">
              <w:marLeft w:val="0"/>
              <w:marRight w:val="0"/>
              <w:marTop w:val="0"/>
              <w:marBottom w:val="0"/>
              <w:divBdr>
                <w:top w:val="none" w:sz="0" w:space="0" w:color="auto"/>
                <w:left w:val="none" w:sz="0" w:space="0" w:color="auto"/>
                <w:bottom w:val="none" w:sz="0" w:space="0" w:color="auto"/>
                <w:right w:val="none" w:sz="0" w:space="0" w:color="auto"/>
              </w:divBdr>
            </w:div>
            <w:div w:id="395783010">
              <w:marLeft w:val="0"/>
              <w:marRight w:val="0"/>
              <w:marTop w:val="0"/>
              <w:marBottom w:val="0"/>
              <w:divBdr>
                <w:top w:val="none" w:sz="0" w:space="0" w:color="auto"/>
                <w:left w:val="none" w:sz="0" w:space="0" w:color="auto"/>
                <w:bottom w:val="none" w:sz="0" w:space="0" w:color="auto"/>
                <w:right w:val="none" w:sz="0" w:space="0" w:color="auto"/>
              </w:divBdr>
            </w:div>
            <w:div w:id="395783012">
              <w:marLeft w:val="0"/>
              <w:marRight w:val="0"/>
              <w:marTop w:val="0"/>
              <w:marBottom w:val="0"/>
              <w:divBdr>
                <w:top w:val="none" w:sz="0" w:space="0" w:color="auto"/>
                <w:left w:val="none" w:sz="0" w:space="0" w:color="auto"/>
                <w:bottom w:val="none" w:sz="0" w:space="0" w:color="auto"/>
                <w:right w:val="none" w:sz="0" w:space="0" w:color="auto"/>
              </w:divBdr>
            </w:div>
            <w:div w:id="395783013">
              <w:marLeft w:val="0"/>
              <w:marRight w:val="0"/>
              <w:marTop w:val="0"/>
              <w:marBottom w:val="0"/>
              <w:divBdr>
                <w:top w:val="none" w:sz="0" w:space="0" w:color="auto"/>
                <w:left w:val="none" w:sz="0" w:space="0" w:color="auto"/>
                <w:bottom w:val="none" w:sz="0" w:space="0" w:color="auto"/>
                <w:right w:val="none" w:sz="0" w:space="0" w:color="auto"/>
              </w:divBdr>
            </w:div>
            <w:div w:id="395783014">
              <w:marLeft w:val="0"/>
              <w:marRight w:val="0"/>
              <w:marTop w:val="0"/>
              <w:marBottom w:val="0"/>
              <w:divBdr>
                <w:top w:val="none" w:sz="0" w:space="0" w:color="auto"/>
                <w:left w:val="none" w:sz="0" w:space="0" w:color="auto"/>
                <w:bottom w:val="none" w:sz="0" w:space="0" w:color="auto"/>
                <w:right w:val="none" w:sz="0" w:space="0" w:color="auto"/>
              </w:divBdr>
            </w:div>
            <w:div w:id="395783015">
              <w:marLeft w:val="0"/>
              <w:marRight w:val="0"/>
              <w:marTop w:val="0"/>
              <w:marBottom w:val="0"/>
              <w:divBdr>
                <w:top w:val="none" w:sz="0" w:space="0" w:color="auto"/>
                <w:left w:val="none" w:sz="0" w:space="0" w:color="auto"/>
                <w:bottom w:val="none" w:sz="0" w:space="0" w:color="auto"/>
                <w:right w:val="none" w:sz="0" w:space="0" w:color="auto"/>
              </w:divBdr>
            </w:div>
            <w:div w:id="395783016">
              <w:marLeft w:val="0"/>
              <w:marRight w:val="0"/>
              <w:marTop w:val="0"/>
              <w:marBottom w:val="0"/>
              <w:divBdr>
                <w:top w:val="none" w:sz="0" w:space="0" w:color="auto"/>
                <w:left w:val="none" w:sz="0" w:space="0" w:color="auto"/>
                <w:bottom w:val="none" w:sz="0" w:space="0" w:color="auto"/>
                <w:right w:val="none" w:sz="0" w:space="0" w:color="auto"/>
              </w:divBdr>
            </w:div>
            <w:div w:id="395783017">
              <w:marLeft w:val="0"/>
              <w:marRight w:val="0"/>
              <w:marTop w:val="0"/>
              <w:marBottom w:val="0"/>
              <w:divBdr>
                <w:top w:val="none" w:sz="0" w:space="0" w:color="auto"/>
                <w:left w:val="none" w:sz="0" w:space="0" w:color="auto"/>
                <w:bottom w:val="none" w:sz="0" w:space="0" w:color="auto"/>
                <w:right w:val="none" w:sz="0" w:space="0" w:color="auto"/>
              </w:divBdr>
            </w:div>
            <w:div w:id="395783018">
              <w:marLeft w:val="0"/>
              <w:marRight w:val="0"/>
              <w:marTop w:val="0"/>
              <w:marBottom w:val="0"/>
              <w:divBdr>
                <w:top w:val="none" w:sz="0" w:space="0" w:color="auto"/>
                <w:left w:val="none" w:sz="0" w:space="0" w:color="auto"/>
                <w:bottom w:val="none" w:sz="0" w:space="0" w:color="auto"/>
                <w:right w:val="none" w:sz="0" w:space="0" w:color="auto"/>
              </w:divBdr>
            </w:div>
            <w:div w:id="395783019">
              <w:marLeft w:val="0"/>
              <w:marRight w:val="0"/>
              <w:marTop w:val="0"/>
              <w:marBottom w:val="0"/>
              <w:divBdr>
                <w:top w:val="none" w:sz="0" w:space="0" w:color="auto"/>
                <w:left w:val="none" w:sz="0" w:space="0" w:color="auto"/>
                <w:bottom w:val="none" w:sz="0" w:space="0" w:color="auto"/>
                <w:right w:val="none" w:sz="0" w:space="0" w:color="auto"/>
              </w:divBdr>
            </w:div>
            <w:div w:id="395783020">
              <w:marLeft w:val="0"/>
              <w:marRight w:val="0"/>
              <w:marTop w:val="0"/>
              <w:marBottom w:val="0"/>
              <w:divBdr>
                <w:top w:val="none" w:sz="0" w:space="0" w:color="auto"/>
                <w:left w:val="none" w:sz="0" w:space="0" w:color="auto"/>
                <w:bottom w:val="none" w:sz="0" w:space="0" w:color="auto"/>
                <w:right w:val="none" w:sz="0" w:space="0" w:color="auto"/>
              </w:divBdr>
            </w:div>
            <w:div w:id="395783021">
              <w:marLeft w:val="0"/>
              <w:marRight w:val="0"/>
              <w:marTop w:val="0"/>
              <w:marBottom w:val="0"/>
              <w:divBdr>
                <w:top w:val="none" w:sz="0" w:space="0" w:color="auto"/>
                <w:left w:val="none" w:sz="0" w:space="0" w:color="auto"/>
                <w:bottom w:val="none" w:sz="0" w:space="0" w:color="auto"/>
                <w:right w:val="none" w:sz="0" w:space="0" w:color="auto"/>
              </w:divBdr>
            </w:div>
            <w:div w:id="395783023">
              <w:marLeft w:val="0"/>
              <w:marRight w:val="0"/>
              <w:marTop w:val="0"/>
              <w:marBottom w:val="0"/>
              <w:divBdr>
                <w:top w:val="none" w:sz="0" w:space="0" w:color="auto"/>
                <w:left w:val="none" w:sz="0" w:space="0" w:color="auto"/>
                <w:bottom w:val="none" w:sz="0" w:space="0" w:color="auto"/>
                <w:right w:val="none" w:sz="0" w:space="0" w:color="auto"/>
              </w:divBdr>
            </w:div>
            <w:div w:id="395783024">
              <w:marLeft w:val="0"/>
              <w:marRight w:val="0"/>
              <w:marTop w:val="0"/>
              <w:marBottom w:val="0"/>
              <w:divBdr>
                <w:top w:val="none" w:sz="0" w:space="0" w:color="auto"/>
                <w:left w:val="none" w:sz="0" w:space="0" w:color="auto"/>
                <w:bottom w:val="none" w:sz="0" w:space="0" w:color="auto"/>
                <w:right w:val="none" w:sz="0" w:space="0" w:color="auto"/>
              </w:divBdr>
            </w:div>
            <w:div w:id="395783025">
              <w:marLeft w:val="0"/>
              <w:marRight w:val="0"/>
              <w:marTop w:val="0"/>
              <w:marBottom w:val="0"/>
              <w:divBdr>
                <w:top w:val="none" w:sz="0" w:space="0" w:color="auto"/>
                <w:left w:val="none" w:sz="0" w:space="0" w:color="auto"/>
                <w:bottom w:val="none" w:sz="0" w:space="0" w:color="auto"/>
                <w:right w:val="none" w:sz="0" w:space="0" w:color="auto"/>
              </w:divBdr>
            </w:div>
            <w:div w:id="395783026">
              <w:marLeft w:val="0"/>
              <w:marRight w:val="0"/>
              <w:marTop w:val="0"/>
              <w:marBottom w:val="0"/>
              <w:divBdr>
                <w:top w:val="none" w:sz="0" w:space="0" w:color="auto"/>
                <w:left w:val="none" w:sz="0" w:space="0" w:color="auto"/>
                <w:bottom w:val="none" w:sz="0" w:space="0" w:color="auto"/>
                <w:right w:val="none" w:sz="0" w:space="0" w:color="auto"/>
              </w:divBdr>
            </w:div>
            <w:div w:id="395783027">
              <w:marLeft w:val="0"/>
              <w:marRight w:val="0"/>
              <w:marTop w:val="0"/>
              <w:marBottom w:val="0"/>
              <w:divBdr>
                <w:top w:val="none" w:sz="0" w:space="0" w:color="auto"/>
                <w:left w:val="none" w:sz="0" w:space="0" w:color="auto"/>
                <w:bottom w:val="none" w:sz="0" w:space="0" w:color="auto"/>
                <w:right w:val="none" w:sz="0" w:space="0" w:color="auto"/>
              </w:divBdr>
            </w:div>
            <w:div w:id="395783028">
              <w:marLeft w:val="0"/>
              <w:marRight w:val="0"/>
              <w:marTop w:val="0"/>
              <w:marBottom w:val="0"/>
              <w:divBdr>
                <w:top w:val="none" w:sz="0" w:space="0" w:color="auto"/>
                <w:left w:val="none" w:sz="0" w:space="0" w:color="auto"/>
                <w:bottom w:val="none" w:sz="0" w:space="0" w:color="auto"/>
                <w:right w:val="none" w:sz="0" w:space="0" w:color="auto"/>
              </w:divBdr>
            </w:div>
            <w:div w:id="395783029">
              <w:marLeft w:val="0"/>
              <w:marRight w:val="0"/>
              <w:marTop w:val="0"/>
              <w:marBottom w:val="0"/>
              <w:divBdr>
                <w:top w:val="none" w:sz="0" w:space="0" w:color="auto"/>
                <w:left w:val="none" w:sz="0" w:space="0" w:color="auto"/>
                <w:bottom w:val="none" w:sz="0" w:space="0" w:color="auto"/>
                <w:right w:val="none" w:sz="0" w:space="0" w:color="auto"/>
              </w:divBdr>
            </w:div>
            <w:div w:id="395783030">
              <w:marLeft w:val="0"/>
              <w:marRight w:val="0"/>
              <w:marTop w:val="0"/>
              <w:marBottom w:val="0"/>
              <w:divBdr>
                <w:top w:val="none" w:sz="0" w:space="0" w:color="auto"/>
                <w:left w:val="none" w:sz="0" w:space="0" w:color="auto"/>
                <w:bottom w:val="none" w:sz="0" w:space="0" w:color="auto"/>
                <w:right w:val="none" w:sz="0" w:space="0" w:color="auto"/>
              </w:divBdr>
            </w:div>
            <w:div w:id="395783031">
              <w:marLeft w:val="0"/>
              <w:marRight w:val="0"/>
              <w:marTop w:val="0"/>
              <w:marBottom w:val="0"/>
              <w:divBdr>
                <w:top w:val="none" w:sz="0" w:space="0" w:color="auto"/>
                <w:left w:val="none" w:sz="0" w:space="0" w:color="auto"/>
                <w:bottom w:val="none" w:sz="0" w:space="0" w:color="auto"/>
                <w:right w:val="none" w:sz="0" w:space="0" w:color="auto"/>
              </w:divBdr>
            </w:div>
            <w:div w:id="395783032">
              <w:marLeft w:val="0"/>
              <w:marRight w:val="0"/>
              <w:marTop w:val="0"/>
              <w:marBottom w:val="0"/>
              <w:divBdr>
                <w:top w:val="none" w:sz="0" w:space="0" w:color="auto"/>
                <w:left w:val="none" w:sz="0" w:space="0" w:color="auto"/>
                <w:bottom w:val="none" w:sz="0" w:space="0" w:color="auto"/>
                <w:right w:val="none" w:sz="0" w:space="0" w:color="auto"/>
              </w:divBdr>
            </w:div>
            <w:div w:id="395783033">
              <w:marLeft w:val="0"/>
              <w:marRight w:val="0"/>
              <w:marTop w:val="0"/>
              <w:marBottom w:val="0"/>
              <w:divBdr>
                <w:top w:val="none" w:sz="0" w:space="0" w:color="auto"/>
                <w:left w:val="none" w:sz="0" w:space="0" w:color="auto"/>
                <w:bottom w:val="none" w:sz="0" w:space="0" w:color="auto"/>
                <w:right w:val="none" w:sz="0" w:space="0" w:color="auto"/>
              </w:divBdr>
            </w:div>
            <w:div w:id="395783034">
              <w:marLeft w:val="0"/>
              <w:marRight w:val="0"/>
              <w:marTop w:val="0"/>
              <w:marBottom w:val="0"/>
              <w:divBdr>
                <w:top w:val="none" w:sz="0" w:space="0" w:color="auto"/>
                <w:left w:val="none" w:sz="0" w:space="0" w:color="auto"/>
                <w:bottom w:val="none" w:sz="0" w:space="0" w:color="auto"/>
                <w:right w:val="none" w:sz="0" w:space="0" w:color="auto"/>
              </w:divBdr>
            </w:div>
            <w:div w:id="395783035">
              <w:marLeft w:val="0"/>
              <w:marRight w:val="0"/>
              <w:marTop w:val="0"/>
              <w:marBottom w:val="0"/>
              <w:divBdr>
                <w:top w:val="none" w:sz="0" w:space="0" w:color="auto"/>
                <w:left w:val="none" w:sz="0" w:space="0" w:color="auto"/>
                <w:bottom w:val="none" w:sz="0" w:space="0" w:color="auto"/>
                <w:right w:val="none" w:sz="0" w:space="0" w:color="auto"/>
              </w:divBdr>
            </w:div>
            <w:div w:id="395783037">
              <w:marLeft w:val="0"/>
              <w:marRight w:val="0"/>
              <w:marTop w:val="0"/>
              <w:marBottom w:val="0"/>
              <w:divBdr>
                <w:top w:val="none" w:sz="0" w:space="0" w:color="auto"/>
                <w:left w:val="none" w:sz="0" w:space="0" w:color="auto"/>
                <w:bottom w:val="none" w:sz="0" w:space="0" w:color="auto"/>
                <w:right w:val="none" w:sz="0" w:space="0" w:color="auto"/>
              </w:divBdr>
            </w:div>
            <w:div w:id="395783038">
              <w:marLeft w:val="0"/>
              <w:marRight w:val="0"/>
              <w:marTop w:val="0"/>
              <w:marBottom w:val="0"/>
              <w:divBdr>
                <w:top w:val="none" w:sz="0" w:space="0" w:color="auto"/>
                <w:left w:val="none" w:sz="0" w:space="0" w:color="auto"/>
                <w:bottom w:val="none" w:sz="0" w:space="0" w:color="auto"/>
                <w:right w:val="none" w:sz="0" w:space="0" w:color="auto"/>
              </w:divBdr>
            </w:div>
            <w:div w:id="395783039">
              <w:marLeft w:val="0"/>
              <w:marRight w:val="0"/>
              <w:marTop w:val="0"/>
              <w:marBottom w:val="0"/>
              <w:divBdr>
                <w:top w:val="none" w:sz="0" w:space="0" w:color="auto"/>
                <w:left w:val="none" w:sz="0" w:space="0" w:color="auto"/>
                <w:bottom w:val="none" w:sz="0" w:space="0" w:color="auto"/>
                <w:right w:val="none" w:sz="0" w:space="0" w:color="auto"/>
              </w:divBdr>
            </w:div>
            <w:div w:id="395783040">
              <w:marLeft w:val="0"/>
              <w:marRight w:val="0"/>
              <w:marTop w:val="0"/>
              <w:marBottom w:val="0"/>
              <w:divBdr>
                <w:top w:val="none" w:sz="0" w:space="0" w:color="auto"/>
                <w:left w:val="none" w:sz="0" w:space="0" w:color="auto"/>
                <w:bottom w:val="none" w:sz="0" w:space="0" w:color="auto"/>
                <w:right w:val="none" w:sz="0" w:space="0" w:color="auto"/>
              </w:divBdr>
            </w:div>
            <w:div w:id="395783041">
              <w:marLeft w:val="0"/>
              <w:marRight w:val="0"/>
              <w:marTop w:val="0"/>
              <w:marBottom w:val="0"/>
              <w:divBdr>
                <w:top w:val="none" w:sz="0" w:space="0" w:color="auto"/>
                <w:left w:val="none" w:sz="0" w:space="0" w:color="auto"/>
                <w:bottom w:val="none" w:sz="0" w:space="0" w:color="auto"/>
                <w:right w:val="none" w:sz="0" w:space="0" w:color="auto"/>
              </w:divBdr>
            </w:div>
            <w:div w:id="395783042">
              <w:marLeft w:val="0"/>
              <w:marRight w:val="0"/>
              <w:marTop w:val="0"/>
              <w:marBottom w:val="0"/>
              <w:divBdr>
                <w:top w:val="none" w:sz="0" w:space="0" w:color="auto"/>
                <w:left w:val="none" w:sz="0" w:space="0" w:color="auto"/>
                <w:bottom w:val="none" w:sz="0" w:space="0" w:color="auto"/>
                <w:right w:val="none" w:sz="0" w:space="0" w:color="auto"/>
              </w:divBdr>
            </w:div>
            <w:div w:id="395783044">
              <w:marLeft w:val="0"/>
              <w:marRight w:val="0"/>
              <w:marTop w:val="0"/>
              <w:marBottom w:val="0"/>
              <w:divBdr>
                <w:top w:val="none" w:sz="0" w:space="0" w:color="auto"/>
                <w:left w:val="none" w:sz="0" w:space="0" w:color="auto"/>
                <w:bottom w:val="none" w:sz="0" w:space="0" w:color="auto"/>
                <w:right w:val="none" w:sz="0" w:space="0" w:color="auto"/>
              </w:divBdr>
            </w:div>
            <w:div w:id="395783045">
              <w:marLeft w:val="0"/>
              <w:marRight w:val="0"/>
              <w:marTop w:val="0"/>
              <w:marBottom w:val="0"/>
              <w:divBdr>
                <w:top w:val="none" w:sz="0" w:space="0" w:color="auto"/>
                <w:left w:val="none" w:sz="0" w:space="0" w:color="auto"/>
                <w:bottom w:val="none" w:sz="0" w:space="0" w:color="auto"/>
                <w:right w:val="none" w:sz="0" w:space="0" w:color="auto"/>
              </w:divBdr>
            </w:div>
            <w:div w:id="395783046">
              <w:marLeft w:val="0"/>
              <w:marRight w:val="0"/>
              <w:marTop w:val="0"/>
              <w:marBottom w:val="0"/>
              <w:divBdr>
                <w:top w:val="none" w:sz="0" w:space="0" w:color="auto"/>
                <w:left w:val="none" w:sz="0" w:space="0" w:color="auto"/>
                <w:bottom w:val="none" w:sz="0" w:space="0" w:color="auto"/>
                <w:right w:val="none" w:sz="0" w:space="0" w:color="auto"/>
              </w:divBdr>
            </w:div>
            <w:div w:id="395783047">
              <w:marLeft w:val="0"/>
              <w:marRight w:val="0"/>
              <w:marTop w:val="0"/>
              <w:marBottom w:val="0"/>
              <w:divBdr>
                <w:top w:val="none" w:sz="0" w:space="0" w:color="auto"/>
                <w:left w:val="none" w:sz="0" w:space="0" w:color="auto"/>
                <w:bottom w:val="none" w:sz="0" w:space="0" w:color="auto"/>
                <w:right w:val="none" w:sz="0" w:space="0" w:color="auto"/>
              </w:divBdr>
            </w:div>
            <w:div w:id="395783048">
              <w:marLeft w:val="0"/>
              <w:marRight w:val="0"/>
              <w:marTop w:val="0"/>
              <w:marBottom w:val="0"/>
              <w:divBdr>
                <w:top w:val="none" w:sz="0" w:space="0" w:color="auto"/>
                <w:left w:val="none" w:sz="0" w:space="0" w:color="auto"/>
                <w:bottom w:val="none" w:sz="0" w:space="0" w:color="auto"/>
                <w:right w:val="none" w:sz="0" w:space="0" w:color="auto"/>
              </w:divBdr>
            </w:div>
            <w:div w:id="395783049">
              <w:marLeft w:val="0"/>
              <w:marRight w:val="0"/>
              <w:marTop w:val="0"/>
              <w:marBottom w:val="0"/>
              <w:divBdr>
                <w:top w:val="none" w:sz="0" w:space="0" w:color="auto"/>
                <w:left w:val="none" w:sz="0" w:space="0" w:color="auto"/>
                <w:bottom w:val="none" w:sz="0" w:space="0" w:color="auto"/>
                <w:right w:val="none" w:sz="0" w:space="0" w:color="auto"/>
              </w:divBdr>
            </w:div>
            <w:div w:id="395783050">
              <w:marLeft w:val="0"/>
              <w:marRight w:val="0"/>
              <w:marTop w:val="0"/>
              <w:marBottom w:val="0"/>
              <w:divBdr>
                <w:top w:val="none" w:sz="0" w:space="0" w:color="auto"/>
                <w:left w:val="none" w:sz="0" w:space="0" w:color="auto"/>
                <w:bottom w:val="none" w:sz="0" w:space="0" w:color="auto"/>
                <w:right w:val="none" w:sz="0" w:space="0" w:color="auto"/>
              </w:divBdr>
            </w:div>
            <w:div w:id="395783051">
              <w:marLeft w:val="0"/>
              <w:marRight w:val="0"/>
              <w:marTop w:val="0"/>
              <w:marBottom w:val="0"/>
              <w:divBdr>
                <w:top w:val="none" w:sz="0" w:space="0" w:color="auto"/>
                <w:left w:val="none" w:sz="0" w:space="0" w:color="auto"/>
                <w:bottom w:val="none" w:sz="0" w:space="0" w:color="auto"/>
                <w:right w:val="none" w:sz="0" w:space="0" w:color="auto"/>
              </w:divBdr>
            </w:div>
            <w:div w:id="395783052">
              <w:marLeft w:val="0"/>
              <w:marRight w:val="0"/>
              <w:marTop w:val="0"/>
              <w:marBottom w:val="0"/>
              <w:divBdr>
                <w:top w:val="none" w:sz="0" w:space="0" w:color="auto"/>
                <w:left w:val="none" w:sz="0" w:space="0" w:color="auto"/>
                <w:bottom w:val="none" w:sz="0" w:space="0" w:color="auto"/>
                <w:right w:val="none" w:sz="0" w:space="0" w:color="auto"/>
              </w:divBdr>
            </w:div>
            <w:div w:id="395783053">
              <w:marLeft w:val="0"/>
              <w:marRight w:val="0"/>
              <w:marTop w:val="0"/>
              <w:marBottom w:val="0"/>
              <w:divBdr>
                <w:top w:val="none" w:sz="0" w:space="0" w:color="auto"/>
                <w:left w:val="none" w:sz="0" w:space="0" w:color="auto"/>
                <w:bottom w:val="none" w:sz="0" w:space="0" w:color="auto"/>
                <w:right w:val="none" w:sz="0" w:space="0" w:color="auto"/>
              </w:divBdr>
            </w:div>
            <w:div w:id="395783054">
              <w:marLeft w:val="0"/>
              <w:marRight w:val="0"/>
              <w:marTop w:val="0"/>
              <w:marBottom w:val="0"/>
              <w:divBdr>
                <w:top w:val="none" w:sz="0" w:space="0" w:color="auto"/>
                <w:left w:val="none" w:sz="0" w:space="0" w:color="auto"/>
                <w:bottom w:val="none" w:sz="0" w:space="0" w:color="auto"/>
                <w:right w:val="none" w:sz="0" w:space="0" w:color="auto"/>
              </w:divBdr>
            </w:div>
            <w:div w:id="395783055">
              <w:marLeft w:val="0"/>
              <w:marRight w:val="0"/>
              <w:marTop w:val="0"/>
              <w:marBottom w:val="0"/>
              <w:divBdr>
                <w:top w:val="none" w:sz="0" w:space="0" w:color="auto"/>
                <w:left w:val="none" w:sz="0" w:space="0" w:color="auto"/>
                <w:bottom w:val="none" w:sz="0" w:space="0" w:color="auto"/>
                <w:right w:val="none" w:sz="0" w:space="0" w:color="auto"/>
              </w:divBdr>
            </w:div>
            <w:div w:id="395783056">
              <w:marLeft w:val="0"/>
              <w:marRight w:val="0"/>
              <w:marTop w:val="0"/>
              <w:marBottom w:val="0"/>
              <w:divBdr>
                <w:top w:val="none" w:sz="0" w:space="0" w:color="auto"/>
                <w:left w:val="none" w:sz="0" w:space="0" w:color="auto"/>
                <w:bottom w:val="none" w:sz="0" w:space="0" w:color="auto"/>
                <w:right w:val="none" w:sz="0" w:space="0" w:color="auto"/>
              </w:divBdr>
            </w:div>
            <w:div w:id="395783059">
              <w:marLeft w:val="0"/>
              <w:marRight w:val="0"/>
              <w:marTop w:val="0"/>
              <w:marBottom w:val="0"/>
              <w:divBdr>
                <w:top w:val="none" w:sz="0" w:space="0" w:color="auto"/>
                <w:left w:val="none" w:sz="0" w:space="0" w:color="auto"/>
                <w:bottom w:val="none" w:sz="0" w:space="0" w:color="auto"/>
                <w:right w:val="none" w:sz="0" w:space="0" w:color="auto"/>
              </w:divBdr>
            </w:div>
            <w:div w:id="395783061">
              <w:marLeft w:val="0"/>
              <w:marRight w:val="0"/>
              <w:marTop w:val="0"/>
              <w:marBottom w:val="0"/>
              <w:divBdr>
                <w:top w:val="none" w:sz="0" w:space="0" w:color="auto"/>
                <w:left w:val="none" w:sz="0" w:space="0" w:color="auto"/>
                <w:bottom w:val="none" w:sz="0" w:space="0" w:color="auto"/>
                <w:right w:val="none" w:sz="0" w:space="0" w:color="auto"/>
              </w:divBdr>
            </w:div>
            <w:div w:id="395783062">
              <w:marLeft w:val="0"/>
              <w:marRight w:val="0"/>
              <w:marTop w:val="0"/>
              <w:marBottom w:val="0"/>
              <w:divBdr>
                <w:top w:val="none" w:sz="0" w:space="0" w:color="auto"/>
                <w:left w:val="none" w:sz="0" w:space="0" w:color="auto"/>
                <w:bottom w:val="none" w:sz="0" w:space="0" w:color="auto"/>
                <w:right w:val="none" w:sz="0" w:space="0" w:color="auto"/>
              </w:divBdr>
            </w:div>
            <w:div w:id="395783063">
              <w:marLeft w:val="0"/>
              <w:marRight w:val="0"/>
              <w:marTop w:val="0"/>
              <w:marBottom w:val="0"/>
              <w:divBdr>
                <w:top w:val="none" w:sz="0" w:space="0" w:color="auto"/>
                <w:left w:val="none" w:sz="0" w:space="0" w:color="auto"/>
                <w:bottom w:val="none" w:sz="0" w:space="0" w:color="auto"/>
                <w:right w:val="none" w:sz="0" w:space="0" w:color="auto"/>
              </w:divBdr>
            </w:div>
            <w:div w:id="395783064">
              <w:marLeft w:val="0"/>
              <w:marRight w:val="0"/>
              <w:marTop w:val="0"/>
              <w:marBottom w:val="0"/>
              <w:divBdr>
                <w:top w:val="none" w:sz="0" w:space="0" w:color="auto"/>
                <w:left w:val="none" w:sz="0" w:space="0" w:color="auto"/>
                <w:bottom w:val="none" w:sz="0" w:space="0" w:color="auto"/>
                <w:right w:val="none" w:sz="0" w:space="0" w:color="auto"/>
              </w:divBdr>
            </w:div>
            <w:div w:id="395783065">
              <w:marLeft w:val="0"/>
              <w:marRight w:val="0"/>
              <w:marTop w:val="0"/>
              <w:marBottom w:val="0"/>
              <w:divBdr>
                <w:top w:val="none" w:sz="0" w:space="0" w:color="auto"/>
                <w:left w:val="none" w:sz="0" w:space="0" w:color="auto"/>
                <w:bottom w:val="none" w:sz="0" w:space="0" w:color="auto"/>
                <w:right w:val="none" w:sz="0" w:space="0" w:color="auto"/>
              </w:divBdr>
            </w:div>
            <w:div w:id="395783066">
              <w:marLeft w:val="0"/>
              <w:marRight w:val="0"/>
              <w:marTop w:val="0"/>
              <w:marBottom w:val="0"/>
              <w:divBdr>
                <w:top w:val="none" w:sz="0" w:space="0" w:color="auto"/>
                <w:left w:val="none" w:sz="0" w:space="0" w:color="auto"/>
                <w:bottom w:val="none" w:sz="0" w:space="0" w:color="auto"/>
                <w:right w:val="none" w:sz="0" w:space="0" w:color="auto"/>
              </w:divBdr>
            </w:div>
            <w:div w:id="395783067">
              <w:marLeft w:val="0"/>
              <w:marRight w:val="0"/>
              <w:marTop w:val="0"/>
              <w:marBottom w:val="0"/>
              <w:divBdr>
                <w:top w:val="none" w:sz="0" w:space="0" w:color="auto"/>
                <w:left w:val="none" w:sz="0" w:space="0" w:color="auto"/>
                <w:bottom w:val="none" w:sz="0" w:space="0" w:color="auto"/>
                <w:right w:val="none" w:sz="0" w:space="0" w:color="auto"/>
              </w:divBdr>
            </w:div>
            <w:div w:id="395783068">
              <w:marLeft w:val="0"/>
              <w:marRight w:val="0"/>
              <w:marTop w:val="0"/>
              <w:marBottom w:val="0"/>
              <w:divBdr>
                <w:top w:val="none" w:sz="0" w:space="0" w:color="auto"/>
                <w:left w:val="none" w:sz="0" w:space="0" w:color="auto"/>
                <w:bottom w:val="none" w:sz="0" w:space="0" w:color="auto"/>
                <w:right w:val="none" w:sz="0" w:space="0" w:color="auto"/>
              </w:divBdr>
            </w:div>
            <w:div w:id="395783069">
              <w:marLeft w:val="0"/>
              <w:marRight w:val="0"/>
              <w:marTop w:val="0"/>
              <w:marBottom w:val="0"/>
              <w:divBdr>
                <w:top w:val="none" w:sz="0" w:space="0" w:color="auto"/>
                <w:left w:val="none" w:sz="0" w:space="0" w:color="auto"/>
                <w:bottom w:val="none" w:sz="0" w:space="0" w:color="auto"/>
                <w:right w:val="none" w:sz="0" w:space="0" w:color="auto"/>
              </w:divBdr>
            </w:div>
            <w:div w:id="395783070">
              <w:marLeft w:val="0"/>
              <w:marRight w:val="0"/>
              <w:marTop w:val="0"/>
              <w:marBottom w:val="0"/>
              <w:divBdr>
                <w:top w:val="none" w:sz="0" w:space="0" w:color="auto"/>
                <w:left w:val="none" w:sz="0" w:space="0" w:color="auto"/>
                <w:bottom w:val="none" w:sz="0" w:space="0" w:color="auto"/>
                <w:right w:val="none" w:sz="0" w:space="0" w:color="auto"/>
              </w:divBdr>
            </w:div>
            <w:div w:id="395783071">
              <w:marLeft w:val="0"/>
              <w:marRight w:val="0"/>
              <w:marTop w:val="0"/>
              <w:marBottom w:val="0"/>
              <w:divBdr>
                <w:top w:val="none" w:sz="0" w:space="0" w:color="auto"/>
                <w:left w:val="none" w:sz="0" w:space="0" w:color="auto"/>
                <w:bottom w:val="none" w:sz="0" w:space="0" w:color="auto"/>
                <w:right w:val="none" w:sz="0" w:space="0" w:color="auto"/>
              </w:divBdr>
            </w:div>
            <w:div w:id="395783072">
              <w:marLeft w:val="0"/>
              <w:marRight w:val="0"/>
              <w:marTop w:val="0"/>
              <w:marBottom w:val="0"/>
              <w:divBdr>
                <w:top w:val="none" w:sz="0" w:space="0" w:color="auto"/>
                <w:left w:val="none" w:sz="0" w:space="0" w:color="auto"/>
                <w:bottom w:val="none" w:sz="0" w:space="0" w:color="auto"/>
                <w:right w:val="none" w:sz="0" w:space="0" w:color="auto"/>
              </w:divBdr>
            </w:div>
            <w:div w:id="395783073">
              <w:marLeft w:val="0"/>
              <w:marRight w:val="0"/>
              <w:marTop w:val="0"/>
              <w:marBottom w:val="0"/>
              <w:divBdr>
                <w:top w:val="none" w:sz="0" w:space="0" w:color="auto"/>
                <w:left w:val="none" w:sz="0" w:space="0" w:color="auto"/>
                <w:bottom w:val="none" w:sz="0" w:space="0" w:color="auto"/>
                <w:right w:val="none" w:sz="0" w:space="0" w:color="auto"/>
              </w:divBdr>
            </w:div>
            <w:div w:id="395783074">
              <w:marLeft w:val="0"/>
              <w:marRight w:val="0"/>
              <w:marTop w:val="0"/>
              <w:marBottom w:val="0"/>
              <w:divBdr>
                <w:top w:val="none" w:sz="0" w:space="0" w:color="auto"/>
                <w:left w:val="none" w:sz="0" w:space="0" w:color="auto"/>
                <w:bottom w:val="none" w:sz="0" w:space="0" w:color="auto"/>
                <w:right w:val="none" w:sz="0" w:space="0" w:color="auto"/>
              </w:divBdr>
            </w:div>
            <w:div w:id="395783075">
              <w:marLeft w:val="0"/>
              <w:marRight w:val="0"/>
              <w:marTop w:val="0"/>
              <w:marBottom w:val="0"/>
              <w:divBdr>
                <w:top w:val="none" w:sz="0" w:space="0" w:color="auto"/>
                <w:left w:val="none" w:sz="0" w:space="0" w:color="auto"/>
                <w:bottom w:val="none" w:sz="0" w:space="0" w:color="auto"/>
                <w:right w:val="none" w:sz="0" w:space="0" w:color="auto"/>
              </w:divBdr>
            </w:div>
            <w:div w:id="395783076">
              <w:marLeft w:val="0"/>
              <w:marRight w:val="0"/>
              <w:marTop w:val="0"/>
              <w:marBottom w:val="0"/>
              <w:divBdr>
                <w:top w:val="none" w:sz="0" w:space="0" w:color="auto"/>
                <w:left w:val="none" w:sz="0" w:space="0" w:color="auto"/>
                <w:bottom w:val="none" w:sz="0" w:space="0" w:color="auto"/>
                <w:right w:val="none" w:sz="0" w:space="0" w:color="auto"/>
              </w:divBdr>
            </w:div>
            <w:div w:id="395783077">
              <w:marLeft w:val="0"/>
              <w:marRight w:val="0"/>
              <w:marTop w:val="0"/>
              <w:marBottom w:val="0"/>
              <w:divBdr>
                <w:top w:val="none" w:sz="0" w:space="0" w:color="auto"/>
                <w:left w:val="none" w:sz="0" w:space="0" w:color="auto"/>
                <w:bottom w:val="none" w:sz="0" w:space="0" w:color="auto"/>
                <w:right w:val="none" w:sz="0" w:space="0" w:color="auto"/>
              </w:divBdr>
            </w:div>
            <w:div w:id="395783078">
              <w:marLeft w:val="0"/>
              <w:marRight w:val="0"/>
              <w:marTop w:val="0"/>
              <w:marBottom w:val="0"/>
              <w:divBdr>
                <w:top w:val="none" w:sz="0" w:space="0" w:color="auto"/>
                <w:left w:val="none" w:sz="0" w:space="0" w:color="auto"/>
                <w:bottom w:val="none" w:sz="0" w:space="0" w:color="auto"/>
                <w:right w:val="none" w:sz="0" w:space="0" w:color="auto"/>
              </w:divBdr>
            </w:div>
            <w:div w:id="395783079">
              <w:marLeft w:val="0"/>
              <w:marRight w:val="0"/>
              <w:marTop w:val="0"/>
              <w:marBottom w:val="0"/>
              <w:divBdr>
                <w:top w:val="none" w:sz="0" w:space="0" w:color="auto"/>
                <w:left w:val="none" w:sz="0" w:space="0" w:color="auto"/>
                <w:bottom w:val="none" w:sz="0" w:space="0" w:color="auto"/>
                <w:right w:val="none" w:sz="0" w:space="0" w:color="auto"/>
              </w:divBdr>
            </w:div>
            <w:div w:id="395783080">
              <w:marLeft w:val="0"/>
              <w:marRight w:val="0"/>
              <w:marTop w:val="0"/>
              <w:marBottom w:val="0"/>
              <w:divBdr>
                <w:top w:val="none" w:sz="0" w:space="0" w:color="auto"/>
                <w:left w:val="none" w:sz="0" w:space="0" w:color="auto"/>
                <w:bottom w:val="none" w:sz="0" w:space="0" w:color="auto"/>
                <w:right w:val="none" w:sz="0" w:space="0" w:color="auto"/>
              </w:divBdr>
            </w:div>
            <w:div w:id="395783081">
              <w:marLeft w:val="0"/>
              <w:marRight w:val="0"/>
              <w:marTop w:val="0"/>
              <w:marBottom w:val="0"/>
              <w:divBdr>
                <w:top w:val="none" w:sz="0" w:space="0" w:color="auto"/>
                <w:left w:val="none" w:sz="0" w:space="0" w:color="auto"/>
                <w:bottom w:val="none" w:sz="0" w:space="0" w:color="auto"/>
                <w:right w:val="none" w:sz="0" w:space="0" w:color="auto"/>
              </w:divBdr>
            </w:div>
            <w:div w:id="395783083">
              <w:marLeft w:val="0"/>
              <w:marRight w:val="0"/>
              <w:marTop w:val="0"/>
              <w:marBottom w:val="0"/>
              <w:divBdr>
                <w:top w:val="none" w:sz="0" w:space="0" w:color="auto"/>
                <w:left w:val="none" w:sz="0" w:space="0" w:color="auto"/>
                <w:bottom w:val="none" w:sz="0" w:space="0" w:color="auto"/>
                <w:right w:val="none" w:sz="0" w:space="0" w:color="auto"/>
              </w:divBdr>
            </w:div>
            <w:div w:id="395783085">
              <w:marLeft w:val="0"/>
              <w:marRight w:val="0"/>
              <w:marTop w:val="0"/>
              <w:marBottom w:val="0"/>
              <w:divBdr>
                <w:top w:val="none" w:sz="0" w:space="0" w:color="auto"/>
                <w:left w:val="none" w:sz="0" w:space="0" w:color="auto"/>
                <w:bottom w:val="none" w:sz="0" w:space="0" w:color="auto"/>
                <w:right w:val="none" w:sz="0" w:space="0" w:color="auto"/>
              </w:divBdr>
            </w:div>
            <w:div w:id="395783086">
              <w:marLeft w:val="0"/>
              <w:marRight w:val="0"/>
              <w:marTop w:val="0"/>
              <w:marBottom w:val="0"/>
              <w:divBdr>
                <w:top w:val="none" w:sz="0" w:space="0" w:color="auto"/>
                <w:left w:val="none" w:sz="0" w:space="0" w:color="auto"/>
                <w:bottom w:val="none" w:sz="0" w:space="0" w:color="auto"/>
                <w:right w:val="none" w:sz="0" w:space="0" w:color="auto"/>
              </w:divBdr>
            </w:div>
            <w:div w:id="395783087">
              <w:marLeft w:val="0"/>
              <w:marRight w:val="0"/>
              <w:marTop w:val="0"/>
              <w:marBottom w:val="0"/>
              <w:divBdr>
                <w:top w:val="none" w:sz="0" w:space="0" w:color="auto"/>
                <w:left w:val="none" w:sz="0" w:space="0" w:color="auto"/>
                <w:bottom w:val="none" w:sz="0" w:space="0" w:color="auto"/>
                <w:right w:val="none" w:sz="0" w:space="0" w:color="auto"/>
              </w:divBdr>
            </w:div>
            <w:div w:id="395783088">
              <w:marLeft w:val="0"/>
              <w:marRight w:val="0"/>
              <w:marTop w:val="0"/>
              <w:marBottom w:val="0"/>
              <w:divBdr>
                <w:top w:val="none" w:sz="0" w:space="0" w:color="auto"/>
                <w:left w:val="none" w:sz="0" w:space="0" w:color="auto"/>
                <w:bottom w:val="none" w:sz="0" w:space="0" w:color="auto"/>
                <w:right w:val="none" w:sz="0" w:space="0" w:color="auto"/>
              </w:divBdr>
            </w:div>
            <w:div w:id="395783089">
              <w:marLeft w:val="0"/>
              <w:marRight w:val="0"/>
              <w:marTop w:val="0"/>
              <w:marBottom w:val="0"/>
              <w:divBdr>
                <w:top w:val="none" w:sz="0" w:space="0" w:color="auto"/>
                <w:left w:val="none" w:sz="0" w:space="0" w:color="auto"/>
                <w:bottom w:val="none" w:sz="0" w:space="0" w:color="auto"/>
                <w:right w:val="none" w:sz="0" w:space="0" w:color="auto"/>
              </w:divBdr>
            </w:div>
            <w:div w:id="395783090">
              <w:marLeft w:val="0"/>
              <w:marRight w:val="0"/>
              <w:marTop w:val="0"/>
              <w:marBottom w:val="0"/>
              <w:divBdr>
                <w:top w:val="none" w:sz="0" w:space="0" w:color="auto"/>
                <w:left w:val="none" w:sz="0" w:space="0" w:color="auto"/>
                <w:bottom w:val="none" w:sz="0" w:space="0" w:color="auto"/>
                <w:right w:val="none" w:sz="0" w:space="0" w:color="auto"/>
              </w:divBdr>
            </w:div>
            <w:div w:id="395783091">
              <w:marLeft w:val="0"/>
              <w:marRight w:val="0"/>
              <w:marTop w:val="0"/>
              <w:marBottom w:val="0"/>
              <w:divBdr>
                <w:top w:val="none" w:sz="0" w:space="0" w:color="auto"/>
                <w:left w:val="none" w:sz="0" w:space="0" w:color="auto"/>
                <w:bottom w:val="none" w:sz="0" w:space="0" w:color="auto"/>
                <w:right w:val="none" w:sz="0" w:space="0" w:color="auto"/>
              </w:divBdr>
            </w:div>
            <w:div w:id="395783092">
              <w:marLeft w:val="0"/>
              <w:marRight w:val="0"/>
              <w:marTop w:val="0"/>
              <w:marBottom w:val="0"/>
              <w:divBdr>
                <w:top w:val="none" w:sz="0" w:space="0" w:color="auto"/>
                <w:left w:val="none" w:sz="0" w:space="0" w:color="auto"/>
                <w:bottom w:val="none" w:sz="0" w:space="0" w:color="auto"/>
                <w:right w:val="none" w:sz="0" w:space="0" w:color="auto"/>
              </w:divBdr>
            </w:div>
            <w:div w:id="395783094">
              <w:marLeft w:val="0"/>
              <w:marRight w:val="0"/>
              <w:marTop w:val="0"/>
              <w:marBottom w:val="0"/>
              <w:divBdr>
                <w:top w:val="none" w:sz="0" w:space="0" w:color="auto"/>
                <w:left w:val="none" w:sz="0" w:space="0" w:color="auto"/>
                <w:bottom w:val="none" w:sz="0" w:space="0" w:color="auto"/>
                <w:right w:val="none" w:sz="0" w:space="0" w:color="auto"/>
              </w:divBdr>
            </w:div>
            <w:div w:id="395783095">
              <w:marLeft w:val="0"/>
              <w:marRight w:val="0"/>
              <w:marTop w:val="0"/>
              <w:marBottom w:val="0"/>
              <w:divBdr>
                <w:top w:val="none" w:sz="0" w:space="0" w:color="auto"/>
                <w:left w:val="none" w:sz="0" w:space="0" w:color="auto"/>
                <w:bottom w:val="none" w:sz="0" w:space="0" w:color="auto"/>
                <w:right w:val="none" w:sz="0" w:space="0" w:color="auto"/>
              </w:divBdr>
            </w:div>
            <w:div w:id="395783096">
              <w:marLeft w:val="0"/>
              <w:marRight w:val="0"/>
              <w:marTop w:val="0"/>
              <w:marBottom w:val="0"/>
              <w:divBdr>
                <w:top w:val="none" w:sz="0" w:space="0" w:color="auto"/>
                <w:left w:val="none" w:sz="0" w:space="0" w:color="auto"/>
                <w:bottom w:val="none" w:sz="0" w:space="0" w:color="auto"/>
                <w:right w:val="none" w:sz="0" w:space="0" w:color="auto"/>
              </w:divBdr>
            </w:div>
            <w:div w:id="395783097">
              <w:marLeft w:val="0"/>
              <w:marRight w:val="0"/>
              <w:marTop w:val="0"/>
              <w:marBottom w:val="0"/>
              <w:divBdr>
                <w:top w:val="none" w:sz="0" w:space="0" w:color="auto"/>
                <w:left w:val="none" w:sz="0" w:space="0" w:color="auto"/>
                <w:bottom w:val="none" w:sz="0" w:space="0" w:color="auto"/>
                <w:right w:val="none" w:sz="0" w:space="0" w:color="auto"/>
              </w:divBdr>
            </w:div>
            <w:div w:id="395783098">
              <w:marLeft w:val="0"/>
              <w:marRight w:val="0"/>
              <w:marTop w:val="0"/>
              <w:marBottom w:val="0"/>
              <w:divBdr>
                <w:top w:val="none" w:sz="0" w:space="0" w:color="auto"/>
                <w:left w:val="none" w:sz="0" w:space="0" w:color="auto"/>
                <w:bottom w:val="none" w:sz="0" w:space="0" w:color="auto"/>
                <w:right w:val="none" w:sz="0" w:space="0" w:color="auto"/>
              </w:divBdr>
            </w:div>
            <w:div w:id="395783099">
              <w:marLeft w:val="0"/>
              <w:marRight w:val="0"/>
              <w:marTop w:val="0"/>
              <w:marBottom w:val="0"/>
              <w:divBdr>
                <w:top w:val="none" w:sz="0" w:space="0" w:color="auto"/>
                <w:left w:val="none" w:sz="0" w:space="0" w:color="auto"/>
                <w:bottom w:val="none" w:sz="0" w:space="0" w:color="auto"/>
                <w:right w:val="none" w:sz="0" w:space="0" w:color="auto"/>
              </w:divBdr>
            </w:div>
            <w:div w:id="395783100">
              <w:marLeft w:val="0"/>
              <w:marRight w:val="0"/>
              <w:marTop w:val="0"/>
              <w:marBottom w:val="0"/>
              <w:divBdr>
                <w:top w:val="none" w:sz="0" w:space="0" w:color="auto"/>
                <w:left w:val="none" w:sz="0" w:space="0" w:color="auto"/>
                <w:bottom w:val="none" w:sz="0" w:space="0" w:color="auto"/>
                <w:right w:val="none" w:sz="0" w:space="0" w:color="auto"/>
              </w:divBdr>
            </w:div>
            <w:div w:id="395783101">
              <w:marLeft w:val="0"/>
              <w:marRight w:val="0"/>
              <w:marTop w:val="0"/>
              <w:marBottom w:val="0"/>
              <w:divBdr>
                <w:top w:val="none" w:sz="0" w:space="0" w:color="auto"/>
                <w:left w:val="none" w:sz="0" w:space="0" w:color="auto"/>
                <w:bottom w:val="none" w:sz="0" w:space="0" w:color="auto"/>
                <w:right w:val="none" w:sz="0" w:space="0" w:color="auto"/>
              </w:divBdr>
            </w:div>
            <w:div w:id="395783102">
              <w:marLeft w:val="0"/>
              <w:marRight w:val="0"/>
              <w:marTop w:val="0"/>
              <w:marBottom w:val="0"/>
              <w:divBdr>
                <w:top w:val="none" w:sz="0" w:space="0" w:color="auto"/>
                <w:left w:val="none" w:sz="0" w:space="0" w:color="auto"/>
                <w:bottom w:val="none" w:sz="0" w:space="0" w:color="auto"/>
                <w:right w:val="none" w:sz="0" w:space="0" w:color="auto"/>
              </w:divBdr>
            </w:div>
            <w:div w:id="395783103">
              <w:marLeft w:val="0"/>
              <w:marRight w:val="0"/>
              <w:marTop w:val="0"/>
              <w:marBottom w:val="0"/>
              <w:divBdr>
                <w:top w:val="none" w:sz="0" w:space="0" w:color="auto"/>
                <w:left w:val="none" w:sz="0" w:space="0" w:color="auto"/>
                <w:bottom w:val="none" w:sz="0" w:space="0" w:color="auto"/>
                <w:right w:val="none" w:sz="0" w:space="0" w:color="auto"/>
              </w:divBdr>
            </w:div>
            <w:div w:id="395783104">
              <w:marLeft w:val="0"/>
              <w:marRight w:val="0"/>
              <w:marTop w:val="0"/>
              <w:marBottom w:val="0"/>
              <w:divBdr>
                <w:top w:val="none" w:sz="0" w:space="0" w:color="auto"/>
                <w:left w:val="none" w:sz="0" w:space="0" w:color="auto"/>
                <w:bottom w:val="none" w:sz="0" w:space="0" w:color="auto"/>
                <w:right w:val="none" w:sz="0" w:space="0" w:color="auto"/>
              </w:divBdr>
            </w:div>
            <w:div w:id="395783105">
              <w:marLeft w:val="0"/>
              <w:marRight w:val="0"/>
              <w:marTop w:val="0"/>
              <w:marBottom w:val="0"/>
              <w:divBdr>
                <w:top w:val="none" w:sz="0" w:space="0" w:color="auto"/>
                <w:left w:val="none" w:sz="0" w:space="0" w:color="auto"/>
                <w:bottom w:val="none" w:sz="0" w:space="0" w:color="auto"/>
                <w:right w:val="none" w:sz="0" w:space="0" w:color="auto"/>
              </w:divBdr>
            </w:div>
            <w:div w:id="395783107">
              <w:marLeft w:val="0"/>
              <w:marRight w:val="0"/>
              <w:marTop w:val="0"/>
              <w:marBottom w:val="0"/>
              <w:divBdr>
                <w:top w:val="none" w:sz="0" w:space="0" w:color="auto"/>
                <w:left w:val="none" w:sz="0" w:space="0" w:color="auto"/>
                <w:bottom w:val="none" w:sz="0" w:space="0" w:color="auto"/>
                <w:right w:val="none" w:sz="0" w:space="0" w:color="auto"/>
              </w:divBdr>
            </w:div>
            <w:div w:id="395783108">
              <w:marLeft w:val="0"/>
              <w:marRight w:val="0"/>
              <w:marTop w:val="0"/>
              <w:marBottom w:val="0"/>
              <w:divBdr>
                <w:top w:val="none" w:sz="0" w:space="0" w:color="auto"/>
                <w:left w:val="none" w:sz="0" w:space="0" w:color="auto"/>
                <w:bottom w:val="none" w:sz="0" w:space="0" w:color="auto"/>
                <w:right w:val="none" w:sz="0" w:space="0" w:color="auto"/>
              </w:divBdr>
            </w:div>
            <w:div w:id="395783109">
              <w:marLeft w:val="0"/>
              <w:marRight w:val="0"/>
              <w:marTop w:val="0"/>
              <w:marBottom w:val="0"/>
              <w:divBdr>
                <w:top w:val="none" w:sz="0" w:space="0" w:color="auto"/>
                <w:left w:val="none" w:sz="0" w:space="0" w:color="auto"/>
                <w:bottom w:val="none" w:sz="0" w:space="0" w:color="auto"/>
                <w:right w:val="none" w:sz="0" w:space="0" w:color="auto"/>
              </w:divBdr>
            </w:div>
            <w:div w:id="395783110">
              <w:marLeft w:val="0"/>
              <w:marRight w:val="0"/>
              <w:marTop w:val="0"/>
              <w:marBottom w:val="0"/>
              <w:divBdr>
                <w:top w:val="none" w:sz="0" w:space="0" w:color="auto"/>
                <w:left w:val="none" w:sz="0" w:space="0" w:color="auto"/>
                <w:bottom w:val="none" w:sz="0" w:space="0" w:color="auto"/>
                <w:right w:val="none" w:sz="0" w:space="0" w:color="auto"/>
              </w:divBdr>
            </w:div>
            <w:div w:id="395783111">
              <w:marLeft w:val="0"/>
              <w:marRight w:val="0"/>
              <w:marTop w:val="0"/>
              <w:marBottom w:val="0"/>
              <w:divBdr>
                <w:top w:val="none" w:sz="0" w:space="0" w:color="auto"/>
                <w:left w:val="none" w:sz="0" w:space="0" w:color="auto"/>
                <w:bottom w:val="none" w:sz="0" w:space="0" w:color="auto"/>
                <w:right w:val="none" w:sz="0" w:space="0" w:color="auto"/>
              </w:divBdr>
            </w:div>
            <w:div w:id="395783112">
              <w:marLeft w:val="0"/>
              <w:marRight w:val="0"/>
              <w:marTop w:val="0"/>
              <w:marBottom w:val="0"/>
              <w:divBdr>
                <w:top w:val="none" w:sz="0" w:space="0" w:color="auto"/>
                <w:left w:val="none" w:sz="0" w:space="0" w:color="auto"/>
                <w:bottom w:val="none" w:sz="0" w:space="0" w:color="auto"/>
                <w:right w:val="none" w:sz="0" w:space="0" w:color="auto"/>
              </w:divBdr>
            </w:div>
            <w:div w:id="395783113">
              <w:marLeft w:val="0"/>
              <w:marRight w:val="0"/>
              <w:marTop w:val="0"/>
              <w:marBottom w:val="0"/>
              <w:divBdr>
                <w:top w:val="none" w:sz="0" w:space="0" w:color="auto"/>
                <w:left w:val="none" w:sz="0" w:space="0" w:color="auto"/>
                <w:bottom w:val="none" w:sz="0" w:space="0" w:color="auto"/>
                <w:right w:val="none" w:sz="0" w:space="0" w:color="auto"/>
              </w:divBdr>
            </w:div>
            <w:div w:id="395783114">
              <w:marLeft w:val="0"/>
              <w:marRight w:val="0"/>
              <w:marTop w:val="0"/>
              <w:marBottom w:val="0"/>
              <w:divBdr>
                <w:top w:val="none" w:sz="0" w:space="0" w:color="auto"/>
                <w:left w:val="none" w:sz="0" w:space="0" w:color="auto"/>
                <w:bottom w:val="none" w:sz="0" w:space="0" w:color="auto"/>
                <w:right w:val="none" w:sz="0" w:space="0" w:color="auto"/>
              </w:divBdr>
            </w:div>
            <w:div w:id="395783115">
              <w:marLeft w:val="0"/>
              <w:marRight w:val="0"/>
              <w:marTop w:val="0"/>
              <w:marBottom w:val="0"/>
              <w:divBdr>
                <w:top w:val="none" w:sz="0" w:space="0" w:color="auto"/>
                <w:left w:val="none" w:sz="0" w:space="0" w:color="auto"/>
                <w:bottom w:val="none" w:sz="0" w:space="0" w:color="auto"/>
                <w:right w:val="none" w:sz="0" w:space="0" w:color="auto"/>
              </w:divBdr>
            </w:div>
            <w:div w:id="395783116">
              <w:marLeft w:val="0"/>
              <w:marRight w:val="0"/>
              <w:marTop w:val="0"/>
              <w:marBottom w:val="0"/>
              <w:divBdr>
                <w:top w:val="none" w:sz="0" w:space="0" w:color="auto"/>
                <w:left w:val="none" w:sz="0" w:space="0" w:color="auto"/>
                <w:bottom w:val="none" w:sz="0" w:space="0" w:color="auto"/>
                <w:right w:val="none" w:sz="0" w:space="0" w:color="auto"/>
              </w:divBdr>
            </w:div>
            <w:div w:id="395783117">
              <w:marLeft w:val="0"/>
              <w:marRight w:val="0"/>
              <w:marTop w:val="0"/>
              <w:marBottom w:val="0"/>
              <w:divBdr>
                <w:top w:val="none" w:sz="0" w:space="0" w:color="auto"/>
                <w:left w:val="none" w:sz="0" w:space="0" w:color="auto"/>
                <w:bottom w:val="none" w:sz="0" w:space="0" w:color="auto"/>
                <w:right w:val="none" w:sz="0" w:space="0" w:color="auto"/>
              </w:divBdr>
            </w:div>
            <w:div w:id="395783118">
              <w:marLeft w:val="0"/>
              <w:marRight w:val="0"/>
              <w:marTop w:val="0"/>
              <w:marBottom w:val="0"/>
              <w:divBdr>
                <w:top w:val="none" w:sz="0" w:space="0" w:color="auto"/>
                <w:left w:val="none" w:sz="0" w:space="0" w:color="auto"/>
                <w:bottom w:val="none" w:sz="0" w:space="0" w:color="auto"/>
                <w:right w:val="none" w:sz="0" w:space="0" w:color="auto"/>
              </w:divBdr>
            </w:div>
            <w:div w:id="395783119">
              <w:marLeft w:val="0"/>
              <w:marRight w:val="0"/>
              <w:marTop w:val="0"/>
              <w:marBottom w:val="0"/>
              <w:divBdr>
                <w:top w:val="none" w:sz="0" w:space="0" w:color="auto"/>
                <w:left w:val="none" w:sz="0" w:space="0" w:color="auto"/>
                <w:bottom w:val="none" w:sz="0" w:space="0" w:color="auto"/>
                <w:right w:val="none" w:sz="0" w:space="0" w:color="auto"/>
              </w:divBdr>
            </w:div>
            <w:div w:id="3957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8332</Words>
  <Characters>47499</Characters>
  <Application>Microsoft Office Word</Application>
  <DocSecurity>0</DocSecurity>
  <Lines>395</Lines>
  <Paragraphs>111</Paragraphs>
  <ScaleCrop>false</ScaleCrop>
  <Company>JUJUMAO</Company>
  <LinksUpToDate>false</LinksUpToDate>
  <CharactersWithSpaces>55720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of PET/CT in diagnosis, staging, assessment of resectability and metabolic response for pancreatic cancer</dc:title>
  <dc:creator>Administrators</dc:creator>
  <cp:lastModifiedBy>LS Ma</cp:lastModifiedBy>
  <cp:revision>2</cp:revision>
  <dcterms:created xsi:type="dcterms:W3CDTF">2014-03-11T20:12:00Z</dcterms:created>
  <dcterms:modified xsi:type="dcterms:W3CDTF">2014-03-11T20:12:00Z</dcterms:modified>
</cp:coreProperties>
</file>