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4023"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Name of Journal: </w:t>
      </w:r>
      <w:r w:rsidRPr="00CD17CC">
        <w:rPr>
          <w:rFonts w:ascii="Book Antiqua" w:eastAsia="Book Antiqua" w:hAnsi="Book Antiqua" w:cs="Book Antiqua"/>
          <w:i/>
          <w:color w:val="000000" w:themeColor="text1"/>
        </w:rPr>
        <w:t>World Journal of Hepatology</w:t>
      </w:r>
    </w:p>
    <w:p w14:paraId="207C3C75"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Manuscript NO: </w:t>
      </w:r>
      <w:r w:rsidRPr="00CD17CC">
        <w:rPr>
          <w:rFonts w:ascii="Book Antiqua" w:eastAsia="Book Antiqua" w:hAnsi="Book Antiqua" w:cs="Book Antiqua"/>
          <w:color w:val="000000" w:themeColor="text1"/>
        </w:rPr>
        <w:t>67651</w:t>
      </w:r>
    </w:p>
    <w:p w14:paraId="592821C1"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Manuscript Type: </w:t>
      </w:r>
      <w:r w:rsidRPr="00CD17CC">
        <w:rPr>
          <w:rFonts w:ascii="Book Antiqua" w:eastAsia="Book Antiqua" w:hAnsi="Book Antiqua" w:cs="Book Antiqua"/>
          <w:color w:val="000000" w:themeColor="text1"/>
        </w:rPr>
        <w:t>ORIGINAL ARTICLE</w:t>
      </w:r>
    </w:p>
    <w:p w14:paraId="73A3CD5D" w14:textId="77777777" w:rsidR="00A77B3E" w:rsidRPr="00CD17CC" w:rsidRDefault="00A77B3E" w:rsidP="008E2712">
      <w:pPr>
        <w:spacing w:line="360" w:lineRule="auto"/>
        <w:jc w:val="both"/>
        <w:rPr>
          <w:rFonts w:ascii="Book Antiqua" w:hAnsi="Book Antiqua"/>
          <w:color w:val="000000" w:themeColor="text1"/>
        </w:rPr>
      </w:pPr>
    </w:p>
    <w:p w14:paraId="6E0A6A55"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Retrospective Study</w:t>
      </w:r>
    </w:p>
    <w:p w14:paraId="209E4155" w14:textId="4FB34A0A"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Acute liver failure with hemolytic anemia in children with </w:t>
      </w:r>
      <w:r w:rsidR="00313976" w:rsidRPr="00CD17CC">
        <w:rPr>
          <w:rFonts w:ascii="Book Antiqua" w:eastAsia="Book Antiqua" w:hAnsi="Book Antiqua" w:cs="Book Antiqua"/>
          <w:b/>
          <w:color w:val="000000" w:themeColor="text1"/>
        </w:rPr>
        <w:t>Wilson’s disease</w:t>
      </w:r>
      <w:r w:rsidRPr="00CD17CC">
        <w:rPr>
          <w:rFonts w:ascii="Book Antiqua" w:eastAsia="Book Antiqua" w:hAnsi="Book Antiqua" w:cs="Book Antiqua"/>
          <w:b/>
          <w:color w:val="000000" w:themeColor="text1"/>
        </w:rPr>
        <w:t xml:space="preserve">: </w:t>
      </w:r>
      <w:r w:rsidR="00381A4F" w:rsidRPr="00CD17CC">
        <w:rPr>
          <w:rFonts w:ascii="Book Antiqua" w:hAnsi="Book Antiqua" w:cs="Book Antiqua"/>
          <w:b/>
          <w:color w:val="000000" w:themeColor="text1"/>
          <w:lang w:eastAsia="zh-CN"/>
        </w:rPr>
        <w:t>G</w:t>
      </w:r>
      <w:r w:rsidRPr="00CD17CC">
        <w:rPr>
          <w:rFonts w:ascii="Book Antiqua" w:eastAsia="Book Antiqua" w:hAnsi="Book Antiqua" w:cs="Book Antiqua"/>
          <w:b/>
          <w:color w:val="000000" w:themeColor="text1"/>
        </w:rPr>
        <w:t>enotype-phenotype correlations?</w:t>
      </w:r>
    </w:p>
    <w:p w14:paraId="723D167E" w14:textId="77777777" w:rsidR="00A77B3E" w:rsidRPr="00CD17CC" w:rsidRDefault="00A77B3E" w:rsidP="008E2712">
      <w:pPr>
        <w:spacing w:line="360" w:lineRule="auto"/>
        <w:jc w:val="both"/>
        <w:rPr>
          <w:rFonts w:ascii="Book Antiqua" w:hAnsi="Book Antiqua"/>
          <w:color w:val="000000" w:themeColor="text1"/>
        </w:rPr>
      </w:pPr>
    </w:p>
    <w:p w14:paraId="2C94DDF4" w14:textId="7D455809" w:rsidR="00A77B3E" w:rsidRPr="00CD17CC" w:rsidRDefault="00A42A2F" w:rsidP="008E2712">
      <w:pPr>
        <w:spacing w:line="360" w:lineRule="auto"/>
        <w:jc w:val="both"/>
        <w:rPr>
          <w:rFonts w:ascii="Book Antiqua" w:hAnsi="Book Antiqua"/>
          <w:color w:val="000000" w:themeColor="text1"/>
          <w:lang w:eastAsia="zh-CN"/>
        </w:rPr>
      </w:pPr>
      <w:r w:rsidRPr="00CD17CC">
        <w:rPr>
          <w:rFonts w:ascii="Book Antiqua" w:eastAsia="Book Antiqua" w:hAnsi="Book Antiqua" w:cs="Book Antiqua"/>
          <w:color w:val="000000" w:themeColor="text1"/>
        </w:rPr>
        <w:t xml:space="preserve">Pop </w:t>
      </w:r>
      <w:r w:rsidRPr="00CD17CC">
        <w:rPr>
          <w:rFonts w:ascii="Book Antiqua" w:hAnsi="Book Antiqua" w:cs="Book Antiqua"/>
          <w:color w:val="000000" w:themeColor="text1"/>
          <w:lang w:eastAsia="zh-CN"/>
        </w:rPr>
        <w:t xml:space="preserve">TL </w:t>
      </w:r>
      <w:r w:rsidRPr="00CD17CC">
        <w:rPr>
          <w:rFonts w:ascii="Book Antiqua" w:hAnsi="Book Antiqua" w:cs="Book Antiqua"/>
          <w:i/>
          <w:color w:val="000000" w:themeColor="text1"/>
          <w:lang w:eastAsia="zh-CN"/>
        </w:rPr>
        <w:t>et al</w:t>
      </w:r>
      <w:r w:rsidRPr="00CD17CC">
        <w:rPr>
          <w:rFonts w:ascii="Book Antiqua" w:hAnsi="Book Antiqua" w:cs="Book Antiqua"/>
          <w:color w:val="000000" w:themeColor="text1"/>
          <w:lang w:eastAsia="zh-CN"/>
        </w:rPr>
        <w:t xml:space="preserve">. </w:t>
      </w:r>
      <w:r w:rsidR="00BB1D50" w:rsidRPr="00CD17CC">
        <w:rPr>
          <w:rFonts w:ascii="Book Antiqua" w:eastAsia="Book Antiqua" w:hAnsi="Book Antiqua" w:cs="Book Antiqua"/>
          <w:color w:val="000000" w:themeColor="text1"/>
        </w:rPr>
        <w:t>Genotype-phenotype correlation in W</w:t>
      </w:r>
      <w:r w:rsidR="004900A2" w:rsidRPr="00CD17CC">
        <w:rPr>
          <w:rFonts w:ascii="Book Antiqua" w:hAnsi="Book Antiqua" w:cs="Book Antiqua"/>
          <w:color w:val="000000" w:themeColor="text1"/>
          <w:lang w:eastAsia="zh-CN"/>
        </w:rPr>
        <w:t>D</w:t>
      </w:r>
    </w:p>
    <w:p w14:paraId="6613AEFB" w14:textId="77777777" w:rsidR="00A77B3E" w:rsidRPr="00CD17CC" w:rsidRDefault="00A77B3E" w:rsidP="008E2712">
      <w:pPr>
        <w:spacing w:line="360" w:lineRule="auto"/>
        <w:jc w:val="both"/>
        <w:rPr>
          <w:rFonts w:ascii="Book Antiqua" w:hAnsi="Book Antiqua"/>
          <w:color w:val="000000" w:themeColor="text1"/>
        </w:rPr>
      </w:pPr>
    </w:p>
    <w:p w14:paraId="1C2CCF1E"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Tudor Lucian Pop, Alina Grama, Ana Cristina Stefanescu, Claudia Willheim, Peter Ferenci</w:t>
      </w:r>
    </w:p>
    <w:p w14:paraId="7E127601" w14:textId="77777777" w:rsidR="00A77B3E" w:rsidRPr="00CD17CC" w:rsidRDefault="00A77B3E" w:rsidP="008E2712">
      <w:pPr>
        <w:spacing w:line="360" w:lineRule="auto"/>
        <w:jc w:val="both"/>
        <w:rPr>
          <w:rFonts w:ascii="Book Antiqua" w:hAnsi="Book Antiqua"/>
          <w:color w:val="000000" w:themeColor="text1"/>
        </w:rPr>
      </w:pPr>
    </w:p>
    <w:p w14:paraId="254608D7"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Tudor Lucian Pop, Alina Grama, Ana Cristina Stefanescu, </w:t>
      </w:r>
      <w:r w:rsidRPr="00CD17CC">
        <w:rPr>
          <w:rFonts w:ascii="Book Antiqua" w:eastAsia="Book Antiqua" w:hAnsi="Book Antiqua" w:cs="Book Antiqua"/>
          <w:color w:val="000000" w:themeColor="text1"/>
        </w:rPr>
        <w:t>2</w:t>
      </w:r>
      <w:r w:rsidRPr="00CD17CC">
        <w:rPr>
          <w:rFonts w:ascii="Book Antiqua" w:eastAsia="Book Antiqua" w:hAnsi="Book Antiqua" w:cs="Book Antiqua"/>
          <w:color w:val="000000" w:themeColor="text1"/>
          <w:vertAlign w:val="superscript"/>
        </w:rPr>
        <w:t>nd</w:t>
      </w:r>
      <w:r w:rsidRPr="00CD17CC">
        <w:rPr>
          <w:rFonts w:ascii="Book Antiqua" w:eastAsia="Book Antiqua" w:hAnsi="Book Antiqua" w:cs="Book Antiqua"/>
          <w:color w:val="000000" w:themeColor="text1"/>
        </w:rPr>
        <w:t xml:space="preserve"> Pediatric Discipline, Department of Mother and Child, Iuliu Hatieganu University of Medicine and Pharmacy, Cluj-Napoca 400177, Romania</w:t>
      </w:r>
    </w:p>
    <w:p w14:paraId="0ACDD8FB" w14:textId="77777777" w:rsidR="00A77B3E" w:rsidRPr="00CD17CC" w:rsidRDefault="00A77B3E" w:rsidP="008E2712">
      <w:pPr>
        <w:spacing w:line="360" w:lineRule="auto"/>
        <w:jc w:val="both"/>
        <w:rPr>
          <w:rFonts w:ascii="Book Antiqua" w:hAnsi="Book Antiqua"/>
          <w:color w:val="000000" w:themeColor="text1"/>
        </w:rPr>
      </w:pPr>
    </w:p>
    <w:p w14:paraId="1609C37E"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Tudor Lucian Pop, Alina Grama, </w:t>
      </w:r>
      <w:r w:rsidRPr="00CD17CC">
        <w:rPr>
          <w:rFonts w:ascii="Book Antiqua" w:eastAsia="Book Antiqua" w:hAnsi="Book Antiqua" w:cs="Book Antiqua"/>
          <w:color w:val="000000" w:themeColor="text1"/>
        </w:rPr>
        <w:t>2</w:t>
      </w:r>
      <w:r w:rsidRPr="00CD17CC">
        <w:rPr>
          <w:rFonts w:ascii="Book Antiqua" w:eastAsia="Book Antiqua" w:hAnsi="Book Antiqua" w:cs="Book Antiqua"/>
          <w:color w:val="000000" w:themeColor="text1"/>
          <w:vertAlign w:val="superscript"/>
        </w:rPr>
        <w:t>nd</w:t>
      </w:r>
      <w:r w:rsidRPr="00CD17CC">
        <w:rPr>
          <w:rFonts w:ascii="Book Antiqua" w:eastAsia="Book Antiqua" w:hAnsi="Book Antiqua" w:cs="Book Antiqua"/>
          <w:color w:val="000000" w:themeColor="text1"/>
        </w:rPr>
        <w:t xml:space="preserve"> Pediatric Clinic, Center of Expertise in Pediatric Liver Rare Disorders, Emergency Clinical Hospital for Children, Cluj-Napoca 400177, Romania</w:t>
      </w:r>
    </w:p>
    <w:p w14:paraId="0F9D75FE" w14:textId="77777777" w:rsidR="00A77B3E" w:rsidRPr="00CD17CC" w:rsidRDefault="00A77B3E" w:rsidP="008E2712">
      <w:pPr>
        <w:spacing w:line="360" w:lineRule="auto"/>
        <w:jc w:val="both"/>
        <w:rPr>
          <w:rFonts w:ascii="Book Antiqua" w:hAnsi="Book Antiqua"/>
          <w:color w:val="000000" w:themeColor="text1"/>
        </w:rPr>
      </w:pPr>
    </w:p>
    <w:p w14:paraId="26C4541D" w14:textId="0359AEB9"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Claudia Willheim, Peter Ferenci, </w:t>
      </w:r>
      <w:r w:rsidR="00B15487" w:rsidRPr="00CD17CC">
        <w:rPr>
          <w:rFonts w:ascii="Book Antiqua" w:hAnsi="Book Antiqua" w:cs="Book Antiqua"/>
          <w:bCs/>
          <w:color w:val="000000" w:themeColor="text1"/>
          <w:lang w:eastAsia="zh-CN"/>
        </w:rPr>
        <w:t xml:space="preserve">Department of </w:t>
      </w:r>
      <w:r w:rsidRPr="00CD17CC">
        <w:rPr>
          <w:rFonts w:ascii="Book Antiqua" w:eastAsia="Book Antiqua" w:hAnsi="Book Antiqua" w:cs="Book Antiqua"/>
          <w:color w:val="000000" w:themeColor="text1"/>
        </w:rPr>
        <w:t>Internal Medicine III, Gastroenterology and Hepatology, Medical University of Vienna, Wien A-1090, Austria</w:t>
      </w:r>
    </w:p>
    <w:p w14:paraId="54DB90E9" w14:textId="77777777" w:rsidR="00A77B3E" w:rsidRPr="00CD17CC" w:rsidRDefault="00A77B3E" w:rsidP="008E2712">
      <w:pPr>
        <w:spacing w:line="360" w:lineRule="auto"/>
        <w:jc w:val="both"/>
        <w:rPr>
          <w:rFonts w:ascii="Book Antiqua" w:hAnsi="Book Antiqua"/>
          <w:color w:val="000000" w:themeColor="text1"/>
        </w:rPr>
      </w:pPr>
    </w:p>
    <w:p w14:paraId="06531337" w14:textId="14D3E75B" w:rsidR="00A77B3E" w:rsidRPr="00CD17CC" w:rsidRDefault="00BB1D50" w:rsidP="008E2712">
      <w:pPr>
        <w:spacing w:line="360" w:lineRule="auto"/>
        <w:jc w:val="both"/>
        <w:rPr>
          <w:rFonts w:ascii="Book Antiqua" w:hAnsi="Book Antiqua"/>
          <w:color w:val="000000" w:themeColor="text1"/>
          <w:lang w:eastAsia="zh-CN"/>
        </w:rPr>
      </w:pPr>
      <w:r w:rsidRPr="00CD17CC">
        <w:rPr>
          <w:rFonts w:ascii="Book Antiqua" w:eastAsia="Book Antiqua" w:hAnsi="Book Antiqua" w:cs="Book Antiqua"/>
          <w:b/>
          <w:bCs/>
          <w:color w:val="000000" w:themeColor="text1"/>
        </w:rPr>
        <w:t xml:space="preserve">Author contributions: </w:t>
      </w:r>
      <w:r w:rsidRPr="00CD17CC">
        <w:rPr>
          <w:rFonts w:ascii="Book Antiqua" w:eastAsia="Book Antiqua" w:hAnsi="Book Antiqua" w:cs="Book Antiqua"/>
          <w:color w:val="000000" w:themeColor="text1"/>
        </w:rPr>
        <w:t>Pop TL</w:t>
      </w:r>
      <w:r w:rsidR="00B15487" w:rsidRPr="00CD17CC">
        <w:rPr>
          <w:rFonts w:ascii="Book Antiqua" w:hAnsi="Book Antiqua" w:cs="Book Antiqua"/>
          <w:color w:val="000000" w:themeColor="text1"/>
          <w:lang w:eastAsia="zh-CN"/>
        </w:rPr>
        <w:t xml:space="preserve"> performed the </w:t>
      </w:r>
      <w:r w:rsidRPr="00CD17CC">
        <w:rPr>
          <w:rFonts w:ascii="Book Antiqua" w:eastAsia="Book Antiqua" w:hAnsi="Book Antiqua" w:cs="Book Antiqua"/>
          <w:color w:val="000000" w:themeColor="text1"/>
        </w:rPr>
        <w:t>study design, literature research, data acquisition and analysis, resources, writing the original draft, reviewed and edited the draft; Grama A</w:t>
      </w:r>
      <w:r w:rsidR="00D7363B" w:rsidRPr="00CD17CC">
        <w:rPr>
          <w:rFonts w:ascii="Book Antiqua" w:hAnsi="Book Antiqua" w:cs="Book Antiqua"/>
          <w:color w:val="000000" w:themeColor="text1"/>
          <w:lang w:eastAsia="zh-CN"/>
        </w:rPr>
        <w:t xml:space="preserve"> and</w:t>
      </w:r>
      <w:r w:rsidRPr="00CD17CC">
        <w:rPr>
          <w:rFonts w:ascii="Book Antiqua" w:eastAsia="Book Antiqua" w:hAnsi="Book Antiqua" w:cs="Book Antiqua"/>
          <w:color w:val="000000" w:themeColor="text1"/>
        </w:rPr>
        <w:t xml:space="preserve"> </w:t>
      </w:r>
      <w:r w:rsidR="00B15487" w:rsidRPr="00CD17CC">
        <w:rPr>
          <w:rFonts w:ascii="Book Antiqua" w:eastAsia="Book Antiqua" w:hAnsi="Book Antiqua" w:cs="Book Antiqua"/>
          <w:bCs/>
          <w:color w:val="000000" w:themeColor="text1"/>
        </w:rPr>
        <w:t>Stefanescu</w:t>
      </w:r>
      <w:r w:rsidRPr="00CD17CC">
        <w:rPr>
          <w:rFonts w:ascii="Book Antiqua" w:eastAsia="Book Antiqua" w:hAnsi="Book Antiqua" w:cs="Book Antiqua"/>
          <w:color w:val="000000" w:themeColor="text1"/>
        </w:rPr>
        <w:t xml:space="preserve"> A</w:t>
      </w:r>
      <w:r w:rsidR="00D7363B" w:rsidRPr="00CD17CC">
        <w:rPr>
          <w:rFonts w:ascii="Book Antiqua" w:eastAsia="Book Antiqua" w:hAnsi="Book Antiqua" w:cs="Book Antiqua"/>
          <w:color w:val="000000" w:themeColor="text1"/>
        </w:rPr>
        <w:t xml:space="preserve"> performed the</w:t>
      </w:r>
      <w:r w:rsidR="00B15487"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data acquisition and analysis, reviewed the draft; Willheim</w:t>
      </w:r>
      <w:r w:rsidR="00D7363B" w:rsidRPr="00CD17CC">
        <w:rPr>
          <w:rFonts w:ascii="Book Antiqua" w:eastAsia="Book Antiqua" w:hAnsi="Book Antiqua" w:cs="Book Antiqua"/>
          <w:color w:val="000000" w:themeColor="text1"/>
        </w:rPr>
        <w:t xml:space="preserve"> C</w:t>
      </w:r>
      <w:r w:rsidRPr="00CD17CC">
        <w:rPr>
          <w:rFonts w:ascii="Book Antiqua" w:eastAsia="Book Antiqua" w:hAnsi="Book Antiqua" w:cs="Book Antiqua"/>
          <w:color w:val="000000" w:themeColor="text1"/>
        </w:rPr>
        <w:t xml:space="preserve"> performed the genetic investigations, data acquisition and interpretation, reviewed the draft; Ferenci P</w:t>
      </w:r>
      <w:r w:rsidR="00D7363B" w:rsidRPr="00CD17CC">
        <w:rPr>
          <w:rFonts w:ascii="Book Antiqua" w:eastAsia="Book Antiqua" w:hAnsi="Book Antiqua" w:cs="Book Antiqua"/>
          <w:color w:val="000000" w:themeColor="text1"/>
        </w:rPr>
        <w:t xml:space="preserve"> performed the</w:t>
      </w:r>
      <w:r w:rsidR="00B15487"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 xml:space="preserve">study design, data analysis, </w:t>
      </w:r>
      <w:r w:rsidRPr="00CD17CC">
        <w:rPr>
          <w:rFonts w:ascii="Book Antiqua" w:eastAsia="Book Antiqua" w:hAnsi="Book Antiqua" w:cs="Book Antiqua"/>
          <w:color w:val="000000" w:themeColor="text1"/>
        </w:rPr>
        <w:lastRenderedPageBreak/>
        <w:t>resources, review of the draft, supervision</w:t>
      </w:r>
      <w:r w:rsidR="00B15487" w:rsidRPr="00CD17CC">
        <w:rPr>
          <w:rFonts w:ascii="Book Antiqua" w:hAnsi="Book Antiqua" w:cs="Book Antiqua"/>
          <w:color w:val="000000" w:themeColor="text1"/>
          <w:lang w:eastAsia="zh-CN"/>
        </w:rPr>
        <w:t>; a</w:t>
      </w:r>
      <w:r w:rsidRPr="00CD17CC">
        <w:rPr>
          <w:rFonts w:ascii="Book Antiqua" w:eastAsia="Book Antiqua" w:hAnsi="Book Antiqua" w:cs="Book Antiqua"/>
          <w:color w:val="000000" w:themeColor="text1"/>
        </w:rPr>
        <w:t>ll authors have read and approved the final manuscript.</w:t>
      </w:r>
    </w:p>
    <w:p w14:paraId="3C14CCEB" w14:textId="77777777" w:rsidR="00A77B3E" w:rsidRPr="00CD17CC" w:rsidRDefault="00A77B3E" w:rsidP="008E2712">
      <w:pPr>
        <w:spacing w:line="360" w:lineRule="auto"/>
        <w:jc w:val="both"/>
        <w:rPr>
          <w:rFonts w:ascii="Book Antiqua" w:hAnsi="Book Antiqua"/>
          <w:color w:val="000000" w:themeColor="text1"/>
        </w:rPr>
      </w:pPr>
    </w:p>
    <w:p w14:paraId="05062619"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Corresponding author: Tudor Lucian Pop, MD, PhD, Associate Professor, </w:t>
      </w:r>
      <w:r w:rsidRPr="00CD17CC">
        <w:rPr>
          <w:rFonts w:ascii="Book Antiqua" w:eastAsia="Book Antiqua" w:hAnsi="Book Antiqua" w:cs="Book Antiqua"/>
          <w:color w:val="000000" w:themeColor="text1"/>
        </w:rPr>
        <w:t>2</w:t>
      </w:r>
      <w:r w:rsidRPr="00CD17CC">
        <w:rPr>
          <w:rFonts w:ascii="Book Antiqua" w:eastAsia="Book Antiqua" w:hAnsi="Book Antiqua" w:cs="Book Antiqua"/>
          <w:color w:val="000000" w:themeColor="text1"/>
          <w:vertAlign w:val="superscript"/>
        </w:rPr>
        <w:t>nd</w:t>
      </w:r>
      <w:r w:rsidRPr="00CD17CC">
        <w:rPr>
          <w:rFonts w:ascii="Book Antiqua" w:eastAsia="Book Antiqua" w:hAnsi="Book Antiqua" w:cs="Book Antiqua"/>
          <w:color w:val="000000" w:themeColor="text1"/>
        </w:rPr>
        <w:t xml:space="preserve"> Pediatric Discipline, Department of Mother and Child, Iuliu Hatieganu University of Medicine and Pharmacy, Str. Crisan nr 5, Cluj-Napoca 400177, Romania. tudor.pop@umfcluj.ro</w:t>
      </w:r>
    </w:p>
    <w:p w14:paraId="57F02E93" w14:textId="77777777" w:rsidR="00A77B3E" w:rsidRPr="00CD17CC" w:rsidRDefault="00A77B3E" w:rsidP="008E2712">
      <w:pPr>
        <w:spacing w:line="360" w:lineRule="auto"/>
        <w:jc w:val="both"/>
        <w:rPr>
          <w:rFonts w:ascii="Book Antiqua" w:hAnsi="Book Antiqua"/>
          <w:color w:val="000000" w:themeColor="text1"/>
        </w:rPr>
      </w:pPr>
    </w:p>
    <w:p w14:paraId="34379EA9"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Received: </w:t>
      </w:r>
      <w:r w:rsidRPr="00CD17CC">
        <w:rPr>
          <w:rFonts w:ascii="Book Antiqua" w:eastAsia="Book Antiqua" w:hAnsi="Book Antiqua" w:cs="Book Antiqua"/>
          <w:color w:val="000000" w:themeColor="text1"/>
        </w:rPr>
        <w:t>April 30, 2021</w:t>
      </w:r>
    </w:p>
    <w:p w14:paraId="54CE8A64" w14:textId="6647F8CB"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Revised: </w:t>
      </w:r>
      <w:r w:rsidR="00B43237" w:rsidRPr="00CD17CC">
        <w:rPr>
          <w:rFonts w:ascii="Book Antiqua" w:hAnsi="Book Antiqua"/>
          <w:color w:val="000000" w:themeColor="text1"/>
        </w:rPr>
        <w:t>June 23, 2021</w:t>
      </w:r>
    </w:p>
    <w:p w14:paraId="12A005BB" w14:textId="46B3FB04"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BD17B1">
        <w:rPr>
          <w:rFonts w:ascii="Book Antiqua" w:eastAsia="宋体" w:hAnsi="Book Antiqua" w:hint="eastAsia"/>
          <w:color w:val="000000" w:themeColor="text1"/>
        </w:rPr>
        <w:t>Se</w:t>
      </w:r>
      <w:r w:rsidR="00BD17B1">
        <w:rPr>
          <w:rFonts w:ascii="Book Antiqua" w:eastAsia="宋体" w:hAnsi="Book Antiqua"/>
          <w:color w:val="000000" w:themeColor="text1"/>
        </w:rPr>
        <w:t>ptember</w:t>
      </w:r>
      <w:r w:rsidR="00BD17B1" w:rsidRPr="00F06907">
        <w:rPr>
          <w:rFonts w:ascii="Book Antiqua" w:eastAsia="宋体" w:hAnsi="Book Antiqua"/>
          <w:color w:val="000000" w:themeColor="text1"/>
        </w:rPr>
        <w:t xml:space="preserve"> </w:t>
      </w:r>
      <w:r w:rsidR="00BD17B1">
        <w:rPr>
          <w:rFonts w:ascii="Book Antiqua" w:eastAsia="宋体" w:hAnsi="Book Antiqua"/>
          <w:color w:val="000000" w:themeColor="text1"/>
        </w:rPr>
        <w:t>3</w:t>
      </w:r>
      <w:r w:rsidR="00BD17B1" w:rsidRPr="00F06907">
        <w:rPr>
          <w:rFonts w:ascii="Book Antiqua" w:eastAsia="宋体" w:hAnsi="Book Antiqua"/>
          <w:color w:val="000000" w:themeColor="text1"/>
        </w:rPr>
        <w:t>, 2021</w:t>
      </w:r>
      <w:bookmarkEnd w:id="0"/>
      <w:bookmarkEnd w:id="1"/>
      <w:bookmarkEnd w:id="2"/>
    </w:p>
    <w:p w14:paraId="2008A3E3"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Published online: </w:t>
      </w:r>
    </w:p>
    <w:p w14:paraId="068403D9" w14:textId="77777777" w:rsidR="00A77B3E" w:rsidRPr="00CD17CC" w:rsidRDefault="00A77B3E" w:rsidP="008E2712">
      <w:pPr>
        <w:spacing w:line="360" w:lineRule="auto"/>
        <w:jc w:val="both"/>
        <w:rPr>
          <w:rFonts w:ascii="Book Antiqua" w:hAnsi="Book Antiqua"/>
          <w:color w:val="000000" w:themeColor="text1"/>
        </w:rPr>
        <w:sectPr w:rsidR="00A77B3E" w:rsidRPr="00CD17CC">
          <w:footerReference w:type="default" r:id="rId6"/>
          <w:pgSz w:w="12240" w:h="15840"/>
          <w:pgMar w:top="1440" w:right="1440" w:bottom="1440" w:left="1440" w:header="720" w:footer="720" w:gutter="0"/>
          <w:cols w:space="720"/>
          <w:docGrid w:linePitch="360"/>
        </w:sectPr>
      </w:pPr>
    </w:p>
    <w:p w14:paraId="11946125"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lastRenderedPageBreak/>
        <w:t>Abstract</w:t>
      </w:r>
    </w:p>
    <w:p w14:paraId="045F7C98"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BACKGROUND</w:t>
      </w:r>
    </w:p>
    <w:p w14:paraId="5E3B96E1" w14:textId="3F64E4A4"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Wilson’s disease (WD) is a rare autosomal recessive inherited disorder of copper metabolism. Acute liver failure (ALF) and hemolytic anemia represent the most severe presentation of WD in children. No clear genotype-phenotype correlations exist in WD. Protein-truncating nonsense, frame-shift, or splice-site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may be associated with more severe disease. In contrast, missense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may be associated with late-onset, less severe disease, and more neurological manifestations. Recently, a gene </w:t>
      </w:r>
      <w:r w:rsidR="001D0EF9"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(HSD17B13:TA, rs72613567) with a possible hepatic protective role against toxins was associated with a less severe hepatic phenotype in WD.</w:t>
      </w:r>
    </w:p>
    <w:p w14:paraId="2F181067" w14:textId="77777777" w:rsidR="00A77B3E" w:rsidRPr="00CD17CC" w:rsidRDefault="00A77B3E" w:rsidP="008E2712">
      <w:pPr>
        <w:spacing w:line="360" w:lineRule="auto"/>
        <w:jc w:val="both"/>
        <w:rPr>
          <w:rFonts w:ascii="Book Antiqua" w:hAnsi="Book Antiqua"/>
          <w:color w:val="000000" w:themeColor="text1"/>
        </w:rPr>
      </w:pPr>
    </w:p>
    <w:p w14:paraId="493A1104"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AIM</w:t>
      </w:r>
    </w:p>
    <w:p w14:paraId="53AB98E0"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To analyze the possible genotype-phenotype correlations in children with WD presented with ALF and non-immune hemolytic anemia.</w:t>
      </w:r>
    </w:p>
    <w:p w14:paraId="79149BB8" w14:textId="77777777" w:rsidR="00A77B3E" w:rsidRPr="00CD17CC" w:rsidRDefault="00A77B3E" w:rsidP="008E2712">
      <w:pPr>
        <w:spacing w:line="360" w:lineRule="auto"/>
        <w:jc w:val="both"/>
        <w:rPr>
          <w:rFonts w:ascii="Book Antiqua" w:hAnsi="Book Antiqua"/>
          <w:color w:val="000000" w:themeColor="text1"/>
        </w:rPr>
      </w:pPr>
    </w:p>
    <w:p w14:paraId="26A6D396"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METHODS</w:t>
      </w:r>
    </w:p>
    <w:p w14:paraId="690FF124" w14:textId="1CA4414F"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 medical records of children with WD diagnosed and treated in our hospital from January 2006 to December 2020 were retrospectively analyzed. The clinical manifestations (ALF with non-immune hemolytic anemia or other less severe forms), laboratory parameters, copper metabolism,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AB7D56"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rPr>
        <w:t>, and the HSD17B13:TA (rs72613567) variant were reviewed to analyze the possible genotype-phenotype correlations.</w:t>
      </w:r>
    </w:p>
    <w:p w14:paraId="23A2CF24" w14:textId="77777777" w:rsidR="00A77B3E" w:rsidRPr="00CD17CC" w:rsidRDefault="00A77B3E" w:rsidP="008E2712">
      <w:pPr>
        <w:spacing w:line="360" w:lineRule="auto"/>
        <w:jc w:val="both"/>
        <w:rPr>
          <w:rFonts w:ascii="Book Antiqua" w:hAnsi="Book Antiqua"/>
          <w:color w:val="000000" w:themeColor="text1"/>
        </w:rPr>
      </w:pPr>
    </w:p>
    <w:p w14:paraId="37F1627C"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RESULTS</w:t>
      </w:r>
    </w:p>
    <w:p w14:paraId="425BF0AF" w14:textId="7029E72E"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We analyzed the data of 51 patients with WD, 26 females (50.98%), with the mean age at the diagnosis of 12.36 ± 3.74 years. ALF and Coombs-negative hemolytic anemia was present in 8 children (15.67%), all adolescent girls. The Kayser-Fleisher ring was present in 9 children (17.65%). The most frequent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of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were </w:t>
      </w:r>
      <w:r w:rsidR="00AB7D56" w:rsidRPr="00CD17CC">
        <w:rPr>
          <w:rFonts w:ascii="Book Antiqua" w:eastAsia="Book Antiqua" w:hAnsi="Book Antiqua" w:cs="Book Antiqua"/>
          <w:color w:val="000000" w:themeColor="text1"/>
        </w:rPr>
        <w:t>p.His1069Gln (c.320</w:t>
      </w:r>
      <w:r w:rsidR="00107593" w:rsidRPr="00CD17CC">
        <w:rPr>
          <w:rFonts w:ascii="Book Antiqua" w:eastAsia="Book Antiqua" w:hAnsi="Book Antiqua" w:cs="Book Antiqua"/>
          <w:color w:val="000000" w:themeColor="text1"/>
        </w:rPr>
        <w:t>7</w:t>
      </w:r>
      <w:r w:rsidR="00AB7D56" w:rsidRPr="00CD17CC">
        <w:rPr>
          <w:rFonts w:ascii="Book Antiqua" w:eastAsia="Book Antiqua" w:hAnsi="Book Antiqua" w:cs="Book Antiqua"/>
          <w:color w:val="000000" w:themeColor="text1"/>
        </w:rPr>
        <w:t>A&gt;G)</w:t>
      </w:r>
      <w:r w:rsidRPr="00CD17CC">
        <w:rPr>
          <w:rFonts w:ascii="Book Antiqua" w:eastAsia="Book Antiqua" w:hAnsi="Book Antiqua" w:cs="Book Antiqua"/>
          <w:color w:val="000000" w:themeColor="text1"/>
        </w:rPr>
        <w:t xml:space="preserve"> </w:t>
      </w:r>
      <w:r w:rsidR="00AB7D56" w:rsidRPr="00CD17CC">
        <w:rPr>
          <w:rFonts w:ascii="Book Antiqua" w:eastAsia="Book Antiqua" w:hAnsi="Book Antiqua" w:cs="Book Antiqua"/>
          <w:color w:val="000000" w:themeColor="text1"/>
        </w:rPr>
        <w:t xml:space="preserve">in </w:t>
      </w:r>
      <w:r w:rsidRPr="00CD17CC">
        <w:rPr>
          <w:rFonts w:ascii="Book Antiqua" w:eastAsia="Book Antiqua" w:hAnsi="Book Antiqua" w:cs="Book Antiqua"/>
          <w:color w:val="000000" w:themeColor="text1"/>
        </w:rPr>
        <w:t xml:space="preserve">38.24% of all alleles, </w:t>
      </w:r>
      <w:r w:rsidR="00AB7D56" w:rsidRPr="00CD17CC">
        <w:rPr>
          <w:rFonts w:ascii="Book Antiqua" w:eastAsia="Book Antiqua" w:hAnsi="Book Antiqua" w:cs="Book Antiqua"/>
          <w:color w:val="000000" w:themeColor="text1"/>
        </w:rPr>
        <w:t>p.Gly1341Asp (c.4021G&gt;A)</w:t>
      </w:r>
      <w:r w:rsidRPr="00CD17CC">
        <w:rPr>
          <w:rFonts w:ascii="Book Antiqua" w:eastAsia="Book Antiqua" w:hAnsi="Book Antiqua" w:cs="Book Antiqua"/>
          <w:color w:val="000000" w:themeColor="text1"/>
        </w:rPr>
        <w:t xml:space="preserve"> </w:t>
      </w:r>
      <w:r w:rsidR="00AB7D56" w:rsidRPr="00CD17CC">
        <w:rPr>
          <w:rFonts w:ascii="Book Antiqua" w:eastAsia="Book Antiqua" w:hAnsi="Book Antiqua" w:cs="Book Antiqua"/>
          <w:color w:val="000000" w:themeColor="text1"/>
        </w:rPr>
        <w:t xml:space="preserve">in </w:t>
      </w:r>
      <w:r w:rsidRPr="00CD17CC">
        <w:rPr>
          <w:rFonts w:ascii="Book Antiqua" w:eastAsia="Book Antiqua" w:hAnsi="Book Antiqua" w:cs="Book Antiqua"/>
          <w:color w:val="000000" w:themeColor="text1"/>
        </w:rPr>
        <w:t xml:space="preserve">26.47%, </w:t>
      </w:r>
      <w:r w:rsidR="00AF466E" w:rsidRPr="00CD17CC">
        <w:rPr>
          <w:rFonts w:ascii="Book Antiqua" w:eastAsia="Book Antiqua" w:hAnsi="Book Antiqua" w:cs="Book Antiqua"/>
          <w:color w:val="000000" w:themeColor="text1"/>
        </w:rPr>
        <w:lastRenderedPageBreak/>
        <w:t>p.Trp939Cys (</w:t>
      </w:r>
      <w:r w:rsidR="00AB7D56" w:rsidRPr="00CD17CC">
        <w:rPr>
          <w:rFonts w:ascii="Book Antiqua" w:eastAsia="Book Antiqua" w:hAnsi="Book Antiqua" w:cs="Book Antiqua"/>
          <w:color w:val="000000" w:themeColor="text1"/>
        </w:rPr>
        <w:t>c.2817G&gt;T)</w:t>
      </w:r>
      <w:r w:rsidRPr="00CD17CC">
        <w:rPr>
          <w:rFonts w:ascii="Book Antiqua" w:eastAsia="Book Antiqua" w:hAnsi="Book Antiqua" w:cs="Book Antiqua"/>
          <w:color w:val="000000" w:themeColor="text1"/>
        </w:rPr>
        <w:t xml:space="preserve"> </w:t>
      </w:r>
      <w:r w:rsidR="00AB7D56" w:rsidRPr="00CD17CC">
        <w:rPr>
          <w:rFonts w:ascii="Book Antiqua" w:eastAsia="Book Antiqua" w:hAnsi="Book Antiqua" w:cs="Book Antiqua"/>
          <w:color w:val="000000" w:themeColor="text1"/>
        </w:rPr>
        <w:t xml:space="preserve">in </w:t>
      </w:r>
      <w:r w:rsidRPr="00CD17CC">
        <w:rPr>
          <w:rFonts w:ascii="Book Antiqua" w:eastAsia="Book Antiqua" w:hAnsi="Book Antiqua" w:cs="Book Antiqua"/>
          <w:color w:val="000000" w:themeColor="text1"/>
        </w:rPr>
        <w:t xml:space="preserve">9.80%, and </w:t>
      </w:r>
      <w:r w:rsidR="00AB7D56" w:rsidRPr="00CD17CC">
        <w:rPr>
          <w:rFonts w:ascii="Book Antiqua" w:eastAsia="Book Antiqua" w:hAnsi="Book Antiqua" w:cs="Book Antiqua"/>
          <w:color w:val="000000" w:themeColor="text1"/>
        </w:rPr>
        <w:t>p.Lys844Ter (c.2530A&gt;T)</w:t>
      </w:r>
      <w:r w:rsidRPr="00CD17CC">
        <w:rPr>
          <w:rFonts w:ascii="Book Antiqua" w:eastAsia="Book Antiqua" w:hAnsi="Book Antiqua" w:cs="Book Antiqua"/>
          <w:color w:val="000000" w:themeColor="text1"/>
        </w:rPr>
        <w:t xml:space="preserve"> </w:t>
      </w:r>
      <w:r w:rsidR="00AB7D56" w:rsidRPr="00CD17CC">
        <w:rPr>
          <w:rFonts w:ascii="Book Antiqua" w:eastAsia="Book Antiqua" w:hAnsi="Book Antiqua" w:cs="Book Antiqua"/>
          <w:color w:val="000000" w:themeColor="text1"/>
        </w:rPr>
        <w:t xml:space="preserve">in </w:t>
      </w:r>
      <w:r w:rsidRPr="00CD17CC">
        <w:rPr>
          <w:rFonts w:ascii="Book Antiqua" w:eastAsia="Book Antiqua" w:hAnsi="Book Antiqua" w:cs="Book Antiqua"/>
          <w:color w:val="000000" w:themeColor="text1"/>
        </w:rPr>
        <w:t xml:space="preserve">4.90%. In ALF with hemolytic anemia, </w:t>
      </w:r>
      <w:r w:rsidR="00AF466E" w:rsidRPr="00CD17CC">
        <w:rPr>
          <w:rFonts w:ascii="Book Antiqua" w:eastAsia="Book Antiqua" w:hAnsi="Book Antiqua" w:cs="Book Antiqua"/>
          <w:color w:val="000000" w:themeColor="text1"/>
        </w:rPr>
        <w:t>p.Trp939Cys (</w:t>
      </w:r>
      <w:r w:rsidR="00AB7D56" w:rsidRPr="00CD17CC">
        <w:rPr>
          <w:rFonts w:ascii="Book Antiqua" w:eastAsia="Book Antiqua" w:hAnsi="Book Antiqua" w:cs="Book Antiqua"/>
          <w:color w:val="000000" w:themeColor="text1"/>
        </w:rPr>
        <w:t>c.2817G&gt;T)</w:t>
      </w:r>
      <w:r w:rsidRPr="00CD17CC">
        <w:rPr>
          <w:rFonts w:ascii="Book Antiqua" w:eastAsia="Book Antiqua" w:hAnsi="Book Antiqua" w:cs="Book Antiqua"/>
          <w:color w:val="000000" w:themeColor="text1"/>
        </w:rPr>
        <w:t xml:space="preserve"> and </w:t>
      </w:r>
      <w:r w:rsidR="00AF466E" w:rsidRPr="00CD17CC">
        <w:rPr>
          <w:rFonts w:ascii="Book Antiqua" w:eastAsia="Book Antiqua" w:hAnsi="Book Antiqua" w:cs="Book Antiqua"/>
          <w:color w:val="000000" w:themeColor="text1"/>
        </w:rPr>
        <w:t>p.Lys844Ter (</w:t>
      </w:r>
      <w:r w:rsidR="00AB7D56" w:rsidRPr="00CD17CC">
        <w:rPr>
          <w:rFonts w:ascii="Book Antiqua" w:eastAsia="Book Antiqua" w:hAnsi="Book Antiqua" w:cs="Book Antiqua"/>
          <w:color w:val="000000" w:themeColor="text1"/>
        </w:rPr>
        <w:t>c.2530A&gt;T)</w:t>
      </w:r>
      <w:r w:rsidRPr="00CD17CC">
        <w:rPr>
          <w:rFonts w:ascii="Book Antiqua" w:eastAsia="Book Antiqua" w:hAnsi="Book Antiqua" w:cs="Book Antiqua"/>
          <w:color w:val="000000" w:themeColor="text1"/>
        </w:rPr>
        <w:t xml:space="preserve">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were more frequent than in other less severe forms, in which </w:t>
      </w:r>
      <w:r w:rsidR="00AB7D56" w:rsidRPr="00CD17CC">
        <w:rPr>
          <w:rFonts w:ascii="Book Antiqua" w:eastAsia="Book Antiqua" w:hAnsi="Book Antiqua" w:cs="Book Antiqua"/>
          <w:color w:val="000000" w:themeColor="text1"/>
        </w:rPr>
        <w:t>p.His1069Gln (c.320</w:t>
      </w:r>
      <w:r w:rsidR="00AF466E" w:rsidRPr="00CD17CC">
        <w:rPr>
          <w:rFonts w:ascii="Book Antiqua" w:eastAsia="Book Antiqua" w:hAnsi="Book Antiqua" w:cs="Book Antiqua"/>
          <w:color w:val="000000" w:themeColor="text1"/>
        </w:rPr>
        <w:t>7</w:t>
      </w:r>
      <w:r w:rsidR="00AB7D56" w:rsidRPr="00CD17CC">
        <w:rPr>
          <w:rFonts w:ascii="Book Antiqua" w:eastAsia="Book Antiqua" w:hAnsi="Book Antiqua" w:cs="Book Antiqua"/>
          <w:color w:val="000000" w:themeColor="text1"/>
        </w:rPr>
        <w:t>A&gt;G)</w:t>
      </w:r>
      <w:r w:rsidRPr="00CD17CC">
        <w:rPr>
          <w:rFonts w:ascii="Book Antiqua" w:eastAsia="Book Antiqua" w:hAnsi="Book Antiqua" w:cs="Book Antiqua"/>
          <w:color w:val="000000" w:themeColor="text1"/>
        </w:rPr>
        <w:t xml:space="preserve"> was more frequent. </w:t>
      </w:r>
      <w:r w:rsidR="00AB7D56" w:rsidRPr="00CD17CC">
        <w:rPr>
          <w:rFonts w:ascii="Book Antiqua" w:eastAsia="Book Antiqua" w:hAnsi="Book Antiqua" w:cs="Book Antiqua"/>
          <w:color w:val="000000" w:themeColor="text1"/>
        </w:rPr>
        <w:t>p.Gly1341Asp (c.4021G&gt;A)</w:t>
      </w:r>
      <w:r w:rsidRPr="00CD17CC">
        <w:rPr>
          <w:rFonts w:ascii="Book Antiqua" w:eastAsia="Book Antiqua" w:hAnsi="Book Antiqua" w:cs="Book Antiqua"/>
          <w:color w:val="000000" w:themeColor="text1"/>
        </w:rPr>
        <w:t xml:space="preserve"> has a similar frequency in all hepatic forms. For 33 of the patients, the HSD17B13 genotype was evaluated. The overall HSD17B13:TA allele frequency was 24.24%. Its frequency was higher in patients with less severe liver disease (26.92%) than those with ALF and hemolytic anemia (14.28%).</w:t>
      </w:r>
    </w:p>
    <w:p w14:paraId="5C2D47E8" w14:textId="77777777" w:rsidR="00A77B3E" w:rsidRPr="00CD17CC" w:rsidRDefault="00A77B3E" w:rsidP="008E2712">
      <w:pPr>
        <w:spacing w:line="360" w:lineRule="auto"/>
        <w:jc w:val="both"/>
        <w:rPr>
          <w:rFonts w:ascii="Book Antiqua" w:hAnsi="Book Antiqua"/>
          <w:color w:val="000000" w:themeColor="text1"/>
        </w:rPr>
      </w:pPr>
    </w:p>
    <w:p w14:paraId="502C836B"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CONCLUSION</w:t>
      </w:r>
    </w:p>
    <w:p w14:paraId="56BA8E8A" w14:textId="6E98F46E"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It remains challenging to prove a genotype-phenotype correlation in WD patients. In children with ALF and hemolytic anemia, the missense </w:t>
      </w:r>
      <w:r w:rsidR="00AB7D56" w:rsidRPr="00CD17CC">
        <w:rPr>
          <w:rFonts w:ascii="Book Antiqua" w:eastAsia="Book Antiqua" w:hAnsi="Book Antiqua" w:cs="Book Antiqua"/>
          <w:color w:val="000000" w:themeColor="text1"/>
        </w:rPr>
        <w:t>variant</w:t>
      </w:r>
      <w:r w:rsidR="00AB7D56" w:rsidRPr="00CD17CC">
        <w:rPr>
          <w:rFonts w:ascii="Book Antiqua" w:eastAsia="Book Antiqua" w:hAnsi="Book Antiqua" w:cs="Book Antiqua"/>
          <w:strike/>
          <w:color w:val="000000" w:themeColor="text1"/>
        </w:rPr>
        <w:t>s</w:t>
      </w:r>
      <w:r w:rsidR="00AB7D56" w:rsidRPr="00CD17CC">
        <w:rPr>
          <w:rFonts w:ascii="Book Antiqua" w:eastAsia="Book Antiqua" w:hAnsi="Book Antiqua" w:cs="Book Antiqua"/>
          <w:color w:val="000000" w:themeColor="text1"/>
        </w:rPr>
        <w:t xml:space="preserve"> </w:t>
      </w:r>
      <w:r w:rsidR="007929C4" w:rsidRPr="00CD17CC">
        <w:rPr>
          <w:rFonts w:ascii="Book Antiqua" w:eastAsia="Book Antiqua" w:hAnsi="Book Antiqua" w:cs="Book Antiqua"/>
          <w:color w:val="000000" w:themeColor="text1"/>
        </w:rPr>
        <w:t>other than</w:t>
      </w:r>
      <w:r w:rsidR="00E25C22" w:rsidRPr="00CD17CC">
        <w:rPr>
          <w:rFonts w:ascii="Book Antiqua" w:eastAsia="Book Antiqua" w:hAnsi="Book Antiqua" w:cs="Book Antiqua"/>
          <w:color w:val="000000" w:themeColor="text1"/>
        </w:rPr>
        <w:t xml:space="preserve"> </w:t>
      </w:r>
      <w:r w:rsidRPr="00CD17CC">
        <w:rPr>
          <w:rFonts w:ascii="Book Antiqua" w:eastAsia="Book Antiqua" w:hAnsi="Book Antiqua" w:cs="Book Antiqua"/>
          <w:strike/>
          <w:color w:val="000000" w:themeColor="text1"/>
        </w:rPr>
        <w:t>non-</w:t>
      </w:r>
      <w:r w:rsidR="00AB7D56" w:rsidRPr="00CD17CC">
        <w:rPr>
          <w:rFonts w:ascii="Book Antiqua" w:eastAsia="Book Antiqua" w:hAnsi="Book Antiqua" w:cs="Book Antiqua"/>
          <w:color w:val="000000" w:themeColor="text1"/>
        </w:rPr>
        <w:t xml:space="preserve"> p.His1069Gln</w:t>
      </w:r>
      <w:r w:rsidR="00121976" w:rsidRPr="00CD17CC">
        <w:rPr>
          <w:rFonts w:ascii="Book Antiqua" w:eastAsia="Book Antiqua" w:hAnsi="Book Antiqua" w:cs="Book Antiqua"/>
          <w:color w:val="000000" w:themeColor="text1"/>
        </w:rPr>
        <w:t xml:space="preserve"> (c.3207A&gt;G)</w:t>
      </w:r>
      <w:r w:rsidRPr="00CD17CC">
        <w:rPr>
          <w:rFonts w:ascii="Book Antiqua" w:eastAsia="Book Antiqua" w:hAnsi="Book Antiqua" w:cs="Book Antiqua"/>
          <w:color w:val="000000" w:themeColor="text1"/>
        </w:rPr>
        <w:t xml:space="preserve"> and frame-shift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were the most frequently present in homozygous status or compound heterozygous status with site splice </w:t>
      </w:r>
      <w:r w:rsidR="00AB7D56"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rPr>
        <w:t xml:space="preserve">. As genetic analysis is usually time-consuming and the results are late, the importance at the onset of the ALF is questionable. If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proved to be associated with severe forms are found in the pre-symptomatic phase of the disease, this could be essential to predict a possible severe evolution.</w:t>
      </w:r>
    </w:p>
    <w:p w14:paraId="4DFB28D6" w14:textId="77777777" w:rsidR="00A77B3E" w:rsidRPr="00CD17CC" w:rsidRDefault="00A77B3E" w:rsidP="008E2712">
      <w:pPr>
        <w:spacing w:line="360" w:lineRule="auto"/>
        <w:jc w:val="both"/>
        <w:rPr>
          <w:rFonts w:ascii="Book Antiqua" w:hAnsi="Book Antiqua"/>
          <w:color w:val="000000" w:themeColor="text1"/>
        </w:rPr>
      </w:pPr>
    </w:p>
    <w:p w14:paraId="375A7861" w14:textId="16E07DCA"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Key Words: </w:t>
      </w:r>
      <w:r w:rsidR="00313976" w:rsidRPr="00CD17CC">
        <w:rPr>
          <w:rFonts w:ascii="Book Antiqua" w:eastAsia="Book Antiqua" w:hAnsi="Book Antiqua" w:cs="Book Antiqua"/>
          <w:color w:val="000000" w:themeColor="text1"/>
        </w:rPr>
        <w:t>Wilson’s disease</w:t>
      </w:r>
      <w:r w:rsidRPr="00CD17CC">
        <w:rPr>
          <w:rFonts w:ascii="Book Antiqua" w:eastAsia="Book Antiqua" w:hAnsi="Book Antiqua" w:cs="Book Antiqua"/>
          <w:color w:val="000000" w:themeColor="text1"/>
        </w:rPr>
        <w:t xml:space="preserve">; Children; Acute </w:t>
      </w:r>
      <w:r w:rsidR="00313976" w:rsidRPr="00CD17CC">
        <w:rPr>
          <w:rFonts w:ascii="Book Antiqua" w:hAnsi="Book Antiqua" w:cs="Book Antiqua"/>
          <w:color w:val="000000" w:themeColor="text1"/>
          <w:lang w:eastAsia="zh-CN"/>
        </w:rPr>
        <w:t>l</w:t>
      </w:r>
      <w:r w:rsidRPr="00CD17CC">
        <w:rPr>
          <w:rFonts w:ascii="Book Antiqua" w:eastAsia="Book Antiqua" w:hAnsi="Book Antiqua" w:cs="Book Antiqua"/>
          <w:color w:val="000000" w:themeColor="text1"/>
        </w:rPr>
        <w:t xml:space="preserve">iver </w:t>
      </w:r>
      <w:r w:rsidR="00313976" w:rsidRPr="00CD17CC">
        <w:rPr>
          <w:rFonts w:ascii="Book Antiqua" w:hAnsi="Book Antiqua" w:cs="Book Antiqua"/>
          <w:color w:val="000000" w:themeColor="text1"/>
          <w:lang w:eastAsia="zh-CN"/>
        </w:rPr>
        <w:t>f</w:t>
      </w:r>
      <w:r w:rsidRPr="00CD17CC">
        <w:rPr>
          <w:rFonts w:ascii="Book Antiqua" w:eastAsia="Book Antiqua" w:hAnsi="Book Antiqua" w:cs="Book Antiqua"/>
          <w:color w:val="000000" w:themeColor="text1"/>
        </w:rPr>
        <w:t xml:space="preserve">ailure; Hemolytic </w:t>
      </w:r>
      <w:r w:rsidR="00313976" w:rsidRPr="00CD17CC">
        <w:rPr>
          <w:rFonts w:ascii="Book Antiqua" w:hAnsi="Book Antiqua" w:cs="Book Antiqua"/>
          <w:color w:val="000000" w:themeColor="text1"/>
          <w:lang w:eastAsia="zh-CN"/>
        </w:rPr>
        <w:t>a</w:t>
      </w:r>
      <w:r w:rsidRPr="00CD17CC">
        <w:rPr>
          <w:rFonts w:ascii="Book Antiqua" w:eastAsia="Book Antiqua" w:hAnsi="Book Antiqua" w:cs="Book Antiqua"/>
          <w:color w:val="000000" w:themeColor="text1"/>
        </w:rPr>
        <w:t xml:space="preserve">nemia; </w:t>
      </w:r>
      <w:r w:rsidRPr="00CD17CC">
        <w:rPr>
          <w:rFonts w:ascii="Book Antiqua" w:eastAsia="Book Antiqua" w:hAnsi="Book Antiqua" w:cs="Book Antiqua"/>
          <w:i/>
          <w:color w:val="000000" w:themeColor="text1"/>
        </w:rPr>
        <w:t xml:space="preserve">ATP7B </w:t>
      </w:r>
      <w:r w:rsidR="00AB7D56" w:rsidRPr="00CD17CC">
        <w:rPr>
          <w:rFonts w:ascii="Book Antiqua" w:eastAsia="Book Antiqua" w:hAnsi="Book Antiqua" w:cs="Book Antiqua"/>
          <w:color w:val="000000" w:themeColor="text1"/>
        </w:rPr>
        <w:t>variant</w:t>
      </w:r>
      <w:r w:rsidRPr="00CD17CC">
        <w:rPr>
          <w:rFonts w:ascii="Book Antiqua" w:eastAsia="Book Antiqua" w:hAnsi="Book Antiqua" w:cs="Book Antiqua"/>
          <w:color w:val="000000" w:themeColor="text1"/>
        </w:rPr>
        <w:t>; Genotype-phenotype correlation</w:t>
      </w:r>
    </w:p>
    <w:p w14:paraId="24C8E487" w14:textId="77777777" w:rsidR="00A77B3E" w:rsidRPr="00CD17CC" w:rsidRDefault="00A77B3E" w:rsidP="008E2712">
      <w:pPr>
        <w:spacing w:line="360" w:lineRule="auto"/>
        <w:jc w:val="both"/>
        <w:rPr>
          <w:rFonts w:ascii="Book Antiqua" w:hAnsi="Book Antiqua"/>
          <w:color w:val="000000" w:themeColor="text1"/>
        </w:rPr>
      </w:pPr>
    </w:p>
    <w:p w14:paraId="49F3C6DD" w14:textId="7E93F801"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Pop TL, Grama A, Stefanescu AC, Willheim C, Ferenci P. Acute liver failure with hemolytic anemia in children with </w:t>
      </w:r>
      <w:r w:rsidR="00313976" w:rsidRPr="00CD17CC">
        <w:rPr>
          <w:rFonts w:ascii="Book Antiqua" w:eastAsia="Book Antiqua" w:hAnsi="Book Antiqua" w:cs="Book Antiqua"/>
          <w:color w:val="000000" w:themeColor="text1"/>
        </w:rPr>
        <w:t>Wilson’s disease</w:t>
      </w:r>
      <w:r w:rsidRPr="00CD17CC">
        <w:rPr>
          <w:rFonts w:ascii="Book Antiqua" w:eastAsia="Book Antiqua" w:hAnsi="Book Antiqua" w:cs="Book Antiqua"/>
          <w:color w:val="000000" w:themeColor="text1"/>
        </w:rPr>
        <w:t xml:space="preserve">: </w:t>
      </w:r>
      <w:r w:rsidR="00954E9F" w:rsidRPr="00CD17CC">
        <w:rPr>
          <w:rFonts w:ascii="Book Antiqua" w:hAnsi="Book Antiqua" w:cs="Book Antiqua"/>
          <w:color w:val="000000" w:themeColor="text1"/>
          <w:lang w:eastAsia="zh-CN"/>
        </w:rPr>
        <w:t>G</w:t>
      </w:r>
      <w:r w:rsidRPr="00CD17CC">
        <w:rPr>
          <w:rFonts w:ascii="Book Antiqua" w:eastAsia="Book Antiqua" w:hAnsi="Book Antiqua" w:cs="Book Antiqua"/>
          <w:color w:val="000000" w:themeColor="text1"/>
        </w:rPr>
        <w:t xml:space="preserve">enotype-phenotype correlations? </w:t>
      </w:r>
      <w:r w:rsidRPr="00CD17CC">
        <w:rPr>
          <w:rFonts w:ascii="Book Antiqua" w:eastAsia="Book Antiqua" w:hAnsi="Book Antiqua" w:cs="Book Antiqua"/>
          <w:i/>
          <w:iCs/>
          <w:color w:val="000000" w:themeColor="text1"/>
        </w:rPr>
        <w:t>World J Hepatol</w:t>
      </w:r>
      <w:r w:rsidRPr="00CD17CC">
        <w:rPr>
          <w:rFonts w:ascii="Book Antiqua" w:eastAsia="Book Antiqua" w:hAnsi="Book Antiqua" w:cs="Book Antiqua"/>
          <w:color w:val="000000" w:themeColor="text1"/>
        </w:rPr>
        <w:t xml:space="preserve"> 2021; In press</w:t>
      </w:r>
    </w:p>
    <w:p w14:paraId="2820F27D" w14:textId="77777777" w:rsidR="00A77B3E" w:rsidRPr="00CD17CC" w:rsidRDefault="00A77B3E" w:rsidP="008E2712">
      <w:pPr>
        <w:spacing w:line="360" w:lineRule="auto"/>
        <w:jc w:val="both"/>
        <w:rPr>
          <w:rFonts w:ascii="Book Antiqua" w:hAnsi="Book Antiqua"/>
          <w:color w:val="000000" w:themeColor="text1"/>
        </w:rPr>
      </w:pPr>
    </w:p>
    <w:p w14:paraId="130375F6" w14:textId="4402A3DA"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Core Tip: </w:t>
      </w:r>
      <w:r w:rsidRPr="00CD17CC">
        <w:rPr>
          <w:rFonts w:ascii="Book Antiqua" w:eastAsia="Book Antiqua" w:hAnsi="Book Antiqua" w:cs="Book Antiqua"/>
          <w:color w:val="000000" w:themeColor="text1"/>
        </w:rPr>
        <w:t xml:space="preserve">Acute liver failure (ALF) and hemolytic anemia represent the most severe presentation of </w:t>
      </w:r>
      <w:r w:rsidR="00313976" w:rsidRPr="00CD17CC">
        <w:rPr>
          <w:rFonts w:ascii="Book Antiqua" w:eastAsia="Book Antiqua" w:hAnsi="Book Antiqua" w:cs="Book Antiqua"/>
          <w:color w:val="000000" w:themeColor="text1"/>
        </w:rPr>
        <w:t>Wilson’s disease</w:t>
      </w:r>
      <w:r w:rsidRPr="00CD17CC">
        <w:rPr>
          <w:rFonts w:ascii="Book Antiqua" w:eastAsia="Book Antiqua" w:hAnsi="Book Antiqua" w:cs="Book Antiqua"/>
          <w:color w:val="000000" w:themeColor="text1"/>
        </w:rPr>
        <w:t xml:space="preserve"> (WD) in children, with a possible fatal evolution. There is no definite genotype-phenotype correlation in WD, but many studies try to solve this puzzle. Our research reports a higher presence of a missense </w:t>
      </w:r>
      <w:r w:rsidR="00F61DF4">
        <w:rPr>
          <w:rFonts w:ascii="Book Antiqua" w:hAnsi="Book Antiqua" w:cs="Book Antiqua" w:hint="eastAsia"/>
          <w:color w:val="000000" w:themeColor="text1"/>
          <w:lang w:eastAsia="zh-CN"/>
        </w:rPr>
        <w:t>[</w:t>
      </w:r>
      <w:r w:rsidR="00AF466E" w:rsidRPr="00CD17CC">
        <w:rPr>
          <w:rFonts w:ascii="Book Antiqua" w:eastAsia="Book Antiqua" w:hAnsi="Book Antiqua" w:cs="Book Antiqua"/>
          <w:color w:val="000000" w:themeColor="text1"/>
        </w:rPr>
        <w:t>p.Trp939Cys (</w:t>
      </w:r>
      <w:r w:rsidR="00AB7D56" w:rsidRPr="00CD17CC">
        <w:rPr>
          <w:rFonts w:ascii="Book Antiqua" w:eastAsia="Book Antiqua" w:hAnsi="Book Antiqua" w:cs="Book Antiqua"/>
          <w:color w:val="000000" w:themeColor="text1"/>
        </w:rPr>
        <w:t>c.2817G&gt;T)</w:t>
      </w:r>
      <w:r w:rsidR="00F61DF4">
        <w:rPr>
          <w:rFonts w:ascii="Book Antiqua" w:hAnsi="Book Antiqua" w:cs="Book Antiqua" w:hint="eastAsia"/>
          <w:color w:val="000000" w:themeColor="text1"/>
          <w:lang w:eastAsia="zh-CN"/>
        </w:rPr>
        <w:t xml:space="preserve">] </w:t>
      </w:r>
      <w:r w:rsidRPr="00CD17CC">
        <w:rPr>
          <w:rFonts w:ascii="Book Antiqua" w:eastAsia="Book Antiqua" w:hAnsi="Book Antiqua" w:cs="Book Antiqua"/>
          <w:color w:val="000000" w:themeColor="text1"/>
        </w:rPr>
        <w:lastRenderedPageBreak/>
        <w:t xml:space="preserve">and frame-shift </w:t>
      </w:r>
      <w:r w:rsidR="00AB7D56" w:rsidRPr="00CD17CC">
        <w:rPr>
          <w:rFonts w:ascii="Book Antiqua" w:eastAsia="Book Antiqua" w:hAnsi="Book Antiqua" w:cs="Book Antiqua"/>
          <w:color w:val="000000" w:themeColor="text1"/>
        </w:rPr>
        <w:t xml:space="preserve">variant </w:t>
      </w:r>
      <w:r w:rsidR="00F61DF4">
        <w:rPr>
          <w:rFonts w:ascii="Book Antiqua" w:hAnsi="Book Antiqua" w:cs="Book Antiqua" w:hint="eastAsia"/>
          <w:color w:val="000000" w:themeColor="text1"/>
          <w:lang w:eastAsia="zh-CN"/>
        </w:rPr>
        <w:t>[</w:t>
      </w:r>
      <w:r w:rsidR="00AF466E" w:rsidRPr="00CD17CC">
        <w:rPr>
          <w:rFonts w:ascii="Book Antiqua" w:eastAsia="Book Antiqua" w:hAnsi="Book Antiqua" w:cs="Book Antiqua"/>
          <w:color w:val="000000" w:themeColor="text1"/>
        </w:rPr>
        <w:t>p.Lys844Ter (</w:t>
      </w:r>
      <w:r w:rsidR="00AB7D56" w:rsidRPr="00CD17CC">
        <w:rPr>
          <w:rFonts w:ascii="Book Antiqua" w:eastAsia="Book Antiqua" w:hAnsi="Book Antiqua" w:cs="Book Antiqua"/>
          <w:color w:val="000000" w:themeColor="text1"/>
        </w:rPr>
        <w:t>c.2530A&gt;T)</w:t>
      </w:r>
      <w:r w:rsidR="00F61DF4">
        <w:rPr>
          <w:rFonts w:ascii="Book Antiqua" w:hAnsi="Book Antiqua" w:cs="Book Antiqua" w:hint="eastAsia"/>
          <w:color w:val="000000" w:themeColor="text1"/>
          <w:lang w:eastAsia="zh-CN"/>
        </w:rPr>
        <w:t>]</w:t>
      </w:r>
      <w:r w:rsidRPr="00CD17CC">
        <w:rPr>
          <w:rFonts w:ascii="Book Antiqua" w:eastAsia="Book Antiqua" w:hAnsi="Book Antiqua" w:cs="Book Antiqua"/>
          <w:color w:val="000000" w:themeColor="text1"/>
        </w:rPr>
        <w:t xml:space="preserve"> in children with ALF and hemolytic anemia, while in less severe form, </w:t>
      </w:r>
      <w:r w:rsidR="00AB7D56" w:rsidRPr="00CD17CC">
        <w:rPr>
          <w:rFonts w:ascii="Book Antiqua" w:eastAsia="Book Antiqua" w:hAnsi="Book Antiqua" w:cs="Book Antiqua"/>
          <w:color w:val="000000" w:themeColor="text1"/>
        </w:rPr>
        <w:t>p.His1069Gln (c.</w:t>
      </w:r>
      <w:r w:rsidR="00E25C22" w:rsidRPr="00CD17CC">
        <w:rPr>
          <w:rFonts w:ascii="Book Antiqua" w:eastAsia="Book Antiqua" w:hAnsi="Book Antiqua" w:cs="Book Antiqua"/>
          <w:color w:val="000000" w:themeColor="text1"/>
        </w:rPr>
        <w:t>3207A</w:t>
      </w:r>
      <w:r w:rsidR="00AB7D56" w:rsidRPr="00CD17CC">
        <w:rPr>
          <w:rFonts w:ascii="Book Antiqua" w:eastAsia="Book Antiqua" w:hAnsi="Book Antiqua" w:cs="Book Antiqua"/>
          <w:color w:val="000000" w:themeColor="text1"/>
        </w:rPr>
        <w:t>&gt;G)</w:t>
      </w:r>
      <w:r w:rsidRPr="00CD17CC">
        <w:rPr>
          <w:rFonts w:ascii="Book Antiqua" w:eastAsia="Book Antiqua" w:hAnsi="Book Antiqua" w:cs="Book Antiqua"/>
          <w:color w:val="000000" w:themeColor="text1"/>
        </w:rPr>
        <w:t xml:space="preserve"> was more frequent. HSD17B13:TA variant may be associated with less severe liver disease, as it was proved to have a protective role against liver toxins.</w:t>
      </w:r>
    </w:p>
    <w:p w14:paraId="06D11BF6" w14:textId="77777777" w:rsidR="00A77B3E" w:rsidRPr="00CD17CC" w:rsidRDefault="00A77B3E" w:rsidP="008E2712">
      <w:pPr>
        <w:spacing w:line="360" w:lineRule="auto"/>
        <w:jc w:val="both"/>
        <w:rPr>
          <w:rFonts w:ascii="Book Antiqua" w:hAnsi="Book Antiqua"/>
          <w:color w:val="000000" w:themeColor="text1"/>
        </w:rPr>
      </w:pPr>
    </w:p>
    <w:p w14:paraId="1F2A6BAF"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aps/>
          <w:color w:val="000000" w:themeColor="text1"/>
          <w:u w:val="single"/>
        </w:rPr>
        <w:t>INTRODUCTION</w:t>
      </w:r>
    </w:p>
    <w:p w14:paraId="3971DEB5" w14:textId="4AB29E27" w:rsidR="00A77B3E" w:rsidRPr="00CD17CC" w:rsidRDefault="00BB1D50" w:rsidP="00F61DF4">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Wilson’s disease (WD) is a rare autosomal recessive inherited disorder of copper metabolism caused by homozygous or compound heterozygous </w:t>
      </w:r>
      <w:r w:rsidR="00AB7D56" w:rsidRPr="00CD17CC">
        <w:rPr>
          <w:rFonts w:ascii="Book Antiqua" w:eastAsia="Book Antiqua" w:hAnsi="Book Antiqua" w:cs="Book Antiqua"/>
          <w:color w:val="000000" w:themeColor="text1"/>
        </w:rPr>
        <w:t>variants of</w:t>
      </w:r>
      <w:r w:rsidRPr="00CD17CC">
        <w:rPr>
          <w:rFonts w:ascii="Book Antiqua" w:eastAsia="Book Antiqua" w:hAnsi="Book Antiqua" w:cs="Book Antiqua"/>
          <w:color w:val="000000" w:themeColor="text1"/>
        </w:rPr>
        <w:t xml:space="preserve">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The prevalence of WD is estimated as 1/30000</w:t>
      </w:r>
      <w:r w:rsidRPr="00CD17CC">
        <w:rPr>
          <w:rFonts w:ascii="Book Antiqua" w:eastAsia="Book Antiqua" w:hAnsi="Book Antiqua" w:cs="Book Antiqua"/>
          <w:color w:val="000000" w:themeColor="text1"/>
          <w:vertAlign w:val="superscript"/>
        </w:rPr>
        <w:t>[1]</w:t>
      </w:r>
      <w:r w:rsidRPr="00CD17CC">
        <w:rPr>
          <w:rFonts w:ascii="Book Antiqua" w:eastAsia="Book Antiqua" w:hAnsi="Book Antiqua" w:cs="Book Antiqua"/>
          <w:color w:val="000000" w:themeColor="text1"/>
        </w:rPr>
        <w:t xml:space="preserve">.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encodes transmembrane copper-transporting ATPase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and is located on chromosome 13q14.3, containing 20 introns and 21 exons</w:t>
      </w:r>
      <w:r w:rsidRPr="00CD17CC">
        <w:rPr>
          <w:rFonts w:ascii="Book Antiqua" w:eastAsia="Book Antiqua" w:hAnsi="Book Antiqua" w:cs="Book Antiqua"/>
          <w:color w:val="000000" w:themeColor="text1"/>
          <w:vertAlign w:val="superscript"/>
        </w:rPr>
        <w:t>[2]</w:t>
      </w:r>
      <w:r w:rsidRPr="00CD17CC">
        <w:rPr>
          <w:rFonts w:ascii="Book Antiqua" w:eastAsia="Book Antiqua" w:hAnsi="Book Antiqua" w:cs="Book Antiqua"/>
          <w:color w:val="000000" w:themeColor="text1"/>
        </w:rPr>
        <w:t xml:space="preserve">. According to the Human Gene Mutation Database, more than 800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of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have been described. More than half of these </w:t>
      </w:r>
      <w:r w:rsidR="00AB7D56"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are single nucleotide missense and nonsense, and the others are insertions/deletions and splice-site </w:t>
      </w:r>
      <w:r w:rsidR="004666A3"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vertAlign w:val="superscript"/>
        </w:rPr>
        <w:t>[3,4]</w:t>
      </w:r>
      <w:r w:rsidRPr="00CD17CC">
        <w:rPr>
          <w:rFonts w:ascii="Book Antiqua" w:eastAsia="Book Antiqua" w:hAnsi="Book Antiqua" w:cs="Book Antiqua"/>
          <w:color w:val="000000" w:themeColor="text1"/>
        </w:rPr>
        <w:t>.</w:t>
      </w:r>
    </w:p>
    <w:p w14:paraId="6079A031" w14:textId="39D3BC61"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The clinical forms of WD are very variable due to the copper accumulation in different organs. The age of onset has been reported to be between 2 and 70 years</w:t>
      </w:r>
      <w:r w:rsidRPr="00CD17CC">
        <w:rPr>
          <w:rFonts w:ascii="Book Antiqua" w:eastAsia="Book Antiqua" w:hAnsi="Book Antiqua" w:cs="Book Antiqua"/>
          <w:color w:val="000000" w:themeColor="text1"/>
          <w:vertAlign w:val="superscript"/>
        </w:rPr>
        <w:t>[5,6]</w:t>
      </w:r>
      <w:r w:rsidRPr="00CD17CC">
        <w:rPr>
          <w:rFonts w:ascii="Book Antiqua" w:eastAsia="Book Antiqua" w:hAnsi="Book Antiqua" w:cs="Book Antiqua"/>
          <w:color w:val="000000" w:themeColor="text1"/>
        </w:rPr>
        <w:t>. Liver disease is the first clinical manifestation in 40</w:t>
      </w:r>
      <w:r w:rsidR="00CE06DF" w:rsidRPr="00CD17CC">
        <w:rPr>
          <w:rFonts w:ascii="Book Antiqua" w:eastAsia="Book Antiqua" w:hAnsi="Book Antiqua" w:cs="Book Antiqua"/>
          <w:color w:val="000000" w:themeColor="text1"/>
        </w:rPr>
        <w:t>%</w:t>
      </w:r>
      <w:r w:rsidRPr="00CD17CC">
        <w:rPr>
          <w:rFonts w:ascii="Book Antiqua" w:eastAsia="Book Antiqua" w:hAnsi="Book Antiqua" w:cs="Book Antiqua"/>
          <w:color w:val="000000" w:themeColor="text1"/>
        </w:rPr>
        <w:t>-60% of WD patients, more often in the first decade</w:t>
      </w:r>
      <w:r w:rsidRPr="00CD17CC">
        <w:rPr>
          <w:rFonts w:ascii="Book Antiqua" w:eastAsia="Book Antiqua" w:hAnsi="Book Antiqua" w:cs="Book Antiqua"/>
          <w:color w:val="000000" w:themeColor="text1"/>
          <w:vertAlign w:val="superscript"/>
        </w:rPr>
        <w:t>[1,5,7,8]</w:t>
      </w:r>
      <w:r w:rsidRPr="00CD17CC">
        <w:rPr>
          <w:rFonts w:ascii="Book Antiqua" w:eastAsia="Book Antiqua" w:hAnsi="Book Antiqua" w:cs="Book Antiqua"/>
          <w:color w:val="000000" w:themeColor="text1"/>
        </w:rPr>
        <w:t>. In children, WD patients present with an incidental finding of high levels of transaminases in an asymptomatic child, acute or chronic hepatitis, or decompensation of cirrhosis (in older children and adolescents)</w:t>
      </w:r>
      <w:r w:rsidRPr="00CD17CC">
        <w:rPr>
          <w:rFonts w:ascii="Book Antiqua" w:eastAsia="Book Antiqua" w:hAnsi="Book Antiqua" w:cs="Book Antiqua"/>
          <w:color w:val="000000" w:themeColor="text1"/>
          <w:vertAlign w:val="superscript"/>
        </w:rPr>
        <w:t>[5,9]</w:t>
      </w:r>
      <w:r w:rsidRPr="00CD17CC">
        <w:rPr>
          <w:rFonts w:ascii="Book Antiqua" w:eastAsia="Book Antiqua" w:hAnsi="Book Antiqua" w:cs="Book Antiqua"/>
          <w:color w:val="000000" w:themeColor="text1"/>
        </w:rPr>
        <w:t>. As an initial form of presentation, neurological disease is described in 18</w:t>
      </w:r>
      <w:r w:rsidR="00CE06DF" w:rsidRPr="00CD17CC">
        <w:rPr>
          <w:rFonts w:ascii="Book Antiqua" w:eastAsia="Book Antiqua" w:hAnsi="Book Antiqua" w:cs="Book Antiqua"/>
          <w:color w:val="000000" w:themeColor="text1"/>
        </w:rPr>
        <w:t>%</w:t>
      </w:r>
      <w:r w:rsidRPr="00CD17CC">
        <w:rPr>
          <w:rFonts w:ascii="Book Antiqua" w:eastAsia="Book Antiqua" w:hAnsi="Book Antiqua" w:cs="Book Antiqua"/>
          <w:color w:val="000000" w:themeColor="text1"/>
        </w:rPr>
        <w:t>-68% of patients, mainly in young adults (20-30 years). WD’s most common neurological features are tremor, dystonia, parkinsonism, associated with dysarthria, gait and posture disturbances, drooling, and dysphagia</w:t>
      </w:r>
      <w:r w:rsidRPr="00CD17CC">
        <w:rPr>
          <w:rFonts w:ascii="Book Antiqua" w:eastAsia="Book Antiqua" w:hAnsi="Book Antiqua" w:cs="Book Antiqua"/>
          <w:color w:val="000000" w:themeColor="text1"/>
          <w:vertAlign w:val="superscript"/>
        </w:rPr>
        <w:t>[1]</w:t>
      </w:r>
      <w:r w:rsidRPr="00CD17CC">
        <w:rPr>
          <w:rFonts w:ascii="Book Antiqua" w:eastAsia="Book Antiqua" w:hAnsi="Book Antiqua" w:cs="Book Antiqua"/>
          <w:color w:val="000000" w:themeColor="text1"/>
        </w:rPr>
        <w:t>. Also, psychiatric disease (mainly mood disturbances, depression, or bipolar disease) may be present, mainly in adulthood. A decline in school performances, impulsiveness, and inappropriate behavior was reported in adolescents</w:t>
      </w:r>
      <w:r w:rsidRPr="00CD17CC">
        <w:rPr>
          <w:rFonts w:ascii="Book Antiqua" w:eastAsia="Book Antiqua" w:hAnsi="Book Antiqua" w:cs="Book Antiqua"/>
          <w:color w:val="000000" w:themeColor="text1"/>
          <w:vertAlign w:val="superscript"/>
        </w:rPr>
        <w:t>[1]</w:t>
      </w:r>
      <w:r w:rsidRPr="00CD17CC">
        <w:rPr>
          <w:rFonts w:ascii="Book Antiqua" w:eastAsia="Book Antiqua" w:hAnsi="Book Antiqua" w:cs="Book Antiqua"/>
          <w:color w:val="000000" w:themeColor="text1"/>
        </w:rPr>
        <w:t>. Hematologic disease, renal disease, skeletal and cardiac disease may be described in WD patients</w:t>
      </w:r>
      <w:r w:rsidRPr="00CD17CC">
        <w:rPr>
          <w:rFonts w:ascii="Book Antiqua" w:eastAsia="Book Antiqua" w:hAnsi="Book Antiqua" w:cs="Book Antiqua"/>
          <w:color w:val="000000" w:themeColor="text1"/>
          <w:vertAlign w:val="superscript"/>
        </w:rPr>
        <w:t>[1,10,11]</w:t>
      </w:r>
      <w:r w:rsidRPr="00CD17CC">
        <w:rPr>
          <w:rFonts w:ascii="Book Antiqua" w:eastAsia="Book Antiqua" w:hAnsi="Book Antiqua" w:cs="Book Antiqua"/>
          <w:color w:val="000000" w:themeColor="text1"/>
        </w:rPr>
        <w:t>.</w:t>
      </w:r>
    </w:p>
    <w:p w14:paraId="35035ADB" w14:textId="5261C31D"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lastRenderedPageBreak/>
        <w:t>Acute liver failure (ALF) may be the initial presentation or a complication during WD evolution in children and young adults</w:t>
      </w:r>
      <w:r w:rsidRPr="00CD17CC">
        <w:rPr>
          <w:rFonts w:ascii="Book Antiqua" w:eastAsia="Book Antiqua" w:hAnsi="Book Antiqua" w:cs="Book Antiqua"/>
          <w:color w:val="000000" w:themeColor="text1"/>
          <w:vertAlign w:val="superscript"/>
        </w:rPr>
        <w:t>[12]</w:t>
      </w:r>
      <w:r w:rsidRPr="00CD17CC">
        <w:rPr>
          <w:rFonts w:ascii="Book Antiqua" w:eastAsia="Book Antiqua" w:hAnsi="Book Antiqua" w:cs="Book Antiqua"/>
          <w:color w:val="000000" w:themeColor="text1"/>
        </w:rPr>
        <w:t>. Approximately 2</w:t>
      </w:r>
      <w:r w:rsidR="00CE06DF" w:rsidRPr="00CD17CC">
        <w:rPr>
          <w:rFonts w:ascii="Book Antiqua" w:eastAsia="Book Antiqua" w:hAnsi="Book Antiqua" w:cs="Book Antiqua"/>
          <w:color w:val="000000" w:themeColor="text1"/>
        </w:rPr>
        <w:t>%</w:t>
      </w:r>
      <w:r w:rsidRPr="00CD17CC">
        <w:rPr>
          <w:rFonts w:ascii="Book Antiqua" w:eastAsia="Book Antiqua" w:hAnsi="Book Antiqua" w:cs="Book Antiqua"/>
          <w:color w:val="000000" w:themeColor="text1"/>
        </w:rPr>
        <w:t>-6% of ALF cases may be caused by WD</w:t>
      </w:r>
      <w:r w:rsidRPr="00CD17CC">
        <w:rPr>
          <w:rFonts w:ascii="Book Antiqua" w:eastAsia="Book Antiqua" w:hAnsi="Book Antiqua" w:cs="Book Antiqua"/>
          <w:color w:val="000000" w:themeColor="text1"/>
          <w:vertAlign w:val="superscript"/>
        </w:rPr>
        <w:t>[13,14]</w:t>
      </w:r>
      <w:r w:rsidRPr="00CD17CC">
        <w:rPr>
          <w:rFonts w:ascii="Book Antiqua" w:eastAsia="Book Antiqua" w:hAnsi="Book Antiqua" w:cs="Book Antiqua"/>
          <w:color w:val="000000" w:themeColor="text1"/>
        </w:rPr>
        <w:t>. A rare presentation of WD (5%</w:t>
      </w:r>
      <w:r w:rsidRPr="00CD17CC">
        <w:rPr>
          <w:rFonts w:ascii="Book Antiqua" w:eastAsia="Book Antiqua" w:hAnsi="Book Antiqua" w:cs="Book Antiqua"/>
          <w:color w:val="000000" w:themeColor="text1"/>
          <w:vertAlign w:val="superscript"/>
        </w:rPr>
        <w:t>[15]</w:t>
      </w:r>
      <w:r w:rsidRPr="00CD17CC">
        <w:rPr>
          <w:rFonts w:ascii="Book Antiqua" w:eastAsia="Book Antiqua" w:hAnsi="Book Antiqua" w:cs="Book Antiqua"/>
          <w:color w:val="000000" w:themeColor="text1"/>
        </w:rPr>
        <w:t>), ALF accompanied by a hemolytic crisis may have a severe evolution, with coagulopathy, encephalopathy, and progressive renal failure, resulting in death without an emergency liver transplantation</w:t>
      </w:r>
      <w:r w:rsidRPr="00CD17CC">
        <w:rPr>
          <w:rFonts w:ascii="Book Antiqua" w:eastAsia="Book Antiqua" w:hAnsi="Book Antiqua" w:cs="Book Antiqua"/>
          <w:color w:val="000000" w:themeColor="text1"/>
          <w:vertAlign w:val="superscript"/>
        </w:rPr>
        <w:t>[1,10,11,16]</w:t>
      </w:r>
      <w:r w:rsidRPr="00CD17CC">
        <w:rPr>
          <w:rFonts w:ascii="Book Antiqua" w:eastAsia="Book Antiqua" w:hAnsi="Book Antiqua" w:cs="Book Antiqua"/>
          <w:color w:val="000000" w:themeColor="text1"/>
        </w:rPr>
        <w:t>. This clinical form of WD occurred in 30% of children with ALF requesting liver transplantation and 60% of those with fatal evolution before transplantation</w:t>
      </w:r>
      <w:r w:rsidRPr="00CD17CC">
        <w:rPr>
          <w:rFonts w:ascii="Book Antiqua" w:eastAsia="Book Antiqua" w:hAnsi="Book Antiqua" w:cs="Book Antiqua"/>
          <w:color w:val="000000" w:themeColor="text1"/>
          <w:vertAlign w:val="superscript"/>
        </w:rPr>
        <w:t>[5]</w:t>
      </w:r>
      <w:r w:rsidRPr="00CD17CC">
        <w:rPr>
          <w:rFonts w:ascii="Book Antiqua" w:eastAsia="Book Antiqua" w:hAnsi="Book Antiqua" w:cs="Book Antiqua"/>
          <w:color w:val="000000" w:themeColor="text1"/>
        </w:rPr>
        <w:t>. Therefore, early diagnosis and referral to specialized centers are determinants for the prognosis in these patients</w:t>
      </w:r>
      <w:r w:rsidRPr="00CD17CC">
        <w:rPr>
          <w:rFonts w:ascii="Book Antiqua" w:eastAsia="Book Antiqua" w:hAnsi="Book Antiqua" w:cs="Book Antiqua"/>
          <w:color w:val="000000" w:themeColor="text1"/>
          <w:vertAlign w:val="superscript"/>
        </w:rPr>
        <w:t>[12]</w:t>
      </w:r>
      <w:r w:rsidRPr="00CD17CC">
        <w:rPr>
          <w:rFonts w:ascii="Book Antiqua" w:eastAsia="Book Antiqua" w:hAnsi="Book Antiqua" w:cs="Book Antiqua"/>
          <w:color w:val="000000" w:themeColor="text1"/>
        </w:rPr>
        <w:t>.</w:t>
      </w:r>
    </w:p>
    <w:p w14:paraId="5CC16257" w14:textId="00DD446C"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There is a continuous interest in genotype-phenotype correlations in WD. Based on the phenotypic classification, studies tried to find a link between the genetic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and clinical forms or severity of WD disease, important for the prognosis of the disease</w:t>
      </w:r>
      <w:r w:rsidRPr="00CD17CC">
        <w:rPr>
          <w:rFonts w:ascii="Book Antiqua" w:eastAsia="Book Antiqua" w:hAnsi="Book Antiqua" w:cs="Book Antiqua"/>
          <w:color w:val="000000" w:themeColor="text1"/>
          <w:vertAlign w:val="superscript"/>
        </w:rPr>
        <w:t>[2,17]</w:t>
      </w:r>
      <w:r w:rsidRPr="00CD17CC">
        <w:rPr>
          <w:rFonts w:ascii="Book Antiqua" w:eastAsia="Book Antiqua" w:hAnsi="Book Antiqua" w:cs="Book Antiqua"/>
          <w:color w:val="000000" w:themeColor="text1"/>
        </w:rPr>
        <w:t xml:space="preserve">.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may have different effects on the presence and function of the ATPase encoded with various consequences on the clinical presentation. Many studies have tried to analyze these correlations regarding the age of the onset, neurological or hepatic form, </w:t>
      </w:r>
      <w:r w:rsidR="008372C8" w:rsidRPr="00CD17CC">
        <w:rPr>
          <w:rFonts w:ascii="Book Antiqua" w:eastAsia="Book Antiqua" w:hAnsi="Book Antiqua" w:cs="Book Antiqua"/>
          <w:color w:val="000000" w:themeColor="text1"/>
        </w:rPr>
        <w:t>ceruloplasmin activity</w:t>
      </w:r>
      <w:r w:rsidRPr="00CD17CC">
        <w:rPr>
          <w:rFonts w:ascii="Book Antiqua" w:eastAsia="Book Antiqua" w:hAnsi="Book Antiqua" w:cs="Book Antiqua"/>
          <w:color w:val="000000" w:themeColor="text1"/>
        </w:rPr>
        <w:t>, hepatic copper level, or the presence of Kayser-Fleis</w:t>
      </w:r>
      <w:r w:rsidR="001A5F24" w:rsidRPr="00CD17CC">
        <w:rPr>
          <w:rFonts w:ascii="Book Antiqua" w:eastAsia="Book Antiqua" w:hAnsi="Book Antiqua" w:cs="Book Antiqua"/>
          <w:color w:val="000000" w:themeColor="text1"/>
        </w:rPr>
        <w:t>c</w:t>
      </w:r>
      <w:r w:rsidRPr="00CD17CC">
        <w:rPr>
          <w:rFonts w:ascii="Book Antiqua" w:eastAsia="Book Antiqua" w:hAnsi="Book Antiqua" w:cs="Book Antiqua"/>
          <w:color w:val="000000" w:themeColor="text1"/>
        </w:rPr>
        <w:t>her (KF) ring</w:t>
      </w:r>
      <w:r w:rsidRPr="00CD17CC">
        <w:rPr>
          <w:rFonts w:ascii="Book Antiqua" w:eastAsia="Book Antiqua" w:hAnsi="Book Antiqua" w:cs="Book Antiqua"/>
          <w:color w:val="000000" w:themeColor="text1"/>
          <w:vertAlign w:val="superscript"/>
        </w:rPr>
        <w:t>[18-20]</w:t>
      </w:r>
      <w:r w:rsidRPr="00CD17CC">
        <w:rPr>
          <w:rFonts w:ascii="Book Antiqua" w:eastAsia="Book Antiqua" w:hAnsi="Book Antiqua" w:cs="Book Antiqua"/>
          <w:color w:val="000000" w:themeColor="text1"/>
        </w:rPr>
        <w:t>. Still, there is no definite genotype-phenotype correlation so far, which may be due to the disease’s high genetic heterogeneity and rareness</w:t>
      </w:r>
      <w:r w:rsidRPr="00CD17CC">
        <w:rPr>
          <w:rFonts w:ascii="Book Antiqua" w:eastAsia="Book Antiqua" w:hAnsi="Book Antiqua" w:cs="Book Antiqua"/>
          <w:color w:val="000000" w:themeColor="text1"/>
          <w:vertAlign w:val="superscript"/>
        </w:rPr>
        <w:t>[2,21]</w:t>
      </w:r>
      <w:r w:rsidRPr="00CD17CC">
        <w:rPr>
          <w:rFonts w:ascii="Book Antiqua" w:eastAsia="Book Antiqua" w:hAnsi="Book Antiqua" w:cs="Book Antiqua"/>
          <w:color w:val="000000" w:themeColor="text1"/>
        </w:rPr>
        <w:t xml:space="preserve">. Some authors suggest that the severe hepatic phenotype and earlier onset are more likely associated with the nonsense or frame-shift </w:t>
      </w:r>
      <w:r w:rsidR="004666A3"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rPr>
        <w:t xml:space="preserve">. A less severe hepatic or a neurologic phenotype is linked to missense </w:t>
      </w:r>
      <w:r w:rsidR="001A5F24" w:rsidRPr="00CD17CC">
        <w:rPr>
          <w:rFonts w:ascii="Book Antiqua" w:eastAsia="Book Antiqua" w:hAnsi="Book Antiqua" w:cs="Book Antiqua"/>
          <w:color w:val="000000" w:themeColor="text1"/>
        </w:rPr>
        <w:t>variants</w:t>
      </w:r>
      <w:r w:rsidR="001A5F24" w:rsidRPr="00CD17CC">
        <w:rPr>
          <w:rFonts w:ascii="Book Antiqua" w:eastAsia="Book Antiqua" w:hAnsi="Book Antiqua" w:cs="Book Antiqua"/>
          <w:color w:val="000000" w:themeColor="text1"/>
          <w:vertAlign w:val="superscript"/>
        </w:rPr>
        <w:t xml:space="preserve"> [</w:t>
      </w:r>
      <w:r w:rsidRPr="00CD17CC">
        <w:rPr>
          <w:rFonts w:ascii="Book Antiqua" w:eastAsia="Book Antiqua" w:hAnsi="Book Antiqua" w:cs="Book Antiqua"/>
          <w:color w:val="000000" w:themeColor="text1"/>
          <w:vertAlign w:val="superscript"/>
        </w:rPr>
        <w:t>2,22-26]</w:t>
      </w:r>
      <w:r w:rsidRPr="00CD17CC">
        <w:rPr>
          <w:rFonts w:ascii="Book Antiqua" w:eastAsia="Book Antiqua" w:hAnsi="Book Antiqua" w:cs="Book Antiqua"/>
          <w:color w:val="000000" w:themeColor="text1"/>
        </w:rPr>
        <w:t>. The clinical presentation in WD may also be influenced by environmental and epigenetic factors or modifier genes</w:t>
      </w:r>
      <w:r w:rsidRPr="00CD17CC">
        <w:rPr>
          <w:rFonts w:ascii="Book Antiqua" w:eastAsia="Book Antiqua" w:hAnsi="Book Antiqua" w:cs="Book Antiqua"/>
          <w:color w:val="000000" w:themeColor="text1"/>
          <w:vertAlign w:val="superscript"/>
        </w:rPr>
        <w:t>[4]</w:t>
      </w:r>
      <w:r w:rsidRPr="00CD17CC">
        <w:rPr>
          <w:rFonts w:ascii="Book Antiqua" w:eastAsia="Book Antiqua" w:hAnsi="Book Antiqua" w:cs="Book Antiqua"/>
          <w:color w:val="000000" w:themeColor="text1"/>
        </w:rPr>
        <w:t xml:space="preserve">. Recently, a gene </w:t>
      </w:r>
      <w:r w:rsidR="004666A3"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(HSD17B13:TA, rs72613567) with a possible hepatic protective role against toxins was associated with a less severe hepatic phenotype in WD</w:t>
      </w:r>
      <w:r w:rsidRPr="00CD17CC">
        <w:rPr>
          <w:rFonts w:ascii="Book Antiqua" w:eastAsia="Book Antiqua" w:hAnsi="Book Antiqua" w:cs="Book Antiqua"/>
          <w:color w:val="000000" w:themeColor="text1"/>
          <w:vertAlign w:val="superscript"/>
        </w:rPr>
        <w:t>[27]</w:t>
      </w:r>
      <w:r w:rsidRPr="00CD17CC">
        <w:rPr>
          <w:rFonts w:ascii="Book Antiqua" w:eastAsia="Book Antiqua" w:hAnsi="Book Antiqua" w:cs="Book Antiqua"/>
          <w:color w:val="000000" w:themeColor="text1"/>
        </w:rPr>
        <w:t>.</w:t>
      </w:r>
    </w:p>
    <w:p w14:paraId="01E69B32" w14:textId="43968122"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Our study aimed to analyze the possible genotype-phenotype correlations in children with WD presented with ALF and non-immune hemolytic anemia and to investigate the most common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in our patients with this severe form of the disease.</w:t>
      </w:r>
    </w:p>
    <w:p w14:paraId="06DC7CBF" w14:textId="77777777" w:rsidR="00A77B3E" w:rsidRPr="00CD17CC" w:rsidRDefault="00A77B3E" w:rsidP="008E2712">
      <w:pPr>
        <w:spacing w:line="360" w:lineRule="auto"/>
        <w:jc w:val="both"/>
        <w:rPr>
          <w:rFonts w:ascii="Book Antiqua" w:hAnsi="Book Antiqua"/>
          <w:color w:val="000000" w:themeColor="text1"/>
        </w:rPr>
      </w:pPr>
    </w:p>
    <w:p w14:paraId="53AA6BFA"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aps/>
          <w:color w:val="000000" w:themeColor="text1"/>
          <w:u w:val="single"/>
        </w:rPr>
        <w:t>MATERIALS AND METHODS</w:t>
      </w:r>
    </w:p>
    <w:p w14:paraId="4BFD3651" w14:textId="2E6E9A7C" w:rsidR="00A77B3E" w:rsidRPr="00CD17CC" w:rsidRDefault="00BB1D50" w:rsidP="00F61DF4">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 medical records of children with WD diagnosed and treated in our hospital from January 2006 to December 2020 were retrospectively analyzed. The clinical manifestations (acute or chronic liver disease, neurologic disease, ALF with non-immune hemolytic anemia), laboratory parameters, copper metabolism, and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were reviewed.</w:t>
      </w:r>
    </w:p>
    <w:p w14:paraId="4C19B08B" w14:textId="479637F2"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Diagnostic of WD was based on positive family history, clinical symptoms (including the presence of KF ring), and laboratory tests (low serum ceruloplasmin, &lt;</w:t>
      </w:r>
      <w:r w:rsidR="00CE06DF"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20 mg/dL, elevated 24-h urinary copper excretion, baseline or stimulated by penicillamine) following the current diagnostic and management guidelines</w:t>
      </w:r>
      <w:r w:rsidRPr="00CD17CC">
        <w:rPr>
          <w:rFonts w:ascii="Book Antiqua" w:eastAsia="Book Antiqua" w:hAnsi="Book Antiqua" w:cs="Book Antiqua"/>
          <w:color w:val="000000" w:themeColor="text1"/>
          <w:vertAlign w:val="superscript"/>
        </w:rPr>
        <w:t>[28,29]</w:t>
      </w:r>
      <w:r w:rsidRPr="00CD17CC">
        <w:rPr>
          <w:rFonts w:ascii="Book Antiqua" w:eastAsia="Book Antiqua" w:hAnsi="Book Antiqua" w:cs="Book Antiqua"/>
          <w:color w:val="000000" w:themeColor="text1"/>
        </w:rPr>
        <w:t xml:space="preserve">. ALF with hemolytic anemia was diagnosed on the coagulopathy (prolonged prothrombin time, increased </w:t>
      </w:r>
      <w:r w:rsidR="00CE06DF" w:rsidRPr="00CD17CC">
        <w:rPr>
          <w:rFonts w:ascii="Book Antiqua" w:hAnsi="Book Antiqua"/>
          <w:color w:val="000000" w:themeColor="text1"/>
          <w:lang w:eastAsia="zh-CN"/>
        </w:rPr>
        <w:t>i</w:t>
      </w:r>
      <w:r w:rsidR="00CE06DF" w:rsidRPr="00CD17CC">
        <w:rPr>
          <w:rFonts w:ascii="Book Antiqua" w:hAnsi="Book Antiqua"/>
          <w:color w:val="000000" w:themeColor="text1"/>
        </w:rPr>
        <w:t xml:space="preserve">nternational </w:t>
      </w:r>
      <w:r w:rsidR="00CE06DF" w:rsidRPr="00CD17CC">
        <w:rPr>
          <w:rFonts w:ascii="Book Antiqua" w:hAnsi="Book Antiqua"/>
          <w:color w:val="000000" w:themeColor="text1"/>
          <w:lang w:eastAsia="zh-CN"/>
        </w:rPr>
        <w:t>n</w:t>
      </w:r>
      <w:r w:rsidR="00CE06DF" w:rsidRPr="00CD17CC">
        <w:rPr>
          <w:rFonts w:ascii="Book Antiqua" w:hAnsi="Book Antiqua"/>
          <w:color w:val="000000" w:themeColor="text1"/>
        </w:rPr>
        <w:t xml:space="preserve">ormalized </w:t>
      </w:r>
      <w:r w:rsidR="00CE06DF" w:rsidRPr="00CD17CC">
        <w:rPr>
          <w:rFonts w:ascii="Book Antiqua" w:hAnsi="Book Antiqua"/>
          <w:color w:val="000000" w:themeColor="text1"/>
          <w:lang w:eastAsia="zh-CN"/>
        </w:rPr>
        <w:t>r</w:t>
      </w:r>
      <w:r w:rsidR="00CE06DF" w:rsidRPr="00CD17CC">
        <w:rPr>
          <w:rFonts w:ascii="Book Antiqua" w:hAnsi="Book Antiqua"/>
          <w:color w:val="000000" w:themeColor="text1"/>
        </w:rPr>
        <w:t>atio</w:t>
      </w:r>
      <w:r w:rsidR="00CE06DF" w:rsidRPr="00CD17CC">
        <w:rPr>
          <w:rFonts w:ascii="Book Antiqua" w:eastAsia="Book Antiqua" w:hAnsi="Book Antiqua" w:cs="Book Antiqua"/>
          <w:color w:val="000000" w:themeColor="text1"/>
        </w:rPr>
        <w:t xml:space="preserve"> </w:t>
      </w:r>
      <w:r w:rsidR="00CE06DF" w:rsidRPr="00CD17CC">
        <w:rPr>
          <w:rFonts w:ascii="Book Antiqua" w:hAnsi="Book Antiqua" w:cs="Book Antiqua"/>
          <w:color w:val="000000" w:themeColor="text1"/>
          <w:lang w:eastAsia="zh-CN"/>
        </w:rPr>
        <w:t>(</w:t>
      </w:r>
      <w:r w:rsidRPr="00CD17CC">
        <w:rPr>
          <w:rFonts w:ascii="Book Antiqua" w:eastAsia="Book Antiqua" w:hAnsi="Book Antiqua" w:cs="Book Antiqua"/>
          <w:color w:val="000000" w:themeColor="text1"/>
        </w:rPr>
        <w:t>INR</w:t>
      </w:r>
      <w:r w:rsidR="00CE06DF" w:rsidRPr="00CD17CC">
        <w:rPr>
          <w:rFonts w:ascii="Book Antiqua" w:hAnsi="Book Antiqua" w:cs="Book Antiqua"/>
          <w:color w:val="000000" w:themeColor="text1"/>
          <w:lang w:eastAsia="zh-CN"/>
        </w:rPr>
        <w:t>)</w:t>
      </w:r>
      <w:r w:rsidRPr="00CD17CC">
        <w:rPr>
          <w:rFonts w:ascii="Book Antiqua" w:eastAsia="Book Antiqua" w:hAnsi="Book Antiqua" w:cs="Book Antiqua"/>
          <w:color w:val="000000" w:themeColor="text1"/>
        </w:rPr>
        <w:t xml:space="preserve"> &gt; 2 without hepatic encephalopathy or &gt;</w:t>
      </w:r>
      <w:r w:rsidR="00CE06DF"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1.5 in the presence of encephalopathy), low hemoglobin level, and negative Coombs test. Laboratory tests were performed using standard methods. None of our patients had a liver biopsy to assess the histology, as we could not measure the copper content in our service. The severity of the fibrosis was evaluated at diagnosis and during the follow-up using a non-invasive assessment of liver stiffness by transient elastography (FibroScan, Echosense, France)</w:t>
      </w:r>
      <w:r w:rsidRPr="00CD17CC">
        <w:rPr>
          <w:rFonts w:ascii="Book Antiqua" w:eastAsia="Book Antiqua" w:hAnsi="Book Antiqua" w:cs="Book Antiqua"/>
          <w:color w:val="000000" w:themeColor="text1"/>
          <w:vertAlign w:val="superscript"/>
        </w:rPr>
        <w:t>[9]</w:t>
      </w:r>
      <w:r w:rsidRPr="00CD17CC">
        <w:rPr>
          <w:rFonts w:ascii="Book Antiqua" w:eastAsia="Book Antiqua" w:hAnsi="Book Antiqua" w:cs="Book Antiqua"/>
          <w:color w:val="000000" w:themeColor="text1"/>
        </w:rPr>
        <w:t>.</w:t>
      </w:r>
    </w:p>
    <w:p w14:paraId="1096ACA6" w14:textId="73522AFD"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 molecular analysis of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was performed using a semi-nested polymerase chain reaction-based restriction fragment length polymorphism assay for </w:t>
      </w:r>
      <w:r w:rsidR="001D0EF9" w:rsidRPr="00CD17CC">
        <w:rPr>
          <w:rFonts w:ascii="Book Antiqua" w:hAnsi="Book Antiqua"/>
          <w:color w:val="000000" w:themeColor="text1"/>
        </w:rPr>
        <w:t>p.His1069Gln (c.</w:t>
      </w:r>
      <w:r w:rsidR="00E25C22" w:rsidRPr="00CD17CC">
        <w:rPr>
          <w:rFonts w:ascii="Book Antiqua" w:hAnsi="Book Antiqua"/>
          <w:color w:val="000000" w:themeColor="text1"/>
        </w:rPr>
        <w:t>3207A</w:t>
      </w:r>
      <w:r w:rsidR="001D0EF9" w:rsidRPr="00CD17CC">
        <w:rPr>
          <w:rFonts w:ascii="Book Antiqua" w:hAnsi="Book Antiqua"/>
          <w:color w:val="000000" w:themeColor="text1"/>
        </w:rPr>
        <w:t>&gt;G)</w:t>
      </w:r>
      <w:r w:rsidRPr="00CD17CC">
        <w:rPr>
          <w:rFonts w:ascii="Book Antiqua" w:eastAsia="Book Antiqua" w:hAnsi="Book Antiqua" w:cs="Book Antiqua"/>
          <w:color w:val="000000" w:themeColor="text1"/>
        </w:rPr>
        <w:t xml:space="preserve"> </w:t>
      </w:r>
      <w:r w:rsidR="004666A3"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detection as previously described. If negative or heterozygous for </w:t>
      </w:r>
      <w:r w:rsidR="001D0EF9" w:rsidRPr="00CD17CC">
        <w:rPr>
          <w:rFonts w:ascii="Book Antiqua" w:hAnsi="Book Antiqua"/>
          <w:color w:val="000000" w:themeColor="text1"/>
        </w:rPr>
        <w:t>p.His1069Gln (c.</w:t>
      </w:r>
      <w:r w:rsidR="00E25C22" w:rsidRPr="00CD17CC">
        <w:rPr>
          <w:rFonts w:ascii="Book Antiqua" w:hAnsi="Book Antiqua"/>
          <w:color w:val="000000" w:themeColor="text1"/>
        </w:rPr>
        <w:t>3207A</w:t>
      </w:r>
      <w:r w:rsidR="001D0EF9" w:rsidRPr="00CD17CC">
        <w:rPr>
          <w:rFonts w:ascii="Book Antiqua" w:hAnsi="Book Antiqua"/>
          <w:color w:val="000000" w:themeColor="text1"/>
        </w:rPr>
        <w:t>&gt;G)</w:t>
      </w:r>
      <w:r w:rsidRPr="00CD17CC">
        <w:rPr>
          <w:rFonts w:ascii="Book Antiqua" w:eastAsia="Book Antiqua" w:hAnsi="Book Antiqua" w:cs="Book Antiqua"/>
          <w:color w:val="000000" w:themeColor="text1"/>
        </w:rPr>
        <w:t xml:space="preserve"> </w:t>
      </w:r>
      <w:r w:rsidR="004666A3" w:rsidRPr="00CD17CC">
        <w:rPr>
          <w:rFonts w:ascii="Book Antiqua" w:eastAsia="Book Antiqua" w:hAnsi="Book Antiqua" w:cs="Book Antiqua"/>
          <w:color w:val="000000" w:themeColor="text1"/>
        </w:rPr>
        <w:t>variant</w:t>
      </w:r>
      <w:r w:rsidRPr="00CD17CC">
        <w:rPr>
          <w:rFonts w:ascii="Book Antiqua" w:eastAsia="Book Antiqua" w:hAnsi="Book Antiqua" w:cs="Book Antiqua"/>
          <w:color w:val="000000" w:themeColor="text1"/>
        </w:rPr>
        <w:t>, samples were Sanger sequenced by the ABI Prism 310 Genetic Analyzer (Perkin Elmer; Norwalk, CT, U</w:t>
      </w:r>
      <w:r w:rsidR="00CE06DF" w:rsidRPr="00CD17CC">
        <w:rPr>
          <w:rFonts w:ascii="Book Antiqua" w:hAnsi="Book Antiqua" w:cs="Book Antiqua"/>
          <w:color w:val="000000" w:themeColor="text1"/>
          <w:lang w:eastAsia="zh-CN"/>
        </w:rPr>
        <w:t>nited States</w:t>
      </w:r>
      <w:r w:rsidRPr="00CD17CC">
        <w:rPr>
          <w:rFonts w:ascii="Book Antiqua" w:eastAsia="Book Antiqua" w:hAnsi="Book Antiqua" w:cs="Book Antiqua"/>
          <w:color w:val="000000" w:themeColor="text1"/>
        </w:rPr>
        <w:t xml:space="preserve">) until 2012, followed by the 3500 Genetic Analyzer (Applied Biosystems; Foster City, CA, </w:t>
      </w:r>
      <w:r w:rsidR="00CE06DF" w:rsidRPr="00CD17CC">
        <w:rPr>
          <w:rFonts w:ascii="Book Antiqua" w:eastAsia="Book Antiqua" w:hAnsi="Book Antiqua" w:cs="Book Antiqua"/>
          <w:color w:val="000000" w:themeColor="text1"/>
        </w:rPr>
        <w:t>U</w:t>
      </w:r>
      <w:r w:rsidR="00CE06DF" w:rsidRPr="00CD17CC">
        <w:rPr>
          <w:rFonts w:ascii="Book Antiqua" w:hAnsi="Book Antiqua" w:cs="Book Antiqua"/>
          <w:color w:val="000000" w:themeColor="text1"/>
          <w:lang w:eastAsia="zh-CN"/>
        </w:rPr>
        <w:t>nited States</w:t>
      </w:r>
      <w:r w:rsidRPr="00CD17CC">
        <w:rPr>
          <w:rFonts w:ascii="Book Antiqua" w:eastAsia="Book Antiqua" w:hAnsi="Book Antiqua" w:cs="Book Antiqua"/>
          <w:color w:val="000000" w:themeColor="text1"/>
        </w:rPr>
        <w:t>) using published primers.</w:t>
      </w:r>
    </w:p>
    <w:p w14:paraId="7F6A2236" w14:textId="051AF682"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 HSD17B13:TA (rs72613567) variant was determined using allelic discrimination real-time </w:t>
      </w:r>
      <w:r w:rsidR="00CE06DF" w:rsidRPr="00CD17CC">
        <w:rPr>
          <w:rFonts w:ascii="Book Antiqua" w:eastAsia="Book Antiqua" w:hAnsi="Book Antiqua" w:cs="Book Antiqua"/>
          <w:color w:val="000000" w:themeColor="text1"/>
        </w:rPr>
        <w:t>polymerase chain reaction</w:t>
      </w:r>
      <w:r w:rsidRPr="00CD17CC">
        <w:rPr>
          <w:rFonts w:ascii="Book Antiqua" w:eastAsia="Book Antiqua" w:hAnsi="Book Antiqua" w:cs="Book Antiqua"/>
          <w:color w:val="000000" w:themeColor="text1"/>
        </w:rPr>
        <w:t xml:space="preserve"> and validated by Sanger sequencing in normal controls having different HSD17B13 genotypes. Unfortunately, this </w:t>
      </w:r>
      <w:r w:rsidRPr="00CD17CC">
        <w:rPr>
          <w:rFonts w:ascii="Book Antiqua" w:eastAsia="Book Antiqua" w:hAnsi="Book Antiqua" w:cs="Book Antiqua"/>
          <w:color w:val="000000" w:themeColor="text1"/>
        </w:rPr>
        <w:lastRenderedPageBreak/>
        <w:t>evaluation was technically possible only for the second half of the study, and only 33 patients were assessed.</w:t>
      </w:r>
      <w:r w:rsidR="007B23D7"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We included only the children with WD confirmed by molecular analysis, and we excluded all suspected WD patients without genetic confirmation or with incomplete data.</w:t>
      </w:r>
    </w:p>
    <w:p w14:paraId="25AF5D84" w14:textId="3248272B"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We analyzed the clinical and laboratory features, including the most frequent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in children with ALF and hemolytic anemia compared to those with other clinical forms.</w:t>
      </w:r>
    </w:p>
    <w:p w14:paraId="53A35A02" w14:textId="36D945AD"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Statistical analysis of the data collected was performed using St</w:t>
      </w:r>
      <w:r w:rsidR="007B23D7" w:rsidRPr="00CD17CC">
        <w:rPr>
          <w:rFonts w:ascii="Book Antiqua" w:eastAsia="Book Antiqua" w:hAnsi="Book Antiqua" w:cs="Book Antiqua"/>
          <w:color w:val="000000" w:themeColor="text1"/>
        </w:rPr>
        <w:t xml:space="preserve">atistica 13.5 (Tibco Software; </w:t>
      </w:r>
      <w:r w:rsidRPr="00CD17CC">
        <w:rPr>
          <w:rFonts w:ascii="Book Antiqua" w:eastAsia="Book Antiqua" w:hAnsi="Book Antiqua" w:cs="Book Antiqua"/>
          <w:color w:val="000000" w:themeColor="text1"/>
        </w:rPr>
        <w:t>Palo Alto, CA, U</w:t>
      </w:r>
      <w:r w:rsidR="007B23D7" w:rsidRPr="00CD17CC">
        <w:rPr>
          <w:rFonts w:ascii="Book Antiqua" w:hAnsi="Book Antiqua" w:cs="Book Antiqua"/>
          <w:color w:val="000000" w:themeColor="text1"/>
          <w:lang w:eastAsia="zh-CN"/>
        </w:rPr>
        <w:t>nited States</w:t>
      </w:r>
      <w:r w:rsidRPr="00CD17CC">
        <w:rPr>
          <w:rFonts w:ascii="Book Antiqua" w:eastAsia="Book Antiqua" w:hAnsi="Book Antiqua" w:cs="Book Antiqua"/>
          <w:color w:val="000000" w:themeColor="text1"/>
        </w:rPr>
        <w:t xml:space="preserve">). The variables with normal distribution were presented as mean and standard. Comparison of continuous variables was performed using the Student t-test. Categorical variables were presented as numbers and percentages; they were compared using the Chi-square test. Two-sided </w:t>
      </w:r>
      <w:r w:rsidR="004666A3" w:rsidRPr="00CD17CC">
        <w:rPr>
          <w:rFonts w:ascii="Book Antiqua" w:eastAsia="Book Antiqua" w:hAnsi="Book Antiqua" w:cs="Book Antiqua"/>
          <w:i/>
          <w:color w:val="000000" w:themeColor="text1"/>
        </w:rPr>
        <w:t>P</w:t>
      </w:r>
      <w:r w:rsidRPr="00CD17CC">
        <w:rPr>
          <w:rFonts w:ascii="Book Antiqua" w:eastAsia="Book Antiqua" w:hAnsi="Book Antiqua" w:cs="Book Antiqua"/>
          <w:color w:val="000000" w:themeColor="text1"/>
        </w:rPr>
        <w:t xml:space="preserve">-values were analyzed, and the </w:t>
      </w:r>
      <w:r w:rsidR="008372C8" w:rsidRPr="00CD17CC">
        <w:rPr>
          <w:rFonts w:ascii="Book Antiqua" w:hAnsi="Book Antiqua" w:cs="Book Antiqua"/>
          <w:i/>
          <w:color w:val="000000" w:themeColor="text1"/>
          <w:lang w:eastAsia="zh-CN"/>
        </w:rPr>
        <w:t>P</w:t>
      </w:r>
      <w:r w:rsidR="008372C8" w:rsidRPr="00CD17CC">
        <w:rPr>
          <w:rFonts w:ascii="Book Antiqua" w:hAnsi="Book Antiqua" w:cs="Book Antiqua"/>
          <w:color w:val="000000" w:themeColor="text1"/>
          <w:lang w:eastAsia="zh-CN"/>
        </w:rPr>
        <w:t>-</w:t>
      </w:r>
      <w:r w:rsidRPr="00CD17CC">
        <w:rPr>
          <w:rFonts w:ascii="Book Antiqua" w:eastAsia="Book Antiqua" w:hAnsi="Book Antiqua" w:cs="Book Antiqua"/>
          <w:color w:val="000000" w:themeColor="text1"/>
        </w:rPr>
        <w:t>value &lt;</w:t>
      </w:r>
      <w:r w:rsidR="007B23D7"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0.05 was considered statistically significant.</w:t>
      </w:r>
    </w:p>
    <w:p w14:paraId="3CC0DC63" w14:textId="77777777" w:rsidR="00A77B3E" w:rsidRPr="00CD17CC" w:rsidRDefault="00A77B3E" w:rsidP="008E2712">
      <w:pPr>
        <w:spacing w:line="360" w:lineRule="auto"/>
        <w:jc w:val="both"/>
        <w:rPr>
          <w:rFonts w:ascii="Book Antiqua" w:hAnsi="Book Antiqua"/>
          <w:color w:val="000000" w:themeColor="text1"/>
        </w:rPr>
      </w:pPr>
    </w:p>
    <w:p w14:paraId="4DD39DC0"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aps/>
          <w:color w:val="000000" w:themeColor="text1"/>
          <w:u w:val="single"/>
        </w:rPr>
        <w:t>RESULTS</w:t>
      </w:r>
    </w:p>
    <w:p w14:paraId="4A57BC25"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During the last 15 years, 67 patients with WD were diagnosed and treated in our clinic. After reviewing genetic data, we included 51 patients, 26 females (50.98%), with the mean age at WD diagnosis of 12.36 ± 3.74 years (between 5 and 23 years).</w:t>
      </w:r>
    </w:p>
    <w:p w14:paraId="22D9B8C6" w14:textId="4852D91C" w:rsidR="00A77B3E" w:rsidRPr="00CD17CC" w:rsidRDefault="00BB1D50" w:rsidP="008E2712">
      <w:pPr>
        <w:spacing w:line="360" w:lineRule="auto"/>
        <w:ind w:firstLineChars="200" w:firstLine="480"/>
        <w:jc w:val="both"/>
        <w:rPr>
          <w:rFonts w:ascii="Book Antiqua" w:hAnsi="Book Antiqua"/>
          <w:color w:val="000000" w:themeColor="text1"/>
          <w:lang w:eastAsia="zh-CN"/>
        </w:rPr>
      </w:pPr>
      <w:r w:rsidRPr="00CD17CC">
        <w:rPr>
          <w:rFonts w:ascii="Book Antiqua" w:eastAsia="Book Antiqua" w:hAnsi="Book Antiqua" w:cs="Book Antiqua"/>
          <w:color w:val="000000" w:themeColor="text1"/>
        </w:rPr>
        <w:t xml:space="preserve">Almost all patients included in our study presented liver diseases; only one was with a neurological form, and one was diagnosed following the screening due to WD in the family. Our clinic is the main pediatric hepatology service and center for expertise in pediatric liver rare disorders in Transylvania, Romania. Therefore, the selection of the patients referred to our center would be </w:t>
      </w:r>
      <w:r w:rsidR="008372C8" w:rsidRPr="00CD17CC">
        <w:rPr>
          <w:rFonts w:ascii="Book Antiqua" w:eastAsia="Book Antiqua" w:hAnsi="Book Antiqua" w:cs="Book Antiqua"/>
          <w:color w:val="000000" w:themeColor="text1"/>
        </w:rPr>
        <w:t>biased</w:t>
      </w:r>
      <w:r w:rsidRPr="00CD17CC">
        <w:rPr>
          <w:rFonts w:ascii="Book Antiqua" w:eastAsia="Book Antiqua" w:hAnsi="Book Antiqua" w:cs="Book Antiqua"/>
          <w:color w:val="000000" w:themeColor="text1"/>
        </w:rPr>
        <w:t xml:space="preserve"> regarding the clinical presentation in our WD patients. ALF and Coombs-negative hemolytic anemia was present in 8 children (</w:t>
      </w:r>
      <w:r w:rsidR="007B23D7" w:rsidRPr="00CD17CC">
        <w:rPr>
          <w:rFonts w:ascii="Book Antiqua" w:eastAsia="Book Antiqua" w:hAnsi="Book Antiqua" w:cs="Book Antiqua"/>
          <w:color w:val="000000" w:themeColor="text1"/>
        </w:rPr>
        <w:t xml:space="preserve">15.67%), all adolescent girls. </w:t>
      </w:r>
      <w:r w:rsidRPr="00CD17CC">
        <w:rPr>
          <w:rFonts w:ascii="Book Antiqua" w:eastAsia="Book Antiqua" w:hAnsi="Book Antiqua" w:cs="Book Antiqua"/>
          <w:color w:val="000000" w:themeColor="text1"/>
        </w:rPr>
        <w:t>The KF ring was present in 9 children (17.65%). The clinical and laboratory characteristics of the WD patients included in this study, based on the clinical onset, are presented in Table 1.</w:t>
      </w:r>
    </w:p>
    <w:p w14:paraId="2ADC4379" w14:textId="77777777"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lastRenderedPageBreak/>
        <w:t>In two girls, ALF with hemolytic anemia was not the initial presentation that led to the WD diagnostic. Initially, they had only increased transaminases but progressed shortly to this severe clinical evolution.</w:t>
      </w:r>
    </w:p>
    <w:p w14:paraId="5F154648" w14:textId="573DA80D" w:rsidR="00A77B3E" w:rsidRPr="00CD17CC" w:rsidRDefault="00BB1D50" w:rsidP="008E2712">
      <w:pPr>
        <w:spacing w:line="360" w:lineRule="auto"/>
        <w:ind w:firstLineChars="200" w:firstLine="480"/>
        <w:jc w:val="both"/>
        <w:rPr>
          <w:rFonts w:ascii="Book Antiqua" w:hAnsi="Book Antiqua"/>
          <w:color w:val="000000" w:themeColor="text1"/>
          <w:lang w:eastAsia="zh-CN"/>
        </w:rPr>
      </w:pPr>
      <w:r w:rsidRPr="00CD17CC">
        <w:rPr>
          <w:rFonts w:ascii="Book Antiqua" w:eastAsia="Book Antiqua" w:hAnsi="Book Antiqua" w:cs="Book Antiqua"/>
          <w:color w:val="000000" w:themeColor="text1"/>
        </w:rPr>
        <w:t xml:space="preserve">In our patients, the most frequent </w:t>
      </w:r>
      <w:r w:rsidR="004666A3"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of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was </w:t>
      </w:r>
      <w:r w:rsidR="004666A3" w:rsidRPr="00CD17CC">
        <w:rPr>
          <w:rFonts w:ascii="Book Antiqua" w:eastAsia="Book Antiqua" w:hAnsi="Book Antiqua" w:cs="Book Antiqua"/>
          <w:color w:val="000000" w:themeColor="text1"/>
        </w:rPr>
        <w:t>p.His1069Gln (c.320</w:t>
      </w:r>
      <w:r w:rsidR="001A5F24" w:rsidRPr="00CD17CC">
        <w:rPr>
          <w:rFonts w:ascii="Book Antiqua" w:eastAsia="Book Antiqua" w:hAnsi="Book Antiqua" w:cs="Book Antiqua"/>
          <w:color w:val="000000" w:themeColor="text1"/>
        </w:rPr>
        <w:t>7</w:t>
      </w:r>
      <w:r w:rsidR="004666A3" w:rsidRPr="00CD17CC">
        <w:rPr>
          <w:rFonts w:ascii="Book Antiqua" w:eastAsia="Book Antiqua" w:hAnsi="Book Antiqua" w:cs="Book Antiqua"/>
          <w:color w:val="000000" w:themeColor="text1"/>
        </w:rPr>
        <w:t>A&gt;G)</w:t>
      </w:r>
      <w:r w:rsidRPr="00CD17CC">
        <w:rPr>
          <w:rFonts w:ascii="Book Antiqua" w:eastAsia="Book Antiqua" w:hAnsi="Book Antiqua" w:cs="Book Antiqua"/>
          <w:color w:val="000000" w:themeColor="text1"/>
        </w:rPr>
        <w:t>, present in 12 children in homozygous status and 17 children in compound heterozygous status</w:t>
      </w:r>
      <w:r w:rsidR="001D0EF9" w:rsidRPr="00CD17CC">
        <w:rPr>
          <w:rFonts w:ascii="Book Antiqua" w:eastAsia="Book Antiqua" w:hAnsi="Book Antiqua" w:cs="Book Antiqua"/>
          <w:color w:val="000000" w:themeColor="text1"/>
        </w:rPr>
        <w:t xml:space="preserve"> (38.24% of all alleles)</w:t>
      </w:r>
      <w:r w:rsidRPr="00CD17CC">
        <w:rPr>
          <w:rFonts w:ascii="Book Antiqua" w:eastAsia="Book Antiqua" w:hAnsi="Book Antiqua" w:cs="Book Antiqua"/>
          <w:color w:val="000000" w:themeColor="text1"/>
        </w:rPr>
        <w:t xml:space="preserve">. </w:t>
      </w:r>
      <w:r w:rsidR="004666A3" w:rsidRPr="00CD17CC">
        <w:rPr>
          <w:rFonts w:ascii="Book Antiqua" w:eastAsia="Book Antiqua" w:hAnsi="Book Antiqua" w:cs="Book Antiqua"/>
          <w:color w:val="000000" w:themeColor="text1"/>
        </w:rPr>
        <w:t>p.Gly1341Asp (c.4021G&gt;A) variant</w:t>
      </w:r>
      <w:r w:rsidRPr="00CD17CC">
        <w:rPr>
          <w:rFonts w:ascii="Book Antiqua" w:eastAsia="Book Antiqua" w:hAnsi="Book Antiqua" w:cs="Book Antiqua"/>
          <w:color w:val="000000" w:themeColor="text1"/>
        </w:rPr>
        <w:t xml:space="preserve"> was present in 10 children in homozygous status and 7 patients in compound heterozygous status</w:t>
      </w:r>
      <w:r w:rsidR="001D0EF9" w:rsidRPr="00CD17CC">
        <w:rPr>
          <w:rFonts w:ascii="Book Antiqua" w:eastAsia="Book Antiqua" w:hAnsi="Book Antiqua" w:cs="Book Antiqua"/>
          <w:color w:val="000000" w:themeColor="text1"/>
        </w:rPr>
        <w:t xml:space="preserve"> (26.47%)</w:t>
      </w:r>
      <w:r w:rsidRPr="00CD17CC">
        <w:rPr>
          <w:rFonts w:ascii="Book Antiqua" w:eastAsia="Book Antiqua" w:hAnsi="Book Antiqua" w:cs="Book Antiqua"/>
          <w:color w:val="000000" w:themeColor="text1"/>
        </w:rPr>
        <w:t xml:space="preserve">. The other two frequent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(mainly in patients with ALF and hemolytic anemia) were </w:t>
      </w:r>
      <w:r w:rsidR="001A5F24" w:rsidRPr="00CD17CC">
        <w:rPr>
          <w:rFonts w:ascii="Book Antiqua" w:eastAsia="Book Antiqua" w:hAnsi="Book Antiqua" w:cs="Book Antiqua"/>
          <w:color w:val="000000" w:themeColor="text1"/>
        </w:rPr>
        <w:t>p.Trp939Cys (</w:t>
      </w:r>
      <w:r w:rsidR="004666A3" w:rsidRPr="00CD17CC">
        <w:rPr>
          <w:rFonts w:ascii="Book Antiqua" w:eastAsia="Book Antiqua" w:hAnsi="Book Antiqua" w:cs="Book Antiqua"/>
          <w:color w:val="000000" w:themeColor="text1"/>
        </w:rPr>
        <w:t>c.2817G&gt;T)</w:t>
      </w:r>
      <w:r w:rsidRPr="00CD17CC">
        <w:rPr>
          <w:rFonts w:ascii="Book Antiqua" w:eastAsia="Book Antiqua" w:hAnsi="Book Antiqua" w:cs="Book Antiqua"/>
          <w:color w:val="000000" w:themeColor="text1"/>
        </w:rPr>
        <w:t>, in 5 children in homozygous status</w:t>
      </w:r>
      <w:r w:rsidR="004666A3" w:rsidRPr="00CD17CC">
        <w:rPr>
          <w:rFonts w:ascii="Book Antiqua" w:eastAsia="Book Antiqua" w:hAnsi="Book Antiqua" w:cs="Book Antiqua"/>
          <w:color w:val="000000" w:themeColor="text1"/>
        </w:rPr>
        <w:t xml:space="preserve"> (9.80%</w:t>
      </w:r>
      <w:r w:rsidRPr="00CD17CC">
        <w:rPr>
          <w:rFonts w:ascii="Book Antiqua" w:eastAsia="Book Antiqua" w:hAnsi="Book Antiqua" w:cs="Book Antiqua"/>
          <w:color w:val="000000" w:themeColor="text1"/>
        </w:rPr>
        <w:t xml:space="preserve">) and </w:t>
      </w:r>
      <w:r w:rsidR="001A5F24" w:rsidRPr="00CD17CC">
        <w:rPr>
          <w:rFonts w:ascii="Book Antiqua" w:eastAsia="Book Antiqua" w:hAnsi="Book Antiqua" w:cs="Book Antiqua"/>
          <w:color w:val="000000" w:themeColor="text1"/>
        </w:rPr>
        <w:t>p.Lys844Ter (</w:t>
      </w:r>
      <w:r w:rsidR="004666A3" w:rsidRPr="00CD17CC">
        <w:rPr>
          <w:rFonts w:ascii="Book Antiqua" w:eastAsia="Book Antiqua" w:hAnsi="Book Antiqua" w:cs="Book Antiqua"/>
          <w:color w:val="000000" w:themeColor="text1"/>
        </w:rPr>
        <w:t>c.2530A&gt;T)</w:t>
      </w:r>
      <w:r w:rsidRPr="00CD17CC">
        <w:rPr>
          <w:rFonts w:ascii="Book Antiqua" w:eastAsia="Book Antiqua" w:hAnsi="Book Antiqua" w:cs="Book Antiqua"/>
          <w:color w:val="000000" w:themeColor="text1"/>
        </w:rPr>
        <w:t>, in one child as homozygous status and three children as a part of compound heterozygous status</w:t>
      </w:r>
      <w:r w:rsidR="004666A3" w:rsidRPr="00CD17CC">
        <w:rPr>
          <w:rFonts w:ascii="Book Antiqua" w:eastAsia="Book Antiqua" w:hAnsi="Book Antiqua" w:cs="Book Antiqua"/>
          <w:color w:val="000000" w:themeColor="text1"/>
        </w:rPr>
        <w:t xml:space="preserve"> (4.90%</w:t>
      </w:r>
      <w:r w:rsidRPr="00CD17CC">
        <w:rPr>
          <w:rFonts w:ascii="Book Antiqua" w:eastAsia="Book Antiqua" w:hAnsi="Book Antiqua" w:cs="Book Antiqua"/>
          <w:color w:val="000000" w:themeColor="text1"/>
        </w:rPr>
        <w:t xml:space="preserve">). In Table 2, we present the most frequent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grouped by the clinical form of presentation. In ALF with hemolytic anemia, </w:t>
      </w:r>
      <w:r w:rsidR="001A5F24" w:rsidRPr="00CD17CC">
        <w:rPr>
          <w:rFonts w:ascii="Book Antiqua" w:eastAsia="Book Antiqua" w:hAnsi="Book Antiqua" w:cs="Book Antiqua"/>
          <w:color w:val="000000" w:themeColor="text1"/>
        </w:rPr>
        <w:t>p.Trp939Cys (</w:t>
      </w:r>
      <w:r w:rsidR="004666A3" w:rsidRPr="00CD17CC">
        <w:rPr>
          <w:rFonts w:ascii="Book Antiqua" w:eastAsia="Book Antiqua" w:hAnsi="Book Antiqua" w:cs="Book Antiqua"/>
          <w:color w:val="000000" w:themeColor="text1"/>
        </w:rPr>
        <w:t>c.2817G&gt;T)</w:t>
      </w:r>
      <w:r w:rsidRPr="00CD17CC">
        <w:rPr>
          <w:rFonts w:ascii="Book Antiqua" w:eastAsia="Book Antiqua" w:hAnsi="Book Antiqua" w:cs="Book Antiqua"/>
          <w:color w:val="000000" w:themeColor="text1"/>
        </w:rPr>
        <w:t xml:space="preserve"> and </w:t>
      </w:r>
      <w:r w:rsidR="001A5F24" w:rsidRPr="00CD17CC">
        <w:rPr>
          <w:rFonts w:ascii="Book Antiqua" w:eastAsia="Book Antiqua" w:hAnsi="Book Antiqua" w:cs="Book Antiqua"/>
          <w:color w:val="000000" w:themeColor="text1"/>
        </w:rPr>
        <w:t>p.Lys844Ter (</w:t>
      </w:r>
      <w:r w:rsidR="004666A3" w:rsidRPr="00CD17CC">
        <w:rPr>
          <w:rFonts w:ascii="Book Antiqua" w:eastAsia="Book Antiqua" w:hAnsi="Book Antiqua" w:cs="Book Antiqua"/>
          <w:color w:val="000000" w:themeColor="text1"/>
        </w:rPr>
        <w:t>c.2530A&gt;T)</w:t>
      </w:r>
      <w:r w:rsidRPr="00CD17CC">
        <w:rPr>
          <w:rFonts w:ascii="Book Antiqua" w:eastAsia="Book Antiqua" w:hAnsi="Book Antiqua" w:cs="Book Antiqua"/>
          <w:color w:val="000000" w:themeColor="text1"/>
        </w:rPr>
        <w:t xml:space="preserve"> were more frequent than in other less severe forms, in which </w:t>
      </w:r>
      <w:r w:rsidR="004666A3" w:rsidRPr="00CD17CC">
        <w:rPr>
          <w:rFonts w:ascii="Book Antiqua" w:eastAsia="Book Antiqua" w:hAnsi="Book Antiqua" w:cs="Book Antiqua"/>
          <w:color w:val="000000" w:themeColor="text1"/>
        </w:rPr>
        <w:t>p.His1069Gln (c.320</w:t>
      </w:r>
      <w:r w:rsidR="001A5F24" w:rsidRPr="00CD17CC">
        <w:rPr>
          <w:rFonts w:ascii="Book Antiqua" w:eastAsia="Book Antiqua" w:hAnsi="Book Antiqua" w:cs="Book Antiqua"/>
          <w:color w:val="000000" w:themeColor="text1"/>
        </w:rPr>
        <w:t>7</w:t>
      </w:r>
      <w:r w:rsidR="004666A3" w:rsidRPr="00CD17CC">
        <w:rPr>
          <w:rFonts w:ascii="Book Antiqua" w:eastAsia="Book Antiqua" w:hAnsi="Book Antiqua" w:cs="Book Antiqua"/>
          <w:color w:val="000000" w:themeColor="text1"/>
        </w:rPr>
        <w:t>A&gt;G)</w:t>
      </w:r>
      <w:r w:rsidRPr="00CD17CC">
        <w:rPr>
          <w:rFonts w:ascii="Book Antiqua" w:eastAsia="Book Antiqua" w:hAnsi="Book Antiqua" w:cs="Book Antiqua"/>
          <w:color w:val="000000" w:themeColor="text1"/>
        </w:rPr>
        <w:t xml:space="preserve"> was more frequent. </w:t>
      </w:r>
      <w:r w:rsidR="004666A3" w:rsidRPr="00CD17CC">
        <w:rPr>
          <w:rFonts w:ascii="Book Antiqua" w:eastAsia="Book Antiqua" w:hAnsi="Book Antiqua" w:cs="Book Antiqua"/>
          <w:color w:val="000000" w:themeColor="text1"/>
        </w:rPr>
        <w:t>p.Gly1341Asp (c.4021G&gt;A) variant</w:t>
      </w:r>
      <w:r w:rsidRPr="00CD17CC">
        <w:rPr>
          <w:rFonts w:ascii="Book Antiqua" w:eastAsia="Book Antiqua" w:hAnsi="Book Antiqua" w:cs="Book Antiqua"/>
          <w:color w:val="000000" w:themeColor="text1"/>
        </w:rPr>
        <w:t xml:space="preserve"> has a similar frequency in all hepatic forms.</w:t>
      </w:r>
    </w:p>
    <w:p w14:paraId="0DF8174F" w14:textId="7364EAF6" w:rsidR="00A77B3E" w:rsidRPr="00CD17CC" w:rsidRDefault="00BB1D50" w:rsidP="008E2712">
      <w:pPr>
        <w:spacing w:line="360" w:lineRule="auto"/>
        <w:ind w:firstLineChars="200" w:firstLine="480"/>
        <w:jc w:val="both"/>
        <w:rPr>
          <w:rFonts w:ascii="Book Antiqua" w:hAnsi="Book Antiqua"/>
          <w:color w:val="000000" w:themeColor="text1"/>
          <w:lang w:eastAsia="zh-CN"/>
        </w:rPr>
      </w:pPr>
      <w:r w:rsidRPr="00CD17CC">
        <w:rPr>
          <w:rFonts w:ascii="Book Antiqua" w:eastAsia="Book Antiqua" w:hAnsi="Book Antiqua" w:cs="Book Antiqua"/>
          <w:color w:val="000000" w:themeColor="text1"/>
        </w:rPr>
        <w:t>For 33 of the patients included in our study, the HSD17B13 genotype was evaluated. The overall HSD17B13:TA allele frequency in our study was 24.24%. HSD17B13:TA allele frequency was higher in patients with less severe liver disease (26.92%) than ALF and hemolytic anemia (14.28%). Table 3 presents the demographic, clinical, and genotype association in patients investigated for the HSD17B13:TA variant.</w:t>
      </w:r>
    </w:p>
    <w:p w14:paraId="61A07C9F" w14:textId="53D0BF9C" w:rsidR="00A77B3E" w:rsidRPr="00CD17CC" w:rsidRDefault="00BB1D50" w:rsidP="008E2712">
      <w:pPr>
        <w:spacing w:line="360" w:lineRule="auto"/>
        <w:ind w:firstLineChars="200" w:firstLine="480"/>
        <w:jc w:val="both"/>
        <w:rPr>
          <w:rFonts w:ascii="Book Antiqua" w:hAnsi="Book Antiqua"/>
          <w:color w:val="000000" w:themeColor="text1"/>
          <w:lang w:eastAsia="zh-CN"/>
        </w:rPr>
      </w:pPr>
      <w:r w:rsidRPr="00CD17CC">
        <w:rPr>
          <w:rFonts w:ascii="Book Antiqua" w:eastAsia="Book Antiqua" w:hAnsi="Book Antiqua" w:cs="Book Antiqua"/>
          <w:color w:val="000000" w:themeColor="text1"/>
        </w:rPr>
        <w:t>Two patients with ALF were transplanted, five survived with the native liver following supportive intensive care, and one girl had a fatal evolution on the second day after admission. Also, another child with cirrhosis died due to severe complications before liver transplantation was possible.</w:t>
      </w:r>
    </w:p>
    <w:p w14:paraId="64D9C67D" w14:textId="77777777" w:rsidR="00A77B3E" w:rsidRPr="00CD17CC" w:rsidRDefault="00A77B3E" w:rsidP="008E2712">
      <w:pPr>
        <w:spacing w:line="360" w:lineRule="auto"/>
        <w:jc w:val="both"/>
        <w:rPr>
          <w:rFonts w:ascii="Book Antiqua" w:hAnsi="Book Antiqua"/>
          <w:color w:val="000000" w:themeColor="text1"/>
        </w:rPr>
      </w:pPr>
    </w:p>
    <w:p w14:paraId="11A08FD7"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aps/>
          <w:color w:val="000000" w:themeColor="text1"/>
          <w:u w:val="single"/>
        </w:rPr>
        <w:t>DISCUSSION</w:t>
      </w:r>
    </w:p>
    <w:p w14:paraId="08B672F5" w14:textId="3538A155" w:rsidR="00BB1D50" w:rsidRPr="00CD17CC" w:rsidRDefault="00BB1D50" w:rsidP="008E2712">
      <w:pPr>
        <w:spacing w:line="360" w:lineRule="auto"/>
        <w:jc w:val="both"/>
        <w:rPr>
          <w:rFonts w:ascii="Book Antiqua" w:eastAsia="Book Antiqua" w:hAnsi="Book Antiqua" w:cs="Book Antiqua"/>
          <w:color w:val="000000" w:themeColor="text1"/>
        </w:rPr>
      </w:pPr>
      <w:r w:rsidRPr="00CD17CC">
        <w:rPr>
          <w:rFonts w:ascii="Book Antiqua" w:eastAsia="Book Antiqua" w:hAnsi="Book Antiqua" w:cs="Book Antiqua"/>
          <w:color w:val="000000" w:themeColor="text1"/>
        </w:rPr>
        <w:t xml:space="preserve">Our study aimed to assess the possible genotype-phenotype correlations regarding WD’s most severe clinical form in children and adolescents. This endeavor in patients with WD is challenging, as was proved by many studies already published. So far, the </w:t>
      </w:r>
      <w:r w:rsidRPr="00CD17CC">
        <w:rPr>
          <w:rFonts w:ascii="Book Antiqua" w:eastAsia="Book Antiqua" w:hAnsi="Book Antiqua" w:cs="Book Antiqua"/>
          <w:color w:val="000000" w:themeColor="text1"/>
        </w:rPr>
        <w:lastRenderedPageBreak/>
        <w:t xml:space="preserve">research failed to conclude this issue due to the high heterogeneity of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(more than 1300 described) and the rareness of the disease (small series of patients). Furthermore, the increased number of compound heterozygotes involving different kinds of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makes this analysis more difficult</w:t>
      </w:r>
      <w:r w:rsidRPr="00CD17CC">
        <w:rPr>
          <w:rFonts w:ascii="Book Antiqua" w:eastAsia="Book Antiqua" w:hAnsi="Book Antiqua" w:cs="Book Antiqua"/>
          <w:color w:val="000000" w:themeColor="text1"/>
          <w:vertAlign w:val="superscript"/>
        </w:rPr>
        <w:t>[18,19,24,30,31]</w:t>
      </w:r>
      <w:r w:rsidRPr="00CD17CC">
        <w:rPr>
          <w:rFonts w:ascii="Book Antiqua" w:eastAsia="Book Antiqua" w:hAnsi="Book Antiqua" w:cs="Book Antiqua"/>
          <w:color w:val="000000" w:themeColor="text1"/>
        </w:rPr>
        <w:t>. As phenotypic differences were reported in siblings with the same genotype or monozygotic twins, the involvement of other factors is possible</w:t>
      </w:r>
      <w:r w:rsidRPr="00CD17CC">
        <w:rPr>
          <w:rFonts w:ascii="Book Antiqua" w:eastAsia="Book Antiqua" w:hAnsi="Book Antiqua" w:cs="Book Antiqua"/>
          <w:color w:val="000000" w:themeColor="text1"/>
          <w:vertAlign w:val="superscript"/>
        </w:rPr>
        <w:t>[2,30,32-35]</w:t>
      </w:r>
      <w:r w:rsidRPr="00CD17CC">
        <w:rPr>
          <w:rFonts w:ascii="Book Antiqua" w:eastAsia="Book Antiqua" w:hAnsi="Book Antiqua" w:cs="Book Antiqua"/>
          <w:color w:val="000000" w:themeColor="text1"/>
        </w:rPr>
        <w:t xml:space="preserve">. Environmental factors (nutritional copper intake, infections, drugs, or other toxins), modifier genes, and epigenetic factors’ interaction with the genetic </w:t>
      </w:r>
      <w:r w:rsidR="004666A3"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may explain the different clinical presentations in WD</w:t>
      </w:r>
      <w:r w:rsidRPr="00CD17CC">
        <w:rPr>
          <w:rFonts w:ascii="Book Antiqua" w:eastAsia="Book Antiqua" w:hAnsi="Book Antiqua" w:cs="Book Antiqua"/>
          <w:color w:val="000000" w:themeColor="text1"/>
          <w:vertAlign w:val="superscript"/>
        </w:rPr>
        <w:t>[4,8,18,22]</w:t>
      </w:r>
      <w:r w:rsidRPr="00CD17CC">
        <w:rPr>
          <w:rFonts w:ascii="Book Antiqua" w:eastAsia="Book Antiqua" w:hAnsi="Book Antiqua" w:cs="Book Antiqua"/>
          <w:color w:val="000000" w:themeColor="text1"/>
        </w:rPr>
        <w:t>.</w:t>
      </w:r>
    </w:p>
    <w:p w14:paraId="57BAEA32" w14:textId="2A0A6EEA"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The introduction of a phenotype classification tried to ease analyzing the clinical forms in WD</w:t>
      </w:r>
      <w:r w:rsidRPr="00CD17CC">
        <w:rPr>
          <w:rFonts w:ascii="Book Antiqua" w:eastAsia="Book Antiqua" w:hAnsi="Book Antiqua" w:cs="Book Antiqua"/>
          <w:color w:val="000000" w:themeColor="text1"/>
          <w:vertAlign w:val="superscript"/>
        </w:rPr>
        <w:t>[17]</w:t>
      </w:r>
      <w:r w:rsidRPr="00CD17CC">
        <w:rPr>
          <w:rFonts w:ascii="Book Antiqua" w:eastAsia="Book Antiqua" w:hAnsi="Book Antiqua" w:cs="Book Antiqua"/>
          <w:color w:val="000000" w:themeColor="text1"/>
        </w:rPr>
        <w:t>. Our</w:t>
      </w:r>
      <w:r w:rsidR="007B23D7"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 xml:space="preserve">patients mainly have the hepatic form (the most frequent one in children and adolescents). Some of our older patients also had neurological and psychiatric manifestations. Not all our patients suspected of WD had a genetic confirmation of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4666A3"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rPr>
        <w:t>. Therefore, only patients with two WD variants in cis were included in our study to analyze the possible genotype-phenotype correlations.</w:t>
      </w:r>
    </w:p>
    <w:p w14:paraId="38B757C2" w14:textId="67D786DD"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ALF with hemolytic anemia was present in 8 children, all girls. The age of onset was higher than other hepatic presentations (acute or chronic hepatitis, autoimmune features, or cirrhosis, data not shown). The increased frequency of ALF described in females is not fully understood, but it may be explained by hormonal differences or the intervention of epigenetic factors (methylome and transcriptome differences)</w:t>
      </w:r>
      <w:r w:rsidRPr="00CD17CC">
        <w:rPr>
          <w:rFonts w:ascii="Book Antiqua" w:eastAsia="Book Antiqua" w:hAnsi="Book Antiqua" w:cs="Book Antiqua"/>
          <w:color w:val="000000" w:themeColor="text1"/>
          <w:vertAlign w:val="superscript"/>
        </w:rPr>
        <w:t>[4,13,18,19]</w:t>
      </w:r>
      <w:r w:rsidRPr="00CD17CC">
        <w:rPr>
          <w:rFonts w:ascii="Book Antiqua" w:eastAsia="Book Antiqua" w:hAnsi="Book Antiqua" w:cs="Book Antiqua"/>
          <w:color w:val="000000" w:themeColor="text1"/>
        </w:rPr>
        <w:t>.</w:t>
      </w:r>
    </w:p>
    <w:p w14:paraId="6CAE6DEA" w14:textId="342C5CFC" w:rsidR="00A77B3E" w:rsidRPr="00CD17CC" w:rsidRDefault="00BB1D50" w:rsidP="008E2712">
      <w:pPr>
        <w:spacing w:line="360" w:lineRule="auto"/>
        <w:ind w:firstLineChars="200" w:firstLine="480"/>
        <w:jc w:val="both"/>
        <w:rPr>
          <w:rFonts w:ascii="Book Antiqua" w:hAnsi="Book Antiqua"/>
          <w:color w:val="000000" w:themeColor="text1"/>
          <w:lang w:eastAsia="zh-CN"/>
        </w:rPr>
      </w:pPr>
      <w:r w:rsidRPr="00CD17CC">
        <w:rPr>
          <w:rFonts w:ascii="Book Antiqua" w:eastAsia="Book Antiqua" w:hAnsi="Book Antiqua" w:cs="Book Antiqua"/>
          <w:color w:val="000000" w:themeColor="text1"/>
        </w:rPr>
        <w:t>The KF ring was described in 9 children with liver disease (17.65%), three of them with ALF, and 6 in the other forms. Four of those six children with KF ring in other forms of liver disease presented neurological manifestations in their evolution. Other studies proved that ocular involvement is less frequent in hepatic than in neurological involvement</w:t>
      </w:r>
      <w:r w:rsidRPr="00CD17CC">
        <w:rPr>
          <w:rFonts w:ascii="Book Antiqua" w:eastAsia="Book Antiqua" w:hAnsi="Book Antiqua" w:cs="Book Antiqua"/>
          <w:color w:val="000000" w:themeColor="text1"/>
          <w:vertAlign w:val="superscript"/>
        </w:rPr>
        <w:t>[31]</w:t>
      </w:r>
      <w:r w:rsidRPr="00CD17CC">
        <w:rPr>
          <w:rFonts w:ascii="Book Antiqua" w:eastAsia="Book Antiqua" w:hAnsi="Book Antiqua" w:cs="Book Antiqua"/>
          <w:color w:val="000000" w:themeColor="text1"/>
        </w:rPr>
        <w:t>. The presence of the KF ring was reported lower in children. In Greek children with WD, the KF ring was present in 48.7% of those with liver disease and 16% of those diagnosed through family screening</w:t>
      </w:r>
      <w:r w:rsidRPr="00CD17CC">
        <w:rPr>
          <w:rFonts w:ascii="Book Antiqua" w:eastAsia="Book Antiqua" w:hAnsi="Book Antiqua" w:cs="Book Antiqua"/>
          <w:color w:val="000000" w:themeColor="text1"/>
          <w:vertAlign w:val="superscript"/>
        </w:rPr>
        <w:t>[7]</w:t>
      </w:r>
      <w:r w:rsidRPr="00CD17CC">
        <w:rPr>
          <w:rFonts w:ascii="Book Antiqua" w:eastAsia="Book Antiqua" w:hAnsi="Book Antiqua" w:cs="Book Antiqua"/>
          <w:color w:val="000000" w:themeColor="text1"/>
        </w:rPr>
        <w:t>, while in the Italian children, only in 8.6% of those with liver disease</w:t>
      </w:r>
      <w:r w:rsidRPr="00CD17CC">
        <w:rPr>
          <w:rFonts w:ascii="Book Antiqua" w:eastAsia="Book Antiqua" w:hAnsi="Book Antiqua" w:cs="Book Antiqua"/>
          <w:color w:val="000000" w:themeColor="text1"/>
          <w:vertAlign w:val="superscript"/>
        </w:rPr>
        <w:t>[8]</w:t>
      </w:r>
      <w:r w:rsidRPr="00CD17CC">
        <w:rPr>
          <w:rFonts w:ascii="Book Antiqua" w:eastAsia="Book Antiqua" w:hAnsi="Book Antiqua" w:cs="Book Antiqua"/>
          <w:color w:val="000000" w:themeColor="text1"/>
        </w:rPr>
        <w:t>. The</w:t>
      </w:r>
      <w:r w:rsidR="007B23D7" w:rsidRPr="00CD17CC">
        <w:rPr>
          <w:rFonts w:ascii="Book Antiqua" w:hAnsi="Book Antiqua" w:cs="Book Antiqua"/>
          <w:color w:val="000000" w:themeColor="text1"/>
          <w:lang w:eastAsia="zh-CN"/>
        </w:rPr>
        <w:t xml:space="preserve"> </w:t>
      </w:r>
      <w:r w:rsidRPr="00CD17CC">
        <w:rPr>
          <w:rFonts w:ascii="Book Antiqua" w:eastAsia="Book Antiqua" w:hAnsi="Book Antiqua" w:cs="Book Antiqua"/>
          <w:color w:val="000000" w:themeColor="text1"/>
        </w:rPr>
        <w:t>KF ring was present in more than half of the ALF patients, compared to 37.5% in our small series</w:t>
      </w:r>
      <w:r w:rsidRPr="00CD17CC">
        <w:rPr>
          <w:rFonts w:ascii="Book Antiqua" w:eastAsia="Book Antiqua" w:hAnsi="Book Antiqua" w:cs="Book Antiqua"/>
          <w:color w:val="000000" w:themeColor="text1"/>
          <w:vertAlign w:val="superscript"/>
        </w:rPr>
        <w:t>[10]</w:t>
      </w:r>
      <w:r w:rsidR="007B23D7" w:rsidRPr="00CD17CC">
        <w:rPr>
          <w:rFonts w:ascii="Book Antiqua" w:hAnsi="Book Antiqua" w:cs="Book Antiqua"/>
          <w:color w:val="000000" w:themeColor="text1"/>
          <w:lang w:eastAsia="zh-CN"/>
        </w:rPr>
        <w:t>.</w:t>
      </w:r>
    </w:p>
    <w:p w14:paraId="7ABB8BF0" w14:textId="0638C99B"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lastRenderedPageBreak/>
        <w:t xml:space="preserve">Regarding the laboratory results, the differences in children with ALF and hemolytic anemia and the other forms are expected for the bilirubin, hemoglobin, and INR. The number of white blood cells (WBC) is higher in children with ALF, and platelets are lower. There are no significant differences in the serum level of transaminases (even lower in ALF patients) and </w:t>
      </w:r>
      <w:r w:rsidR="007B23D7" w:rsidRPr="00CD17CC">
        <w:rPr>
          <w:rFonts w:ascii="Book Antiqua" w:hAnsi="Book Antiqua"/>
          <w:color w:val="000000" w:themeColor="text1"/>
          <w:lang w:eastAsia="zh-CN"/>
        </w:rPr>
        <w:t>g</w:t>
      </w:r>
      <w:r w:rsidR="007B23D7" w:rsidRPr="00CD17CC">
        <w:rPr>
          <w:rFonts w:ascii="Book Antiqua" w:hAnsi="Book Antiqua"/>
          <w:color w:val="000000" w:themeColor="text1"/>
        </w:rPr>
        <w:t>amma-glutamyl transferase</w:t>
      </w:r>
      <w:r w:rsidRPr="00CD17CC">
        <w:rPr>
          <w:rFonts w:ascii="Book Antiqua" w:eastAsia="Book Antiqua" w:hAnsi="Book Antiqua" w:cs="Book Antiqua"/>
          <w:color w:val="000000" w:themeColor="text1"/>
        </w:rPr>
        <w:t>. The number of WBCs is an important risk factor as it was included in the prognostic score to predict mortality and evaluate the need for liver transplantation</w:t>
      </w:r>
      <w:r w:rsidRPr="00CD17CC">
        <w:rPr>
          <w:rFonts w:ascii="Book Antiqua" w:eastAsia="Book Antiqua" w:hAnsi="Book Antiqua" w:cs="Book Antiqua"/>
          <w:color w:val="000000" w:themeColor="text1"/>
          <w:vertAlign w:val="superscript"/>
        </w:rPr>
        <w:t>[5]</w:t>
      </w:r>
      <w:r w:rsidRPr="00CD17CC">
        <w:rPr>
          <w:rFonts w:ascii="Book Antiqua" w:eastAsia="Book Antiqua" w:hAnsi="Book Antiqua" w:cs="Book Antiqua"/>
          <w:color w:val="000000" w:themeColor="text1"/>
        </w:rPr>
        <w:t xml:space="preserve">. Also, the low level of transaminases in children with the ALF form of WD is a well-known feature and would help the diagnostic. High </w:t>
      </w:r>
      <w:r w:rsidR="00EE2B74" w:rsidRPr="00CD17CC">
        <w:rPr>
          <w:rFonts w:ascii="Book Antiqua" w:hAnsi="Book Antiqua"/>
          <w:color w:val="000000" w:themeColor="text1"/>
          <w:lang w:eastAsia="zh-CN"/>
        </w:rPr>
        <w:t>a</w:t>
      </w:r>
      <w:r w:rsidR="00EE2B74" w:rsidRPr="00CD17CC">
        <w:rPr>
          <w:rFonts w:ascii="Book Antiqua" w:hAnsi="Book Antiqua"/>
          <w:color w:val="000000" w:themeColor="text1"/>
        </w:rPr>
        <w:t>spartate-aminotransferase</w:t>
      </w:r>
      <w:r w:rsidR="00EE2B74" w:rsidRPr="00CD17CC">
        <w:rPr>
          <w:rFonts w:ascii="Book Antiqua" w:eastAsia="Book Antiqua" w:hAnsi="Book Antiqua" w:cs="Book Antiqua"/>
          <w:color w:val="000000" w:themeColor="text1"/>
        </w:rPr>
        <w:t xml:space="preserve"> </w:t>
      </w:r>
      <w:r w:rsidR="00EE2B74" w:rsidRPr="00CD17CC">
        <w:rPr>
          <w:rFonts w:ascii="Book Antiqua" w:hAnsi="Book Antiqua" w:cs="Book Antiqua"/>
          <w:color w:val="000000" w:themeColor="text1"/>
          <w:lang w:eastAsia="zh-CN"/>
        </w:rPr>
        <w:t>(</w:t>
      </w:r>
      <w:r w:rsidRPr="00CD17CC">
        <w:rPr>
          <w:rFonts w:ascii="Book Antiqua" w:eastAsia="Book Antiqua" w:hAnsi="Book Antiqua" w:cs="Book Antiqua"/>
          <w:color w:val="000000" w:themeColor="text1"/>
        </w:rPr>
        <w:t>AST</w:t>
      </w:r>
      <w:r w:rsidR="00EE2B74" w:rsidRPr="00CD17CC">
        <w:rPr>
          <w:rFonts w:ascii="Book Antiqua" w:hAnsi="Book Antiqua" w:cs="Book Antiqua"/>
          <w:color w:val="000000" w:themeColor="text1"/>
          <w:lang w:eastAsia="zh-CN"/>
        </w:rPr>
        <w:t>)</w:t>
      </w:r>
      <w:r w:rsidRPr="00CD17CC">
        <w:rPr>
          <w:rFonts w:ascii="Book Antiqua" w:eastAsia="Book Antiqua" w:hAnsi="Book Antiqua" w:cs="Book Antiqua"/>
          <w:color w:val="000000" w:themeColor="text1"/>
        </w:rPr>
        <w:t xml:space="preserve"> to ALT ratio and low alkaline phosphatase to serum bilirubin ratio may be used to differentiate the WD patients in ALF</w:t>
      </w:r>
      <w:r w:rsidRPr="00CD17CC">
        <w:rPr>
          <w:rFonts w:ascii="Book Antiqua" w:eastAsia="Book Antiqua" w:hAnsi="Book Antiqua" w:cs="Book Antiqua"/>
          <w:color w:val="000000" w:themeColor="text1"/>
          <w:vertAlign w:val="superscript"/>
        </w:rPr>
        <w:t>[13,15]</w:t>
      </w:r>
      <w:r w:rsidRPr="00CD17CC">
        <w:rPr>
          <w:rFonts w:ascii="Book Antiqua" w:eastAsia="Book Antiqua" w:hAnsi="Book Antiqua" w:cs="Book Antiqua"/>
          <w:color w:val="000000" w:themeColor="text1"/>
        </w:rPr>
        <w:t>. In our cohort, two children with ALF had an AST/ALT ratio higher than 4 and only one alkaline phosphatase to bilirubin level ratio lower than 2. In children, the ratio between serum alkaline phosphatase and total bilirubin level may not always be helpful due to bone-derived alkaline phosphatase</w:t>
      </w:r>
      <w:r w:rsidRPr="00CD17CC">
        <w:rPr>
          <w:rFonts w:ascii="Book Antiqua" w:eastAsia="Book Antiqua" w:hAnsi="Book Antiqua" w:cs="Book Antiqua"/>
          <w:color w:val="000000" w:themeColor="text1"/>
          <w:vertAlign w:val="superscript"/>
        </w:rPr>
        <w:t>[5]</w:t>
      </w:r>
      <w:r w:rsidRPr="00CD17CC">
        <w:rPr>
          <w:rFonts w:ascii="Book Antiqua" w:eastAsia="Book Antiqua" w:hAnsi="Book Antiqua" w:cs="Book Antiqua"/>
          <w:color w:val="000000" w:themeColor="text1"/>
        </w:rPr>
        <w:t>. The transaminase level was lower than in children with acute hepatitis. As the age is higher in patients presenting with ALF, the evolution of the disease without any clinical sign for years explains the severe fibrosis or cirrhosis in these patients. In a large study that aims to analyze the genotype-phenotype correlation, fulminant liver failure or hemolysis were associated with liver cirrhosis in 93.4% and 66.7% of patients, higher than in the other milder presentations of WD</w:t>
      </w:r>
      <w:r w:rsidRPr="00CD17CC">
        <w:rPr>
          <w:rFonts w:ascii="Book Antiqua" w:eastAsia="Book Antiqua" w:hAnsi="Book Antiqua" w:cs="Book Antiqua"/>
          <w:color w:val="000000" w:themeColor="text1"/>
          <w:vertAlign w:val="superscript"/>
        </w:rPr>
        <w:t>[19]</w:t>
      </w:r>
      <w:r w:rsidRPr="00CD17CC">
        <w:rPr>
          <w:rFonts w:ascii="Book Antiqua" w:eastAsia="Book Antiqua" w:hAnsi="Book Antiqua" w:cs="Book Antiqua"/>
          <w:color w:val="000000" w:themeColor="text1"/>
        </w:rPr>
        <w:t>.</w:t>
      </w:r>
    </w:p>
    <w:p w14:paraId="07F45F9E" w14:textId="77777777"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In our children with ALF and hemolytic anemia, the serum ceruloplasmin level was lower than in the other patients but not significantly. In the meantime, the urinary copper excretion was higher, as can be expected, due to the severe necrosis associated with ALF.</w:t>
      </w:r>
    </w:p>
    <w:p w14:paraId="4504D364" w14:textId="74C6CF31"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No clear genotype-phenotype correlations exist in WD. Protein-truncating nonsense, frame-shift, or splice-site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have a significant functional and structural impact on the ATP7B protein and may be associated with more severe disease (early-onset, low ceruloplasmin level, high copper content in liver). In contrast, missense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are associated with late-onset, less severe disease and more neurological </w:t>
      </w:r>
      <w:r w:rsidRPr="00CD17CC">
        <w:rPr>
          <w:rFonts w:ascii="Book Antiqua" w:eastAsia="Book Antiqua" w:hAnsi="Book Antiqua" w:cs="Book Antiqua"/>
          <w:color w:val="000000" w:themeColor="text1"/>
        </w:rPr>
        <w:lastRenderedPageBreak/>
        <w:t>manifestations</w:t>
      </w:r>
      <w:r w:rsidRPr="00CD17CC">
        <w:rPr>
          <w:rFonts w:ascii="Book Antiqua" w:eastAsia="Book Antiqua" w:hAnsi="Book Antiqua" w:cs="Book Antiqua"/>
          <w:color w:val="000000" w:themeColor="text1"/>
          <w:vertAlign w:val="superscript"/>
        </w:rPr>
        <w:t>[18,25,26,36]</w:t>
      </w:r>
      <w:r w:rsidRPr="00CD17CC">
        <w:rPr>
          <w:rFonts w:ascii="Book Antiqua" w:eastAsia="Book Antiqua" w:hAnsi="Book Antiqua" w:cs="Book Antiqua"/>
          <w:color w:val="000000" w:themeColor="text1"/>
        </w:rPr>
        <w:t xml:space="preserve">. There are also reports of some missense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associated with the early onset of disease with various severity in the same family</w:t>
      </w:r>
      <w:r w:rsidRPr="00CD17CC">
        <w:rPr>
          <w:rFonts w:ascii="Book Antiqua" w:eastAsia="Book Antiqua" w:hAnsi="Book Antiqua" w:cs="Book Antiqua"/>
          <w:color w:val="000000" w:themeColor="text1"/>
          <w:vertAlign w:val="superscript"/>
        </w:rPr>
        <w:t>[30]</w:t>
      </w:r>
      <w:r w:rsidRPr="00CD17CC">
        <w:rPr>
          <w:rFonts w:ascii="Book Antiqua" w:eastAsia="Book Antiqua" w:hAnsi="Book Antiqua" w:cs="Book Antiqua"/>
          <w:color w:val="000000" w:themeColor="text1"/>
        </w:rPr>
        <w:t xml:space="preserve">. Previous reports proposed the association of exon 18-20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with hepatic and hematological onset but not with neurological disease</w:t>
      </w:r>
      <w:r w:rsidRPr="00CD17CC">
        <w:rPr>
          <w:rFonts w:ascii="Book Antiqua" w:eastAsia="Book Antiqua" w:hAnsi="Book Antiqua" w:cs="Book Antiqua"/>
          <w:color w:val="000000" w:themeColor="text1"/>
          <w:vertAlign w:val="superscript"/>
        </w:rPr>
        <w:t>[37]</w:t>
      </w:r>
      <w:r w:rsidRPr="00CD17CC">
        <w:rPr>
          <w:rFonts w:ascii="Book Antiqua" w:eastAsia="Book Antiqua" w:hAnsi="Book Antiqua" w:cs="Book Antiqua"/>
          <w:color w:val="000000" w:themeColor="text1"/>
        </w:rPr>
        <w:t>.</w:t>
      </w:r>
    </w:p>
    <w:p w14:paraId="652E767F" w14:textId="059A388F"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 most frequent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in Central Europe, </w:t>
      </w:r>
      <w:r w:rsidR="00A62585" w:rsidRPr="00CD17CC">
        <w:rPr>
          <w:rFonts w:ascii="Book Antiqua" w:hAnsi="Book Antiqua"/>
          <w:color w:val="000000" w:themeColor="text1"/>
        </w:rPr>
        <w:t>p.His1069Gln (c.320</w:t>
      </w:r>
      <w:r w:rsidR="00ED5F10" w:rsidRPr="00CD17CC">
        <w:rPr>
          <w:rFonts w:ascii="Book Antiqua" w:hAnsi="Book Antiqua"/>
          <w:color w:val="000000" w:themeColor="text1"/>
        </w:rPr>
        <w:t>7</w:t>
      </w:r>
      <w:r w:rsidR="00A62585" w:rsidRPr="00CD17CC">
        <w:rPr>
          <w:rFonts w:ascii="Book Antiqua" w:hAnsi="Book Antiqua"/>
          <w:color w:val="000000" w:themeColor="text1"/>
        </w:rPr>
        <w:t>A&gt;G)</w:t>
      </w:r>
      <w:r w:rsidRPr="00CD17CC">
        <w:rPr>
          <w:rFonts w:ascii="Book Antiqua" w:eastAsia="Book Antiqua" w:hAnsi="Book Antiqua" w:cs="Book Antiqua"/>
          <w:color w:val="000000" w:themeColor="text1"/>
        </w:rPr>
        <w:t>, was also the most frequent one in our cohort. It was found in homozygous or heterozygous status in 38.24% of all alleles in our study, compared with 72% in Poland, 35% in Greece, and 38% in a previous study from Romania</w:t>
      </w:r>
      <w:r w:rsidRPr="00CD17CC">
        <w:rPr>
          <w:rFonts w:ascii="Book Antiqua" w:eastAsia="Book Antiqua" w:hAnsi="Book Antiqua" w:cs="Book Antiqua"/>
          <w:color w:val="000000" w:themeColor="text1"/>
          <w:vertAlign w:val="superscript"/>
        </w:rPr>
        <w:t>[17,21,23,26,38]</w:t>
      </w:r>
      <w:r w:rsidRPr="00CD17CC">
        <w:rPr>
          <w:rFonts w:ascii="Book Antiqua" w:eastAsia="Book Antiqua" w:hAnsi="Book Antiqua" w:cs="Book Antiqua"/>
          <w:color w:val="000000" w:themeColor="text1"/>
        </w:rPr>
        <w:t xml:space="preserve">. This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is more frequent in older patients with the neurological form of WD</w:t>
      </w:r>
      <w:r w:rsidRPr="00CD17CC">
        <w:rPr>
          <w:rFonts w:ascii="Book Antiqua" w:eastAsia="Book Antiqua" w:hAnsi="Book Antiqua" w:cs="Book Antiqua"/>
          <w:color w:val="000000" w:themeColor="text1"/>
          <w:vertAlign w:val="superscript"/>
        </w:rPr>
        <w:t>[3,7,23]</w:t>
      </w:r>
      <w:r w:rsidRPr="00CD17CC">
        <w:rPr>
          <w:rFonts w:ascii="Book Antiqua" w:eastAsia="Book Antiqua" w:hAnsi="Book Antiqua" w:cs="Book Antiqua"/>
          <w:color w:val="000000" w:themeColor="text1"/>
        </w:rPr>
        <w:t xml:space="preserve">. In our cohort, there was no child with ALF and hemolytic anemia with </w:t>
      </w:r>
      <w:r w:rsidR="00A62585" w:rsidRPr="00CD17CC">
        <w:rPr>
          <w:rFonts w:ascii="Book Antiqua" w:hAnsi="Book Antiqua"/>
          <w:color w:val="000000" w:themeColor="text1"/>
        </w:rPr>
        <w:t>p.His1069Gln (c.320</w:t>
      </w:r>
      <w:r w:rsidR="00ED5F10" w:rsidRPr="00CD17CC">
        <w:rPr>
          <w:rFonts w:ascii="Book Antiqua" w:hAnsi="Book Antiqua"/>
          <w:color w:val="000000" w:themeColor="text1"/>
        </w:rPr>
        <w:t>7</w:t>
      </w:r>
      <w:r w:rsidR="00A62585" w:rsidRPr="00CD17CC">
        <w:rPr>
          <w:rFonts w:ascii="Book Antiqua" w:hAnsi="Book Antiqua"/>
          <w:color w:val="000000" w:themeColor="text1"/>
        </w:rPr>
        <w:t>A&gt;G)</w:t>
      </w:r>
      <w:r w:rsidRPr="00CD17CC">
        <w:rPr>
          <w:rFonts w:ascii="Book Antiqua" w:eastAsia="Book Antiqua" w:hAnsi="Book Antiqua" w:cs="Book Antiqua"/>
          <w:color w:val="000000" w:themeColor="text1"/>
        </w:rPr>
        <w:t xml:space="preserve"> </w:t>
      </w:r>
      <w:r w:rsidR="00A62585" w:rsidRPr="00CD17CC">
        <w:rPr>
          <w:rFonts w:ascii="Book Antiqua" w:eastAsia="Book Antiqua" w:hAnsi="Book Antiqua" w:cs="Book Antiqua"/>
          <w:color w:val="000000" w:themeColor="text1"/>
        </w:rPr>
        <w:t>variant</w:t>
      </w:r>
      <w:r w:rsidRPr="00CD17CC">
        <w:rPr>
          <w:rFonts w:ascii="Book Antiqua" w:eastAsia="Book Antiqua" w:hAnsi="Book Antiqua" w:cs="Book Antiqua"/>
          <w:color w:val="000000" w:themeColor="text1"/>
        </w:rPr>
        <w:t xml:space="preserve">. This is a missense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and is probably associated with protein misfolding, abnormal phosphorylation of the P-domain, and altered ATP binding orientation and affinity</w:t>
      </w:r>
      <w:r w:rsidRPr="00CD17CC">
        <w:rPr>
          <w:rFonts w:ascii="Book Antiqua" w:eastAsia="Book Antiqua" w:hAnsi="Book Antiqua" w:cs="Book Antiqua"/>
          <w:color w:val="000000" w:themeColor="text1"/>
          <w:vertAlign w:val="superscript"/>
        </w:rPr>
        <w:t>[13]</w:t>
      </w:r>
      <w:r w:rsidRPr="00CD17CC">
        <w:rPr>
          <w:rFonts w:ascii="Book Antiqua" w:eastAsia="Book Antiqua" w:hAnsi="Book Antiqua" w:cs="Book Antiqua"/>
          <w:color w:val="000000" w:themeColor="text1"/>
        </w:rPr>
        <w:t xml:space="preserve">. R969Q, another missense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present in our children, is almost exclusively associated with late-onset liver disease</w:t>
      </w:r>
      <w:r w:rsidRPr="00CD17CC">
        <w:rPr>
          <w:rFonts w:ascii="Book Antiqua" w:eastAsia="Book Antiqua" w:hAnsi="Book Antiqua" w:cs="Book Antiqua"/>
          <w:color w:val="000000" w:themeColor="text1"/>
          <w:vertAlign w:val="superscript"/>
        </w:rPr>
        <w:t>[3,23]</w:t>
      </w:r>
      <w:r w:rsidRPr="00CD17CC">
        <w:rPr>
          <w:rFonts w:ascii="Book Antiqua" w:eastAsia="Book Antiqua" w:hAnsi="Book Antiqua" w:cs="Book Antiqua"/>
          <w:color w:val="000000" w:themeColor="text1"/>
        </w:rPr>
        <w:t>.</w:t>
      </w:r>
    </w:p>
    <w:p w14:paraId="4284D7CE" w14:textId="2C16A4F7"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Another missense </w:t>
      </w:r>
      <w:r w:rsidR="00A62585" w:rsidRPr="00CD17CC">
        <w:rPr>
          <w:rFonts w:ascii="Book Antiqua" w:eastAsia="Book Antiqua" w:hAnsi="Book Antiqua" w:cs="Book Antiqua"/>
          <w:color w:val="000000" w:themeColor="text1"/>
        </w:rPr>
        <w:t>variant</w:t>
      </w:r>
      <w:r w:rsidRPr="00CD17CC">
        <w:rPr>
          <w:rFonts w:ascii="Book Antiqua" w:eastAsia="Book Antiqua" w:hAnsi="Book Antiqua" w:cs="Book Antiqua"/>
          <w:color w:val="000000" w:themeColor="text1"/>
        </w:rPr>
        <w:t xml:space="preserve">, </w:t>
      </w:r>
      <w:r w:rsidR="00A62585" w:rsidRPr="00CD17CC">
        <w:rPr>
          <w:rFonts w:ascii="Book Antiqua" w:hAnsi="Book Antiqua"/>
          <w:color w:val="000000" w:themeColor="text1"/>
        </w:rPr>
        <w:t>p.Gly1341Asp (c.4021G&gt;A)</w:t>
      </w:r>
      <w:r w:rsidRPr="00CD17CC">
        <w:rPr>
          <w:rFonts w:ascii="Book Antiqua" w:eastAsia="Book Antiqua" w:hAnsi="Book Antiqua" w:cs="Book Antiqua"/>
          <w:color w:val="000000" w:themeColor="text1"/>
        </w:rPr>
        <w:t xml:space="preserve">, was the second most frequent one in our children. </w:t>
      </w:r>
      <w:r w:rsidR="00A62585" w:rsidRPr="00CD17CC">
        <w:rPr>
          <w:rFonts w:ascii="Book Antiqua" w:hAnsi="Book Antiqua"/>
          <w:color w:val="000000" w:themeColor="text1"/>
        </w:rPr>
        <w:t>p.Gly1341Asp (c.4021G&gt;A)</w:t>
      </w:r>
      <w:r w:rsidRPr="00CD17CC">
        <w:rPr>
          <w:rFonts w:ascii="Book Antiqua" w:eastAsia="Book Antiqua" w:hAnsi="Book Antiqua" w:cs="Book Antiqua"/>
          <w:color w:val="000000" w:themeColor="text1"/>
        </w:rPr>
        <w:t xml:space="preserve"> is a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of the transmembrane domain of the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gene and, in homozygous status, was proved to be associated with more severe and early onset of WD</w:t>
      </w:r>
      <w:r w:rsidRPr="00CD17CC">
        <w:rPr>
          <w:rFonts w:ascii="Book Antiqua" w:eastAsia="Book Antiqua" w:hAnsi="Book Antiqua" w:cs="Book Antiqua"/>
          <w:color w:val="000000" w:themeColor="text1"/>
          <w:vertAlign w:val="superscript"/>
        </w:rPr>
        <w:t>[39]</w:t>
      </w:r>
      <w:r w:rsidRPr="00CD17CC">
        <w:rPr>
          <w:rFonts w:ascii="Book Antiqua" w:eastAsia="Book Antiqua" w:hAnsi="Book Antiqua" w:cs="Book Antiqua"/>
          <w:color w:val="000000" w:themeColor="text1"/>
        </w:rPr>
        <w:t xml:space="preserve">. This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was associated in homozygous status with ALF and/or hemolytic anemia in two children. In one girl, hemolytic anemia developed after treatment with zinc for a chronic increase of transaminases with questionable compliance. The second girl with this genotype-phenotype association has a younger sister with the same genetic status presenting only an increase of transaminases. The most frequent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in our patients with ALF and/or hemolytic anemia was </w:t>
      </w:r>
      <w:r w:rsidR="00DF6541" w:rsidRPr="00CD17CC">
        <w:rPr>
          <w:rFonts w:ascii="Book Antiqua" w:hAnsi="Book Antiqua"/>
          <w:color w:val="000000" w:themeColor="text1"/>
        </w:rPr>
        <w:t>p.Trp939Cys</w:t>
      </w:r>
      <w:r w:rsidR="00A62585" w:rsidRPr="00CD17CC">
        <w:rPr>
          <w:rFonts w:ascii="Book Antiqua" w:hAnsi="Book Antiqua"/>
          <w:color w:val="000000" w:themeColor="text1"/>
        </w:rPr>
        <w:t xml:space="preserve"> (c.2817G&gt;T)</w:t>
      </w:r>
      <w:r w:rsidRPr="00CD17CC">
        <w:rPr>
          <w:rFonts w:ascii="Book Antiqua" w:eastAsia="Book Antiqua" w:hAnsi="Book Antiqua" w:cs="Book Antiqua"/>
          <w:color w:val="000000" w:themeColor="text1"/>
        </w:rPr>
        <w:t>, described previously in early-onset hepatic disease and with a high risk for liver failure in homozygotes</w:t>
      </w:r>
      <w:r w:rsidRPr="00CD17CC">
        <w:rPr>
          <w:rFonts w:ascii="Book Antiqua" w:eastAsia="Book Antiqua" w:hAnsi="Book Antiqua" w:cs="Book Antiqua"/>
          <w:color w:val="000000" w:themeColor="text1"/>
          <w:vertAlign w:val="superscript"/>
        </w:rPr>
        <w:t>[24]</w:t>
      </w:r>
      <w:r w:rsidRPr="00CD17CC">
        <w:rPr>
          <w:rFonts w:ascii="Book Antiqua" w:eastAsia="Book Antiqua" w:hAnsi="Book Antiqua" w:cs="Book Antiqua"/>
          <w:color w:val="000000" w:themeColor="text1"/>
        </w:rPr>
        <w:t xml:space="preserve">. Three adolescents (girls) with ALF presented this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in homozygous status; the other two children (males) had the same status but did not have a severe form. The </w:t>
      </w:r>
      <w:r w:rsidR="00A62585" w:rsidRPr="00CD17CC">
        <w:rPr>
          <w:rFonts w:ascii="Book Antiqua" w:eastAsia="Book Antiqua" w:hAnsi="Book Antiqua" w:cs="Book Antiqua"/>
          <w:color w:val="000000" w:themeColor="text1"/>
        </w:rPr>
        <w:t>p.Lys844Ter (c.2530A&gt;T) variant</w:t>
      </w:r>
      <w:r w:rsidRPr="00CD17CC">
        <w:rPr>
          <w:rFonts w:ascii="Book Antiqua" w:eastAsia="Book Antiqua" w:hAnsi="Book Antiqua" w:cs="Book Antiqua"/>
          <w:color w:val="000000" w:themeColor="text1"/>
        </w:rPr>
        <w:t xml:space="preserve"> is the fourth most frequent in our cohort; it was present more in children with a severe form of WD. One girl was homozygote, and in another two girls, </w:t>
      </w:r>
      <w:r w:rsidRPr="00CD17CC">
        <w:rPr>
          <w:rFonts w:ascii="Book Antiqua" w:eastAsia="Book Antiqua" w:hAnsi="Book Antiqua" w:cs="Book Antiqua"/>
          <w:color w:val="000000" w:themeColor="text1"/>
        </w:rPr>
        <w:lastRenderedPageBreak/>
        <w:t xml:space="preserve">the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was associated with splice-site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in a compound heterozygous status. The </w:t>
      </w:r>
      <w:r w:rsidR="00224E44" w:rsidRPr="00CD17CC">
        <w:rPr>
          <w:rFonts w:ascii="Book Antiqua" w:eastAsia="Book Antiqua" w:hAnsi="Book Antiqua" w:cs="Book Antiqua"/>
          <w:color w:val="000000" w:themeColor="text1"/>
        </w:rPr>
        <w:t>p.Lys844Ter (</w:t>
      </w:r>
      <w:r w:rsidR="00A62585" w:rsidRPr="00CD17CC">
        <w:rPr>
          <w:rFonts w:ascii="Book Antiqua" w:eastAsia="Book Antiqua" w:hAnsi="Book Antiqua" w:cs="Book Antiqua"/>
          <w:color w:val="000000" w:themeColor="text1"/>
        </w:rPr>
        <w:t xml:space="preserve">c.2530A&gt;T) variant </w:t>
      </w:r>
      <w:r w:rsidRPr="00CD17CC">
        <w:rPr>
          <w:rFonts w:ascii="Book Antiqua" w:eastAsia="Book Antiqua" w:hAnsi="Book Antiqua" w:cs="Book Antiqua"/>
          <w:color w:val="000000" w:themeColor="text1"/>
        </w:rPr>
        <w:t xml:space="preserve">is a frame-shift </w:t>
      </w:r>
      <w:r w:rsidR="00A62585" w:rsidRPr="00CD17CC">
        <w:rPr>
          <w:rFonts w:ascii="Book Antiqua" w:eastAsia="Book Antiqua" w:hAnsi="Book Antiqua" w:cs="Book Antiqua"/>
          <w:color w:val="000000" w:themeColor="text1"/>
        </w:rPr>
        <w:t xml:space="preserve">variant </w:t>
      </w:r>
      <w:r w:rsidRPr="00CD17CC">
        <w:rPr>
          <w:rFonts w:ascii="Book Antiqua" w:eastAsia="Book Antiqua" w:hAnsi="Book Antiqua" w:cs="Book Antiqua"/>
          <w:color w:val="000000" w:themeColor="text1"/>
        </w:rPr>
        <w:t xml:space="preserve">presumed to be associated with severe clinical evolution, as are also splice-site </w:t>
      </w:r>
      <w:r w:rsidR="00A62585"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rPr>
        <w:t>. It was previously described in WD patients of Hungarian origin</w:t>
      </w:r>
      <w:r w:rsidRPr="00CD17CC">
        <w:rPr>
          <w:rFonts w:ascii="Book Antiqua" w:eastAsia="Book Antiqua" w:hAnsi="Book Antiqua" w:cs="Book Antiqua"/>
          <w:color w:val="000000" w:themeColor="text1"/>
          <w:vertAlign w:val="superscript"/>
        </w:rPr>
        <w:t>[40]</w:t>
      </w:r>
      <w:r w:rsidR="00224E44" w:rsidRPr="00CD17CC">
        <w:rPr>
          <w:rFonts w:ascii="Book Antiqua" w:eastAsia="Book Antiqua" w:hAnsi="Book Antiqua" w:cs="Book Antiqua"/>
          <w:color w:val="000000" w:themeColor="text1"/>
        </w:rPr>
        <w:t xml:space="preserve"> and</w:t>
      </w:r>
      <w:r w:rsidR="008372C8" w:rsidRPr="00CD17CC">
        <w:rPr>
          <w:rFonts w:ascii="Book Antiqua" w:eastAsia="Book Antiqua" w:hAnsi="Book Antiqua" w:cs="Book Antiqua"/>
          <w:color w:val="000000" w:themeColor="text1"/>
        </w:rPr>
        <w:t xml:space="preserve"> few</w:t>
      </w:r>
      <w:r w:rsidRPr="00CD17CC">
        <w:rPr>
          <w:rFonts w:ascii="Book Antiqua" w:eastAsia="Book Antiqua" w:hAnsi="Book Antiqua" w:cs="Book Antiqua"/>
          <w:color w:val="000000" w:themeColor="text1"/>
        </w:rPr>
        <w:t xml:space="preserve"> patients with late-onset of WD</w:t>
      </w:r>
      <w:r w:rsidRPr="00CD17CC">
        <w:rPr>
          <w:rFonts w:ascii="Book Antiqua" w:eastAsia="Book Antiqua" w:hAnsi="Book Antiqua" w:cs="Book Antiqua"/>
          <w:color w:val="000000" w:themeColor="text1"/>
          <w:vertAlign w:val="superscript"/>
        </w:rPr>
        <w:t>[41]</w:t>
      </w:r>
      <w:r w:rsidRPr="00CD17CC">
        <w:rPr>
          <w:rFonts w:ascii="Book Antiqua" w:eastAsia="Book Antiqua" w:hAnsi="Book Antiqua" w:cs="Book Antiqua"/>
          <w:color w:val="000000" w:themeColor="text1"/>
        </w:rPr>
        <w:t>.</w:t>
      </w:r>
    </w:p>
    <w:p w14:paraId="7D57C25D" w14:textId="133C4779"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The early diagnosis of WD in children would probably prevent the evolution and sometimes the onset of the disease with a severe form. As mentioned in other studies, gender would modify the disease presentation due to different hormone balance</w:t>
      </w:r>
      <w:r w:rsidRPr="00CD17CC">
        <w:rPr>
          <w:rFonts w:ascii="Book Antiqua" w:eastAsia="Book Antiqua" w:hAnsi="Book Antiqua" w:cs="Book Antiqua"/>
          <w:color w:val="000000" w:themeColor="text1"/>
          <w:vertAlign w:val="superscript"/>
        </w:rPr>
        <w:t>[18,19]</w:t>
      </w:r>
      <w:r w:rsidRPr="00CD17CC">
        <w:rPr>
          <w:rFonts w:ascii="Book Antiqua" w:eastAsia="Book Antiqua" w:hAnsi="Book Antiqua" w:cs="Book Antiqua"/>
          <w:color w:val="000000" w:themeColor="text1"/>
        </w:rPr>
        <w:t xml:space="preserve">. If we analyze the possible influence of the sex of the patients, the severe form of the disease was present in two of the four girls and none of the boys with G1341 homozygous status. All children with </w:t>
      </w:r>
      <w:r w:rsidR="00A62585" w:rsidRPr="00CD17CC">
        <w:rPr>
          <w:rFonts w:ascii="Book Antiqua" w:eastAsia="Book Antiqua" w:hAnsi="Book Antiqua" w:cs="Book Antiqua"/>
          <w:color w:val="000000" w:themeColor="text1"/>
        </w:rPr>
        <w:t>p.Gly1341Asp (c.4021G&gt;A) variant</w:t>
      </w:r>
      <w:r w:rsidRPr="00CD17CC">
        <w:rPr>
          <w:rFonts w:ascii="Book Antiqua" w:eastAsia="Book Antiqua" w:hAnsi="Book Antiqua" w:cs="Book Antiqua"/>
          <w:color w:val="000000" w:themeColor="text1"/>
        </w:rPr>
        <w:t xml:space="preserve"> in compound heterozygous status associated with </w:t>
      </w:r>
      <w:r w:rsidR="00A62585" w:rsidRPr="00CD17CC">
        <w:rPr>
          <w:rFonts w:ascii="Book Antiqua" w:eastAsia="Book Antiqua" w:hAnsi="Book Antiqua" w:cs="Book Antiqua"/>
          <w:color w:val="000000" w:themeColor="text1"/>
        </w:rPr>
        <w:t>p.His1069Gln (c.320</w:t>
      </w:r>
      <w:r w:rsidR="00224E44" w:rsidRPr="00CD17CC">
        <w:rPr>
          <w:rFonts w:ascii="Book Antiqua" w:eastAsia="Book Antiqua" w:hAnsi="Book Antiqua" w:cs="Book Antiqua"/>
          <w:color w:val="000000" w:themeColor="text1"/>
        </w:rPr>
        <w:t>7</w:t>
      </w:r>
      <w:r w:rsidR="00A62585" w:rsidRPr="00CD17CC">
        <w:rPr>
          <w:rFonts w:ascii="Book Antiqua" w:eastAsia="Book Antiqua" w:hAnsi="Book Antiqua" w:cs="Book Antiqua"/>
          <w:color w:val="000000" w:themeColor="text1"/>
        </w:rPr>
        <w:t>A&gt;G) variant</w:t>
      </w:r>
      <w:r w:rsidRPr="00CD17CC">
        <w:rPr>
          <w:rFonts w:ascii="Book Antiqua" w:eastAsia="Book Antiqua" w:hAnsi="Book Antiqua" w:cs="Book Antiqua"/>
          <w:color w:val="000000" w:themeColor="text1"/>
        </w:rPr>
        <w:t xml:space="preserve"> experienced a less severe form of WD.</w:t>
      </w:r>
    </w:p>
    <w:p w14:paraId="2AC86365" w14:textId="0A8EB112"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HSD17B13 encodes a protein involved in regulating the biosynthesis of lipids, and by its enzymatic roles, is implicated in lipid-mediated inflammation. Recently, a protein-truncation variant (HSD17B13:TA, rs72613567) was shown to have a protective role against liver toxins, including copper toxicity in WD</w:t>
      </w:r>
      <w:r w:rsidR="00EE2B74" w:rsidRPr="00CD17CC">
        <w:rPr>
          <w:rFonts w:ascii="Book Antiqua" w:eastAsia="Book Antiqua" w:hAnsi="Book Antiqua" w:cs="Book Antiqua"/>
          <w:color w:val="000000" w:themeColor="text1"/>
          <w:vertAlign w:val="superscript"/>
        </w:rPr>
        <w:t>[27]</w:t>
      </w:r>
      <w:r w:rsidRPr="00CD17CC">
        <w:rPr>
          <w:rFonts w:ascii="Book Antiqua" w:eastAsia="Book Antiqua" w:hAnsi="Book Antiqua" w:cs="Book Antiqua"/>
          <w:color w:val="000000" w:themeColor="text1"/>
        </w:rPr>
        <w:t>. In our c</w:t>
      </w:r>
      <w:r w:rsidR="00EE2B74" w:rsidRPr="00CD17CC">
        <w:rPr>
          <w:rFonts w:ascii="Book Antiqua" w:eastAsia="Book Antiqua" w:hAnsi="Book Antiqua" w:cs="Book Antiqua"/>
          <w:color w:val="000000" w:themeColor="text1"/>
        </w:rPr>
        <w:t xml:space="preserve">ohort, the allele frequency of </w:t>
      </w:r>
      <w:r w:rsidRPr="00CD17CC">
        <w:rPr>
          <w:rFonts w:ascii="Book Antiqua" w:eastAsia="Book Antiqua" w:hAnsi="Book Antiqua" w:cs="Book Antiqua"/>
          <w:color w:val="000000" w:themeColor="text1"/>
        </w:rPr>
        <w:t xml:space="preserve">HSD17B13:TA was similar to other results for the Caucasian population, higher in patients with less severe liver disease than those presented with ALF and hemolytic anemia. The age of diagnosis was higher in patients homozygous for this variant than in heterozygous status or without this variant. Even without statistical significance, these results suggest the possible role of the HSD17B13:TA variant in the modulation of the WD severity together with factors, including sex, age,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1D0EF9" w:rsidRPr="00CD17CC">
        <w:rPr>
          <w:rFonts w:ascii="Book Antiqua" w:eastAsia="Book Antiqua" w:hAnsi="Book Antiqua" w:cs="Book Antiqua"/>
          <w:color w:val="000000" w:themeColor="text1"/>
        </w:rPr>
        <w:t>variant</w:t>
      </w:r>
      <w:r w:rsidRPr="00CD17CC">
        <w:rPr>
          <w:rFonts w:ascii="Book Antiqua" w:eastAsia="Book Antiqua" w:hAnsi="Book Antiqua" w:cs="Book Antiqua"/>
          <w:color w:val="000000" w:themeColor="text1"/>
        </w:rPr>
        <w:t>, and other gene variants.</w:t>
      </w:r>
    </w:p>
    <w:p w14:paraId="6499EC09" w14:textId="2AE6C185"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ALF was fatal only in one of our cases included in this study. Two girls underwent emergency liver transplantation on the fourth day after their presentation in our service. The liver transplantation was performed at the Fundeni Institute in Bucharest, Romania. This clinical presentation should be regarded as an emergency</w:t>
      </w:r>
      <w:r w:rsidRPr="00CD17CC">
        <w:rPr>
          <w:rFonts w:ascii="Book Antiqua" w:eastAsia="Book Antiqua" w:hAnsi="Book Antiqua" w:cs="Book Antiqua"/>
          <w:color w:val="000000" w:themeColor="text1"/>
          <w:vertAlign w:val="superscript"/>
        </w:rPr>
        <w:t>[5,42]</w:t>
      </w:r>
      <w:r w:rsidRPr="00CD17CC">
        <w:rPr>
          <w:rFonts w:ascii="Book Antiqua" w:eastAsia="Book Antiqua" w:hAnsi="Book Antiqua" w:cs="Book Antiqua"/>
          <w:color w:val="000000" w:themeColor="text1"/>
        </w:rPr>
        <w:t xml:space="preserve">. The patients should be referred as soon as possible to a center that could provide intensive care, including </w:t>
      </w:r>
      <w:r w:rsidRPr="00CD17CC">
        <w:rPr>
          <w:rFonts w:ascii="Book Antiqua" w:eastAsia="Book Antiqua" w:hAnsi="Book Antiqua" w:cs="Book Antiqua"/>
          <w:color w:val="000000" w:themeColor="text1"/>
        </w:rPr>
        <w:lastRenderedPageBreak/>
        <w:t>extrahepatic liver support, until liver transplantation would be possible for severe cases. Unfortunately, one girl died the second day after her admission to our center.</w:t>
      </w:r>
    </w:p>
    <w:p w14:paraId="00010704" w14:textId="5B12DC64"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 xml:space="preserve">Strengths and limitations. This study presents the largest cohort of children with genetically confirmed WD from our country and the neighboring region. It represents the first description of the possible correlation of ALF and hemolytic anemia with </w:t>
      </w:r>
      <w:r w:rsidR="00224E44" w:rsidRPr="00CD17CC">
        <w:rPr>
          <w:rFonts w:ascii="Book Antiqua" w:eastAsia="Book Antiqua" w:hAnsi="Book Antiqua" w:cs="Book Antiqua"/>
          <w:color w:val="000000" w:themeColor="text1"/>
        </w:rPr>
        <w:t>p.Trp939Cys (</w:t>
      </w:r>
      <w:r w:rsidR="00A62585" w:rsidRPr="00CD17CC">
        <w:rPr>
          <w:rFonts w:ascii="Book Antiqua" w:eastAsia="Book Antiqua" w:hAnsi="Book Antiqua" w:cs="Book Antiqua"/>
          <w:color w:val="000000" w:themeColor="text1"/>
        </w:rPr>
        <w:t>c.2817G&gt;T)</w:t>
      </w:r>
      <w:r w:rsidRPr="00CD17CC">
        <w:rPr>
          <w:rFonts w:ascii="Book Antiqua" w:eastAsia="Book Antiqua" w:hAnsi="Book Antiqua" w:cs="Book Antiqua"/>
          <w:color w:val="000000" w:themeColor="text1"/>
        </w:rPr>
        <w:t xml:space="preserve"> and </w:t>
      </w:r>
      <w:r w:rsidR="00224E44" w:rsidRPr="00CD17CC">
        <w:rPr>
          <w:rFonts w:ascii="Book Antiqua" w:eastAsia="Book Antiqua" w:hAnsi="Book Antiqua" w:cs="Book Antiqua"/>
          <w:color w:val="000000" w:themeColor="text1"/>
        </w:rPr>
        <w:t>p.Lys844Ter (</w:t>
      </w:r>
      <w:r w:rsidR="00A62585" w:rsidRPr="00CD17CC">
        <w:rPr>
          <w:rFonts w:ascii="Book Antiqua" w:eastAsia="Book Antiqua" w:hAnsi="Book Antiqua" w:cs="Book Antiqua"/>
          <w:color w:val="000000" w:themeColor="text1"/>
        </w:rPr>
        <w:t>c.2530A&gt;T)</w:t>
      </w:r>
      <w:r w:rsidRPr="00CD17CC">
        <w:rPr>
          <w:rFonts w:ascii="Book Antiqua" w:eastAsia="Book Antiqua" w:hAnsi="Book Antiqua" w:cs="Book Antiqua"/>
          <w:color w:val="000000" w:themeColor="text1"/>
        </w:rPr>
        <w:t xml:space="preserv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 xml:space="preserve">in Eastern European children with WD. However, there are some limitations of our study. Firstly, the small number of children with this severe form made the statistical analysis of our findings difficult. Another issue is represented by the selection of patients, as our pediatric hepatology service admits mainly children and adolescents with hepatic disease. A significant limitation was the difficulty of considering and analyzing other possible factors that would lead to an acute, severe clinical form compared to children with the same genotype </w:t>
      </w:r>
      <w:r w:rsidR="00F61DF4">
        <w:rPr>
          <w:rFonts w:ascii="Book Antiqua" w:hAnsi="Book Antiqua" w:cs="Book Antiqua" w:hint="eastAsia"/>
          <w:color w:val="000000" w:themeColor="text1"/>
          <w:lang w:eastAsia="zh-CN"/>
        </w:rPr>
        <w:t>[</w:t>
      </w:r>
      <w:r w:rsidR="00A62585" w:rsidRPr="00CD17CC">
        <w:rPr>
          <w:rFonts w:ascii="Book Antiqua" w:hAnsi="Book Antiqua"/>
          <w:color w:val="000000" w:themeColor="text1"/>
        </w:rPr>
        <w:t>p.Gly1341Asp (c.4021G&gt;A)</w:t>
      </w:r>
      <w:r w:rsidR="00F61DF4">
        <w:rPr>
          <w:rFonts w:ascii="Book Antiqua" w:hAnsi="Book Antiqua" w:cs="Book Antiqua" w:hint="eastAsia"/>
          <w:color w:val="000000" w:themeColor="text1"/>
          <w:lang w:eastAsia="zh-CN"/>
        </w:rPr>
        <w:t>]</w:t>
      </w:r>
      <w:r w:rsidRPr="00CD17CC">
        <w:rPr>
          <w:rFonts w:ascii="Book Antiqua" w:eastAsia="Book Antiqua" w:hAnsi="Book Antiqua" w:cs="Book Antiqua"/>
          <w:color w:val="000000" w:themeColor="text1"/>
        </w:rPr>
        <w:t>.</w:t>
      </w:r>
    </w:p>
    <w:p w14:paraId="4276CD97" w14:textId="645804FF" w:rsidR="00A77B3E" w:rsidRPr="00CD17CC" w:rsidRDefault="00BB1D50" w:rsidP="008E2712">
      <w:pPr>
        <w:spacing w:line="360" w:lineRule="auto"/>
        <w:ind w:firstLineChars="200" w:firstLine="480"/>
        <w:jc w:val="both"/>
        <w:rPr>
          <w:rFonts w:ascii="Book Antiqua" w:hAnsi="Book Antiqua"/>
          <w:color w:val="000000" w:themeColor="text1"/>
        </w:rPr>
      </w:pPr>
      <w:r w:rsidRPr="00CD17CC">
        <w:rPr>
          <w:rFonts w:ascii="Book Antiqua" w:eastAsia="Book Antiqua" w:hAnsi="Book Antiqua" w:cs="Book Antiqua"/>
          <w:color w:val="000000" w:themeColor="text1"/>
        </w:rPr>
        <w:t>In the future, with the onset of a National Registry for patients with WD, including the genetic analyzes, more data on WD patients from Romania would be available. In the severe clinical form of WD, the genetic background would be less critical from the point of view of immediate medical care. The result of the genetic analysis would arrive with the clinician late, after the evolution of the patient would be clear. With the recent progress in screening for WD</w:t>
      </w:r>
      <w:r w:rsidRPr="00CD17CC">
        <w:rPr>
          <w:rFonts w:ascii="Book Antiqua" w:eastAsia="Book Antiqua" w:hAnsi="Book Antiqua" w:cs="Book Antiqua"/>
          <w:color w:val="000000" w:themeColor="text1"/>
          <w:vertAlign w:val="superscript"/>
        </w:rPr>
        <w:t>[43]</w:t>
      </w:r>
      <w:r w:rsidRPr="00CD17CC">
        <w:rPr>
          <w:rFonts w:ascii="Book Antiqua" w:eastAsia="Book Antiqua" w:hAnsi="Book Antiqua" w:cs="Book Antiqua"/>
          <w:color w:val="000000" w:themeColor="text1"/>
        </w:rPr>
        <w:t xml:space="preserve">, the genetic analysis in children with an early suspected disease would help predict future evolution. When nonsense, frame-shift, or splicing-site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are identified in a pre-symptomatic period, the importance of this genotype-phenotype correlation for the prognostic is evident.</w:t>
      </w:r>
    </w:p>
    <w:p w14:paraId="62B9E8FB" w14:textId="77777777" w:rsidR="00A77B3E" w:rsidRPr="00CD17CC" w:rsidRDefault="00A77B3E" w:rsidP="008E2712">
      <w:pPr>
        <w:spacing w:line="360" w:lineRule="auto"/>
        <w:jc w:val="both"/>
        <w:rPr>
          <w:rFonts w:ascii="Book Antiqua" w:hAnsi="Book Antiqua"/>
          <w:color w:val="000000" w:themeColor="text1"/>
        </w:rPr>
      </w:pPr>
    </w:p>
    <w:p w14:paraId="112BC5B2"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aps/>
          <w:color w:val="000000" w:themeColor="text1"/>
          <w:u w:val="single"/>
        </w:rPr>
        <w:t>CONCLUSION</w:t>
      </w:r>
    </w:p>
    <w:p w14:paraId="574BEF57" w14:textId="3BF2B3AC"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It remains challenging to prove a genotype-phenotype correlation in WD patients due to the small number of patients in the reported series and the increased genetic heterogeneity. In children with ALF and non-immune hemolytic anemia, the nonsense </w:t>
      </w:r>
      <w:r w:rsidR="00A62585" w:rsidRPr="00CD17CC">
        <w:rPr>
          <w:rFonts w:ascii="Book Antiqua" w:eastAsia="Book Antiqua" w:hAnsi="Book Antiqua" w:cs="Book Antiqua"/>
          <w:color w:val="000000" w:themeColor="text1"/>
        </w:rPr>
        <w:t xml:space="preserve">variants </w:t>
      </w:r>
      <w:r w:rsidR="00224E44" w:rsidRPr="00CD17CC">
        <w:rPr>
          <w:rFonts w:ascii="Book Antiqua" w:eastAsia="Book Antiqua" w:hAnsi="Book Antiqua" w:cs="Book Antiqua"/>
          <w:color w:val="000000" w:themeColor="text1"/>
        </w:rPr>
        <w:t>other than</w:t>
      </w:r>
      <w:r w:rsidR="00DF6541" w:rsidRPr="00CD17CC">
        <w:rPr>
          <w:rFonts w:ascii="Book Antiqua" w:hAnsi="Book Antiqua" w:cs="Book Antiqua"/>
          <w:color w:val="000000" w:themeColor="text1"/>
          <w:lang w:eastAsia="zh-CN"/>
        </w:rPr>
        <w:t xml:space="preserve"> </w:t>
      </w:r>
      <w:r w:rsidR="00A62585" w:rsidRPr="00CD17CC">
        <w:rPr>
          <w:rFonts w:ascii="Book Antiqua" w:hAnsi="Book Antiqua"/>
          <w:color w:val="000000" w:themeColor="text1"/>
        </w:rPr>
        <w:t>p.His1069Gln</w:t>
      </w:r>
      <w:r w:rsidRPr="00CD17CC">
        <w:rPr>
          <w:rFonts w:ascii="Book Antiqua" w:eastAsia="Book Antiqua" w:hAnsi="Book Antiqua" w:cs="Book Antiqua"/>
          <w:color w:val="000000" w:themeColor="text1"/>
        </w:rPr>
        <w:t xml:space="preserve"> </w:t>
      </w:r>
      <w:r w:rsidR="003C7C8F">
        <w:rPr>
          <w:rFonts w:ascii="Book Antiqua" w:hAnsi="Book Antiqua" w:cs="Book Antiqua" w:hint="eastAsia"/>
          <w:color w:val="000000" w:themeColor="text1"/>
          <w:lang w:eastAsia="zh-CN"/>
        </w:rPr>
        <w:t>[</w:t>
      </w:r>
      <w:r w:rsidRPr="00CD17CC">
        <w:rPr>
          <w:rFonts w:ascii="Book Antiqua" w:eastAsia="Book Antiqua" w:hAnsi="Book Antiqua" w:cs="Book Antiqua"/>
          <w:color w:val="000000" w:themeColor="text1"/>
        </w:rPr>
        <w:t xml:space="preserve">as </w:t>
      </w:r>
      <w:r w:rsidR="00224E44" w:rsidRPr="00CD17CC">
        <w:rPr>
          <w:rFonts w:ascii="Book Antiqua" w:hAnsi="Book Antiqua"/>
          <w:color w:val="000000" w:themeColor="text1"/>
        </w:rPr>
        <w:t>p.Trp939Cys</w:t>
      </w:r>
      <w:r w:rsidR="00A62585" w:rsidRPr="00CD17CC">
        <w:rPr>
          <w:rFonts w:ascii="Book Antiqua" w:hAnsi="Book Antiqua"/>
          <w:color w:val="000000" w:themeColor="text1"/>
        </w:rPr>
        <w:t xml:space="preserve"> (c.2817G&gt;T)</w:t>
      </w:r>
      <w:r w:rsidR="003C7C8F">
        <w:rPr>
          <w:rFonts w:ascii="Book Antiqua" w:hAnsi="Book Antiqua" w:cs="Book Antiqua" w:hint="eastAsia"/>
          <w:color w:val="000000" w:themeColor="text1"/>
          <w:lang w:eastAsia="zh-CN"/>
        </w:rPr>
        <w:t>]</w:t>
      </w:r>
      <w:r w:rsidRPr="00CD17CC">
        <w:rPr>
          <w:rFonts w:ascii="Book Antiqua" w:eastAsia="Book Antiqua" w:hAnsi="Book Antiqua" w:cs="Book Antiqua"/>
          <w:color w:val="000000" w:themeColor="text1"/>
        </w:rPr>
        <w:t xml:space="preserve"> and frame-shift </w:t>
      </w:r>
      <w:r w:rsidR="00A62585" w:rsidRPr="00CD17CC">
        <w:rPr>
          <w:rFonts w:ascii="Book Antiqua" w:eastAsia="Book Antiqua" w:hAnsi="Book Antiqua" w:cs="Book Antiqua"/>
          <w:color w:val="000000" w:themeColor="text1"/>
        </w:rPr>
        <w:t xml:space="preserve">variants </w:t>
      </w:r>
      <w:r w:rsidR="003C7C8F">
        <w:rPr>
          <w:rFonts w:ascii="Book Antiqua" w:hAnsi="Book Antiqua" w:cs="Book Antiqua" w:hint="eastAsia"/>
          <w:color w:val="000000" w:themeColor="text1"/>
          <w:lang w:eastAsia="zh-CN"/>
        </w:rPr>
        <w:t>[</w:t>
      </w:r>
      <w:r w:rsidR="00A62585" w:rsidRPr="00CD17CC">
        <w:rPr>
          <w:rFonts w:ascii="Book Antiqua" w:hAnsi="Book Antiqua"/>
          <w:color w:val="000000" w:themeColor="text1"/>
        </w:rPr>
        <w:t>p.Lys844Ter</w:t>
      </w:r>
      <w:r w:rsidR="003C7C8F">
        <w:rPr>
          <w:rFonts w:ascii="Book Antiqua" w:hAnsi="Book Antiqua" w:hint="eastAsia"/>
          <w:color w:val="000000" w:themeColor="text1"/>
          <w:lang w:eastAsia="zh-CN"/>
        </w:rPr>
        <w:t xml:space="preserve"> </w:t>
      </w:r>
      <w:r w:rsidR="00224E44" w:rsidRPr="00CD17CC">
        <w:rPr>
          <w:rFonts w:ascii="Book Antiqua" w:hAnsi="Book Antiqua"/>
          <w:color w:val="000000" w:themeColor="text1"/>
        </w:rPr>
        <w:t>(</w:t>
      </w:r>
      <w:r w:rsidR="00A62585" w:rsidRPr="00CD17CC">
        <w:rPr>
          <w:rFonts w:ascii="Book Antiqua" w:hAnsi="Book Antiqua"/>
          <w:color w:val="000000" w:themeColor="text1"/>
        </w:rPr>
        <w:t>c.2530A&gt;T)</w:t>
      </w:r>
      <w:r w:rsidR="003C7C8F">
        <w:rPr>
          <w:rFonts w:ascii="Book Antiqua" w:hAnsi="Book Antiqua" w:cs="Book Antiqua" w:hint="eastAsia"/>
          <w:color w:val="000000" w:themeColor="text1"/>
          <w:lang w:eastAsia="zh-CN"/>
        </w:rPr>
        <w:t>]</w:t>
      </w:r>
      <w:r w:rsidRPr="00CD17CC">
        <w:rPr>
          <w:rFonts w:ascii="Book Antiqua" w:eastAsia="Book Antiqua" w:hAnsi="Book Antiqua" w:cs="Book Antiqua"/>
          <w:color w:val="000000" w:themeColor="text1"/>
        </w:rPr>
        <w:t xml:space="preserve"> were the most frequently present in homozygous status or </w:t>
      </w:r>
      <w:r w:rsidRPr="00CD17CC">
        <w:rPr>
          <w:rFonts w:ascii="Book Antiqua" w:eastAsia="Book Antiqua" w:hAnsi="Book Antiqua" w:cs="Book Antiqua"/>
          <w:color w:val="000000" w:themeColor="text1"/>
        </w:rPr>
        <w:lastRenderedPageBreak/>
        <w:t xml:space="preserve">compound heterozygous status with site splice </w:t>
      </w:r>
      <w:r w:rsidR="00A62585"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rPr>
        <w:t xml:space="preserve">. As genetic analysis is usually time-consuming and the results are late (except in the screening of the relative of an index patient), the importance for the prognosis at the onset of the ALF is questionable. However, if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proved to be associated with severe forms are found early in the evolution of the disease, this could be essential to predict a possible severe evolution if the patients would not follow treatment.</w:t>
      </w:r>
    </w:p>
    <w:p w14:paraId="1729C6DB" w14:textId="77777777" w:rsidR="00A77B3E" w:rsidRPr="00CD17CC" w:rsidRDefault="00A77B3E" w:rsidP="008E2712">
      <w:pPr>
        <w:spacing w:line="360" w:lineRule="auto"/>
        <w:jc w:val="both"/>
        <w:rPr>
          <w:rFonts w:ascii="Book Antiqua" w:hAnsi="Book Antiqua"/>
          <w:color w:val="000000" w:themeColor="text1"/>
        </w:rPr>
      </w:pPr>
    </w:p>
    <w:p w14:paraId="38BE88C4"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aps/>
          <w:color w:val="000000" w:themeColor="text1"/>
          <w:u w:val="single"/>
        </w:rPr>
        <w:t>ARTICLE HIGHLIGHTS</w:t>
      </w:r>
    </w:p>
    <w:p w14:paraId="00918C71"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Research background</w:t>
      </w:r>
    </w:p>
    <w:p w14:paraId="6AC5783B" w14:textId="583247CC"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There is a continuous interest in genotype-phenotype correlations in </w:t>
      </w:r>
      <w:r w:rsidR="00313976" w:rsidRPr="00CD17CC">
        <w:rPr>
          <w:rFonts w:ascii="Book Antiqua" w:eastAsia="Book Antiqua" w:hAnsi="Book Antiqua" w:cs="Book Antiqua"/>
          <w:color w:val="000000" w:themeColor="text1"/>
        </w:rPr>
        <w:t>Wilson’s disease</w:t>
      </w:r>
      <w:r w:rsidRPr="00CD17CC">
        <w:rPr>
          <w:rFonts w:ascii="Book Antiqua" w:eastAsia="Book Antiqua" w:hAnsi="Book Antiqua" w:cs="Book Antiqua"/>
          <w:color w:val="000000" w:themeColor="text1"/>
        </w:rPr>
        <w:t xml:space="preserve"> (WD).</w:t>
      </w:r>
    </w:p>
    <w:p w14:paraId="34A25D95" w14:textId="77777777" w:rsidR="00A77B3E" w:rsidRPr="00CD17CC" w:rsidRDefault="00A77B3E" w:rsidP="008E2712">
      <w:pPr>
        <w:spacing w:line="360" w:lineRule="auto"/>
        <w:jc w:val="both"/>
        <w:rPr>
          <w:rFonts w:ascii="Book Antiqua" w:hAnsi="Book Antiqua"/>
          <w:color w:val="000000" w:themeColor="text1"/>
        </w:rPr>
      </w:pPr>
    </w:p>
    <w:p w14:paraId="53ECDC98"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Research motivation</w:t>
      </w:r>
    </w:p>
    <w:p w14:paraId="40D7874A"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The aim is to study the possible genotype-phenotype correlations in children with acute liver failure (ALF) and hemolytic anemia in WD.</w:t>
      </w:r>
    </w:p>
    <w:p w14:paraId="276DF415" w14:textId="77777777" w:rsidR="00A77B3E" w:rsidRPr="00CD17CC" w:rsidRDefault="00A77B3E" w:rsidP="008E2712">
      <w:pPr>
        <w:spacing w:line="360" w:lineRule="auto"/>
        <w:jc w:val="both"/>
        <w:rPr>
          <w:rFonts w:ascii="Book Antiqua" w:hAnsi="Book Antiqua"/>
          <w:color w:val="000000" w:themeColor="text1"/>
        </w:rPr>
      </w:pPr>
    </w:p>
    <w:p w14:paraId="40398712"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Research objectives</w:t>
      </w:r>
    </w:p>
    <w:p w14:paraId="79FF9547" w14:textId="0AEAE439"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The objectives include the analysis of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in children with ALF and hemolytic anemia in WD compared to the other clinical presentations and the possible role of the HSD17B13:TA variant in the modulation of the WD severity.</w:t>
      </w:r>
    </w:p>
    <w:p w14:paraId="5D0EB988" w14:textId="77777777" w:rsidR="00A77B3E" w:rsidRPr="00CD17CC" w:rsidRDefault="00A77B3E" w:rsidP="008E2712">
      <w:pPr>
        <w:spacing w:line="360" w:lineRule="auto"/>
        <w:jc w:val="both"/>
        <w:rPr>
          <w:rFonts w:ascii="Book Antiqua" w:hAnsi="Book Antiqua"/>
          <w:color w:val="000000" w:themeColor="text1"/>
        </w:rPr>
      </w:pPr>
    </w:p>
    <w:p w14:paraId="18F0703F"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Research methods</w:t>
      </w:r>
    </w:p>
    <w:p w14:paraId="5B0EF28F" w14:textId="704225D0"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The retrospective study i</w:t>
      </w:r>
      <w:r w:rsidR="00EE2B74" w:rsidRPr="00CD17CC">
        <w:rPr>
          <w:rFonts w:ascii="Book Antiqua" w:eastAsia="Book Antiqua" w:hAnsi="Book Antiqua" w:cs="Book Antiqua"/>
          <w:color w:val="000000" w:themeColor="text1"/>
        </w:rPr>
        <w:t xml:space="preserve">ncluded 63 children with WD </w:t>
      </w:r>
      <w:r w:rsidRPr="00CD17CC">
        <w:rPr>
          <w:rFonts w:ascii="Book Antiqua" w:eastAsia="Book Antiqua" w:hAnsi="Book Antiqua" w:cs="Book Antiqua"/>
          <w:color w:val="000000" w:themeColor="text1"/>
        </w:rPr>
        <w:t xml:space="preserve">diagnosed and follow-up during 2006-2020. The clinical manifestations (acute or chronic liver disease, neurologic disease, ALF with non-immune hemolytic anemia), laboratory parameters, copper metabolism, </w:t>
      </w:r>
      <w:r w:rsidRPr="00CD17CC">
        <w:rPr>
          <w:rFonts w:ascii="Book Antiqua" w:eastAsia="Book Antiqua" w:hAnsi="Book Antiqua" w:cs="Book Antiqua"/>
          <w:i/>
          <w:color w:val="000000" w:themeColor="text1"/>
        </w:rPr>
        <w:t>ATP7B</w:t>
      </w:r>
      <w:r w:rsidRPr="00CD17CC">
        <w:rPr>
          <w:rFonts w:ascii="Book Antiqua" w:eastAsia="Book Antiqua" w:hAnsi="Book Antiqua" w:cs="Book Antiqua"/>
          <w:color w:val="000000" w:themeColor="text1"/>
        </w:rPr>
        <w:t xml:space="preserve"> </w:t>
      </w:r>
      <w:r w:rsidR="00A62585" w:rsidRPr="00CD17CC">
        <w:rPr>
          <w:rFonts w:ascii="Book Antiqua" w:eastAsia="Book Antiqua" w:hAnsi="Book Antiqua" w:cs="Book Antiqua"/>
          <w:color w:val="000000" w:themeColor="text1"/>
        </w:rPr>
        <w:t>variants</w:t>
      </w:r>
      <w:r w:rsidRPr="00CD17CC">
        <w:rPr>
          <w:rFonts w:ascii="Book Antiqua" w:eastAsia="Book Antiqua" w:hAnsi="Book Antiqua" w:cs="Book Antiqua"/>
          <w:color w:val="000000" w:themeColor="text1"/>
        </w:rPr>
        <w:t>, and the HSD17B13:TA (rs72613567) variant were reviewed.</w:t>
      </w:r>
    </w:p>
    <w:p w14:paraId="677C3156" w14:textId="77777777" w:rsidR="00A77B3E" w:rsidRPr="00CD17CC" w:rsidRDefault="00A77B3E" w:rsidP="008E2712">
      <w:pPr>
        <w:spacing w:line="360" w:lineRule="auto"/>
        <w:jc w:val="both"/>
        <w:rPr>
          <w:rFonts w:ascii="Book Antiqua" w:hAnsi="Book Antiqua"/>
          <w:color w:val="000000" w:themeColor="text1"/>
        </w:rPr>
      </w:pPr>
    </w:p>
    <w:p w14:paraId="227DA4D5"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Research results</w:t>
      </w:r>
    </w:p>
    <w:p w14:paraId="49294B22" w14:textId="2F54EF0F"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lastRenderedPageBreak/>
        <w:t xml:space="preserve">In our cohort, in children with ALF and non-immune hemolytic anemia, the nonsense </w:t>
      </w:r>
      <w:r w:rsidR="00A62585" w:rsidRPr="00CD17CC">
        <w:rPr>
          <w:rFonts w:ascii="Book Antiqua" w:eastAsia="Book Antiqua" w:hAnsi="Book Antiqua" w:cs="Book Antiqua"/>
          <w:color w:val="000000" w:themeColor="text1"/>
        </w:rPr>
        <w:t xml:space="preserve">variants </w:t>
      </w:r>
      <w:r w:rsidR="00A66B36" w:rsidRPr="00CD17CC">
        <w:rPr>
          <w:rFonts w:ascii="Book Antiqua" w:eastAsia="Book Antiqua" w:hAnsi="Book Antiqua" w:cs="Book Antiqua"/>
          <w:color w:val="000000" w:themeColor="text1"/>
        </w:rPr>
        <w:t xml:space="preserve">other than </w:t>
      </w:r>
      <w:r w:rsidR="00A62585" w:rsidRPr="00CD17CC">
        <w:rPr>
          <w:rFonts w:ascii="Book Antiqua" w:hAnsi="Book Antiqua"/>
          <w:color w:val="000000" w:themeColor="text1"/>
        </w:rPr>
        <w:t>p.His1069Gln</w:t>
      </w:r>
      <w:r w:rsidR="00E62241" w:rsidRPr="00CD17CC">
        <w:rPr>
          <w:rFonts w:ascii="Book Antiqua" w:hAnsi="Book Antiqua"/>
          <w:color w:val="000000" w:themeColor="text1"/>
        </w:rPr>
        <w:t xml:space="preserve"> (</w:t>
      </w:r>
      <w:r w:rsidR="00A0344B" w:rsidRPr="00CD17CC">
        <w:rPr>
          <w:rFonts w:ascii="Book Antiqua" w:hAnsi="Book Antiqua"/>
          <w:color w:val="000000" w:themeColor="text1"/>
        </w:rPr>
        <w:t>c.3206A&gt;G)</w:t>
      </w:r>
      <w:r w:rsidR="00A0344B" w:rsidRPr="00CD17CC">
        <w:rPr>
          <w:rFonts w:ascii="Book Antiqua" w:eastAsia="Book Antiqua" w:hAnsi="Book Antiqua" w:cs="Book Antiqua"/>
          <w:color w:val="000000" w:themeColor="text1"/>
        </w:rPr>
        <w:t xml:space="preserve">, </w:t>
      </w:r>
      <w:r w:rsidRPr="00CD17CC">
        <w:rPr>
          <w:rFonts w:ascii="Book Antiqua" w:eastAsia="Book Antiqua" w:hAnsi="Book Antiqua" w:cs="Book Antiqua"/>
          <w:color w:val="000000" w:themeColor="text1"/>
        </w:rPr>
        <w:t xml:space="preserve">as </w:t>
      </w:r>
      <w:r w:rsidR="00A62585" w:rsidRPr="00CD17CC">
        <w:rPr>
          <w:rFonts w:ascii="Book Antiqua" w:hAnsi="Book Antiqua"/>
          <w:color w:val="000000" w:themeColor="text1"/>
        </w:rPr>
        <w:t>p.Trp939Cys</w:t>
      </w:r>
      <w:r w:rsidR="00DF6541" w:rsidRPr="00CD17CC">
        <w:rPr>
          <w:rFonts w:ascii="Book Antiqua" w:hAnsi="Book Antiqua"/>
          <w:color w:val="000000" w:themeColor="text1"/>
          <w:lang w:eastAsia="zh-CN"/>
        </w:rPr>
        <w:t xml:space="preserve"> </w:t>
      </w:r>
      <w:r w:rsidR="00224E44" w:rsidRPr="00CD17CC">
        <w:rPr>
          <w:rFonts w:ascii="Book Antiqua" w:hAnsi="Book Antiqua"/>
          <w:color w:val="000000" w:themeColor="text1"/>
        </w:rPr>
        <w:t>(</w:t>
      </w:r>
      <w:r w:rsidR="00A62585" w:rsidRPr="00CD17CC">
        <w:rPr>
          <w:rFonts w:ascii="Book Antiqua" w:hAnsi="Book Antiqua"/>
          <w:color w:val="000000" w:themeColor="text1"/>
        </w:rPr>
        <w:t>c.2817G&gt;T)</w:t>
      </w:r>
      <w:r w:rsidR="00477CB8" w:rsidRPr="00CD17CC">
        <w:rPr>
          <w:rFonts w:ascii="Book Antiqua" w:eastAsia="Book Antiqua" w:hAnsi="Book Antiqua" w:cs="Book Antiqua"/>
          <w:color w:val="000000" w:themeColor="text1"/>
        </w:rPr>
        <w:t>,</w:t>
      </w:r>
      <w:r w:rsidRPr="00CD17CC">
        <w:rPr>
          <w:rFonts w:ascii="Book Antiqua" w:eastAsia="Book Antiqua" w:hAnsi="Book Antiqua" w:cs="Book Antiqua"/>
          <w:color w:val="000000" w:themeColor="text1"/>
        </w:rPr>
        <w:t xml:space="preserve"> and frame-shift </w:t>
      </w:r>
      <w:r w:rsidR="00A62585" w:rsidRPr="00CD17CC">
        <w:rPr>
          <w:rFonts w:ascii="Book Antiqua" w:eastAsia="Book Antiqua" w:hAnsi="Book Antiqua" w:cs="Book Antiqua"/>
          <w:color w:val="000000" w:themeColor="text1"/>
        </w:rPr>
        <w:t>variants</w:t>
      </w:r>
      <w:r w:rsidR="00477CB8" w:rsidRPr="00CD17CC">
        <w:rPr>
          <w:rFonts w:ascii="Book Antiqua" w:eastAsia="Book Antiqua" w:hAnsi="Book Antiqua" w:cs="Book Antiqua"/>
          <w:color w:val="000000" w:themeColor="text1"/>
        </w:rPr>
        <w:t xml:space="preserve">, as </w:t>
      </w:r>
      <w:r w:rsidR="00A62585" w:rsidRPr="00CD17CC">
        <w:rPr>
          <w:rFonts w:ascii="Book Antiqua" w:hAnsi="Book Antiqua"/>
          <w:color w:val="000000" w:themeColor="text1"/>
        </w:rPr>
        <w:t>p.Lys844Ter</w:t>
      </w:r>
      <w:r w:rsidR="00DF6541" w:rsidRPr="00CD17CC">
        <w:rPr>
          <w:rFonts w:ascii="Book Antiqua" w:hAnsi="Book Antiqua"/>
          <w:color w:val="000000" w:themeColor="text1"/>
          <w:lang w:eastAsia="zh-CN"/>
        </w:rPr>
        <w:t xml:space="preserve"> </w:t>
      </w:r>
      <w:r w:rsidR="00224E44" w:rsidRPr="00CD17CC">
        <w:rPr>
          <w:rFonts w:ascii="Book Antiqua" w:hAnsi="Book Antiqua"/>
          <w:color w:val="000000" w:themeColor="text1"/>
        </w:rPr>
        <w:t>(</w:t>
      </w:r>
      <w:r w:rsidR="00A62585" w:rsidRPr="00CD17CC">
        <w:rPr>
          <w:rFonts w:ascii="Book Antiqua" w:hAnsi="Book Antiqua"/>
          <w:color w:val="000000" w:themeColor="text1"/>
        </w:rPr>
        <w:t>c.2530A&gt;T)</w:t>
      </w:r>
      <w:r w:rsidR="00477CB8" w:rsidRPr="00CD17CC">
        <w:rPr>
          <w:rFonts w:ascii="Book Antiqua" w:eastAsia="Book Antiqua" w:hAnsi="Book Antiqua" w:cs="Book Antiqua"/>
          <w:color w:val="000000" w:themeColor="text1"/>
        </w:rPr>
        <w:t>,</w:t>
      </w:r>
      <w:r w:rsidRPr="00CD17CC">
        <w:rPr>
          <w:rFonts w:ascii="Book Antiqua" w:eastAsia="Book Antiqua" w:hAnsi="Book Antiqua" w:cs="Book Antiqua"/>
          <w:color w:val="000000" w:themeColor="text1"/>
        </w:rPr>
        <w:t xml:space="preserve"> were the most frequently present. The</w:t>
      </w:r>
      <w:r w:rsidR="00EE2B74" w:rsidRPr="00CD17CC">
        <w:rPr>
          <w:rFonts w:ascii="Book Antiqua" w:eastAsia="Book Antiqua" w:hAnsi="Book Antiqua" w:cs="Book Antiqua"/>
          <w:color w:val="000000" w:themeColor="text1"/>
        </w:rPr>
        <w:t xml:space="preserve"> allele frequency of </w:t>
      </w:r>
      <w:r w:rsidRPr="00CD17CC">
        <w:rPr>
          <w:rFonts w:ascii="Book Antiqua" w:eastAsia="Book Antiqua" w:hAnsi="Book Antiqua" w:cs="Book Antiqua"/>
          <w:color w:val="000000" w:themeColor="text1"/>
        </w:rPr>
        <w:t xml:space="preserve">HSD17B13:TA was similar to other results for the Caucasian population, higher in patients with the less severe liver disease </w:t>
      </w:r>
      <w:r w:rsidR="008372C8" w:rsidRPr="00CD17CC">
        <w:rPr>
          <w:rFonts w:ascii="Book Antiqua" w:eastAsia="Book Antiqua" w:hAnsi="Book Antiqua" w:cs="Book Antiqua"/>
          <w:color w:val="000000" w:themeColor="text1"/>
        </w:rPr>
        <w:t>than</w:t>
      </w:r>
      <w:r w:rsidRPr="00CD17CC">
        <w:rPr>
          <w:rFonts w:ascii="Book Antiqua" w:eastAsia="Book Antiqua" w:hAnsi="Book Antiqua" w:cs="Book Antiqua"/>
          <w:color w:val="000000" w:themeColor="text1"/>
        </w:rPr>
        <w:t xml:space="preserve"> those presented with ALF and hemolytic anemia.</w:t>
      </w:r>
    </w:p>
    <w:p w14:paraId="50342354" w14:textId="77777777" w:rsidR="00A77B3E" w:rsidRPr="00CD17CC" w:rsidRDefault="00A77B3E" w:rsidP="008E2712">
      <w:pPr>
        <w:spacing w:line="360" w:lineRule="auto"/>
        <w:jc w:val="both"/>
        <w:rPr>
          <w:rFonts w:ascii="Book Antiqua" w:hAnsi="Book Antiqua"/>
          <w:color w:val="000000" w:themeColor="text1"/>
        </w:rPr>
      </w:pPr>
    </w:p>
    <w:p w14:paraId="7B3C2E65"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Research conclusions</w:t>
      </w:r>
    </w:p>
    <w:p w14:paraId="4ECCD393" w14:textId="6863F115"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 xml:space="preserve">It remains challenging to prove a genotype-phenotype correlation in WD patients due to the small number of patients in the reported series and the increased genetic heterogeneity. When nonsense, frame-shift, or splicing-site </w:t>
      </w:r>
      <w:r w:rsidR="00A62585" w:rsidRPr="00CD17CC">
        <w:rPr>
          <w:rFonts w:ascii="Book Antiqua" w:eastAsia="Book Antiqua" w:hAnsi="Book Antiqua" w:cs="Book Antiqua"/>
          <w:color w:val="000000" w:themeColor="text1"/>
        </w:rPr>
        <w:t xml:space="preserve">variants </w:t>
      </w:r>
      <w:r w:rsidRPr="00CD17CC">
        <w:rPr>
          <w:rFonts w:ascii="Book Antiqua" w:eastAsia="Book Antiqua" w:hAnsi="Book Antiqua" w:cs="Book Antiqua"/>
          <w:color w:val="000000" w:themeColor="text1"/>
        </w:rPr>
        <w:t>are identified in a pre-symptomatic period, the importance of this genotype-phenotype correlation for the prognostic is evident.</w:t>
      </w:r>
    </w:p>
    <w:p w14:paraId="22DD840C" w14:textId="77777777" w:rsidR="00A77B3E" w:rsidRPr="00CD17CC" w:rsidRDefault="00A77B3E" w:rsidP="008E2712">
      <w:pPr>
        <w:spacing w:line="360" w:lineRule="auto"/>
        <w:jc w:val="both"/>
        <w:rPr>
          <w:rFonts w:ascii="Book Antiqua" w:hAnsi="Book Antiqua"/>
          <w:color w:val="000000" w:themeColor="text1"/>
        </w:rPr>
      </w:pPr>
    </w:p>
    <w:p w14:paraId="271F8B70"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i/>
          <w:color w:val="000000" w:themeColor="text1"/>
        </w:rPr>
        <w:t>Research perspectives</w:t>
      </w:r>
    </w:p>
    <w:p w14:paraId="003521AE"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A more extensive study involving children and adolescents with ALF and hemolytic anemia form of WD should be provided to confirm the findings. New studies are needed to evaluate the role of protective variant, HSD17B13:TA (rs72613567), in association with other factors, in less severe forms of WD in children.</w:t>
      </w:r>
    </w:p>
    <w:p w14:paraId="1159C976" w14:textId="77777777" w:rsidR="00A77B3E" w:rsidRPr="00CD17CC" w:rsidRDefault="00A77B3E" w:rsidP="008E2712">
      <w:pPr>
        <w:spacing w:line="360" w:lineRule="auto"/>
        <w:jc w:val="both"/>
        <w:rPr>
          <w:rFonts w:ascii="Book Antiqua" w:hAnsi="Book Antiqua"/>
          <w:color w:val="000000" w:themeColor="text1"/>
        </w:rPr>
      </w:pPr>
    </w:p>
    <w:p w14:paraId="3C925EA7" w14:textId="77777777" w:rsidR="00A77B3E" w:rsidRPr="00CD17CC" w:rsidRDefault="00BB1D50" w:rsidP="008E2712">
      <w:pPr>
        <w:spacing w:line="360" w:lineRule="auto"/>
        <w:jc w:val="both"/>
        <w:rPr>
          <w:rFonts w:ascii="Book Antiqua" w:hAnsi="Book Antiqua" w:cs="Book Antiqua"/>
          <w:b/>
          <w:color w:val="000000" w:themeColor="text1"/>
          <w:lang w:eastAsia="zh-CN"/>
        </w:rPr>
      </w:pPr>
      <w:r w:rsidRPr="00CD17CC">
        <w:rPr>
          <w:rFonts w:ascii="Book Antiqua" w:eastAsia="Book Antiqua" w:hAnsi="Book Antiqua" w:cs="Book Antiqua"/>
          <w:b/>
          <w:color w:val="000000" w:themeColor="text1"/>
        </w:rPr>
        <w:t>REFERENCES</w:t>
      </w:r>
    </w:p>
    <w:p w14:paraId="7ABBE5D5" w14:textId="77777777" w:rsidR="00BD47A0" w:rsidRPr="00CD17CC" w:rsidRDefault="00BD47A0" w:rsidP="008E2712">
      <w:pPr>
        <w:spacing w:line="360" w:lineRule="auto"/>
        <w:jc w:val="both"/>
        <w:rPr>
          <w:rFonts w:ascii="Book Antiqua" w:hAnsi="Book Antiqua"/>
          <w:color w:val="000000" w:themeColor="text1"/>
        </w:rPr>
      </w:pPr>
      <w:bookmarkStart w:id="3" w:name="OLE_LINK74"/>
      <w:r w:rsidRPr="00CD17CC">
        <w:rPr>
          <w:rFonts w:ascii="Book Antiqua" w:hAnsi="Book Antiqua"/>
          <w:color w:val="000000" w:themeColor="text1"/>
        </w:rPr>
        <w:t xml:space="preserve">1 </w:t>
      </w:r>
      <w:r w:rsidRPr="00CD17CC">
        <w:rPr>
          <w:rFonts w:ascii="Book Antiqua" w:hAnsi="Book Antiqua"/>
          <w:b/>
          <w:bCs/>
          <w:color w:val="000000" w:themeColor="text1"/>
        </w:rPr>
        <w:t>Członkowska A</w:t>
      </w:r>
      <w:r w:rsidRPr="00CD17CC">
        <w:rPr>
          <w:rFonts w:ascii="Book Antiqua" w:hAnsi="Book Antiqua"/>
          <w:color w:val="000000" w:themeColor="text1"/>
        </w:rPr>
        <w:t xml:space="preserve">, Litwin T, Dusek P, Ferenci P, Lutsenko S, Medici V, Rybakowski JK, Weiss KH, Schilsky ML. Wilson disease. </w:t>
      </w:r>
      <w:r w:rsidRPr="00CD17CC">
        <w:rPr>
          <w:rFonts w:ascii="Book Antiqua" w:hAnsi="Book Antiqua"/>
          <w:i/>
          <w:iCs/>
          <w:color w:val="000000" w:themeColor="text1"/>
        </w:rPr>
        <w:t>Nat Rev Dis Primers</w:t>
      </w:r>
      <w:r w:rsidRPr="00CD17CC">
        <w:rPr>
          <w:rFonts w:ascii="Book Antiqua" w:hAnsi="Book Antiqua"/>
          <w:color w:val="000000" w:themeColor="text1"/>
        </w:rPr>
        <w:t xml:space="preserve"> 2018; </w:t>
      </w:r>
      <w:r w:rsidRPr="00CD17CC">
        <w:rPr>
          <w:rFonts w:ascii="Book Antiqua" w:hAnsi="Book Antiqua"/>
          <w:b/>
          <w:bCs/>
          <w:color w:val="000000" w:themeColor="text1"/>
        </w:rPr>
        <w:t>4</w:t>
      </w:r>
      <w:r w:rsidRPr="00CD17CC">
        <w:rPr>
          <w:rFonts w:ascii="Book Antiqua" w:hAnsi="Book Antiqua"/>
          <w:color w:val="000000" w:themeColor="text1"/>
        </w:rPr>
        <w:t>: 21 [PMID: 30190489 DOI: 10.1038/s41572-018-0018-3]</w:t>
      </w:r>
    </w:p>
    <w:p w14:paraId="156D13D1"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 </w:t>
      </w:r>
      <w:r w:rsidRPr="00CD17CC">
        <w:rPr>
          <w:rFonts w:ascii="Book Antiqua" w:hAnsi="Book Antiqua"/>
          <w:b/>
          <w:bCs/>
          <w:color w:val="000000" w:themeColor="text1"/>
        </w:rPr>
        <w:t>Chang IJ</w:t>
      </w:r>
      <w:r w:rsidRPr="00CD17CC">
        <w:rPr>
          <w:rFonts w:ascii="Book Antiqua" w:hAnsi="Book Antiqua"/>
          <w:color w:val="000000" w:themeColor="text1"/>
        </w:rPr>
        <w:t xml:space="preserve">, Hahn SH. The genetics of Wilson disease. </w:t>
      </w:r>
      <w:r w:rsidRPr="00CD17CC">
        <w:rPr>
          <w:rFonts w:ascii="Book Antiqua" w:hAnsi="Book Antiqua"/>
          <w:i/>
          <w:iCs/>
          <w:color w:val="000000" w:themeColor="text1"/>
        </w:rPr>
        <w:t>Handb Clin Neurol</w:t>
      </w:r>
      <w:r w:rsidRPr="00CD17CC">
        <w:rPr>
          <w:rFonts w:ascii="Book Antiqua" w:hAnsi="Book Antiqua"/>
          <w:color w:val="000000" w:themeColor="text1"/>
        </w:rPr>
        <w:t xml:space="preserve"> 2017; </w:t>
      </w:r>
      <w:r w:rsidRPr="00CD17CC">
        <w:rPr>
          <w:rFonts w:ascii="Book Antiqua" w:hAnsi="Book Antiqua"/>
          <w:b/>
          <w:bCs/>
          <w:color w:val="000000" w:themeColor="text1"/>
        </w:rPr>
        <w:t>142</w:t>
      </w:r>
      <w:r w:rsidRPr="00CD17CC">
        <w:rPr>
          <w:rFonts w:ascii="Book Antiqua" w:hAnsi="Book Antiqua"/>
          <w:color w:val="000000" w:themeColor="text1"/>
        </w:rPr>
        <w:t>: 19-34 [PMID: 28433102 DOI: 10.1016/B978-0-444-63625-6.00003-3]</w:t>
      </w:r>
    </w:p>
    <w:p w14:paraId="149E00EF" w14:textId="56156D48" w:rsidR="00BD47A0" w:rsidRPr="00CD17CC" w:rsidRDefault="00BD47A0" w:rsidP="008E2712">
      <w:pPr>
        <w:spacing w:line="360" w:lineRule="auto"/>
        <w:jc w:val="both"/>
        <w:rPr>
          <w:rFonts w:ascii="Book Antiqua" w:hAnsi="Book Antiqua"/>
          <w:color w:val="000000" w:themeColor="text1"/>
        </w:rPr>
      </w:pPr>
      <w:r w:rsidRPr="00F61DF4">
        <w:rPr>
          <w:rFonts w:ascii="Book Antiqua" w:hAnsi="Book Antiqua"/>
          <w:color w:val="000000" w:themeColor="text1"/>
          <w:highlight w:val="yellow"/>
        </w:rPr>
        <w:t xml:space="preserve">3 </w:t>
      </w:r>
      <w:r w:rsidRPr="00F61DF4">
        <w:rPr>
          <w:rFonts w:ascii="Book Antiqua" w:hAnsi="Book Antiqua"/>
          <w:b/>
          <w:bCs/>
          <w:color w:val="000000" w:themeColor="text1"/>
          <w:highlight w:val="yellow"/>
        </w:rPr>
        <w:t>Cooper DN,</w:t>
      </w:r>
      <w:r w:rsidRPr="00F61DF4">
        <w:rPr>
          <w:rFonts w:ascii="Book Antiqua" w:hAnsi="Book Antiqua"/>
          <w:color w:val="000000" w:themeColor="text1"/>
          <w:highlight w:val="yellow"/>
        </w:rPr>
        <w:t xml:space="preserve"> Ball EV, Stenson PD, Phillips AD, Evans K, Heywood S, Hayden MJ, Chapman MM, Mort ME, Azevedo L, Millar DS. The Human Gene Mutation Database. </w:t>
      </w:r>
      <w:r w:rsidRPr="00F61DF4">
        <w:rPr>
          <w:rFonts w:ascii="Book Antiqua" w:hAnsi="Book Antiqua"/>
          <w:color w:val="000000" w:themeColor="text1"/>
          <w:highlight w:val="yellow"/>
        </w:rPr>
        <w:lastRenderedPageBreak/>
        <w:t xml:space="preserve">Qiagen. </w:t>
      </w:r>
      <w:r w:rsidR="00837802" w:rsidRPr="00F61DF4">
        <w:rPr>
          <w:rFonts w:ascii="Book Antiqua" w:hAnsi="Book Antiqua"/>
          <w:color w:val="000000" w:themeColor="text1"/>
          <w:highlight w:val="yellow"/>
          <w:lang w:eastAsia="zh-CN"/>
        </w:rPr>
        <w:t>[cit</w:t>
      </w:r>
      <w:r w:rsidR="00837802" w:rsidRPr="00F61DF4">
        <w:rPr>
          <w:rFonts w:ascii="Book Antiqua" w:hAnsi="Book Antiqua"/>
          <w:color w:val="000000" w:themeColor="text1"/>
          <w:highlight w:val="yellow"/>
        </w:rPr>
        <w:t>ed 22</w:t>
      </w:r>
      <w:r w:rsidR="00837802" w:rsidRPr="00F61DF4">
        <w:rPr>
          <w:rFonts w:ascii="Book Antiqua" w:hAnsi="Book Antiqua"/>
          <w:color w:val="000000" w:themeColor="text1"/>
          <w:highlight w:val="yellow"/>
          <w:lang w:eastAsia="zh-CN"/>
        </w:rPr>
        <w:t xml:space="preserve"> April </w:t>
      </w:r>
      <w:r w:rsidR="00837802" w:rsidRPr="00F61DF4">
        <w:rPr>
          <w:rFonts w:ascii="Book Antiqua" w:hAnsi="Book Antiqua"/>
          <w:color w:val="000000" w:themeColor="text1"/>
          <w:highlight w:val="yellow"/>
        </w:rPr>
        <w:t>2021</w:t>
      </w:r>
      <w:r w:rsidR="00837802" w:rsidRPr="00F61DF4">
        <w:rPr>
          <w:rFonts w:ascii="Book Antiqua" w:hAnsi="Book Antiqua"/>
          <w:color w:val="000000" w:themeColor="text1"/>
          <w:highlight w:val="yellow"/>
          <w:lang w:eastAsia="zh-CN"/>
        </w:rPr>
        <w:t>]</w:t>
      </w:r>
      <w:r w:rsidR="00837802" w:rsidRPr="00F61DF4">
        <w:rPr>
          <w:rFonts w:ascii="Book Antiqua" w:hAnsi="Book Antiqua"/>
          <w:color w:val="000000" w:themeColor="text1"/>
          <w:highlight w:val="yellow"/>
        </w:rPr>
        <w:t>.</w:t>
      </w:r>
      <w:r w:rsidR="007E4E38" w:rsidRPr="00F61DF4">
        <w:rPr>
          <w:rFonts w:ascii="Book Antiqua" w:eastAsia="宋体" w:hAnsi="Book Antiqua" w:cs="Arial"/>
          <w:bCs/>
          <w:color w:val="000000" w:themeColor="text1"/>
          <w:highlight w:val="yellow"/>
        </w:rPr>
        <w:t xml:space="preserve"> Available from: </w:t>
      </w:r>
      <w:r w:rsidRPr="00F61DF4">
        <w:rPr>
          <w:rFonts w:ascii="Book Antiqua" w:hAnsi="Book Antiqua"/>
          <w:color w:val="000000" w:themeColor="text1"/>
          <w:highlight w:val="yellow"/>
        </w:rPr>
        <w:t>http://www.hgmd.cf.ac.uk/ac/index.php</w:t>
      </w:r>
      <w:r w:rsidRPr="00CD17CC">
        <w:rPr>
          <w:rFonts w:ascii="Book Antiqua" w:hAnsi="Book Antiqua"/>
          <w:color w:val="000000" w:themeColor="text1"/>
        </w:rPr>
        <w:t xml:space="preserve"> </w:t>
      </w:r>
    </w:p>
    <w:p w14:paraId="0C9699A8"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4 </w:t>
      </w:r>
      <w:r w:rsidRPr="00CD17CC">
        <w:rPr>
          <w:rFonts w:ascii="Book Antiqua" w:hAnsi="Book Antiqua"/>
          <w:b/>
          <w:bCs/>
          <w:color w:val="000000" w:themeColor="text1"/>
        </w:rPr>
        <w:t>Medici V</w:t>
      </w:r>
      <w:r w:rsidRPr="00CD17CC">
        <w:rPr>
          <w:rFonts w:ascii="Book Antiqua" w:hAnsi="Book Antiqua"/>
          <w:color w:val="000000" w:themeColor="text1"/>
        </w:rPr>
        <w:t xml:space="preserve">, LaSalle JM. Genetics and epigenetic factors of Wilson disease. </w:t>
      </w:r>
      <w:r w:rsidRPr="00CD17CC">
        <w:rPr>
          <w:rFonts w:ascii="Book Antiqua" w:hAnsi="Book Antiqua"/>
          <w:i/>
          <w:iCs/>
          <w:color w:val="000000" w:themeColor="text1"/>
        </w:rPr>
        <w:t>Ann Transl Med</w:t>
      </w:r>
      <w:r w:rsidRPr="00CD17CC">
        <w:rPr>
          <w:rFonts w:ascii="Book Antiqua" w:hAnsi="Book Antiqua"/>
          <w:color w:val="000000" w:themeColor="text1"/>
        </w:rPr>
        <w:t xml:space="preserve"> 2019; </w:t>
      </w:r>
      <w:r w:rsidRPr="00CD17CC">
        <w:rPr>
          <w:rFonts w:ascii="Book Antiqua" w:hAnsi="Book Antiqua"/>
          <w:b/>
          <w:bCs/>
          <w:color w:val="000000" w:themeColor="text1"/>
        </w:rPr>
        <w:t>7</w:t>
      </w:r>
      <w:r w:rsidRPr="00CD17CC">
        <w:rPr>
          <w:rFonts w:ascii="Book Antiqua" w:hAnsi="Book Antiqua"/>
          <w:color w:val="000000" w:themeColor="text1"/>
        </w:rPr>
        <w:t>: S58 [PMID: 31179295 DOI: 10.21037/atm.2019.01.67]</w:t>
      </w:r>
    </w:p>
    <w:p w14:paraId="08918ACA"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5 </w:t>
      </w:r>
      <w:r w:rsidRPr="00CD17CC">
        <w:rPr>
          <w:rFonts w:ascii="Book Antiqua" w:hAnsi="Book Antiqua"/>
          <w:b/>
          <w:bCs/>
          <w:color w:val="000000" w:themeColor="text1"/>
        </w:rPr>
        <w:t>Dhawan A</w:t>
      </w:r>
      <w:r w:rsidRPr="00CD17CC">
        <w:rPr>
          <w:rFonts w:ascii="Book Antiqua" w:hAnsi="Book Antiqua"/>
          <w:color w:val="000000" w:themeColor="text1"/>
        </w:rPr>
        <w:t xml:space="preserve">, Taylor RM, Cheeseman P, De Silva P, Katsiyiannakis L, Mieli-Vergani G. Wilson's disease in children: 37-year experience and revised King's score for liver transplantation. </w:t>
      </w:r>
      <w:r w:rsidRPr="00CD17CC">
        <w:rPr>
          <w:rFonts w:ascii="Book Antiqua" w:hAnsi="Book Antiqua"/>
          <w:i/>
          <w:iCs/>
          <w:color w:val="000000" w:themeColor="text1"/>
        </w:rPr>
        <w:t>Liver Transpl</w:t>
      </w:r>
      <w:r w:rsidRPr="00CD17CC">
        <w:rPr>
          <w:rFonts w:ascii="Book Antiqua" w:hAnsi="Book Antiqua"/>
          <w:color w:val="000000" w:themeColor="text1"/>
        </w:rPr>
        <w:t xml:space="preserve"> 2005; </w:t>
      </w:r>
      <w:r w:rsidRPr="00CD17CC">
        <w:rPr>
          <w:rFonts w:ascii="Book Antiqua" w:hAnsi="Book Antiqua"/>
          <w:b/>
          <w:bCs/>
          <w:color w:val="000000" w:themeColor="text1"/>
        </w:rPr>
        <w:t>11</w:t>
      </w:r>
      <w:r w:rsidRPr="00CD17CC">
        <w:rPr>
          <w:rFonts w:ascii="Book Antiqua" w:hAnsi="Book Antiqua"/>
          <w:color w:val="000000" w:themeColor="text1"/>
        </w:rPr>
        <w:t>: 441-448 [PMID: 15776453 DOI: 10.1002/lt.20352]</w:t>
      </w:r>
    </w:p>
    <w:p w14:paraId="5286292B"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6 </w:t>
      </w:r>
      <w:r w:rsidRPr="00CD17CC">
        <w:rPr>
          <w:rFonts w:ascii="Book Antiqua" w:hAnsi="Book Antiqua"/>
          <w:b/>
          <w:bCs/>
          <w:color w:val="000000" w:themeColor="text1"/>
        </w:rPr>
        <w:t>Schmidt HH</w:t>
      </w:r>
      <w:r w:rsidRPr="00CD17CC">
        <w:rPr>
          <w:rFonts w:ascii="Book Antiqua" w:hAnsi="Book Antiqua"/>
          <w:color w:val="000000" w:themeColor="text1"/>
        </w:rPr>
        <w:t xml:space="preserve">. Role of genotyping in Wilson's disease. </w:t>
      </w:r>
      <w:r w:rsidRPr="00CD17CC">
        <w:rPr>
          <w:rFonts w:ascii="Book Antiqua" w:hAnsi="Book Antiqua"/>
          <w:i/>
          <w:iCs/>
          <w:color w:val="000000" w:themeColor="text1"/>
        </w:rPr>
        <w:t>J Hepatol</w:t>
      </w:r>
      <w:r w:rsidRPr="00CD17CC">
        <w:rPr>
          <w:rFonts w:ascii="Book Antiqua" w:hAnsi="Book Antiqua"/>
          <w:color w:val="000000" w:themeColor="text1"/>
        </w:rPr>
        <w:t xml:space="preserve"> 2009; </w:t>
      </w:r>
      <w:r w:rsidRPr="00CD17CC">
        <w:rPr>
          <w:rFonts w:ascii="Book Antiqua" w:hAnsi="Book Antiqua"/>
          <w:b/>
          <w:bCs/>
          <w:color w:val="000000" w:themeColor="text1"/>
        </w:rPr>
        <w:t>50</w:t>
      </w:r>
      <w:r w:rsidRPr="00CD17CC">
        <w:rPr>
          <w:rFonts w:ascii="Book Antiqua" w:hAnsi="Book Antiqua"/>
          <w:color w:val="000000" w:themeColor="text1"/>
        </w:rPr>
        <w:t>: 449-452 [PMID: 19118916 DOI: 10.1016/j.jhep.2008.11.008]</w:t>
      </w:r>
    </w:p>
    <w:p w14:paraId="7FE642E4"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7 </w:t>
      </w:r>
      <w:r w:rsidRPr="00CD17CC">
        <w:rPr>
          <w:rFonts w:ascii="Book Antiqua" w:hAnsi="Book Antiqua"/>
          <w:b/>
          <w:bCs/>
          <w:color w:val="000000" w:themeColor="text1"/>
        </w:rPr>
        <w:t>Manolaki N</w:t>
      </w:r>
      <w:r w:rsidRPr="00CD17CC">
        <w:rPr>
          <w:rFonts w:ascii="Book Antiqua" w:hAnsi="Book Antiqua"/>
          <w:color w:val="000000" w:themeColor="text1"/>
        </w:rPr>
        <w:t xml:space="preserve">, Nikolopoulou G, Daikos GL, Panagiotakaki E, Tzetis M, Roma E, Kanavakis E, Syriopoulou VP. Wilson disease in children: analysis of 57 cases. </w:t>
      </w:r>
      <w:r w:rsidRPr="00CD17CC">
        <w:rPr>
          <w:rFonts w:ascii="Book Antiqua" w:hAnsi="Book Antiqua"/>
          <w:i/>
          <w:iCs/>
          <w:color w:val="000000" w:themeColor="text1"/>
        </w:rPr>
        <w:t>J Pediatr Gastroenterol Nutr</w:t>
      </w:r>
      <w:r w:rsidRPr="00CD17CC">
        <w:rPr>
          <w:rFonts w:ascii="Book Antiqua" w:hAnsi="Book Antiqua"/>
          <w:color w:val="000000" w:themeColor="text1"/>
        </w:rPr>
        <w:t xml:space="preserve"> 2009; </w:t>
      </w:r>
      <w:r w:rsidRPr="00CD17CC">
        <w:rPr>
          <w:rFonts w:ascii="Book Antiqua" w:hAnsi="Book Antiqua"/>
          <w:b/>
          <w:bCs/>
          <w:color w:val="000000" w:themeColor="text1"/>
        </w:rPr>
        <w:t>48</w:t>
      </w:r>
      <w:r w:rsidRPr="00CD17CC">
        <w:rPr>
          <w:rFonts w:ascii="Book Antiqua" w:hAnsi="Book Antiqua"/>
          <w:color w:val="000000" w:themeColor="text1"/>
        </w:rPr>
        <w:t>: 72-77 [PMID: 19172127 DOI: 10.1097/MPG.0b013e31817d80b8]</w:t>
      </w:r>
    </w:p>
    <w:p w14:paraId="3FA110BA"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8 </w:t>
      </w:r>
      <w:r w:rsidRPr="00CD17CC">
        <w:rPr>
          <w:rFonts w:ascii="Book Antiqua" w:hAnsi="Book Antiqua"/>
          <w:b/>
          <w:bCs/>
          <w:color w:val="000000" w:themeColor="text1"/>
        </w:rPr>
        <w:t>Nicastro E</w:t>
      </w:r>
      <w:r w:rsidRPr="00CD17CC">
        <w:rPr>
          <w:rFonts w:ascii="Book Antiqua" w:hAnsi="Book Antiqua"/>
          <w:color w:val="000000" w:themeColor="text1"/>
        </w:rPr>
        <w:t xml:space="preserve">, Loudianos G, Zancan L, D'Antiga L, Maggiore G, Marcellini M, Barbera C, Marazzi MG, Francavilla R, Pastore M, Vajro P, D'Ambrosi M, Vegnente A, Ranucci G, Iorio R. Genotype-phenotype correlation in Italian children with Wilson's disease. </w:t>
      </w:r>
      <w:r w:rsidRPr="00CD17CC">
        <w:rPr>
          <w:rFonts w:ascii="Book Antiqua" w:hAnsi="Book Antiqua"/>
          <w:i/>
          <w:iCs/>
          <w:color w:val="000000" w:themeColor="text1"/>
        </w:rPr>
        <w:t>J Hepatol</w:t>
      </w:r>
      <w:r w:rsidRPr="00CD17CC">
        <w:rPr>
          <w:rFonts w:ascii="Book Antiqua" w:hAnsi="Book Antiqua"/>
          <w:color w:val="000000" w:themeColor="text1"/>
        </w:rPr>
        <w:t xml:space="preserve"> 2009; </w:t>
      </w:r>
      <w:r w:rsidRPr="00CD17CC">
        <w:rPr>
          <w:rFonts w:ascii="Book Antiqua" w:hAnsi="Book Antiqua"/>
          <w:b/>
          <w:bCs/>
          <w:color w:val="000000" w:themeColor="text1"/>
        </w:rPr>
        <w:t>50</w:t>
      </w:r>
      <w:r w:rsidRPr="00CD17CC">
        <w:rPr>
          <w:rFonts w:ascii="Book Antiqua" w:hAnsi="Book Antiqua"/>
          <w:color w:val="000000" w:themeColor="text1"/>
        </w:rPr>
        <w:t>: 555-561 [PMID: 19118915 DOI: 10.1016/j.jhep.2008.09.020]</w:t>
      </w:r>
    </w:p>
    <w:p w14:paraId="210B78A1"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9 </w:t>
      </w:r>
      <w:r w:rsidRPr="00CD17CC">
        <w:rPr>
          <w:rFonts w:ascii="Book Antiqua" w:hAnsi="Book Antiqua"/>
          <w:b/>
          <w:bCs/>
          <w:color w:val="000000" w:themeColor="text1"/>
        </w:rPr>
        <w:t>Stefanescu AC</w:t>
      </w:r>
      <w:r w:rsidRPr="00CD17CC">
        <w:rPr>
          <w:rFonts w:ascii="Book Antiqua" w:hAnsi="Book Antiqua"/>
          <w:color w:val="000000" w:themeColor="text1"/>
        </w:rPr>
        <w:t xml:space="preserve">, Pop TL, Stefanescu H, Miu N. Transient elastography of the liver in children with Wilson's disease: Preliminary results. </w:t>
      </w:r>
      <w:r w:rsidRPr="00CD17CC">
        <w:rPr>
          <w:rFonts w:ascii="Book Antiqua" w:hAnsi="Book Antiqua"/>
          <w:i/>
          <w:iCs/>
          <w:color w:val="000000" w:themeColor="text1"/>
        </w:rPr>
        <w:t>J Clin Ultrasound</w:t>
      </w:r>
      <w:r w:rsidRPr="00CD17CC">
        <w:rPr>
          <w:rFonts w:ascii="Book Antiqua" w:hAnsi="Book Antiqua"/>
          <w:color w:val="000000" w:themeColor="text1"/>
        </w:rPr>
        <w:t xml:space="preserve"> 2016; </w:t>
      </w:r>
      <w:r w:rsidRPr="00CD17CC">
        <w:rPr>
          <w:rFonts w:ascii="Book Antiqua" w:hAnsi="Book Antiqua"/>
          <w:b/>
          <w:bCs/>
          <w:color w:val="000000" w:themeColor="text1"/>
        </w:rPr>
        <w:t>44</w:t>
      </w:r>
      <w:r w:rsidRPr="00CD17CC">
        <w:rPr>
          <w:rFonts w:ascii="Book Antiqua" w:hAnsi="Book Antiqua"/>
          <w:color w:val="000000" w:themeColor="text1"/>
        </w:rPr>
        <w:t>: 65-71 [PMID: 26177868 DOI: 10.1002/jcu.22281]</w:t>
      </w:r>
    </w:p>
    <w:p w14:paraId="501F6FC9"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10 </w:t>
      </w:r>
      <w:r w:rsidRPr="00CD17CC">
        <w:rPr>
          <w:rFonts w:ascii="Book Antiqua" w:hAnsi="Book Antiqua"/>
          <w:b/>
          <w:bCs/>
          <w:color w:val="000000" w:themeColor="text1"/>
        </w:rPr>
        <w:t>Shribman S</w:t>
      </w:r>
      <w:r w:rsidRPr="00CD17CC">
        <w:rPr>
          <w:rFonts w:ascii="Book Antiqua" w:hAnsi="Book Antiqua"/>
          <w:color w:val="000000" w:themeColor="text1"/>
        </w:rPr>
        <w:t xml:space="preserve">, Warner TT, Dooley JS. Clinical presentations of Wilson disease. </w:t>
      </w:r>
      <w:r w:rsidRPr="00CD17CC">
        <w:rPr>
          <w:rFonts w:ascii="Book Antiqua" w:hAnsi="Book Antiqua"/>
          <w:i/>
          <w:iCs/>
          <w:color w:val="000000" w:themeColor="text1"/>
        </w:rPr>
        <w:t>Ann Transl Med</w:t>
      </w:r>
      <w:r w:rsidRPr="00CD17CC">
        <w:rPr>
          <w:rFonts w:ascii="Book Antiqua" w:hAnsi="Book Antiqua"/>
          <w:color w:val="000000" w:themeColor="text1"/>
        </w:rPr>
        <w:t xml:space="preserve"> 2019; </w:t>
      </w:r>
      <w:r w:rsidRPr="00CD17CC">
        <w:rPr>
          <w:rFonts w:ascii="Book Antiqua" w:hAnsi="Book Antiqua"/>
          <w:b/>
          <w:bCs/>
          <w:color w:val="000000" w:themeColor="text1"/>
        </w:rPr>
        <w:t>7</w:t>
      </w:r>
      <w:r w:rsidRPr="00CD17CC">
        <w:rPr>
          <w:rFonts w:ascii="Book Antiqua" w:hAnsi="Book Antiqua"/>
          <w:color w:val="000000" w:themeColor="text1"/>
        </w:rPr>
        <w:t>: S60 [PMID: 31179297 DOI: 10.21037/atm.2019.04.27]</w:t>
      </w:r>
    </w:p>
    <w:p w14:paraId="61104DCE"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11 </w:t>
      </w:r>
      <w:r w:rsidRPr="00CD17CC">
        <w:rPr>
          <w:rFonts w:ascii="Book Antiqua" w:hAnsi="Book Antiqua"/>
          <w:b/>
          <w:bCs/>
          <w:color w:val="000000" w:themeColor="text1"/>
        </w:rPr>
        <w:t>Walshe JM</w:t>
      </w:r>
      <w:r w:rsidRPr="00CD17CC">
        <w:rPr>
          <w:rFonts w:ascii="Book Antiqua" w:hAnsi="Book Antiqua"/>
          <w:color w:val="000000" w:themeColor="text1"/>
        </w:rPr>
        <w:t xml:space="preserve">. The acute haemolytic syndrome in Wilson's disease--a review of 22 patients. </w:t>
      </w:r>
      <w:r w:rsidRPr="00CD17CC">
        <w:rPr>
          <w:rFonts w:ascii="Book Antiqua" w:hAnsi="Book Antiqua"/>
          <w:i/>
          <w:iCs/>
          <w:color w:val="000000" w:themeColor="text1"/>
        </w:rPr>
        <w:t>QJM</w:t>
      </w:r>
      <w:r w:rsidRPr="00CD17CC">
        <w:rPr>
          <w:rFonts w:ascii="Book Antiqua" w:hAnsi="Book Antiqua"/>
          <w:color w:val="000000" w:themeColor="text1"/>
        </w:rPr>
        <w:t xml:space="preserve"> 2013; </w:t>
      </w:r>
      <w:r w:rsidRPr="00CD17CC">
        <w:rPr>
          <w:rFonts w:ascii="Book Antiqua" w:hAnsi="Book Antiqua"/>
          <w:b/>
          <w:bCs/>
          <w:color w:val="000000" w:themeColor="text1"/>
        </w:rPr>
        <w:t>106</w:t>
      </w:r>
      <w:r w:rsidRPr="00CD17CC">
        <w:rPr>
          <w:rFonts w:ascii="Book Antiqua" w:hAnsi="Book Antiqua"/>
          <w:color w:val="000000" w:themeColor="text1"/>
        </w:rPr>
        <w:t>: 1003-1008 [PMID: 23842488 DOI: 10.1093/qjmed/hct137]</w:t>
      </w:r>
    </w:p>
    <w:p w14:paraId="4985C53B"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12 </w:t>
      </w:r>
      <w:r w:rsidRPr="00CD17CC">
        <w:rPr>
          <w:rFonts w:ascii="Book Antiqua" w:hAnsi="Book Antiqua"/>
          <w:b/>
          <w:bCs/>
          <w:color w:val="000000" w:themeColor="text1"/>
        </w:rPr>
        <w:t>Mainardi V</w:t>
      </w:r>
      <w:r w:rsidRPr="00CD17CC">
        <w:rPr>
          <w:rFonts w:ascii="Book Antiqua" w:hAnsi="Book Antiqua"/>
          <w:color w:val="000000" w:themeColor="text1"/>
        </w:rPr>
        <w:t xml:space="preserve">, Rando K, Valverde M, Olivari D, Castelli J, Rey G, Gerona S. Acute Liver Failure due to Wilson Disease: Eight Years of the National Liver Transplant Program in Uruguay. </w:t>
      </w:r>
      <w:r w:rsidRPr="00CD17CC">
        <w:rPr>
          <w:rFonts w:ascii="Book Antiqua" w:hAnsi="Book Antiqua"/>
          <w:i/>
          <w:iCs/>
          <w:color w:val="000000" w:themeColor="text1"/>
        </w:rPr>
        <w:t>Ann Hepatol</w:t>
      </w:r>
      <w:r w:rsidRPr="00CD17CC">
        <w:rPr>
          <w:rFonts w:ascii="Book Antiqua" w:hAnsi="Book Antiqua"/>
          <w:color w:val="000000" w:themeColor="text1"/>
        </w:rPr>
        <w:t xml:space="preserve"> 2019; </w:t>
      </w:r>
      <w:r w:rsidRPr="00CD17CC">
        <w:rPr>
          <w:rFonts w:ascii="Book Antiqua" w:hAnsi="Book Antiqua"/>
          <w:b/>
          <w:bCs/>
          <w:color w:val="000000" w:themeColor="text1"/>
        </w:rPr>
        <w:t>18</w:t>
      </w:r>
      <w:r w:rsidRPr="00CD17CC">
        <w:rPr>
          <w:rFonts w:ascii="Book Antiqua" w:hAnsi="Book Antiqua"/>
          <w:color w:val="000000" w:themeColor="text1"/>
        </w:rPr>
        <w:t>: 187-192 [PMID: 31113589 DOI: 10.5604/01.3001.0012.7911]</w:t>
      </w:r>
    </w:p>
    <w:p w14:paraId="2BEC49C4"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lastRenderedPageBreak/>
        <w:t xml:space="preserve">13 </w:t>
      </w:r>
      <w:r w:rsidRPr="00CD17CC">
        <w:rPr>
          <w:rFonts w:ascii="Book Antiqua" w:hAnsi="Book Antiqua"/>
          <w:b/>
          <w:bCs/>
          <w:color w:val="000000" w:themeColor="text1"/>
        </w:rPr>
        <w:t>Camarata MA</w:t>
      </w:r>
      <w:r w:rsidRPr="00CD17CC">
        <w:rPr>
          <w:rFonts w:ascii="Book Antiqua" w:hAnsi="Book Antiqua"/>
          <w:color w:val="000000" w:themeColor="text1"/>
        </w:rPr>
        <w:t xml:space="preserve">, Gottfried M, Rule JA, Ala A, Lee WM, Todd Stravitz R, Schilsky ML. Outcomes of Acute Liver Injury in Adults Due to Wilson's Disease: Is Survival Without Transplant Possible? </w:t>
      </w:r>
      <w:r w:rsidRPr="00CD17CC">
        <w:rPr>
          <w:rFonts w:ascii="Book Antiqua" w:hAnsi="Book Antiqua"/>
          <w:i/>
          <w:iCs/>
          <w:color w:val="000000" w:themeColor="text1"/>
        </w:rPr>
        <w:t>Liver Transpl</w:t>
      </w:r>
      <w:r w:rsidRPr="00CD17CC">
        <w:rPr>
          <w:rFonts w:ascii="Book Antiqua" w:hAnsi="Book Antiqua"/>
          <w:color w:val="000000" w:themeColor="text1"/>
        </w:rPr>
        <w:t xml:space="preserve"> 2020; </w:t>
      </w:r>
      <w:r w:rsidRPr="00CD17CC">
        <w:rPr>
          <w:rFonts w:ascii="Book Antiqua" w:hAnsi="Book Antiqua"/>
          <w:b/>
          <w:bCs/>
          <w:color w:val="000000" w:themeColor="text1"/>
        </w:rPr>
        <w:t>26</w:t>
      </w:r>
      <w:r w:rsidRPr="00CD17CC">
        <w:rPr>
          <w:rFonts w:ascii="Book Antiqua" w:hAnsi="Book Antiqua"/>
          <w:color w:val="000000" w:themeColor="text1"/>
        </w:rPr>
        <w:t>: 330-336 [PMID: 31838773 DOI: 10.1002/lt.25703]</w:t>
      </w:r>
    </w:p>
    <w:p w14:paraId="22D6BC2C"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14 </w:t>
      </w:r>
      <w:r w:rsidRPr="00CD17CC">
        <w:rPr>
          <w:rFonts w:ascii="Book Antiqua" w:hAnsi="Book Antiqua"/>
          <w:b/>
          <w:bCs/>
          <w:color w:val="000000" w:themeColor="text1"/>
        </w:rPr>
        <w:t>Grama A</w:t>
      </w:r>
      <w:r w:rsidRPr="00CD17CC">
        <w:rPr>
          <w:rFonts w:ascii="Book Antiqua" w:hAnsi="Book Antiqua"/>
          <w:color w:val="000000" w:themeColor="text1"/>
        </w:rPr>
        <w:t xml:space="preserve">, Aldea CO, Burac L, Delean D, Bulata B, Sirbe C, Duca E, Boghitoiu D, Coroleuca A, Pop TL. Etiology and Outcome of Acute Liver Failure in Children-The Experience of a Single Tertiary Care Hospital from Romania. </w:t>
      </w:r>
      <w:r w:rsidRPr="00CD17CC">
        <w:rPr>
          <w:rFonts w:ascii="Book Antiqua" w:hAnsi="Book Antiqua"/>
          <w:i/>
          <w:iCs/>
          <w:color w:val="000000" w:themeColor="text1"/>
        </w:rPr>
        <w:t>Children (Basel)</w:t>
      </w:r>
      <w:r w:rsidRPr="00CD17CC">
        <w:rPr>
          <w:rFonts w:ascii="Book Antiqua" w:hAnsi="Book Antiqua"/>
          <w:color w:val="000000" w:themeColor="text1"/>
        </w:rPr>
        <w:t xml:space="preserve"> 2020; </w:t>
      </w:r>
      <w:r w:rsidRPr="00CD17CC">
        <w:rPr>
          <w:rFonts w:ascii="Book Antiqua" w:hAnsi="Book Antiqua"/>
          <w:b/>
          <w:bCs/>
          <w:color w:val="000000" w:themeColor="text1"/>
        </w:rPr>
        <w:t>7</w:t>
      </w:r>
      <w:r w:rsidRPr="00CD17CC">
        <w:rPr>
          <w:rFonts w:ascii="Book Antiqua" w:hAnsi="Book Antiqua"/>
          <w:color w:val="000000" w:themeColor="text1"/>
        </w:rPr>
        <w:t xml:space="preserve"> [PMID: 33317098 DOI: 10.3390/children7120282]</w:t>
      </w:r>
    </w:p>
    <w:p w14:paraId="22FDA0E7"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15 </w:t>
      </w:r>
      <w:r w:rsidRPr="00CD17CC">
        <w:rPr>
          <w:rFonts w:ascii="Book Antiqua" w:hAnsi="Book Antiqua"/>
          <w:b/>
          <w:bCs/>
          <w:color w:val="000000" w:themeColor="text1"/>
        </w:rPr>
        <w:t>Eisenbach C</w:t>
      </w:r>
      <w:r w:rsidRPr="00CD17CC">
        <w:rPr>
          <w:rFonts w:ascii="Book Antiqua" w:hAnsi="Book Antiqua"/>
          <w:color w:val="000000" w:themeColor="text1"/>
        </w:rPr>
        <w:t xml:space="preserve">, Sieg O, Stremmel W, Encke J, Merle U. Diagnostic criteria for acute liver failure due to Wilson disease. </w:t>
      </w:r>
      <w:r w:rsidRPr="00CD17CC">
        <w:rPr>
          <w:rFonts w:ascii="Book Antiqua" w:hAnsi="Book Antiqua"/>
          <w:i/>
          <w:iCs/>
          <w:color w:val="000000" w:themeColor="text1"/>
        </w:rPr>
        <w:t>World J Gastroenterol</w:t>
      </w:r>
      <w:r w:rsidRPr="00CD17CC">
        <w:rPr>
          <w:rFonts w:ascii="Book Antiqua" w:hAnsi="Book Antiqua"/>
          <w:color w:val="000000" w:themeColor="text1"/>
        </w:rPr>
        <w:t xml:space="preserve"> 2007; </w:t>
      </w:r>
      <w:r w:rsidRPr="00CD17CC">
        <w:rPr>
          <w:rFonts w:ascii="Book Antiqua" w:hAnsi="Book Antiqua"/>
          <w:b/>
          <w:bCs/>
          <w:color w:val="000000" w:themeColor="text1"/>
        </w:rPr>
        <w:t>13</w:t>
      </w:r>
      <w:r w:rsidRPr="00CD17CC">
        <w:rPr>
          <w:rFonts w:ascii="Book Antiqua" w:hAnsi="Book Antiqua"/>
          <w:color w:val="000000" w:themeColor="text1"/>
        </w:rPr>
        <w:t>: 1711-1714 [PMID: 17461475 DOI: 10.3748/wjg.v13.i11.1711]</w:t>
      </w:r>
    </w:p>
    <w:p w14:paraId="77128B3E"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16 </w:t>
      </w:r>
      <w:r w:rsidRPr="00CD17CC">
        <w:rPr>
          <w:rFonts w:ascii="Book Antiqua" w:hAnsi="Book Antiqua"/>
          <w:b/>
          <w:bCs/>
          <w:color w:val="000000" w:themeColor="text1"/>
        </w:rPr>
        <w:t>Tian Y</w:t>
      </w:r>
      <w:r w:rsidRPr="00CD17CC">
        <w:rPr>
          <w:rFonts w:ascii="Book Antiqua" w:hAnsi="Book Antiqua"/>
          <w:color w:val="000000" w:themeColor="text1"/>
        </w:rPr>
        <w:t xml:space="preserve">, Gong GZ, Yang X, Peng F. Diagnosis and management of fulminant Wilson's disease: a single center's experience. </w:t>
      </w:r>
      <w:r w:rsidRPr="00CD17CC">
        <w:rPr>
          <w:rFonts w:ascii="Book Antiqua" w:hAnsi="Book Antiqua"/>
          <w:i/>
          <w:iCs/>
          <w:color w:val="000000" w:themeColor="text1"/>
        </w:rPr>
        <w:t>World J Pediatr</w:t>
      </w:r>
      <w:r w:rsidRPr="00CD17CC">
        <w:rPr>
          <w:rFonts w:ascii="Book Antiqua" w:hAnsi="Book Antiqua"/>
          <w:color w:val="000000" w:themeColor="text1"/>
        </w:rPr>
        <w:t xml:space="preserve"> 2016; </w:t>
      </w:r>
      <w:r w:rsidRPr="00CD17CC">
        <w:rPr>
          <w:rFonts w:ascii="Book Antiqua" w:hAnsi="Book Antiqua"/>
          <w:b/>
          <w:bCs/>
          <w:color w:val="000000" w:themeColor="text1"/>
        </w:rPr>
        <w:t>12</w:t>
      </w:r>
      <w:r w:rsidRPr="00CD17CC">
        <w:rPr>
          <w:rFonts w:ascii="Book Antiqua" w:hAnsi="Book Antiqua"/>
          <w:color w:val="000000" w:themeColor="text1"/>
        </w:rPr>
        <w:t>: 209-214 [PMID: 26041495 DOI: 10.1007/s12519-015-0026-2]</w:t>
      </w:r>
    </w:p>
    <w:p w14:paraId="1D74B4C0"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17 </w:t>
      </w:r>
      <w:r w:rsidRPr="00CD17CC">
        <w:rPr>
          <w:rFonts w:ascii="Book Antiqua" w:hAnsi="Book Antiqua"/>
          <w:b/>
          <w:bCs/>
          <w:color w:val="000000" w:themeColor="text1"/>
        </w:rPr>
        <w:t>Ferenci P</w:t>
      </w:r>
      <w:r w:rsidRPr="00CD17CC">
        <w:rPr>
          <w:rFonts w:ascii="Book Antiqua" w:hAnsi="Book Antiqua"/>
          <w:color w:val="000000" w:themeColor="text1"/>
        </w:rPr>
        <w:t xml:space="preserve">, Caca K, Loudianos G, Mieli-Vergani G, Tanner S, Sternlieb I, Schilsky M, Cox D, Berr F. Diagnosis and phenotypic classification of Wilson disease. </w:t>
      </w:r>
      <w:r w:rsidRPr="00CD17CC">
        <w:rPr>
          <w:rFonts w:ascii="Book Antiqua" w:hAnsi="Book Antiqua"/>
          <w:i/>
          <w:iCs/>
          <w:color w:val="000000" w:themeColor="text1"/>
        </w:rPr>
        <w:t>Liver Int</w:t>
      </w:r>
      <w:r w:rsidRPr="00CD17CC">
        <w:rPr>
          <w:rFonts w:ascii="Book Antiqua" w:hAnsi="Book Antiqua"/>
          <w:color w:val="000000" w:themeColor="text1"/>
        </w:rPr>
        <w:t xml:space="preserve"> 2003; </w:t>
      </w:r>
      <w:r w:rsidRPr="00CD17CC">
        <w:rPr>
          <w:rFonts w:ascii="Book Antiqua" w:hAnsi="Book Antiqua"/>
          <w:b/>
          <w:bCs/>
          <w:color w:val="000000" w:themeColor="text1"/>
        </w:rPr>
        <w:t>23</w:t>
      </w:r>
      <w:r w:rsidRPr="00CD17CC">
        <w:rPr>
          <w:rFonts w:ascii="Book Antiqua" w:hAnsi="Book Antiqua"/>
          <w:color w:val="000000" w:themeColor="text1"/>
        </w:rPr>
        <w:t>: 139-142 [PMID: 12955875 DOI: 10.1034/j.1600-0676.2003.00824.x]</w:t>
      </w:r>
    </w:p>
    <w:p w14:paraId="2146DA88"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18 </w:t>
      </w:r>
      <w:r w:rsidRPr="00CD17CC">
        <w:rPr>
          <w:rFonts w:ascii="Book Antiqua" w:hAnsi="Book Antiqua"/>
          <w:b/>
          <w:bCs/>
          <w:color w:val="000000" w:themeColor="text1"/>
        </w:rPr>
        <w:t>Ferenci P</w:t>
      </w:r>
      <w:r w:rsidRPr="00CD17CC">
        <w:rPr>
          <w:rFonts w:ascii="Book Antiqua" w:hAnsi="Book Antiqua"/>
          <w:color w:val="000000" w:themeColor="text1"/>
        </w:rPr>
        <w:t xml:space="preserve">. Phenotype-genotype correlations in patients with Wilson's disease. </w:t>
      </w:r>
      <w:r w:rsidRPr="00CD17CC">
        <w:rPr>
          <w:rFonts w:ascii="Book Antiqua" w:hAnsi="Book Antiqua"/>
          <w:i/>
          <w:iCs/>
          <w:color w:val="000000" w:themeColor="text1"/>
        </w:rPr>
        <w:t>Ann N Y Acad Sci</w:t>
      </w:r>
      <w:r w:rsidRPr="00CD17CC">
        <w:rPr>
          <w:rFonts w:ascii="Book Antiqua" w:hAnsi="Book Antiqua"/>
          <w:color w:val="000000" w:themeColor="text1"/>
        </w:rPr>
        <w:t xml:space="preserve"> 2014; </w:t>
      </w:r>
      <w:r w:rsidRPr="00CD17CC">
        <w:rPr>
          <w:rFonts w:ascii="Book Antiqua" w:hAnsi="Book Antiqua"/>
          <w:b/>
          <w:bCs/>
          <w:color w:val="000000" w:themeColor="text1"/>
        </w:rPr>
        <w:t>1315</w:t>
      </w:r>
      <w:r w:rsidRPr="00CD17CC">
        <w:rPr>
          <w:rFonts w:ascii="Book Antiqua" w:hAnsi="Book Antiqua"/>
          <w:color w:val="000000" w:themeColor="text1"/>
        </w:rPr>
        <w:t>: 1-5 [PMID: 24517292 DOI: 10.1111/nyas.12340]</w:t>
      </w:r>
    </w:p>
    <w:p w14:paraId="363A5066"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19 </w:t>
      </w:r>
      <w:r w:rsidRPr="00CD17CC">
        <w:rPr>
          <w:rFonts w:ascii="Book Antiqua" w:hAnsi="Book Antiqua"/>
          <w:b/>
          <w:bCs/>
          <w:color w:val="000000" w:themeColor="text1"/>
        </w:rPr>
        <w:t>Ferenci P</w:t>
      </w:r>
      <w:r w:rsidRPr="00CD17CC">
        <w:rPr>
          <w:rFonts w:ascii="Book Antiqua" w:hAnsi="Book Antiqua"/>
          <w:color w:val="000000" w:themeColor="text1"/>
        </w:rPr>
        <w:t xml:space="preserve">, Stremmel W, Członkowska A, Szalay F, Viveiros A, Stättermayer AF, Bruha R, Houwen R, Pop TL, Stauber R, Gschwantler M, Pfeiffenberger J, Yurdaydin C, Aigner E, Steindl-Munda P, Dienes HP, Zoller H, Weiss KH. Age and Sex but Not ATP7B Genotype Effectively Influence the Clinical Phenotype of Wilson Disease. </w:t>
      </w:r>
      <w:r w:rsidRPr="00CD17CC">
        <w:rPr>
          <w:rFonts w:ascii="Book Antiqua" w:hAnsi="Book Antiqua"/>
          <w:i/>
          <w:iCs/>
          <w:color w:val="000000" w:themeColor="text1"/>
        </w:rPr>
        <w:t>Hepatology</w:t>
      </w:r>
      <w:r w:rsidRPr="00CD17CC">
        <w:rPr>
          <w:rFonts w:ascii="Book Antiqua" w:hAnsi="Book Antiqua"/>
          <w:color w:val="000000" w:themeColor="text1"/>
        </w:rPr>
        <w:t xml:space="preserve"> 2019; </w:t>
      </w:r>
      <w:r w:rsidRPr="00CD17CC">
        <w:rPr>
          <w:rFonts w:ascii="Book Antiqua" w:hAnsi="Book Antiqua"/>
          <w:b/>
          <w:bCs/>
          <w:color w:val="000000" w:themeColor="text1"/>
        </w:rPr>
        <w:t>69</w:t>
      </w:r>
      <w:r w:rsidRPr="00CD17CC">
        <w:rPr>
          <w:rFonts w:ascii="Book Antiqua" w:hAnsi="Book Antiqua"/>
          <w:color w:val="000000" w:themeColor="text1"/>
        </w:rPr>
        <w:t>: 1464-1476 [PMID: 30232804 DOI: 10.1002/hep.30280]</w:t>
      </w:r>
    </w:p>
    <w:p w14:paraId="762B2D59"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20 </w:t>
      </w:r>
      <w:r w:rsidRPr="00CD17CC">
        <w:rPr>
          <w:rFonts w:ascii="Book Antiqua" w:hAnsi="Book Antiqua"/>
          <w:b/>
          <w:bCs/>
          <w:color w:val="000000" w:themeColor="text1"/>
        </w:rPr>
        <w:t>Shah AB</w:t>
      </w:r>
      <w:r w:rsidRPr="00CD17CC">
        <w:rPr>
          <w:rFonts w:ascii="Book Antiqua" w:hAnsi="Book Antiqua"/>
          <w:color w:val="000000" w:themeColor="text1"/>
        </w:rPr>
        <w:t xml:space="preserve">, Chernov I, Zhang HT, Ross BM, Das K, Lutsenko S, Parano E, Pavone L, Evgrafov O, Ivanova-Smolenskaya IA, Annerén G, Westermark K, Urrutia FH, Penchaszadeh GK, Sternlieb I, Scheinberg IH, Gilliam TC, Petrukhin K. Identification and analysis of mutations in the Wilson disease gene (ATP7B): population frequencies, </w:t>
      </w:r>
      <w:r w:rsidRPr="00CD17CC">
        <w:rPr>
          <w:rFonts w:ascii="Book Antiqua" w:hAnsi="Book Antiqua"/>
          <w:color w:val="000000" w:themeColor="text1"/>
        </w:rPr>
        <w:lastRenderedPageBreak/>
        <w:t xml:space="preserve">genotype-phenotype correlation, and functional analyses. </w:t>
      </w:r>
      <w:r w:rsidRPr="00CD17CC">
        <w:rPr>
          <w:rFonts w:ascii="Book Antiqua" w:hAnsi="Book Antiqua"/>
          <w:i/>
          <w:iCs/>
          <w:color w:val="000000" w:themeColor="text1"/>
        </w:rPr>
        <w:t>Am J Hum Genet</w:t>
      </w:r>
      <w:r w:rsidRPr="00CD17CC">
        <w:rPr>
          <w:rFonts w:ascii="Book Antiqua" w:hAnsi="Book Antiqua"/>
          <w:color w:val="000000" w:themeColor="text1"/>
        </w:rPr>
        <w:t xml:space="preserve"> 1997; </w:t>
      </w:r>
      <w:r w:rsidRPr="00CD17CC">
        <w:rPr>
          <w:rFonts w:ascii="Book Antiqua" w:hAnsi="Book Antiqua"/>
          <w:b/>
          <w:bCs/>
          <w:color w:val="000000" w:themeColor="text1"/>
        </w:rPr>
        <w:t>61</w:t>
      </w:r>
      <w:r w:rsidRPr="00CD17CC">
        <w:rPr>
          <w:rFonts w:ascii="Book Antiqua" w:hAnsi="Book Antiqua"/>
          <w:color w:val="000000" w:themeColor="text1"/>
        </w:rPr>
        <w:t>: 317-328 [PMID: 9311736 DOI: 10.1086/514864]</w:t>
      </w:r>
    </w:p>
    <w:p w14:paraId="7177966E"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21 </w:t>
      </w:r>
      <w:r w:rsidRPr="00CD17CC">
        <w:rPr>
          <w:rFonts w:ascii="Book Antiqua" w:hAnsi="Book Antiqua"/>
          <w:b/>
          <w:bCs/>
          <w:color w:val="000000" w:themeColor="text1"/>
        </w:rPr>
        <w:t>Cocoş R</w:t>
      </w:r>
      <w:r w:rsidRPr="00CD17CC">
        <w:rPr>
          <w:rFonts w:ascii="Book Antiqua" w:hAnsi="Book Antiqua"/>
          <w:color w:val="000000" w:themeColor="text1"/>
        </w:rPr>
        <w:t xml:space="preserve">, Şendroiu A, Schipor S, Bohîlţea LC, Şendroiu I, Raicu F. Genotype-phenotype correlations in a mountain population community with high prevalence of Wilson's disease: genetic and clinical homogeneity. </w:t>
      </w:r>
      <w:r w:rsidRPr="00CD17CC">
        <w:rPr>
          <w:rFonts w:ascii="Book Antiqua" w:hAnsi="Book Antiqua"/>
          <w:i/>
          <w:iCs/>
          <w:color w:val="000000" w:themeColor="text1"/>
        </w:rPr>
        <w:t>PLoS One</w:t>
      </w:r>
      <w:r w:rsidRPr="00CD17CC">
        <w:rPr>
          <w:rFonts w:ascii="Book Antiqua" w:hAnsi="Book Antiqua"/>
          <w:color w:val="000000" w:themeColor="text1"/>
        </w:rPr>
        <w:t xml:space="preserve"> 2014; </w:t>
      </w:r>
      <w:r w:rsidRPr="00CD17CC">
        <w:rPr>
          <w:rFonts w:ascii="Book Antiqua" w:hAnsi="Book Antiqua"/>
          <w:b/>
          <w:bCs/>
          <w:color w:val="000000" w:themeColor="text1"/>
        </w:rPr>
        <w:t>9</w:t>
      </w:r>
      <w:r w:rsidRPr="00CD17CC">
        <w:rPr>
          <w:rFonts w:ascii="Book Antiqua" w:hAnsi="Book Antiqua"/>
          <w:color w:val="000000" w:themeColor="text1"/>
        </w:rPr>
        <w:t>: e98520 [PMID: 24897373 DOI: 10.1371/journal.pone.0098520]</w:t>
      </w:r>
    </w:p>
    <w:p w14:paraId="13D2F7C5"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22 </w:t>
      </w:r>
      <w:r w:rsidRPr="00CD17CC">
        <w:rPr>
          <w:rFonts w:ascii="Book Antiqua" w:hAnsi="Book Antiqua"/>
          <w:b/>
          <w:bCs/>
          <w:color w:val="000000" w:themeColor="text1"/>
        </w:rPr>
        <w:t>Horslen S</w:t>
      </w:r>
      <w:r w:rsidRPr="00CD17CC">
        <w:rPr>
          <w:rFonts w:ascii="Book Antiqua" w:hAnsi="Book Antiqua"/>
          <w:color w:val="000000" w:themeColor="text1"/>
        </w:rPr>
        <w:t xml:space="preserve">, Hahn SH. Genotype-phenotype correlation in Wilson disease. </w:t>
      </w:r>
      <w:r w:rsidRPr="00CD17CC">
        <w:rPr>
          <w:rFonts w:ascii="Book Antiqua" w:hAnsi="Book Antiqua"/>
          <w:i/>
          <w:iCs/>
          <w:color w:val="000000" w:themeColor="text1"/>
        </w:rPr>
        <w:t>J Clin Gastroenterol</w:t>
      </w:r>
      <w:r w:rsidRPr="00CD17CC">
        <w:rPr>
          <w:rFonts w:ascii="Book Antiqua" w:hAnsi="Book Antiqua"/>
          <w:color w:val="000000" w:themeColor="text1"/>
        </w:rPr>
        <w:t xml:space="preserve"> 2010; </w:t>
      </w:r>
      <w:r w:rsidRPr="00CD17CC">
        <w:rPr>
          <w:rFonts w:ascii="Book Antiqua" w:hAnsi="Book Antiqua"/>
          <w:b/>
          <w:bCs/>
          <w:color w:val="000000" w:themeColor="text1"/>
        </w:rPr>
        <w:t>44</w:t>
      </w:r>
      <w:r w:rsidRPr="00CD17CC">
        <w:rPr>
          <w:rFonts w:ascii="Book Antiqua" w:hAnsi="Book Antiqua"/>
          <w:color w:val="000000" w:themeColor="text1"/>
        </w:rPr>
        <w:t>: 387-388 [PMID: 20421802 DOI: 10.1097/MCG.0b013e3181d96ac4]</w:t>
      </w:r>
    </w:p>
    <w:p w14:paraId="1F77F325"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23 </w:t>
      </w:r>
      <w:r w:rsidRPr="00CD17CC">
        <w:rPr>
          <w:rFonts w:ascii="Book Antiqua" w:hAnsi="Book Antiqua"/>
          <w:b/>
          <w:bCs/>
          <w:color w:val="000000" w:themeColor="text1"/>
        </w:rPr>
        <w:t>Panagiotakaki E</w:t>
      </w:r>
      <w:r w:rsidRPr="00CD17CC">
        <w:rPr>
          <w:rFonts w:ascii="Book Antiqua" w:hAnsi="Book Antiqua"/>
          <w:color w:val="000000" w:themeColor="text1"/>
        </w:rPr>
        <w:t xml:space="preserve">, Tzetis M, Manolaki N, Loudianos G, Papatheodorou A, Manesis E, Nousia-Arvanitakis S, Syriopoulou V, Kanavakis E. Genotype-phenotype correlations for a wide spectrum of mutations in the Wilson disease gene (ATP7B). </w:t>
      </w:r>
      <w:r w:rsidRPr="00CD17CC">
        <w:rPr>
          <w:rFonts w:ascii="Book Antiqua" w:hAnsi="Book Antiqua"/>
          <w:i/>
          <w:iCs/>
          <w:color w:val="000000" w:themeColor="text1"/>
        </w:rPr>
        <w:t>Am J Med Genet A</w:t>
      </w:r>
      <w:r w:rsidRPr="00CD17CC">
        <w:rPr>
          <w:rFonts w:ascii="Book Antiqua" w:hAnsi="Book Antiqua"/>
          <w:color w:val="000000" w:themeColor="text1"/>
        </w:rPr>
        <w:t xml:space="preserve"> 2004; </w:t>
      </w:r>
      <w:r w:rsidRPr="00CD17CC">
        <w:rPr>
          <w:rFonts w:ascii="Book Antiqua" w:hAnsi="Book Antiqua"/>
          <w:b/>
          <w:bCs/>
          <w:color w:val="000000" w:themeColor="text1"/>
        </w:rPr>
        <w:t>131</w:t>
      </w:r>
      <w:r w:rsidRPr="00CD17CC">
        <w:rPr>
          <w:rFonts w:ascii="Book Antiqua" w:hAnsi="Book Antiqua"/>
          <w:color w:val="000000" w:themeColor="text1"/>
        </w:rPr>
        <w:t>: 168-173 [PMID: 15523622 DOI: 10.1002/ajmg.a.30345]</w:t>
      </w:r>
    </w:p>
    <w:p w14:paraId="57B79D38"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24 </w:t>
      </w:r>
      <w:r w:rsidRPr="00CD17CC">
        <w:rPr>
          <w:rFonts w:ascii="Book Antiqua" w:hAnsi="Book Antiqua"/>
          <w:b/>
          <w:bCs/>
          <w:color w:val="000000" w:themeColor="text1"/>
        </w:rPr>
        <w:t>Usta J</w:t>
      </w:r>
      <w:r w:rsidRPr="00CD17CC">
        <w:rPr>
          <w:rFonts w:ascii="Book Antiqua" w:hAnsi="Book Antiqua"/>
          <w:color w:val="000000" w:themeColor="text1"/>
        </w:rPr>
        <w:t xml:space="preserve">, Abu Daya H, Halawi H, Al-Shareef I, El-Rifai O, Malli AH, Sharara AI, Habib RH, Barada K. Homozygosity for Non-H1069Q Missense Mutations in ATP7B Gene and Early Severe Liver Disease: Report of Two Families and a Meta-analysis. </w:t>
      </w:r>
      <w:r w:rsidRPr="00CD17CC">
        <w:rPr>
          <w:rFonts w:ascii="Book Antiqua" w:hAnsi="Book Antiqua"/>
          <w:i/>
          <w:iCs/>
          <w:color w:val="000000" w:themeColor="text1"/>
        </w:rPr>
        <w:t>JIMD Rep</w:t>
      </w:r>
      <w:r w:rsidRPr="00CD17CC">
        <w:rPr>
          <w:rFonts w:ascii="Book Antiqua" w:hAnsi="Book Antiqua"/>
          <w:color w:val="000000" w:themeColor="text1"/>
        </w:rPr>
        <w:t xml:space="preserve"> 2012; </w:t>
      </w:r>
      <w:r w:rsidRPr="00CD17CC">
        <w:rPr>
          <w:rFonts w:ascii="Book Antiqua" w:hAnsi="Book Antiqua"/>
          <w:b/>
          <w:bCs/>
          <w:color w:val="000000" w:themeColor="text1"/>
        </w:rPr>
        <w:t>4</w:t>
      </w:r>
      <w:r w:rsidRPr="00CD17CC">
        <w:rPr>
          <w:rFonts w:ascii="Book Antiqua" w:hAnsi="Book Antiqua"/>
          <w:color w:val="000000" w:themeColor="text1"/>
        </w:rPr>
        <w:t>: 129-137 [PMID: 23430908 DOI: 10.1007/8904_2011_91]</w:t>
      </w:r>
    </w:p>
    <w:p w14:paraId="3A1751D3"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25 </w:t>
      </w:r>
      <w:r w:rsidRPr="00CD17CC">
        <w:rPr>
          <w:rFonts w:ascii="Book Antiqua" w:hAnsi="Book Antiqua"/>
          <w:b/>
          <w:bCs/>
          <w:color w:val="000000" w:themeColor="text1"/>
        </w:rPr>
        <w:t>Merle U</w:t>
      </w:r>
      <w:r w:rsidRPr="00CD17CC">
        <w:rPr>
          <w:rFonts w:ascii="Book Antiqua" w:hAnsi="Book Antiqua"/>
          <w:color w:val="000000" w:themeColor="text1"/>
        </w:rPr>
        <w:t xml:space="preserve">, Weiss KH, Eisenbach C, Tuma S, Ferenci P, Stremmel W. Truncating mutations in the Wilson disease gene ATP7B are associated with very low serum ceruloplasmin oxidase activity and an early onset of Wilson disease. </w:t>
      </w:r>
      <w:r w:rsidRPr="00CD17CC">
        <w:rPr>
          <w:rFonts w:ascii="Book Antiqua" w:hAnsi="Book Antiqua"/>
          <w:i/>
          <w:iCs/>
          <w:color w:val="000000" w:themeColor="text1"/>
        </w:rPr>
        <w:t>BMC Gastroenterol</w:t>
      </w:r>
      <w:r w:rsidRPr="00CD17CC">
        <w:rPr>
          <w:rFonts w:ascii="Book Antiqua" w:hAnsi="Book Antiqua"/>
          <w:color w:val="000000" w:themeColor="text1"/>
        </w:rPr>
        <w:t xml:space="preserve"> 2010; </w:t>
      </w:r>
      <w:r w:rsidRPr="00CD17CC">
        <w:rPr>
          <w:rFonts w:ascii="Book Antiqua" w:hAnsi="Book Antiqua"/>
          <w:b/>
          <w:bCs/>
          <w:color w:val="000000" w:themeColor="text1"/>
        </w:rPr>
        <w:t>10</w:t>
      </w:r>
      <w:r w:rsidRPr="00CD17CC">
        <w:rPr>
          <w:rFonts w:ascii="Book Antiqua" w:hAnsi="Book Antiqua"/>
          <w:color w:val="000000" w:themeColor="text1"/>
        </w:rPr>
        <w:t>: 8 [PMID: 20082719 DOI: 10.1186/1471-230X-10-8]</w:t>
      </w:r>
    </w:p>
    <w:p w14:paraId="2BAAD562"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26 </w:t>
      </w:r>
      <w:r w:rsidRPr="00CD17CC">
        <w:rPr>
          <w:rFonts w:ascii="Book Antiqua" w:hAnsi="Book Antiqua"/>
          <w:b/>
          <w:bCs/>
          <w:color w:val="000000" w:themeColor="text1"/>
        </w:rPr>
        <w:t>Gromadzka G</w:t>
      </w:r>
      <w:r w:rsidRPr="00CD17CC">
        <w:rPr>
          <w:rFonts w:ascii="Book Antiqua" w:hAnsi="Book Antiqua"/>
          <w:color w:val="000000" w:themeColor="text1"/>
        </w:rPr>
        <w:t xml:space="preserve">, Schmidt HH, Genschel J, Bochow B, Rodo M, Tarnacka B, Litwin T, Chabik G, Członkowska A. Frameshift and nonsense mutations in the gene for ATPase7B are associated with severe impairment of copper metabolism and with an early clinical manifestation of Wilson's disease. </w:t>
      </w:r>
      <w:r w:rsidRPr="00CD17CC">
        <w:rPr>
          <w:rFonts w:ascii="Book Antiqua" w:hAnsi="Book Antiqua"/>
          <w:i/>
          <w:iCs/>
          <w:color w:val="000000" w:themeColor="text1"/>
        </w:rPr>
        <w:t>Clin Genet</w:t>
      </w:r>
      <w:r w:rsidRPr="00CD17CC">
        <w:rPr>
          <w:rFonts w:ascii="Book Antiqua" w:hAnsi="Book Antiqua"/>
          <w:color w:val="000000" w:themeColor="text1"/>
        </w:rPr>
        <w:t xml:space="preserve"> 2005; </w:t>
      </w:r>
      <w:r w:rsidRPr="00CD17CC">
        <w:rPr>
          <w:rFonts w:ascii="Book Antiqua" w:hAnsi="Book Antiqua"/>
          <w:b/>
          <w:bCs/>
          <w:color w:val="000000" w:themeColor="text1"/>
        </w:rPr>
        <w:t>68</w:t>
      </w:r>
      <w:r w:rsidRPr="00CD17CC">
        <w:rPr>
          <w:rFonts w:ascii="Book Antiqua" w:hAnsi="Book Antiqua"/>
          <w:color w:val="000000" w:themeColor="text1"/>
        </w:rPr>
        <w:t>: 524-532 [PMID: 16283883 DOI: 10.1111/j.1399-0004.2005.00528.x]</w:t>
      </w:r>
    </w:p>
    <w:p w14:paraId="53C8E040"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27 </w:t>
      </w:r>
      <w:r w:rsidRPr="00CD17CC">
        <w:rPr>
          <w:rFonts w:ascii="Book Antiqua" w:hAnsi="Book Antiqua"/>
          <w:b/>
          <w:bCs/>
          <w:color w:val="000000" w:themeColor="text1"/>
        </w:rPr>
        <w:t>Ferenci P</w:t>
      </w:r>
      <w:r w:rsidRPr="00CD17CC">
        <w:rPr>
          <w:rFonts w:ascii="Book Antiqua" w:hAnsi="Book Antiqua"/>
          <w:color w:val="000000" w:themeColor="text1"/>
        </w:rPr>
        <w:t xml:space="preserve">, Pfeiffenberger J, Stättermayer AF, Stauber RE, Willheim C, Weiss KH, Munda-Steindl P, Trauner M, Schilsky M, Zoller H. HSD17B13 truncated variant is associated with a mild hepatic phenotype in Wilson's Disease. </w:t>
      </w:r>
      <w:r w:rsidRPr="00CD17CC">
        <w:rPr>
          <w:rFonts w:ascii="Book Antiqua" w:hAnsi="Book Antiqua"/>
          <w:i/>
          <w:iCs/>
          <w:color w:val="000000" w:themeColor="text1"/>
        </w:rPr>
        <w:t>JHEP Rep</w:t>
      </w:r>
      <w:r w:rsidRPr="00CD17CC">
        <w:rPr>
          <w:rFonts w:ascii="Book Antiqua" w:hAnsi="Book Antiqua"/>
          <w:color w:val="000000" w:themeColor="text1"/>
        </w:rPr>
        <w:t xml:space="preserve"> 2019; </w:t>
      </w:r>
      <w:r w:rsidRPr="00CD17CC">
        <w:rPr>
          <w:rFonts w:ascii="Book Antiqua" w:hAnsi="Book Antiqua"/>
          <w:b/>
          <w:bCs/>
          <w:color w:val="000000" w:themeColor="text1"/>
        </w:rPr>
        <w:t>1</w:t>
      </w:r>
      <w:r w:rsidRPr="00CD17CC">
        <w:rPr>
          <w:rFonts w:ascii="Book Antiqua" w:hAnsi="Book Antiqua"/>
          <w:color w:val="000000" w:themeColor="text1"/>
        </w:rPr>
        <w:t>: 2-8 [PMID: 32039348 DOI: 10.1016/j.jhepr.2019.02.007]</w:t>
      </w:r>
    </w:p>
    <w:p w14:paraId="5C4FD44F"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lastRenderedPageBreak/>
        <w:t xml:space="preserve">28 </w:t>
      </w:r>
      <w:r w:rsidRPr="00CD17CC">
        <w:rPr>
          <w:rFonts w:ascii="Book Antiqua" w:hAnsi="Book Antiqua"/>
          <w:b/>
          <w:bCs/>
          <w:color w:val="000000" w:themeColor="text1"/>
        </w:rPr>
        <w:t>European Association for Study of Liver.</w:t>
      </w:r>
      <w:r w:rsidRPr="00CD17CC">
        <w:rPr>
          <w:rFonts w:ascii="Book Antiqua" w:hAnsi="Book Antiqua"/>
          <w:color w:val="000000" w:themeColor="text1"/>
        </w:rPr>
        <w:t xml:space="preserve">. EASL Clinical Practice Guidelines: Wilson's disease. </w:t>
      </w:r>
      <w:r w:rsidRPr="00CD17CC">
        <w:rPr>
          <w:rFonts w:ascii="Book Antiqua" w:hAnsi="Book Antiqua"/>
          <w:i/>
          <w:iCs/>
          <w:color w:val="000000" w:themeColor="text1"/>
        </w:rPr>
        <w:t>J Hepatol</w:t>
      </w:r>
      <w:r w:rsidRPr="00CD17CC">
        <w:rPr>
          <w:rFonts w:ascii="Book Antiqua" w:hAnsi="Book Antiqua"/>
          <w:color w:val="000000" w:themeColor="text1"/>
        </w:rPr>
        <w:t xml:space="preserve"> 2012; </w:t>
      </w:r>
      <w:r w:rsidRPr="00CD17CC">
        <w:rPr>
          <w:rFonts w:ascii="Book Antiqua" w:hAnsi="Book Antiqua"/>
          <w:b/>
          <w:bCs/>
          <w:color w:val="000000" w:themeColor="text1"/>
        </w:rPr>
        <w:t>56</w:t>
      </w:r>
      <w:r w:rsidRPr="00CD17CC">
        <w:rPr>
          <w:rFonts w:ascii="Book Antiqua" w:hAnsi="Book Antiqua"/>
          <w:color w:val="000000" w:themeColor="text1"/>
        </w:rPr>
        <w:t>: 671-685 [PMID: 22340672 DOI: 10.1016/j.jhep.2011.11.007]</w:t>
      </w:r>
    </w:p>
    <w:p w14:paraId="7D90CB76"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29 </w:t>
      </w:r>
      <w:r w:rsidRPr="00CD17CC">
        <w:rPr>
          <w:rFonts w:ascii="Book Antiqua" w:hAnsi="Book Antiqua"/>
          <w:b/>
          <w:bCs/>
          <w:color w:val="000000" w:themeColor="text1"/>
        </w:rPr>
        <w:t>Socha P</w:t>
      </w:r>
      <w:r w:rsidRPr="00CD17CC">
        <w:rPr>
          <w:rFonts w:ascii="Book Antiqua" w:hAnsi="Book Antiqua"/>
          <w:color w:val="000000" w:themeColor="text1"/>
        </w:rPr>
        <w:t xml:space="preserve">, Janczyk W, Dhawan A, Baumann U, D'Antiga L, Tanner S, Iorio R, Vajro P, Houwen R, Fischler B, Dezsofi A, Hadzic N, Hierro L, Jahnel J, McLin V, Nobili V, Smets F, Verkade HJ, Debray D. Wilson's Disease in Children: A Position Paper by the Hepatology Committee of the European Society for Paediatric Gastroenterology, Hepatology and Nutrition. </w:t>
      </w:r>
      <w:r w:rsidRPr="00CD17CC">
        <w:rPr>
          <w:rFonts w:ascii="Book Antiqua" w:hAnsi="Book Antiqua"/>
          <w:i/>
          <w:iCs/>
          <w:color w:val="000000" w:themeColor="text1"/>
        </w:rPr>
        <w:t>J Pediatr Gastroenterol Nutr</w:t>
      </w:r>
      <w:r w:rsidRPr="00CD17CC">
        <w:rPr>
          <w:rFonts w:ascii="Book Antiqua" w:hAnsi="Book Antiqua"/>
          <w:color w:val="000000" w:themeColor="text1"/>
        </w:rPr>
        <w:t xml:space="preserve"> 2018; </w:t>
      </w:r>
      <w:r w:rsidRPr="00CD17CC">
        <w:rPr>
          <w:rFonts w:ascii="Book Antiqua" w:hAnsi="Book Antiqua"/>
          <w:b/>
          <w:bCs/>
          <w:color w:val="000000" w:themeColor="text1"/>
        </w:rPr>
        <w:t>66</w:t>
      </w:r>
      <w:r w:rsidRPr="00CD17CC">
        <w:rPr>
          <w:rFonts w:ascii="Book Antiqua" w:hAnsi="Book Antiqua"/>
          <w:color w:val="000000" w:themeColor="text1"/>
        </w:rPr>
        <w:t>: 334-344 [PMID: 29341979 DOI: 10.1097/MPG.0000000000001787]</w:t>
      </w:r>
    </w:p>
    <w:p w14:paraId="36DA7C3B"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30 </w:t>
      </w:r>
      <w:r w:rsidRPr="00CD17CC">
        <w:rPr>
          <w:rFonts w:ascii="Book Antiqua" w:hAnsi="Book Antiqua"/>
          <w:b/>
          <w:bCs/>
          <w:color w:val="000000" w:themeColor="text1"/>
        </w:rPr>
        <w:t>Barada K</w:t>
      </w:r>
      <w:r w:rsidRPr="00CD17CC">
        <w:rPr>
          <w:rFonts w:ascii="Book Antiqua" w:hAnsi="Book Antiqua"/>
          <w:color w:val="000000" w:themeColor="text1"/>
        </w:rPr>
        <w:t xml:space="preserve">, Nemer G, ElHajj II, Touma J, Cortas N, Boustany RM, Usta J. Early and severe liver disease associated with homozygosity for an exon 7 mutation, G691R, in Wilson's disease. </w:t>
      </w:r>
      <w:r w:rsidRPr="00CD17CC">
        <w:rPr>
          <w:rFonts w:ascii="Book Antiqua" w:hAnsi="Book Antiqua"/>
          <w:i/>
          <w:iCs/>
          <w:color w:val="000000" w:themeColor="text1"/>
        </w:rPr>
        <w:t>Clin Genet</w:t>
      </w:r>
      <w:r w:rsidRPr="00CD17CC">
        <w:rPr>
          <w:rFonts w:ascii="Book Antiqua" w:hAnsi="Book Antiqua"/>
          <w:color w:val="000000" w:themeColor="text1"/>
        </w:rPr>
        <w:t xml:space="preserve"> 2007; </w:t>
      </w:r>
      <w:r w:rsidRPr="00CD17CC">
        <w:rPr>
          <w:rFonts w:ascii="Book Antiqua" w:hAnsi="Book Antiqua"/>
          <w:b/>
          <w:bCs/>
          <w:color w:val="000000" w:themeColor="text1"/>
        </w:rPr>
        <w:t>72</w:t>
      </w:r>
      <w:r w:rsidRPr="00CD17CC">
        <w:rPr>
          <w:rFonts w:ascii="Book Antiqua" w:hAnsi="Book Antiqua"/>
          <w:color w:val="000000" w:themeColor="text1"/>
        </w:rPr>
        <w:t>: 264-267 [PMID: 17718866 DOI: 10.1111/j.1399-0004.2007.00853.x]</w:t>
      </w:r>
    </w:p>
    <w:p w14:paraId="76DCC1C4"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31 </w:t>
      </w:r>
      <w:r w:rsidRPr="00CD17CC">
        <w:rPr>
          <w:rFonts w:ascii="Book Antiqua" w:hAnsi="Book Antiqua"/>
          <w:b/>
          <w:bCs/>
          <w:color w:val="000000" w:themeColor="text1"/>
        </w:rPr>
        <w:t>Merle U</w:t>
      </w:r>
      <w:r w:rsidRPr="00CD17CC">
        <w:rPr>
          <w:rFonts w:ascii="Book Antiqua" w:hAnsi="Book Antiqua"/>
          <w:color w:val="000000" w:themeColor="text1"/>
        </w:rPr>
        <w:t xml:space="preserve">, Schaefer M, Ferenci P, Stremmel W. Clinical presentation, diagnosis and long-term outcome of Wilson's disease: a cohort study. </w:t>
      </w:r>
      <w:r w:rsidRPr="00CD17CC">
        <w:rPr>
          <w:rFonts w:ascii="Book Antiqua" w:hAnsi="Book Antiqua"/>
          <w:i/>
          <w:iCs/>
          <w:color w:val="000000" w:themeColor="text1"/>
        </w:rPr>
        <w:t>Gut</w:t>
      </w:r>
      <w:r w:rsidRPr="00CD17CC">
        <w:rPr>
          <w:rFonts w:ascii="Book Antiqua" w:hAnsi="Book Antiqua"/>
          <w:color w:val="000000" w:themeColor="text1"/>
        </w:rPr>
        <w:t xml:space="preserve"> 2007; </w:t>
      </w:r>
      <w:r w:rsidRPr="00CD17CC">
        <w:rPr>
          <w:rFonts w:ascii="Book Antiqua" w:hAnsi="Book Antiqua"/>
          <w:b/>
          <w:bCs/>
          <w:color w:val="000000" w:themeColor="text1"/>
        </w:rPr>
        <w:t>56</w:t>
      </w:r>
      <w:r w:rsidRPr="00CD17CC">
        <w:rPr>
          <w:rFonts w:ascii="Book Antiqua" w:hAnsi="Book Antiqua"/>
          <w:color w:val="000000" w:themeColor="text1"/>
        </w:rPr>
        <w:t>: 115-120 [PMID: 16709660 DOI: 10.1136/gut.2005.087262]</w:t>
      </w:r>
    </w:p>
    <w:p w14:paraId="0E027058"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32 </w:t>
      </w:r>
      <w:r w:rsidRPr="00CD17CC">
        <w:rPr>
          <w:rFonts w:ascii="Book Antiqua" w:hAnsi="Book Antiqua"/>
          <w:b/>
          <w:bCs/>
          <w:color w:val="000000" w:themeColor="text1"/>
        </w:rPr>
        <w:t>Sapuppo A</w:t>
      </w:r>
      <w:r w:rsidRPr="00CD17CC">
        <w:rPr>
          <w:rFonts w:ascii="Book Antiqua" w:hAnsi="Book Antiqua"/>
          <w:color w:val="000000" w:themeColor="text1"/>
        </w:rPr>
        <w:t xml:space="preserve">, Pavone P, Praticò AD, Ruggieri M, Bertino G, Fiumara A. Genotype-phenotype variable correlation in Wilson disease: clinical history of two sisters with the similar genotype. </w:t>
      </w:r>
      <w:r w:rsidRPr="00CD17CC">
        <w:rPr>
          <w:rFonts w:ascii="Book Antiqua" w:hAnsi="Book Antiqua"/>
          <w:i/>
          <w:iCs/>
          <w:color w:val="000000" w:themeColor="text1"/>
        </w:rPr>
        <w:t>BMC Med Genet</w:t>
      </w:r>
      <w:r w:rsidRPr="00CD17CC">
        <w:rPr>
          <w:rFonts w:ascii="Book Antiqua" w:hAnsi="Book Antiqua"/>
          <w:color w:val="000000" w:themeColor="text1"/>
        </w:rPr>
        <w:t xml:space="preserve"> 2020; </w:t>
      </w:r>
      <w:r w:rsidRPr="00CD17CC">
        <w:rPr>
          <w:rFonts w:ascii="Book Antiqua" w:hAnsi="Book Antiqua"/>
          <w:b/>
          <w:bCs/>
          <w:color w:val="000000" w:themeColor="text1"/>
        </w:rPr>
        <w:t>21</w:t>
      </w:r>
      <w:r w:rsidRPr="00CD17CC">
        <w:rPr>
          <w:rFonts w:ascii="Book Antiqua" w:hAnsi="Book Antiqua"/>
          <w:color w:val="000000" w:themeColor="text1"/>
        </w:rPr>
        <w:t>: 128 [PMID: 32532207 DOI: 10.1186/s12881-020-01062-6]</w:t>
      </w:r>
    </w:p>
    <w:p w14:paraId="0E9CA847"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33 </w:t>
      </w:r>
      <w:r w:rsidRPr="00CD17CC">
        <w:rPr>
          <w:rFonts w:ascii="Book Antiqua" w:hAnsi="Book Antiqua"/>
          <w:b/>
          <w:bCs/>
          <w:color w:val="000000" w:themeColor="text1"/>
        </w:rPr>
        <w:t>Riordan SM</w:t>
      </w:r>
      <w:r w:rsidRPr="00CD17CC">
        <w:rPr>
          <w:rFonts w:ascii="Book Antiqua" w:hAnsi="Book Antiqua"/>
          <w:color w:val="000000" w:themeColor="text1"/>
        </w:rPr>
        <w:t xml:space="preserve">, Williams R. The Wilson's disease gene and phenotypic diversity. </w:t>
      </w:r>
      <w:r w:rsidRPr="00CD17CC">
        <w:rPr>
          <w:rFonts w:ascii="Book Antiqua" w:hAnsi="Book Antiqua"/>
          <w:i/>
          <w:iCs/>
          <w:color w:val="000000" w:themeColor="text1"/>
        </w:rPr>
        <w:t>J Hepatol</w:t>
      </w:r>
      <w:r w:rsidRPr="00CD17CC">
        <w:rPr>
          <w:rFonts w:ascii="Book Antiqua" w:hAnsi="Book Antiqua"/>
          <w:color w:val="000000" w:themeColor="text1"/>
        </w:rPr>
        <w:t xml:space="preserve"> 2001; </w:t>
      </w:r>
      <w:r w:rsidRPr="00CD17CC">
        <w:rPr>
          <w:rFonts w:ascii="Book Antiqua" w:hAnsi="Book Antiqua"/>
          <w:b/>
          <w:bCs/>
          <w:color w:val="000000" w:themeColor="text1"/>
        </w:rPr>
        <w:t>34</w:t>
      </w:r>
      <w:r w:rsidRPr="00CD17CC">
        <w:rPr>
          <w:rFonts w:ascii="Book Antiqua" w:hAnsi="Book Antiqua"/>
          <w:color w:val="000000" w:themeColor="text1"/>
        </w:rPr>
        <w:t>: 165-171 [PMID: 11211896 DOI: 10.1016/s0168-8278(00)00028-3]</w:t>
      </w:r>
    </w:p>
    <w:p w14:paraId="2AF06A23"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34 </w:t>
      </w:r>
      <w:r w:rsidRPr="00CD17CC">
        <w:rPr>
          <w:rFonts w:ascii="Book Antiqua" w:hAnsi="Book Antiqua"/>
          <w:b/>
          <w:bCs/>
          <w:color w:val="000000" w:themeColor="text1"/>
        </w:rPr>
        <w:t>Takeshita Y</w:t>
      </w:r>
      <w:r w:rsidRPr="00CD17CC">
        <w:rPr>
          <w:rFonts w:ascii="Book Antiqua" w:hAnsi="Book Antiqua"/>
          <w:color w:val="000000" w:themeColor="text1"/>
        </w:rPr>
        <w:t xml:space="preserve">, Shimizu N, Yamaguchi Y, Nakazono H, Saitou M, Fujikawa Y, Aoki T. Two families with Wilson disease in which siblings showed different phenotypes. </w:t>
      </w:r>
      <w:r w:rsidRPr="00CD17CC">
        <w:rPr>
          <w:rFonts w:ascii="Book Antiqua" w:hAnsi="Book Antiqua"/>
          <w:i/>
          <w:iCs/>
          <w:color w:val="000000" w:themeColor="text1"/>
        </w:rPr>
        <w:t>J Hum Genet</w:t>
      </w:r>
      <w:r w:rsidRPr="00CD17CC">
        <w:rPr>
          <w:rFonts w:ascii="Book Antiqua" w:hAnsi="Book Antiqua"/>
          <w:color w:val="000000" w:themeColor="text1"/>
        </w:rPr>
        <w:t xml:space="preserve"> 2002; </w:t>
      </w:r>
      <w:r w:rsidRPr="00CD17CC">
        <w:rPr>
          <w:rFonts w:ascii="Book Antiqua" w:hAnsi="Book Antiqua"/>
          <w:b/>
          <w:bCs/>
          <w:color w:val="000000" w:themeColor="text1"/>
        </w:rPr>
        <w:t>47</w:t>
      </w:r>
      <w:r w:rsidRPr="00CD17CC">
        <w:rPr>
          <w:rFonts w:ascii="Book Antiqua" w:hAnsi="Book Antiqua"/>
          <w:color w:val="000000" w:themeColor="text1"/>
        </w:rPr>
        <w:t>: 543-547 [PMID: 12376745 DOI: 10.1007/s100380200082]</w:t>
      </w:r>
    </w:p>
    <w:p w14:paraId="642478FC"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35 </w:t>
      </w:r>
      <w:r w:rsidRPr="00CD17CC">
        <w:rPr>
          <w:rFonts w:ascii="Book Antiqua" w:hAnsi="Book Antiqua"/>
          <w:b/>
          <w:bCs/>
          <w:color w:val="000000" w:themeColor="text1"/>
        </w:rPr>
        <w:t>Kegley KM</w:t>
      </w:r>
      <w:r w:rsidRPr="00CD17CC">
        <w:rPr>
          <w:rFonts w:ascii="Book Antiqua" w:hAnsi="Book Antiqua"/>
          <w:color w:val="000000" w:themeColor="text1"/>
        </w:rPr>
        <w:t xml:space="preserve">, Sellers MA, Ferber MJ, Johnson MW, Joelson DW, Shrestha R. Fulminant Wilson's disease requiring liver transplantation in one monozygotic twin despite identical genetic mutation. </w:t>
      </w:r>
      <w:r w:rsidRPr="00CD17CC">
        <w:rPr>
          <w:rFonts w:ascii="Book Antiqua" w:hAnsi="Book Antiqua"/>
          <w:i/>
          <w:iCs/>
          <w:color w:val="000000" w:themeColor="text1"/>
        </w:rPr>
        <w:t>Am J Transplant</w:t>
      </w:r>
      <w:r w:rsidRPr="00CD17CC">
        <w:rPr>
          <w:rFonts w:ascii="Book Antiqua" w:hAnsi="Book Antiqua"/>
          <w:color w:val="000000" w:themeColor="text1"/>
        </w:rPr>
        <w:t xml:space="preserve"> 2010; </w:t>
      </w:r>
      <w:r w:rsidRPr="00CD17CC">
        <w:rPr>
          <w:rFonts w:ascii="Book Antiqua" w:hAnsi="Book Antiqua"/>
          <w:b/>
          <w:bCs/>
          <w:color w:val="000000" w:themeColor="text1"/>
        </w:rPr>
        <w:t>10</w:t>
      </w:r>
      <w:r w:rsidRPr="00CD17CC">
        <w:rPr>
          <w:rFonts w:ascii="Book Antiqua" w:hAnsi="Book Antiqua"/>
          <w:color w:val="000000" w:themeColor="text1"/>
        </w:rPr>
        <w:t>: 1325-1329 [PMID: 20346064 DOI: 10.1111/j.1600-6143.2010.03071.x]</w:t>
      </w:r>
    </w:p>
    <w:p w14:paraId="66424532"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lastRenderedPageBreak/>
        <w:t xml:space="preserve">36 </w:t>
      </w:r>
      <w:r w:rsidRPr="00CD17CC">
        <w:rPr>
          <w:rFonts w:ascii="Book Antiqua" w:hAnsi="Book Antiqua"/>
          <w:b/>
          <w:bCs/>
          <w:color w:val="000000" w:themeColor="text1"/>
        </w:rPr>
        <w:t>Lee BH</w:t>
      </w:r>
      <w:r w:rsidRPr="00CD17CC">
        <w:rPr>
          <w:rFonts w:ascii="Book Antiqua" w:hAnsi="Book Antiqua"/>
          <w:color w:val="000000" w:themeColor="text1"/>
        </w:rPr>
        <w:t xml:space="preserve">, Kim JH, Lee SY, Jin HY, Kim KJ, Lee JJ, Park JY, Kim GH, Choi JH, Kim KM, Yoo HW. Distinct clinical courses according to presenting phenotypes and their correlations to ATP7B mutations in a large Wilson's disease cohort. </w:t>
      </w:r>
      <w:r w:rsidRPr="00CD17CC">
        <w:rPr>
          <w:rFonts w:ascii="Book Antiqua" w:hAnsi="Book Antiqua"/>
          <w:i/>
          <w:iCs/>
          <w:color w:val="000000" w:themeColor="text1"/>
        </w:rPr>
        <w:t>Liver Int</w:t>
      </w:r>
      <w:r w:rsidRPr="00CD17CC">
        <w:rPr>
          <w:rFonts w:ascii="Book Antiqua" w:hAnsi="Book Antiqua"/>
          <w:color w:val="000000" w:themeColor="text1"/>
        </w:rPr>
        <w:t xml:space="preserve"> 2011; </w:t>
      </w:r>
      <w:r w:rsidRPr="00CD17CC">
        <w:rPr>
          <w:rFonts w:ascii="Book Antiqua" w:hAnsi="Book Antiqua"/>
          <w:b/>
          <w:bCs/>
          <w:color w:val="000000" w:themeColor="text1"/>
        </w:rPr>
        <w:t>31</w:t>
      </w:r>
      <w:r w:rsidRPr="00CD17CC">
        <w:rPr>
          <w:rFonts w:ascii="Book Antiqua" w:hAnsi="Book Antiqua"/>
          <w:color w:val="000000" w:themeColor="text1"/>
        </w:rPr>
        <w:t>: 831-839 [PMID: 21645214 DOI: 10.1111/j.1478-3231.2011.02503.x]</w:t>
      </w:r>
    </w:p>
    <w:p w14:paraId="17656D5A"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37 </w:t>
      </w:r>
      <w:r w:rsidRPr="00CD17CC">
        <w:rPr>
          <w:rFonts w:ascii="Book Antiqua" w:hAnsi="Book Antiqua"/>
          <w:b/>
          <w:bCs/>
          <w:color w:val="000000" w:themeColor="text1"/>
        </w:rPr>
        <w:t>Leggio L</w:t>
      </w:r>
      <w:r w:rsidRPr="00CD17CC">
        <w:rPr>
          <w:rFonts w:ascii="Book Antiqua" w:hAnsi="Book Antiqua"/>
          <w:color w:val="000000" w:themeColor="text1"/>
        </w:rPr>
        <w:t xml:space="preserve">, Addolorato G, Loudianos G, Abenavoli L, Gasbarrini G. Genotype-phenotype correlation of the Wilson disease ATP7B gene. </w:t>
      </w:r>
      <w:r w:rsidRPr="00CD17CC">
        <w:rPr>
          <w:rFonts w:ascii="Book Antiqua" w:hAnsi="Book Antiqua"/>
          <w:i/>
          <w:iCs/>
          <w:color w:val="000000" w:themeColor="text1"/>
        </w:rPr>
        <w:t>Am J Med Genet A</w:t>
      </w:r>
      <w:r w:rsidRPr="00CD17CC">
        <w:rPr>
          <w:rFonts w:ascii="Book Antiqua" w:hAnsi="Book Antiqua"/>
          <w:color w:val="000000" w:themeColor="text1"/>
        </w:rPr>
        <w:t xml:space="preserve"> 2006; </w:t>
      </w:r>
      <w:r w:rsidRPr="00CD17CC">
        <w:rPr>
          <w:rFonts w:ascii="Book Antiqua" w:hAnsi="Book Antiqua"/>
          <w:b/>
          <w:bCs/>
          <w:color w:val="000000" w:themeColor="text1"/>
        </w:rPr>
        <w:t>140</w:t>
      </w:r>
      <w:r w:rsidRPr="00CD17CC">
        <w:rPr>
          <w:rFonts w:ascii="Book Antiqua" w:hAnsi="Book Antiqua"/>
          <w:color w:val="000000" w:themeColor="text1"/>
        </w:rPr>
        <w:t>: 933 [PMID: 16532467 DOI: 10.1002/ajmg.a.31191]</w:t>
      </w:r>
    </w:p>
    <w:p w14:paraId="2920D589"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38 </w:t>
      </w:r>
      <w:r w:rsidRPr="00CD17CC">
        <w:rPr>
          <w:rFonts w:ascii="Book Antiqua" w:hAnsi="Book Antiqua"/>
          <w:b/>
          <w:bCs/>
          <w:color w:val="000000" w:themeColor="text1"/>
        </w:rPr>
        <w:t>Iacob R</w:t>
      </w:r>
      <w:r w:rsidRPr="00CD17CC">
        <w:rPr>
          <w:rFonts w:ascii="Book Antiqua" w:hAnsi="Book Antiqua"/>
          <w:color w:val="000000" w:themeColor="text1"/>
        </w:rPr>
        <w:t xml:space="preserve">, Iacob S, Nastase A, Vagu C, Ene AM, Constantinescu A, Anghel D, Banica C, Paslaru L, Coriu D, Dima S, Gheorghe C, Ionica E, Gheorghe L. The His1069Gln mutation in the ATP7B gene in Romanian patients with Wilson's disease referred to a tertiary gastroenterology center. </w:t>
      </w:r>
      <w:r w:rsidRPr="00CD17CC">
        <w:rPr>
          <w:rFonts w:ascii="Book Antiqua" w:hAnsi="Book Antiqua"/>
          <w:i/>
          <w:iCs/>
          <w:color w:val="000000" w:themeColor="text1"/>
        </w:rPr>
        <w:t>J Gastrointestin Liver Dis</w:t>
      </w:r>
      <w:r w:rsidRPr="00CD17CC">
        <w:rPr>
          <w:rFonts w:ascii="Book Antiqua" w:hAnsi="Book Antiqua"/>
          <w:color w:val="000000" w:themeColor="text1"/>
        </w:rPr>
        <w:t xml:space="preserve"> 2012; </w:t>
      </w:r>
      <w:r w:rsidRPr="00CD17CC">
        <w:rPr>
          <w:rFonts w:ascii="Book Antiqua" w:hAnsi="Book Antiqua"/>
          <w:b/>
          <w:bCs/>
          <w:color w:val="000000" w:themeColor="text1"/>
        </w:rPr>
        <w:t>21</w:t>
      </w:r>
      <w:r w:rsidRPr="00CD17CC">
        <w:rPr>
          <w:rFonts w:ascii="Book Antiqua" w:hAnsi="Book Antiqua"/>
          <w:color w:val="000000" w:themeColor="text1"/>
        </w:rPr>
        <w:t>: 181-185 [PMID: 22720308]</w:t>
      </w:r>
    </w:p>
    <w:p w14:paraId="6BACB951" w14:textId="5A009B2D" w:rsidR="00BD47A0" w:rsidRPr="00CD17CC" w:rsidRDefault="000F08A5" w:rsidP="008E2712">
      <w:pPr>
        <w:spacing w:line="360" w:lineRule="auto"/>
        <w:jc w:val="both"/>
        <w:rPr>
          <w:rFonts w:ascii="Book Antiqua" w:hAnsi="Book Antiqua"/>
          <w:color w:val="000000" w:themeColor="text1"/>
        </w:rPr>
      </w:pPr>
      <w:r w:rsidRPr="00CD17CC">
        <w:rPr>
          <w:rFonts w:ascii="Book Antiqua" w:hAnsi="Book Antiqua"/>
          <w:color w:val="000000" w:themeColor="text1"/>
        </w:rPr>
        <w:t>39</w:t>
      </w:r>
      <w:r w:rsidR="00BD47A0" w:rsidRPr="00CD17CC">
        <w:rPr>
          <w:rFonts w:ascii="Book Antiqua" w:hAnsi="Book Antiqua"/>
          <w:color w:val="000000" w:themeColor="text1"/>
        </w:rPr>
        <w:t xml:space="preserve"> </w:t>
      </w:r>
      <w:r w:rsidR="00BD47A0" w:rsidRPr="00CD17CC">
        <w:rPr>
          <w:rFonts w:ascii="Book Antiqua" w:hAnsi="Book Antiqua"/>
          <w:b/>
          <w:color w:val="000000" w:themeColor="text1"/>
        </w:rPr>
        <w:t>Scortova E.</w:t>
      </w:r>
      <w:r w:rsidR="00BD47A0" w:rsidRPr="00CD17CC">
        <w:rPr>
          <w:rFonts w:ascii="Book Antiqua" w:hAnsi="Book Antiqua"/>
          <w:color w:val="000000" w:themeColor="text1"/>
        </w:rPr>
        <w:t xml:space="preserve"> Evaluarea expresiei genei ATP7B in liniile celulare CHO transgenice la nivelul proteinei. [Assesing the ATP7B gene expression in CHO transgenic cell lines at protein levels]. Romanian. Sanatate Publica. </w:t>
      </w:r>
      <w:r w:rsidR="00BD47A0" w:rsidRPr="00CD17CC">
        <w:rPr>
          <w:rFonts w:ascii="Book Antiqua" w:hAnsi="Book Antiqua"/>
          <w:i/>
          <w:color w:val="000000" w:themeColor="text1"/>
        </w:rPr>
        <w:t xml:space="preserve">Eco </w:t>
      </w:r>
      <w:r w:rsidRPr="00CD17CC">
        <w:rPr>
          <w:rFonts w:ascii="Book Antiqua" w:hAnsi="Book Antiqua"/>
          <w:i/>
          <w:color w:val="000000" w:themeColor="text1"/>
          <w:lang w:eastAsia="zh-CN"/>
        </w:rPr>
        <w:t>S</w:t>
      </w:r>
      <w:r w:rsidR="00BD47A0" w:rsidRPr="00CD17CC">
        <w:rPr>
          <w:rFonts w:ascii="Book Antiqua" w:hAnsi="Book Antiqua"/>
          <w:i/>
          <w:color w:val="000000" w:themeColor="text1"/>
        </w:rPr>
        <w:t xml:space="preserve">i </w:t>
      </w:r>
      <w:r w:rsidRPr="00CD17CC">
        <w:rPr>
          <w:rFonts w:ascii="Book Antiqua" w:hAnsi="Book Antiqua"/>
          <w:i/>
          <w:color w:val="000000" w:themeColor="text1"/>
          <w:lang w:eastAsia="zh-CN"/>
        </w:rPr>
        <w:t>M</w:t>
      </w:r>
      <w:r w:rsidR="00BD47A0" w:rsidRPr="00CD17CC">
        <w:rPr>
          <w:rFonts w:ascii="Book Antiqua" w:hAnsi="Book Antiqua"/>
          <w:i/>
          <w:color w:val="000000" w:themeColor="text1"/>
        </w:rPr>
        <w:t>anag Med</w:t>
      </w:r>
      <w:r w:rsidR="00BD47A0" w:rsidRPr="00CD17CC">
        <w:rPr>
          <w:rFonts w:ascii="Book Antiqua" w:hAnsi="Book Antiqua"/>
          <w:color w:val="000000" w:themeColor="text1"/>
        </w:rPr>
        <w:t xml:space="preserve"> 2014; </w:t>
      </w:r>
      <w:r w:rsidR="00BD47A0" w:rsidRPr="00CD17CC">
        <w:rPr>
          <w:rFonts w:ascii="Book Antiqua" w:hAnsi="Book Antiqua"/>
          <w:b/>
          <w:color w:val="000000" w:themeColor="text1"/>
        </w:rPr>
        <w:t>1</w:t>
      </w:r>
      <w:r w:rsidR="00BD47A0" w:rsidRPr="00BD17B1">
        <w:rPr>
          <w:rFonts w:ascii="Book Antiqua" w:hAnsi="Book Antiqua"/>
          <w:bCs/>
          <w:color w:val="000000" w:themeColor="text1"/>
        </w:rPr>
        <w:t xml:space="preserve">: </w:t>
      </w:r>
      <w:r w:rsidR="00BD47A0" w:rsidRPr="00CD17CC">
        <w:rPr>
          <w:rFonts w:ascii="Book Antiqua" w:hAnsi="Book Antiqua"/>
          <w:color w:val="000000" w:themeColor="text1"/>
        </w:rPr>
        <w:t>54-57</w:t>
      </w:r>
    </w:p>
    <w:p w14:paraId="5C4E3C61"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40 </w:t>
      </w:r>
      <w:r w:rsidRPr="00CD17CC">
        <w:rPr>
          <w:rFonts w:ascii="Book Antiqua" w:hAnsi="Book Antiqua"/>
          <w:b/>
          <w:bCs/>
          <w:color w:val="000000" w:themeColor="text1"/>
        </w:rPr>
        <w:t>Folhoffer A</w:t>
      </w:r>
      <w:r w:rsidRPr="00CD17CC">
        <w:rPr>
          <w:rFonts w:ascii="Book Antiqua" w:hAnsi="Book Antiqua"/>
          <w:color w:val="000000" w:themeColor="text1"/>
        </w:rPr>
        <w:t xml:space="preserve">, Horváth A, Hegedüs D, Firneisz G, Dunkel K, Willheim C, Ferenci P, Szönyi L, Abonyi M, Lakatos PL, Szalay F. [ATP7B gene mutations in Hungarian patients with Wilson disease--case reports to illustrate the diverse clinical presentations]. </w:t>
      </w:r>
      <w:r w:rsidRPr="00CD17CC">
        <w:rPr>
          <w:rFonts w:ascii="Book Antiqua" w:hAnsi="Book Antiqua"/>
          <w:i/>
          <w:iCs/>
          <w:color w:val="000000" w:themeColor="text1"/>
        </w:rPr>
        <w:t>Orv Hetil</w:t>
      </w:r>
      <w:r w:rsidRPr="00CD17CC">
        <w:rPr>
          <w:rFonts w:ascii="Book Antiqua" w:hAnsi="Book Antiqua"/>
          <w:color w:val="000000" w:themeColor="text1"/>
        </w:rPr>
        <w:t xml:space="preserve"> 2003; </w:t>
      </w:r>
      <w:r w:rsidRPr="00CD17CC">
        <w:rPr>
          <w:rFonts w:ascii="Book Antiqua" w:hAnsi="Book Antiqua"/>
          <w:b/>
          <w:bCs/>
          <w:color w:val="000000" w:themeColor="text1"/>
        </w:rPr>
        <w:t>144</w:t>
      </w:r>
      <w:r w:rsidRPr="00CD17CC">
        <w:rPr>
          <w:rFonts w:ascii="Book Antiqua" w:hAnsi="Book Antiqua"/>
          <w:color w:val="000000" w:themeColor="text1"/>
        </w:rPr>
        <w:t>: 2509-2515 [PMID: 14974157]</w:t>
      </w:r>
    </w:p>
    <w:p w14:paraId="406F3AEB"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41 </w:t>
      </w:r>
      <w:r w:rsidRPr="00CD17CC">
        <w:rPr>
          <w:rFonts w:ascii="Book Antiqua" w:hAnsi="Book Antiqua"/>
          <w:b/>
          <w:bCs/>
          <w:color w:val="000000" w:themeColor="text1"/>
        </w:rPr>
        <w:t>Ferenci P</w:t>
      </w:r>
      <w:r w:rsidRPr="00CD17CC">
        <w:rPr>
          <w:rFonts w:ascii="Book Antiqua" w:hAnsi="Book Antiqua"/>
          <w:color w:val="000000" w:themeColor="text1"/>
        </w:rPr>
        <w:t xml:space="preserve">, Członkowska A, Merle U, Ferenc S, Gromadzka G, Yurdaydin C, Vogel W, Bruha R, Schmidt HT, Stremmel W. Late-onset Wilson's disease. </w:t>
      </w:r>
      <w:r w:rsidRPr="00CD17CC">
        <w:rPr>
          <w:rFonts w:ascii="Book Antiqua" w:hAnsi="Book Antiqua"/>
          <w:i/>
          <w:iCs/>
          <w:color w:val="000000" w:themeColor="text1"/>
        </w:rPr>
        <w:t>Gastroenterology</w:t>
      </w:r>
      <w:r w:rsidRPr="00CD17CC">
        <w:rPr>
          <w:rFonts w:ascii="Book Antiqua" w:hAnsi="Book Antiqua"/>
          <w:color w:val="000000" w:themeColor="text1"/>
        </w:rPr>
        <w:t xml:space="preserve"> 2007; </w:t>
      </w:r>
      <w:r w:rsidRPr="00CD17CC">
        <w:rPr>
          <w:rFonts w:ascii="Book Antiqua" w:hAnsi="Book Antiqua"/>
          <w:b/>
          <w:bCs/>
          <w:color w:val="000000" w:themeColor="text1"/>
        </w:rPr>
        <w:t>132</w:t>
      </w:r>
      <w:r w:rsidRPr="00CD17CC">
        <w:rPr>
          <w:rFonts w:ascii="Book Antiqua" w:hAnsi="Book Antiqua"/>
          <w:color w:val="000000" w:themeColor="text1"/>
        </w:rPr>
        <w:t>: 1294-1298 [PMID: 17433323 DOI: 10.1053/j.gastro.2007.02.057]</w:t>
      </w:r>
    </w:p>
    <w:p w14:paraId="06340F82"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42 </w:t>
      </w:r>
      <w:r w:rsidRPr="00CD17CC">
        <w:rPr>
          <w:rFonts w:ascii="Book Antiqua" w:hAnsi="Book Antiqua"/>
          <w:b/>
          <w:bCs/>
          <w:color w:val="000000" w:themeColor="text1"/>
        </w:rPr>
        <w:t>Nazer H</w:t>
      </w:r>
      <w:r w:rsidRPr="00CD17CC">
        <w:rPr>
          <w:rFonts w:ascii="Book Antiqua" w:hAnsi="Book Antiqua"/>
          <w:color w:val="000000" w:themeColor="text1"/>
        </w:rPr>
        <w:t xml:space="preserve">, Ede RJ, Mowat AP, Williams R. Wilson's disease: clinical presentation and use of prognostic index. </w:t>
      </w:r>
      <w:r w:rsidRPr="00CD17CC">
        <w:rPr>
          <w:rFonts w:ascii="Book Antiqua" w:hAnsi="Book Antiqua"/>
          <w:i/>
          <w:iCs/>
          <w:color w:val="000000" w:themeColor="text1"/>
        </w:rPr>
        <w:t>Gut</w:t>
      </w:r>
      <w:r w:rsidRPr="00CD17CC">
        <w:rPr>
          <w:rFonts w:ascii="Book Antiqua" w:hAnsi="Book Antiqua"/>
          <w:color w:val="000000" w:themeColor="text1"/>
        </w:rPr>
        <w:t xml:space="preserve"> 1986; </w:t>
      </w:r>
      <w:r w:rsidRPr="00CD17CC">
        <w:rPr>
          <w:rFonts w:ascii="Book Antiqua" w:hAnsi="Book Antiqua"/>
          <w:b/>
          <w:bCs/>
          <w:color w:val="000000" w:themeColor="text1"/>
        </w:rPr>
        <w:t>27</w:t>
      </w:r>
      <w:r w:rsidRPr="00CD17CC">
        <w:rPr>
          <w:rFonts w:ascii="Book Antiqua" w:hAnsi="Book Antiqua"/>
          <w:color w:val="000000" w:themeColor="text1"/>
        </w:rPr>
        <w:t>: 1377-1381 [PMID: 3792921 DOI: 10.1136/gut.27.11.1377]</w:t>
      </w:r>
    </w:p>
    <w:p w14:paraId="1643A24E" w14:textId="77777777"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 xml:space="preserve">43 </w:t>
      </w:r>
      <w:r w:rsidRPr="00CD17CC">
        <w:rPr>
          <w:rFonts w:ascii="Book Antiqua" w:hAnsi="Book Antiqua"/>
          <w:b/>
          <w:bCs/>
          <w:color w:val="000000" w:themeColor="text1"/>
        </w:rPr>
        <w:t>Collins CJ</w:t>
      </w:r>
      <w:r w:rsidRPr="00CD17CC">
        <w:rPr>
          <w:rFonts w:ascii="Book Antiqua" w:hAnsi="Book Antiqua"/>
          <w:color w:val="000000" w:themeColor="text1"/>
        </w:rPr>
        <w:t xml:space="preserve">, Yi F, Dayuha R, Duong P, Horslen S, Camarata M, Coskun AK, Houwen RHJ, Pop TL, Zoller H, Yoo HW, Jung SW, Weiss KH, Schilsky ML, Ferenci P, Hahn SH. Direct Measurement of ATP7B Peptides Is Highly Effective in the Diagnosis of Wilson </w:t>
      </w:r>
      <w:r w:rsidRPr="00CD17CC">
        <w:rPr>
          <w:rFonts w:ascii="Book Antiqua" w:hAnsi="Book Antiqua"/>
          <w:color w:val="000000" w:themeColor="text1"/>
        </w:rPr>
        <w:lastRenderedPageBreak/>
        <w:t xml:space="preserve">Disease. </w:t>
      </w:r>
      <w:r w:rsidRPr="00CD17CC">
        <w:rPr>
          <w:rFonts w:ascii="Book Antiqua" w:hAnsi="Book Antiqua"/>
          <w:i/>
          <w:iCs/>
          <w:color w:val="000000" w:themeColor="text1"/>
        </w:rPr>
        <w:t>Gastroenterology</w:t>
      </w:r>
      <w:r w:rsidRPr="00CD17CC">
        <w:rPr>
          <w:rFonts w:ascii="Book Antiqua" w:hAnsi="Book Antiqua"/>
          <w:color w:val="000000" w:themeColor="text1"/>
        </w:rPr>
        <w:t xml:space="preserve"> 2021; </w:t>
      </w:r>
      <w:r w:rsidRPr="00CD17CC">
        <w:rPr>
          <w:rFonts w:ascii="Book Antiqua" w:hAnsi="Book Antiqua"/>
          <w:b/>
          <w:bCs/>
          <w:color w:val="000000" w:themeColor="text1"/>
        </w:rPr>
        <w:t>160</w:t>
      </w:r>
      <w:r w:rsidRPr="00CD17CC">
        <w:rPr>
          <w:rFonts w:ascii="Book Antiqua" w:hAnsi="Book Antiqua"/>
          <w:color w:val="000000" w:themeColor="text1"/>
        </w:rPr>
        <w:t>: 2367-2382.e1 [PMID: 33640437 DOI: 10.1053/j.gastro.2021.02.052]</w:t>
      </w:r>
    </w:p>
    <w:bookmarkEnd w:id="3"/>
    <w:p w14:paraId="48AC791D" w14:textId="77777777" w:rsidR="003C7C8F" w:rsidRDefault="003C7C8F" w:rsidP="008E2712">
      <w:pPr>
        <w:spacing w:line="360" w:lineRule="auto"/>
        <w:jc w:val="both"/>
        <w:rPr>
          <w:rFonts w:ascii="Book Antiqua" w:hAnsi="Book Antiqua"/>
          <w:color w:val="000000" w:themeColor="text1"/>
          <w:lang w:eastAsia="zh-CN"/>
        </w:rPr>
      </w:pPr>
    </w:p>
    <w:p w14:paraId="7DCCDEF0"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Footnotes</w:t>
      </w:r>
    </w:p>
    <w:p w14:paraId="3791923A" w14:textId="5D249C4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Institutional review board statement: </w:t>
      </w:r>
      <w:r w:rsidRPr="00CD17CC">
        <w:rPr>
          <w:rFonts w:ascii="Book Antiqua" w:eastAsia="Book Antiqua" w:hAnsi="Book Antiqua" w:cs="Book Antiqua"/>
          <w:color w:val="000000" w:themeColor="text1"/>
        </w:rPr>
        <w:t>The data analyzed in this manuscript came from research approved by the Emergency Clinical Hospital for Children Cluj-Napoca Institutional Review Board.</w:t>
      </w:r>
    </w:p>
    <w:p w14:paraId="66A38A6B" w14:textId="77777777" w:rsidR="00A77B3E" w:rsidRPr="00CD17CC" w:rsidRDefault="00A77B3E" w:rsidP="008E2712">
      <w:pPr>
        <w:spacing w:line="360" w:lineRule="auto"/>
        <w:jc w:val="both"/>
        <w:rPr>
          <w:rFonts w:ascii="Book Antiqua" w:hAnsi="Book Antiqua"/>
          <w:color w:val="000000" w:themeColor="text1"/>
        </w:rPr>
      </w:pPr>
    </w:p>
    <w:p w14:paraId="2B02126C"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Informed consent statement: </w:t>
      </w:r>
      <w:r w:rsidRPr="00CD17CC">
        <w:rPr>
          <w:rFonts w:ascii="Book Antiqua" w:eastAsia="Book Antiqua" w:hAnsi="Book Antiqua" w:cs="Book Antiqua"/>
          <w:color w:val="000000" w:themeColor="text1"/>
        </w:rPr>
        <w:t>All involved subjects (or parents or legal representatives) signed a written informed consent that clinical and laboratory data might be used in further research. All details that might disclose the identity of the subjects under study were omitted or anonymized.</w:t>
      </w:r>
    </w:p>
    <w:p w14:paraId="09899420" w14:textId="77777777" w:rsidR="00A77B3E" w:rsidRPr="00CD17CC" w:rsidRDefault="00A77B3E" w:rsidP="008E2712">
      <w:pPr>
        <w:spacing w:line="360" w:lineRule="auto"/>
        <w:jc w:val="both"/>
        <w:rPr>
          <w:rFonts w:ascii="Book Antiqua" w:hAnsi="Book Antiqua"/>
          <w:color w:val="000000" w:themeColor="text1"/>
        </w:rPr>
      </w:pPr>
    </w:p>
    <w:p w14:paraId="7E044FC3" w14:textId="50CC249E"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Conflict-of-interest statement: </w:t>
      </w:r>
      <w:r w:rsidR="00D96757" w:rsidRPr="00CD17CC">
        <w:rPr>
          <w:rFonts w:ascii="Book Antiqua" w:eastAsia="Book Antiqua" w:hAnsi="Book Antiqua" w:cs="Book Antiqua"/>
          <w:color w:val="000000" w:themeColor="text1"/>
        </w:rPr>
        <w:t>Pop TL, Grama A, Stefanescu AC, Willheim C</w:t>
      </w:r>
      <w:r w:rsidRPr="00CD17CC">
        <w:rPr>
          <w:rFonts w:ascii="Book Antiqua" w:eastAsia="Book Antiqua" w:hAnsi="Book Antiqua" w:cs="Book Antiqua"/>
          <w:color w:val="000000" w:themeColor="text1"/>
        </w:rPr>
        <w:t xml:space="preserve"> have no conflicting interests related to the present work.</w:t>
      </w:r>
      <w:r w:rsidR="00D96757" w:rsidRPr="00CD17CC">
        <w:rPr>
          <w:rFonts w:ascii="Book Antiqua" w:eastAsia="Book Antiqua" w:hAnsi="Book Antiqua" w:cs="Book Antiqua"/>
          <w:color w:val="000000" w:themeColor="text1"/>
        </w:rPr>
        <w:t xml:space="preserve"> Ferenci P</w:t>
      </w:r>
      <w:r w:rsidRPr="00CD17CC">
        <w:rPr>
          <w:rFonts w:ascii="Book Antiqua" w:eastAsia="Book Antiqua" w:hAnsi="Book Antiqua" w:cs="Book Antiqua"/>
          <w:color w:val="000000" w:themeColor="text1"/>
        </w:rPr>
        <w:t xml:space="preserve"> reports personal fees from Alexion, personal fees from Univar, personal fees from Vivet The</w:t>
      </w:r>
      <w:r w:rsidR="0065647B" w:rsidRPr="00CD17CC">
        <w:rPr>
          <w:rFonts w:ascii="Book Antiqua" w:eastAsia="Book Antiqua" w:hAnsi="Book Antiqua" w:cs="Book Antiqua"/>
          <w:color w:val="000000" w:themeColor="text1"/>
        </w:rPr>
        <w:t xml:space="preserve">rapeutics, grants from Gilead, </w:t>
      </w:r>
      <w:r w:rsidRPr="00CD17CC">
        <w:rPr>
          <w:rFonts w:ascii="Book Antiqua" w:eastAsia="Book Antiqua" w:hAnsi="Book Antiqua" w:cs="Book Antiqua"/>
          <w:color w:val="000000" w:themeColor="text1"/>
        </w:rPr>
        <w:t>during the conduct of the study.</w:t>
      </w:r>
    </w:p>
    <w:p w14:paraId="0674D844" w14:textId="77777777" w:rsidR="00A77B3E" w:rsidRPr="00CD17CC" w:rsidRDefault="00A77B3E" w:rsidP="008E2712">
      <w:pPr>
        <w:spacing w:line="360" w:lineRule="auto"/>
        <w:jc w:val="both"/>
        <w:rPr>
          <w:rFonts w:ascii="Book Antiqua" w:hAnsi="Book Antiqua"/>
          <w:color w:val="000000" w:themeColor="text1"/>
        </w:rPr>
      </w:pPr>
    </w:p>
    <w:p w14:paraId="4B9955E2"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Data sharing statement: </w:t>
      </w:r>
      <w:r w:rsidRPr="00CD17CC">
        <w:rPr>
          <w:rFonts w:ascii="Book Antiqua" w:eastAsia="Book Antiqua" w:hAnsi="Book Antiqua" w:cs="Book Antiqua"/>
          <w:color w:val="000000" w:themeColor="text1"/>
        </w:rPr>
        <w:t>No additional data are available.</w:t>
      </w:r>
    </w:p>
    <w:p w14:paraId="5480AD3F" w14:textId="77777777" w:rsidR="00A77B3E" w:rsidRPr="00CD17CC" w:rsidRDefault="00A77B3E" w:rsidP="008E2712">
      <w:pPr>
        <w:spacing w:line="360" w:lineRule="auto"/>
        <w:jc w:val="both"/>
        <w:rPr>
          <w:rFonts w:ascii="Book Antiqua" w:hAnsi="Book Antiqua"/>
          <w:color w:val="000000" w:themeColor="text1"/>
        </w:rPr>
      </w:pPr>
    </w:p>
    <w:p w14:paraId="6783242C"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bCs/>
          <w:color w:val="000000" w:themeColor="text1"/>
        </w:rPr>
        <w:t xml:space="preserve">Open-Access: </w:t>
      </w:r>
      <w:r w:rsidRPr="00CD17C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0FA778" w14:textId="77777777" w:rsidR="00A77B3E" w:rsidRPr="00CD17CC" w:rsidRDefault="00A77B3E" w:rsidP="008E2712">
      <w:pPr>
        <w:spacing w:line="360" w:lineRule="auto"/>
        <w:jc w:val="both"/>
        <w:rPr>
          <w:rFonts w:ascii="Book Antiqua" w:hAnsi="Book Antiqua"/>
          <w:color w:val="000000" w:themeColor="text1"/>
        </w:rPr>
      </w:pPr>
    </w:p>
    <w:p w14:paraId="4C986742" w14:textId="4304829D"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Manuscript source: </w:t>
      </w:r>
      <w:r w:rsidRPr="00CD17CC">
        <w:rPr>
          <w:rFonts w:ascii="Book Antiqua" w:eastAsia="Book Antiqua" w:hAnsi="Book Antiqua" w:cs="Book Antiqua"/>
          <w:color w:val="000000" w:themeColor="text1"/>
        </w:rPr>
        <w:t xml:space="preserve">Invited </w:t>
      </w:r>
      <w:r w:rsidR="00E04154" w:rsidRPr="00CD17CC">
        <w:rPr>
          <w:rFonts w:ascii="Book Antiqua" w:hAnsi="Book Antiqua" w:cs="Book Antiqua"/>
          <w:color w:val="000000" w:themeColor="text1"/>
          <w:lang w:eastAsia="zh-CN"/>
        </w:rPr>
        <w:t>m</w:t>
      </w:r>
      <w:r w:rsidRPr="00CD17CC">
        <w:rPr>
          <w:rFonts w:ascii="Book Antiqua" w:eastAsia="Book Antiqua" w:hAnsi="Book Antiqua" w:cs="Book Antiqua"/>
          <w:color w:val="000000" w:themeColor="text1"/>
        </w:rPr>
        <w:t>anuscript</w:t>
      </w:r>
    </w:p>
    <w:p w14:paraId="0DBE1F74" w14:textId="77777777" w:rsidR="00A77B3E" w:rsidRPr="00CD17CC" w:rsidRDefault="00A77B3E" w:rsidP="008E2712">
      <w:pPr>
        <w:spacing w:line="360" w:lineRule="auto"/>
        <w:jc w:val="both"/>
        <w:rPr>
          <w:rFonts w:ascii="Book Antiqua" w:hAnsi="Book Antiqua"/>
          <w:color w:val="000000" w:themeColor="text1"/>
        </w:rPr>
      </w:pPr>
    </w:p>
    <w:p w14:paraId="51C95BC3"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Peer-review started: </w:t>
      </w:r>
      <w:r w:rsidRPr="00CD17CC">
        <w:rPr>
          <w:rFonts w:ascii="Book Antiqua" w:eastAsia="Book Antiqua" w:hAnsi="Book Antiqua" w:cs="Book Antiqua"/>
          <w:color w:val="000000" w:themeColor="text1"/>
        </w:rPr>
        <w:t>April 30, 2021</w:t>
      </w:r>
    </w:p>
    <w:p w14:paraId="34D231A4"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First decision: </w:t>
      </w:r>
      <w:r w:rsidRPr="00CD17CC">
        <w:rPr>
          <w:rFonts w:ascii="Book Antiqua" w:eastAsia="Book Antiqua" w:hAnsi="Book Antiqua" w:cs="Book Antiqua"/>
          <w:color w:val="000000" w:themeColor="text1"/>
        </w:rPr>
        <w:t>June 17, 2021</w:t>
      </w:r>
    </w:p>
    <w:p w14:paraId="7EC72655"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Article in press: </w:t>
      </w:r>
    </w:p>
    <w:p w14:paraId="39168F34" w14:textId="77777777" w:rsidR="00A77B3E" w:rsidRPr="00CD17CC" w:rsidRDefault="00A77B3E" w:rsidP="008E2712">
      <w:pPr>
        <w:spacing w:line="360" w:lineRule="auto"/>
        <w:jc w:val="both"/>
        <w:rPr>
          <w:rFonts w:ascii="Book Antiqua" w:hAnsi="Book Antiqua"/>
          <w:color w:val="000000" w:themeColor="text1"/>
        </w:rPr>
      </w:pPr>
    </w:p>
    <w:p w14:paraId="31808F57" w14:textId="10F6F0A5"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Specialty type: </w:t>
      </w:r>
      <w:r w:rsidR="00E04154" w:rsidRPr="00CD17CC">
        <w:rPr>
          <w:rFonts w:ascii="Book Antiqua" w:eastAsia="微软雅黑" w:hAnsi="Book Antiqua" w:cs="宋体"/>
          <w:color w:val="000000" w:themeColor="text1"/>
        </w:rPr>
        <w:t>Gastroenterology and hepatology</w:t>
      </w:r>
    </w:p>
    <w:p w14:paraId="2C07C117"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 xml:space="preserve">Country/Territory of origin: </w:t>
      </w:r>
      <w:r w:rsidRPr="00CD17CC">
        <w:rPr>
          <w:rFonts w:ascii="Book Antiqua" w:eastAsia="Book Antiqua" w:hAnsi="Book Antiqua" w:cs="Book Antiqua"/>
          <w:color w:val="000000" w:themeColor="text1"/>
        </w:rPr>
        <w:t>Romania</w:t>
      </w:r>
    </w:p>
    <w:p w14:paraId="408769F2"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b/>
          <w:color w:val="000000" w:themeColor="text1"/>
        </w:rPr>
        <w:t>Peer-review report’s scientific quality classification</w:t>
      </w:r>
    </w:p>
    <w:p w14:paraId="25F8338B"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Grade A (Excellent): A</w:t>
      </w:r>
    </w:p>
    <w:p w14:paraId="3DDE320A"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Grade B (Very good): 0</w:t>
      </w:r>
    </w:p>
    <w:p w14:paraId="10327B9C"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Grade C (Good): C</w:t>
      </w:r>
    </w:p>
    <w:p w14:paraId="7BBCB834"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Grade D (Fair): 0</w:t>
      </w:r>
    </w:p>
    <w:p w14:paraId="11F3AD5C" w14:textId="77777777" w:rsidR="00A77B3E" w:rsidRPr="00CD17CC" w:rsidRDefault="00BB1D50" w:rsidP="008E2712">
      <w:pPr>
        <w:spacing w:line="360" w:lineRule="auto"/>
        <w:jc w:val="both"/>
        <w:rPr>
          <w:rFonts w:ascii="Book Antiqua" w:hAnsi="Book Antiqua"/>
          <w:color w:val="000000" w:themeColor="text1"/>
        </w:rPr>
      </w:pPr>
      <w:r w:rsidRPr="00CD17CC">
        <w:rPr>
          <w:rFonts w:ascii="Book Antiqua" w:eastAsia="Book Antiqua" w:hAnsi="Book Antiqua" w:cs="Book Antiqua"/>
          <w:color w:val="000000" w:themeColor="text1"/>
        </w:rPr>
        <w:t>Grade E (Poor): 0</w:t>
      </w:r>
    </w:p>
    <w:p w14:paraId="4C4E6FAC" w14:textId="77777777" w:rsidR="00A77B3E" w:rsidRPr="00CD17CC" w:rsidRDefault="00A77B3E" w:rsidP="008E2712">
      <w:pPr>
        <w:spacing w:line="360" w:lineRule="auto"/>
        <w:jc w:val="both"/>
        <w:rPr>
          <w:rFonts w:ascii="Book Antiqua" w:hAnsi="Book Antiqua"/>
          <w:color w:val="000000" w:themeColor="text1"/>
        </w:rPr>
      </w:pPr>
    </w:p>
    <w:p w14:paraId="781EFDBC" w14:textId="5221C087" w:rsidR="00A77B3E" w:rsidRPr="00CD17CC" w:rsidRDefault="00BB1D50" w:rsidP="008E2712">
      <w:pPr>
        <w:spacing w:line="360" w:lineRule="auto"/>
        <w:jc w:val="both"/>
        <w:rPr>
          <w:rFonts w:ascii="Book Antiqua" w:hAnsi="Book Antiqua" w:cs="Book Antiqua"/>
          <w:b/>
          <w:color w:val="000000" w:themeColor="text1"/>
          <w:lang w:eastAsia="zh-CN"/>
        </w:rPr>
      </w:pPr>
      <w:r w:rsidRPr="00CD17CC">
        <w:rPr>
          <w:rFonts w:ascii="Book Antiqua" w:eastAsia="Book Antiqua" w:hAnsi="Book Antiqua" w:cs="Book Antiqua"/>
          <w:b/>
          <w:color w:val="000000" w:themeColor="text1"/>
        </w:rPr>
        <w:t xml:space="preserve">P-Reviewer: </w:t>
      </w:r>
      <w:r w:rsidRPr="00CD17CC">
        <w:rPr>
          <w:rFonts w:ascii="Book Antiqua" w:eastAsia="Book Antiqua" w:hAnsi="Book Antiqua" w:cs="Book Antiqua"/>
          <w:color w:val="000000" w:themeColor="text1"/>
        </w:rPr>
        <w:t>Rodrigues AT, Sessa A</w:t>
      </w:r>
      <w:r w:rsidRPr="00CD17CC">
        <w:rPr>
          <w:rFonts w:ascii="Book Antiqua" w:eastAsia="Book Antiqua" w:hAnsi="Book Antiqua" w:cs="Book Antiqua"/>
          <w:b/>
          <w:color w:val="000000" w:themeColor="text1"/>
        </w:rPr>
        <w:t xml:space="preserve"> S-Editor: </w:t>
      </w:r>
      <w:r w:rsidR="00E04154" w:rsidRPr="00CD17CC">
        <w:rPr>
          <w:rFonts w:ascii="Book Antiqua" w:hAnsi="Book Antiqua" w:cs="Book Antiqua"/>
          <w:color w:val="000000" w:themeColor="text1"/>
          <w:lang w:eastAsia="zh-CN"/>
        </w:rPr>
        <w:t>Fan JR</w:t>
      </w:r>
      <w:r w:rsidRPr="00CD17CC">
        <w:rPr>
          <w:rFonts w:ascii="Book Antiqua" w:eastAsia="Book Antiqua" w:hAnsi="Book Antiqua" w:cs="Book Antiqua"/>
          <w:b/>
          <w:color w:val="000000" w:themeColor="text1"/>
        </w:rPr>
        <w:t xml:space="preserve"> L-Editor:  P-Editor: </w:t>
      </w:r>
    </w:p>
    <w:p w14:paraId="404E61E4" w14:textId="1A0E2E57" w:rsidR="00BD47A0" w:rsidRPr="00CD17CC" w:rsidRDefault="00BD47A0" w:rsidP="008E2712">
      <w:pPr>
        <w:spacing w:line="360" w:lineRule="auto"/>
        <w:jc w:val="both"/>
        <w:rPr>
          <w:rFonts w:ascii="Book Antiqua" w:hAnsi="Book Antiqua" w:cs="Book Antiqua"/>
          <w:b/>
          <w:color w:val="000000" w:themeColor="text1"/>
          <w:lang w:eastAsia="zh-CN"/>
        </w:rPr>
      </w:pPr>
      <w:r w:rsidRPr="00CD17CC">
        <w:rPr>
          <w:rFonts w:ascii="Book Antiqua" w:hAnsi="Book Antiqua" w:cs="Book Antiqua"/>
          <w:b/>
          <w:color w:val="000000" w:themeColor="text1"/>
          <w:lang w:eastAsia="zh-CN"/>
        </w:rPr>
        <w:br w:type="page"/>
      </w:r>
    </w:p>
    <w:p w14:paraId="2F25B0FD" w14:textId="55A608BA" w:rsidR="00BD47A0" w:rsidRPr="00CD17CC" w:rsidRDefault="00BD47A0" w:rsidP="008E2712">
      <w:pPr>
        <w:spacing w:line="360" w:lineRule="auto"/>
        <w:jc w:val="both"/>
        <w:rPr>
          <w:rFonts w:ascii="Book Antiqua" w:hAnsi="Book Antiqua"/>
          <w:b/>
          <w:color w:val="000000" w:themeColor="text1"/>
        </w:rPr>
      </w:pPr>
      <w:r w:rsidRPr="00CD17CC">
        <w:rPr>
          <w:rFonts w:ascii="Book Antiqua" w:hAnsi="Book Antiqua"/>
          <w:b/>
          <w:color w:val="000000" w:themeColor="text1"/>
        </w:rPr>
        <w:lastRenderedPageBreak/>
        <w:t xml:space="preserve">Table 1 Clinical and laboratory characteristics in </w:t>
      </w:r>
      <w:r w:rsidR="00313976" w:rsidRPr="00CD17CC">
        <w:rPr>
          <w:rFonts w:ascii="Book Antiqua" w:eastAsia="Book Antiqua" w:hAnsi="Book Antiqua" w:cs="Book Antiqua"/>
          <w:b/>
          <w:color w:val="000000" w:themeColor="text1"/>
        </w:rPr>
        <w:t>Wilson’s disease</w:t>
      </w:r>
      <w:r w:rsidRPr="00CD17CC">
        <w:rPr>
          <w:rFonts w:ascii="Book Antiqua" w:hAnsi="Book Antiqua"/>
          <w:b/>
          <w:color w:val="000000" w:themeColor="text1"/>
        </w:rPr>
        <w:t xml:space="preserve"> children with </w:t>
      </w:r>
      <w:r w:rsidRPr="00CD17CC">
        <w:rPr>
          <w:rFonts w:ascii="Book Antiqua" w:hAnsi="Book Antiqua" w:cs="Book Antiqua"/>
          <w:b/>
          <w:color w:val="000000" w:themeColor="text1"/>
          <w:lang w:eastAsia="zh-CN"/>
        </w:rPr>
        <w:t>a</w:t>
      </w:r>
      <w:r w:rsidRPr="00CD17CC">
        <w:rPr>
          <w:rFonts w:ascii="Book Antiqua" w:eastAsia="Book Antiqua" w:hAnsi="Book Antiqua" w:cs="Book Antiqua"/>
          <w:b/>
          <w:color w:val="000000" w:themeColor="text1"/>
        </w:rPr>
        <w:t>cute liver failure</w:t>
      </w:r>
      <w:r w:rsidRPr="00CD17CC">
        <w:rPr>
          <w:rFonts w:ascii="Book Antiqua" w:hAnsi="Book Antiqua"/>
          <w:b/>
          <w:color w:val="000000" w:themeColor="text1"/>
        </w:rPr>
        <w:t xml:space="preserve"> and hemolytic anemia</w:t>
      </w:r>
    </w:p>
    <w:tbl>
      <w:tblPr>
        <w:tblStyle w:val="PlainTable51"/>
        <w:tblW w:w="10989" w:type="dxa"/>
        <w:jc w:val="center"/>
        <w:tblBorders>
          <w:top w:val="single" w:sz="4" w:space="0" w:color="auto"/>
          <w:bottom w:val="single" w:sz="4" w:space="0" w:color="auto"/>
        </w:tblBorders>
        <w:tblLook w:val="0420" w:firstRow="1" w:lastRow="0" w:firstColumn="0" w:lastColumn="0" w:noHBand="0" w:noVBand="1"/>
      </w:tblPr>
      <w:tblGrid>
        <w:gridCol w:w="2767"/>
        <w:gridCol w:w="2126"/>
        <w:gridCol w:w="2413"/>
        <w:gridCol w:w="2407"/>
        <w:gridCol w:w="1276"/>
      </w:tblGrid>
      <w:tr w:rsidR="00CD17CC" w:rsidRPr="00CD17CC" w14:paraId="3AB7063E" w14:textId="77777777" w:rsidTr="00365A38">
        <w:trPr>
          <w:cnfStyle w:val="100000000000" w:firstRow="1" w:lastRow="0" w:firstColumn="0" w:lastColumn="0" w:oddVBand="0" w:evenVBand="0" w:oddHBand="0" w:evenHBand="0" w:firstRowFirstColumn="0" w:firstRowLastColumn="0" w:lastRowFirstColumn="0" w:lastRowLastColumn="0"/>
          <w:trHeight w:val="618"/>
          <w:jc w:val="center"/>
        </w:trPr>
        <w:tc>
          <w:tcPr>
            <w:tcW w:w="2767" w:type="dxa"/>
            <w:tcBorders>
              <w:top w:val="single" w:sz="4" w:space="0" w:color="auto"/>
              <w:bottom w:val="single" w:sz="4" w:space="0" w:color="auto"/>
            </w:tcBorders>
            <w:shd w:val="clear" w:color="auto" w:fill="auto"/>
            <w:hideMark/>
          </w:tcPr>
          <w:p w14:paraId="5403AC1B" w14:textId="77777777" w:rsidR="00BD47A0" w:rsidRPr="00CD17CC" w:rsidRDefault="00BD47A0"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 w:val="0"/>
                <w:iCs w:val="0"/>
                <w:color w:val="000000" w:themeColor="text1"/>
                <w:lang w:val="en-US"/>
              </w:rPr>
              <w:t>Parameter</w:t>
            </w:r>
          </w:p>
        </w:tc>
        <w:tc>
          <w:tcPr>
            <w:tcW w:w="2126" w:type="dxa"/>
            <w:tcBorders>
              <w:top w:val="single" w:sz="4" w:space="0" w:color="auto"/>
              <w:bottom w:val="single" w:sz="4" w:space="0" w:color="auto"/>
            </w:tcBorders>
            <w:shd w:val="clear" w:color="auto" w:fill="auto"/>
          </w:tcPr>
          <w:p w14:paraId="74A33DC6" w14:textId="16A52705" w:rsidR="00BD47A0" w:rsidRPr="00CD17CC" w:rsidRDefault="00BD47A0"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 w:val="0"/>
                <w:iCs w:val="0"/>
                <w:color w:val="000000" w:themeColor="text1"/>
                <w:lang w:val="en-US"/>
              </w:rPr>
              <w:t>All</w:t>
            </w:r>
            <w:r w:rsidR="00DF5F6F" w:rsidRPr="00CD17CC">
              <w:rPr>
                <w:rFonts w:ascii="Book Antiqua" w:hAnsi="Book Antiqua" w:cs="Times New Roman"/>
                <w:b/>
                <w:bCs/>
                <w:i w:val="0"/>
                <w:iCs w:val="0"/>
                <w:color w:val="000000" w:themeColor="text1"/>
                <w:lang w:val="en-US" w:eastAsia="zh-CN"/>
              </w:rPr>
              <w:t xml:space="preserve"> </w:t>
            </w:r>
            <w:r w:rsidRPr="00CD17CC">
              <w:rPr>
                <w:rFonts w:ascii="Book Antiqua" w:hAnsi="Book Antiqua" w:cs="Times New Roman"/>
                <w:b/>
                <w:bCs/>
                <w:i w:val="0"/>
                <w:iCs w:val="0"/>
                <w:color w:val="000000" w:themeColor="text1"/>
                <w:lang w:val="en-US"/>
              </w:rPr>
              <w:t>(</w:t>
            </w:r>
            <w:r w:rsidRPr="00CD17CC">
              <w:rPr>
                <w:rFonts w:ascii="Book Antiqua" w:hAnsi="Book Antiqua" w:cs="Times New Roman"/>
                <w:b/>
                <w:bCs/>
                <w:iCs w:val="0"/>
                <w:color w:val="000000" w:themeColor="text1"/>
                <w:lang w:val="en-US"/>
              </w:rPr>
              <w:t>n</w:t>
            </w:r>
            <w:r w:rsidR="00DF5F6F" w:rsidRPr="00CD17CC">
              <w:rPr>
                <w:rFonts w:ascii="Book Antiqua" w:hAnsi="Book Antiqua" w:cs="Times New Roman"/>
                <w:b/>
                <w:bCs/>
                <w:i w:val="0"/>
                <w:iCs w:val="0"/>
                <w:color w:val="000000" w:themeColor="text1"/>
                <w:lang w:val="en-US" w:eastAsia="zh-CN"/>
              </w:rPr>
              <w:t xml:space="preserve"> </w:t>
            </w:r>
            <w:r w:rsidRPr="00CD17CC">
              <w:rPr>
                <w:rFonts w:ascii="Book Antiqua" w:hAnsi="Book Antiqua" w:cs="Times New Roman"/>
                <w:b/>
                <w:bCs/>
                <w:i w:val="0"/>
                <w:iCs w:val="0"/>
                <w:color w:val="000000" w:themeColor="text1"/>
                <w:lang w:val="en-US"/>
              </w:rPr>
              <w:t>=</w:t>
            </w:r>
            <w:r w:rsidR="00DF5F6F" w:rsidRPr="00CD17CC">
              <w:rPr>
                <w:rFonts w:ascii="Book Antiqua" w:hAnsi="Book Antiqua" w:cs="Times New Roman"/>
                <w:b/>
                <w:bCs/>
                <w:i w:val="0"/>
                <w:iCs w:val="0"/>
                <w:color w:val="000000" w:themeColor="text1"/>
                <w:lang w:val="en-US" w:eastAsia="zh-CN"/>
              </w:rPr>
              <w:t xml:space="preserve"> </w:t>
            </w:r>
            <w:r w:rsidRPr="00CD17CC">
              <w:rPr>
                <w:rFonts w:ascii="Book Antiqua" w:hAnsi="Book Antiqua" w:cs="Times New Roman"/>
                <w:b/>
                <w:bCs/>
                <w:i w:val="0"/>
                <w:iCs w:val="0"/>
                <w:color w:val="000000" w:themeColor="text1"/>
                <w:lang w:val="en-US"/>
              </w:rPr>
              <w:t>51)</w:t>
            </w:r>
          </w:p>
        </w:tc>
        <w:tc>
          <w:tcPr>
            <w:tcW w:w="2413" w:type="dxa"/>
            <w:tcBorders>
              <w:top w:val="single" w:sz="4" w:space="0" w:color="auto"/>
              <w:bottom w:val="single" w:sz="4" w:space="0" w:color="auto"/>
            </w:tcBorders>
            <w:shd w:val="clear" w:color="auto" w:fill="auto"/>
            <w:hideMark/>
          </w:tcPr>
          <w:p w14:paraId="3585C9AB" w14:textId="77777777" w:rsidR="00BD47A0" w:rsidRPr="00CD17CC" w:rsidRDefault="00BD47A0"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 w:val="0"/>
                <w:iCs w:val="0"/>
                <w:color w:val="000000" w:themeColor="text1"/>
                <w:lang w:val="en-US"/>
              </w:rPr>
              <w:t>ALF and hemolytic anemia (8 pts)</w:t>
            </w:r>
          </w:p>
        </w:tc>
        <w:tc>
          <w:tcPr>
            <w:tcW w:w="2407" w:type="dxa"/>
            <w:tcBorders>
              <w:top w:val="single" w:sz="4" w:space="0" w:color="auto"/>
              <w:bottom w:val="single" w:sz="4" w:space="0" w:color="auto"/>
            </w:tcBorders>
            <w:shd w:val="clear" w:color="auto" w:fill="auto"/>
            <w:hideMark/>
          </w:tcPr>
          <w:p w14:paraId="68967ECF" w14:textId="77777777" w:rsidR="00BD47A0" w:rsidRPr="00CD17CC" w:rsidRDefault="00BD47A0"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 w:val="0"/>
                <w:iCs w:val="0"/>
                <w:color w:val="000000" w:themeColor="text1"/>
                <w:lang w:val="en-US"/>
              </w:rPr>
              <w:t>Other clinical forms (43 pts)</w:t>
            </w:r>
          </w:p>
        </w:tc>
        <w:tc>
          <w:tcPr>
            <w:tcW w:w="1276" w:type="dxa"/>
            <w:tcBorders>
              <w:top w:val="single" w:sz="4" w:space="0" w:color="auto"/>
              <w:bottom w:val="single" w:sz="4" w:space="0" w:color="auto"/>
            </w:tcBorders>
            <w:shd w:val="clear" w:color="auto" w:fill="auto"/>
          </w:tcPr>
          <w:p w14:paraId="708BB54C" w14:textId="31ED3420" w:rsidR="00BD47A0" w:rsidRPr="00CD17CC" w:rsidRDefault="008372C8"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Cs w:val="0"/>
                <w:color w:val="000000" w:themeColor="text1"/>
                <w:lang w:val="en-US" w:eastAsia="zh-CN"/>
              </w:rPr>
              <w:t>P</w:t>
            </w:r>
            <w:r w:rsidR="00BD17B1">
              <w:rPr>
                <w:rFonts w:ascii="Book Antiqua" w:hAnsi="Book Antiqua" w:cs="Times New Roman"/>
                <w:b/>
                <w:bCs/>
                <w:iCs w:val="0"/>
                <w:color w:val="000000" w:themeColor="text1"/>
                <w:lang w:val="en-US" w:eastAsia="zh-CN"/>
              </w:rPr>
              <w:t xml:space="preserve"> </w:t>
            </w:r>
            <w:r w:rsidR="00BD47A0" w:rsidRPr="00CD17CC">
              <w:rPr>
                <w:rFonts w:ascii="Book Antiqua" w:hAnsi="Book Antiqua" w:cs="Times New Roman"/>
                <w:b/>
                <w:bCs/>
                <w:i w:val="0"/>
                <w:iCs w:val="0"/>
                <w:color w:val="000000" w:themeColor="text1"/>
                <w:lang w:val="en-US"/>
              </w:rPr>
              <w:t>value</w:t>
            </w:r>
          </w:p>
        </w:tc>
      </w:tr>
      <w:tr w:rsidR="00CD17CC" w:rsidRPr="00CD17CC" w14:paraId="23490E57" w14:textId="77777777" w:rsidTr="00365A38">
        <w:trPr>
          <w:cnfStyle w:val="000000100000" w:firstRow="0" w:lastRow="0" w:firstColumn="0" w:lastColumn="0" w:oddVBand="0" w:evenVBand="0" w:oddHBand="1" w:evenHBand="0" w:firstRowFirstColumn="0" w:firstRowLastColumn="0" w:lastRowFirstColumn="0" w:lastRowLastColumn="0"/>
          <w:trHeight w:val="211"/>
          <w:jc w:val="center"/>
        </w:trPr>
        <w:tc>
          <w:tcPr>
            <w:tcW w:w="2767" w:type="dxa"/>
            <w:tcBorders>
              <w:top w:val="single" w:sz="4" w:space="0" w:color="auto"/>
            </w:tcBorders>
            <w:shd w:val="clear" w:color="auto" w:fill="auto"/>
            <w:hideMark/>
          </w:tcPr>
          <w:p w14:paraId="1A774614"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Females, </w:t>
            </w:r>
            <w:r w:rsidRPr="00CD17CC">
              <w:rPr>
                <w:rFonts w:ascii="Book Antiqua" w:hAnsi="Book Antiqua" w:cs="Times New Roman"/>
                <w:i/>
                <w:color w:val="000000" w:themeColor="text1"/>
                <w:lang w:val="en-US"/>
              </w:rPr>
              <w:t>n</w:t>
            </w:r>
            <w:r w:rsidRPr="00CD17CC">
              <w:rPr>
                <w:rFonts w:ascii="Book Antiqua" w:hAnsi="Book Antiqua" w:cs="Times New Roman"/>
                <w:color w:val="000000" w:themeColor="text1"/>
                <w:lang w:val="en-US"/>
              </w:rPr>
              <w:t xml:space="preserve"> (%)</w:t>
            </w:r>
          </w:p>
        </w:tc>
        <w:tc>
          <w:tcPr>
            <w:tcW w:w="2126" w:type="dxa"/>
            <w:tcBorders>
              <w:top w:val="single" w:sz="4" w:space="0" w:color="auto"/>
            </w:tcBorders>
            <w:shd w:val="clear" w:color="auto" w:fill="auto"/>
          </w:tcPr>
          <w:p w14:paraId="6CC820AA" w14:textId="316D05FF" w:rsidR="00BD47A0" w:rsidRPr="00CD17CC" w:rsidRDefault="008C067E"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26 (50.98</w:t>
            </w:r>
            <w:r w:rsidR="00BD47A0" w:rsidRPr="00CD17CC">
              <w:rPr>
                <w:rFonts w:ascii="Book Antiqua" w:hAnsi="Book Antiqua" w:cs="Times New Roman"/>
                <w:color w:val="000000" w:themeColor="text1"/>
                <w:lang w:val="en-US"/>
              </w:rPr>
              <w:t>)</w:t>
            </w:r>
          </w:p>
        </w:tc>
        <w:tc>
          <w:tcPr>
            <w:tcW w:w="2413" w:type="dxa"/>
            <w:tcBorders>
              <w:top w:val="single" w:sz="4" w:space="0" w:color="auto"/>
            </w:tcBorders>
            <w:shd w:val="clear" w:color="auto" w:fill="auto"/>
            <w:hideMark/>
          </w:tcPr>
          <w:p w14:paraId="549A0AD3" w14:textId="161C8517" w:rsidR="00BD47A0" w:rsidRPr="00CD17CC" w:rsidRDefault="008C067E"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8 (100</w:t>
            </w:r>
            <w:r w:rsidR="00BD47A0" w:rsidRPr="00CD17CC">
              <w:rPr>
                <w:rFonts w:ascii="Book Antiqua" w:hAnsi="Book Antiqua" w:cs="Times New Roman"/>
                <w:color w:val="000000" w:themeColor="text1"/>
                <w:lang w:val="en-US"/>
              </w:rPr>
              <w:t>)</w:t>
            </w:r>
          </w:p>
        </w:tc>
        <w:tc>
          <w:tcPr>
            <w:tcW w:w="2407" w:type="dxa"/>
            <w:tcBorders>
              <w:top w:val="single" w:sz="4" w:space="0" w:color="auto"/>
            </w:tcBorders>
            <w:shd w:val="clear" w:color="auto" w:fill="auto"/>
            <w:hideMark/>
          </w:tcPr>
          <w:p w14:paraId="349E1E3D" w14:textId="7F1FCCE1" w:rsidR="00BD47A0" w:rsidRPr="00CD17CC" w:rsidRDefault="008C067E"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18 (41.86</w:t>
            </w:r>
            <w:r w:rsidR="00BD47A0" w:rsidRPr="00CD17CC">
              <w:rPr>
                <w:rFonts w:ascii="Book Antiqua" w:hAnsi="Book Antiqua" w:cs="Times New Roman"/>
                <w:color w:val="000000" w:themeColor="text1"/>
                <w:lang w:val="en-US"/>
              </w:rPr>
              <w:t>)</w:t>
            </w:r>
          </w:p>
        </w:tc>
        <w:tc>
          <w:tcPr>
            <w:tcW w:w="1276" w:type="dxa"/>
            <w:tcBorders>
              <w:top w:val="single" w:sz="4" w:space="0" w:color="auto"/>
            </w:tcBorders>
            <w:shd w:val="clear" w:color="auto" w:fill="auto"/>
          </w:tcPr>
          <w:p w14:paraId="30FADEFB"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0.00252</w:t>
            </w:r>
          </w:p>
        </w:tc>
      </w:tr>
      <w:tr w:rsidR="00CD17CC" w:rsidRPr="00CD17CC" w14:paraId="25C69F8F" w14:textId="77777777" w:rsidTr="00365A38">
        <w:trPr>
          <w:trHeight w:val="25"/>
          <w:jc w:val="center"/>
        </w:trPr>
        <w:tc>
          <w:tcPr>
            <w:tcW w:w="2767" w:type="dxa"/>
            <w:shd w:val="clear" w:color="auto" w:fill="auto"/>
            <w:hideMark/>
          </w:tcPr>
          <w:p w14:paraId="44B7DA33" w14:textId="5E0CD2F3"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Mean age (yr)</w:t>
            </w:r>
          </w:p>
        </w:tc>
        <w:tc>
          <w:tcPr>
            <w:tcW w:w="2126" w:type="dxa"/>
            <w:shd w:val="clear" w:color="auto" w:fill="auto"/>
          </w:tcPr>
          <w:p w14:paraId="5C3AB203"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12.36 ± 3.74</w:t>
            </w:r>
          </w:p>
        </w:tc>
        <w:tc>
          <w:tcPr>
            <w:tcW w:w="2413" w:type="dxa"/>
            <w:shd w:val="clear" w:color="auto" w:fill="auto"/>
            <w:hideMark/>
          </w:tcPr>
          <w:p w14:paraId="52CC14F9"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14.59 ± 2.21</w:t>
            </w:r>
          </w:p>
        </w:tc>
        <w:tc>
          <w:tcPr>
            <w:tcW w:w="2407" w:type="dxa"/>
            <w:shd w:val="clear" w:color="auto" w:fill="auto"/>
            <w:hideMark/>
          </w:tcPr>
          <w:p w14:paraId="7A4D8645"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11.59 ± 3.79</w:t>
            </w:r>
          </w:p>
        </w:tc>
        <w:tc>
          <w:tcPr>
            <w:tcW w:w="1276" w:type="dxa"/>
            <w:shd w:val="clear" w:color="auto" w:fill="auto"/>
          </w:tcPr>
          <w:p w14:paraId="0B2501E7"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0.03598</w:t>
            </w:r>
          </w:p>
        </w:tc>
      </w:tr>
      <w:tr w:rsidR="00CD17CC" w:rsidRPr="00CD17CC" w14:paraId="2E588187" w14:textId="77777777" w:rsidTr="00365A38">
        <w:trPr>
          <w:cnfStyle w:val="000000100000" w:firstRow="0" w:lastRow="0" w:firstColumn="0" w:lastColumn="0" w:oddVBand="0" w:evenVBand="0" w:oddHBand="1" w:evenHBand="0" w:firstRowFirstColumn="0" w:firstRowLastColumn="0" w:lastRowFirstColumn="0" w:lastRowLastColumn="0"/>
          <w:trHeight w:val="25"/>
          <w:jc w:val="center"/>
        </w:trPr>
        <w:tc>
          <w:tcPr>
            <w:tcW w:w="2767" w:type="dxa"/>
            <w:shd w:val="clear" w:color="auto" w:fill="auto"/>
          </w:tcPr>
          <w:p w14:paraId="4FE403F8"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ALT (IU/L)</w:t>
            </w:r>
          </w:p>
        </w:tc>
        <w:tc>
          <w:tcPr>
            <w:tcW w:w="2126" w:type="dxa"/>
            <w:shd w:val="clear" w:color="auto" w:fill="auto"/>
          </w:tcPr>
          <w:p w14:paraId="797924D2"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131.54 ± 119.69</w:t>
            </w:r>
          </w:p>
        </w:tc>
        <w:tc>
          <w:tcPr>
            <w:tcW w:w="2413" w:type="dxa"/>
            <w:shd w:val="clear" w:color="auto" w:fill="auto"/>
          </w:tcPr>
          <w:p w14:paraId="3786836D"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87.38 ±154.07</w:t>
            </w:r>
          </w:p>
        </w:tc>
        <w:tc>
          <w:tcPr>
            <w:tcW w:w="2407" w:type="dxa"/>
            <w:shd w:val="clear" w:color="auto" w:fill="auto"/>
          </w:tcPr>
          <w:p w14:paraId="3E6CBF18"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142.24 ± 110. 04</w:t>
            </w:r>
          </w:p>
        </w:tc>
        <w:tc>
          <w:tcPr>
            <w:tcW w:w="1276" w:type="dxa"/>
            <w:shd w:val="clear" w:color="auto" w:fill="auto"/>
          </w:tcPr>
          <w:p w14:paraId="6CEBD508"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0.24969</w:t>
            </w:r>
          </w:p>
        </w:tc>
      </w:tr>
      <w:tr w:rsidR="00CD17CC" w:rsidRPr="00CD17CC" w14:paraId="79A85B94" w14:textId="77777777" w:rsidTr="00365A38">
        <w:trPr>
          <w:trHeight w:val="25"/>
          <w:jc w:val="center"/>
        </w:trPr>
        <w:tc>
          <w:tcPr>
            <w:tcW w:w="2767" w:type="dxa"/>
            <w:shd w:val="clear" w:color="auto" w:fill="auto"/>
          </w:tcPr>
          <w:p w14:paraId="146DE7FF"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AST (IU/L)</w:t>
            </w:r>
          </w:p>
        </w:tc>
        <w:tc>
          <w:tcPr>
            <w:tcW w:w="2126" w:type="dxa"/>
            <w:shd w:val="clear" w:color="auto" w:fill="auto"/>
          </w:tcPr>
          <w:p w14:paraId="5769CDD8"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125.05 ± 88.73</w:t>
            </w:r>
          </w:p>
        </w:tc>
        <w:tc>
          <w:tcPr>
            <w:tcW w:w="2413" w:type="dxa"/>
            <w:shd w:val="clear" w:color="auto" w:fill="auto"/>
          </w:tcPr>
          <w:p w14:paraId="110AB7C1"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78.62 ± 47.44</w:t>
            </w:r>
          </w:p>
        </w:tc>
        <w:tc>
          <w:tcPr>
            <w:tcW w:w="2407" w:type="dxa"/>
            <w:shd w:val="clear" w:color="auto" w:fill="auto"/>
          </w:tcPr>
          <w:p w14:paraId="63382A3F"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136.30 ± 93.16</w:t>
            </w:r>
          </w:p>
        </w:tc>
        <w:tc>
          <w:tcPr>
            <w:tcW w:w="1276" w:type="dxa"/>
            <w:shd w:val="clear" w:color="auto" w:fill="auto"/>
          </w:tcPr>
          <w:p w14:paraId="7CB9A97F"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0.09950</w:t>
            </w:r>
          </w:p>
        </w:tc>
      </w:tr>
      <w:tr w:rsidR="00CD17CC" w:rsidRPr="00CD17CC" w14:paraId="1CBD3861" w14:textId="77777777" w:rsidTr="00365A38">
        <w:trPr>
          <w:cnfStyle w:val="000000100000" w:firstRow="0" w:lastRow="0" w:firstColumn="0" w:lastColumn="0" w:oddVBand="0" w:evenVBand="0" w:oddHBand="1" w:evenHBand="0" w:firstRowFirstColumn="0" w:firstRowLastColumn="0" w:lastRowFirstColumn="0" w:lastRowLastColumn="0"/>
          <w:trHeight w:val="25"/>
          <w:jc w:val="center"/>
        </w:trPr>
        <w:tc>
          <w:tcPr>
            <w:tcW w:w="2767" w:type="dxa"/>
            <w:shd w:val="clear" w:color="auto" w:fill="auto"/>
          </w:tcPr>
          <w:p w14:paraId="4ACE32ED"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TB (mg/dL)</w:t>
            </w:r>
          </w:p>
        </w:tc>
        <w:tc>
          <w:tcPr>
            <w:tcW w:w="2126" w:type="dxa"/>
            <w:shd w:val="clear" w:color="auto" w:fill="auto"/>
          </w:tcPr>
          <w:p w14:paraId="6384992B"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5.41 ± 12.93</w:t>
            </w:r>
          </w:p>
        </w:tc>
        <w:tc>
          <w:tcPr>
            <w:tcW w:w="2413" w:type="dxa"/>
            <w:shd w:val="clear" w:color="auto" w:fill="auto"/>
          </w:tcPr>
          <w:p w14:paraId="70F4F61D"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22.55 ± 21.95</w:t>
            </w:r>
          </w:p>
        </w:tc>
        <w:tc>
          <w:tcPr>
            <w:tcW w:w="2407" w:type="dxa"/>
            <w:shd w:val="clear" w:color="auto" w:fill="auto"/>
          </w:tcPr>
          <w:p w14:paraId="00929B2B"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0.99 ± 0.95</w:t>
            </w:r>
          </w:p>
        </w:tc>
        <w:tc>
          <w:tcPr>
            <w:tcW w:w="1276" w:type="dxa"/>
            <w:shd w:val="clear" w:color="auto" w:fill="auto"/>
          </w:tcPr>
          <w:p w14:paraId="13577200"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0.000002</w:t>
            </w:r>
          </w:p>
        </w:tc>
      </w:tr>
      <w:tr w:rsidR="00CD17CC" w:rsidRPr="00CD17CC" w14:paraId="2E0C0EAF" w14:textId="77777777" w:rsidTr="00365A38">
        <w:trPr>
          <w:trHeight w:val="25"/>
          <w:jc w:val="center"/>
        </w:trPr>
        <w:tc>
          <w:tcPr>
            <w:tcW w:w="2767" w:type="dxa"/>
            <w:shd w:val="clear" w:color="auto" w:fill="auto"/>
          </w:tcPr>
          <w:p w14:paraId="2228A011"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DB (mg/dL)</w:t>
            </w:r>
          </w:p>
        </w:tc>
        <w:tc>
          <w:tcPr>
            <w:tcW w:w="2126" w:type="dxa"/>
            <w:shd w:val="clear" w:color="auto" w:fill="auto"/>
          </w:tcPr>
          <w:p w14:paraId="0B917E90"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4.20 ± 11.56</w:t>
            </w:r>
          </w:p>
        </w:tc>
        <w:tc>
          <w:tcPr>
            <w:tcW w:w="2413" w:type="dxa"/>
            <w:shd w:val="clear" w:color="auto" w:fill="auto"/>
          </w:tcPr>
          <w:p w14:paraId="67B115FE"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18.84 ± 20.40</w:t>
            </w:r>
          </w:p>
        </w:tc>
        <w:tc>
          <w:tcPr>
            <w:tcW w:w="2407" w:type="dxa"/>
            <w:shd w:val="clear" w:color="auto" w:fill="auto"/>
          </w:tcPr>
          <w:p w14:paraId="0FA591E6"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0.42 ± 0.51</w:t>
            </w:r>
          </w:p>
        </w:tc>
        <w:tc>
          <w:tcPr>
            <w:tcW w:w="1276" w:type="dxa"/>
            <w:shd w:val="clear" w:color="auto" w:fill="auto"/>
          </w:tcPr>
          <w:p w14:paraId="5DDACD8A"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0.000007</w:t>
            </w:r>
          </w:p>
        </w:tc>
      </w:tr>
      <w:tr w:rsidR="00CD17CC" w:rsidRPr="00CD17CC" w14:paraId="54FBCCD4" w14:textId="77777777" w:rsidTr="00365A38">
        <w:trPr>
          <w:cnfStyle w:val="000000100000" w:firstRow="0" w:lastRow="0" w:firstColumn="0" w:lastColumn="0" w:oddVBand="0" w:evenVBand="0" w:oddHBand="1" w:evenHBand="0" w:firstRowFirstColumn="0" w:firstRowLastColumn="0" w:lastRowFirstColumn="0" w:lastRowLastColumn="0"/>
          <w:trHeight w:val="25"/>
          <w:jc w:val="center"/>
        </w:trPr>
        <w:tc>
          <w:tcPr>
            <w:tcW w:w="2767" w:type="dxa"/>
            <w:shd w:val="clear" w:color="auto" w:fill="auto"/>
          </w:tcPr>
          <w:p w14:paraId="1F9C2A77"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GGT (IU/L)</w:t>
            </w:r>
          </w:p>
        </w:tc>
        <w:tc>
          <w:tcPr>
            <w:tcW w:w="2126" w:type="dxa"/>
            <w:shd w:val="clear" w:color="auto" w:fill="auto"/>
          </w:tcPr>
          <w:p w14:paraId="4515D75E"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83.54 ± 43.44</w:t>
            </w:r>
          </w:p>
        </w:tc>
        <w:tc>
          <w:tcPr>
            <w:tcW w:w="2413" w:type="dxa"/>
            <w:shd w:val="clear" w:color="auto" w:fill="auto"/>
          </w:tcPr>
          <w:p w14:paraId="71F41D91"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97.71 ± 57.14</w:t>
            </w:r>
          </w:p>
        </w:tc>
        <w:tc>
          <w:tcPr>
            <w:tcW w:w="2407" w:type="dxa"/>
            <w:shd w:val="clear" w:color="auto" w:fill="auto"/>
          </w:tcPr>
          <w:p w14:paraId="3D1F3D82"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80.44 ± 40.33</w:t>
            </w:r>
          </w:p>
        </w:tc>
        <w:tc>
          <w:tcPr>
            <w:tcW w:w="1276" w:type="dxa"/>
            <w:shd w:val="clear" w:color="auto" w:fill="auto"/>
          </w:tcPr>
          <w:p w14:paraId="72878B66"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0.34731</w:t>
            </w:r>
          </w:p>
        </w:tc>
      </w:tr>
      <w:tr w:rsidR="00CD17CC" w:rsidRPr="00CD17CC" w14:paraId="6FA16A00" w14:textId="77777777" w:rsidTr="00365A38">
        <w:trPr>
          <w:trHeight w:val="25"/>
          <w:jc w:val="center"/>
        </w:trPr>
        <w:tc>
          <w:tcPr>
            <w:tcW w:w="2767" w:type="dxa"/>
            <w:shd w:val="clear" w:color="auto" w:fill="auto"/>
          </w:tcPr>
          <w:p w14:paraId="5AEDB5C2" w14:textId="59FBB105"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WBC</w:t>
            </w:r>
            <w:r w:rsidR="00751014" w:rsidRPr="00CD17CC">
              <w:rPr>
                <w:rFonts w:ascii="Book Antiqua" w:hAnsi="Book Antiqua" w:cs="Times New Roman"/>
                <w:color w:val="000000" w:themeColor="text1"/>
                <w:lang w:val="en-US"/>
              </w:rPr>
              <w:t xml:space="preserve"> (</w:t>
            </w:r>
            <w:r w:rsidRPr="00CD17CC">
              <w:rPr>
                <w:rFonts w:ascii="Book Antiqua" w:hAnsi="Book Antiqua" w:cs="Times New Roman"/>
                <w:color w:val="000000" w:themeColor="text1"/>
                <w:lang w:val="en-US"/>
              </w:rPr>
              <w:t>mm</w:t>
            </w:r>
            <w:r w:rsidRPr="00CD17CC">
              <w:rPr>
                <w:rFonts w:ascii="Book Antiqua" w:hAnsi="Book Antiqua" w:cs="Times New Roman"/>
                <w:color w:val="000000" w:themeColor="text1"/>
                <w:vertAlign w:val="superscript"/>
                <w:lang w:val="en-US"/>
              </w:rPr>
              <w:t>3</w:t>
            </w:r>
            <w:r w:rsidRPr="00CD17CC">
              <w:rPr>
                <w:rFonts w:ascii="Book Antiqua" w:hAnsi="Book Antiqua" w:cs="Times New Roman"/>
                <w:color w:val="000000" w:themeColor="text1"/>
                <w:lang w:val="en-US"/>
              </w:rPr>
              <w:t>)</w:t>
            </w:r>
          </w:p>
        </w:tc>
        <w:tc>
          <w:tcPr>
            <w:tcW w:w="2126" w:type="dxa"/>
            <w:shd w:val="clear" w:color="auto" w:fill="auto"/>
          </w:tcPr>
          <w:p w14:paraId="6C62BE06"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8568 ± 7360</w:t>
            </w:r>
          </w:p>
        </w:tc>
        <w:tc>
          <w:tcPr>
            <w:tcW w:w="2413" w:type="dxa"/>
            <w:shd w:val="clear" w:color="auto" w:fill="auto"/>
          </w:tcPr>
          <w:p w14:paraId="2320D143"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14838 ± 14185</w:t>
            </w:r>
          </w:p>
        </w:tc>
        <w:tc>
          <w:tcPr>
            <w:tcW w:w="2407" w:type="dxa"/>
            <w:shd w:val="clear" w:color="auto" w:fill="auto"/>
          </w:tcPr>
          <w:p w14:paraId="3D08AC2A"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6666 ± 1799</w:t>
            </w:r>
          </w:p>
        </w:tc>
        <w:tc>
          <w:tcPr>
            <w:tcW w:w="1276" w:type="dxa"/>
            <w:shd w:val="clear" w:color="auto" w:fill="auto"/>
          </w:tcPr>
          <w:p w14:paraId="10C1A346"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0.00415</w:t>
            </w:r>
          </w:p>
        </w:tc>
      </w:tr>
      <w:tr w:rsidR="00CD17CC" w:rsidRPr="00CD17CC" w14:paraId="08D2921A" w14:textId="77777777" w:rsidTr="00365A38">
        <w:trPr>
          <w:cnfStyle w:val="000000100000" w:firstRow="0" w:lastRow="0" w:firstColumn="0" w:lastColumn="0" w:oddVBand="0" w:evenVBand="0" w:oddHBand="1" w:evenHBand="0" w:firstRowFirstColumn="0" w:firstRowLastColumn="0" w:lastRowFirstColumn="0" w:lastRowLastColumn="0"/>
          <w:trHeight w:val="25"/>
          <w:jc w:val="center"/>
        </w:trPr>
        <w:tc>
          <w:tcPr>
            <w:tcW w:w="2767" w:type="dxa"/>
            <w:shd w:val="clear" w:color="auto" w:fill="auto"/>
          </w:tcPr>
          <w:p w14:paraId="1E6C7D56"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Hb (g/dL)</w:t>
            </w:r>
          </w:p>
        </w:tc>
        <w:tc>
          <w:tcPr>
            <w:tcW w:w="2126" w:type="dxa"/>
            <w:shd w:val="clear" w:color="auto" w:fill="auto"/>
          </w:tcPr>
          <w:p w14:paraId="4310FEF8"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12.15 ±2.96</w:t>
            </w:r>
          </w:p>
        </w:tc>
        <w:tc>
          <w:tcPr>
            <w:tcW w:w="2413" w:type="dxa"/>
            <w:shd w:val="clear" w:color="auto" w:fill="auto"/>
          </w:tcPr>
          <w:p w14:paraId="7E1248CE"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7.4 ± 2.39</w:t>
            </w:r>
          </w:p>
        </w:tc>
        <w:tc>
          <w:tcPr>
            <w:tcW w:w="2407" w:type="dxa"/>
            <w:shd w:val="clear" w:color="auto" w:fill="auto"/>
          </w:tcPr>
          <w:p w14:paraId="1E800970"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13.51 ± 1.22</w:t>
            </w:r>
          </w:p>
        </w:tc>
        <w:tc>
          <w:tcPr>
            <w:tcW w:w="1276" w:type="dxa"/>
            <w:shd w:val="clear" w:color="auto" w:fill="auto"/>
          </w:tcPr>
          <w:p w14:paraId="30F6D83E"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0.000000</w:t>
            </w:r>
          </w:p>
        </w:tc>
      </w:tr>
      <w:tr w:rsidR="00CD17CC" w:rsidRPr="00CD17CC" w14:paraId="21A6083E" w14:textId="77777777" w:rsidTr="00365A38">
        <w:trPr>
          <w:trHeight w:val="25"/>
          <w:jc w:val="center"/>
        </w:trPr>
        <w:tc>
          <w:tcPr>
            <w:tcW w:w="2767" w:type="dxa"/>
            <w:shd w:val="clear" w:color="auto" w:fill="auto"/>
          </w:tcPr>
          <w:p w14:paraId="113B9F2E" w14:textId="1CD9E1B9"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PLT</w:t>
            </w:r>
            <w:r w:rsidR="00751014" w:rsidRPr="00CD17CC">
              <w:rPr>
                <w:rFonts w:ascii="Book Antiqua" w:hAnsi="Book Antiqua" w:cs="Times New Roman"/>
                <w:color w:val="000000" w:themeColor="text1"/>
                <w:lang w:val="en-US"/>
              </w:rPr>
              <w:t xml:space="preserve"> (</w:t>
            </w:r>
            <w:r w:rsidRPr="00CD17CC">
              <w:rPr>
                <w:rFonts w:ascii="Book Antiqua" w:hAnsi="Book Antiqua" w:cs="Times New Roman"/>
                <w:color w:val="000000" w:themeColor="text1"/>
                <w:lang w:val="en-US"/>
              </w:rPr>
              <w:t>mm</w:t>
            </w:r>
            <w:r w:rsidRPr="00CD17CC">
              <w:rPr>
                <w:rFonts w:ascii="Book Antiqua" w:hAnsi="Book Antiqua" w:cs="Times New Roman"/>
                <w:color w:val="000000" w:themeColor="text1"/>
                <w:vertAlign w:val="superscript"/>
                <w:lang w:val="en-US"/>
              </w:rPr>
              <w:t>3</w:t>
            </w:r>
            <w:r w:rsidRPr="00CD17CC">
              <w:rPr>
                <w:rFonts w:ascii="Book Antiqua" w:hAnsi="Book Antiqua" w:cs="Times New Roman"/>
                <w:color w:val="000000" w:themeColor="text1"/>
                <w:lang w:val="en-US"/>
              </w:rPr>
              <w:t>)</w:t>
            </w:r>
          </w:p>
        </w:tc>
        <w:tc>
          <w:tcPr>
            <w:tcW w:w="2126" w:type="dxa"/>
            <w:shd w:val="clear" w:color="auto" w:fill="auto"/>
          </w:tcPr>
          <w:p w14:paraId="37564FE0" w14:textId="370DD57C"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253306 ±125421</w:t>
            </w:r>
          </w:p>
        </w:tc>
        <w:tc>
          <w:tcPr>
            <w:tcW w:w="2413" w:type="dxa"/>
            <w:shd w:val="clear" w:color="auto" w:fill="auto"/>
          </w:tcPr>
          <w:p w14:paraId="054305A4" w14:textId="34FF61D8"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164875 ±</w:t>
            </w:r>
            <w:r w:rsidR="00751014" w:rsidRPr="00CD17CC">
              <w:rPr>
                <w:rFonts w:ascii="Book Antiqua" w:hAnsi="Book Antiqua" w:cs="Times New Roman"/>
                <w:color w:val="000000" w:themeColor="text1"/>
                <w:lang w:val="en-US" w:eastAsia="zh-CN"/>
              </w:rPr>
              <w:t xml:space="preserve"> </w:t>
            </w:r>
            <w:r w:rsidRPr="00CD17CC">
              <w:rPr>
                <w:rFonts w:ascii="Book Antiqua" w:hAnsi="Book Antiqua" w:cs="Times New Roman"/>
                <w:color w:val="000000" w:themeColor="text1"/>
                <w:lang w:val="en-US"/>
              </w:rPr>
              <w:t>74043</w:t>
            </w:r>
          </w:p>
        </w:tc>
        <w:tc>
          <w:tcPr>
            <w:tcW w:w="2407" w:type="dxa"/>
            <w:shd w:val="clear" w:color="auto" w:fill="auto"/>
          </w:tcPr>
          <w:p w14:paraId="773C2011" w14:textId="339D8FE9"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278571 ± 126455</w:t>
            </w:r>
          </w:p>
        </w:tc>
        <w:tc>
          <w:tcPr>
            <w:tcW w:w="1276" w:type="dxa"/>
            <w:shd w:val="clear" w:color="auto" w:fill="auto"/>
          </w:tcPr>
          <w:p w14:paraId="58A734EB"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0.02142</w:t>
            </w:r>
          </w:p>
        </w:tc>
      </w:tr>
      <w:tr w:rsidR="00CD17CC" w:rsidRPr="00CD17CC" w14:paraId="5B34D1F4" w14:textId="77777777" w:rsidTr="00365A38">
        <w:trPr>
          <w:cnfStyle w:val="000000100000" w:firstRow="0" w:lastRow="0" w:firstColumn="0" w:lastColumn="0" w:oddVBand="0" w:evenVBand="0" w:oddHBand="1" w:evenHBand="0" w:firstRowFirstColumn="0" w:firstRowLastColumn="0" w:lastRowFirstColumn="0" w:lastRowLastColumn="0"/>
          <w:trHeight w:val="25"/>
          <w:jc w:val="center"/>
        </w:trPr>
        <w:tc>
          <w:tcPr>
            <w:tcW w:w="2767" w:type="dxa"/>
            <w:shd w:val="clear" w:color="auto" w:fill="auto"/>
          </w:tcPr>
          <w:p w14:paraId="79970970"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INR</w:t>
            </w:r>
          </w:p>
        </w:tc>
        <w:tc>
          <w:tcPr>
            <w:tcW w:w="2126" w:type="dxa"/>
            <w:shd w:val="clear" w:color="auto" w:fill="auto"/>
          </w:tcPr>
          <w:p w14:paraId="32520280"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2.94 ± 6.37</w:t>
            </w:r>
          </w:p>
        </w:tc>
        <w:tc>
          <w:tcPr>
            <w:tcW w:w="2413" w:type="dxa"/>
            <w:shd w:val="clear" w:color="auto" w:fill="auto"/>
          </w:tcPr>
          <w:p w14:paraId="0F36C93C"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7.53 ± 11.34</w:t>
            </w:r>
          </w:p>
        </w:tc>
        <w:tc>
          <w:tcPr>
            <w:tcW w:w="2407" w:type="dxa"/>
            <w:shd w:val="clear" w:color="auto" w:fill="auto"/>
          </w:tcPr>
          <w:p w14:paraId="43D2C961"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1.18 ± 0.27</w:t>
            </w:r>
          </w:p>
        </w:tc>
        <w:tc>
          <w:tcPr>
            <w:tcW w:w="1276" w:type="dxa"/>
            <w:shd w:val="clear" w:color="auto" w:fill="auto"/>
          </w:tcPr>
          <w:p w14:paraId="08846C21"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0.01359</w:t>
            </w:r>
          </w:p>
        </w:tc>
      </w:tr>
      <w:tr w:rsidR="00CD17CC" w:rsidRPr="00CD17CC" w14:paraId="7C395CE4" w14:textId="77777777" w:rsidTr="00365A38">
        <w:trPr>
          <w:trHeight w:val="25"/>
          <w:jc w:val="center"/>
        </w:trPr>
        <w:tc>
          <w:tcPr>
            <w:tcW w:w="2767" w:type="dxa"/>
            <w:shd w:val="clear" w:color="auto" w:fill="auto"/>
            <w:hideMark/>
          </w:tcPr>
          <w:p w14:paraId="14675EAD"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KF ring, </w:t>
            </w:r>
            <w:r w:rsidRPr="00CD17CC">
              <w:rPr>
                <w:rFonts w:ascii="Book Antiqua" w:hAnsi="Book Antiqua" w:cs="Times New Roman"/>
                <w:i/>
                <w:color w:val="000000" w:themeColor="text1"/>
                <w:lang w:val="en-US"/>
              </w:rPr>
              <w:t>n</w:t>
            </w:r>
            <w:r w:rsidRPr="00CD17CC">
              <w:rPr>
                <w:rFonts w:ascii="Book Antiqua" w:hAnsi="Book Antiqua" w:cs="Times New Roman"/>
                <w:color w:val="000000" w:themeColor="text1"/>
                <w:lang w:val="en-US"/>
              </w:rPr>
              <w:t xml:space="preserve"> (%) </w:t>
            </w:r>
          </w:p>
        </w:tc>
        <w:tc>
          <w:tcPr>
            <w:tcW w:w="2126" w:type="dxa"/>
            <w:shd w:val="clear" w:color="auto" w:fill="auto"/>
          </w:tcPr>
          <w:p w14:paraId="5CA7CEF0" w14:textId="65D2CE25" w:rsidR="00BD47A0" w:rsidRPr="00CD17CC" w:rsidRDefault="008C067E"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9 (17.65</w:t>
            </w:r>
            <w:r w:rsidR="00BD47A0" w:rsidRPr="00CD17CC">
              <w:rPr>
                <w:rFonts w:ascii="Book Antiqua" w:hAnsi="Book Antiqua" w:cs="Times New Roman"/>
                <w:color w:val="000000" w:themeColor="text1"/>
                <w:lang w:val="en-US"/>
              </w:rPr>
              <w:t>)</w:t>
            </w:r>
          </w:p>
        </w:tc>
        <w:tc>
          <w:tcPr>
            <w:tcW w:w="2413" w:type="dxa"/>
            <w:shd w:val="clear" w:color="auto" w:fill="auto"/>
            <w:hideMark/>
          </w:tcPr>
          <w:p w14:paraId="2CBAC0F4" w14:textId="7751C8CC" w:rsidR="00BD47A0" w:rsidRPr="00CD17CC" w:rsidRDefault="008C067E"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3 (37.50</w:t>
            </w:r>
            <w:r w:rsidR="00BD47A0" w:rsidRPr="00CD17CC">
              <w:rPr>
                <w:rFonts w:ascii="Book Antiqua" w:hAnsi="Book Antiqua" w:cs="Times New Roman"/>
                <w:color w:val="000000" w:themeColor="text1"/>
                <w:lang w:val="en-US"/>
              </w:rPr>
              <w:t>)</w:t>
            </w:r>
          </w:p>
        </w:tc>
        <w:tc>
          <w:tcPr>
            <w:tcW w:w="2407" w:type="dxa"/>
            <w:shd w:val="clear" w:color="auto" w:fill="auto"/>
            <w:hideMark/>
          </w:tcPr>
          <w:p w14:paraId="13891C79" w14:textId="35E4C9F0" w:rsidR="00BD47A0" w:rsidRPr="00CD17CC" w:rsidRDefault="008C067E"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6 (13.95</w:t>
            </w:r>
            <w:r w:rsidR="00BD47A0" w:rsidRPr="00CD17CC">
              <w:rPr>
                <w:rFonts w:ascii="Book Antiqua" w:hAnsi="Book Antiqua" w:cs="Times New Roman"/>
                <w:color w:val="000000" w:themeColor="text1"/>
                <w:lang w:val="en-US"/>
              </w:rPr>
              <w:t>)</w:t>
            </w:r>
          </w:p>
        </w:tc>
        <w:tc>
          <w:tcPr>
            <w:tcW w:w="1276" w:type="dxa"/>
            <w:shd w:val="clear" w:color="auto" w:fill="auto"/>
          </w:tcPr>
          <w:p w14:paraId="0E15FA8B"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0.10868</w:t>
            </w:r>
          </w:p>
        </w:tc>
      </w:tr>
      <w:tr w:rsidR="00CD17CC" w:rsidRPr="00CD17CC" w14:paraId="59660B2B" w14:textId="77777777" w:rsidTr="00365A38">
        <w:trPr>
          <w:cnfStyle w:val="000000100000" w:firstRow="0" w:lastRow="0" w:firstColumn="0" w:lastColumn="0" w:oddVBand="0" w:evenVBand="0" w:oddHBand="1" w:evenHBand="0" w:firstRowFirstColumn="0" w:firstRowLastColumn="0" w:lastRowFirstColumn="0" w:lastRowLastColumn="0"/>
          <w:trHeight w:val="25"/>
          <w:jc w:val="center"/>
        </w:trPr>
        <w:tc>
          <w:tcPr>
            <w:tcW w:w="2767" w:type="dxa"/>
            <w:shd w:val="clear" w:color="auto" w:fill="auto"/>
            <w:hideMark/>
          </w:tcPr>
          <w:p w14:paraId="3FAD9216"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Ceruloplasmin (mg/dL)</w:t>
            </w:r>
          </w:p>
        </w:tc>
        <w:tc>
          <w:tcPr>
            <w:tcW w:w="2126" w:type="dxa"/>
            <w:shd w:val="clear" w:color="auto" w:fill="auto"/>
          </w:tcPr>
          <w:p w14:paraId="00CA2831" w14:textId="626FBD90"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9.81 ±</w:t>
            </w:r>
            <w:r w:rsidR="00365A38" w:rsidRPr="00CD17CC">
              <w:rPr>
                <w:rFonts w:ascii="Book Antiqua" w:hAnsi="Book Antiqua" w:cs="Times New Roman"/>
                <w:color w:val="000000" w:themeColor="text1"/>
                <w:lang w:val="en-US" w:eastAsia="zh-CN"/>
              </w:rPr>
              <w:t xml:space="preserve"> </w:t>
            </w:r>
            <w:r w:rsidRPr="00CD17CC">
              <w:rPr>
                <w:rFonts w:ascii="Book Antiqua" w:hAnsi="Book Antiqua" w:cs="Times New Roman"/>
                <w:color w:val="000000" w:themeColor="text1"/>
                <w:lang w:val="en-US"/>
              </w:rPr>
              <w:t>6.118</w:t>
            </w:r>
          </w:p>
        </w:tc>
        <w:tc>
          <w:tcPr>
            <w:tcW w:w="2413" w:type="dxa"/>
            <w:shd w:val="clear" w:color="auto" w:fill="auto"/>
            <w:hideMark/>
          </w:tcPr>
          <w:p w14:paraId="66749D3D"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7.98 ± 5.77</w:t>
            </w:r>
          </w:p>
        </w:tc>
        <w:tc>
          <w:tcPr>
            <w:tcW w:w="2407" w:type="dxa"/>
            <w:shd w:val="clear" w:color="auto" w:fill="auto"/>
            <w:hideMark/>
          </w:tcPr>
          <w:p w14:paraId="22C12B45"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10.11 ± 6.19</w:t>
            </w:r>
          </w:p>
        </w:tc>
        <w:tc>
          <w:tcPr>
            <w:tcW w:w="1276" w:type="dxa"/>
            <w:shd w:val="clear" w:color="auto" w:fill="auto"/>
          </w:tcPr>
          <w:p w14:paraId="67A5A98A"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0.39976</w:t>
            </w:r>
          </w:p>
        </w:tc>
      </w:tr>
      <w:tr w:rsidR="00CD17CC" w:rsidRPr="00CD17CC" w14:paraId="0258FAD1" w14:textId="77777777" w:rsidTr="00365A38">
        <w:trPr>
          <w:trHeight w:val="263"/>
          <w:jc w:val="center"/>
        </w:trPr>
        <w:tc>
          <w:tcPr>
            <w:tcW w:w="2767" w:type="dxa"/>
            <w:shd w:val="clear" w:color="auto" w:fill="auto"/>
            <w:hideMark/>
          </w:tcPr>
          <w:p w14:paraId="3AC74A03" w14:textId="49A77E60"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Urinary copper (</w:t>
            </w:r>
            <w:r w:rsidR="006E2563" w:rsidRPr="00CD17CC">
              <w:rPr>
                <w:rFonts w:ascii="Book Antiqua" w:eastAsia="宋体" w:hAnsi="Book Antiqua" w:cs="Times New Roman"/>
                <w:color w:val="000000" w:themeColor="text1"/>
                <w:lang w:val="en-US"/>
              </w:rPr>
              <w:t>μ</w:t>
            </w:r>
            <w:r w:rsidRPr="00CD17CC">
              <w:rPr>
                <w:rFonts w:ascii="Book Antiqua" w:hAnsi="Book Antiqua" w:cs="Times New Roman"/>
                <w:color w:val="000000" w:themeColor="text1"/>
                <w:lang w:val="en-US"/>
              </w:rPr>
              <w:t>g/24</w:t>
            </w:r>
            <w:r w:rsidR="00552CA7" w:rsidRPr="00CD17CC">
              <w:rPr>
                <w:rFonts w:ascii="Book Antiqua" w:hAnsi="Book Antiqua" w:cs="Times New Roman"/>
                <w:color w:val="000000" w:themeColor="text1"/>
                <w:lang w:val="en-US" w:eastAsia="zh-CN"/>
              </w:rPr>
              <w:t xml:space="preserve"> </w:t>
            </w:r>
            <w:r w:rsidRPr="00CD17CC">
              <w:rPr>
                <w:rFonts w:ascii="Book Antiqua" w:hAnsi="Book Antiqua" w:cs="Times New Roman"/>
                <w:color w:val="000000" w:themeColor="text1"/>
                <w:lang w:val="en-US"/>
              </w:rPr>
              <w:t>h)</w:t>
            </w:r>
          </w:p>
        </w:tc>
        <w:tc>
          <w:tcPr>
            <w:tcW w:w="2126" w:type="dxa"/>
            <w:shd w:val="clear" w:color="auto" w:fill="auto"/>
          </w:tcPr>
          <w:p w14:paraId="0A6F2352"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648.94 ± 1093.90</w:t>
            </w:r>
          </w:p>
        </w:tc>
        <w:tc>
          <w:tcPr>
            <w:tcW w:w="2413" w:type="dxa"/>
            <w:shd w:val="clear" w:color="auto" w:fill="auto"/>
            <w:hideMark/>
          </w:tcPr>
          <w:p w14:paraId="64AAA62D"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2 236.33 ± 2 174.46</w:t>
            </w:r>
          </w:p>
        </w:tc>
        <w:tc>
          <w:tcPr>
            <w:tcW w:w="2407" w:type="dxa"/>
            <w:shd w:val="clear" w:color="auto" w:fill="auto"/>
            <w:hideMark/>
          </w:tcPr>
          <w:p w14:paraId="01B5FEB1"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384.38 ± 455.04</w:t>
            </w:r>
          </w:p>
        </w:tc>
        <w:tc>
          <w:tcPr>
            <w:tcW w:w="1276" w:type="dxa"/>
            <w:shd w:val="clear" w:color="auto" w:fill="auto"/>
          </w:tcPr>
          <w:p w14:paraId="3DF886D2"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0.000006</w:t>
            </w:r>
          </w:p>
        </w:tc>
      </w:tr>
      <w:tr w:rsidR="00CD17CC" w:rsidRPr="00CD17CC" w14:paraId="2C4F3EEF" w14:textId="77777777" w:rsidTr="00365A38">
        <w:trPr>
          <w:cnfStyle w:val="000000100000" w:firstRow="0" w:lastRow="0" w:firstColumn="0" w:lastColumn="0" w:oddVBand="0" w:evenVBand="0" w:oddHBand="1" w:evenHBand="0" w:firstRowFirstColumn="0" w:firstRowLastColumn="0" w:lastRowFirstColumn="0" w:lastRowLastColumn="0"/>
          <w:trHeight w:val="263"/>
          <w:jc w:val="center"/>
        </w:trPr>
        <w:tc>
          <w:tcPr>
            <w:tcW w:w="2767" w:type="dxa"/>
            <w:shd w:val="clear" w:color="auto" w:fill="auto"/>
          </w:tcPr>
          <w:p w14:paraId="28059BFD" w14:textId="2F3E6035" w:rsidR="00BD47A0" w:rsidRPr="00CD17CC" w:rsidRDefault="00552CA7" w:rsidP="008E2712">
            <w:pPr>
              <w:spacing w:line="360" w:lineRule="auto"/>
              <w:jc w:val="both"/>
              <w:rPr>
                <w:rFonts w:ascii="Book Antiqua" w:hAnsi="Book Antiqua" w:cs="Times New Roman"/>
                <w:color w:val="000000" w:themeColor="text1"/>
                <w:lang w:val="en-US" w:eastAsia="zh-CN"/>
              </w:rPr>
            </w:pPr>
            <w:r w:rsidRPr="00CD17CC">
              <w:rPr>
                <w:rFonts w:ascii="Book Antiqua" w:hAnsi="Book Antiqua" w:cs="Times New Roman"/>
                <w:color w:val="000000" w:themeColor="text1"/>
                <w:lang w:val="en-US"/>
              </w:rPr>
              <w:t>Outcome</w:t>
            </w:r>
            <w:r w:rsidR="008C067E" w:rsidRPr="00CD17CC">
              <w:rPr>
                <w:rFonts w:ascii="Book Antiqua" w:hAnsi="Book Antiqua" w:cs="Times New Roman"/>
                <w:color w:val="000000" w:themeColor="text1"/>
                <w:lang w:val="en-US"/>
              </w:rPr>
              <w:t xml:space="preserve">, </w:t>
            </w:r>
            <w:r w:rsidR="008C067E" w:rsidRPr="00CD17CC">
              <w:rPr>
                <w:rFonts w:ascii="Book Antiqua" w:hAnsi="Book Antiqua" w:cs="Times New Roman"/>
                <w:i/>
                <w:color w:val="000000" w:themeColor="text1"/>
                <w:lang w:val="en-US"/>
              </w:rPr>
              <w:t>n</w:t>
            </w:r>
            <w:r w:rsidR="008C067E" w:rsidRPr="00CD17CC">
              <w:rPr>
                <w:rFonts w:ascii="Book Antiqua" w:hAnsi="Book Antiqua" w:cs="Times New Roman"/>
                <w:color w:val="000000" w:themeColor="text1"/>
                <w:lang w:val="en-US"/>
              </w:rPr>
              <w:t xml:space="preserve"> (%)</w:t>
            </w:r>
          </w:p>
        </w:tc>
        <w:tc>
          <w:tcPr>
            <w:tcW w:w="2126" w:type="dxa"/>
            <w:shd w:val="clear" w:color="auto" w:fill="auto"/>
          </w:tcPr>
          <w:p w14:paraId="1F439134" w14:textId="14E90A7E" w:rsidR="00BD47A0" w:rsidRPr="00CD17CC" w:rsidRDefault="00BD47A0" w:rsidP="008E2712">
            <w:pPr>
              <w:spacing w:line="360" w:lineRule="auto"/>
              <w:jc w:val="both"/>
              <w:rPr>
                <w:rFonts w:ascii="Book Antiqua" w:hAnsi="Book Antiqua" w:cs="Times New Roman"/>
                <w:color w:val="000000" w:themeColor="text1"/>
                <w:lang w:val="en-US" w:eastAsia="zh-CN"/>
              </w:rPr>
            </w:pPr>
          </w:p>
        </w:tc>
        <w:tc>
          <w:tcPr>
            <w:tcW w:w="2413" w:type="dxa"/>
            <w:shd w:val="clear" w:color="auto" w:fill="auto"/>
          </w:tcPr>
          <w:p w14:paraId="1AB13862" w14:textId="0ED6FE11" w:rsidR="00BD47A0" w:rsidRPr="00CD17CC" w:rsidRDefault="00BD47A0" w:rsidP="008E2712">
            <w:pPr>
              <w:spacing w:line="360" w:lineRule="auto"/>
              <w:jc w:val="both"/>
              <w:rPr>
                <w:rFonts w:ascii="Book Antiqua" w:hAnsi="Book Antiqua" w:cs="Times New Roman"/>
                <w:color w:val="000000" w:themeColor="text1"/>
                <w:lang w:val="en-US" w:eastAsia="zh-CN"/>
              </w:rPr>
            </w:pPr>
          </w:p>
        </w:tc>
        <w:tc>
          <w:tcPr>
            <w:tcW w:w="2407" w:type="dxa"/>
            <w:shd w:val="clear" w:color="auto" w:fill="auto"/>
          </w:tcPr>
          <w:p w14:paraId="1ACD6449" w14:textId="27016B67" w:rsidR="00BD47A0" w:rsidRPr="00CD17CC" w:rsidRDefault="00BD47A0" w:rsidP="008E2712">
            <w:pPr>
              <w:spacing w:line="360" w:lineRule="auto"/>
              <w:jc w:val="both"/>
              <w:rPr>
                <w:rFonts w:ascii="Book Antiqua" w:hAnsi="Book Antiqua" w:cs="Times New Roman"/>
                <w:color w:val="000000" w:themeColor="text1"/>
                <w:lang w:val="en-US" w:eastAsia="zh-CN"/>
              </w:rPr>
            </w:pPr>
          </w:p>
        </w:tc>
        <w:tc>
          <w:tcPr>
            <w:tcW w:w="1276" w:type="dxa"/>
            <w:shd w:val="clear" w:color="auto" w:fill="auto"/>
          </w:tcPr>
          <w:p w14:paraId="3F7FFE65" w14:textId="56074228" w:rsidR="00BD47A0" w:rsidRPr="00CD17CC" w:rsidRDefault="00BD47A0" w:rsidP="008E2712">
            <w:pPr>
              <w:spacing w:line="360" w:lineRule="auto"/>
              <w:jc w:val="both"/>
              <w:rPr>
                <w:rFonts w:ascii="Book Antiqua" w:hAnsi="Book Antiqua" w:cs="Times New Roman"/>
                <w:bCs/>
                <w:color w:val="000000" w:themeColor="text1"/>
                <w:lang w:val="en-US" w:eastAsia="zh-CN"/>
              </w:rPr>
            </w:pPr>
            <w:r w:rsidRPr="00CD17CC">
              <w:rPr>
                <w:rFonts w:ascii="Book Antiqua" w:hAnsi="Book Antiqua" w:cs="Times New Roman"/>
                <w:bCs/>
                <w:color w:val="000000" w:themeColor="text1"/>
                <w:lang w:val="en-US"/>
              </w:rPr>
              <w:t>0.00121</w:t>
            </w:r>
          </w:p>
        </w:tc>
      </w:tr>
      <w:tr w:rsidR="00CD17CC" w:rsidRPr="00CD17CC" w14:paraId="115FF98E" w14:textId="77777777" w:rsidTr="00365A38">
        <w:trPr>
          <w:trHeight w:val="263"/>
          <w:jc w:val="center"/>
        </w:trPr>
        <w:tc>
          <w:tcPr>
            <w:tcW w:w="2767" w:type="dxa"/>
            <w:shd w:val="clear" w:color="auto" w:fill="auto"/>
          </w:tcPr>
          <w:p w14:paraId="51A26442" w14:textId="68E6C1CF" w:rsidR="00552CA7" w:rsidRPr="00CD17CC" w:rsidRDefault="00552CA7" w:rsidP="008E2712">
            <w:pPr>
              <w:spacing w:line="360" w:lineRule="auto"/>
              <w:ind w:firstLineChars="100" w:firstLine="240"/>
              <w:jc w:val="both"/>
              <w:rPr>
                <w:rFonts w:ascii="Book Antiqua" w:hAnsi="Book Antiqua"/>
                <w:color w:val="000000" w:themeColor="text1"/>
              </w:rPr>
            </w:pPr>
            <w:r w:rsidRPr="00CD17CC">
              <w:rPr>
                <w:rFonts w:ascii="Book Antiqua" w:hAnsi="Book Antiqua" w:cs="Times New Roman"/>
                <w:color w:val="000000" w:themeColor="text1"/>
                <w:lang w:val="en-US"/>
              </w:rPr>
              <w:t>Survivors</w:t>
            </w:r>
          </w:p>
        </w:tc>
        <w:tc>
          <w:tcPr>
            <w:tcW w:w="2126" w:type="dxa"/>
            <w:shd w:val="clear" w:color="auto" w:fill="auto"/>
          </w:tcPr>
          <w:p w14:paraId="5DED13B0" w14:textId="68924BD8"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47 (92.16</w:t>
            </w:r>
            <w:r w:rsidR="00552CA7" w:rsidRPr="00CD17CC">
              <w:rPr>
                <w:rFonts w:ascii="Book Antiqua" w:hAnsi="Book Antiqua" w:cs="Times New Roman"/>
                <w:color w:val="000000" w:themeColor="text1"/>
                <w:lang w:val="en-US"/>
              </w:rPr>
              <w:t>)</w:t>
            </w:r>
          </w:p>
        </w:tc>
        <w:tc>
          <w:tcPr>
            <w:tcW w:w="2413" w:type="dxa"/>
            <w:shd w:val="clear" w:color="auto" w:fill="auto"/>
          </w:tcPr>
          <w:p w14:paraId="6B192D5D" w14:textId="04AF2156"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5 (62.50</w:t>
            </w:r>
            <w:r w:rsidR="00552CA7" w:rsidRPr="00CD17CC">
              <w:rPr>
                <w:rFonts w:ascii="Book Antiqua" w:hAnsi="Book Antiqua" w:cs="Times New Roman"/>
                <w:color w:val="000000" w:themeColor="text1"/>
                <w:lang w:val="en-US"/>
              </w:rPr>
              <w:t>)</w:t>
            </w:r>
          </w:p>
        </w:tc>
        <w:tc>
          <w:tcPr>
            <w:tcW w:w="2407" w:type="dxa"/>
            <w:shd w:val="clear" w:color="auto" w:fill="auto"/>
          </w:tcPr>
          <w:p w14:paraId="3FEE2E3D" w14:textId="57EC07A2"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42 (97.67</w:t>
            </w:r>
            <w:r w:rsidR="00552CA7" w:rsidRPr="00CD17CC">
              <w:rPr>
                <w:rFonts w:ascii="Book Antiqua" w:hAnsi="Book Antiqua" w:cs="Times New Roman"/>
                <w:color w:val="000000" w:themeColor="text1"/>
                <w:lang w:val="en-US"/>
              </w:rPr>
              <w:t>)</w:t>
            </w:r>
          </w:p>
        </w:tc>
        <w:tc>
          <w:tcPr>
            <w:tcW w:w="1276" w:type="dxa"/>
            <w:shd w:val="clear" w:color="auto" w:fill="auto"/>
          </w:tcPr>
          <w:p w14:paraId="2F70B1C1" w14:textId="77777777" w:rsidR="00552CA7" w:rsidRPr="00CD17CC" w:rsidRDefault="00552CA7" w:rsidP="008E2712">
            <w:pPr>
              <w:spacing w:line="360" w:lineRule="auto"/>
              <w:jc w:val="both"/>
              <w:rPr>
                <w:rFonts w:ascii="Book Antiqua" w:hAnsi="Book Antiqua"/>
                <w:bCs/>
                <w:color w:val="000000" w:themeColor="text1"/>
              </w:rPr>
            </w:pPr>
          </w:p>
        </w:tc>
      </w:tr>
      <w:tr w:rsidR="00CD17CC" w:rsidRPr="00CD17CC" w14:paraId="0D4CC2A8" w14:textId="77777777" w:rsidTr="00365A38">
        <w:trPr>
          <w:cnfStyle w:val="000000100000" w:firstRow="0" w:lastRow="0" w:firstColumn="0" w:lastColumn="0" w:oddVBand="0" w:evenVBand="0" w:oddHBand="1" w:evenHBand="0" w:firstRowFirstColumn="0" w:firstRowLastColumn="0" w:lastRowFirstColumn="0" w:lastRowLastColumn="0"/>
          <w:trHeight w:val="263"/>
          <w:jc w:val="center"/>
        </w:trPr>
        <w:tc>
          <w:tcPr>
            <w:tcW w:w="2767" w:type="dxa"/>
            <w:shd w:val="clear" w:color="auto" w:fill="auto"/>
          </w:tcPr>
          <w:p w14:paraId="4CEF516C" w14:textId="48477B2A" w:rsidR="00552CA7" w:rsidRPr="00CD17CC" w:rsidRDefault="00552CA7" w:rsidP="008E2712">
            <w:pPr>
              <w:spacing w:line="360" w:lineRule="auto"/>
              <w:ind w:firstLineChars="100" w:firstLine="240"/>
              <w:jc w:val="both"/>
              <w:rPr>
                <w:rFonts w:ascii="Book Antiqua" w:hAnsi="Book Antiqua"/>
                <w:color w:val="000000" w:themeColor="text1"/>
              </w:rPr>
            </w:pPr>
            <w:r w:rsidRPr="00CD17CC">
              <w:rPr>
                <w:rFonts w:ascii="Book Antiqua" w:hAnsi="Book Antiqua" w:cs="Times New Roman"/>
                <w:color w:val="000000" w:themeColor="text1"/>
                <w:lang w:val="en-US"/>
              </w:rPr>
              <w:t>Transplanted</w:t>
            </w:r>
          </w:p>
        </w:tc>
        <w:tc>
          <w:tcPr>
            <w:tcW w:w="2126" w:type="dxa"/>
            <w:shd w:val="clear" w:color="auto" w:fill="auto"/>
          </w:tcPr>
          <w:p w14:paraId="1413721B" w14:textId="470E29F3"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2 (3.92</w:t>
            </w:r>
            <w:r w:rsidR="00552CA7" w:rsidRPr="00CD17CC">
              <w:rPr>
                <w:rFonts w:ascii="Book Antiqua" w:hAnsi="Book Antiqua" w:cs="Times New Roman"/>
                <w:color w:val="000000" w:themeColor="text1"/>
                <w:lang w:val="en-US"/>
              </w:rPr>
              <w:t>)</w:t>
            </w:r>
          </w:p>
        </w:tc>
        <w:tc>
          <w:tcPr>
            <w:tcW w:w="2413" w:type="dxa"/>
            <w:shd w:val="clear" w:color="auto" w:fill="auto"/>
          </w:tcPr>
          <w:p w14:paraId="490D2F6E" w14:textId="4CFF41BE"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2 (25.00</w:t>
            </w:r>
            <w:r w:rsidR="00552CA7" w:rsidRPr="00CD17CC">
              <w:rPr>
                <w:rFonts w:ascii="Book Antiqua" w:hAnsi="Book Antiqua" w:cs="Times New Roman"/>
                <w:color w:val="000000" w:themeColor="text1"/>
                <w:lang w:val="en-US"/>
              </w:rPr>
              <w:t>)</w:t>
            </w:r>
          </w:p>
        </w:tc>
        <w:tc>
          <w:tcPr>
            <w:tcW w:w="2407" w:type="dxa"/>
            <w:shd w:val="clear" w:color="auto" w:fill="auto"/>
          </w:tcPr>
          <w:p w14:paraId="19E15C97" w14:textId="7E54B3BD" w:rsidR="00552CA7" w:rsidRPr="00CD17CC" w:rsidRDefault="00552CA7"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0</w:t>
            </w:r>
          </w:p>
        </w:tc>
        <w:tc>
          <w:tcPr>
            <w:tcW w:w="1276" w:type="dxa"/>
            <w:shd w:val="clear" w:color="auto" w:fill="auto"/>
          </w:tcPr>
          <w:p w14:paraId="75A9C739" w14:textId="77777777" w:rsidR="00552CA7" w:rsidRPr="00CD17CC" w:rsidRDefault="00552CA7" w:rsidP="008E2712">
            <w:pPr>
              <w:spacing w:line="360" w:lineRule="auto"/>
              <w:jc w:val="both"/>
              <w:rPr>
                <w:rFonts w:ascii="Book Antiqua" w:hAnsi="Book Antiqua"/>
                <w:bCs/>
                <w:color w:val="000000" w:themeColor="text1"/>
              </w:rPr>
            </w:pPr>
          </w:p>
        </w:tc>
      </w:tr>
      <w:tr w:rsidR="00CD17CC" w:rsidRPr="00CD17CC" w14:paraId="3CBEDAB6" w14:textId="77777777" w:rsidTr="00365A38">
        <w:trPr>
          <w:trHeight w:val="263"/>
          <w:jc w:val="center"/>
        </w:trPr>
        <w:tc>
          <w:tcPr>
            <w:tcW w:w="2767" w:type="dxa"/>
            <w:shd w:val="clear" w:color="auto" w:fill="auto"/>
          </w:tcPr>
          <w:p w14:paraId="4C4DF28C" w14:textId="336691C6" w:rsidR="00552CA7" w:rsidRPr="00CD17CC" w:rsidRDefault="00552CA7" w:rsidP="008E2712">
            <w:pPr>
              <w:spacing w:line="360" w:lineRule="auto"/>
              <w:ind w:firstLineChars="100" w:firstLine="240"/>
              <w:jc w:val="both"/>
              <w:rPr>
                <w:rFonts w:ascii="Book Antiqua" w:hAnsi="Book Antiqua"/>
                <w:color w:val="000000" w:themeColor="text1"/>
              </w:rPr>
            </w:pPr>
            <w:r w:rsidRPr="00CD17CC">
              <w:rPr>
                <w:rFonts w:ascii="Book Antiqua" w:hAnsi="Book Antiqua" w:cs="Times New Roman"/>
                <w:color w:val="000000" w:themeColor="text1"/>
                <w:lang w:val="en-US"/>
              </w:rPr>
              <w:t>Deceased</w:t>
            </w:r>
          </w:p>
        </w:tc>
        <w:tc>
          <w:tcPr>
            <w:tcW w:w="2126" w:type="dxa"/>
            <w:shd w:val="clear" w:color="auto" w:fill="auto"/>
          </w:tcPr>
          <w:p w14:paraId="655EB555" w14:textId="2321622C"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2 (3.92</w:t>
            </w:r>
            <w:r w:rsidR="00552CA7" w:rsidRPr="00CD17CC">
              <w:rPr>
                <w:rFonts w:ascii="Book Antiqua" w:hAnsi="Book Antiqua" w:cs="Times New Roman"/>
                <w:color w:val="000000" w:themeColor="text1"/>
                <w:lang w:val="en-US"/>
              </w:rPr>
              <w:t>)</w:t>
            </w:r>
          </w:p>
        </w:tc>
        <w:tc>
          <w:tcPr>
            <w:tcW w:w="2413" w:type="dxa"/>
            <w:shd w:val="clear" w:color="auto" w:fill="auto"/>
          </w:tcPr>
          <w:p w14:paraId="7D5F5ADD" w14:textId="2BDA779A"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1 (12.50</w:t>
            </w:r>
            <w:r w:rsidR="00552CA7" w:rsidRPr="00CD17CC">
              <w:rPr>
                <w:rFonts w:ascii="Book Antiqua" w:hAnsi="Book Antiqua" w:cs="Times New Roman"/>
                <w:color w:val="000000" w:themeColor="text1"/>
                <w:lang w:val="en-US"/>
              </w:rPr>
              <w:t>)</w:t>
            </w:r>
          </w:p>
        </w:tc>
        <w:tc>
          <w:tcPr>
            <w:tcW w:w="2407" w:type="dxa"/>
            <w:shd w:val="clear" w:color="auto" w:fill="auto"/>
          </w:tcPr>
          <w:p w14:paraId="4E2DBA15" w14:textId="01474448" w:rsidR="00552CA7" w:rsidRPr="00CD17CC" w:rsidRDefault="008C067E"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1 (2.33</w:t>
            </w:r>
            <w:r w:rsidR="00552CA7" w:rsidRPr="00CD17CC">
              <w:rPr>
                <w:rFonts w:ascii="Book Antiqua" w:hAnsi="Book Antiqua" w:cs="Times New Roman"/>
                <w:color w:val="000000" w:themeColor="text1"/>
                <w:lang w:val="en-US"/>
              </w:rPr>
              <w:t>)</w:t>
            </w:r>
          </w:p>
        </w:tc>
        <w:tc>
          <w:tcPr>
            <w:tcW w:w="1276" w:type="dxa"/>
            <w:shd w:val="clear" w:color="auto" w:fill="auto"/>
          </w:tcPr>
          <w:p w14:paraId="4B48A3C0" w14:textId="77777777" w:rsidR="00552CA7" w:rsidRPr="00CD17CC" w:rsidRDefault="00552CA7" w:rsidP="008E2712">
            <w:pPr>
              <w:spacing w:line="360" w:lineRule="auto"/>
              <w:jc w:val="both"/>
              <w:rPr>
                <w:rFonts w:ascii="Book Antiqua" w:hAnsi="Book Antiqua"/>
                <w:bCs/>
                <w:color w:val="000000" w:themeColor="text1"/>
              </w:rPr>
            </w:pPr>
          </w:p>
        </w:tc>
      </w:tr>
    </w:tbl>
    <w:p w14:paraId="2D147029" w14:textId="3692F8A9" w:rsidR="00BD47A0" w:rsidRPr="00CD17CC" w:rsidRDefault="00BD47A0" w:rsidP="008E2712">
      <w:pPr>
        <w:spacing w:line="360" w:lineRule="auto"/>
        <w:jc w:val="both"/>
        <w:rPr>
          <w:rFonts w:ascii="Book Antiqua" w:hAnsi="Book Antiqua"/>
          <w:color w:val="000000" w:themeColor="text1"/>
        </w:rPr>
      </w:pPr>
      <w:r w:rsidRPr="00CD17CC">
        <w:rPr>
          <w:rFonts w:ascii="Book Antiqua" w:hAnsi="Book Antiqua"/>
          <w:color w:val="000000" w:themeColor="text1"/>
        </w:rPr>
        <w:t>ALF</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A</w:t>
      </w:r>
      <w:r w:rsidRPr="00CD17CC">
        <w:rPr>
          <w:rFonts w:ascii="Book Antiqua" w:hAnsi="Book Antiqua"/>
          <w:color w:val="000000" w:themeColor="text1"/>
        </w:rPr>
        <w:t>cute liver failure</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ALT</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A</w:t>
      </w:r>
      <w:r w:rsidRPr="00CD17CC">
        <w:rPr>
          <w:rFonts w:ascii="Book Antiqua" w:hAnsi="Book Antiqua"/>
          <w:color w:val="000000" w:themeColor="text1"/>
        </w:rPr>
        <w:t>lanine-aminotransferase; AST</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A</w:t>
      </w:r>
      <w:r w:rsidRPr="00CD17CC">
        <w:rPr>
          <w:rFonts w:ascii="Book Antiqua" w:hAnsi="Book Antiqua"/>
          <w:color w:val="000000" w:themeColor="text1"/>
        </w:rPr>
        <w:t>spartate-aminotransferase; TB</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T</w:t>
      </w:r>
      <w:r w:rsidRPr="00CD17CC">
        <w:rPr>
          <w:rFonts w:ascii="Book Antiqua" w:hAnsi="Book Antiqua"/>
          <w:color w:val="000000" w:themeColor="text1"/>
        </w:rPr>
        <w:t>otal bilirubin; DB</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D</w:t>
      </w:r>
      <w:r w:rsidRPr="00CD17CC">
        <w:rPr>
          <w:rFonts w:ascii="Book Antiqua" w:hAnsi="Book Antiqua"/>
          <w:color w:val="000000" w:themeColor="text1"/>
        </w:rPr>
        <w:t>irect bilirubin; GGT</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G</w:t>
      </w:r>
      <w:r w:rsidRPr="00CD17CC">
        <w:rPr>
          <w:rFonts w:ascii="Book Antiqua" w:hAnsi="Book Antiqua"/>
          <w:color w:val="000000" w:themeColor="text1"/>
        </w:rPr>
        <w:t>amma-glutamyl transferase; WBC</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W</w:t>
      </w:r>
      <w:r w:rsidRPr="00CD17CC">
        <w:rPr>
          <w:rFonts w:ascii="Book Antiqua" w:hAnsi="Book Antiqua"/>
          <w:color w:val="000000" w:themeColor="text1"/>
        </w:rPr>
        <w:t>hite blood cells; Hb</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H</w:t>
      </w:r>
      <w:r w:rsidRPr="00CD17CC">
        <w:rPr>
          <w:rFonts w:ascii="Book Antiqua" w:hAnsi="Book Antiqua"/>
          <w:color w:val="000000" w:themeColor="text1"/>
        </w:rPr>
        <w:t>emoglobin; PLT</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8346D0" w:rsidRPr="00CD17CC">
        <w:rPr>
          <w:rFonts w:ascii="Book Antiqua" w:hAnsi="Book Antiqua"/>
          <w:color w:val="000000" w:themeColor="text1"/>
          <w:lang w:eastAsia="zh-CN"/>
        </w:rPr>
        <w:t>P</w:t>
      </w:r>
      <w:r w:rsidRPr="00CD17CC">
        <w:rPr>
          <w:rFonts w:ascii="Book Antiqua" w:hAnsi="Book Antiqua"/>
          <w:color w:val="000000" w:themeColor="text1"/>
        </w:rPr>
        <w:t>latelets; INR</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International </w:t>
      </w:r>
      <w:r w:rsidR="00CE06DF" w:rsidRPr="00CD17CC">
        <w:rPr>
          <w:rFonts w:ascii="Book Antiqua" w:hAnsi="Book Antiqua"/>
          <w:color w:val="000000" w:themeColor="text1"/>
          <w:lang w:eastAsia="zh-CN"/>
        </w:rPr>
        <w:t>n</w:t>
      </w:r>
      <w:r w:rsidRPr="00CD17CC">
        <w:rPr>
          <w:rFonts w:ascii="Book Antiqua" w:hAnsi="Book Antiqua"/>
          <w:color w:val="000000" w:themeColor="text1"/>
        </w:rPr>
        <w:t xml:space="preserve">ormalized </w:t>
      </w:r>
      <w:r w:rsidR="008346D0" w:rsidRPr="00CD17CC">
        <w:rPr>
          <w:rFonts w:ascii="Book Antiqua" w:hAnsi="Book Antiqua"/>
          <w:color w:val="000000" w:themeColor="text1"/>
          <w:lang w:eastAsia="zh-CN"/>
        </w:rPr>
        <w:t>r</w:t>
      </w:r>
      <w:r w:rsidRPr="00CD17CC">
        <w:rPr>
          <w:rFonts w:ascii="Book Antiqua" w:hAnsi="Book Antiqua"/>
          <w:color w:val="000000" w:themeColor="text1"/>
        </w:rPr>
        <w:t>atio; KF ring</w:t>
      </w:r>
      <w:r w:rsidR="008346D0" w:rsidRPr="00CD17CC">
        <w:rPr>
          <w:rFonts w:ascii="Book Antiqua" w:hAnsi="Book Antiqua"/>
          <w:color w:val="000000" w:themeColor="text1"/>
          <w:lang w:eastAsia="zh-CN"/>
        </w:rPr>
        <w:t>:</w:t>
      </w:r>
      <w:r w:rsidRPr="00CD17CC">
        <w:rPr>
          <w:rFonts w:ascii="Book Antiqua" w:hAnsi="Book Antiqua"/>
          <w:color w:val="000000" w:themeColor="text1"/>
        </w:rPr>
        <w:t xml:space="preserve"> Kayser-Fleisher ring</w:t>
      </w:r>
      <w:r w:rsidR="008346D0" w:rsidRPr="00CD17CC">
        <w:rPr>
          <w:rFonts w:ascii="Book Antiqua" w:hAnsi="Book Antiqua"/>
          <w:color w:val="000000" w:themeColor="text1"/>
          <w:lang w:eastAsia="zh-CN"/>
        </w:rPr>
        <w:t>.</w:t>
      </w:r>
      <w:r w:rsidRPr="00CD17CC">
        <w:rPr>
          <w:rFonts w:ascii="Book Antiqua" w:hAnsi="Book Antiqua"/>
          <w:color w:val="000000" w:themeColor="text1"/>
          <w:lang w:eastAsia="zh-CN"/>
        </w:rPr>
        <w:br w:type="page"/>
      </w:r>
    </w:p>
    <w:p w14:paraId="6F591C19" w14:textId="546FD4BA" w:rsidR="00BD47A0" w:rsidRPr="00CD17CC" w:rsidRDefault="00BD47A0" w:rsidP="008E2712">
      <w:pPr>
        <w:spacing w:line="360" w:lineRule="auto"/>
        <w:jc w:val="both"/>
        <w:rPr>
          <w:rFonts w:ascii="Book Antiqua" w:hAnsi="Book Antiqua"/>
          <w:b/>
          <w:color w:val="000000" w:themeColor="text1"/>
        </w:rPr>
      </w:pPr>
      <w:r w:rsidRPr="00CD17CC">
        <w:rPr>
          <w:rFonts w:ascii="Book Antiqua" w:hAnsi="Book Antiqua"/>
          <w:b/>
          <w:color w:val="000000" w:themeColor="text1"/>
        </w:rPr>
        <w:lastRenderedPageBreak/>
        <w:t xml:space="preserve">Table 2 </w:t>
      </w:r>
      <w:r w:rsidR="001D0EF9" w:rsidRPr="00CD17CC">
        <w:rPr>
          <w:rFonts w:ascii="Book Antiqua" w:hAnsi="Book Antiqua"/>
          <w:b/>
          <w:color w:val="000000" w:themeColor="text1"/>
        </w:rPr>
        <w:t xml:space="preserve">Variants </w:t>
      </w:r>
      <w:r w:rsidRPr="00CD17CC">
        <w:rPr>
          <w:rFonts w:ascii="Book Antiqua" w:hAnsi="Book Antiqua"/>
          <w:b/>
          <w:color w:val="000000" w:themeColor="text1"/>
        </w:rPr>
        <w:t xml:space="preserve">of </w:t>
      </w:r>
      <w:r w:rsidRPr="00CD17CC">
        <w:rPr>
          <w:rFonts w:ascii="Book Antiqua" w:hAnsi="Book Antiqua"/>
          <w:b/>
          <w:i/>
          <w:color w:val="000000" w:themeColor="text1"/>
        </w:rPr>
        <w:t>ATP7B</w:t>
      </w:r>
      <w:r w:rsidRPr="00CD17CC">
        <w:rPr>
          <w:rFonts w:ascii="Book Antiqua" w:hAnsi="Book Antiqua"/>
          <w:b/>
          <w:color w:val="000000" w:themeColor="text1"/>
        </w:rPr>
        <w:t xml:space="preserve"> gene in children with hemolytic anemia and acute liver failure</w:t>
      </w:r>
    </w:p>
    <w:tbl>
      <w:tblPr>
        <w:tblStyle w:val="PlainTable51"/>
        <w:tblW w:w="9914" w:type="dxa"/>
        <w:tblInd w:w="-176" w:type="dxa"/>
        <w:tblBorders>
          <w:top w:val="single" w:sz="4" w:space="0" w:color="auto"/>
          <w:bottom w:val="single" w:sz="4" w:space="0" w:color="auto"/>
        </w:tblBorders>
        <w:tblLook w:val="0420" w:firstRow="1" w:lastRow="0" w:firstColumn="0" w:lastColumn="0" w:noHBand="0" w:noVBand="1"/>
      </w:tblPr>
      <w:tblGrid>
        <w:gridCol w:w="2218"/>
        <w:gridCol w:w="2196"/>
        <w:gridCol w:w="1758"/>
        <w:gridCol w:w="2233"/>
        <w:gridCol w:w="1509"/>
      </w:tblGrid>
      <w:tr w:rsidR="00CD17CC" w:rsidRPr="00CD17CC" w14:paraId="0AEC6AAF" w14:textId="77777777" w:rsidTr="00DF6541">
        <w:trPr>
          <w:cnfStyle w:val="100000000000" w:firstRow="1" w:lastRow="0" w:firstColumn="0" w:lastColumn="0" w:oddVBand="0" w:evenVBand="0" w:oddHBand="0" w:evenHBand="0" w:firstRowFirstColumn="0" w:firstRowLastColumn="0" w:lastRowFirstColumn="0" w:lastRowLastColumn="0"/>
          <w:trHeight w:val="337"/>
        </w:trPr>
        <w:tc>
          <w:tcPr>
            <w:tcW w:w="0" w:type="dxa"/>
            <w:tcBorders>
              <w:top w:val="single" w:sz="4" w:space="0" w:color="auto"/>
              <w:bottom w:val="single" w:sz="4" w:space="0" w:color="auto"/>
            </w:tcBorders>
            <w:shd w:val="clear" w:color="auto" w:fill="auto"/>
            <w:hideMark/>
          </w:tcPr>
          <w:p w14:paraId="4897D807" w14:textId="6140C799" w:rsidR="00BD47A0" w:rsidRPr="00CD17CC" w:rsidRDefault="001D0EF9"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 w:val="0"/>
                <w:iCs w:val="0"/>
                <w:color w:val="000000" w:themeColor="text1"/>
                <w:lang w:val="en-US"/>
              </w:rPr>
              <w:t>Variants</w:t>
            </w:r>
          </w:p>
        </w:tc>
        <w:tc>
          <w:tcPr>
            <w:tcW w:w="0" w:type="dxa"/>
            <w:tcBorders>
              <w:top w:val="single" w:sz="4" w:space="0" w:color="auto"/>
              <w:bottom w:val="single" w:sz="4" w:space="0" w:color="auto"/>
            </w:tcBorders>
            <w:shd w:val="clear" w:color="auto" w:fill="auto"/>
          </w:tcPr>
          <w:p w14:paraId="0447626F" w14:textId="77777777" w:rsidR="00BD47A0" w:rsidRPr="00CD17CC" w:rsidRDefault="00BD47A0" w:rsidP="008E2712">
            <w:pPr>
              <w:spacing w:line="360" w:lineRule="auto"/>
              <w:jc w:val="both"/>
              <w:rPr>
                <w:rFonts w:ascii="Book Antiqua" w:hAnsi="Book Antiqua" w:cs="Times New Roman"/>
                <w:b/>
                <w:bCs/>
                <w:i w:val="0"/>
                <w:iCs w:val="0"/>
                <w:color w:val="000000" w:themeColor="text1"/>
                <w:lang w:val="en-US"/>
              </w:rPr>
            </w:pPr>
          </w:p>
        </w:tc>
        <w:tc>
          <w:tcPr>
            <w:tcW w:w="0" w:type="dxa"/>
            <w:tcBorders>
              <w:top w:val="single" w:sz="4" w:space="0" w:color="auto"/>
              <w:bottom w:val="single" w:sz="4" w:space="0" w:color="auto"/>
            </w:tcBorders>
            <w:shd w:val="clear" w:color="auto" w:fill="auto"/>
            <w:hideMark/>
          </w:tcPr>
          <w:p w14:paraId="4197E04A" w14:textId="77777777" w:rsidR="00BD47A0" w:rsidRPr="00CD17CC" w:rsidRDefault="00BD47A0"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 w:val="0"/>
                <w:iCs w:val="0"/>
                <w:color w:val="000000" w:themeColor="text1"/>
                <w:lang w:val="en-US"/>
              </w:rPr>
              <w:t>Hemolytic Anemia + ALF (8 patients)</w:t>
            </w:r>
          </w:p>
        </w:tc>
        <w:tc>
          <w:tcPr>
            <w:tcW w:w="1732" w:type="dxa"/>
            <w:tcBorders>
              <w:top w:val="single" w:sz="4" w:space="0" w:color="auto"/>
              <w:bottom w:val="single" w:sz="4" w:space="0" w:color="auto"/>
            </w:tcBorders>
            <w:shd w:val="clear" w:color="auto" w:fill="auto"/>
            <w:hideMark/>
          </w:tcPr>
          <w:p w14:paraId="422D8E77" w14:textId="1838CC90" w:rsidR="00BD47A0" w:rsidRPr="00CD17CC" w:rsidRDefault="00BD47A0" w:rsidP="008E2712">
            <w:pPr>
              <w:spacing w:line="360" w:lineRule="auto"/>
              <w:jc w:val="both"/>
              <w:rPr>
                <w:rFonts w:ascii="Book Antiqua" w:hAnsi="Book Antiqua" w:cs="Times New Roman"/>
                <w:b/>
                <w:bCs/>
                <w:color w:val="000000" w:themeColor="text1"/>
                <w:lang w:val="en-US"/>
              </w:rPr>
            </w:pPr>
            <w:r w:rsidRPr="00CD17CC">
              <w:rPr>
                <w:rFonts w:ascii="Book Antiqua" w:hAnsi="Book Antiqua" w:cs="Times New Roman"/>
                <w:b/>
                <w:bCs/>
                <w:i w:val="0"/>
                <w:iCs w:val="0"/>
                <w:color w:val="000000" w:themeColor="text1"/>
                <w:lang w:val="en-US"/>
              </w:rPr>
              <w:t>Other clinical forms</w:t>
            </w:r>
            <w:r w:rsidR="00A66F89" w:rsidRPr="00CD17CC">
              <w:rPr>
                <w:rFonts w:ascii="Book Antiqua" w:hAnsi="Book Antiqua" w:cs="Times New Roman"/>
                <w:b/>
                <w:bCs/>
                <w:color w:val="000000" w:themeColor="text1"/>
                <w:lang w:val="en-US" w:eastAsia="zh-CN"/>
              </w:rPr>
              <w:t xml:space="preserve"> </w:t>
            </w:r>
            <w:r w:rsidRPr="00CD17CC">
              <w:rPr>
                <w:rFonts w:ascii="Book Antiqua" w:hAnsi="Book Antiqua" w:cs="Times New Roman"/>
                <w:b/>
                <w:bCs/>
                <w:i w:val="0"/>
                <w:iCs w:val="0"/>
                <w:color w:val="000000" w:themeColor="text1"/>
                <w:lang w:val="en-US"/>
              </w:rPr>
              <w:t>(44 patients)</w:t>
            </w:r>
          </w:p>
        </w:tc>
        <w:tc>
          <w:tcPr>
            <w:tcW w:w="1170" w:type="dxa"/>
            <w:tcBorders>
              <w:top w:val="single" w:sz="4" w:space="0" w:color="auto"/>
              <w:bottom w:val="single" w:sz="4" w:space="0" w:color="auto"/>
            </w:tcBorders>
            <w:shd w:val="clear" w:color="auto" w:fill="auto"/>
          </w:tcPr>
          <w:p w14:paraId="68BF38A1" w14:textId="4C126513" w:rsidR="00BD47A0" w:rsidRPr="00CD17CC" w:rsidRDefault="00A66F89" w:rsidP="008E2712">
            <w:pPr>
              <w:spacing w:line="360" w:lineRule="auto"/>
              <w:jc w:val="both"/>
              <w:rPr>
                <w:rFonts w:ascii="Book Antiqua" w:hAnsi="Book Antiqua" w:cs="Times New Roman"/>
                <w:b/>
                <w:bCs/>
                <w:i w:val="0"/>
                <w:iCs w:val="0"/>
                <w:color w:val="000000" w:themeColor="text1"/>
                <w:lang w:val="en-US"/>
              </w:rPr>
            </w:pPr>
            <w:r w:rsidRPr="00CD17CC">
              <w:rPr>
                <w:rFonts w:ascii="Book Antiqua" w:hAnsi="Book Antiqua" w:cs="Times New Roman"/>
                <w:b/>
                <w:bCs/>
                <w:iCs w:val="0"/>
                <w:color w:val="000000" w:themeColor="text1"/>
                <w:lang w:val="en-US" w:eastAsia="zh-CN"/>
              </w:rPr>
              <w:t>P</w:t>
            </w:r>
            <w:r w:rsidR="00BD17B1">
              <w:rPr>
                <w:rFonts w:ascii="Book Antiqua" w:hAnsi="Book Antiqua" w:cs="Times New Roman"/>
                <w:b/>
                <w:bCs/>
                <w:iCs w:val="0"/>
                <w:color w:val="000000" w:themeColor="text1"/>
                <w:lang w:val="en-US" w:eastAsia="zh-CN"/>
              </w:rPr>
              <w:t xml:space="preserve"> </w:t>
            </w:r>
            <w:r w:rsidR="00BD47A0" w:rsidRPr="00CD17CC">
              <w:rPr>
                <w:rFonts w:ascii="Book Antiqua" w:hAnsi="Book Antiqua" w:cs="Times New Roman"/>
                <w:b/>
                <w:bCs/>
                <w:i w:val="0"/>
                <w:iCs w:val="0"/>
                <w:color w:val="000000" w:themeColor="text1"/>
                <w:lang w:val="en-US"/>
              </w:rPr>
              <w:t>value</w:t>
            </w:r>
          </w:p>
        </w:tc>
      </w:tr>
      <w:tr w:rsidR="00CD17CC" w:rsidRPr="00CD17CC" w14:paraId="250DAE8A" w14:textId="77777777" w:rsidTr="00DF6541">
        <w:trPr>
          <w:cnfStyle w:val="000000100000" w:firstRow="0" w:lastRow="0" w:firstColumn="0" w:lastColumn="0" w:oddVBand="0" w:evenVBand="0" w:oddHBand="1" w:evenHBand="0" w:firstRowFirstColumn="0" w:firstRowLastColumn="0" w:lastRowFirstColumn="0" w:lastRowLastColumn="0"/>
          <w:trHeight w:val="337"/>
        </w:trPr>
        <w:tc>
          <w:tcPr>
            <w:tcW w:w="0" w:type="dxa"/>
            <w:tcBorders>
              <w:top w:val="single" w:sz="4" w:space="0" w:color="auto"/>
            </w:tcBorders>
            <w:shd w:val="clear" w:color="auto" w:fill="auto"/>
          </w:tcPr>
          <w:p w14:paraId="2AC56828" w14:textId="4BDBD1ED" w:rsidR="00BD47A0" w:rsidRPr="00CD17CC" w:rsidRDefault="00997596"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p.Trp939Cys </w:t>
            </w:r>
            <w:r w:rsidR="001D0EF9" w:rsidRPr="00CD17CC">
              <w:rPr>
                <w:rFonts w:ascii="Book Antiqua" w:hAnsi="Book Antiqua" w:cs="Times New Roman"/>
                <w:color w:val="000000" w:themeColor="text1"/>
                <w:lang w:val="en-US"/>
              </w:rPr>
              <w:t>(c.2817G&gt;T)</w:t>
            </w:r>
          </w:p>
        </w:tc>
        <w:tc>
          <w:tcPr>
            <w:tcW w:w="0" w:type="dxa"/>
            <w:tcBorders>
              <w:top w:val="single" w:sz="4" w:space="0" w:color="auto"/>
            </w:tcBorders>
            <w:shd w:val="clear" w:color="auto" w:fill="auto"/>
          </w:tcPr>
          <w:p w14:paraId="7239A34A"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5 homozygotes</w:t>
            </w:r>
          </w:p>
        </w:tc>
        <w:tc>
          <w:tcPr>
            <w:tcW w:w="0" w:type="dxa"/>
            <w:tcBorders>
              <w:top w:val="single" w:sz="4" w:space="0" w:color="auto"/>
            </w:tcBorders>
            <w:shd w:val="clear" w:color="auto" w:fill="auto"/>
          </w:tcPr>
          <w:p w14:paraId="283A4924"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6 (42.86%)</w:t>
            </w:r>
          </w:p>
        </w:tc>
        <w:tc>
          <w:tcPr>
            <w:tcW w:w="1732" w:type="dxa"/>
            <w:tcBorders>
              <w:top w:val="single" w:sz="4" w:space="0" w:color="auto"/>
            </w:tcBorders>
            <w:shd w:val="clear" w:color="auto" w:fill="auto"/>
          </w:tcPr>
          <w:p w14:paraId="5F14BC46"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4 (4.55%)</w:t>
            </w:r>
          </w:p>
        </w:tc>
        <w:tc>
          <w:tcPr>
            <w:tcW w:w="1170" w:type="dxa"/>
            <w:tcBorders>
              <w:top w:val="single" w:sz="4" w:space="0" w:color="auto"/>
            </w:tcBorders>
            <w:shd w:val="clear" w:color="auto" w:fill="auto"/>
          </w:tcPr>
          <w:p w14:paraId="3987AD3C" w14:textId="77777777" w:rsidR="00BD47A0" w:rsidRPr="00CD17CC" w:rsidRDefault="00BD47A0"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0.0000</w:t>
            </w:r>
          </w:p>
        </w:tc>
      </w:tr>
      <w:tr w:rsidR="00CD17CC" w:rsidRPr="00CD17CC" w14:paraId="545B0DEE" w14:textId="77777777" w:rsidTr="00997596">
        <w:trPr>
          <w:trHeight w:val="305"/>
        </w:trPr>
        <w:tc>
          <w:tcPr>
            <w:tcW w:w="0" w:type="dxa"/>
            <w:vMerge w:val="restart"/>
            <w:shd w:val="clear" w:color="auto" w:fill="auto"/>
          </w:tcPr>
          <w:p w14:paraId="18EDB283" w14:textId="71E7A5AF" w:rsidR="007E5EFC" w:rsidRPr="00CD17CC" w:rsidRDefault="00997596"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p.Lys844Ter </w:t>
            </w:r>
            <w:r w:rsidR="001D0EF9" w:rsidRPr="00CD17CC">
              <w:rPr>
                <w:rFonts w:ascii="Book Antiqua" w:hAnsi="Book Antiqua" w:cs="Times New Roman"/>
                <w:color w:val="000000" w:themeColor="text1"/>
                <w:lang w:val="en-US"/>
              </w:rPr>
              <w:t>(c.2530A&gt;T)</w:t>
            </w:r>
          </w:p>
        </w:tc>
        <w:tc>
          <w:tcPr>
            <w:tcW w:w="0" w:type="dxa"/>
            <w:shd w:val="clear" w:color="auto" w:fill="auto"/>
          </w:tcPr>
          <w:p w14:paraId="1F71411C" w14:textId="4C5DB7CA" w:rsidR="007E5EFC" w:rsidRPr="00CD17CC" w:rsidRDefault="007E5EFC" w:rsidP="008E2712">
            <w:pPr>
              <w:spacing w:line="360" w:lineRule="auto"/>
              <w:jc w:val="both"/>
              <w:rPr>
                <w:rFonts w:ascii="Book Antiqua" w:hAnsi="Book Antiqua" w:cs="Times New Roman"/>
                <w:color w:val="000000" w:themeColor="text1"/>
                <w:lang w:val="en-US" w:eastAsia="zh-CN"/>
              </w:rPr>
            </w:pPr>
            <w:r w:rsidRPr="00CD17CC">
              <w:rPr>
                <w:rFonts w:ascii="Book Antiqua" w:hAnsi="Book Antiqua" w:cs="Times New Roman"/>
                <w:color w:val="000000" w:themeColor="text1"/>
                <w:lang w:val="en-US"/>
              </w:rPr>
              <w:t>1 homozygotes</w:t>
            </w:r>
          </w:p>
        </w:tc>
        <w:tc>
          <w:tcPr>
            <w:tcW w:w="0" w:type="dxa"/>
            <w:vMerge w:val="restart"/>
            <w:shd w:val="clear" w:color="auto" w:fill="auto"/>
          </w:tcPr>
          <w:p w14:paraId="56DB8A70"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4 (28.57%)</w:t>
            </w:r>
          </w:p>
        </w:tc>
        <w:tc>
          <w:tcPr>
            <w:tcW w:w="1732" w:type="dxa"/>
            <w:vMerge w:val="restart"/>
            <w:shd w:val="clear" w:color="auto" w:fill="auto"/>
          </w:tcPr>
          <w:p w14:paraId="3F5ADE87"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 (1.14%)</w:t>
            </w:r>
          </w:p>
        </w:tc>
        <w:tc>
          <w:tcPr>
            <w:tcW w:w="1170" w:type="dxa"/>
            <w:vMerge w:val="restart"/>
            <w:shd w:val="clear" w:color="auto" w:fill="auto"/>
          </w:tcPr>
          <w:p w14:paraId="1C17B3D7" w14:textId="77777777" w:rsidR="007E5EFC" w:rsidRPr="00CD17CC" w:rsidRDefault="007E5EFC"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0.0000</w:t>
            </w:r>
          </w:p>
        </w:tc>
      </w:tr>
      <w:tr w:rsidR="00CD17CC" w:rsidRPr="00CD17CC" w14:paraId="267B39E4" w14:textId="77777777" w:rsidTr="00997596">
        <w:trPr>
          <w:cnfStyle w:val="000000100000" w:firstRow="0" w:lastRow="0" w:firstColumn="0" w:lastColumn="0" w:oddVBand="0" w:evenVBand="0" w:oddHBand="1" w:evenHBand="0" w:firstRowFirstColumn="0" w:firstRowLastColumn="0" w:lastRowFirstColumn="0" w:lastRowLastColumn="0"/>
          <w:trHeight w:val="566"/>
        </w:trPr>
        <w:tc>
          <w:tcPr>
            <w:tcW w:w="0" w:type="dxa"/>
            <w:vMerge/>
            <w:shd w:val="clear" w:color="auto" w:fill="auto"/>
          </w:tcPr>
          <w:p w14:paraId="4918C99B" w14:textId="77777777" w:rsidR="007E5EFC" w:rsidRPr="00CD17CC" w:rsidRDefault="007E5EFC" w:rsidP="008E2712">
            <w:pPr>
              <w:spacing w:line="360" w:lineRule="auto"/>
              <w:jc w:val="both"/>
              <w:rPr>
                <w:rFonts w:ascii="Book Antiqua" w:hAnsi="Book Antiqua"/>
                <w:color w:val="000000" w:themeColor="text1"/>
              </w:rPr>
            </w:pPr>
          </w:p>
        </w:tc>
        <w:tc>
          <w:tcPr>
            <w:tcW w:w="0" w:type="dxa"/>
            <w:shd w:val="clear" w:color="auto" w:fill="auto"/>
          </w:tcPr>
          <w:p w14:paraId="56FB2835" w14:textId="785412AF" w:rsidR="007E5EFC" w:rsidRPr="00CD17CC" w:rsidRDefault="007E5EFC"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3 heterozygotes</w:t>
            </w:r>
          </w:p>
        </w:tc>
        <w:tc>
          <w:tcPr>
            <w:tcW w:w="0" w:type="dxa"/>
            <w:vMerge/>
            <w:shd w:val="clear" w:color="auto" w:fill="auto"/>
          </w:tcPr>
          <w:p w14:paraId="7C425E7B" w14:textId="77777777" w:rsidR="007E5EFC" w:rsidRPr="00CD17CC" w:rsidRDefault="007E5EFC" w:rsidP="008E2712">
            <w:pPr>
              <w:spacing w:line="360" w:lineRule="auto"/>
              <w:jc w:val="both"/>
              <w:rPr>
                <w:rFonts w:ascii="Book Antiqua" w:hAnsi="Book Antiqua"/>
                <w:color w:val="000000" w:themeColor="text1"/>
              </w:rPr>
            </w:pPr>
          </w:p>
        </w:tc>
        <w:tc>
          <w:tcPr>
            <w:tcW w:w="1732" w:type="dxa"/>
            <w:vMerge/>
            <w:shd w:val="clear" w:color="auto" w:fill="auto"/>
          </w:tcPr>
          <w:p w14:paraId="192F7DBC" w14:textId="77777777" w:rsidR="007E5EFC" w:rsidRPr="00CD17CC" w:rsidRDefault="007E5EFC" w:rsidP="008E2712">
            <w:pPr>
              <w:spacing w:line="360" w:lineRule="auto"/>
              <w:jc w:val="both"/>
              <w:rPr>
                <w:rFonts w:ascii="Book Antiqua" w:hAnsi="Book Antiqua"/>
                <w:color w:val="000000" w:themeColor="text1"/>
              </w:rPr>
            </w:pPr>
          </w:p>
        </w:tc>
        <w:tc>
          <w:tcPr>
            <w:tcW w:w="1170" w:type="dxa"/>
            <w:vMerge/>
            <w:shd w:val="clear" w:color="auto" w:fill="auto"/>
          </w:tcPr>
          <w:p w14:paraId="4DF76219" w14:textId="77777777" w:rsidR="007E5EFC" w:rsidRPr="00CD17CC" w:rsidRDefault="007E5EFC" w:rsidP="008E2712">
            <w:pPr>
              <w:spacing w:line="360" w:lineRule="auto"/>
              <w:jc w:val="both"/>
              <w:rPr>
                <w:rFonts w:ascii="Book Antiqua" w:hAnsi="Book Antiqua"/>
                <w:bCs/>
                <w:color w:val="000000" w:themeColor="text1"/>
              </w:rPr>
            </w:pPr>
          </w:p>
        </w:tc>
      </w:tr>
      <w:tr w:rsidR="00CD17CC" w:rsidRPr="00CD17CC" w14:paraId="031B9B91" w14:textId="77777777" w:rsidTr="00DF6541">
        <w:trPr>
          <w:trHeight w:val="213"/>
        </w:trPr>
        <w:tc>
          <w:tcPr>
            <w:tcW w:w="0" w:type="dxa"/>
            <w:vMerge w:val="restart"/>
            <w:shd w:val="clear" w:color="auto" w:fill="auto"/>
            <w:hideMark/>
          </w:tcPr>
          <w:p w14:paraId="44324099" w14:textId="51769A9A" w:rsidR="007E5EFC" w:rsidRPr="00CD17CC" w:rsidRDefault="001D0EF9"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p.Gly1341Asp (c.4021G&gt;A)</w:t>
            </w:r>
          </w:p>
        </w:tc>
        <w:tc>
          <w:tcPr>
            <w:tcW w:w="0" w:type="dxa"/>
            <w:shd w:val="clear" w:color="auto" w:fill="auto"/>
          </w:tcPr>
          <w:p w14:paraId="2A15BA86" w14:textId="4464AE0C" w:rsidR="007E5EFC" w:rsidRPr="00CD17CC" w:rsidRDefault="007E5EFC" w:rsidP="008E2712">
            <w:pPr>
              <w:spacing w:line="360" w:lineRule="auto"/>
              <w:jc w:val="both"/>
              <w:rPr>
                <w:rFonts w:ascii="Book Antiqua" w:hAnsi="Book Antiqua" w:cs="Times New Roman"/>
                <w:color w:val="000000" w:themeColor="text1"/>
                <w:lang w:val="en-US" w:eastAsia="zh-CN"/>
              </w:rPr>
            </w:pPr>
            <w:r w:rsidRPr="00CD17CC">
              <w:rPr>
                <w:rFonts w:ascii="Book Antiqua" w:hAnsi="Book Antiqua" w:cs="Times New Roman"/>
                <w:color w:val="000000" w:themeColor="text1"/>
                <w:lang w:val="en-US"/>
              </w:rPr>
              <w:t>10 homozygotes</w:t>
            </w:r>
          </w:p>
        </w:tc>
        <w:tc>
          <w:tcPr>
            <w:tcW w:w="0" w:type="dxa"/>
            <w:vMerge w:val="restart"/>
            <w:shd w:val="clear" w:color="auto" w:fill="auto"/>
            <w:hideMark/>
          </w:tcPr>
          <w:p w14:paraId="1EA15F07"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4 (28.57%)</w:t>
            </w:r>
          </w:p>
        </w:tc>
        <w:tc>
          <w:tcPr>
            <w:tcW w:w="1732" w:type="dxa"/>
            <w:vMerge w:val="restart"/>
            <w:shd w:val="clear" w:color="auto" w:fill="auto"/>
            <w:hideMark/>
          </w:tcPr>
          <w:p w14:paraId="2FC759CC"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23 (26.14%)</w:t>
            </w:r>
          </w:p>
        </w:tc>
        <w:tc>
          <w:tcPr>
            <w:tcW w:w="1170" w:type="dxa"/>
            <w:vMerge w:val="restart"/>
            <w:shd w:val="clear" w:color="auto" w:fill="auto"/>
          </w:tcPr>
          <w:p w14:paraId="0DCCC12D"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0.8482</w:t>
            </w:r>
          </w:p>
        </w:tc>
      </w:tr>
      <w:tr w:rsidR="00CD17CC" w:rsidRPr="00CD17CC" w14:paraId="29BC9E97" w14:textId="77777777" w:rsidTr="00997596">
        <w:trPr>
          <w:cnfStyle w:val="000000100000" w:firstRow="0" w:lastRow="0" w:firstColumn="0" w:lastColumn="0" w:oddVBand="0" w:evenVBand="0" w:oddHBand="1" w:evenHBand="0" w:firstRowFirstColumn="0" w:firstRowLastColumn="0" w:lastRowFirstColumn="0" w:lastRowLastColumn="0"/>
          <w:trHeight w:val="695"/>
        </w:trPr>
        <w:tc>
          <w:tcPr>
            <w:tcW w:w="0" w:type="dxa"/>
            <w:vMerge/>
            <w:shd w:val="clear" w:color="auto" w:fill="auto"/>
          </w:tcPr>
          <w:p w14:paraId="13123884" w14:textId="77777777" w:rsidR="007E5EFC" w:rsidRPr="00CD17CC" w:rsidRDefault="007E5EFC" w:rsidP="008E2712">
            <w:pPr>
              <w:spacing w:line="360" w:lineRule="auto"/>
              <w:jc w:val="both"/>
              <w:rPr>
                <w:rFonts w:ascii="Book Antiqua" w:hAnsi="Book Antiqua"/>
                <w:color w:val="000000" w:themeColor="text1"/>
              </w:rPr>
            </w:pPr>
          </w:p>
        </w:tc>
        <w:tc>
          <w:tcPr>
            <w:tcW w:w="0" w:type="dxa"/>
            <w:shd w:val="clear" w:color="auto" w:fill="auto"/>
          </w:tcPr>
          <w:p w14:paraId="3D0EE9E8" w14:textId="2F7F5ECD" w:rsidR="007E5EFC" w:rsidRPr="00CD17CC" w:rsidRDefault="007E5EFC"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7 heterozygotes</w:t>
            </w:r>
          </w:p>
        </w:tc>
        <w:tc>
          <w:tcPr>
            <w:tcW w:w="0" w:type="dxa"/>
            <w:vMerge/>
            <w:shd w:val="clear" w:color="auto" w:fill="auto"/>
          </w:tcPr>
          <w:p w14:paraId="00304DD7" w14:textId="77777777" w:rsidR="007E5EFC" w:rsidRPr="00CD17CC" w:rsidRDefault="007E5EFC" w:rsidP="008E2712">
            <w:pPr>
              <w:spacing w:line="360" w:lineRule="auto"/>
              <w:jc w:val="both"/>
              <w:rPr>
                <w:rFonts w:ascii="Book Antiqua" w:hAnsi="Book Antiqua"/>
                <w:color w:val="000000" w:themeColor="text1"/>
              </w:rPr>
            </w:pPr>
          </w:p>
        </w:tc>
        <w:tc>
          <w:tcPr>
            <w:tcW w:w="1732" w:type="dxa"/>
            <w:vMerge/>
            <w:shd w:val="clear" w:color="auto" w:fill="auto"/>
          </w:tcPr>
          <w:p w14:paraId="5826DB70" w14:textId="77777777" w:rsidR="007E5EFC" w:rsidRPr="00CD17CC" w:rsidRDefault="007E5EFC" w:rsidP="008E2712">
            <w:pPr>
              <w:spacing w:line="360" w:lineRule="auto"/>
              <w:jc w:val="both"/>
              <w:rPr>
                <w:rFonts w:ascii="Book Antiqua" w:hAnsi="Book Antiqua"/>
                <w:color w:val="000000" w:themeColor="text1"/>
              </w:rPr>
            </w:pPr>
          </w:p>
        </w:tc>
        <w:tc>
          <w:tcPr>
            <w:tcW w:w="1170" w:type="dxa"/>
            <w:vMerge/>
            <w:shd w:val="clear" w:color="auto" w:fill="auto"/>
          </w:tcPr>
          <w:p w14:paraId="65BD4994" w14:textId="77777777" w:rsidR="007E5EFC" w:rsidRPr="00CD17CC" w:rsidRDefault="007E5EFC" w:rsidP="008E2712">
            <w:pPr>
              <w:spacing w:line="360" w:lineRule="auto"/>
              <w:jc w:val="both"/>
              <w:rPr>
                <w:rFonts w:ascii="Book Antiqua" w:hAnsi="Book Antiqua"/>
                <w:color w:val="000000" w:themeColor="text1"/>
              </w:rPr>
            </w:pPr>
          </w:p>
        </w:tc>
      </w:tr>
      <w:tr w:rsidR="00CD17CC" w:rsidRPr="00CD17CC" w14:paraId="1C111CED" w14:textId="77777777" w:rsidTr="00DF6541">
        <w:trPr>
          <w:trHeight w:val="213"/>
        </w:trPr>
        <w:tc>
          <w:tcPr>
            <w:tcW w:w="0" w:type="dxa"/>
            <w:vMerge w:val="restart"/>
            <w:shd w:val="clear" w:color="auto" w:fill="auto"/>
          </w:tcPr>
          <w:p w14:paraId="552BB056" w14:textId="4E15F67D" w:rsidR="007E5EFC" w:rsidRPr="00CD17CC" w:rsidRDefault="001D0EF9"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p.His1069Gln (c.320</w:t>
            </w:r>
            <w:r w:rsidR="00224E44" w:rsidRPr="00CD17CC">
              <w:rPr>
                <w:rFonts w:ascii="Book Antiqua" w:hAnsi="Book Antiqua" w:cs="Times New Roman"/>
                <w:color w:val="000000" w:themeColor="text1"/>
                <w:lang w:val="en-US"/>
              </w:rPr>
              <w:t>7</w:t>
            </w:r>
            <w:r w:rsidRPr="00CD17CC">
              <w:rPr>
                <w:rFonts w:ascii="Book Antiqua" w:hAnsi="Book Antiqua" w:cs="Times New Roman"/>
                <w:color w:val="000000" w:themeColor="text1"/>
                <w:lang w:val="en-US"/>
              </w:rPr>
              <w:t>A&gt;G)</w:t>
            </w:r>
          </w:p>
        </w:tc>
        <w:tc>
          <w:tcPr>
            <w:tcW w:w="0" w:type="dxa"/>
            <w:shd w:val="clear" w:color="auto" w:fill="auto"/>
          </w:tcPr>
          <w:p w14:paraId="39E23732" w14:textId="1D7E7743" w:rsidR="007E5EFC" w:rsidRPr="00CD17CC" w:rsidRDefault="007E5EFC" w:rsidP="008E2712">
            <w:pPr>
              <w:spacing w:line="360" w:lineRule="auto"/>
              <w:jc w:val="both"/>
              <w:rPr>
                <w:rFonts w:ascii="Book Antiqua" w:hAnsi="Book Antiqua" w:cs="Times New Roman"/>
                <w:color w:val="000000" w:themeColor="text1"/>
                <w:lang w:val="en-US" w:eastAsia="zh-CN"/>
              </w:rPr>
            </w:pPr>
            <w:r w:rsidRPr="00CD17CC">
              <w:rPr>
                <w:rFonts w:ascii="Book Antiqua" w:hAnsi="Book Antiqua" w:cs="Times New Roman"/>
                <w:color w:val="000000" w:themeColor="text1"/>
                <w:lang w:val="en-US"/>
              </w:rPr>
              <w:t>12 homozygotes</w:t>
            </w:r>
          </w:p>
        </w:tc>
        <w:tc>
          <w:tcPr>
            <w:tcW w:w="0" w:type="dxa"/>
            <w:vMerge w:val="restart"/>
            <w:shd w:val="clear" w:color="auto" w:fill="auto"/>
          </w:tcPr>
          <w:p w14:paraId="366C4AFD"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c>
          <w:tcPr>
            <w:tcW w:w="1732" w:type="dxa"/>
            <w:vMerge w:val="restart"/>
            <w:shd w:val="clear" w:color="auto" w:fill="auto"/>
          </w:tcPr>
          <w:p w14:paraId="73858CDF"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39 (44.32%)</w:t>
            </w:r>
          </w:p>
        </w:tc>
        <w:tc>
          <w:tcPr>
            <w:tcW w:w="1170" w:type="dxa"/>
            <w:vMerge w:val="restart"/>
            <w:shd w:val="clear" w:color="auto" w:fill="auto"/>
          </w:tcPr>
          <w:p w14:paraId="657A335B" w14:textId="77777777" w:rsidR="007E5EFC" w:rsidRPr="00CD17CC" w:rsidRDefault="007E5EFC" w:rsidP="008E2712">
            <w:pPr>
              <w:spacing w:line="360" w:lineRule="auto"/>
              <w:jc w:val="both"/>
              <w:rPr>
                <w:rFonts w:ascii="Book Antiqua" w:hAnsi="Book Antiqua" w:cs="Times New Roman"/>
                <w:bCs/>
                <w:color w:val="000000" w:themeColor="text1"/>
                <w:lang w:val="en-US"/>
              </w:rPr>
            </w:pPr>
            <w:r w:rsidRPr="00CD17CC">
              <w:rPr>
                <w:rFonts w:ascii="Book Antiqua" w:hAnsi="Book Antiqua" w:cs="Times New Roman"/>
                <w:bCs/>
                <w:color w:val="000000" w:themeColor="text1"/>
                <w:lang w:val="en-US"/>
              </w:rPr>
              <w:t>0.0015</w:t>
            </w:r>
          </w:p>
        </w:tc>
      </w:tr>
      <w:tr w:rsidR="00CD17CC" w:rsidRPr="00CD17CC" w14:paraId="1757C951" w14:textId="77777777" w:rsidTr="00997596">
        <w:trPr>
          <w:cnfStyle w:val="000000100000" w:firstRow="0" w:lastRow="0" w:firstColumn="0" w:lastColumn="0" w:oddVBand="0" w:evenVBand="0" w:oddHBand="1" w:evenHBand="0" w:firstRowFirstColumn="0" w:firstRowLastColumn="0" w:lastRowFirstColumn="0" w:lastRowLastColumn="0"/>
          <w:trHeight w:val="682"/>
        </w:trPr>
        <w:tc>
          <w:tcPr>
            <w:tcW w:w="0" w:type="dxa"/>
            <w:vMerge/>
            <w:shd w:val="clear" w:color="auto" w:fill="auto"/>
          </w:tcPr>
          <w:p w14:paraId="68DAF08E" w14:textId="77777777" w:rsidR="007E5EFC" w:rsidRPr="00CD17CC" w:rsidRDefault="007E5EFC" w:rsidP="008E2712">
            <w:pPr>
              <w:spacing w:line="360" w:lineRule="auto"/>
              <w:jc w:val="both"/>
              <w:rPr>
                <w:rFonts w:ascii="Book Antiqua" w:hAnsi="Book Antiqua"/>
                <w:color w:val="000000" w:themeColor="text1"/>
              </w:rPr>
            </w:pPr>
          </w:p>
        </w:tc>
        <w:tc>
          <w:tcPr>
            <w:tcW w:w="0" w:type="dxa"/>
            <w:shd w:val="clear" w:color="auto" w:fill="auto"/>
          </w:tcPr>
          <w:p w14:paraId="324B65A8" w14:textId="4FFC4F63" w:rsidR="007E5EFC" w:rsidRPr="00CD17CC" w:rsidRDefault="007E5EFC"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15 heterozygotes</w:t>
            </w:r>
          </w:p>
        </w:tc>
        <w:tc>
          <w:tcPr>
            <w:tcW w:w="0" w:type="dxa"/>
            <w:vMerge/>
            <w:shd w:val="clear" w:color="auto" w:fill="auto"/>
          </w:tcPr>
          <w:p w14:paraId="1187B15B" w14:textId="77777777" w:rsidR="007E5EFC" w:rsidRPr="00CD17CC" w:rsidRDefault="007E5EFC" w:rsidP="008E2712">
            <w:pPr>
              <w:spacing w:line="360" w:lineRule="auto"/>
              <w:jc w:val="both"/>
              <w:rPr>
                <w:rFonts w:ascii="Book Antiqua" w:hAnsi="Book Antiqua"/>
                <w:color w:val="000000" w:themeColor="text1"/>
              </w:rPr>
            </w:pPr>
          </w:p>
        </w:tc>
        <w:tc>
          <w:tcPr>
            <w:tcW w:w="1732" w:type="dxa"/>
            <w:vMerge/>
            <w:shd w:val="clear" w:color="auto" w:fill="auto"/>
          </w:tcPr>
          <w:p w14:paraId="1DABA2F0" w14:textId="77777777" w:rsidR="007E5EFC" w:rsidRPr="00CD17CC" w:rsidRDefault="007E5EFC" w:rsidP="008E2712">
            <w:pPr>
              <w:spacing w:line="360" w:lineRule="auto"/>
              <w:jc w:val="both"/>
              <w:rPr>
                <w:rFonts w:ascii="Book Antiqua" w:hAnsi="Book Antiqua"/>
                <w:color w:val="000000" w:themeColor="text1"/>
              </w:rPr>
            </w:pPr>
          </w:p>
        </w:tc>
        <w:tc>
          <w:tcPr>
            <w:tcW w:w="1170" w:type="dxa"/>
            <w:vMerge/>
            <w:shd w:val="clear" w:color="auto" w:fill="auto"/>
          </w:tcPr>
          <w:p w14:paraId="5C969179" w14:textId="77777777" w:rsidR="007E5EFC" w:rsidRPr="00CD17CC" w:rsidRDefault="007E5EFC" w:rsidP="008E2712">
            <w:pPr>
              <w:spacing w:line="360" w:lineRule="auto"/>
              <w:jc w:val="both"/>
              <w:rPr>
                <w:rFonts w:ascii="Book Antiqua" w:hAnsi="Book Antiqua"/>
                <w:bCs/>
                <w:color w:val="000000" w:themeColor="text1"/>
              </w:rPr>
            </w:pPr>
          </w:p>
        </w:tc>
      </w:tr>
      <w:tr w:rsidR="00CD17CC" w:rsidRPr="00CD17CC" w14:paraId="0D437F7C" w14:textId="77777777" w:rsidTr="00DF6541">
        <w:trPr>
          <w:trHeight w:val="163"/>
        </w:trPr>
        <w:tc>
          <w:tcPr>
            <w:tcW w:w="0" w:type="dxa"/>
            <w:vMerge w:val="restart"/>
            <w:shd w:val="clear" w:color="auto" w:fill="auto"/>
            <w:hideMark/>
          </w:tcPr>
          <w:p w14:paraId="578F7508" w14:textId="3B9DEC82"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Other </w:t>
            </w:r>
            <w:r w:rsidR="001D0EF9" w:rsidRPr="00CD17CC">
              <w:rPr>
                <w:rFonts w:ascii="Book Antiqua" w:hAnsi="Book Antiqua" w:cs="Times New Roman"/>
                <w:color w:val="000000" w:themeColor="text1"/>
                <w:lang w:val="en-US"/>
              </w:rPr>
              <w:t>variants</w:t>
            </w:r>
          </w:p>
        </w:tc>
        <w:tc>
          <w:tcPr>
            <w:tcW w:w="0" w:type="dxa"/>
            <w:shd w:val="clear" w:color="auto" w:fill="auto"/>
          </w:tcPr>
          <w:p w14:paraId="79B0A2D0" w14:textId="0D73E001" w:rsidR="007E5EFC" w:rsidRPr="00CD17CC" w:rsidRDefault="007E5EFC" w:rsidP="008E2712">
            <w:pPr>
              <w:spacing w:line="360" w:lineRule="auto"/>
              <w:jc w:val="both"/>
              <w:rPr>
                <w:rFonts w:ascii="Book Antiqua" w:hAnsi="Book Antiqua" w:cs="Times New Roman"/>
                <w:color w:val="000000" w:themeColor="text1"/>
                <w:lang w:val="en-US" w:eastAsia="zh-CN"/>
              </w:rPr>
            </w:pPr>
            <w:r w:rsidRPr="00CD17CC">
              <w:rPr>
                <w:rFonts w:ascii="Book Antiqua" w:hAnsi="Book Antiqua" w:cs="Times New Roman"/>
                <w:color w:val="000000" w:themeColor="text1"/>
                <w:lang w:val="en-US"/>
              </w:rPr>
              <w:t>1 homozygotes</w:t>
            </w:r>
          </w:p>
        </w:tc>
        <w:tc>
          <w:tcPr>
            <w:tcW w:w="0" w:type="dxa"/>
            <w:vMerge w:val="restart"/>
            <w:shd w:val="clear" w:color="auto" w:fill="auto"/>
            <w:hideMark/>
          </w:tcPr>
          <w:p w14:paraId="086304B8"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2 (14.29%)</w:t>
            </w:r>
          </w:p>
        </w:tc>
        <w:tc>
          <w:tcPr>
            <w:tcW w:w="1732" w:type="dxa"/>
            <w:vMerge w:val="restart"/>
            <w:shd w:val="clear" w:color="auto" w:fill="auto"/>
            <w:hideMark/>
          </w:tcPr>
          <w:p w14:paraId="59B8C3C2"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19 (21.59%)</w:t>
            </w:r>
          </w:p>
        </w:tc>
        <w:tc>
          <w:tcPr>
            <w:tcW w:w="1170" w:type="dxa"/>
            <w:vMerge w:val="restart"/>
            <w:shd w:val="clear" w:color="auto" w:fill="auto"/>
          </w:tcPr>
          <w:p w14:paraId="203ADD2B" w14:textId="77777777" w:rsidR="007E5EFC" w:rsidRPr="00CD17CC" w:rsidRDefault="007E5EFC"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0.5304</w:t>
            </w:r>
          </w:p>
        </w:tc>
      </w:tr>
      <w:tr w:rsidR="00CD17CC" w:rsidRPr="00CD17CC" w14:paraId="510A9AD5" w14:textId="77777777" w:rsidTr="00DF6541">
        <w:trPr>
          <w:cnfStyle w:val="000000100000" w:firstRow="0" w:lastRow="0" w:firstColumn="0" w:lastColumn="0" w:oddVBand="0" w:evenVBand="0" w:oddHBand="1" w:evenHBand="0" w:firstRowFirstColumn="0" w:firstRowLastColumn="0" w:lastRowFirstColumn="0" w:lastRowLastColumn="0"/>
          <w:trHeight w:val="163"/>
        </w:trPr>
        <w:tc>
          <w:tcPr>
            <w:tcW w:w="0" w:type="dxa"/>
            <w:vMerge/>
            <w:shd w:val="clear" w:color="auto" w:fill="auto"/>
          </w:tcPr>
          <w:p w14:paraId="695FF6CC" w14:textId="77777777" w:rsidR="007E5EFC" w:rsidRPr="00CD17CC" w:rsidRDefault="007E5EFC" w:rsidP="008E2712">
            <w:pPr>
              <w:spacing w:line="360" w:lineRule="auto"/>
              <w:jc w:val="both"/>
              <w:rPr>
                <w:rFonts w:ascii="Book Antiqua" w:hAnsi="Book Antiqua"/>
                <w:color w:val="000000" w:themeColor="text1"/>
              </w:rPr>
            </w:pPr>
          </w:p>
        </w:tc>
        <w:tc>
          <w:tcPr>
            <w:tcW w:w="0" w:type="dxa"/>
            <w:shd w:val="clear" w:color="auto" w:fill="auto"/>
          </w:tcPr>
          <w:p w14:paraId="218BDFD4" w14:textId="0EF54D9B" w:rsidR="007E5EFC" w:rsidRPr="00CD17CC" w:rsidRDefault="007E5EFC" w:rsidP="008E2712">
            <w:pPr>
              <w:spacing w:line="360" w:lineRule="auto"/>
              <w:jc w:val="both"/>
              <w:rPr>
                <w:rFonts w:ascii="Book Antiqua" w:hAnsi="Book Antiqua"/>
                <w:color w:val="000000" w:themeColor="text1"/>
              </w:rPr>
            </w:pPr>
            <w:r w:rsidRPr="00CD17CC">
              <w:rPr>
                <w:rFonts w:ascii="Book Antiqua" w:hAnsi="Book Antiqua" w:cs="Times New Roman"/>
                <w:color w:val="000000" w:themeColor="text1"/>
                <w:lang w:val="en-US"/>
              </w:rPr>
              <w:t>19 heterozyg</w:t>
            </w:r>
            <w:r w:rsidR="008372C8" w:rsidRPr="00CD17CC">
              <w:rPr>
                <w:rFonts w:ascii="Book Antiqua" w:hAnsi="Book Antiqua" w:cs="Times New Roman"/>
                <w:color w:val="000000" w:themeColor="text1"/>
                <w:lang w:val="en-US"/>
              </w:rPr>
              <w:t>o</w:t>
            </w:r>
            <w:r w:rsidRPr="00CD17CC">
              <w:rPr>
                <w:rFonts w:ascii="Book Antiqua" w:hAnsi="Book Antiqua" w:cs="Times New Roman"/>
                <w:color w:val="000000" w:themeColor="text1"/>
                <w:lang w:val="en-US"/>
              </w:rPr>
              <w:t>tes</w:t>
            </w:r>
          </w:p>
        </w:tc>
        <w:tc>
          <w:tcPr>
            <w:tcW w:w="0" w:type="dxa"/>
            <w:vMerge/>
            <w:shd w:val="clear" w:color="auto" w:fill="auto"/>
          </w:tcPr>
          <w:p w14:paraId="0E169B30" w14:textId="77777777" w:rsidR="007E5EFC" w:rsidRPr="00CD17CC" w:rsidRDefault="007E5EFC" w:rsidP="008E2712">
            <w:pPr>
              <w:spacing w:line="360" w:lineRule="auto"/>
              <w:jc w:val="both"/>
              <w:rPr>
                <w:rFonts w:ascii="Book Antiqua" w:hAnsi="Book Antiqua"/>
                <w:color w:val="000000" w:themeColor="text1"/>
              </w:rPr>
            </w:pPr>
          </w:p>
        </w:tc>
        <w:tc>
          <w:tcPr>
            <w:tcW w:w="1732" w:type="dxa"/>
            <w:vMerge/>
            <w:shd w:val="clear" w:color="auto" w:fill="auto"/>
          </w:tcPr>
          <w:p w14:paraId="144C4BBE" w14:textId="77777777" w:rsidR="007E5EFC" w:rsidRPr="00CD17CC" w:rsidRDefault="007E5EFC" w:rsidP="008E2712">
            <w:pPr>
              <w:spacing w:line="360" w:lineRule="auto"/>
              <w:jc w:val="both"/>
              <w:rPr>
                <w:rFonts w:ascii="Book Antiqua" w:hAnsi="Book Antiqua"/>
                <w:color w:val="000000" w:themeColor="text1"/>
              </w:rPr>
            </w:pPr>
          </w:p>
        </w:tc>
        <w:tc>
          <w:tcPr>
            <w:tcW w:w="1170" w:type="dxa"/>
            <w:vMerge/>
            <w:shd w:val="clear" w:color="auto" w:fill="auto"/>
          </w:tcPr>
          <w:p w14:paraId="4E02808E" w14:textId="77777777" w:rsidR="007E5EFC" w:rsidRPr="00CD17CC" w:rsidRDefault="007E5EFC" w:rsidP="008E2712">
            <w:pPr>
              <w:spacing w:line="360" w:lineRule="auto"/>
              <w:jc w:val="both"/>
              <w:rPr>
                <w:rFonts w:ascii="Book Antiqua" w:hAnsi="Book Antiqua"/>
                <w:color w:val="000000" w:themeColor="text1"/>
              </w:rPr>
            </w:pPr>
          </w:p>
        </w:tc>
      </w:tr>
      <w:tr w:rsidR="00CD17CC" w:rsidRPr="00CD17CC" w14:paraId="6DF48CB9" w14:textId="77777777" w:rsidTr="00DF6541">
        <w:trPr>
          <w:trHeight w:val="163"/>
        </w:trPr>
        <w:tc>
          <w:tcPr>
            <w:tcW w:w="0" w:type="dxa"/>
            <w:shd w:val="clear" w:color="auto" w:fill="auto"/>
          </w:tcPr>
          <w:p w14:paraId="717E68BF"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Total alleles</w:t>
            </w:r>
          </w:p>
        </w:tc>
        <w:tc>
          <w:tcPr>
            <w:tcW w:w="0" w:type="dxa"/>
            <w:shd w:val="clear" w:color="auto" w:fill="auto"/>
          </w:tcPr>
          <w:p w14:paraId="19856A24" w14:textId="77777777" w:rsidR="00BD47A0" w:rsidRPr="00CD17CC" w:rsidRDefault="00BD47A0" w:rsidP="008E2712">
            <w:pPr>
              <w:spacing w:line="360" w:lineRule="auto"/>
              <w:jc w:val="both"/>
              <w:rPr>
                <w:rFonts w:ascii="Book Antiqua" w:hAnsi="Book Antiqua" w:cs="Times New Roman"/>
                <w:color w:val="000000" w:themeColor="text1"/>
                <w:lang w:val="en-US"/>
              </w:rPr>
            </w:pPr>
          </w:p>
        </w:tc>
        <w:tc>
          <w:tcPr>
            <w:tcW w:w="0" w:type="dxa"/>
            <w:shd w:val="clear" w:color="auto" w:fill="auto"/>
          </w:tcPr>
          <w:p w14:paraId="2E459935"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14 (100%)</w:t>
            </w:r>
          </w:p>
        </w:tc>
        <w:tc>
          <w:tcPr>
            <w:tcW w:w="1732" w:type="dxa"/>
            <w:shd w:val="clear" w:color="auto" w:fill="auto"/>
          </w:tcPr>
          <w:p w14:paraId="3F134D96" w14:textId="77777777"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88 (100%)</w:t>
            </w:r>
          </w:p>
        </w:tc>
        <w:tc>
          <w:tcPr>
            <w:tcW w:w="1170" w:type="dxa"/>
            <w:shd w:val="clear" w:color="auto" w:fill="auto"/>
          </w:tcPr>
          <w:p w14:paraId="62944A55" w14:textId="77777777" w:rsidR="00BD47A0" w:rsidRPr="00CD17CC" w:rsidRDefault="00BD47A0" w:rsidP="008E2712">
            <w:pPr>
              <w:spacing w:line="360" w:lineRule="auto"/>
              <w:jc w:val="both"/>
              <w:rPr>
                <w:rFonts w:ascii="Book Antiqua" w:hAnsi="Book Antiqua" w:cs="Times New Roman"/>
                <w:color w:val="000000" w:themeColor="text1"/>
                <w:lang w:val="en-US"/>
              </w:rPr>
            </w:pPr>
          </w:p>
        </w:tc>
      </w:tr>
    </w:tbl>
    <w:p w14:paraId="59C779FC" w14:textId="40ACB3D7" w:rsidR="00BD47A0" w:rsidRPr="00CD17CC" w:rsidRDefault="00BD47A0" w:rsidP="008E2712">
      <w:pPr>
        <w:spacing w:line="360" w:lineRule="auto"/>
        <w:jc w:val="both"/>
        <w:rPr>
          <w:rFonts w:ascii="Book Antiqua" w:hAnsi="Book Antiqua"/>
          <w:color w:val="000000" w:themeColor="text1"/>
          <w:lang w:eastAsia="zh-CN"/>
        </w:rPr>
      </w:pPr>
      <w:r w:rsidRPr="00CD17CC">
        <w:rPr>
          <w:rFonts w:ascii="Book Antiqua" w:hAnsi="Book Antiqua"/>
          <w:color w:val="000000" w:themeColor="text1"/>
        </w:rPr>
        <w:t>ALF</w:t>
      </w:r>
      <w:r w:rsidR="00C275A5"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00C275A5" w:rsidRPr="00CD17CC">
        <w:rPr>
          <w:rFonts w:ascii="Book Antiqua" w:hAnsi="Book Antiqua"/>
          <w:color w:val="000000" w:themeColor="text1"/>
          <w:lang w:eastAsia="zh-CN"/>
        </w:rPr>
        <w:t>A</w:t>
      </w:r>
      <w:r w:rsidRPr="00CD17CC">
        <w:rPr>
          <w:rFonts w:ascii="Book Antiqua" w:hAnsi="Book Antiqua"/>
          <w:color w:val="000000" w:themeColor="text1"/>
        </w:rPr>
        <w:t>cute liver failure</w:t>
      </w:r>
      <w:r w:rsidR="00C275A5" w:rsidRPr="00CD17CC">
        <w:rPr>
          <w:rFonts w:ascii="Book Antiqua" w:hAnsi="Book Antiqua"/>
          <w:color w:val="000000" w:themeColor="text1"/>
          <w:lang w:eastAsia="zh-CN"/>
        </w:rPr>
        <w:t>.</w:t>
      </w:r>
    </w:p>
    <w:p w14:paraId="377CBE99" w14:textId="549F9E39" w:rsidR="00BD47A0" w:rsidRPr="00CD17CC" w:rsidRDefault="00BD47A0" w:rsidP="008E2712">
      <w:pPr>
        <w:spacing w:line="360" w:lineRule="auto"/>
        <w:jc w:val="both"/>
        <w:rPr>
          <w:rFonts w:ascii="Book Antiqua" w:hAnsi="Book Antiqua"/>
          <w:color w:val="000000" w:themeColor="text1"/>
          <w:lang w:eastAsia="zh-CN"/>
        </w:rPr>
      </w:pPr>
      <w:r w:rsidRPr="00CD17CC">
        <w:rPr>
          <w:rFonts w:ascii="Book Antiqua" w:hAnsi="Book Antiqua"/>
          <w:color w:val="000000" w:themeColor="text1"/>
          <w:lang w:eastAsia="zh-CN"/>
        </w:rPr>
        <w:br w:type="page"/>
      </w:r>
    </w:p>
    <w:p w14:paraId="00715632" w14:textId="77777777" w:rsidR="00BD47A0" w:rsidRPr="00CD17CC" w:rsidRDefault="00BD47A0" w:rsidP="008E2712">
      <w:pPr>
        <w:spacing w:line="360" w:lineRule="auto"/>
        <w:jc w:val="both"/>
        <w:rPr>
          <w:rFonts w:ascii="Book Antiqua" w:hAnsi="Book Antiqua"/>
          <w:b/>
          <w:color w:val="000000" w:themeColor="text1"/>
        </w:rPr>
      </w:pPr>
      <w:r w:rsidRPr="00CD17CC">
        <w:rPr>
          <w:rFonts w:ascii="Book Antiqua" w:hAnsi="Book Antiqua"/>
          <w:b/>
          <w:color w:val="000000" w:themeColor="text1"/>
        </w:rPr>
        <w:lastRenderedPageBreak/>
        <w:t>Table 3 Data regarding the patients evaluated for the HSD17B13:TA variant</w:t>
      </w:r>
    </w:p>
    <w:tbl>
      <w:tblPr>
        <w:tblStyle w:val="ListTable1Light1"/>
        <w:tblW w:w="0" w:type="auto"/>
        <w:tblInd w:w="-743" w:type="dxa"/>
        <w:tblBorders>
          <w:top w:val="single" w:sz="4" w:space="0" w:color="auto"/>
          <w:bottom w:val="single" w:sz="4" w:space="0" w:color="auto"/>
        </w:tblBorders>
        <w:tblLook w:val="04A0" w:firstRow="1" w:lastRow="0" w:firstColumn="1" w:lastColumn="0" w:noHBand="0" w:noVBand="1"/>
      </w:tblPr>
      <w:tblGrid>
        <w:gridCol w:w="4119"/>
        <w:gridCol w:w="1551"/>
        <w:gridCol w:w="1550"/>
        <w:gridCol w:w="1550"/>
        <w:gridCol w:w="1549"/>
      </w:tblGrid>
      <w:tr w:rsidR="00CD17CC" w:rsidRPr="00CD17CC" w14:paraId="7981DD7D" w14:textId="77777777" w:rsidTr="008806B1">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119" w:type="dxa"/>
            <w:vMerge w:val="restart"/>
            <w:tcBorders>
              <w:top w:val="single" w:sz="4" w:space="0" w:color="auto"/>
              <w:bottom w:val="single" w:sz="4" w:space="0" w:color="auto"/>
            </w:tcBorders>
            <w:shd w:val="clear" w:color="auto" w:fill="auto"/>
          </w:tcPr>
          <w:p w14:paraId="17047E41" w14:textId="77777777" w:rsidR="00BD47A0" w:rsidRPr="00CD17CC" w:rsidRDefault="00BD47A0" w:rsidP="008E2712">
            <w:pPr>
              <w:spacing w:line="360" w:lineRule="auto"/>
              <w:jc w:val="both"/>
              <w:rPr>
                <w:rFonts w:ascii="Book Antiqua" w:hAnsi="Book Antiqua" w:cs="Times New Roman"/>
                <w:color w:val="000000" w:themeColor="text1"/>
                <w:lang w:val="en-US"/>
              </w:rPr>
            </w:pPr>
          </w:p>
        </w:tc>
        <w:tc>
          <w:tcPr>
            <w:tcW w:w="1551" w:type="dxa"/>
            <w:vMerge w:val="restart"/>
            <w:tcBorders>
              <w:top w:val="single" w:sz="4" w:space="0" w:color="auto"/>
              <w:bottom w:val="single" w:sz="4" w:space="0" w:color="auto"/>
            </w:tcBorders>
            <w:shd w:val="clear" w:color="auto" w:fill="auto"/>
          </w:tcPr>
          <w:p w14:paraId="226C3F09" w14:textId="77777777" w:rsidR="00BD47A0" w:rsidRPr="00CD17CC" w:rsidRDefault="00BD47A0" w:rsidP="008E27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All</w:t>
            </w:r>
          </w:p>
        </w:tc>
        <w:tc>
          <w:tcPr>
            <w:tcW w:w="4649" w:type="dxa"/>
            <w:gridSpan w:val="3"/>
            <w:tcBorders>
              <w:top w:val="single" w:sz="4" w:space="0" w:color="auto"/>
              <w:bottom w:val="single" w:sz="4" w:space="0" w:color="auto"/>
            </w:tcBorders>
            <w:shd w:val="clear" w:color="auto" w:fill="auto"/>
          </w:tcPr>
          <w:p w14:paraId="2DBAFCD2" w14:textId="77777777" w:rsidR="00BD47A0" w:rsidRPr="00CD17CC" w:rsidRDefault="00BD47A0" w:rsidP="008E27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HSD17B13 genotype</w:t>
            </w:r>
          </w:p>
        </w:tc>
      </w:tr>
      <w:tr w:rsidR="00CD17CC" w:rsidRPr="00CD17CC" w14:paraId="2E4473C9" w14:textId="77777777" w:rsidTr="008806B1">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119" w:type="dxa"/>
            <w:vMerge/>
            <w:tcBorders>
              <w:top w:val="single" w:sz="4" w:space="0" w:color="auto"/>
              <w:bottom w:val="single" w:sz="4" w:space="0" w:color="auto"/>
            </w:tcBorders>
            <w:shd w:val="clear" w:color="auto" w:fill="auto"/>
          </w:tcPr>
          <w:p w14:paraId="061AFAC3" w14:textId="77777777" w:rsidR="00BD47A0" w:rsidRPr="00CD17CC" w:rsidRDefault="00BD47A0" w:rsidP="008E2712">
            <w:pPr>
              <w:spacing w:line="360" w:lineRule="auto"/>
              <w:jc w:val="both"/>
              <w:rPr>
                <w:rFonts w:ascii="Book Antiqua" w:hAnsi="Book Antiqua" w:cs="Times New Roman"/>
                <w:color w:val="000000" w:themeColor="text1"/>
                <w:lang w:val="en-US"/>
              </w:rPr>
            </w:pPr>
          </w:p>
        </w:tc>
        <w:tc>
          <w:tcPr>
            <w:tcW w:w="1551" w:type="dxa"/>
            <w:vMerge/>
            <w:tcBorders>
              <w:top w:val="single" w:sz="4" w:space="0" w:color="auto"/>
              <w:bottom w:val="single" w:sz="4" w:space="0" w:color="auto"/>
            </w:tcBorders>
            <w:shd w:val="clear" w:color="auto" w:fill="auto"/>
          </w:tcPr>
          <w:p w14:paraId="5412CDC0"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p>
        </w:tc>
        <w:tc>
          <w:tcPr>
            <w:tcW w:w="1550" w:type="dxa"/>
            <w:tcBorders>
              <w:top w:val="single" w:sz="4" w:space="0" w:color="auto"/>
              <w:bottom w:val="single" w:sz="4" w:space="0" w:color="auto"/>
            </w:tcBorders>
            <w:shd w:val="clear" w:color="auto" w:fill="auto"/>
          </w:tcPr>
          <w:p w14:paraId="706C2074"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US"/>
              </w:rPr>
            </w:pPr>
            <w:r w:rsidRPr="00CD17CC">
              <w:rPr>
                <w:rFonts w:ascii="Book Antiqua" w:hAnsi="Book Antiqua" w:cs="Times New Roman"/>
                <w:b/>
                <w:bCs/>
                <w:color w:val="000000" w:themeColor="text1"/>
                <w:lang w:val="en-US"/>
              </w:rPr>
              <w:t>T/T</w:t>
            </w:r>
          </w:p>
        </w:tc>
        <w:tc>
          <w:tcPr>
            <w:tcW w:w="1550" w:type="dxa"/>
            <w:tcBorders>
              <w:top w:val="single" w:sz="4" w:space="0" w:color="auto"/>
              <w:bottom w:val="single" w:sz="4" w:space="0" w:color="auto"/>
            </w:tcBorders>
            <w:shd w:val="clear" w:color="auto" w:fill="auto"/>
          </w:tcPr>
          <w:p w14:paraId="7F25FCF2"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US"/>
              </w:rPr>
            </w:pPr>
            <w:r w:rsidRPr="00CD17CC">
              <w:rPr>
                <w:rFonts w:ascii="Book Antiqua" w:hAnsi="Book Antiqua" w:cs="Times New Roman"/>
                <w:b/>
                <w:bCs/>
                <w:color w:val="000000" w:themeColor="text1"/>
                <w:lang w:val="en-US"/>
              </w:rPr>
              <w:t>TA/T</w:t>
            </w:r>
          </w:p>
        </w:tc>
        <w:tc>
          <w:tcPr>
            <w:tcW w:w="1549" w:type="dxa"/>
            <w:tcBorders>
              <w:top w:val="single" w:sz="4" w:space="0" w:color="auto"/>
              <w:bottom w:val="single" w:sz="4" w:space="0" w:color="auto"/>
            </w:tcBorders>
            <w:shd w:val="clear" w:color="auto" w:fill="auto"/>
          </w:tcPr>
          <w:p w14:paraId="6F65C506"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val="en-US"/>
              </w:rPr>
            </w:pPr>
            <w:r w:rsidRPr="00CD17CC">
              <w:rPr>
                <w:rFonts w:ascii="Book Antiqua" w:hAnsi="Book Antiqua" w:cs="Times New Roman"/>
                <w:b/>
                <w:bCs/>
                <w:color w:val="000000" w:themeColor="text1"/>
                <w:lang w:val="en-US"/>
              </w:rPr>
              <w:t>TA/TA</w:t>
            </w:r>
          </w:p>
        </w:tc>
      </w:tr>
      <w:tr w:rsidR="00CD17CC" w:rsidRPr="00CD17CC" w14:paraId="23EE8C4F" w14:textId="77777777" w:rsidTr="008806B1">
        <w:tc>
          <w:tcPr>
            <w:cnfStyle w:val="001000000000" w:firstRow="0" w:lastRow="0" w:firstColumn="1" w:lastColumn="0" w:oddVBand="0" w:evenVBand="0" w:oddHBand="0" w:evenHBand="0" w:firstRowFirstColumn="0" w:firstRowLastColumn="0" w:lastRowFirstColumn="0" w:lastRowLastColumn="0"/>
            <w:tcW w:w="4119" w:type="dxa"/>
            <w:tcBorders>
              <w:top w:val="single" w:sz="4" w:space="0" w:color="auto"/>
            </w:tcBorders>
            <w:shd w:val="clear" w:color="auto" w:fill="auto"/>
          </w:tcPr>
          <w:p w14:paraId="131AC28F" w14:textId="584D1C15" w:rsidR="00BD47A0" w:rsidRPr="00CD17CC" w:rsidRDefault="008C067E"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i/>
                <w:color w:val="000000" w:themeColor="text1"/>
                <w:lang w:val="en-US"/>
              </w:rPr>
              <w:t>n</w:t>
            </w:r>
            <w:r w:rsidRPr="00CD17CC">
              <w:rPr>
                <w:rFonts w:ascii="Book Antiqua" w:hAnsi="Book Antiqua" w:cs="Times New Roman"/>
                <w:b w:val="0"/>
                <w:bCs w:val="0"/>
                <w:color w:val="000000" w:themeColor="text1"/>
                <w:lang w:val="en-US"/>
              </w:rPr>
              <w:t xml:space="preserve"> </w:t>
            </w:r>
            <w:r w:rsidRPr="00CD17CC">
              <w:rPr>
                <w:rFonts w:ascii="Book Antiqua" w:hAnsi="Book Antiqua" w:cs="Times New Roman"/>
                <w:b w:val="0"/>
                <w:bCs w:val="0"/>
                <w:color w:val="000000" w:themeColor="text1"/>
                <w:lang w:val="en-US" w:eastAsia="zh-CN"/>
              </w:rPr>
              <w:t>(%)</w:t>
            </w:r>
          </w:p>
        </w:tc>
        <w:tc>
          <w:tcPr>
            <w:tcW w:w="1551" w:type="dxa"/>
            <w:tcBorders>
              <w:top w:val="single" w:sz="4" w:space="0" w:color="auto"/>
            </w:tcBorders>
            <w:shd w:val="clear" w:color="auto" w:fill="auto"/>
          </w:tcPr>
          <w:p w14:paraId="04A6A7F1"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33</w:t>
            </w:r>
          </w:p>
        </w:tc>
        <w:tc>
          <w:tcPr>
            <w:tcW w:w="1550" w:type="dxa"/>
            <w:tcBorders>
              <w:top w:val="single" w:sz="4" w:space="0" w:color="auto"/>
            </w:tcBorders>
            <w:shd w:val="clear" w:color="auto" w:fill="auto"/>
          </w:tcPr>
          <w:p w14:paraId="088580AD" w14:textId="780A94BA" w:rsidR="00BD47A0" w:rsidRPr="00CD17CC" w:rsidRDefault="008C067E"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19 (57.58</w:t>
            </w:r>
            <w:r w:rsidR="00BD47A0" w:rsidRPr="00CD17CC">
              <w:rPr>
                <w:rFonts w:ascii="Book Antiqua" w:hAnsi="Book Antiqua" w:cs="Times New Roman"/>
                <w:color w:val="000000" w:themeColor="text1"/>
                <w:lang w:val="en-US"/>
              </w:rPr>
              <w:t>)</w:t>
            </w:r>
          </w:p>
        </w:tc>
        <w:tc>
          <w:tcPr>
            <w:tcW w:w="1550" w:type="dxa"/>
            <w:tcBorders>
              <w:top w:val="single" w:sz="4" w:space="0" w:color="auto"/>
            </w:tcBorders>
            <w:shd w:val="clear" w:color="auto" w:fill="auto"/>
          </w:tcPr>
          <w:p w14:paraId="04A62233" w14:textId="0273D9ED"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12 </w:t>
            </w:r>
            <w:r w:rsidR="008C067E" w:rsidRPr="00CD17CC">
              <w:rPr>
                <w:rFonts w:ascii="Book Antiqua" w:hAnsi="Book Antiqua" w:cs="Times New Roman"/>
                <w:color w:val="000000" w:themeColor="text1"/>
                <w:lang w:val="en-US"/>
              </w:rPr>
              <w:t>(36.36</w:t>
            </w:r>
            <w:r w:rsidRPr="00CD17CC">
              <w:rPr>
                <w:rFonts w:ascii="Book Antiqua" w:hAnsi="Book Antiqua" w:cs="Times New Roman"/>
                <w:color w:val="000000" w:themeColor="text1"/>
                <w:lang w:val="en-US"/>
              </w:rPr>
              <w:t>)</w:t>
            </w:r>
          </w:p>
        </w:tc>
        <w:tc>
          <w:tcPr>
            <w:tcW w:w="1549" w:type="dxa"/>
            <w:tcBorders>
              <w:top w:val="single" w:sz="4" w:space="0" w:color="auto"/>
            </w:tcBorders>
            <w:shd w:val="clear" w:color="auto" w:fill="auto"/>
          </w:tcPr>
          <w:p w14:paraId="747ABE97" w14:textId="7F994DF6" w:rsidR="00BD47A0" w:rsidRPr="00CD17CC" w:rsidRDefault="008C067E"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 (6.06</w:t>
            </w:r>
            <w:r w:rsidR="00BD47A0" w:rsidRPr="00CD17CC">
              <w:rPr>
                <w:rFonts w:ascii="Book Antiqua" w:hAnsi="Book Antiqua" w:cs="Times New Roman"/>
                <w:color w:val="000000" w:themeColor="text1"/>
                <w:lang w:val="en-US"/>
              </w:rPr>
              <w:t>)</w:t>
            </w:r>
          </w:p>
        </w:tc>
      </w:tr>
      <w:tr w:rsidR="00CD17CC" w:rsidRPr="00CD17CC" w14:paraId="30B89192" w14:textId="77777777" w:rsidTr="00880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11898A4B" w14:textId="45FB3274" w:rsidR="00BD47A0" w:rsidRPr="00CD17CC" w:rsidRDefault="00BD47A0" w:rsidP="008E2712">
            <w:pPr>
              <w:spacing w:line="360" w:lineRule="auto"/>
              <w:jc w:val="both"/>
              <w:rPr>
                <w:rFonts w:ascii="Book Antiqua" w:hAnsi="Book Antiqua" w:cs="Times New Roman"/>
                <w:b w:val="0"/>
                <w:bCs w:val="0"/>
                <w:color w:val="000000" w:themeColor="text1"/>
                <w:lang w:val="en-US" w:eastAsia="zh-CN"/>
              </w:rPr>
            </w:pPr>
            <w:r w:rsidRPr="00CD17CC">
              <w:rPr>
                <w:rFonts w:ascii="Book Antiqua" w:hAnsi="Book Antiqua" w:cs="Times New Roman"/>
                <w:b w:val="0"/>
                <w:bCs w:val="0"/>
                <w:color w:val="000000" w:themeColor="text1"/>
                <w:lang w:val="en-US"/>
              </w:rPr>
              <w:t xml:space="preserve">Females, </w:t>
            </w:r>
            <w:r w:rsidRPr="00CD17CC">
              <w:rPr>
                <w:rFonts w:ascii="Book Antiqua" w:hAnsi="Book Antiqua" w:cs="Times New Roman"/>
                <w:b w:val="0"/>
                <w:bCs w:val="0"/>
                <w:i/>
                <w:color w:val="000000" w:themeColor="text1"/>
                <w:lang w:val="en-US"/>
              </w:rPr>
              <w:t>n</w:t>
            </w:r>
            <w:r w:rsidRPr="00CD17CC">
              <w:rPr>
                <w:rFonts w:ascii="Book Antiqua" w:hAnsi="Book Antiqua" w:cs="Times New Roman"/>
                <w:b w:val="0"/>
                <w:bCs w:val="0"/>
                <w:color w:val="000000" w:themeColor="text1"/>
                <w:lang w:val="en-US"/>
              </w:rPr>
              <w:t xml:space="preserve"> </w:t>
            </w:r>
            <w:r w:rsidR="008C067E" w:rsidRPr="00CD17CC">
              <w:rPr>
                <w:rFonts w:ascii="Book Antiqua" w:hAnsi="Book Antiqua" w:cs="Times New Roman"/>
                <w:b w:val="0"/>
                <w:bCs w:val="0"/>
                <w:color w:val="000000" w:themeColor="text1"/>
                <w:lang w:val="en-US" w:eastAsia="zh-CN"/>
              </w:rPr>
              <w:t>(%)</w:t>
            </w:r>
          </w:p>
        </w:tc>
        <w:tc>
          <w:tcPr>
            <w:tcW w:w="1551" w:type="dxa"/>
            <w:shd w:val="clear" w:color="auto" w:fill="auto"/>
          </w:tcPr>
          <w:p w14:paraId="648B1FAF"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16</w:t>
            </w:r>
          </w:p>
        </w:tc>
        <w:tc>
          <w:tcPr>
            <w:tcW w:w="1550" w:type="dxa"/>
            <w:shd w:val="clear" w:color="auto" w:fill="auto"/>
          </w:tcPr>
          <w:p w14:paraId="484B5E81"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11</w:t>
            </w:r>
          </w:p>
        </w:tc>
        <w:tc>
          <w:tcPr>
            <w:tcW w:w="1550" w:type="dxa"/>
            <w:shd w:val="clear" w:color="auto" w:fill="auto"/>
          </w:tcPr>
          <w:p w14:paraId="0E756437"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5</w:t>
            </w:r>
          </w:p>
        </w:tc>
        <w:tc>
          <w:tcPr>
            <w:tcW w:w="1549" w:type="dxa"/>
            <w:shd w:val="clear" w:color="auto" w:fill="auto"/>
          </w:tcPr>
          <w:p w14:paraId="4892544B"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76FEB9C6" w14:textId="77777777" w:rsidTr="008806B1">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33B55D17" w14:textId="75854BD5" w:rsidR="00BD47A0" w:rsidRPr="00CD17CC" w:rsidRDefault="00BD47A0"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Mean age (yr)</w:t>
            </w:r>
          </w:p>
        </w:tc>
        <w:tc>
          <w:tcPr>
            <w:tcW w:w="1551" w:type="dxa"/>
            <w:shd w:val="clear" w:color="auto" w:fill="auto"/>
          </w:tcPr>
          <w:p w14:paraId="4FC10708"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11.67 ± 3.12</w:t>
            </w:r>
          </w:p>
        </w:tc>
        <w:tc>
          <w:tcPr>
            <w:tcW w:w="1550" w:type="dxa"/>
            <w:shd w:val="clear" w:color="auto" w:fill="auto"/>
          </w:tcPr>
          <w:p w14:paraId="3B37A947"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11.09 ± 3.45</w:t>
            </w:r>
          </w:p>
        </w:tc>
        <w:tc>
          <w:tcPr>
            <w:tcW w:w="1550" w:type="dxa"/>
            <w:shd w:val="clear" w:color="auto" w:fill="auto"/>
          </w:tcPr>
          <w:p w14:paraId="6165EDCB"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12.14 ± 2.25</w:t>
            </w:r>
          </w:p>
        </w:tc>
        <w:tc>
          <w:tcPr>
            <w:tcW w:w="1549" w:type="dxa"/>
            <w:shd w:val="clear" w:color="auto" w:fill="auto"/>
          </w:tcPr>
          <w:p w14:paraId="1E607F42"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14.70 ± 3.24</w:t>
            </w:r>
          </w:p>
        </w:tc>
      </w:tr>
      <w:tr w:rsidR="00CD17CC" w:rsidRPr="00CD17CC" w14:paraId="538EDD03" w14:textId="77777777" w:rsidTr="00880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9" w:type="dxa"/>
            <w:gridSpan w:val="5"/>
            <w:shd w:val="clear" w:color="auto" w:fill="auto"/>
          </w:tcPr>
          <w:p w14:paraId="2529E6FA" w14:textId="508DC462"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Clinical presentation</w:t>
            </w:r>
            <w:r w:rsidR="00375DC4" w:rsidRPr="00CD17CC">
              <w:rPr>
                <w:rFonts w:ascii="Book Antiqua" w:hAnsi="Book Antiqua" w:cs="Times New Roman"/>
                <w:bCs w:val="0"/>
                <w:color w:val="000000" w:themeColor="text1"/>
                <w:lang w:val="en-US"/>
              </w:rPr>
              <w:t xml:space="preserve">, </w:t>
            </w:r>
            <w:r w:rsidR="00375DC4" w:rsidRPr="00CD17CC">
              <w:rPr>
                <w:rFonts w:ascii="Book Antiqua" w:hAnsi="Book Antiqua" w:cs="Times New Roman"/>
                <w:bCs w:val="0"/>
                <w:i/>
                <w:color w:val="000000" w:themeColor="text1"/>
                <w:lang w:val="en-US"/>
              </w:rPr>
              <w:t>n</w:t>
            </w:r>
            <w:r w:rsidR="00375DC4" w:rsidRPr="00CD17CC">
              <w:rPr>
                <w:rFonts w:ascii="Book Antiqua" w:hAnsi="Book Antiqua" w:cs="Times New Roman"/>
                <w:bCs w:val="0"/>
                <w:color w:val="000000" w:themeColor="text1"/>
                <w:lang w:val="en-US"/>
              </w:rPr>
              <w:t xml:space="preserve"> </w:t>
            </w:r>
            <w:r w:rsidR="00375DC4" w:rsidRPr="00CD17CC">
              <w:rPr>
                <w:rFonts w:ascii="Book Antiqua" w:hAnsi="Book Antiqua" w:cs="Times New Roman"/>
                <w:bCs w:val="0"/>
                <w:color w:val="000000" w:themeColor="text1"/>
                <w:lang w:val="en-US" w:eastAsia="zh-CN"/>
              </w:rPr>
              <w:t>(%)</w:t>
            </w:r>
          </w:p>
        </w:tc>
      </w:tr>
      <w:tr w:rsidR="00CD17CC" w:rsidRPr="00CD17CC" w14:paraId="2FB4935A" w14:textId="77777777" w:rsidTr="008806B1">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2AC18DEA" w14:textId="77777777" w:rsidR="00BD47A0" w:rsidRPr="00CD17CC" w:rsidRDefault="00BD47A0"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ALF and/or hemolytic anemia</w:t>
            </w:r>
          </w:p>
        </w:tc>
        <w:tc>
          <w:tcPr>
            <w:tcW w:w="1551" w:type="dxa"/>
            <w:shd w:val="clear" w:color="auto" w:fill="auto"/>
          </w:tcPr>
          <w:p w14:paraId="5E6E0AF8" w14:textId="3248E943" w:rsidR="00BD47A0" w:rsidRPr="00CD17CC" w:rsidRDefault="00375DC4"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7 (21.21</w:t>
            </w:r>
            <w:r w:rsidR="00BD47A0" w:rsidRPr="00CD17CC">
              <w:rPr>
                <w:rFonts w:ascii="Book Antiqua" w:hAnsi="Book Antiqua" w:cs="Times New Roman"/>
                <w:color w:val="000000" w:themeColor="text1"/>
                <w:lang w:val="en-US"/>
              </w:rPr>
              <w:t>)</w:t>
            </w:r>
          </w:p>
        </w:tc>
        <w:tc>
          <w:tcPr>
            <w:tcW w:w="1550" w:type="dxa"/>
            <w:shd w:val="clear" w:color="auto" w:fill="auto"/>
          </w:tcPr>
          <w:p w14:paraId="3EA7B871" w14:textId="27F2EC23" w:rsidR="00BD47A0" w:rsidRPr="00CD17CC" w:rsidRDefault="00375DC4"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5 (71.43</w:t>
            </w:r>
            <w:r w:rsidR="00BD47A0" w:rsidRPr="00CD17CC">
              <w:rPr>
                <w:rFonts w:ascii="Book Antiqua" w:hAnsi="Book Antiqua" w:cs="Times New Roman"/>
                <w:color w:val="000000" w:themeColor="text1"/>
                <w:lang w:val="en-US"/>
              </w:rPr>
              <w:t>)</w:t>
            </w:r>
          </w:p>
        </w:tc>
        <w:tc>
          <w:tcPr>
            <w:tcW w:w="1550" w:type="dxa"/>
            <w:shd w:val="clear" w:color="auto" w:fill="auto"/>
          </w:tcPr>
          <w:p w14:paraId="435B938D" w14:textId="2D7FE230" w:rsidR="00BD47A0" w:rsidRPr="00CD17CC" w:rsidRDefault="00375DC4"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 (28.57</w:t>
            </w:r>
            <w:r w:rsidR="00BD47A0" w:rsidRPr="00CD17CC">
              <w:rPr>
                <w:rFonts w:ascii="Book Antiqua" w:hAnsi="Book Antiqua" w:cs="Times New Roman"/>
                <w:color w:val="000000" w:themeColor="text1"/>
                <w:lang w:val="en-US"/>
              </w:rPr>
              <w:t>)</w:t>
            </w:r>
          </w:p>
        </w:tc>
        <w:tc>
          <w:tcPr>
            <w:tcW w:w="1549" w:type="dxa"/>
            <w:shd w:val="clear" w:color="auto" w:fill="auto"/>
          </w:tcPr>
          <w:p w14:paraId="2B387386"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351A6BAC" w14:textId="77777777" w:rsidTr="00880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3D85BBF6" w14:textId="77777777" w:rsidR="00BD47A0" w:rsidRPr="00CD17CC" w:rsidRDefault="00BD47A0"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Less severe hepatic forms</w:t>
            </w:r>
          </w:p>
        </w:tc>
        <w:tc>
          <w:tcPr>
            <w:tcW w:w="1551" w:type="dxa"/>
            <w:shd w:val="clear" w:color="auto" w:fill="auto"/>
          </w:tcPr>
          <w:p w14:paraId="4E88A528" w14:textId="7EA5D9B3" w:rsidR="00BD47A0" w:rsidRPr="00CD17CC" w:rsidRDefault="00375DC4"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26 (78.79</w:t>
            </w:r>
            <w:r w:rsidR="00BD47A0" w:rsidRPr="00CD17CC">
              <w:rPr>
                <w:rFonts w:ascii="Book Antiqua" w:hAnsi="Book Antiqua" w:cs="Times New Roman"/>
                <w:color w:val="000000" w:themeColor="text1"/>
                <w:lang w:val="en-US"/>
              </w:rPr>
              <w:t>)</w:t>
            </w:r>
          </w:p>
        </w:tc>
        <w:tc>
          <w:tcPr>
            <w:tcW w:w="1550" w:type="dxa"/>
            <w:shd w:val="clear" w:color="auto" w:fill="auto"/>
          </w:tcPr>
          <w:p w14:paraId="6B34D2BC" w14:textId="6703225F" w:rsidR="00BD47A0" w:rsidRPr="00CD17CC" w:rsidRDefault="00375DC4"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14 (53.85</w:t>
            </w:r>
            <w:r w:rsidR="00BD47A0" w:rsidRPr="00CD17CC">
              <w:rPr>
                <w:rFonts w:ascii="Book Antiqua" w:hAnsi="Book Antiqua" w:cs="Times New Roman"/>
                <w:color w:val="000000" w:themeColor="text1"/>
                <w:lang w:val="en-US"/>
              </w:rPr>
              <w:t>)</w:t>
            </w:r>
          </w:p>
        </w:tc>
        <w:tc>
          <w:tcPr>
            <w:tcW w:w="1550" w:type="dxa"/>
            <w:shd w:val="clear" w:color="auto" w:fill="auto"/>
          </w:tcPr>
          <w:p w14:paraId="64856304" w14:textId="0D79682F"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10 </w:t>
            </w:r>
            <w:r w:rsidR="00375DC4" w:rsidRPr="00CD17CC">
              <w:rPr>
                <w:rFonts w:ascii="Book Antiqua" w:hAnsi="Book Antiqua" w:cs="Times New Roman"/>
                <w:color w:val="000000" w:themeColor="text1"/>
                <w:lang w:val="en-US"/>
              </w:rPr>
              <w:t>(38.46</w:t>
            </w:r>
            <w:r w:rsidRPr="00CD17CC">
              <w:rPr>
                <w:rFonts w:ascii="Book Antiqua" w:hAnsi="Book Antiqua" w:cs="Times New Roman"/>
                <w:color w:val="000000" w:themeColor="text1"/>
                <w:lang w:val="en-US"/>
              </w:rPr>
              <w:t>)</w:t>
            </w:r>
          </w:p>
        </w:tc>
        <w:tc>
          <w:tcPr>
            <w:tcW w:w="1549" w:type="dxa"/>
            <w:shd w:val="clear" w:color="auto" w:fill="auto"/>
          </w:tcPr>
          <w:p w14:paraId="6C347FDE" w14:textId="2C9FE254" w:rsidR="00BD47A0" w:rsidRPr="00CD17CC" w:rsidRDefault="00375DC4"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 (7.69</w:t>
            </w:r>
            <w:r w:rsidR="00BD47A0" w:rsidRPr="00CD17CC">
              <w:rPr>
                <w:rFonts w:ascii="Book Antiqua" w:hAnsi="Book Antiqua" w:cs="Times New Roman"/>
                <w:color w:val="000000" w:themeColor="text1"/>
                <w:lang w:val="en-US"/>
              </w:rPr>
              <w:t>)</w:t>
            </w:r>
          </w:p>
        </w:tc>
      </w:tr>
      <w:tr w:rsidR="00CD17CC" w:rsidRPr="00CD17CC" w14:paraId="3BE92176" w14:textId="77777777" w:rsidTr="008806B1">
        <w:tc>
          <w:tcPr>
            <w:cnfStyle w:val="001000000000" w:firstRow="0" w:lastRow="0" w:firstColumn="1" w:lastColumn="0" w:oddVBand="0" w:evenVBand="0" w:oddHBand="0" w:evenHBand="0" w:firstRowFirstColumn="0" w:firstRowLastColumn="0" w:lastRowFirstColumn="0" w:lastRowLastColumn="0"/>
            <w:tcW w:w="10319" w:type="dxa"/>
            <w:gridSpan w:val="5"/>
            <w:shd w:val="clear" w:color="auto" w:fill="auto"/>
          </w:tcPr>
          <w:p w14:paraId="51A18145" w14:textId="3486FB90" w:rsidR="00BD47A0" w:rsidRPr="00CD17CC" w:rsidRDefault="00BD47A0" w:rsidP="008E2712">
            <w:pPr>
              <w:spacing w:line="360" w:lineRule="auto"/>
              <w:jc w:val="both"/>
              <w:rPr>
                <w:rFonts w:ascii="Book Antiqua" w:hAnsi="Book Antiqua" w:cs="Times New Roman"/>
                <w:color w:val="000000" w:themeColor="text1"/>
                <w:lang w:val="en-US"/>
              </w:rPr>
            </w:pPr>
            <w:r w:rsidRPr="00CD17CC">
              <w:rPr>
                <w:rFonts w:ascii="Book Antiqua" w:hAnsi="Book Antiqua" w:cs="Times New Roman"/>
                <w:color w:val="000000" w:themeColor="text1"/>
                <w:lang w:val="en-US"/>
              </w:rPr>
              <w:t xml:space="preserve">ATP7B </w:t>
            </w:r>
            <w:r w:rsidR="001D0EF9" w:rsidRPr="00CD17CC">
              <w:rPr>
                <w:rFonts w:ascii="Book Antiqua" w:hAnsi="Book Antiqua" w:cs="Times New Roman"/>
                <w:color w:val="000000" w:themeColor="text1"/>
                <w:lang w:val="en-US"/>
              </w:rPr>
              <w:t>variant</w:t>
            </w:r>
          </w:p>
        </w:tc>
      </w:tr>
      <w:tr w:rsidR="00CD17CC" w:rsidRPr="00CD17CC" w14:paraId="7691CC37" w14:textId="77777777" w:rsidTr="00880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79B58D32" w14:textId="5891FE70" w:rsidR="00BD47A0" w:rsidRPr="00CD17CC" w:rsidRDefault="001D0EF9"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p.His1069Gln (c.3206A&gt;G)</w:t>
            </w:r>
            <w:r w:rsidR="00BD47A0" w:rsidRPr="00CD17CC">
              <w:rPr>
                <w:rFonts w:ascii="Book Antiqua" w:hAnsi="Book Antiqua" w:cs="Times New Roman"/>
                <w:b w:val="0"/>
                <w:bCs w:val="0"/>
                <w:color w:val="000000" w:themeColor="text1"/>
                <w:lang w:val="en-US"/>
              </w:rPr>
              <w:t>/</w:t>
            </w:r>
            <w:r w:rsidRPr="00CD17CC">
              <w:rPr>
                <w:rFonts w:ascii="Book Antiqua" w:hAnsi="Book Antiqua" w:cs="Times New Roman"/>
                <w:b w:val="0"/>
                <w:bCs w:val="0"/>
                <w:color w:val="000000" w:themeColor="text1"/>
                <w:lang w:val="en-US"/>
              </w:rPr>
              <w:t>p.His1069Gln (c.3206A&gt;G)</w:t>
            </w:r>
          </w:p>
        </w:tc>
        <w:tc>
          <w:tcPr>
            <w:tcW w:w="1551" w:type="dxa"/>
            <w:shd w:val="clear" w:color="auto" w:fill="auto"/>
          </w:tcPr>
          <w:p w14:paraId="44F6B57E"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5</w:t>
            </w:r>
          </w:p>
        </w:tc>
        <w:tc>
          <w:tcPr>
            <w:tcW w:w="1550" w:type="dxa"/>
            <w:shd w:val="clear" w:color="auto" w:fill="auto"/>
          </w:tcPr>
          <w:p w14:paraId="479D860E"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w:t>
            </w:r>
          </w:p>
        </w:tc>
        <w:tc>
          <w:tcPr>
            <w:tcW w:w="1550" w:type="dxa"/>
            <w:shd w:val="clear" w:color="auto" w:fill="auto"/>
          </w:tcPr>
          <w:p w14:paraId="012C946B"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3</w:t>
            </w:r>
          </w:p>
        </w:tc>
        <w:tc>
          <w:tcPr>
            <w:tcW w:w="1549" w:type="dxa"/>
            <w:shd w:val="clear" w:color="auto" w:fill="auto"/>
          </w:tcPr>
          <w:p w14:paraId="26466B5E"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79AFBBB0" w14:textId="77777777" w:rsidTr="008806B1">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525441DE" w14:textId="73DAF03E" w:rsidR="00BD47A0" w:rsidRPr="00CD17CC" w:rsidRDefault="001D0EF9"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p.His1069Gln (c.3206A&gt;G)</w:t>
            </w:r>
            <w:r w:rsidR="00BD47A0" w:rsidRPr="00CD17CC">
              <w:rPr>
                <w:rFonts w:ascii="Book Antiqua" w:hAnsi="Book Antiqua" w:cs="Times New Roman"/>
                <w:b w:val="0"/>
                <w:bCs w:val="0"/>
                <w:color w:val="000000" w:themeColor="text1"/>
                <w:lang w:val="en-US"/>
              </w:rPr>
              <w:t>/</w:t>
            </w:r>
            <w:r w:rsidR="00A7615C" w:rsidRPr="00CD17CC">
              <w:rPr>
                <w:rFonts w:ascii="Book Antiqua" w:hAnsi="Book Antiqua" w:cs="Times New Roman"/>
                <w:b w:val="0"/>
                <w:bCs w:val="0"/>
                <w:color w:val="000000" w:themeColor="text1"/>
                <w:lang w:val="en-US"/>
              </w:rPr>
              <w:t>p.Gly1341Asp (c.4021G&gt;A)</w:t>
            </w:r>
          </w:p>
        </w:tc>
        <w:tc>
          <w:tcPr>
            <w:tcW w:w="1551" w:type="dxa"/>
            <w:shd w:val="clear" w:color="auto" w:fill="auto"/>
          </w:tcPr>
          <w:p w14:paraId="056FC8AE"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6</w:t>
            </w:r>
          </w:p>
        </w:tc>
        <w:tc>
          <w:tcPr>
            <w:tcW w:w="1550" w:type="dxa"/>
            <w:shd w:val="clear" w:color="auto" w:fill="auto"/>
          </w:tcPr>
          <w:p w14:paraId="2C726552"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3</w:t>
            </w:r>
          </w:p>
        </w:tc>
        <w:tc>
          <w:tcPr>
            <w:tcW w:w="1550" w:type="dxa"/>
            <w:shd w:val="clear" w:color="auto" w:fill="auto"/>
          </w:tcPr>
          <w:p w14:paraId="3BA5D7C7"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3</w:t>
            </w:r>
          </w:p>
        </w:tc>
        <w:tc>
          <w:tcPr>
            <w:tcW w:w="1549" w:type="dxa"/>
            <w:shd w:val="clear" w:color="auto" w:fill="auto"/>
          </w:tcPr>
          <w:p w14:paraId="6453B0BA"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46F40930" w14:textId="77777777" w:rsidTr="00880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65C05342" w14:textId="313F6765" w:rsidR="00BD47A0" w:rsidRPr="00CD17CC" w:rsidRDefault="001D0EF9"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p.His1069Gln (c.3206A&gt;G)</w:t>
            </w:r>
            <w:r w:rsidR="00BD47A0" w:rsidRPr="00CD17CC">
              <w:rPr>
                <w:rFonts w:ascii="Book Antiqua" w:hAnsi="Book Antiqua" w:cs="Times New Roman"/>
                <w:b w:val="0"/>
                <w:bCs w:val="0"/>
                <w:color w:val="000000" w:themeColor="text1"/>
                <w:lang w:val="en-US"/>
              </w:rPr>
              <w:t>/other</w:t>
            </w:r>
          </w:p>
        </w:tc>
        <w:tc>
          <w:tcPr>
            <w:tcW w:w="1551" w:type="dxa"/>
            <w:shd w:val="clear" w:color="auto" w:fill="auto"/>
          </w:tcPr>
          <w:p w14:paraId="1E4702A4"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7</w:t>
            </w:r>
          </w:p>
        </w:tc>
        <w:tc>
          <w:tcPr>
            <w:tcW w:w="1550" w:type="dxa"/>
            <w:shd w:val="clear" w:color="auto" w:fill="auto"/>
          </w:tcPr>
          <w:p w14:paraId="253D0421"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4</w:t>
            </w:r>
          </w:p>
        </w:tc>
        <w:tc>
          <w:tcPr>
            <w:tcW w:w="1550" w:type="dxa"/>
            <w:shd w:val="clear" w:color="auto" w:fill="auto"/>
          </w:tcPr>
          <w:p w14:paraId="30D42275"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3</w:t>
            </w:r>
          </w:p>
        </w:tc>
        <w:tc>
          <w:tcPr>
            <w:tcW w:w="1549" w:type="dxa"/>
            <w:shd w:val="clear" w:color="auto" w:fill="auto"/>
          </w:tcPr>
          <w:p w14:paraId="553AAC62"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498DB437" w14:textId="77777777" w:rsidTr="008806B1">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1B114B42" w14:textId="686E64AE" w:rsidR="00BD47A0" w:rsidRPr="00CD17CC" w:rsidRDefault="00A7615C"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p.Gly1341Asp (c.4021G&gt;A)</w:t>
            </w:r>
            <w:r w:rsidR="00BD47A0" w:rsidRPr="00CD17CC">
              <w:rPr>
                <w:rFonts w:ascii="Book Antiqua" w:hAnsi="Book Antiqua" w:cs="Times New Roman"/>
                <w:b w:val="0"/>
                <w:bCs w:val="0"/>
                <w:color w:val="000000" w:themeColor="text1"/>
                <w:lang w:val="en-US"/>
              </w:rPr>
              <w:t>/</w:t>
            </w:r>
            <w:r w:rsidRPr="00CD17CC">
              <w:rPr>
                <w:rFonts w:ascii="Book Antiqua" w:hAnsi="Book Antiqua" w:cs="Times New Roman"/>
                <w:b w:val="0"/>
                <w:bCs w:val="0"/>
                <w:color w:val="000000" w:themeColor="text1"/>
                <w:lang w:val="en-US"/>
              </w:rPr>
              <w:t>p.Gly1341Asp (c.4021G&gt;A)</w:t>
            </w:r>
          </w:p>
        </w:tc>
        <w:tc>
          <w:tcPr>
            <w:tcW w:w="1551" w:type="dxa"/>
            <w:shd w:val="clear" w:color="auto" w:fill="auto"/>
          </w:tcPr>
          <w:p w14:paraId="0180EE22"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7</w:t>
            </w:r>
          </w:p>
        </w:tc>
        <w:tc>
          <w:tcPr>
            <w:tcW w:w="1550" w:type="dxa"/>
            <w:shd w:val="clear" w:color="auto" w:fill="auto"/>
          </w:tcPr>
          <w:p w14:paraId="4A3C48F2"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3</w:t>
            </w:r>
          </w:p>
        </w:tc>
        <w:tc>
          <w:tcPr>
            <w:tcW w:w="1550" w:type="dxa"/>
            <w:shd w:val="clear" w:color="auto" w:fill="auto"/>
          </w:tcPr>
          <w:p w14:paraId="05C74768"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w:t>
            </w:r>
          </w:p>
        </w:tc>
        <w:tc>
          <w:tcPr>
            <w:tcW w:w="1549" w:type="dxa"/>
            <w:shd w:val="clear" w:color="auto" w:fill="auto"/>
          </w:tcPr>
          <w:p w14:paraId="490B1767"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w:t>
            </w:r>
          </w:p>
        </w:tc>
      </w:tr>
      <w:tr w:rsidR="00CD17CC" w:rsidRPr="00CD17CC" w14:paraId="46AB9397" w14:textId="77777777" w:rsidTr="00880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5C478E1A" w14:textId="3522295C" w:rsidR="00BD47A0" w:rsidRPr="00CD17CC" w:rsidRDefault="00DF6541"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 xml:space="preserve">p.Trp939Cys </w:t>
            </w:r>
            <w:r w:rsidR="00A7615C" w:rsidRPr="00CD17CC">
              <w:rPr>
                <w:rFonts w:ascii="Book Antiqua" w:hAnsi="Book Antiqua" w:cs="Times New Roman"/>
                <w:b w:val="0"/>
                <w:bCs w:val="0"/>
                <w:color w:val="000000" w:themeColor="text1"/>
                <w:lang w:val="en-US"/>
              </w:rPr>
              <w:t>(c.2817G&gt;T)</w:t>
            </w:r>
            <w:r w:rsidR="00BD47A0" w:rsidRPr="00CD17CC">
              <w:rPr>
                <w:rFonts w:ascii="Book Antiqua" w:hAnsi="Book Antiqua" w:cs="Times New Roman"/>
                <w:b w:val="0"/>
                <w:bCs w:val="0"/>
                <w:color w:val="000000" w:themeColor="text1"/>
                <w:lang w:val="en-US"/>
              </w:rPr>
              <w:t>/</w:t>
            </w:r>
            <w:r w:rsidRPr="00CD17CC">
              <w:rPr>
                <w:rFonts w:ascii="Book Antiqua" w:hAnsi="Book Antiqua" w:cs="Times New Roman"/>
                <w:b w:val="0"/>
                <w:bCs w:val="0"/>
                <w:color w:val="000000" w:themeColor="text1"/>
                <w:lang w:val="en-US"/>
              </w:rPr>
              <w:t xml:space="preserve">p.Trp939Cys </w:t>
            </w:r>
            <w:r w:rsidR="00A7615C" w:rsidRPr="00CD17CC">
              <w:rPr>
                <w:rFonts w:ascii="Book Antiqua" w:hAnsi="Book Antiqua" w:cs="Times New Roman"/>
                <w:b w:val="0"/>
                <w:bCs w:val="0"/>
                <w:color w:val="000000" w:themeColor="text1"/>
                <w:lang w:val="en-US"/>
              </w:rPr>
              <w:t>(c.2817G&gt;T)</w:t>
            </w:r>
          </w:p>
        </w:tc>
        <w:tc>
          <w:tcPr>
            <w:tcW w:w="1551" w:type="dxa"/>
            <w:shd w:val="clear" w:color="auto" w:fill="auto"/>
          </w:tcPr>
          <w:p w14:paraId="40235968"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4</w:t>
            </w:r>
          </w:p>
        </w:tc>
        <w:tc>
          <w:tcPr>
            <w:tcW w:w="1550" w:type="dxa"/>
            <w:shd w:val="clear" w:color="auto" w:fill="auto"/>
          </w:tcPr>
          <w:p w14:paraId="2729BC15"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4</w:t>
            </w:r>
          </w:p>
        </w:tc>
        <w:tc>
          <w:tcPr>
            <w:tcW w:w="1550" w:type="dxa"/>
            <w:shd w:val="clear" w:color="auto" w:fill="auto"/>
          </w:tcPr>
          <w:p w14:paraId="0721282E"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c>
          <w:tcPr>
            <w:tcW w:w="1549" w:type="dxa"/>
            <w:shd w:val="clear" w:color="auto" w:fill="auto"/>
          </w:tcPr>
          <w:p w14:paraId="1E0F292E"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7375B01D" w14:textId="77777777" w:rsidTr="008806B1">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3F49E571" w14:textId="57CBBA79" w:rsidR="00BD47A0" w:rsidRPr="00CD17CC" w:rsidRDefault="00997596"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 xml:space="preserve">p.Trp939Cys </w:t>
            </w:r>
            <w:r w:rsidR="00A7615C" w:rsidRPr="00CD17CC">
              <w:rPr>
                <w:rFonts w:ascii="Book Antiqua" w:hAnsi="Book Antiqua" w:cs="Times New Roman"/>
                <w:b w:val="0"/>
                <w:bCs w:val="0"/>
                <w:color w:val="000000" w:themeColor="text1"/>
                <w:lang w:val="en-US"/>
              </w:rPr>
              <w:t>(c.2817G&gt;T)</w:t>
            </w:r>
            <w:r w:rsidR="00BD47A0" w:rsidRPr="00CD17CC">
              <w:rPr>
                <w:rFonts w:ascii="Book Antiqua" w:hAnsi="Book Antiqua" w:cs="Times New Roman"/>
                <w:b w:val="0"/>
                <w:bCs w:val="0"/>
                <w:color w:val="000000" w:themeColor="text1"/>
                <w:lang w:val="en-US"/>
              </w:rPr>
              <w:t>/other</w:t>
            </w:r>
          </w:p>
        </w:tc>
        <w:tc>
          <w:tcPr>
            <w:tcW w:w="1551" w:type="dxa"/>
            <w:shd w:val="clear" w:color="auto" w:fill="auto"/>
          </w:tcPr>
          <w:p w14:paraId="10F3F4DF"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w:t>
            </w:r>
          </w:p>
        </w:tc>
        <w:tc>
          <w:tcPr>
            <w:tcW w:w="1550" w:type="dxa"/>
            <w:shd w:val="clear" w:color="auto" w:fill="auto"/>
          </w:tcPr>
          <w:p w14:paraId="7A05DA29"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w:t>
            </w:r>
          </w:p>
        </w:tc>
        <w:tc>
          <w:tcPr>
            <w:tcW w:w="1550" w:type="dxa"/>
            <w:shd w:val="clear" w:color="auto" w:fill="auto"/>
          </w:tcPr>
          <w:p w14:paraId="4D8F5E37"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c>
          <w:tcPr>
            <w:tcW w:w="1549" w:type="dxa"/>
            <w:shd w:val="clear" w:color="auto" w:fill="auto"/>
          </w:tcPr>
          <w:p w14:paraId="101E3F79"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0678C150" w14:textId="77777777" w:rsidTr="00880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04F23A5B" w14:textId="16AB9A12" w:rsidR="00BD47A0" w:rsidRPr="00CD17CC" w:rsidRDefault="00DF6541"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 xml:space="preserve">p.Lys844Ter </w:t>
            </w:r>
            <w:r w:rsidR="00A7615C" w:rsidRPr="00CD17CC">
              <w:rPr>
                <w:rFonts w:ascii="Book Antiqua" w:hAnsi="Book Antiqua" w:cs="Times New Roman"/>
                <w:b w:val="0"/>
                <w:bCs w:val="0"/>
                <w:color w:val="000000" w:themeColor="text1"/>
                <w:lang w:val="en-US"/>
              </w:rPr>
              <w:t>(c.2530A&gt;T)</w:t>
            </w:r>
            <w:r w:rsidR="00BD47A0" w:rsidRPr="00CD17CC">
              <w:rPr>
                <w:rFonts w:ascii="Book Antiqua" w:hAnsi="Book Antiqua" w:cs="Times New Roman"/>
                <w:b w:val="0"/>
                <w:bCs w:val="0"/>
                <w:color w:val="000000" w:themeColor="text1"/>
                <w:lang w:val="en-US"/>
              </w:rPr>
              <w:t>/</w:t>
            </w:r>
            <w:r w:rsidRPr="00CD17CC">
              <w:rPr>
                <w:rFonts w:ascii="Book Antiqua" w:hAnsi="Book Antiqua" w:cs="Times New Roman"/>
                <w:b w:val="0"/>
                <w:bCs w:val="0"/>
                <w:color w:val="000000" w:themeColor="text1"/>
                <w:lang w:val="en-US"/>
              </w:rPr>
              <w:t xml:space="preserve">p.Lys844Ter </w:t>
            </w:r>
            <w:r w:rsidR="00A7615C" w:rsidRPr="00CD17CC">
              <w:rPr>
                <w:rFonts w:ascii="Book Antiqua" w:hAnsi="Book Antiqua" w:cs="Times New Roman"/>
                <w:b w:val="0"/>
                <w:bCs w:val="0"/>
                <w:color w:val="000000" w:themeColor="text1"/>
                <w:lang w:val="en-US"/>
              </w:rPr>
              <w:t>(c.2530A&gt;T)</w:t>
            </w:r>
          </w:p>
        </w:tc>
        <w:tc>
          <w:tcPr>
            <w:tcW w:w="1551" w:type="dxa"/>
            <w:shd w:val="clear" w:color="auto" w:fill="auto"/>
          </w:tcPr>
          <w:p w14:paraId="5BB5653C"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w:t>
            </w:r>
          </w:p>
        </w:tc>
        <w:tc>
          <w:tcPr>
            <w:tcW w:w="1550" w:type="dxa"/>
            <w:shd w:val="clear" w:color="auto" w:fill="auto"/>
          </w:tcPr>
          <w:p w14:paraId="58F9A721"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w:t>
            </w:r>
          </w:p>
        </w:tc>
        <w:tc>
          <w:tcPr>
            <w:tcW w:w="1550" w:type="dxa"/>
            <w:shd w:val="clear" w:color="auto" w:fill="auto"/>
          </w:tcPr>
          <w:p w14:paraId="7C8D923F"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c>
          <w:tcPr>
            <w:tcW w:w="1549" w:type="dxa"/>
            <w:shd w:val="clear" w:color="auto" w:fill="auto"/>
          </w:tcPr>
          <w:p w14:paraId="5E30855A" w14:textId="77777777" w:rsidR="00BD47A0" w:rsidRPr="00CD17CC" w:rsidRDefault="00BD47A0" w:rsidP="008E27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r w:rsidR="00CD17CC" w:rsidRPr="00CD17CC" w14:paraId="6FC9E9C1" w14:textId="77777777" w:rsidTr="008806B1">
        <w:tc>
          <w:tcPr>
            <w:cnfStyle w:val="001000000000" w:firstRow="0" w:lastRow="0" w:firstColumn="1" w:lastColumn="0" w:oddVBand="0" w:evenVBand="0" w:oddHBand="0" w:evenHBand="0" w:firstRowFirstColumn="0" w:firstRowLastColumn="0" w:lastRowFirstColumn="0" w:lastRowLastColumn="0"/>
            <w:tcW w:w="4119" w:type="dxa"/>
            <w:shd w:val="clear" w:color="auto" w:fill="auto"/>
          </w:tcPr>
          <w:p w14:paraId="619CD7F4" w14:textId="1FC97A00" w:rsidR="00BD47A0" w:rsidRPr="00CD17CC" w:rsidRDefault="00DF6541" w:rsidP="008E2712">
            <w:pPr>
              <w:spacing w:line="360" w:lineRule="auto"/>
              <w:jc w:val="both"/>
              <w:rPr>
                <w:rFonts w:ascii="Book Antiqua" w:hAnsi="Book Antiqua" w:cs="Times New Roman"/>
                <w:b w:val="0"/>
                <w:bCs w:val="0"/>
                <w:color w:val="000000" w:themeColor="text1"/>
                <w:lang w:val="en-US"/>
              </w:rPr>
            </w:pPr>
            <w:r w:rsidRPr="00CD17CC">
              <w:rPr>
                <w:rFonts w:ascii="Book Antiqua" w:hAnsi="Book Antiqua" w:cs="Times New Roman"/>
                <w:b w:val="0"/>
                <w:bCs w:val="0"/>
                <w:color w:val="000000" w:themeColor="text1"/>
                <w:lang w:val="en-US"/>
              </w:rPr>
              <w:t xml:space="preserve">p.Lys844Ter </w:t>
            </w:r>
            <w:r w:rsidR="00A7615C" w:rsidRPr="00CD17CC">
              <w:rPr>
                <w:rFonts w:ascii="Book Antiqua" w:hAnsi="Book Antiqua" w:cs="Times New Roman"/>
                <w:b w:val="0"/>
                <w:bCs w:val="0"/>
                <w:color w:val="000000" w:themeColor="text1"/>
                <w:lang w:val="en-US"/>
              </w:rPr>
              <w:t>(c.2530A&gt;T)</w:t>
            </w:r>
            <w:r w:rsidR="00BD47A0" w:rsidRPr="00CD17CC">
              <w:rPr>
                <w:rFonts w:ascii="Book Antiqua" w:hAnsi="Book Antiqua" w:cs="Times New Roman"/>
                <w:b w:val="0"/>
                <w:bCs w:val="0"/>
                <w:color w:val="000000" w:themeColor="text1"/>
                <w:lang w:val="en-US"/>
              </w:rPr>
              <w:t>/</w:t>
            </w:r>
            <w:r w:rsidR="00D96548" w:rsidRPr="00CD17CC">
              <w:rPr>
                <w:rFonts w:ascii="Book Antiqua" w:hAnsi="Book Antiqua" w:cs="Times New Roman"/>
                <w:b w:val="0"/>
                <w:bCs w:val="0"/>
                <w:color w:val="000000" w:themeColor="text1"/>
                <w:lang w:val="en-US"/>
              </w:rPr>
              <w:t xml:space="preserve"> </w:t>
            </w:r>
            <w:r w:rsidR="00BD47A0" w:rsidRPr="00CD17CC">
              <w:rPr>
                <w:rFonts w:ascii="Book Antiqua" w:hAnsi="Book Antiqua" w:cs="Times New Roman"/>
                <w:b w:val="0"/>
                <w:bCs w:val="0"/>
                <w:color w:val="000000" w:themeColor="text1"/>
                <w:lang w:val="en-US"/>
              </w:rPr>
              <w:t>other</w:t>
            </w:r>
          </w:p>
        </w:tc>
        <w:tc>
          <w:tcPr>
            <w:tcW w:w="1551" w:type="dxa"/>
            <w:shd w:val="clear" w:color="auto" w:fill="auto"/>
          </w:tcPr>
          <w:p w14:paraId="591586D4"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2</w:t>
            </w:r>
          </w:p>
        </w:tc>
        <w:tc>
          <w:tcPr>
            <w:tcW w:w="1550" w:type="dxa"/>
            <w:shd w:val="clear" w:color="auto" w:fill="auto"/>
          </w:tcPr>
          <w:p w14:paraId="29E24F07"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w:t>
            </w:r>
          </w:p>
        </w:tc>
        <w:tc>
          <w:tcPr>
            <w:tcW w:w="1550" w:type="dxa"/>
            <w:shd w:val="clear" w:color="auto" w:fill="auto"/>
          </w:tcPr>
          <w:p w14:paraId="69FE9B7A"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1</w:t>
            </w:r>
          </w:p>
        </w:tc>
        <w:tc>
          <w:tcPr>
            <w:tcW w:w="1549" w:type="dxa"/>
            <w:shd w:val="clear" w:color="auto" w:fill="auto"/>
          </w:tcPr>
          <w:p w14:paraId="679F92A6" w14:textId="77777777" w:rsidR="00BD47A0" w:rsidRPr="00CD17CC" w:rsidRDefault="00BD47A0" w:rsidP="008E27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val="en-US"/>
              </w:rPr>
            </w:pPr>
            <w:r w:rsidRPr="00CD17CC">
              <w:rPr>
                <w:rFonts w:ascii="Book Antiqua" w:hAnsi="Book Antiqua" w:cs="Times New Roman"/>
                <w:color w:val="000000" w:themeColor="text1"/>
                <w:lang w:val="en-US"/>
              </w:rPr>
              <w:t>0</w:t>
            </w:r>
          </w:p>
        </w:tc>
      </w:tr>
    </w:tbl>
    <w:p w14:paraId="0A85DD35" w14:textId="0F5A2540" w:rsidR="00BD47A0" w:rsidRPr="00CD17CC" w:rsidRDefault="008C067E" w:rsidP="008E2712">
      <w:pPr>
        <w:spacing w:line="360" w:lineRule="auto"/>
        <w:jc w:val="both"/>
        <w:rPr>
          <w:rFonts w:ascii="Book Antiqua" w:hAnsi="Book Antiqua"/>
          <w:color w:val="000000" w:themeColor="text1"/>
          <w:lang w:eastAsia="zh-CN"/>
        </w:rPr>
      </w:pPr>
      <w:r w:rsidRPr="00CD17CC">
        <w:rPr>
          <w:rFonts w:ascii="Book Antiqua" w:hAnsi="Book Antiqua"/>
          <w:color w:val="000000" w:themeColor="text1"/>
        </w:rPr>
        <w:t>ALF</w:t>
      </w:r>
      <w:r w:rsidRPr="00CD17CC">
        <w:rPr>
          <w:rFonts w:ascii="Book Antiqua" w:hAnsi="Book Antiqua"/>
          <w:color w:val="000000" w:themeColor="text1"/>
          <w:lang w:eastAsia="zh-CN"/>
        </w:rPr>
        <w:t>:</w:t>
      </w:r>
      <w:r w:rsidRPr="00CD17CC">
        <w:rPr>
          <w:rFonts w:ascii="Book Antiqua" w:hAnsi="Book Antiqua"/>
          <w:color w:val="000000" w:themeColor="text1"/>
        </w:rPr>
        <w:t xml:space="preserve"> </w:t>
      </w:r>
      <w:r w:rsidRPr="00CD17CC">
        <w:rPr>
          <w:rFonts w:ascii="Book Antiqua" w:hAnsi="Book Antiqua"/>
          <w:color w:val="000000" w:themeColor="text1"/>
          <w:lang w:eastAsia="zh-CN"/>
        </w:rPr>
        <w:t>A</w:t>
      </w:r>
      <w:r w:rsidRPr="00CD17CC">
        <w:rPr>
          <w:rFonts w:ascii="Book Antiqua" w:hAnsi="Book Antiqua"/>
          <w:color w:val="000000" w:themeColor="text1"/>
        </w:rPr>
        <w:t>cute liver failure</w:t>
      </w:r>
      <w:r w:rsidRPr="00CD17CC">
        <w:rPr>
          <w:rFonts w:ascii="Book Antiqua" w:hAnsi="Book Antiqua"/>
          <w:color w:val="000000" w:themeColor="text1"/>
          <w:lang w:eastAsia="zh-CN"/>
        </w:rPr>
        <w:t>.</w:t>
      </w:r>
    </w:p>
    <w:sectPr w:rsidR="00BD47A0" w:rsidRPr="00CD17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96AF" w14:textId="77777777" w:rsidR="00E633B6" w:rsidRDefault="00E633B6" w:rsidP="00BD47A0">
      <w:r>
        <w:separator/>
      </w:r>
    </w:p>
  </w:endnote>
  <w:endnote w:type="continuationSeparator" w:id="0">
    <w:p w14:paraId="41F938C6" w14:textId="77777777" w:rsidR="00E633B6" w:rsidRDefault="00E633B6" w:rsidP="00BD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171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66CC842" w14:textId="1C403F2F" w:rsidR="001A5F24" w:rsidRPr="00BD47A0" w:rsidRDefault="001A5F24">
            <w:pPr>
              <w:pStyle w:val="a5"/>
              <w:jc w:val="right"/>
              <w:rPr>
                <w:rFonts w:ascii="Book Antiqua" w:hAnsi="Book Antiqua"/>
                <w:sz w:val="24"/>
                <w:szCs w:val="24"/>
              </w:rPr>
            </w:pPr>
            <w:r w:rsidRPr="00BD47A0">
              <w:rPr>
                <w:rFonts w:ascii="Book Antiqua" w:hAnsi="Book Antiqua"/>
                <w:sz w:val="24"/>
                <w:szCs w:val="24"/>
                <w:lang w:val="zh-CN" w:eastAsia="zh-CN"/>
              </w:rPr>
              <w:t xml:space="preserve"> </w:t>
            </w:r>
            <w:r w:rsidRPr="00BD47A0">
              <w:rPr>
                <w:rFonts w:ascii="Book Antiqua" w:hAnsi="Book Antiqua"/>
                <w:b/>
                <w:bCs/>
                <w:sz w:val="24"/>
                <w:szCs w:val="24"/>
              </w:rPr>
              <w:fldChar w:fldCharType="begin"/>
            </w:r>
            <w:r w:rsidRPr="00BD47A0">
              <w:rPr>
                <w:rFonts w:ascii="Book Antiqua" w:hAnsi="Book Antiqua"/>
                <w:b/>
                <w:bCs/>
                <w:sz w:val="24"/>
                <w:szCs w:val="24"/>
              </w:rPr>
              <w:instrText>PAGE</w:instrText>
            </w:r>
            <w:r w:rsidRPr="00BD47A0">
              <w:rPr>
                <w:rFonts w:ascii="Book Antiqua" w:hAnsi="Book Antiqua"/>
                <w:b/>
                <w:bCs/>
                <w:sz w:val="24"/>
                <w:szCs w:val="24"/>
              </w:rPr>
              <w:fldChar w:fldCharType="separate"/>
            </w:r>
            <w:r w:rsidR="00F61DF4">
              <w:rPr>
                <w:rFonts w:ascii="Book Antiqua" w:hAnsi="Book Antiqua"/>
                <w:b/>
                <w:bCs/>
                <w:noProof/>
                <w:sz w:val="24"/>
                <w:szCs w:val="24"/>
              </w:rPr>
              <w:t>14</w:t>
            </w:r>
            <w:r w:rsidRPr="00BD47A0">
              <w:rPr>
                <w:rFonts w:ascii="Book Antiqua" w:hAnsi="Book Antiqua"/>
                <w:b/>
                <w:bCs/>
                <w:sz w:val="24"/>
                <w:szCs w:val="24"/>
              </w:rPr>
              <w:fldChar w:fldCharType="end"/>
            </w:r>
            <w:r w:rsidRPr="00BD47A0">
              <w:rPr>
                <w:rFonts w:ascii="Book Antiqua" w:hAnsi="Book Antiqua"/>
                <w:sz w:val="24"/>
                <w:szCs w:val="24"/>
                <w:lang w:val="zh-CN" w:eastAsia="zh-CN"/>
              </w:rPr>
              <w:t xml:space="preserve"> / </w:t>
            </w:r>
            <w:r w:rsidRPr="00BD47A0">
              <w:rPr>
                <w:rFonts w:ascii="Book Antiqua" w:hAnsi="Book Antiqua"/>
                <w:b/>
                <w:bCs/>
                <w:sz w:val="24"/>
                <w:szCs w:val="24"/>
              </w:rPr>
              <w:fldChar w:fldCharType="begin"/>
            </w:r>
            <w:r w:rsidRPr="00BD47A0">
              <w:rPr>
                <w:rFonts w:ascii="Book Antiqua" w:hAnsi="Book Antiqua"/>
                <w:b/>
                <w:bCs/>
                <w:sz w:val="24"/>
                <w:szCs w:val="24"/>
              </w:rPr>
              <w:instrText>NUMPAGES</w:instrText>
            </w:r>
            <w:r w:rsidRPr="00BD47A0">
              <w:rPr>
                <w:rFonts w:ascii="Book Antiqua" w:hAnsi="Book Antiqua"/>
                <w:b/>
                <w:bCs/>
                <w:sz w:val="24"/>
                <w:szCs w:val="24"/>
              </w:rPr>
              <w:fldChar w:fldCharType="separate"/>
            </w:r>
            <w:r w:rsidR="00F61DF4">
              <w:rPr>
                <w:rFonts w:ascii="Book Antiqua" w:hAnsi="Book Antiqua"/>
                <w:b/>
                <w:bCs/>
                <w:noProof/>
                <w:sz w:val="24"/>
                <w:szCs w:val="24"/>
              </w:rPr>
              <w:t>26</w:t>
            </w:r>
            <w:r w:rsidRPr="00BD47A0">
              <w:rPr>
                <w:rFonts w:ascii="Book Antiqua" w:hAnsi="Book Antiqua"/>
                <w:b/>
                <w:bCs/>
                <w:sz w:val="24"/>
                <w:szCs w:val="24"/>
              </w:rPr>
              <w:fldChar w:fldCharType="end"/>
            </w:r>
          </w:p>
        </w:sdtContent>
      </w:sdt>
    </w:sdtContent>
  </w:sdt>
  <w:p w14:paraId="0A471E69" w14:textId="77777777" w:rsidR="001A5F24" w:rsidRDefault="001A5F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7389" w14:textId="77777777" w:rsidR="00E633B6" w:rsidRDefault="00E633B6" w:rsidP="00BD47A0">
      <w:r>
        <w:separator/>
      </w:r>
    </w:p>
  </w:footnote>
  <w:footnote w:type="continuationSeparator" w:id="0">
    <w:p w14:paraId="7B0F1783" w14:textId="77777777" w:rsidR="00E633B6" w:rsidRDefault="00E633B6" w:rsidP="00BD4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A2ITMzNLU1MLAyUdpeDU4uLM/DyQAuNaACZDo9csAAAA"/>
  </w:docVars>
  <w:rsids>
    <w:rsidRoot w:val="00A77B3E"/>
    <w:rsid w:val="000F08A5"/>
    <w:rsid w:val="000F2B75"/>
    <w:rsid w:val="000F31E8"/>
    <w:rsid w:val="00107593"/>
    <w:rsid w:val="00121976"/>
    <w:rsid w:val="001A5F24"/>
    <w:rsid w:val="001D0EF9"/>
    <w:rsid w:val="001F4B45"/>
    <w:rsid w:val="00217137"/>
    <w:rsid w:val="00224E44"/>
    <w:rsid w:val="002F6ED1"/>
    <w:rsid w:val="00313976"/>
    <w:rsid w:val="00365A38"/>
    <w:rsid w:val="00375DC4"/>
    <w:rsid w:val="00381A4F"/>
    <w:rsid w:val="003C4A10"/>
    <w:rsid w:val="003C7C8F"/>
    <w:rsid w:val="003F1DE9"/>
    <w:rsid w:val="004666A3"/>
    <w:rsid w:val="00477CB8"/>
    <w:rsid w:val="004900A2"/>
    <w:rsid w:val="004C7D21"/>
    <w:rsid w:val="004E6DC6"/>
    <w:rsid w:val="0051253B"/>
    <w:rsid w:val="00552CA7"/>
    <w:rsid w:val="0065647B"/>
    <w:rsid w:val="00696019"/>
    <w:rsid w:val="006E2563"/>
    <w:rsid w:val="00701513"/>
    <w:rsid w:val="007500CE"/>
    <w:rsid w:val="00751014"/>
    <w:rsid w:val="007929C4"/>
    <w:rsid w:val="007B23D7"/>
    <w:rsid w:val="007E4E38"/>
    <w:rsid w:val="007E5EFC"/>
    <w:rsid w:val="008346D0"/>
    <w:rsid w:val="008372C8"/>
    <w:rsid w:val="00837802"/>
    <w:rsid w:val="008806B1"/>
    <w:rsid w:val="008C067E"/>
    <w:rsid w:val="008E2712"/>
    <w:rsid w:val="008E7BED"/>
    <w:rsid w:val="00954E9F"/>
    <w:rsid w:val="00997596"/>
    <w:rsid w:val="00A0344B"/>
    <w:rsid w:val="00A323A1"/>
    <w:rsid w:val="00A42A2F"/>
    <w:rsid w:val="00A62585"/>
    <w:rsid w:val="00A66B36"/>
    <w:rsid w:val="00A66F89"/>
    <w:rsid w:val="00A7615C"/>
    <w:rsid w:val="00A77B3E"/>
    <w:rsid w:val="00AB7D56"/>
    <w:rsid w:val="00AF466E"/>
    <w:rsid w:val="00B15487"/>
    <w:rsid w:val="00B43237"/>
    <w:rsid w:val="00BB1D50"/>
    <w:rsid w:val="00BD17B1"/>
    <w:rsid w:val="00BD47A0"/>
    <w:rsid w:val="00C275A5"/>
    <w:rsid w:val="00CA2A55"/>
    <w:rsid w:val="00CD17CC"/>
    <w:rsid w:val="00CE06DF"/>
    <w:rsid w:val="00D060D3"/>
    <w:rsid w:val="00D7363B"/>
    <w:rsid w:val="00D767CE"/>
    <w:rsid w:val="00D96548"/>
    <w:rsid w:val="00D96757"/>
    <w:rsid w:val="00DF5F6F"/>
    <w:rsid w:val="00DF6541"/>
    <w:rsid w:val="00E04154"/>
    <w:rsid w:val="00E25C22"/>
    <w:rsid w:val="00E62241"/>
    <w:rsid w:val="00E633B6"/>
    <w:rsid w:val="00EA04C7"/>
    <w:rsid w:val="00ED5F10"/>
    <w:rsid w:val="00ED7CC3"/>
    <w:rsid w:val="00EE2B74"/>
    <w:rsid w:val="00F61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E5EEC"/>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7A0"/>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D47A0"/>
    <w:rPr>
      <w:sz w:val="18"/>
      <w:szCs w:val="18"/>
    </w:rPr>
  </w:style>
  <w:style w:type="paragraph" w:styleId="a5">
    <w:name w:val="footer"/>
    <w:basedOn w:val="a"/>
    <w:link w:val="a6"/>
    <w:uiPriority w:val="99"/>
    <w:unhideWhenUsed/>
    <w:rsid w:val="00BD47A0"/>
    <w:pPr>
      <w:tabs>
        <w:tab w:val="center" w:pos="4320"/>
        <w:tab w:val="right" w:pos="8640"/>
      </w:tabs>
      <w:snapToGrid w:val="0"/>
    </w:pPr>
    <w:rPr>
      <w:sz w:val="18"/>
      <w:szCs w:val="18"/>
    </w:rPr>
  </w:style>
  <w:style w:type="character" w:customStyle="1" w:styleId="a6">
    <w:name w:val="页脚 字符"/>
    <w:basedOn w:val="a0"/>
    <w:link w:val="a5"/>
    <w:uiPriority w:val="99"/>
    <w:rsid w:val="00BD47A0"/>
    <w:rPr>
      <w:sz w:val="18"/>
      <w:szCs w:val="18"/>
    </w:rPr>
  </w:style>
  <w:style w:type="table" w:customStyle="1" w:styleId="PlainTable51">
    <w:name w:val="Plain Table 51"/>
    <w:basedOn w:val="a1"/>
    <w:uiPriority w:val="45"/>
    <w:rsid w:val="00BD47A0"/>
    <w:rPr>
      <w:rFonts w:asciiTheme="minorHAnsi" w:hAnsiTheme="minorHAnsi" w:cstheme="minorBidi"/>
      <w:sz w:val="22"/>
      <w:szCs w:val="22"/>
      <w:lang w:val="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a1"/>
    <w:uiPriority w:val="46"/>
    <w:rsid w:val="00BD47A0"/>
    <w:rPr>
      <w:rFonts w:asciiTheme="minorHAnsi" w:hAnsiTheme="minorHAnsi" w:cstheme="minorBidi"/>
      <w:sz w:val="22"/>
      <w:szCs w:val="22"/>
      <w:lang w:val="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annotation reference"/>
    <w:basedOn w:val="a0"/>
    <w:semiHidden/>
    <w:unhideWhenUsed/>
    <w:rsid w:val="001A5F24"/>
    <w:rPr>
      <w:sz w:val="16"/>
      <w:szCs w:val="16"/>
    </w:rPr>
  </w:style>
  <w:style w:type="paragraph" w:styleId="a8">
    <w:name w:val="annotation text"/>
    <w:basedOn w:val="a"/>
    <w:link w:val="a9"/>
    <w:semiHidden/>
    <w:unhideWhenUsed/>
    <w:rsid w:val="001A5F24"/>
    <w:rPr>
      <w:sz w:val="20"/>
      <w:szCs w:val="20"/>
    </w:rPr>
  </w:style>
  <w:style w:type="character" w:customStyle="1" w:styleId="a9">
    <w:name w:val="批注文字 字符"/>
    <w:basedOn w:val="a0"/>
    <w:link w:val="a8"/>
    <w:semiHidden/>
    <w:rsid w:val="001A5F24"/>
  </w:style>
  <w:style w:type="paragraph" w:styleId="aa">
    <w:name w:val="annotation subject"/>
    <w:basedOn w:val="a8"/>
    <w:next w:val="a8"/>
    <w:link w:val="ab"/>
    <w:semiHidden/>
    <w:unhideWhenUsed/>
    <w:rsid w:val="001A5F24"/>
    <w:rPr>
      <w:b/>
      <w:bCs/>
    </w:rPr>
  </w:style>
  <w:style w:type="character" w:customStyle="1" w:styleId="ab">
    <w:name w:val="批注主题 字符"/>
    <w:basedOn w:val="a9"/>
    <w:link w:val="aa"/>
    <w:semiHidden/>
    <w:rsid w:val="001A5F24"/>
    <w:rPr>
      <w:b/>
      <w:bCs/>
    </w:rPr>
  </w:style>
  <w:style w:type="paragraph" w:styleId="ac">
    <w:name w:val="Balloon Text"/>
    <w:basedOn w:val="a"/>
    <w:link w:val="ad"/>
    <w:rsid w:val="001A5F24"/>
    <w:rPr>
      <w:rFonts w:ascii="Segoe UI" w:hAnsi="Segoe UI" w:cs="Segoe UI"/>
      <w:sz w:val="18"/>
      <w:szCs w:val="18"/>
    </w:rPr>
  </w:style>
  <w:style w:type="character" w:customStyle="1" w:styleId="ad">
    <w:name w:val="批注框文本 字符"/>
    <w:basedOn w:val="a0"/>
    <w:link w:val="ac"/>
    <w:rsid w:val="001A5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26</Pages>
  <Words>6836</Words>
  <Characters>38966</Characters>
  <Application>Microsoft Office Word</Application>
  <DocSecurity>0</DocSecurity>
  <Lines>324</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Lucian Pop</dc:creator>
  <cp:lastModifiedBy>jiaping yan</cp:lastModifiedBy>
  <cp:revision>23</cp:revision>
  <dcterms:created xsi:type="dcterms:W3CDTF">2021-09-01T16:05:00Z</dcterms:created>
  <dcterms:modified xsi:type="dcterms:W3CDTF">2021-09-03T10:33:00Z</dcterms:modified>
</cp:coreProperties>
</file>