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6152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Name of Journal: </w:t>
      </w:r>
      <w:r w:rsidRPr="00760DBA">
        <w:rPr>
          <w:rFonts w:ascii="Book Antiqua" w:eastAsia="Book Antiqua" w:hAnsi="Book Antiqua" w:cs="Book Antiqua"/>
          <w:i/>
          <w:color w:val="000000"/>
        </w:rPr>
        <w:t>World Journal of Gastroenterology</w:t>
      </w:r>
    </w:p>
    <w:p w14:paraId="1325C2B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Manuscript NO: </w:t>
      </w:r>
      <w:r w:rsidRPr="00760DBA">
        <w:rPr>
          <w:rFonts w:ascii="Book Antiqua" w:eastAsia="Book Antiqua" w:hAnsi="Book Antiqua" w:cs="Book Antiqua"/>
          <w:color w:val="000000"/>
        </w:rPr>
        <w:t>67692</w:t>
      </w:r>
    </w:p>
    <w:p w14:paraId="2AAAFE7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Manuscript Type: </w:t>
      </w:r>
      <w:r w:rsidRPr="00760DBA">
        <w:rPr>
          <w:rFonts w:ascii="Book Antiqua" w:eastAsia="Book Antiqua" w:hAnsi="Book Antiqua" w:cs="Book Antiqua"/>
          <w:color w:val="000000"/>
        </w:rPr>
        <w:t>ORIGINAL ARTICLE</w:t>
      </w:r>
    </w:p>
    <w:p w14:paraId="7CF18A06" w14:textId="77777777" w:rsidR="00A77B3E" w:rsidRPr="00760DBA" w:rsidRDefault="00A77B3E" w:rsidP="001E53DF">
      <w:pPr>
        <w:spacing w:line="360" w:lineRule="auto"/>
        <w:jc w:val="both"/>
        <w:rPr>
          <w:rFonts w:ascii="Book Antiqua" w:hAnsi="Book Antiqua"/>
        </w:rPr>
      </w:pPr>
    </w:p>
    <w:p w14:paraId="5949041C"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Case Control Study</w:t>
      </w:r>
    </w:p>
    <w:p w14:paraId="612F90C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Tailored eradication strategy </w:t>
      </w:r>
      <w:r w:rsidRPr="00760DBA">
        <w:rPr>
          <w:rFonts w:ascii="Book Antiqua" w:eastAsia="Book Antiqua" w:hAnsi="Book Antiqua" w:cs="Book Antiqua"/>
          <w:b/>
          <w:i/>
          <w:iCs/>
          <w:color w:val="000000"/>
        </w:rPr>
        <w:t>vs</w:t>
      </w:r>
      <w:r w:rsidRPr="00760DBA">
        <w:rPr>
          <w:rFonts w:ascii="Book Antiqua" w:eastAsia="Book Antiqua" w:hAnsi="Book Antiqua" w:cs="Book Antiqua"/>
          <w:b/>
          <w:color w:val="000000"/>
        </w:rPr>
        <w:t xml:space="preserve"> concomitant therapy for </w:t>
      </w:r>
      <w:r w:rsidRPr="00760DBA">
        <w:rPr>
          <w:rFonts w:ascii="Book Antiqua" w:eastAsia="Book Antiqua" w:hAnsi="Book Antiqua" w:cs="Book Antiqua"/>
          <w:b/>
          <w:i/>
          <w:color w:val="000000"/>
        </w:rPr>
        <w:t>Helicobacter pylori</w:t>
      </w:r>
      <w:r w:rsidRPr="00760DBA">
        <w:rPr>
          <w:rFonts w:ascii="Book Antiqua" w:eastAsia="Book Antiqua" w:hAnsi="Book Antiqua" w:cs="Book Antiqua"/>
          <w:b/>
          <w:color w:val="000000"/>
        </w:rPr>
        <w:t xml:space="preserve"> eradication treatment in Korean patients</w:t>
      </w:r>
    </w:p>
    <w:p w14:paraId="78D2A7CA" w14:textId="77777777" w:rsidR="00A77B3E" w:rsidRPr="00760DBA" w:rsidRDefault="00A77B3E" w:rsidP="001E53DF">
      <w:pPr>
        <w:spacing w:line="360" w:lineRule="auto"/>
        <w:jc w:val="both"/>
        <w:rPr>
          <w:rFonts w:ascii="Book Antiqua" w:hAnsi="Book Antiqua"/>
        </w:rPr>
      </w:pPr>
    </w:p>
    <w:p w14:paraId="447BEDBD" w14:textId="77777777" w:rsidR="00A77B3E" w:rsidRPr="00760DBA" w:rsidRDefault="00B523F8" w:rsidP="001E53DF">
      <w:pPr>
        <w:spacing w:line="360" w:lineRule="auto"/>
        <w:jc w:val="both"/>
        <w:rPr>
          <w:rFonts w:ascii="Book Antiqua" w:hAnsi="Book Antiqua"/>
        </w:rPr>
      </w:pPr>
      <w:r w:rsidRPr="00760DBA">
        <w:rPr>
          <w:rFonts w:ascii="Book Antiqua" w:eastAsia="Book Antiqua" w:hAnsi="Book Antiqua" w:cs="Book Antiqua"/>
          <w:color w:val="000000"/>
        </w:rPr>
        <w:t xml:space="preserve">Choi </w:t>
      </w:r>
      <w:r w:rsidRPr="00760DBA">
        <w:rPr>
          <w:rFonts w:ascii="Book Antiqua" w:eastAsia="宋体" w:hAnsi="Book Antiqua" w:cs="Book Antiqua"/>
          <w:color w:val="000000"/>
          <w:lang w:eastAsia="zh-CN"/>
        </w:rPr>
        <w:t xml:space="preserve">YI </w:t>
      </w:r>
      <w:r w:rsidRPr="00760DBA">
        <w:rPr>
          <w:rFonts w:ascii="Book Antiqua" w:eastAsia="宋体" w:hAnsi="Book Antiqua" w:cs="Book Antiqua"/>
          <w:i/>
          <w:color w:val="000000"/>
          <w:lang w:eastAsia="zh-CN"/>
        </w:rPr>
        <w:t>et al</w:t>
      </w:r>
      <w:r w:rsidRPr="00760DBA">
        <w:rPr>
          <w:rFonts w:ascii="Book Antiqua" w:eastAsia="宋体" w:hAnsi="Book Antiqua" w:cs="Book Antiqua"/>
          <w:color w:val="000000"/>
          <w:lang w:eastAsia="zh-CN"/>
        </w:rPr>
        <w:t xml:space="preserve">. </w:t>
      </w:r>
      <w:r w:rsidR="00130C7D" w:rsidRPr="00760DBA">
        <w:rPr>
          <w:rFonts w:ascii="Book Antiqua" w:eastAsia="Book Antiqua" w:hAnsi="Book Antiqua" w:cs="Book Antiqua"/>
          <w:color w:val="000000"/>
        </w:rPr>
        <w:t>T</w:t>
      </w:r>
      <w:r w:rsidR="00BE128D" w:rsidRPr="00760DBA">
        <w:rPr>
          <w:rFonts w:ascii="Book Antiqua" w:eastAsia="宋体" w:hAnsi="Book Antiqua" w:cs="Book Antiqua"/>
          <w:color w:val="000000"/>
          <w:lang w:eastAsia="zh-CN"/>
        </w:rPr>
        <w:t>T</w:t>
      </w:r>
      <w:r w:rsidR="00130C7D" w:rsidRPr="00760DBA">
        <w:rPr>
          <w:rFonts w:ascii="Book Antiqua" w:eastAsia="Book Antiqua" w:hAnsi="Book Antiqua" w:cs="Book Antiqua"/>
          <w:color w:val="000000"/>
        </w:rPr>
        <w:t xml:space="preserve"> </w:t>
      </w:r>
      <w:r w:rsidR="00130C7D" w:rsidRPr="00760DBA">
        <w:rPr>
          <w:rFonts w:ascii="Book Antiqua" w:eastAsia="Book Antiqua" w:hAnsi="Book Antiqua" w:cs="Book Antiqua"/>
          <w:i/>
          <w:iCs/>
          <w:color w:val="000000"/>
        </w:rPr>
        <w:t>vs</w:t>
      </w:r>
      <w:r w:rsidR="00130C7D" w:rsidRPr="00760DBA">
        <w:rPr>
          <w:rFonts w:ascii="Book Antiqua" w:eastAsia="Book Antiqua" w:hAnsi="Book Antiqua" w:cs="Book Antiqua"/>
          <w:color w:val="000000"/>
        </w:rPr>
        <w:t xml:space="preserve"> </w:t>
      </w:r>
      <w:r w:rsidR="00BE128D" w:rsidRPr="00760DBA">
        <w:rPr>
          <w:rFonts w:ascii="Book Antiqua" w:eastAsia="宋体" w:hAnsi="Book Antiqua" w:cs="Book Antiqua"/>
          <w:color w:val="000000"/>
          <w:lang w:eastAsia="zh-CN"/>
        </w:rPr>
        <w:t>CT</w:t>
      </w:r>
      <w:r w:rsidR="00130C7D" w:rsidRPr="00760DBA">
        <w:rPr>
          <w:rFonts w:ascii="Book Antiqua" w:eastAsia="Book Antiqua" w:hAnsi="Book Antiqua" w:cs="Book Antiqua"/>
          <w:color w:val="000000"/>
        </w:rPr>
        <w:t xml:space="preserve"> for </w:t>
      </w:r>
      <w:r w:rsidR="00130C7D" w:rsidRPr="00760DBA">
        <w:rPr>
          <w:rFonts w:ascii="Book Antiqua" w:eastAsia="Book Antiqua" w:hAnsi="Book Antiqua" w:cs="Book Antiqua"/>
          <w:i/>
          <w:color w:val="000000"/>
        </w:rPr>
        <w:t>H</w:t>
      </w:r>
      <w:r w:rsidR="00BE128D" w:rsidRPr="00760DBA">
        <w:rPr>
          <w:rFonts w:ascii="Book Antiqua" w:eastAsia="宋体" w:hAnsi="Book Antiqua" w:cs="Book Antiqua"/>
          <w:i/>
          <w:color w:val="000000"/>
          <w:lang w:eastAsia="zh-CN"/>
        </w:rPr>
        <w:t>.</w:t>
      </w:r>
      <w:r w:rsidR="00130C7D" w:rsidRPr="00760DBA">
        <w:rPr>
          <w:rFonts w:ascii="Book Antiqua" w:eastAsia="Book Antiqua" w:hAnsi="Book Antiqua" w:cs="Book Antiqua"/>
          <w:i/>
          <w:color w:val="000000"/>
        </w:rPr>
        <w:t xml:space="preserve"> pylori</w:t>
      </w:r>
      <w:r w:rsidR="00130C7D" w:rsidRPr="00760DBA">
        <w:rPr>
          <w:rFonts w:ascii="Book Antiqua" w:eastAsia="Book Antiqua" w:hAnsi="Book Antiqua" w:cs="Book Antiqua"/>
          <w:color w:val="000000"/>
        </w:rPr>
        <w:t xml:space="preserve"> eradication</w:t>
      </w:r>
    </w:p>
    <w:p w14:paraId="615C4127" w14:textId="77777777" w:rsidR="00A77B3E" w:rsidRPr="00760DBA" w:rsidRDefault="00A77B3E" w:rsidP="001E53DF">
      <w:pPr>
        <w:spacing w:line="360" w:lineRule="auto"/>
        <w:jc w:val="both"/>
        <w:rPr>
          <w:rFonts w:ascii="Book Antiqua" w:hAnsi="Book Antiqua"/>
        </w:rPr>
      </w:pPr>
    </w:p>
    <w:p w14:paraId="2B3C58AD" w14:textId="77777777" w:rsidR="00A77B3E" w:rsidRPr="00760DBA" w:rsidRDefault="009A190D" w:rsidP="001E53DF">
      <w:pPr>
        <w:spacing w:line="360" w:lineRule="auto"/>
        <w:jc w:val="both"/>
        <w:rPr>
          <w:rFonts w:ascii="Book Antiqua" w:hAnsi="Book Antiqua"/>
        </w:rPr>
      </w:pPr>
      <w:proofErr w:type="spellStart"/>
      <w:r w:rsidRPr="00760DBA">
        <w:rPr>
          <w:rFonts w:ascii="Book Antiqua" w:eastAsia="Book Antiqua" w:hAnsi="Book Antiqua" w:cs="Book Antiqua"/>
          <w:color w:val="000000"/>
        </w:rPr>
        <w:t>Youn</w:t>
      </w:r>
      <w:proofErr w:type="spellEnd"/>
      <w:r w:rsidRPr="00760DBA">
        <w:rPr>
          <w:rFonts w:ascii="Book Antiqua" w:eastAsia="Book Antiqua" w:hAnsi="Book Antiqua" w:cs="Book Antiqua"/>
          <w:color w:val="000000"/>
        </w:rPr>
        <w:t xml:space="preserve"> I Choi, Jun</w:t>
      </w:r>
      <w:r w:rsidRPr="00760DBA">
        <w:rPr>
          <w:rFonts w:ascii="Book Antiqua" w:hAnsi="Book Antiqua" w:cs="Book Antiqua"/>
          <w:color w:val="000000"/>
          <w:lang w:eastAsia="ko-KR"/>
        </w:rPr>
        <w:t>-</w:t>
      </w:r>
      <w:r w:rsidR="00130C7D" w:rsidRPr="00760DBA">
        <w:rPr>
          <w:rFonts w:ascii="Book Antiqua" w:eastAsia="Book Antiqua" w:hAnsi="Book Antiqua" w:cs="Book Antiqua"/>
          <w:color w:val="000000"/>
        </w:rPr>
        <w:t xml:space="preserve">Won Chung, </w:t>
      </w:r>
      <w:proofErr w:type="spellStart"/>
      <w:r w:rsidR="00130C7D" w:rsidRPr="00760DBA">
        <w:rPr>
          <w:rFonts w:ascii="Book Antiqua" w:eastAsia="Book Antiqua" w:hAnsi="Book Antiqua" w:cs="Book Antiqua"/>
          <w:color w:val="000000"/>
        </w:rPr>
        <w:t>Kyoung</w:t>
      </w:r>
      <w:proofErr w:type="spellEnd"/>
      <w:r w:rsidR="00130C7D" w:rsidRPr="00760DBA">
        <w:rPr>
          <w:rFonts w:ascii="Book Antiqua" w:eastAsia="Book Antiqua" w:hAnsi="Book Antiqua" w:cs="Book Antiqua"/>
          <w:color w:val="000000"/>
        </w:rPr>
        <w:t xml:space="preserve"> Oh Kim, Kwang </w:t>
      </w:r>
      <w:proofErr w:type="gramStart"/>
      <w:r w:rsidR="00130C7D" w:rsidRPr="00760DBA">
        <w:rPr>
          <w:rFonts w:ascii="Book Antiqua" w:eastAsia="Book Antiqua" w:hAnsi="Book Antiqua" w:cs="Book Antiqua"/>
          <w:color w:val="000000"/>
        </w:rPr>
        <w:t>An</w:t>
      </w:r>
      <w:proofErr w:type="gramEnd"/>
      <w:r w:rsidR="00130C7D" w:rsidRPr="00760DBA">
        <w:rPr>
          <w:rFonts w:ascii="Book Antiqua" w:eastAsia="Book Antiqua" w:hAnsi="Book Antiqua" w:cs="Book Antiqua"/>
          <w:color w:val="000000"/>
        </w:rPr>
        <w:t xml:space="preserve"> Kwon, Yoon Jae Kim, Jung</w:t>
      </w:r>
      <w:r w:rsidRPr="00760DBA">
        <w:rPr>
          <w:rFonts w:ascii="Book Antiqua" w:hAnsi="Book Antiqua" w:cs="Book Antiqua"/>
          <w:color w:val="000000"/>
          <w:lang w:eastAsia="ko-KR"/>
        </w:rPr>
        <w:t xml:space="preserve"> </w:t>
      </w:r>
      <w:r w:rsidR="00130C7D" w:rsidRPr="00760DBA">
        <w:rPr>
          <w:rFonts w:ascii="Book Antiqua" w:eastAsia="Book Antiqua" w:hAnsi="Book Antiqua" w:cs="Book Antiqua"/>
          <w:color w:val="000000"/>
        </w:rPr>
        <w:t xml:space="preserve">Ho Kim, Ja Young </w:t>
      </w:r>
      <w:proofErr w:type="spellStart"/>
      <w:r w:rsidR="00130C7D" w:rsidRPr="00760DBA">
        <w:rPr>
          <w:rFonts w:ascii="Book Antiqua" w:eastAsia="Book Antiqua" w:hAnsi="Book Antiqua" w:cs="Book Antiqua"/>
          <w:color w:val="000000"/>
        </w:rPr>
        <w:t>Seo</w:t>
      </w:r>
      <w:proofErr w:type="spellEnd"/>
      <w:r w:rsidR="00130C7D" w:rsidRPr="00760DBA">
        <w:rPr>
          <w:rFonts w:ascii="Book Antiqua" w:eastAsia="Book Antiqua" w:hAnsi="Book Antiqua" w:cs="Book Antiqua"/>
          <w:color w:val="000000"/>
        </w:rPr>
        <w:t xml:space="preserve">, Dong </w:t>
      </w:r>
      <w:proofErr w:type="spellStart"/>
      <w:r w:rsidR="00130C7D" w:rsidRPr="00760DBA">
        <w:rPr>
          <w:rFonts w:ascii="Book Antiqua" w:eastAsia="Book Antiqua" w:hAnsi="Book Antiqua" w:cs="Book Antiqua"/>
          <w:color w:val="000000"/>
        </w:rPr>
        <w:t>Kyun</w:t>
      </w:r>
      <w:proofErr w:type="spellEnd"/>
      <w:r w:rsidR="00130C7D" w:rsidRPr="00760DBA">
        <w:rPr>
          <w:rFonts w:ascii="Book Antiqua" w:eastAsia="Book Antiqua" w:hAnsi="Book Antiqua" w:cs="Book Antiqua"/>
          <w:color w:val="000000"/>
        </w:rPr>
        <w:t xml:space="preserve"> Park</w:t>
      </w:r>
    </w:p>
    <w:p w14:paraId="4522A0B7" w14:textId="77777777" w:rsidR="00A77B3E" w:rsidRPr="00760DBA" w:rsidRDefault="00A77B3E" w:rsidP="001E53DF">
      <w:pPr>
        <w:spacing w:line="360" w:lineRule="auto"/>
        <w:jc w:val="both"/>
        <w:rPr>
          <w:rFonts w:ascii="Book Antiqua" w:hAnsi="Book Antiqua"/>
        </w:rPr>
      </w:pPr>
    </w:p>
    <w:p w14:paraId="5C7C6B57" w14:textId="7CBEFD6A" w:rsidR="00A77B3E" w:rsidRPr="00760DBA" w:rsidRDefault="00130C7D" w:rsidP="001E53DF">
      <w:pPr>
        <w:spacing w:line="360" w:lineRule="auto"/>
        <w:jc w:val="both"/>
        <w:rPr>
          <w:rFonts w:ascii="Book Antiqua" w:hAnsi="Book Antiqua"/>
        </w:rPr>
      </w:pPr>
      <w:proofErr w:type="spellStart"/>
      <w:r w:rsidRPr="00760DBA">
        <w:rPr>
          <w:rFonts w:ascii="Book Antiqua" w:eastAsia="Book Antiqua" w:hAnsi="Book Antiqua" w:cs="Book Antiqua"/>
          <w:b/>
          <w:bCs/>
          <w:color w:val="000000"/>
        </w:rPr>
        <w:t>Youn</w:t>
      </w:r>
      <w:proofErr w:type="spellEnd"/>
      <w:r w:rsidRPr="00760DBA">
        <w:rPr>
          <w:rFonts w:ascii="Book Antiqua" w:eastAsia="Book Antiqua" w:hAnsi="Book Antiqua" w:cs="Book Antiqua"/>
          <w:b/>
          <w:bCs/>
          <w:color w:val="000000"/>
        </w:rPr>
        <w:t xml:space="preserve"> I Choi</w:t>
      </w:r>
      <w:r w:rsidR="004E60D1" w:rsidRPr="00760DBA">
        <w:rPr>
          <w:rFonts w:ascii="Book Antiqua" w:eastAsia="Book Antiqua" w:hAnsi="Book Antiqua" w:cs="Book Antiqua"/>
          <w:b/>
          <w:bCs/>
          <w:color w:val="000000"/>
        </w:rPr>
        <w:t>, Jun</w:t>
      </w:r>
      <w:r w:rsidR="004E60D1" w:rsidRPr="00760DBA">
        <w:rPr>
          <w:rFonts w:ascii="Book Antiqua" w:hAnsi="Book Antiqua" w:cs="Book Antiqua"/>
          <w:b/>
          <w:bCs/>
          <w:color w:val="000000"/>
          <w:lang w:eastAsia="ko-KR"/>
        </w:rPr>
        <w:t>-</w:t>
      </w:r>
      <w:r w:rsidR="004E60D1" w:rsidRPr="00760DBA">
        <w:rPr>
          <w:rFonts w:ascii="Book Antiqua" w:eastAsia="Book Antiqua" w:hAnsi="Book Antiqua" w:cs="Book Antiqua"/>
          <w:b/>
          <w:bCs/>
          <w:color w:val="000000"/>
        </w:rPr>
        <w:t>Won Chung</w:t>
      </w:r>
      <w:r w:rsidRPr="00760DBA">
        <w:rPr>
          <w:rFonts w:ascii="Book Antiqua" w:eastAsia="Book Antiqua" w:hAnsi="Book Antiqua" w:cs="Book Antiqua"/>
          <w:b/>
          <w:bCs/>
          <w:color w:val="000000"/>
        </w:rPr>
        <w:t xml:space="preserve">, </w:t>
      </w:r>
      <w:proofErr w:type="spellStart"/>
      <w:r w:rsidR="004E60D1" w:rsidRPr="00760DBA">
        <w:rPr>
          <w:rFonts w:ascii="Book Antiqua" w:eastAsia="Book Antiqua" w:hAnsi="Book Antiqua" w:cs="Book Antiqua"/>
          <w:b/>
          <w:bCs/>
          <w:color w:val="000000"/>
        </w:rPr>
        <w:t>Kyoung</w:t>
      </w:r>
      <w:proofErr w:type="spellEnd"/>
      <w:r w:rsidR="004E60D1" w:rsidRPr="00760DBA">
        <w:rPr>
          <w:rFonts w:ascii="Book Antiqua" w:eastAsia="Book Antiqua" w:hAnsi="Book Antiqua" w:cs="Book Antiqua"/>
          <w:b/>
          <w:bCs/>
          <w:color w:val="000000"/>
        </w:rPr>
        <w:t xml:space="preserve"> Oh Kim</w:t>
      </w:r>
      <w:r w:rsidR="004E60D1" w:rsidRPr="00760DBA">
        <w:rPr>
          <w:rFonts w:ascii="Book Antiqua" w:hAnsi="Book Antiqua" w:cs="Book Antiqua"/>
          <w:b/>
          <w:bCs/>
          <w:color w:val="000000"/>
          <w:lang w:eastAsia="ko-KR"/>
        </w:rPr>
        <w:t>,</w:t>
      </w:r>
      <w:r w:rsidR="004E60D1" w:rsidRPr="00760DBA">
        <w:rPr>
          <w:rFonts w:ascii="Book Antiqua" w:eastAsia="Book Antiqua" w:hAnsi="Book Antiqua" w:cs="Book Antiqua"/>
          <w:b/>
          <w:bCs/>
          <w:color w:val="000000"/>
        </w:rPr>
        <w:t xml:space="preserve"> </w:t>
      </w:r>
      <w:r w:rsidR="00D15E1D" w:rsidRPr="00760DBA">
        <w:rPr>
          <w:rFonts w:ascii="Book Antiqua" w:eastAsia="Book Antiqua" w:hAnsi="Book Antiqua" w:cs="Book Antiqua"/>
          <w:b/>
          <w:bCs/>
          <w:color w:val="000000"/>
        </w:rPr>
        <w:t>Kwang An Kwon</w:t>
      </w:r>
      <w:r w:rsidR="00EE084B" w:rsidRPr="00760DBA">
        <w:rPr>
          <w:rFonts w:ascii="Book Antiqua" w:eastAsia="Book Antiqua" w:hAnsi="Book Antiqua" w:cs="Book Antiqua"/>
          <w:b/>
          <w:bCs/>
          <w:color w:val="000000"/>
        </w:rPr>
        <w:t>, Yoon Jae Kim, Jung</w:t>
      </w:r>
      <w:r w:rsidR="00EE084B" w:rsidRPr="00760DBA">
        <w:rPr>
          <w:rFonts w:ascii="Book Antiqua" w:hAnsi="Book Antiqua" w:cs="Book Antiqua"/>
          <w:b/>
          <w:bCs/>
          <w:color w:val="000000"/>
          <w:lang w:eastAsia="ko-KR"/>
        </w:rPr>
        <w:t xml:space="preserve"> </w:t>
      </w:r>
      <w:r w:rsidR="00EE084B" w:rsidRPr="00760DBA">
        <w:rPr>
          <w:rFonts w:ascii="Book Antiqua" w:eastAsia="Book Antiqua" w:hAnsi="Book Antiqua" w:cs="Book Antiqua"/>
          <w:b/>
          <w:bCs/>
          <w:color w:val="000000"/>
        </w:rPr>
        <w:t>Ho Kim</w:t>
      </w:r>
      <w:r w:rsidR="00CB1D32" w:rsidRPr="00760DBA">
        <w:rPr>
          <w:rFonts w:ascii="Book Antiqua" w:eastAsia="宋体" w:hAnsi="Book Antiqua" w:cs="Book Antiqua"/>
          <w:b/>
          <w:bCs/>
          <w:color w:val="000000"/>
          <w:lang w:eastAsia="zh-CN"/>
        </w:rPr>
        <w:t>,</w:t>
      </w:r>
      <w:r w:rsidR="00D15E1D" w:rsidRPr="00760DBA">
        <w:rPr>
          <w:rFonts w:ascii="Book Antiqua" w:eastAsia="Book Antiqua" w:hAnsi="Book Antiqua" w:cs="Book Antiqua"/>
          <w:b/>
          <w:bCs/>
          <w:color w:val="000000"/>
        </w:rPr>
        <w:t xml:space="preserve"> </w:t>
      </w:r>
      <w:r w:rsidR="004C401A" w:rsidRPr="00760DBA">
        <w:rPr>
          <w:rFonts w:ascii="Book Antiqua" w:eastAsia="Book Antiqua" w:hAnsi="Book Antiqua" w:cs="Book Antiqua"/>
          <w:b/>
          <w:bCs/>
          <w:color w:val="000000"/>
        </w:rPr>
        <w:t xml:space="preserve">Dong </w:t>
      </w:r>
      <w:proofErr w:type="spellStart"/>
      <w:r w:rsidR="004C401A" w:rsidRPr="00760DBA">
        <w:rPr>
          <w:rFonts w:ascii="Book Antiqua" w:eastAsia="Book Antiqua" w:hAnsi="Book Antiqua" w:cs="Book Antiqua"/>
          <w:b/>
          <w:bCs/>
          <w:color w:val="000000"/>
        </w:rPr>
        <w:t>Kyun</w:t>
      </w:r>
      <w:proofErr w:type="spellEnd"/>
      <w:r w:rsidR="004C401A" w:rsidRPr="00760DBA">
        <w:rPr>
          <w:rFonts w:ascii="Book Antiqua" w:eastAsia="Book Antiqua" w:hAnsi="Book Antiqua" w:cs="Book Antiqua"/>
          <w:b/>
          <w:bCs/>
          <w:color w:val="000000"/>
        </w:rPr>
        <w:t xml:space="preserve"> Park, </w:t>
      </w:r>
      <w:r w:rsidRPr="00760DBA">
        <w:rPr>
          <w:rFonts w:ascii="Book Antiqua" w:eastAsia="Book Antiqua" w:hAnsi="Book Antiqua" w:cs="Book Antiqua"/>
          <w:color w:val="000000"/>
        </w:rPr>
        <w:t>Division of Internal Medicin</w:t>
      </w:r>
      <w:r w:rsidR="00AB186C" w:rsidRPr="00760DBA">
        <w:rPr>
          <w:rFonts w:ascii="Book Antiqua" w:eastAsia="宋体" w:hAnsi="Book Antiqua" w:cs="Book Antiqua"/>
          <w:color w:val="000000"/>
          <w:lang w:eastAsia="zh-CN"/>
        </w:rPr>
        <w:t>e</w:t>
      </w:r>
      <w:r w:rsidRPr="00760DBA">
        <w:rPr>
          <w:rFonts w:ascii="Book Antiqua" w:eastAsia="Book Antiqua" w:hAnsi="Book Antiqua" w:cs="Book Antiqua"/>
          <w:color w:val="000000"/>
        </w:rPr>
        <w:t xml:space="preserve">, Department of Gastroenterology, </w:t>
      </w:r>
      <w:proofErr w:type="spellStart"/>
      <w:r w:rsidRPr="00760DBA">
        <w:rPr>
          <w:rFonts w:ascii="Book Antiqua" w:eastAsia="Book Antiqua" w:hAnsi="Book Antiqua" w:cs="Book Antiqua"/>
          <w:color w:val="000000"/>
        </w:rPr>
        <w:t>Gachon</w:t>
      </w:r>
      <w:proofErr w:type="spellEnd"/>
      <w:r w:rsidRPr="00760DBA">
        <w:rPr>
          <w:rFonts w:ascii="Book Antiqua" w:eastAsia="Book Antiqua" w:hAnsi="Book Antiqua" w:cs="Book Antiqua"/>
          <w:color w:val="000000"/>
        </w:rPr>
        <w:t xml:space="preserve"> University College of Medicine, Gil </w:t>
      </w:r>
      <w:r w:rsidR="004C401A" w:rsidRPr="00760DBA">
        <w:rPr>
          <w:rFonts w:ascii="Book Antiqua" w:eastAsia="Book Antiqua" w:hAnsi="Book Antiqua" w:cs="Book Antiqua"/>
          <w:color w:val="000000"/>
        </w:rPr>
        <w:t>M</w:t>
      </w:r>
      <w:r w:rsidRPr="00760DBA">
        <w:rPr>
          <w:rFonts w:ascii="Book Antiqua" w:eastAsia="Book Antiqua" w:hAnsi="Book Antiqua" w:cs="Book Antiqua"/>
          <w:color w:val="000000"/>
        </w:rPr>
        <w:t xml:space="preserve">edical </w:t>
      </w:r>
      <w:r w:rsidR="00D416F4" w:rsidRPr="00760DBA">
        <w:rPr>
          <w:rFonts w:ascii="Book Antiqua" w:eastAsia="宋体" w:hAnsi="Book Antiqua" w:cs="Book Antiqua"/>
          <w:color w:val="000000"/>
          <w:lang w:eastAsia="zh-CN"/>
        </w:rPr>
        <w:t>C</w:t>
      </w:r>
      <w:r w:rsidRPr="00760DBA">
        <w:rPr>
          <w:rFonts w:ascii="Book Antiqua" w:eastAsia="Book Antiqua" w:hAnsi="Book Antiqua" w:cs="Book Antiqua"/>
          <w:color w:val="000000"/>
        </w:rPr>
        <w:t xml:space="preserve">enter, </w:t>
      </w:r>
      <w:proofErr w:type="spellStart"/>
      <w:r w:rsidRPr="00760DBA">
        <w:rPr>
          <w:rFonts w:ascii="Book Antiqua" w:eastAsia="Book Antiqua" w:hAnsi="Book Antiqua" w:cs="Book Antiqua"/>
          <w:color w:val="000000"/>
        </w:rPr>
        <w:t>Inchoen</w:t>
      </w:r>
      <w:proofErr w:type="spellEnd"/>
      <w:r w:rsidRPr="00760DBA">
        <w:rPr>
          <w:rFonts w:ascii="Book Antiqua" w:eastAsia="Book Antiqua" w:hAnsi="Book Antiqua" w:cs="Book Antiqua"/>
          <w:color w:val="000000"/>
        </w:rPr>
        <w:t xml:space="preserve"> 21565, South Korea</w:t>
      </w:r>
    </w:p>
    <w:p w14:paraId="2C2EC0CC" w14:textId="77777777" w:rsidR="003000C5" w:rsidRPr="00760DBA" w:rsidRDefault="003000C5" w:rsidP="001E53DF">
      <w:pPr>
        <w:spacing w:line="360" w:lineRule="auto"/>
        <w:jc w:val="both"/>
        <w:rPr>
          <w:rFonts w:ascii="Book Antiqua" w:eastAsia="Book Antiqua" w:hAnsi="Book Antiqua" w:cs="Book Antiqua"/>
          <w:color w:val="000000"/>
        </w:rPr>
      </w:pPr>
    </w:p>
    <w:p w14:paraId="18A723EF" w14:textId="77777777" w:rsidR="003000C5" w:rsidRPr="00760DBA" w:rsidRDefault="003000C5"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Ja Young </w:t>
      </w:r>
      <w:proofErr w:type="spellStart"/>
      <w:r w:rsidRPr="00760DBA">
        <w:rPr>
          <w:rFonts w:ascii="Book Antiqua" w:eastAsia="Book Antiqua" w:hAnsi="Book Antiqua" w:cs="Book Antiqua"/>
          <w:b/>
          <w:bCs/>
          <w:color w:val="000000"/>
        </w:rPr>
        <w:t>Seo</w:t>
      </w:r>
      <w:proofErr w:type="spellEnd"/>
      <w:r w:rsidRPr="00760DBA">
        <w:rPr>
          <w:rFonts w:ascii="Book Antiqua" w:eastAsia="Book Antiqua" w:hAnsi="Book Antiqua" w:cs="Book Antiqua"/>
          <w:b/>
          <w:bCs/>
          <w:color w:val="000000"/>
        </w:rPr>
        <w:t xml:space="preserve">, </w:t>
      </w:r>
      <w:r w:rsidRPr="00760DBA">
        <w:rPr>
          <w:rFonts w:ascii="Book Antiqua" w:eastAsia="Book Antiqua" w:hAnsi="Book Antiqua" w:cs="Book Antiqua"/>
          <w:color w:val="000000"/>
        </w:rPr>
        <w:t xml:space="preserve">Department of Laboratory Medicine, Gil Medical Center, </w:t>
      </w:r>
      <w:proofErr w:type="spellStart"/>
      <w:r w:rsidRPr="00760DBA">
        <w:rPr>
          <w:rFonts w:ascii="Book Antiqua" w:eastAsia="Book Antiqua" w:hAnsi="Book Antiqua" w:cs="Book Antiqua"/>
          <w:color w:val="000000"/>
        </w:rPr>
        <w:t>Gachon</w:t>
      </w:r>
      <w:proofErr w:type="spellEnd"/>
      <w:r w:rsidRPr="00760DBA">
        <w:rPr>
          <w:rFonts w:ascii="Book Antiqua" w:eastAsia="Book Antiqua" w:hAnsi="Book Antiqua" w:cs="Book Antiqua"/>
          <w:color w:val="000000"/>
        </w:rPr>
        <w:t xml:space="preserve"> University, </w:t>
      </w:r>
      <w:proofErr w:type="spellStart"/>
      <w:r w:rsidRPr="00760DBA">
        <w:rPr>
          <w:rFonts w:ascii="Book Antiqua" w:eastAsia="宋体" w:hAnsi="Book Antiqua" w:cs="Book Antiqua"/>
          <w:color w:val="000000"/>
          <w:lang w:eastAsia="zh-CN"/>
        </w:rPr>
        <w:t>I</w:t>
      </w:r>
      <w:r w:rsidRPr="00760DBA">
        <w:rPr>
          <w:rFonts w:ascii="Book Antiqua" w:eastAsia="Book Antiqua" w:hAnsi="Book Antiqua" w:cs="Book Antiqua"/>
          <w:color w:val="000000"/>
        </w:rPr>
        <w:t>nchoen</w:t>
      </w:r>
      <w:proofErr w:type="spellEnd"/>
      <w:r w:rsidRPr="00760DBA">
        <w:rPr>
          <w:rFonts w:ascii="Book Antiqua" w:eastAsia="Book Antiqua" w:hAnsi="Book Antiqua" w:cs="Book Antiqua"/>
          <w:color w:val="000000"/>
        </w:rPr>
        <w:t xml:space="preserve"> 21565, South Korea</w:t>
      </w:r>
    </w:p>
    <w:p w14:paraId="76B59ACA" w14:textId="77777777" w:rsidR="005F1A4F" w:rsidRPr="00760DBA" w:rsidRDefault="005F1A4F" w:rsidP="001E53DF">
      <w:pPr>
        <w:spacing w:line="360" w:lineRule="auto"/>
        <w:jc w:val="both"/>
        <w:rPr>
          <w:rFonts w:ascii="Book Antiqua" w:eastAsia="宋体" w:hAnsi="Book Antiqua" w:cs="Book Antiqua"/>
          <w:color w:val="000000"/>
          <w:lang w:eastAsia="zh-CN"/>
        </w:rPr>
      </w:pPr>
    </w:p>
    <w:p w14:paraId="7E23F099" w14:textId="2BC9C5CA" w:rsidR="00EE084B" w:rsidRPr="00760DBA" w:rsidRDefault="00CB1D32" w:rsidP="001E53DF">
      <w:pPr>
        <w:spacing w:line="360" w:lineRule="auto"/>
        <w:jc w:val="both"/>
        <w:rPr>
          <w:rFonts w:ascii="Book Antiqua" w:eastAsia="Book Antiqua" w:hAnsi="Book Antiqua" w:cs="Book Antiqua"/>
          <w:color w:val="000000"/>
        </w:rPr>
      </w:pPr>
      <w:r w:rsidRPr="00760DBA">
        <w:rPr>
          <w:rFonts w:ascii="Book Antiqua" w:eastAsia="Book Antiqua" w:hAnsi="Book Antiqua" w:cs="Book Antiqua"/>
          <w:b/>
          <w:bCs/>
          <w:color w:val="000000"/>
        </w:rPr>
        <w:t xml:space="preserve">Dong </w:t>
      </w:r>
      <w:proofErr w:type="spellStart"/>
      <w:r w:rsidRPr="00760DBA">
        <w:rPr>
          <w:rFonts w:ascii="Book Antiqua" w:eastAsia="Book Antiqua" w:hAnsi="Book Antiqua" w:cs="Book Antiqua"/>
          <w:b/>
          <w:bCs/>
          <w:color w:val="000000"/>
        </w:rPr>
        <w:t>Kyun</w:t>
      </w:r>
      <w:proofErr w:type="spellEnd"/>
      <w:r w:rsidRPr="00760DBA">
        <w:rPr>
          <w:rFonts w:ascii="Book Antiqua" w:eastAsia="Book Antiqua" w:hAnsi="Book Antiqua" w:cs="Book Antiqua"/>
          <w:b/>
          <w:bCs/>
          <w:color w:val="000000"/>
        </w:rPr>
        <w:t xml:space="preserve"> Park,</w:t>
      </w:r>
      <w:r w:rsidR="007A4E80" w:rsidRPr="00760DBA">
        <w:rPr>
          <w:rFonts w:ascii="Book Antiqua" w:eastAsia="Book Antiqua" w:hAnsi="Book Antiqua" w:cs="Book Antiqua"/>
          <w:color w:val="000000"/>
        </w:rPr>
        <w:t xml:space="preserve"> Health IT Research Center, </w:t>
      </w:r>
      <w:proofErr w:type="spellStart"/>
      <w:r w:rsidR="007A4E80" w:rsidRPr="00760DBA">
        <w:rPr>
          <w:rFonts w:ascii="Book Antiqua" w:eastAsia="Book Antiqua" w:hAnsi="Book Antiqua" w:cs="Book Antiqua"/>
          <w:color w:val="000000"/>
        </w:rPr>
        <w:t>Gachon</w:t>
      </w:r>
      <w:proofErr w:type="spellEnd"/>
      <w:r w:rsidR="007A4E80" w:rsidRPr="00760DBA">
        <w:rPr>
          <w:rFonts w:ascii="Book Antiqua" w:eastAsia="Book Antiqua" w:hAnsi="Book Antiqua" w:cs="Book Antiqua"/>
          <w:color w:val="000000"/>
        </w:rPr>
        <w:t xml:space="preserve"> University Gil Hospital, Incheon</w:t>
      </w:r>
      <w:r w:rsidR="003000C5"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21565</w:t>
      </w:r>
      <w:r w:rsidR="007A4E80" w:rsidRPr="00760DBA">
        <w:rPr>
          <w:rFonts w:ascii="Book Antiqua" w:eastAsia="Book Antiqua" w:hAnsi="Book Antiqua" w:cs="Book Antiqua"/>
          <w:color w:val="000000"/>
        </w:rPr>
        <w:t xml:space="preserve">, </w:t>
      </w:r>
      <w:r w:rsidRPr="00760DBA">
        <w:rPr>
          <w:rFonts w:ascii="Book Antiqua" w:eastAsia="Book Antiqua" w:hAnsi="Book Antiqua" w:cs="Book Antiqua"/>
          <w:color w:val="000000"/>
        </w:rPr>
        <w:t>South Korea</w:t>
      </w:r>
    </w:p>
    <w:p w14:paraId="43D221FB" w14:textId="77777777" w:rsidR="00A77B3E" w:rsidRPr="00760DBA" w:rsidRDefault="00A77B3E" w:rsidP="001E53DF">
      <w:pPr>
        <w:spacing w:line="360" w:lineRule="auto"/>
        <w:jc w:val="both"/>
        <w:rPr>
          <w:rFonts w:ascii="Book Antiqua" w:hAnsi="Book Antiqua"/>
        </w:rPr>
      </w:pPr>
    </w:p>
    <w:p w14:paraId="6F6E728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Author contributions: </w:t>
      </w:r>
      <w:r w:rsidRPr="00760DBA">
        <w:rPr>
          <w:rFonts w:ascii="Book Antiqua" w:eastAsia="Book Antiqua" w:hAnsi="Book Antiqua" w:cs="Book Antiqua"/>
          <w:bCs/>
          <w:color w:val="000000"/>
        </w:rPr>
        <w:t>Chung</w:t>
      </w:r>
      <w:r w:rsidR="00A81E4F" w:rsidRPr="00760DBA">
        <w:rPr>
          <w:rFonts w:ascii="Book Antiqua" w:eastAsia="宋体" w:hAnsi="Book Antiqua" w:cs="Book Antiqua"/>
          <w:bCs/>
          <w:color w:val="000000"/>
          <w:lang w:eastAsia="zh-CN"/>
        </w:rPr>
        <w:t xml:space="preserve"> JW</w:t>
      </w:r>
      <w:r w:rsidRPr="00760DBA">
        <w:rPr>
          <w:rFonts w:ascii="Book Antiqua" w:eastAsia="Book Antiqua" w:hAnsi="Book Antiqua" w:cs="Book Antiqua"/>
          <w:color w:val="000000"/>
        </w:rPr>
        <w:t xml:space="preserve"> contributed to the study concept and design</w:t>
      </w:r>
      <w:r w:rsidR="00D87366" w:rsidRPr="00760DBA">
        <w:rPr>
          <w:rFonts w:ascii="Book Antiqua" w:eastAsia="宋体" w:hAnsi="Book Antiqua" w:cs="Book Antiqua"/>
          <w:color w:val="000000"/>
          <w:lang w:eastAsia="zh-CN"/>
        </w:rPr>
        <w:t>,</w:t>
      </w:r>
      <w:r w:rsidR="00D87366" w:rsidRPr="00760DBA">
        <w:rPr>
          <w:rFonts w:ascii="Book Antiqua" w:eastAsia="Book Antiqua" w:hAnsi="Book Antiqua" w:cs="Book Antiqua"/>
          <w:color w:val="000000"/>
        </w:rPr>
        <w:t xml:space="preserve"> coordinated all of the study processes as the corresponding authors</w:t>
      </w:r>
      <w:r w:rsidR="00A81E4F"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Pr="00760DBA">
        <w:rPr>
          <w:rFonts w:ascii="Book Antiqua" w:eastAsia="Book Antiqua" w:hAnsi="Book Antiqua" w:cs="Book Antiqua"/>
          <w:bCs/>
          <w:color w:val="000000"/>
        </w:rPr>
        <w:t>Choi</w:t>
      </w:r>
      <w:r w:rsidRPr="00760DBA">
        <w:rPr>
          <w:rFonts w:ascii="Book Antiqua" w:eastAsia="Book Antiqua" w:hAnsi="Book Antiqua" w:cs="Book Antiqua"/>
          <w:color w:val="000000"/>
        </w:rPr>
        <w:t xml:space="preserve"> </w:t>
      </w:r>
      <w:r w:rsidR="00A81E4F" w:rsidRPr="00760DBA">
        <w:rPr>
          <w:rFonts w:ascii="Book Antiqua" w:eastAsia="宋体" w:hAnsi="Book Antiqua" w:cs="Book Antiqua"/>
          <w:color w:val="000000"/>
          <w:lang w:eastAsia="zh-CN"/>
        </w:rPr>
        <w:t xml:space="preserve">YI </w:t>
      </w:r>
      <w:r w:rsidRPr="00760DBA">
        <w:rPr>
          <w:rFonts w:ascii="Book Antiqua" w:eastAsia="Book Antiqua" w:hAnsi="Book Antiqua" w:cs="Book Antiqua"/>
          <w:color w:val="000000"/>
        </w:rPr>
        <w:t xml:space="preserve">and </w:t>
      </w:r>
      <w:proofErr w:type="spellStart"/>
      <w:r w:rsidRPr="00760DBA">
        <w:rPr>
          <w:rFonts w:ascii="Book Antiqua" w:eastAsia="Book Antiqua" w:hAnsi="Book Antiqua" w:cs="Book Antiqua"/>
          <w:bCs/>
          <w:color w:val="000000"/>
        </w:rPr>
        <w:t>Seo</w:t>
      </w:r>
      <w:proofErr w:type="spellEnd"/>
      <w:r w:rsidRPr="00760DBA">
        <w:rPr>
          <w:rFonts w:ascii="Book Antiqua" w:eastAsia="Book Antiqua" w:hAnsi="Book Antiqua" w:cs="Book Antiqua"/>
          <w:color w:val="000000"/>
        </w:rPr>
        <w:t xml:space="preserve"> </w:t>
      </w:r>
      <w:r w:rsidR="00A81E4F" w:rsidRPr="00760DBA">
        <w:rPr>
          <w:rFonts w:ascii="Book Antiqua" w:eastAsia="宋体" w:hAnsi="Book Antiqua" w:cs="Book Antiqua"/>
          <w:color w:val="000000"/>
          <w:lang w:eastAsia="zh-CN"/>
        </w:rPr>
        <w:t xml:space="preserve">JY </w:t>
      </w:r>
      <w:r w:rsidRPr="00760DBA">
        <w:rPr>
          <w:rFonts w:ascii="Book Antiqua" w:eastAsia="Book Antiqua" w:hAnsi="Book Antiqua" w:cs="Book Antiqua"/>
          <w:color w:val="000000"/>
        </w:rPr>
        <w:t>analyzed the data</w:t>
      </w:r>
      <w:r w:rsidR="00A81E4F"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Pr="00760DBA">
        <w:rPr>
          <w:rFonts w:ascii="Book Antiqua" w:eastAsia="Book Antiqua" w:hAnsi="Book Antiqua" w:cs="Book Antiqua"/>
          <w:bCs/>
          <w:color w:val="000000"/>
        </w:rPr>
        <w:t>Choi</w:t>
      </w:r>
      <w:r w:rsidR="00A81E4F" w:rsidRPr="00760DBA">
        <w:rPr>
          <w:rFonts w:ascii="Book Antiqua" w:eastAsia="宋体" w:hAnsi="Book Antiqua" w:cs="Book Antiqua"/>
          <w:bCs/>
          <w:color w:val="000000"/>
          <w:lang w:eastAsia="zh-CN"/>
        </w:rPr>
        <w:t xml:space="preserve"> YI</w:t>
      </w:r>
      <w:r w:rsidRPr="00760DBA">
        <w:rPr>
          <w:rFonts w:ascii="Book Antiqua" w:eastAsia="Book Antiqua" w:hAnsi="Book Antiqua" w:cs="Book Antiqua"/>
          <w:color w:val="000000"/>
        </w:rPr>
        <w:t xml:space="preserve"> interpreted the data</w:t>
      </w:r>
      <w:r w:rsidR="00A81E4F"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Choi</w:t>
      </w:r>
      <w:r w:rsidR="00A81E4F" w:rsidRPr="00760DBA">
        <w:rPr>
          <w:rFonts w:ascii="Book Antiqua" w:eastAsia="宋体" w:hAnsi="Book Antiqua" w:cs="Book Antiqua"/>
          <w:color w:val="000000"/>
          <w:lang w:eastAsia="zh-CN"/>
        </w:rPr>
        <w:t xml:space="preserve"> YI</w:t>
      </w:r>
      <w:r w:rsidRPr="00760DBA">
        <w:rPr>
          <w:rFonts w:ascii="Book Antiqua" w:eastAsia="Book Antiqua" w:hAnsi="Book Antiqua" w:cs="Book Antiqua"/>
          <w:color w:val="000000"/>
        </w:rPr>
        <w:t xml:space="preserve"> and Chung </w:t>
      </w:r>
      <w:r w:rsidR="00A81E4F" w:rsidRPr="00760DBA">
        <w:rPr>
          <w:rFonts w:ascii="Book Antiqua" w:eastAsia="宋体" w:hAnsi="Book Antiqua" w:cs="Book Antiqua"/>
          <w:color w:val="000000"/>
          <w:lang w:eastAsia="zh-CN"/>
        </w:rPr>
        <w:t xml:space="preserve">JW </w:t>
      </w:r>
      <w:r w:rsidRPr="00760DBA">
        <w:rPr>
          <w:rFonts w:ascii="Book Antiqua" w:eastAsia="Book Antiqua" w:hAnsi="Book Antiqua" w:cs="Book Antiqua"/>
          <w:color w:val="000000"/>
        </w:rPr>
        <w:t>drafted the manuscript</w:t>
      </w:r>
      <w:r w:rsidR="00A81E4F"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Park</w:t>
      </w:r>
      <w:r w:rsidR="00A81E4F" w:rsidRPr="00760DBA">
        <w:rPr>
          <w:rFonts w:ascii="Book Antiqua" w:eastAsia="宋体" w:hAnsi="Book Antiqua" w:cs="Book Antiqua"/>
          <w:color w:val="000000"/>
          <w:lang w:eastAsia="zh-CN"/>
        </w:rPr>
        <w:t xml:space="preserve"> DK</w:t>
      </w:r>
      <w:r w:rsidRPr="00760DBA">
        <w:rPr>
          <w:rFonts w:ascii="Book Antiqua" w:eastAsia="Book Antiqua" w:hAnsi="Book Antiqua" w:cs="Book Antiqua"/>
          <w:color w:val="000000"/>
        </w:rPr>
        <w:t>, Kim</w:t>
      </w:r>
      <w:r w:rsidR="00A81E4F" w:rsidRPr="00760DBA">
        <w:rPr>
          <w:rFonts w:ascii="Book Antiqua" w:eastAsia="宋体" w:hAnsi="Book Antiqua" w:cs="Book Antiqua"/>
          <w:color w:val="000000"/>
          <w:lang w:eastAsia="zh-CN"/>
        </w:rPr>
        <w:t xml:space="preserve"> KO</w:t>
      </w:r>
      <w:r w:rsidRPr="00760DBA">
        <w:rPr>
          <w:rFonts w:ascii="Book Antiqua" w:eastAsia="Book Antiqua" w:hAnsi="Book Antiqua" w:cs="Book Antiqua"/>
          <w:color w:val="000000"/>
        </w:rPr>
        <w:t>, Kwon</w:t>
      </w:r>
      <w:r w:rsidR="00A81E4F" w:rsidRPr="00760DBA">
        <w:rPr>
          <w:rFonts w:ascii="Book Antiqua" w:eastAsia="宋体" w:hAnsi="Book Antiqua" w:cs="Book Antiqua"/>
          <w:color w:val="000000"/>
          <w:lang w:eastAsia="zh-CN"/>
        </w:rPr>
        <w:t xml:space="preserve"> KA</w:t>
      </w:r>
      <w:r w:rsidRPr="00760DBA">
        <w:rPr>
          <w:rFonts w:ascii="Book Antiqua" w:eastAsia="Book Antiqua" w:hAnsi="Book Antiqua" w:cs="Book Antiqua"/>
          <w:color w:val="000000"/>
        </w:rPr>
        <w:t xml:space="preserve">, </w:t>
      </w:r>
      <w:r w:rsidR="00A06A36" w:rsidRPr="00760DBA">
        <w:rPr>
          <w:rFonts w:ascii="Book Antiqua" w:eastAsia="宋体" w:hAnsi="Book Antiqua" w:cs="Book Antiqua"/>
          <w:color w:val="000000"/>
          <w:lang w:eastAsia="zh-CN"/>
        </w:rPr>
        <w:t>K</w:t>
      </w:r>
      <w:r w:rsidRPr="00760DBA">
        <w:rPr>
          <w:rFonts w:ascii="Book Antiqua" w:eastAsia="Book Antiqua" w:hAnsi="Book Antiqua" w:cs="Book Antiqua"/>
          <w:color w:val="000000"/>
        </w:rPr>
        <w:t>im</w:t>
      </w:r>
      <w:r w:rsidR="00A81E4F" w:rsidRPr="00760DBA">
        <w:rPr>
          <w:rFonts w:ascii="Book Antiqua" w:eastAsia="宋体" w:hAnsi="Book Antiqua" w:cs="Book Antiqua"/>
          <w:color w:val="000000"/>
          <w:lang w:eastAsia="zh-CN"/>
        </w:rPr>
        <w:t xml:space="preserve"> JH</w:t>
      </w:r>
      <w:r w:rsidRPr="00760DBA">
        <w:rPr>
          <w:rFonts w:ascii="Book Antiqua" w:eastAsia="Book Antiqua" w:hAnsi="Book Antiqua" w:cs="Book Antiqua"/>
          <w:color w:val="000000"/>
        </w:rPr>
        <w:t>, and Kim</w:t>
      </w:r>
      <w:r w:rsidR="00A81E4F" w:rsidRPr="00760DBA">
        <w:rPr>
          <w:rFonts w:ascii="Book Antiqua" w:eastAsia="宋体" w:hAnsi="Book Antiqua" w:cs="Book Antiqua"/>
          <w:color w:val="000000"/>
          <w:lang w:eastAsia="zh-CN"/>
        </w:rPr>
        <w:t xml:space="preserve"> YJ</w:t>
      </w:r>
      <w:r w:rsidRPr="00760DBA">
        <w:rPr>
          <w:rFonts w:ascii="Book Antiqua" w:eastAsia="Book Antiqua" w:hAnsi="Book Antiqua" w:cs="Book Antiqua"/>
          <w:color w:val="000000"/>
        </w:rPr>
        <w:t xml:space="preserve"> critically revised the </w:t>
      </w:r>
      <w:r w:rsidRPr="00760DBA">
        <w:rPr>
          <w:rFonts w:ascii="Book Antiqua" w:eastAsia="Book Antiqua" w:hAnsi="Book Antiqua" w:cs="Book Antiqua"/>
          <w:color w:val="000000"/>
        </w:rPr>
        <w:lastRenderedPageBreak/>
        <w:t>manuscript for important intellectual content</w:t>
      </w:r>
      <w:r w:rsidR="00A81E4F"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A81E4F" w:rsidRPr="00760DBA">
        <w:rPr>
          <w:rFonts w:ascii="Book Antiqua" w:eastAsia="宋体" w:hAnsi="Book Antiqua" w:cs="Book Antiqua"/>
          <w:color w:val="000000"/>
          <w:lang w:eastAsia="zh-CN"/>
        </w:rPr>
        <w:t>a</w:t>
      </w:r>
      <w:r w:rsidRPr="00760DBA">
        <w:rPr>
          <w:rFonts w:ascii="Book Antiqua" w:eastAsia="Book Antiqua" w:hAnsi="Book Antiqua" w:cs="Book Antiqua"/>
          <w:color w:val="000000"/>
        </w:rPr>
        <w:t xml:space="preserve">ll the authors approved the submitted draft. </w:t>
      </w:r>
    </w:p>
    <w:p w14:paraId="7B2C5E6F" w14:textId="77777777" w:rsidR="00A77B3E" w:rsidRPr="00760DBA" w:rsidRDefault="00A77B3E" w:rsidP="001E53DF">
      <w:pPr>
        <w:spacing w:line="360" w:lineRule="auto"/>
        <w:jc w:val="both"/>
        <w:rPr>
          <w:rFonts w:ascii="Book Antiqua" w:hAnsi="Book Antiqua"/>
        </w:rPr>
      </w:pPr>
    </w:p>
    <w:p w14:paraId="702FCDE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Supported by </w:t>
      </w:r>
      <w:r w:rsidRPr="00760DBA">
        <w:rPr>
          <w:rFonts w:ascii="Book Antiqua" w:eastAsia="Book Antiqua" w:hAnsi="Book Antiqua" w:cs="Book Antiqua"/>
          <w:color w:val="000000"/>
        </w:rPr>
        <w:t>National Research Foundation of Korea (NRF) funded by the Ministry of Education, No. NRF-2020R1F1A1076839.</w:t>
      </w:r>
    </w:p>
    <w:p w14:paraId="74FBAB7A" w14:textId="77777777" w:rsidR="00A77B3E" w:rsidRPr="00760DBA" w:rsidRDefault="00A77B3E" w:rsidP="001E53DF">
      <w:pPr>
        <w:spacing w:line="360" w:lineRule="auto"/>
        <w:jc w:val="both"/>
        <w:rPr>
          <w:rFonts w:ascii="Book Antiqua" w:hAnsi="Book Antiqua"/>
        </w:rPr>
      </w:pPr>
    </w:p>
    <w:p w14:paraId="75EE51F1" w14:textId="7565860C" w:rsidR="00A77B3E" w:rsidRPr="00760DBA" w:rsidRDefault="009A190D" w:rsidP="001E53DF">
      <w:pPr>
        <w:spacing w:line="360" w:lineRule="auto"/>
        <w:jc w:val="both"/>
        <w:rPr>
          <w:rFonts w:ascii="Book Antiqua" w:hAnsi="Book Antiqua"/>
        </w:rPr>
      </w:pPr>
      <w:r w:rsidRPr="00760DBA">
        <w:rPr>
          <w:rFonts w:ascii="Book Antiqua" w:eastAsia="Book Antiqua" w:hAnsi="Book Antiqua" w:cs="Book Antiqua"/>
          <w:b/>
          <w:bCs/>
          <w:color w:val="000000"/>
        </w:rPr>
        <w:t>Corresponding author: Jun</w:t>
      </w:r>
      <w:r w:rsidRPr="00760DBA">
        <w:rPr>
          <w:rFonts w:ascii="Book Antiqua" w:hAnsi="Book Antiqua" w:cs="Book Antiqua"/>
          <w:b/>
          <w:bCs/>
          <w:color w:val="000000"/>
          <w:lang w:eastAsia="ko-KR"/>
        </w:rPr>
        <w:t>-</w:t>
      </w:r>
      <w:r w:rsidR="00130C7D" w:rsidRPr="00760DBA">
        <w:rPr>
          <w:rFonts w:ascii="Book Antiqua" w:eastAsia="Book Antiqua" w:hAnsi="Book Antiqua" w:cs="Book Antiqua"/>
          <w:b/>
          <w:bCs/>
          <w:color w:val="000000"/>
        </w:rPr>
        <w:t xml:space="preserve">Won Chung, MD, PhD, Professor, </w:t>
      </w:r>
      <w:r w:rsidR="002F6E92" w:rsidRPr="00760DBA">
        <w:rPr>
          <w:rFonts w:ascii="Book Antiqua" w:eastAsia="Book Antiqua" w:hAnsi="Book Antiqua" w:cs="Book Antiqua"/>
          <w:color w:val="000000"/>
        </w:rPr>
        <w:t>Division of Internal Medicin</w:t>
      </w:r>
      <w:r w:rsidR="002F6E92" w:rsidRPr="00760DBA">
        <w:rPr>
          <w:rFonts w:ascii="Book Antiqua" w:eastAsia="宋体" w:hAnsi="Book Antiqua" w:cs="Book Antiqua"/>
          <w:color w:val="000000"/>
          <w:lang w:eastAsia="zh-CN"/>
        </w:rPr>
        <w:t>e</w:t>
      </w:r>
      <w:r w:rsidR="002F6E92" w:rsidRPr="00760DBA">
        <w:rPr>
          <w:rFonts w:ascii="Book Antiqua" w:eastAsia="Book Antiqua" w:hAnsi="Book Antiqua" w:cs="Book Antiqua"/>
          <w:color w:val="000000"/>
        </w:rPr>
        <w:t xml:space="preserve">, Department of Gastroenterology, </w:t>
      </w:r>
      <w:proofErr w:type="spellStart"/>
      <w:r w:rsidR="002F6E92" w:rsidRPr="00760DBA">
        <w:rPr>
          <w:rFonts w:ascii="Book Antiqua" w:eastAsia="Book Antiqua" w:hAnsi="Book Antiqua" w:cs="Book Antiqua"/>
          <w:color w:val="000000"/>
        </w:rPr>
        <w:t>Gachon</w:t>
      </w:r>
      <w:proofErr w:type="spellEnd"/>
      <w:r w:rsidR="002F6E92" w:rsidRPr="00760DBA">
        <w:rPr>
          <w:rFonts w:ascii="Book Antiqua" w:eastAsia="Book Antiqua" w:hAnsi="Book Antiqua" w:cs="Book Antiqua"/>
          <w:color w:val="000000"/>
        </w:rPr>
        <w:t xml:space="preserve"> University College of Medicine, Gil </w:t>
      </w:r>
      <w:r w:rsidR="004C401A" w:rsidRPr="00760DBA">
        <w:rPr>
          <w:rFonts w:ascii="Book Antiqua" w:eastAsia="Book Antiqua" w:hAnsi="Book Antiqua" w:cs="Book Antiqua"/>
          <w:color w:val="000000"/>
        </w:rPr>
        <w:t>M</w:t>
      </w:r>
      <w:r w:rsidR="002F6E92" w:rsidRPr="00760DBA">
        <w:rPr>
          <w:rFonts w:ascii="Book Antiqua" w:eastAsia="Book Antiqua" w:hAnsi="Book Antiqua" w:cs="Book Antiqua"/>
          <w:color w:val="000000"/>
        </w:rPr>
        <w:t xml:space="preserve">edical </w:t>
      </w:r>
      <w:r w:rsidR="002F6E92" w:rsidRPr="00760DBA">
        <w:rPr>
          <w:rFonts w:ascii="Book Antiqua" w:eastAsia="宋体" w:hAnsi="Book Antiqua" w:cs="Book Antiqua"/>
          <w:color w:val="000000"/>
          <w:lang w:eastAsia="zh-CN"/>
        </w:rPr>
        <w:t>C</w:t>
      </w:r>
      <w:r w:rsidR="002F6E92" w:rsidRPr="00760DBA">
        <w:rPr>
          <w:rFonts w:ascii="Book Antiqua" w:eastAsia="Book Antiqua" w:hAnsi="Book Antiqua" w:cs="Book Antiqua"/>
          <w:color w:val="000000"/>
        </w:rPr>
        <w:t>enter,</w:t>
      </w:r>
      <w:r w:rsidR="00801FDD" w:rsidRPr="00760DBA">
        <w:rPr>
          <w:rFonts w:ascii="Book Antiqua" w:eastAsia="Book Antiqua" w:hAnsi="Book Antiqua" w:cs="Book Antiqua"/>
          <w:color w:val="000000"/>
        </w:rPr>
        <w:t xml:space="preserve"> 21</w:t>
      </w:r>
      <w:r w:rsidR="00130C7D" w:rsidRPr="00760DBA">
        <w:rPr>
          <w:rFonts w:ascii="Book Antiqua" w:eastAsia="Book Antiqua" w:hAnsi="Book Antiqua" w:cs="Book Antiqua"/>
          <w:color w:val="000000"/>
        </w:rPr>
        <w:t xml:space="preserve"> </w:t>
      </w:r>
      <w:proofErr w:type="spellStart"/>
      <w:r w:rsidR="00130C7D" w:rsidRPr="00760DBA">
        <w:rPr>
          <w:rFonts w:ascii="Book Antiqua" w:eastAsia="Book Antiqua" w:hAnsi="Book Antiqua" w:cs="Book Antiqua"/>
          <w:color w:val="000000"/>
        </w:rPr>
        <w:t>Namdong-daero</w:t>
      </w:r>
      <w:proofErr w:type="spellEnd"/>
      <w:r w:rsidR="00130C7D" w:rsidRPr="00760DBA">
        <w:rPr>
          <w:rFonts w:ascii="Book Antiqua" w:eastAsia="Book Antiqua" w:hAnsi="Book Antiqua" w:cs="Book Antiqua"/>
          <w:color w:val="000000"/>
        </w:rPr>
        <w:t xml:space="preserve"> 774beon-gil, </w:t>
      </w:r>
      <w:proofErr w:type="spellStart"/>
      <w:r w:rsidR="00130C7D" w:rsidRPr="00760DBA">
        <w:rPr>
          <w:rFonts w:ascii="Book Antiqua" w:eastAsia="Book Antiqua" w:hAnsi="Book Antiqua" w:cs="Book Antiqua"/>
          <w:color w:val="000000"/>
        </w:rPr>
        <w:t>Namdong-gu</w:t>
      </w:r>
      <w:proofErr w:type="spellEnd"/>
      <w:r w:rsidR="00130C7D" w:rsidRPr="00760DBA">
        <w:rPr>
          <w:rFonts w:ascii="Book Antiqua" w:eastAsia="Book Antiqua" w:hAnsi="Book Antiqua" w:cs="Book Antiqua"/>
          <w:color w:val="000000"/>
        </w:rPr>
        <w:t>, Incheon 21565, South Korea. junwonchung@hanmail.net</w:t>
      </w:r>
    </w:p>
    <w:p w14:paraId="52CA76AC" w14:textId="77777777" w:rsidR="00A77B3E" w:rsidRPr="00760DBA" w:rsidRDefault="00A77B3E" w:rsidP="001E53DF">
      <w:pPr>
        <w:spacing w:line="360" w:lineRule="auto"/>
        <w:jc w:val="both"/>
        <w:rPr>
          <w:rFonts w:ascii="Book Antiqua" w:hAnsi="Book Antiqua"/>
        </w:rPr>
      </w:pPr>
    </w:p>
    <w:p w14:paraId="3C37828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Received: </w:t>
      </w:r>
      <w:r w:rsidRPr="00760DBA">
        <w:rPr>
          <w:rFonts w:ascii="Book Antiqua" w:eastAsia="Book Antiqua" w:hAnsi="Book Antiqua" w:cs="Book Antiqua"/>
          <w:color w:val="000000"/>
        </w:rPr>
        <w:t>April 29, 2021</w:t>
      </w:r>
    </w:p>
    <w:p w14:paraId="3897009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Revised: </w:t>
      </w:r>
      <w:r w:rsidR="00FA2B4F" w:rsidRPr="00760DBA">
        <w:rPr>
          <w:rFonts w:ascii="Book Antiqua" w:hAnsi="Book Antiqua"/>
        </w:rPr>
        <w:t>July 9, 2021</w:t>
      </w:r>
    </w:p>
    <w:p w14:paraId="13FE2CEC" w14:textId="08D501E0"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Accepted: </w:t>
      </w:r>
      <w:bookmarkStart w:id="0" w:name="OLE_LINK15"/>
      <w:bookmarkStart w:id="1" w:name="OLE_LINK33"/>
      <w:bookmarkStart w:id="2" w:name="OLE_LINK48"/>
      <w:r w:rsidR="004C401A" w:rsidRPr="00760DBA">
        <w:rPr>
          <w:rFonts w:ascii="Book Antiqua" w:eastAsia="宋体" w:hAnsi="Book Antiqua"/>
          <w:color w:val="000000" w:themeColor="text1"/>
        </w:rPr>
        <w:t>J</w:t>
      </w:r>
      <w:r w:rsidR="004C401A" w:rsidRPr="00760DBA">
        <w:rPr>
          <w:rFonts w:ascii="Book Antiqua" w:eastAsia="宋体" w:hAnsi="Book Antiqua" w:hint="eastAsia"/>
          <w:color w:val="000000" w:themeColor="text1"/>
        </w:rPr>
        <w:t>u</w:t>
      </w:r>
      <w:r w:rsidR="004C401A" w:rsidRPr="00760DBA">
        <w:rPr>
          <w:rFonts w:ascii="Book Antiqua" w:eastAsia="宋体" w:hAnsi="Book Antiqua"/>
          <w:color w:val="000000" w:themeColor="text1"/>
        </w:rPr>
        <w:t>ly 29, 2021</w:t>
      </w:r>
      <w:bookmarkEnd w:id="0"/>
      <w:bookmarkEnd w:id="1"/>
      <w:bookmarkEnd w:id="2"/>
    </w:p>
    <w:p w14:paraId="190E1694" w14:textId="2C63A26E"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Published online: </w:t>
      </w:r>
      <w:r w:rsidR="0007630E" w:rsidRPr="00760DBA">
        <w:rPr>
          <w:rFonts w:ascii="Book Antiqua" w:eastAsia="Book Antiqua" w:hAnsi="Book Antiqua" w:cs="Book Antiqua"/>
          <w:bCs/>
          <w:color w:val="000000"/>
        </w:rPr>
        <w:t xml:space="preserve">August </w:t>
      </w:r>
      <w:r w:rsidR="0007630E" w:rsidRPr="00760DBA">
        <w:rPr>
          <w:rFonts w:ascii="Book Antiqua" w:hAnsi="Book Antiqua" w:cs="Book Antiqua" w:hint="eastAsia"/>
          <w:bCs/>
          <w:color w:val="000000"/>
          <w:lang w:eastAsia="zh-CN"/>
        </w:rPr>
        <w:t>21</w:t>
      </w:r>
      <w:r w:rsidR="0007630E" w:rsidRPr="00760DBA">
        <w:rPr>
          <w:rFonts w:ascii="Book Antiqua" w:eastAsia="Book Antiqua" w:hAnsi="Book Antiqua" w:cs="Book Antiqua"/>
          <w:bCs/>
          <w:color w:val="000000"/>
        </w:rPr>
        <w:t>, 2021</w:t>
      </w:r>
    </w:p>
    <w:p w14:paraId="4C84F21F" w14:textId="77777777" w:rsidR="00A77B3E" w:rsidRPr="00760DBA" w:rsidRDefault="00A77B3E" w:rsidP="001E53DF">
      <w:pPr>
        <w:spacing w:line="360" w:lineRule="auto"/>
        <w:jc w:val="both"/>
        <w:rPr>
          <w:rFonts w:ascii="Book Antiqua" w:hAnsi="Book Antiqua"/>
        </w:rPr>
        <w:sectPr w:rsidR="00A77B3E" w:rsidRPr="00760DBA">
          <w:footerReference w:type="default" r:id="rId8"/>
          <w:pgSz w:w="12240" w:h="15840"/>
          <w:pgMar w:top="1440" w:right="1440" w:bottom="1440" w:left="1440" w:header="720" w:footer="720" w:gutter="0"/>
          <w:cols w:space="720"/>
          <w:docGrid w:linePitch="360"/>
        </w:sectPr>
      </w:pPr>
    </w:p>
    <w:p w14:paraId="23497E9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lastRenderedPageBreak/>
        <w:t>Abstract</w:t>
      </w:r>
    </w:p>
    <w:p w14:paraId="558AD70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BACKGROUND</w:t>
      </w:r>
    </w:p>
    <w:p w14:paraId="4A66FAE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Antibiotic resistance to </w:t>
      </w:r>
      <w:r w:rsidRPr="00760DBA">
        <w:rPr>
          <w:rFonts w:ascii="Book Antiqua" w:eastAsia="Book Antiqua" w:hAnsi="Book Antiqua" w:cs="Book Antiqua"/>
          <w:i/>
          <w:iCs/>
          <w:color w:val="000000"/>
        </w:rPr>
        <w:t>Helicobacter pylori (H. pylori</w:t>
      </w:r>
      <w:r w:rsidRPr="00760DBA">
        <w:rPr>
          <w:rFonts w:ascii="Book Antiqua" w:eastAsia="Book Antiqua" w:hAnsi="Book Antiqua" w:cs="Book Antiqua"/>
          <w:color w:val="000000"/>
        </w:rPr>
        <w:t>) infection, which ultimately results in eradication failure,</w:t>
      </w:r>
      <w:r w:rsidRPr="00760DBA">
        <w:rPr>
          <w:rFonts w:ascii="Book Antiqua" w:eastAsia="Book Antiqua" w:hAnsi="Book Antiqua" w:cs="Book Antiqua"/>
          <w:i/>
          <w:iCs/>
          <w:color w:val="000000"/>
        </w:rPr>
        <w:t xml:space="preserve"> </w:t>
      </w:r>
      <w:r w:rsidRPr="00760DBA">
        <w:rPr>
          <w:rFonts w:ascii="Book Antiqua" w:eastAsia="Book Antiqua" w:hAnsi="Book Antiqua" w:cs="Book Antiqua"/>
          <w:color w:val="000000"/>
        </w:rPr>
        <w:t xml:space="preserve">has been an emerging issue in the clinical field. Recently, to overcome this problem, an antibiotic sensitivity-based </w:t>
      </w:r>
      <w:r w:rsidR="00696F41" w:rsidRPr="00760DBA">
        <w:rPr>
          <w:rFonts w:ascii="Book Antiqua" w:eastAsia="Book Antiqua" w:hAnsi="Book Antiqua" w:cs="Book Antiqua"/>
          <w:color w:val="000000"/>
        </w:rPr>
        <w:t>tailored therapy</w:t>
      </w:r>
      <w:r w:rsidRPr="00760DBA">
        <w:rPr>
          <w:rFonts w:ascii="Book Antiqua" w:eastAsia="Book Antiqua" w:hAnsi="Book Antiqua" w:cs="Book Antiqua"/>
          <w:color w:val="000000"/>
        </w:rPr>
        <w:t xml:space="preserve"> (TT)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has received attention. </w:t>
      </w:r>
    </w:p>
    <w:p w14:paraId="6BB4834D" w14:textId="77777777" w:rsidR="00A77B3E" w:rsidRPr="00760DBA" w:rsidRDefault="00A77B3E" w:rsidP="001E53DF">
      <w:pPr>
        <w:spacing w:line="360" w:lineRule="auto"/>
        <w:jc w:val="both"/>
        <w:rPr>
          <w:rFonts w:ascii="Book Antiqua" w:hAnsi="Book Antiqua"/>
        </w:rPr>
      </w:pPr>
    </w:p>
    <w:p w14:paraId="071E05D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AIM</w:t>
      </w:r>
    </w:p>
    <w:p w14:paraId="25D25C6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To investigate the efficacy and safety profiles of TT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treatment compared to a </w:t>
      </w:r>
      <w:r w:rsidRPr="00760DBA">
        <w:rPr>
          <w:rFonts w:ascii="Book Antiqua" w:eastAsia="Book Antiqua" w:hAnsi="Book Antiqua" w:cs="Book Antiqua"/>
          <w:color w:val="000000"/>
          <w:shd w:val="clear" w:color="auto" w:fill="FFFFFF"/>
        </w:rPr>
        <w:t>non-bismuth quadruple therapy</w:t>
      </w:r>
      <w:r w:rsidRPr="00760DBA">
        <w:rPr>
          <w:rFonts w:ascii="Book Antiqua" w:eastAsia="Book Antiqua" w:hAnsi="Book Antiqua" w:cs="Book Antiqua"/>
          <w:color w:val="000000"/>
        </w:rPr>
        <w:t xml:space="preserve">, </w:t>
      </w:r>
      <w:r w:rsidR="00487CF4" w:rsidRPr="00760DBA">
        <w:rPr>
          <w:rFonts w:ascii="Book Antiqua" w:eastAsia="宋体" w:hAnsi="Book Antiqua"/>
          <w:color w:val="000000"/>
          <w:kern w:val="1"/>
          <w:lang w:eastAsia="zh-CN"/>
        </w:rPr>
        <w:t>c</w:t>
      </w:r>
      <w:r w:rsidR="00D814A5" w:rsidRPr="00760DBA">
        <w:rPr>
          <w:rFonts w:ascii="Book Antiqua" w:hAnsi="Book Antiqua"/>
          <w:color w:val="000000"/>
          <w:kern w:val="1"/>
          <w:lang w:eastAsia="ko-KR"/>
        </w:rPr>
        <w:t>oncomitant therapy</w:t>
      </w:r>
      <w:r w:rsidRPr="00760DBA">
        <w:rPr>
          <w:rFonts w:ascii="Book Antiqua" w:eastAsia="Book Antiqua" w:hAnsi="Book Antiqua" w:cs="Book Antiqua"/>
          <w:color w:val="000000"/>
        </w:rPr>
        <w:t xml:space="preserve"> </w:t>
      </w:r>
      <w:r w:rsidR="00D814A5" w:rsidRPr="00760DBA">
        <w:rPr>
          <w:rFonts w:ascii="Book Antiqua" w:eastAsia="Book Antiqua" w:hAnsi="Book Antiqua" w:cs="Book Antiqua"/>
          <w:color w:val="000000"/>
        </w:rPr>
        <w:t>(CT)</w:t>
      </w:r>
      <w:r w:rsidR="00D814A5"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regimen. </w:t>
      </w:r>
    </w:p>
    <w:p w14:paraId="122E97DC" w14:textId="77777777" w:rsidR="00A77B3E" w:rsidRPr="00760DBA" w:rsidRDefault="00A77B3E" w:rsidP="001E53DF">
      <w:pPr>
        <w:spacing w:line="360" w:lineRule="auto"/>
        <w:jc w:val="both"/>
        <w:rPr>
          <w:rFonts w:ascii="Book Antiqua" w:hAnsi="Book Antiqua"/>
        </w:rPr>
      </w:pPr>
    </w:p>
    <w:p w14:paraId="2084834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METHODS</w:t>
      </w:r>
    </w:p>
    <w:p w14:paraId="16AC0E2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We included patients (&gt;</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18 years) with an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and without a history of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eradication who visited the Gil Medical Center between March 2016 and October 2020. After being randomly assigned to either the TT or CT treatment group in 1 to 1 manner, patient compliance, eradication success rate</w:t>
      </w:r>
      <w:r w:rsidR="001041BA" w:rsidRPr="00760DBA">
        <w:rPr>
          <w:rFonts w:ascii="Book Antiqua" w:eastAsia="宋体" w:hAnsi="Book Antiqua" w:cs="Book Antiqua"/>
          <w:color w:val="000000"/>
          <w:lang w:eastAsia="zh-CN"/>
        </w:rPr>
        <w:t xml:space="preserve"> (ESR)</w:t>
      </w:r>
      <w:r w:rsidRPr="00760DBA">
        <w:rPr>
          <w:rFonts w:ascii="Book Antiqua" w:eastAsia="Book Antiqua" w:hAnsi="Book Antiqua" w:cs="Book Antiqua"/>
          <w:color w:val="000000"/>
        </w:rPr>
        <w:t xml:space="preserve">, and patient-reported side effects profiles were assessed and compared between the two groups.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was diagnosed using a rapid urease test, Giemsa stain, or dual priming oligonucleotide polymerase chain reaction (DPO-PCR). Tailored eradication strategy based through the presence of a 23S ribosomal RNA point mutation. For the TT group, a DPO-PCR test, which detected A2142G and/or A2143G point mutations, and a clarithromycin resistance test were performed. Patients in the clarithromycin-resistant group were treated with a bismuth-containing quadruple combination therapy, while those with sensitive results were treated with the standard triple regimen. </w:t>
      </w:r>
    </w:p>
    <w:p w14:paraId="61A8018D" w14:textId="77777777" w:rsidR="00A77B3E" w:rsidRPr="00760DBA" w:rsidRDefault="00A77B3E" w:rsidP="001E53DF">
      <w:pPr>
        <w:spacing w:line="360" w:lineRule="auto"/>
        <w:jc w:val="both"/>
        <w:rPr>
          <w:rFonts w:ascii="Book Antiqua" w:hAnsi="Book Antiqua"/>
        </w:rPr>
      </w:pPr>
    </w:p>
    <w:p w14:paraId="0550631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RESULTS</w:t>
      </w:r>
    </w:p>
    <w:p w14:paraId="77F5BC78" w14:textId="77777777" w:rsidR="00A77B3E" w:rsidRPr="00760DBA" w:rsidRDefault="00130C7D" w:rsidP="001E53DF">
      <w:pPr>
        <w:spacing w:line="360" w:lineRule="auto"/>
        <w:jc w:val="both"/>
        <w:rPr>
          <w:rFonts w:ascii="Book Antiqua" w:eastAsia="宋体" w:hAnsi="Book Antiqua"/>
          <w:lang w:eastAsia="zh-CN"/>
        </w:rPr>
      </w:pPr>
      <w:r w:rsidRPr="00760DBA">
        <w:rPr>
          <w:rFonts w:ascii="Book Antiqua" w:eastAsia="Book Antiqua" w:hAnsi="Book Antiqua" w:cs="Book Antiqua"/>
          <w:color w:val="000000"/>
        </w:rPr>
        <w:t xml:space="preserve">Of the 217 patients with a treatment naive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110 patients </w:t>
      </w:r>
      <w:r w:rsidR="006808FE"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mean age: 58.66</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13.03, men, </w:t>
      </w:r>
      <w:r w:rsidRPr="00760DBA">
        <w:rPr>
          <w:rFonts w:ascii="Book Antiqua" w:eastAsia="Book Antiqua" w:hAnsi="Book Antiqua" w:cs="Book Antiqua"/>
          <w:i/>
          <w:color w:val="000000"/>
        </w:rPr>
        <w:t>n</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55</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50%)</w:t>
      </w:r>
      <w:r w:rsidR="006808FE"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were treated with TT, and 107 patients </w:t>
      </w:r>
      <w:r w:rsidR="009214D6"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mean age: 56.67</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6808FE"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10.88, men, </w:t>
      </w:r>
      <w:r w:rsidRPr="00760DBA">
        <w:rPr>
          <w:rFonts w:ascii="Book Antiqua" w:eastAsia="Book Antiqua" w:hAnsi="Book Antiqua" w:cs="Book Antiqua"/>
          <w:i/>
          <w:color w:val="000000"/>
        </w:rPr>
        <w:t>n</w:t>
      </w:r>
      <w:r w:rsidR="009214D6"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9214D6"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52</w:t>
      </w:r>
      <w:r w:rsidR="009214D6"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48.60%)</w:t>
      </w:r>
      <w:r w:rsidR="009214D6"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were treated</w:t>
      </w:r>
      <w:r w:rsidR="009214D6" w:rsidRPr="00760DBA">
        <w:rPr>
          <w:rFonts w:ascii="Book Antiqua" w:eastAsia="Book Antiqua" w:hAnsi="Book Antiqua" w:cs="Book Antiqua"/>
          <w:color w:val="000000"/>
        </w:rPr>
        <w:t xml:space="preserve"> with CT. The compliance (TT </w:t>
      </w:r>
      <w:r w:rsidR="009214D6" w:rsidRPr="00760DBA">
        <w:rPr>
          <w:rFonts w:ascii="Book Antiqua" w:eastAsia="Book Antiqua" w:hAnsi="Book Antiqua" w:cs="Book Antiqua"/>
          <w:i/>
          <w:color w:val="000000"/>
        </w:rPr>
        <w:t>vs</w:t>
      </w:r>
      <w:r w:rsidRPr="00760DBA">
        <w:rPr>
          <w:rFonts w:ascii="Book Antiqua" w:eastAsia="Book Antiqua" w:hAnsi="Book Antiqua" w:cs="Book Antiqua"/>
          <w:i/>
          <w:color w:val="000000"/>
        </w:rPr>
        <w:t xml:space="preserve"> </w:t>
      </w:r>
      <w:r w:rsidRPr="00760DBA">
        <w:rPr>
          <w:rFonts w:ascii="Book Antiqua" w:eastAsia="Book Antiqua" w:hAnsi="Book Antiqua" w:cs="Book Antiqua"/>
          <w:color w:val="000000"/>
        </w:rPr>
        <w:t xml:space="preserve">CT, </w:t>
      </w:r>
      <w:r w:rsidRPr="00760DBA">
        <w:rPr>
          <w:rFonts w:ascii="Book Antiqua" w:eastAsia="Book Antiqua" w:hAnsi="Book Antiqua" w:cs="Book Antiqua"/>
          <w:color w:val="000000"/>
        </w:rPr>
        <w:lastRenderedPageBreak/>
        <w:t>100</w:t>
      </w:r>
      <w:r w:rsidR="009214D6" w:rsidRPr="00760DBA">
        <w:rPr>
          <w:rFonts w:ascii="Book Antiqua" w:eastAsia="Book Antiqua" w:hAnsi="Book Antiqua" w:cs="Book Antiqua"/>
          <w:color w:val="000000"/>
        </w:rPr>
        <w:t>%</w:t>
      </w:r>
      <w:r w:rsidR="009214D6" w:rsidRPr="00760DBA">
        <w:rPr>
          <w:rFonts w:ascii="Book Antiqua" w:eastAsia="Book Antiqua" w:hAnsi="Book Antiqua" w:cs="Book Antiqua"/>
          <w:i/>
          <w:color w:val="000000"/>
        </w:rPr>
        <w:t xml:space="preserve"> vs</w:t>
      </w:r>
      <w:r w:rsidRPr="00760DBA">
        <w:rPr>
          <w:rFonts w:ascii="Book Antiqua" w:eastAsia="Book Antiqua" w:hAnsi="Book Antiqua" w:cs="Book Antiqua"/>
          <w:color w:val="000000"/>
        </w:rPr>
        <w:t xml:space="preserve"> 98.13%,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0.30), and follow-up loss rates (8.18% </w:t>
      </w:r>
      <w:r w:rsidR="009214D6"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9.35%,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0.95) were not significantly different between the groups. The </w:t>
      </w:r>
      <w:r w:rsidR="001041BA" w:rsidRPr="00760DBA">
        <w:rPr>
          <w:rFonts w:ascii="Book Antiqua" w:eastAsia="宋体" w:hAnsi="Book Antiqua" w:cs="Book Antiqua"/>
          <w:color w:val="000000"/>
          <w:lang w:eastAsia="zh-CN"/>
        </w:rPr>
        <w:t>ESR</w:t>
      </w:r>
      <w:r w:rsidRPr="00760DBA">
        <w:rPr>
          <w:rFonts w:ascii="Book Antiqua" w:eastAsia="Book Antiqua" w:hAnsi="Book Antiqua" w:cs="Book Antiqua"/>
          <w:color w:val="000000"/>
        </w:rPr>
        <w:t xml:space="preserve"> after treatment was also not statistically different between the groups (TT </w:t>
      </w:r>
      <w:r w:rsidR="009214D6"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CT, 82.73% </w:t>
      </w:r>
      <w:r w:rsidR="009214D6"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82.24%,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0.95). However, the treatment-related and patient-reported side effects were significantly lower in the TT group than in the CT group (22.77%</w:t>
      </w:r>
      <w:r w:rsidR="009214D6" w:rsidRPr="00760DBA">
        <w:rPr>
          <w:rFonts w:ascii="Book Antiqua" w:eastAsia="Book Antiqua" w:hAnsi="Book Antiqua" w:cs="Book Antiqua"/>
          <w:i/>
          <w:color w:val="000000"/>
        </w:rPr>
        <w:t xml:space="preserve"> vs</w:t>
      </w:r>
      <w:r w:rsidRPr="00760DBA">
        <w:rPr>
          <w:rFonts w:ascii="Book Antiqua" w:eastAsia="Book Antiqua" w:hAnsi="Book Antiqua" w:cs="Book Antiqua"/>
          <w:color w:val="000000"/>
        </w:rPr>
        <w:t xml:space="preserve"> 50.52%, </w:t>
      </w:r>
      <w:r w:rsidR="009214D6" w:rsidRPr="00760DBA">
        <w:rPr>
          <w:rFonts w:ascii="Book Antiqua" w:eastAsia="宋体" w:hAnsi="Book Antiqua" w:cs="Book Antiqua"/>
          <w:i/>
          <w:color w:val="000000"/>
          <w:lang w:eastAsia="zh-CN"/>
        </w:rPr>
        <w:t>P</w:t>
      </w:r>
      <w:r w:rsidR="009214D6"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&lt;</w:t>
      </w:r>
      <w:r w:rsidR="009214D6"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0.001).</w:t>
      </w:r>
    </w:p>
    <w:p w14:paraId="294C4F5E" w14:textId="77777777" w:rsidR="00A77B3E" w:rsidRPr="00760DBA" w:rsidRDefault="00A77B3E" w:rsidP="001E53DF">
      <w:pPr>
        <w:spacing w:line="360" w:lineRule="auto"/>
        <w:jc w:val="both"/>
        <w:rPr>
          <w:rFonts w:ascii="Book Antiqua" w:hAnsi="Book Antiqua"/>
        </w:rPr>
      </w:pPr>
    </w:p>
    <w:p w14:paraId="6F8D81B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CONCLUSION</w:t>
      </w:r>
    </w:p>
    <w:p w14:paraId="22B64F0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The DPO-based TT regimen shows promising results in efficacy and safety profiles as a first-line </w:t>
      </w:r>
      <w:r w:rsidRPr="00760DBA">
        <w:rPr>
          <w:rFonts w:ascii="Book Antiqua" w:eastAsia="Book Antiqua" w:hAnsi="Book Antiqua" w:cs="Book Antiqua"/>
          <w:i/>
          <w:iCs/>
          <w:color w:val="000000"/>
        </w:rPr>
        <w:t xml:space="preserve">Helicobacter </w:t>
      </w:r>
      <w:r w:rsidRPr="00760DBA">
        <w:rPr>
          <w:rFonts w:ascii="Book Antiqua" w:eastAsia="Book Antiqua" w:hAnsi="Book Antiqua" w:cs="Book Antiqua"/>
          <w:color w:val="000000"/>
        </w:rPr>
        <w:t xml:space="preserve">eradication regimen in Korea, especially when physicians are confronted with increased antibiotic resistance rates. </w:t>
      </w:r>
    </w:p>
    <w:p w14:paraId="4701A737" w14:textId="77777777" w:rsidR="00A77B3E" w:rsidRPr="00760DBA" w:rsidRDefault="00A77B3E" w:rsidP="001E53DF">
      <w:pPr>
        <w:spacing w:line="360" w:lineRule="auto"/>
        <w:jc w:val="both"/>
        <w:rPr>
          <w:rFonts w:ascii="Book Antiqua" w:hAnsi="Book Antiqua"/>
        </w:rPr>
      </w:pPr>
    </w:p>
    <w:p w14:paraId="2578B842"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Key Words: </w:t>
      </w:r>
      <w:r w:rsidRPr="00760DBA">
        <w:rPr>
          <w:i/>
        </w:rPr>
        <w:t>Helicobacter pylori</w:t>
      </w:r>
      <w:r w:rsidRPr="00760DBA">
        <w:rPr>
          <w:rFonts w:ascii="Book Antiqua" w:eastAsia="Book Antiqua" w:hAnsi="Book Antiqua" w:cs="Book Antiqua"/>
          <w:color w:val="000000"/>
        </w:rPr>
        <w:t xml:space="preserve">; Eradication; Tailored therapy; </w:t>
      </w:r>
      <w:r w:rsidR="00487CF4" w:rsidRPr="00760DBA">
        <w:rPr>
          <w:rFonts w:ascii="Book Antiqua" w:eastAsia="宋体" w:hAnsi="Book Antiqua"/>
          <w:color w:val="000000"/>
          <w:kern w:val="1"/>
          <w:lang w:eastAsia="zh-CN"/>
        </w:rPr>
        <w:t>C</w:t>
      </w:r>
      <w:r w:rsidR="00487CF4" w:rsidRPr="00760DBA">
        <w:rPr>
          <w:rFonts w:ascii="Book Antiqua" w:hAnsi="Book Antiqua"/>
          <w:color w:val="000000"/>
          <w:kern w:val="1"/>
          <w:lang w:eastAsia="ko-KR"/>
        </w:rPr>
        <w:t>oncomitant therapy</w:t>
      </w:r>
      <w:r w:rsidR="00487CF4" w:rsidRPr="00760DBA">
        <w:rPr>
          <w:rFonts w:ascii="Book Antiqua" w:eastAsia="Book Antiqua" w:hAnsi="Book Antiqua" w:cs="Book Antiqua"/>
          <w:color w:val="000000"/>
        </w:rPr>
        <w:t xml:space="preserve"> </w:t>
      </w:r>
      <w:r w:rsidRPr="00760DBA">
        <w:rPr>
          <w:rFonts w:ascii="Book Antiqua" w:eastAsia="Book Antiqua" w:hAnsi="Book Antiqua" w:cs="Book Antiqua"/>
          <w:color w:val="000000"/>
        </w:rPr>
        <w:t>regimen</w:t>
      </w:r>
    </w:p>
    <w:p w14:paraId="45AA0F89" w14:textId="77777777" w:rsidR="00EE6D18" w:rsidRPr="00760DBA" w:rsidRDefault="00EE6D18" w:rsidP="00EE6D18">
      <w:pPr>
        <w:spacing w:line="360" w:lineRule="auto"/>
        <w:rPr>
          <w:rFonts w:ascii="Book Antiqua" w:hAnsi="Book Antiqua" w:cs="Book Antiqua"/>
          <w:b/>
          <w:color w:val="000000"/>
        </w:rPr>
      </w:pPr>
    </w:p>
    <w:p w14:paraId="2822DCB4" w14:textId="77777777" w:rsidR="00EE6D18" w:rsidRPr="00760DBA" w:rsidRDefault="00EE6D18" w:rsidP="00EE6D18">
      <w:pPr>
        <w:spacing w:line="360" w:lineRule="auto"/>
        <w:rPr>
          <w:rFonts w:ascii="Book Antiqua" w:eastAsia="Book Antiqua" w:hAnsi="Book Antiqua" w:cs="Book Antiqua"/>
          <w:color w:val="000000"/>
        </w:rPr>
      </w:pPr>
      <w:proofErr w:type="gramStart"/>
      <w:r w:rsidRPr="00760DBA">
        <w:rPr>
          <w:rFonts w:ascii="Book Antiqua" w:eastAsia="Book Antiqua" w:hAnsi="Book Antiqua" w:cs="Book Antiqua"/>
          <w:b/>
          <w:color w:val="000000"/>
        </w:rPr>
        <w:t>©The</w:t>
      </w:r>
      <w:r w:rsidRPr="00760DBA">
        <w:rPr>
          <w:rFonts w:ascii="Book Antiqua" w:eastAsia="Book Antiqua" w:hAnsi="Book Antiqua" w:cs="Book Antiqua"/>
          <w:color w:val="000000"/>
        </w:rPr>
        <w:t xml:space="preserve"> </w:t>
      </w:r>
      <w:r w:rsidRPr="00760DBA">
        <w:rPr>
          <w:rFonts w:ascii="Book Antiqua" w:eastAsia="Book Antiqua" w:hAnsi="Book Antiqua" w:cs="Book Antiqua"/>
          <w:b/>
          <w:color w:val="000000"/>
        </w:rPr>
        <w:t>Author(s) 2021.</w:t>
      </w:r>
      <w:proofErr w:type="gramEnd"/>
      <w:r w:rsidRPr="00760DBA">
        <w:rPr>
          <w:rFonts w:ascii="Book Antiqua" w:eastAsia="Book Antiqua" w:hAnsi="Book Antiqua" w:cs="Book Antiqua"/>
          <w:b/>
          <w:color w:val="000000"/>
        </w:rPr>
        <w:t xml:space="preserve"> </w:t>
      </w:r>
      <w:proofErr w:type="gramStart"/>
      <w:r w:rsidRPr="00760DBA">
        <w:rPr>
          <w:rFonts w:ascii="Book Antiqua" w:eastAsia="Book Antiqua" w:hAnsi="Book Antiqua" w:cs="Book Antiqua"/>
          <w:color w:val="000000"/>
        </w:rPr>
        <w:t xml:space="preserve">Published by </w:t>
      </w:r>
      <w:proofErr w:type="spellStart"/>
      <w:r w:rsidRPr="00760DBA">
        <w:rPr>
          <w:rFonts w:ascii="Book Antiqua" w:eastAsia="Book Antiqua" w:hAnsi="Book Antiqua" w:cs="Book Antiqua"/>
          <w:color w:val="000000"/>
        </w:rPr>
        <w:t>Baishideng</w:t>
      </w:r>
      <w:proofErr w:type="spellEnd"/>
      <w:r w:rsidRPr="00760DBA">
        <w:rPr>
          <w:rFonts w:ascii="Book Antiqua" w:eastAsia="Book Antiqua" w:hAnsi="Book Antiqua" w:cs="Book Antiqua"/>
          <w:color w:val="000000"/>
        </w:rPr>
        <w:t xml:space="preserve"> Publishing Group Inc.</w:t>
      </w:r>
      <w:proofErr w:type="gramEnd"/>
      <w:r w:rsidRPr="00760DBA">
        <w:rPr>
          <w:rFonts w:ascii="Book Antiqua" w:eastAsia="Book Antiqua" w:hAnsi="Book Antiqua" w:cs="Book Antiqua"/>
          <w:color w:val="000000"/>
        </w:rPr>
        <w:t xml:space="preserve"> All rights reserved. </w:t>
      </w:r>
    </w:p>
    <w:p w14:paraId="23417633" w14:textId="77777777" w:rsidR="00A77B3E" w:rsidRPr="00760DBA" w:rsidRDefault="00A77B3E" w:rsidP="001E53DF">
      <w:pPr>
        <w:spacing w:line="360" w:lineRule="auto"/>
        <w:jc w:val="both"/>
        <w:rPr>
          <w:rFonts w:ascii="Book Antiqua" w:hAnsi="Book Antiqua"/>
        </w:rPr>
      </w:pPr>
    </w:p>
    <w:p w14:paraId="597039EB" w14:textId="77777777" w:rsidR="00760DBA" w:rsidRPr="00760DBA" w:rsidRDefault="00EE6D18" w:rsidP="002B373F">
      <w:pPr>
        <w:spacing w:line="360" w:lineRule="auto"/>
        <w:jc w:val="both"/>
        <w:rPr>
          <w:rFonts w:ascii="Book Antiqua" w:eastAsia="宋体" w:hAnsi="Book Antiqua" w:cs="Book Antiqua" w:hint="eastAsia"/>
          <w:color w:val="000000"/>
          <w:lang w:eastAsia="zh-CN"/>
        </w:rPr>
      </w:pPr>
      <w:r w:rsidRPr="00760DBA">
        <w:rPr>
          <w:rFonts w:ascii="Book Antiqua" w:eastAsia="Book Antiqua" w:hAnsi="Book Antiqua" w:cs="Book Antiqua"/>
          <w:b/>
          <w:color w:val="000000"/>
        </w:rPr>
        <w:t>Citation:</w:t>
      </w:r>
      <w:r w:rsidRPr="00760DBA">
        <w:rPr>
          <w:rFonts w:ascii="Book Antiqua" w:eastAsia="宋体" w:hAnsi="Book Antiqua" w:cs="Book Antiqua" w:hint="eastAsia"/>
          <w:b/>
          <w:color w:val="000000"/>
          <w:lang w:eastAsia="zh-CN"/>
        </w:rPr>
        <w:t xml:space="preserve"> </w:t>
      </w:r>
      <w:r w:rsidR="00130C7D" w:rsidRPr="00760DBA">
        <w:rPr>
          <w:rFonts w:ascii="Book Antiqua" w:eastAsia="Book Antiqua" w:hAnsi="Book Antiqua" w:cs="Book Antiqua"/>
          <w:color w:val="000000"/>
        </w:rPr>
        <w:t xml:space="preserve">Choi YI, Chung JW, Kim KO, Kwon KA, Kim YJ, Kim JH, </w:t>
      </w:r>
      <w:proofErr w:type="spellStart"/>
      <w:r w:rsidR="00130C7D" w:rsidRPr="00760DBA">
        <w:rPr>
          <w:rFonts w:ascii="Book Antiqua" w:eastAsia="Book Antiqua" w:hAnsi="Book Antiqua" w:cs="Book Antiqua"/>
          <w:color w:val="000000"/>
        </w:rPr>
        <w:t>Seo</w:t>
      </w:r>
      <w:proofErr w:type="spellEnd"/>
      <w:r w:rsidR="00130C7D" w:rsidRPr="00760DBA">
        <w:rPr>
          <w:rFonts w:ascii="Book Antiqua" w:eastAsia="Book Antiqua" w:hAnsi="Book Antiqua" w:cs="Book Antiqua"/>
          <w:color w:val="000000"/>
        </w:rPr>
        <w:t xml:space="preserve"> JY, Park DK. Tailored eradication strategy </w:t>
      </w:r>
      <w:r w:rsidR="00130C7D" w:rsidRPr="00760DBA">
        <w:rPr>
          <w:rFonts w:ascii="Book Antiqua" w:eastAsia="Book Antiqua" w:hAnsi="Book Antiqua" w:cs="Book Antiqua"/>
          <w:i/>
          <w:iCs/>
          <w:color w:val="000000"/>
        </w:rPr>
        <w:t>vs</w:t>
      </w:r>
      <w:r w:rsidR="00130C7D" w:rsidRPr="00760DBA">
        <w:rPr>
          <w:rFonts w:ascii="Book Antiqua" w:eastAsia="Book Antiqua" w:hAnsi="Book Antiqua" w:cs="Book Antiqua"/>
          <w:color w:val="000000"/>
        </w:rPr>
        <w:t xml:space="preserve"> concomitant therapy for </w:t>
      </w:r>
      <w:r w:rsidR="00130C7D" w:rsidRPr="00760DBA">
        <w:rPr>
          <w:rFonts w:ascii="Book Antiqua" w:eastAsia="Book Antiqua" w:hAnsi="Book Antiqua" w:cs="Book Antiqua"/>
          <w:i/>
          <w:color w:val="000000"/>
        </w:rPr>
        <w:t>Helicobacter pylori</w:t>
      </w:r>
      <w:r w:rsidR="00130C7D" w:rsidRPr="00760DBA">
        <w:rPr>
          <w:rFonts w:ascii="Book Antiqua" w:eastAsia="Book Antiqua" w:hAnsi="Book Antiqua" w:cs="Book Antiqua"/>
          <w:color w:val="000000"/>
        </w:rPr>
        <w:t xml:space="preserve"> eradication treatment in Korean patients. </w:t>
      </w:r>
      <w:r w:rsidR="00130C7D" w:rsidRPr="00760DBA">
        <w:rPr>
          <w:rFonts w:ascii="Book Antiqua" w:eastAsia="Book Antiqua" w:hAnsi="Book Antiqua" w:cs="Book Antiqua"/>
          <w:i/>
          <w:iCs/>
          <w:color w:val="000000"/>
        </w:rPr>
        <w:t xml:space="preserve">World J </w:t>
      </w:r>
      <w:proofErr w:type="spellStart"/>
      <w:r w:rsidR="00130C7D" w:rsidRPr="00760DBA">
        <w:rPr>
          <w:rFonts w:ascii="Book Antiqua" w:eastAsia="Book Antiqua" w:hAnsi="Book Antiqua" w:cs="Book Antiqua"/>
          <w:i/>
          <w:iCs/>
          <w:color w:val="000000"/>
        </w:rPr>
        <w:t>Gastroenterol</w:t>
      </w:r>
      <w:proofErr w:type="spellEnd"/>
      <w:r w:rsidR="00130C7D" w:rsidRPr="00760DBA">
        <w:rPr>
          <w:rFonts w:ascii="Book Antiqua" w:eastAsia="Book Antiqua" w:hAnsi="Book Antiqua" w:cs="Book Antiqua"/>
          <w:color w:val="000000"/>
        </w:rPr>
        <w:t xml:space="preserve"> 2021; </w:t>
      </w:r>
      <w:r w:rsidR="002B373F" w:rsidRPr="00760DBA">
        <w:rPr>
          <w:rFonts w:ascii="Book Antiqua" w:eastAsia="Book Antiqua" w:hAnsi="Book Antiqua" w:cs="Book Antiqua"/>
          <w:color w:val="000000"/>
        </w:rPr>
        <w:t>27(</w:t>
      </w:r>
      <w:r w:rsidR="002B373F" w:rsidRPr="00760DBA">
        <w:rPr>
          <w:rFonts w:ascii="Book Antiqua" w:hAnsi="Book Antiqua" w:cs="Book Antiqua" w:hint="eastAsia"/>
          <w:color w:val="000000"/>
          <w:lang w:eastAsia="zh-CN"/>
        </w:rPr>
        <w:t>31</w:t>
      </w:r>
      <w:r w:rsidR="002B373F" w:rsidRPr="00760DBA">
        <w:rPr>
          <w:rFonts w:ascii="Book Antiqua" w:eastAsia="Book Antiqua" w:hAnsi="Book Antiqua" w:cs="Book Antiqua"/>
          <w:color w:val="000000"/>
        </w:rPr>
        <w:t xml:space="preserve">): </w:t>
      </w:r>
      <w:r w:rsidRPr="00760DBA">
        <w:rPr>
          <w:rFonts w:ascii="Book Antiqua" w:eastAsia="宋体" w:hAnsi="Book Antiqua" w:cs="Book Antiqua" w:hint="eastAsia"/>
          <w:color w:val="000000"/>
          <w:lang w:eastAsia="zh-CN"/>
        </w:rPr>
        <w:t>5247-5258</w:t>
      </w:r>
    </w:p>
    <w:p w14:paraId="1888B40F" w14:textId="64E62712" w:rsidR="00760DBA" w:rsidRPr="00760DBA" w:rsidRDefault="002B373F" w:rsidP="002B373F">
      <w:pPr>
        <w:spacing w:line="360" w:lineRule="auto"/>
        <w:jc w:val="both"/>
        <w:rPr>
          <w:rFonts w:ascii="Book Antiqua" w:eastAsia="宋体" w:hAnsi="Book Antiqua" w:cs="Book Antiqua" w:hint="eastAsia"/>
          <w:color w:val="000000"/>
          <w:lang w:eastAsia="zh-CN"/>
        </w:rPr>
      </w:pPr>
      <w:r w:rsidRPr="00760DBA">
        <w:rPr>
          <w:rFonts w:ascii="Book Antiqua" w:eastAsia="Book Antiqua" w:hAnsi="Book Antiqua" w:cs="Book Antiqua"/>
          <w:color w:val="000000"/>
        </w:rPr>
        <w:t xml:space="preserve">URL: </w:t>
      </w:r>
      <w:hyperlink r:id="rId9" w:history="1">
        <w:r w:rsidR="00760DBA" w:rsidRPr="00760DBA">
          <w:rPr>
            <w:rStyle w:val="a9"/>
            <w:rFonts w:ascii="Book Antiqua" w:eastAsia="Book Antiqua" w:hAnsi="Book Antiqua" w:cs="Book Antiqua"/>
          </w:rPr>
          <w:t>https://www.wjgnet.com/1007-9327/full/v27/i</w:t>
        </w:r>
        <w:r w:rsidR="00760DBA" w:rsidRPr="00760DBA">
          <w:rPr>
            <w:rStyle w:val="a9"/>
            <w:rFonts w:ascii="Book Antiqua" w:hAnsi="Book Antiqua" w:cs="Book Antiqua" w:hint="eastAsia"/>
            <w:lang w:eastAsia="zh-CN"/>
          </w:rPr>
          <w:t>31</w:t>
        </w:r>
        <w:r w:rsidR="00760DBA" w:rsidRPr="00760DBA">
          <w:rPr>
            <w:rStyle w:val="a9"/>
            <w:rFonts w:ascii="Book Antiqua" w:eastAsia="Book Antiqua" w:hAnsi="Book Antiqua" w:cs="Book Antiqua"/>
          </w:rPr>
          <w:t>/</w:t>
        </w:r>
        <w:r w:rsidR="00760DBA" w:rsidRPr="00760DBA">
          <w:rPr>
            <w:rStyle w:val="a9"/>
            <w:rFonts w:ascii="Book Antiqua" w:eastAsia="宋体" w:hAnsi="Book Antiqua" w:cs="Book Antiqua" w:hint="eastAsia"/>
            <w:lang w:eastAsia="zh-CN"/>
          </w:rPr>
          <w:t>5247</w:t>
        </w:r>
        <w:r w:rsidR="00760DBA" w:rsidRPr="00760DBA">
          <w:rPr>
            <w:rStyle w:val="a9"/>
            <w:rFonts w:ascii="Book Antiqua" w:eastAsia="Book Antiqua" w:hAnsi="Book Antiqua" w:cs="Book Antiqua"/>
          </w:rPr>
          <w:t>.htm</w:t>
        </w:r>
      </w:hyperlink>
    </w:p>
    <w:p w14:paraId="2188837B" w14:textId="4F70665C" w:rsidR="002B373F" w:rsidRPr="00760DBA" w:rsidRDefault="002B373F" w:rsidP="002B373F">
      <w:pPr>
        <w:spacing w:line="360" w:lineRule="auto"/>
        <w:jc w:val="both"/>
        <w:rPr>
          <w:rFonts w:ascii="Book Antiqua" w:eastAsia="宋体" w:hAnsi="Book Antiqua" w:cs="Book Antiqua"/>
          <w:color w:val="000000"/>
          <w:lang w:eastAsia="zh-CN"/>
        </w:rPr>
      </w:pPr>
      <w:r w:rsidRPr="00760DBA">
        <w:rPr>
          <w:rFonts w:ascii="Book Antiqua" w:eastAsia="Book Antiqua" w:hAnsi="Book Antiqua" w:cs="Book Antiqua"/>
          <w:color w:val="000000"/>
        </w:rPr>
        <w:t>DOI: https://dx.doi.org/10.3748/wjg.v27.i</w:t>
      </w:r>
      <w:r w:rsidRPr="00760DBA">
        <w:rPr>
          <w:rFonts w:ascii="Book Antiqua" w:hAnsi="Book Antiqua" w:cs="Book Antiqua" w:hint="eastAsia"/>
          <w:color w:val="000000"/>
          <w:lang w:eastAsia="zh-CN"/>
        </w:rPr>
        <w:t>31</w:t>
      </w:r>
      <w:r w:rsidRPr="00760DBA">
        <w:rPr>
          <w:rFonts w:ascii="Book Antiqua" w:eastAsia="Book Antiqua" w:hAnsi="Book Antiqua" w:cs="Book Antiqua"/>
          <w:color w:val="000000"/>
        </w:rPr>
        <w:t>.</w:t>
      </w:r>
      <w:r w:rsidR="00EE6D18" w:rsidRPr="00760DBA">
        <w:rPr>
          <w:rFonts w:ascii="Book Antiqua" w:eastAsia="宋体" w:hAnsi="Book Antiqua" w:cs="Book Antiqua" w:hint="eastAsia"/>
          <w:color w:val="000000"/>
          <w:lang w:eastAsia="zh-CN"/>
        </w:rPr>
        <w:t>5247</w:t>
      </w:r>
    </w:p>
    <w:p w14:paraId="21603B2D" w14:textId="6AF058B8" w:rsidR="00A77B3E" w:rsidRPr="00760DBA" w:rsidRDefault="00A77B3E" w:rsidP="001E53DF">
      <w:pPr>
        <w:spacing w:line="360" w:lineRule="auto"/>
        <w:jc w:val="both"/>
        <w:rPr>
          <w:rFonts w:ascii="Book Antiqua" w:hAnsi="Book Antiqua"/>
        </w:rPr>
      </w:pPr>
    </w:p>
    <w:p w14:paraId="03CAED1E" w14:textId="77777777" w:rsidR="00A77B3E" w:rsidRPr="00760DBA" w:rsidRDefault="00A77B3E" w:rsidP="001E53DF">
      <w:pPr>
        <w:spacing w:line="360" w:lineRule="auto"/>
        <w:jc w:val="both"/>
        <w:rPr>
          <w:rFonts w:ascii="Book Antiqua" w:hAnsi="Book Antiqua"/>
        </w:rPr>
      </w:pPr>
    </w:p>
    <w:p w14:paraId="1AF73B1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Core Tip: </w:t>
      </w:r>
      <w:r w:rsidRPr="00760DBA">
        <w:rPr>
          <w:rFonts w:ascii="Book Antiqua" w:eastAsia="Book Antiqua" w:hAnsi="Book Antiqua" w:cs="Book Antiqua"/>
          <w:color w:val="000000"/>
        </w:rPr>
        <w:t xml:space="preserve">We investigated the efficacy and safety profiles of a </w:t>
      </w:r>
      <w:r w:rsidR="00696F41" w:rsidRPr="00760DBA">
        <w:rPr>
          <w:rFonts w:ascii="Book Antiqua" w:eastAsia="Book Antiqua" w:hAnsi="Book Antiqua" w:cs="Book Antiqua"/>
          <w:color w:val="000000"/>
        </w:rPr>
        <w:t>tailored therapy</w:t>
      </w:r>
      <w:r w:rsidRPr="00760DBA">
        <w:rPr>
          <w:rFonts w:ascii="Book Antiqua" w:eastAsia="Book Antiqua" w:hAnsi="Book Antiqua" w:cs="Book Antiqua"/>
          <w:color w:val="000000"/>
        </w:rPr>
        <w:t xml:space="preserve"> (TT) as a first line </w:t>
      </w:r>
      <w:r w:rsidRPr="00760DBA">
        <w:rPr>
          <w:rFonts w:ascii="Book Antiqua" w:eastAsia="Book Antiqua" w:hAnsi="Book Antiqua" w:cs="Book Antiqua"/>
          <w:i/>
          <w:color w:val="000000"/>
        </w:rPr>
        <w:t>Helicobacter pylori</w:t>
      </w:r>
      <w:r w:rsidRPr="00760DBA">
        <w:rPr>
          <w:rFonts w:ascii="Book Antiqua" w:eastAsia="Book Antiqua" w:hAnsi="Book Antiqua" w:cs="Book Antiqua"/>
          <w:color w:val="000000"/>
        </w:rPr>
        <w:t xml:space="preserve"> (</w:t>
      </w:r>
      <w:r w:rsidRPr="00760DBA">
        <w:rPr>
          <w:rFonts w:ascii="Book Antiqua" w:eastAsia="Book Antiqua" w:hAnsi="Book Antiqua" w:cs="Book Antiqua"/>
          <w:i/>
          <w:color w:val="000000"/>
        </w:rPr>
        <w:t>H. pylori</w:t>
      </w:r>
      <w:r w:rsidRPr="00760DBA">
        <w:rPr>
          <w:rFonts w:ascii="Book Antiqua" w:eastAsia="Book Antiqua" w:hAnsi="Book Antiqua" w:cs="Book Antiqua"/>
          <w:color w:val="000000"/>
        </w:rPr>
        <w:t xml:space="preserve">) eradication treatment compared to a </w:t>
      </w:r>
      <w:r w:rsidR="00487CF4" w:rsidRPr="00760DBA">
        <w:rPr>
          <w:rFonts w:ascii="Book Antiqua" w:eastAsia="宋体" w:hAnsi="Book Antiqua"/>
          <w:color w:val="000000"/>
          <w:kern w:val="1"/>
          <w:lang w:eastAsia="zh-CN"/>
        </w:rPr>
        <w:t>c</w:t>
      </w:r>
      <w:r w:rsidR="00487CF4" w:rsidRPr="00760DBA">
        <w:rPr>
          <w:rFonts w:ascii="Book Antiqua" w:hAnsi="Book Antiqua"/>
          <w:color w:val="000000"/>
          <w:kern w:val="1"/>
          <w:lang w:eastAsia="ko-KR"/>
        </w:rPr>
        <w:t>oncomitant therapy</w:t>
      </w:r>
      <w:r w:rsidR="00487CF4" w:rsidRPr="00760DBA">
        <w:rPr>
          <w:rFonts w:ascii="Book Antiqua" w:eastAsia="Book Antiqua" w:hAnsi="Book Antiqua" w:cs="Book Antiqua"/>
          <w:color w:val="000000"/>
        </w:rPr>
        <w:t xml:space="preserve"> (CT)</w:t>
      </w:r>
      <w:r w:rsidRPr="00760DBA">
        <w:rPr>
          <w:rFonts w:ascii="Book Antiqua" w:eastAsia="Book Antiqua" w:hAnsi="Book Antiqua" w:cs="Book Antiqua"/>
          <w:color w:val="000000"/>
        </w:rPr>
        <w:t xml:space="preserve"> regimen in Korea, where clarithromycin resistance rates are high. Of 217 treatment-naïve </w:t>
      </w:r>
      <w:r w:rsidRPr="00760DBA">
        <w:rPr>
          <w:rFonts w:ascii="Book Antiqua" w:eastAsia="Book Antiqua" w:hAnsi="Book Antiqua" w:cs="Book Antiqua"/>
          <w:i/>
          <w:color w:val="000000"/>
        </w:rPr>
        <w:t xml:space="preserve">H. pylori </w:t>
      </w:r>
      <w:r w:rsidRPr="00760DBA">
        <w:rPr>
          <w:rFonts w:ascii="Book Antiqua" w:eastAsia="Book Antiqua" w:hAnsi="Book Antiqua" w:cs="Book Antiqua"/>
          <w:color w:val="000000"/>
        </w:rPr>
        <w:t xml:space="preserve">infection patients, 107 patients were treated with CT and 101 patients with TT. Although the eradication success rate was not statistically different </w:t>
      </w:r>
      <w:r w:rsidRPr="00760DBA">
        <w:rPr>
          <w:rFonts w:ascii="Book Antiqua" w:eastAsia="Book Antiqua" w:hAnsi="Book Antiqua" w:cs="Book Antiqua"/>
          <w:color w:val="000000"/>
        </w:rPr>
        <w:lastRenderedPageBreak/>
        <w:t xml:space="preserve">between the groups, the treatment-related side effect rate was significantly lower in the TT group. Therefore, the TT regimen might be a promising solution to overcoming the problem of increased antibiotic resistance rates for </w:t>
      </w:r>
      <w:r w:rsidRPr="00760DBA">
        <w:rPr>
          <w:rFonts w:ascii="Book Antiqua" w:eastAsia="Book Antiqua" w:hAnsi="Book Antiqua" w:cs="Book Antiqua"/>
          <w:i/>
          <w:color w:val="000000"/>
        </w:rPr>
        <w:t>Helicobacter</w:t>
      </w:r>
      <w:r w:rsidRPr="00760DBA">
        <w:rPr>
          <w:rFonts w:ascii="Book Antiqua" w:eastAsia="Book Antiqua" w:hAnsi="Book Antiqua" w:cs="Book Antiqua"/>
          <w:color w:val="000000"/>
        </w:rPr>
        <w:t xml:space="preserve"> eradication.</w:t>
      </w:r>
    </w:p>
    <w:p w14:paraId="19A3AF9D" w14:textId="77777777" w:rsidR="00A77B3E" w:rsidRPr="00760DBA" w:rsidRDefault="00A77B3E" w:rsidP="001E53DF">
      <w:pPr>
        <w:spacing w:line="360" w:lineRule="auto"/>
        <w:jc w:val="both"/>
        <w:rPr>
          <w:rFonts w:ascii="Book Antiqua" w:hAnsi="Book Antiqua"/>
        </w:rPr>
      </w:pPr>
    </w:p>
    <w:p w14:paraId="3794D8FA" w14:textId="77777777" w:rsidR="0027693C" w:rsidRPr="00760DBA" w:rsidRDefault="0027693C" w:rsidP="001E53DF">
      <w:pPr>
        <w:spacing w:line="360" w:lineRule="auto"/>
        <w:jc w:val="both"/>
        <w:rPr>
          <w:rFonts w:ascii="Book Antiqua" w:eastAsia="Book Antiqua" w:hAnsi="Book Antiqua" w:cs="Book Antiqua"/>
          <w:b/>
          <w:caps/>
          <w:color w:val="000000"/>
          <w:u w:val="single"/>
        </w:rPr>
      </w:pPr>
      <w:r w:rsidRPr="00760DBA">
        <w:rPr>
          <w:rFonts w:ascii="Book Antiqua" w:eastAsia="Book Antiqua" w:hAnsi="Book Antiqua" w:cs="Book Antiqua"/>
          <w:b/>
          <w:caps/>
          <w:color w:val="000000"/>
          <w:u w:val="single"/>
        </w:rPr>
        <w:br w:type="page"/>
      </w:r>
    </w:p>
    <w:p w14:paraId="6454B87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lastRenderedPageBreak/>
        <w:t>INTRODUCTION</w:t>
      </w:r>
    </w:p>
    <w:p w14:paraId="2135E901" w14:textId="77777777" w:rsidR="00A77B3E" w:rsidRPr="00760DBA" w:rsidRDefault="00130C7D" w:rsidP="001E53DF">
      <w:pPr>
        <w:spacing w:line="360" w:lineRule="auto"/>
        <w:jc w:val="both"/>
        <w:rPr>
          <w:rFonts w:ascii="Book Antiqua" w:eastAsia="宋体" w:hAnsi="Book Antiqua"/>
          <w:lang w:eastAsia="zh-CN"/>
        </w:rPr>
      </w:pPr>
      <w:r w:rsidRPr="00760DBA">
        <w:rPr>
          <w:rFonts w:ascii="Book Antiqua" w:eastAsia="Book Antiqua" w:hAnsi="Book Antiqua" w:cs="Book Antiqua"/>
          <w:i/>
          <w:iCs/>
          <w:color w:val="000000"/>
        </w:rPr>
        <w:t>Helicobacter pylori (H. pylori)</w:t>
      </w:r>
      <w:r w:rsidRPr="00760DBA">
        <w:rPr>
          <w:rFonts w:ascii="Book Antiqua" w:eastAsia="Book Antiqua" w:hAnsi="Book Antiqua" w:cs="Book Antiqua"/>
          <w:color w:val="000000"/>
        </w:rPr>
        <w:t xml:space="preserve"> eradication is associated with a reduced risk of stomach cancer, including adenocarcinoma and mucosa-associated lymphoid tissue lymphoma, thus the rising global rates of antibiotic resistant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infections is </w:t>
      </w:r>
      <w:proofErr w:type="gramStart"/>
      <w:r w:rsidRPr="00760DBA">
        <w:rPr>
          <w:rFonts w:ascii="Book Antiqua" w:eastAsia="Book Antiqua" w:hAnsi="Book Antiqua" w:cs="Book Antiqua"/>
          <w:color w:val="000000"/>
        </w:rPr>
        <w:t>concerning</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1-4]</w:t>
      </w:r>
      <w:r w:rsidRPr="00760DBA">
        <w:rPr>
          <w:rFonts w:ascii="Book Antiqua" w:eastAsia="Book Antiqua" w:hAnsi="Book Antiqua" w:cs="Book Antiqua"/>
          <w:color w:val="000000"/>
        </w:rPr>
        <w:t xml:space="preserve">. Currently, the Maastricht V/Florence Consensus guidelines, and Korean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treatment guidelines recommend proton pump inhibitor-based standard triple </w:t>
      </w:r>
      <w:proofErr w:type="gramStart"/>
      <w:r w:rsidRPr="00760DBA">
        <w:rPr>
          <w:rFonts w:ascii="Book Antiqua" w:eastAsia="Book Antiqua" w:hAnsi="Book Antiqua" w:cs="Book Antiqua"/>
          <w:color w:val="000000"/>
        </w:rPr>
        <w:t>therapy</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5-7]</w:t>
      </w:r>
      <w:r w:rsidRPr="00760DBA">
        <w:rPr>
          <w:rFonts w:ascii="Book Antiqua" w:eastAsia="Book Antiqua" w:hAnsi="Book Antiqua" w:cs="Book Antiqua"/>
          <w:color w:val="000000"/>
        </w:rPr>
        <w:t xml:space="preserve">. However, the treatment success rate of standard </w:t>
      </w:r>
      <w:r w:rsidR="001B2D6A" w:rsidRPr="00760DBA">
        <w:rPr>
          <w:rFonts w:ascii="Book Antiqua" w:eastAsia="Book Antiqua" w:hAnsi="Book Antiqua" w:cs="Book Antiqua"/>
          <w:color w:val="000000"/>
        </w:rPr>
        <w:t>tailored therapy (TT)</w:t>
      </w:r>
      <w:r w:rsidRPr="00760DBA">
        <w:rPr>
          <w:rFonts w:ascii="Book Antiqua" w:eastAsia="Book Antiqua" w:hAnsi="Book Antiqua" w:cs="Book Antiqua"/>
          <w:color w:val="000000"/>
        </w:rPr>
        <w:t xml:space="preserve"> has been declining worldwide over the past few decades as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drug resistance has increased year-over-year</w:t>
      </w:r>
      <w:r w:rsidRPr="00760DBA">
        <w:rPr>
          <w:rFonts w:ascii="Book Antiqua" w:eastAsia="Book Antiqua" w:hAnsi="Book Antiqua" w:cs="Book Antiqua"/>
          <w:color w:val="000000"/>
          <w:vertAlign w:val="superscript"/>
        </w:rPr>
        <w:t>[4,7-9]</w:t>
      </w:r>
      <w:r w:rsidRPr="00760DBA">
        <w:rPr>
          <w:rFonts w:ascii="Book Antiqua" w:eastAsia="Book Antiqua" w:hAnsi="Book Antiqua" w:cs="Book Antiqua"/>
          <w:color w:val="000000"/>
        </w:rPr>
        <w:t xml:space="preserve">. In Korea, a recent studying assessing the use of the standard triple therapy regimen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eradication showed a treatment success rate of less than 70</w:t>
      </w:r>
      <w:proofErr w:type="gramStart"/>
      <w:r w:rsidRPr="00760DBA">
        <w:rPr>
          <w:rFonts w:ascii="Book Antiqua" w:eastAsia="Book Antiqua" w:hAnsi="Book Antiqua" w:cs="Book Antiqua"/>
          <w:color w:val="000000"/>
        </w:rPr>
        <w:t>%</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8-11]</w:t>
      </w:r>
      <w:r w:rsidRPr="00760DBA">
        <w:rPr>
          <w:rFonts w:ascii="Book Antiqua" w:eastAsia="Book Antiqua" w:hAnsi="Book Antiqua" w:cs="Book Antiqua"/>
          <w:color w:val="000000"/>
        </w:rPr>
        <w:t>. Given that the ideal eradication success rate</w:t>
      </w:r>
      <w:r w:rsidR="001041BA" w:rsidRPr="00760DBA">
        <w:rPr>
          <w:rFonts w:ascii="Book Antiqua" w:eastAsia="宋体" w:hAnsi="Book Antiqua" w:cs="Book Antiqua"/>
          <w:color w:val="000000"/>
          <w:lang w:eastAsia="zh-CN"/>
        </w:rPr>
        <w:t xml:space="preserve"> (ESR)</w:t>
      </w:r>
      <w:r w:rsidRPr="00760DBA">
        <w:rPr>
          <w:rFonts w:ascii="Book Antiqua" w:eastAsia="Book Antiqua" w:hAnsi="Book Antiqua" w:cs="Book Antiqua"/>
          <w:color w:val="000000"/>
        </w:rPr>
        <w:t xml:space="preserve"> should be over 80% in intention-to-treatment (ITT) analyses, and 90% in per</w:t>
      </w:r>
      <w:r w:rsidR="00FE5DC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protocol (PP) analyses according to the 1997 Asia-Pacific Agreement Report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treatment, conventional standard triple therapy with an empirically chosen policy has lost its role in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w:t>
      </w:r>
      <w:proofErr w:type="gramStart"/>
      <w:r w:rsidRPr="00760DBA">
        <w:rPr>
          <w:rFonts w:ascii="Book Antiqua" w:eastAsia="Book Antiqua" w:hAnsi="Book Antiqua" w:cs="Book Antiqua"/>
          <w:color w:val="000000"/>
        </w:rPr>
        <w:t>practice</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12]</w:t>
      </w:r>
      <w:r w:rsidRPr="00760DBA">
        <w:rPr>
          <w:rFonts w:ascii="Book Antiqua" w:eastAsia="Book Antiqua" w:hAnsi="Book Antiqua" w:cs="Book Antiqua"/>
          <w:color w:val="000000"/>
        </w:rPr>
        <w:t>.</w:t>
      </w:r>
    </w:p>
    <w:p w14:paraId="2C38862F"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Recently, to overcome the aforementioned problems of empirically chosen eradication policies, the concept of ‘</w:t>
      </w:r>
      <w:r w:rsidR="001B2D6A" w:rsidRPr="00760DBA">
        <w:rPr>
          <w:rFonts w:ascii="Book Antiqua" w:eastAsia="Book Antiqua" w:hAnsi="Book Antiqua" w:cs="Book Antiqua"/>
          <w:color w:val="000000"/>
        </w:rPr>
        <w:t>TT</w:t>
      </w:r>
      <w:r w:rsidRPr="00760DBA">
        <w:rPr>
          <w:rFonts w:ascii="Book Antiqua" w:eastAsia="Book Antiqua" w:hAnsi="Book Antiqua" w:cs="Book Antiqua"/>
          <w:color w:val="000000"/>
        </w:rPr>
        <w:t xml:space="preserve">’ has been introduced in the eradication policy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w:t>
      </w:r>
      <w:proofErr w:type="gramStart"/>
      <w:r w:rsidRPr="00760DBA">
        <w:rPr>
          <w:rFonts w:ascii="Book Antiqua" w:eastAsia="Book Antiqua" w:hAnsi="Book Antiqua" w:cs="Book Antiqua"/>
          <w:color w:val="000000"/>
        </w:rPr>
        <w:t>infection</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12-18]</w:t>
      </w:r>
      <w:r w:rsidRPr="00760DBA">
        <w:rPr>
          <w:rFonts w:ascii="Book Antiqua" w:eastAsia="Book Antiqua" w:hAnsi="Book Antiqua" w:cs="Book Antiqua"/>
          <w:color w:val="000000"/>
        </w:rPr>
        <w:t xml:space="preserve">. TT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is based on a pre-treatment antibiotic resistance test using stool or stomach biopsy </w:t>
      </w:r>
      <w:proofErr w:type="gramStart"/>
      <w:r w:rsidRPr="00760DBA">
        <w:rPr>
          <w:rFonts w:ascii="Book Antiqua" w:eastAsia="Book Antiqua" w:hAnsi="Book Antiqua" w:cs="Book Antiqua"/>
          <w:color w:val="000000"/>
        </w:rPr>
        <w:t>samples</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18,19]</w:t>
      </w:r>
      <w:r w:rsidRPr="00760DBA">
        <w:rPr>
          <w:rFonts w:ascii="Book Antiqua" w:eastAsia="Book Antiqua" w:hAnsi="Book Antiqua" w:cs="Book Antiqua"/>
          <w:color w:val="000000"/>
        </w:rPr>
        <w:t xml:space="preserve">. However, tissue culture based antibiotic resistance testing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is not ideal in that it is costly, time consuming, and not all of the antibiotics used in the regimen can be tested. Instead, dual priming oligonucleotide polymerase chain reaction (DPO-PCR) has been </w:t>
      </w:r>
      <w:proofErr w:type="gramStart"/>
      <w:r w:rsidRPr="00760DBA">
        <w:rPr>
          <w:rFonts w:ascii="Book Antiqua" w:eastAsia="Book Antiqua" w:hAnsi="Book Antiqua" w:cs="Book Antiqua"/>
          <w:color w:val="000000"/>
        </w:rPr>
        <w:t>used</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20-22]</w:t>
      </w:r>
      <w:r w:rsidRPr="00760DBA">
        <w:rPr>
          <w:rFonts w:ascii="Book Antiqua" w:eastAsia="Book Antiqua" w:hAnsi="Book Antiqua" w:cs="Book Antiqua"/>
          <w:color w:val="000000"/>
        </w:rPr>
        <w:t xml:space="preserve">. DPO-PCR tests are cost effective and less time consuming than tissue culture based </w:t>
      </w:r>
      <w:proofErr w:type="gramStart"/>
      <w:r w:rsidRPr="00760DBA">
        <w:rPr>
          <w:rFonts w:ascii="Book Antiqua" w:eastAsia="Book Antiqua" w:hAnsi="Book Antiqua" w:cs="Book Antiqua"/>
          <w:color w:val="000000"/>
        </w:rPr>
        <w:t>tests</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23,24]</w:t>
      </w:r>
      <w:r w:rsidRPr="00760DBA">
        <w:rPr>
          <w:rFonts w:ascii="Book Antiqua" w:eastAsia="Book Antiqua" w:hAnsi="Book Antiqua" w:cs="Book Antiqua"/>
          <w:color w:val="000000"/>
        </w:rPr>
        <w:t xml:space="preserve">. However, DPO-PCR test is currently only available for clarithromycin (CLR) resistance testing, as a method for rapid metronidazole (MTZ) resistance testing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has been invented clinically. However, Korea is a region with high CLR resistance. In fact, the resistance rate has gradually increased, from 22.9% in 2003–2005 to 37.0% in 2007–2009, with the major barriers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eradication success being CLR resistance, </w:t>
      </w:r>
      <w:r w:rsidRPr="00760DBA">
        <w:rPr>
          <w:rFonts w:ascii="Book Antiqua" w:eastAsia="Book Antiqua" w:hAnsi="Book Antiqua" w:cs="Book Antiqua"/>
          <w:color w:val="000000"/>
        </w:rPr>
        <w:lastRenderedPageBreak/>
        <w:t xml:space="preserve">prompting clinical data to be accumulated using DPO-PCR tests in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eradication </w:t>
      </w:r>
      <w:proofErr w:type="gramStart"/>
      <w:r w:rsidRPr="00760DBA">
        <w:rPr>
          <w:rFonts w:ascii="Book Antiqua" w:eastAsia="Book Antiqua" w:hAnsi="Book Antiqua" w:cs="Book Antiqua"/>
          <w:color w:val="000000"/>
        </w:rPr>
        <w:t>regimens</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9,25]</w:t>
      </w:r>
      <w:r w:rsidRPr="00760DBA">
        <w:rPr>
          <w:rFonts w:ascii="Book Antiqua" w:eastAsia="Book Antiqua" w:hAnsi="Book Antiqua" w:cs="Book Antiqua"/>
          <w:color w:val="000000"/>
        </w:rPr>
        <w:t xml:space="preserve">. </w:t>
      </w:r>
    </w:p>
    <w:p w14:paraId="0F80831B"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Unfortunately, there is little data on the efficacy and safety profiles of the TT regimen compared to the concomitant therapy (CT) regimen in first-line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eradication. </w:t>
      </w:r>
    </w:p>
    <w:p w14:paraId="503267F7"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Herein, we investigated the efficacy (</w:t>
      </w:r>
      <w:r w:rsidR="001041BA" w:rsidRPr="00760DBA">
        <w:rPr>
          <w:rFonts w:ascii="Book Antiqua" w:eastAsia="宋体" w:hAnsi="Book Antiqua" w:cs="Book Antiqua"/>
          <w:color w:val="000000"/>
          <w:lang w:eastAsia="zh-CN"/>
        </w:rPr>
        <w:t>ESR</w:t>
      </w:r>
      <w:r w:rsidRPr="00760DBA">
        <w:rPr>
          <w:rFonts w:ascii="Book Antiqua" w:eastAsia="Book Antiqua" w:hAnsi="Book Antiqua" w:cs="Book Antiqua"/>
          <w:color w:val="000000"/>
        </w:rPr>
        <w:t xml:space="preserve">) and safety profiles (treatment-related side effect events) of the TT regimen as compared to those of CT in patients with treatment-naïve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infections in Korea, where the CLR resistance rate is high (&gt;</w:t>
      </w:r>
      <w:r w:rsidR="00DD347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15%). </w:t>
      </w:r>
    </w:p>
    <w:p w14:paraId="38CB61AC" w14:textId="77777777" w:rsidR="00A77B3E" w:rsidRPr="00760DBA" w:rsidRDefault="00A77B3E" w:rsidP="001E53DF">
      <w:pPr>
        <w:spacing w:line="360" w:lineRule="auto"/>
        <w:jc w:val="both"/>
        <w:rPr>
          <w:rFonts w:ascii="Book Antiqua" w:eastAsia="宋体" w:hAnsi="Book Antiqua"/>
          <w:lang w:eastAsia="zh-CN"/>
        </w:rPr>
      </w:pPr>
    </w:p>
    <w:p w14:paraId="6D6ECF62"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t>MATERIALS AND METHODS</w:t>
      </w:r>
    </w:p>
    <w:p w14:paraId="4F16E2E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Institutional review board approval</w:t>
      </w:r>
    </w:p>
    <w:p w14:paraId="3C0AAA6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The Institutional Review Board of the Gil Medical Center (GMC) reviewed the study protocol and ethics. This study was conducted in accordance with the Declaration of Helsinki, and the study protocol was approved by the ethics committee of the GMC.</w:t>
      </w:r>
    </w:p>
    <w:p w14:paraId="00372083" w14:textId="77777777" w:rsidR="00A77B3E" w:rsidRPr="00760DBA" w:rsidRDefault="00A77B3E" w:rsidP="001E53DF">
      <w:pPr>
        <w:spacing w:line="360" w:lineRule="auto"/>
        <w:jc w:val="both"/>
        <w:rPr>
          <w:rFonts w:ascii="Book Antiqua" w:hAnsi="Book Antiqua"/>
        </w:rPr>
      </w:pPr>
    </w:p>
    <w:p w14:paraId="5DE6E9D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 xml:space="preserve">Enrolled study population </w:t>
      </w:r>
    </w:p>
    <w:p w14:paraId="7EA5323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We enrolled patients (&gt;</w:t>
      </w:r>
      <w:r w:rsidR="00DD347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18 years) with evidence of an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who were treatment naïve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that visited the </w:t>
      </w:r>
      <w:r w:rsidR="00DD347A" w:rsidRPr="00760DBA">
        <w:rPr>
          <w:rFonts w:ascii="Book Antiqua" w:eastAsia="Book Antiqua" w:hAnsi="Book Antiqua" w:cs="Book Antiqua"/>
          <w:color w:val="000000"/>
        </w:rPr>
        <w:t>GMC</w:t>
      </w:r>
      <w:r w:rsidRPr="00760DBA">
        <w:rPr>
          <w:rFonts w:ascii="Book Antiqua" w:eastAsia="Book Antiqua" w:hAnsi="Book Antiqua" w:cs="Book Antiqua"/>
          <w:color w:val="000000"/>
        </w:rPr>
        <w:t xml:space="preserve"> (Incheon, Korea) between March 2016 and October 2020. Exclusion criteria for this study were as follows: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1)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under 18 years of age;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2)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with a history of previous eradication;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3)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with a history of an allergy to any medication used in this study;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4)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with any operation history regarding the stomach;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5) </w:t>
      </w:r>
      <w:r w:rsidR="00DD347A" w:rsidRPr="00760DBA">
        <w:rPr>
          <w:rFonts w:ascii="Book Antiqua" w:eastAsia="宋体" w:hAnsi="Book Antiqua" w:cs="Book Antiqua"/>
          <w:color w:val="000000"/>
          <w:lang w:eastAsia="zh-CN"/>
        </w:rPr>
        <w:t>S</w:t>
      </w:r>
      <w:r w:rsidRPr="00760DBA">
        <w:rPr>
          <w:rFonts w:ascii="Book Antiqua" w:eastAsia="Book Antiqua" w:hAnsi="Book Antiqua" w:cs="Book Antiqua"/>
          <w:color w:val="000000"/>
        </w:rPr>
        <w:t xml:space="preserve">eriously ill patients with critical medical history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heart failure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New York Heart Association class II</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severe respiratory illness, decompensated liver cirrhosis, terminal or supportive care stage of malignancy, </w:t>
      </w:r>
      <w:r w:rsidRPr="00760DBA">
        <w:rPr>
          <w:rFonts w:ascii="Book Antiqua" w:eastAsia="Book Antiqua" w:hAnsi="Book Antiqua" w:cs="Book Antiqua"/>
          <w:i/>
          <w:iCs/>
          <w:color w:val="000000"/>
        </w:rPr>
        <w:t>etc.</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6)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who could not afford to revisit the hospital for follow-up after medication; and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7) </w:t>
      </w:r>
      <w:r w:rsidR="00DD347A" w:rsidRPr="00760DBA">
        <w:rPr>
          <w:rFonts w:ascii="Book Antiqua" w:eastAsia="宋体" w:hAnsi="Book Antiqua" w:cs="Book Antiqua"/>
          <w:color w:val="000000"/>
          <w:lang w:eastAsia="zh-CN"/>
        </w:rPr>
        <w:t>P</w:t>
      </w:r>
      <w:r w:rsidRPr="00760DBA">
        <w:rPr>
          <w:rFonts w:ascii="Book Antiqua" w:eastAsia="Book Antiqua" w:hAnsi="Book Antiqua" w:cs="Book Antiqua"/>
          <w:color w:val="000000"/>
        </w:rPr>
        <w:t xml:space="preserve">atients who could not take medication orally. </w:t>
      </w:r>
    </w:p>
    <w:p w14:paraId="22858703" w14:textId="77777777" w:rsidR="00A77B3E" w:rsidRPr="00760DBA" w:rsidRDefault="00130C7D" w:rsidP="001E53DF">
      <w:pPr>
        <w:spacing w:line="360" w:lineRule="auto"/>
        <w:ind w:firstLineChars="200" w:firstLine="480"/>
        <w:jc w:val="both"/>
        <w:rPr>
          <w:rFonts w:ascii="Book Antiqua" w:eastAsia="宋体" w:hAnsi="Book Antiqua"/>
          <w:lang w:eastAsia="zh-CN"/>
        </w:rPr>
      </w:pPr>
      <w:r w:rsidRPr="00760DBA">
        <w:rPr>
          <w:rFonts w:ascii="Book Antiqua" w:eastAsia="Book Antiqua" w:hAnsi="Book Antiqua" w:cs="Book Antiqua"/>
          <w:color w:val="000000"/>
        </w:rPr>
        <w:lastRenderedPageBreak/>
        <w:t xml:space="preserve">Enrolled patients were randomly assigned to either the TT group or the CT group in a 1 to 1 manner and their compliance rates, </w:t>
      </w:r>
      <w:r w:rsidR="001041BA" w:rsidRPr="00760DBA">
        <w:rPr>
          <w:rFonts w:ascii="Book Antiqua" w:eastAsia="宋体" w:hAnsi="Book Antiqua" w:cs="Book Antiqua"/>
          <w:color w:val="000000"/>
          <w:lang w:eastAsia="zh-CN"/>
        </w:rPr>
        <w:t>ESR</w:t>
      </w:r>
      <w:r w:rsidRPr="00760DBA">
        <w:rPr>
          <w:rFonts w:ascii="Book Antiqua" w:eastAsia="Book Antiqua" w:hAnsi="Book Antiqua" w:cs="Book Antiqua"/>
          <w:color w:val="000000"/>
        </w:rPr>
        <w:t>s, and treatment-related side effect rates were assessed (Figure 1).</w:t>
      </w:r>
    </w:p>
    <w:p w14:paraId="779935C2" w14:textId="77777777" w:rsidR="00A77B3E" w:rsidRPr="00760DBA" w:rsidRDefault="00A77B3E" w:rsidP="001E53DF">
      <w:pPr>
        <w:spacing w:line="360" w:lineRule="auto"/>
        <w:ind w:firstLine="800"/>
        <w:jc w:val="both"/>
        <w:rPr>
          <w:rFonts w:ascii="Book Antiqua" w:hAnsi="Book Antiqua"/>
        </w:rPr>
      </w:pPr>
    </w:p>
    <w:p w14:paraId="4BB0521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 xml:space="preserve">Diagnosis of H. pylori infection </w:t>
      </w:r>
    </w:p>
    <w:p w14:paraId="464AAEC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All patients underwent an upper gastrointestinal endoscopy and showed positive results through a rapid urease test, Giemsa stain, or DPO-PCR.</w:t>
      </w:r>
    </w:p>
    <w:p w14:paraId="3A1EC687" w14:textId="77777777" w:rsidR="00A77B3E" w:rsidRPr="00760DBA" w:rsidRDefault="00A77B3E" w:rsidP="001E53DF">
      <w:pPr>
        <w:spacing w:line="360" w:lineRule="auto"/>
        <w:jc w:val="both"/>
        <w:rPr>
          <w:rFonts w:ascii="Book Antiqua" w:hAnsi="Book Antiqua"/>
        </w:rPr>
      </w:pPr>
    </w:p>
    <w:p w14:paraId="49B30D8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PCR guided CLR resistance test for TT group</w:t>
      </w:r>
    </w:p>
    <w:p w14:paraId="751A976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We used DPO-PCR to detect the presence of either a 2142G or 2143G point mutation on 23S rRNA. The point mutation in the V domain of 23S rRNA has been depicted as a major risk factor for CLR resistance against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and 2142G and 2143G are the most frequent sites for 23S rRNA point mutations. The wild type for both 2142G and 2143 G mutations was defined as CLR sensitive. </w:t>
      </w:r>
    </w:p>
    <w:p w14:paraId="182F66CC" w14:textId="77777777" w:rsidR="00A77B3E" w:rsidRPr="00760DBA" w:rsidRDefault="00A77B3E" w:rsidP="001E53DF">
      <w:pPr>
        <w:spacing w:line="360" w:lineRule="auto"/>
        <w:jc w:val="both"/>
        <w:rPr>
          <w:rFonts w:ascii="Book Antiqua" w:hAnsi="Book Antiqua"/>
        </w:rPr>
      </w:pPr>
    </w:p>
    <w:p w14:paraId="6D8756E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 xml:space="preserve">Eradication regimen for TT group, and CT group </w:t>
      </w:r>
    </w:p>
    <w:p w14:paraId="7C1CED7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For the TT group, after the DPO-PCR test, patients who were deemed CLR resistant were administered a bismuth-containing quadruple combination (PBMT), and those who were CLR sensitive with a standard </w:t>
      </w:r>
      <w:r w:rsidR="00696F41" w:rsidRPr="00760DBA">
        <w:rPr>
          <w:rFonts w:ascii="Book Antiqua" w:eastAsia="Book Antiqua" w:hAnsi="Book Antiqua" w:cs="Book Antiqua"/>
          <w:color w:val="000000"/>
        </w:rPr>
        <w:t xml:space="preserve">pancreatic adenocarcinoma </w:t>
      </w:r>
      <w:r w:rsidRPr="00760DBA">
        <w:rPr>
          <w:rFonts w:ascii="Book Antiqua" w:eastAsia="Book Antiqua" w:hAnsi="Book Antiqua" w:cs="Book Antiqua"/>
          <w:color w:val="000000"/>
        </w:rPr>
        <w:t xml:space="preserve">(PAC) </w:t>
      </w:r>
      <w:r w:rsidR="00C071FD" w:rsidRPr="00760DBA">
        <w:rPr>
          <w:rFonts w:ascii="Book Antiqua" w:eastAsia="Book Antiqua" w:hAnsi="Book Antiqua" w:cs="Book Antiqua"/>
          <w:color w:val="000000"/>
        </w:rPr>
        <w:t xml:space="preserve">regimen </w:t>
      </w:r>
      <w:r w:rsidRPr="00760DBA">
        <w:rPr>
          <w:rFonts w:ascii="Book Antiqua" w:eastAsia="Book Antiqua" w:hAnsi="Book Antiqua" w:cs="Book Antiqua"/>
          <w:color w:val="000000"/>
        </w:rPr>
        <w:t xml:space="preserve">(Figure 1). The bismuth-containing quadruple regimen consisted of 30 mg of lansoprazole twice daily + 500 mg MTZ twice daily + 300 mg bismuthate four times daily + 500 mg tetracycline four times daily for 10 d. The PAC regimen consisted of 30 mg lansoprazole + 500 mg CLR + 1000 mg amoxicillin (AMX), administered twice daily for 14 d. </w:t>
      </w:r>
    </w:p>
    <w:p w14:paraId="7CCF1EFC" w14:textId="77777777" w:rsidR="00A77B3E" w:rsidRPr="00760DBA" w:rsidRDefault="00130C7D" w:rsidP="001E53DF">
      <w:pPr>
        <w:spacing w:line="360" w:lineRule="auto"/>
        <w:ind w:firstLineChars="200" w:firstLine="480"/>
        <w:jc w:val="both"/>
        <w:rPr>
          <w:rFonts w:ascii="Book Antiqua" w:eastAsia="宋体" w:hAnsi="Book Antiqua"/>
          <w:lang w:eastAsia="zh-CN"/>
        </w:rPr>
      </w:pPr>
      <w:r w:rsidRPr="00760DBA">
        <w:rPr>
          <w:rFonts w:ascii="Book Antiqua" w:eastAsia="Book Antiqua" w:hAnsi="Book Antiqua" w:cs="Book Antiqua"/>
          <w:color w:val="000000"/>
        </w:rPr>
        <w:t>The CT regimen consisted of 30 mg lansoprazole twice a day + 1 g AMX twice a day + 500 mg MTZ twice a day + 500 mg CLR twice a day for 10 d.</w:t>
      </w:r>
    </w:p>
    <w:p w14:paraId="30E49645" w14:textId="77777777" w:rsidR="00A77B3E" w:rsidRPr="00760DBA" w:rsidRDefault="00A77B3E" w:rsidP="001E53DF">
      <w:pPr>
        <w:spacing w:line="360" w:lineRule="auto"/>
        <w:ind w:firstLine="600"/>
        <w:jc w:val="both"/>
        <w:rPr>
          <w:rFonts w:ascii="Book Antiqua" w:hAnsi="Book Antiqua"/>
        </w:rPr>
      </w:pPr>
    </w:p>
    <w:p w14:paraId="4C659E1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 xml:space="preserve">Follow up strategy, and outcome interpretation (efficacy and safety profiles) </w:t>
      </w:r>
    </w:p>
    <w:p w14:paraId="716FE8EB" w14:textId="52D4826E"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Four week</w:t>
      </w:r>
      <w:r w:rsidR="004C401A" w:rsidRPr="00760DBA">
        <w:rPr>
          <w:rFonts w:ascii="Book Antiqua" w:eastAsia="Book Antiqua" w:hAnsi="Book Antiqua" w:cs="Book Antiqua"/>
          <w:color w:val="000000"/>
        </w:rPr>
        <w:t>s</w:t>
      </w:r>
      <w:r w:rsidRPr="00760DBA">
        <w:rPr>
          <w:rFonts w:ascii="Book Antiqua" w:eastAsia="Book Antiqua" w:hAnsi="Book Antiqua" w:cs="Book Antiqua"/>
          <w:color w:val="000000"/>
        </w:rPr>
        <w:t xml:space="preserve"> after finishing their eradication medication, patients were recommended to visit the </w:t>
      </w:r>
      <w:r w:rsidR="00DD347A" w:rsidRPr="00760DBA">
        <w:rPr>
          <w:rFonts w:ascii="Book Antiqua" w:eastAsia="Book Antiqua" w:hAnsi="Book Antiqua" w:cs="Book Antiqua"/>
          <w:color w:val="000000"/>
        </w:rPr>
        <w:t>GMC</w:t>
      </w:r>
      <w:r w:rsidRPr="00760DBA">
        <w:rPr>
          <w:rFonts w:ascii="Book Antiqua" w:eastAsia="Book Antiqua" w:hAnsi="Book Antiqua" w:cs="Book Antiqua"/>
          <w:color w:val="000000"/>
        </w:rPr>
        <w:t xml:space="preserve"> and undergo the </w:t>
      </w:r>
      <w:r w:rsidRPr="00760DBA">
        <w:rPr>
          <w:rFonts w:ascii="Book Antiqua" w:eastAsia="Book Antiqua" w:hAnsi="Book Antiqua" w:cs="Book Antiqua"/>
          <w:color w:val="000000"/>
          <w:vertAlign w:val="superscript"/>
        </w:rPr>
        <w:t>13</w:t>
      </w:r>
      <w:r w:rsidRPr="00760DBA">
        <w:rPr>
          <w:rFonts w:ascii="Book Antiqua" w:eastAsia="Book Antiqua" w:hAnsi="Book Antiqua" w:cs="Book Antiqua"/>
          <w:color w:val="000000"/>
        </w:rPr>
        <w:t xml:space="preserve">C-ure breath test (UBT; </w:t>
      </w:r>
      <w:proofErr w:type="spellStart"/>
      <w:r w:rsidRPr="00760DBA">
        <w:rPr>
          <w:rFonts w:ascii="Book Antiqua" w:eastAsia="Book Antiqua" w:hAnsi="Book Antiqua" w:cs="Book Antiqua"/>
          <w:color w:val="000000"/>
        </w:rPr>
        <w:t>UBiTkit</w:t>
      </w:r>
      <w:proofErr w:type="spellEnd"/>
      <w:r w:rsidRPr="00760DBA">
        <w:rPr>
          <w:rFonts w:ascii="Book Antiqua" w:eastAsia="Book Antiqua" w:hAnsi="Book Antiqua" w:cs="Book Antiqua"/>
          <w:color w:val="000000"/>
        </w:rPr>
        <w:t xml:space="preserve">; Otsuka Pharmaceutical Co. Ltd., Tokyo, Japan) with a cut-off value of delta </w:t>
      </w:r>
      <w:r w:rsidRPr="00760DBA">
        <w:rPr>
          <w:rFonts w:ascii="Book Antiqua" w:eastAsia="Book Antiqua" w:hAnsi="Book Antiqua" w:cs="Book Antiqua"/>
          <w:color w:val="000000"/>
          <w:vertAlign w:val="superscript"/>
        </w:rPr>
        <w:t>13</w:t>
      </w:r>
      <w:r w:rsidRPr="00760DBA">
        <w:rPr>
          <w:rFonts w:ascii="Book Antiqua" w:eastAsia="Book Antiqua" w:hAnsi="Book Antiqua" w:cs="Book Antiqua"/>
          <w:color w:val="000000"/>
        </w:rPr>
        <w:t xml:space="preserve">CO2 &lt; 2.5‰ to evaluate eradication success. During this visit, the patients reported treatment-related side effects and drug compliance rates were also recorded by the physician. </w:t>
      </w:r>
    </w:p>
    <w:p w14:paraId="6D478185" w14:textId="77777777" w:rsidR="00A77B3E" w:rsidRPr="00760DBA" w:rsidRDefault="00A77B3E" w:rsidP="001E53DF">
      <w:pPr>
        <w:spacing w:line="360" w:lineRule="auto"/>
        <w:jc w:val="both"/>
        <w:rPr>
          <w:rFonts w:ascii="Book Antiqua" w:hAnsi="Book Antiqua"/>
        </w:rPr>
      </w:pPr>
    </w:p>
    <w:p w14:paraId="6B40B8C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Definition for treatment-related adverse events</w:t>
      </w:r>
    </w:p>
    <w:p w14:paraId="2CFDDF6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Physicians interviewed enrolled patients regarding treatment-related adverse events at follow up. Patients were asked for their treatment-related adverse effects type as both of open-ended, and closed-ended questions. Items for closed-ended questions regarding treatment-related side effect types were as follows: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1) </w:t>
      </w:r>
      <w:r w:rsidR="00DD347A" w:rsidRPr="00760DBA">
        <w:rPr>
          <w:rFonts w:ascii="Book Antiqua" w:eastAsia="宋体" w:hAnsi="Book Antiqua" w:cs="Book Antiqua"/>
          <w:color w:val="000000"/>
          <w:lang w:eastAsia="zh-CN"/>
        </w:rPr>
        <w:t>T</w:t>
      </w:r>
      <w:r w:rsidRPr="00760DBA">
        <w:rPr>
          <w:rFonts w:ascii="Book Antiqua" w:eastAsia="Book Antiqua" w:hAnsi="Book Antiqua" w:cs="Book Antiqua"/>
          <w:color w:val="000000"/>
        </w:rPr>
        <w:t>aste disturbance</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2) </w:t>
      </w:r>
      <w:r w:rsidR="00DD347A" w:rsidRPr="00760DBA">
        <w:rPr>
          <w:rFonts w:ascii="Book Antiqua" w:eastAsia="宋体" w:hAnsi="Book Antiqua" w:cs="Book Antiqua"/>
          <w:color w:val="000000"/>
          <w:lang w:eastAsia="zh-CN"/>
        </w:rPr>
        <w:t>N</w:t>
      </w:r>
      <w:r w:rsidRPr="00760DBA">
        <w:rPr>
          <w:rFonts w:ascii="Book Antiqua" w:eastAsia="Book Antiqua" w:hAnsi="Book Antiqua" w:cs="Book Antiqua"/>
          <w:color w:val="000000"/>
        </w:rPr>
        <w:t>ausea/vomiting</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3) </w:t>
      </w:r>
      <w:r w:rsidR="00DD347A" w:rsidRPr="00760DBA">
        <w:rPr>
          <w:rFonts w:ascii="Book Antiqua" w:eastAsia="宋体" w:hAnsi="Book Antiqua" w:cs="Book Antiqua"/>
          <w:color w:val="000000"/>
          <w:lang w:eastAsia="zh-CN"/>
        </w:rPr>
        <w:t>D</w:t>
      </w:r>
      <w:r w:rsidRPr="00760DBA">
        <w:rPr>
          <w:rFonts w:ascii="Book Antiqua" w:eastAsia="Book Antiqua" w:hAnsi="Book Antiqua" w:cs="Book Antiqua"/>
          <w:color w:val="000000"/>
        </w:rPr>
        <w:t>iarrhea/Loose stool/constipation</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4) </w:t>
      </w:r>
      <w:r w:rsidR="00DD347A" w:rsidRPr="00760DBA">
        <w:rPr>
          <w:rFonts w:ascii="Book Antiqua" w:eastAsia="宋体" w:hAnsi="Book Antiqua" w:cs="Book Antiqua"/>
          <w:color w:val="000000"/>
          <w:lang w:eastAsia="zh-CN"/>
        </w:rPr>
        <w:t>A</w:t>
      </w:r>
      <w:r w:rsidRPr="00760DBA">
        <w:rPr>
          <w:rFonts w:ascii="Book Antiqua" w:eastAsia="Book Antiqua" w:hAnsi="Book Antiqua" w:cs="Book Antiqua"/>
          <w:color w:val="000000"/>
        </w:rPr>
        <w:t>bdominal discomfort</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dyspepsia</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5) </w:t>
      </w:r>
      <w:r w:rsidR="00DD347A" w:rsidRPr="00760DBA">
        <w:rPr>
          <w:rFonts w:ascii="Book Antiqua" w:eastAsia="宋体" w:hAnsi="Book Antiqua" w:cs="Book Antiqua"/>
          <w:color w:val="000000"/>
          <w:lang w:eastAsia="zh-CN"/>
        </w:rPr>
        <w:t>G</w:t>
      </w:r>
      <w:r w:rsidRPr="00760DBA">
        <w:rPr>
          <w:rFonts w:ascii="Book Antiqua" w:eastAsia="Book Antiqua" w:hAnsi="Book Antiqua" w:cs="Book Antiqua"/>
          <w:color w:val="000000"/>
        </w:rPr>
        <w:t>eneral weakness, myalgia</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6) </w:t>
      </w:r>
      <w:r w:rsidR="00DD347A" w:rsidRPr="00760DBA">
        <w:rPr>
          <w:rFonts w:ascii="Book Antiqua" w:eastAsia="宋体" w:hAnsi="Book Antiqua" w:cs="Book Antiqua"/>
          <w:color w:val="000000"/>
          <w:lang w:eastAsia="zh-CN"/>
        </w:rPr>
        <w:t>D</w:t>
      </w:r>
      <w:r w:rsidRPr="00760DBA">
        <w:rPr>
          <w:rFonts w:ascii="Book Antiqua" w:eastAsia="Book Antiqua" w:hAnsi="Book Antiqua" w:cs="Book Antiqua"/>
          <w:color w:val="000000"/>
        </w:rPr>
        <w:t>izziness, head ache</w:t>
      </w:r>
      <w:r w:rsidR="00DD347A" w:rsidRPr="00760DBA">
        <w:rPr>
          <w:rFonts w:ascii="Book Antiqua" w:eastAsia="宋体" w:hAnsi="Book Antiqua" w:cs="Book Antiqua"/>
          <w:color w:val="000000"/>
          <w:lang w:eastAsia="zh-CN"/>
        </w:rPr>
        <w:t>; and</w:t>
      </w:r>
      <w:r w:rsidRPr="00760DBA">
        <w:rPr>
          <w:rFonts w:ascii="Book Antiqua" w:eastAsia="Book Antiqua" w:hAnsi="Book Antiqua" w:cs="Book Antiqua"/>
          <w:color w:val="000000"/>
        </w:rPr>
        <w:t xml:space="preserve"> </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7)</w:t>
      </w:r>
      <w:r w:rsidR="00DD347A" w:rsidRPr="00760DBA">
        <w:rPr>
          <w:rFonts w:ascii="Book Antiqua" w:eastAsia="宋体" w:hAnsi="Book Antiqua" w:cs="Book Antiqua"/>
          <w:color w:val="000000"/>
          <w:lang w:eastAsia="zh-CN"/>
        </w:rPr>
        <w:t xml:space="preserve"> S</w:t>
      </w:r>
      <w:r w:rsidRPr="00760DBA">
        <w:rPr>
          <w:rFonts w:ascii="Book Antiqua" w:eastAsia="Book Antiqua" w:hAnsi="Book Antiqua" w:cs="Book Antiqua"/>
          <w:color w:val="000000"/>
        </w:rPr>
        <w:t xml:space="preserve">kin rash. </w:t>
      </w:r>
    </w:p>
    <w:p w14:paraId="22700095"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The degree of treatment-related side effect were classified as ‘mild’, ‘moderate’, and ‘severe’ events according to the degree of tolerance of patients’ daily activities as follows: </w:t>
      </w:r>
      <w:r w:rsidR="00E46F70" w:rsidRPr="00760DBA">
        <w:rPr>
          <w:rFonts w:ascii="Book Antiqua" w:eastAsia="宋体" w:hAnsi="Book Antiqua" w:cs="Book Antiqua"/>
          <w:color w:val="000000"/>
          <w:lang w:eastAsia="zh-CN"/>
        </w:rPr>
        <w:t>N</w:t>
      </w:r>
      <w:r w:rsidRPr="00760DBA">
        <w:rPr>
          <w:rFonts w:ascii="Book Antiqua" w:eastAsia="Book Antiqua" w:hAnsi="Book Antiqua" w:cs="Book Antiqua"/>
          <w:color w:val="000000"/>
        </w:rPr>
        <w:t xml:space="preserve">o adverse events; mild (without limitation in daily activities); moderate (partly limited daily activities); and severe (completely limited daily activities). Patients were instructed to visit hospital immediately when any severe adverse events occurred. </w:t>
      </w:r>
    </w:p>
    <w:p w14:paraId="3DD31445" w14:textId="77777777" w:rsidR="00A77B3E" w:rsidRPr="00760DBA" w:rsidRDefault="00A77B3E" w:rsidP="001E53DF">
      <w:pPr>
        <w:spacing w:line="360" w:lineRule="auto"/>
        <w:jc w:val="both"/>
        <w:rPr>
          <w:rFonts w:ascii="Book Antiqua" w:eastAsia="宋体" w:hAnsi="Book Antiqua"/>
          <w:lang w:eastAsia="zh-CN"/>
        </w:rPr>
      </w:pPr>
    </w:p>
    <w:p w14:paraId="65BD611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Definition for treatment compliance</w:t>
      </w:r>
    </w:p>
    <w:p w14:paraId="2D43DC19" w14:textId="6900855D"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Treatment compliance was defined according to the status of the consumption of the prescribed drugs through personal interviews at the follow-up visit. The compliance level was inves</w:t>
      </w:r>
      <w:r w:rsidR="00E46F70" w:rsidRPr="00760DBA">
        <w:rPr>
          <w:rFonts w:ascii="Book Antiqua" w:eastAsia="Book Antiqua" w:hAnsi="Book Antiqua" w:cs="Book Antiqua"/>
          <w:color w:val="000000"/>
        </w:rPr>
        <w:t>tigated through patients’ self-</w:t>
      </w:r>
      <w:r w:rsidRPr="00760DBA">
        <w:rPr>
          <w:rFonts w:ascii="Book Antiqua" w:eastAsia="Book Antiqua" w:hAnsi="Book Antiqua" w:cs="Book Antiqua"/>
          <w:color w:val="000000"/>
        </w:rPr>
        <w:t>report</w:t>
      </w:r>
      <w:r w:rsidR="00E46F70" w:rsidRPr="00760DBA">
        <w:rPr>
          <w:rFonts w:ascii="Book Antiqua" w:eastAsia="Book Antiqua" w:hAnsi="Book Antiqua" w:cs="Book Antiqua"/>
          <w:color w:val="000000"/>
        </w:rPr>
        <w:t>ed questionnaire, and consumed/</w:t>
      </w:r>
      <w:r w:rsidR="0078058A" w:rsidRPr="00760DBA">
        <w:rPr>
          <w:rFonts w:ascii="Book Antiqua" w:eastAsia="宋体" w:hAnsi="Book Antiqua" w:cs="Book Antiqua" w:hint="eastAsia"/>
          <w:color w:val="000000"/>
          <w:lang w:eastAsia="zh-CN"/>
        </w:rPr>
        <w:t xml:space="preserve"> </w:t>
      </w:r>
      <w:r w:rsidRPr="00760DBA">
        <w:rPr>
          <w:rFonts w:ascii="Book Antiqua" w:eastAsia="Book Antiqua" w:hAnsi="Book Antiqua" w:cs="Book Antiqua"/>
          <w:color w:val="000000"/>
        </w:rPr>
        <w:t>r</w:t>
      </w:r>
      <w:r w:rsidR="00E46F70" w:rsidRPr="00760DBA">
        <w:rPr>
          <w:rFonts w:ascii="Book Antiqua" w:eastAsia="Book Antiqua" w:hAnsi="Book Antiqua" w:cs="Book Antiqua"/>
          <w:color w:val="000000"/>
        </w:rPr>
        <w:t>emained medication pill counts.</w:t>
      </w:r>
      <w:r w:rsidRPr="00760DBA">
        <w:rPr>
          <w:rFonts w:ascii="Book Antiqua" w:eastAsia="Book Antiqua" w:hAnsi="Book Antiqua" w:cs="Book Antiqua"/>
          <w:color w:val="000000"/>
        </w:rPr>
        <w:t xml:space="preserve"> Patients who consumed &gt;</w:t>
      </w:r>
      <w:r w:rsidR="00E46F70"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80% of the scheduled prescription were classified as having good compliance. </w:t>
      </w:r>
    </w:p>
    <w:p w14:paraId="1F5F6BE6" w14:textId="77777777" w:rsidR="00A77B3E" w:rsidRPr="00760DBA" w:rsidRDefault="00A77B3E" w:rsidP="001E53DF">
      <w:pPr>
        <w:spacing w:line="360" w:lineRule="auto"/>
        <w:jc w:val="both"/>
        <w:rPr>
          <w:rFonts w:ascii="Book Antiqua" w:eastAsia="宋体" w:hAnsi="Book Antiqua"/>
          <w:lang w:eastAsia="zh-CN"/>
        </w:rPr>
      </w:pPr>
    </w:p>
    <w:p w14:paraId="2ABB0E9A"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Statistics</w:t>
      </w:r>
    </w:p>
    <w:p w14:paraId="652BFEB0" w14:textId="131105B5"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Treatment outcomes (efficacy profiles and safety profiles) were analyzed using an ITT analysis and PP analysis. In the ITT analysis, after excluding patients meeting the </w:t>
      </w:r>
      <w:r w:rsidRPr="00760DBA">
        <w:rPr>
          <w:rFonts w:ascii="Book Antiqua" w:eastAsia="Book Antiqua" w:hAnsi="Book Antiqua" w:cs="Book Antiqua"/>
          <w:color w:val="000000"/>
        </w:rPr>
        <w:lastRenderedPageBreak/>
        <w:t xml:space="preserve">exclusion criteria, all of the enrolled study population were included. In PP analyses, patients who were lost to follow-up or those with poor compliance (&lt; 80%) were excluded. Categorical variables were analyzed as percentiles and compared between the TT and CT groups using the chi-square test. Continuous variables were represented as mean ± </w:t>
      </w:r>
      <w:r w:rsidR="004C401A" w:rsidRPr="00760DBA">
        <w:rPr>
          <w:rFonts w:ascii="Book Antiqua" w:eastAsia="Book Antiqua" w:hAnsi="Book Antiqua" w:cs="Book Antiqua"/>
          <w:color w:val="000000"/>
        </w:rPr>
        <w:t>SD</w:t>
      </w:r>
      <w:r w:rsidRPr="00760DBA">
        <w:rPr>
          <w:rFonts w:ascii="Book Antiqua" w:eastAsia="Book Antiqua" w:hAnsi="Book Antiqua" w:cs="Book Antiqua"/>
          <w:color w:val="000000"/>
        </w:rPr>
        <w:t xml:space="preserve"> and were compared between groups using Student’s t-test. Statistical significance was set to </w:t>
      </w:r>
      <w:r w:rsidR="00A30B62" w:rsidRPr="00760DBA">
        <w:rPr>
          <w:rFonts w:ascii="Book Antiqua" w:eastAsia="宋体" w:hAnsi="Book Antiqua" w:cs="Book Antiqua"/>
          <w:i/>
          <w:color w:val="000000"/>
          <w:lang w:eastAsia="zh-CN"/>
        </w:rPr>
        <w:t>P</w:t>
      </w:r>
      <w:r w:rsidR="00A30B62"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&lt; 0.05. The Statistical Package for the Social Sciences (SPSS) software (version 22.0; IBM Corp., Armonk, NY, U</w:t>
      </w:r>
      <w:r w:rsidR="00A30B62" w:rsidRPr="00760DBA">
        <w:rPr>
          <w:rFonts w:ascii="Book Antiqua" w:eastAsia="宋体" w:hAnsi="Book Antiqua" w:cs="Book Antiqua"/>
          <w:color w:val="000000"/>
          <w:lang w:eastAsia="zh-CN"/>
        </w:rPr>
        <w:t>nited States</w:t>
      </w:r>
      <w:r w:rsidRPr="00760DBA">
        <w:rPr>
          <w:rFonts w:ascii="Book Antiqua" w:eastAsia="Book Antiqua" w:hAnsi="Book Antiqua" w:cs="Book Antiqua"/>
          <w:color w:val="000000"/>
        </w:rPr>
        <w:t>) was used for statistical analyses.</w:t>
      </w:r>
    </w:p>
    <w:p w14:paraId="63D6907C" w14:textId="77777777" w:rsidR="00A77B3E" w:rsidRPr="00760DBA" w:rsidRDefault="00A77B3E" w:rsidP="001E53DF">
      <w:pPr>
        <w:spacing w:line="360" w:lineRule="auto"/>
        <w:jc w:val="both"/>
        <w:rPr>
          <w:rFonts w:ascii="Book Antiqua" w:hAnsi="Book Antiqua"/>
        </w:rPr>
      </w:pPr>
    </w:p>
    <w:p w14:paraId="3971CA2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t>RESULTS</w:t>
      </w:r>
    </w:p>
    <w:p w14:paraId="5D6408B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Clinical characteristics</w:t>
      </w:r>
    </w:p>
    <w:p w14:paraId="61B00FB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Of the 217 patients with a treatment-naive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110 </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men: </w:t>
      </w:r>
      <w:r w:rsidRPr="00760DBA">
        <w:rPr>
          <w:rFonts w:ascii="Book Antiqua" w:eastAsia="Book Antiqua" w:hAnsi="Book Antiqua" w:cs="Book Antiqua"/>
          <w:i/>
          <w:iCs/>
          <w:color w:val="000000"/>
        </w:rPr>
        <w:t>n</w:t>
      </w:r>
      <w:r w:rsidRPr="00760DBA">
        <w:rPr>
          <w:rFonts w:ascii="Book Antiqua" w:eastAsia="Book Antiqua" w:hAnsi="Book Antiqua" w:cs="Book Antiqua"/>
          <w:color w:val="000000"/>
        </w:rPr>
        <w:t xml:space="preserve"> = 55 </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50.00%</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mean age: 58.66</w:t>
      </w:r>
      <w:r w:rsidR="001041B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1041B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13.03</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were treated with TT, and 107 with CT </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men: </w:t>
      </w:r>
      <w:r w:rsidRPr="00760DBA">
        <w:rPr>
          <w:rFonts w:ascii="Book Antiqua" w:eastAsia="Book Antiqua" w:hAnsi="Book Antiqua" w:cs="Book Antiqua"/>
          <w:i/>
          <w:iCs/>
          <w:color w:val="000000"/>
        </w:rPr>
        <w:t>n</w:t>
      </w:r>
      <w:r w:rsidRPr="00760DBA">
        <w:rPr>
          <w:rFonts w:ascii="Book Antiqua" w:eastAsia="Book Antiqua" w:hAnsi="Book Antiqua" w:cs="Book Antiqua"/>
          <w:color w:val="000000"/>
        </w:rPr>
        <w:t xml:space="preserve"> = 52 </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48.60%</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mean age: 56.67</w:t>
      </w:r>
      <w:r w:rsidR="001041B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1041BA"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10.88</w:t>
      </w:r>
      <w:r w:rsidR="001041B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(Table 1). The rates of endoscopy, smoking, drinking, and comorbidity status were not significantly different between the groups (Table 1). </w:t>
      </w:r>
    </w:p>
    <w:p w14:paraId="3A574C73"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After evaluating CLR resistance status using DPO-PCR test, of the 101 patients who were initially allocated to the TT group, 29 (26.36%) tested positive for </w:t>
      </w:r>
      <w:r w:rsidR="00DD347A" w:rsidRPr="00760DBA">
        <w:rPr>
          <w:rFonts w:ascii="Book Antiqua" w:eastAsia="Book Antiqua" w:hAnsi="Book Antiqua" w:cs="Book Antiqua"/>
          <w:color w:val="000000"/>
        </w:rPr>
        <w:t>CLR</w:t>
      </w:r>
      <w:r w:rsidRPr="00760DBA">
        <w:rPr>
          <w:rFonts w:ascii="Book Antiqua" w:eastAsia="Book Antiqua" w:hAnsi="Book Antiqua" w:cs="Book Antiqua"/>
          <w:color w:val="000000"/>
        </w:rPr>
        <w:t xml:space="preserve">-resistant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while 81 (73.64%) were classified as </w:t>
      </w:r>
      <w:r w:rsidR="00DD347A" w:rsidRPr="00760DBA">
        <w:rPr>
          <w:rFonts w:ascii="Book Antiqua" w:eastAsia="Book Antiqua" w:hAnsi="Book Antiqua" w:cs="Book Antiqua"/>
          <w:color w:val="000000"/>
        </w:rPr>
        <w:t>CLR</w:t>
      </w:r>
      <w:r w:rsidRPr="00760DBA">
        <w:rPr>
          <w:rFonts w:ascii="Book Antiqua" w:eastAsia="Book Antiqua" w:hAnsi="Book Antiqua" w:cs="Book Antiqua"/>
          <w:color w:val="000000"/>
        </w:rPr>
        <w:t xml:space="preserve">-sensitive (Table 1). Among the 29 patients with </w:t>
      </w:r>
      <w:r w:rsidR="00DD347A" w:rsidRPr="00760DBA">
        <w:rPr>
          <w:rFonts w:ascii="Book Antiqua" w:eastAsia="Book Antiqua" w:hAnsi="Book Antiqua" w:cs="Book Antiqua"/>
          <w:color w:val="000000"/>
        </w:rPr>
        <w:t>CLR</w:t>
      </w:r>
      <w:r w:rsidRPr="00760DBA">
        <w:rPr>
          <w:rFonts w:ascii="Book Antiqua" w:eastAsia="Book Antiqua" w:hAnsi="Book Antiqua" w:cs="Book Antiqua"/>
          <w:color w:val="000000"/>
        </w:rPr>
        <w:t xml:space="preserve">-resistant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four patients showed a A2142G point mutation, while the other 25 patients showed a A2143G point mutation (Table 1). </w:t>
      </w:r>
    </w:p>
    <w:p w14:paraId="421CAC5F" w14:textId="77777777" w:rsidR="00A77B3E" w:rsidRPr="00760DBA" w:rsidRDefault="00A77B3E" w:rsidP="001E53DF">
      <w:pPr>
        <w:spacing w:line="360" w:lineRule="auto"/>
        <w:ind w:firstLine="480"/>
        <w:jc w:val="both"/>
        <w:rPr>
          <w:rFonts w:ascii="Book Antiqua" w:hAnsi="Book Antiqua"/>
        </w:rPr>
      </w:pPr>
    </w:p>
    <w:p w14:paraId="610D951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Follow up loss rate and compliance status of TT vs CT group</w:t>
      </w:r>
    </w:p>
    <w:p w14:paraId="611EB395" w14:textId="77777777" w:rsidR="00A77B3E" w:rsidRPr="00760DBA" w:rsidRDefault="001041BA" w:rsidP="001E53DF">
      <w:pPr>
        <w:spacing w:line="360" w:lineRule="auto"/>
        <w:jc w:val="both"/>
        <w:rPr>
          <w:rFonts w:ascii="Book Antiqua" w:hAnsi="Book Antiqua"/>
        </w:rPr>
      </w:pPr>
      <w:r w:rsidRPr="00760DBA">
        <w:rPr>
          <w:rFonts w:ascii="Book Antiqua" w:eastAsia="Book Antiqua" w:hAnsi="Book Antiqua" w:cs="Book Antiqua"/>
          <w:color w:val="000000"/>
        </w:rPr>
        <w:t xml:space="preserve">The follow-up loss (TT </w:t>
      </w:r>
      <w:r w:rsidRPr="00760DBA">
        <w:rPr>
          <w:rFonts w:ascii="Book Antiqua" w:eastAsia="Book Antiqua" w:hAnsi="Book Antiqua" w:cs="Book Antiqua"/>
          <w:i/>
          <w:color w:val="000000"/>
        </w:rPr>
        <w:t>vs</w:t>
      </w:r>
      <w:r w:rsidR="00130C7D" w:rsidRPr="00760DBA">
        <w:rPr>
          <w:rFonts w:ascii="Book Antiqua" w:eastAsia="Book Antiqua" w:hAnsi="Book Antiqua" w:cs="Book Antiqua"/>
          <w:color w:val="000000"/>
        </w:rPr>
        <w:t xml:space="preserve"> CT; 8.18% </w:t>
      </w:r>
      <w:r w:rsidRPr="00760DBA">
        <w:rPr>
          <w:rFonts w:ascii="Book Antiqua" w:eastAsia="Book Antiqua" w:hAnsi="Book Antiqua" w:cs="Book Antiqua"/>
          <w:i/>
          <w:color w:val="000000"/>
        </w:rPr>
        <w:t>vs</w:t>
      </w:r>
      <w:r w:rsidR="00130C7D" w:rsidRPr="00760DBA">
        <w:rPr>
          <w:rFonts w:ascii="Book Antiqua" w:eastAsia="Book Antiqua" w:hAnsi="Book Antiqua" w:cs="Book Antiqua"/>
          <w:color w:val="000000"/>
        </w:rPr>
        <w:t xml:space="preserve"> 9.35%, </w:t>
      </w:r>
      <w:r w:rsidR="00130C7D" w:rsidRPr="00760DBA">
        <w:rPr>
          <w:rFonts w:ascii="Book Antiqua" w:eastAsia="Book Antiqua" w:hAnsi="Book Antiqua" w:cs="Book Antiqua"/>
          <w:i/>
          <w:iCs/>
          <w:color w:val="000000"/>
        </w:rPr>
        <w:t>P</w:t>
      </w:r>
      <w:r w:rsidR="00130C7D" w:rsidRPr="00760DBA">
        <w:rPr>
          <w:rFonts w:ascii="Book Antiqua" w:eastAsia="Book Antiqua" w:hAnsi="Book Antiqua" w:cs="Book Antiqua"/>
          <w:color w:val="000000"/>
        </w:rPr>
        <w:t xml:space="preserve"> = 0.95) and poor compliance rates (0% </w:t>
      </w:r>
      <w:r w:rsidRPr="00760DBA">
        <w:rPr>
          <w:rFonts w:ascii="Book Antiqua" w:eastAsia="Book Antiqua" w:hAnsi="Book Antiqua" w:cs="Book Antiqua"/>
          <w:i/>
          <w:color w:val="000000"/>
        </w:rPr>
        <w:t>vs</w:t>
      </w:r>
      <w:r w:rsidR="00130C7D" w:rsidRPr="00760DBA">
        <w:rPr>
          <w:rFonts w:ascii="Book Antiqua" w:eastAsia="Book Antiqua" w:hAnsi="Book Antiqua" w:cs="Book Antiqua"/>
          <w:color w:val="000000"/>
        </w:rPr>
        <w:t xml:space="preserve"> 1.87%, </w:t>
      </w:r>
      <w:r w:rsidR="00130C7D" w:rsidRPr="00760DBA">
        <w:rPr>
          <w:rFonts w:ascii="Book Antiqua" w:eastAsia="Book Antiqua" w:hAnsi="Book Antiqua" w:cs="Book Antiqua"/>
          <w:i/>
          <w:iCs/>
          <w:color w:val="000000"/>
        </w:rPr>
        <w:t>P</w:t>
      </w:r>
      <w:r w:rsidR="00130C7D" w:rsidRPr="00760DBA">
        <w:rPr>
          <w:rFonts w:ascii="Book Antiqua" w:eastAsia="Book Antiqua" w:hAnsi="Book Antiqua" w:cs="Book Antiqua"/>
          <w:color w:val="000000"/>
        </w:rPr>
        <w:t xml:space="preserve"> = 0.33) were not significantly different between the groups (Table 1).</w:t>
      </w:r>
    </w:p>
    <w:p w14:paraId="71DC357D" w14:textId="77777777" w:rsidR="00A77B3E" w:rsidRPr="00760DBA" w:rsidRDefault="00A77B3E" w:rsidP="001E53DF">
      <w:pPr>
        <w:spacing w:line="360" w:lineRule="auto"/>
        <w:jc w:val="both"/>
        <w:rPr>
          <w:rFonts w:ascii="Book Antiqua" w:hAnsi="Book Antiqua"/>
        </w:rPr>
      </w:pPr>
    </w:p>
    <w:p w14:paraId="27FCFED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Efficacy profiles (</w:t>
      </w:r>
      <w:r w:rsidR="001041BA" w:rsidRPr="00760DBA">
        <w:rPr>
          <w:rFonts w:ascii="Book Antiqua" w:eastAsia="Book Antiqua" w:hAnsi="Book Antiqua" w:cs="Book Antiqua"/>
          <w:b/>
          <w:bCs/>
          <w:i/>
          <w:iCs/>
          <w:color w:val="000000"/>
        </w:rPr>
        <w:t>ESR</w:t>
      </w:r>
      <w:r w:rsidRPr="00760DBA">
        <w:rPr>
          <w:rFonts w:ascii="Book Antiqua" w:eastAsia="Book Antiqua" w:hAnsi="Book Antiqua" w:cs="Book Antiqua"/>
          <w:b/>
          <w:bCs/>
          <w:i/>
          <w:iCs/>
          <w:color w:val="000000"/>
        </w:rPr>
        <w:t xml:space="preserve">) of TT vs CT group </w:t>
      </w:r>
    </w:p>
    <w:p w14:paraId="2FCA20E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In the ITT protocol, ESR after treatment was not significantly different between</w:t>
      </w:r>
      <w:r w:rsidR="001041BA" w:rsidRPr="00760DBA">
        <w:rPr>
          <w:rFonts w:ascii="Book Antiqua" w:eastAsia="Book Antiqua" w:hAnsi="Book Antiqua" w:cs="Book Antiqua"/>
          <w:color w:val="000000"/>
        </w:rPr>
        <w:t xml:space="preserve"> the groups (82.73%</w:t>
      </w:r>
      <w:r w:rsidR="001041BA" w:rsidRPr="00760DBA">
        <w:rPr>
          <w:rFonts w:ascii="Book Antiqua" w:eastAsia="Book Antiqua" w:hAnsi="Book Antiqua" w:cs="Book Antiqua"/>
          <w:i/>
          <w:color w:val="000000"/>
        </w:rPr>
        <w:t xml:space="preserve"> vs</w:t>
      </w:r>
      <w:r w:rsidRPr="00760DBA">
        <w:rPr>
          <w:rFonts w:ascii="Book Antiqua" w:eastAsia="Book Antiqua" w:hAnsi="Book Antiqua" w:cs="Book Antiqua"/>
          <w:color w:val="000000"/>
        </w:rPr>
        <w:t xml:space="preserve"> 82.24%,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0.95) (Table 2). </w:t>
      </w:r>
    </w:p>
    <w:p w14:paraId="785D15BB" w14:textId="77777777" w:rsidR="00A77B3E" w:rsidRPr="00760DBA" w:rsidRDefault="00130C7D" w:rsidP="001E53DF">
      <w:pPr>
        <w:spacing w:line="360" w:lineRule="auto"/>
        <w:ind w:firstLine="480"/>
        <w:jc w:val="both"/>
        <w:rPr>
          <w:rFonts w:ascii="Book Antiqua" w:hAnsi="Book Antiqua"/>
        </w:rPr>
      </w:pPr>
      <w:r w:rsidRPr="00760DBA">
        <w:rPr>
          <w:rFonts w:ascii="Book Antiqua" w:eastAsia="Book Antiqua" w:hAnsi="Book Antiqua" w:cs="Book Antiqua"/>
          <w:color w:val="000000"/>
        </w:rPr>
        <w:lastRenderedPageBreak/>
        <w:t>Additionally, in the PP protocol, the TT group showed a lower E</w:t>
      </w:r>
      <w:r w:rsidR="00016F8E" w:rsidRPr="00760DBA">
        <w:rPr>
          <w:rFonts w:ascii="Book Antiqua" w:eastAsia="Book Antiqua" w:hAnsi="Book Antiqua" w:cs="Book Antiqua"/>
          <w:color w:val="000000"/>
        </w:rPr>
        <w:t xml:space="preserve">SR than the CT group (90.10% </w:t>
      </w:r>
      <w:r w:rsidR="00016F8E" w:rsidRPr="00760DBA">
        <w:rPr>
          <w:rFonts w:ascii="Book Antiqua" w:eastAsia="Book Antiqua" w:hAnsi="Book Antiqua" w:cs="Book Antiqua"/>
          <w:i/>
          <w:color w:val="000000"/>
        </w:rPr>
        <w:t>vs</w:t>
      </w:r>
      <w:r w:rsidRPr="00760DBA">
        <w:rPr>
          <w:rFonts w:ascii="Book Antiqua" w:eastAsia="Book Antiqua" w:hAnsi="Book Antiqua" w:cs="Book Antiqua"/>
          <w:i/>
          <w:color w:val="000000"/>
        </w:rPr>
        <w:t xml:space="preserve"> </w:t>
      </w:r>
      <w:r w:rsidRPr="00760DBA">
        <w:rPr>
          <w:rFonts w:ascii="Book Antiqua" w:eastAsia="Book Antiqua" w:hAnsi="Book Antiqua" w:cs="Book Antiqua"/>
          <w:color w:val="000000"/>
        </w:rPr>
        <w:t xml:space="preserve">91.58%,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0.72), but the difference was not statistically significant (Table 2).</w:t>
      </w:r>
    </w:p>
    <w:p w14:paraId="2617A2A4" w14:textId="77777777" w:rsidR="00A77B3E" w:rsidRPr="00760DBA" w:rsidRDefault="00A77B3E" w:rsidP="001E53DF">
      <w:pPr>
        <w:spacing w:line="360" w:lineRule="auto"/>
        <w:ind w:firstLine="480"/>
        <w:jc w:val="both"/>
        <w:rPr>
          <w:rFonts w:ascii="Book Antiqua" w:hAnsi="Book Antiqua"/>
        </w:rPr>
      </w:pPr>
    </w:p>
    <w:p w14:paraId="73C7433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ESR in TT group according to DPO</w:t>
      </w:r>
      <w:r w:rsidR="00016F8E" w:rsidRPr="00760DBA">
        <w:rPr>
          <w:rFonts w:ascii="Book Antiqua" w:eastAsia="宋体" w:hAnsi="Book Antiqua" w:cs="Book Antiqua"/>
          <w:b/>
          <w:bCs/>
          <w:i/>
          <w:iCs/>
          <w:color w:val="000000"/>
          <w:lang w:eastAsia="zh-CN"/>
        </w:rPr>
        <w:t>-</w:t>
      </w:r>
      <w:r w:rsidRPr="00760DBA">
        <w:rPr>
          <w:rFonts w:ascii="Book Antiqua" w:eastAsia="Book Antiqua" w:hAnsi="Book Antiqua" w:cs="Book Antiqua"/>
          <w:b/>
          <w:bCs/>
          <w:i/>
          <w:iCs/>
          <w:color w:val="000000"/>
        </w:rPr>
        <w:t>PCR results</w:t>
      </w:r>
    </w:p>
    <w:p w14:paraId="3E6AACC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When we determined ESR in the TT group according to the DPO-PCR results, a total of 72 patients showed CLR sensitive results (treated with PAC regimen), with the ESR for those patients being 80.25%, and 87.84% in the ITT and PP analyses, respectively (Table 3). Four patients showed a</w:t>
      </w:r>
      <w:r w:rsidR="00016F8E" w:rsidRPr="00760DBA">
        <w:rPr>
          <w:rFonts w:ascii="Book Antiqua" w:eastAsia="宋体" w:hAnsi="Book Antiqua" w:cs="Book Antiqua"/>
          <w:color w:val="000000"/>
          <w:lang w:eastAsia="zh-CN"/>
        </w:rPr>
        <w:t>n</w:t>
      </w:r>
      <w:r w:rsidRPr="00760DBA">
        <w:rPr>
          <w:rFonts w:ascii="Book Antiqua" w:eastAsia="Book Antiqua" w:hAnsi="Book Antiqua" w:cs="Book Antiqua"/>
          <w:color w:val="000000"/>
        </w:rPr>
        <w:t xml:space="preserve"> A2142G point mutation with ESR of (3/4) 75.00% and (3/3) 100% in the ITT and PP analyses, respectively (Table 3). Twenty-five patients with a</w:t>
      </w:r>
      <w:r w:rsidR="00016F8E" w:rsidRPr="00760DBA">
        <w:rPr>
          <w:rFonts w:ascii="Book Antiqua" w:eastAsia="宋体" w:hAnsi="Book Antiqua" w:cs="Book Antiqua"/>
          <w:color w:val="000000"/>
          <w:lang w:eastAsia="zh-CN"/>
        </w:rPr>
        <w:t>n</w:t>
      </w:r>
      <w:r w:rsidRPr="00760DBA">
        <w:rPr>
          <w:rFonts w:ascii="Book Antiqua" w:eastAsia="Book Antiqua" w:hAnsi="Book Antiqua" w:cs="Book Antiqua"/>
          <w:color w:val="000000"/>
        </w:rPr>
        <w:t xml:space="preserve"> A2143G point mutation showed an ESR of 92.00% and 95.83% in ITT and PP analyses, respectively (Table 3). </w:t>
      </w:r>
    </w:p>
    <w:p w14:paraId="1D737529" w14:textId="77777777" w:rsidR="00A77B3E" w:rsidRPr="00760DBA" w:rsidRDefault="00A77B3E" w:rsidP="001E53DF">
      <w:pPr>
        <w:spacing w:line="360" w:lineRule="auto"/>
        <w:jc w:val="both"/>
        <w:rPr>
          <w:rFonts w:ascii="Book Antiqua" w:hAnsi="Book Antiqua"/>
        </w:rPr>
      </w:pPr>
    </w:p>
    <w:p w14:paraId="71626D1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Patient reported treatment-related side effect profiles of TT vs CT group</w:t>
      </w:r>
    </w:p>
    <w:p w14:paraId="67FF612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Treatment-related and patient-reported side effect events were significantly lower in the TT group </w:t>
      </w:r>
      <w:r w:rsidR="008A0187" w:rsidRPr="00760DBA">
        <w:rPr>
          <w:rFonts w:ascii="Book Antiqua" w:eastAsia="Book Antiqua" w:hAnsi="Book Antiqua" w:cs="Book Antiqua"/>
          <w:color w:val="000000"/>
        </w:rPr>
        <w:t xml:space="preserve">than in the CT group (22.77% </w:t>
      </w:r>
      <w:r w:rsidR="008A0187" w:rsidRPr="00760DBA">
        <w:rPr>
          <w:rFonts w:ascii="Book Antiqua" w:eastAsia="Book Antiqua" w:hAnsi="Book Antiqua" w:cs="Book Antiqua"/>
          <w:i/>
          <w:color w:val="000000"/>
        </w:rPr>
        <w:t>vs</w:t>
      </w:r>
      <w:r w:rsidRPr="00760DBA">
        <w:rPr>
          <w:rFonts w:ascii="Book Antiqua" w:eastAsia="Book Antiqua" w:hAnsi="Book Antiqua" w:cs="Book Antiqua"/>
          <w:i/>
          <w:color w:val="000000"/>
        </w:rPr>
        <w:t xml:space="preserve"> </w:t>
      </w:r>
      <w:r w:rsidRPr="00760DBA">
        <w:rPr>
          <w:rFonts w:ascii="Book Antiqua" w:eastAsia="Book Antiqua" w:hAnsi="Book Antiqua" w:cs="Book Antiqua"/>
          <w:color w:val="000000"/>
        </w:rPr>
        <w:t xml:space="preserve">50.52%, </w:t>
      </w:r>
      <w:r w:rsidR="008A0187" w:rsidRPr="00760DBA">
        <w:rPr>
          <w:rFonts w:ascii="Book Antiqua" w:eastAsia="宋体" w:hAnsi="Book Antiqua" w:cs="Book Antiqua"/>
          <w:i/>
          <w:color w:val="000000"/>
          <w:lang w:eastAsia="zh-CN"/>
        </w:rPr>
        <w:t>P</w:t>
      </w:r>
      <w:r w:rsidR="008A0187"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&lt;</w:t>
      </w:r>
      <w:r w:rsidR="008A0187"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0.001)</w:t>
      </w:r>
      <w:r w:rsidR="003F3F00" w:rsidRPr="00760DBA">
        <w:rPr>
          <w:rFonts w:ascii="Book Antiqua" w:hAnsi="Book Antiqua" w:cs="Book Antiqua"/>
          <w:color w:val="000000"/>
          <w:lang w:eastAsia="ko-KR"/>
        </w:rPr>
        <w:t xml:space="preserve"> (Table</w:t>
      </w:r>
      <w:r w:rsidR="00927874" w:rsidRPr="00760DBA">
        <w:rPr>
          <w:rFonts w:ascii="Book Antiqua" w:eastAsia="宋体" w:hAnsi="Book Antiqua" w:cs="Book Antiqua"/>
          <w:color w:val="000000"/>
          <w:lang w:eastAsia="zh-CN"/>
        </w:rPr>
        <w:t xml:space="preserve"> </w:t>
      </w:r>
      <w:r w:rsidR="003F3F00" w:rsidRPr="00760DBA">
        <w:rPr>
          <w:rFonts w:ascii="Book Antiqua" w:hAnsi="Book Antiqua" w:cs="Book Antiqua"/>
          <w:color w:val="000000"/>
          <w:lang w:eastAsia="ko-KR"/>
        </w:rPr>
        <w:t>4)</w:t>
      </w:r>
      <w:r w:rsidRPr="00760DBA">
        <w:rPr>
          <w:rFonts w:ascii="Book Antiqua" w:eastAsia="Book Antiqua" w:hAnsi="Book Antiqua" w:cs="Book Antiqua"/>
          <w:color w:val="000000"/>
        </w:rPr>
        <w:t>.</w:t>
      </w:r>
    </w:p>
    <w:p w14:paraId="4B3FA4C8" w14:textId="77777777" w:rsidR="00A77B3E" w:rsidRPr="00760DBA" w:rsidRDefault="00130C7D" w:rsidP="001E53DF">
      <w:pPr>
        <w:spacing w:line="360" w:lineRule="auto"/>
        <w:ind w:firstLine="480"/>
        <w:jc w:val="both"/>
        <w:rPr>
          <w:rFonts w:ascii="Book Antiqua" w:hAnsi="Book Antiqua"/>
        </w:rPr>
      </w:pPr>
      <w:r w:rsidRPr="00760DBA">
        <w:rPr>
          <w:rFonts w:ascii="Book Antiqua" w:eastAsia="Book Antiqua" w:hAnsi="Book Antiqua" w:cs="Book Antiqua"/>
          <w:color w:val="000000"/>
        </w:rPr>
        <w:t xml:space="preserve">The most common side effect was nausea/vomiting </w:t>
      </w:r>
      <w:r w:rsidR="008A0187" w:rsidRPr="00760DBA">
        <w:rPr>
          <w:rFonts w:ascii="Book Antiqua" w:eastAsia="宋体" w:hAnsi="Book Antiqua" w:cs="Book Antiqua"/>
          <w:color w:val="000000"/>
          <w:lang w:eastAsia="zh-CN"/>
        </w:rPr>
        <w:t>[</w:t>
      </w:r>
      <w:r w:rsidRPr="00760DBA">
        <w:rPr>
          <w:rFonts w:ascii="Book Antiqua" w:eastAsia="Book Antiqua" w:hAnsi="Book Antiqua" w:cs="Book Antiqua"/>
          <w:i/>
          <w:iCs/>
          <w:color w:val="000000"/>
        </w:rPr>
        <w:t>n</w:t>
      </w:r>
      <w:r w:rsidR="008A0187" w:rsidRPr="00760DBA">
        <w:rPr>
          <w:rFonts w:ascii="Book Antiqua" w:eastAsia="Book Antiqua" w:hAnsi="Book Antiqua" w:cs="Book Antiqua"/>
          <w:color w:val="000000"/>
        </w:rPr>
        <w:t xml:space="preserve"> = 9 </w:t>
      </w:r>
      <w:r w:rsidR="008A0187" w:rsidRPr="00760DBA">
        <w:rPr>
          <w:rFonts w:ascii="Book Antiqua" w:eastAsia="宋体" w:hAnsi="Book Antiqua" w:cs="Book Antiqua"/>
          <w:color w:val="000000"/>
          <w:lang w:eastAsia="zh-CN"/>
        </w:rPr>
        <w:t>(</w:t>
      </w:r>
      <w:r w:rsidR="008A0187" w:rsidRPr="00760DBA">
        <w:rPr>
          <w:rFonts w:ascii="Book Antiqua" w:eastAsia="Book Antiqua" w:hAnsi="Book Antiqua" w:cs="Book Antiqua"/>
          <w:color w:val="000000"/>
        </w:rPr>
        <w:t>10.23%</w:t>
      </w:r>
      <w:r w:rsidR="008A0187" w:rsidRPr="00760DBA">
        <w:rPr>
          <w:rFonts w:ascii="Book Antiqua" w:eastAsia="宋体" w:hAnsi="Book Antiqua" w:cs="Book Antiqua"/>
          <w:color w:val="000000"/>
          <w:lang w:eastAsia="zh-CN"/>
        </w:rPr>
        <w:t>)</w:t>
      </w:r>
      <w:r w:rsidR="008A0187" w:rsidRPr="00760DBA">
        <w:rPr>
          <w:rFonts w:ascii="Book Antiqua" w:eastAsia="Book Antiqua" w:hAnsi="Book Antiqua" w:cs="Book Antiqua"/>
          <w:color w:val="000000"/>
        </w:rPr>
        <w:t>]</w:t>
      </w:r>
      <w:r w:rsidRPr="00760DBA">
        <w:rPr>
          <w:rFonts w:ascii="Book Antiqua" w:eastAsia="Book Antiqua" w:hAnsi="Book Antiqua" w:cs="Book Antiqua"/>
          <w:color w:val="000000"/>
        </w:rPr>
        <w:t xml:space="preserve"> in the TT group and taste disturbance </w:t>
      </w:r>
      <w:r w:rsidR="008A0187" w:rsidRPr="00760DBA">
        <w:rPr>
          <w:rFonts w:ascii="Book Antiqua" w:eastAsia="宋体" w:hAnsi="Book Antiqua" w:cs="Book Antiqua"/>
          <w:color w:val="000000"/>
          <w:lang w:eastAsia="zh-CN"/>
        </w:rPr>
        <w:t>[</w:t>
      </w:r>
      <w:r w:rsidRPr="00760DBA">
        <w:rPr>
          <w:rFonts w:ascii="Book Antiqua" w:eastAsia="Book Antiqua" w:hAnsi="Book Antiqua" w:cs="Book Antiqua"/>
          <w:i/>
          <w:iCs/>
          <w:color w:val="000000"/>
        </w:rPr>
        <w:t>n</w:t>
      </w:r>
      <w:r w:rsidRPr="00760DBA">
        <w:rPr>
          <w:rFonts w:ascii="Book Antiqua" w:eastAsia="Book Antiqua" w:hAnsi="Book Antiqua" w:cs="Book Antiqua"/>
          <w:color w:val="000000"/>
        </w:rPr>
        <w:t xml:space="preserve"> = 18 </w:t>
      </w:r>
      <w:r w:rsidR="008A0187"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18.56%</w:t>
      </w:r>
      <w:r w:rsidR="008A0187"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in the CT group</w:t>
      </w:r>
      <w:r w:rsidR="008A0187" w:rsidRPr="00760DBA">
        <w:rPr>
          <w:rFonts w:ascii="Book Antiqua" w:eastAsia="宋体" w:hAnsi="Book Antiqua" w:cs="Book Antiqua"/>
          <w:color w:val="000000"/>
          <w:lang w:eastAsia="zh-CN"/>
        </w:rPr>
        <w:t xml:space="preserve"> </w:t>
      </w:r>
      <w:r w:rsidR="003F3F00" w:rsidRPr="00760DBA">
        <w:rPr>
          <w:rFonts w:ascii="Book Antiqua" w:hAnsi="Book Antiqua" w:cs="Book Antiqua"/>
          <w:color w:val="000000"/>
          <w:lang w:eastAsia="ko-KR"/>
        </w:rPr>
        <w:t>(Table</w:t>
      </w:r>
      <w:r w:rsidR="00927874" w:rsidRPr="00760DBA">
        <w:rPr>
          <w:rFonts w:ascii="Book Antiqua" w:eastAsia="宋体" w:hAnsi="Book Antiqua" w:cs="Book Antiqua"/>
          <w:color w:val="000000"/>
          <w:lang w:eastAsia="zh-CN"/>
        </w:rPr>
        <w:t xml:space="preserve"> </w:t>
      </w:r>
      <w:r w:rsidR="003F3F00" w:rsidRPr="00760DBA">
        <w:rPr>
          <w:rFonts w:ascii="Book Antiqua" w:hAnsi="Book Antiqua" w:cs="Book Antiqua"/>
          <w:color w:val="000000"/>
          <w:lang w:eastAsia="ko-KR"/>
        </w:rPr>
        <w:t>4)</w:t>
      </w:r>
      <w:r w:rsidRPr="00760DBA">
        <w:rPr>
          <w:rFonts w:ascii="Book Antiqua" w:eastAsia="Book Antiqua" w:hAnsi="Book Antiqua" w:cs="Book Antiqua"/>
          <w:color w:val="000000"/>
        </w:rPr>
        <w:t xml:space="preserve">. </w:t>
      </w:r>
    </w:p>
    <w:p w14:paraId="63A177A7" w14:textId="77777777" w:rsidR="00A77B3E" w:rsidRPr="00760DBA" w:rsidRDefault="00A77B3E" w:rsidP="001E53DF">
      <w:pPr>
        <w:spacing w:line="360" w:lineRule="auto"/>
        <w:jc w:val="both"/>
        <w:rPr>
          <w:rFonts w:ascii="Book Antiqua" w:eastAsia="宋体" w:hAnsi="Book Antiqua"/>
          <w:lang w:eastAsia="zh-CN"/>
        </w:rPr>
      </w:pPr>
    </w:p>
    <w:p w14:paraId="44782A3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t>DISCUSSION</w:t>
      </w:r>
    </w:p>
    <w:p w14:paraId="50F7828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In this study, we investigated the efficacy (ESR) and safety profiles of TT as a first-line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eradication regimen compared to those of CT in Korea, where the CLR resistance rate is increasing (&gt;</w:t>
      </w:r>
      <w:r w:rsidR="00F255DD"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15%). According to our study results, the ESR between the TT and CT groups was not statistically different between the groups. However, the TT group showed a significantly lower treatment-related side effect rate as compared to that of the CT regimen. Considering that lower exposure to antibiotics and appropriate drug use are the best policies for reducing the spread of antibiotic-resistant bacteria</w:t>
      </w:r>
      <w:r w:rsidRPr="00760DBA">
        <w:rPr>
          <w:rFonts w:ascii="Book Antiqua" w:eastAsia="Book Antiqua" w:hAnsi="Book Antiqua" w:cs="Book Antiqua"/>
          <w:color w:val="000000"/>
          <w:vertAlign w:val="superscript"/>
        </w:rPr>
        <w:t>[26,27]</w:t>
      </w:r>
      <w:r w:rsidRPr="00760DBA">
        <w:rPr>
          <w:rFonts w:ascii="Book Antiqua" w:eastAsia="Book Antiqua" w:hAnsi="Book Antiqua" w:cs="Book Antiqua"/>
          <w:color w:val="000000"/>
        </w:rPr>
        <w:t xml:space="preserve">, the TT regimen might be a promising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strategy in an era where </w:t>
      </w:r>
      <w:r w:rsidRPr="00760DBA">
        <w:rPr>
          <w:rFonts w:ascii="Book Antiqua" w:eastAsia="Book Antiqua" w:hAnsi="Book Antiqua" w:cs="Book Antiqua"/>
          <w:color w:val="000000"/>
        </w:rPr>
        <w:lastRenderedPageBreak/>
        <w:t xml:space="preserve">increased risk for antibiotic resistance has become a huge medical burden, as is the case in Korea. </w:t>
      </w:r>
    </w:p>
    <w:p w14:paraId="42583284" w14:textId="77777777" w:rsidR="00A77B3E" w:rsidRPr="00760DBA" w:rsidRDefault="00130C7D" w:rsidP="001E53DF">
      <w:pPr>
        <w:spacing w:line="360" w:lineRule="auto"/>
        <w:ind w:firstLine="600"/>
        <w:jc w:val="both"/>
        <w:rPr>
          <w:rFonts w:ascii="Book Antiqua" w:hAnsi="Book Antiqua"/>
        </w:rPr>
      </w:pPr>
      <w:r w:rsidRPr="00760DBA">
        <w:rPr>
          <w:rFonts w:ascii="Book Antiqua" w:eastAsia="Book Antiqua" w:hAnsi="Book Antiqua" w:cs="Book Antiqua"/>
          <w:color w:val="000000"/>
        </w:rPr>
        <w:t xml:space="preserve">Even though the CT regimen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eradication has shown high ESR in Korea until recently, when compared to that of conventional TT, and even sequential treatment, several concerns arise with this regimen</w:t>
      </w:r>
      <w:r w:rsidRPr="00760DBA">
        <w:rPr>
          <w:rFonts w:ascii="Book Antiqua" w:eastAsia="Book Antiqua" w:hAnsi="Book Antiqua" w:cs="Book Antiqua"/>
          <w:color w:val="000000"/>
          <w:vertAlign w:val="superscript"/>
        </w:rPr>
        <w:t>[14,28-3</w:t>
      </w:r>
      <w:r w:rsidR="00FB04FB" w:rsidRPr="00760DBA">
        <w:rPr>
          <w:rFonts w:ascii="Book Antiqua" w:hAnsi="Book Antiqua" w:cs="Book Antiqua"/>
          <w:color w:val="000000"/>
          <w:vertAlign w:val="superscript"/>
          <w:lang w:eastAsia="ko-KR"/>
        </w:rPr>
        <w:t>4</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First, since the CT regimen includes multiple antibiotic medications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such as CLR, AMX, and MTZ, there is a possibility of antibiotic </w:t>
      </w:r>
      <w:proofErr w:type="gramStart"/>
      <w:r w:rsidRPr="00760DBA">
        <w:rPr>
          <w:rFonts w:ascii="Book Antiqua" w:eastAsia="Book Antiqua" w:hAnsi="Book Antiqua" w:cs="Book Antiqua"/>
          <w:color w:val="000000"/>
        </w:rPr>
        <w:t>overuse</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30,31,3</w:t>
      </w:r>
      <w:r w:rsidR="00FB04FB" w:rsidRPr="00760DBA">
        <w:rPr>
          <w:rFonts w:ascii="Book Antiqua" w:hAnsi="Book Antiqua" w:cs="Book Antiqua"/>
          <w:color w:val="000000"/>
          <w:vertAlign w:val="superscript"/>
          <w:lang w:eastAsia="ko-KR"/>
        </w:rPr>
        <w:t>5</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Given that indiscriminate misuse of antibiotics is related to the emergence of multidrug resistance bacteria, not just limited to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appropriate use of antibiotics based on drug sensitivity analysis has been emphasized in solving the current multidrug resistance problems of </w:t>
      </w:r>
      <w:proofErr w:type="gramStart"/>
      <w:r w:rsidRPr="00760DBA">
        <w:rPr>
          <w:rFonts w:ascii="Book Antiqua" w:eastAsia="Book Antiqua" w:hAnsi="Book Antiqua" w:cs="Book Antiqua"/>
          <w:color w:val="000000"/>
        </w:rPr>
        <w:t>bacteria</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27,3</w:t>
      </w:r>
      <w:r w:rsidR="00FB04FB" w:rsidRPr="00760DBA">
        <w:rPr>
          <w:rFonts w:ascii="Book Antiqua" w:hAnsi="Book Antiqua" w:cs="Book Antiqua"/>
          <w:color w:val="000000"/>
          <w:vertAlign w:val="superscript"/>
          <w:lang w:eastAsia="ko-KR"/>
        </w:rPr>
        <w:t>5</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w:t>
      </w:r>
      <w:r w:rsidRPr="00760DBA">
        <w:rPr>
          <w:rFonts w:ascii="Book Antiqua" w:eastAsia="Book Antiqua" w:hAnsi="Book Antiqua" w:cs="Book Antiqua"/>
          <w:i/>
          <w:iCs/>
          <w:color w:val="000000"/>
        </w:rPr>
        <w:t xml:space="preserve"> </w:t>
      </w:r>
      <w:r w:rsidRPr="00760DBA">
        <w:rPr>
          <w:rFonts w:ascii="Book Antiqua" w:eastAsia="Book Antiqua" w:hAnsi="Book Antiqua" w:cs="Book Antiqua"/>
          <w:color w:val="000000"/>
        </w:rPr>
        <w:t xml:space="preserve">Even if the CT regimen is effective in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eradication, there is room for antibiotic overuse, which might result in violating antibiotic stewardship, thus physicians should only use a CT regimen with extreme caution</w:t>
      </w:r>
      <w:r w:rsidRPr="00760DBA">
        <w:rPr>
          <w:rFonts w:ascii="Book Antiqua" w:eastAsia="Book Antiqua" w:hAnsi="Book Antiqua" w:cs="Book Antiqua"/>
          <w:color w:val="000000"/>
          <w:vertAlign w:val="superscript"/>
        </w:rPr>
        <w:t>[13,27,30,3</w:t>
      </w:r>
      <w:r w:rsidR="00FB04FB" w:rsidRPr="00760DBA">
        <w:rPr>
          <w:rFonts w:ascii="Book Antiqua" w:hAnsi="Book Antiqua" w:cs="Book Antiqua"/>
          <w:color w:val="000000"/>
          <w:vertAlign w:val="superscript"/>
          <w:lang w:eastAsia="ko-KR"/>
        </w:rPr>
        <w:t>6</w:t>
      </w:r>
      <w:r w:rsidRPr="00760DBA">
        <w:rPr>
          <w:rFonts w:ascii="Book Antiqua" w:eastAsia="Book Antiqua" w:hAnsi="Book Antiqua" w:cs="Book Antiqua"/>
          <w:color w:val="000000"/>
          <w:vertAlign w:val="superscript"/>
        </w:rPr>
        <w:t>,</w:t>
      </w:r>
      <w:r w:rsidR="00FB04FB" w:rsidRPr="00760DBA">
        <w:rPr>
          <w:rFonts w:ascii="Book Antiqua" w:hAnsi="Book Antiqua" w:cs="Book Antiqua"/>
          <w:color w:val="000000"/>
          <w:vertAlign w:val="superscript"/>
          <w:lang w:eastAsia="ko-KR"/>
        </w:rPr>
        <w:t>37</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Second, because the CT regimen contains multiple antibiotic options, higher incidences of treatment-related side effects, which are related to poor treatment compliance, and ultimately result in eradication failure, have been reported in previous </w:t>
      </w:r>
      <w:proofErr w:type="gramStart"/>
      <w:r w:rsidRPr="00760DBA">
        <w:rPr>
          <w:rFonts w:ascii="Book Antiqua" w:eastAsia="Book Antiqua" w:hAnsi="Book Antiqua" w:cs="Book Antiqua"/>
          <w:color w:val="000000"/>
        </w:rPr>
        <w:t>studies</w:t>
      </w:r>
      <w:r w:rsidR="00FB04FB" w:rsidRPr="00760DBA">
        <w:rPr>
          <w:rFonts w:ascii="Book Antiqua" w:eastAsia="Book Antiqua" w:hAnsi="Book Antiqua" w:cs="Book Antiqua"/>
          <w:color w:val="000000"/>
          <w:vertAlign w:val="superscript"/>
        </w:rPr>
        <w:t>[</w:t>
      </w:r>
      <w:proofErr w:type="gramEnd"/>
      <w:r w:rsidR="00FB04FB" w:rsidRPr="00760DBA">
        <w:rPr>
          <w:rFonts w:ascii="Book Antiqua" w:eastAsia="Book Antiqua" w:hAnsi="Book Antiqua" w:cs="Book Antiqua"/>
          <w:color w:val="000000"/>
          <w:vertAlign w:val="superscript"/>
        </w:rPr>
        <w:t>31,32,3</w:t>
      </w:r>
      <w:r w:rsidR="00FB04FB" w:rsidRPr="00760DBA">
        <w:rPr>
          <w:rFonts w:ascii="Book Antiqua" w:hAnsi="Book Antiqua" w:cs="Book Antiqua"/>
          <w:color w:val="000000"/>
          <w:vertAlign w:val="superscript"/>
          <w:lang w:eastAsia="ko-KR"/>
        </w:rPr>
        <w:t>8</w:t>
      </w:r>
      <w:r w:rsidR="00FB04FB" w:rsidRPr="00760DBA">
        <w:rPr>
          <w:rFonts w:ascii="Book Antiqua" w:eastAsia="Book Antiqua" w:hAnsi="Book Antiqua" w:cs="Book Antiqua"/>
          <w:color w:val="000000"/>
          <w:vertAlign w:val="superscript"/>
        </w:rPr>
        <w:t>,</w:t>
      </w:r>
      <w:r w:rsidR="00FB04FB" w:rsidRPr="00760DBA">
        <w:rPr>
          <w:rFonts w:ascii="Book Antiqua" w:hAnsi="Book Antiqua" w:cs="Book Antiqua"/>
          <w:color w:val="000000"/>
          <w:vertAlign w:val="superscript"/>
          <w:lang w:eastAsia="ko-KR"/>
        </w:rPr>
        <w:t>39</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According to our findings, the CT group showed a statistically higher incidence of treatment-related side effects than the TT group. </w:t>
      </w:r>
    </w:p>
    <w:p w14:paraId="4C96BCE2"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The paradigm shift from empirically chosen eradication policy to bacteria-specific targeted therapy in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TT, originated from the rise of precision medicine and ab accumulation of data on resistance mechanisms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w:t>
      </w:r>
      <w:proofErr w:type="gramStart"/>
      <w:r w:rsidRPr="00760DBA">
        <w:rPr>
          <w:rFonts w:ascii="Book Antiqua" w:eastAsia="Book Antiqua" w:hAnsi="Book Antiqua" w:cs="Book Antiqua"/>
          <w:color w:val="000000"/>
        </w:rPr>
        <w:t>infection</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11,15,16,25,3</w:t>
      </w:r>
      <w:r w:rsidR="00FB04FB" w:rsidRPr="00760DBA">
        <w:rPr>
          <w:rFonts w:ascii="Book Antiqua" w:hAnsi="Book Antiqua" w:cs="Book Antiqua"/>
          <w:color w:val="000000"/>
          <w:vertAlign w:val="superscript"/>
          <w:lang w:eastAsia="ko-KR"/>
        </w:rPr>
        <w:t>7</w:t>
      </w:r>
      <w:r w:rsidRPr="00760DBA">
        <w:rPr>
          <w:rFonts w:ascii="Book Antiqua" w:eastAsia="Book Antiqua" w:hAnsi="Book Antiqua" w:cs="Book Antiqua"/>
          <w:color w:val="000000"/>
          <w:vertAlign w:val="superscript"/>
        </w:rPr>
        <w:t>,4</w:t>
      </w:r>
      <w:r w:rsidR="00FB04FB" w:rsidRPr="00760DBA">
        <w:rPr>
          <w:rFonts w:ascii="Book Antiqua" w:hAnsi="Book Antiqua" w:cs="Book Antiqua"/>
          <w:color w:val="000000"/>
          <w:vertAlign w:val="superscript"/>
          <w:lang w:eastAsia="ko-KR"/>
        </w:rPr>
        <w:t>0</w:t>
      </w:r>
      <w:r w:rsidRPr="00760DBA">
        <w:rPr>
          <w:rFonts w:ascii="Book Antiqua" w:eastAsia="Book Antiqua" w:hAnsi="Book Antiqua" w:cs="Book Antiqua"/>
          <w:color w:val="000000"/>
          <w:vertAlign w:val="superscript"/>
        </w:rPr>
        <w:t>-4</w:t>
      </w:r>
      <w:r w:rsidR="00FB04FB" w:rsidRPr="00760DBA">
        <w:rPr>
          <w:rFonts w:ascii="Book Antiqua" w:hAnsi="Book Antiqua" w:cs="Book Antiqua"/>
          <w:color w:val="000000"/>
          <w:vertAlign w:val="superscript"/>
          <w:lang w:eastAsia="ko-KR"/>
        </w:rPr>
        <w:t>2</w:t>
      </w:r>
      <w:r w:rsidRPr="00760DBA">
        <w:rPr>
          <w:rFonts w:ascii="Book Antiqua" w:eastAsia="Book Antiqua" w:hAnsi="Book Antiqua" w:cs="Book Antiqua"/>
          <w:color w:val="000000"/>
          <w:vertAlign w:val="superscript"/>
        </w:rPr>
        <w:t>]</w:t>
      </w:r>
      <w:r w:rsidR="00F255DD" w:rsidRPr="00760DBA">
        <w:rPr>
          <w:rFonts w:ascii="Book Antiqua" w:eastAsia="Book Antiqua" w:hAnsi="Book Antiqua" w:cs="Book Antiqua"/>
          <w:color w:val="000000"/>
        </w:rPr>
        <w:t>.</w:t>
      </w:r>
      <w:r w:rsidRPr="00760DBA">
        <w:rPr>
          <w:rFonts w:ascii="Book Antiqua" w:eastAsia="Book Antiqua" w:hAnsi="Book Antiqua" w:cs="Book Antiqua"/>
          <w:color w:val="000000"/>
        </w:rPr>
        <w:t xml:space="preserve"> According to a meta-analysis by </w:t>
      </w:r>
      <w:proofErr w:type="spellStart"/>
      <w:r w:rsidRPr="00760DBA">
        <w:rPr>
          <w:rFonts w:ascii="Book Antiqua" w:eastAsia="Book Antiqua" w:hAnsi="Book Antiqua" w:cs="Book Antiqua"/>
          <w:color w:val="000000"/>
        </w:rPr>
        <w:t>Venerito</w:t>
      </w:r>
      <w:proofErr w:type="spellEnd"/>
      <w:r w:rsidRPr="00760DBA">
        <w:rPr>
          <w:rFonts w:ascii="Book Antiqua" w:eastAsia="Book Antiqua" w:hAnsi="Book Antiqua" w:cs="Book Antiqua"/>
          <w:color w:val="000000"/>
        </w:rPr>
        <w:t xml:space="preserve"> </w:t>
      </w:r>
      <w:r w:rsidRPr="00760DBA">
        <w:rPr>
          <w:rFonts w:ascii="Book Antiqua" w:eastAsia="Book Antiqua" w:hAnsi="Book Antiqua" w:cs="Book Antiqua"/>
          <w:i/>
          <w:iCs/>
          <w:color w:val="000000"/>
        </w:rPr>
        <w:t>et al</w:t>
      </w:r>
      <w:r w:rsidR="00F255DD" w:rsidRPr="00760DBA">
        <w:rPr>
          <w:rFonts w:ascii="Book Antiqua" w:eastAsia="Book Antiqua" w:hAnsi="Book Antiqua" w:cs="Book Antiqua"/>
          <w:color w:val="000000"/>
          <w:vertAlign w:val="superscript"/>
        </w:rPr>
        <w:t>[4</w:t>
      </w:r>
      <w:r w:rsidR="00230143" w:rsidRPr="00760DBA">
        <w:rPr>
          <w:rFonts w:ascii="Book Antiqua" w:eastAsia="宋体" w:hAnsi="Book Antiqua" w:cs="Book Antiqua"/>
          <w:color w:val="000000"/>
          <w:vertAlign w:val="superscript"/>
          <w:lang w:eastAsia="zh-CN"/>
        </w:rPr>
        <w:t>3</w:t>
      </w:r>
      <w:r w:rsidR="00F255DD"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that analyzed the effect of antibiotic sensitivity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on ESR, a conventional triple regimen yielded an ESR of 80%–95% among CLR-sensitive strains, but droppe</w:t>
      </w:r>
      <w:r w:rsidR="00F255DD" w:rsidRPr="00760DBA">
        <w:rPr>
          <w:rFonts w:ascii="Book Antiqua" w:eastAsia="Book Antiqua" w:hAnsi="Book Antiqua" w:cs="Book Antiqua"/>
          <w:color w:val="000000"/>
        </w:rPr>
        <w:t>d to 0</w:t>
      </w:r>
      <w:r w:rsidRPr="00760DBA">
        <w:rPr>
          <w:rFonts w:ascii="Book Antiqua" w:eastAsia="Book Antiqua" w:hAnsi="Book Antiqua" w:cs="Book Antiqua"/>
          <w:color w:val="000000"/>
        </w:rPr>
        <w:t>%–48% among CLR resistant strains</w:t>
      </w:r>
      <w:r w:rsidRPr="00760DBA">
        <w:rPr>
          <w:rFonts w:ascii="Book Antiqua" w:eastAsia="Book Antiqua" w:hAnsi="Book Antiqua" w:cs="Book Antiqua"/>
          <w:color w:val="000000"/>
          <w:vertAlign w:val="superscript"/>
        </w:rPr>
        <w:t>[</w:t>
      </w:r>
      <w:r w:rsidR="00FB04FB" w:rsidRPr="00760DBA">
        <w:rPr>
          <w:rFonts w:ascii="Book Antiqua" w:hAnsi="Book Antiqua" w:cs="Book Antiqua"/>
          <w:color w:val="000000"/>
          <w:vertAlign w:val="superscript"/>
          <w:lang w:eastAsia="ko-KR"/>
        </w:rPr>
        <w:t>43,44</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Therefore, CLR resistance significantly affected the ESR of the conventional triple </w:t>
      </w:r>
      <w:proofErr w:type="gramStart"/>
      <w:r w:rsidRPr="00760DBA">
        <w:rPr>
          <w:rFonts w:ascii="Book Antiqua" w:eastAsia="Book Antiqua" w:hAnsi="Book Antiqua" w:cs="Book Antiqua"/>
          <w:color w:val="000000"/>
        </w:rPr>
        <w:t>regimen</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4</w:t>
      </w:r>
      <w:r w:rsidR="00230143" w:rsidRPr="00760DBA">
        <w:rPr>
          <w:rFonts w:ascii="Book Antiqua" w:eastAsia="宋体" w:hAnsi="Book Antiqua" w:cs="Book Antiqua"/>
          <w:color w:val="000000"/>
          <w:vertAlign w:val="superscript"/>
          <w:lang w:eastAsia="zh-CN"/>
        </w:rPr>
        <w:t>3</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However, MTZ resistance was not significantly associated with the ESR of PBMT even in MTZ-resistant strains as compared to that in MTZ-sensitive </w:t>
      </w:r>
      <w:proofErr w:type="gramStart"/>
      <w:r w:rsidRPr="00760DBA">
        <w:rPr>
          <w:rFonts w:ascii="Book Antiqua" w:eastAsia="Book Antiqua" w:hAnsi="Book Antiqua" w:cs="Book Antiqua"/>
          <w:color w:val="000000"/>
        </w:rPr>
        <w:t>strains</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4</w:t>
      </w:r>
      <w:r w:rsidR="00230143" w:rsidRPr="00760DBA">
        <w:rPr>
          <w:rFonts w:ascii="Book Antiqua" w:eastAsia="宋体" w:hAnsi="Book Antiqua" w:cs="Book Antiqua"/>
          <w:color w:val="000000"/>
          <w:vertAlign w:val="superscript"/>
          <w:lang w:eastAsia="zh-CN"/>
        </w:rPr>
        <w:t>3</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Therefore, confirming CLR susceptibility before eradication in order to use a tailored eradication was closely associated with an </w:t>
      </w:r>
      <w:r w:rsidRPr="00760DBA">
        <w:rPr>
          <w:rFonts w:ascii="Book Antiqua" w:eastAsia="Book Antiqua" w:hAnsi="Book Antiqua" w:cs="Book Antiqua"/>
          <w:color w:val="000000"/>
        </w:rPr>
        <w:lastRenderedPageBreak/>
        <w:t xml:space="preserve">improved ESR as compared to that of the empirically chosen conventional triple regimen, regardless of the MTZ resistance test </w:t>
      </w:r>
      <w:proofErr w:type="gramStart"/>
      <w:r w:rsidRPr="00760DBA">
        <w:rPr>
          <w:rFonts w:ascii="Book Antiqua" w:eastAsia="Book Antiqua" w:hAnsi="Book Antiqua" w:cs="Book Antiqua"/>
          <w:color w:val="000000"/>
        </w:rPr>
        <w:t>results</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 xml:space="preserve"> 19-21,4</w:t>
      </w:r>
      <w:r w:rsidR="00FB04FB" w:rsidRPr="00760DBA">
        <w:rPr>
          <w:rFonts w:ascii="Book Antiqua" w:hAnsi="Book Antiqua" w:cs="Book Antiqua"/>
          <w:color w:val="000000"/>
          <w:vertAlign w:val="superscript"/>
          <w:lang w:eastAsia="ko-KR"/>
        </w:rPr>
        <w:t>1</w:t>
      </w:r>
      <w:r w:rsidRPr="00760DBA">
        <w:rPr>
          <w:rFonts w:ascii="Book Antiqua" w:eastAsia="Book Antiqua" w:hAnsi="Book Antiqua" w:cs="Book Antiqua"/>
          <w:color w:val="000000"/>
          <w:vertAlign w:val="superscript"/>
        </w:rPr>
        <w:t>,4</w:t>
      </w:r>
      <w:r w:rsidR="00FB04FB" w:rsidRPr="00760DBA">
        <w:rPr>
          <w:rFonts w:ascii="Book Antiqua" w:hAnsi="Book Antiqua" w:cs="Book Antiqua"/>
          <w:color w:val="000000"/>
          <w:vertAlign w:val="superscript"/>
          <w:lang w:eastAsia="ko-KR"/>
        </w:rPr>
        <w:t>5</w:t>
      </w:r>
      <w:r w:rsidRPr="00760DBA">
        <w:rPr>
          <w:rFonts w:ascii="Book Antiqua" w:eastAsia="Book Antiqua" w:hAnsi="Book Antiqua" w:cs="Book Antiqua"/>
          <w:color w:val="000000"/>
          <w:vertAlign w:val="superscript"/>
        </w:rPr>
        <w:t>-4</w:t>
      </w:r>
      <w:r w:rsidR="00FB04FB" w:rsidRPr="00760DBA">
        <w:rPr>
          <w:rFonts w:ascii="Book Antiqua" w:hAnsi="Book Antiqua" w:cs="Book Antiqua"/>
          <w:color w:val="000000"/>
          <w:vertAlign w:val="superscript"/>
          <w:lang w:eastAsia="ko-KR"/>
        </w:rPr>
        <w:t>7</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w:t>
      </w:r>
    </w:p>
    <w:p w14:paraId="4DD8F627"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To date, several antibiotic resistance mechanisms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have been </w:t>
      </w:r>
      <w:proofErr w:type="gramStart"/>
      <w:r w:rsidRPr="00760DBA">
        <w:rPr>
          <w:rFonts w:ascii="Book Antiqua" w:eastAsia="Book Antiqua" w:hAnsi="Book Antiqua" w:cs="Book Antiqua"/>
          <w:color w:val="000000"/>
        </w:rPr>
        <w:t>proposed</w:t>
      </w:r>
      <w:r w:rsidRPr="00760DBA">
        <w:rPr>
          <w:rFonts w:ascii="Book Antiqua" w:eastAsia="Book Antiqua" w:hAnsi="Book Antiqua" w:cs="Book Antiqua"/>
          <w:color w:val="000000"/>
          <w:vertAlign w:val="superscript"/>
        </w:rPr>
        <w:t>[</w:t>
      </w:r>
      <w:proofErr w:type="gramEnd"/>
      <w:r w:rsidR="00230143" w:rsidRPr="00760DBA">
        <w:rPr>
          <w:rFonts w:ascii="Book Antiqua" w:eastAsia="宋体" w:hAnsi="Book Antiqua" w:cs="Book Antiqua"/>
          <w:color w:val="000000"/>
          <w:vertAlign w:val="superscript"/>
          <w:lang w:eastAsia="zh-CN"/>
        </w:rPr>
        <w:t>48</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First, antimicrobial genes that are expressed as key targeted structures, such as cell membranes, nucleic acids, DNA gyrases, DNA-dependent RNA polymerases, and redox enzymes, mutate to evade antibiotics, such as quinolone series resistant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Second, the efflux systems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change to prohibit the intracellular accumulation of antibiotics. Third,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enzymes that inactivate antibiotic compounds are activated or produced. Among these mechanisms, the CLR resistance phenomenon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infection mainly originates from the mutation of the cellular target genes, especially associated with protein translation in the V domain of 23S rRNA (A2143G, A2142C, A2142G, A2143C, </w:t>
      </w:r>
      <w:r w:rsidRPr="00760DBA">
        <w:rPr>
          <w:rFonts w:ascii="Book Antiqua" w:eastAsia="Book Antiqua" w:hAnsi="Book Antiqua" w:cs="Book Antiqua"/>
          <w:i/>
          <w:iCs/>
          <w:color w:val="000000"/>
        </w:rPr>
        <w:t>etc.</w:t>
      </w:r>
      <w:r w:rsidRPr="00760DBA">
        <w:rPr>
          <w:rFonts w:ascii="Book Antiqua" w:eastAsia="Book Antiqua" w:hAnsi="Book Antiqua" w:cs="Book Antiqua"/>
          <w:color w:val="000000"/>
        </w:rPr>
        <w:t>)</w:t>
      </w:r>
      <w:r w:rsidRPr="00760DBA">
        <w:rPr>
          <w:rFonts w:ascii="Book Antiqua" w:eastAsia="Book Antiqua" w:hAnsi="Book Antiqua" w:cs="Book Antiqua"/>
          <w:color w:val="000000"/>
          <w:vertAlign w:val="superscript"/>
        </w:rPr>
        <w:t>[4</w:t>
      </w:r>
      <w:r w:rsidR="00FB04FB" w:rsidRPr="00760DBA">
        <w:rPr>
          <w:rFonts w:ascii="Book Antiqua" w:hAnsi="Book Antiqua" w:cs="Book Antiqua"/>
          <w:color w:val="000000"/>
          <w:vertAlign w:val="superscript"/>
          <w:lang w:eastAsia="ko-KR"/>
        </w:rPr>
        <w:t>8</w:t>
      </w:r>
      <w:r w:rsidRPr="00760DBA">
        <w:rPr>
          <w:rFonts w:ascii="Book Antiqua" w:eastAsia="Book Antiqua" w:hAnsi="Book Antiqua" w:cs="Book Antiqua"/>
          <w:color w:val="000000"/>
          <w:vertAlign w:val="superscript"/>
        </w:rPr>
        <w:t>-5</w:t>
      </w:r>
      <w:r w:rsidR="00FB04FB" w:rsidRPr="00760DBA">
        <w:rPr>
          <w:rFonts w:ascii="Book Antiqua" w:hAnsi="Book Antiqua" w:cs="Book Antiqua"/>
          <w:color w:val="000000"/>
          <w:vertAlign w:val="superscript"/>
          <w:lang w:eastAsia="ko-KR"/>
        </w:rPr>
        <w:t>0</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w:t>
      </w:r>
      <w:proofErr w:type="gramStart"/>
      <w:r w:rsidRPr="00760DBA">
        <w:rPr>
          <w:rFonts w:ascii="Book Antiqua" w:eastAsia="Book Antiqua" w:hAnsi="Book Antiqua" w:cs="Book Antiqua"/>
          <w:color w:val="000000"/>
        </w:rPr>
        <w:t>In</w:t>
      </w:r>
      <w:proofErr w:type="gramEnd"/>
      <w:r w:rsidRPr="00760DBA">
        <w:rPr>
          <w:rFonts w:ascii="Book Antiqua" w:eastAsia="Book Antiqua" w:hAnsi="Book Antiqua" w:cs="Book Antiqua"/>
          <w:color w:val="000000"/>
        </w:rPr>
        <w:t xml:space="preserve"> our study, we used the DPO-PCR test for CLR resistance detection, which specifically targeted the A2143G and A2142G point mutations. Among the 101 patients in the TT group, 72 of them showed CLR sensitivity, while 29 showed CLR resistance. Even among patients with a negative DPO-PCR test result (</w:t>
      </w:r>
      <w:r w:rsidRPr="00760DBA">
        <w:rPr>
          <w:rFonts w:ascii="Book Antiqua" w:eastAsia="Book Antiqua" w:hAnsi="Book Antiqua" w:cs="Book Antiqua"/>
          <w:i/>
          <w:iCs/>
          <w:color w:val="000000"/>
        </w:rPr>
        <w:t>n</w:t>
      </w:r>
      <w:r w:rsidRPr="00760DBA">
        <w:rPr>
          <w:rFonts w:ascii="Book Antiqua" w:eastAsia="Book Antiqua" w:hAnsi="Book Antiqua" w:cs="Book Antiqua"/>
          <w:color w:val="000000"/>
        </w:rPr>
        <w:t xml:space="preserve"> = 72), who were classified with wild-type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strains against CLR, and prescribed the conventional triple regimen, the ESRs were 70.83% and 78.46% in the ITT and PP analyses, respectively. This phenomenon might have resulted from mutations in the V domain of 23S rRNA other than A2142G and A2143G point mutations, which were not detected in the DPO-PCR test we used. Considering cost effectiveness, we targeted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strains with the most common site of point mutations resulting in CLR resistance. It is possible that the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strains classified as wild type through the DPO-PCR test were not really wild type. However, among the patients who showed a 2142G or A 2143 G point mutation </w:t>
      </w:r>
      <w:r w:rsidRPr="00760DBA">
        <w:rPr>
          <w:rFonts w:ascii="Book Antiqua" w:eastAsia="Book Antiqua" w:hAnsi="Book Antiqua" w:cs="Book Antiqua"/>
          <w:i/>
          <w:iCs/>
          <w:color w:val="000000"/>
        </w:rPr>
        <w:t>via</w:t>
      </w:r>
      <w:r w:rsidRPr="00760DBA">
        <w:rPr>
          <w:rFonts w:ascii="Book Antiqua" w:eastAsia="Book Antiqua" w:hAnsi="Book Antiqua" w:cs="Book Antiqua"/>
          <w:color w:val="000000"/>
        </w:rPr>
        <w:t xml:space="preserve"> the DPO-PCR test, the ESR of the PBMT regimen was 100% and 90.48%, respectively, in the PP analysis. Efforts to develop cost-effective and multiple point mutation detection kits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should be continued in order to improve the ESR of </w:t>
      </w:r>
      <w:proofErr w:type="gramStart"/>
      <w:r w:rsidRPr="00760DBA">
        <w:rPr>
          <w:rFonts w:ascii="Book Antiqua" w:eastAsia="Book Antiqua" w:hAnsi="Book Antiqua" w:cs="Book Antiqua"/>
          <w:color w:val="000000"/>
        </w:rPr>
        <w:t>TT</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23,24,5</w:t>
      </w:r>
      <w:r w:rsidR="00FB04FB" w:rsidRPr="00760DBA">
        <w:rPr>
          <w:rFonts w:ascii="Book Antiqua" w:hAnsi="Book Antiqua" w:cs="Book Antiqua"/>
          <w:color w:val="000000"/>
          <w:vertAlign w:val="superscript"/>
          <w:lang w:eastAsia="ko-KR"/>
        </w:rPr>
        <w:t>1</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w:t>
      </w:r>
    </w:p>
    <w:p w14:paraId="17681E05"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Even though there is limited data on the efficacy of the TT regimen in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treatment policy, there have been several studies assessing TT efficacy profiles </w:t>
      </w:r>
      <w:r w:rsidRPr="00760DBA">
        <w:rPr>
          <w:rFonts w:ascii="Book Antiqua" w:eastAsia="Book Antiqua" w:hAnsi="Book Antiqua" w:cs="Book Antiqua"/>
          <w:color w:val="000000"/>
        </w:rPr>
        <w:lastRenderedPageBreak/>
        <w:t xml:space="preserve">compared to that of the CT </w:t>
      </w:r>
      <w:proofErr w:type="gramStart"/>
      <w:r w:rsidRPr="00760DBA">
        <w:rPr>
          <w:rFonts w:ascii="Book Antiqua" w:eastAsia="Book Antiqua" w:hAnsi="Book Antiqua" w:cs="Book Antiqua"/>
          <w:color w:val="000000"/>
        </w:rPr>
        <w:t>regimen</w:t>
      </w:r>
      <w:r w:rsidRPr="00760DBA">
        <w:rPr>
          <w:rFonts w:ascii="Book Antiqua" w:eastAsia="Book Antiqua" w:hAnsi="Book Antiqua" w:cs="Book Antiqua"/>
          <w:color w:val="000000"/>
          <w:vertAlign w:val="superscript"/>
        </w:rPr>
        <w:t>[</w:t>
      </w:r>
      <w:proofErr w:type="gramEnd"/>
      <w:r w:rsidR="00FB04FB" w:rsidRPr="00760DBA">
        <w:rPr>
          <w:rFonts w:ascii="Book Antiqua" w:hAnsi="Book Antiqua" w:cs="Book Antiqua"/>
          <w:color w:val="000000"/>
          <w:vertAlign w:val="superscript"/>
          <w:lang w:eastAsia="ko-KR"/>
        </w:rPr>
        <w:t>45</w:t>
      </w:r>
      <w:r w:rsidRPr="00760DBA">
        <w:rPr>
          <w:rFonts w:ascii="Book Antiqua" w:eastAsia="Book Antiqua" w:hAnsi="Book Antiqua" w:cs="Book Antiqua"/>
          <w:color w:val="000000"/>
          <w:vertAlign w:val="superscript"/>
        </w:rPr>
        <w:t>,5</w:t>
      </w:r>
      <w:r w:rsidR="00FB04FB" w:rsidRPr="00760DBA">
        <w:rPr>
          <w:rFonts w:ascii="Book Antiqua" w:hAnsi="Book Antiqua" w:cs="Book Antiqua"/>
          <w:color w:val="000000"/>
          <w:vertAlign w:val="superscript"/>
          <w:lang w:eastAsia="ko-KR"/>
        </w:rPr>
        <w:t>2</w:t>
      </w:r>
      <w:r w:rsidRPr="00760DBA">
        <w:rPr>
          <w:rFonts w:ascii="Book Antiqua" w:eastAsia="Book Antiqua" w:hAnsi="Book Antiqua" w:cs="Book Antiqua"/>
          <w:color w:val="000000"/>
          <w:vertAlign w:val="superscript"/>
        </w:rPr>
        <w:t>,5</w:t>
      </w:r>
      <w:r w:rsidR="00FB04FB" w:rsidRPr="00760DBA">
        <w:rPr>
          <w:rFonts w:ascii="Book Antiqua" w:hAnsi="Book Antiqua" w:cs="Book Antiqua"/>
          <w:color w:val="000000"/>
          <w:vertAlign w:val="superscript"/>
          <w:lang w:eastAsia="ko-KR"/>
        </w:rPr>
        <w:t>3</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For example, Ong </w:t>
      </w:r>
      <w:r w:rsidRPr="00760DBA">
        <w:rPr>
          <w:rFonts w:ascii="Book Antiqua" w:eastAsia="Book Antiqua" w:hAnsi="Book Antiqua" w:cs="Book Antiqua"/>
          <w:i/>
          <w:iCs/>
          <w:color w:val="000000"/>
        </w:rPr>
        <w:t xml:space="preserve">et </w:t>
      </w:r>
      <w:proofErr w:type="gramStart"/>
      <w:r w:rsidRPr="00760DBA">
        <w:rPr>
          <w:rFonts w:ascii="Book Antiqua" w:eastAsia="Book Antiqua" w:hAnsi="Book Antiqua" w:cs="Book Antiqua"/>
          <w:i/>
          <w:iCs/>
          <w:color w:val="000000"/>
        </w:rPr>
        <w:t>al</w:t>
      </w:r>
      <w:r w:rsidR="00F255DD" w:rsidRPr="00760DBA">
        <w:rPr>
          <w:rFonts w:ascii="Book Antiqua" w:eastAsia="Book Antiqua" w:hAnsi="Book Antiqua" w:cs="Book Antiqua"/>
          <w:color w:val="000000"/>
          <w:vertAlign w:val="superscript"/>
        </w:rPr>
        <w:t>[</w:t>
      </w:r>
      <w:proofErr w:type="gramEnd"/>
      <w:r w:rsidR="00F255DD" w:rsidRPr="00760DBA">
        <w:rPr>
          <w:rFonts w:ascii="Book Antiqua" w:hAnsi="Book Antiqua" w:cs="Book Antiqua"/>
          <w:color w:val="000000"/>
          <w:vertAlign w:val="superscript"/>
          <w:lang w:eastAsia="ko-KR"/>
        </w:rPr>
        <w:t>52</w:t>
      </w:r>
      <w:r w:rsidR="00F255DD"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conducted a randomized controlled study comparing the treatment outcomes of TT regimen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CT regimen, and reported that in ITT analyses, the TT regimen group showed a higher eradication rate compared the CT regimen group</w:t>
      </w:r>
      <w:r w:rsidRPr="00760DBA">
        <w:rPr>
          <w:rFonts w:ascii="Book Antiqua" w:eastAsia="Book Antiqua" w:hAnsi="Book Antiqua" w:cs="Book Antiqua"/>
          <w:color w:val="000000"/>
          <w:vertAlign w:val="superscript"/>
        </w:rPr>
        <w:t>[</w:t>
      </w:r>
      <w:r w:rsidR="00FB04FB" w:rsidRPr="00760DBA">
        <w:rPr>
          <w:rFonts w:ascii="Book Antiqua" w:hAnsi="Book Antiqua" w:cs="Book Antiqua"/>
          <w:color w:val="000000"/>
          <w:vertAlign w:val="superscript"/>
          <w:lang w:eastAsia="ko-KR"/>
        </w:rPr>
        <w:t>52</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As for treatment-related side effect events, the TT group also showed fewer events during treatment than the CT group. While this study was conducted in Pusan, Korea, which is far from Incheon, Korea, where the </w:t>
      </w:r>
      <w:r w:rsidR="00DD347A" w:rsidRPr="00760DBA">
        <w:rPr>
          <w:rFonts w:ascii="Book Antiqua" w:eastAsia="Book Antiqua" w:hAnsi="Book Antiqua" w:cs="Book Antiqua"/>
          <w:color w:val="000000"/>
        </w:rPr>
        <w:t>GMC</w:t>
      </w:r>
      <w:r w:rsidRPr="00760DBA">
        <w:rPr>
          <w:rFonts w:ascii="Book Antiqua" w:eastAsia="Book Antiqua" w:hAnsi="Book Antiqua" w:cs="Book Antiqua"/>
          <w:color w:val="000000"/>
        </w:rPr>
        <w:t xml:space="preserve"> is located, similar treatment outcomes were induced even though the CLR resistance rates differed between the cities.</w:t>
      </w:r>
    </w:p>
    <w:p w14:paraId="10547638"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shd w:val="clear" w:color="auto" w:fill="FFFFFF"/>
        </w:rPr>
        <w:t xml:space="preserve">Furthermore, </w:t>
      </w:r>
      <w:proofErr w:type="spellStart"/>
      <w:r w:rsidR="00F255DD" w:rsidRPr="00760DBA">
        <w:rPr>
          <w:rFonts w:ascii="Book Antiqua" w:eastAsia="Book Antiqua" w:hAnsi="Book Antiqua" w:cs="Book Antiqua"/>
          <w:bCs/>
          <w:color w:val="000000"/>
        </w:rPr>
        <w:t>Lesprit</w:t>
      </w:r>
      <w:proofErr w:type="spellEnd"/>
      <w:r w:rsidRPr="00760DBA">
        <w:rPr>
          <w:rFonts w:ascii="Book Antiqua" w:eastAsia="Book Antiqua" w:hAnsi="Book Antiqua" w:cs="Book Antiqua"/>
          <w:color w:val="000000"/>
          <w:shd w:val="clear" w:color="auto" w:fill="FFFFFF"/>
        </w:rPr>
        <w:t xml:space="preserve"> </w:t>
      </w:r>
      <w:r w:rsidRPr="00760DBA">
        <w:rPr>
          <w:rFonts w:ascii="Book Antiqua" w:eastAsia="Book Antiqua" w:hAnsi="Book Antiqua" w:cs="Book Antiqua"/>
          <w:i/>
          <w:iCs/>
          <w:color w:val="000000"/>
          <w:shd w:val="clear" w:color="auto" w:fill="FFFFFF"/>
        </w:rPr>
        <w:t xml:space="preserve">et </w:t>
      </w:r>
      <w:proofErr w:type="gramStart"/>
      <w:r w:rsidRPr="00760DBA">
        <w:rPr>
          <w:rFonts w:ascii="Book Antiqua" w:eastAsia="Book Antiqua" w:hAnsi="Book Antiqua" w:cs="Book Antiqua"/>
          <w:i/>
          <w:iCs/>
          <w:color w:val="000000"/>
          <w:shd w:val="clear" w:color="auto" w:fill="FFFFFF"/>
        </w:rPr>
        <w:t>al</w:t>
      </w:r>
      <w:r w:rsidR="00F255DD" w:rsidRPr="00760DBA">
        <w:rPr>
          <w:rFonts w:ascii="Book Antiqua" w:eastAsia="Book Antiqua" w:hAnsi="Book Antiqua" w:cs="Book Antiqua"/>
          <w:color w:val="000000"/>
          <w:shd w:val="clear" w:color="auto" w:fill="FFFFFF"/>
          <w:vertAlign w:val="superscript"/>
        </w:rPr>
        <w:t>[</w:t>
      </w:r>
      <w:proofErr w:type="gramEnd"/>
      <w:r w:rsidR="00F255DD" w:rsidRPr="00760DBA">
        <w:rPr>
          <w:rFonts w:ascii="Book Antiqua" w:eastAsia="Book Antiqua" w:hAnsi="Book Antiqua" w:cs="Book Antiqua"/>
          <w:color w:val="000000"/>
          <w:shd w:val="clear" w:color="auto" w:fill="FFFFFF"/>
          <w:vertAlign w:val="superscript"/>
        </w:rPr>
        <w:t>27]</w:t>
      </w:r>
      <w:r w:rsidRPr="00760DBA">
        <w:rPr>
          <w:rFonts w:ascii="Book Antiqua" w:eastAsia="Book Antiqua" w:hAnsi="Book Antiqua" w:cs="Book Antiqua"/>
          <w:color w:val="000000"/>
          <w:shd w:val="clear" w:color="auto" w:fill="FFFFFF"/>
        </w:rPr>
        <w:t xml:space="preserve"> reported that a tailored </w:t>
      </w:r>
      <w:r w:rsidRPr="00760DBA">
        <w:rPr>
          <w:rFonts w:ascii="Book Antiqua" w:eastAsia="Book Antiqua" w:hAnsi="Book Antiqua" w:cs="Book Antiqua"/>
          <w:i/>
          <w:iCs/>
          <w:color w:val="000000"/>
          <w:shd w:val="clear" w:color="auto" w:fill="FFFFFF"/>
        </w:rPr>
        <w:t>H. pylori</w:t>
      </w:r>
      <w:r w:rsidRPr="00760DBA">
        <w:rPr>
          <w:rFonts w:ascii="Book Antiqua" w:eastAsia="Book Antiqua" w:hAnsi="Book Antiqua" w:cs="Book Antiqua"/>
          <w:color w:val="000000"/>
          <w:shd w:val="clear" w:color="auto" w:fill="FFFFFF"/>
        </w:rPr>
        <w:t xml:space="preserve"> eradication strategy based on the presence of a 23S ribosomal RNA point mutation that causes CAM resistance in patients with </w:t>
      </w:r>
      <w:r w:rsidRPr="00760DBA">
        <w:rPr>
          <w:rFonts w:ascii="Book Antiqua" w:eastAsia="Book Antiqua" w:hAnsi="Book Antiqua" w:cs="Book Antiqua"/>
          <w:i/>
          <w:iCs/>
          <w:color w:val="000000"/>
          <w:shd w:val="clear" w:color="auto" w:fill="FFFFFF"/>
        </w:rPr>
        <w:t>H. pylori</w:t>
      </w:r>
      <w:r w:rsidRPr="00760DBA">
        <w:rPr>
          <w:rFonts w:ascii="Book Antiqua" w:eastAsia="Book Antiqua" w:hAnsi="Book Antiqua" w:cs="Book Antiqua"/>
          <w:color w:val="000000"/>
          <w:shd w:val="clear" w:color="auto" w:fill="FFFFFF"/>
        </w:rPr>
        <w:t xml:space="preserve"> infection is more cost effective than empirical treatment</w:t>
      </w:r>
      <w:r w:rsidRPr="00760DBA">
        <w:rPr>
          <w:rFonts w:ascii="Book Antiqua" w:eastAsia="Book Antiqua" w:hAnsi="Book Antiqua" w:cs="Book Antiqua"/>
          <w:color w:val="000000"/>
          <w:shd w:val="clear" w:color="auto" w:fill="FFFFFF"/>
          <w:vertAlign w:val="superscript"/>
        </w:rPr>
        <w:t>[27]</w:t>
      </w:r>
      <w:r w:rsidRPr="00760DBA">
        <w:rPr>
          <w:rFonts w:ascii="Book Antiqua" w:eastAsia="Book Antiqua" w:hAnsi="Book Antiqua" w:cs="Book Antiqua"/>
          <w:color w:val="000000"/>
          <w:shd w:val="clear" w:color="auto" w:fill="FFFFFF"/>
        </w:rPr>
        <w:t xml:space="preserve">. Kim </w:t>
      </w:r>
      <w:r w:rsidRPr="00760DBA">
        <w:rPr>
          <w:rFonts w:ascii="Book Antiqua" w:eastAsia="Book Antiqua" w:hAnsi="Book Antiqua" w:cs="Book Antiqua"/>
          <w:i/>
          <w:iCs/>
          <w:color w:val="000000"/>
          <w:shd w:val="clear" w:color="auto" w:fill="FFFFFF"/>
        </w:rPr>
        <w:t xml:space="preserve">et </w:t>
      </w:r>
      <w:proofErr w:type="gramStart"/>
      <w:r w:rsidRPr="00760DBA">
        <w:rPr>
          <w:rFonts w:ascii="Book Antiqua" w:eastAsia="Book Antiqua" w:hAnsi="Book Antiqua" w:cs="Book Antiqua"/>
          <w:i/>
          <w:iCs/>
          <w:color w:val="000000"/>
          <w:shd w:val="clear" w:color="auto" w:fill="FFFFFF"/>
        </w:rPr>
        <w:t>al</w:t>
      </w:r>
      <w:r w:rsidR="00F255DD" w:rsidRPr="00760DBA">
        <w:rPr>
          <w:rFonts w:ascii="Book Antiqua" w:eastAsia="Book Antiqua" w:hAnsi="Book Antiqua" w:cs="Book Antiqua"/>
          <w:color w:val="000000"/>
          <w:shd w:val="clear" w:color="auto" w:fill="FFFFFF"/>
          <w:vertAlign w:val="superscript"/>
        </w:rPr>
        <w:t>[</w:t>
      </w:r>
      <w:proofErr w:type="gramEnd"/>
      <w:r w:rsidR="00F255DD" w:rsidRPr="00760DBA">
        <w:rPr>
          <w:rFonts w:ascii="Book Antiqua" w:eastAsia="Book Antiqua" w:hAnsi="Book Antiqua" w:cs="Book Antiqua"/>
          <w:color w:val="000000"/>
          <w:shd w:val="clear" w:color="auto" w:fill="FFFFFF"/>
          <w:vertAlign w:val="superscript"/>
        </w:rPr>
        <w:t>2</w:t>
      </w:r>
      <w:r w:rsidR="00F255DD" w:rsidRPr="00760DBA">
        <w:rPr>
          <w:rFonts w:ascii="Book Antiqua" w:eastAsia="宋体" w:hAnsi="Book Antiqua" w:cs="Book Antiqua"/>
          <w:color w:val="000000"/>
          <w:shd w:val="clear" w:color="auto" w:fill="FFFFFF"/>
          <w:vertAlign w:val="superscript"/>
          <w:lang w:eastAsia="zh-CN"/>
        </w:rPr>
        <w:t>5</w:t>
      </w:r>
      <w:r w:rsidR="00F255DD" w:rsidRPr="00760DBA">
        <w:rPr>
          <w:rFonts w:ascii="Book Antiqua" w:eastAsia="Book Antiqua" w:hAnsi="Book Antiqua" w:cs="Book Antiqua"/>
          <w:color w:val="000000"/>
          <w:shd w:val="clear" w:color="auto" w:fill="FFFFFF"/>
          <w:vertAlign w:val="superscript"/>
        </w:rPr>
        <w:t>]</w:t>
      </w:r>
      <w:r w:rsidRPr="00760DBA">
        <w:rPr>
          <w:rFonts w:ascii="Book Antiqua" w:eastAsia="Book Antiqua" w:hAnsi="Book Antiqua" w:cs="Book Antiqua"/>
          <w:color w:val="000000"/>
          <w:shd w:val="clear" w:color="auto" w:fill="FFFFFF"/>
        </w:rPr>
        <w:t xml:space="preserve"> also conducted an economic modeling study comparing TR based on DPO-PCR and empirical treatment. </w:t>
      </w:r>
    </w:p>
    <w:p w14:paraId="1347F200" w14:textId="77777777" w:rsidR="00A77B3E" w:rsidRPr="00760DBA" w:rsidRDefault="00130C7D" w:rsidP="001E53DF">
      <w:pPr>
        <w:spacing w:line="360" w:lineRule="auto"/>
        <w:ind w:firstLine="600"/>
        <w:jc w:val="both"/>
        <w:rPr>
          <w:rFonts w:ascii="Book Antiqua" w:hAnsi="Book Antiqua"/>
        </w:rPr>
      </w:pPr>
      <w:r w:rsidRPr="00760DBA">
        <w:rPr>
          <w:rFonts w:ascii="Book Antiqua" w:eastAsia="Book Antiqua" w:hAnsi="Book Antiqua" w:cs="Book Antiqua"/>
          <w:color w:val="000000"/>
        </w:rPr>
        <w:t xml:space="preserve">Even efficacy of TT regimen in treating </w:t>
      </w:r>
      <w:r w:rsidRPr="00760DBA">
        <w:rPr>
          <w:rFonts w:ascii="Book Antiqua" w:eastAsia="Book Antiqua" w:hAnsi="Book Antiqua" w:cs="Book Antiqua"/>
          <w:i/>
          <w:iCs/>
          <w:color w:val="000000"/>
        </w:rPr>
        <w:t>H. pylori</w:t>
      </w:r>
      <w:r w:rsidR="00F255DD" w:rsidRPr="00760DBA">
        <w:rPr>
          <w:rFonts w:ascii="Book Antiqua" w:eastAsia="Book Antiqua" w:hAnsi="Book Antiqua" w:cs="Book Antiqua"/>
          <w:color w:val="000000"/>
        </w:rPr>
        <w:t xml:space="preserve"> infection has been evaluated, </w:t>
      </w:r>
      <w:r w:rsidRPr="00760DBA">
        <w:rPr>
          <w:rFonts w:ascii="Book Antiqua" w:eastAsia="Book Antiqua" w:hAnsi="Book Antiqua" w:cs="Book Antiqua"/>
          <w:color w:val="000000"/>
        </w:rPr>
        <w:t xml:space="preserve">cost-effectiveness of TT regimen should be evaluated to be widely used in clinical practice in Korea. Tailored regimen needs additional diagnostic procedure of antibiotic resistance test such as DPO-PCR. Even it varies depending on insurance coverages, DPO-PCR costs approximately $55.24 more than rapid urease test in </w:t>
      </w:r>
      <w:proofErr w:type="gramStart"/>
      <w:r w:rsidRPr="00760DBA">
        <w:rPr>
          <w:rFonts w:ascii="Book Antiqua" w:eastAsia="Book Antiqua" w:hAnsi="Book Antiqua" w:cs="Book Antiqua"/>
          <w:color w:val="000000"/>
        </w:rPr>
        <w:t>Korea</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23]</w:t>
      </w:r>
      <w:r w:rsidRPr="00760DBA">
        <w:rPr>
          <w:rFonts w:ascii="Book Antiqua" w:eastAsia="Book Antiqua" w:hAnsi="Book Antiqua" w:cs="Book Antiqua"/>
          <w:color w:val="000000"/>
        </w:rPr>
        <w:t xml:space="preserve">. In this regards, several previous studies investigated medical costs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tailored eradication strategy as compared to empirical first line eradication strategy (CLR based triple regimen) in </w:t>
      </w:r>
      <w:proofErr w:type="gramStart"/>
      <w:r w:rsidRPr="00760DBA">
        <w:rPr>
          <w:rFonts w:ascii="Book Antiqua" w:eastAsia="Book Antiqua" w:hAnsi="Book Antiqua" w:cs="Book Antiqua"/>
          <w:color w:val="000000"/>
        </w:rPr>
        <w:t>Korea</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23]</w:t>
      </w:r>
      <w:r w:rsidRPr="00760DBA">
        <w:rPr>
          <w:rFonts w:ascii="Book Antiqua" w:eastAsia="Book Antiqua" w:hAnsi="Book Antiqua" w:cs="Book Antiqua"/>
          <w:color w:val="000000"/>
        </w:rPr>
        <w:t xml:space="preserve">. </w:t>
      </w:r>
      <w:r w:rsidRPr="00760DBA">
        <w:rPr>
          <w:rFonts w:ascii="Book Antiqua" w:eastAsia="Book Antiqua" w:hAnsi="Book Antiqua" w:cs="Book Antiqua"/>
          <w:color w:val="000000"/>
          <w:shd w:val="clear" w:color="auto" w:fill="FFFFFF"/>
        </w:rPr>
        <w:t xml:space="preserve">Cho </w:t>
      </w:r>
      <w:r w:rsidRPr="00760DBA">
        <w:rPr>
          <w:rFonts w:ascii="Book Antiqua" w:eastAsia="Book Antiqua" w:hAnsi="Book Antiqua" w:cs="Book Antiqua"/>
          <w:i/>
          <w:iCs/>
          <w:color w:val="000000"/>
          <w:shd w:val="clear" w:color="auto" w:fill="FFFFFF"/>
        </w:rPr>
        <w:t xml:space="preserve">et </w:t>
      </w:r>
      <w:proofErr w:type="gramStart"/>
      <w:r w:rsidRPr="00760DBA">
        <w:rPr>
          <w:rFonts w:ascii="Book Antiqua" w:eastAsia="Book Antiqua" w:hAnsi="Book Antiqua" w:cs="Book Antiqua"/>
          <w:i/>
          <w:iCs/>
          <w:color w:val="000000"/>
          <w:shd w:val="clear" w:color="auto" w:fill="FFFFFF"/>
        </w:rPr>
        <w:t>al</w:t>
      </w:r>
      <w:r w:rsidR="00F255DD" w:rsidRPr="00760DBA">
        <w:rPr>
          <w:rFonts w:ascii="Book Antiqua" w:eastAsia="Book Antiqua" w:hAnsi="Book Antiqua" w:cs="Book Antiqua"/>
          <w:color w:val="000000"/>
          <w:shd w:val="clear" w:color="auto" w:fill="FFFFFF"/>
          <w:vertAlign w:val="superscript"/>
        </w:rPr>
        <w:t>[</w:t>
      </w:r>
      <w:proofErr w:type="gramEnd"/>
      <w:r w:rsidR="00F255DD" w:rsidRPr="00760DBA">
        <w:rPr>
          <w:rFonts w:ascii="Book Antiqua" w:eastAsia="Book Antiqua" w:hAnsi="Book Antiqua" w:cs="Book Antiqua"/>
          <w:color w:val="000000"/>
          <w:shd w:val="clear" w:color="auto" w:fill="FFFFFF"/>
          <w:vertAlign w:val="superscript"/>
        </w:rPr>
        <w:t>23]</w:t>
      </w:r>
      <w:r w:rsidRPr="00760DBA">
        <w:rPr>
          <w:rFonts w:ascii="Book Antiqua" w:eastAsia="Book Antiqua" w:hAnsi="Book Antiqua" w:cs="Book Antiqua"/>
          <w:color w:val="000000"/>
          <w:shd w:val="clear" w:color="auto" w:fill="FFFFFF"/>
        </w:rPr>
        <w:t xml:space="preserve"> reported that it is acceptable level of predictive additional costs (only an extra $3.96 </w:t>
      </w:r>
      <w:r w:rsidRPr="00760DBA">
        <w:rPr>
          <w:rFonts w:ascii="Book Antiqua" w:eastAsia="Book Antiqua" w:hAnsi="Book Antiqua" w:cs="Book Antiqua"/>
          <w:i/>
          <w:color w:val="000000"/>
          <w:shd w:val="clear" w:color="auto" w:fill="FFFFFF"/>
        </w:rPr>
        <w:t xml:space="preserve">per </w:t>
      </w:r>
      <w:r w:rsidRPr="00760DBA">
        <w:rPr>
          <w:rFonts w:ascii="Book Antiqua" w:eastAsia="Book Antiqua" w:hAnsi="Book Antiqua" w:cs="Book Antiqua"/>
          <w:color w:val="000000"/>
          <w:shd w:val="clear" w:color="auto" w:fill="FFFFFF"/>
        </w:rPr>
        <w:t xml:space="preserve">eradicated patient) for tailored </w:t>
      </w:r>
      <w:r w:rsidRPr="00760DBA">
        <w:rPr>
          <w:rFonts w:ascii="Book Antiqua" w:eastAsia="Book Antiqua" w:hAnsi="Book Antiqua" w:cs="Book Antiqua"/>
          <w:i/>
          <w:iCs/>
          <w:color w:val="000000"/>
          <w:shd w:val="clear" w:color="auto" w:fill="FFFFFF"/>
        </w:rPr>
        <w:t>H. pylori</w:t>
      </w:r>
      <w:r w:rsidRPr="00760DBA">
        <w:rPr>
          <w:rFonts w:ascii="Book Antiqua" w:eastAsia="Book Antiqua" w:hAnsi="Book Antiqua" w:cs="Book Antiqua"/>
          <w:color w:val="000000"/>
          <w:shd w:val="clear" w:color="auto" w:fill="FFFFFF"/>
        </w:rPr>
        <w:t xml:space="preserve"> eradication strategy with DPO-CPR as compared to CLR based conventional triple therapy</w:t>
      </w:r>
      <w:r w:rsidRPr="00760DBA">
        <w:rPr>
          <w:rFonts w:ascii="Book Antiqua" w:eastAsia="Book Antiqua" w:hAnsi="Book Antiqua" w:cs="Book Antiqua"/>
          <w:color w:val="000000"/>
          <w:shd w:val="clear" w:color="auto" w:fill="FFFFFF"/>
          <w:vertAlign w:val="superscript"/>
        </w:rPr>
        <w:t>[23]</w:t>
      </w:r>
      <w:r w:rsidRPr="00760DBA">
        <w:rPr>
          <w:rFonts w:ascii="Book Antiqua" w:eastAsia="Book Antiqua" w:hAnsi="Book Antiqua" w:cs="Book Antiqua"/>
          <w:color w:val="000000"/>
          <w:shd w:val="clear" w:color="auto" w:fill="FFFFFF"/>
        </w:rPr>
        <w:t xml:space="preserve">. In our study, we compared efficacy and safety level of TT </w:t>
      </w:r>
      <w:r w:rsidRPr="00760DBA">
        <w:rPr>
          <w:rFonts w:ascii="Book Antiqua" w:eastAsia="Book Antiqua" w:hAnsi="Book Antiqua" w:cs="Book Antiqua"/>
          <w:i/>
          <w:iCs/>
          <w:color w:val="000000"/>
          <w:shd w:val="clear" w:color="auto" w:fill="FFFFFF"/>
        </w:rPr>
        <w:t>vs</w:t>
      </w:r>
      <w:r w:rsidRPr="00760DBA">
        <w:rPr>
          <w:rFonts w:ascii="Book Antiqua" w:eastAsia="Book Antiqua" w:hAnsi="Book Antiqua" w:cs="Book Antiqua"/>
          <w:color w:val="000000"/>
          <w:shd w:val="clear" w:color="auto" w:fill="FFFFFF"/>
        </w:rPr>
        <w:t xml:space="preserve"> CT regimen, and should discuss the medical cost effectiveness of TT </w:t>
      </w:r>
      <w:r w:rsidRPr="00760DBA">
        <w:rPr>
          <w:rFonts w:ascii="Book Antiqua" w:eastAsia="Book Antiqua" w:hAnsi="Book Antiqua" w:cs="Book Antiqua"/>
          <w:i/>
          <w:iCs/>
          <w:color w:val="000000"/>
          <w:shd w:val="clear" w:color="auto" w:fill="FFFFFF"/>
        </w:rPr>
        <w:t>vs</w:t>
      </w:r>
      <w:r w:rsidRPr="00760DBA">
        <w:rPr>
          <w:rFonts w:ascii="Book Antiqua" w:eastAsia="Book Antiqua" w:hAnsi="Book Antiqua" w:cs="Book Antiqua"/>
          <w:color w:val="000000"/>
          <w:shd w:val="clear" w:color="auto" w:fill="FFFFFF"/>
        </w:rPr>
        <w:t xml:space="preserve"> CT regimen. However, there has been little data to investigate medical cost of TT stra</w:t>
      </w:r>
      <w:r w:rsidR="00B87787" w:rsidRPr="00760DBA">
        <w:rPr>
          <w:rFonts w:ascii="Book Antiqua" w:eastAsia="Book Antiqua" w:hAnsi="Book Antiqua" w:cs="Book Antiqua"/>
          <w:color w:val="000000"/>
          <w:shd w:val="clear" w:color="auto" w:fill="FFFFFF"/>
        </w:rPr>
        <w:t>tegy as compared to CT regimen.</w:t>
      </w:r>
      <w:r w:rsidRPr="00760DBA">
        <w:rPr>
          <w:rFonts w:ascii="Book Antiqua" w:eastAsia="Book Antiqua" w:hAnsi="Book Antiqua" w:cs="Book Antiqua"/>
          <w:color w:val="000000"/>
          <w:shd w:val="clear" w:color="auto" w:fill="FFFFFF"/>
        </w:rPr>
        <w:t xml:space="preserve"> One would say medical cost of TT regimen might be much higher than that of CT regimen, since </w:t>
      </w:r>
      <w:r w:rsidR="001041BA" w:rsidRPr="00760DBA">
        <w:rPr>
          <w:rFonts w:ascii="Book Antiqua" w:eastAsia="宋体" w:hAnsi="Book Antiqua" w:cs="Book Antiqua"/>
          <w:color w:val="000000"/>
          <w:lang w:eastAsia="zh-CN"/>
        </w:rPr>
        <w:t>ESR</w:t>
      </w:r>
      <w:r w:rsidRPr="00760DBA">
        <w:rPr>
          <w:rFonts w:ascii="Book Antiqua" w:eastAsia="Book Antiqua" w:hAnsi="Book Antiqua" w:cs="Book Antiqua"/>
          <w:color w:val="000000"/>
          <w:shd w:val="clear" w:color="auto" w:fill="FFFFFF"/>
        </w:rPr>
        <w:t xml:space="preserve"> of empirical CT regimen is generally much higher than empirical CLR based triple regimen. Not just considering each patient’s medical cost during </w:t>
      </w:r>
      <w:r w:rsidRPr="00760DBA">
        <w:rPr>
          <w:rFonts w:ascii="Book Antiqua" w:eastAsia="Book Antiqua" w:hAnsi="Book Antiqua" w:cs="Book Antiqua"/>
          <w:i/>
          <w:iCs/>
          <w:color w:val="000000"/>
          <w:shd w:val="clear" w:color="auto" w:fill="FFFFFF"/>
        </w:rPr>
        <w:lastRenderedPageBreak/>
        <w:t>Helicobacter</w:t>
      </w:r>
      <w:r w:rsidRPr="00760DBA">
        <w:rPr>
          <w:rFonts w:ascii="Book Antiqua" w:eastAsia="Book Antiqua" w:hAnsi="Book Antiqua" w:cs="Book Antiqua"/>
          <w:color w:val="000000"/>
          <w:shd w:val="clear" w:color="auto" w:fill="FFFFFF"/>
        </w:rPr>
        <w:t xml:space="preserve"> eradication, but also given that worrisome issues on increased prevalence of drug resistance bacteria in worldwide, tailored approaches in treating </w:t>
      </w:r>
      <w:r w:rsidRPr="00760DBA">
        <w:rPr>
          <w:rFonts w:ascii="Book Antiqua" w:eastAsia="Book Antiqua" w:hAnsi="Book Antiqua" w:cs="Book Antiqua"/>
          <w:i/>
          <w:iCs/>
          <w:color w:val="000000"/>
          <w:shd w:val="clear" w:color="auto" w:fill="FFFFFF"/>
        </w:rPr>
        <w:t>H. pylori</w:t>
      </w:r>
      <w:r w:rsidRPr="00760DBA">
        <w:rPr>
          <w:rFonts w:ascii="Book Antiqua" w:eastAsia="Book Antiqua" w:hAnsi="Book Antiqua" w:cs="Book Antiqua"/>
          <w:color w:val="000000"/>
          <w:shd w:val="clear" w:color="auto" w:fill="FFFFFF"/>
        </w:rPr>
        <w:t xml:space="preserve"> infection</w:t>
      </w:r>
      <w:r w:rsidRPr="00760DBA">
        <w:rPr>
          <w:rFonts w:ascii="Book Antiqua" w:eastAsia="Book Antiqua" w:hAnsi="Book Antiqua" w:cs="Book Antiqua"/>
          <w:color w:val="000000"/>
        </w:rPr>
        <w:t xml:space="preserve"> should be considered</w:t>
      </w:r>
      <w:r w:rsidRPr="00760DBA">
        <w:rPr>
          <w:rFonts w:ascii="Book Antiqua" w:eastAsia="Book Antiqua" w:hAnsi="Book Antiqua" w:cs="Book Antiqua"/>
          <w:color w:val="000000"/>
          <w:shd w:val="clear" w:color="auto" w:fill="FFFFFF"/>
        </w:rPr>
        <w:t xml:space="preserve"> following the</w:t>
      </w:r>
      <w:r w:rsidRPr="00760DBA">
        <w:rPr>
          <w:rFonts w:ascii="Book Antiqua" w:eastAsia="Book Antiqua" w:hAnsi="Book Antiqua" w:cs="Book Antiqua"/>
          <w:color w:val="000000"/>
        </w:rPr>
        <w:t xml:space="preserve"> major principle of antibiotic use guidelines, antibiotic sensitivity result-based treatment. </w:t>
      </w:r>
    </w:p>
    <w:p w14:paraId="4A1BB18E" w14:textId="77777777" w:rsidR="00A77B3E" w:rsidRPr="00760DBA" w:rsidRDefault="00A77B3E" w:rsidP="001E53DF">
      <w:pPr>
        <w:spacing w:line="360" w:lineRule="auto"/>
        <w:ind w:firstLine="600"/>
        <w:jc w:val="both"/>
        <w:rPr>
          <w:rFonts w:ascii="Book Antiqua" w:hAnsi="Book Antiqua"/>
        </w:rPr>
      </w:pPr>
    </w:p>
    <w:p w14:paraId="2377805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i/>
          <w:iCs/>
          <w:color w:val="000000"/>
        </w:rPr>
        <w:t>Limits of the study</w:t>
      </w:r>
    </w:p>
    <w:p w14:paraId="3A831E5C" w14:textId="77777777" w:rsidR="00A77B3E" w:rsidRPr="00760DBA" w:rsidRDefault="00130C7D" w:rsidP="001E53DF">
      <w:pPr>
        <w:spacing w:line="360" w:lineRule="auto"/>
        <w:jc w:val="both"/>
        <w:rPr>
          <w:rFonts w:ascii="Book Antiqua" w:eastAsia="宋体" w:hAnsi="Book Antiqua"/>
          <w:lang w:eastAsia="zh-CN"/>
        </w:rPr>
      </w:pPr>
      <w:r w:rsidRPr="00760DBA">
        <w:rPr>
          <w:rFonts w:ascii="Book Antiqua" w:eastAsia="Book Antiqua" w:hAnsi="Book Antiqua" w:cs="Book Antiqua"/>
          <w:color w:val="000000"/>
        </w:rPr>
        <w:t xml:space="preserve">There are several limitations to this study. First, although we prospectively and randomly assigned patients to either the TT or CT group, we retrospectively reviewed the data. Second, since this study was conducted in a tertiary center located in Incheon, Korea, we applied our research results to other regions with caution. In a previous study, researchers investigated the CLR resistance rate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infection in Incheon, and reported a CLR resistance rate of approximately 30</w:t>
      </w:r>
      <w:proofErr w:type="gramStart"/>
      <w:r w:rsidRPr="00760DBA">
        <w:rPr>
          <w:rFonts w:ascii="Book Antiqua" w:eastAsia="Book Antiqua" w:hAnsi="Book Antiqua" w:cs="Book Antiqua"/>
          <w:color w:val="000000"/>
        </w:rPr>
        <w:t>%</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5</w:t>
      </w:r>
      <w:r w:rsidR="00FB04FB" w:rsidRPr="00760DBA">
        <w:rPr>
          <w:rFonts w:ascii="Book Antiqua" w:hAnsi="Book Antiqua" w:cs="Book Antiqua"/>
          <w:color w:val="000000"/>
          <w:vertAlign w:val="superscript"/>
          <w:lang w:eastAsia="ko-KR"/>
        </w:rPr>
        <w:t>4</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 xml:space="preserve">. Although the aforementioned study was not conducted in our hospital, the </w:t>
      </w:r>
      <w:r w:rsidR="00DD347A" w:rsidRPr="00760DBA">
        <w:rPr>
          <w:rFonts w:ascii="Book Antiqua" w:eastAsia="Book Antiqua" w:hAnsi="Book Antiqua" w:cs="Book Antiqua"/>
          <w:color w:val="000000"/>
        </w:rPr>
        <w:t>GMC</w:t>
      </w:r>
      <w:r w:rsidRPr="00760DBA">
        <w:rPr>
          <w:rFonts w:ascii="Book Antiqua" w:eastAsia="Book Antiqua" w:hAnsi="Book Antiqua" w:cs="Book Antiqua"/>
          <w:color w:val="000000"/>
        </w:rPr>
        <w:t xml:space="preserve">, the CLR resistance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infection is similar to our study. Given that different regions might differ in </w:t>
      </w:r>
      <w:r w:rsidRPr="00760DBA">
        <w:rPr>
          <w:rFonts w:ascii="Book Antiqua" w:eastAsia="Book Antiqua" w:hAnsi="Book Antiqua" w:cs="Book Antiqua"/>
          <w:i/>
          <w:color w:val="000000"/>
        </w:rPr>
        <w:t>H. pylori</w:t>
      </w:r>
      <w:r w:rsidRPr="00760DBA">
        <w:rPr>
          <w:rFonts w:ascii="Book Antiqua" w:eastAsia="Book Antiqua" w:hAnsi="Book Antiqua" w:cs="Book Antiqua"/>
          <w:color w:val="000000"/>
        </w:rPr>
        <w:t xml:space="preserve"> infection status and antibiotic resistance status, more multicenter and multinational studies are needed. Third, since we did not culture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for the antibiotic sensitivity test, but instead replaced it with a DPO-PCR test, and are therefore subject to the pit falls of a DPO-PCR. Nevertheless, in a previous study, the DPO-PCR test was validated alongside a culture-based antibiotic resistance test and showed approximately 98% </w:t>
      </w:r>
      <w:proofErr w:type="gramStart"/>
      <w:r w:rsidRPr="00760DBA">
        <w:rPr>
          <w:rFonts w:ascii="Book Antiqua" w:eastAsia="Book Antiqua" w:hAnsi="Book Antiqua" w:cs="Book Antiqua"/>
          <w:color w:val="000000"/>
        </w:rPr>
        <w:t>accuracy</w:t>
      </w:r>
      <w:r w:rsidRPr="00760DBA">
        <w:rPr>
          <w:rFonts w:ascii="Book Antiqua" w:eastAsia="Book Antiqua" w:hAnsi="Book Antiqua" w:cs="Book Antiqua"/>
          <w:color w:val="000000"/>
          <w:vertAlign w:val="superscript"/>
        </w:rPr>
        <w:t>[</w:t>
      </w:r>
      <w:proofErr w:type="gramEnd"/>
      <w:r w:rsidRPr="00760DBA">
        <w:rPr>
          <w:rFonts w:ascii="Book Antiqua" w:eastAsia="Book Antiqua" w:hAnsi="Book Antiqua" w:cs="Book Antiqua"/>
          <w:color w:val="000000"/>
          <w:vertAlign w:val="superscript"/>
        </w:rPr>
        <w:t>20,5</w:t>
      </w:r>
      <w:r w:rsidR="00FB04FB" w:rsidRPr="00760DBA">
        <w:rPr>
          <w:rFonts w:ascii="Book Antiqua" w:hAnsi="Book Antiqua" w:cs="Book Antiqua"/>
          <w:color w:val="000000"/>
          <w:vertAlign w:val="superscript"/>
          <w:lang w:eastAsia="ko-KR"/>
        </w:rPr>
        <w:t>5</w:t>
      </w:r>
      <w:r w:rsidRPr="00760DBA">
        <w:rPr>
          <w:rFonts w:ascii="Book Antiqua" w:eastAsia="Book Antiqua" w:hAnsi="Book Antiqua" w:cs="Book Antiqua"/>
          <w:color w:val="000000"/>
          <w:vertAlign w:val="superscript"/>
        </w:rPr>
        <w:t>]</w:t>
      </w:r>
      <w:r w:rsidRPr="00760DBA">
        <w:rPr>
          <w:rFonts w:ascii="Book Antiqua" w:eastAsia="Book Antiqua" w:hAnsi="Book Antiqua" w:cs="Book Antiqua"/>
          <w:color w:val="000000"/>
        </w:rPr>
        <w:t>.</w:t>
      </w:r>
    </w:p>
    <w:p w14:paraId="53309553" w14:textId="77777777" w:rsidR="00A77B3E" w:rsidRPr="00760DBA" w:rsidRDefault="00A77B3E" w:rsidP="001E53DF">
      <w:pPr>
        <w:spacing w:line="360" w:lineRule="auto"/>
        <w:jc w:val="both"/>
        <w:rPr>
          <w:rFonts w:ascii="Book Antiqua" w:eastAsia="宋体" w:hAnsi="Book Antiqua"/>
          <w:lang w:eastAsia="zh-CN"/>
        </w:rPr>
      </w:pPr>
    </w:p>
    <w:p w14:paraId="09DD6C32"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t>CONCLUSION</w:t>
      </w:r>
    </w:p>
    <w:p w14:paraId="0E8C61E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Despite the aforementioned limitations, this study focused on the efficacy and safety profiles of the TT regimen compared to those of the CT regimen in a relatively large dataset in Korea. For the rapidly rising antibiotic resistance rate, the most active countermeasure is to perform an antibiotic resistance test for the strain and actively select the appropriate antibiotic and then decide on the treatment.</w:t>
      </w:r>
    </w:p>
    <w:p w14:paraId="3A93B28E" w14:textId="77777777" w:rsidR="00A77B3E" w:rsidRPr="00760DBA" w:rsidRDefault="00130C7D" w:rsidP="001E53DF">
      <w:pPr>
        <w:spacing w:line="360" w:lineRule="auto"/>
        <w:ind w:firstLineChars="200" w:firstLine="480"/>
        <w:jc w:val="both"/>
        <w:rPr>
          <w:rFonts w:ascii="Book Antiqua" w:hAnsi="Book Antiqua"/>
        </w:rPr>
      </w:pPr>
      <w:r w:rsidRPr="00760DBA">
        <w:rPr>
          <w:rFonts w:ascii="Book Antiqua" w:eastAsia="Book Antiqua" w:hAnsi="Book Antiqua" w:cs="Book Antiqua"/>
          <w:color w:val="000000"/>
        </w:rPr>
        <w:t xml:space="preserve">In conclusion, according to our study results, the TT regimen showed promising results in terms of efficacy and safety profiles for the first-line regimen of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w:t>
      </w:r>
      <w:r w:rsidRPr="00760DBA">
        <w:rPr>
          <w:rFonts w:ascii="Book Antiqua" w:eastAsia="Book Antiqua" w:hAnsi="Book Antiqua" w:cs="Book Antiqua"/>
          <w:color w:val="000000"/>
        </w:rPr>
        <w:lastRenderedPageBreak/>
        <w:t xml:space="preserve">eradication as compared to those of the CT regimen. Therefore the DPO-based TT regimen might be a successful option for </w:t>
      </w:r>
      <w:r w:rsidRPr="00760DBA">
        <w:rPr>
          <w:rFonts w:ascii="Book Antiqua" w:eastAsia="Book Antiqua" w:hAnsi="Book Antiqua" w:cs="Book Antiqua"/>
          <w:i/>
          <w:iCs/>
          <w:color w:val="000000"/>
        </w:rPr>
        <w:t xml:space="preserve">H. pylori </w:t>
      </w:r>
      <w:r w:rsidRPr="00760DBA">
        <w:rPr>
          <w:rFonts w:ascii="Book Antiqua" w:eastAsia="Book Antiqua" w:hAnsi="Book Antiqua" w:cs="Book Antiqua"/>
          <w:color w:val="000000"/>
        </w:rPr>
        <w:t xml:space="preserve">eradication, especially when physicians are confronted with increased antibiotic resistance rates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eradication.</w:t>
      </w:r>
    </w:p>
    <w:p w14:paraId="4F35C5CE" w14:textId="77777777" w:rsidR="00A77B3E" w:rsidRPr="00760DBA" w:rsidRDefault="00A77B3E" w:rsidP="001E53DF">
      <w:pPr>
        <w:spacing w:line="360" w:lineRule="auto"/>
        <w:ind w:firstLine="720"/>
        <w:jc w:val="both"/>
        <w:rPr>
          <w:rFonts w:ascii="Book Antiqua" w:hAnsi="Book Antiqua"/>
        </w:rPr>
      </w:pPr>
    </w:p>
    <w:p w14:paraId="5CF24FF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aps/>
          <w:color w:val="000000"/>
          <w:u w:val="single"/>
        </w:rPr>
        <w:t>ARTICLE HIGHLIGHTS</w:t>
      </w:r>
    </w:p>
    <w:p w14:paraId="56F2B8A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background</w:t>
      </w:r>
    </w:p>
    <w:p w14:paraId="38A2DD8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Antibiotic resistance to </w:t>
      </w:r>
      <w:r w:rsidRPr="00760DBA">
        <w:rPr>
          <w:rFonts w:ascii="Book Antiqua" w:eastAsia="Book Antiqua" w:hAnsi="Book Antiqua" w:cs="Book Antiqua"/>
          <w:i/>
          <w:iCs/>
          <w:color w:val="000000"/>
        </w:rPr>
        <w:t>Helicobacter pylori (H. pylori</w:t>
      </w:r>
      <w:r w:rsidRPr="00760DBA">
        <w:rPr>
          <w:rFonts w:ascii="Book Antiqua" w:eastAsia="Book Antiqua" w:hAnsi="Book Antiqua" w:cs="Book Antiqua"/>
          <w:color w:val="000000"/>
        </w:rPr>
        <w:t>) infection</w:t>
      </w:r>
      <w:r w:rsidRPr="00760DBA">
        <w:rPr>
          <w:rFonts w:ascii="Book Antiqua" w:eastAsia="Book Antiqua" w:hAnsi="Book Antiqua" w:cs="Book Antiqua"/>
          <w:i/>
          <w:iCs/>
          <w:color w:val="000000"/>
        </w:rPr>
        <w:t xml:space="preserve"> </w:t>
      </w:r>
      <w:r w:rsidRPr="00760DBA">
        <w:rPr>
          <w:rFonts w:ascii="Book Antiqua" w:eastAsia="Book Antiqua" w:hAnsi="Book Antiqua" w:cs="Book Antiqua"/>
          <w:color w:val="000000"/>
        </w:rPr>
        <w:t xml:space="preserve">has been an emerging issue in the clinical field. Recently, to overcome this problem, an antibiotic sensitivity-based </w:t>
      </w:r>
      <w:r w:rsidR="00E53608" w:rsidRPr="00760DBA">
        <w:rPr>
          <w:rFonts w:ascii="Book Antiqua" w:eastAsia="Book Antiqua" w:hAnsi="Book Antiqua" w:cs="Book Antiqua"/>
          <w:color w:val="000000"/>
        </w:rPr>
        <w:t>tailored therapy</w:t>
      </w:r>
      <w:r w:rsidRPr="00760DBA">
        <w:rPr>
          <w:rFonts w:ascii="Book Antiqua" w:eastAsia="Book Antiqua" w:hAnsi="Book Antiqua" w:cs="Book Antiqua"/>
          <w:color w:val="000000"/>
        </w:rPr>
        <w:t xml:space="preserve"> (TT)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has got attention. </w:t>
      </w:r>
    </w:p>
    <w:p w14:paraId="5B192503" w14:textId="77777777" w:rsidR="00A77B3E" w:rsidRPr="00760DBA" w:rsidRDefault="00A77B3E" w:rsidP="001E53DF">
      <w:pPr>
        <w:spacing w:line="360" w:lineRule="auto"/>
        <w:jc w:val="both"/>
        <w:rPr>
          <w:rFonts w:ascii="Book Antiqua" w:hAnsi="Book Antiqua"/>
        </w:rPr>
      </w:pPr>
    </w:p>
    <w:p w14:paraId="6EADBAE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motivation</w:t>
      </w:r>
    </w:p>
    <w:p w14:paraId="19E92A4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However, there is limited data regarding efficacy of TT strategy in treatment of </w:t>
      </w:r>
      <w:r w:rsidRPr="00760DBA">
        <w:rPr>
          <w:rFonts w:ascii="Book Antiqua" w:eastAsia="Book Antiqua" w:hAnsi="Book Antiqua" w:cs="Book Antiqua"/>
          <w:i/>
          <w:color w:val="000000"/>
        </w:rPr>
        <w:t xml:space="preserve">H. pylori </w:t>
      </w:r>
      <w:r w:rsidRPr="00760DBA">
        <w:rPr>
          <w:rFonts w:ascii="Book Antiqua" w:eastAsia="Book Antiqua" w:hAnsi="Book Antiqua" w:cs="Book Antiqua"/>
          <w:color w:val="000000"/>
        </w:rPr>
        <w:t>infection in Korea as compared to that of</w:t>
      </w:r>
      <w:r w:rsidR="00E53608" w:rsidRPr="00760DBA">
        <w:rPr>
          <w:rFonts w:ascii="Book Antiqua" w:eastAsia="宋体" w:hAnsi="Book Antiqua"/>
          <w:color w:val="000000"/>
          <w:kern w:val="1"/>
          <w:lang w:eastAsia="zh-CN"/>
        </w:rPr>
        <w:t xml:space="preserve"> c</w:t>
      </w:r>
      <w:r w:rsidR="00E53608" w:rsidRPr="00760DBA">
        <w:rPr>
          <w:rFonts w:ascii="Book Antiqua" w:hAnsi="Book Antiqua"/>
          <w:color w:val="000000"/>
          <w:kern w:val="1"/>
          <w:lang w:eastAsia="ko-KR"/>
        </w:rPr>
        <w:t>oncomitant therapy</w:t>
      </w:r>
      <w:r w:rsidR="00E53608" w:rsidRPr="00760DBA">
        <w:rPr>
          <w:rFonts w:ascii="Book Antiqua" w:eastAsia="Book Antiqua" w:hAnsi="Book Antiqua" w:cs="Book Antiqua"/>
          <w:color w:val="000000"/>
        </w:rPr>
        <w:t xml:space="preserve"> (CT)</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regimen. </w:t>
      </w:r>
    </w:p>
    <w:p w14:paraId="2108D744" w14:textId="77777777" w:rsidR="00A77B3E" w:rsidRPr="00760DBA" w:rsidRDefault="00A77B3E" w:rsidP="001E53DF">
      <w:pPr>
        <w:spacing w:line="360" w:lineRule="auto"/>
        <w:jc w:val="both"/>
        <w:rPr>
          <w:rFonts w:ascii="Book Antiqua" w:hAnsi="Book Antiqua"/>
        </w:rPr>
      </w:pPr>
    </w:p>
    <w:p w14:paraId="6B3718E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objectives</w:t>
      </w:r>
    </w:p>
    <w:p w14:paraId="3BC24D0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To investigate the efficacy and safety profiles of TT for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treatment compared to a </w:t>
      </w:r>
      <w:r w:rsidRPr="00760DBA">
        <w:rPr>
          <w:rFonts w:ascii="Book Antiqua" w:eastAsia="Book Antiqua" w:hAnsi="Book Antiqua" w:cs="Book Antiqua"/>
          <w:color w:val="000000"/>
          <w:shd w:val="clear" w:color="auto" w:fill="FFFFFF"/>
        </w:rPr>
        <w:t>non-bismuth quadruple therapy</w:t>
      </w:r>
      <w:r w:rsidRPr="00760DBA">
        <w:rPr>
          <w:rFonts w:ascii="Book Antiqua" w:eastAsia="Book Antiqua" w:hAnsi="Book Antiqua" w:cs="Book Antiqua"/>
          <w:color w:val="000000"/>
        </w:rPr>
        <w:t xml:space="preserve">, CT. </w:t>
      </w:r>
    </w:p>
    <w:p w14:paraId="2811BE91" w14:textId="77777777" w:rsidR="00A77B3E" w:rsidRPr="00760DBA" w:rsidRDefault="00A77B3E" w:rsidP="001E53DF">
      <w:pPr>
        <w:spacing w:line="360" w:lineRule="auto"/>
        <w:jc w:val="both"/>
        <w:rPr>
          <w:rFonts w:ascii="Book Antiqua" w:hAnsi="Book Antiqua"/>
        </w:rPr>
      </w:pPr>
    </w:p>
    <w:p w14:paraId="4BC87CE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methods</w:t>
      </w:r>
    </w:p>
    <w:p w14:paraId="656D1EB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We included treatment naive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patients (&gt;</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18 years) who visited the Gil Medical Center between March 2016 and October 2020. After randomly assigned to either the TT or CT treatment group in 1 to 1 manner, patient compliance, </w:t>
      </w:r>
      <w:r w:rsidR="00E53608" w:rsidRPr="00760DBA">
        <w:rPr>
          <w:rFonts w:ascii="Book Antiqua" w:eastAsia="Book Antiqua" w:hAnsi="Book Antiqua" w:cs="Book Antiqua"/>
          <w:color w:val="000000"/>
        </w:rPr>
        <w:t>eradication success rate</w:t>
      </w:r>
      <w:r w:rsidR="00E53608" w:rsidRPr="00760DBA">
        <w:rPr>
          <w:rFonts w:ascii="Book Antiqua" w:eastAsia="宋体" w:hAnsi="Book Antiqua" w:cs="Book Antiqua"/>
          <w:color w:val="000000"/>
          <w:lang w:eastAsia="zh-CN"/>
        </w:rPr>
        <w:t xml:space="preserve"> (ESR)</w:t>
      </w:r>
      <w:r w:rsidRPr="00760DBA">
        <w:rPr>
          <w:rFonts w:ascii="Book Antiqua" w:eastAsia="Book Antiqua" w:hAnsi="Book Antiqua" w:cs="Book Antiqua"/>
          <w:color w:val="000000"/>
        </w:rPr>
        <w:t xml:space="preserve">, and patient-reported side effects profiles were compared between the two groups. For the TT group, a </w:t>
      </w:r>
      <w:r w:rsidR="00E53608" w:rsidRPr="00760DBA">
        <w:rPr>
          <w:rFonts w:ascii="Book Antiqua" w:eastAsia="Book Antiqua" w:hAnsi="Book Antiqua" w:cs="Book Antiqua"/>
          <w:color w:val="000000"/>
        </w:rPr>
        <w:t>dual priming oligonucleotide polymerase chain reaction (DPO-PCR)</w:t>
      </w:r>
      <w:r w:rsidRPr="00760DBA">
        <w:rPr>
          <w:rFonts w:ascii="Book Antiqua" w:eastAsia="Book Antiqua" w:hAnsi="Book Antiqua" w:cs="Book Antiqua"/>
          <w:color w:val="000000"/>
        </w:rPr>
        <w:t xml:space="preserve"> test, which detected A2142G and/or A2143G point mutations, and a clarithromycin</w:t>
      </w:r>
      <w:r w:rsidR="00DD347A" w:rsidRPr="00760DBA">
        <w:rPr>
          <w:rFonts w:ascii="Book Antiqua" w:eastAsia="宋体" w:hAnsi="Book Antiqua" w:cs="Book Antiqua"/>
          <w:color w:val="000000"/>
          <w:lang w:eastAsia="zh-CN"/>
        </w:rPr>
        <w:t xml:space="preserve"> (</w:t>
      </w:r>
      <w:r w:rsidR="00DD347A" w:rsidRPr="00760DBA">
        <w:rPr>
          <w:rFonts w:ascii="Book Antiqua" w:eastAsia="Book Antiqua" w:hAnsi="Book Antiqua" w:cs="Book Antiqua"/>
          <w:color w:val="000000"/>
        </w:rPr>
        <w:t>CLR</w:t>
      </w:r>
      <w:r w:rsidR="00DD347A"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resistance test were performed. Patients in the </w:t>
      </w:r>
      <w:r w:rsidR="00DD347A" w:rsidRPr="00760DBA">
        <w:rPr>
          <w:rFonts w:ascii="Book Antiqua" w:eastAsia="Book Antiqua" w:hAnsi="Book Antiqua" w:cs="Book Antiqua"/>
          <w:color w:val="000000"/>
        </w:rPr>
        <w:t>CLR</w:t>
      </w:r>
      <w:r w:rsidRPr="00760DBA">
        <w:rPr>
          <w:rFonts w:ascii="Book Antiqua" w:eastAsia="Book Antiqua" w:hAnsi="Book Antiqua" w:cs="Book Antiqua"/>
          <w:color w:val="000000"/>
        </w:rPr>
        <w:t xml:space="preserve">-resistant group were treated with a bismuth-containing quadruple combination therapy, while those with sensitive results were treated with the standard triple regimen. </w:t>
      </w:r>
    </w:p>
    <w:p w14:paraId="263FEFB4" w14:textId="77777777" w:rsidR="00A77B3E" w:rsidRPr="00760DBA" w:rsidRDefault="00A77B3E" w:rsidP="001E53DF">
      <w:pPr>
        <w:spacing w:line="360" w:lineRule="auto"/>
        <w:jc w:val="both"/>
        <w:rPr>
          <w:rFonts w:ascii="Book Antiqua" w:hAnsi="Book Antiqua"/>
        </w:rPr>
      </w:pPr>
    </w:p>
    <w:p w14:paraId="7DDBA01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results</w:t>
      </w:r>
    </w:p>
    <w:p w14:paraId="6D9941B5" w14:textId="77777777" w:rsidR="00A77B3E" w:rsidRPr="00760DBA" w:rsidRDefault="00130C7D" w:rsidP="001E53DF">
      <w:pPr>
        <w:spacing w:line="360" w:lineRule="auto"/>
        <w:jc w:val="both"/>
        <w:rPr>
          <w:rFonts w:ascii="Book Antiqua" w:eastAsia="宋体" w:hAnsi="Book Antiqua"/>
          <w:lang w:eastAsia="zh-CN"/>
        </w:rPr>
      </w:pPr>
      <w:r w:rsidRPr="00760DBA">
        <w:rPr>
          <w:rFonts w:ascii="Book Antiqua" w:eastAsia="Book Antiqua" w:hAnsi="Book Antiqua" w:cs="Book Antiqua"/>
          <w:color w:val="000000"/>
        </w:rPr>
        <w:t xml:space="preserve">Of the 217 patients with a treatment naive </w:t>
      </w:r>
      <w:r w:rsidRPr="00760DBA">
        <w:rPr>
          <w:rFonts w:ascii="Book Antiqua" w:eastAsia="Book Antiqua" w:hAnsi="Book Antiqua" w:cs="Book Antiqua"/>
          <w:i/>
          <w:iCs/>
          <w:color w:val="000000"/>
        </w:rPr>
        <w:t>H. pylori</w:t>
      </w:r>
      <w:r w:rsidRPr="00760DBA">
        <w:rPr>
          <w:rFonts w:ascii="Book Antiqua" w:eastAsia="Book Antiqua" w:hAnsi="Book Antiqua" w:cs="Book Antiqua"/>
          <w:color w:val="000000"/>
        </w:rPr>
        <w:t xml:space="preserve"> infection, 110 patients </w:t>
      </w:r>
      <w:r w:rsidR="00E53608"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mean age: 58.66</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13.03, men, </w:t>
      </w:r>
      <w:r w:rsidRPr="00760DBA">
        <w:rPr>
          <w:rFonts w:ascii="Book Antiqua" w:eastAsia="Book Antiqua" w:hAnsi="Book Antiqua" w:cs="Book Antiqua"/>
          <w:i/>
          <w:iCs/>
          <w:color w:val="000000"/>
        </w:rPr>
        <w:t>n</w:t>
      </w:r>
      <w:r w:rsidRPr="00760DBA">
        <w:rPr>
          <w:rFonts w:ascii="Book Antiqua" w:eastAsia="Book Antiqua" w:hAnsi="Book Antiqua" w:cs="Book Antiqua"/>
          <w:color w:val="000000"/>
        </w:rPr>
        <w:t xml:space="preserve"> = 55</w:t>
      </w:r>
      <w:r w:rsidR="00E53608" w:rsidRPr="00760DBA">
        <w:rPr>
          <w:rFonts w:ascii="Book Antiqua" w:eastAsia="宋体" w:hAnsi="Book Antiqua" w:cs="Book Antiqua"/>
          <w:color w:val="000000"/>
          <w:lang w:eastAsia="zh-CN"/>
        </w:rPr>
        <w:t xml:space="preserve"> (</w:t>
      </w:r>
      <w:r w:rsidR="00E53608" w:rsidRPr="00760DBA">
        <w:rPr>
          <w:rFonts w:ascii="Book Antiqua" w:eastAsia="Book Antiqua" w:hAnsi="Book Antiqua" w:cs="Book Antiqua"/>
          <w:color w:val="000000"/>
        </w:rPr>
        <w:t>50%</w:t>
      </w:r>
      <w:r w:rsidRPr="00760DBA">
        <w:rPr>
          <w:rFonts w:ascii="Book Antiqua" w:eastAsia="Book Antiqua" w:hAnsi="Book Antiqua" w:cs="Book Antiqua"/>
          <w:color w:val="000000"/>
        </w:rPr>
        <w:t>)</w:t>
      </w:r>
      <w:r w:rsidR="00E53608"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were treated with TT, and 107 patients </w:t>
      </w:r>
      <w:r w:rsidR="00E53608"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mean age: 56.67</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 xml:space="preserve">10.88, men, </w:t>
      </w:r>
      <w:r w:rsidRPr="00760DBA">
        <w:rPr>
          <w:rFonts w:ascii="Book Antiqua" w:eastAsia="Book Antiqua" w:hAnsi="Book Antiqua" w:cs="Book Antiqua"/>
          <w:i/>
          <w:iCs/>
          <w:color w:val="000000"/>
        </w:rPr>
        <w:t>n</w:t>
      </w:r>
      <w:r w:rsidR="00E53608" w:rsidRPr="00760DBA">
        <w:rPr>
          <w:rFonts w:ascii="Book Antiqua" w:eastAsia="Book Antiqua" w:hAnsi="Book Antiqua" w:cs="Book Antiqua"/>
          <w:color w:val="000000"/>
        </w:rPr>
        <w:t xml:space="preserve"> = 52</w:t>
      </w:r>
      <w:r w:rsidR="00E53608" w:rsidRPr="00760DBA">
        <w:rPr>
          <w:rFonts w:ascii="Book Antiqua" w:eastAsia="宋体" w:hAnsi="Book Antiqua" w:cs="Book Antiqua"/>
          <w:color w:val="000000"/>
          <w:lang w:eastAsia="zh-CN"/>
        </w:rPr>
        <w:t xml:space="preserve"> (</w:t>
      </w:r>
      <w:r w:rsidR="00E53608" w:rsidRPr="00760DBA">
        <w:rPr>
          <w:rFonts w:ascii="Book Antiqua" w:eastAsia="Book Antiqua" w:hAnsi="Book Antiqua" w:cs="Book Antiqua"/>
          <w:color w:val="000000"/>
        </w:rPr>
        <w:t>48.60%</w:t>
      </w:r>
      <w:r w:rsidR="00E53608" w:rsidRPr="00760DBA">
        <w:rPr>
          <w:rFonts w:ascii="Book Antiqua" w:eastAsia="宋体" w:hAnsi="Book Antiqua" w:cs="Book Antiqua"/>
          <w:color w:val="000000"/>
          <w:lang w:eastAsia="zh-CN"/>
        </w:rPr>
        <w:t>)</w:t>
      </w:r>
      <w:r w:rsidR="00E53608" w:rsidRPr="00760DBA">
        <w:rPr>
          <w:rFonts w:ascii="Book Antiqua" w:eastAsia="Book Antiqua" w:hAnsi="Book Antiqua" w:cs="Book Antiqua"/>
          <w:color w:val="000000"/>
        </w:rPr>
        <w:t>]</w:t>
      </w:r>
      <w:r w:rsidRPr="00760DBA">
        <w:rPr>
          <w:rFonts w:ascii="Book Antiqua" w:eastAsia="Book Antiqua" w:hAnsi="Book Antiqua" w:cs="Book Antiqua"/>
          <w:color w:val="000000"/>
        </w:rPr>
        <w:t xml:space="preserve"> were treated</w:t>
      </w:r>
      <w:r w:rsidR="00E53608" w:rsidRPr="00760DBA">
        <w:rPr>
          <w:rFonts w:ascii="Book Antiqua" w:eastAsia="Book Antiqua" w:hAnsi="Book Antiqua" w:cs="Book Antiqua"/>
          <w:color w:val="000000"/>
        </w:rPr>
        <w:t xml:space="preserve"> with CT. The compliance (TT</w:t>
      </w:r>
      <w:r w:rsidR="00E53608" w:rsidRPr="00760DBA">
        <w:rPr>
          <w:rFonts w:ascii="Book Antiqua" w:eastAsia="Book Antiqua" w:hAnsi="Book Antiqua" w:cs="Book Antiqua"/>
          <w:i/>
          <w:color w:val="000000"/>
        </w:rPr>
        <w:t xml:space="preserve"> vs</w:t>
      </w:r>
      <w:r w:rsidRPr="00760DBA">
        <w:rPr>
          <w:rFonts w:ascii="Book Antiqua" w:eastAsia="Book Antiqua" w:hAnsi="Book Antiqua" w:cs="Book Antiqua"/>
          <w:color w:val="000000"/>
        </w:rPr>
        <w:t xml:space="preserve"> CT, 100% </w:t>
      </w:r>
      <w:r w:rsidR="00E53608"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98.13%,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0.30), and follow-up loss rates (8.18% </w:t>
      </w:r>
      <w:r w:rsidR="00E53608"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9.35%,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0.95) were not significantly different between the groups. The </w:t>
      </w:r>
      <w:r w:rsidR="00E53608" w:rsidRPr="00760DBA">
        <w:rPr>
          <w:rFonts w:ascii="Book Antiqua" w:eastAsia="宋体" w:hAnsi="Book Antiqua" w:cs="Book Antiqua"/>
          <w:color w:val="000000"/>
          <w:lang w:eastAsia="zh-CN"/>
        </w:rPr>
        <w:t>ESR</w:t>
      </w:r>
      <w:r w:rsidRPr="00760DBA">
        <w:rPr>
          <w:rFonts w:ascii="Book Antiqua" w:eastAsia="Book Antiqua" w:hAnsi="Book Antiqua" w:cs="Book Antiqua"/>
          <w:color w:val="000000"/>
        </w:rPr>
        <w:t xml:space="preserve"> after treatment was also not statistically different between the groups (TT </w:t>
      </w:r>
      <w:r w:rsidR="00E53608"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CT, 82.73% </w:t>
      </w:r>
      <w:r w:rsidR="00E53608"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82.24%, </w:t>
      </w:r>
      <w:r w:rsidRPr="00760DBA">
        <w:rPr>
          <w:rFonts w:ascii="Book Antiqua" w:eastAsia="Book Antiqua" w:hAnsi="Book Antiqua" w:cs="Book Antiqua"/>
          <w:i/>
          <w:iCs/>
          <w:color w:val="000000"/>
        </w:rPr>
        <w:t>P</w:t>
      </w:r>
      <w:r w:rsidRPr="00760DBA">
        <w:rPr>
          <w:rFonts w:ascii="Book Antiqua" w:eastAsia="Book Antiqua" w:hAnsi="Book Antiqua" w:cs="Book Antiqua"/>
          <w:color w:val="000000"/>
        </w:rPr>
        <w:t xml:space="preserve"> = 0.95). However, the treatment-related and patient-reported side effects were significantly lower in the TT group than in the CT group (22.77% </w:t>
      </w:r>
      <w:r w:rsidR="00E53608" w:rsidRPr="00760DBA">
        <w:rPr>
          <w:rFonts w:ascii="Book Antiqua" w:eastAsia="Book Antiqua" w:hAnsi="Book Antiqua" w:cs="Book Antiqua"/>
          <w:i/>
          <w:color w:val="000000"/>
        </w:rPr>
        <w:t>vs</w:t>
      </w:r>
      <w:r w:rsidRPr="00760DBA">
        <w:rPr>
          <w:rFonts w:ascii="Book Antiqua" w:eastAsia="Book Antiqua" w:hAnsi="Book Antiqua" w:cs="Book Antiqua"/>
          <w:color w:val="000000"/>
        </w:rPr>
        <w:t xml:space="preserve"> 50.52%, </w:t>
      </w:r>
      <w:r w:rsidR="00E53608" w:rsidRPr="00760DBA">
        <w:rPr>
          <w:rFonts w:ascii="Book Antiqua" w:eastAsia="宋体" w:hAnsi="Book Antiqua" w:cs="Book Antiqua"/>
          <w:i/>
          <w:color w:val="000000"/>
          <w:lang w:eastAsia="zh-CN"/>
        </w:rPr>
        <w:t>P</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&lt;</w:t>
      </w:r>
      <w:r w:rsidR="00E53608" w:rsidRPr="00760DBA">
        <w:rPr>
          <w:rFonts w:ascii="Book Antiqua" w:eastAsia="宋体" w:hAnsi="Book Antiqua" w:cs="Book Antiqua"/>
          <w:color w:val="000000"/>
          <w:lang w:eastAsia="zh-CN"/>
        </w:rPr>
        <w:t xml:space="preserve"> </w:t>
      </w:r>
      <w:r w:rsidRPr="00760DBA">
        <w:rPr>
          <w:rFonts w:ascii="Book Antiqua" w:eastAsia="Book Antiqua" w:hAnsi="Book Antiqua" w:cs="Book Antiqua"/>
          <w:color w:val="000000"/>
        </w:rPr>
        <w:t>0.001).</w:t>
      </w:r>
    </w:p>
    <w:p w14:paraId="2B7AB52A" w14:textId="77777777" w:rsidR="00A77B3E" w:rsidRPr="00760DBA" w:rsidRDefault="00A77B3E" w:rsidP="001E53DF">
      <w:pPr>
        <w:spacing w:line="360" w:lineRule="auto"/>
        <w:jc w:val="both"/>
        <w:rPr>
          <w:rFonts w:ascii="Book Antiqua" w:hAnsi="Book Antiqua"/>
        </w:rPr>
      </w:pPr>
    </w:p>
    <w:p w14:paraId="1D84E23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conclusions</w:t>
      </w:r>
    </w:p>
    <w:p w14:paraId="0DE6A57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The DPO-based TT regimen shows promising results in efficacy and safety profiles as a first-line </w:t>
      </w:r>
      <w:r w:rsidRPr="00760DBA">
        <w:rPr>
          <w:rFonts w:ascii="Book Antiqua" w:eastAsia="Book Antiqua" w:hAnsi="Book Antiqua" w:cs="Book Antiqua"/>
          <w:i/>
          <w:iCs/>
          <w:color w:val="000000"/>
        </w:rPr>
        <w:t xml:space="preserve">Helicobacter </w:t>
      </w:r>
      <w:r w:rsidRPr="00760DBA">
        <w:rPr>
          <w:rFonts w:ascii="Book Antiqua" w:eastAsia="Book Antiqua" w:hAnsi="Book Antiqua" w:cs="Book Antiqua"/>
          <w:color w:val="000000"/>
        </w:rPr>
        <w:t xml:space="preserve">eradication regimen in Korea, especially when physicians are confronted with increased antibiotic resistance rates. </w:t>
      </w:r>
    </w:p>
    <w:p w14:paraId="64672930" w14:textId="77777777" w:rsidR="00A77B3E" w:rsidRPr="00760DBA" w:rsidRDefault="00A77B3E" w:rsidP="001E53DF">
      <w:pPr>
        <w:spacing w:line="360" w:lineRule="auto"/>
        <w:jc w:val="both"/>
        <w:rPr>
          <w:rFonts w:ascii="Book Antiqua" w:hAnsi="Book Antiqua"/>
        </w:rPr>
      </w:pPr>
    </w:p>
    <w:p w14:paraId="64A3F78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i/>
          <w:color w:val="000000"/>
        </w:rPr>
        <w:t>Research perspectives</w:t>
      </w:r>
    </w:p>
    <w:p w14:paraId="015C78E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The DPO-based TT regimen might role as a first-line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eradication regimen with similar efficacy and safety profiles as compared to CT regimen. </w:t>
      </w:r>
    </w:p>
    <w:p w14:paraId="5397BF03" w14:textId="77777777" w:rsidR="00A77B3E" w:rsidRPr="00760DBA" w:rsidRDefault="00A77B3E" w:rsidP="001E53DF">
      <w:pPr>
        <w:spacing w:line="360" w:lineRule="auto"/>
        <w:jc w:val="both"/>
        <w:rPr>
          <w:rFonts w:ascii="Book Antiqua" w:hAnsi="Book Antiqua"/>
        </w:rPr>
      </w:pPr>
    </w:p>
    <w:p w14:paraId="7F87C8A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REFERENCES</w:t>
      </w:r>
    </w:p>
    <w:p w14:paraId="1729AFEC" w14:textId="77777777" w:rsidR="00A77B3E" w:rsidRPr="00760DBA" w:rsidRDefault="00130C7D" w:rsidP="001E53DF">
      <w:pPr>
        <w:spacing w:line="360" w:lineRule="auto"/>
        <w:jc w:val="both"/>
        <w:rPr>
          <w:rFonts w:ascii="Book Antiqua" w:hAnsi="Book Antiqua"/>
        </w:rPr>
      </w:pPr>
      <w:bookmarkStart w:id="3" w:name="OLE_LINK20"/>
      <w:r w:rsidRPr="00760DBA">
        <w:rPr>
          <w:rFonts w:ascii="Book Antiqua" w:eastAsia="Book Antiqua" w:hAnsi="Book Antiqua" w:cs="Book Antiqua"/>
          <w:color w:val="000000"/>
        </w:rPr>
        <w:t xml:space="preserve">1 </w:t>
      </w:r>
      <w:r w:rsidRPr="00760DBA">
        <w:rPr>
          <w:rFonts w:ascii="Book Antiqua" w:eastAsia="Book Antiqua" w:hAnsi="Book Antiqua" w:cs="Book Antiqua"/>
          <w:b/>
          <w:bCs/>
          <w:color w:val="000000"/>
        </w:rPr>
        <w:t>Park JM</w:t>
      </w:r>
      <w:r w:rsidRPr="00760DBA">
        <w:rPr>
          <w:rFonts w:ascii="Book Antiqua" w:eastAsia="Book Antiqua" w:hAnsi="Book Antiqua" w:cs="Book Antiqua"/>
          <w:color w:val="000000"/>
        </w:rPr>
        <w:t xml:space="preserve">. Quality Indicator for Gastric Cancer Detection Based on Helicobacter pylori Status. </w:t>
      </w:r>
      <w:proofErr w:type="spellStart"/>
      <w:r w:rsidRPr="00760DBA">
        <w:rPr>
          <w:rFonts w:ascii="Book Antiqua" w:eastAsia="Book Antiqua" w:hAnsi="Book Antiqua" w:cs="Book Antiqua"/>
          <w:i/>
          <w:iCs/>
          <w:color w:val="000000"/>
        </w:rPr>
        <w:t>Clin</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Endosc</w:t>
      </w:r>
      <w:proofErr w:type="spellEnd"/>
      <w:r w:rsidRPr="00760DBA">
        <w:rPr>
          <w:rFonts w:ascii="Book Antiqua" w:eastAsia="Book Antiqua" w:hAnsi="Book Antiqua" w:cs="Book Antiqua"/>
          <w:color w:val="000000"/>
        </w:rPr>
        <w:t xml:space="preserve"> 2020; </w:t>
      </w:r>
      <w:r w:rsidRPr="00760DBA">
        <w:rPr>
          <w:rFonts w:ascii="Book Antiqua" w:eastAsia="Book Antiqua" w:hAnsi="Book Antiqua" w:cs="Book Antiqua"/>
          <w:b/>
          <w:bCs/>
          <w:color w:val="000000"/>
        </w:rPr>
        <w:t>53</w:t>
      </w:r>
      <w:r w:rsidRPr="00760DBA">
        <w:rPr>
          <w:rFonts w:ascii="Book Antiqua" w:eastAsia="Book Antiqua" w:hAnsi="Book Antiqua" w:cs="Book Antiqua"/>
          <w:color w:val="000000"/>
        </w:rPr>
        <w:t>: 629-630 [PMID: 33271012 DOI: 10.5946/ce.2020.270]</w:t>
      </w:r>
    </w:p>
    <w:p w14:paraId="354EB0F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 </w:t>
      </w:r>
      <w:r w:rsidRPr="00760DBA">
        <w:rPr>
          <w:rFonts w:ascii="Book Antiqua" w:eastAsia="Book Antiqua" w:hAnsi="Book Antiqua" w:cs="Book Antiqua"/>
          <w:b/>
          <w:bCs/>
          <w:color w:val="000000"/>
        </w:rPr>
        <w:t>Ishibashi F</w:t>
      </w:r>
      <w:r w:rsidRPr="00760DBA">
        <w:rPr>
          <w:rFonts w:ascii="Book Antiqua" w:eastAsia="Book Antiqua" w:hAnsi="Book Antiqua" w:cs="Book Antiqua"/>
          <w:color w:val="000000"/>
        </w:rPr>
        <w:t xml:space="preserve">, Kobayashi K, Fukushima K, Tanaka R, Kawakami T, Kato J, Sugihara K. Quality Indicators for the Detection of Helicobacter pylori-Negative Early Gastric Cancer: A Retrospective Observational Study. </w:t>
      </w:r>
      <w:proofErr w:type="spellStart"/>
      <w:r w:rsidRPr="00760DBA">
        <w:rPr>
          <w:rFonts w:ascii="Book Antiqua" w:eastAsia="Book Antiqua" w:hAnsi="Book Antiqua" w:cs="Book Antiqua"/>
          <w:i/>
          <w:iCs/>
          <w:color w:val="000000"/>
        </w:rPr>
        <w:t>Clin</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Endosc</w:t>
      </w:r>
      <w:proofErr w:type="spellEnd"/>
      <w:r w:rsidRPr="00760DBA">
        <w:rPr>
          <w:rFonts w:ascii="Book Antiqua" w:eastAsia="Book Antiqua" w:hAnsi="Book Antiqua" w:cs="Book Antiqua"/>
          <w:color w:val="000000"/>
        </w:rPr>
        <w:t xml:space="preserve"> 2020; </w:t>
      </w:r>
      <w:r w:rsidRPr="00760DBA">
        <w:rPr>
          <w:rFonts w:ascii="Book Antiqua" w:eastAsia="Book Antiqua" w:hAnsi="Book Antiqua" w:cs="Book Antiqua"/>
          <w:b/>
          <w:bCs/>
          <w:color w:val="000000"/>
        </w:rPr>
        <w:t>53</w:t>
      </w:r>
      <w:r w:rsidRPr="00760DBA">
        <w:rPr>
          <w:rFonts w:ascii="Book Antiqua" w:eastAsia="Book Antiqua" w:hAnsi="Book Antiqua" w:cs="Book Antiqua"/>
          <w:color w:val="000000"/>
        </w:rPr>
        <w:t>: 698-704 [PMID: 32164047 DOI: 10.5946/ce.2019.203]</w:t>
      </w:r>
    </w:p>
    <w:p w14:paraId="26E7274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 xml:space="preserve">3 </w:t>
      </w:r>
      <w:r w:rsidRPr="00760DBA">
        <w:rPr>
          <w:rFonts w:ascii="Book Antiqua" w:eastAsia="Book Antiqua" w:hAnsi="Book Antiqua" w:cs="Book Antiqua"/>
          <w:b/>
          <w:bCs/>
          <w:color w:val="000000"/>
        </w:rPr>
        <w:t>Siddique O</w:t>
      </w:r>
      <w:r w:rsidRPr="00760DBA">
        <w:rPr>
          <w:rFonts w:ascii="Book Antiqua" w:eastAsia="Book Antiqua" w:hAnsi="Book Antiqua" w:cs="Book Antiqua"/>
          <w:color w:val="000000"/>
        </w:rPr>
        <w:t xml:space="preserve">, Ovalle A, Siddique AS, Moss SF. Helicobacter pylori Infection: An Update for the Internist in the Age of Increasing Global Antibiotic Resistance. </w:t>
      </w:r>
      <w:r w:rsidRPr="00760DBA">
        <w:rPr>
          <w:rFonts w:ascii="Book Antiqua" w:eastAsia="Book Antiqua" w:hAnsi="Book Antiqua" w:cs="Book Antiqua"/>
          <w:i/>
          <w:iCs/>
          <w:color w:val="000000"/>
        </w:rPr>
        <w:t>Am J Med</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131</w:t>
      </w:r>
      <w:r w:rsidRPr="00760DBA">
        <w:rPr>
          <w:rFonts w:ascii="Book Antiqua" w:eastAsia="Book Antiqua" w:hAnsi="Book Antiqua" w:cs="Book Antiqua"/>
          <w:color w:val="000000"/>
        </w:rPr>
        <w:t>: 473-479 [PMID: 29353050 DOI: 10.1016/j.amjmed.2017.12.024]</w:t>
      </w:r>
    </w:p>
    <w:p w14:paraId="0CDBAAB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4 </w:t>
      </w:r>
      <w:r w:rsidRPr="00760DBA">
        <w:rPr>
          <w:rFonts w:ascii="Book Antiqua" w:eastAsia="Book Antiqua" w:hAnsi="Book Antiqua" w:cs="Book Antiqua"/>
          <w:b/>
          <w:bCs/>
          <w:color w:val="000000"/>
        </w:rPr>
        <w:t>Flores-</w:t>
      </w:r>
      <w:proofErr w:type="spellStart"/>
      <w:r w:rsidRPr="00760DBA">
        <w:rPr>
          <w:rFonts w:ascii="Book Antiqua" w:eastAsia="Book Antiqua" w:hAnsi="Book Antiqua" w:cs="Book Antiqua"/>
          <w:b/>
          <w:bCs/>
          <w:color w:val="000000"/>
        </w:rPr>
        <w:t>Treviño</w:t>
      </w:r>
      <w:proofErr w:type="spellEnd"/>
      <w:r w:rsidRPr="00760DBA">
        <w:rPr>
          <w:rFonts w:ascii="Book Antiqua" w:eastAsia="Book Antiqua" w:hAnsi="Book Antiqua" w:cs="Book Antiqua"/>
          <w:b/>
          <w:bCs/>
          <w:color w:val="000000"/>
        </w:rPr>
        <w:t xml:space="preserve"> S</w:t>
      </w:r>
      <w:r w:rsidRPr="00760DBA">
        <w:rPr>
          <w:rFonts w:ascii="Book Antiqua" w:eastAsia="Book Antiqua" w:hAnsi="Book Antiqua" w:cs="Book Antiqua"/>
          <w:color w:val="000000"/>
        </w:rPr>
        <w:t>, Mendoza-</w:t>
      </w:r>
      <w:proofErr w:type="spellStart"/>
      <w:r w:rsidRPr="00760DBA">
        <w:rPr>
          <w:rFonts w:ascii="Book Antiqua" w:eastAsia="Book Antiqua" w:hAnsi="Book Antiqua" w:cs="Book Antiqua"/>
          <w:color w:val="000000"/>
        </w:rPr>
        <w:t>Olazarán</w:t>
      </w:r>
      <w:proofErr w:type="spellEnd"/>
      <w:r w:rsidRPr="00760DBA">
        <w:rPr>
          <w:rFonts w:ascii="Book Antiqua" w:eastAsia="Book Antiqua" w:hAnsi="Book Antiqua" w:cs="Book Antiqua"/>
          <w:color w:val="000000"/>
        </w:rPr>
        <w:t xml:space="preserve"> S, </w:t>
      </w:r>
      <w:proofErr w:type="spellStart"/>
      <w:r w:rsidRPr="00760DBA">
        <w:rPr>
          <w:rFonts w:ascii="Book Antiqua" w:eastAsia="Book Antiqua" w:hAnsi="Book Antiqua" w:cs="Book Antiqua"/>
          <w:color w:val="000000"/>
        </w:rPr>
        <w:t>Bocanegra-Ibarias</w:t>
      </w:r>
      <w:proofErr w:type="spellEnd"/>
      <w:r w:rsidRPr="00760DBA">
        <w:rPr>
          <w:rFonts w:ascii="Book Antiqua" w:eastAsia="Book Antiqua" w:hAnsi="Book Antiqua" w:cs="Book Antiqua"/>
          <w:color w:val="000000"/>
        </w:rPr>
        <w:t xml:space="preserve"> P, Maldonado-Garza HJ, Garza-González E. Helicobacter pylori drug resistance: therapy changes and challenges. </w:t>
      </w:r>
      <w:r w:rsidRPr="00760DBA">
        <w:rPr>
          <w:rFonts w:ascii="Book Antiqua" w:eastAsia="Book Antiqua" w:hAnsi="Book Antiqua" w:cs="Book Antiqua"/>
          <w:i/>
          <w:iCs/>
          <w:color w:val="000000"/>
        </w:rPr>
        <w:t>Expert Rev Gastroenterol Hepatol</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12</w:t>
      </w:r>
      <w:r w:rsidRPr="00760DBA">
        <w:rPr>
          <w:rFonts w:ascii="Book Antiqua" w:eastAsia="Book Antiqua" w:hAnsi="Book Antiqua" w:cs="Book Antiqua"/>
          <w:color w:val="000000"/>
        </w:rPr>
        <w:t>: 819-827 [PMID: 29976092 DOI: 10.1080/17474124.2018.1496017]</w:t>
      </w:r>
    </w:p>
    <w:p w14:paraId="622FE32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5 </w:t>
      </w:r>
      <w:proofErr w:type="spellStart"/>
      <w:r w:rsidRPr="00760DBA">
        <w:rPr>
          <w:rFonts w:ascii="Book Antiqua" w:eastAsia="Book Antiqua" w:hAnsi="Book Antiqua" w:cs="Book Antiqua"/>
          <w:b/>
          <w:bCs/>
          <w:color w:val="000000"/>
        </w:rPr>
        <w:t>Zagari</w:t>
      </w:r>
      <w:proofErr w:type="spellEnd"/>
      <w:r w:rsidRPr="00760DBA">
        <w:rPr>
          <w:rFonts w:ascii="Book Antiqua" w:eastAsia="Book Antiqua" w:hAnsi="Book Antiqua" w:cs="Book Antiqua"/>
          <w:b/>
          <w:bCs/>
          <w:color w:val="000000"/>
        </w:rPr>
        <w:t xml:space="preserve"> RM</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Rabitti</w:t>
      </w:r>
      <w:proofErr w:type="spellEnd"/>
      <w:r w:rsidRPr="00760DBA">
        <w:rPr>
          <w:rFonts w:ascii="Book Antiqua" w:eastAsia="Book Antiqua" w:hAnsi="Book Antiqua" w:cs="Book Antiqua"/>
          <w:color w:val="000000"/>
        </w:rPr>
        <w:t xml:space="preserve"> S, </w:t>
      </w:r>
      <w:proofErr w:type="spellStart"/>
      <w:r w:rsidRPr="00760DBA">
        <w:rPr>
          <w:rFonts w:ascii="Book Antiqua" w:eastAsia="Book Antiqua" w:hAnsi="Book Antiqua" w:cs="Book Antiqua"/>
          <w:color w:val="000000"/>
        </w:rPr>
        <w:t>Eusebi</w:t>
      </w:r>
      <w:proofErr w:type="spellEnd"/>
      <w:r w:rsidRPr="00760DBA">
        <w:rPr>
          <w:rFonts w:ascii="Book Antiqua" w:eastAsia="Book Antiqua" w:hAnsi="Book Antiqua" w:cs="Book Antiqua"/>
          <w:color w:val="000000"/>
        </w:rPr>
        <w:t xml:space="preserve"> LH, </w:t>
      </w:r>
      <w:proofErr w:type="spellStart"/>
      <w:r w:rsidRPr="00760DBA">
        <w:rPr>
          <w:rFonts w:ascii="Book Antiqua" w:eastAsia="Book Antiqua" w:hAnsi="Book Antiqua" w:cs="Book Antiqua"/>
          <w:color w:val="000000"/>
        </w:rPr>
        <w:t>Bazzoli</w:t>
      </w:r>
      <w:proofErr w:type="spellEnd"/>
      <w:r w:rsidRPr="00760DBA">
        <w:rPr>
          <w:rFonts w:ascii="Book Antiqua" w:eastAsia="Book Antiqua" w:hAnsi="Book Antiqua" w:cs="Book Antiqua"/>
          <w:color w:val="000000"/>
        </w:rPr>
        <w:t xml:space="preserve"> F. Treatment of Helicobacter pylori infection: A clinical practice update. </w:t>
      </w:r>
      <w:r w:rsidRPr="00760DBA">
        <w:rPr>
          <w:rFonts w:ascii="Book Antiqua" w:eastAsia="Book Antiqua" w:hAnsi="Book Antiqua" w:cs="Book Antiqua"/>
          <w:i/>
          <w:iCs/>
          <w:color w:val="000000"/>
        </w:rPr>
        <w:t>Eur J Clin Invest</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48</w:t>
      </w:r>
      <w:r w:rsidRPr="00760DBA">
        <w:rPr>
          <w:rFonts w:ascii="Book Antiqua" w:eastAsia="Book Antiqua" w:hAnsi="Book Antiqua" w:cs="Book Antiqua"/>
          <w:color w:val="000000"/>
        </w:rPr>
        <w:t xml:space="preserve"> [PMID: 29144559 DOI: 10.1111/eci.12857]</w:t>
      </w:r>
    </w:p>
    <w:p w14:paraId="62291D8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6 </w:t>
      </w:r>
      <w:r w:rsidRPr="00760DBA">
        <w:rPr>
          <w:rFonts w:ascii="Book Antiqua" w:eastAsia="Book Antiqua" w:hAnsi="Book Antiqua" w:cs="Book Antiqua"/>
          <w:b/>
          <w:bCs/>
          <w:color w:val="000000"/>
        </w:rPr>
        <w:t>Alba C</w:t>
      </w:r>
      <w:r w:rsidRPr="00760DBA">
        <w:rPr>
          <w:rFonts w:ascii="Book Antiqua" w:eastAsia="Book Antiqua" w:hAnsi="Book Antiqua" w:cs="Book Antiqua"/>
          <w:color w:val="000000"/>
        </w:rPr>
        <w:t xml:space="preserve">, Blanco A, </w:t>
      </w:r>
      <w:proofErr w:type="spellStart"/>
      <w:r w:rsidRPr="00760DBA">
        <w:rPr>
          <w:rFonts w:ascii="Book Antiqua" w:eastAsia="Book Antiqua" w:hAnsi="Book Antiqua" w:cs="Book Antiqua"/>
          <w:color w:val="000000"/>
        </w:rPr>
        <w:t>Alarcón</w:t>
      </w:r>
      <w:proofErr w:type="spellEnd"/>
      <w:r w:rsidRPr="00760DBA">
        <w:rPr>
          <w:rFonts w:ascii="Book Antiqua" w:eastAsia="Book Antiqua" w:hAnsi="Book Antiqua" w:cs="Book Antiqua"/>
          <w:color w:val="000000"/>
        </w:rPr>
        <w:t xml:space="preserve"> T. Antibiotic resistance in Helicobacter pylori. </w:t>
      </w:r>
      <w:proofErr w:type="spellStart"/>
      <w:r w:rsidRPr="00760DBA">
        <w:rPr>
          <w:rFonts w:ascii="Book Antiqua" w:eastAsia="Book Antiqua" w:hAnsi="Book Antiqua" w:cs="Book Antiqua"/>
          <w:i/>
          <w:iCs/>
          <w:color w:val="000000"/>
        </w:rPr>
        <w:t>Curr</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Opin</w:t>
      </w:r>
      <w:proofErr w:type="spellEnd"/>
      <w:r w:rsidRPr="00760DBA">
        <w:rPr>
          <w:rFonts w:ascii="Book Antiqua" w:eastAsia="Book Antiqua" w:hAnsi="Book Antiqua" w:cs="Book Antiqua"/>
          <w:i/>
          <w:iCs/>
          <w:color w:val="000000"/>
        </w:rPr>
        <w:t xml:space="preserve"> Infect Dis</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30</w:t>
      </w:r>
      <w:r w:rsidRPr="00760DBA">
        <w:rPr>
          <w:rFonts w:ascii="Book Antiqua" w:eastAsia="Book Antiqua" w:hAnsi="Book Antiqua" w:cs="Book Antiqua"/>
          <w:color w:val="000000"/>
        </w:rPr>
        <w:t>: 489-497 [PMID: 28704226 DOI: 10.1097/QCO.0000000000000396]</w:t>
      </w:r>
    </w:p>
    <w:p w14:paraId="5E5E111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7 </w:t>
      </w:r>
      <w:proofErr w:type="spellStart"/>
      <w:r w:rsidRPr="00760DBA">
        <w:rPr>
          <w:rFonts w:ascii="Book Antiqua" w:eastAsia="Book Antiqua" w:hAnsi="Book Antiqua" w:cs="Book Antiqua"/>
          <w:b/>
          <w:bCs/>
          <w:color w:val="000000"/>
        </w:rPr>
        <w:t>Malfertheiner</w:t>
      </w:r>
      <w:proofErr w:type="spellEnd"/>
      <w:r w:rsidRPr="00760DBA">
        <w:rPr>
          <w:rFonts w:ascii="Book Antiqua" w:eastAsia="Book Antiqua" w:hAnsi="Book Antiqua" w:cs="Book Antiqua"/>
          <w:b/>
          <w:bCs/>
          <w:color w:val="000000"/>
        </w:rPr>
        <w:t xml:space="preserve"> P</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Megraud</w:t>
      </w:r>
      <w:proofErr w:type="spellEnd"/>
      <w:r w:rsidRPr="00760DBA">
        <w:rPr>
          <w:rFonts w:ascii="Book Antiqua" w:eastAsia="Book Antiqua" w:hAnsi="Book Antiqua" w:cs="Book Antiqua"/>
          <w:color w:val="000000"/>
        </w:rPr>
        <w:t xml:space="preserve"> F, </w:t>
      </w:r>
      <w:proofErr w:type="spellStart"/>
      <w:r w:rsidRPr="00760DBA">
        <w:rPr>
          <w:rFonts w:ascii="Book Antiqua" w:eastAsia="Book Antiqua" w:hAnsi="Book Antiqua" w:cs="Book Antiqua"/>
          <w:color w:val="000000"/>
        </w:rPr>
        <w:t>O'Morain</w:t>
      </w:r>
      <w:proofErr w:type="spellEnd"/>
      <w:r w:rsidRPr="00760DBA">
        <w:rPr>
          <w:rFonts w:ascii="Book Antiqua" w:eastAsia="Book Antiqua" w:hAnsi="Book Antiqua" w:cs="Book Antiqua"/>
          <w:color w:val="000000"/>
        </w:rPr>
        <w:t xml:space="preserve"> CA, </w:t>
      </w:r>
      <w:proofErr w:type="spellStart"/>
      <w:r w:rsidRPr="00760DBA">
        <w:rPr>
          <w:rFonts w:ascii="Book Antiqua" w:eastAsia="Book Antiqua" w:hAnsi="Book Antiqua" w:cs="Book Antiqua"/>
          <w:color w:val="000000"/>
        </w:rPr>
        <w:t>Gisbert</w:t>
      </w:r>
      <w:proofErr w:type="spellEnd"/>
      <w:r w:rsidRPr="00760DBA">
        <w:rPr>
          <w:rFonts w:ascii="Book Antiqua" w:eastAsia="Book Antiqua" w:hAnsi="Book Antiqua" w:cs="Book Antiqua"/>
          <w:color w:val="000000"/>
        </w:rPr>
        <w:t xml:space="preserve"> JP, </w:t>
      </w:r>
      <w:proofErr w:type="spellStart"/>
      <w:r w:rsidRPr="00760DBA">
        <w:rPr>
          <w:rFonts w:ascii="Book Antiqua" w:eastAsia="Book Antiqua" w:hAnsi="Book Antiqua" w:cs="Book Antiqua"/>
          <w:color w:val="000000"/>
        </w:rPr>
        <w:t>Kuipers</w:t>
      </w:r>
      <w:proofErr w:type="spellEnd"/>
      <w:r w:rsidRPr="00760DBA">
        <w:rPr>
          <w:rFonts w:ascii="Book Antiqua" w:eastAsia="Book Antiqua" w:hAnsi="Book Antiqua" w:cs="Book Antiqua"/>
          <w:color w:val="000000"/>
        </w:rPr>
        <w:t xml:space="preserve"> EJ, Axon AT, </w:t>
      </w:r>
      <w:proofErr w:type="spellStart"/>
      <w:r w:rsidRPr="00760DBA">
        <w:rPr>
          <w:rFonts w:ascii="Book Antiqua" w:eastAsia="Book Antiqua" w:hAnsi="Book Antiqua" w:cs="Book Antiqua"/>
          <w:color w:val="000000"/>
        </w:rPr>
        <w:t>Bazzoli</w:t>
      </w:r>
      <w:proofErr w:type="spellEnd"/>
      <w:r w:rsidRPr="00760DBA">
        <w:rPr>
          <w:rFonts w:ascii="Book Antiqua" w:eastAsia="Book Antiqua" w:hAnsi="Book Antiqua" w:cs="Book Antiqua"/>
          <w:color w:val="000000"/>
        </w:rPr>
        <w:t xml:space="preserve"> F, </w:t>
      </w:r>
      <w:proofErr w:type="spellStart"/>
      <w:r w:rsidRPr="00760DBA">
        <w:rPr>
          <w:rFonts w:ascii="Book Antiqua" w:eastAsia="Book Antiqua" w:hAnsi="Book Antiqua" w:cs="Book Antiqua"/>
          <w:color w:val="000000"/>
        </w:rPr>
        <w:t>Gasbarrini</w:t>
      </w:r>
      <w:proofErr w:type="spellEnd"/>
      <w:r w:rsidRPr="00760DBA">
        <w:rPr>
          <w:rFonts w:ascii="Book Antiqua" w:eastAsia="Book Antiqua" w:hAnsi="Book Antiqua" w:cs="Book Antiqua"/>
          <w:color w:val="000000"/>
        </w:rPr>
        <w:t xml:space="preserve"> A, Atherton J, Graham DY, Hunt R, </w:t>
      </w:r>
      <w:proofErr w:type="spellStart"/>
      <w:r w:rsidRPr="00760DBA">
        <w:rPr>
          <w:rFonts w:ascii="Book Antiqua" w:eastAsia="Book Antiqua" w:hAnsi="Book Antiqua" w:cs="Book Antiqua"/>
          <w:color w:val="000000"/>
        </w:rPr>
        <w:t>Moayyedi</w:t>
      </w:r>
      <w:proofErr w:type="spellEnd"/>
      <w:r w:rsidRPr="00760DBA">
        <w:rPr>
          <w:rFonts w:ascii="Book Antiqua" w:eastAsia="Book Antiqua" w:hAnsi="Book Antiqua" w:cs="Book Antiqua"/>
          <w:color w:val="000000"/>
        </w:rPr>
        <w:t xml:space="preserve"> P, </w:t>
      </w:r>
      <w:proofErr w:type="spellStart"/>
      <w:r w:rsidRPr="00760DBA">
        <w:rPr>
          <w:rFonts w:ascii="Book Antiqua" w:eastAsia="Book Antiqua" w:hAnsi="Book Antiqua" w:cs="Book Antiqua"/>
          <w:color w:val="000000"/>
        </w:rPr>
        <w:t>Rokkas</w:t>
      </w:r>
      <w:proofErr w:type="spellEnd"/>
      <w:r w:rsidRPr="00760DBA">
        <w:rPr>
          <w:rFonts w:ascii="Book Antiqua" w:eastAsia="Book Antiqua" w:hAnsi="Book Antiqua" w:cs="Book Antiqua"/>
          <w:color w:val="000000"/>
        </w:rPr>
        <w:t xml:space="preserve"> T, </w:t>
      </w:r>
      <w:proofErr w:type="spellStart"/>
      <w:r w:rsidRPr="00760DBA">
        <w:rPr>
          <w:rFonts w:ascii="Book Antiqua" w:eastAsia="Book Antiqua" w:hAnsi="Book Antiqua" w:cs="Book Antiqua"/>
          <w:color w:val="000000"/>
        </w:rPr>
        <w:t>Rugge</w:t>
      </w:r>
      <w:proofErr w:type="spellEnd"/>
      <w:r w:rsidRPr="00760DBA">
        <w:rPr>
          <w:rFonts w:ascii="Book Antiqua" w:eastAsia="Book Antiqua" w:hAnsi="Book Antiqua" w:cs="Book Antiqua"/>
          <w:color w:val="000000"/>
        </w:rPr>
        <w:t xml:space="preserve"> M, </w:t>
      </w:r>
      <w:proofErr w:type="spellStart"/>
      <w:r w:rsidRPr="00760DBA">
        <w:rPr>
          <w:rFonts w:ascii="Book Antiqua" w:eastAsia="Book Antiqua" w:hAnsi="Book Antiqua" w:cs="Book Antiqua"/>
          <w:color w:val="000000"/>
        </w:rPr>
        <w:t>Selgrad</w:t>
      </w:r>
      <w:proofErr w:type="spellEnd"/>
      <w:r w:rsidRPr="00760DBA">
        <w:rPr>
          <w:rFonts w:ascii="Book Antiqua" w:eastAsia="Book Antiqua" w:hAnsi="Book Antiqua" w:cs="Book Antiqua"/>
          <w:color w:val="000000"/>
        </w:rPr>
        <w:t xml:space="preserve"> M, </w:t>
      </w:r>
      <w:proofErr w:type="spellStart"/>
      <w:r w:rsidRPr="00760DBA">
        <w:rPr>
          <w:rFonts w:ascii="Book Antiqua" w:eastAsia="Book Antiqua" w:hAnsi="Book Antiqua" w:cs="Book Antiqua"/>
          <w:color w:val="000000"/>
        </w:rPr>
        <w:t>Suerbaum</w:t>
      </w:r>
      <w:proofErr w:type="spellEnd"/>
      <w:r w:rsidRPr="00760DBA">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760DBA">
        <w:rPr>
          <w:rFonts w:ascii="Book Antiqua" w:eastAsia="Book Antiqua" w:hAnsi="Book Antiqua" w:cs="Book Antiqua"/>
          <w:i/>
          <w:iCs/>
          <w:color w:val="000000"/>
        </w:rPr>
        <w:t>Gut</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66</w:t>
      </w:r>
      <w:r w:rsidRPr="00760DBA">
        <w:rPr>
          <w:rFonts w:ascii="Book Antiqua" w:eastAsia="Book Antiqua" w:hAnsi="Book Antiqua" w:cs="Book Antiqua"/>
          <w:color w:val="000000"/>
        </w:rPr>
        <w:t>: 6-30 [PMID: 27707777 DOI: 10.1136/gutjnl-2016-312288]</w:t>
      </w:r>
    </w:p>
    <w:p w14:paraId="59C28BC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8 </w:t>
      </w:r>
      <w:proofErr w:type="spellStart"/>
      <w:r w:rsidRPr="00760DBA">
        <w:rPr>
          <w:rFonts w:ascii="Book Antiqua" w:eastAsia="Book Antiqua" w:hAnsi="Book Antiqua" w:cs="Book Antiqua"/>
          <w:b/>
          <w:bCs/>
          <w:color w:val="000000"/>
        </w:rPr>
        <w:t>Boyanova</w:t>
      </w:r>
      <w:proofErr w:type="spellEnd"/>
      <w:r w:rsidRPr="00760DBA">
        <w:rPr>
          <w:rFonts w:ascii="Book Antiqua" w:eastAsia="Book Antiqua" w:hAnsi="Book Antiqua" w:cs="Book Antiqua"/>
          <w:b/>
          <w:bCs/>
          <w:color w:val="000000"/>
        </w:rPr>
        <w:t xml:space="preserve"> L</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Hadzhiyski</w:t>
      </w:r>
      <w:proofErr w:type="spellEnd"/>
      <w:r w:rsidRPr="00760DBA">
        <w:rPr>
          <w:rFonts w:ascii="Book Antiqua" w:eastAsia="Book Antiqua" w:hAnsi="Book Antiqua" w:cs="Book Antiqua"/>
          <w:color w:val="000000"/>
        </w:rPr>
        <w:t xml:space="preserve"> P, </w:t>
      </w:r>
      <w:proofErr w:type="spellStart"/>
      <w:r w:rsidRPr="00760DBA">
        <w:rPr>
          <w:rFonts w:ascii="Book Antiqua" w:eastAsia="Book Antiqua" w:hAnsi="Book Antiqua" w:cs="Book Antiqua"/>
          <w:color w:val="000000"/>
        </w:rPr>
        <w:t>Kandilarov</w:t>
      </w:r>
      <w:proofErr w:type="spellEnd"/>
      <w:r w:rsidRPr="00760DBA">
        <w:rPr>
          <w:rFonts w:ascii="Book Antiqua" w:eastAsia="Book Antiqua" w:hAnsi="Book Antiqua" w:cs="Book Antiqua"/>
          <w:color w:val="000000"/>
        </w:rPr>
        <w:t xml:space="preserve"> N, </w:t>
      </w:r>
      <w:proofErr w:type="spellStart"/>
      <w:r w:rsidRPr="00760DBA">
        <w:rPr>
          <w:rFonts w:ascii="Book Antiqua" w:eastAsia="Book Antiqua" w:hAnsi="Book Antiqua" w:cs="Book Antiqua"/>
          <w:color w:val="000000"/>
        </w:rPr>
        <w:t>Markovska</w:t>
      </w:r>
      <w:proofErr w:type="spellEnd"/>
      <w:r w:rsidRPr="00760DBA">
        <w:rPr>
          <w:rFonts w:ascii="Book Antiqua" w:eastAsia="Book Antiqua" w:hAnsi="Book Antiqua" w:cs="Book Antiqua"/>
          <w:color w:val="000000"/>
        </w:rPr>
        <w:t xml:space="preserve"> R, </w:t>
      </w:r>
      <w:proofErr w:type="spellStart"/>
      <w:r w:rsidRPr="00760DBA">
        <w:rPr>
          <w:rFonts w:ascii="Book Antiqua" w:eastAsia="Book Antiqua" w:hAnsi="Book Antiqua" w:cs="Book Antiqua"/>
          <w:color w:val="000000"/>
        </w:rPr>
        <w:t>Mitov</w:t>
      </w:r>
      <w:proofErr w:type="spellEnd"/>
      <w:r w:rsidRPr="00760DBA">
        <w:rPr>
          <w:rFonts w:ascii="Book Antiqua" w:eastAsia="Book Antiqua" w:hAnsi="Book Antiqua" w:cs="Book Antiqua"/>
          <w:color w:val="000000"/>
        </w:rPr>
        <w:t xml:space="preserve"> I. Multidrug resistance in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current state and future directions. </w:t>
      </w:r>
      <w:r w:rsidRPr="00760DBA">
        <w:rPr>
          <w:rFonts w:ascii="Book Antiqua" w:eastAsia="Book Antiqua" w:hAnsi="Book Antiqua" w:cs="Book Antiqua"/>
          <w:i/>
          <w:iCs/>
          <w:color w:val="000000"/>
        </w:rPr>
        <w:t xml:space="preserve">Expert Rev </w:t>
      </w:r>
      <w:proofErr w:type="spellStart"/>
      <w:r w:rsidRPr="00760DBA">
        <w:rPr>
          <w:rFonts w:ascii="Book Antiqua" w:eastAsia="Book Antiqua" w:hAnsi="Book Antiqua" w:cs="Book Antiqua"/>
          <w:i/>
          <w:iCs/>
          <w:color w:val="000000"/>
        </w:rPr>
        <w:t>Clin</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Pharmacol</w:t>
      </w:r>
      <w:proofErr w:type="spellEnd"/>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12</w:t>
      </w:r>
      <w:r w:rsidRPr="00760DBA">
        <w:rPr>
          <w:rFonts w:ascii="Book Antiqua" w:eastAsia="Book Antiqua" w:hAnsi="Book Antiqua" w:cs="Book Antiqua"/>
          <w:color w:val="000000"/>
        </w:rPr>
        <w:t>: 909-915 [PMID: 31424296 DOI: 10.1080/17512433.2019.1654858]</w:t>
      </w:r>
    </w:p>
    <w:p w14:paraId="177924C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9 </w:t>
      </w:r>
      <w:r w:rsidRPr="00760DBA">
        <w:rPr>
          <w:rFonts w:ascii="Book Antiqua" w:eastAsia="Book Antiqua" w:hAnsi="Book Antiqua" w:cs="Book Antiqua"/>
          <w:b/>
          <w:bCs/>
          <w:color w:val="000000"/>
        </w:rPr>
        <w:t>Jung HK</w:t>
      </w:r>
      <w:r w:rsidRPr="00760DBA">
        <w:rPr>
          <w:rFonts w:ascii="Book Antiqua" w:eastAsia="Book Antiqua" w:hAnsi="Book Antiqua" w:cs="Book Antiqua"/>
          <w:color w:val="000000"/>
        </w:rPr>
        <w:t xml:space="preserve">, Kang SJ, Lee YC, Yang HJ, Park SY, Shin CM, Kim SE, Lim HC, Kim JH, Nam SY, Shin WG, Park JM, Choi IJ, Kim JG, Choi M; Korean College of Helicobacter and Upper Gastrointestinal Research. Evidence-Based Guidelines for the Treatment of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Infection in Korea 2020. </w:t>
      </w:r>
      <w:r w:rsidRPr="00760DBA">
        <w:rPr>
          <w:rFonts w:ascii="Book Antiqua" w:eastAsia="Book Antiqua" w:hAnsi="Book Antiqua" w:cs="Book Antiqua"/>
          <w:i/>
          <w:iCs/>
          <w:color w:val="000000"/>
        </w:rPr>
        <w:t>Gut Liver</w:t>
      </w:r>
      <w:r w:rsidRPr="00760DBA">
        <w:rPr>
          <w:rFonts w:ascii="Book Antiqua" w:eastAsia="Book Antiqua" w:hAnsi="Book Antiqua" w:cs="Book Antiqua"/>
          <w:color w:val="000000"/>
        </w:rPr>
        <w:t xml:space="preserve"> 2021; </w:t>
      </w:r>
      <w:r w:rsidRPr="00760DBA">
        <w:rPr>
          <w:rFonts w:ascii="Book Antiqua" w:eastAsia="Book Antiqua" w:hAnsi="Book Antiqua" w:cs="Book Antiqua"/>
          <w:b/>
          <w:bCs/>
          <w:color w:val="000000"/>
        </w:rPr>
        <w:t>15</w:t>
      </w:r>
      <w:r w:rsidRPr="00760DBA">
        <w:rPr>
          <w:rFonts w:ascii="Book Antiqua" w:eastAsia="Book Antiqua" w:hAnsi="Book Antiqua" w:cs="Book Antiqua"/>
          <w:color w:val="000000"/>
        </w:rPr>
        <w:t>: 168-195 [PMID: 33468712 DOI: 10.5009/gnl20288]</w:t>
      </w:r>
    </w:p>
    <w:p w14:paraId="1D84340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10 </w:t>
      </w:r>
      <w:r w:rsidRPr="00760DBA">
        <w:rPr>
          <w:rFonts w:ascii="Book Antiqua" w:eastAsia="Book Antiqua" w:hAnsi="Book Antiqua" w:cs="Book Antiqua"/>
          <w:b/>
          <w:bCs/>
          <w:color w:val="000000"/>
        </w:rPr>
        <w:t>Lee JY</w:t>
      </w:r>
      <w:r w:rsidRPr="00760DBA">
        <w:rPr>
          <w:rFonts w:ascii="Book Antiqua" w:eastAsia="Book Antiqua" w:hAnsi="Book Antiqua" w:cs="Book Antiqua"/>
          <w:color w:val="000000"/>
        </w:rPr>
        <w:t xml:space="preserve">, Kim N, Nam RH, In Choi S, Lee JW, Lee DH. Primary and secondary antibiotic resistance of Helicobacter pylori in Korea from 2003 to 2018.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24</w:t>
      </w:r>
      <w:r w:rsidRPr="00760DBA">
        <w:rPr>
          <w:rFonts w:ascii="Book Antiqua" w:eastAsia="Book Antiqua" w:hAnsi="Book Antiqua" w:cs="Book Antiqua"/>
          <w:color w:val="000000"/>
        </w:rPr>
        <w:t>: e12660 [PMID: 31507036 DOI: 10.1111/hel.12660]</w:t>
      </w:r>
    </w:p>
    <w:p w14:paraId="73CC5BDC"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 xml:space="preserve">11 </w:t>
      </w:r>
      <w:r w:rsidRPr="00760DBA">
        <w:rPr>
          <w:rFonts w:ascii="Book Antiqua" w:eastAsia="Book Antiqua" w:hAnsi="Book Antiqua" w:cs="Book Antiqua"/>
          <w:b/>
          <w:bCs/>
          <w:color w:val="000000"/>
        </w:rPr>
        <w:t>Dang BN</w:t>
      </w:r>
      <w:r w:rsidRPr="00760DBA">
        <w:rPr>
          <w:rFonts w:ascii="Book Antiqua" w:eastAsia="Book Antiqua" w:hAnsi="Book Antiqua" w:cs="Book Antiqua"/>
          <w:color w:val="000000"/>
        </w:rPr>
        <w:t xml:space="preserve">, Graham DY. Helicobacter pylori infection and antibiotic resistance: a WHO high priority? </w:t>
      </w:r>
      <w:r w:rsidRPr="00760DBA">
        <w:rPr>
          <w:rFonts w:ascii="Book Antiqua" w:eastAsia="Book Antiqua" w:hAnsi="Book Antiqua" w:cs="Book Antiqua"/>
          <w:i/>
          <w:iCs/>
          <w:color w:val="000000"/>
        </w:rPr>
        <w:t>Nat Rev Gastroenterol Hepatol</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14</w:t>
      </w:r>
      <w:r w:rsidRPr="00760DBA">
        <w:rPr>
          <w:rFonts w:ascii="Book Antiqua" w:eastAsia="Book Antiqua" w:hAnsi="Book Antiqua" w:cs="Book Antiqua"/>
          <w:color w:val="000000"/>
        </w:rPr>
        <w:t>: 383-384 [PMID: 28465548 DOI: 10.1038/nrgastro.2017.57]</w:t>
      </w:r>
    </w:p>
    <w:p w14:paraId="01ED020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12 </w:t>
      </w:r>
      <w:proofErr w:type="spellStart"/>
      <w:r w:rsidRPr="00760DBA">
        <w:rPr>
          <w:rFonts w:ascii="Book Antiqua" w:eastAsia="Book Antiqua" w:hAnsi="Book Antiqua" w:cs="Book Antiqua"/>
          <w:b/>
          <w:bCs/>
          <w:color w:val="000000"/>
        </w:rPr>
        <w:t>Fallone</w:t>
      </w:r>
      <w:proofErr w:type="spellEnd"/>
      <w:r w:rsidRPr="00760DBA">
        <w:rPr>
          <w:rFonts w:ascii="Book Antiqua" w:eastAsia="Book Antiqua" w:hAnsi="Book Antiqua" w:cs="Book Antiqua"/>
          <w:b/>
          <w:bCs/>
          <w:color w:val="000000"/>
        </w:rPr>
        <w:t xml:space="preserve"> CA</w:t>
      </w:r>
      <w:r w:rsidRPr="00760DBA">
        <w:rPr>
          <w:rFonts w:ascii="Book Antiqua" w:eastAsia="Book Antiqua" w:hAnsi="Book Antiqua" w:cs="Book Antiqua"/>
          <w:color w:val="000000"/>
        </w:rPr>
        <w:t xml:space="preserve">, Moss SF, </w:t>
      </w:r>
      <w:proofErr w:type="spellStart"/>
      <w:r w:rsidRPr="00760DBA">
        <w:rPr>
          <w:rFonts w:ascii="Book Antiqua" w:eastAsia="Book Antiqua" w:hAnsi="Book Antiqua" w:cs="Book Antiqua"/>
          <w:color w:val="000000"/>
        </w:rPr>
        <w:t>Malfertheiner</w:t>
      </w:r>
      <w:proofErr w:type="spellEnd"/>
      <w:r w:rsidRPr="00760DBA">
        <w:rPr>
          <w:rFonts w:ascii="Book Antiqua" w:eastAsia="Book Antiqua" w:hAnsi="Book Antiqua" w:cs="Book Antiqua"/>
          <w:color w:val="000000"/>
        </w:rPr>
        <w:t xml:space="preserve"> P. Reconciliation of Recent Helicobacter pylori Treatment Guidelines in a Time of Increasing Resistance to Antibiotics. </w:t>
      </w:r>
      <w:r w:rsidRPr="00760DBA">
        <w:rPr>
          <w:rFonts w:ascii="Book Antiqua" w:eastAsia="Book Antiqua" w:hAnsi="Book Antiqua" w:cs="Book Antiqua"/>
          <w:i/>
          <w:iCs/>
          <w:color w:val="000000"/>
        </w:rPr>
        <w:t>Gastroenterology</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157</w:t>
      </w:r>
      <w:r w:rsidRPr="00760DBA">
        <w:rPr>
          <w:rFonts w:ascii="Book Antiqua" w:eastAsia="Book Antiqua" w:hAnsi="Book Antiqua" w:cs="Book Antiqua"/>
          <w:color w:val="000000"/>
        </w:rPr>
        <w:t>: 44-53 [PMID: 30998990 DOI: 10.1053/j.gastro.2019.04.011]</w:t>
      </w:r>
    </w:p>
    <w:p w14:paraId="7C73B12A"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13 </w:t>
      </w:r>
      <w:proofErr w:type="spellStart"/>
      <w:r w:rsidRPr="00760DBA">
        <w:rPr>
          <w:rFonts w:ascii="Book Antiqua" w:eastAsia="Book Antiqua" w:hAnsi="Book Antiqua" w:cs="Book Antiqua"/>
          <w:b/>
          <w:bCs/>
          <w:color w:val="000000"/>
        </w:rPr>
        <w:t>Spellberg</w:t>
      </w:r>
      <w:proofErr w:type="spellEnd"/>
      <w:r w:rsidRPr="00760DBA">
        <w:rPr>
          <w:rFonts w:ascii="Book Antiqua" w:eastAsia="Book Antiqua" w:hAnsi="Book Antiqua" w:cs="Book Antiqua"/>
          <w:b/>
          <w:bCs/>
          <w:color w:val="000000"/>
        </w:rPr>
        <w:t xml:space="preserve"> B</w:t>
      </w:r>
      <w:r w:rsidRPr="00760DBA">
        <w:rPr>
          <w:rFonts w:ascii="Book Antiqua" w:eastAsia="Book Antiqua" w:hAnsi="Book Antiqua" w:cs="Book Antiqua"/>
          <w:color w:val="000000"/>
        </w:rPr>
        <w:t xml:space="preserve">, Srinivasan A, Chambers HF. New Societal Approaches to Empowering Antibiotic Stewardship. </w:t>
      </w:r>
      <w:r w:rsidRPr="00760DBA">
        <w:rPr>
          <w:rFonts w:ascii="Book Antiqua" w:eastAsia="Book Antiqua" w:hAnsi="Book Antiqua" w:cs="Book Antiqua"/>
          <w:i/>
          <w:iCs/>
          <w:color w:val="000000"/>
        </w:rPr>
        <w:t>JAMA</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315</w:t>
      </w:r>
      <w:r w:rsidRPr="00760DBA">
        <w:rPr>
          <w:rFonts w:ascii="Book Antiqua" w:eastAsia="Book Antiqua" w:hAnsi="Book Antiqua" w:cs="Book Antiqua"/>
          <w:color w:val="000000"/>
        </w:rPr>
        <w:t>: 1229-1230 [PMID: 26914942 DOI: 10.1001/jama.2016.1346]</w:t>
      </w:r>
    </w:p>
    <w:p w14:paraId="7D60844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14 </w:t>
      </w:r>
      <w:r w:rsidRPr="00760DBA">
        <w:rPr>
          <w:rFonts w:ascii="Book Antiqua" w:eastAsia="Book Antiqua" w:hAnsi="Book Antiqua" w:cs="Book Antiqua"/>
          <w:b/>
          <w:bCs/>
          <w:color w:val="000000"/>
        </w:rPr>
        <w:t>Graham DY</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Shiotani</w:t>
      </w:r>
      <w:proofErr w:type="spellEnd"/>
      <w:r w:rsidRPr="00760DBA">
        <w:rPr>
          <w:rFonts w:ascii="Book Antiqua" w:eastAsia="Book Antiqua" w:hAnsi="Book Antiqua" w:cs="Book Antiqua"/>
          <w:color w:val="000000"/>
        </w:rPr>
        <w:t xml:space="preserve"> A. New concepts of resistance in the treatment of Helicobacter pylori infections. </w:t>
      </w:r>
      <w:r w:rsidRPr="00760DBA">
        <w:rPr>
          <w:rFonts w:ascii="Book Antiqua" w:eastAsia="Book Antiqua" w:hAnsi="Book Antiqua" w:cs="Book Antiqua"/>
          <w:i/>
          <w:iCs/>
          <w:color w:val="000000"/>
        </w:rPr>
        <w:t xml:space="preserve">Nat </w:t>
      </w:r>
      <w:proofErr w:type="spellStart"/>
      <w:r w:rsidRPr="00760DBA">
        <w:rPr>
          <w:rFonts w:ascii="Book Antiqua" w:eastAsia="Book Antiqua" w:hAnsi="Book Antiqua" w:cs="Book Antiqua"/>
          <w:i/>
          <w:iCs/>
          <w:color w:val="000000"/>
        </w:rPr>
        <w:t>Clin</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Pract</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Gastroenterol</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Hepatol</w:t>
      </w:r>
      <w:proofErr w:type="spellEnd"/>
      <w:r w:rsidRPr="00760DBA">
        <w:rPr>
          <w:rFonts w:ascii="Book Antiqua" w:eastAsia="Book Antiqua" w:hAnsi="Book Antiqua" w:cs="Book Antiqua"/>
          <w:color w:val="000000"/>
        </w:rPr>
        <w:t xml:space="preserve"> 2008; </w:t>
      </w:r>
      <w:r w:rsidRPr="00760DBA">
        <w:rPr>
          <w:rFonts w:ascii="Book Antiqua" w:eastAsia="Book Antiqua" w:hAnsi="Book Antiqua" w:cs="Book Antiqua"/>
          <w:b/>
          <w:bCs/>
          <w:color w:val="000000"/>
        </w:rPr>
        <w:t>5</w:t>
      </w:r>
      <w:r w:rsidRPr="00760DBA">
        <w:rPr>
          <w:rFonts w:ascii="Book Antiqua" w:eastAsia="Book Antiqua" w:hAnsi="Book Antiqua" w:cs="Book Antiqua"/>
          <w:color w:val="000000"/>
        </w:rPr>
        <w:t>: 321-331 [PMID: 18446147 DOI: 10.1038/ncpgasthep1138]</w:t>
      </w:r>
    </w:p>
    <w:p w14:paraId="7AC0926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15 </w:t>
      </w:r>
      <w:proofErr w:type="spellStart"/>
      <w:r w:rsidRPr="00760DBA">
        <w:rPr>
          <w:rFonts w:ascii="Book Antiqua" w:eastAsia="Book Antiqua" w:hAnsi="Book Antiqua" w:cs="Book Antiqua"/>
          <w:b/>
          <w:bCs/>
          <w:color w:val="000000"/>
        </w:rPr>
        <w:t>Georgopoulos</w:t>
      </w:r>
      <w:proofErr w:type="spellEnd"/>
      <w:r w:rsidRPr="00760DBA">
        <w:rPr>
          <w:rFonts w:ascii="Book Antiqua" w:eastAsia="Book Antiqua" w:hAnsi="Book Antiqua" w:cs="Book Antiqua"/>
          <w:b/>
          <w:bCs/>
          <w:color w:val="000000"/>
        </w:rPr>
        <w:t xml:space="preserve"> SD</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Papastergiou</w:t>
      </w:r>
      <w:proofErr w:type="spellEnd"/>
      <w:r w:rsidRPr="00760DBA">
        <w:rPr>
          <w:rFonts w:ascii="Book Antiqua" w:eastAsia="Book Antiqua" w:hAnsi="Book Antiqua" w:cs="Book Antiqua"/>
          <w:color w:val="000000"/>
        </w:rPr>
        <w:t xml:space="preserve"> V, </w:t>
      </w:r>
      <w:proofErr w:type="spellStart"/>
      <w:r w:rsidRPr="00760DBA">
        <w:rPr>
          <w:rFonts w:ascii="Book Antiqua" w:eastAsia="Book Antiqua" w:hAnsi="Book Antiqua" w:cs="Book Antiqua"/>
          <w:color w:val="000000"/>
        </w:rPr>
        <w:t>Karatapanis</w:t>
      </w:r>
      <w:proofErr w:type="spellEnd"/>
      <w:r w:rsidRPr="00760DBA">
        <w:rPr>
          <w:rFonts w:ascii="Book Antiqua" w:eastAsia="Book Antiqua" w:hAnsi="Book Antiqua" w:cs="Book Antiqua"/>
          <w:color w:val="000000"/>
        </w:rPr>
        <w:t xml:space="preserve"> S. Helicobacter</w:t>
      </w:r>
      <w:r w:rsidRPr="00760DBA">
        <w:rPr>
          <w:rFonts w:eastAsia="Book Antiqua"/>
          <w:color w:val="000000"/>
        </w:rPr>
        <w:t>  </w:t>
      </w:r>
      <w:r w:rsidRPr="00760DBA">
        <w:rPr>
          <w:rFonts w:ascii="Book Antiqua" w:eastAsia="Book Antiqua" w:hAnsi="Book Antiqua" w:cs="Book Antiqua"/>
          <w:color w:val="000000"/>
        </w:rPr>
        <w:t xml:space="preserve">pylori Eradication Therapies in the Era of Increasing Antibiotic Resistance: A Paradigm Shift to Improved Efficacy. </w:t>
      </w:r>
      <w:proofErr w:type="spellStart"/>
      <w:r w:rsidRPr="00760DBA">
        <w:rPr>
          <w:rFonts w:ascii="Book Antiqua" w:eastAsia="Book Antiqua" w:hAnsi="Book Antiqua" w:cs="Book Antiqua"/>
          <w:i/>
          <w:iCs/>
          <w:color w:val="000000"/>
        </w:rPr>
        <w:t>Gastroenterol</w:t>
      </w:r>
      <w:proofErr w:type="spellEnd"/>
      <w:r w:rsidRPr="00760DBA">
        <w:rPr>
          <w:rFonts w:ascii="Book Antiqua" w:eastAsia="Book Antiqua" w:hAnsi="Book Antiqua" w:cs="Book Antiqua"/>
          <w:i/>
          <w:iCs/>
          <w:color w:val="000000"/>
        </w:rPr>
        <w:t xml:space="preserve"> Res </w:t>
      </w:r>
      <w:proofErr w:type="spellStart"/>
      <w:r w:rsidRPr="00760DBA">
        <w:rPr>
          <w:rFonts w:ascii="Book Antiqua" w:eastAsia="Book Antiqua" w:hAnsi="Book Antiqua" w:cs="Book Antiqua"/>
          <w:i/>
          <w:iCs/>
          <w:color w:val="000000"/>
        </w:rPr>
        <w:t>Pract</w:t>
      </w:r>
      <w:proofErr w:type="spellEnd"/>
      <w:r w:rsidRPr="00760DBA">
        <w:rPr>
          <w:rFonts w:ascii="Book Antiqua" w:eastAsia="Book Antiqua" w:hAnsi="Book Antiqua" w:cs="Book Antiqua"/>
          <w:color w:val="000000"/>
        </w:rPr>
        <w:t xml:space="preserve"> 2012; </w:t>
      </w:r>
      <w:r w:rsidRPr="00760DBA">
        <w:rPr>
          <w:rFonts w:ascii="Book Antiqua" w:eastAsia="Book Antiqua" w:hAnsi="Book Antiqua" w:cs="Book Antiqua"/>
          <w:b/>
          <w:bCs/>
          <w:color w:val="000000"/>
        </w:rPr>
        <w:t>2012</w:t>
      </w:r>
      <w:r w:rsidRPr="00760DBA">
        <w:rPr>
          <w:rFonts w:ascii="Book Antiqua" w:eastAsia="Book Antiqua" w:hAnsi="Book Antiqua" w:cs="Book Antiqua"/>
          <w:color w:val="000000"/>
        </w:rPr>
        <w:t>: 757926 [PMID: 22778723 DOI: 10.1155/2012/757926]</w:t>
      </w:r>
    </w:p>
    <w:p w14:paraId="48BD732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16 </w:t>
      </w:r>
      <w:proofErr w:type="spellStart"/>
      <w:r w:rsidRPr="00760DBA">
        <w:rPr>
          <w:rFonts w:ascii="Book Antiqua" w:eastAsia="Book Antiqua" w:hAnsi="Book Antiqua" w:cs="Book Antiqua"/>
          <w:b/>
          <w:bCs/>
          <w:color w:val="000000"/>
        </w:rPr>
        <w:t>Stollman</w:t>
      </w:r>
      <w:proofErr w:type="spellEnd"/>
      <w:r w:rsidRPr="00760DBA">
        <w:rPr>
          <w:rFonts w:ascii="Book Antiqua" w:eastAsia="Book Antiqua" w:hAnsi="Book Antiqua" w:cs="Book Antiqua"/>
          <w:b/>
          <w:bCs/>
          <w:color w:val="000000"/>
        </w:rPr>
        <w:t xml:space="preserve"> N</w:t>
      </w:r>
      <w:r w:rsidRPr="00760DBA">
        <w:rPr>
          <w:rFonts w:ascii="Book Antiqua" w:eastAsia="Book Antiqua" w:hAnsi="Book Antiqua" w:cs="Book Antiqua"/>
          <w:color w:val="000000"/>
        </w:rPr>
        <w:t xml:space="preserve">. Helicobacter pylori Infection in the Era of Antibiotic Resistance. </w:t>
      </w:r>
      <w:r w:rsidRPr="00760DBA">
        <w:rPr>
          <w:rFonts w:ascii="Book Antiqua" w:eastAsia="Book Antiqua" w:hAnsi="Book Antiqua" w:cs="Book Antiqua"/>
          <w:i/>
          <w:iCs/>
          <w:color w:val="000000"/>
        </w:rPr>
        <w:t>Gastroenterol Hepatol (N Y)</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12</w:t>
      </w:r>
      <w:r w:rsidRPr="00760DBA">
        <w:rPr>
          <w:rFonts w:ascii="Book Antiqua" w:eastAsia="Book Antiqua" w:hAnsi="Book Antiqua" w:cs="Book Antiqua"/>
          <w:color w:val="000000"/>
        </w:rPr>
        <w:t>: 122-125 [PMID: 27182214]</w:t>
      </w:r>
    </w:p>
    <w:p w14:paraId="26F865A2"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17 </w:t>
      </w:r>
      <w:r w:rsidRPr="00760DBA">
        <w:rPr>
          <w:rFonts w:ascii="Book Antiqua" w:eastAsia="Book Antiqua" w:hAnsi="Book Antiqua" w:cs="Book Antiqua"/>
          <w:b/>
          <w:bCs/>
          <w:color w:val="000000"/>
        </w:rPr>
        <w:t>Lee JW</w:t>
      </w:r>
      <w:r w:rsidRPr="00760DBA">
        <w:rPr>
          <w:rFonts w:ascii="Book Antiqua" w:eastAsia="Book Antiqua" w:hAnsi="Book Antiqua" w:cs="Book Antiqua"/>
          <w:color w:val="000000"/>
        </w:rPr>
        <w:t xml:space="preserve">, Kim N, Nam RH, Lee SM, Kwon YH, Sohn SD, Kim JM, Lee DH, Jung HC. Favorable outcomes of culture-based Helicobacter pylori eradication therapy in a region with high antimicrobial resistance.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24</w:t>
      </w:r>
      <w:r w:rsidRPr="00760DBA">
        <w:rPr>
          <w:rFonts w:ascii="Book Antiqua" w:eastAsia="Book Antiqua" w:hAnsi="Book Antiqua" w:cs="Book Antiqua"/>
          <w:color w:val="000000"/>
        </w:rPr>
        <w:t>: e12561 [PMID: 30632237 DOI: 10.1111/hel.12561]</w:t>
      </w:r>
    </w:p>
    <w:p w14:paraId="225FBAF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18 </w:t>
      </w:r>
      <w:proofErr w:type="spellStart"/>
      <w:r w:rsidRPr="00760DBA">
        <w:rPr>
          <w:rFonts w:ascii="Book Antiqua" w:eastAsia="Book Antiqua" w:hAnsi="Book Antiqua" w:cs="Book Antiqua"/>
          <w:b/>
          <w:bCs/>
          <w:color w:val="000000"/>
        </w:rPr>
        <w:t>Ierardi</w:t>
      </w:r>
      <w:proofErr w:type="spellEnd"/>
      <w:r w:rsidRPr="00760DBA">
        <w:rPr>
          <w:rFonts w:ascii="Book Antiqua" w:eastAsia="Book Antiqua" w:hAnsi="Book Antiqua" w:cs="Book Antiqua"/>
          <w:b/>
          <w:bCs/>
          <w:color w:val="000000"/>
        </w:rPr>
        <w:t xml:space="preserve"> E</w:t>
      </w:r>
      <w:r w:rsidRPr="00760DBA">
        <w:rPr>
          <w:rFonts w:ascii="Book Antiqua" w:eastAsia="Book Antiqua" w:hAnsi="Book Antiqua" w:cs="Book Antiqua"/>
          <w:color w:val="000000"/>
        </w:rPr>
        <w:t xml:space="preserve">, Giorgio F, </w:t>
      </w:r>
      <w:proofErr w:type="spellStart"/>
      <w:r w:rsidRPr="00760DBA">
        <w:rPr>
          <w:rFonts w:ascii="Book Antiqua" w:eastAsia="Book Antiqua" w:hAnsi="Book Antiqua" w:cs="Book Antiqua"/>
          <w:color w:val="000000"/>
        </w:rPr>
        <w:t>Iannone</w:t>
      </w:r>
      <w:proofErr w:type="spellEnd"/>
      <w:r w:rsidRPr="00760DBA">
        <w:rPr>
          <w:rFonts w:ascii="Book Antiqua" w:eastAsia="Book Antiqua" w:hAnsi="Book Antiqua" w:cs="Book Antiqua"/>
          <w:color w:val="000000"/>
        </w:rPr>
        <w:t xml:space="preserve"> A, </w:t>
      </w:r>
      <w:proofErr w:type="spellStart"/>
      <w:r w:rsidRPr="00760DBA">
        <w:rPr>
          <w:rFonts w:ascii="Book Antiqua" w:eastAsia="Book Antiqua" w:hAnsi="Book Antiqua" w:cs="Book Antiqua"/>
          <w:color w:val="000000"/>
        </w:rPr>
        <w:t>Losurdo</w:t>
      </w:r>
      <w:proofErr w:type="spellEnd"/>
      <w:r w:rsidRPr="00760DBA">
        <w:rPr>
          <w:rFonts w:ascii="Book Antiqua" w:eastAsia="Book Antiqua" w:hAnsi="Book Antiqua" w:cs="Book Antiqua"/>
          <w:color w:val="000000"/>
        </w:rPr>
        <w:t xml:space="preserve"> G, </w:t>
      </w:r>
      <w:proofErr w:type="spellStart"/>
      <w:r w:rsidRPr="00760DBA">
        <w:rPr>
          <w:rFonts w:ascii="Book Antiqua" w:eastAsia="Book Antiqua" w:hAnsi="Book Antiqua" w:cs="Book Antiqua"/>
          <w:color w:val="000000"/>
        </w:rPr>
        <w:t>Principi</w:t>
      </w:r>
      <w:proofErr w:type="spellEnd"/>
      <w:r w:rsidRPr="00760DBA">
        <w:rPr>
          <w:rFonts w:ascii="Book Antiqua" w:eastAsia="Book Antiqua" w:hAnsi="Book Antiqua" w:cs="Book Antiqua"/>
          <w:color w:val="000000"/>
        </w:rPr>
        <w:t xml:space="preserve"> M, Barone M, Pisani A, Di Leo A. Noninvasive molecular analysis of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Is it time for tailored first-line therapy? </w:t>
      </w:r>
      <w:r w:rsidRPr="00760DBA">
        <w:rPr>
          <w:rFonts w:ascii="Book Antiqua" w:eastAsia="Book Antiqua" w:hAnsi="Book Antiqua" w:cs="Book Antiqua"/>
          <w:i/>
          <w:iCs/>
          <w:color w:val="000000"/>
        </w:rPr>
        <w:t>World J Gastroenterol</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23</w:t>
      </w:r>
      <w:r w:rsidRPr="00760DBA">
        <w:rPr>
          <w:rFonts w:ascii="Book Antiqua" w:eastAsia="Book Antiqua" w:hAnsi="Book Antiqua" w:cs="Book Antiqua"/>
          <w:color w:val="000000"/>
        </w:rPr>
        <w:t>: 2453-2458 [PMID: 28465629 DOI: 10.3748/wjg.v23.i14.2453]</w:t>
      </w:r>
    </w:p>
    <w:p w14:paraId="4D954C2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19 </w:t>
      </w:r>
      <w:r w:rsidRPr="00760DBA">
        <w:rPr>
          <w:rFonts w:ascii="Book Antiqua" w:eastAsia="Book Antiqua" w:hAnsi="Book Antiqua" w:cs="Book Antiqua"/>
          <w:b/>
          <w:bCs/>
          <w:color w:val="000000"/>
        </w:rPr>
        <w:t>Chen H</w:t>
      </w:r>
      <w:r w:rsidRPr="00760DBA">
        <w:rPr>
          <w:rFonts w:ascii="Book Antiqua" w:eastAsia="Book Antiqua" w:hAnsi="Book Antiqua" w:cs="Book Antiqua"/>
          <w:color w:val="000000"/>
        </w:rPr>
        <w:t xml:space="preserve">, Dang Y, Zhou X, Liu B, Liu S, Zhang G. Tailored Therapy Versus Empiric Chosen Treatment for Helicobacter pylori Eradication: A Meta-Analysis. </w:t>
      </w:r>
      <w:r w:rsidRPr="00760DBA">
        <w:rPr>
          <w:rFonts w:ascii="Book Antiqua" w:eastAsia="Book Antiqua" w:hAnsi="Book Antiqua" w:cs="Book Antiqua"/>
          <w:i/>
          <w:iCs/>
          <w:color w:val="000000"/>
        </w:rPr>
        <w:t>Medicine (Baltimore)</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95</w:t>
      </w:r>
      <w:r w:rsidRPr="00760DBA">
        <w:rPr>
          <w:rFonts w:ascii="Book Antiqua" w:eastAsia="Book Antiqua" w:hAnsi="Book Antiqua" w:cs="Book Antiqua"/>
          <w:color w:val="000000"/>
        </w:rPr>
        <w:t>: e2750 [PMID: 26886617 DOI: 10.1097/MD.0000000000002750]</w:t>
      </w:r>
    </w:p>
    <w:p w14:paraId="739788F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 xml:space="preserve">20 </w:t>
      </w:r>
      <w:r w:rsidRPr="00760DBA">
        <w:rPr>
          <w:rFonts w:ascii="Book Antiqua" w:eastAsia="Book Antiqua" w:hAnsi="Book Antiqua" w:cs="Book Antiqua"/>
          <w:b/>
          <w:bCs/>
          <w:color w:val="000000"/>
        </w:rPr>
        <w:t>Kwon YH</w:t>
      </w:r>
      <w:r w:rsidRPr="00760DBA">
        <w:rPr>
          <w:rFonts w:ascii="Book Antiqua" w:eastAsia="Book Antiqua" w:hAnsi="Book Antiqua" w:cs="Book Antiqua"/>
          <w:color w:val="000000"/>
        </w:rPr>
        <w:t xml:space="preserve">, Kim N, Lee JY, Choi YJ, Yoon K, Nam RH, Suh JH, Lee JW, Lee DH. Comparison of the efficacy of culture-based tailored therapy for Helicobacter pylori eradication with that of the traditional second-line rescue therapy in Korean patients: a prospective single tertiary center study. </w:t>
      </w:r>
      <w:proofErr w:type="spellStart"/>
      <w:r w:rsidRPr="00760DBA">
        <w:rPr>
          <w:rFonts w:ascii="Book Antiqua" w:eastAsia="Book Antiqua" w:hAnsi="Book Antiqua" w:cs="Book Antiqua"/>
          <w:i/>
          <w:iCs/>
          <w:color w:val="000000"/>
        </w:rPr>
        <w:t>Scand</w:t>
      </w:r>
      <w:proofErr w:type="spellEnd"/>
      <w:r w:rsidRPr="00760DBA">
        <w:rPr>
          <w:rFonts w:ascii="Book Antiqua" w:eastAsia="Book Antiqua" w:hAnsi="Book Antiqua" w:cs="Book Antiqua"/>
          <w:i/>
          <w:iCs/>
          <w:color w:val="000000"/>
        </w:rPr>
        <w:t xml:space="preserve"> J </w:t>
      </w:r>
      <w:proofErr w:type="spellStart"/>
      <w:r w:rsidRPr="00760DBA">
        <w:rPr>
          <w:rFonts w:ascii="Book Antiqua" w:eastAsia="Book Antiqua" w:hAnsi="Book Antiqua" w:cs="Book Antiqua"/>
          <w:i/>
          <w:iCs/>
          <w:color w:val="000000"/>
        </w:rPr>
        <w:t>Gastroenterol</w:t>
      </w:r>
      <w:proofErr w:type="spellEnd"/>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51</w:t>
      </w:r>
      <w:r w:rsidRPr="00760DBA">
        <w:rPr>
          <w:rFonts w:ascii="Book Antiqua" w:eastAsia="Book Antiqua" w:hAnsi="Book Antiqua" w:cs="Book Antiqua"/>
          <w:color w:val="000000"/>
        </w:rPr>
        <w:t>: 270-276 [PMID: 26452405 DOI: 10.3109/00365521.2015.1095352]</w:t>
      </w:r>
    </w:p>
    <w:p w14:paraId="176EAE9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21 </w:t>
      </w:r>
      <w:proofErr w:type="spellStart"/>
      <w:r w:rsidRPr="00760DBA">
        <w:rPr>
          <w:rFonts w:ascii="Book Antiqua" w:eastAsia="Book Antiqua" w:hAnsi="Book Antiqua" w:cs="Book Antiqua"/>
          <w:b/>
          <w:bCs/>
          <w:color w:val="000000"/>
        </w:rPr>
        <w:t>Delchier</w:t>
      </w:r>
      <w:proofErr w:type="spellEnd"/>
      <w:r w:rsidRPr="00760DBA">
        <w:rPr>
          <w:rFonts w:ascii="Book Antiqua" w:eastAsia="Book Antiqua" w:hAnsi="Book Antiqua" w:cs="Book Antiqua"/>
          <w:b/>
          <w:bCs/>
          <w:color w:val="000000"/>
        </w:rPr>
        <w:t xml:space="preserve"> JC</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Bastuji-Garin</w:t>
      </w:r>
      <w:proofErr w:type="spellEnd"/>
      <w:r w:rsidRPr="00760DBA">
        <w:rPr>
          <w:rFonts w:ascii="Book Antiqua" w:eastAsia="Book Antiqua" w:hAnsi="Book Antiqua" w:cs="Book Antiqua"/>
          <w:color w:val="000000"/>
        </w:rPr>
        <w:t xml:space="preserve"> S, Raymond J, </w:t>
      </w:r>
      <w:proofErr w:type="spellStart"/>
      <w:r w:rsidRPr="00760DBA">
        <w:rPr>
          <w:rFonts w:ascii="Book Antiqua" w:eastAsia="Book Antiqua" w:hAnsi="Book Antiqua" w:cs="Book Antiqua"/>
          <w:color w:val="000000"/>
        </w:rPr>
        <w:t>Megraud</w:t>
      </w:r>
      <w:proofErr w:type="spellEnd"/>
      <w:r w:rsidRPr="00760DBA">
        <w:rPr>
          <w:rFonts w:ascii="Book Antiqua" w:eastAsia="Book Antiqua" w:hAnsi="Book Antiqua" w:cs="Book Antiqua"/>
          <w:color w:val="000000"/>
        </w:rPr>
        <w:t xml:space="preserve"> F, </w:t>
      </w:r>
      <w:proofErr w:type="spellStart"/>
      <w:r w:rsidRPr="00760DBA">
        <w:rPr>
          <w:rFonts w:ascii="Book Antiqua" w:eastAsia="Book Antiqua" w:hAnsi="Book Antiqua" w:cs="Book Antiqua"/>
          <w:color w:val="000000"/>
        </w:rPr>
        <w:t>Amiot</w:t>
      </w:r>
      <w:proofErr w:type="spellEnd"/>
      <w:r w:rsidRPr="00760DBA">
        <w:rPr>
          <w:rFonts w:ascii="Book Antiqua" w:eastAsia="Book Antiqua" w:hAnsi="Book Antiqua" w:cs="Book Antiqua"/>
          <w:color w:val="000000"/>
        </w:rPr>
        <w:t xml:space="preserve"> A, </w:t>
      </w:r>
      <w:proofErr w:type="spellStart"/>
      <w:r w:rsidRPr="00760DBA">
        <w:rPr>
          <w:rFonts w:ascii="Book Antiqua" w:eastAsia="Book Antiqua" w:hAnsi="Book Antiqua" w:cs="Book Antiqua"/>
          <w:color w:val="000000"/>
        </w:rPr>
        <w:t>Cambau</w:t>
      </w:r>
      <w:proofErr w:type="spellEnd"/>
      <w:r w:rsidRPr="00760DBA">
        <w:rPr>
          <w:rFonts w:ascii="Book Antiqua" w:eastAsia="Book Antiqua" w:hAnsi="Book Antiqua" w:cs="Book Antiqua"/>
          <w:color w:val="000000"/>
        </w:rPr>
        <w:t xml:space="preserve"> E, </w:t>
      </w:r>
      <w:proofErr w:type="spellStart"/>
      <w:r w:rsidRPr="00760DBA">
        <w:rPr>
          <w:rFonts w:ascii="Book Antiqua" w:eastAsia="Book Antiqua" w:hAnsi="Book Antiqua" w:cs="Book Antiqua"/>
          <w:color w:val="000000"/>
        </w:rPr>
        <w:t>Burucoa</w:t>
      </w:r>
      <w:proofErr w:type="spellEnd"/>
      <w:r w:rsidRPr="00760DBA">
        <w:rPr>
          <w:rFonts w:ascii="Book Antiqua" w:eastAsia="Book Antiqua" w:hAnsi="Book Antiqua" w:cs="Book Antiqua"/>
          <w:color w:val="000000"/>
        </w:rPr>
        <w:t xml:space="preserve"> C; HELICOSTIC Study Group. Efficacy of a tailored PCR-guided triple therapy in the treatment of Helicobacter pylori infection. </w:t>
      </w:r>
      <w:r w:rsidRPr="00760DBA">
        <w:rPr>
          <w:rFonts w:ascii="Book Antiqua" w:eastAsia="Book Antiqua" w:hAnsi="Book Antiqua" w:cs="Book Antiqua"/>
          <w:i/>
          <w:iCs/>
          <w:color w:val="000000"/>
        </w:rPr>
        <w:t>Med Mal Infect</w:t>
      </w:r>
      <w:r w:rsidRPr="00760DBA">
        <w:rPr>
          <w:rFonts w:ascii="Book Antiqua" w:eastAsia="Book Antiqua" w:hAnsi="Book Antiqua" w:cs="Book Antiqua"/>
          <w:color w:val="000000"/>
        </w:rPr>
        <w:t xml:space="preserve"> 2020; </w:t>
      </w:r>
      <w:r w:rsidRPr="00760DBA">
        <w:rPr>
          <w:rFonts w:ascii="Book Antiqua" w:eastAsia="Book Antiqua" w:hAnsi="Book Antiqua" w:cs="Book Antiqua"/>
          <w:b/>
          <w:bCs/>
          <w:color w:val="000000"/>
        </w:rPr>
        <w:t>50</w:t>
      </w:r>
      <w:r w:rsidRPr="00760DBA">
        <w:rPr>
          <w:rFonts w:ascii="Book Antiqua" w:eastAsia="Book Antiqua" w:hAnsi="Book Antiqua" w:cs="Book Antiqua"/>
          <w:color w:val="000000"/>
        </w:rPr>
        <w:t>: 492-499 [PMID: 31257067 DOI: 10.1016/j.medmal.2019.06.001]</w:t>
      </w:r>
    </w:p>
    <w:p w14:paraId="0C2DCE7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22 </w:t>
      </w:r>
      <w:r w:rsidRPr="00760DBA">
        <w:rPr>
          <w:rFonts w:ascii="Book Antiqua" w:eastAsia="Book Antiqua" w:hAnsi="Book Antiqua" w:cs="Book Antiqua"/>
          <w:b/>
          <w:bCs/>
          <w:color w:val="000000"/>
        </w:rPr>
        <w:t>Sugimoto M</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Uotani</w:t>
      </w:r>
      <w:proofErr w:type="spellEnd"/>
      <w:r w:rsidRPr="00760DBA">
        <w:rPr>
          <w:rFonts w:ascii="Book Antiqua" w:eastAsia="Book Antiqua" w:hAnsi="Book Antiqua" w:cs="Book Antiqua"/>
          <w:color w:val="000000"/>
        </w:rPr>
        <w:t xml:space="preserve"> T, Sahara S, Ichikawa H, </w:t>
      </w:r>
      <w:proofErr w:type="spellStart"/>
      <w:r w:rsidRPr="00760DBA">
        <w:rPr>
          <w:rFonts w:ascii="Book Antiqua" w:eastAsia="Book Antiqua" w:hAnsi="Book Antiqua" w:cs="Book Antiqua"/>
          <w:color w:val="000000"/>
        </w:rPr>
        <w:t>Yamade</w:t>
      </w:r>
      <w:proofErr w:type="spellEnd"/>
      <w:r w:rsidRPr="00760DBA">
        <w:rPr>
          <w:rFonts w:ascii="Book Antiqua" w:eastAsia="Book Antiqua" w:hAnsi="Book Antiqua" w:cs="Book Antiqua"/>
          <w:color w:val="000000"/>
        </w:rPr>
        <w:t xml:space="preserve"> M, Sugimoto K, </w:t>
      </w:r>
      <w:proofErr w:type="spellStart"/>
      <w:r w:rsidRPr="00760DBA">
        <w:rPr>
          <w:rFonts w:ascii="Book Antiqua" w:eastAsia="Book Antiqua" w:hAnsi="Book Antiqua" w:cs="Book Antiqua"/>
          <w:color w:val="000000"/>
        </w:rPr>
        <w:t>Furuta</w:t>
      </w:r>
      <w:proofErr w:type="spellEnd"/>
      <w:r w:rsidRPr="00760DBA">
        <w:rPr>
          <w:rFonts w:ascii="Book Antiqua" w:eastAsia="Book Antiqua" w:hAnsi="Book Antiqua" w:cs="Book Antiqua"/>
          <w:color w:val="000000"/>
        </w:rPr>
        <w:t xml:space="preserve"> T. Efficacy of tailored Helicobacter pylori eradication treatment based on clarithromycin susceptibility and maintenance of acid secretion.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2014; </w:t>
      </w:r>
      <w:r w:rsidRPr="00760DBA">
        <w:rPr>
          <w:rFonts w:ascii="Book Antiqua" w:eastAsia="Book Antiqua" w:hAnsi="Book Antiqua" w:cs="Book Antiqua"/>
          <w:b/>
          <w:bCs/>
          <w:color w:val="000000"/>
        </w:rPr>
        <w:t>19</w:t>
      </w:r>
      <w:r w:rsidRPr="00760DBA">
        <w:rPr>
          <w:rFonts w:ascii="Book Antiqua" w:eastAsia="Book Antiqua" w:hAnsi="Book Antiqua" w:cs="Book Antiqua"/>
          <w:color w:val="000000"/>
        </w:rPr>
        <w:t>: 312-318 [PMID: 24690010 DOI: 10.1111/hel.12128]</w:t>
      </w:r>
    </w:p>
    <w:p w14:paraId="5456C11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23 </w:t>
      </w:r>
      <w:r w:rsidRPr="00760DBA">
        <w:rPr>
          <w:rFonts w:ascii="Book Antiqua" w:eastAsia="Book Antiqua" w:hAnsi="Book Antiqua" w:cs="Book Antiqua"/>
          <w:b/>
          <w:bCs/>
          <w:color w:val="000000"/>
        </w:rPr>
        <w:t>Cho JH</w:t>
      </w:r>
      <w:r w:rsidRPr="00760DBA">
        <w:rPr>
          <w:rFonts w:ascii="Book Antiqua" w:eastAsia="Book Antiqua" w:hAnsi="Book Antiqua" w:cs="Book Antiqua"/>
          <w:color w:val="000000"/>
        </w:rPr>
        <w:t xml:space="preserve">, Jeon SR, Kim HG, Jin SY, Park S. Cost-effectiveness of a tailored Helicobacter pylori eradication strategy based on the presence of a 23S ribosomal RNA point mutation that causes clarithromycin resistance in Korean patients. </w:t>
      </w:r>
      <w:r w:rsidRPr="00760DBA">
        <w:rPr>
          <w:rFonts w:ascii="Book Antiqua" w:eastAsia="Book Antiqua" w:hAnsi="Book Antiqua" w:cs="Book Antiqua"/>
          <w:i/>
          <w:iCs/>
          <w:color w:val="000000"/>
        </w:rPr>
        <w:t>J Gastroenterol Hepatol</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34</w:t>
      </w:r>
      <w:r w:rsidRPr="00760DBA">
        <w:rPr>
          <w:rFonts w:ascii="Book Antiqua" w:eastAsia="Book Antiqua" w:hAnsi="Book Antiqua" w:cs="Book Antiqua"/>
          <w:color w:val="000000"/>
        </w:rPr>
        <w:t>: 700-706 [PMID: 30011083 DOI: 10.1111/jgh.14383]</w:t>
      </w:r>
    </w:p>
    <w:p w14:paraId="1F3A4DA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24 </w:t>
      </w:r>
      <w:r w:rsidRPr="00760DBA">
        <w:rPr>
          <w:rFonts w:ascii="Book Antiqua" w:eastAsia="Book Antiqua" w:hAnsi="Book Antiqua" w:cs="Book Antiqua"/>
          <w:b/>
          <w:bCs/>
          <w:color w:val="000000"/>
        </w:rPr>
        <w:t>Chang YW</w:t>
      </w:r>
      <w:r w:rsidRPr="00760DBA">
        <w:rPr>
          <w:rFonts w:ascii="Book Antiqua" w:eastAsia="Book Antiqua" w:hAnsi="Book Antiqua" w:cs="Book Antiqua"/>
          <w:color w:val="000000"/>
        </w:rPr>
        <w:t xml:space="preserve">, Shin GY, Kim JW, Moon JC, Chang EJ, Oh CH, Jang JY. Cost-Effectiveness of Empirical Bismuth-Based Quadruple Therapy and Tailored Therapy After Clarithromycin Resistance Tests for Helicobacter pylori Eradication. </w:t>
      </w:r>
      <w:r w:rsidRPr="00760DBA">
        <w:rPr>
          <w:rFonts w:ascii="Book Antiqua" w:eastAsia="Book Antiqua" w:hAnsi="Book Antiqua" w:cs="Book Antiqua"/>
          <w:i/>
          <w:iCs/>
          <w:color w:val="000000"/>
        </w:rPr>
        <w:t>Dig Dis Sci</w:t>
      </w:r>
      <w:r w:rsidRPr="00760DBA">
        <w:rPr>
          <w:rFonts w:ascii="Book Antiqua" w:eastAsia="Book Antiqua" w:hAnsi="Book Antiqua" w:cs="Book Antiqua"/>
          <w:color w:val="000000"/>
        </w:rPr>
        <w:t xml:space="preserve"> 2021 [PMID: 33755825 DOI: 10.1007/s10620-021-06938-y]</w:t>
      </w:r>
    </w:p>
    <w:p w14:paraId="1AC0A46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25 </w:t>
      </w:r>
      <w:r w:rsidRPr="00760DBA">
        <w:rPr>
          <w:rFonts w:ascii="Book Antiqua" w:eastAsia="Book Antiqua" w:hAnsi="Book Antiqua" w:cs="Book Antiqua"/>
          <w:b/>
          <w:bCs/>
          <w:color w:val="000000"/>
        </w:rPr>
        <w:t>Kim SY</w:t>
      </w:r>
      <w:r w:rsidRPr="00760DBA">
        <w:rPr>
          <w:rFonts w:ascii="Book Antiqua" w:eastAsia="Book Antiqua" w:hAnsi="Book Antiqua" w:cs="Book Antiqua"/>
          <w:color w:val="000000"/>
        </w:rPr>
        <w:t xml:space="preserve">, Choi DJ, Chung JW. Antibiotic treatment for Helicobacter pylori: Is the end coming? </w:t>
      </w:r>
      <w:r w:rsidRPr="00760DBA">
        <w:rPr>
          <w:rFonts w:ascii="Book Antiqua" w:eastAsia="Book Antiqua" w:hAnsi="Book Antiqua" w:cs="Book Antiqua"/>
          <w:i/>
          <w:iCs/>
          <w:color w:val="000000"/>
        </w:rPr>
        <w:t xml:space="preserve">World J </w:t>
      </w:r>
      <w:proofErr w:type="spellStart"/>
      <w:r w:rsidRPr="00760DBA">
        <w:rPr>
          <w:rFonts w:ascii="Book Antiqua" w:eastAsia="Book Antiqua" w:hAnsi="Book Antiqua" w:cs="Book Antiqua"/>
          <w:i/>
          <w:iCs/>
          <w:color w:val="000000"/>
        </w:rPr>
        <w:t>Gastrointest</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Pharmacol</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Ther</w:t>
      </w:r>
      <w:proofErr w:type="spellEnd"/>
      <w:r w:rsidRPr="00760DBA">
        <w:rPr>
          <w:rFonts w:ascii="Book Antiqua" w:eastAsia="Book Antiqua" w:hAnsi="Book Antiqua" w:cs="Book Antiqua"/>
          <w:color w:val="000000"/>
        </w:rPr>
        <w:t xml:space="preserve"> 2015; </w:t>
      </w:r>
      <w:r w:rsidRPr="00760DBA">
        <w:rPr>
          <w:rFonts w:ascii="Book Antiqua" w:eastAsia="Book Antiqua" w:hAnsi="Book Antiqua" w:cs="Book Antiqua"/>
          <w:b/>
          <w:bCs/>
          <w:color w:val="000000"/>
        </w:rPr>
        <w:t>6</w:t>
      </w:r>
      <w:r w:rsidRPr="00760DBA">
        <w:rPr>
          <w:rFonts w:ascii="Book Antiqua" w:eastAsia="Book Antiqua" w:hAnsi="Book Antiqua" w:cs="Book Antiqua"/>
          <w:color w:val="000000"/>
        </w:rPr>
        <w:t>: 183-198 [PMID: 26558152 DOI: 10.4292/wjgpt.v6.i4.183]</w:t>
      </w:r>
    </w:p>
    <w:p w14:paraId="6B70D75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26 </w:t>
      </w:r>
      <w:r w:rsidRPr="00760DBA">
        <w:rPr>
          <w:rFonts w:ascii="Book Antiqua" w:eastAsia="Book Antiqua" w:hAnsi="Book Antiqua" w:cs="Book Antiqua"/>
          <w:b/>
          <w:bCs/>
          <w:color w:val="000000"/>
        </w:rPr>
        <w:t>Muñoz-Gómez P</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Jordán</w:t>
      </w:r>
      <w:proofErr w:type="spellEnd"/>
      <w:r w:rsidRPr="00760DBA">
        <w:rPr>
          <w:rFonts w:ascii="Book Antiqua" w:eastAsia="Book Antiqua" w:hAnsi="Book Antiqua" w:cs="Book Antiqua"/>
          <w:color w:val="000000"/>
        </w:rPr>
        <w:t xml:space="preserve">-Castro JA, </w:t>
      </w:r>
      <w:proofErr w:type="spellStart"/>
      <w:r w:rsidRPr="00760DBA">
        <w:rPr>
          <w:rFonts w:ascii="Book Antiqua" w:eastAsia="Book Antiqua" w:hAnsi="Book Antiqua" w:cs="Book Antiqua"/>
          <w:color w:val="000000"/>
        </w:rPr>
        <w:t>Abanades-Tercero</w:t>
      </w:r>
      <w:proofErr w:type="spellEnd"/>
      <w:r w:rsidRPr="00760DBA">
        <w:rPr>
          <w:rFonts w:ascii="Book Antiqua" w:eastAsia="Book Antiqua" w:hAnsi="Book Antiqua" w:cs="Book Antiqua"/>
          <w:color w:val="000000"/>
        </w:rPr>
        <w:t xml:space="preserve"> M, Blanco-González JJ, Andrés Esteban EM, Valle-Muñoz J. Macrolide use in the previous years is associated with failure to eradicate Helicobacter pylori with clarithromycin-containing regimens.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23</w:t>
      </w:r>
      <w:r w:rsidRPr="00760DBA">
        <w:rPr>
          <w:rFonts w:ascii="Book Antiqua" w:eastAsia="Book Antiqua" w:hAnsi="Book Antiqua" w:cs="Book Antiqua"/>
          <w:color w:val="000000"/>
        </w:rPr>
        <w:t xml:space="preserve"> [PMID: 29178562 DOI: 10.1111/hel.12452]</w:t>
      </w:r>
    </w:p>
    <w:p w14:paraId="63030EF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 xml:space="preserve">27 </w:t>
      </w:r>
      <w:proofErr w:type="spellStart"/>
      <w:r w:rsidRPr="00760DBA">
        <w:rPr>
          <w:rFonts w:ascii="Book Antiqua" w:eastAsia="Book Antiqua" w:hAnsi="Book Antiqua" w:cs="Book Antiqua"/>
          <w:b/>
          <w:bCs/>
          <w:color w:val="000000"/>
        </w:rPr>
        <w:t>Lesprit</w:t>
      </w:r>
      <w:proofErr w:type="spellEnd"/>
      <w:r w:rsidRPr="00760DBA">
        <w:rPr>
          <w:rFonts w:ascii="Book Antiqua" w:eastAsia="Book Antiqua" w:hAnsi="Book Antiqua" w:cs="Book Antiqua"/>
          <w:b/>
          <w:bCs/>
          <w:color w:val="000000"/>
        </w:rPr>
        <w:t xml:space="preserve"> P</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Brun</w:t>
      </w:r>
      <w:proofErr w:type="spellEnd"/>
      <w:r w:rsidRPr="00760DBA">
        <w:rPr>
          <w:rFonts w:ascii="Book Antiqua" w:eastAsia="Book Antiqua" w:hAnsi="Book Antiqua" w:cs="Book Antiqua"/>
          <w:color w:val="000000"/>
        </w:rPr>
        <w:t xml:space="preserve">-Buisson C. Hospital antibiotic stewardship. </w:t>
      </w:r>
      <w:proofErr w:type="spellStart"/>
      <w:r w:rsidRPr="00760DBA">
        <w:rPr>
          <w:rFonts w:ascii="Book Antiqua" w:eastAsia="Book Antiqua" w:hAnsi="Book Antiqua" w:cs="Book Antiqua"/>
          <w:i/>
          <w:iCs/>
          <w:color w:val="000000"/>
        </w:rPr>
        <w:t>Curr</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Opin</w:t>
      </w:r>
      <w:proofErr w:type="spellEnd"/>
      <w:r w:rsidRPr="00760DBA">
        <w:rPr>
          <w:rFonts w:ascii="Book Antiqua" w:eastAsia="Book Antiqua" w:hAnsi="Book Antiqua" w:cs="Book Antiqua"/>
          <w:i/>
          <w:iCs/>
          <w:color w:val="000000"/>
        </w:rPr>
        <w:t xml:space="preserve"> Infect Dis</w:t>
      </w:r>
      <w:r w:rsidRPr="00760DBA">
        <w:rPr>
          <w:rFonts w:ascii="Book Antiqua" w:eastAsia="Book Antiqua" w:hAnsi="Book Antiqua" w:cs="Book Antiqua"/>
          <w:color w:val="000000"/>
        </w:rPr>
        <w:t xml:space="preserve"> 2008; </w:t>
      </w:r>
      <w:r w:rsidRPr="00760DBA">
        <w:rPr>
          <w:rFonts w:ascii="Book Antiqua" w:eastAsia="Book Antiqua" w:hAnsi="Book Antiqua" w:cs="Book Antiqua"/>
          <w:b/>
          <w:bCs/>
          <w:color w:val="000000"/>
        </w:rPr>
        <w:t>21</w:t>
      </w:r>
      <w:r w:rsidRPr="00760DBA">
        <w:rPr>
          <w:rFonts w:ascii="Book Antiqua" w:eastAsia="Book Antiqua" w:hAnsi="Book Antiqua" w:cs="Book Antiqua"/>
          <w:color w:val="000000"/>
        </w:rPr>
        <w:t>: 344-349 [PMID: 18594284 DOI: 10.1097/QCO.0b013e3283013959]</w:t>
      </w:r>
    </w:p>
    <w:p w14:paraId="0761B6B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28 </w:t>
      </w:r>
      <w:r w:rsidRPr="00760DBA">
        <w:rPr>
          <w:rFonts w:ascii="Book Antiqua" w:eastAsia="Book Antiqua" w:hAnsi="Book Antiqua" w:cs="Book Antiqua"/>
          <w:b/>
          <w:bCs/>
          <w:color w:val="000000"/>
        </w:rPr>
        <w:t>Choe JW</w:t>
      </w:r>
      <w:r w:rsidRPr="00760DBA">
        <w:rPr>
          <w:rFonts w:ascii="Book Antiqua" w:eastAsia="Book Antiqua" w:hAnsi="Book Antiqua" w:cs="Book Antiqua"/>
          <w:color w:val="000000"/>
        </w:rPr>
        <w:t xml:space="preserve">, Jung SW, Kim SY, Hyun JJ, Jung YK, Koo JS, </w:t>
      </w:r>
      <w:proofErr w:type="spellStart"/>
      <w:r w:rsidRPr="00760DBA">
        <w:rPr>
          <w:rFonts w:ascii="Book Antiqua" w:eastAsia="Book Antiqua" w:hAnsi="Book Antiqua" w:cs="Book Antiqua"/>
          <w:color w:val="000000"/>
        </w:rPr>
        <w:t>Yim</w:t>
      </w:r>
      <w:proofErr w:type="spellEnd"/>
      <w:r w:rsidRPr="00760DBA">
        <w:rPr>
          <w:rFonts w:ascii="Book Antiqua" w:eastAsia="Book Antiqua" w:hAnsi="Book Antiqua" w:cs="Book Antiqua"/>
          <w:color w:val="000000"/>
        </w:rPr>
        <w:t xml:space="preserve"> HJ, Lee SW. Comparative study of Helicobacter pylori eradication rates of concomitant therapy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modified quadruple therapy comprising proton-pump inhibitor, bismuth, amoxicillin, and metronidazole in Korea.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23</w:t>
      </w:r>
      <w:r w:rsidRPr="00760DBA">
        <w:rPr>
          <w:rFonts w:ascii="Book Antiqua" w:eastAsia="Book Antiqua" w:hAnsi="Book Antiqua" w:cs="Book Antiqua"/>
          <w:color w:val="000000"/>
        </w:rPr>
        <w:t>: e12466 [PMID: 29369454 DOI: 10.1111/hel.12466]</w:t>
      </w:r>
    </w:p>
    <w:p w14:paraId="4AABE2B9"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29 </w:t>
      </w:r>
      <w:r w:rsidRPr="00760DBA">
        <w:rPr>
          <w:rFonts w:ascii="Book Antiqua" w:eastAsia="Book Antiqua" w:hAnsi="Book Antiqua" w:cs="Book Antiqua"/>
          <w:b/>
          <w:bCs/>
          <w:color w:val="000000"/>
        </w:rPr>
        <w:t>Jha SK</w:t>
      </w:r>
      <w:r w:rsidRPr="00760DBA">
        <w:rPr>
          <w:rFonts w:ascii="Book Antiqua" w:eastAsia="Book Antiqua" w:hAnsi="Book Antiqua" w:cs="Book Antiqua"/>
          <w:color w:val="000000"/>
        </w:rPr>
        <w:t xml:space="preserve">, Mishra MK, </w:t>
      </w:r>
      <w:proofErr w:type="spellStart"/>
      <w:r w:rsidRPr="00760DBA">
        <w:rPr>
          <w:rFonts w:ascii="Book Antiqua" w:eastAsia="Book Antiqua" w:hAnsi="Book Antiqua" w:cs="Book Antiqua"/>
          <w:color w:val="000000"/>
        </w:rPr>
        <w:t>Saharawat</w:t>
      </w:r>
      <w:proofErr w:type="spellEnd"/>
      <w:r w:rsidRPr="00760DBA">
        <w:rPr>
          <w:rFonts w:ascii="Book Antiqua" w:eastAsia="Book Antiqua" w:hAnsi="Book Antiqua" w:cs="Book Antiqua"/>
          <w:color w:val="000000"/>
        </w:rPr>
        <w:t xml:space="preserve"> K, </w:t>
      </w:r>
      <w:proofErr w:type="spellStart"/>
      <w:r w:rsidRPr="00760DBA">
        <w:rPr>
          <w:rFonts w:ascii="Book Antiqua" w:eastAsia="Book Antiqua" w:hAnsi="Book Antiqua" w:cs="Book Antiqua"/>
          <w:color w:val="000000"/>
        </w:rPr>
        <w:t>Jha</w:t>
      </w:r>
      <w:proofErr w:type="spellEnd"/>
      <w:r w:rsidRPr="00760DBA">
        <w:rPr>
          <w:rFonts w:ascii="Book Antiqua" w:eastAsia="Book Antiqua" w:hAnsi="Book Antiqua" w:cs="Book Antiqua"/>
          <w:color w:val="000000"/>
        </w:rPr>
        <w:t xml:space="preserve"> P, </w:t>
      </w:r>
      <w:proofErr w:type="spellStart"/>
      <w:r w:rsidRPr="00760DBA">
        <w:rPr>
          <w:rFonts w:ascii="Book Antiqua" w:eastAsia="Book Antiqua" w:hAnsi="Book Antiqua" w:cs="Book Antiqua"/>
          <w:color w:val="000000"/>
        </w:rPr>
        <w:t>Purkayastha</w:t>
      </w:r>
      <w:proofErr w:type="spellEnd"/>
      <w:r w:rsidRPr="00760DBA">
        <w:rPr>
          <w:rFonts w:ascii="Book Antiqua" w:eastAsia="Book Antiqua" w:hAnsi="Book Antiqua" w:cs="Book Antiqua"/>
          <w:color w:val="000000"/>
        </w:rPr>
        <w:t xml:space="preserve"> S, </w:t>
      </w:r>
      <w:proofErr w:type="spellStart"/>
      <w:r w:rsidRPr="00760DBA">
        <w:rPr>
          <w:rFonts w:ascii="Book Antiqua" w:eastAsia="Book Antiqua" w:hAnsi="Book Antiqua" w:cs="Book Antiqua"/>
          <w:color w:val="000000"/>
        </w:rPr>
        <w:t>Ranjan</w:t>
      </w:r>
      <w:proofErr w:type="spellEnd"/>
      <w:r w:rsidRPr="00760DBA">
        <w:rPr>
          <w:rFonts w:ascii="Book Antiqua" w:eastAsia="Book Antiqua" w:hAnsi="Book Antiqua" w:cs="Book Antiqua"/>
          <w:color w:val="000000"/>
        </w:rPr>
        <w:t xml:space="preserve"> R. Comparison of concomitant therapy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standard triple-drug therapy for eradication of Helicobacter pylori infection: A prospective open-label randomized controlled trial. </w:t>
      </w:r>
      <w:r w:rsidRPr="00760DBA">
        <w:rPr>
          <w:rFonts w:ascii="Book Antiqua" w:eastAsia="Book Antiqua" w:hAnsi="Book Antiqua" w:cs="Book Antiqua"/>
          <w:i/>
          <w:iCs/>
          <w:color w:val="000000"/>
        </w:rPr>
        <w:t>Indian J Gastroenterol</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38</w:t>
      </w:r>
      <w:r w:rsidRPr="00760DBA">
        <w:rPr>
          <w:rFonts w:ascii="Book Antiqua" w:eastAsia="Book Antiqua" w:hAnsi="Book Antiqua" w:cs="Book Antiqua"/>
          <w:color w:val="000000"/>
        </w:rPr>
        <w:t>: 325-331 [PMID: 31520370 DOI: 10.1007/s12664-019-00949-4]</w:t>
      </w:r>
    </w:p>
    <w:p w14:paraId="3F25B54A"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30 </w:t>
      </w:r>
      <w:r w:rsidRPr="00760DBA">
        <w:rPr>
          <w:rFonts w:ascii="Book Antiqua" w:eastAsia="Book Antiqua" w:hAnsi="Book Antiqua" w:cs="Book Antiqua"/>
          <w:b/>
          <w:bCs/>
          <w:color w:val="000000"/>
        </w:rPr>
        <w:t>Graham DY</w:t>
      </w:r>
      <w:r w:rsidRPr="00760DBA">
        <w:rPr>
          <w:rFonts w:ascii="Book Antiqua" w:eastAsia="Book Antiqua" w:hAnsi="Book Antiqua" w:cs="Book Antiqua"/>
          <w:color w:val="000000"/>
        </w:rPr>
        <w:t xml:space="preserve">, Dore MP, Lu H. Understanding treatment guidelines with bismuth and non-bismuth quadruple Helicobacter pylori eradication therapies. </w:t>
      </w:r>
      <w:r w:rsidRPr="00760DBA">
        <w:rPr>
          <w:rFonts w:ascii="Book Antiqua" w:eastAsia="Book Antiqua" w:hAnsi="Book Antiqua" w:cs="Book Antiqua"/>
          <w:i/>
          <w:iCs/>
          <w:color w:val="000000"/>
        </w:rPr>
        <w:t xml:space="preserve">Expert Rev Anti Infect </w:t>
      </w:r>
      <w:proofErr w:type="spellStart"/>
      <w:r w:rsidRPr="00760DBA">
        <w:rPr>
          <w:rFonts w:ascii="Book Antiqua" w:eastAsia="Book Antiqua" w:hAnsi="Book Antiqua" w:cs="Book Antiqua"/>
          <w:i/>
          <w:iCs/>
          <w:color w:val="000000"/>
        </w:rPr>
        <w:t>Ther</w:t>
      </w:r>
      <w:proofErr w:type="spellEnd"/>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16</w:t>
      </w:r>
      <w:r w:rsidRPr="00760DBA">
        <w:rPr>
          <w:rFonts w:ascii="Book Antiqua" w:eastAsia="Book Antiqua" w:hAnsi="Book Antiqua" w:cs="Book Antiqua"/>
          <w:color w:val="000000"/>
        </w:rPr>
        <w:t>: 679-687 [PMID: 30102559 DOI: 10.1080/14787210.2018.1511427]</w:t>
      </w:r>
    </w:p>
    <w:p w14:paraId="24A8A8C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31 </w:t>
      </w:r>
      <w:r w:rsidRPr="00760DBA">
        <w:rPr>
          <w:rFonts w:ascii="Book Antiqua" w:eastAsia="Book Antiqua" w:hAnsi="Book Antiqua" w:cs="Book Antiqua"/>
          <w:b/>
          <w:bCs/>
          <w:color w:val="000000"/>
        </w:rPr>
        <w:t>Chen MJ</w:t>
      </w:r>
      <w:r w:rsidRPr="00760DBA">
        <w:rPr>
          <w:rFonts w:ascii="Book Antiqua" w:eastAsia="Book Antiqua" w:hAnsi="Book Antiqua" w:cs="Book Antiqua"/>
          <w:color w:val="000000"/>
        </w:rPr>
        <w:t xml:space="preserve">, Chen CC, Chen YN, Chen CC, Fang YJ, Lin JT, Wu MS, </w:t>
      </w:r>
      <w:proofErr w:type="spellStart"/>
      <w:r w:rsidRPr="00760DBA">
        <w:rPr>
          <w:rFonts w:ascii="Book Antiqua" w:eastAsia="Book Antiqua" w:hAnsi="Book Antiqua" w:cs="Book Antiqua"/>
          <w:color w:val="000000"/>
        </w:rPr>
        <w:t>Liou</w:t>
      </w:r>
      <w:proofErr w:type="spellEnd"/>
      <w:r w:rsidRPr="00760DBA">
        <w:rPr>
          <w:rFonts w:ascii="Book Antiqua" w:eastAsia="Book Antiqua" w:hAnsi="Book Antiqua" w:cs="Book Antiqua"/>
          <w:color w:val="000000"/>
        </w:rPr>
        <w:t xml:space="preserve"> JM; Taiwan Gastrointestinal Disease Helicobacter Consortium. Systematic Review with Meta-Analysis: Concomitant Therapy vs. Triple Therapy for the First-Line Treatment of Helicobacter pylori Infection. </w:t>
      </w:r>
      <w:r w:rsidRPr="00760DBA">
        <w:rPr>
          <w:rFonts w:ascii="Book Antiqua" w:eastAsia="Book Antiqua" w:hAnsi="Book Antiqua" w:cs="Book Antiqua"/>
          <w:i/>
          <w:iCs/>
          <w:color w:val="000000"/>
        </w:rPr>
        <w:t>Am J Gastroenterol</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113</w:t>
      </w:r>
      <w:r w:rsidRPr="00760DBA">
        <w:rPr>
          <w:rFonts w:ascii="Book Antiqua" w:eastAsia="Book Antiqua" w:hAnsi="Book Antiqua" w:cs="Book Antiqua"/>
          <w:color w:val="000000"/>
        </w:rPr>
        <w:t>: 1444-1457 [PMID: 30171216 DOI: 10.1038/s41395-018-0217-2]</w:t>
      </w:r>
    </w:p>
    <w:p w14:paraId="7560C74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32 </w:t>
      </w:r>
      <w:r w:rsidRPr="00760DBA">
        <w:rPr>
          <w:rFonts w:ascii="Book Antiqua" w:eastAsia="Book Antiqua" w:hAnsi="Book Antiqua" w:cs="Book Antiqua"/>
          <w:b/>
          <w:bCs/>
          <w:color w:val="000000"/>
        </w:rPr>
        <w:t>Park SM</w:t>
      </w:r>
      <w:r w:rsidRPr="00760DBA">
        <w:rPr>
          <w:rFonts w:ascii="Book Antiqua" w:eastAsia="Book Antiqua" w:hAnsi="Book Antiqua" w:cs="Book Antiqua"/>
          <w:color w:val="000000"/>
        </w:rPr>
        <w:t xml:space="preserve">, Kim JS, Kim BW, Ji JS, Choi H. Randomized clinical trial comparing 10- or 14-day sequential therapy and 10- or 14-day concomitant therapy for the first line empirical treatment of Helicobacter pylori infection. </w:t>
      </w:r>
      <w:r w:rsidRPr="00760DBA">
        <w:rPr>
          <w:rFonts w:ascii="Book Antiqua" w:eastAsia="Book Antiqua" w:hAnsi="Book Antiqua" w:cs="Book Antiqua"/>
          <w:i/>
          <w:iCs/>
          <w:color w:val="000000"/>
        </w:rPr>
        <w:t>J Gastroenterol Hepatol</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32</w:t>
      </w:r>
      <w:r w:rsidRPr="00760DBA">
        <w:rPr>
          <w:rFonts w:ascii="Book Antiqua" w:eastAsia="Book Antiqua" w:hAnsi="Book Antiqua" w:cs="Book Antiqua"/>
          <w:color w:val="000000"/>
        </w:rPr>
        <w:t>: 589-594 [PMID: 27505301 DOI: 10.1111/jgh.13510]</w:t>
      </w:r>
    </w:p>
    <w:p w14:paraId="1CC9732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 xml:space="preserve">33 </w:t>
      </w:r>
      <w:r w:rsidRPr="00760DBA">
        <w:rPr>
          <w:rFonts w:ascii="Book Antiqua" w:eastAsia="Book Antiqua" w:hAnsi="Book Antiqua" w:cs="Book Antiqua"/>
          <w:b/>
          <w:bCs/>
          <w:color w:val="000000"/>
        </w:rPr>
        <w:t>Lee BE</w:t>
      </w:r>
      <w:r w:rsidRPr="00760DBA">
        <w:rPr>
          <w:rFonts w:ascii="Book Antiqua" w:eastAsia="Book Antiqua" w:hAnsi="Book Antiqua" w:cs="Book Antiqua"/>
          <w:color w:val="000000"/>
        </w:rPr>
        <w:t xml:space="preserve">, Kim JS, Kim BW, Kim JH, Kim JI, Chung JW, Jeon SW, Lee JH, Kim JH, Kim N, Lee JY, </w:t>
      </w:r>
      <w:proofErr w:type="spellStart"/>
      <w:r w:rsidRPr="00760DBA">
        <w:rPr>
          <w:rFonts w:ascii="Book Antiqua" w:eastAsia="Book Antiqua" w:hAnsi="Book Antiqua" w:cs="Book Antiqua"/>
          <w:color w:val="000000"/>
        </w:rPr>
        <w:t>Seo</w:t>
      </w:r>
      <w:proofErr w:type="spellEnd"/>
      <w:r w:rsidRPr="00760DBA">
        <w:rPr>
          <w:rFonts w:ascii="Book Antiqua" w:eastAsia="Book Antiqua" w:hAnsi="Book Antiqua" w:cs="Book Antiqua"/>
          <w:color w:val="000000"/>
        </w:rPr>
        <w:t xml:space="preserve"> SY, Park SY, Kim SE, </w:t>
      </w:r>
      <w:proofErr w:type="spellStart"/>
      <w:r w:rsidRPr="00760DBA">
        <w:rPr>
          <w:rFonts w:ascii="Book Antiqua" w:eastAsia="Book Antiqua" w:hAnsi="Book Antiqua" w:cs="Book Antiqua"/>
          <w:color w:val="000000"/>
        </w:rPr>
        <w:t>Joo</w:t>
      </w:r>
      <w:proofErr w:type="spellEnd"/>
      <w:r w:rsidRPr="00760DBA">
        <w:rPr>
          <w:rFonts w:ascii="Book Antiqua" w:eastAsia="Book Antiqua" w:hAnsi="Book Antiqua" w:cs="Book Antiqua"/>
          <w:color w:val="000000"/>
        </w:rPr>
        <w:t xml:space="preserve"> MK, Song HJ, Kim KB, Bang CS, Kim HJ. Consistency of Helicobacter pylori eradication rates of first-line concomitant and sequential therapies in Korea: A nationwide multicenter retrospective study for the last 10 years.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2021; </w:t>
      </w:r>
      <w:r w:rsidRPr="00760DBA">
        <w:rPr>
          <w:rFonts w:ascii="Book Antiqua" w:eastAsia="Book Antiqua" w:hAnsi="Book Antiqua" w:cs="Book Antiqua"/>
          <w:b/>
          <w:bCs/>
          <w:color w:val="000000"/>
        </w:rPr>
        <w:t>26</w:t>
      </w:r>
      <w:r w:rsidRPr="00760DBA">
        <w:rPr>
          <w:rFonts w:ascii="Book Antiqua" w:eastAsia="Book Antiqua" w:hAnsi="Book Antiqua" w:cs="Book Antiqua"/>
          <w:color w:val="000000"/>
        </w:rPr>
        <w:t>: e12780 [PMID: 33596342 DOI: 10.1111/hel.12780]</w:t>
      </w:r>
    </w:p>
    <w:p w14:paraId="7752F43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3</w:t>
      </w:r>
      <w:r w:rsidRPr="00760DBA">
        <w:rPr>
          <w:rFonts w:ascii="Book Antiqua" w:hAnsi="Book Antiqua" w:cs="Book Antiqua"/>
          <w:color w:val="000000"/>
          <w:lang w:eastAsia="ko-KR"/>
        </w:rPr>
        <w:t>4</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Bae HJ</w:t>
      </w:r>
      <w:r w:rsidRPr="00760DBA">
        <w:rPr>
          <w:rFonts w:ascii="Book Antiqua" w:eastAsia="Book Antiqua" w:hAnsi="Book Antiqua" w:cs="Book Antiqua"/>
          <w:color w:val="000000"/>
        </w:rPr>
        <w:t xml:space="preserve">, Kim JS, Kim BW, Nam YJ. Concomitant or Sequential Therapy as the First-line Therapy for Eradication of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Infection in Korea: A Systematic Review and Meta-analysis. </w:t>
      </w:r>
      <w:r w:rsidRPr="00760DBA">
        <w:rPr>
          <w:rFonts w:ascii="Book Antiqua" w:eastAsia="Book Antiqua" w:hAnsi="Book Antiqua" w:cs="Book Antiqua"/>
          <w:i/>
          <w:iCs/>
          <w:color w:val="000000"/>
        </w:rPr>
        <w:t>Korean J Gastroenterol</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71</w:t>
      </w:r>
      <w:r w:rsidRPr="00760DBA">
        <w:rPr>
          <w:rFonts w:ascii="Book Antiqua" w:eastAsia="Book Antiqua" w:hAnsi="Book Antiqua" w:cs="Book Antiqua"/>
          <w:color w:val="000000"/>
        </w:rPr>
        <w:t>: 31-37 [PMID: 29361811 DOI: 10.4166/kjg.2018.71.1.31]</w:t>
      </w:r>
    </w:p>
    <w:p w14:paraId="4470789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3</w:t>
      </w:r>
      <w:r w:rsidRPr="00760DBA">
        <w:rPr>
          <w:rFonts w:ascii="Book Antiqua" w:hAnsi="Book Antiqua" w:cs="Book Antiqua"/>
          <w:color w:val="000000"/>
          <w:lang w:eastAsia="ko-KR"/>
        </w:rPr>
        <w:t>5</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b/>
          <w:bCs/>
          <w:color w:val="000000"/>
        </w:rPr>
        <w:t>Shiotani</w:t>
      </w:r>
      <w:proofErr w:type="spellEnd"/>
      <w:r w:rsidRPr="00760DBA">
        <w:rPr>
          <w:rFonts w:ascii="Book Antiqua" w:eastAsia="Book Antiqua" w:hAnsi="Book Antiqua" w:cs="Book Antiqua"/>
          <w:b/>
          <w:bCs/>
          <w:color w:val="000000"/>
        </w:rPr>
        <w:t xml:space="preserve"> A</w:t>
      </w:r>
      <w:r w:rsidRPr="00760DBA">
        <w:rPr>
          <w:rFonts w:ascii="Book Antiqua" w:eastAsia="Book Antiqua" w:hAnsi="Book Antiqua" w:cs="Book Antiqua"/>
          <w:color w:val="000000"/>
        </w:rPr>
        <w:t xml:space="preserve">, Lu H, Dore MP, Graham DY. Treating Helicobacter pylori effectively while minimizing misuse of antibiotics. </w:t>
      </w:r>
      <w:r w:rsidRPr="00760DBA">
        <w:rPr>
          <w:rFonts w:ascii="Book Antiqua" w:eastAsia="Book Antiqua" w:hAnsi="Book Antiqua" w:cs="Book Antiqua"/>
          <w:i/>
          <w:iCs/>
          <w:color w:val="000000"/>
        </w:rPr>
        <w:t>Cleve Clin J Med</w:t>
      </w:r>
      <w:r w:rsidRPr="00760DBA">
        <w:rPr>
          <w:rFonts w:ascii="Book Antiqua" w:eastAsia="Book Antiqua" w:hAnsi="Book Antiqua" w:cs="Book Antiqua"/>
          <w:color w:val="000000"/>
        </w:rPr>
        <w:t xml:space="preserve"> 2017; </w:t>
      </w:r>
      <w:r w:rsidRPr="00760DBA">
        <w:rPr>
          <w:rFonts w:ascii="Book Antiqua" w:eastAsia="Book Antiqua" w:hAnsi="Book Antiqua" w:cs="Book Antiqua"/>
          <w:b/>
          <w:bCs/>
          <w:color w:val="000000"/>
        </w:rPr>
        <w:t>84</w:t>
      </w:r>
      <w:r w:rsidRPr="00760DBA">
        <w:rPr>
          <w:rFonts w:ascii="Book Antiqua" w:eastAsia="Book Antiqua" w:hAnsi="Book Antiqua" w:cs="Book Antiqua"/>
          <w:color w:val="000000"/>
        </w:rPr>
        <w:t>: 310-318 [PMID: 28388387 DOI: 10.3949/ccjm.84a.14110]</w:t>
      </w:r>
    </w:p>
    <w:p w14:paraId="29CE135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3</w:t>
      </w:r>
      <w:r w:rsidRPr="00760DBA">
        <w:rPr>
          <w:rFonts w:ascii="Book Antiqua" w:hAnsi="Book Antiqua" w:cs="Book Antiqua"/>
          <w:color w:val="000000"/>
          <w:lang w:eastAsia="ko-KR"/>
        </w:rPr>
        <w:t>6</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Sanchez GV</w:t>
      </w:r>
      <w:r w:rsidRPr="00760DBA">
        <w:rPr>
          <w:rFonts w:ascii="Book Antiqua" w:eastAsia="Book Antiqua" w:hAnsi="Book Antiqua" w:cs="Book Antiqua"/>
          <w:color w:val="000000"/>
        </w:rPr>
        <w:t xml:space="preserve">, Fleming-Dutra KE, Roberts RM, Hicks LA. Core Elements of Outpatient Antibiotic Stewardship. </w:t>
      </w:r>
      <w:r w:rsidRPr="00760DBA">
        <w:rPr>
          <w:rFonts w:ascii="Book Antiqua" w:eastAsia="Book Antiqua" w:hAnsi="Book Antiqua" w:cs="Book Antiqua"/>
          <w:i/>
          <w:iCs/>
          <w:color w:val="000000"/>
        </w:rPr>
        <w:t xml:space="preserve">MMWR </w:t>
      </w:r>
      <w:proofErr w:type="spellStart"/>
      <w:r w:rsidRPr="00760DBA">
        <w:rPr>
          <w:rFonts w:ascii="Book Antiqua" w:eastAsia="Book Antiqua" w:hAnsi="Book Antiqua" w:cs="Book Antiqua"/>
          <w:i/>
          <w:iCs/>
          <w:color w:val="000000"/>
        </w:rPr>
        <w:t>Recomm</w:t>
      </w:r>
      <w:proofErr w:type="spellEnd"/>
      <w:r w:rsidRPr="00760DBA">
        <w:rPr>
          <w:rFonts w:ascii="Book Antiqua" w:eastAsia="Book Antiqua" w:hAnsi="Book Antiqua" w:cs="Book Antiqua"/>
          <w:i/>
          <w:iCs/>
          <w:color w:val="000000"/>
        </w:rPr>
        <w:t xml:space="preserve"> Rep</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65</w:t>
      </w:r>
      <w:r w:rsidRPr="00760DBA">
        <w:rPr>
          <w:rFonts w:ascii="Book Antiqua" w:eastAsia="Book Antiqua" w:hAnsi="Book Antiqua" w:cs="Book Antiqua"/>
          <w:color w:val="000000"/>
        </w:rPr>
        <w:t>: 1-12 [PMID: 27832047 DOI: 10.15585/mmwr.rr6506a1]</w:t>
      </w:r>
    </w:p>
    <w:p w14:paraId="61C8C11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3</w:t>
      </w:r>
      <w:r w:rsidRPr="00760DBA">
        <w:rPr>
          <w:rFonts w:ascii="Book Antiqua" w:hAnsi="Book Antiqua" w:cs="Book Antiqua"/>
          <w:color w:val="000000"/>
          <w:lang w:eastAsia="ko-KR"/>
        </w:rPr>
        <w:t>7</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Graham DY</w:t>
      </w:r>
      <w:r w:rsidRPr="00760DBA">
        <w:rPr>
          <w:rFonts w:ascii="Book Antiqua" w:eastAsia="Book Antiqua" w:hAnsi="Book Antiqua" w:cs="Book Antiqua"/>
          <w:color w:val="000000"/>
        </w:rPr>
        <w:t xml:space="preserve">, Fischbach L. Helicobacter pylori treatment in the era of increasing antibiotic resistance. </w:t>
      </w:r>
      <w:r w:rsidRPr="00760DBA">
        <w:rPr>
          <w:rFonts w:ascii="Book Antiqua" w:eastAsia="Book Antiqua" w:hAnsi="Book Antiqua" w:cs="Book Antiqua"/>
          <w:i/>
          <w:iCs/>
          <w:color w:val="000000"/>
        </w:rPr>
        <w:t>Gut</w:t>
      </w:r>
      <w:r w:rsidRPr="00760DBA">
        <w:rPr>
          <w:rFonts w:ascii="Book Antiqua" w:eastAsia="Book Antiqua" w:hAnsi="Book Antiqua" w:cs="Book Antiqua"/>
          <w:color w:val="000000"/>
        </w:rPr>
        <w:t xml:space="preserve"> 2010; </w:t>
      </w:r>
      <w:r w:rsidRPr="00760DBA">
        <w:rPr>
          <w:rFonts w:ascii="Book Antiqua" w:eastAsia="Book Antiqua" w:hAnsi="Book Antiqua" w:cs="Book Antiqua"/>
          <w:b/>
          <w:bCs/>
          <w:color w:val="000000"/>
        </w:rPr>
        <w:t>59</w:t>
      </w:r>
      <w:r w:rsidRPr="00760DBA">
        <w:rPr>
          <w:rFonts w:ascii="Book Antiqua" w:eastAsia="Book Antiqua" w:hAnsi="Book Antiqua" w:cs="Book Antiqua"/>
          <w:color w:val="000000"/>
        </w:rPr>
        <w:t>: 1143-1153 [PMID: 20525969 DOI: 10.1136/gut.2009.192757]</w:t>
      </w:r>
    </w:p>
    <w:p w14:paraId="6DA3F94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3</w:t>
      </w:r>
      <w:r w:rsidRPr="00760DBA">
        <w:rPr>
          <w:rFonts w:ascii="Book Antiqua" w:hAnsi="Book Antiqua" w:cs="Book Antiqua"/>
          <w:color w:val="000000"/>
          <w:lang w:eastAsia="ko-KR"/>
        </w:rPr>
        <w:t>8</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Kim BJ</w:t>
      </w:r>
      <w:r w:rsidRPr="00760DBA">
        <w:rPr>
          <w:rFonts w:ascii="Book Antiqua" w:eastAsia="Book Antiqua" w:hAnsi="Book Antiqua" w:cs="Book Antiqua"/>
          <w:color w:val="000000"/>
        </w:rPr>
        <w:t xml:space="preserve">, Lee H, Lee YC, Jeon SW, Kim GH, Kim HS, Sung JK, Lee DH, Kim HU, Park MI, Choi IJ, Yoon SM, Kim SW, </w:t>
      </w:r>
      <w:proofErr w:type="spellStart"/>
      <w:r w:rsidRPr="00760DBA">
        <w:rPr>
          <w:rFonts w:ascii="Book Antiqua" w:eastAsia="Book Antiqua" w:hAnsi="Book Antiqua" w:cs="Book Antiqua"/>
          <w:color w:val="000000"/>
        </w:rPr>
        <w:t>Baik</w:t>
      </w:r>
      <w:proofErr w:type="spellEnd"/>
      <w:r w:rsidRPr="00760DBA">
        <w:rPr>
          <w:rFonts w:ascii="Book Antiqua" w:eastAsia="Book Antiqua" w:hAnsi="Book Antiqua" w:cs="Book Antiqua"/>
          <w:color w:val="000000"/>
        </w:rPr>
        <w:t xml:space="preserve"> GH, Lee JY, Kim JI, Kim SG, Kim J, Lee J, Kim JG, Kim JJ; Korean College of Helicobacter Upper Gastrointestinal Research. Ten-Day Concomitant, 10-Day Sequential, and 7-Day Triple Therapy as First-Line Treatment for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Infection: A Nationwide Randomized Trial in Korea. </w:t>
      </w:r>
      <w:r w:rsidRPr="00760DBA">
        <w:rPr>
          <w:rFonts w:ascii="Book Antiqua" w:eastAsia="Book Antiqua" w:hAnsi="Book Antiqua" w:cs="Book Antiqua"/>
          <w:i/>
          <w:iCs/>
          <w:color w:val="000000"/>
        </w:rPr>
        <w:t>Gut Liver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13</w:t>
      </w:r>
      <w:r w:rsidRPr="00760DBA">
        <w:rPr>
          <w:rFonts w:ascii="Book Antiqua" w:eastAsia="Book Antiqua" w:hAnsi="Book Antiqua" w:cs="Book Antiqua"/>
          <w:color w:val="000000"/>
        </w:rPr>
        <w:t>: 531-540 [PMID: 31505907 DOI: 10.5009/gnl19136]</w:t>
      </w:r>
    </w:p>
    <w:p w14:paraId="469DF60C" w14:textId="77777777" w:rsidR="00A77B3E" w:rsidRPr="00760DBA" w:rsidRDefault="00130C7D" w:rsidP="001E53DF">
      <w:pPr>
        <w:spacing w:line="360" w:lineRule="auto"/>
        <w:jc w:val="both"/>
        <w:rPr>
          <w:rFonts w:ascii="Book Antiqua" w:hAnsi="Book Antiqua"/>
        </w:rPr>
      </w:pPr>
      <w:r w:rsidRPr="00760DBA">
        <w:rPr>
          <w:rFonts w:ascii="Book Antiqua" w:hAnsi="Book Antiqua" w:cs="Book Antiqua"/>
          <w:color w:val="000000"/>
          <w:lang w:eastAsia="ko-KR"/>
        </w:rPr>
        <w:t>39</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Kim SJ</w:t>
      </w:r>
      <w:r w:rsidRPr="00760DBA">
        <w:rPr>
          <w:rFonts w:ascii="Book Antiqua" w:eastAsia="Book Antiqua" w:hAnsi="Book Antiqua" w:cs="Book Antiqua"/>
          <w:color w:val="000000"/>
        </w:rPr>
        <w:t xml:space="preserve">, Chung JW, Woo HS, Kim SY, Kim JH, Kim YJ, Kim KO, Kwon KA, Park DK. Two-week bismuth-containing quadruple therapy and concomitant therapy are effective first-line treatments for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eradication: A prospective open-label randomized trial. </w:t>
      </w:r>
      <w:r w:rsidRPr="00760DBA">
        <w:rPr>
          <w:rFonts w:ascii="Book Antiqua" w:eastAsia="Book Antiqua" w:hAnsi="Book Antiqua" w:cs="Book Antiqua"/>
          <w:i/>
          <w:iCs/>
          <w:color w:val="000000"/>
        </w:rPr>
        <w:t>World J Gastroenterol</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25</w:t>
      </w:r>
      <w:r w:rsidRPr="00760DBA">
        <w:rPr>
          <w:rFonts w:ascii="Book Antiqua" w:eastAsia="Book Antiqua" w:hAnsi="Book Antiqua" w:cs="Book Antiqua"/>
          <w:color w:val="000000"/>
        </w:rPr>
        <w:t>: 6790-6798 [PMID: 31857780 DOI: 10.3748/wjg.v25.i46.6790]</w:t>
      </w:r>
    </w:p>
    <w:p w14:paraId="34F5167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0</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Sugimoto M</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Furuta</w:t>
      </w:r>
      <w:proofErr w:type="spellEnd"/>
      <w:r w:rsidRPr="00760DBA">
        <w:rPr>
          <w:rFonts w:ascii="Book Antiqua" w:eastAsia="Book Antiqua" w:hAnsi="Book Antiqua" w:cs="Book Antiqua"/>
          <w:color w:val="000000"/>
        </w:rPr>
        <w:t xml:space="preserve"> T. Efficacy of tailored Helicobacter pylori eradication therapy based on antibiotic susceptibility and CYP2C19 genotype. </w:t>
      </w:r>
      <w:r w:rsidRPr="00760DBA">
        <w:rPr>
          <w:rFonts w:ascii="Book Antiqua" w:eastAsia="Book Antiqua" w:hAnsi="Book Antiqua" w:cs="Book Antiqua"/>
          <w:i/>
          <w:iCs/>
          <w:color w:val="000000"/>
        </w:rPr>
        <w:t>World J Gastroenterol</w:t>
      </w:r>
      <w:r w:rsidRPr="00760DBA">
        <w:rPr>
          <w:rFonts w:ascii="Book Antiqua" w:eastAsia="Book Antiqua" w:hAnsi="Book Antiqua" w:cs="Book Antiqua"/>
          <w:color w:val="000000"/>
        </w:rPr>
        <w:t xml:space="preserve"> 2014; </w:t>
      </w:r>
      <w:r w:rsidRPr="00760DBA">
        <w:rPr>
          <w:rFonts w:ascii="Book Antiqua" w:eastAsia="Book Antiqua" w:hAnsi="Book Antiqua" w:cs="Book Antiqua"/>
          <w:b/>
          <w:bCs/>
          <w:color w:val="000000"/>
        </w:rPr>
        <w:t>20</w:t>
      </w:r>
      <w:r w:rsidRPr="00760DBA">
        <w:rPr>
          <w:rFonts w:ascii="Book Antiqua" w:eastAsia="Book Antiqua" w:hAnsi="Book Antiqua" w:cs="Book Antiqua"/>
          <w:color w:val="000000"/>
        </w:rPr>
        <w:t>: 6400-6411 [PMID: 24914361 DOI: 10.3748/wjg.v20.i21.6400]</w:t>
      </w:r>
    </w:p>
    <w:p w14:paraId="396C4AA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1</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Kawai T</w:t>
      </w:r>
      <w:r w:rsidRPr="00760DBA">
        <w:rPr>
          <w:rFonts w:ascii="Book Antiqua" w:eastAsia="Book Antiqua" w:hAnsi="Book Antiqua" w:cs="Book Antiqua"/>
          <w:color w:val="000000"/>
        </w:rPr>
        <w:t xml:space="preserve">, Yamagishi T, Yagi K, Kataoka M, Kawakami K, </w:t>
      </w:r>
      <w:proofErr w:type="spellStart"/>
      <w:r w:rsidRPr="00760DBA">
        <w:rPr>
          <w:rFonts w:ascii="Book Antiqua" w:eastAsia="Book Antiqua" w:hAnsi="Book Antiqua" w:cs="Book Antiqua"/>
          <w:color w:val="000000"/>
        </w:rPr>
        <w:t>Sofuni</w:t>
      </w:r>
      <w:proofErr w:type="spellEnd"/>
      <w:r w:rsidRPr="00760DBA">
        <w:rPr>
          <w:rFonts w:ascii="Book Antiqua" w:eastAsia="Book Antiqua" w:hAnsi="Book Antiqua" w:cs="Book Antiqua"/>
          <w:color w:val="000000"/>
        </w:rPr>
        <w:t xml:space="preserve"> A, </w:t>
      </w:r>
      <w:proofErr w:type="spellStart"/>
      <w:r w:rsidRPr="00760DBA">
        <w:rPr>
          <w:rFonts w:ascii="Book Antiqua" w:eastAsia="Book Antiqua" w:hAnsi="Book Antiqua" w:cs="Book Antiqua"/>
          <w:color w:val="000000"/>
        </w:rPr>
        <w:t>Itoi</w:t>
      </w:r>
      <w:proofErr w:type="spellEnd"/>
      <w:r w:rsidRPr="00760DBA">
        <w:rPr>
          <w:rFonts w:ascii="Book Antiqua" w:eastAsia="Book Antiqua" w:hAnsi="Book Antiqua" w:cs="Book Antiqua"/>
          <w:color w:val="000000"/>
        </w:rPr>
        <w:t xml:space="preserve"> T, Sakai Y, </w:t>
      </w:r>
      <w:proofErr w:type="spellStart"/>
      <w:r w:rsidRPr="00760DBA">
        <w:rPr>
          <w:rFonts w:ascii="Book Antiqua" w:eastAsia="Book Antiqua" w:hAnsi="Book Antiqua" w:cs="Book Antiqua"/>
          <w:color w:val="000000"/>
        </w:rPr>
        <w:t>Moriyasu</w:t>
      </w:r>
      <w:proofErr w:type="spellEnd"/>
      <w:r w:rsidRPr="00760DBA">
        <w:rPr>
          <w:rFonts w:ascii="Book Antiqua" w:eastAsia="Book Antiqua" w:hAnsi="Book Antiqua" w:cs="Book Antiqua"/>
          <w:color w:val="000000"/>
        </w:rPr>
        <w:t xml:space="preserve"> F, Osaka Y, Takagi Y, Aoki T, </w:t>
      </w:r>
      <w:proofErr w:type="spellStart"/>
      <w:r w:rsidRPr="00760DBA">
        <w:rPr>
          <w:rFonts w:ascii="Book Antiqua" w:eastAsia="Book Antiqua" w:hAnsi="Book Antiqua" w:cs="Book Antiqua"/>
          <w:color w:val="000000"/>
        </w:rPr>
        <w:t>Rimbara</w:t>
      </w:r>
      <w:proofErr w:type="spellEnd"/>
      <w:r w:rsidRPr="00760DBA">
        <w:rPr>
          <w:rFonts w:ascii="Book Antiqua" w:eastAsia="Book Antiqua" w:hAnsi="Book Antiqua" w:cs="Book Antiqua"/>
          <w:color w:val="000000"/>
        </w:rPr>
        <w:t xml:space="preserve"> E, Noguchi N, </w:t>
      </w:r>
      <w:proofErr w:type="spellStart"/>
      <w:r w:rsidRPr="00760DBA">
        <w:rPr>
          <w:rFonts w:ascii="Book Antiqua" w:eastAsia="Book Antiqua" w:hAnsi="Book Antiqua" w:cs="Book Antiqua"/>
          <w:color w:val="000000"/>
        </w:rPr>
        <w:t>Sasatsu</w:t>
      </w:r>
      <w:proofErr w:type="spellEnd"/>
      <w:r w:rsidRPr="00760DBA">
        <w:rPr>
          <w:rFonts w:ascii="Book Antiqua" w:eastAsia="Book Antiqua" w:hAnsi="Book Antiqua" w:cs="Book Antiqua"/>
          <w:color w:val="000000"/>
        </w:rPr>
        <w:t xml:space="preserve"> M. Tailored </w:t>
      </w:r>
      <w:r w:rsidRPr="00760DBA">
        <w:rPr>
          <w:rFonts w:ascii="Book Antiqua" w:eastAsia="Book Antiqua" w:hAnsi="Book Antiqua" w:cs="Book Antiqua"/>
          <w:color w:val="000000"/>
        </w:rPr>
        <w:lastRenderedPageBreak/>
        <w:t xml:space="preserve">eradication therapy based on fecal Helicobacter pylori clarithromycin sensitivities. </w:t>
      </w:r>
      <w:r w:rsidRPr="00760DBA">
        <w:rPr>
          <w:rFonts w:ascii="Book Antiqua" w:eastAsia="Book Antiqua" w:hAnsi="Book Antiqua" w:cs="Book Antiqua"/>
          <w:i/>
          <w:iCs/>
          <w:color w:val="000000"/>
        </w:rPr>
        <w:t>J Gastroenterol Hepatol</w:t>
      </w:r>
      <w:r w:rsidRPr="00760DBA">
        <w:rPr>
          <w:rFonts w:ascii="Book Antiqua" w:eastAsia="Book Antiqua" w:hAnsi="Book Antiqua" w:cs="Book Antiqua"/>
          <w:color w:val="000000"/>
        </w:rPr>
        <w:t xml:space="preserve"> 2008; </w:t>
      </w:r>
      <w:r w:rsidRPr="00760DBA">
        <w:rPr>
          <w:rFonts w:ascii="Book Antiqua" w:eastAsia="Book Antiqua" w:hAnsi="Book Antiqua" w:cs="Book Antiqua"/>
          <w:b/>
          <w:bCs/>
          <w:color w:val="000000"/>
        </w:rPr>
        <w:t>23 Suppl 2</w:t>
      </w:r>
      <w:r w:rsidRPr="00760DBA">
        <w:rPr>
          <w:rFonts w:ascii="Book Antiqua" w:eastAsia="Book Antiqua" w:hAnsi="Book Antiqua" w:cs="Book Antiqua"/>
          <w:color w:val="000000"/>
        </w:rPr>
        <w:t>: S171-S174 [PMID: 19120893 DOI: 10.1111/j.1440-1746.2008.05408.x]</w:t>
      </w:r>
    </w:p>
    <w:p w14:paraId="0A786D3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2</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b/>
          <w:bCs/>
          <w:color w:val="000000"/>
        </w:rPr>
        <w:t>Gisbert</w:t>
      </w:r>
      <w:proofErr w:type="spellEnd"/>
      <w:r w:rsidRPr="00760DBA">
        <w:rPr>
          <w:rFonts w:ascii="Book Antiqua" w:eastAsia="Book Antiqua" w:hAnsi="Book Antiqua" w:cs="Book Antiqua"/>
          <w:b/>
          <w:bCs/>
          <w:color w:val="000000"/>
        </w:rPr>
        <w:t xml:space="preserve"> JP</w:t>
      </w:r>
      <w:r w:rsidRPr="00760DBA">
        <w:rPr>
          <w:rFonts w:ascii="Book Antiqua" w:eastAsia="Book Antiqua" w:hAnsi="Book Antiqua" w:cs="Book Antiqua"/>
          <w:color w:val="000000"/>
        </w:rPr>
        <w:t xml:space="preserve">. Empirical or susceptibility-guided treatment for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infection? A comprehensive review. </w:t>
      </w:r>
      <w:proofErr w:type="spellStart"/>
      <w:r w:rsidRPr="00760DBA">
        <w:rPr>
          <w:rFonts w:ascii="Book Antiqua" w:eastAsia="Book Antiqua" w:hAnsi="Book Antiqua" w:cs="Book Antiqua"/>
          <w:i/>
          <w:iCs/>
          <w:color w:val="000000"/>
        </w:rPr>
        <w:t>Therap</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Adv</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Gastroenterol</w:t>
      </w:r>
      <w:proofErr w:type="spellEnd"/>
      <w:r w:rsidRPr="00760DBA">
        <w:rPr>
          <w:rFonts w:ascii="Book Antiqua" w:eastAsia="Book Antiqua" w:hAnsi="Book Antiqua" w:cs="Book Antiqua"/>
          <w:color w:val="000000"/>
        </w:rPr>
        <w:t xml:space="preserve"> 2020; </w:t>
      </w:r>
      <w:r w:rsidRPr="00760DBA">
        <w:rPr>
          <w:rFonts w:ascii="Book Antiqua" w:eastAsia="Book Antiqua" w:hAnsi="Book Antiqua" w:cs="Book Antiqua"/>
          <w:b/>
          <w:bCs/>
          <w:color w:val="000000"/>
        </w:rPr>
        <w:t>13</w:t>
      </w:r>
      <w:r w:rsidRPr="00760DBA">
        <w:rPr>
          <w:rFonts w:ascii="Book Antiqua" w:eastAsia="Book Antiqua" w:hAnsi="Book Antiqua" w:cs="Book Antiqua"/>
          <w:color w:val="000000"/>
        </w:rPr>
        <w:t>: 1756284820968736 [PMID: 33240392 DOI: 10.1177/1756284820968736]</w:t>
      </w:r>
    </w:p>
    <w:p w14:paraId="49039A12" w14:textId="77777777" w:rsidR="00230143" w:rsidRPr="00760DBA" w:rsidRDefault="00130C7D" w:rsidP="001E53DF">
      <w:pPr>
        <w:spacing w:line="360" w:lineRule="auto"/>
        <w:jc w:val="both"/>
        <w:rPr>
          <w:rFonts w:ascii="Book Antiqua" w:eastAsia="宋体" w:hAnsi="Book Antiqua" w:cs="Book Antiqua"/>
          <w:color w:val="000000"/>
          <w:lang w:eastAsia="zh-CN"/>
        </w:rPr>
      </w:pPr>
      <w:r w:rsidRPr="00760DBA">
        <w:rPr>
          <w:rFonts w:ascii="Book Antiqua" w:eastAsia="Book Antiqua" w:hAnsi="Book Antiqua" w:cs="Book Antiqua"/>
          <w:color w:val="000000"/>
        </w:rPr>
        <w:t>4</w:t>
      </w:r>
      <w:r w:rsidR="00230143" w:rsidRPr="00760DBA">
        <w:rPr>
          <w:rFonts w:ascii="Book Antiqua" w:eastAsia="宋体" w:hAnsi="Book Antiqua" w:cs="Book Antiqua"/>
          <w:color w:val="000000"/>
          <w:lang w:eastAsia="zh-CN"/>
        </w:rPr>
        <w:t>3</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b/>
          <w:bCs/>
          <w:color w:val="000000"/>
        </w:rPr>
        <w:t>Venerito</w:t>
      </w:r>
      <w:proofErr w:type="spellEnd"/>
      <w:r w:rsidRPr="00760DBA">
        <w:rPr>
          <w:rFonts w:ascii="Book Antiqua" w:eastAsia="Book Antiqua" w:hAnsi="Book Antiqua" w:cs="Book Antiqua"/>
          <w:b/>
          <w:bCs/>
          <w:color w:val="000000"/>
        </w:rPr>
        <w:t xml:space="preserve"> M</w:t>
      </w:r>
      <w:r w:rsidRPr="00760DBA">
        <w:rPr>
          <w:rFonts w:ascii="Book Antiqua" w:eastAsia="Book Antiqua" w:hAnsi="Book Antiqua" w:cs="Book Antiqua"/>
          <w:color w:val="000000"/>
        </w:rPr>
        <w:t xml:space="preserve">, Krieger T, Ecker T, Leandro G, </w:t>
      </w:r>
      <w:proofErr w:type="spellStart"/>
      <w:r w:rsidRPr="00760DBA">
        <w:rPr>
          <w:rFonts w:ascii="Book Antiqua" w:eastAsia="Book Antiqua" w:hAnsi="Book Antiqua" w:cs="Book Antiqua"/>
          <w:color w:val="000000"/>
        </w:rPr>
        <w:t>Malfertheiner</w:t>
      </w:r>
      <w:proofErr w:type="spellEnd"/>
      <w:r w:rsidRPr="00760DBA">
        <w:rPr>
          <w:rFonts w:ascii="Book Antiqua" w:eastAsia="Book Antiqua" w:hAnsi="Book Antiqua" w:cs="Book Antiqua"/>
          <w:color w:val="000000"/>
        </w:rPr>
        <w:t xml:space="preserve"> P. Meta-analysis of bismuth quadruple therapy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clarithromycin triple therapy for empiric primary treatment of Helicobacter pylori infection. </w:t>
      </w:r>
      <w:r w:rsidRPr="00760DBA">
        <w:rPr>
          <w:rFonts w:ascii="Book Antiqua" w:eastAsia="Book Antiqua" w:hAnsi="Book Antiqua" w:cs="Book Antiqua"/>
          <w:i/>
          <w:iCs/>
          <w:color w:val="000000"/>
        </w:rPr>
        <w:t>Digestion</w:t>
      </w:r>
      <w:r w:rsidRPr="00760DBA">
        <w:rPr>
          <w:rFonts w:ascii="Book Antiqua" w:eastAsia="Book Antiqua" w:hAnsi="Book Antiqua" w:cs="Book Antiqua"/>
          <w:color w:val="000000"/>
        </w:rPr>
        <w:t xml:space="preserve"> 2013; </w:t>
      </w:r>
      <w:r w:rsidRPr="00760DBA">
        <w:rPr>
          <w:rFonts w:ascii="Book Antiqua" w:eastAsia="Book Antiqua" w:hAnsi="Book Antiqua" w:cs="Book Antiqua"/>
          <w:b/>
          <w:bCs/>
          <w:color w:val="000000"/>
        </w:rPr>
        <w:t>88</w:t>
      </w:r>
      <w:r w:rsidRPr="00760DBA">
        <w:rPr>
          <w:rFonts w:ascii="Book Antiqua" w:eastAsia="Book Antiqua" w:hAnsi="Book Antiqua" w:cs="Book Antiqua"/>
          <w:color w:val="000000"/>
        </w:rPr>
        <w:t>: 33-45 [PMID: 23880479 DOI: 10.1159/000350719]</w:t>
      </w:r>
      <w:r w:rsidR="00230143" w:rsidRPr="00760DBA">
        <w:rPr>
          <w:rFonts w:ascii="Book Antiqua" w:eastAsia="Book Antiqua" w:hAnsi="Book Antiqua" w:cs="Book Antiqua"/>
          <w:color w:val="000000"/>
        </w:rPr>
        <w:t xml:space="preserve"> </w:t>
      </w:r>
    </w:p>
    <w:p w14:paraId="2A3A875F" w14:textId="77777777" w:rsidR="00A77B3E" w:rsidRPr="00760DBA" w:rsidRDefault="00230143" w:rsidP="001E53DF">
      <w:pPr>
        <w:spacing w:line="360" w:lineRule="auto"/>
        <w:jc w:val="both"/>
        <w:rPr>
          <w:rFonts w:ascii="Book Antiqua" w:eastAsia="宋体" w:hAnsi="Book Antiqua"/>
          <w:lang w:eastAsia="zh-CN"/>
        </w:rPr>
      </w:pPr>
      <w:r w:rsidRPr="00760DBA">
        <w:rPr>
          <w:rFonts w:ascii="Book Antiqua" w:eastAsia="Book Antiqua" w:hAnsi="Book Antiqua" w:cs="Book Antiqua"/>
          <w:color w:val="000000"/>
        </w:rPr>
        <w:t>4</w:t>
      </w:r>
      <w:r w:rsidRPr="00760DBA">
        <w:rPr>
          <w:rFonts w:ascii="Book Antiqua" w:eastAsia="宋体" w:hAnsi="Book Antiqua" w:cs="Book Antiqua"/>
          <w:color w:val="000000"/>
          <w:lang w:eastAsia="zh-CN"/>
        </w:rPr>
        <w:t>4</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b/>
          <w:bCs/>
          <w:color w:val="000000"/>
        </w:rPr>
        <w:t>Houben</w:t>
      </w:r>
      <w:proofErr w:type="spellEnd"/>
      <w:r w:rsidRPr="00760DBA">
        <w:rPr>
          <w:rFonts w:ascii="Book Antiqua" w:eastAsia="Book Antiqua" w:hAnsi="Book Antiqua" w:cs="Book Antiqua"/>
          <w:b/>
          <w:bCs/>
          <w:color w:val="000000"/>
        </w:rPr>
        <w:t xml:space="preserve"> MH</w:t>
      </w:r>
      <w:r w:rsidRPr="00760DBA">
        <w:rPr>
          <w:rFonts w:ascii="Book Antiqua" w:eastAsia="Book Antiqua" w:hAnsi="Book Antiqua" w:cs="Book Antiqua"/>
          <w:color w:val="000000"/>
        </w:rPr>
        <w:t xml:space="preserve">, van de </w:t>
      </w:r>
      <w:proofErr w:type="spellStart"/>
      <w:r w:rsidRPr="00760DBA">
        <w:rPr>
          <w:rFonts w:ascii="Book Antiqua" w:eastAsia="Book Antiqua" w:hAnsi="Book Antiqua" w:cs="Book Antiqua"/>
          <w:color w:val="000000"/>
        </w:rPr>
        <w:t>Beek</w:t>
      </w:r>
      <w:proofErr w:type="spellEnd"/>
      <w:r w:rsidRPr="00760DBA">
        <w:rPr>
          <w:rFonts w:ascii="Book Antiqua" w:eastAsia="Book Antiqua" w:hAnsi="Book Antiqua" w:cs="Book Antiqua"/>
          <w:color w:val="000000"/>
        </w:rPr>
        <w:t xml:space="preserve"> D, </w:t>
      </w:r>
      <w:proofErr w:type="spellStart"/>
      <w:r w:rsidRPr="00760DBA">
        <w:rPr>
          <w:rFonts w:ascii="Book Antiqua" w:eastAsia="Book Antiqua" w:hAnsi="Book Antiqua" w:cs="Book Antiqua"/>
          <w:color w:val="000000"/>
        </w:rPr>
        <w:t>Hensen</w:t>
      </w:r>
      <w:proofErr w:type="spellEnd"/>
      <w:r w:rsidRPr="00760DBA">
        <w:rPr>
          <w:rFonts w:ascii="Book Antiqua" w:eastAsia="Book Antiqua" w:hAnsi="Book Antiqua" w:cs="Book Antiqua"/>
          <w:color w:val="000000"/>
        </w:rPr>
        <w:t xml:space="preserve"> EF, de </w:t>
      </w:r>
      <w:proofErr w:type="spellStart"/>
      <w:r w:rsidRPr="00760DBA">
        <w:rPr>
          <w:rFonts w:ascii="Book Antiqua" w:eastAsia="Book Antiqua" w:hAnsi="Book Antiqua" w:cs="Book Antiqua"/>
          <w:color w:val="000000"/>
        </w:rPr>
        <w:t>Craen</w:t>
      </w:r>
      <w:proofErr w:type="spellEnd"/>
      <w:r w:rsidRPr="00760DBA">
        <w:rPr>
          <w:rFonts w:ascii="Book Antiqua" w:eastAsia="Book Antiqua" w:hAnsi="Book Antiqua" w:cs="Book Antiqua"/>
          <w:color w:val="000000"/>
        </w:rPr>
        <w:t xml:space="preserve"> AJ, </w:t>
      </w:r>
      <w:proofErr w:type="spellStart"/>
      <w:r w:rsidRPr="00760DBA">
        <w:rPr>
          <w:rFonts w:ascii="Book Antiqua" w:eastAsia="Book Antiqua" w:hAnsi="Book Antiqua" w:cs="Book Antiqua"/>
          <w:color w:val="000000"/>
        </w:rPr>
        <w:t>Rauws</w:t>
      </w:r>
      <w:proofErr w:type="spellEnd"/>
      <w:r w:rsidRPr="00760DBA">
        <w:rPr>
          <w:rFonts w:ascii="Book Antiqua" w:eastAsia="Book Antiqua" w:hAnsi="Book Antiqua" w:cs="Book Antiqua"/>
          <w:color w:val="000000"/>
        </w:rPr>
        <w:t xml:space="preserve"> EA, </w:t>
      </w:r>
      <w:proofErr w:type="spellStart"/>
      <w:r w:rsidRPr="00760DBA">
        <w:rPr>
          <w:rFonts w:ascii="Book Antiqua" w:eastAsia="Book Antiqua" w:hAnsi="Book Antiqua" w:cs="Book Antiqua"/>
          <w:color w:val="000000"/>
        </w:rPr>
        <w:t>Tytgat</w:t>
      </w:r>
      <w:proofErr w:type="spellEnd"/>
      <w:r w:rsidRPr="00760DBA">
        <w:rPr>
          <w:rFonts w:ascii="Book Antiqua" w:eastAsia="Book Antiqua" w:hAnsi="Book Antiqua" w:cs="Book Antiqua"/>
          <w:color w:val="000000"/>
        </w:rPr>
        <w:t xml:space="preserve"> GN. A systematic review of Helicobacter pylori eradication therapy--the impact of antimicrobial resistance on eradication rates. </w:t>
      </w:r>
      <w:r w:rsidRPr="00760DBA">
        <w:rPr>
          <w:rFonts w:ascii="Book Antiqua" w:eastAsia="Book Antiqua" w:hAnsi="Book Antiqua" w:cs="Book Antiqua"/>
          <w:i/>
          <w:iCs/>
          <w:color w:val="000000"/>
        </w:rPr>
        <w:t xml:space="preserve">Aliment </w:t>
      </w:r>
      <w:proofErr w:type="spellStart"/>
      <w:r w:rsidRPr="00760DBA">
        <w:rPr>
          <w:rFonts w:ascii="Book Antiqua" w:eastAsia="Book Antiqua" w:hAnsi="Book Antiqua" w:cs="Book Antiqua"/>
          <w:i/>
          <w:iCs/>
          <w:color w:val="000000"/>
        </w:rPr>
        <w:t>Pharmacol</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Ther</w:t>
      </w:r>
      <w:proofErr w:type="spellEnd"/>
      <w:r w:rsidRPr="00760DBA">
        <w:rPr>
          <w:rFonts w:ascii="Book Antiqua" w:eastAsia="Book Antiqua" w:hAnsi="Book Antiqua" w:cs="Book Antiqua"/>
          <w:color w:val="000000"/>
        </w:rPr>
        <w:t xml:space="preserve"> 1999; </w:t>
      </w:r>
      <w:r w:rsidRPr="00760DBA">
        <w:rPr>
          <w:rFonts w:ascii="Book Antiqua" w:eastAsia="Book Antiqua" w:hAnsi="Book Antiqua" w:cs="Book Antiqua"/>
          <w:b/>
          <w:bCs/>
          <w:color w:val="000000"/>
        </w:rPr>
        <w:t>13</w:t>
      </w:r>
      <w:r w:rsidRPr="00760DBA">
        <w:rPr>
          <w:rFonts w:ascii="Book Antiqua" w:eastAsia="Book Antiqua" w:hAnsi="Book Antiqua" w:cs="Book Antiqua"/>
          <w:color w:val="000000"/>
        </w:rPr>
        <w:t>: 1047-1055 [PMID: 10468680 DOI: 10.1046/j.1365-2036.1999.00555.x]</w:t>
      </w:r>
    </w:p>
    <w:p w14:paraId="22681165"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5</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Zhou L</w:t>
      </w:r>
      <w:r w:rsidRPr="00760DBA">
        <w:rPr>
          <w:rFonts w:ascii="Book Antiqua" w:eastAsia="Book Antiqua" w:hAnsi="Book Antiqua" w:cs="Book Antiqua"/>
          <w:color w:val="000000"/>
        </w:rPr>
        <w:t xml:space="preserve">, Zhang J, Song Z, He L, Li Y, Qian J, Bai P, </w:t>
      </w:r>
      <w:proofErr w:type="spellStart"/>
      <w:r w:rsidRPr="00760DBA">
        <w:rPr>
          <w:rFonts w:ascii="Book Antiqua" w:eastAsia="Book Antiqua" w:hAnsi="Book Antiqua" w:cs="Book Antiqua"/>
          <w:color w:val="000000"/>
        </w:rPr>
        <w:t>Xue</w:t>
      </w:r>
      <w:proofErr w:type="spellEnd"/>
      <w:r w:rsidRPr="00760DBA">
        <w:rPr>
          <w:rFonts w:ascii="Book Antiqua" w:eastAsia="Book Antiqua" w:hAnsi="Book Antiqua" w:cs="Book Antiqua"/>
          <w:color w:val="000000"/>
        </w:rPr>
        <w:t xml:space="preserve"> Y, Wang Y, Lin S. Tailored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Triple plus Bismuth or Concomitant Therapy as Initial Helicobacter pylori Treatment: A Randomized Trial.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21</w:t>
      </w:r>
      <w:r w:rsidRPr="00760DBA">
        <w:rPr>
          <w:rFonts w:ascii="Book Antiqua" w:eastAsia="Book Antiqua" w:hAnsi="Book Antiqua" w:cs="Book Antiqua"/>
          <w:color w:val="000000"/>
        </w:rPr>
        <w:t>: 91-99 [PMID: 26104022 DOI: 10.1111/hel.12242]</w:t>
      </w:r>
    </w:p>
    <w:p w14:paraId="0D7006EB"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6</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Choi YI</w:t>
      </w:r>
      <w:r w:rsidRPr="00760DBA">
        <w:rPr>
          <w:rFonts w:ascii="Book Antiqua" w:eastAsia="Book Antiqua" w:hAnsi="Book Antiqua" w:cs="Book Antiqua"/>
          <w:color w:val="000000"/>
        </w:rPr>
        <w:t xml:space="preserve">, Chung JW, Park DK, Kim KO, Kwon KA, Kim YJ, </w:t>
      </w:r>
      <w:proofErr w:type="spellStart"/>
      <w:r w:rsidRPr="00760DBA">
        <w:rPr>
          <w:rFonts w:ascii="Book Antiqua" w:eastAsia="Book Antiqua" w:hAnsi="Book Antiqua" w:cs="Book Antiqua"/>
          <w:color w:val="000000"/>
        </w:rPr>
        <w:t>Seo</w:t>
      </w:r>
      <w:proofErr w:type="spellEnd"/>
      <w:r w:rsidRPr="00760DBA">
        <w:rPr>
          <w:rFonts w:ascii="Book Antiqua" w:eastAsia="Book Antiqua" w:hAnsi="Book Antiqua" w:cs="Book Antiqua"/>
          <w:color w:val="000000"/>
        </w:rPr>
        <w:t xml:space="preserve"> JY. Tailored eradication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empirical bismuth-containing quadruple therapy for first-line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eradication: A comparative, open trial. </w:t>
      </w:r>
      <w:r w:rsidRPr="00760DBA">
        <w:rPr>
          <w:rFonts w:ascii="Book Antiqua" w:eastAsia="Book Antiqua" w:hAnsi="Book Antiqua" w:cs="Book Antiqua"/>
          <w:i/>
          <w:iCs/>
          <w:color w:val="000000"/>
        </w:rPr>
        <w:t>World J Gastroenterol</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25</w:t>
      </w:r>
      <w:r w:rsidRPr="00760DBA">
        <w:rPr>
          <w:rFonts w:ascii="Book Antiqua" w:eastAsia="Book Antiqua" w:hAnsi="Book Antiqua" w:cs="Book Antiqua"/>
          <w:color w:val="000000"/>
        </w:rPr>
        <w:t>: 6743-6751 [PMID: 31857776 DOI: 10.3748/wjg.v25.i46.6743]</w:t>
      </w:r>
    </w:p>
    <w:p w14:paraId="1DC613D4"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4</w:t>
      </w:r>
      <w:r w:rsidRPr="00760DBA">
        <w:rPr>
          <w:rFonts w:ascii="Book Antiqua" w:hAnsi="Book Antiqua" w:cs="Book Antiqua"/>
          <w:color w:val="000000"/>
          <w:lang w:eastAsia="ko-KR"/>
        </w:rPr>
        <w:t xml:space="preserve">7 </w:t>
      </w:r>
      <w:r w:rsidRPr="00760DBA">
        <w:rPr>
          <w:rFonts w:ascii="Book Antiqua" w:eastAsia="Book Antiqua" w:hAnsi="Book Antiqua" w:cs="Book Antiqua"/>
          <w:b/>
          <w:bCs/>
          <w:color w:val="000000"/>
        </w:rPr>
        <w:t>Valle Muñoz J</w:t>
      </w:r>
      <w:r w:rsidRPr="00760DBA">
        <w:rPr>
          <w:rFonts w:ascii="Book Antiqua" w:eastAsia="Book Antiqua" w:hAnsi="Book Antiqua" w:cs="Book Antiqua"/>
          <w:color w:val="000000"/>
        </w:rPr>
        <w:t xml:space="preserve">, Muñoz Gómez P, Sierra Bernal C, de Andrés E, Gómez Hernando C, Gómez Rodríguez R. Tailored Helicobacter pylori eradication based on prior intake of macrolide antibiotics allows the use of triple therapy with optimal results in an area with high clarithromycin resistance. </w:t>
      </w:r>
      <w:r w:rsidRPr="00760DBA">
        <w:rPr>
          <w:rFonts w:ascii="Book Antiqua" w:eastAsia="Book Antiqua" w:hAnsi="Book Antiqua" w:cs="Book Antiqua"/>
          <w:i/>
          <w:iCs/>
          <w:color w:val="000000"/>
        </w:rPr>
        <w:t xml:space="preserve">Rev </w:t>
      </w:r>
      <w:proofErr w:type="spellStart"/>
      <w:r w:rsidRPr="00760DBA">
        <w:rPr>
          <w:rFonts w:ascii="Book Antiqua" w:eastAsia="Book Antiqua" w:hAnsi="Book Antiqua" w:cs="Book Antiqua"/>
          <w:i/>
          <w:iCs/>
          <w:color w:val="000000"/>
        </w:rPr>
        <w:t>Esp</w:t>
      </w:r>
      <w:proofErr w:type="spellEnd"/>
      <w:r w:rsidRPr="00760DBA">
        <w:rPr>
          <w:rFonts w:ascii="Book Antiqua" w:eastAsia="Book Antiqua" w:hAnsi="Book Antiqua" w:cs="Book Antiqua"/>
          <w:i/>
          <w:iCs/>
          <w:color w:val="000000"/>
        </w:rPr>
        <w:t xml:space="preserve"> </w:t>
      </w:r>
      <w:proofErr w:type="spellStart"/>
      <w:r w:rsidRPr="00760DBA">
        <w:rPr>
          <w:rFonts w:ascii="Book Antiqua" w:eastAsia="Book Antiqua" w:hAnsi="Book Antiqua" w:cs="Book Antiqua"/>
          <w:i/>
          <w:iCs/>
          <w:color w:val="000000"/>
        </w:rPr>
        <w:t>Enferm</w:t>
      </w:r>
      <w:proofErr w:type="spellEnd"/>
      <w:r w:rsidRPr="00760DBA">
        <w:rPr>
          <w:rFonts w:ascii="Book Antiqua" w:eastAsia="Book Antiqua" w:hAnsi="Book Antiqua" w:cs="Book Antiqua"/>
          <w:i/>
          <w:iCs/>
          <w:color w:val="000000"/>
        </w:rPr>
        <w:t xml:space="preserve"> Dig</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111</w:t>
      </w:r>
      <w:r w:rsidRPr="00760DBA">
        <w:rPr>
          <w:rFonts w:ascii="Book Antiqua" w:eastAsia="Book Antiqua" w:hAnsi="Book Antiqua" w:cs="Book Antiqua"/>
          <w:color w:val="000000"/>
        </w:rPr>
        <w:t>: 655-661 [PMID: 31345044 DOI: 10.17235/reed.2019.6198/2019]</w:t>
      </w:r>
    </w:p>
    <w:p w14:paraId="52F3772B" w14:textId="77777777" w:rsidR="00A77B3E" w:rsidRPr="00760DBA" w:rsidRDefault="00130C7D" w:rsidP="001E53DF">
      <w:pPr>
        <w:spacing w:line="360" w:lineRule="auto"/>
        <w:jc w:val="both"/>
        <w:rPr>
          <w:rFonts w:ascii="Book Antiqua" w:eastAsia="宋体" w:hAnsi="Book Antiqua" w:cs="Book Antiqua"/>
          <w:color w:val="000000"/>
          <w:lang w:eastAsia="zh-CN"/>
        </w:rPr>
      </w:pPr>
      <w:r w:rsidRPr="00760DBA">
        <w:rPr>
          <w:rFonts w:ascii="Book Antiqua" w:hAnsi="Book Antiqua" w:cs="Book Antiqua"/>
          <w:color w:val="000000"/>
          <w:lang w:eastAsia="ko-KR"/>
        </w:rPr>
        <w:t>4</w:t>
      </w:r>
      <w:r w:rsidR="00230143" w:rsidRPr="00760DBA">
        <w:rPr>
          <w:rFonts w:ascii="Book Antiqua" w:eastAsia="宋体" w:hAnsi="Book Antiqua" w:cs="Book Antiqua"/>
          <w:color w:val="000000"/>
          <w:lang w:eastAsia="zh-CN"/>
        </w:rPr>
        <w:t>8</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b/>
          <w:bCs/>
          <w:color w:val="000000"/>
        </w:rPr>
        <w:t>Gazi</w:t>
      </w:r>
      <w:proofErr w:type="spellEnd"/>
      <w:r w:rsidRPr="00760DBA">
        <w:rPr>
          <w:rFonts w:ascii="Book Antiqua" w:eastAsia="Book Antiqua" w:hAnsi="Book Antiqua" w:cs="Book Antiqua"/>
          <w:b/>
          <w:bCs/>
          <w:color w:val="000000"/>
        </w:rPr>
        <w:t xml:space="preserve"> S</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Karameris</w:t>
      </w:r>
      <w:proofErr w:type="spellEnd"/>
      <w:r w:rsidRPr="00760DBA">
        <w:rPr>
          <w:rFonts w:ascii="Book Antiqua" w:eastAsia="Book Antiqua" w:hAnsi="Book Antiqua" w:cs="Book Antiqua"/>
          <w:color w:val="000000"/>
        </w:rPr>
        <w:t xml:space="preserve"> A, </w:t>
      </w:r>
      <w:proofErr w:type="spellStart"/>
      <w:r w:rsidRPr="00760DBA">
        <w:rPr>
          <w:rFonts w:ascii="Book Antiqua" w:eastAsia="Book Antiqua" w:hAnsi="Book Antiqua" w:cs="Book Antiqua"/>
          <w:color w:val="000000"/>
        </w:rPr>
        <w:t>Christoforou</w:t>
      </w:r>
      <w:proofErr w:type="spellEnd"/>
      <w:r w:rsidRPr="00760DBA">
        <w:rPr>
          <w:rFonts w:ascii="Book Antiqua" w:eastAsia="Book Antiqua" w:hAnsi="Book Antiqua" w:cs="Book Antiqua"/>
          <w:color w:val="000000"/>
        </w:rPr>
        <w:t xml:space="preserve"> M, </w:t>
      </w:r>
      <w:proofErr w:type="spellStart"/>
      <w:r w:rsidRPr="00760DBA">
        <w:rPr>
          <w:rFonts w:ascii="Book Antiqua" w:eastAsia="Book Antiqua" w:hAnsi="Book Antiqua" w:cs="Book Antiqua"/>
          <w:color w:val="000000"/>
        </w:rPr>
        <w:t>Agnantis</w:t>
      </w:r>
      <w:proofErr w:type="spellEnd"/>
      <w:r w:rsidRPr="00760DBA">
        <w:rPr>
          <w:rFonts w:ascii="Book Antiqua" w:eastAsia="Book Antiqua" w:hAnsi="Book Antiqua" w:cs="Book Antiqua"/>
          <w:color w:val="000000"/>
        </w:rPr>
        <w:t xml:space="preserve"> N, </w:t>
      </w:r>
      <w:proofErr w:type="spellStart"/>
      <w:r w:rsidRPr="00760DBA">
        <w:rPr>
          <w:rFonts w:ascii="Book Antiqua" w:eastAsia="Book Antiqua" w:hAnsi="Book Antiqua" w:cs="Book Antiqua"/>
          <w:color w:val="000000"/>
        </w:rPr>
        <w:t>Rokkas</w:t>
      </w:r>
      <w:proofErr w:type="spellEnd"/>
      <w:r w:rsidRPr="00760DBA">
        <w:rPr>
          <w:rFonts w:ascii="Book Antiqua" w:eastAsia="Book Antiqua" w:hAnsi="Book Antiqua" w:cs="Book Antiqua"/>
          <w:color w:val="000000"/>
        </w:rPr>
        <w:t xml:space="preserve"> T, </w:t>
      </w:r>
      <w:proofErr w:type="spellStart"/>
      <w:r w:rsidRPr="00760DBA">
        <w:rPr>
          <w:rFonts w:ascii="Book Antiqua" w:eastAsia="Book Antiqua" w:hAnsi="Book Antiqua" w:cs="Book Antiqua"/>
          <w:color w:val="000000"/>
        </w:rPr>
        <w:t>Stefanou</w:t>
      </w:r>
      <w:proofErr w:type="spellEnd"/>
      <w:r w:rsidRPr="00760DBA">
        <w:rPr>
          <w:rFonts w:ascii="Book Antiqua" w:eastAsia="Book Antiqua" w:hAnsi="Book Antiqua" w:cs="Book Antiqua"/>
          <w:color w:val="000000"/>
        </w:rPr>
        <w:t xml:space="preserve"> D. Real-Time PCR detection and quantitation of </w:t>
      </w:r>
      <w:r w:rsidRPr="00760DBA">
        <w:rPr>
          <w:rFonts w:ascii="Book Antiqua" w:eastAsia="Book Antiqua" w:hAnsi="Book Antiqua" w:cs="Book Antiqua"/>
          <w:i/>
          <w:iCs/>
          <w:color w:val="000000"/>
        </w:rPr>
        <w:t>Helicobacter pylori</w:t>
      </w:r>
      <w:r w:rsidRPr="00760DBA">
        <w:rPr>
          <w:rFonts w:ascii="Book Antiqua" w:eastAsia="Book Antiqua" w:hAnsi="Book Antiqua" w:cs="Book Antiqua"/>
          <w:color w:val="000000"/>
        </w:rPr>
        <w:t xml:space="preserve"> clarithromycin-resistant strains in </w:t>
      </w:r>
      <w:r w:rsidRPr="00760DBA">
        <w:rPr>
          <w:rFonts w:ascii="Book Antiqua" w:eastAsia="Book Antiqua" w:hAnsi="Book Antiqua" w:cs="Book Antiqua"/>
          <w:color w:val="000000"/>
        </w:rPr>
        <w:lastRenderedPageBreak/>
        <w:t xml:space="preserve">archival material and correlation with Sydney classification. </w:t>
      </w:r>
      <w:r w:rsidRPr="00760DBA">
        <w:rPr>
          <w:rFonts w:ascii="Book Antiqua" w:eastAsia="Book Antiqua" w:hAnsi="Book Antiqua" w:cs="Book Antiqua"/>
          <w:i/>
          <w:iCs/>
          <w:color w:val="000000"/>
        </w:rPr>
        <w:t>Ann Gastroenterol</w:t>
      </w:r>
      <w:r w:rsidRPr="00760DBA">
        <w:rPr>
          <w:rFonts w:ascii="Book Antiqua" w:eastAsia="Book Antiqua" w:hAnsi="Book Antiqua" w:cs="Book Antiqua"/>
          <w:color w:val="000000"/>
        </w:rPr>
        <w:t xml:space="preserve"> 2013; </w:t>
      </w:r>
      <w:r w:rsidRPr="00760DBA">
        <w:rPr>
          <w:rFonts w:ascii="Book Antiqua" w:eastAsia="Book Antiqua" w:hAnsi="Book Antiqua" w:cs="Book Antiqua"/>
          <w:b/>
          <w:bCs/>
          <w:color w:val="000000"/>
        </w:rPr>
        <w:t>26</w:t>
      </w:r>
      <w:r w:rsidRPr="00760DBA">
        <w:rPr>
          <w:rFonts w:ascii="Book Antiqua" w:eastAsia="Book Antiqua" w:hAnsi="Book Antiqua" w:cs="Book Antiqua"/>
          <w:color w:val="000000"/>
        </w:rPr>
        <w:t>: 226-232 [PMID: 24714278]</w:t>
      </w:r>
    </w:p>
    <w:p w14:paraId="612F8D94" w14:textId="77777777" w:rsidR="00230143" w:rsidRPr="00760DBA" w:rsidRDefault="00230143" w:rsidP="001E53DF">
      <w:pPr>
        <w:spacing w:line="360" w:lineRule="auto"/>
        <w:jc w:val="both"/>
        <w:rPr>
          <w:rFonts w:ascii="Book Antiqua" w:eastAsia="宋体" w:hAnsi="Book Antiqua"/>
          <w:lang w:eastAsia="zh-CN"/>
        </w:rPr>
      </w:pPr>
      <w:r w:rsidRPr="00760DBA">
        <w:rPr>
          <w:rFonts w:ascii="Book Antiqua" w:eastAsia="Book Antiqua" w:hAnsi="Book Antiqua" w:cs="Book Antiqua"/>
          <w:color w:val="000000"/>
        </w:rPr>
        <w:t>4</w:t>
      </w:r>
      <w:r w:rsidRPr="00760DBA">
        <w:rPr>
          <w:rFonts w:ascii="Book Antiqua" w:eastAsia="宋体" w:hAnsi="Book Antiqua" w:cs="Book Antiqua"/>
          <w:color w:val="000000"/>
          <w:lang w:eastAsia="zh-CN"/>
        </w:rPr>
        <w:t>9</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Gong Y</w:t>
      </w:r>
      <w:r w:rsidRPr="00760DBA">
        <w:rPr>
          <w:rFonts w:ascii="Book Antiqua" w:eastAsia="Book Antiqua" w:hAnsi="Book Antiqua" w:cs="Book Antiqua"/>
          <w:color w:val="000000"/>
        </w:rPr>
        <w:t xml:space="preserve">, Yuan Y. Resistance mechanisms of Helicobacter pylori and its dual target precise therapy. </w:t>
      </w:r>
      <w:r w:rsidRPr="00760DBA">
        <w:rPr>
          <w:rFonts w:ascii="Book Antiqua" w:eastAsia="Book Antiqua" w:hAnsi="Book Antiqua" w:cs="Book Antiqua"/>
          <w:i/>
          <w:iCs/>
          <w:color w:val="000000"/>
        </w:rPr>
        <w:t>Crit Rev Microbiol</w:t>
      </w:r>
      <w:r w:rsidRPr="00760DBA">
        <w:rPr>
          <w:rFonts w:ascii="Book Antiqua" w:eastAsia="Book Antiqua" w:hAnsi="Book Antiqua" w:cs="Book Antiqua"/>
          <w:color w:val="000000"/>
        </w:rPr>
        <w:t xml:space="preserve"> 2018; </w:t>
      </w:r>
      <w:r w:rsidRPr="00760DBA">
        <w:rPr>
          <w:rFonts w:ascii="Book Antiqua" w:eastAsia="Book Antiqua" w:hAnsi="Book Antiqua" w:cs="Book Antiqua"/>
          <w:b/>
          <w:bCs/>
          <w:color w:val="000000"/>
        </w:rPr>
        <w:t>44</w:t>
      </w:r>
      <w:r w:rsidRPr="00760DBA">
        <w:rPr>
          <w:rFonts w:ascii="Book Antiqua" w:eastAsia="Book Antiqua" w:hAnsi="Book Antiqua" w:cs="Book Antiqua"/>
          <w:color w:val="000000"/>
        </w:rPr>
        <w:t>: 371-392 [PMID: 29293032 DOI: 10.1080/1040841X.2017.1418285]</w:t>
      </w:r>
    </w:p>
    <w:p w14:paraId="7857424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5</w:t>
      </w:r>
      <w:r w:rsidRPr="00760DBA">
        <w:rPr>
          <w:rFonts w:ascii="Book Antiqua" w:hAnsi="Book Antiqua" w:cs="Book Antiqua"/>
          <w:color w:val="000000"/>
          <w:lang w:eastAsia="ko-KR"/>
        </w:rPr>
        <w:t>0</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Gehlot V</w:t>
      </w:r>
      <w:r w:rsidRPr="00760DBA">
        <w:rPr>
          <w:rFonts w:ascii="Book Antiqua" w:eastAsia="Book Antiqua" w:hAnsi="Book Antiqua" w:cs="Book Antiqua"/>
          <w:color w:val="000000"/>
        </w:rPr>
        <w:t xml:space="preserve">, Mahant S, Mukhopadhyay AK, Das K, </w:t>
      </w:r>
      <w:proofErr w:type="spellStart"/>
      <w:r w:rsidRPr="00760DBA">
        <w:rPr>
          <w:rFonts w:ascii="Book Antiqua" w:eastAsia="Book Antiqua" w:hAnsi="Book Antiqua" w:cs="Book Antiqua"/>
          <w:color w:val="000000"/>
        </w:rPr>
        <w:t>Alam</w:t>
      </w:r>
      <w:proofErr w:type="spellEnd"/>
      <w:r w:rsidRPr="00760DBA">
        <w:rPr>
          <w:rFonts w:ascii="Book Antiqua" w:eastAsia="Book Antiqua" w:hAnsi="Book Antiqua" w:cs="Book Antiqua"/>
          <w:color w:val="000000"/>
        </w:rPr>
        <w:t xml:space="preserve"> J, Ghosh P, Das R. Low prevalence of clarithromycin-resistant Helicobacter pylori isolates with A2143G point mutation in the 23S rRNA gene in North India. </w:t>
      </w:r>
      <w:r w:rsidRPr="00760DBA">
        <w:rPr>
          <w:rFonts w:ascii="Book Antiqua" w:eastAsia="Book Antiqua" w:hAnsi="Book Antiqua" w:cs="Book Antiqua"/>
          <w:i/>
          <w:iCs/>
          <w:color w:val="000000"/>
        </w:rPr>
        <w:t xml:space="preserve">J Glob </w:t>
      </w:r>
      <w:proofErr w:type="spellStart"/>
      <w:r w:rsidRPr="00760DBA">
        <w:rPr>
          <w:rFonts w:ascii="Book Antiqua" w:eastAsia="Book Antiqua" w:hAnsi="Book Antiqua" w:cs="Book Antiqua"/>
          <w:i/>
          <w:iCs/>
          <w:color w:val="000000"/>
        </w:rPr>
        <w:t>Antimicrob</w:t>
      </w:r>
      <w:proofErr w:type="spellEnd"/>
      <w:r w:rsidRPr="00760DBA">
        <w:rPr>
          <w:rFonts w:ascii="Book Antiqua" w:eastAsia="Book Antiqua" w:hAnsi="Book Antiqua" w:cs="Book Antiqua"/>
          <w:i/>
          <w:iCs/>
          <w:color w:val="000000"/>
        </w:rPr>
        <w:t xml:space="preserve"> Resist</w:t>
      </w:r>
      <w:r w:rsidRPr="00760DBA">
        <w:rPr>
          <w:rFonts w:ascii="Book Antiqua" w:eastAsia="Book Antiqua" w:hAnsi="Book Antiqua" w:cs="Book Antiqua"/>
          <w:color w:val="000000"/>
        </w:rPr>
        <w:t xml:space="preserve"> 2016; </w:t>
      </w:r>
      <w:r w:rsidRPr="00760DBA">
        <w:rPr>
          <w:rFonts w:ascii="Book Antiqua" w:eastAsia="Book Antiqua" w:hAnsi="Book Antiqua" w:cs="Book Antiqua"/>
          <w:b/>
          <w:bCs/>
          <w:color w:val="000000"/>
        </w:rPr>
        <w:t>6</w:t>
      </w:r>
      <w:r w:rsidRPr="00760DBA">
        <w:rPr>
          <w:rFonts w:ascii="Book Antiqua" w:eastAsia="Book Antiqua" w:hAnsi="Book Antiqua" w:cs="Book Antiqua"/>
          <w:color w:val="000000"/>
        </w:rPr>
        <w:t>: 39-43 [PMID: 27530837 DOI: 10.1016/j.jgar.2016.02.007]</w:t>
      </w:r>
    </w:p>
    <w:p w14:paraId="46958923" w14:textId="0F14A402"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5</w:t>
      </w:r>
      <w:r w:rsidRPr="00760DBA">
        <w:rPr>
          <w:rFonts w:ascii="Book Antiqua" w:hAnsi="Book Antiqua" w:cs="Book Antiqua"/>
          <w:color w:val="000000"/>
          <w:lang w:eastAsia="ko-KR"/>
        </w:rPr>
        <w:t>1</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Lim K,</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Joo</w:t>
      </w:r>
      <w:proofErr w:type="spellEnd"/>
      <w:r w:rsidRPr="00760DBA">
        <w:rPr>
          <w:rFonts w:ascii="Book Antiqua" w:eastAsia="Book Antiqua" w:hAnsi="Book Antiqua" w:cs="Book Antiqua"/>
          <w:color w:val="000000"/>
        </w:rPr>
        <w:t xml:space="preserve"> M, Park J, Lee B, Kim S, Chun H, Lee S, Kim W, </w:t>
      </w:r>
      <w:proofErr w:type="spellStart"/>
      <w:r w:rsidRPr="00760DBA">
        <w:rPr>
          <w:rFonts w:ascii="Book Antiqua" w:eastAsia="Book Antiqua" w:hAnsi="Book Antiqua" w:cs="Book Antiqua"/>
          <w:color w:val="000000"/>
        </w:rPr>
        <w:t>Yoo</w:t>
      </w:r>
      <w:proofErr w:type="spellEnd"/>
      <w:r w:rsidRPr="00760DBA">
        <w:rPr>
          <w:rFonts w:ascii="Book Antiqua" w:eastAsia="Book Antiqua" w:hAnsi="Book Antiqua" w:cs="Book Antiqua"/>
          <w:color w:val="000000"/>
        </w:rPr>
        <w:t xml:space="preserve"> A, Kim S. Efficacy and Cost-Effectiveness of Helicobacter pylori Eradication: Comparison of Tailored Therapy Based on Clarithromycin Resistance and Concomitant Therapy. </w:t>
      </w:r>
      <w:r w:rsidRPr="00760DBA">
        <w:rPr>
          <w:rFonts w:ascii="Book Antiqua" w:eastAsia="Book Antiqua" w:hAnsi="Book Antiqua" w:cs="Book Antiqua"/>
          <w:i/>
          <w:color w:val="000000"/>
        </w:rPr>
        <w:t>Gut Liver</w:t>
      </w:r>
      <w:r w:rsidRPr="00760DBA">
        <w:rPr>
          <w:rFonts w:ascii="Book Antiqua" w:eastAsia="Book Antiqua" w:hAnsi="Book Antiqua" w:cs="Book Antiqua"/>
          <w:color w:val="000000"/>
        </w:rPr>
        <w:t xml:space="preserve"> 2019; 13</w:t>
      </w:r>
    </w:p>
    <w:p w14:paraId="71BACF2A"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5</w:t>
      </w:r>
      <w:r w:rsidRPr="00760DBA">
        <w:rPr>
          <w:rFonts w:ascii="Book Antiqua" w:hAnsi="Book Antiqua" w:cs="Book Antiqua"/>
          <w:color w:val="000000"/>
          <w:lang w:eastAsia="ko-KR"/>
        </w:rPr>
        <w:t>2</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Ong S</w:t>
      </w:r>
      <w:r w:rsidRPr="00760DBA">
        <w:rPr>
          <w:rFonts w:ascii="Book Antiqua" w:eastAsia="Book Antiqua" w:hAnsi="Book Antiqua" w:cs="Book Antiqua"/>
          <w:color w:val="000000"/>
        </w:rPr>
        <w:t xml:space="preserve">, Kim SE, Kim JH, Yi NH, Kim TY, Jung K, Park MI, Jung HY. Helicobacter pylori eradication rates with concomitant and tailored therapy based on 23S rRNA point mutation: A multicenter randomized controlled trial.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24</w:t>
      </w:r>
      <w:r w:rsidRPr="00760DBA">
        <w:rPr>
          <w:rFonts w:ascii="Book Antiqua" w:eastAsia="Book Antiqua" w:hAnsi="Book Antiqua" w:cs="Book Antiqua"/>
          <w:color w:val="000000"/>
        </w:rPr>
        <w:t>: e12654 [PMID: 31411793 DOI: 10.1111/hel.12654]</w:t>
      </w:r>
    </w:p>
    <w:p w14:paraId="26AA7B17" w14:textId="77777777" w:rsidR="00A77B3E" w:rsidRPr="00760DBA" w:rsidRDefault="00130C7D" w:rsidP="001E53DF">
      <w:pPr>
        <w:spacing w:line="360" w:lineRule="auto"/>
        <w:jc w:val="both"/>
        <w:rPr>
          <w:rFonts w:ascii="Book Antiqua" w:hAnsi="Book Antiqua"/>
        </w:rPr>
      </w:pPr>
      <w:r w:rsidRPr="00760DBA">
        <w:rPr>
          <w:rFonts w:ascii="Book Antiqua" w:hAnsi="Book Antiqua" w:cs="Book Antiqua"/>
          <w:color w:val="000000"/>
          <w:lang w:eastAsia="ko-KR"/>
        </w:rPr>
        <w:t>53</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Molina-</w:t>
      </w:r>
      <w:proofErr w:type="spellStart"/>
      <w:r w:rsidRPr="00760DBA">
        <w:rPr>
          <w:rFonts w:ascii="Book Antiqua" w:eastAsia="Book Antiqua" w:hAnsi="Book Antiqua" w:cs="Book Antiqua"/>
          <w:b/>
          <w:bCs/>
          <w:color w:val="000000"/>
        </w:rPr>
        <w:t>Infante</w:t>
      </w:r>
      <w:proofErr w:type="spellEnd"/>
      <w:r w:rsidRPr="00760DBA">
        <w:rPr>
          <w:rFonts w:ascii="Book Antiqua" w:eastAsia="Book Antiqua" w:hAnsi="Book Antiqua" w:cs="Book Antiqua"/>
          <w:b/>
          <w:bCs/>
          <w:color w:val="000000"/>
        </w:rPr>
        <w:t xml:space="preserve"> J</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Pazos</w:t>
      </w:r>
      <w:proofErr w:type="spellEnd"/>
      <w:r w:rsidRPr="00760DBA">
        <w:rPr>
          <w:rFonts w:ascii="Book Antiqua" w:eastAsia="Book Antiqua" w:hAnsi="Book Antiqua" w:cs="Book Antiqua"/>
          <w:color w:val="000000"/>
        </w:rPr>
        <w:t xml:space="preserve">-Pacheco C, </w:t>
      </w:r>
      <w:proofErr w:type="spellStart"/>
      <w:r w:rsidRPr="00760DBA">
        <w:rPr>
          <w:rFonts w:ascii="Book Antiqua" w:eastAsia="Book Antiqua" w:hAnsi="Book Antiqua" w:cs="Book Antiqua"/>
          <w:color w:val="000000"/>
        </w:rPr>
        <w:t>Vinagre</w:t>
      </w:r>
      <w:proofErr w:type="spellEnd"/>
      <w:r w:rsidRPr="00760DBA">
        <w:rPr>
          <w:rFonts w:ascii="Book Antiqua" w:eastAsia="Book Antiqua" w:hAnsi="Book Antiqua" w:cs="Book Antiqua"/>
          <w:color w:val="000000"/>
        </w:rPr>
        <w:t xml:space="preserve">-Rodriguez G, Perez-Gallardo B, </w:t>
      </w:r>
      <w:proofErr w:type="spellStart"/>
      <w:r w:rsidRPr="00760DBA">
        <w:rPr>
          <w:rFonts w:ascii="Book Antiqua" w:eastAsia="Book Antiqua" w:hAnsi="Book Antiqua" w:cs="Book Antiqua"/>
          <w:color w:val="000000"/>
        </w:rPr>
        <w:t>Dueñas-Sadornil</w:t>
      </w:r>
      <w:proofErr w:type="spellEnd"/>
      <w:r w:rsidRPr="00760DBA">
        <w:rPr>
          <w:rFonts w:ascii="Book Antiqua" w:eastAsia="Book Antiqua" w:hAnsi="Book Antiqua" w:cs="Book Antiqua"/>
          <w:color w:val="000000"/>
        </w:rPr>
        <w:t xml:space="preserve"> C, Hernandez-Alonso M, Gonzalez-Garcia G, </w:t>
      </w:r>
      <w:proofErr w:type="spellStart"/>
      <w:r w:rsidRPr="00760DBA">
        <w:rPr>
          <w:rFonts w:ascii="Book Antiqua" w:eastAsia="Book Antiqua" w:hAnsi="Book Antiqua" w:cs="Book Antiqua"/>
          <w:color w:val="000000"/>
        </w:rPr>
        <w:t>Mateos</w:t>
      </w:r>
      <w:proofErr w:type="spellEnd"/>
      <w:r w:rsidRPr="00760DBA">
        <w:rPr>
          <w:rFonts w:ascii="Book Antiqua" w:eastAsia="Book Antiqua" w:hAnsi="Book Antiqua" w:cs="Book Antiqua"/>
          <w:color w:val="000000"/>
        </w:rPr>
        <w:t xml:space="preserve">-Rodriguez JM, Fernandez-Bermejo M, </w:t>
      </w:r>
      <w:proofErr w:type="spellStart"/>
      <w:r w:rsidRPr="00760DBA">
        <w:rPr>
          <w:rFonts w:ascii="Book Antiqua" w:eastAsia="Book Antiqua" w:hAnsi="Book Antiqua" w:cs="Book Antiqua"/>
          <w:color w:val="000000"/>
        </w:rPr>
        <w:t>Gisbert</w:t>
      </w:r>
      <w:proofErr w:type="spellEnd"/>
      <w:r w:rsidRPr="00760DBA">
        <w:rPr>
          <w:rFonts w:ascii="Book Antiqua" w:eastAsia="Book Antiqua" w:hAnsi="Book Antiqua" w:cs="Book Antiqua"/>
          <w:color w:val="000000"/>
        </w:rPr>
        <w:t xml:space="preserve"> JP. </w:t>
      </w:r>
      <w:proofErr w:type="spellStart"/>
      <w:r w:rsidRPr="00760DBA">
        <w:rPr>
          <w:rFonts w:ascii="Book Antiqua" w:eastAsia="Book Antiqua" w:hAnsi="Book Antiqua" w:cs="Book Antiqua"/>
          <w:color w:val="000000"/>
        </w:rPr>
        <w:t>Nonbismuth</w:t>
      </w:r>
      <w:proofErr w:type="spellEnd"/>
      <w:r w:rsidRPr="00760DBA">
        <w:rPr>
          <w:rFonts w:ascii="Book Antiqua" w:eastAsia="Book Antiqua" w:hAnsi="Book Antiqua" w:cs="Book Antiqua"/>
          <w:color w:val="000000"/>
        </w:rPr>
        <w:t xml:space="preserve"> quadruple (concomitant) therapy: empirical and tailored efficacy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standard triple therapy for clarithromycin-susceptible Helicobacter pylori and </w:t>
      </w:r>
      <w:r w:rsidRPr="00760DBA">
        <w:rPr>
          <w:rFonts w:ascii="Book Antiqua" w:eastAsia="Book Antiqua" w:hAnsi="Book Antiqua" w:cs="Book Antiqua"/>
          <w:i/>
          <w:iCs/>
          <w:color w:val="000000"/>
        </w:rPr>
        <w:t>vs</w:t>
      </w:r>
      <w:r w:rsidRPr="00760DBA">
        <w:rPr>
          <w:rFonts w:ascii="Book Antiqua" w:eastAsia="Book Antiqua" w:hAnsi="Book Antiqua" w:cs="Book Antiqua"/>
          <w:color w:val="000000"/>
        </w:rPr>
        <w:t xml:space="preserve"> sequential therapy for clarithromycin-resistant strains.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2012; </w:t>
      </w:r>
      <w:r w:rsidRPr="00760DBA">
        <w:rPr>
          <w:rFonts w:ascii="Book Antiqua" w:eastAsia="Book Antiqua" w:hAnsi="Book Antiqua" w:cs="Book Antiqua"/>
          <w:b/>
          <w:bCs/>
          <w:color w:val="000000"/>
        </w:rPr>
        <w:t>17</w:t>
      </w:r>
      <w:r w:rsidRPr="00760DBA">
        <w:rPr>
          <w:rFonts w:ascii="Book Antiqua" w:eastAsia="Book Antiqua" w:hAnsi="Book Antiqua" w:cs="Book Antiqua"/>
          <w:color w:val="000000"/>
        </w:rPr>
        <w:t>: 269-276 [PMID: 22759326 DOI: 10.1111/j.1523-5378.2012.00947.x]</w:t>
      </w:r>
    </w:p>
    <w:p w14:paraId="7540EC81" w14:textId="77777777" w:rsidR="00A77B3E" w:rsidRPr="00760DBA" w:rsidRDefault="00130C7D" w:rsidP="001E53DF">
      <w:pPr>
        <w:spacing w:line="360" w:lineRule="auto"/>
        <w:jc w:val="both"/>
        <w:rPr>
          <w:rFonts w:ascii="Book Antiqua" w:hAnsi="Book Antiqua"/>
        </w:rPr>
      </w:pPr>
      <w:r w:rsidRPr="00760DBA">
        <w:rPr>
          <w:rFonts w:ascii="Book Antiqua" w:hAnsi="Book Antiqua" w:cs="Book Antiqua"/>
          <w:color w:val="000000"/>
          <w:lang w:eastAsia="ko-KR"/>
        </w:rPr>
        <w:t>54</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Lee JH</w:t>
      </w:r>
      <w:r w:rsidRPr="00760DBA">
        <w:rPr>
          <w:rFonts w:ascii="Book Antiqua" w:eastAsia="Book Antiqua" w:hAnsi="Book Antiqua" w:cs="Book Antiqua"/>
          <w:color w:val="000000"/>
        </w:rPr>
        <w:t xml:space="preserve">, </w:t>
      </w:r>
      <w:proofErr w:type="spellStart"/>
      <w:r w:rsidRPr="00760DBA">
        <w:rPr>
          <w:rFonts w:ascii="Book Antiqua" w:eastAsia="Book Antiqua" w:hAnsi="Book Antiqua" w:cs="Book Antiqua"/>
          <w:color w:val="000000"/>
        </w:rPr>
        <w:t>Ahn</w:t>
      </w:r>
      <w:proofErr w:type="spellEnd"/>
      <w:r w:rsidRPr="00760DBA">
        <w:rPr>
          <w:rFonts w:ascii="Book Antiqua" w:eastAsia="Book Antiqua" w:hAnsi="Book Antiqua" w:cs="Book Antiqua"/>
          <w:color w:val="000000"/>
        </w:rPr>
        <w:t xml:space="preserve"> JY, Choi KD, Jung HY, Kim JM, </w:t>
      </w:r>
      <w:proofErr w:type="spellStart"/>
      <w:r w:rsidRPr="00760DBA">
        <w:rPr>
          <w:rFonts w:ascii="Book Antiqua" w:eastAsia="Book Antiqua" w:hAnsi="Book Antiqua" w:cs="Book Antiqua"/>
          <w:color w:val="000000"/>
        </w:rPr>
        <w:t>Baik</w:t>
      </w:r>
      <w:proofErr w:type="spellEnd"/>
      <w:r w:rsidRPr="00760DBA">
        <w:rPr>
          <w:rFonts w:ascii="Book Antiqua" w:eastAsia="Book Antiqua" w:hAnsi="Book Antiqua" w:cs="Book Antiqua"/>
          <w:color w:val="000000"/>
        </w:rPr>
        <w:t xml:space="preserve"> GH, Kim BW, Park JC, Jung HK, Cho SJ, Shin CM, Choi YJ, Lee SH, Kim JH, Lee WS, Sung JK, Chung JW, Cheung DY, Lee H, Min YW, Kim JJ, Kim SY; Korean College of Helicobacter; Upper Gastrointestinal Research. Nationwide antibiotic resistance mapping of Helicobacter pylori in Korea: A prospective multicenter study.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24</w:t>
      </w:r>
      <w:r w:rsidRPr="00760DBA">
        <w:rPr>
          <w:rFonts w:ascii="Book Antiqua" w:eastAsia="Book Antiqua" w:hAnsi="Book Antiqua" w:cs="Book Antiqua"/>
          <w:color w:val="000000"/>
        </w:rPr>
        <w:t>: e12592 [PMID: 31111572 DOI: 10.1111/hel.12592]</w:t>
      </w:r>
    </w:p>
    <w:p w14:paraId="56BE182F"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lastRenderedPageBreak/>
        <w:t>5</w:t>
      </w:r>
      <w:r w:rsidRPr="00760DBA">
        <w:rPr>
          <w:rFonts w:ascii="Book Antiqua" w:hAnsi="Book Antiqua" w:cs="Book Antiqua"/>
          <w:color w:val="000000"/>
          <w:lang w:eastAsia="ko-KR"/>
        </w:rPr>
        <w:t>5</w:t>
      </w:r>
      <w:r w:rsidRPr="00760DBA">
        <w:rPr>
          <w:rFonts w:ascii="Book Antiqua" w:eastAsia="Book Antiqua" w:hAnsi="Book Antiqua" w:cs="Book Antiqua"/>
          <w:color w:val="000000"/>
        </w:rPr>
        <w:t xml:space="preserve"> </w:t>
      </w:r>
      <w:r w:rsidRPr="00760DBA">
        <w:rPr>
          <w:rFonts w:ascii="Book Antiqua" w:eastAsia="Book Antiqua" w:hAnsi="Book Antiqua" w:cs="Book Antiqua"/>
          <w:b/>
          <w:bCs/>
          <w:color w:val="000000"/>
        </w:rPr>
        <w:t>Kwon YH</w:t>
      </w:r>
      <w:r w:rsidRPr="00760DBA">
        <w:rPr>
          <w:rFonts w:ascii="Book Antiqua" w:eastAsia="Book Antiqua" w:hAnsi="Book Antiqua" w:cs="Book Antiqua"/>
          <w:color w:val="000000"/>
        </w:rPr>
        <w:t xml:space="preserve">, Jeon SW, Nam SY, Lee HS, Park JH. Efficacy of tailored therapy for Helicobacter pylori eradication based on clarithromycin resistance and survey of previous antibiotic exposure: A single-center prospective pilot study. </w:t>
      </w:r>
      <w:r w:rsidRPr="00760DBA">
        <w:rPr>
          <w:rFonts w:ascii="Book Antiqua" w:eastAsia="Book Antiqua" w:hAnsi="Book Antiqua" w:cs="Book Antiqua"/>
          <w:i/>
          <w:iCs/>
          <w:color w:val="000000"/>
        </w:rPr>
        <w:t>Helicobacter</w:t>
      </w:r>
      <w:r w:rsidRPr="00760DBA">
        <w:rPr>
          <w:rFonts w:ascii="Book Antiqua" w:eastAsia="Book Antiqua" w:hAnsi="Book Antiqua" w:cs="Book Antiqua"/>
          <w:color w:val="000000"/>
        </w:rPr>
        <w:t xml:space="preserve"> 2019; </w:t>
      </w:r>
      <w:r w:rsidRPr="00760DBA">
        <w:rPr>
          <w:rFonts w:ascii="Book Antiqua" w:eastAsia="Book Antiqua" w:hAnsi="Book Antiqua" w:cs="Book Antiqua"/>
          <w:b/>
          <w:bCs/>
          <w:color w:val="000000"/>
        </w:rPr>
        <w:t>24</w:t>
      </w:r>
      <w:r w:rsidRPr="00760DBA">
        <w:rPr>
          <w:rFonts w:ascii="Book Antiqua" w:eastAsia="Book Antiqua" w:hAnsi="Book Antiqua" w:cs="Book Antiqua"/>
          <w:color w:val="000000"/>
        </w:rPr>
        <w:t>: e12585 [PMID: 30969459 DOI: 10.1111/hel.12585]</w:t>
      </w:r>
    </w:p>
    <w:bookmarkEnd w:id="3"/>
    <w:p w14:paraId="55B29EB6" w14:textId="77777777" w:rsidR="00A77B3E" w:rsidRPr="00760DBA" w:rsidRDefault="00A77B3E" w:rsidP="001E53DF">
      <w:pPr>
        <w:spacing w:line="360" w:lineRule="auto"/>
        <w:jc w:val="both"/>
        <w:rPr>
          <w:rFonts w:ascii="Book Antiqua" w:hAnsi="Book Antiqua"/>
        </w:rPr>
        <w:sectPr w:rsidR="00A77B3E" w:rsidRPr="00760DBA">
          <w:pgSz w:w="12240" w:h="15840"/>
          <w:pgMar w:top="1440" w:right="1440" w:bottom="1440" w:left="1440" w:header="720" w:footer="720" w:gutter="0"/>
          <w:cols w:space="720"/>
          <w:docGrid w:linePitch="360"/>
        </w:sectPr>
      </w:pPr>
    </w:p>
    <w:p w14:paraId="407F8B93"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lastRenderedPageBreak/>
        <w:t>Footnotes</w:t>
      </w:r>
    </w:p>
    <w:p w14:paraId="781A6FF9" w14:textId="77777777" w:rsidR="00A77B3E" w:rsidRPr="00760DBA" w:rsidRDefault="00130C7D" w:rsidP="001E53DF">
      <w:pPr>
        <w:spacing w:line="360" w:lineRule="auto"/>
        <w:jc w:val="both"/>
        <w:rPr>
          <w:rFonts w:ascii="Book Antiqua" w:eastAsia="宋体" w:hAnsi="Book Antiqua" w:cs="Book Antiqua"/>
          <w:color w:val="000000"/>
          <w:lang w:eastAsia="zh-CN"/>
        </w:rPr>
      </w:pPr>
      <w:r w:rsidRPr="00760DBA">
        <w:rPr>
          <w:rFonts w:ascii="Book Antiqua" w:eastAsia="Book Antiqua" w:hAnsi="Book Antiqua" w:cs="Book Antiqua"/>
          <w:b/>
          <w:bCs/>
          <w:color w:val="000000"/>
        </w:rPr>
        <w:t xml:space="preserve">Institutional review board statement: </w:t>
      </w:r>
      <w:r w:rsidRPr="00760DBA">
        <w:rPr>
          <w:rFonts w:ascii="Book Antiqua" w:eastAsia="Book Antiqua" w:hAnsi="Book Antiqua" w:cs="Book Antiqua"/>
          <w:color w:val="000000"/>
        </w:rPr>
        <w:t>The Institutional Review Board of the Gil Medical Center (GMC) reviewed the study protocol and ethics. This study was conducted in accordance with the Declaration of Helsinki, and the study protocol was approved by the ethics committee of the GMC.</w:t>
      </w:r>
    </w:p>
    <w:p w14:paraId="2946A10A" w14:textId="77777777" w:rsidR="0054162A" w:rsidRPr="00760DBA" w:rsidRDefault="0054162A" w:rsidP="001E53DF">
      <w:pPr>
        <w:spacing w:line="360" w:lineRule="auto"/>
        <w:jc w:val="both"/>
        <w:rPr>
          <w:rFonts w:ascii="Book Antiqua" w:eastAsia="宋体" w:hAnsi="Book Antiqua"/>
          <w:lang w:eastAsia="zh-CN"/>
        </w:rPr>
      </w:pPr>
    </w:p>
    <w:p w14:paraId="159CC098" w14:textId="77777777" w:rsidR="0054162A" w:rsidRPr="00760DBA" w:rsidRDefault="0054162A" w:rsidP="001E53DF">
      <w:pPr>
        <w:pStyle w:val="a7"/>
        <w:spacing w:before="0" w:beforeAutospacing="0" w:after="0" w:afterAutospacing="0" w:line="360" w:lineRule="auto"/>
        <w:jc w:val="both"/>
        <w:rPr>
          <w:rFonts w:ascii="Book Antiqua" w:hAnsi="Book Antiqua"/>
        </w:rPr>
      </w:pPr>
      <w:r w:rsidRPr="00760DBA">
        <w:rPr>
          <w:rFonts w:ascii="Book Antiqua" w:hAnsi="Book Antiqua"/>
          <w:b/>
          <w:bCs/>
        </w:rPr>
        <w:t xml:space="preserve">Informed consent statement: </w:t>
      </w:r>
      <w:r w:rsidRPr="00760DBA">
        <w:rPr>
          <w:rFonts w:ascii="Book Antiqua" w:hAnsi="Book Antiqua"/>
        </w:rPr>
        <w:t>Patients were not required to give the informed consent to the study because the analysis used the anonymous data that were collected after each patient agreed to treatment.</w:t>
      </w:r>
    </w:p>
    <w:p w14:paraId="39955765" w14:textId="77777777" w:rsidR="00A77B3E" w:rsidRPr="00760DBA" w:rsidRDefault="00A77B3E" w:rsidP="001E53DF">
      <w:pPr>
        <w:spacing w:line="360" w:lineRule="auto"/>
        <w:jc w:val="both"/>
        <w:rPr>
          <w:rFonts w:ascii="Book Antiqua" w:hAnsi="Book Antiqua"/>
        </w:rPr>
      </w:pPr>
    </w:p>
    <w:p w14:paraId="31467EC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Conflict-of-interest statement: </w:t>
      </w:r>
      <w:r w:rsidRPr="00760DBA">
        <w:rPr>
          <w:rFonts w:ascii="Book Antiqua" w:eastAsia="Book Antiqua" w:hAnsi="Book Antiqua" w:cs="Book Antiqua"/>
          <w:color w:val="000000"/>
        </w:rPr>
        <w:t>All the Authors have no conflict of interest related to the manuscript.</w:t>
      </w:r>
    </w:p>
    <w:p w14:paraId="787B78C1" w14:textId="77777777" w:rsidR="00A77B3E" w:rsidRPr="00760DBA" w:rsidRDefault="00A77B3E" w:rsidP="001E53DF">
      <w:pPr>
        <w:spacing w:line="360" w:lineRule="auto"/>
        <w:jc w:val="both"/>
        <w:rPr>
          <w:rFonts w:ascii="Book Antiqua" w:hAnsi="Book Antiqua"/>
        </w:rPr>
      </w:pPr>
    </w:p>
    <w:p w14:paraId="33D46EB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Data sharing statement: </w:t>
      </w:r>
      <w:r w:rsidR="007A6E85" w:rsidRPr="00760DBA">
        <w:rPr>
          <w:rFonts w:ascii="Book Antiqua" w:eastAsia="宋体" w:hAnsi="Book Antiqua" w:cs="Book Antiqua"/>
          <w:color w:val="000000"/>
          <w:lang w:eastAsia="zh-CN"/>
        </w:rPr>
        <w:t>T</w:t>
      </w:r>
      <w:r w:rsidRPr="00760DBA">
        <w:rPr>
          <w:rFonts w:ascii="Book Antiqua" w:eastAsia="Book Antiqua" w:hAnsi="Book Antiqua" w:cs="Book Antiqua"/>
          <w:color w:val="000000"/>
        </w:rPr>
        <w:t>he data used to support the findings of this study are available from the corresponding author upon request at (junwonchung@gilhospital.com)</w:t>
      </w:r>
    </w:p>
    <w:p w14:paraId="77A90E6A" w14:textId="77777777" w:rsidR="00A77B3E" w:rsidRPr="00760DBA" w:rsidRDefault="00A77B3E" w:rsidP="001E53DF">
      <w:pPr>
        <w:spacing w:line="360" w:lineRule="auto"/>
        <w:jc w:val="both"/>
        <w:rPr>
          <w:rFonts w:ascii="Book Antiqua" w:eastAsia="宋体" w:hAnsi="Book Antiqua"/>
          <w:lang w:eastAsia="zh-CN"/>
        </w:rPr>
      </w:pPr>
    </w:p>
    <w:p w14:paraId="2B9AFCD5" w14:textId="77777777" w:rsidR="000C6A40" w:rsidRPr="00760DBA" w:rsidRDefault="000C6A40" w:rsidP="001E53DF">
      <w:pPr>
        <w:pStyle w:val="a7"/>
        <w:spacing w:before="0" w:beforeAutospacing="0" w:after="0" w:afterAutospacing="0" w:line="360" w:lineRule="auto"/>
        <w:jc w:val="both"/>
        <w:rPr>
          <w:rFonts w:ascii="Book Antiqua" w:hAnsi="Book Antiqua"/>
        </w:rPr>
      </w:pPr>
      <w:r w:rsidRPr="00760DBA">
        <w:rPr>
          <w:rFonts w:ascii="Book Antiqua" w:hAnsi="Book Antiqua"/>
          <w:b/>
          <w:bCs/>
        </w:rPr>
        <w:t xml:space="preserve">STROBE statement: </w:t>
      </w:r>
      <w:r w:rsidRPr="00760DBA">
        <w:rPr>
          <w:rFonts w:ascii="Book Antiqua" w:hAnsi="Book Antiqua"/>
        </w:rPr>
        <w:t>The authors have read the STROBE Statement—checklist of items, and the manuscript was prepared and revised according to the STROBE Statement—checklist of items.</w:t>
      </w:r>
    </w:p>
    <w:p w14:paraId="73E248D3" w14:textId="77777777" w:rsidR="000C6A40" w:rsidRPr="00760DBA" w:rsidRDefault="000C6A40" w:rsidP="001E53DF">
      <w:pPr>
        <w:spacing w:line="360" w:lineRule="auto"/>
        <w:jc w:val="both"/>
        <w:rPr>
          <w:rFonts w:ascii="Book Antiqua" w:eastAsia="宋体" w:hAnsi="Book Antiqua"/>
          <w:lang w:eastAsia="zh-CN"/>
        </w:rPr>
      </w:pPr>
    </w:p>
    <w:p w14:paraId="4B10B18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bCs/>
          <w:color w:val="000000"/>
        </w:rPr>
        <w:t xml:space="preserve">Open-Access: </w:t>
      </w:r>
      <w:r w:rsidRPr="00760D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0DBA">
        <w:rPr>
          <w:rFonts w:ascii="Book Antiqua" w:eastAsia="Book Antiqua" w:hAnsi="Book Antiqua" w:cs="Book Antiqua"/>
          <w:color w:val="000000"/>
        </w:rPr>
        <w:t>NonCommercial</w:t>
      </w:r>
      <w:proofErr w:type="spellEnd"/>
      <w:r w:rsidRPr="00760D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76563D" w14:textId="77777777" w:rsidR="00A77B3E" w:rsidRPr="00760DBA" w:rsidRDefault="00A77B3E" w:rsidP="001E53DF">
      <w:pPr>
        <w:spacing w:line="360" w:lineRule="auto"/>
        <w:jc w:val="both"/>
        <w:rPr>
          <w:rFonts w:ascii="Book Antiqua" w:hAnsi="Book Antiqua"/>
        </w:rPr>
      </w:pPr>
    </w:p>
    <w:p w14:paraId="08D73ABB" w14:textId="0FB9E12F"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lastRenderedPageBreak/>
        <w:t xml:space="preserve">Manuscript source: </w:t>
      </w:r>
      <w:r w:rsidR="0078058A" w:rsidRPr="00760DBA">
        <w:rPr>
          <w:rFonts w:ascii="Book Antiqua" w:eastAsia="Book Antiqua" w:hAnsi="Book Antiqua" w:cs="Book Antiqua"/>
          <w:color w:val="000000"/>
        </w:rPr>
        <w:t>Invited manuscript</w:t>
      </w:r>
    </w:p>
    <w:p w14:paraId="43F4BFDF" w14:textId="77777777" w:rsidR="00A77B3E" w:rsidRPr="00760DBA" w:rsidRDefault="00A77B3E" w:rsidP="001E53DF">
      <w:pPr>
        <w:spacing w:line="360" w:lineRule="auto"/>
        <w:jc w:val="both"/>
        <w:rPr>
          <w:rFonts w:ascii="Book Antiqua" w:hAnsi="Book Antiqua"/>
        </w:rPr>
      </w:pPr>
    </w:p>
    <w:p w14:paraId="1F71A0BC"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Peer-review started: </w:t>
      </w:r>
      <w:r w:rsidRPr="00760DBA">
        <w:rPr>
          <w:rFonts w:ascii="Book Antiqua" w:eastAsia="Book Antiqua" w:hAnsi="Book Antiqua" w:cs="Book Antiqua"/>
          <w:color w:val="000000"/>
        </w:rPr>
        <w:t>April 29, 2021</w:t>
      </w:r>
    </w:p>
    <w:p w14:paraId="65301427"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First decision: </w:t>
      </w:r>
      <w:r w:rsidRPr="00760DBA">
        <w:rPr>
          <w:rFonts w:ascii="Book Antiqua" w:eastAsia="Book Antiqua" w:hAnsi="Book Antiqua" w:cs="Book Antiqua"/>
          <w:color w:val="000000"/>
        </w:rPr>
        <w:t>June 3, 2021</w:t>
      </w:r>
    </w:p>
    <w:p w14:paraId="0081FD6E" w14:textId="09B308A6"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Article in press: </w:t>
      </w:r>
      <w:r w:rsidR="003703EC" w:rsidRPr="00760DBA">
        <w:rPr>
          <w:rFonts w:ascii="Book Antiqua" w:eastAsia="宋体" w:hAnsi="Book Antiqua"/>
          <w:color w:val="000000" w:themeColor="text1"/>
        </w:rPr>
        <w:t>J</w:t>
      </w:r>
      <w:r w:rsidR="003703EC" w:rsidRPr="00760DBA">
        <w:rPr>
          <w:rFonts w:ascii="Book Antiqua" w:eastAsia="宋体" w:hAnsi="Book Antiqua" w:hint="eastAsia"/>
          <w:color w:val="000000" w:themeColor="text1"/>
        </w:rPr>
        <w:t>u</w:t>
      </w:r>
      <w:r w:rsidR="003703EC" w:rsidRPr="00760DBA">
        <w:rPr>
          <w:rFonts w:ascii="Book Antiqua" w:eastAsia="宋体" w:hAnsi="Book Antiqua"/>
          <w:color w:val="000000" w:themeColor="text1"/>
        </w:rPr>
        <w:t>ly 29, 2021</w:t>
      </w:r>
    </w:p>
    <w:p w14:paraId="15E40F99" w14:textId="77777777" w:rsidR="00A77B3E" w:rsidRPr="00760DBA" w:rsidRDefault="00A77B3E" w:rsidP="001E53DF">
      <w:pPr>
        <w:spacing w:line="360" w:lineRule="auto"/>
        <w:jc w:val="both"/>
        <w:rPr>
          <w:rFonts w:ascii="Book Antiqua" w:hAnsi="Book Antiqua"/>
        </w:rPr>
      </w:pPr>
    </w:p>
    <w:p w14:paraId="6937219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Specialty type: </w:t>
      </w:r>
      <w:r w:rsidRPr="00760DBA">
        <w:rPr>
          <w:rFonts w:ascii="Book Antiqua" w:eastAsia="Book Antiqua" w:hAnsi="Book Antiqua" w:cs="Book Antiqua"/>
          <w:color w:val="000000"/>
        </w:rPr>
        <w:t xml:space="preserve">Gastroenterology and </w:t>
      </w:r>
      <w:r w:rsidR="000B23CD" w:rsidRPr="00760DBA">
        <w:rPr>
          <w:rFonts w:ascii="Book Antiqua" w:eastAsia="宋体" w:hAnsi="Book Antiqua" w:cs="Book Antiqua"/>
          <w:color w:val="000000"/>
          <w:lang w:eastAsia="zh-CN"/>
        </w:rPr>
        <w:t>h</w:t>
      </w:r>
      <w:r w:rsidRPr="00760DBA">
        <w:rPr>
          <w:rFonts w:ascii="Book Antiqua" w:eastAsia="Book Antiqua" w:hAnsi="Book Antiqua" w:cs="Book Antiqua"/>
          <w:color w:val="000000"/>
        </w:rPr>
        <w:t>epatology</w:t>
      </w:r>
    </w:p>
    <w:p w14:paraId="0311A938"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 xml:space="preserve">Country/Territory of origin: </w:t>
      </w:r>
      <w:r w:rsidRPr="00760DBA">
        <w:rPr>
          <w:rFonts w:ascii="Book Antiqua" w:eastAsia="Book Antiqua" w:hAnsi="Book Antiqua" w:cs="Book Antiqua"/>
          <w:color w:val="000000"/>
        </w:rPr>
        <w:t>South Korea</w:t>
      </w:r>
    </w:p>
    <w:p w14:paraId="57957A0C"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t>Peer-review report’s scientific quality classification</w:t>
      </w:r>
    </w:p>
    <w:p w14:paraId="1C77FAC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Grade A (Excellent): 0</w:t>
      </w:r>
    </w:p>
    <w:p w14:paraId="41DB60CE"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Grade B (Very good): B, B</w:t>
      </w:r>
    </w:p>
    <w:p w14:paraId="181D9C80"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Grade C (Good): 0</w:t>
      </w:r>
    </w:p>
    <w:p w14:paraId="43098FED"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Grade D (Fair): 0</w:t>
      </w:r>
    </w:p>
    <w:p w14:paraId="60E33E21"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color w:val="000000"/>
        </w:rPr>
        <w:t>Grade E (Poor): 0</w:t>
      </w:r>
    </w:p>
    <w:p w14:paraId="08D35953" w14:textId="77777777" w:rsidR="00A77B3E" w:rsidRPr="00760DBA" w:rsidRDefault="00A77B3E" w:rsidP="001E53DF">
      <w:pPr>
        <w:spacing w:line="360" w:lineRule="auto"/>
        <w:jc w:val="both"/>
        <w:rPr>
          <w:rFonts w:ascii="Book Antiqua" w:hAnsi="Book Antiqua"/>
        </w:rPr>
      </w:pPr>
    </w:p>
    <w:p w14:paraId="2F1676C2" w14:textId="3CB6DF52" w:rsidR="00A77B3E" w:rsidRPr="00760DBA" w:rsidRDefault="00130C7D" w:rsidP="001E53DF">
      <w:pPr>
        <w:spacing w:line="360" w:lineRule="auto"/>
        <w:jc w:val="both"/>
        <w:rPr>
          <w:rFonts w:ascii="Book Antiqua" w:hAnsi="Book Antiqua"/>
        </w:rPr>
        <w:sectPr w:rsidR="00A77B3E" w:rsidRPr="00760DBA">
          <w:pgSz w:w="12240" w:h="15840"/>
          <w:pgMar w:top="1440" w:right="1440" w:bottom="1440" w:left="1440" w:header="720" w:footer="720" w:gutter="0"/>
          <w:cols w:space="720"/>
          <w:docGrid w:linePitch="360"/>
        </w:sectPr>
      </w:pPr>
      <w:r w:rsidRPr="00760DBA">
        <w:rPr>
          <w:rFonts w:ascii="Book Antiqua" w:eastAsia="Book Antiqua" w:hAnsi="Book Antiqua" w:cs="Book Antiqua"/>
          <w:b/>
          <w:color w:val="000000"/>
        </w:rPr>
        <w:t xml:space="preserve">P-Reviewer: </w:t>
      </w:r>
      <w:r w:rsidRPr="00760DBA">
        <w:rPr>
          <w:rFonts w:ascii="Book Antiqua" w:eastAsia="Book Antiqua" w:hAnsi="Book Antiqua" w:cs="Book Antiqua"/>
          <w:color w:val="000000"/>
        </w:rPr>
        <w:t>Couto ME, Smith SM</w:t>
      </w:r>
      <w:r w:rsidRPr="00760DBA">
        <w:rPr>
          <w:rFonts w:ascii="Book Antiqua" w:eastAsia="Book Antiqua" w:hAnsi="Book Antiqua" w:cs="Book Antiqua"/>
          <w:b/>
          <w:color w:val="000000"/>
        </w:rPr>
        <w:t xml:space="preserve"> S-Editor: </w:t>
      </w:r>
      <w:r w:rsidR="00BD7B22" w:rsidRPr="00760DBA">
        <w:rPr>
          <w:rFonts w:ascii="Book Antiqua" w:eastAsia="宋体" w:hAnsi="Book Antiqua" w:cs="Book Antiqua"/>
          <w:color w:val="000000"/>
          <w:lang w:eastAsia="zh-CN"/>
        </w:rPr>
        <w:t>F</w:t>
      </w:r>
      <w:r w:rsidRPr="00760DBA">
        <w:rPr>
          <w:rFonts w:ascii="Book Antiqua" w:eastAsia="Book Antiqua" w:hAnsi="Book Antiqua" w:cs="Book Antiqua"/>
          <w:color w:val="000000"/>
        </w:rPr>
        <w:t>a</w:t>
      </w:r>
      <w:r w:rsidR="00BD7B22" w:rsidRPr="00760DBA">
        <w:rPr>
          <w:rFonts w:ascii="Book Antiqua" w:eastAsia="宋体" w:hAnsi="Book Antiqua" w:cs="Book Antiqua"/>
          <w:color w:val="000000"/>
          <w:lang w:eastAsia="zh-CN"/>
        </w:rPr>
        <w:t>n</w:t>
      </w:r>
      <w:r w:rsidRPr="00760DBA">
        <w:rPr>
          <w:rFonts w:ascii="Book Antiqua" w:eastAsia="Book Antiqua" w:hAnsi="Book Antiqua" w:cs="Book Antiqua"/>
          <w:color w:val="000000"/>
        </w:rPr>
        <w:t xml:space="preserve"> </w:t>
      </w:r>
      <w:r w:rsidR="00BD7B22" w:rsidRPr="00760DBA">
        <w:rPr>
          <w:rFonts w:ascii="Book Antiqua" w:eastAsia="宋体" w:hAnsi="Book Antiqua" w:cs="Book Antiqua"/>
          <w:color w:val="000000"/>
          <w:lang w:eastAsia="zh-CN"/>
        </w:rPr>
        <w:t>JR</w:t>
      </w:r>
      <w:r w:rsidRPr="00760DBA">
        <w:rPr>
          <w:rFonts w:ascii="Book Antiqua" w:eastAsia="Book Antiqua" w:hAnsi="Book Antiqua" w:cs="Book Antiqua"/>
          <w:b/>
          <w:color w:val="000000"/>
        </w:rPr>
        <w:t xml:space="preserve"> L-Editor:</w:t>
      </w:r>
      <w:r w:rsidR="003703EC" w:rsidRPr="00760DBA">
        <w:rPr>
          <w:rFonts w:ascii="Book Antiqua" w:eastAsia="宋体" w:hAnsi="Book Antiqua" w:cs="Book Antiqua" w:hint="eastAsia"/>
          <w:b/>
          <w:color w:val="000000"/>
          <w:lang w:eastAsia="zh-CN"/>
        </w:rPr>
        <w:t xml:space="preserve"> </w:t>
      </w:r>
      <w:r w:rsidR="003703EC" w:rsidRPr="00760DBA">
        <w:rPr>
          <w:rFonts w:ascii="Book Antiqua" w:eastAsia="宋体" w:hAnsi="Book Antiqua" w:cs="Book Antiqua" w:hint="eastAsia"/>
          <w:color w:val="000000"/>
          <w:lang w:eastAsia="zh-CN"/>
        </w:rPr>
        <w:t>A</w:t>
      </w:r>
      <w:r w:rsidR="003703EC" w:rsidRPr="00760DBA">
        <w:rPr>
          <w:rFonts w:ascii="Book Antiqua" w:eastAsia="宋体" w:hAnsi="Book Antiqua" w:cs="Book Antiqua" w:hint="eastAsia"/>
          <w:b/>
          <w:color w:val="000000"/>
          <w:lang w:eastAsia="zh-CN"/>
        </w:rPr>
        <w:t xml:space="preserve"> </w:t>
      </w:r>
      <w:r w:rsidRPr="00760DBA">
        <w:rPr>
          <w:rFonts w:ascii="Book Antiqua" w:eastAsia="Book Antiqua" w:hAnsi="Book Antiqua" w:cs="Book Antiqua"/>
          <w:b/>
          <w:color w:val="000000"/>
        </w:rPr>
        <w:t xml:space="preserve">P-Editor: </w:t>
      </w:r>
      <w:r w:rsidR="003703EC" w:rsidRPr="00760DBA">
        <w:rPr>
          <w:rFonts w:ascii="Book Antiqua" w:eastAsia="Book Antiqua" w:hAnsi="Book Antiqua" w:cs="Book Antiqua"/>
          <w:color w:val="000000"/>
        </w:rPr>
        <w:t>Xing YX</w:t>
      </w:r>
    </w:p>
    <w:p w14:paraId="0BD6AD66" w14:textId="77777777" w:rsidR="00A77B3E" w:rsidRPr="00760DBA" w:rsidRDefault="00130C7D" w:rsidP="001E53DF">
      <w:pPr>
        <w:spacing w:line="360" w:lineRule="auto"/>
        <w:jc w:val="both"/>
        <w:rPr>
          <w:rFonts w:ascii="Book Antiqua" w:hAnsi="Book Antiqua"/>
        </w:rPr>
      </w:pPr>
      <w:r w:rsidRPr="00760DBA">
        <w:rPr>
          <w:rFonts w:ascii="Book Antiqua" w:eastAsia="Book Antiqua" w:hAnsi="Book Antiqua" w:cs="Book Antiqua"/>
          <w:b/>
          <w:color w:val="000000"/>
        </w:rPr>
        <w:lastRenderedPageBreak/>
        <w:t>Figure Legends</w:t>
      </w:r>
    </w:p>
    <w:p w14:paraId="45C6C904" w14:textId="77777777" w:rsidR="00696F41" w:rsidRPr="00760DBA" w:rsidRDefault="00696F41" w:rsidP="001E53DF">
      <w:pPr>
        <w:spacing w:line="360" w:lineRule="auto"/>
        <w:jc w:val="both"/>
        <w:rPr>
          <w:rFonts w:ascii="Book Antiqua" w:eastAsia="宋体" w:hAnsi="Book Antiqua" w:cs="Book Antiqua"/>
          <w:b/>
          <w:bCs/>
          <w:color w:val="000000"/>
          <w:lang w:eastAsia="zh-CN"/>
        </w:rPr>
      </w:pPr>
      <w:r w:rsidRPr="00760DBA">
        <w:rPr>
          <w:rFonts w:ascii="Book Antiqua" w:hAnsi="Book Antiqua"/>
          <w:noProof/>
          <w:lang w:eastAsia="zh-CN"/>
        </w:rPr>
        <w:drawing>
          <wp:inline distT="0" distB="0" distL="0" distR="0" wp14:anchorId="776D3B1C" wp14:editId="34818DE5">
            <wp:extent cx="5486400" cy="37585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758565"/>
                    </a:xfrm>
                    <a:prstGeom prst="rect">
                      <a:avLst/>
                    </a:prstGeom>
                  </pic:spPr>
                </pic:pic>
              </a:graphicData>
            </a:graphic>
          </wp:inline>
        </w:drawing>
      </w:r>
    </w:p>
    <w:p w14:paraId="761A89AC" w14:textId="125D8972" w:rsidR="00A77B3E" w:rsidRPr="00760DBA" w:rsidRDefault="00130C7D" w:rsidP="001E53DF">
      <w:pPr>
        <w:spacing w:line="360" w:lineRule="auto"/>
        <w:jc w:val="both"/>
        <w:rPr>
          <w:rFonts w:ascii="Book Antiqua" w:eastAsia="宋体" w:hAnsi="Book Antiqua" w:cs="Book Antiqua"/>
          <w:color w:val="000000"/>
          <w:lang w:eastAsia="zh-CN"/>
        </w:rPr>
      </w:pPr>
      <w:r w:rsidRPr="00760DBA">
        <w:rPr>
          <w:rFonts w:ascii="Book Antiqua" w:eastAsia="Book Antiqua" w:hAnsi="Book Antiqua" w:cs="Book Antiqua"/>
          <w:b/>
          <w:bCs/>
          <w:color w:val="000000"/>
        </w:rPr>
        <w:t>Figure 1 Flow chart.</w:t>
      </w:r>
      <w:r w:rsidRPr="00760DBA">
        <w:rPr>
          <w:rFonts w:ascii="Book Antiqua" w:eastAsia="Book Antiqua" w:hAnsi="Book Antiqua" w:cs="Book Antiqua"/>
          <w:color w:val="000000"/>
        </w:rPr>
        <w:t xml:space="preserve"> TT</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696F41" w:rsidRPr="00760DBA">
        <w:rPr>
          <w:rFonts w:ascii="Book Antiqua" w:eastAsia="宋体" w:hAnsi="Book Antiqua" w:cs="Book Antiqua"/>
          <w:color w:val="000000"/>
          <w:lang w:eastAsia="zh-CN"/>
        </w:rPr>
        <w:t>T</w:t>
      </w:r>
      <w:r w:rsidR="00696F41" w:rsidRPr="00760DBA">
        <w:rPr>
          <w:rFonts w:ascii="Book Antiqua" w:eastAsia="Book Antiqua" w:hAnsi="Book Antiqua" w:cs="Book Antiqua"/>
          <w:color w:val="000000"/>
        </w:rPr>
        <w:t>ailored therapy</w:t>
      </w:r>
      <w:r w:rsidRPr="00760DBA">
        <w:rPr>
          <w:rFonts w:ascii="Book Antiqua" w:eastAsia="Book Antiqua" w:hAnsi="Book Antiqua" w:cs="Book Antiqua"/>
          <w:color w:val="000000"/>
        </w:rPr>
        <w:t>; CT</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696F41" w:rsidRPr="00760DBA">
        <w:rPr>
          <w:rFonts w:ascii="Book Antiqua" w:eastAsia="宋体" w:hAnsi="Book Antiqua" w:cs="Book Antiqua"/>
          <w:color w:val="000000"/>
          <w:lang w:eastAsia="zh-CN"/>
        </w:rPr>
        <w:t>C</w:t>
      </w:r>
      <w:r w:rsidR="00696F41" w:rsidRPr="00760DBA">
        <w:rPr>
          <w:rFonts w:ascii="Book Antiqua" w:eastAsia="Book Antiqua" w:hAnsi="Book Antiqua" w:cs="Book Antiqua"/>
          <w:color w:val="000000"/>
        </w:rPr>
        <w:t>oncomitant regimen</w:t>
      </w:r>
      <w:r w:rsidRPr="00760DBA">
        <w:rPr>
          <w:rFonts w:ascii="Book Antiqua" w:eastAsia="Book Antiqua" w:hAnsi="Book Antiqua" w:cs="Book Antiqua"/>
          <w:color w:val="000000"/>
        </w:rPr>
        <w:t>; S</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696F41" w:rsidRPr="00760DBA">
        <w:rPr>
          <w:rFonts w:ascii="Book Antiqua" w:eastAsia="宋体" w:hAnsi="Book Antiqua" w:cs="Book Antiqua"/>
          <w:color w:val="000000"/>
          <w:lang w:eastAsia="zh-CN"/>
        </w:rPr>
        <w:t>S</w:t>
      </w:r>
      <w:r w:rsidRPr="00760DBA">
        <w:rPr>
          <w:rFonts w:ascii="Book Antiqua" w:eastAsia="Book Antiqua" w:hAnsi="Book Antiqua" w:cs="Book Antiqua"/>
          <w:color w:val="000000"/>
        </w:rPr>
        <w:t>ensitive; R</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696F41" w:rsidRPr="00760DBA">
        <w:rPr>
          <w:rFonts w:ascii="Book Antiqua" w:eastAsia="宋体" w:hAnsi="Book Antiqua" w:cs="Book Antiqua"/>
          <w:color w:val="000000"/>
          <w:lang w:eastAsia="zh-CN"/>
        </w:rPr>
        <w:t>R</w:t>
      </w:r>
      <w:r w:rsidRPr="00760DBA">
        <w:rPr>
          <w:rFonts w:ascii="Book Antiqua" w:eastAsia="Book Antiqua" w:hAnsi="Book Antiqua" w:cs="Book Antiqua"/>
          <w:color w:val="000000"/>
        </w:rPr>
        <w:t>esistance; PAC</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C071FD" w:rsidRPr="00760DBA">
        <w:rPr>
          <w:rFonts w:ascii="Book Antiqua" w:eastAsia="宋体" w:hAnsi="Book Antiqua" w:cs="Book Antiqua"/>
          <w:color w:val="000000"/>
          <w:lang w:eastAsia="zh-CN"/>
        </w:rPr>
        <w:t>P</w:t>
      </w:r>
      <w:r w:rsidR="00C071FD" w:rsidRPr="00760DBA">
        <w:rPr>
          <w:rFonts w:ascii="Book Antiqua" w:eastAsia="Book Antiqua" w:hAnsi="Book Antiqua" w:cs="Book Antiqua"/>
          <w:color w:val="000000"/>
        </w:rPr>
        <w:t>ancreatic adenocarcinoma</w:t>
      </w:r>
      <w:r w:rsidRPr="00760DBA">
        <w:rPr>
          <w:rFonts w:ascii="Book Antiqua" w:eastAsia="Book Antiqua" w:hAnsi="Book Antiqua" w:cs="Book Antiqua"/>
          <w:color w:val="000000"/>
        </w:rPr>
        <w:t>; PBMT</w:t>
      </w:r>
      <w:r w:rsidR="00696F41"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F13FA5" w:rsidRPr="00760DBA">
        <w:rPr>
          <w:rFonts w:ascii="Book Antiqua" w:eastAsia="宋体" w:hAnsi="Book Antiqua" w:cs="Book Antiqua"/>
          <w:color w:val="000000"/>
          <w:lang w:eastAsia="zh-CN"/>
        </w:rPr>
        <w:t>B</w:t>
      </w:r>
      <w:r w:rsidR="00F13FA5" w:rsidRPr="00760DBA">
        <w:rPr>
          <w:rFonts w:ascii="Book Antiqua" w:eastAsia="Book Antiqua" w:hAnsi="Book Antiqua" w:cs="Book Antiqua"/>
          <w:color w:val="000000"/>
        </w:rPr>
        <w:t>ismuth-containing quadruple combination</w:t>
      </w:r>
      <w:r w:rsidRPr="00760DBA">
        <w:rPr>
          <w:rFonts w:ascii="Book Antiqua" w:eastAsia="Book Antiqua" w:hAnsi="Book Antiqua" w:cs="Book Antiqua"/>
          <w:color w:val="000000"/>
        </w:rPr>
        <w:t>; ITT</w:t>
      </w:r>
      <w:r w:rsidR="00F13FA5"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4157E0" w:rsidRPr="00760DBA">
        <w:rPr>
          <w:rFonts w:ascii="Book Antiqua" w:eastAsia="宋体" w:hAnsi="Book Antiqua" w:cs="Book Antiqua"/>
          <w:color w:val="000000"/>
          <w:lang w:eastAsia="zh-CN"/>
        </w:rPr>
        <w:t>I</w:t>
      </w:r>
      <w:r w:rsidRPr="00760DBA">
        <w:rPr>
          <w:rFonts w:ascii="Book Antiqua" w:eastAsia="Book Antiqua" w:hAnsi="Book Antiqua" w:cs="Book Antiqua"/>
          <w:color w:val="000000"/>
        </w:rPr>
        <w:t>ntention-to-treat; PP</w:t>
      </w:r>
      <w:r w:rsidR="00F13FA5" w:rsidRPr="00760DBA">
        <w:rPr>
          <w:rFonts w:ascii="Book Antiqua" w:eastAsia="宋体" w:hAnsi="Book Antiqua" w:cs="Book Antiqua"/>
          <w:color w:val="000000"/>
          <w:lang w:eastAsia="zh-CN"/>
        </w:rPr>
        <w:t>:</w:t>
      </w:r>
      <w:r w:rsidRPr="00760DBA">
        <w:rPr>
          <w:rFonts w:ascii="Book Antiqua" w:eastAsia="Book Antiqua" w:hAnsi="Book Antiqua" w:cs="Book Antiqua"/>
          <w:color w:val="000000"/>
        </w:rPr>
        <w:t xml:space="preserve"> </w:t>
      </w:r>
      <w:r w:rsidR="00F13FA5" w:rsidRPr="00760DBA">
        <w:rPr>
          <w:rFonts w:ascii="Book Antiqua" w:eastAsia="宋体" w:hAnsi="Book Antiqua" w:cs="Book Antiqua"/>
          <w:color w:val="000000"/>
          <w:lang w:eastAsia="zh-CN"/>
        </w:rPr>
        <w:t>P</w:t>
      </w:r>
      <w:r w:rsidR="00F13FA5" w:rsidRPr="00760DBA">
        <w:rPr>
          <w:rFonts w:ascii="Book Antiqua" w:eastAsia="Book Antiqua" w:hAnsi="Book Antiqua" w:cs="Book Antiqua"/>
          <w:color w:val="000000"/>
        </w:rPr>
        <w:t>er</w:t>
      </w:r>
      <w:r w:rsidR="00FE5DCA" w:rsidRPr="00760DBA">
        <w:rPr>
          <w:rFonts w:ascii="Book Antiqua" w:eastAsia="宋体" w:hAnsi="Book Antiqua" w:cs="Book Antiqua"/>
          <w:color w:val="000000"/>
          <w:lang w:eastAsia="zh-CN"/>
        </w:rPr>
        <w:t>-</w:t>
      </w:r>
      <w:r w:rsidR="00F13FA5" w:rsidRPr="00760DBA">
        <w:rPr>
          <w:rFonts w:ascii="Book Antiqua" w:eastAsia="Book Antiqua" w:hAnsi="Book Antiqua" w:cs="Book Antiqua"/>
          <w:color w:val="000000"/>
        </w:rPr>
        <w:t>protocol</w:t>
      </w:r>
      <w:r w:rsidR="004C401A" w:rsidRPr="00760DBA">
        <w:rPr>
          <w:rFonts w:ascii="Book Antiqua" w:eastAsia="宋体" w:hAnsi="Book Antiqua" w:cs="Book Antiqua"/>
          <w:color w:val="000000"/>
          <w:lang w:eastAsia="zh-CN"/>
        </w:rPr>
        <w:t xml:space="preserve">; </w:t>
      </w:r>
      <w:r w:rsidR="004C401A" w:rsidRPr="00760DBA">
        <w:rPr>
          <w:rFonts w:ascii="Book Antiqua" w:eastAsia="宋体" w:hAnsi="Book Antiqua" w:cs="Book Antiqua"/>
          <w:i/>
          <w:iCs/>
          <w:color w:val="000000"/>
          <w:lang w:eastAsia="zh-CN"/>
        </w:rPr>
        <w:t>H. pylori</w:t>
      </w:r>
      <w:r w:rsidR="004C401A" w:rsidRPr="00760DBA">
        <w:rPr>
          <w:rFonts w:ascii="Book Antiqua" w:eastAsia="宋体" w:hAnsi="Book Antiqua" w:cs="Book Antiqua"/>
          <w:color w:val="000000"/>
          <w:lang w:eastAsia="zh-CN"/>
        </w:rPr>
        <w:t xml:space="preserve">: </w:t>
      </w:r>
      <w:r w:rsidR="004C401A" w:rsidRPr="00760DBA">
        <w:rPr>
          <w:rFonts w:ascii="Book Antiqua" w:eastAsia="Book Antiqua" w:hAnsi="Book Antiqua" w:cs="Book Antiqua"/>
          <w:i/>
          <w:iCs/>
          <w:color w:val="000000"/>
        </w:rPr>
        <w:t>Helicobacter pylori</w:t>
      </w:r>
      <w:r w:rsidR="004C401A" w:rsidRPr="00760DBA">
        <w:rPr>
          <w:rFonts w:ascii="Book Antiqua" w:eastAsia="Book Antiqua" w:hAnsi="Book Antiqua" w:cs="Book Antiqua"/>
          <w:color w:val="000000"/>
        </w:rPr>
        <w:t>.</w:t>
      </w:r>
    </w:p>
    <w:p w14:paraId="732088E9" w14:textId="77777777" w:rsidR="00526179" w:rsidRPr="00760DBA" w:rsidRDefault="00526179" w:rsidP="001E53DF">
      <w:pPr>
        <w:spacing w:line="360" w:lineRule="auto"/>
        <w:jc w:val="both"/>
        <w:rPr>
          <w:rFonts w:ascii="Book Antiqua" w:eastAsia="宋体" w:hAnsi="Book Antiqua" w:cs="Book Antiqua"/>
          <w:color w:val="000000"/>
          <w:lang w:eastAsia="zh-CN"/>
        </w:rPr>
      </w:pPr>
      <w:r w:rsidRPr="00760DBA">
        <w:rPr>
          <w:rFonts w:ascii="Book Antiqua" w:eastAsia="宋体" w:hAnsi="Book Antiqua" w:cs="Book Antiqua"/>
          <w:color w:val="000000"/>
          <w:lang w:eastAsia="zh-CN"/>
        </w:rPr>
        <w:br w:type="page"/>
      </w:r>
    </w:p>
    <w:p w14:paraId="4231558B" w14:textId="77777777"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760DBA">
        <w:rPr>
          <w:rFonts w:ascii="Book Antiqua" w:hAnsi="Book Antiqua"/>
          <w:b/>
          <w:color w:val="000000"/>
          <w:kern w:val="1"/>
          <w:lang w:eastAsia="ko-KR"/>
        </w:rPr>
        <w:lastRenderedPageBreak/>
        <w:t>Table 1 Baseline characteristics of the study population</w:t>
      </w:r>
    </w:p>
    <w:tbl>
      <w:tblPr>
        <w:tblStyle w:val="a6"/>
        <w:tblW w:w="516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417"/>
        <w:gridCol w:w="2292"/>
        <w:gridCol w:w="1129"/>
      </w:tblGrid>
      <w:tr w:rsidR="00BA1B42" w:rsidRPr="00760DBA" w14:paraId="57EA17AE" w14:textId="77777777" w:rsidTr="008F6632">
        <w:trPr>
          <w:trHeight w:val="408"/>
        </w:trPr>
        <w:tc>
          <w:tcPr>
            <w:tcW w:w="2048" w:type="pct"/>
            <w:tcBorders>
              <w:top w:val="single" w:sz="4" w:space="0" w:color="auto"/>
              <w:bottom w:val="single" w:sz="4" w:space="0" w:color="auto"/>
            </w:tcBorders>
          </w:tcPr>
          <w:p w14:paraId="79AB9BE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1222" w:type="pct"/>
            <w:tcBorders>
              <w:top w:val="single" w:sz="4" w:space="0" w:color="auto"/>
              <w:bottom w:val="single" w:sz="4" w:space="0" w:color="auto"/>
            </w:tcBorders>
          </w:tcPr>
          <w:p w14:paraId="47899230"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TT group (</w:t>
            </w:r>
            <w:r w:rsidRPr="00760DBA">
              <w:rPr>
                <w:rFonts w:ascii="Book Antiqua" w:hAnsi="Book Antiqua"/>
                <w:b/>
                <w:bCs/>
                <w:i/>
                <w:color w:val="000000"/>
                <w:kern w:val="1"/>
              </w:rPr>
              <w:t>n</w:t>
            </w:r>
            <w:r w:rsidR="00D34CF6"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D34CF6"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110)</w:t>
            </w:r>
          </w:p>
        </w:tc>
        <w:tc>
          <w:tcPr>
            <w:tcW w:w="1159" w:type="pct"/>
            <w:tcBorders>
              <w:top w:val="single" w:sz="4" w:space="0" w:color="auto"/>
              <w:bottom w:val="single" w:sz="4" w:space="0" w:color="auto"/>
            </w:tcBorders>
          </w:tcPr>
          <w:p w14:paraId="03BA132F"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CT group (</w:t>
            </w:r>
            <w:r w:rsidRPr="00760DBA">
              <w:rPr>
                <w:rFonts w:ascii="Book Antiqua" w:hAnsi="Book Antiqua"/>
                <w:b/>
                <w:bCs/>
                <w:i/>
                <w:color w:val="000000"/>
                <w:kern w:val="1"/>
              </w:rPr>
              <w:t>n</w:t>
            </w:r>
            <w:r w:rsidR="00D34CF6"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D34CF6"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107)</w:t>
            </w:r>
          </w:p>
        </w:tc>
        <w:tc>
          <w:tcPr>
            <w:tcW w:w="571" w:type="pct"/>
            <w:tcBorders>
              <w:top w:val="single" w:sz="4" w:space="0" w:color="auto"/>
              <w:bottom w:val="single" w:sz="4" w:space="0" w:color="auto"/>
            </w:tcBorders>
          </w:tcPr>
          <w:p w14:paraId="147E9A17" w14:textId="77777777" w:rsidR="00BA1B42" w:rsidRPr="00760DBA" w:rsidRDefault="00D34CF6" w:rsidP="001E53DF">
            <w:pPr>
              <w:spacing w:line="360" w:lineRule="auto"/>
              <w:rPr>
                <w:rFonts w:ascii="Book Antiqua" w:eastAsia="宋体" w:hAnsi="Book Antiqua"/>
                <w:b/>
                <w:bCs/>
                <w:i/>
                <w:lang w:eastAsia="zh-CN"/>
              </w:rPr>
            </w:pPr>
            <w:r w:rsidRPr="00760DBA">
              <w:rPr>
                <w:rFonts w:ascii="Book Antiqua" w:eastAsia="宋体" w:hAnsi="Book Antiqua"/>
                <w:b/>
                <w:bCs/>
                <w:i/>
                <w:lang w:eastAsia="zh-CN"/>
              </w:rPr>
              <w:t xml:space="preserve">P </w:t>
            </w:r>
            <w:r w:rsidRPr="00760DBA">
              <w:rPr>
                <w:rFonts w:ascii="Book Antiqua" w:eastAsia="宋体" w:hAnsi="Book Antiqua"/>
                <w:b/>
                <w:bCs/>
                <w:lang w:eastAsia="zh-CN"/>
              </w:rPr>
              <w:t>value</w:t>
            </w:r>
          </w:p>
        </w:tc>
      </w:tr>
      <w:tr w:rsidR="00BA1B42" w:rsidRPr="00760DBA" w14:paraId="618DEB62" w14:textId="77777777" w:rsidTr="00D84EB4">
        <w:trPr>
          <w:trHeight w:val="296"/>
        </w:trPr>
        <w:tc>
          <w:tcPr>
            <w:tcW w:w="2048" w:type="pct"/>
            <w:tcBorders>
              <w:top w:val="single" w:sz="4" w:space="0" w:color="auto"/>
            </w:tcBorders>
          </w:tcPr>
          <w:p w14:paraId="4A9B584F" w14:textId="77777777" w:rsidR="00BA1B42" w:rsidRPr="00760DBA" w:rsidRDefault="00463843"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Age, mean ± SD (</w:t>
            </w:r>
            <w:proofErr w:type="spellStart"/>
            <w:r w:rsidRPr="00760DBA">
              <w:rPr>
                <w:rFonts w:ascii="Book Antiqua" w:hAnsi="Book Antiqua"/>
                <w:color w:val="000000"/>
                <w:kern w:val="1"/>
              </w:rPr>
              <w:t>yr</w:t>
            </w:r>
            <w:proofErr w:type="spellEnd"/>
            <w:r w:rsidR="00BA1B42" w:rsidRPr="00760DBA">
              <w:rPr>
                <w:rFonts w:ascii="Book Antiqua" w:hAnsi="Book Antiqua"/>
                <w:color w:val="000000"/>
                <w:kern w:val="1"/>
              </w:rPr>
              <w:t>)</w:t>
            </w:r>
          </w:p>
        </w:tc>
        <w:tc>
          <w:tcPr>
            <w:tcW w:w="1222" w:type="pct"/>
            <w:tcBorders>
              <w:top w:val="single" w:sz="4" w:space="0" w:color="auto"/>
            </w:tcBorders>
          </w:tcPr>
          <w:p w14:paraId="4497B05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58.66</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13.03</w:t>
            </w:r>
          </w:p>
        </w:tc>
        <w:tc>
          <w:tcPr>
            <w:tcW w:w="1159" w:type="pct"/>
            <w:tcBorders>
              <w:top w:val="single" w:sz="4" w:space="0" w:color="auto"/>
            </w:tcBorders>
          </w:tcPr>
          <w:p w14:paraId="0A547A5C"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56.67</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10.88</w:t>
            </w:r>
          </w:p>
        </w:tc>
        <w:tc>
          <w:tcPr>
            <w:tcW w:w="571" w:type="pct"/>
            <w:tcBorders>
              <w:top w:val="single" w:sz="4" w:space="0" w:color="auto"/>
            </w:tcBorders>
          </w:tcPr>
          <w:p w14:paraId="65E6C7DA"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0.22</w:t>
            </w:r>
          </w:p>
        </w:tc>
      </w:tr>
      <w:tr w:rsidR="00BA1B42" w:rsidRPr="00760DBA" w14:paraId="3B578E30" w14:textId="77777777" w:rsidTr="00D84EB4">
        <w:trPr>
          <w:trHeight w:val="260"/>
        </w:trPr>
        <w:tc>
          <w:tcPr>
            <w:tcW w:w="2048" w:type="pct"/>
          </w:tcPr>
          <w:p w14:paraId="1C8BEBBD"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 xml:space="preserve">Men, </w:t>
            </w:r>
            <w:r w:rsidRPr="00760DBA">
              <w:rPr>
                <w:rFonts w:ascii="Book Antiqua" w:hAnsi="Book Antiqua"/>
                <w:i/>
                <w:color w:val="000000"/>
                <w:kern w:val="1"/>
              </w:rPr>
              <w:t>n</w:t>
            </w:r>
            <w:r w:rsidRPr="00760DBA">
              <w:rPr>
                <w:rFonts w:ascii="Book Antiqua" w:hAnsi="Book Antiqua"/>
                <w:color w:val="000000"/>
                <w:kern w:val="1"/>
              </w:rPr>
              <w:t xml:space="preserve"> (%)</w:t>
            </w:r>
          </w:p>
        </w:tc>
        <w:tc>
          <w:tcPr>
            <w:tcW w:w="1222" w:type="pct"/>
          </w:tcPr>
          <w:p w14:paraId="3EDF8308"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55</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(50.00</w:t>
            </w:r>
            <w:r w:rsidR="00BA1B42" w:rsidRPr="00760DBA">
              <w:rPr>
                <w:rFonts w:ascii="Book Antiqua" w:hAnsi="Book Antiqua"/>
                <w:color w:val="000000"/>
                <w:kern w:val="1"/>
              </w:rPr>
              <w:t>)</w:t>
            </w:r>
          </w:p>
        </w:tc>
        <w:tc>
          <w:tcPr>
            <w:tcW w:w="1159" w:type="pct"/>
          </w:tcPr>
          <w:p w14:paraId="1FB2ADCA"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52</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(48.60</w:t>
            </w:r>
            <w:r w:rsidR="00BA1B42" w:rsidRPr="00760DBA">
              <w:rPr>
                <w:rFonts w:ascii="Book Antiqua" w:hAnsi="Book Antiqua"/>
                <w:color w:val="000000"/>
                <w:kern w:val="1"/>
              </w:rPr>
              <w:t>)</w:t>
            </w:r>
          </w:p>
        </w:tc>
        <w:tc>
          <w:tcPr>
            <w:tcW w:w="571" w:type="pct"/>
          </w:tcPr>
          <w:p w14:paraId="24C1D6B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0.89</w:t>
            </w:r>
          </w:p>
        </w:tc>
      </w:tr>
      <w:tr w:rsidR="00BA1B42" w:rsidRPr="00760DBA" w14:paraId="54D410C5" w14:textId="77777777" w:rsidTr="00D84EB4">
        <w:trPr>
          <w:trHeight w:val="260"/>
        </w:trPr>
        <w:tc>
          <w:tcPr>
            <w:tcW w:w="2048" w:type="pct"/>
          </w:tcPr>
          <w:p w14:paraId="28F6A181"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Body mass index (m</w:t>
            </w:r>
            <w:r w:rsidRPr="00760DBA">
              <w:rPr>
                <w:rFonts w:ascii="Book Antiqua" w:hAnsi="Book Antiqua"/>
                <w:color w:val="000000"/>
                <w:kern w:val="1"/>
                <w:vertAlign w:val="superscript"/>
              </w:rPr>
              <w:t>2</w:t>
            </w:r>
            <w:r w:rsidRPr="00760DBA">
              <w:rPr>
                <w:rFonts w:ascii="Book Antiqua" w:hAnsi="Book Antiqua"/>
                <w:color w:val="000000"/>
                <w:kern w:val="1"/>
              </w:rPr>
              <w:t>/kg)</w:t>
            </w:r>
          </w:p>
        </w:tc>
        <w:tc>
          <w:tcPr>
            <w:tcW w:w="1222" w:type="pct"/>
          </w:tcPr>
          <w:p w14:paraId="189E921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24.31</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3.23</w:t>
            </w:r>
          </w:p>
        </w:tc>
        <w:tc>
          <w:tcPr>
            <w:tcW w:w="1159" w:type="pct"/>
          </w:tcPr>
          <w:p w14:paraId="1656D64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23.87</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2.91</w:t>
            </w:r>
          </w:p>
        </w:tc>
        <w:tc>
          <w:tcPr>
            <w:tcW w:w="571" w:type="pct"/>
          </w:tcPr>
          <w:p w14:paraId="1C67CA99"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0.35</w:t>
            </w:r>
          </w:p>
        </w:tc>
      </w:tr>
      <w:tr w:rsidR="00BA1B42" w:rsidRPr="00760DBA" w14:paraId="3C2DA1C5" w14:textId="77777777" w:rsidTr="00D84EB4">
        <w:trPr>
          <w:trHeight w:val="260"/>
        </w:trPr>
        <w:tc>
          <w:tcPr>
            <w:tcW w:w="2048" w:type="pct"/>
          </w:tcPr>
          <w:p w14:paraId="66943074"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 xml:space="preserve">Smoking,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5E13B8A4"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24</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(22.82</w:t>
            </w:r>
            <w:r w:rsidR="00BA1B42" w:rsidRPr="00760DBA">
              <w:rPr>
                <w:rFonts w:ascii="Book Antiqua" w:hAnsi="Book Antiqua"/>
                <w:color w:val="000000"/>
                <w:kern w:val="1"/>
              </w:rPr>
              <w:t>)</w:t>
            </w:r>
          </w:p>
        </w:tc>
        <w:tc>
          <w:tcPr>
            <w:tcW w:w="1159" w:type="pct"/>
          </w:tcPr>
          <w:p w14:paraId="359F5800"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22</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(20.59</w:t>
            </w:r>
            <w:r w:rsidR="00BA1B42" w:rsidRPr="00760DBA">
              <w:rPr>
                <w:rFonts w:ascii="Book Antiqua" w:hAnsi="Book Antiqua"/>
                <w:color w:val="000000"/>
                <w:kern w:val="1"/>
              </w:rPr>
              <w:t>)</w:t>
            </w:r>
          </w:p>
        </w:tc>
        <w:tc>
          <w:tcPr>
            <w:tcW w:w="571" w:type="pct"/>
          </w:tcPr>
          <w:p w14:paraId="3CFFCB78"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0.74</w:t>
            </w:r>
          </w:p>
        </w:tc>
      </w:tr>
      <w:tr w:rsidR="00BA1B42" w:rsidRPr="00760DBA" w14:paraId="761C692F" w14:textId="77777777" w:rsidTr="00D84EB4">
        <w:trPr>
          <w:trHeight w:val="260"/>
        </w:trPr>
        <w:tc>
          <w:tcPr>
            <w:tcW w:w="2048" w:type="pct"/>
          </w:tcPr>
          <w:p w14:paraId="3DA3E0FA"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 xml:space="preserve">Drinking,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52FAAB90"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30</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(30.00</w:t>
            </w:r>
            <w:r w:rsidR="00BA1B42" w:rsidRPr="00760DBA">
              <w:rPr>
                <w:rFonts w:ascii="Book Antiqua" w:hAnsi="Book Antiqua"/>
                <w:color w:val="000000"/>
                <w:kern w:val="1"/>
              </w:rPr>
              <w:t>)</w:t>
            </w:r>
          </w:p>
        </w:tc>
        <w:tc>
          <w:tcPr>
            <w:tcW w:w="1159" w:type="pct"/>
          </w:tcPr>
          <w:p w14:paraId="75949DDC"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28</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(26.17</w:t>
            </w:r>
            <w:r w:rsidR="00BA1B42" w:rsidRPr="00760DBA">
              <w:rPr>
                <w:rFonts w:ascii="Book Antiqua" w:hAnsi="Book Antiqua"/>
                <w:color w:val="000000"/>
                <w:kern w:val="1"/>
              </w:rPr>
              <w:t>)</w:t>
            </w:r>
          </w:p>
        </w:tc>
        <w:tc>
          <w:tcPr>
            <w:tcW w:w="571" w:type="pct"/>
          </w:tcPr>
          <w:p w14:paraId="6178E60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0.39</w:t>
            </w:r>
          </w:p>
        </w:tc>
      </w:tr>
      <w:tr w:rsidR="00BA1B42" w:rsidRPr="00760DBA" w14:paraId="54426F1B" w14:textId="77777777" w:rsidTr="00D84EB4">
        <w:trPr>
          <w:trHeight w:val="251"/>
        </w:trPr>
        <w:tc>
          <w:tcPr>
            <w:tcW w:w="2048" w:type="pct"/>
          </w:tcPr>
          <w:p w14:paraId="3AFC3273"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Comorbidity</w:t>
            </w:r>
          </w:p>
        </w:tc>
        <w:tc>
          <w:tcPr>
            <w:tcW w:w="1222" w:type="pct"/>
          </w:tcPr>
          <w:p w14:paraId="782841B6"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3B6DDE73"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00FBBB0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0.81</w:t>
            </w:r>
          </w:p>
        </w:tc>
      </w:tr>
      <w:tr w:rsidR="00BA1B42" w:rsidRPr="00760DBA" w14:paraId="4DE4A876" w14:textId="77777777" w:rsidTr="00D84EB4">
        <w:trPr>
          <w:trHeight w:val="296"/>
        </w:trPr>
        <w:tc>
          <w:tcPr>
            <w:tcW w:w="2048" w:type="pct"/>
          </w:tcPr>
          <w:p w14:paraId="13AD32CF"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 xml:space="preserve">Hypertension,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7682DF86"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26</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(23.64</w:t>
            </w:r>
            <w:r w:rsidRPr="00760DBA">
              <w:rPr>
                <w:rFonts w:ascii="Book Antiqua" w:hAnsi="Book Antiqua"/>
                <w:color w:val="000000"/>
                <w:kern w:val="1"/>
              </w:rPr>
              <w:t>)</w:t>
            </w:r>
          </w:p>
        </w:tc>
        <w:tc>
          <w:tcPr>
            <w:tcW w:w="1159" w:type="pct"/>
          </w:tcPr>
          <w:p w14:paraId="15C61DF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23</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(21.50</w:t>
            </w:r>
            <w:r w:rsidRPr="00760DBA">
              <w:rPr>
                <w:rFonts w:ascii="Book Antiqua" w:hAnsi="Book Antiqua"/>
                <w:color w:val="000000"/>
                <w:kern w:val="1"/>
              </w:rPr>
              <w:t>)</w:t>
            </w:r>
          </w:p>
        </w:tc>
        <w:tc>
          <w:tcPr>
            <w:tcW w:w="571" w:type="pct"/>
          </w:tcPr>
          <w:p w14:paraId="6C77E04C"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34C64675" w14:textId="77777777" w:rsidTr="00D84EB4">
        <w:trPr>
          <w:trHeight w:val="296"/>
        </w:trPr>
        <w:tc>
          <w:tcPr>
            <w:tcW w:w="2048" w:type="pct"/>
          </w:tcPr>
          <w:p w14:paraId="581FA396"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 xml:space="preserve">Diabetes mellitus,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50D3A0D6" w14:textId="77777777" w:rsidR="00BA1B42" w:rsidRPr="00760DBA" w:rsidRDefault="0004561A"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22 (20.00</w:t>
            </w:r>
            <w:r w:rsidR="00BA1B42" w:rsidRPr="00760DBA">
              <w:rPr>
                <w:rFonts w:ascii="Book Antiqua" w:hAnsi="Book Antiqua"/>
                <w:color w:val="000000"/>
                <w:kern w:val="1"/>
              </w:rPr>
              <w:t>)</w:t>
            </w:r>
          </w:p>
        </w:tc>
        <w:tc>
          <w:tcPr>
            <w:tcW w:w="1159" w:type="pct"/>
          </w:tcPr>
          <w:p w14:paraId="61CE086F"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25</w:t>
            </w:r>
            <w:r w:rsidR="0004561A" w:rsidRPr="00760DBA">
              <w:rPr>
                <w:rFonts w:ascii="Book Antiqua" w:eastAsia="宋体" w:hAnsi="Book Antiqua"/>
                <w:color w:val="000000"/>
                <w:kern w:val="1"/>
                <w:lang w:eastAsia="zh-CN"/>
              </w:rPr>
              <w:t xml:space="preserve"> </w:t>
            </w:r>
            <w:r w:rsidRPr="00760DBA">
              <w:rPr>
                <w:rFonts w:ascii="Book Antiqua" w:hAnsi="Book Antiqua"/>
                <w:color w:val="000000"/>
                <w:kern w:val="1"/>
              </w:rPr>
              <w:t>(23.36)</w:t>
            </w:r>
          </w:p>
        </w:tc>
        <w:tc>
          <w:tcPr>
            <w:tcW w:w="571" w:type="pct"/>
          </w:tcPr>
          <w:p w14:paraId="38266A3C"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4C57BCDC" w14:textId="77777777" w:rsidTr="00D84EB4">
        <w:trPr>
          <w:trHeight w:val="296"/>
        </w:trPr>
        <w:tc>
          <w:tcPr>
            <w:tcW w:w="2048" w:type="pct"/>
          </w:tcPr>
          <w:p w14:paraId="3589B4FF"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 xml:space="preserve">Cardiovascular disease,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7EF160D7"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(1.82</w:t>
            </w:r>
            <w:r w:rsidRPr="00760DBA">
              <w:rPr>
                <w:rFonts w:ascii="Book Antiqua" w:hAnsi="Book Antiqua"/>
                <w:color w:val="000000"/>
                <w:kern w:val="1"/>
              </w:rPr>
              <w:t>)</w:t>
            </w:r>
          </w:p>
        </w:tc>
        <w:tc>
          <w:tcPr>
            <w:tcW w:w="1159" w:type="pct"/>
          </w:tcPr>
          <w:p w14:paraId="0D1D1FE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(1.86</w:t>
            </w:r>
            <w:r w:rsidRPr="00760DBA">
              <w:rPr>
                <w:rFonts w:ascii="Book Antiqua" w:hAnsi="Book Antiqua"/>
                <w:color w:val="000000"/>
                <w:kern w:val="1"/>
              </w:rPr>
              <w:t>)</w:t>
            </w:r>
          </w:p>
        </w:tc>
        <w:tc>
          <w:tcPr>
            <w:tcW w:w="571" w:type="pct"/>
          </w:tcPr>
          <w:p w14:paraId="315CB34F"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5382C61E" w14:textId="77777777" w:rsidTr="00D84EB4">
        <w:trPr>
          <w:trHeight w:val="296"/>
        </w:trPr>
        <w:tc>
          <w:tcPr>
            <w:tcW w:w="2048" w:type="pct"/>
          </w:tcPr>
          <w:p w14:paraId="5CF5119F"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Reasons for eradication</w:t>
            </w:r>
          </w:p>
        </w:tc>
        <w:tc>
          <w:tcPr>
            <w:tcW w:w="1222" w:type="pct"/>
          </w:tcPr>
          <w:p w14:paraId="40B1E876"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042FDFB2"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3BA5679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0.37</w:t>
            </w:r>
          </w:p>
        </w:tc>
      </w:tr>
      <w:tr w:rsidR="00BA1B42" w:rsidRPr="00760DBA" w14:paraId="6F033FDF" w14:textId="77777777" w:rsidTr="00D84EB4">
        <w:trPr>
          <w:trHeight w:val="296"/>
        </w:trPr>
        <w:tc>
          <w:tcPr>
            <w:tcW w:w="2048" w:type="pct"/>
          </w:tcPr>
          <w:p w14:paraId="5AF75FB0"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Peptic ulcer disease</w:t>
            </w:r>
          </w:p>
        </w:tc>
        <w:tc>
          <w:tcPr>
            <w:tcW w:w="1222" w:type="pct"/>
          </w:tcPr>
          <w:p w14:paraId="5F1EC74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49</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(44.54</w:t>
            </w:r>
            <w:r w:rsidRPr="00760DBA">
              <w:rPr>
                <w:rFonts w:ascii="Book Antiqua" w:hAnsi="Book Antiqua"/>
                <w:color w:val="000000"/>
                <w:kern w:val="1"/>
              </w:rPr>
              <w:t>)</w:t>
            </w:r>
          </w:p>
        </w:tc>
        <w:tc>
          <w:tcPr>
            <w:tcW w:w="1159" w:type="pct"/>
          </w:tcPr>
          <w:p w14:paraId="3ACF5DDC"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43</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(40.19</w:t>
            </w:r>
            <w:r w:rsidRPr="00760DBA">
              <w:rPr>
                <w:rFonts w:ascii="Book Antiqua" w:hAnsi="Book Antiqua"/>
                <w:color w:val="000000"/>
                <w:kern w:val="1"/>
              </w:rPr>
              <w:t>)</w:t>
            </w:r>
          </w:p>
        </w:tc>
        <w:tc>
          <w:tcPr>
            <w:tcW w:w="571" w:type="pct"/>
          </w:tcPr>
          <w:p w14:paraId="405098D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3FF62138" w14:textId="77777777" w:rsidTr="00D84EB4">
        <w:trPr>
          <w:trHeight w:val="296"/>
        </w:trPr>
        <w:tc>
          <w:tcPr>
            <w:tcW w:w="2048" w:type="pct"/>
          </w:tcPr>
          <w:p w14:paraId="6AB645D2"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Post ESD due to EGC</w:t>
            </w:r>
          </w:p>
        </w:tc>
        <w:tc>
          <w:tcPr>
            <w:tcW w:w="1222" w:type="pct"/>
          </w:tcPr>
          <w:p w14:paraId="6DA17436"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4</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(3.63</w:t>
            </w:r>
            <w:r w:rsidRPr="00760DBA">
              <w:rPr>
                <w:rFonts w:ascii="Book Antiqua" w:hAnsi="Book Antiqua"/>
                <w:color w:val="000000"/>
                <w:kern w:val="1"/>
              </w:rPr>
              <w:t>)</w:t>
            </w:r>
          </w:p>
        </w:tc>
        <w:tc>
          <w:tcPr>
            <w:tcW w:w="1159" w:type="pct"/>
          </w:tcPr>
          <w:p w14:paraId="65F41D2C"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(1.87</w:t>
            </w:r>
            <w:r w:rsidRPr="00760DBA">
              <w:rPr>
                <w:rFonts w:ascii="Book Antiqua" w:hAnsi="Book Antiqua"/>
                <w:color w:val="000000"/>
                <w:kern w:val="1"/>
              </w:rPr>
              <w:t>)</w:t>
            </w:r>
          </w:p>
        </w:tc>
        <w:tc>
          <w:tcPr>
            <w:tcW w:w="571" w:type="pct"/>
          </w:tcPr>
          <w:p w14:paraId="61100E0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2A8D1E8B" w14:textId="77777777" w:rsidTr="00D84EB4">
        <w:trPr>
          <w:trHeight w:val="296"/>
        </w:trPr>
        <w:tc>
          <w:tcPr>
            <w:tcW w:w="2048" w:type="pct"/>
          </w:tcPr>
          <w:p w14:paraId="6065278D" w14:textId="77777777" w:rsidR="00BA1B42" w:rsidRPr="00760DBA" w:rsidRDefault="00BA1B42" w:rsidP="001E53DF">
            <w:pPr>
              <w:widowControl w:val="0"/>
              <w:pBdr>
                <w:top w:val="nil"/>
                <w:left w:val="nil"/>
                <w:bottom w:val="nil"/>
                <w:right w:val="nil"/>
              </w:pBdr>
              <w:autoSpaceDE w:val="0"/>
              <w:autoSpaceDN w:val="0"/>
              <w:spacing w:line="360" w:lineRule="auto"/>
              <w:ind w:firstLine="220"/>
              <w:textAlignment w:val="baseline"/>
              <w:rPr>
                <w:rFonts w:ascii="Book Antiqua" w:hAnsi="Book Antiqua"/>
                <w:color w:val="000000"/>
                <w:kern w:val="1"/>
              </w:rPr>
            </w:pPr>
            <w:r w:rsidRPr="00760DBA">
              <w:rPr>
                <w:rFonts w:ascii="Book Antiqua" w:hAnsi="Book Antiqua"/>
                <w:color w:val="000000"/>
                <w:kern w:val="1"/>
              </w:rPr>
              <w:t>MALToma</w:t>
            </w:r>
          </w:p>
        </w:tc>
        <w:tc>
          <w:tcPr>
            <w:tcW w:w="1222" w:type="pct"/>
          </w:tcPr>
          <w:p w14:paraId="23AB2DA2"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(0.00</w:t>
            </w:r>
            <w:r w:rsidRPr="00760DBA">
              <w:rPr>
                <w:rFonts w:ascii="Book Antiqua" w:hAnsi="Book Antiqua"/>
                <w:color w:val="000000"/>
                <w:kern w:val="1"/>
              </w:rPr>
              <w:t>)</w:t>
            </w:r>
          </w:p>
        </w:tc>
        <w:tc>
          <w:tcPr>
            <w:tcW w:w="1159" w:type="pct"/>
          </w:tcPr>
          <w:p w14:paraId="7902586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(0.93</w:t>
            </w:r>
            <w:r w:rsidRPr="00760DBA">
              <w:rPr>
                <w:rFonts w:ascii="Book Antiqua" w:hAnsi="Book Antiqua"/>
                <w:color w:val="000000"/>
                <w:kern w:val="1"/>
              </w:rPr>
              <w:t>)</w:t>
            </w:r>
          </w:p>
        </w:tc>
        <w:tc>
          <w:tcPr>
            <w:tcW w:w="571" w:type="pct"/>
          </w:tcPr>
          <w:p w14:paraId="6A07066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2143BC0D" w14:textId="77777777" w:rsidTr="00D84EB4">
        <w:trPr>
          <w:trHeight w:val="269"/>
        </w:trPr>
        <w:tc>
          <w:tcPr>
            <w:tcW w:w="2048" w:type="pct"/>
          </w:tcPr>
          <w:p w14:paraId="02D989C6" w14:textId="77777777" w:rsidR="00BA1B42" w:rsidRPr="00760DBA"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hAnsi="Book Antiqua"/>
                <w:color w:val="000000"/>
                <w:kern w:val="1"/>
              </w:rPr>
            </w:pPr>
            <w:r w:rsidRPr="00760DBA">
              <w:rPr>
                <w:rFonts w:ascii="Book Antiqua" w:hAnsi="Book Antiqua"/>
                <w:color w:val="000000"/>
                <w:kern w:val="1"/>
              </w:rPr>
              <w:t>Chronic atrophic gastritis with</w:t>
            </w:r>
            <w:r w:rsidR="00463843" w:rsidRPr="00760DBA">
              <w:rPr>
                <w:rFonts w:ascii="Book Antiqua" w:eastAsia="宋体" w:hAnsi="Book Antiqua"/>
                <w:color w:val="000000"/>
                <w:kern w:val="1"/>
                <w:lang w:eastAsia="zh-CN"/>
              </w:rPr>
              <w:t xml:space="preserve"> </w:t>
            </w:r>
            <w:r w:rsidRPr="00760DBA">
              <w:rPr>
                <w:rFonts w:ascii="Book Antiqua" w:hAnsi="Book Antiqua"/>
                <w:color w:val="000000"/>
                <w:kern w:val="1"/>
              </w:rPr>
              <w:t>intestinal metaplasia</w:t>
            </w:r>
          </w:p>
        </w:tc>
        <w:tc>
          <w:tcPr>
            <w:tcW w:w="1222" w:type="pct"/>
          </w:tcPr>
          <w:p w14:paraId="6E872B2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57</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(51.82</w:t>
            </w:r>
            <w:r w:rsidRPr="00760DBA">
              <w:rPr>
                <w:rFonts w:ascii="Book Antiqua" w:hAnsi="Book Antiqua"/>
                <w:color w:val="000000"/>
                <w:kern w:val="1"/>
              </w:rPr>
              <w:t>)</w:t>
            </w:r>
          </w:p>
        </w:tc>
        <w:tc>
          <w:tcPr>
            <w:tcW w:w="1159" w:type="pct"/>
          </w:tcPr>
          <w:p w14:paraId="528F2FD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61</w:t>
            </w:r>
            <w:r w:rsidR="0004561A" w:rsidRPr="00760DBA">
              <w:rPr>
                <w:rFonts w:ascii="Book Antiqua" w:eastAsia="宋体" w:hAnsi="Book Antiqua"/>
                <w:color w:val="000000"/>
                <w:kern w:val="1"/>
                <w:lang w:eastAsia="zh-CN"/>
              </w:rPr>
              <w:t xml:space="preserve"> </w:t>
            </w:r>
            <w:r w:rsidR="0004561A" w:rsidRPr="00760DBA">
              <w:rPr>
                <w:rFonts w:ascii="Book Antiqua" w:hAnsi="Book Antiqua"/>
                <w:color w:val="000000"/>
                <w:kern w:val="1"/>
              </w:rPr>
              <w:t>(57.01</w:t>
            </w:r>
            <w:r w:rsidRPr="00760DBA">
              <w:rPr>
                <w:rFonts w:ascii="Book Antiqua" w:hAnsi="Book Antiqua"/>
                <w:color w:val="000000"/>
                <w:kern w:val="1"/>
              </w:rPr>
              <w:t>)</w:t>
            </w:r>
          </w:p>
        </w:tc>
        <w:tc>
          <w:tcPr>
            <w:tcW w:w="571" w:type="pct"/>
          </w:tcPr>
          <w:p w14:paraId="5A2A3BC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5D886EAC" w14:textId="77777777" w:rsidTr="00D84EB4">
        <w:trPr>
          <w:trHeight w:val="269"/>
        </w:trPr>
        <w:tc>
          <w:tcPr>
            <w:tcW w:w="2048" w:type="pct"/>
          </w:tcPr>
          <w:p w14:paraId="3E91FD23"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 xml:space="preserve">Clarithromycin </w:t>
            </w:r>
            <w:r w:rsidR="00463843" w:rsidRPr="00760DBA">
              <w:rPr>
                <w:rFonts w:ascii="Book Antiqua" w:eastAsia="宋体" w:hAnsi="Book Antiqua"/>
                <w:color w:val="000000"/>
                <w:kern w:val="1"/>
                <w:lang w:eastAsia="zh-CN"/>
              </w:rPr>
              <w:t>r</w:t>
            </w:r>
            <w:r w:rsidRPr="00760DBA">
              <w:rPr>
                <w:rFonts w:ascii="Book Antiqua" w:hAnsi="Book Antiqua"/>
                <w:color w:val="000000"/>
                <w:kern w:val="1"/>
              </w:rPr>
              <w:t>esistance diagnosed by DPO-PCR</w:t>
            </w:r>
          </w:p>
        </w:tc>
        <w:tc>
          <w:tcPr>
            <w:tcW w:w="1222" w:type="pct"/>
          </w:tcPr>
          <w:p w14:paraId="01A90D52"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1159" w:type="pct"/>
          </w:tcPr>
          <w:p w14:paraId="4D70C1F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79CD8C33"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125E085C" w14:textId="77777777" w:rsidTr="00D84EB4">
        <w:trPr>
          <w:trHeight w:val="297"/>
        </w:trPr>
        <w:tc>
          <w:tcPr>
            <w:tcW w:w="2048" w:type="pct"/>
          </w:tcPr>
          <w:p w14:paraId="560A96EC" w14:textId="77777777" w:rsidR="00BA1B42" w:rsidRPr="00760DBA"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760DBA">
              <w:rPr>
                <w:rFonts w:ascii="Book Antiqua" w:hAnsi="Book Antiqua"/>
                <w:color w:val="000000"/>
                <w:kern w:val="1"/>
              </w:rPr>
              <w:t>No</w:t>
            </w:r>
            <w:r w:rsidR="00463843" w:rsidRPr="00760DBA">
              <w:rPr>
                <w:rFonts w:ascii="Book Antiqua" w:eastAsia="宋体" w:hAnsi="Book Antiqua"/>
                <w:color w:val="000000"/>
                <w:kern w:val="1"/>
                <w:lang w:eastAsia="zh-CN"/>
              </w:rPr>
              <w:t xml:space="preserve">,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6F4CBEC9"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81</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(73.64</w:t>
            </w:r>
            <w:r w:rsidRPr="00760DBA">
              <w:rPr>
                <w:rFonts w:ascii="Book Antiqua" w:hAnsi="Book Antiqua"/>
                <w:color w:val="000000"/>
                <w:kern w:val="1"/>
              </w:rPr>
              <w:t>)</w:t>
            </w:r>
          </w:p>
        </w:tc>
        <w:tc>
          <w:tcPr>
            <w:tcW w:w="1159" w:type="pct"/>
          </w:tcPr>
          <w:p w14:paraId="6E402A2A"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2E9E84E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0BB56A12" w14:textId="77777777" w:rsidTr="00D84EB4">
        <w:trPr>
          <w:trHeight w:val="269"/>
        </w:trPr>
        <w:tc>
          <w:tcPr>
            <w:tcW w:w="2048" w:type="pct"/>
          </w:tcPr>
          <w:p w14:paraId="3C7374DC" w14:textId="77777777" w:rsidR="00BA1B42" w:rsidRPr="00760DBA"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760DBA">
              <w:rPr>
                <w:rFonts w:ascii="Book Antiqua" w:hAnsi="Book Antiqua"/>
                <w:color w:val="000000"/>
                <w:kern w:val="1"/>
              </w:rPr>
              <w:t>A2142G positive</w:t>
            </w:r>
            <w:r w:rsidR="00463843" w:rsidRPr="00760DBA">
              <w:rPr>
                <w:rFonts w:ascii="Book Antiqua" w:eastAsia="宋体" w:hAnsi="Book Antiqua"/>
                <w:color w:val="000000"/>
                <w:kern w:val="1"/>
                <w:lang w:eastAsia="zh-CN"/>
              </w:rPr>
              <w:t xml:space="preserve">,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3456E1AE"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4</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(3.64</w:t>
            </w:r>
            <w:r w:rsidRPr="00760DBA">
              <w:rPr>
                <w:rFonts w:ascii="Book Antiqua" w:hAnsi="Book Antiqua"/>
                <w:color w:val="000000"/>
                <w:kern w:val="1"/>
              </w:rPr>
              <w:t>)</w:t>
            </w:r>
          </w:p>
        </w:tc>
        <w:tc>
          <w:tcPr>
            <w:tcW w:w="1159" w:type="pct"/>
          </w:tcPr>
          <w:p w14:paraId="041CAE2D"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5B529F48"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44A52A1D" w14:textId="77777777" w:rsidTr="00D84EB4">
        <w:trPr>
          <w:trHeight w:val="269"/>
        </w:trPr>
        <w:tc>
          <w:tcPr>
            <w:tcW w:w="2048" w:type="pct"/>
          </w:tcPr>
          <w:p w14:paraId="49B2F102" w14:textId="77777777" w:rsidR="00BA1B42" w:rsidRPr="00760DBA" w:rsidRDefault="00BA1B42" w:rsidP="001E53DF">
            <w:pPr>
              <w:widowControl w:val="0"/>
              <w:pBdr>
                <w:top w:val="nil"/>
                <w:left w:val="nil"/>
                <w:bottom w:val="nil"/>
                <w:right w:val="nil"/>
              </w:pBdr>
              <w:autoSpaceDE w:val="0"/>
              <w:autoSpaceDN w:val="0"/>
              <w:spacing w:line="360" w:lineRule="auto"/>
              <w:ind w:firstLineChars="100" w:firstLine="240"/>
              <w:textAlignment w:val="baseline"/>
              <w:rPr>
                <w:rFonts w:ascii="Book Antiqua" w:eastAsia="宋体" w:hAnsi="Book Antiqua"/>
                <w:color w:val="000000"/>
                <w:kern w:val="1"/>
                <w:lang w:eastAsia="zh-CN"/>
              </w:rPr>
            </w:pPr>
            <w:r w:rsidRPr="00760DBA">
              <w:rPr>
                <w:rFonts w:ascii="Book Antiqua" w:hAnsi="Book Antiqua"/>
                <w:color w:val="000000"/>
                <w:kern w:val="1"/>
              </w:rPr>
              <w:t>A2143G positive</w:t>
            </w:r>
            <w:r w:rsidR="00463843" w:rsidRPr="00760DBA">
              <w:rPr>
                <w:rFonts w:ascii="Book Antiqua" w:eastAsia="宋体" w:hAnsi="Book Antiqua"/>
                <w:color w:val="000000"/>
                <w:kern w:val="1"/>
                <w:lang w:eastAsia="zh-CN"/>
              </w:rPr>
              <w:t xml:space="preserve">,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70D4A39A"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25</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(22.73</w:t>
            </w:r>
            <w:r w:rsidRPr="00760DBA">
              <w:rPr>
                <w:rFonts w:ascii="Book Antiqua" w:hAnsi="Book Antiqua"/>
                <w:color w:val="000000"/>
                <w:kern w:val="1"/>
              </w:rPr>
              <w:t>)</w:t>
            </w:r>
          </w:p>
        </w:tc>
        <w:tc>
          <w:tcPr>
            <w:tcW w:w="1159" w:type="pct"/>
          </w:tcPr>
          <w:p w14:paraId="28954EE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571" w:type="pct"/>
          </w:tcPr>
          <w:p w14:paraId="03007C17"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r>
      <w:tr w:rsidR="00BA1B42" w:rsidRPr="00760DBA" w14:paraId="0208C629" w14:textId="77777777" w:rsidTr="00D84EB4">
        <w:trPr>
          <w:trHeight w:val="269"/>
        </w:trPr>
        <w:tc>
          <w:tcPr>
            <w:tcW w:w="2048" w:type="pct"/>
          </w:tcPr>
          <w:p w14:paraId="0F4D7760"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eastAsia="宋体" w:hAnsi="Book Antiqua"/>
                <w:color w:val="000000"/>
                <w:kern w:val="1"/>
                <w:lang w:eastAsia="zh-CN"/>
              </w:rPr>
            </w:pPr>
            <w:r w:rsidRPr="00760DBA">
              <w:rPr>
                <w:rFonts w:ascii="Book Antiqua" w:hAnsi="Book Antiqua"/>
                <w:color w:val="000000"/>
                <w:kern w:val="1"/>
              </w:rPr>
              <w:t>Follow up loss</w:t>
            </w:r>
            <w:r w:rsidR="00463843" w:rsidRPr="00760DBA">
              <w:rPr>
                <w:rFonts w:ascii="Book Antiqua" w:eastAsia="宋体" w:hAnsi="Book Antiqua"/>
                <w:color w:val="000000"/>
                <w:kern w:val="1"/>
                <w:lang w:eastAsia="zh-CN"/>
              </w:rPr>
              <w:t xml:space="preserve">, </w:t>
            </w:r>
            <w:r w:rsidR="00463843" w:rsidRPr="00760DBA">
              <w:rPr>
                <w:rFonts w:ascii="Book Antiqua" w:hAnsi="Book Antiqua"/>
                <w:i/>
                <w:color w:val="000000"/>
                <w:kern w:val="1"/>
              </w:rPr>
              <w:t>n</w:t>
            </w:r>
            <w:r w:rsidR="00463843" w:rsidRPr="00760DBA">
              <w:rPr>
                <w:rFonts w:ascii="Book Antiqua" w:hAnsi="Book Antiqua"/>
                <w:color w:val="000000"/>
                <w:kern w:val="1"/>
              </w:rPr>
              <w:t xml:space="preserve"> (%)</w:t>
            </w:r>
          </w:p>
        </w:tc>
        <w:tc>
          <w:tcPr>
            <w:tcW w:w="1222" w:type="pct"/>
          </w:tcPr>
          <w:p w14:paraId="29E96A6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9</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(8.18</w:t>
            </w:r>
            <w:r w:rsidRPr="00760DBA">
              <w:rPr>
                <w:rFonts w:ascii="Book Antiqua" w:hAnsi="Book Antiqua"/>
                <w:color w:val="000000"/>
                <w:kern w:val="1"/>
              </w:rPr>
              <w:t>)</w:t>
            </w:r>
          </w:p>
        </w:tc>
        <w:tc>
          <w:tcPr>
            <w:tcW w:w="1159" w:type="pct"/>
          </w:tcPr>
          <w:p w14:paraId="7AA2D02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10</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(9.35</w:t>
            </w:r>
            <w:r w:rsidRPr="00760DBA">
              <w:rPr>
                <w:rFonts w:ascii="Book Antiqua" w:hAnsi="Book Antiqua"/>
                <w:color w:val="000000"/>
                <w:kern w:val="1"/>
              </w:rPr>
              <w:t>)</w:t>
            </w:r>
          </w:p>
        </w:tc>
        <w:tc>
          <w:tcPr>
            <w:tcW w:w="571" w:type="pct"/>
          </w:tcPr>
          <w:p w14:paraId="5319060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0.95</w:t>
            </w:r>
          </w:p>
        </w:tc>
      </w:tr>
      <w:tr w:rsidR="00BA1B42" w:rsidRPr="00760DBA" w14:paraId="24BFEDD8" w14:textId="77777777" w:rsidTr="00D84EB4">
        <w:trPr>
          <w:trHeight w:val="269"/>
        </w:trPr>
        <w:tc>
          <w:tcPr>
            <w:tcW w:w="2048" w:type="pct"/>
          </w:tcPr>
          <w:p w14:paraId="25A6CC4B" w14:textId="77777777" w:rsidR="00BA1B42" w:rsidRPr="00760DBA" w:rsidRDefault="00BA1B42" w:rsidP="001E53DF">
            <w:pPr>
              <w:widowControl w:val="0"/>
              <w:pBdr>
                <w:top w:val="nil"/>
                <w:left w:val="nil"/>
                <w:bottom w:val="nil"/>
                <w:right w:val="nil"/>
              </w:pBdr>
              <w:autoSpaceDE w:val="0"/>
              <w:autoSpaceDN w:val="0"/>
              <w:spacing w:line="360" w:lineRule="auto"/>
              <w:textAlignment w:val="baseline"/>
              <w:rPr>
                <w:rFonts w:ascii="Book Antiqua" w:eastAsia="宋体" w:hAnsi="Book Antiqua"/>
                <w:color w:val="000000"/>
                <w:kern w:val="1"/>
                <w:lang w:eastAsia="zh-CN"/>
              </w:rPr>
            </w:pPr>
            <w:r w:rsidRPr="00760DBA">
              <w:rPr>
                <w:rFonts w:ascii="Book Antiqua" w:hAnsi="Book Antiqua"/>
                <w:color w:val="000000"/>
                <w:kern w:val="1"/>
              </w:rPr>
              <w:t>Poor compliance</w:t>
            </w:r>
            <w:r w:rsidR="00463843" w:rsidRPr="00760DBA">
              <w:rPr>
                <w:rFonts w:ascii="Book Antiqua" w:eastAsia="宋体" w:hAnsi="Book Antiqua"/>
                <w:color w:val="000000"/>
                <w:kern w:val="1"/>
                <w:lang w:eastAsia="zh-CN"/>
              </w:rPr>
              <w:t>,</w:t>
            </w:r>
            <w:r w:rsidR="00463843" w:rsidRPr="00760DBA">
              <w:rPr>
                <w:rFonts w:ascii="Book Antiqua" w:hAnsi="Book Antiqua"/>
                <w:i/>
                <w:color w:val="000000"/>
                <w:kern w:val="1"/>
              </w:rPr>
              <w:t xml:space="preserve"> n</w:t>
            </w:r>
            <w:r w:rsidR="00463843" w:rsidRPr="00760DBA">
              <w:rPr>
                <w:rFonts w:ascii="Book Antiqua" w:hAnsi="Book Antiqua"/>
                <w:color w:val="000000"/>
                <w:kern w:val="1"/>
              </w:rPr>
              <w:t xml:space="preserve"> (%)</w:t>
            </w:r>
          </w:p>
        </w:tc>
        <w:tc>
          <w:tcPr>
            <w:tcW w:w="1222" w:type="pct"/>
          </w:tcPr>
          <w:p w14:paraId="0AF811F9"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(0.00</w:t>
            </w:r>
            <w:r w:rsidRPr="00760DBA">
              <w:rPr>
                <w:rFonts w:ascii="Book Antiqua" w:hAnsi="Book Antiqua"/>
                <w:color w:val="000000"/>
                <w:kern w:val="1"/>
              </w:rPr>
              <w:t>)</w:t>
            </w:r>
          </w:p>
        </w:tc>
        <w:tc>
          <w:tcPr>
            <w:tcW w:w="1159" w:type="pct"/>
          </w:tcPr>
          <w:p w14:paraId="69D634D4"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w:t>
            </w:r>
            <w:r w:rsidR="00463843" w:rsidRPr="00760DBA">
              <w:rPr>
                <w:rFonts w:ascii="Book Antiqua" w:eastAsia="宋体" w:hAnsi="Book Antiqua"/>
                <w:color w:val="000000"/>
                <w:kern w:val="1"/>
                <w:lang w:eastAsia="zh-CN"/>
              </w:rPr>
              <w:t xml:space="preserve"> </w:t>
            </w:r>
            <w:r w:rsidR="00463843" w:rsidRPr="00760DBA">
              <w:rPr>
                <w:rFonts w:ascii="Book Antiqua" w:hAnsi="Book Antiqua"/>
                <w:color w:val="000000"/>
                <w:kern w:val="1"/>
              </w:rPr>
              <w:t>(0.02</w:t>
            </w:r>
            <w:r w:rsidRPr="00760DBA">
              <w:rPr>
                <w:rFonts w:ascii="Book Antiqua" w:hAnsi="Book Antiqua"/>
                <w:color w:val="000000"/>
                <w:kern w:val="1"/>
              </w:rPr>
              <w:t>)</w:t>
            </w:r>
          </w:p>
        </w:tc>
        <w:tc>
          <w:tcPr>
            <w:tcW w:w="571" w:type="pct"/>
          </w:tcPr>
          <w:p w14:paraId="59B58BC5"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0.30</w:t>
            </w:r>
          </w:p>
        </w:tc>
      </w:tr>
    </w:tbl>
    <w:p w14:paraId="721432CF" w14:textId="77777777" w:rsidR="0004561A" w:rsidRPr="00760DBA" w:rsidRDefault="00214AE4"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760DBA">
        <w:rPr>
          <w:rFonts w:ascii="Book Antiqua" w:eastAsia="宋体" w:hAnsi="Book Antiqua"/>
          <w:color w:val="000000"/>
          <w:kern w:val="1"/>
          <w:lang w:eastAsia="zh-CN"/>
        </w:rPr>
        <w:t>TT: T</w:t>
      </w:r>
      <w:r w:rsidRPr="00760DBA">
        <w:rPr>
          <w:rFonts w:ascii="Book Antiqua" w:hAnsi="Book Antiqua"/>
          <w:color w:val="000000"/>
          <w:kern w:val="1"/>
          <w:lang w:eastAsia="ko-KR"/>
        </w:rPr>
        <w:t>ailored therapy</w:t>
      </w:r>
      <w:r w:rsidRPr="00760DBA">
        <w:rPr>
          <w:rFonts w:ascii="Book Antiqua" w:eastAsia="宋体" w:hAnsi="Book Antiqua"/>
          <w:color w:val="000000"/>
          <w:kern w:val="1"/>
          <w:lang w:eastAsia="zh-CN"/>
        </w:rPr>
        <w:t>; CT: C</w:t>
      </w:r>
      <w:r w:rsidRPr="00760DBA">
        <w:rPr>
          <w:rFonts w:ascii="Book Antiqua" w:hAnsi="Book Antiqua"/>
          <w:color w:val="000000"/>
          <w:kern w:val="1"/>
          <w:lang w:eastAsia="ko-KR"/>
        </w:rPr>
        <w:t>oncomitant therapy</w:t>
      </w:r>
      <w:r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DPO-PCR</w:t>
      </w:r>
      <w:r w:rsidR="003B75E7"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w:t>
      </w:r>
      <w:r w:rsidR="003B75E7" w:rsidRPr="00760DBA">
        <w:rPr>
          <w:rFonts w:ascii="Book Antiqua" w:eastAsia="宋体" w:hAnsi="Book Antiqua"/>
          <w:color w:val="000000"/>
          <w:kern w:val="1"/>
          <w:lang w:eastAsia="zh-CN"/>
        </w:rPr>
        <w:t>D</w:t>
      </w:r>
      <w:r w:rsidR="00BA1B42" w:rsidRPr="00760DBA">
        <w:rPr>
          <w:rFonts w:ascii="Book Antiqua" w:hAnsi="Book Antiqua"/>
          <w:color w:val="000000"/>
          <w:kern w:val="1"/>
          <w:lang w:eastAsia="ko-KR"/>
        </w:rPr>
        <w:t xml:space="preserve">ual priming oligonucleotide </w:t>
      </w:r>
      <w:r w:rsidR="003B75E7" w:rsidRPr="00760DBA">
        <w:rPr>
          <w:rFonts w:ascii="Book Antiqua" w:eastAsia="Book Antiqua" w:hAnsi="Book Antiqua" w:cs="Book Antiqua"/>
          <w:color w:val="000000"/>
        </w:rPr>
        <w:t>polymerase chain reaction</w:t>
      </w:r>
      <w:r w:rsidR="00BA1B42" w:rsidRPr="00760DBA">
        <w:rPr>
          <w:rFonts w:ascii="Book Antiqua" w:hAnsi="Book Antiqua"/>
          <w:color w:val="000000"/>
          <w:kern w:val="1"/>
          <w:lang w:eastAsia="ko-KR"/>
        </w:rPr>
        <w:t>; ESD</w:t>
      </w:r>
      <w:r w:rsidR="003B75E7"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w:t>
      </w:r>
      <w:r w:rsidR="003B75E7" w:rsidRPr="00760DBA">
        <w:rPr>
          <w:rFonts w:ascii="Book Antiqua" w:eastAsia="宋体" w:hAnsi="Book Antiqua"/>
          <w:color w:val="000000"/>
          <w:kern w:val="1"/>
          <w:lang w:eastAsia="zh-CN"/>
        </w:rPr>
        <w:t>E</w:t>
      </w:r>
      <w:r w:rsidR="00BA1B42" w:rsidRPr="00760DBA">
        <w:rPr>
          <w:rFonts w:ascii="Book Antiqua" w:hAnsi="Book Antiqua"/>
          <w:color w:val="000000"/>
          <w:kern w:val="1"/>
          <w:lang w:eastAsia="ko-KR"/>
        </w:rPr>
        <w:t>ndoscopic submucosal dissection; EGC</w:t>
      </w:r>
      <w:r w:rsidR="003B75E7"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w:t>
      </w:r>
      <w:r w:rsidR="003B75E7" w:rsidRPr="00760DBA">
        <w:rPr>
          <w:rFonts w:ascii="Book Antiqua" w:eastAsia="宋体" w:hAnsi="Book Antiqua"/>
          <w:color w:val="000000"/>
          <w:kern w:val="1"/>
          <w:lang w:eastAsia="zh-CN"/>
        </w:rPr>
        <w:t>E</w:t>
      </w:r>
      <w:r w:rsidR="00BA1B42" w:rsidRPr="00760DBA">
        <w:rPr>
          <w:rFonts w:ascii="Book Antiqua" w:hAnsi="Book Antiqua"/>
          <w:color w:val="000000"/>
          <w:kern w:val="1"/>
          <w:lang w:eastAsia="ko-KR"/>
        </w:rPr>
        <w:t>arly gastric cancer; MALToma</w:t>
      </w:r>
      <w:r w:rsidR="003B75E7"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w:t>
      </w:r>
      <w:r w:rsidR="003B75E7" w:rsidRPr="00760DBA">
        <w:rPr>
          <w:rFonts w:ascii="Book Antiqua" w:eastAsia="宋体" w:hAnsi="Book Antiqua"/>
          <w:color w:val="000000"/>
          <w:kern w:val="1"/>
          <w:lang w:eastAsia="zh-CN"/>
        </w:rPr>
        <w:t>M</w:t>
      </w:r>
      <w:r w:rsidR="00BA1B42" w:rsidRPr="00760DBA">
        <w:rPr>
          <w:rFonts w:ascii="Book Antiqua" w:hAnsi="Book Antiqua"/>
          <w:color w:val="000000"/>
          <w:kern w:val="1"/>
          <w:lang w:eastAsia="ko-KR"/>
        </w:rPr>
        <w:t>ucosa associated lymphoid tissue lymphoma.</w:t>
      </w:r>
    </w:p>
    <w:p w14:paraId="0BEE2A03" w14:textId="77777777"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760DBA">
        <w:rPr>
          <w:rFonts w:ascii="Book Antiqua" w:eastAsia="宋体" w:hAnsi="Book Antiqua"/>
          <w:lang w:eastAsia="zh-CN"/>
        </w:rPr>
        <w:br w:type="page"/>
      </w:r>
    </w:p>
    <w:p w14:paraId="4ACE5D7A" w14:textId="77777777"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760DBA">
        <w:rPr>
          <w:rFonts w:ascii="Book Antiqua" w:hAnsi="Book Antiqua"/>
          <w:b/>
          <w:color w:val="000000"/>
          <w:kern w:val="1"/>
          <w:lang w:eastAsia="ko-KR"/>
        </w:rPr>
        <w:lastRenderedPageBreak/>
        <w:t xml:space="preserve">Table 2 </w:t>
      </w:r>
      <w:r w:rsidR="005B0BAD" w:rsidRPr="00760DBA">
        <w:rPr>
          <w:rFonts w:ascii="Book Antiqua" w:eastAsia="Book Antiqua" w:hAnsi="Book Antiqua" w:cs="Book Antiqua"/>
          <w:b/>
          <w:i/>
          <w:iCs/>
          <w:color w:val="000000"/>
        </w:rPr>
        <w:t>Helicobacter pylori</w:t>
      </w:r>
      <w:r w:rsidRPr="00760DBA">
        <w:rPr>
          <w:rFonts w:ascii="Book Antiqua" w:hAnsi="Book Antiqua"/>
          <w:b/>
          <w:color w:val="000000"/>
          <w:kern w:val="1"/>
          <w:lang w:eastAsia="ko-KR"/>
        </w:rPr>
        <w:t xml:space="preserve"> eradication success rates </w:t>
      </w:r>
    </w:p>
    <w:tbl>
      <w:tblPr>
        <w:tblStyle w:val="a6"/>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9"/>
        <w:gridCol w:w="2386"/>
        <w:gridCol w:w="2511"/>
        <w:gridCol w:w="1090"/>
      </w:tblGrid>
      <w:tr w:rsidR="00BA1B42" w:rsidRPr="00760DBA" w14:paraId="3BAC9117" w14:textId="77777777" w:rsidTr="00D1435D">
        <w:trPr>
          <w:trHeight w:val="668"/>
        </w:trPr>
        <w:tc>
          <w:tcPr>
            <w:tcW w:w="1928" w:type="pct"/>
            <w:tcBorders>
              <w:top w:val="single" w:sz="4" w:space="0" w:color="auto"/>
              <w:bottom w:val="single" w:sz="4" w:space="0" w:color="auto"/>
            </w:tcBorders>
          </w:tcPr>
          <w:p w14:paraId="69E4E77C"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r w:rsidRPr="00760DBA">
              <w:rPr>
                <w:rFonts w:ascii="Book Antiqua" w:hAnsi="Book Antiqua"/>
                <w:b/>
                <w:color w:val="000000"/>
                <w:kern w:val="1"/>
              </w:rPr>
              <w:t>Eradication rate</w:t>
            </w:r>
          </w:p>
        </w:tc>
        <w:tc>
          <w:tcPr>
            <w:tcW w:w="1224" w:type="pct"/>
            <w:tcBorders>
              <w:top w:val="single" w:sz="4" w:space="0" w:color="auto"/>
              <w:bottom w:val="single" w:sz="4" w:space="0" w:color="auto"/>
            </w:tcBorders>
          </w:tcPr>
          <w:p w14:paraId="0D917BE8"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TT group (</w:t>
            </w:r>
            <w:r w:rsidRPr="00760DBA">
              <w:rPr>
                <w:rFonts w:ascii="Book Antiqua" w:hAnsi="Book Antiqua"/>
                <w:b/>
                <w:bCs/>
                <w:i/>
                <w:color w:val="000000"/>
                <w:kern w:val="1"/>
              </w:rPr>
              <w:t>n</w:t>
            </w:r>
            <w:r w:rsidR="00BC6B64"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BC6B64"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110)</w:t>
            </w:r>
          </w:p>
        </w:tc>
        <w:tc>
          <w:tcPr>
            <w:tcW w:w="1288" w:type="pct"/>
            <w:tcBorders>
              <w:top w:val="single" w:sz="4" w:space="0" w:color="auto"/>
              <w:bottom w:val="single" w:sz="4" w:space="0" w:color="auto"/>
            </w:tcBorders>
          </w:tcPr>
          <w:p w14:paraId="214B306D"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CT group (</w:t>
            </w:r>
            <w:r w:rsidRPr="00760DBA">
              <w:rPr>
                <w:rFonts w:ascii="Book Antiqua" w:hAnsi="Book Antiqua"/>
                <w:b/>
                <w:bCs/>
                <w:i/>
                <w:color w:val="000000"/>
                <w:kern w:val="1"/>
              </w:rPr>
              <w:t>n</w:t>
            </w:r>
            <w:r w:rsidR="00BC6B64"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BC6B64"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107)</w:t>
            </w:r>
          </w:p>
        </w:tc>
        <w:tc>
          <w:tcPr>
            <w:tcW w:w="559" w:type="pct"/>
            <w:tcBorders>
              <w:top w:val="single" w:sz="4" w:space="0" w:color="auto"/>
              <w:bottom w:val="single" w:sz="4" w:space="0" w:color="auto"/>
            </w:tcBorders>
          </w:tcPr>
          <w:p w14:paraId="5C8D8177" w14:textId="77777777" w:rsidR="00BA1B42" w:rsidRPr="00760DBA" w:rsidRDefault="003461F0" w:rsidP="001E53DF">
            <w:pPr>
              <w:spacing w:line="360" w:lineRule="auto"/>
              <w:rPr>
                <w:rFonts w:ascii="Book Antiqua" w:eastAsia="宋体" w:hAnsi="Book Antiqua"/>
                <w:b/>
                <w:bCs/>
                <w:i/>
                <w:lang w:eastAsia="zh-CN"/>
              </w:rPr>
            </w:pPr>
            <w:r w:rsidRPr="00760DBA">
              <w:rPr>
                <w:rFonts w:ascii="Book Antiqua" w:eastAsia="宋体" w:hAnsi="Book Antiqua"/>
                <w:b/>
                <w:bCs/>
                <w:i/>
                <w:lang w:eastAsia="zh-CN"/>
              </w:rPr>
              <w:t>P</w:t>
            </w:r>
            <w:r w:rsidRPr="00760DBA">
              <w:rPr>
                <w:rFonts w:ascii="Book Antiqua" w:eastAsia="宋体" w:hAnsi="Book Antiqua"/>
                <w:b/>
                <w:bCs/>
                <w:lang w:eastAsia="zh-CN"/>
              </w:rPr>
              <w:t xml:space="preserve"> value</w:t>
            </w:r>
          </w:p>
        </w:tc>
      </w:tr>
      <w:tr w:rsidR="00BA1B42" w:rsidRPr="00760DBA" w14:paraId="0BF65C8E" w14:textId="77777777" w:rsidTr="00D1435D">
        <w:trPr>
          <w:trHeight w:val="233"/>
        </w:trPr>
        <w:tc>
          <w:tcPr>
            <w:tcW w:w="1928" w:type="pct"/>
            <w:tcBorders>
              <w:top w:val="single" w:sz="4" w:space="0" w:color="auto"/>
            </w:tcBorders>
          </w:tcPr>
          <w:p w14:paraId="6646F78B"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Intention-to-treat</w:t>
            </w:r>
          </w:p>
        </w:tc>
        <w:tc>
          <w:tcPr>
            <w:tcW w:w="1224" w:type="pct"/>
            <w:tcBorders>
              <w:top w:val="single" w:sz="4" w:space="0" w:color="auto"/>
            </w:tcBorders>
          </w:tcPr>
          <w:p w14:paraId="4B9387A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91/110</w:t>
            </w:r>
            <w:r w:rsidR="00BC6B64" w:rsidRPr="00760DBA">
              <w:rPr>
                <w:rFonts w:ascii="Book Antiqua" w:eastAsia="宋体" w:hAnsi="Book Antiqua"/>
                <w:bCs/>
                <w:color w:val="000000"/>
                <w:kern w:val="1"/>
                <w:lang w:eastAsia="zh-CN"/>
              </w:rPr>
              <w:t xml:space="preserve"> </w:t>
            </w:r>
            <w:r w:rsidR="00BC6B64" w:rsidRPr="00760DBA">
              <w:rPr>
                <w:rFonts w:ascii="Book Antiqua" w:hAnsi="Book Antiqua"/>
                <w:bCs/>
                <w:color w:val="000000"/>
                <w:kern w:val="1"/>
              </w:rPr>
              <w:t>(82.73</w:t>
            </w:r>
            <w:r w:rsidRPr="00760DBA">
              <w:rPr>
                <w:rFonts w:ascii="Book Antiqua" w:hAnsi="Book Antiqua"/>
                <w:bCs/>
                <w:color w:val="000000"/>
                <w:kern w:val="1"/>
              </w:rPr>
              <w:t>)</w:t>
            </w:r>
          </w:p>
        </w:tc>
        <w:tc>
          <w:tcPr>
            <w:tcW w:w="1288" w:type="pct"/>
            <w:tcBorders>
              <w:top w:val="single" w:sz="4" w:space="0" w:color="auto"/>
            </w:tcBorders>
          </w:tcPr>
          <w:p w14:paraId="75C90589" w14:textId="77777777" w:rsidR="00BA1B42" w:rsidRPr="00760DBA" w:rsidRDefault="00BC6B64"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88/107 (82.24</w:t>
            </w:r>
            <w:r w:rsidR="00BA1B42" w:rsidRPr="00760DBA">
              <w:rPr>
                <w:rFonts w:ascii="Book Antiqua" w:hAnsi="Book Antiqua"/>
                <w:bCs/>
                <w:color w:val="000000"/>
                <w:kern w:val="1"/>
              </w:rPr>
              <w:t>)</w:t>
            </w:r>
          </w:p>
        </w:tc>
        <w:tc>
          <w:tcPr>
            <w:tcW w:w="559" w:type="pct"/>
            <w:tcBorders>
              <w:top w:val="single" w:sz="4" w:space="0" w:color="auto"/>
            </w:tcBorders>
          </w:tcPr>
          <w:p w14:paraId="3BE6451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0.95</w:t>
            </w:r>
          </w:p>
        </w:tc>
      </w:tr>
      <w:tr w:rsidR="00BA1B42" w:rsidRPr="00760DBA" w14:paraId="7B4AA571" w14:textId="77777777" w:rsidTr="00D1435D">
        <w:trPr>
          <w:trHeight w:val="233"/>
        </w:trPr>
        <w:tc>
          <w:tcPr>
            <w:tcW w:w="1928" w:type="pct"/>
          </w:tcPr>
          <w:p w14:paraId="05496019"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Per-protocol</w:t>
            </w:r>
          </w:p>
        </w:tc>
        <w:tc>
          <w:tcPr>
            <w:tcW w:w="1224" w:type="pct"/>
          </w:tcPr>
          <w:p w14:paraId="6AF84E82" w14:textId="77777777" w:rsidR="00BA1B42" w:rsidRPr="00760DBA" w:rsidRDefault="00BC6B64"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91/101 (90.10</w:t>
            </w:r>
            <w:r w:rsidR="00BA1B42" w:rsidRPr="00760DBA">
              <w:rPr>
                <w:rFonts w:ascii="Book Antiqua" w:hAnsi="Book Antiqua"/>
                <w:bCs/>
                <w:color w:val="000000"/>
                <w:kern w:val="1"/>
              </w:rPr>
              <w:t>)</w:t>
            </w:r>
          </w:p>
        </w:tc>
        <w:tc>
          <w:tcPr>
            <w:tcW w:w="1288" w:type="pct"/>
          </w:tcPr>
          <w:p w14:paraId="52E8D09B"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87/95</w:t>
            </w:r>
            <w:r w:rsidR="002A045D" w:rsidRPr="00760DBA">
              <w:rPr>
                <w:rFonts w:ascii="Book Antiqua" w:eastAsia="宋体" w:hAnsi="Book Antiqua"/>
                <w:bCs/>
                <w:color w:val="000000"/>
                <w:kern w:val="1"/>
                <w:vertAlign w:val="superscript"/>
                <w:lang w:eastAsia="zh-CN"/>
              </w:rPr>
              <w:t>1</w:t>
            </w:r>
            <w:r w:rsidR="00BC6B64" w:rsidRPr="00760DBA">
              <w:rPr>
                <w:rFonts w:ascii="Book Antiqua" w:hAnsi="Book Antiqua"/>
                <w:bCs/>
                <w:color w:val="000000"/>
                <w:kern w:val="1"/>
              </w:rPr>
              <w:t xml:space="preserve"> (91.58</w:t>
            </w:r>
            <w:r w:rsidRPr="00760DBA">
              <w:rPr>
                <w:rFonts w:ascii="Book Antiqua" w:hAnsi="Book Antiqua"/>
                <w:bCs/>
                <w:color w:val="000000"/>
                <w:kern w:val="1"/>
              </w:rPr>
              <w:t>)</w:t>
            </w:r>
          </w:p>
        </w:tc>
        <w:tc>
          <w:tcPr>
            <w:tcW w:w="559" w:type="pct"/>
          </w:tcPr>
          <w:p w14:paraId="48979C0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0.72</w:t>
            </w:r>
          </w:p>
        </w:tc>
      </w:tr>
    </w:tbl>
    <w:p w14:paraId="79B9D084" w14:textId="77777777" w:rsidR="00BA1B42" w:rsidRPr="00760DBA" w:rsidRDefault="002A045D"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760DBA">
        <w:rPr>
          <w:rFonts w:ascii="Book Antiqua" w:eastAsia="宋体" w:hAnsi="Book Antiqua"/>
          <w:color w:val="000000"/>
          <w:kern w:val="1"/>
          <w:vertAlign w:val="superscript"/>
          <w:lang w:eastAsia="zh-CN"/>
        </w:rPr>
        <w:t>1</w:t>
      </w:r>
      <w:r w:rsidRPr="00760DBA">
        <w:rPr>
          <w:rFonts w:ascii="Book Antiqua" w:hAnsi="Book Antiqua"/>
          <w:color w:val="000000"/>
          <w:kern w:val="1"/>
          <w:lang w:eastAsia="ko-KR"/>
        </w:rPr>
        <w:t xml:space="preserve">Of 107 patients who were initially allocated into </w:t>
      </w:r>
      <w:r w:rsidRPr="00760DBA">
        <w:rPr>
          <w:rFonts w:ascii="Book Antiqua" w:eastAsia="宋体" w:hAnsi="Book Antiqua"/>
          <w:color w:val="000000"/>
          <w:kern w:val="1"/>
          <w:lang w:eastAsia="zh-CN"/>
        </w:rPr>
        <w:t>c</w:t>
      </w:r>
      <w:r w:rsidRPr="00760DBA">
        <w:rPr>
          <w:rFonts w:ascii="Book Antiqua" w:hAnsi="Book Antiqua"/>
          <w:color w:val="000000"/>
          <w:kern w:val="1"/>
          <w:lang w:eastAsia="ko-KR"/>
        </w:rPr>
        <w:t xml:space="preserve">oncomitant therapy group, 10 were lost to follow-up, and two patients showed poor compliance for taking medication (one patient showed eradication success, and the other eradication failure). Therefore, a total of 95 patients were included in our per-protocol analysis. </w:t>
      </w:r>
      <w:r w:rsidR="00BA1B42" w:rsidRPr="00760DBA">
        <w:rPr>
          <w:rFonts w:ascii="Book Antiqua" w:hAnsi="Book Antiqua"/>
          <w:color w:val="000000"/>
          <w:kern w:val="1"/>
          <w:lang w:eastAsia="ko-KR"/>
        </w:rPr>
        <w:t>TT</w:t>
      </w:r>
      <w:r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Tailored therapy; CT</w:t>
      </w:r>
      <w:r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Concomitant therapy</w:t>
      </w:r>
      <w:r w:rsidRPr="00760DBA">
        <w:rPr>
          <w:rFonts w:ascii="Book Antiqua" w:eastAsia="宋体" w:hAnsi="Book Antiqua"/>
          <w:color w:val="000000"/>
          <w:kern w:val="1"/>
          <w:lang w:eastAsia="zh-CN"/>
        </w:rPr>
        <w:t>.</w:t>
      </w:r>
    </w:p>
    <w:p w14:paraId="68814A84" w14:textId="77777777" w:rsidR="00BA1B42" w:rsidRPr="00760DBA" w:rsidRDefault="00BA1B42" w:rsidP="001E53DF">
      <w:pPr>
        <w:spacing w:line="360" w:lineRule="auto"/>
        <w:jc w:val="both"/>
        <w:rPr>
          <w:rFonts w:ascii="Book Antiqua" w:eastAsia="宋体" w:hAnsi="Book Antiqua"/>
          <w:lang w:eastAsia="zh-CN"/>
        </w:rPr>
      </w:pPr>
      <w:r w:rsidRPr="00760DBA">
        <w:rPr>
          <w:rFonts w:ascii="Book Antiqua" w:eastAsia="宋体" w:hAnsi="Book Antiqua"/>
          <w:lang w:eastAsia="zh-CN"/>
        </w:rPr>
        <w:br w:type="page"/>
      </w:r>
    </w:p>
    <w:p w14:paraId="43149FD1" w14:textId="77777777"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b/>
          <w:color w:val="000000"/>
          <w:kern w:val="1"/>
          <w:lang w:eastAsia="ko-KR"/>
        </w:rPr>
      </w:pPr>
      <w:r w:rsidRPr="00760DBA">
        <w:rPr>
          <w:rFonts w:ascii="Book Antiqua" w:hAnsi="Book Antiqua"/>
          <w:b/>
          <w:color w:val="000000"/>
          <w:kern w:val="1"/>
          <w:lang w:eastAsia="ko-KR"/>
        </w:rPr>
        <w:lastRenderedPageBreak/>
        <w:t>Table 3 Eradication success rate in</w:t>
      </w:r>
      <w:r w:rsidRPr="00760DBA">
        <w:rPr>
          <w:rFonts w:ascii="Book Antiqua" w:hAnsi="Book Antiqua"/>
          <w:color w:val="000000"/>
          <w:kern w:val="1"/>
          <w:lang w:eastAsia="ko-KR"/>
        </w:rPr>
        <w:t xml:space="preserve"> </w:t>
      </w:r>
      <w:r w:rsidR="00FB74E1" w:rsidRPr="00760DBA">
        <w:rPr>
          <w:rFonts w:ascii="Book Antiqua" w:eastAsia="宋体" w:hAnsi="Book Antiqua"/>
          <w:b/>
          <w:color w:val="000000"/>
          <w:kern w:val="1"/>
          <w:lang w:eastAsia="zh-CN"/>
        </w:rPr>
        <w:t>t</w:t>
      </w:r>
      <w:r w:rsidR="00FB74E1" w:rsidRPr="00760DBA">
        <w:rPr>
          <w:rFonts w:ascii="Book Antiqua" w:hAnsi="Book Antiqua"/>
          <w:b/>
          <w:color w:val="000000"/>
          <w:kern w:val="1"/>
          <w:lang w:eastAsia="ko-KR"/>
        </w:rPr>
        <w:t>ailored therapy</w:t>
      </w:r>
      <w:r w:rsidRPr="00760DBA">
        <w:rPr>
          <w:rFonts w:ascii="Book Antiqua" w:hAnsi="Book Antiqua"/>
          <w:b/>
          <w:color w:val="000000"/>
          <w:kern w:val="1"/>
          <w:lang w:eastAsia="ko-KR"/>
        </w:rPr>
        <w:t xml:space="preserve"> group according to </w:t>
      </w:r>
      <w:r w:rsidR="00FB74E1" w:rsidRPr="00760DBA">
        <w:rPr>
          <w:rFonts w:ascii="Book Antiqua" w:eastAsia="宋体" w:hAnsi="Book Antiqua"/>
          <w:b/>
          <w:color w:val="000000"/>
          <w:kern w:val="1"/>
          <w:lang w:eastAsia="zh-CN"/>
        </w:rPr>
        <w:t>d</w:t>
      </w:r>
      <w:r w:rsidR="00FB74E1" w:rsidRPr="00760DBA">
        <w:rPr>
          <w:rFonts w:ascii="Book Antiqua" w:hAnsi="Book Antiqua"/>
          <w:b/>
          <w:color w:val="000000"/>
          <w:kern w:val="1"/>
          <w:lang w:eastAsia="ko-KR"/>
        </w:rPr>
        <w:t xml:space="preserve">ual priming oligonucleotide </w:t>
      </w:r>
      <w:r w:rsidR="00FB74E1" w:rsidRPr="00760DBA">
        <w:rPr>
          <w:rFonts w:ascii="Book Antiqua" w:eastAsia="Book Antiqua" w:hAnsi="Book Antiqua" w:cs="Book Antiqua"/>
          <w:b/>
          <w:color w:val="000000"/>
        </w:rPr>
        <w:t>polymerase chain reaction</w:t>
      </w:r>
      <w:r w:rsidRPr="00760DBA">
        <w:rPr>
          <w:rFonts w:ascii="Book Antiqua" w:hAnsi="Book Antiqua"/>
          <w:color w:val="000000"/>
          <w:kern w:val="1"/>
          <w:lang w:eastAsia="ko-KR"/>
        </w:rPr>
        <w:t xml:space="preserve"> r</w:t>
      </w:r>
      <w:r w:rsidRPr="00760DBA">
        <w:rPr>
          <w:rFonts w:ascii="Book Antiqua" w:hAnsi="Book Antiqua"/>
          <w:b/>
          <w:color w:val="000000"/>
          <w:kern w:val="1"/>
          <w:lang w:eastAsia="ko-KR"/>
        </w:rPr>
        <w:t>esults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1550"/>
        <w:gridCol w:w="1860"/>
        <w:gridCol w:w="1860"/>
      </w:tblGrid>
      <w:tr w:rsidR="00BA1B42" w:rsidRPr="00760DBA" w14:paraId="6C82CAF2" w14:textId="77777777" w:rsidTr="00440FAC">
        <w:trPr>
          <w:trHeight w:val="668"/>
        </w:trPr>
        <w:tc>
          <w:tcPr>
            <w:tcW w:w="2248" w:type="pct"/>
            <w:tcBorders>
              <w:top w:val="single" w:sz="4" w:space="0" w:color="auto"/>
              <w:bottom w:val="single" w:sz="4" w:space="0" w:color="auto"/>
            </w:tcBorders>
          </w:tcPr>
          <w:p w14:paraId="0943E40E"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r w:rsidRPr="00760DBA">
              <w:rPr>
                <w:rFonts w:ascii="Book Antiqua" w:hAnsi="Book Antiqua"/>
                <w:b/>
                <w:color w:val="000000"/>
                <w:kern w:val="1"/>
              </w:rPr>
              <w:t>Eradication rate</w:t>
            </w:r>
          </w:p>
        </w:tc>
        <w:tc>
          <w:tcPr>
            <w:tcW w:w="809" w:type="pct"/>
            <w:tcBorders>
              <w:top w:val="single" w:sz="4" w:space="0" w:color="auto"/>
              <w:bottom w:val="single" w:sz="4" w:space="0" w:color="auto"/>
            </w:tcBorders>
          </w:tcPr>
          <w:p w14:paraId="0C90995F"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 xml:space="preserve">No mutation </w:t>
            </w:r>
          </w:p>
        </w:tc>
        <w:tc>
          <w:tcPr>
            <w:tcW w:w="971" w:type="pct"/>
            <w:tcBorders>
              <w:top w:val="single" w:sz="4" w:space="0" w:color="auto"/>
              <w:bottom w:val="single" w:sz="4" w:space="0" w:color="auto"/>
            </w:tcBorders>
          </w:tcPr>
          <w:p w14:paraId="22589267"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A2142G</w:t>
            </w:r>
            <w:r w:rsidR="00632161"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positive</w:t>
            </w:r>
          </w:p>
        </w:tc>
        <w:tc>
          <w:tcPr>
            <w:tcW w:w="971" w:type="pct"/>
            <w:tcBorders>
              <w:top w:val="single" w:sz="4" w:space="0" w:color="auto"/>
              <w:bottom w:val="single" w:sz="4" w:space="0" w:color="auto"/>
            </w:tcBorders>
          </w:tcPr>
          <w:p w14:paraId="3AF5386F"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A2143G</w:t>
            </w:r>
            <w:r w:rsidR="00632161"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positive</w:t>
            </w:r>
          </w:p>
        </w:tc>
      </w:tr>
      <w:tr w:rsidR="00BA1B42" w:rsidRPr="00760DBA" w14:paraId="6D45CCA3" w14:textId="77777777" w:rsidTr="00440FAC">
        <w:trPr>
          <w:trHeight w:val="233"/>
        </w:trPr>
        <w:tc>
          <w:tcPr>
            <w:tcW w:w="2248" w:type="pct"/>
            <w:tcBorders>
              <w:top w:val="single" w:sz="4" w:space="0" w:color="auto"/>
            </w:tcBorders>
          </w:tcPr>
          <w:p w14:paraId="70B090D6"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Number of patients who initially enrolled</w:t>
            </w:r>
          </w:p>
        </w:tc>
        <w:tc>
          <w:tcPr>
            <w:tcW w:w="809" w:type="pct"/>
            <w:tcBorders>
              <w:top w:val="single" w:sz="4" w:space="0" w:color="auto"/>
            </w:tcBorders>
          </w:tcPr>
          <w:p w14:paraId="40B14360"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81</w:t>
            </w:r>
          </w:p>
        </w:tc>
        <w:tc>
          <w:tcPr>
            <w:tcW w:w="971" w:type="pct"/>
            <w:tcBorders>
              <w:top w:val="single" w:sz="4" w:space="0" w:color="auto"/>
            </w:tcBorders>
          </w:tcPr>
          <w:p w14:paraId="6B72876C"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4</w:t>
            </w:r>
          </w:p>
        </w:tc>
        <w:tc>
          <w:tcPr>
            <w:tcW w:w="971" w:type="pct"/>
            <w:tcBorders>
              <w:top w:val="single" w:sz="4" w:space="0" w:color="auto"/>
            </w:tcBorders>
          </w:tcPr>
          <w:p w14:paraId="23C23A5D"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25</w:t>
            </w:r>
          </w:p>
        </w:tc>
      </w:tr>
      <w:tr w:rsidR="00BA1B42" w:rsidRPr="00760DBA" w14:paraId="31C62353" w14:textId="77777777" w:rsidTr="00440FAC">
        <w:trPr>
          <w:trHeight w:val="233"/>
        </w:trPr>
        <w:tc>
          <w:tcPr>
            <w:tcW w:w="2248" w:type="pct"/>
          </w:tcPr>
          <w:p w14:paraId="29C874AA"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Number of patients with eradication failure</w:t>
            </w:r>
          </w:p>
        </w:tc>
        <w:tc>
          <w:tcPr>
            <w:tcW w:w="809" w:type="pct"/>
          </w:tcPr>
          <w:p w14:paraId="0A306385"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9</w:t>
            </w:r>
          </w:p>
        </w:tc>
        <w:tc>
          <w:tcPr>
            <w:tcW w:w="971" w:type="pct"/>
          </w:tcPr>
          <w:p w14:paraId="7D669CE9"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w:t>
            </w:r>
          </w:p>
        </w:tc>
        <w:tc>
          <w:tcPr>
            <w:tcW w:w="971" w:type="pct"/>
          </w:tcPr>
          <w:p w14:paraId="649E8E4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1</w:t>
            </w:r>
          </w:p>
        </w:tc>
      </w:tr>
      <w:tr w:rsidR="00BA1B42" w:rsidRPr="00760DBA" w14:paraId="1DC5C4BD" w14:textId="77777777" w:rsidTr="00440FAC">
        <w:trPr>
          <w:trHeight w:val="233"/>
        </w:trPr>
        <w:tc>
          <w:tcPr>
            <w:tcW w:w="2248" w:type="pct"/>
          </w:tcPr>
          <w:p w14:paraId="1945EA97"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Number of patients lost to follow up</w:t>
            </w:r>
          </w:p>
        </w:tc>
        <w:tc>
          <w:tcPr>
            <w:tcW w:w="809" w:type="pct"/>
          </w:tcPr>
          <w:p w14:paraId="2A45689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7</w:t>
            </w:r>
          </w:p>
        </w:tc>
        <w:tc>
          <w:tcPr>
            <w:tcW w:w="971" w:type="pct"/>
          </w:tcPr>
          <w:p w14:paraId="43CB2CFF"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1</w:t>
            </w:r>
          </w:p>
        </w:tc>
        <w:tc>
          <w:tcPr>
            <w:tcW w:w="971" w:type="pct"/>
          </w:tcPr>
          <w:p w14:paraId="648A03EF"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1</w:t>
            </w:r>
          </w:p>
        </w:tc>
      </w:tr>
      <w:tr w:rsidR="00BA1B42" w:rsidRPr="00760DBA" w14:paraId="0B95CE8E" w14:textId="77777777" w:rsidTr="00440FAC">
        <w:trPr>
          <w:trHeight w:val="233"/>
        </w:trPr>
        <w:tc>
          <w:tcPr>
            <w:tcW w:w="2248" w:type="pct"/>
          </w:tcPr>
          <w:p w14:paraId="4719432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Number of patients with poor compliance</w:t>
            </w:r>
          </w:p>
        </w:tc>
        <w:tc>
          <w:tcPr>
            <w:tcW w:w="809" w:type="pct"/>
          </w:tcPr>
          <w:p w14:paraId="2F3112DE"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w:t>
            </w:r>
          </w:p>
        </w:tc>
        <w:tc>
          <w:tcPr>
            <w:tcW w:w="971" w:type="pct"/>
          </w:tcPr>
          <w:p w14:paraId="08ADAC3D"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w:t>
            </w:r>
          </w:p>
        </w:tc>
        <w:tc>
          <w:tcPr>
            <w:tcW w:w="971" w:type="pct"/>
          </w:tcPr>
          <w:p w14:paraId="09B54E9F"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0</w:t>
            </w:r>
          </w:p>
        </w:tc>
      </w:tr>
      <w:tr w:rsidR="00BA1B42" w:rsidRPr="00760DBA" w14:paraId="13BD58D1" w14:textId="77777777" w:rsidTr="00440FAC">
        <w:trPr>
          <w:trHeight w:val="233"/>
        </w:trPr>
        <w:tc>
          <w:tcPr>
            <w:tcW w:w="2248" w:type="pct"/>
          </w:tcPr>
          <w:p w14:paraId="0D21D82F"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Eradication success rate</w:t>
            </w:r>
          </w:p>
        </w:tc>
        <w:tc>
          <w:tcPr>
            <w:tcW w:w="809" w:type="pct"/>
          </w:tcPr>
          <w:p w14:paraId="666F3832"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71" w:type="pct"/>
          </w:tcPr>
          <w:p w14:paraId="53CBCE0C"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71" w:type="pct"/>
          </w:tcPr>
          <w:p w14:paraId="4CAC942D"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5206AA86" w14:textId="77777777" w:rsidTr="00440FAC">
        <w:trPr>
          <w:trHeight w:val="233"/>
        </w:trPr>
        <w:tc>
          <w:tcPr>
            <w:tcW w:w="2248" w:type="pct"/>
          </w:tcPr>
          <w:p w14:paraId="620514ED" w14:textId="77777777" w:rsidR="00BA1B42" w:rsidRPr="00760DBA" w:rsidRDefault="00BA1B42" w:rsidP="001E53DF">
            <w:pPr>
              <w:widowControl w:val="0"/>
              <w:autoSpaceDE w:val="0"/>
              <w:autoSpaceDN w:val="0"/>
              <w:spacing w:line="360" w:lineRule="auto"/>
              <w:ind w:firstLineChars="150" w:firstLine="360"/>
              <w:textAlignment w:val="baseline"/>
              <w:rPr>
                <w:rFonts w:ascii="Book Antiqua" w:hAnsi="Book Antiqua"/>
                <w:bCs/>
                <w:color w:val="000000"/>
                <w:kern w:val="1"/>
              </w:rPr>
            </w:pPr>
            <w:r w:rsidRPr="00760DBA">
              <w:rPr>
                <w:rFonts w:ascii="Book Antiqua" w:hAnsi="Book Antiqua"/>
                <w:bCs/>
                <w:color w:val="000000"/>
                <w:kern w:val="1"/>
              </w:rPr>
              <w:t>Intention-to-treat</w:t>
            </w:r>
          </w:p>
        </w:tc>
        <w:tc>
          <w:tcPr>
            <w:tcW w:w="809" w:type="pct"/>
          </w:tcPr>
          <w:p w14:paraId="7800C17A" w14:textId="19E077E8"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65/81</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(80.25%)</w:t>
            </w:r>
          </w:p>
        </w:tc>
        <w:tc>
          <w:tcPr>
            <w:tcW w:w="971" w:type="pct"/>
          </w:tcPr>
          <w:p w14:paraId="500B6F6A"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3/4</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(75.00%)</w:t>
            </w:r>
          </w:p>
        </w:tc>
        <w:tc>
          <w:tcPr>
            <w:tcW w:w="971" w:type="pct"/>
          </w:tcPr>
          <w:p w14:paraId="61BE065B"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23/25</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(92.00%)</w:t>
            </w:r>
          </w:p>
        </w:tc>
      </w:tr>
      <w:tr w:rsidR="00BA1B42" w:rsidRPr="00760DBA" w14:paraId="575DD0DD" w14:textId="77777777" w:rsidTr="00440FAC">
        <w:trPr>
          <w:trHeight w:val="233"/>
        </w:trPr>
        <w:tc>
          <w:tcPr>
            <w:tcW w:w="2248" w:type="pct"/>
          </w:tcPr>
          <w:p w14:paraId="64C8ABDF" w14:textId="77777777" w:rsidR="00BA1B42" w:rsidRPr="00760DBA" w:rsidRDefault="00BA1B42" w:rsidP="001E53DF">
            <w:pPr>
              <w:widowControl w:val="0"/>
              <w:autoSpaceDE w:val="0"/>
              <w:autoSpaceDN w:val="0"/>
              <w:spacing w:line="360" w:lineRule="auto"/>
              <w:ind w:firstLineChars="150" w:firstLine="360"/>
              <w:textAlignment w:val="baseline"/>
              <w:rPr>
                <w:rFonts w:ascii="Book Antiqua" w:hAnsi="Book Antiqua"/>
                <w:bCs/>
                <w:color w:val="000000"/>
                <w:kern w:val="1"/>
              </w:rPr>
            </w:pPr>
            <w:r w:rsidRPr="00760DBA">
              <w:rPr>
                <w:rFonts w:ascii="Book Antiqua" w:hAnsi="Book Antiqua"/>
                <w:bCs/>
                <w:color w:val="000000"/>
                <w:kern w:val="1"/>
              </w:rPr>
              <w:t>Per-protocol</w:t>
            </w:r>
          </w:p>
        </w:tc>
        <w:tc>
          <w:tcPr>
            <w:tcW w:w="809" w:type="pct"/>
          </w:tcPr>
          <w:p w14:paraId="01767803"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65/74</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(87.84%)</w:t>
            </w:r>
          </w:p>
        </w:tc>
        <w:tc>
          <w:tcPr>
            <w:tcW w:w="971" w:type="pct"/>
          </w:tcPr>
          <w:p w14:paraId="38E6B114"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3/3</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(100%)</w:t>
            </w:r>
          </w:p>
        </w:tc>
        <w:tc>
          <w:tcPr>
            <w:tcW w:w="971" w:type="pct"/>
          </w:tcPr>
          <w:p w14:paraId="052429A2"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23/24</w:t>
            </w:r>
            <w:r w:rsidR="00632161"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(95.83%)</w:t>
            </w:r>
          </w:p>
        </w:tc>
      </w:tr>
    </w:tbl>
    <w:p w14:paraId="4522A426" w14:textId="77777777"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p>
    <w:p w14:paraId="5D0014ED" w14:textId="77777777" w:rsidR="00BA1B42" w:rsidRPr="00760DBA" w:rsidRDefault="00BA1B42" w:rsidP="001E53DF">
      <w:pPr>
        <w:spacing w:line="360" w:lineRule="auto"/>
        <w:jc w:val="both"/>
        <w:rPr>
          <w:rFonts w:ascii="Book Antiqua" w:eastAsia="宋体" w:hAnsi="Book Antiqua"/>
          <w:lang w:eastAsia="zh-CN"/>
        </w:rPr>
      </w:pPr>
      <w:r w:rsidRPr="00760DBA">
        <w:rPr>
          <w:rFonts w:ascii="Book Antiqua" w:eastAsia="宋体" w:hAnsi="Book Antiqua"/>
          <w:lang w:eastAsia="zh-CN"/>
        </w:rPr>
        <w:br w:type="page"/>
      </w:r>
    </w:p>
    <w:p w14:paraId="672FC11B" w14:textId="462E7868" w:rsidR="00BA1B42" w:rsidRPr="00760DBA" w:rsidRDefault="00BA1B42" w:rsidP="001E53DF">
      <w:pPr>
        <w:widowControl w:val="0"/>
        <w:pBdr>
          <w:top w:val="nil"/>
          <w:left w:val="nil"/>
          <w:bottom w:val="nil"/>
          <w:right w:val="nil"/>
        </w:pBdr>
        <w:autoSpaceDE w:val="0"/>
        <w:autoSpaceDN w:val="0"/>
        <w:spacing w:line="360" w:lineRule="auto"/>
        <w:jc w:val="both"/>
        <w:textAlignment w:val="baseline"/>
        <w:rPr>
          <w:rFonts w:ascii="Book Antiqua" w:hAnsi="Book Antiqua"/>
          <w:color w:val="000000"/>
          <w:kern w:val="1"/>
          <w:lang w:eastAsia="ko-KR"/>
        </w:rPr>
      </w:pPr>
      <w:r w:rsidRPr="00760DBA">
        <w:rPr>
          <w:rFonts w:ascii="Book Antiqua" w:hAnsi="Book Antiqua"/>
          <w:b/>
          <w:color w:val="000000"/>
          <w:kern w:val="1"/>
          <w:lang w:eastAsia="ko-KR"/>
        </w:rPr>
        <w:lastRenderedPageBreak/>
        <w:t>Table 4 Treatment related adverse events</w:t>
      </w:r>
      <w:r w:rsidR="004C401A" w:rsidRPr="00760DBA">
        <w:rPr>
          <w:rFonts w:ascii="Book Antiqua" w:hAnsi="Book Antiqua"/>
          <w:b/>
          <w:color w:val="000000"/>
          <w:kern w:val="1"/>
          <w:lang w:eastAsia="ko-KR"/>
        </w:rPr>
        <w:t xml:space="preserve">, </w:t>
      </w:r>
      <w:r w:rsidR="004C401A" w:rsidRPr="00760DBA">
        <w:rPr>
          <w:rFonts w:ascii="Book Antiqua" w:hAnsi="Book Antiqua"/>
          <w:b/>
          <w:i/>
          <w:iCs/>
          <w:color w:val="000000"/>
          <w:kern w:val="1"/>
          <w:lang w:eastAsia="ko-KR"/>
        </w:rPr>
        <w:t>n</w:t>
      </w:r>
      <w:r w:rsidR="004C401A" w:rsidRPr="00760DBA">
        <w:rPr>
          <w:rFonts w:ascii="Book Antiqua" w:hAnsi="Book Antiqua"/>
          <w:b/>
          <w:color w:val="000000"/>
          <w:kern w:val="1"/>
          <w:lang w:eastAsia="ko-KR"/>
        </w:rPr>
        <w:t xml:space="preserve"> (%)</w:t>
      </w:r>
    </w:p>
    <w:tbl>
      <w:tblPr>
        <w:tblStyle w:val="a6"/>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1485"/>
        <w:gridCol w:w="1861"/>
        <w:gridCol w:w="1158"/>
      </w:tblGrid>
      <w:tr w:rsidR="00BA1B42" w:rsidRPr="00760DBA" w14:paraId="06ADD946" w14:textId="77777777" w:rsidTr="00E93CC3">
        <w:trPr>
          <w:trHeight w:val="668"/>
        </w:trPr>
        <w:tc>
          <w:tcPr>
            <w:tcW w:w="2689" w:type="pct"/>
            <w:tcBorders>
              <w:top w:val="single" w:sz="4" w:space="0" w:color="auto"/>
              <w:bottom w:val="single" w:sz="4" w:space="0" w:color="auto"/>
            </w:tcBorders>
          </w:tcPr>
          <w:p w14:paraId="2E10101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p>
        </w:tc>
        <w:tc>
          <w:tcPr>
            <w:tcW w:w="762" w:type="pct"/>
            <w:tcBorders>
              <w:top w:val="single" w:sz="4" w:space="0" w:color="auto"/>
              <w:bottom w:val="single" w:sz="4" w:space="0" w:color="auto"/>
            </w:tcBorders>
          </w:tcPr>
          <w:p w14:paraId="3944F4D4"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TT group (</w:t>
            </w:r>
            <w:r w:rsidRPr="00760DBA">
              <w:rPr>
                <w:rFonts w:ascii="Book Antiqua" w:hAnsi="Book Antiqua"/>
                <w:b/>
                <w:bCs/>
                <w:i/>
                <w:color w:val="000000"/>
                <w:kern w:val="1"/>
              </w:rPr>
              <w:t>n</w:t>
            </w:r>
            <w:r w:rsidR="002D3E39"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2D3E39"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101</w:t>
            </w:r>
            <w:r w:rsidR="000E6EBD" w:rsidRPr="00760DBA">
              <w:rPr>
                <w:rFonts w:ascii="Book Antiqua" w:eastAsia="宋体" w:hAnsi="Book Antiqua"/>
                <w:b/>
                <w:bCs/>
                <w:color w:val="000000"/>
                <w:kern w:val="1"/>
                <w:vertAlign w:val="superscript"/>
                <w:lang w:eastAsia="zh-CN"/>
              </w:rPr>
              <w:t>1</w:t>
            </w:r>
            <w:r w:rsidRPr="00760DBA">
              <w:rPr>
                <w:rFonts w:ascii="Book Antiqua" w:hAnsi="Book Antiqua"/>
                <w:b/>
                <w:bCs/>
                <w:color w:val="000000"/>
                <w:kern w:val="1"/>
              </w:rPr>
              <w:t>)</w:t>
            </w:r>
          </w:p>
        </w:tc>
        <w:tc>
          <w:tcPr>
            <w:tcW w:w="955" w:type="pct"/>
            <w:tcBorders>
              <w:top w:val="single" w:sz="4" w:space="0" w:color="auto"/>
              <w:bottom w:val="single" w:sz="4" w:space="0" w:color="auto"/>
            </w:tcBorders>
          </w:tcPr>
          <w:p w14:paraId="257139A4" w14:textId="77777777" w:rsidR="00BA1B42" w:rsidRPr="00760DBA" w:rsidRDefault="00BA1B42" w:rsidP="001E53DF">
            <w:pPr>
              <w:widowControl w:val="0"/>
              <w:autoSpaceDE w:val="0"/>
              <w:autoSpaceDN w:val="0"/>
              <w:spacing w:line="360" w:lineRule="auto"/>
              <w:textAlignment w:val="baseline"/>
              <w:rPr>
                <w:rFonts w:ascii="Book Antiqua" w:hAnsi="Book Antiqua"/>
                <w:b/>
                <w:bCs/>
                <w:color w:val="000000"/>
                <w:kern w:val="1"/>
              </w:rPr>
            </w:pPr>
            <w:r w:rsidRPr="00760DBA">
              <w:rPr>
                <w:rFonts w:ascii="Book Antiqua" w:hAnsi="Book Antiqua"/>
                <w:b/>
                <w:bCs/>
                <w:color w:val="000000"/>
                <w:kern w:val="1"/>
              </w:rPr>
              <w:t>CT group</w:t>
            </w:r>
            <w:r w:rsidR="002D3E39"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Pr="00760DBA">
              <w:rPr>
                <w:rFonts w:ascii="Book Antiqua" w:hAnsi="Book Antiqua"/>
                <w:b/>
                <w:bCs/>
                <w:i/>
                <w:color w:val="000000"/>
                <w:kern w:val="1"/>
              </w:rPr>
              <w:t>n</w:t>
            </w:r>
            <w:r w:rsidR="00F74523"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w:t>
            </w:r>
            <w:r w:rsidR="00F74523" w:rsidRPr="00760DBA">
              <w:rPr>
                <w:rFonts w:ascii="Book Antiqua" w:eastAsia="宋体" w:hAnsi="Book Antiqua"/>
                <w:b/>
                <w:bCs/>
                <w:color w:val="000000"/>
                <w:kern w:val="1"/>
                <w:lang w:eastAsia="zh-CN"/>
              </w:rPr>
              <w:t xml:space="preserve"> </w:t>
            </w:r>
            <w:r w:rsidRPr="00760DBA">
              <w:rPr>
                <w:rFonts w:ascii="Book Antiqua" w:hAnsi="Book Antiqua"/>
                <w:b/>
                <w:bCs/>
                <w:color w:val="000000"/>
                <w:kern w:val="1"/>
              </w:rPr>
              <w:t>97</w:t>
            </w:r>
            <w:r w:rsidR="000E6EBD" w:rsidRPr="00760DBA">
              <w:rPr>
                <w:rFonts w:ascii="Book Antiqua" w:eastAsia="宋体" w:hAnsi="Book Antiqua"/>
                <w:b/>
                <w:bCs/>
                <w:color w:val="000000"/>
                <w:kern w:val="1"/>
                <w:vertAlign w:val="superscript"/>
                <w:lang w:eastAsia="zh-CN"/>
              </w:rPr>
              <w:t>2</w:t>
            </w:r>
            <w:r w:rsidRPr="00760DBA">
              <w:rPr>
                <w:rFonts w:ascii="Book Antiqua" w:hAnsi="Book Antiqua"/>
                <w:b/>
                <w:bCs/>
                <w:color w:val="000000"/>
                <w:kern w:val="1"/>
              </w:rPr>
              <w:t>)</w:t>
            </w:r>
          </w:p>
        </w:tc>
        <w:tc>
          <w:tcPr>
            <w:tcW w:w="594" w:type="pct"/>
            <w:tcBorders>
              <w:top w:val="single" w:sz="4" w:space="0" w:color="auto"/>
              <w:bottom w:val="single" w:sz="4" w:space="0" w:color="auto"/>
            </w:tcBorders>
          </w:tcPr>
          <w:p w14:paraId="03BD0D24" w14:textId="77777777" w:rsidR="00BA1B42" w:rsidRPr="00760DBA" w:rsidRDefault="002D3E39" w:rsidP="001E53DF">
            <w:pPr>
              <w:spacing w:line="360" w:lineRule="auto"/>
              <w:rPr>
                <w:rFonts w:ascii="Book Antiqua" w:eastAsia="宋体" w:hAnsi="Book Antiqua"/>
                <w:b/>
                <w:bCs/>
                <w:i/>
                <w:lang w:eastAsia="zh-CN"/>
              </w:rPr>
            </w:pPr>
            <w:r w:rsidRPr="00760DBA">
              <w:rPr>
                <w:rFonts w:ascii="Book Antiqua" w:eastAsia="宋体" w:hAnsi="Book Antiqua"/>
                <w:b/>
                <w:bCs/>
                <w:i/>
                <w:lang w:eastAsia="zh-CN"/>
              </w:rPr>
              <w:t xml:space="preserve">P </w:t>
            </w:r>
            <w:r w:rsidRPr="00760DBA">
              <w:rPr>
                <w:rFonts w:ascii="Book Antiqua" w:eastAsia="宋体" w:hAnsi="Book Antiqua"/>
                <w:b/>
                <w:bCs/>
                <w:lang w:eastAsia="zh-CN"/>
              </w:rPr>
              <w:t>value</w:t>
            </w:r>
          </w:p>
        </w:tc>
      </w:tr>
      <w:tr w:rsidR="00BA1B42" w:rsidRPr="00760DBA" w14:paraId="4FD428FA" w14:textId="77777777" w:rsidTr="00E93CC3">
        <w:trPr>
          <w:trHeight w:val="653"/>
        </w:trPr>
        <w:tc>
          <w:tcPr>
            <w:tcW w:w="2689" w:type="pct"/>
            <w:tcBorders>
              <w:top w:val="single" w:sz="4" w:space="0" w:color="auto"/>
            </w:tcBorders>
          </w:tcPr>
          <w:p w14:paraId="567518F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Eradication related Side effects</w:t>
            </w:r>
          </w:p>
        </w:tc>
        <w:tc>
          <w:tcPr>
            <w:tcW w:w="762" w:type="pct"/>
            <w:tcBorders>
              <w:top w:val="single" w:sz="4" w:space="0" w:color="auto"/>
            </w:tcBorders>
          </w:tcPr>
          <w:p w14:paraId="654A861A"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c>
          <w:tcPr>
            <w:tcW w:w="955" w:type="pct"/>
            <w:tcBorders>
              <w:top w:val="single" w:sz="4" w:space="0" w:color="auto"/>
            </w:tcBorders>
          </w:tcPr>
          <w:p w14:paraId="77078841"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c>
          <w:tcPr>
            <w:tcW w:w="594" w:type="pct"/>
            <w:tcBorders>
              <w:top w:val="single" w:sz="4" w:space="0" w:color="auto"/>
            </w:tcBorders>
          </w:tcPr>
          <w:p w14:paraId="77032CA2"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&lt;</w:t>
            </w:r>
            <w:r w:rsidR="002D3E39"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0.001</w:t>
            </w:r>
          </w:p>
        </w:tc>
      </w:tr>
      <w:tr w:rsidR="00BA1B42" w:rsidRPr="00760DBA" w14:paraId="633E34E4" w14:textId="77777777" w:rsidTr="00E93CC3">
        <w:trPr>
          <w:trHeight w:val="668"/>
        </w:trPr>
        <w:tc>
          <w:tcPr>
            <w:tcW w:w="2689" w:type="pct"/>
          </w:tcPr>
          <w:p w14:paraId="1934EED7" w14:textId="77777777" w:rsidR="00BA1B42" w:rsidRPr="00760DBA" w:rsidRDefault="00BA1B42" w:rsidP="001E53DF">
            <w:pPr>
              <w:widowControl w:val="0"/>
              <w:autoSpaceDE w:val="0"/>
              <w:autoSpaceDN w:val="0"/>
              <w:spacing w:line="360" w:lineRule="auto"/>
              <w:ind w:firstLineChars="100" w:firstLine="240"/>
              <w:textAlignment w:val="baseline"/>
              <w:rPr>
                <w:rFonts w:ascii="Book Antiqua" w:hAnsi="Book Antiqua"/>
                <w:color w:val="000000"/>
                <w:kern w:val="1"/>
              </w:rPr>
            </w:pPr>
            <w:r w:rsidRPr="00760DBA">
              <w:rPr>
                <w:rFonts w:ascii="Book Antiqua" w:hAnsi="Book Antiqua"/>
                <w:color w:val="000000"/>
                <w:kern w:val="1"/>
              </w:rPr>
              <w:t xml:space="preserve">No </w:t>
            </w:r>
          </w:p>
        </w:tc>
        <w:tc>
          <w:tcPr>
            <w:tcW w:w="762" w:type="pct"/>
          </w:tcPr>
          <w:p w14:paraId="1EBB76CA" w14:textId="77777777" w:rsidR="00BA1B42" w:rsidRPr="00760DBA" w:rsidRDefault="00BA1B42"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78</w:t>
            </w:r>
            <w:r w:rsidR="00902DED" w:rsidRPr="00760DBA">
              <w:rPr>
                <w:rFonts w:ascii="Book Antiqua" w:eastAsia="宋体" w:hAnsi="Book Antiqua"/>
                <w:bCs/>
                <w:color w:val="000000"/>
                <w:kern w:val="1"/>
                <w:lang w:eastAsia="zh-CN"/>
              </w:rPr>
              <w:t xml:space="preserve"> </w:t>
            </w:r>
            <w:r w:rsidR="00902DED" w:rsidRPr="00760DBA">
              <w:rPr>
                <w:rFonts w:ascii="Book Antiqua" w:hAnsi="Book Antiqua"/>
                <w:bCs/>
                <w:color w:val="000000"/>
                <w:kern w:val="1"/>
              </w:rPr>
              <w:t>(77.23</w:t>
            </w:r>
            <w:r w:rsidRPr="00760DBA">
              <w:rPr>
                <w:rFonts w:ascii="Book Antiqua" w:hAnsi="Book Antiqua"/>
                <w:bCs/>
                <w:color w:val="000000"/>
                <w:kern w:val="1"/>
              </w:rPr>
              <w:t>)</w:t>
            </w:r>
          </w:p>
        </w:tc>
        <w:tc>
          <w:tcPr>
            <w:tcW w:w="955" w:type="pct"/>
          </w:tcPr>
          <w:p w14:paraId="18C8DE34" w14:textId="77777777" w:rsidR="00BA1B42" w:rsidRPr="00760DBA" w:rsidRDefault="00902DED"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48</w:t>
            </w:r>
            <w:r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(49.48</w:t>
            </w:r>
            <w:r w:rsidR="00BA1B42" w:rsidRPr="00760DBA">
              <w:rPr>
                <w:rFonts w:ascii="Book Antiqua" w:hAnsi="Book Antiqua"/>
                <w:bCs/>
                <w:color w:val="000000"/>
                <w:kern w:val="1"/>
              </w:rPr>
              <w:t>)</w:t>
            </w:r>
          </w:p>
        </w:tc>
        <w:tc>
          <w:tcPr>
            <w:tcW w:w="594" w:type="pct"/>
          </w:tcPr>
          <w:p w14:paraId="6D013AEB"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4958BB49" w14:textId="77777777" w:rsidTr="00E93CC3">
        <w:trPr>
          <w:trHeight w:val="733"/>
        </w:trPr>
        <w:tc>
          <w:tcPr>
            <w:tcW w:w="2689" w:type="pct"/>
          </w:tcPr>
          <w:p w14:paraId="648001D7" w14:textId="77777777" w:rsidR="00BA1B42" w:rsidRPr="00760DBA" w:rsidRDefault="00BA1B42" w:rsidP="001E53DF">
            <w:pPr>
              <w:widowControl w:val="0"/>
              <w:autoSpaceDE w:val="0"/>
              <w:autoSpaceDN w:val="0"/>
              <w:spacing w:line="360" w:lineRule="auto"/>
              <w:ind w:firstLineChars="100" w:firstLine="240"/>
              <w:textAlignment w:val="baseline"/>
              <w:rPr>
                <w:rFonts w:ascii="Book Antiqua" w:hAnsi="Book Antiqua"/>
                <w:color w:val="000000"/>
                <w:kern w:val="1"/>
              </w:rPr>
            </w:pPr>
            <w:r w:rsidRPr="00760DBA">
              <w:rPr>
                <w:rFonts w:ascii="Book Antiqua" w:hAnsi="Book Antiqua"/>
                <w:color w:val="000000"/>
                <w:kern w:val="1"/>
              </w:rPr>
              <w:t>Yes</w:t>
            </w:r>
          </w:p>
        </w:tc>
        <w:tc>
          <w:tcPr>
            <w:tcW w:w="762" w:type="pct"/>
          </w:tcPr>
          <w:p w14:paraId="1DD38E58" w14:textId="77777777" w:rsidR="00BA1B42" w:rsidRPr="00760DBA" w:rsidRDefault="00902DED"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23</w:t>
            </w:r>
            <w:r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(22.77</w:t>
            </w:r>
            <w:r w:rsidR="00BA1B42" w:rsidRPr="00760DBA">
              <w:rPr>
                <w:rFonts w:ascii="Book Antiqua" w:hAnsi="Book Antiqua"/>
                <w:bCs/>
                <w:color w:val="000000"/>
                <w:kern w:val="1"/>
              </w:rPr>
              <w:t>)</w:t>
            </w:r>
          </w:p>
        </w:tc>
        <w:tc>
          <w:tcPr>
            <w:tcW w:w="955" w:type="pct"/>
          </w:tcPr>
          <w:p w14:paraId="58087566" w14:textId="77777777" w:rsidR="00BA1B42" w:rsidRPr="00760DBA" w:rsidRDefault="00902DED"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49</w:t>
            </w:r>
            <w:r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(50.52</w:t>
            </w:r>
            <w:r w:rsidR="00BA1B42" w:rsidRPr="00760DBA">
              <w:rPr>
                <w:rFonts w:ascii="Book Antiqua" w:hAnsi="Book Antiqua"/>
                <w:bCs/>
                <w:color w:val="000000"/>
                <w:kern w:val="1"/>
              </w:rPr>
              <w:t>)</w:t>
            </w:r>
          </w:p>
        </w:tc>
        <w:tc>
          <w:tcPr>
            <w:tcW w:w="594" w:type="pct"/>
          </w:tcPr>
          <w:p w14:paraId="578CA312"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441441CD" w14:textId="77777777" w:rsidTr="00E93CC3">
        <w:trPr>
          <w:trHeight w:val="668"/>
        </w:trPr>
        <w:tc>
          <w:tcPr>
            <w:tcW w:w="2689" w:type="pct"/>
          </w:tcPr>
          <w:p w14:paraId="6C15BFE0" w14:textId="77777777" w:rsidR="00BA1B42" w:rsidRPr="00760DBA"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760DBA">
              <w:rPr>
                <w:rFonts w:ascii="Book Antiqua" w:hAnsi="Book Antiqua"/>
                <w:bCs/>
                <w:color w:val="000000"/>
                <w:kern w:val="1"/>
              </w:rPr>
              <w:t xml:space="preserve">Taste disturbance </w:t>
            </w:r>
          </w:p>
        </w:tc>
        <w:tc>
          <w:tcPr>
            <w:tcW w:w="762" w:type="pct"/>
          </w:tcPr>
          <w:p w14:paraId="196EE4D8" w14:textId="77777777" w:rsidR="00BA1B42" w:rsidRPr="00760DBA" w:rsidRDefault="00902DED"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2</w:t>
            </w:r>
            <w:r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(1.98</w:t>
            </w:r>
            <w:r w:rsidR="00BA1B42" w:rsidRPr="00760DBA">
              <w:rPr>
                <w:rFonts w:ascii="Book Antiqua" w:hAnsi="Book Antiqua"/>
                <w:bCs/>
                <w:color w:val="000000"/>
                <w:kern w:val="1"/>
              </w:rPr>
              <w:t>)</w:t>
            </w:r>
          </w:p>
        </w:tc>
        <w:tc>
          <w:tcPr>
            <w:tcW w:w="955" w:type="pct"/>
          </w:tcPr>
          <w:p w14:paraId="4E4DFEAC" w14:textId="77777777" w:rsidR="00BA1B42" w:rsidRPr="00760DBA" w:rsidRDefault="00902DED" w:rsidP="001E53DF">
            <w:pPr>
              <w:widowControl w:val="0"/>
              <w:autoSpaceDE w:val="0"/>
              <w:autoSpaceDN w:val="0"/>
              <w:spacing w:line="360" w:lineRule="auto"/>
              <w:textAlignment w:val="baseline"/>
              <w:rPr>
                <w:rFonts w:ascii="Book Antiqua" w:hAnsi="Book Antiqua"/>
                <w:bCs/>
                <w:color w:val="000000"/>
                <w:kern w:val="1"/>
              </w:rPr>
            </w:pPr>
            <w:r w:rsidRPr="00760DBA">
              <w:rPr>
                <w:rFonts w:ascii="Book Antiqua" w:hAnsi="Book Antiqua"/>
                <w:bCs/>
                <w:color w:val="000000"/>
                <w:kern w:val="1"/>
              </w:rPr>
              <w:t>18</w:t>
            </w:r>
            <w:r w:rsidRPr="00760DBA">
              <w:rPr>
                <w:rFonts w:ascii="Book Antiqua" w:eastAsia="宋体" w:hAnsi="Book Antiqua"/>
                <w:bCs/>
                <w:color w:val="000000"/>
                <w:kern w:val="1"/>
                <w:lang w:eastAsia="zh-CN"/>
              </w:rPr>
              <w:t xml:space="preserve"> </w:t>
            </w:r>
            <w:r w:rsidRPr="00760DBA">
              <w:rPr>
                <w:rFonts w:ascii="Book Antiqua" w:hAnsi="Book Antiqua"/>
                <w:bCs/>
                <w:color w:val="000000"/>
                <w:kern w:val="1"/>
              </w:rPr>
              <w:t>(18.56</w:t>
            </w:r>
            <w:r w:rsidR="00BA1B42" w:rsidRPr="00760DBA">
              <w:rPr>
                <w:rFonts w:ascii="Book Antiqua" w:hAnsi="Book Antiqua"/>
                <w:bCs/>
                <w:color w:val="000000"/>
                <w:kern w:val="1"/>
              </w:rPr>
              <w:t>)</w:t>
            </w:r>
          </w:p>
        </w:tc>
        <w:tc>
          <w:tcPr>
            <w:tcW w:w="594" w:type="pct"/>
          </w:tcPr>
          <w:p w14:paraId="212FDBE9"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4D7EA0E2" w14:textId="77777777" w:rsidTr="00E93CC3">
        <w:trPr>
          <w:trHeight w:val="653"/>
        </w:trPr>
        <w:tc>
          <w:tcPr>
            <w:tcW w:w="2689" w:type="pct"/>
          </w:tcPr>
          <w:p w14:paraId="582D2C3D" w14:textId="77777777" w:rsidR="00BA1B42" w:rsidRPr="00760DBA"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760DBA">
              <w:rPr>
                <w:rFonts w:ascii="Book Antiqua" w:hAnsi="Book Antiqua"/>
                <w:bCs/>
                <w:color w:val="000000"/>
                <w:kern w:val="1"/>
              </w:rPr>
              <w:t>Nausea/vomiting</w:t>
            </w:r>
          </w:p>
        </w:tc>
        <w:tc>
          <w:tcPr>
            <w:tcW w:w="762" w:type="pct"/>
          </w:tcPr>
          <w:p w14:paraId="58070709"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10</w:t>
            </w:r>
            <w:r w:rsidR="00902DED"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902DED" w:rsidRPr="00760DBA">
              <w:rPr>
                <w:rFonts w:ascii="Book Antiqua" w:hAnsi="Book Antiqua"/>
                <w:color w:val="000000"/>
                <w:kern w:val="1"/>
              </w:rPr>
              <w:t>9.90</w:t>
            </w:r>
            <w:r w:rsidRPr="00760DBA">
              <w:rPr>
                <w:rFonts w:ascii="Book Antiqua" w:hAnsi="Book Antiqua"/>
                <w:color w:val="000000"/>
                <w:kern w:val="1"/>
              </w:rPr>
              <w:t>)</w:t>
            </w:r>
          </w:p>
        </w:tc>
        <w:tc>
          <w:tcPr>
            <w:tcW w:w="955" w:type="pct"/>
          </w:tcPr>
          <w:p w14:paraId="20A5CD2C"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15</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(15.46</w:t>
            </w:r>
            <w:r w:rsidR="00BA1B42" w:rsidRPr="00760DBA">
              <w:rPr>
                <w:rFonts w:ascii="Book Antiqua" w:hAnsi="Book Antiqua"/>
                <w:color w:val="000000"/>
                <w:kern w:val="1"/>
              </w:rPr>
              <w:t>)</w:t>
            </w:r>
          </w:p>
        </w:tc>
        <w:tc>
          <w:tcPr>
            <w:tcW w:w="594" w:type="pct"/>
          </w:tcPr>
          <w:p w14:paraId="13BCCFDA"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26822F66" w14:textId="77777777" w:rsidTr="00E93CC3">
        <w:trPr>
          <w:trHeight w:val="668"/>
        </w:trPr>
        <w:tc>
          <w:tcPr>
            <w:tcW w:w="2689" w:type="pct"/>
          </w:tcPr>
          <w:p w14:paraId="0DEECAE8" w14:textId="77777777" w:rsidR="00BA1B42" w:rsidRPr="00760DBA"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760DBA">
              <w:rPr>
                <w:rFonts w:ascii="Book Antiqua" w:hAnsi="Book Antiqua"/>
                <w:bCs/>
                <w:color w:val="000000"/>
                <w:kern w:val="1"/>
              </w:rPr>
              <w:t>Diarrhea/loose stool/constipation</w:t>
            </w:r>
          </w:p>
        </w:tc>
        <w:tc>
          <w:tcPr>
            <w:tcW w:w="762" w:type="pct"/>
          </w:tcPr>
          <w:p w14:paraId="1CEAE0BA"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6</w:t>
            </w:r>
            <w:r w:rsidR="00902DED"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902DED" w:rsidRPr="00760DBA">
              <w:rPr>
                <w:rFonts w:ascii="Book Antiqua" w:hAnsi="Book Antiqua"/>
                <w:color w:val="000000"/>
                <w:kern w:val="1"/>
              </w:rPr>
              <w:t>5.94</w:t>
            </w:r>
            <w:r w:rsidRPr="00760DBA">
              <w:rPr>
                <w:rFonts w:ascii="Book Antiqua" w:hAnsi="Book Antiqua"/>
                <w:color w:val="000000"/>
                <w:kern w:val="1"/>
              </w:rPr>
              <w:t>)</w:t>
            </w:r>
          </w:p>
        </w:tc>
        <w:tc>
          <w:tcPr>
            <w:tcW w:w="955" w:type="pct"/>
          </w:tcPr>
          <w:p w14:paraId="79BC0D1E"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9</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(9.28</w:t>
            </w:r>
            <w:r w:rsidR="00BA1B42" w:rsidRPr="00760DBA">
              <w:rPr>
                <w:rFonts w:ascii="Book Antiqua" w:hAnsi="Book Antiqua"/>
                <w:color w:val="000000"/>
                <w:kern w:val="1"/>
              </w:rPr>
              <w:t>)</w:t>
            </w:r>
          </w:p>
        </w:tc>
        <w:tc>
          <w:tcPr>
            <w:tcW w:w="594" w:type="pct"/>
          </w:tcPr>
          <w:p w14:paraId="3E503807"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50BDD255" w14:textId="77777777" w:rsidTr="00E93CC3">
        <w:trPr>
          <w:trHeight w:val="653"/>
        </w:trPr>
        <w:tc>
          <w:tcPr>
            <w:tcW w:w="2689" w:type="pct"/>
          </w:tcPr>
          <w:p w14:paraId="6B612123" w14:textId="77777777" w:rsidR="00BA1B42" w:rsidRPr="00760DBA"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760DBA">
              <w:rPr>
                <w:rFonts w:ascii="Book Antiqua" w:hAnsi="Book Antiqua"/>
                <w:bCs/>
                <w:color w:val="000000"/>
                <w:kern w:val="1"/>
              </w:rPr>
              <w:t>Abdominal discomfort, dyspepsia</w:t>
            </w:r>
          </w:p>
        </w:tc>
        <w:tc>
          <w:tcPr>
            <w:tcW w:w="762" w:type="pct"/>
          </w:tcPr>
          <w:p w14:paraId="084127B1"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3</w:t>
            </w:r>
            <w:r w:rsidR="00902DED"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902DED" w:rsidRPr="00760DBA">
              <w:rPr>
                <w:rFonts w:ascii="Book Antiqua" w:hAnsi="Book Antiqua"/>
                <w:color w:val="000000"/>
                <w:kern w:val="1"/>
              </w:rPr>
              <w:t>2.97</w:t>
            </w:r>
            <w:r w:rsidRPr="00760DBA">
              <w:rPr>
                <w:rFonts w:ascii="Book Antiqua" w:hAnsi="Book Antiqua"/>
                <w:color w:val="000000"/>
                <w:kern w:val="1"/>
              </w:rPr>
              <w:t>)</w:t>
            </w:r>
          </w:p>
        </w:tc>
        <w:tc>
          <w:tcPr>
            <w:tcW w:w="955" w:type="pct"/>
          </w:tcPr>
          <w:p w14:paraId="469C5B09"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3</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(3.09</w:t>
            </w:r>
            <w:r w:rsidR="00BA1B42" w:rsidRPr="00760DBA">
              <w:rPr>
                <w:rFonts w:ascii="Book Antiqua" w:hAnsi="Book Antiqua"/>
                <w:color w:val="000000"/>
                <w:kern w:val="1"/>
              </w:rPr>
              <w:t>)</w:t>
            </w:r>
          </w:p>
        </w:tc>
        <w:tc>
          <w:tcPr>
            <w:tcW w:w="594" w:type="pct"/>
          </w:tcPr>
          <w:p w14:paraId="775D48C6"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130BC1F8" w14:textId="77777777" w:rsidTr="00E93CC3">
        <w:trPr>
          <w:trHeight w:val="668"/>
        </w:trPr>
        <w:tc>
          <w:tcPr>
            <w:tcW w:w="2689" w:type="pct"/>
          </w:tcPr>
          <w:p w14:paraId="1D3AF134" w14:textId="77777777" w:rsidR="00BA1B42" w:rsidRPr="00760DBA" w:rsidRDefault="00BA1B42" w:rsidP="001E53DF">
            <w:pPr>
              <w:widowControl w:val="0"/>
              <w:autoSpaceDE w:val="0"/>
              <w:autoSpaceDN w:val="0"/>
              <w:spacing w:line="360" w:lineRule="auto"/>
              <w:ind w:firstLineChars="250" w:firstLine="600"/>
              <w:textAlignment w:val="baseline"/>
              <w:rPr>
                <w:rFonts w:ascii="Book Antiqua" w:hAnsi="Book Antiqua"/>
                <w:bCs/>
                <w:color w:val="000000"/>
                <w:kern w:val="1"/>
              </w:rPr>
            </w:pPr>
            <w:r w:rsidRPr="00760DBA">
              <w:rPr>
                <w:rFonts w:ascii="Book Antiqua" w:hAnsi="Book Antiqua"/>
                <w:bCs/>
                <w:color w:val="000000"/>
                <w:kern w:val="1"/>
              </w:rPr>
              <w:t xml:space="preserve">General weakness, myalgia </w:t>
            </w:r>
          </w:p>
        </w:tc>
        <w:tc>
          <w:tcPr>
            <w:tcW w:w="762" w:type="pct"/>
          </w:tcPr>
          <w:p w14:paraId="79442810"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w:t>
            </w:r>
            <w:r w:rsidR="00902DED" w:rsidRPr="00760DBA">
              <w:rPr>
                <w:rFonts w:ascii="Book Antiqua" w:eastAsia="宋体" w:hAnsi="Book Antiqua"/>
                <w:color w:val="000000"/>
                <w:kern w:val="1"/>
                <w:lang w:eastAsia="zh-CN"/>
              </w:rPr>
              <w:t xml:space="preserve"> </w:t>
            </w:r>
            <w:r w:rsidRPr="00760DBA">
              <w:rPr>
                <w:rFonts w:ascii="Book Antiqua" w:hAnsi="Book Antiqua"/>
                <w:color w:val="000000"/>
                <w:kern w:val="1"/>
              </w:rPr>
              <w:t>(</w:t>
            </w:r>
            <w:r w:rsidR="00902DED" w:rsidRPr="00760DBA">
              <w:rPr>
                <w:rFonts w:ascii="Book Antiqua" w:hAnsi="Book Antiqua"/>
                <w:color w:val="000000"/>
                <w:kern w:val="1"/>
              </w:rPr>
              <w:t>0.99</w:t>
            </w:r>
            <w:r w:rsidRPr="00760DBA">
              <w:rPr>
                <w:rFonts w:ascii="Book Antiqua" w:hAnsi="Book Antiqua"/>
                <w:color w:val="000000"/>
                <w:kern w:val="1"/>
              </w:rPr>
              <w:t>)</w:t>
            </w:r>
          </w:p>
        </w:tc>
        <w:tc>
          <w:tcPr>
            <w:tcW w:w="955" w:type="pct"/>
          </w:tcPr>
          <w:p w14:paraId="46C1D54A"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(1.03</w:t>
            </w:r>
            <w:r w:rsidR="00BA1B42" w:rsidRPr="00760DBA">
              <w:rPr>
                <w:rFonts w:ascii="Book Antiqua" w:hAnsi="Book Antiqua"/>
                <w:color w:val="000000"/>
                <w:kern w:val="1"/>
              </w:rPr>
              <w:t>)</w:t>
            </w:r>
          </w:p>
        </w:tc>
        <w:tc>
          <w:tcPr>
            <w:tcW w:w="594" w:type="pct"/>
          </w:tcPr>
          <w:p w14:paraId="15204BE1"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5F2BC743" w14:textId="77777777" w:rsidTr="00E93CC3">
        <w:trPr>
          <w:trHeight w:val="668"/>
        </w:trPr>
        <w:tc>
          <w:tcPr>
            <w:tcW w:w="2689" w:type="pct"/>
          </w:tcPr>
          <w:p w14:paraId="451D08A8" w14:textId="77777777" w:rsidR="00BA1B42" w:rsidRPr="00760DBA" w:rsidRDefault="00BA1B42" w:rsidP="001E53DF">
            <w:pPr>
              <w:widowControl w:val="0"/>
              <w:autoSpaceDE w:val="0"/>
              <w:autoSpaceDN w:val="0"/>
              <w:spacing w:line="360" w:lineRule="auto"/>
              <w:ind w:firstLineChars="100" w:firstLine="240"/>
              <w:textAlignment w:val="baseline"/>
              <w:rPr>
                <w:rFonts w:ascii="Book Antiqua" w:hAnsi="Book Antiqua"/>
                <w:bCs/>
                <w:color w:val="000000"/>
                <w:kern w:val="1"/>
              </w:rPr>
            </w:pPr>
            <w:r w:rsidRPr="00760DBA">
              <w:rPr>
                <w:rFonts w:ascii="Book Antiqua" w:hAnsi="Book Antiqua"/>
                <w:bCs/>
                <w:color w:val="000000"/>
                <w:kern w:val="1"/>
              </w:rPr>
              <w:t>Dizziness, headache</w:t>
            </w:r>
          </w:p>
        </w:tc>
        <w:tc>
          <w:tcPr>
            <w:tcW w:w="762" w:type="pct"/>
          </w:tcPr>
          <w:p w14:paraId="05E1EC67" w14:textId="77777777" w:rsidR="00BA1B42" w:rsidRPr="00760DBA" w:rsidRDefault="00BA1B42"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w:t>
            </w:r>
            <w:r w:rsidR="00902DED" w:rsidRPr="00760DBA">
              <w:rPr>
                <w:rFonts w:ascii="Book Antiqua" w:eastAsia="宋体" w:hAnsi="Book Antiqua"/>
                <w:color w:val="000000"/>
                <w:kern w:val="1"/>
                <w:lang w:eastAsia="zh-CN"/>
              </w:rPr>
              <w:t xml:space="preserve"> </w:t>
            </w:r>
            <w:r w:rsidRPr="00760DBA">
              <w:rPr>
                <w:rFonts w:ascii="Book Antiqua" w:hAnsi="Book Antiqua"/>
                <w:color w:val="000000"/>
                <w:kern w:val="1"/>
              </w:rPr>
              <w:t>(0.99)</w:t>
            </w:r>
          </w:p>
        </w:tc>
        <w:tc>
          <w:tcPr>
            <w:tcW w:w="955" w:type="pct"/>
          </w:tcPr>
          <w:p w14:paraId="4736D6F4"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2</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(2.06</w:t>
            </w:r>
            <w:r w:rsidR="00BA1B42" w:rsidRPr="00760DBA">
              <w:rPr>
                <w:rFonts w:ascii="Book Antiqua" w:hAnsi="Book Antiqua"/>
                <w:color w:val="000000"/>
                <w:kern w:val="1"/>
              </w:rPr>
              <w:t>)</w:t>
            </w:r>
          </w:p>
        </w:tc>
        <w:tc>
          <w:tcPr>
            <w:tcW w:w="594" w:type="pct"/>
          </w:tcPr>
          <w:p w14:paraId="1DE11693"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r w:rsidR="00BA1B42" w:rsidRPr="00760DBA" w14:paraId="2B3B8758" w14:textId="77777777" w:rsidTr="00E93CC3">
        <w:trPr>
          <w:trHeight w:val="668"/>
        </w:trPr>
        <w:tc>
          <w:tcPr>
            <w:tcW w:w="2689" w:type="pct"/>
          </w:tcPr>
          <w:p w14:paraId="2D884895" w14:textId="77777777" w:rsidR="00BA1B42" w:rsidRPr="00760DBA" w:rsidRDefault="00BA1B42" w:rsidP="001E53DF">
            <w:pPr>
              <w:widowControl w:val="0"/>
              <w:autoSpaceDE w:val="0"/>
              <w:autoSpaceDN w:val="0"/>
              <w:spacing w:line="360" w:lineRule="auto"/>
              <w:ind w:firstLineChars="100" w:firstLine="240"/>
              <w:textAlignment w:val="baseline"/>
              <w:rPr>
                <w:rFonts w:ascii="Book Antiqua" w:hAnsi="Book Antiqua"/>
                <w:bCs/>
                <w:color w:val="000000"/>
                <w:kern w:val="1"/>
              </w:rPr>
            </w:pPr>
            <w:r w:rsidRPr="00760DBA">
              <w:rPr>
                <w:rFonts w:ascii="Book Antiqua" w:hAnsi="Book Antiqua"/>
                <w:bCs/>
                <w:color w:val="000000"/>
                <w:kern w:val="1"/>
              </w:rPr>
              <w:t>Skin rash</w:t>
            </w:r>
          </w:p>
        </w:tc>
        <w:tc>
          <w:tcPr>
            <w:tcW w:w="762" w:type="pct"/>
          </w:tcPr>
          <w:p w14:paraId="60553D8A"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0</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(0.00</w:t>
            </w:r>
            <w:r w:rsidR="00BA1B42" w:rsidRPr="00760DBA">
              <w:rPr>
                <w:rFonts w:ascii="Book Antiqua" w:hAnsi="Book Antiqua"/>
                <w:color w:val="000000"/>
                <w:kern w:val="1"/>
              </w:rPr>
              <w:t>)</w:t>
            </w:r>
          </w:p>
        </w:tc>
        <w:tc>
          <w:tcPr>
            <w:tcW w:w="955" w:type="pct"/>
          </w:tcPr>
          <w:p w14:paraId="4126C6ED" w14:textId="77777777" w:rsidR="00BA1B42" w:rsidRPr="00760DBA" w:rsidRDefault="00902DED" w:rsidP="001E53DF">
            <w:pPr>
              <w:widowControl w:val="0"/>
              <w:autoSpaceDE w:val="0"/>
              <w:autoSpaceDN w:val="0"/>
              <w:spacing w:line="360" w:lineRule="auto"/>
              <w:textAlignment w:val="baseline"/>
              <w:rPr>
                <w:rFonts w:ascii="Book Antiqua" w:hAnsi="Book Antiqua"/>
                <w:color w:val="000000"/>
                <w:kern w:val="1"/>
              </w:rPr>
            </w:pPr>
            <w:r w:rsidRPr="00760DBA">
              <w:rPr>
                <w:rFonts w:ascii="Book Antiqua" w:hAnsi="Book Antiqua"/>
                <w:color w:val="000000"/>
                <w:kern w:val="1"/>
              </w:rPr>
              <w:t>1</w:t>
            </w:r>
            <w:r w:rsidRPr="00760DBA">
              <w:rPr>
                <w:rFonts w:ascii="Book Antiqua" w:eastAsia="宋体" w:hAnsi="Book Antiqua"/>
                <w:color w:val="000000"/>
                <w:kern w:val="1"/>
                <w:lang w:eastAsia="zh-CN"/>
              </w:rPr>
              <w:t xml:space="preserve"> </w:t>
            </w:r>
            <w:r w:rsidRPr="00760DBA">
              <w:rPr>
                <w:rFonts w:ascii="Book Antiqua" w:hAnsi="Book Antiqua"/>
                <w:color w:val="000000"/>
                <w:kern w:val="1"/>
              </w:rPr>
              <w:t>(1.03</w:t>
            </w:r>
            <w:r w:rsidR="00BA1B42" w:rsidRPr="00760DBA">
              <w:rPr>
                <w:rFonts w:ascii="Book Antiqua" w:hAnsi="Book Antiqua"/>
                <w:color w:val="000000"/>
                <w:kern w:val="1"/>
              </w:rPr>
              <w:t>)</w:t>
            </w:r>
          </w:p>
        </w:tc>
        <w:tc>
          <w:tcPr>
            <w:tcW w:w="594" w:type="pct"/>
          </w:tcPr>
          <w:p w14:paraId="07AA4C3D" w14:textId="77777777" w:rsidR="00BA1B42" w:rsidRPr="00760DBA" w:rsidRDefault="00BA1B42" w:rsidP="001E53DF">
            <w:pPr>
              <w:widowControl w:val="0"/>
              <w:autoSpaceDE w:val="0"/>
              <w:autoSpaceDN w:val="0"/>
              <w:spacing w:line="360" w:lineRule="auto"/>
              <w:textAlignment w:val="baseline"/>
              <w:rPr>
                <w:rFonts w:ascii="Book Antiqua" w:hAnsi="Book Antiqua"/>
                <w:b/>
                <w:color w:val="000000"/>
                <w:kern w:val="1"/>
              </w:rPr>
            </w:pPr>
          </w:p>
        </w:tc>
      </w:tr>
    </w:tbl>
    <w:p w14:paraId="5FDD1D39" w14:textId="77777777" w:rsidR="0078058A" w:rsidRPr="00760DBA" w:rsidRDefault="00F74523"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760DBA">
        <w:rPr>
          <w:rFonts w:ascii="Book Antiqua" w:eastAsia="宋体" w:hAnsi="Book Antiqua"/>
          <w:color w:val="000000"/>
          <w:kern w:val="1"/>
          <w:vertAlign w:val="superscript"/>
          <w:lang w:eastAsia="zh-CN"/>
        </w:rPr>
        <w:t>1</w:t>
      </w:r>
      <w:r w:rsidR="00BA1B42" w:rsidRPr="00760DBA">
        <w:rPr>
          <w:rFonts w:ascii="Book Antiqua" w:hAnsi="Book Antiqua"/>
          <w:color w:val="000000"/>
          <w:kern w:val="1"/>
          <w:lang w:eastAsia="ko-KR"/>
        </w:rPr>
        <w:t xml:space="preserve">Of the 110 patients who were initially allocated into the </w:t>
      </w:r>
      <w:r w:rsidRPr="00760DBA">
        <w:rPr>
          <w:rFonts w:ascii="Book Antiqua" w:eastAsia="宋体" w:hAnsi="Book Antiqua"/>
          <w:color w:val="000000"/>
          <w:kern w:val="1"/>
          <w:lang w:eastAsia="zh-CN"/>
        </w:rPr>
        <w:t>t</w:t>
      </w:r>
      <w:r w:rsidRPr="00760DBA">
        <w:rPr>
          <w:rFonts w:ascii="Book Antiqua" w:hAnsi="Book Antiqua"/>
          <w:color w:val="000000"/>
          <w:kern w:val="1"/>
          <w:lang w:eastAsia="ko-KR"/>
        </w:rPr>
        <w:t xml:space="preserve">ailored therapy </w:t>
      </w:r>
      <w:r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TT</w:t>
      </w:r>
      <w:r w:rsidRPr="00760DBA">
        <w:rPr>
          <w:rFonts w:ascii="Book Antiqua" w:eastAsia="宋体" w:hAnsi="Book Antiqua"/>
          <w:color w:val="000000"/>
          <w:kern w:val="1"/>
          <w:lang w:eastAsia="zh-CN"/>
        </w:rPr>
        <w:t>)</w:t>
      </w:r>
      <w:r w:rsidR="00BA1B42" w:rsidRPr="00760DBA">
        <w:rPr>
          <w:rFonts w:ascii="Book Antiqua" w:hAnsi="Book Antiqua"/>
          <w:color w:val="000000"/>
          <w:kern w:val="1"/>
          <w:lang w:eastAsia="ko-KR"/>
        </w:rPr>
        <w:t xml:space="preserve"> group, 9 were not followed up. Therefore, a total of 101 patients were included in the </w:t>
      </w:r>
      <w:r w:rsidR="007B3E89" w:rsidRPr="00760DBA">
        <w:rPr>
          <w:rFonts w:ascii="Book Antiqua" w:eastAsia="宋体" w:hAnsi="Book Antiqua"/>
          <w:color w:val="000000"/>
          <w:kern w:val="1"/>
          <w:lang w:eastAsia="zh-CN"/>
        </w:rPr>
        <w:t>TT</w:t>
      </w:r>
      <w:r w:rsidR="00BA1B42" w:rsidRPr="00760DBA">
        <w:rPr>
          <w:rFonts w:ascii="Book Antiqua" w:hAnsi="Book Antiqua"/>
          <w:color w:val="000000"/>
          <w:kern w:val="1"/>
          <w:lang w:eastAsia="ko-KR"/>
        </w:rPr>
        <w:t xml:space="preserve"> group</w:t>
      </w:r>
      <w:r w:rsidR="0078058A" w:rsidRPr="00760DBA">
        <w:rPr>
          <w:rFonts w:ascii="Book Antiqua" w:eastAsia="宋体" w:hAnsi="Book Antiqua" w:hint="eastAsia"/>
          <w:color w:val="000000"/>
          <w:kern w:val="1"/>
          <w:lang w:eastAsia="zh-CN"/>
        </w:rPr>
        <w:t>.</w:t>
      </w:r>
    </w:p>
    <w:p w14:paraId="25C403E0" w14:textId="24C30CB3" w:rsidR="00EE6D18" w:rsidRPr="00760DBA" w:rsidRDefault="00F74523" w:rsidP="001E53DF">
      <w:pPr>
        <w:widowControl w:val="0"/>
        <w:pBdr>
          <w:top w:val="nil"/>
          <w:left w:val="nil"/>
          <w:bottom w:val="nil"/>
          <w:right w:val="nil"/>
        </w:pBdr>
        <w:autoSpaceDE w:val="0"/>
        <w:autoSpaceDN w:val="0"/>
        <w:spacing w:line="360" w:lineRule="auto"/>
        <w:jc w:val="both"/>
        <w:textAlignment w:val="baseline"/>
        <w:rPr>
          <w:rFonts w:ascii="Book Antiqua" w:eastAsia="宋体" w:hAnsi="Book Antiqua"/>
          <w:color w:val="000000"/>
          <w:kern w:val="1"/>
          <w:lang w:eastAsia="zh-CN"/>
        </w:rPr>
      </w:pPr>
      <w:r w:rsidRPr="00760DBA">
        <w:rPr>
          <w:rFonts w:ascii="Book Antiqua" w:hAnsi="Book Antiqua"/>
          <w:color w:val="000000"/>
          <w:kern w:val="1"/>
          <w:vertAlign w:val="superscript"/>
          <w:lang w:eastAsia="ko-KR"/>
        </w:rPr>
        <w:t>2</w:t>
      </w:r>
      <w:r w:rsidR="00BA1B42" w:rsidRPr="00760DBA">
        <w:rPr>
          <w:rFonts w:ascii="Book Antiqua" w:hAnsi="Book Antiqua"/>
          <w:color w:val="000000"/>
          <w:kern w:val="1"/>
          <w:lang w:eastAsia="ko-KR"/>
        </w:rPr>
        <w:t xml:space="preserve">Of the 107 patients who were initially allocated into the </w:t>
      </w:r>
      <w:r w:rsidR="007B3E89" w:rsidRPr="00760DBA">
        <w:rPr>
          <w:rFonts w:ascii="Book Antiqua" w:eastAsia="宋体" w:hAnsi="Book Antiqua"/>
          <w:color w:val="000000"/>
          <w:kern w:val="1"/>
          <w:lang w:eastAsia="zh-CN"/>
        </w:rPr>
        <w:t>c</w:t>
      </w:r>
      <w:r w:rsidR="007B3E89" w:rsidRPr="00760DBA">
        <w:rPr>
          <w:rFonts w:ascii="Book Antiqua" w:hAnsi="Book Antiqua"/>
          <w:color w:val="000000"/>
          <w:kern w:val="1"/>
          <w:lang w:eastAsia="ko-KR"/>
        </w:rPr>
        <w:t xml:space="preserve">oncomitant therapy </w:t>
      </w:r>
      <w:r w:rsidR="007B3E89" w:rsidRPr="00760DBA">
        <w:rPr>
          <w:rFonts w:ascii="Book Antiqua" w:eastAsia="宋体" w:hAnsi="Book Antiqua"/>
          <w:color w:val="000000"/>
          <w:kern w:val="1"/>
          <w:lang w:eastAsia="zh-CN"/>
        </w:rPr>
        <w:t>(C</w:t>
      </w:r>
      <w:r w:rsidR="007B3E89" w:rsidRPr="00760DBA">
        <w:rPr>
          <w:rFonts w:ascii="Book Antiqua" w:hAnsi="Book Antiqua"/>
          <w:color w:val="000000"/>
          <w:kern w:val="1"/>
          <w:lang w:eastAsia="ko-KR"/>
        </w:rPr>
        <w:t>T</w:t>
      </w:r>
      <w:r w:rsidR="007B3E89" w:rsidRPr="00760DBA">
        <w:rPr>
          <w:rFonts w:ascii="Book Antiqua" w:eastAsia="宋体" w:hAnsi="Book Antiqua"/>
          <w:color w:val="000000"/>
          <w:kern w:val="1"/>
          <w:lang w:eastAsia="zh-CN"/>
        </w:rPr>
        <w:t xml:space="preserve">) </w:t>
      </w:r>
      <w:r w:rsidR="00BA1B42" w:rsidRPr="00760DBA">
        <w:rPr>
          <w:rFonts w:ascii="Book Antiqua" w:hAnsi="Book Antiqua"/>
          <w:color w:val="000000"/>
          <w:kern w:val="1"/>
          <w:lang w:eastAsia="ko-KR"/>
        </w:rPr>
        <w:t xml:space="preserve">group, 10 were lost to follow up. Therefore, a total of 97 patients were included in the CT group, regardless of compliance status. </w:t>
      </w:r>
      <w:r w:rsidR="00695917" w:rsidRPr="00760DBA">
        <w:rPr>
          <w:rFonts w:ascii="Book Antiqua" w:eastAsia="宋体" w:hAnsi="Book Antiqua"/>
          <w:color w:val="000000"/>
          <w:kern w:val="1"/>
          <w:lang w:eastAsia="zh-CN"/>
        </w:rPr>
        <w:t>TT: T</w:t>
      </w:r>
      <w:r w:rsidR="00695917" w:rsidRPr="00760DBA">
        <w:rPr>
          <w:rFonts w:ascii="Book Antiqua" w:hAnsi="Book Antiqua"/>
          <w:color w:val="000000"/>
          <w:kern w:val="1"/>
          <w:lang w:eastAsia="ko-KR"/>
        </w:rPr>
        <w:t>ailored therapy</w:t>
      </w:r>
      <w:r w:rsidR="00695917" w:rsidRPr="00760DBA">
        <w:rPr>
          <w:rFonts w:ascii="Book Antiqua" w:eastAsia="宋体" w:hAnsi="Book Antiqua"/>
          <w:color w:val="000000"/>
          <w:kern w:val="1"/>
          <w:lang w:eastAsia="zh-CN"/>
        </w:rPr>
        <w:t>; CT: C</w:t>
      </w:r>
      <w:r w:rsidR="00695917" w:rsidRPr="00760DBA">
        <w:rPr>
          <w:rFonts w:ascii="Book Antiqua" w:hAnsi="Book Antiqua"/>
          <w:color w:val="000000"/>
          <w:kern w:val="1"/>
          <w:lang w:eastAsia="ko-KR"/>
        </w:rPr>
        <w:t>oncomitant therapy</w:t>
      </w:r>
      <w:r w:rsidR="00695917" w:rsidRPr="00760DBA">
        <w:rPr>
          <w:rFonts w:ascii="Book Antiqua" w:eastAsia="宋体" w:hAnsi="Book Antiqua"/>
          <w:color w:val="000000"/>
          <w:kern w:val="1"/>
          <w:lang w:eastAsia="zh-CN"/>
        </w:rPr>
        <w:t>.</w:t>
      </w:r>
    </w:p>
    <w:p w14:paraId="69CB0831" w14:textId="77777777" w:rsidR="00EE6D18" w:rsidRPr="00760DBA" w:rsidRDefault="00EE6D18">
      <w:pPr>
        <w:rPr>
          <w:rFonts w:ascii="Book Antiqua" w:eastAsia="宋体" w:hAnsi="Book Antiqua"/>
          <w:color w:val="000000"/>
          <w:kern w:val="1"/>
          <w:lang w:eastAsia="zh-CN"/>
        </w:rPr>
      </w:pPr>
      <w:r w:rsidRPr="00760DBA">
        <w:rPr>
          <w:rFonts w:ascii="Book Antiqua" w:eastAsia="宋体" w:hAnsi="Book Antiqua"/>
          <w:color w:val="000000"/>
          <w:kern w:val="1"/>
          <w:lang w:eastAsia="zh-CN"/>
        </w:rPr>
        <w:br w:type="page"/>
      </w:r>
    </w:p>
    <w:p w14:paraId="5162B9A8" w14:textId="77777777" w:rsidR="00EE6D18" w:rsidRPr="00760DBA" w:rsidRDefault="00EE6D18" w:rsidP="00EE6D18">
      <w:pPr>
        <w:jc w:val="center"/>
        <w:rPr>
          <w:rFonts w:ascii="Book Antiqua" w:hAnsi="Book Antiqua"/>
        </w:rPr>
      </w:pPr>
    </w:p>
    <w:p w14:paraId="5379434A" w14:textId="77777777" w:rsidR="00EE6D18" w:rsidRPr="00760DBA" w:rsidRDefault="00EE6D18" w:rsidP="00EE6D18">
      <w:pPr>
        <w:jc w:val="center"/>
        <w:rPr>
          <w:rFonts w:ascii="Book Antiqua" w:hAnsi="Book Antiqua"/>
        </w:rPr>
      </w:pPr>
    </w:p>
    <w:p w14:paraId="6E173EE1" w14:textId="77777777" w:rsidR="00EE6D18" w:rsidRPr="00760DBA" w:rsidRDefault="00EE6D18" w:rsidP="00EE6D18">
      <w:pPr>
        <w:jc w:val="center"/>
        <w:rPr>
          <w:rFonts w:ascii="Book Antiqua" w:hAnsi="Book Antiqua"/>
        </w:rPr>
      </w:pPr>
    </w:p>
    <w:p w14:paraId="0CD42525" w14:textId="77777777" w:rsidR="00EE6D18" w:rsidRPr="00760DBA" w:rsidRDefault="00EE6D18" w:rsidP="00EE6D18">
      <w:pPr>
        <w:jc w:val="center"/>
        <w:rPr>
          <w:rFonts w:ascii="Book Antiqua" w:hAnsi="Book Antiqua"/>
        </w:rPr>
      </w:pPr>
    </w:p>
    <w:p w14:paraId="41A1A308" w14:textId="094CA272" w:rsidR="00EE6D18" w:rsidRPr="00760DBA" w:rsidRDefault="00EE6D18" w:rsidP="00EE6D18">
      <w:pPr>
        <w:jc w:val="center"/>
        <w:rPr>
          <w:rFonts w:ascii="Book Antiqua" w:hAnsi="Book Antiqua"/>
        </w:rPr>
      </w:pPr>
      <w:r w:rsidRPr="00760DBA">
        <w:rPr>
          <w:rFonts w:ascii="Book Antiqua" w:hAnsi="Book Antiqua"/>
          <w:noProof/>
          <w:lang w:eastAsia="zh-CN"/>
        </w:rPr>
        <w:drawing>
          <wp:inline distT="0" distB="0" distL="0" distR="0" wp14:anchorId="2E91E5D8" wp14:editId="5034812E">
            <wp:extent cx="2500630" cy="1438275"/>
            <wp:effectExtent l="0" t="0" r="0" b="952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70F83249" w14:textId="77777777" w:rsidR="00EE6D18" w:rsidRPr="00760DBA" w:rsidRDefault="00EE6D18" w:rsidP="00EE6D18">
      <w:pPr>
        <w:jc w:val="center"/>
        <w:rPr>
          <w:rFonts w:ascii="Book Antiqua" w:hAnsi="Book Antiqua"/>
        </w:rPr>
      </w:pPr>
    </w:p>
    <w:p w14:paraId="7CAE0630" w14:textId="77777777" w:rsidR="00EE6D18" w:rsidRPr="00760DBA" w:rsidRDefault="00EE6D18" w:rsidP="00EE6D18">
      <w:pPr>
        <w:autoSpaceDE w:val="0"/>
        <w:autoSpaceDN w:val="0"/>
        <w:adjustRightInd w:val="0"/>
        <w:jc w:val="center"/>
        <w:rPr>
          <w:rFonts w:ascii="Book Antiqua" w:eastAsia="Garamond-Bold" w:hAnsi="Book Antiqua" w:cs="Garamond-Bold"/>
          <w:b/>
          <w:bCs/>
          <w:color w:val="000000"/>
          <w:sz w:val="28"/>
          <w:szCs w:val="28"/>
        </w:rPr>
      </w:pPr>
      <w:r w:rsidRPr="00760DBA">
        <w:rPr>
          <w:rFonts w:ascii="Book Antiqua" w:eastAsia="TimesNewRomanPSMT" w:hAnsi="Book Antiqua" w:cs="TimesNewRomanPSMT"/>
          <w:color w:val="000000"/>
          <w:sz w:val="28"/>
          <w:szCs w:val="28"/>
        </w:rPr>
        <w:t xml:space="preserve">Published by </w:t>
      </w:r>
      <w:proofErr w:type="spellStart"/>
      <w:r w:rsidRPr="00760DBA">
        <w:rPr>
          <w:rFonts w:ascii="Book Antiqua" w:eastAsia="Garamond-Bold" w:hAnsi="Book Antiqua" w:cs="Garamond-Bold"/>
          <w:b/>
          <w:bCs/>
          <w:color w:val="000000"/>
          <w:sz w:val="28"/>
          <w:szCs w:val="28"/>
        </w:rPr>
        <w:t>Baishideng</w:t>
      </w:r>
      <w:proofErr w:type="spellEnd"/>
      <w:r w:rsidRPr="00760DBA">
        <w:rPr>
          <w:rFonts w:ascii="Book Antiqua" w:eastAsia="Garamond-Bold" w:hAnsi="Book Antiqua" w:cs="Garamond-Bold"/>
          <w:b/>
          <w:bCs/>
          <w:color w:val="000000"/>
          <w:sz w:val="28"/>
          <w:szCs w:val="28"/>
        </w:rPr>
        <w:t xml:space="preserve"> Publishing Group </w:t>
      </w:r>
      <w:proofErr w:type="spellStart"/>
      <w:r w:rsidRPr="00760DBA">
        <w:rPr>
          <w:rFonts w:ascii="Book Antiqua" w:eastAsia="Garamond-Bold" w:hAnsi="Book Antiqua" w:cs="Garamond-Bold"/>
          <w:b/>
          <w:bCs/>
          <w:color w:val="000000"/>
          <w:sz w:val="28"/>
          <w:szCs w:val="28"/>
        </w:rPr>
        <w:t>Inc</w:t>
      </w:r>
      <w:proofErr w:type="spellEnd"/>
    </w:p>
    <w:p w14:paraId="3B306064" w14:textId="77777777" w:rsidR="00EE6D18" w:rsidRPr="00760DBA" w:rsidRDefault="00EE6D18" w:rsidP="00EE6D18">
      <w:pPr>
        <w:autoSpaceDE w:val="0"/>
        <w:autoSpaceDN w:val="0"/>
        <w:adjustRightInd w:val="0"/>
        <w:jc w:val="center"/>
        <w:rPr>
          <w:rFonts w:ascii="Book Antiqua" w:eastAsia="TimesNewRomanPSMT" w:hAnsi="Book Antiqua" w:cs="Garamond"/>
          <w:color w:val="000000"/>
          <w:sz w:val="28"/>
          <w:szCs w:val="28"/>
        </w:rPr>
      </w:pPr>
      <w:r w:rsidRPr="00760DBA">
        <w:rPr>
          <w:rFonts w:ascii="Book Antiqua" w:eastAsia="TimesNewRomanPSMT" w:hAnsi="Book Antiqua" w:cs="Garamond"/>
          <w:color w:val="000000"/>
          <w:sz w:val="28"/>
          <w:szCs w:val="28"/>
        </w:rPr>
        <w:t>7041 Koll Center Parkway, Suite 160, Pleasanton, CA 94566, USA</w:t>
      </w:r>
    </w:p>
    <w:p w14:paraId="49EEA708" w14:textId="77777777" w:rsidR="00EE6D18" w:rsidRPr="00760DBA" w:rsidRDefault="00EE6D18" w:rsidP="00EE6D18">
      <w:pPr>
        <w:autoSpaceDE w:val="0"/>
        <w:autoSpaceDN w:val="0"/>
        <w:adjustRightInd w:val="0"/>
        <w:jc w:val="center"/>
        <w:rPr>
          <w:rFonts w:ascii="Book Antiqua" w:eastAsia="TimesNewRomanPSMT" w:hAnsi="Book Antiqua" w:cs="Garamond"/>
          <w:color w:val="000000"/>
          <w:sz w:val="28"/>
          <w:szCs w:val="28"/>
        </w:rPr>
      </w:pPr>
      <w:r w:rsidRPr="00760DBA">
        <w:rPr>
          <w:rFonts w:ascii="Book Antiqua" w:eastAsia="Garamond-Bold" w:hAnsi="Book Antiqua" w:cs="Garamond-Bold"/>
          <w:b/>
          <w:bCs/>
          <w:color w:val="000000"/>
          <w:sz w:val="28"/>
          <w:szCs w:val="28"/>
        </w:rPr>
        <w:t xml:space="preserve">Telephone: </w:t>
      </w:r>
      <w:r w:rsidRPr="00760DBA">
        <w:rPr>
          <w:rFonts w:ascii="Book Antiqua" w:eastAsia="TimesNewRomanPSMT" w:hAnsi="Book Antiqua" w:cs="Garamond"/>
          <w:color w:val="000000"/>
          <w:sz w:val="28"/>
          <w:szCs w:val="28"/>
        </w:rPr>
        <w:t>+1-925-3991568</w:t>
      </w:r>
    </w:p>
    <w:p w14:paraId="638ABB6A" w14:textId="77777777" w:rsidR="00EE6D18" w:rsidRPr="00760DBA" w:rsidRDefault="00EE6D18" w:rsidP="00EE6D18">
      <w:pPr>
        <w:autoSpaceDE w:val="0"/>
        <w:autoSpaceDN w:val="0"/>
        <w:adjustRightInd w:val="0"/>
        <w:jc w:val="center"/>
        <w:rPr>
          <w:rFonts w:ascii="Book Antiqua" w:eastAsia="TimesNewRomanPSMT" w:hAnsi="Book Antiqua" w:cs="Garamond"/>
          <w:color w:val="D56400"/>
          <w:sz w:val="28"/>
          <w:szCs w:val="28"/>
        </w:rPr>
      </w:pPr>
      <w:r w:rsidRPr="00760DBA">
        <w:rPr>
          <w:rFonts w:ascii="Book Antiqua" w:eastAsia="Garamond-Bold" w:hAnsi="Book Antiqua" w:cs="Garamond-Bold"/>
          <w:b/>
          <w:bCs/>
          <w:color w:val="000000"/>
          <w:sz w:val="28"/>
          <w:szCs w:val="28"/>
        </w:rPr>
        <w:t xml:space="preserve">E-mail: </w:t>
      </w:r>
      <w:r w:rsidRPr="00760DBA">
        <w:rPr>
          <w:rFonts w:ascii="Book Antiqua" w:eastAsia="TimesNewRomanPSMT" w:hAnsi="Book Antiqua" w:cs="Garamond"/>
          <w:color w:val="D56400"/>
          <w:sz w:val="28"/>
          <w:szCs w:val="28"/>
        </w:rPr>
        <w:t>bpgoffice@wjgnet.com</w:t>
      </w:r>
    </w:p>
    <w:p w14:paraId="5C44C5B8" w14:textId="77777777" w:rsidR="00EE6D18" w:rsidRPr="00760DBA" w:rsidRDefault="00EE6D18" w:rsidP="00EE6D18">
      <w:pPr>
        <w:autoSpaceDE w:val="0"/>
        <w:autoSpaceDN w:val="0"/>
        <w:adjustRightInd w:val="0"/>
        <w:jc w:val="center"/>
        <w:rPr>
          <w:rFonts w:ascii="Book Antiqua" w:eastAsia="TimesNewRomanPSMT" w:hAnsi="Book Antiqua" w:cs="Garamond"/>
          <w:color w:val="D56400"/>
          <w:sz w:val="28"/>
          <w:szCs w:val="28"/>
        </w:rPr>
      </w:pPr>
      <w:r w:rsidRPr="00760DBA">
        <w:rPr>
          <w:rFonts w:ascii="Book Antiqua" w:eastAsia="Garamond-Bold" w:hAnsi="Book Antiqua" w:cs="Garamond-Bold"/>
          <w:b/>
          <w:bCs/>
          <w:color w:val="000000"/>
          <w:sz w:val="28"/>
          <w:szCs w:val="28"/>
        </w:rPr>
        <w:t xml:space="preserve">Help Desk: </w:t>
      </w:r>
      <w:r w:rsidRPr="00760DBA">
        <w:rPr>
          <w:rFonts w:ascii="Book Antiqua" w:eastAsia="TimesNewRomanPSMT" w:hAnsi="Book Antiqua" w:cs="Garamond"/>
          <w:color w:val="D56400"/>
          <w:sz w:val="28"/>
          <w:szCs w:val="28"/>
        </w:rPr>
        <w:t>https://www.f6publishing.com/helpdesk</w:t>
      </w:r>
    </w:p>
    <w:p w14:paraId="5562197B" w14:textId="77777777" w:rsidR="00EE6D18" w:rsidRPr="00760DBA" w:rsidRDefault="00EE6D18" w:rsidP="00EE6D18">
      <w:pPr>
        <w:jc w:val="center"/>
        <w:rPr>
          <w:rFonts w:ascii="Book Antiqua" w:hAnsi="Book Antiqua"/>
        </w:rPr>
      </w:pPr>
      <w:r w:rsidRPr="00760DBA">
        <w:rPr>
          <w:rFonts w:ascii="Book Antiqua" w:eastAsia="TimesNewRomanPSMT" w:hAnsi="Book Antiqua" w:cs="Garamond"/>
          <w:color w:val="D56400"/>
          <w:sz w:val="28"/>
          <w:szCs w:val="28"/>
        </w:rPr>
        <w:t>https://www.wjgnet.com</w:t>
      </w:r>
    </w:p>
    <w:p w14:paraId="2F786444" w14:textId="77777777" w:rsidR="00EE6D18" w:rsidRPr="00760DBA" w:rsidRDefault="00EE6D18" w:rsidP="00EE6D18">
      <w:pPr>
        <w:jc w:val="center"/>
        <w:rPr>
          <w:rFonts w:ascii="Book Antiqua" w:hAnsi="Book Antiqua"/>
        </w:rPr>
      </w:pPr>
    </w:p>
    <w:p w14:paraId="38AB63B7" w14:textId="77777777" w:rsidR="00EE6D18" w:rsidRPr="00760DBA" w:rsidRDefault="00EE6D18" w:rsidP="00EE6D18">
      <w:pPr>
        <w:jc w:val="center"/>
        <w:rPr>
          <w:rFonts w:ascii="Book Antiqua" w:hAnsi="Book Antiqua"/>
        </w:rPr>
      </w:pPr>
    </w:p>
    <w:p w14:paraId="221D233F" w14:textId="77777777" w:rsidR="00EE6D18" w:rsidRPr="00760DBA" w:rsidRDefault="00EE6D18" w:rsidP="00EE6D18">
      <w:pPr>
        <w:jc w:val="center"/>
        <w:rPr>
          <w:rFonts w:ascii="Book Antiqua" w:hAnsi="Book Antiqua"/>
        </w:rPr>
      </w:pPr>
    </w:p>
    <w:p w14:paraId="52DDF177" w14:textId="135FDFF9" w:rsidR="00EE6D18" w:rsidRPr="00760DBA" w:rsidRDefault="00EE6D18" w:rsidP="00EE6D18">
      <w:pPr>
        <w:jc w:val="center"/>
        <w:rPr>
          <w:rFonts w:ascii="Book Antiqua" w:hAnsi="Book Antiqua"/>
        </w:rPr>
      </w:pPr>
      <w:r w:rsidRPr="00760DBA">
        <w:rPr>
          <w:rFonts w:ascii="Book Antiqua" w:hAnsi="Book Antiqua"/>
          <w:noProof/>
          <w:lang w:eastAsia="zh-CN"/>
        </w:rPr>
        <w:drawing>
          <wp:inline distT="0" distB="0" distL="0" distR="0" wp14:anchorId="2E2B6231" wp14:editId="76681E50">
            <wp:extent cx="1447800" cy="1438275"/>
            <wp:effectExtent l="0" t="0" r="0" b="952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7854A4F" w14:textId="77777777" w:rsidR="00EE6D18" w:rsidRPr="00760DBA" w:rsidRDefault="00EE6D18" w:rsidP="00EE6D18">
      <w:pPr>
        <w:jc w:val="center"/>
        <w:rPr>
          <w:rFonts w:ascii="Book Antiqua" w:hAnsi="Book Antiqua"/>
        </w:rPr>
      </w:pPr>
    </w:p>
    <w:p w14:paraId="3F8077A4" w14:textId="77777777" w:rsidR="00EE6D18" w:rsidRPr="00760DBA" w:rsidRDefault="00EE6D18" w:rsidP="00EE6D18">
      <w:pPr>
        <w:jc w:val="center"/>
        <w:rPr>
          <w:rFonts w:ascii="Book Antiqua" w:hAnsi="Book Antiqua"/>
        </w:rPr>
      </w:pPr>
    </w:p>
    <w:p w14:paraId="3E7A983C" w14:textId="77777777" w:rsidR="00EE6D18" w:rsidRPr="00760DBA" w:rsidRDefault="00EE6D18" w:rsidP="00EE6D18">
      <w:pPr>
        <w:jc w:val="center"/>
        <w:rPr>
          <w:rFonts w:ascii="Book Antiqua" w:hAnsi="Book Antiqua"/>
        </w:rPr>
      </w:pPr>
    </w:p>
    <w:p w14:paraId="002EFE7B" w14:textId="77777777" w:rsidR="00EE6D18" w:rsidRPr="00760DBA" w:rsidRDefault="00EE6D18" w:rsidP="00EE6D18">
      <w:pPr>
        <w:jc w:val="center"/>
        <w:rPr>
          <w:rFonts w:ascii="Book Antiqua" w:hAnsi="Book Antiqua"/>
        </w:rPr>
      </w:pPr>
    </w:p>
    <w:p w14:paraId="25E56F81" w14:textId="77777777" w:rsidR="00EE6D18" w:rsidRPr="00760DBA" w:rsidRDefault="00EE6D18" w:rsidP="00EE6D18">
      <w:pPr>
        <w:jc w:val="center"/>
        <w:rPr>
          <w:rFonts w:ascii="Book Antiqua" w:hAnsi="Book Antiqua"/>
        </w:rPr>
      </w:pPr>
    </w:p>
    <w:p w14:paraId="6DF371E4" w14:textId="77777777" w:rsidR="00EE6D18" w:rsidRPr="00760DBA" w:rsidRDefault="00EE6D18" w:rsidP="00EE6D18">
      <w:pPr>
        <w:jc w:val="center"/>
        <w:rPr>
          <w:rFonts w:ascii="Book Antiqua" w:hAnsi="Book Antiqua"/>
        </w:rPr>
      </w:pPr>
    </w:p>
    <w:p w14:paraId="2F6531BD" w14:textId="77777777" w:rsidR="00EE6D18" w:rsidRPr="00760DBA" w:rsidRDefault="00EE6D18" w:rsidP="00EE6D18">
      <w:pPr>
        <w:jc w:val="center"/>
        <w:rPr>
          <w:rFonts w:ascii="Book Antiqua" w:hAnsi="Book Antiqua"/>
        </w:rPr>
      </w:pPr>
    </w:p>
    <w:p w14:paraId="5831E784" w14:textId="77777777" w:rsidR="00EE6D18" w:rsidRPr="00760DBA" w:rsidRDefault="00EE6D18" w:rsidP="00EE6D18">
      <w:pPr>
        <w:jc w:val="center"/>
        <w:rPr>
          <w:rFonts w:ascii="Book Antiqua" w:hAnsi="Book Antiqua"/>
        </w:rPr>
      </w:pPr>
    </w:p>
    <w:p w14:paraId="0D8B9437" w14:textId="77777777" w:rsidR="00EE6D18" w:rsidRPr="00760DBA" w:rsidRDefault="00EE6D18" w:rsidP="00EE6D18">
      <w:pPr>
        <w:jc w:val="center"/>
        <w:rPr>
          <w:rFonts w:ascii="Book Antiqua" w:hAnsi="Book Antiqua"/>
        </w:rPr>
      </w:pPr>
    </w:p>
    <w:p w14:paraId="3EC1AC9D" w14:textId="77777777" w:rsidR="00EE6D18" w:rsidRPr="00760DBA" w:rsidRDefault="00EE6D18" w:rsidP="00EE6D18">
      <w:pPr>
        <w:jc w:val="right"/>
        <w:rPr>
          <w:rFonts w:ascii="Book Antiqua" w:hAnsi="Book Antiqua"/>
          <w:color w:val="000000" w:themeColor="text1"/>
        </w:rPr>
      </w:pPr>
    </w:p>
    <w:p w14:paraId="2707EA70" w14:textId="77777777" w:rsidR="00EE6D18" w:rsidRDefault="00EE6D18" w:rsidP="00EE6D18">
      <w:pPr>
        <w:jc w:val="center"/>
        <w:rPr>
          <w:rFonts w:ascii="Book Antiqua" w:hAnsi="Book Antiqua"/>
          <w:color w:val="000000" w:themeColor="text1"/>
        </w:rPr>
      </w:pPr>
      <w:r w:rsidRPr="00760DBA">
        <w:rPr>
          <w:rFonts w:ascii="Book Antiqua" w:eastAsia="BookAntiqua-Bold" w:hAnsi="Book Antiqua" w:cs="BookAntiqua-Bold"/>
          <w:b/>
          <w:bCs/>
          <w:color w:val="000000" w:themeColor="text1"/>
        </w:rPr>
        <w:t xml:space="preserve">© 2021 </w:t>
      </w:r>
      <w:proofErr w:type="spellStart"/>
      <w:r w:rsidRPr="00760DBA">
        <w:rPr>
          <w:rFonts w:ascii="Book Antiqua" w:eastAsia="BookAntiqua-Bold" w:hAnsi="Book Antiqua" w:cs="BookAntiqua-Bold"/>
          <w:b/>
          <w:bCs/>
          <w:color w:val="000000" w:themeColor="text1"/>
        </w:rPr>
        <w:t>Baishideng</w:t>
      </w:r>
      <w:proofErr w:type="spellEnd"/>
      <w:r w:rsidRPr="00760DBA">
        <w:rPr>
          <w:rFonts w:ascii="Book Antiqua" w:eastAsia="BookAntiqua-Bold" w:hAnsi="Book Antiqua" w:cs="BookAntiqua-Bold"/>
          <w:b/>
          <w:bCs/>
          <w:color w:val="000000" w:themeColor="text1"/>
        </w:rPr>
        <w:t xml:space="preserve"> Publishing Group Inc. All rights reserved.</w:t>
      </w:r>
      <w:r w:rsidRPr="00760DBA">
        <w:rPr>
          <w:rFonts w:ascii="Book Antiqua" w:hAnsi="Book Antiqua"/>
          <w:color w:val="000000" w:themeColor="text1"/>
        </w:rPr>
        <w:fldChar w:fldCharType="begin"/>
      </w:r>
      <w:r w:rsidRPr="00760DBA">
        <w:rPr>
          <w:rFonts w:ascii="Book Antiqua" w:hAnsi="Book Antiqua"/>
          <w:color w:val="000000" w:themeColor="text1"/>
        </w:rPr>
        <w:instrText xml:space="preserve"> ADDIN EN.REFLIST </w:instrText>
      </w:r>
      <w:r w:rsidRPr="00760DBA">
        <w:rPr>
          <w:rFonts w:ascii="Book Antiqua" w:hAnsi="Book Antiqua"/>
          <w:color w:val="000000" w:themeColor="text1"/>
        </w:rPr>
        <w:fldChar w:fldCharType="end"/>
      </w:r>
      <w:bookmarkStart w:id="4" w:name="_GoBack"/>
      <w:bookmarkEnd w:id="4"/>
    </w:p>
    <w:p w14:paraId="75B997A3" w14:textId="77777777" w:rsidR="00EE6D18" w:rsidRDefault="00EE6D18" w:rsidP="00EE6D18">
      <w:pPr>
        <w:spacing w:line="360" w:lineRule="auto"/>
        <w:jc w:val="both"/>
        <w:rPr>
          <w:lang w:eastAsia="zh-CN"/>
        </w:rPr>
      </w:pPr>
    </w:p>
    <w:sectPr w:rsidR="00EE6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DF05C" w14:textId="77777777" w:rsidR="005B7775" w:rsidRDefault="005B7775" w:rsidP="00696F41">
      <w:r>
        <w:separator/>
      </w:r>
    </w:p>
  </w:endnote>
  <w:endnote w:type="continuationSeparator" w:id="0">
    <w:p w14:paraId="42AAB3D4" w14:textId="77777777" w:rsidR="005B7775" w:rsidRDefault="005B7775" w:rsidP="0069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1680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D7C5ABE" w14:textId="77777777" w:rsidR="005E4F2E" w:rsidRPr="00696F41" w:rsidRDefault="005E4F2E">
            <w:pPr>
              <w:pStyle w:val="a4"/>
              <w:jc w:val="right"/>
              <w:rPr>
                <w:rFonts w:ascii="Book Antiqua" w:hAnsi="Book Antiqua"/>
                <w:sz w:val="24"/>
                <w:szCs w:val="24"/>
              </w:rPr>
            </w:pPr>
            <w:r w:rsidRPr="00696F41">
              <w:rPr>
                <w:rFonts w:ascii="Book Antiqua" w:hAnsi="Book Antiqua"/>
                <w:sz w:val="24"/>
                <w:szCs w:val="24"/>
                <w:lang w:val="zh-CN" w:eastAsia="zh-CN"/>
              </w:rPr>
              <w:t xml:space="preserve"> </w:t>
            </w:r>
            <w:r w:rsidRPr="00696F41">
              <w:rPr>
                <w:rFonts w:ascii="Book Antiqua" w:hAnsi="Book Antiqua"/>
                <w:b/>
                <w:bCs/>
                <w:sz w:val="24"/>
                <w:szCs w:val="24"/>
              </w:rPr>
              <w:fldChar w:fldCharType="begin"/>
            </w:r>
            <w:r w:rsidRPr="00696F41">
              <w:rPr>
                <w:rFonts w:ascii="Book Antiqua" w:hAnsi="Book Antiqua"/>
                <w:b/>
                <w:bCs/>
                <w:sz w:val="24"/>
                <w:szCs w:val="24"/>
              </w:rPr>
              <w:instrText>PAGE</w:instrText>
            </w:r>
            <w:r w:rsidRPr="00696F41">
              <w:rPr>
                <w:rFonts w:ascii="Book Antiqua" w:hAnsi="Book Antiqua"/>
                <w:b/>
                <w:bCs/>
                <w:sz w:val="24"/>
                <w:szCs w:val="24"/>
              </w:rPr>
              <w:fldChar w:fldCharType="separate"/>
            </w:r>
            <w:r w:rsidR="00760DBA">
              <w:rPr>
                <w:rFonts w:ascii="Book Antiqua" w:hAnsi="Book Antiqua"/>
                <w:b/>
                <w:bCs/>
                <w:noProof/>
                <w:sz w:val="24"/>
                <w:szCs w:val="24"/>
              </w:rPr>
              <w:t>33</w:t>
            </w:r>
            <w:r w:rsidRPr="00696F41">
              <w:rPr>
                <w:rFonts w:ascii="Book Antiqua" w:hAnsi="Book Antiqua"/>
                <w:b/>
                <w:bCs/>
                <w:sz w:val="24"/>
                <w:szCs w:val="24"/>
              </w:rPr>
              <w:fldChar w:fldCharType="end"/>
            </w:r>
            <w:r w:rsidRPr="00696F41">
              <w:rPr>
                <w:rFonts w:ascii="Book Antiqua" w:hAnsi="Book Antiqua"/>
                <w:sz w:val="24"/>
                <w:szCs w:val="24"/>
                <w:lang w:val="zh-CN" w:eastAsia="zh-CN"/>
              </w:rPr>
              <w:t xml:space="preserve"> / </w:t>
            </w:r>
            <w:r w:rsidRPr="00696F41">
              <w:rPr>
                <w:rFonts w:ascii="Book Antiqua" w:hAnsi="Book Antiqua"/>
                <w:b/>
                <w:bCs/>
                <w:sz w:val="24"/>
                <w:szCs w:val="24"/>
              </w:rPr>
              <w:fldChar w:fldCharType="begin"/>
            </w:r>
            <w:r w:rsidRPr="00696F41">
              <w:rPr>
                <w:rFonts w:ascii="Book Antiqua" w:hAnsi="Book Antiqua"/>
                <w:b/>
                <w:bCs/>
                <w:sz w:val="24"/>
                <w:szCs w:val="24"/>
              </w:rPr>
              <w:instrText>NUMPAGES</w:instrText>
            </w:r>
            <w:r w:rsidRPr="00696F41">
              <w:rPr>
                <w:rFonts w:ascii="Book Antiqua" w:hAnsi="Book Antiqua"/>
                <w:b/>
                <w:bCs/>
                <w:sz w:val="24"/>
                <w:szCs w:val="24"/>
              </w:rPr>
              <w:fldChar w:fldCharType="separate"/>
            </w:r>
            <w:r w:rsidR="00760DBA">
              <w:rPr>
                <w:rFonts w:ascii="Book Antiqua" w:hAnsi="Book Antiqua"/>
                <w:b/>
                <w:bCs/>
                <w:noProof/>
                <w:sz w:val="24"/>
                <w:szCs w:val="24"/>
              </w:rPr>
              <w:t>33</w:t>
            </w:r>
            <w:r w:rsidRPr="00696F41">
              <w:rPr>
                <w:rFonts w:ascii="Book Antiqua" w:hAnsi="Book Antiqua"/>
                <w:b/>
                <w:bCs/>
                <w:sz w:val="24"/>
                <w:szCs w:val="24"/>
              </w:rPr>
              <w:fldChar w:fldCharType="end"/>
            </w:r>
          </w:p>
        </w:sdtContent>
      </w:sdt>
    </w:sdtContent>
  </w:sdt>
  <w:p w14:paraId="36B20217" w14:textId="77777777" w:rsidR="005E4F2E" w:rsidRDefault="005E4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2E0E6" w14:textId="77777777" w:rsidR="005B7775" w:rsidRDefault="005B7775" w:rsidP="00696F41">
      <w:r>
        <w:separator/>
      </w:r>
    </w:p>
  </w:footnote>
  <w:footnote w:type="continuationSeparator" w:id="0">
    <w:p w14:paraId="5DD830B2" w14:textId="77777777" w:rsidR="005B7775" w:rsidRDefault="005B7775" w:rsidP="0069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429"/>
    <w:rsid w:val="00016F8E"/>
    <w:rsid w:val="0004561A"/>
    <w:rsid w:val="0007630E"/>
    <w:rsid w:val="00085D85"/>
    <w:rsid w:val="000950D3"/>
    <w:rsid w:val="000B23CD"/>
    <w:rsid w:val="000C6A40"/>
    <w:rsid w:val="000E6EBD"/>
    <w:rsid w:val="0010322C"/>
    <w:rsid w:val="001041BA"/>
    <w:rsid w:val="00115183"/>
    <w:rsid w:val="00130C7D"/>
    <w:rsid w:val="00141F78"/>
    <w:rsid w:val="001B2D6A"/>
    <w:rsid w:val="001E53DF"/>
    <w:rsid w:val="00214AE4"/>
    <w:rsid w:val="00230143"/>
    <w:rsid w:val="0027693C"/>
    <w:rsid w:val="00293995"/>
    <w:rsid w:val="002A045D"/>
    <w:rsid w:val="002B1A03"/>
    <w:rsid w:val="002B373F"/>
    <w:rsid w:val="002B4190"/>
    <w:rsid w:val="002D2F1C"/>
    <w:rsid w:val="002D3E39"/>
    <w:rsid w:val="002D7AFE"/>
    <w:rsid w:val="002E7178"/>
    <w:rsid w:val="002F147A"/>
    <w:rsid w:val="002F6E92"/>
    <w:rsid w:val="003000C5"/>
    <w:rsid w:val="003461F0"/>
    <w:rsid w:val="003703EC"/>
    <w:rsid w:val="003B75E7"/>
    <w:rsid w:val="003F3F00"/>
    <w:rsid w:val="004157E0"/>
    <w:rsid w:val="004349C2"/>
    <w:rsid w:val="00440FAC"/>
    <w:rsid w:val="00463843"/>
    <w:rsid w:val="00487CF4"/>
    <w:rsid w:val="00490609"/>
    <w:rsid w:val="004C401A"/>
    <w:rsid w:val="004E60D1"/>
    <w:rsid w:val="00526179"/>
    <w:rsid w:val="0053048D"/>
    <w:rsid w:val="0054162A"/>
    <w:rsid w:val="00550727"/>
    <w:rsid w:val="0055760F"/>
    <w:rsid w:val="005B0BAD"/>
    <w:rsid w:val="005B7775"/>
    <w:rsid w:val="005D0F9E"/>
    <w:rsid w:val="005E4F2E"/>
    <w:rsid w:val="005F1A4F"/>
    <w:rsid w:val="00632161"/>
    <w:rsid w:val="006321AB"/>
    <w:rsid w:val="0066165B"/>
    <w:rsid w:val="006808FE"/>
    <w:rsid w:val="00695917"/>
    <w:rsid w:val="00696F41"/>
    <w:rsid w:val="00745A88"/>
    <w:rsid w:val="00760DBA"/>
    <w:rsid w:val="0078058A"/>
    <w:rsid w:val="007A4E80"/>
    <w:rsid w:val="007A6E85"/>
    <w:rsid w:val="007B3E89"/>
    <w:rsid w:val="00801FDD"/>
    <w:rsid w:val="008531EA"/>
    <w:rsid w:val="00872979"/>
    <w:rsid w:val="008A0187"/>
    <w:rsid w:val="008F6632"/>
    <w:rsid w:val="00902DED"/>
    <w:rsid w:val="009214D6"/>
    <w:rsid w:val="00927874"/>
    <w:rsid w:val="00932BB7"/>
    <w:rsid w:val="00976E81"/>
    <w:rsid w:val="009A190D"/>
    <w:rsid w:val="009B366E"/>
    <w:rsid w:val="009B4088"/>
    <w:rsid w:val="009C7486"/>
    <w:rsid w:val="00A06A36"/>
    <w:rsid w:val="00A15706"/>
    <w:rsid w:val="00A30B62"/>
    <w:rsid w:val="00A77B3E"/>
    <w:rsid w:val="00A81E4F"/>
    <w:rsid w:val="00AA71DB"/>
    <w:rsid w:val="00AB186C"/>
    <w:rsid w:val="00B10E33"/>
    <w:rsid w:val="00B30F31"/>
    <w:rsid w:val="00B523F8"/>
    <w:rsid w:val="00B87787"/>
    <w:rsid w:val="00BA1B42"/>
    <w:rsid w:val="00BC6B64"/>
    <w:rsid w:val="00BD17B0"/>
    <w:rsid w:val="00BD7B22"/>
    <w:rsid w:val="00BE128D"/>
    <w:rsid w:val="00C071FD"/>
    <w:rsid w:val="00CA2A55"/>
    <w:rsid w:val="00CB1D32"/>
    <w:rsid w:val="00D1435D"/>
    <w:rsid w:val="00D15E1D"/>
    <w:rsid w:val="00D34CF6"/>
    <w:rsid w:val="00D416F4"/>
    <w:rsid w:val="00D814A5"/>
    <w:rsid w:val="00D84EB4"/>
    <w:rsid w:val="00D87366"/>
    <w:rsid w:val="00DD347A"/>
    <w:rsid w:val="00E13BDA"/>
    <w:rsid w:val="00E40AFA"/>
    <w:rsid w:val="00E46F70"/>
    <w:rsid w:val="00E53608"/>
    <w:rsid w:val="00E93CC3"/>
    <w:rsid w:val="00EE084B"/>
    <w:rsid w:val="00EE57C0"/>
    <w:rsid w:val="00EE6D18"/>
    <w:rsid w:val="00EF5C18"/>
    <w:rsid w:val="00F059B7"/>
    <w:rsid w:val="00F13FA5"/>
    <w:rsid w:val="00F255DD"/>
    <w:rsid w:val="00F74523"/>
    <w:rsid w:val="00FA2B4F"/>
    <w:rsid w:val="00FB04FB"/>
    <w:rsid w:val="00FB74E1"/>
    <w:rsid w:val="00FE5D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0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6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6F41"/>
    <w:rPr>
      <w:sz w:val="18"/>
      <w:szCs w:val="18"/>
    </w:rPr>
  </w:style>
  <w:style w:type="paragraph" w:styleId="a4">
    <w:name w:val="footer"/>
    <w:basedOn w:val="a"/>
    <w:link w:val="Char0"/>
    <w:uiPriority w:val="99"/>
    <w:rsid w:val="00696F41"/>
    <w:pPr>
      <w:tabs>
        <w:tab w:val="center" w:pos="4153"/>
        <w:tab w:val="right" w:pos="8306"/>
      </w:tabs>
      <w:snapToGrid w:val="0"/>
    </w:pPr>
    <w:rPr>
      <w:sz w:val="18"/>
      <w:szCs w:val="18"/>
    </w:rPr>
  </w:style>
  <w:style w:type="character" w:customStyle="1" w:styleId="Char0">
    <w:name w:val="页脚 Char"/>
    <w:basedOn w:val="a0"/>
    <w:link w:val="a4"/>
    <w:uiPriority w:val="99"/>
    <w:rsid w:val="00696F41"/>
    <w:rPr>
      <w:sz w:val="18"/>
      <w:szCs w:val="18"/>
    </w:rPr>
  </w:style>
  <w:style w:type="paragraph" w:styleId="a5">
    <w:name w:val="Balloon Text"/>
    <w:basedOn w:val="a"/>
    <w:link w:val="Char1"/>
    <w:rsid w:val="00696F41"/>
    <w:rPr>
      <w:sz w:val="18"/>
      <w:szCs w:val="18"/>
    </w:rPr>
  </w:style>
  <w:style w:type="character" w:customStyle="1" w:styleId="Char1">
    <w:name w:val="批注框文本 Char"/>
    <w:basedOn w:val="a0"/>
    <w:link w:val="a5"/>
    <w:rsid w:val="00696F41"/>
    <w:rPr>
      <w:sz w:val="18"/>
      <w:szCs w:val="18"/>
    </w:rPr>
  </w:style>
  <w:style w:type="table" w:styleId="a6">
    <w:name w:val="Table Grid"/>
    <w:basedOn w:val="a1"/>
    <w:uiPriority w:val="59"/>
    <w:rsid w:val="00BA1B4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4162A"/>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9A190D"/>
    <w:rPr>
      <w:sz w:val="24"/>
      <w:szCs w:val="24"/>
    </w:rPr>
  </w:style>
  <w:style w:type="character" w:styleId="a9">
    <w:name w:val="Hyperlink"/>
    <w:basedOn w:val="a0"/>
    <w:unhideWhenUsed/>
    <w:rsid w:val="00760D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6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6F41"/>
    <w:rPr>
      <w:sz w:val="18"/>
      <w:szCs w:val="18"/>
    </w:rPr>
  </w:style>
  <w:style w:type="paragraph" w:styleId="a4">
    <w:name w:val="footer"/>
    <w:basedOn w:val="a"/>
    <w:link w:val="Char0"/>
    <w:uiPriority w:val="99"/>
    <w:rsid w:val="00696F41"/>
    <w:pPr>
      <w:tabs>
        <w:tab w:val="center" w:pos="4153"/>
        <w:tab w:val="right" w:pos="8306"/>
      </w:tabs>
      <w:snapToGrid w:val="0"/>
    </w:pPr>
    <w:rPr>
      <w:sz w:val="18"/>
      <w:szCs w:val="18"/>
    </w:rPr>
  </w:style>
  <w:style w:type="character" w:customStyle="1" w:styleId="Char0">
    <w:name w:val="页脚 Char"/>
    <w:basedOn w:val="a0"/>
    <w:link w:val="a4"/>
    <w:uiPriority w:val="99"/>
    <w:rsid w:val="00696F41"/>
    <w:rPr>
      <w:sz w:val="18"/>
      <w:szCs w:val="18"/>
    </w:rPr>
  </w:style>
  <w:style w:type="paragraph" w:styleId="a5">
    <w:name w:val="Balloon Text"/>
    <w:basedOn w:val="a"/>
    <w:link w:val="Char1"/>
    <w:rsid w:val="00696F41"/>
    <w:rPr>
      <w:sz w:val="18"/>
      <w:szCs w:val="18"/>
    </w:rPr>
  </w:style>
  <w:style w:type="character" w:customStyle="1" w:styleId="Char1">
    <w:name w:val="批注框文本 Char"/>
    <w:basedOn w:val="a0"/>
    <w:link w:val="a5"/>
    <w:rsid w:val="00696F41"/>
    <w:rPr>
      <w:sz w:val="18"/>
      <w:szCs w:val="18"/>
    </w:rPr>
  </w:style>
  <w:style w:type="table" w:styleId="a6">
    <w:name w:val="Table Grid"/>
    <w:basedOn w:val="a1"/>
    <w:uiPriority w:val="59"/>
    <w:rsid w:val="00BA1B42"/>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4162A"/>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9A190D"/>
    <w:rPr>
      <w:sz w:val="24"/>
      <w:szCs w:val="24"/>
    </w:rPr>
  </w:style>
  <w:style w:type="character" w:styleId="a9">
    <w:name w:val="Hyperlink"/>
    <w:basedOn w:val="a0"/>
    <w:unhideWhenUsed/>
    <w:rsid w:val="00760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5150">
      <w:bodyDiv w:val="1"/>
      <w:marLeft w:val="0"/>
      <w:marRight w:val="0"/>
      <w:marTop w:val="0"/>
      <w:marBottom w:val="0"/>
      <w:divBdr>
        <w:top w:val="none" w:sz="0" w:space="0" w:color="auto"/>
        <w:left w:val="none" w:sz="0" w:space="0" w:color="auto"/>
        <w:bottom w:val="none" w:sz="0" w:space="0" w:color="auto"/>
        <w:right w:val="none" w:sz="0" w:space="0" w:color="auto"/>
      </w:divBdr>
    </w:div>
    <w:div w:id="280038951">
      <w:bodyDiv w:val="1"/>
      <w:marLeft w:val="0"/>
      <w:marRight w:val="0"/>
      <w:marTop w:val="0"/>
      <w:marBottom w:val="0"/>
      <w:divBdr>
        <w:top w:val="none" w:sz="0" w:space="0" w:color="auto"/>
        <w:left w:val="none" w:sz="0" w:space="0" w:color="auto"/>
        <w:bottom w:val="none" w:sz="0" w:space="0" w:color="auto"/>
        <w:right w:val="none" w:sz="0" w:space="0" w:color="auto"/>
      </w:divBdr>
    </w:div>
    <w:div w:id="1143960975">
      <w:bodyDiv w:val="1"/>
      <w:marLeft w:val="0"/>
      <w:marRight w:val="0"/>
      <w:marTop w:val="0"/>
      <w:marBottom w:val="0"/>
      <w:divBdr>
        <w:top w:val="none" w:sz="0" w:space="0" w:color="auto"/>
        <w:left w:val="none" w:sz="0" w:space="0" w:color="auto"/>
        <w:bottom w:val="none" w:sz="0" w:space="0" w:color="auto"/>
        <w:right w:val="none" w:sz="0" w:space="0" w:color="auto"/>
      </w:divBdr>
    </w:div>
    <w:div w:id="1519465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31/524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4410-4499-40CE-A96A-66AB5B1A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7461</Words>
  <Characters>42528</Characters>
  <Application>Microsoft Office Word</Application>
  <DocSecurity>0</DocSecurity>
  <Lines>354</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최윤이</dc:creator>
  <cp:lastModifiedBy>邢燕霞</cp:lastModifiedBy>
  <cp:revision>25</cp:revision>
  <dcterms:created xsi:type="dcterms:W3CDTF">2021-07-27T05:45:00Z</dcterms:created>
  <dcterms:modified xsi:type="dcterms:W3CDTF">2021-08-17T10:41:00Z</dcterms:modified>
</cp:coreProperties>
</file>