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29" w:rsidRPr="00DD3A77" w:rsidRDefault="003F0929" w:rsidP="003F0929">
      <w:pPr>
        <w:spacing w:line="360" w:lineRule="auto"/>
        <w:jc w:val="left"/>
        <w:rPr>
          <w:rFonts w:ascii="Book Antiqua" w:hAnsi="Book Antiqua" w:cs="Tahoma"/>
          <w:b/>
          <w:sz w:val="24"/>
        </w:rPr>
      </w:pPr>
      <w:bookmarkStart w:id="0" w:name="OLE_LINK319"/>
      <w:bookmarkStart w:id="1" w:name="OLE_LINK320"/>
      <w:bookmarkStart w:id="2" w:name="OLE_LINK355"/>
      <w:bookmarkStart w:id="3" w:name="OLE_LINK403"/>
      <w:r w:rsidRPr="00DD3A77">
        <w:rPr>
          <w:rFonts w:ascii="Book Antiqua" w:hAnsi="Book Antiqua" w:cs="Tahoma"/>
          <w:b/>
          <w:sz w:val="24"/>
        </w:rPr>
        <w:t>Name of journal: World Journal of Gastroenterology</w:t>
      </w:r>
    </w:p>
    <w:p w:rsidR="003F0929" w:rsidRPr="00DD3A77" w:rsidRDefault="003F0929" w:rsidP="003F0929">
      <w:pPr>
        <w:spacing w:line="360" w:lineRule="auto"/>
        <w:rPr>
          <w:rFonts w:ascii="Book Antiqua" w:hAnsi="Book Antiqua" w:cs="Tahoma"/>
          <w:b/>
          <w:sz w:val="24"/>
        </w:rPr>
      </w:pPr>
      <w:r w:rsidRPr="00DD3A77">
        <w:rPr>
          <w:rFonts w:ascii="Book Antiqua" w:hAnsi="Book Antiqua" w:cs="Tahoma"/>
          <w:b/>
          <w:sz w:val="24"/>
        </w:rPr>
        <w:t>ESPS Manuscript NO: 6773</w:t>
      </w:r>
    </w:p>
    <w:p w:rsidR="003F0929" w:rsidRDefault="003F0929" w:rsidP="003F0929">
      <w:pPr>
        <w:spacing w:line="360" w:lineRule="auto"/>
        <w:rPr>
          <w:rFonts w:ascii="Book Antiqua" w:hAnsi="Book Antiqua"/>
          <w:b/>
          <w:sz w:val="24"/>
        </w:rPr>
      </w:pPr>
      <w:r w:rsidRPr="00DD3A77">
        <w:rPr>
          <w:rFonts w:ascii="Book Antiqua" w:hAnsi="Book Antiqua" w:cs="Tahoma"/>
          <w:b/>
          <w:sz w:val="24"/>
        </w:rPr>
        <w:t>Columns:</w:t>
      </w:r>
      <w:r w:rsidRPr="00DD3A77">
        <w:rPr>
          <w:rFonts w:ascii="Book Antiqua" w:hAnsi="Book Antiqua"/>
          <w:sz w:val="24"/>
        </w:rPr>
        <w:t xml:space="preserve"> </w:t>
      </w:r>
      <w:r w:rsidR="00BF55A2" w:rsidRPr="00DD3A77">
        <w:rPr>
          <w:rFonts w:ascii="Book Antiqua" w:hAnsi="Book Antiqua"/>
          <w:b/>
          <w:sz w:val="24"/>
        </w:rPr>
        <w:t>TOPIC HIGHLIGHT</w:t>
      </w:r>
    </w:p>
    <w:p w:rsidR="006A5028" w:rsidRPr="00DD3A77" w:rsidRDefault="006A5028" w:rsidP="003F0929">
      <w:pPr>
        <w:spacing w:line="360" w:lineRule="auto"/>
        <w:rPr>
          <w:rFonts w:ascii="Book Antiqua" w:hAnsi="Book Antiqua" w:cs="Tahoma"/>
          <w:b/>
          <w:sz w:val="24"/>
        </w:rPr>
      </w:pPr>
    </w:p>
    <w:bookmarkEnd w:id="0"/>
    <w:bookmarkEnd w:id="1"/>
    <w:bookmarkEnd w:id="2"/>
    <w:bookmarkEnd w:id="3"/>
    <w:p w:rsidR="006A5028" w:rsidRPr="00B0503E" w:rsidRDefault="006A5028" w:rsidP="006A5028">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rsidR="0018236B" w:rsidRPr="006A5028" w:rsidRDefault="0018236B" w:rsidP="00830B71">
      <w:pPr>
        <w:pStyle w:val="a3"/>
        <w:spacing w:line="360" w:lineRule="auto"/>
        <w:rPr>
          <w:rFonts w:ascii="Book Antiqua" w:hAnsi="Book Antiqua"/>
          <w:b/>
          <w:sz w:val="24"/>
          <w:szCs w:val="24"/>
        </w:rPr>
      </w:pPr>
    </w:p>
    <w:p w:rsidR="00523060" w:rsidRPr="00DD3A77" w:rsidRDefault="00523060" w:rsidP="00523060">
      <w:pPr>
        <w:spacing w:line="360" w:lineRule="auto"/>
        <w:rPr>
          <w:rFonts w:ascii="Book Antiqua" w:hAnsi="Book Antiqua"/>
          <w:b/>
          <w:sz w:val="24"/>
        </w:rPr>
      </w:pPr>
      <w:r w:rsidRPr="00DD3A77">
        <w:rPr>
          <w:rFonts w:ascii="Book Antiqua" w:hAnsi="Book Antiqua"/>
          <w:b/>
          <w:sz w:val="24"/>
        </w:rPr>
        <w:t>Subtotal gastrectomy for gastric cancer</w:t>
      </w:r>
    </w:p>
    <w:p w:rsidR="00785720" w:rsidRDefault="00785720" w:rsidP="00EF19DC">
      <w:pPr>
        <w:pStyle w:val="a3"/>
        <w:spacing w:line="420" w:lineRule="exact"/>
        <w:rPr>
          <w:rFonts w:ascii="Book Antiqua" w:hAnsi="Book Antiqua"/>
          <w:sz w:val="24"/>
          <w:szCs w:val="24"/>
          <w:lang w:val="it-IT"/>
        </w:rPr>
      </w:pPr>
    </w:p>
    <w:p w:rsidR="009424C7" w:rsidRDefault="00785720" w:rsidP="00EF19DC">
      <w:pPr>
        <w:pStyle w:val="a3"/>
        <w:spacing w:line="420" w:lineRule="exact"/>
        <w:rPr>
          <w:rFonts w:ascii="Book Antiqua" w:hAnsi="Book Antiqua"/>
          <w:sz w:val="24"/>
          <w:szCs w:val="24"/>
          <w:lang w:val="it-IT"/>
        </w:rPr>
      </w:pPr>
      <w:r w:rsidRPr="00DD3A77">
        <w:rPr>
          <w:rFonts w:ascii="Book Antiqua" w:hAnsi="Book Antiqua"/>
          <w:sz w:val="24"/>
          <w:szCs w:val="24"/>
          <w:lang w:val="it-IT"/>
        </w:rPr>
        <w:t>Santoro</w:t>
      </w:r>
      <w:r>
        <w:rPr>
          <w:rFonts w:ascii="Book Antiqua" w:hAnsi="Book Antiqua" w:hint="eastAsia"/>
          <w:sz w:val="24"/>
          <w:szCs w:val="24"/>
          <w:lang w:val="it-IT"/>
        </w:rPr>
        <w:t xml:space="preserve"> R </w:t>
      </w:r>
      <w:r w:rsidRPr="00785720">
        <w:rPr>
          <w:rFonts w:ascii="Book Antiqua" w:hAnsi="Book Antiqua" w:hint="eastAsia"/>
          <w:i/>
          <w:sz w:val="24"/>
          <w:szCs w:val="24"/>
          <w:lang w:val="it-IT"/>
        </w:rPr>
        <w:t>et al.</w:t>
      </w:r>
      <w:r>
        <w:rPr>
          <w:rFonts w:ascii="Book Antiqua" w:hAnsi="Book Antiqua" w:hint="eastAsia"/>
          <w:sz w:val="24"/>
          <w:szCs w:val="24"/>
          <w:lang w:val="it-IT"/>
        </w:rPr>
        <w:t xml:space="preserve"> </w:t>
      </w:r>
      <w:r w:rsidRPr="00785720">
        <w:rPr>
          <w:rFonts w:ascii="Book Antiqua" w:hAnsi="Book Antiqua"/>
          <w:sz w:val="24"/>
          <w:szCs w:val="24"/>
          <w:lang w:val="it-IT"/>
        </w:rPr>
        <w:t>Subtotal gastrectomy for gastric cancer</w:t>
      </w:r>
      <w:r>
        <w:rPr>
          <w:rFonts w:ascii="Book Antiqua" w:hAnsi="Book Antiqua" w:hint="eastAsia"/>
          <w:sz w:val="24"/>
          <w:szCs w:val="24"/>
          <w:lang w:val="it-IT"/>
        </w:rPr>
        <w:t>.</w:t>
      </w:r>
    </w:p>
    <w:p w:rsidR="00785720" w:rsidRPr="00DD3A77" w:rsidRDefault="00785720" w:rsidP="00EF19DC">
      <w:pPr>
        <w:pStyle w:val="a3"/>
        <w:spacing w:line="420" w:lineRule="exact"/>
        <w:rPr>
          <w:rFonts w:ascii="Book Antiqua" w:hAnsi="Book Antiqua"/>
          <w:sz w:val="24"/>
          <w:szCs w:val="24"/>
        </w:rPr>
      </w:pPr>
    </w:p>
    <w:p w:rsidR="009424C7" w:rsidRDefault="00523060" w:rsidP="00EF19DC">
      <w:pPr>
        <w:spacing w:line="420" w:lineRule="exact"/>
        <w:rPr>
          <w:rFonts w:ascii="Book Antiqua" w:hAnsi="Book Antiqua"/>
          <w:sz w:val="24"/>
          <w:lang w:val="it-IT"/>
        </w:rPr>
      </w:pPr>
      <w:r w:rsidRPr="00DD3A77">
        <w:rPr>
          <w:rFonts w:ascii="Book Antiqua" w:hAnsi="Book Antiqua"/>
          <w:sz w:val="24"/>
          <w:lang w:val="it-IT"/>
        </w:rPr>
        <w:t>Roberto Santoro</w:t>
      </w:r>
      <w:r w:rsidR="000F3A80" w:rsidRPr="00DD3A77">
        <w:rPr>
          <w:rFonts w:ascii="Book Antiqua" w:hAnsi="Book Antiqua"/>
          <w:sz w:val="24"/>
          <w:lang w:val="it-IT"/>
        </w:rPr>
        <w:t>, Giuseppe M</w:t>
      </w:r>
      <w:r w:rsidR="00302771" w:rsidRPr="00DD3A77">
        <w:rPr>
          <w:rFonts w:ascii="Book Antiqua" w:hAnsi="Book Antiqua"/>
          <w:sz w:val="24"/>
          <w:lang w:val="it-IT"/>
        </w:rPr>
        <w:t>aria</w:t>
      </w:r>
      <w:r w:rsidR="000F3A80" w:rsidRPr="00DD3A77">
        <w:rPr>
          <w:rFonts w:ascii="Book Antiqua" w:hAnsi="Book Antiqua"/>
          <w:sz w:val="24"/>
          <w:lang w:val="it-IT"/>
        </w:rPr>
        <w:t xml:space="preserve"> Ettorre, Eugenio Santoro</w:t>
      </w:r>
    </w:p>
    <w:p w:rsidR="009424C7" w:rsidRPr="00DD3A77" w:rsidRDefault="00985808" w:rsidP="00EF19DC">
      <w:pPr>
        <w:pStyle w:val="a3"/>
        <w:spacing w:line="420" w:lineRule="exact"/>
        <w:rPr>
          <w:rFonts w:ascii="Book Antiqua" w:hAnsi="Book Antiqua"/>
          <w:sz w:val="24"/>
          <w:szCs w:val="24"/>
          <w:lang w:val="it-IT"/>
        </w:rPr>
      </w:pPr>
      <w:r>
        <w:rPr>
          <w:rFonts w:ascii="Book Antiqua" w:hAnsi="Book Antiqua"/>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6057900" cy="0"/>
                <wp:effectExtent l="19050" t="22860" r="19050" b="247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MF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" strokecolor="gray" strokeweight="3pt"/>
            </w:pict>
          </mc:Fallback>
        </mc:AlternateContent>
      </w:r>
    </w:p>
    <w:p w:rsidR="003E46A6" w:rsidRPr="00DD3A77" w:rsidRDefault="00523060" w:rsidP="00EF19DC">
      <w:pPr>
        <w:spacing w:line="420" w:lineRule="exact"/>
        <w:rPr>
          <w:rFonts w:ascii="Book Antiqua" w:hAnsi="Book Antiqua"/>
          <w:sz w:val="24"/>
          <w:lang w:val="it-IT"/>
        </w:rPr>
      </w:pPr>
      <w:r w:rsidRPr="00DD3A77">
        <w:rPr>
          <w:rFonts w:ascii="Book Antiqua" w:hAnsi="Book Antiqua"/>
          <w:b/>
          <w:sz w:val="24"/>
          <w:lang w:val="it-IT"/>
        </w:rPr>
        <w:t>Roberto Santoro</w:t>
      </w:r>
      <w:r w:rsidR="003E46A6" w:rsidRPr="00DD3A77">
        <w:rPr>
          <w:rFonts w:ascii="Book Antiqua" w:hAnsi="Book Antiqua"/>
          <w:b/>
          <w:sz w:val="24"/>
          <w:lang w:val="it-IT"/>
        </w:rPr>
        <w:t xml:space="preserve">, </w:t>
      </w:r>
      <w:r w:rsidR="00CE5D9D" w:rsidRPr="00DD3A77">
        <w:rPr>
          <w:rFonts w:ascii="Book Antiqua" w:hAnsi="Book Antiqua"/>
          <w:b/>
          <w:sz w:val="24"/>
          <w:lang w:val="it-IT"/>
        </w:rPr>
        <w:t xml:space="preserve">Giuseppe M Ettorre, Eugenio Santoro, </w:t>
      </w:r>
      <w:r w:rsidRPr="00DD3A77">
        <w:rPr>
          <w:rFonts w:ascii="Book Antiqua" w:hAnsi="Book Antiqua"/>
          <w:sz w:val="24"/>
          <w:lang w:val="it-IT"/>
        </w:rPr>
        <w:t xml:space="preserve">Department of General Surgery and Transplantation, San Camillo-Forlanini General Hospital, </w:t>
      </w:r>
      <w:r w:rsidR="003F0929" w:rsidRPr="00DD3A77">
        <w:rPr>
          <w:rFonts w:ascii="Book Antiqua" w:hAnsi="Book Antiqua"/>
          <w:sz w:val="24"/>
        </w:rPr>
        <w:t xml:space="preserve">00152 </w:t>
      </w:r>
      <w:r w:rsidRPr="00DD3A77">
        <w:rPr>
          <w:rFonts w:ascii="Book Antiqua" w:hAnsi="Book Antiqua"/>
          <w:sz w:val="24"/>
          <w:lang w:val="it-IT"/>
        </w:rPr>
        <w:t>Rome, Italy</w:t>
      </w:r>
    </w:p>
    <w:p w:rsidR="008A344B" w:rsidRPr="00DD3A77" w:rsidRDefault="008A344B" w:rsidP="00EF19DC">
      <w:pPr>
        <w:spacing w:line="420" w:lineRule="exact"/>
        <w:rPr>
          <w:rFonts w:ascii="Book Antiqua" w:hAnsi="Book Antiqua" w:cs="Tahoma"/>
          <w:b/>
          <w:bCs/>
          <w:spacing w:val="-5"/>
          <w:sz w:val="24"/>
          <w:lang w:val="it-IT"/>
        </w:rPr>
      </w:pPr>
    </w:p>
    <w:p w:rsidR="003E46A6" w:rsidRPr="00DD3A77" w:rsidRDefault="003E46A6" w:rsidP="00E7560D">
      <w:pPr>
        <w:widowControl/>
        <w:autoSpaceDE w:val="0"/>
        <w:autoSpaceDN w:val="0"/>
        <w:adjustRightInd w:val="0"/>
        <w:spacing w:line="360" w:lineRule="auto"/>
        <w:jc w:val="left"/>
        <w:rPr>
          <w:rFonts w:ascii="Book Antiqua" w:hAnsi="Book Antiqua"/>
          <w:sz w:val="24"/>
        </w:rPr>
      </w:pPr>
      <w:r w:rsidRPr="00DD3A77">
        <w:rPr>
          <w:rFonts w:ascii="Book Antiqua" w:hAnsi="Book Antiqua"/>
          <w:b/>
          <w:sz w:val="24"/>
        </w:rPr>
        <w:t xml:space="preserve">Author contributions: </w:t>
      </w:r>
      <w:r w:rsidR="00E7560D" w:rsidRPr="00DD3A77">
        <w:rPr>
          <w:rFonts w:ascii="Book Antiqua" w:hAnsi="Book Antiqua" w:cs="TimesNewRomanPSMT"/>
          <w:kern w:val="0"/>
          <w:sz w:val="24"/>
          <w:lang w:eastAsia="it-IT"/>
        </w:rPr>
        <w:t>The idea was proposed by</w:t>
      </w:r>
      <w:r w:rsidR="000F3A80" w:rsidRPr="00DD3A77">
        <w:rPr>
          <w:rFonts w:ascii="Book Antiqua" w:hAnsi="Book Antiqua"/>
          <w:sz w:val="24"/>
        </w:rPr>
        <w:t xml:space="preserve"> Santoro</w:t>
      </w:r>
      <w:r w:rsidR="003F0929" w:rsidRPr="00DD3A77">
        <w:rPr>
          <w:rFonts w:ascii="Book Antiqua" w:hAnsi="Book Antiqua"/>
          <w:sz w:val="24"/>
        </w:rPr>
        <w:t xml:space="preserve"> R;</w:t>
      </w:r>
      <w:r w:rsidR="00E7560D" w:rsidRPr="00DD3A77">
        <w:rPr>
          <w:rFonts w:ascii="Book Antiqua" w:hAnsi="Book Antiqua"/>
          <w:sz w:val="24"/>
        </w:rPr>
        <w:t xml:space="preserve"> </w:t>
      </w:r>
      <w:r w:rsidR="003F0929" w:rsidRPr="00DD3A77">
        <w:rPr>
          <w:rFonts w:ascii="Book Antiqua" w:hAnsi="Book Antiqua"/>
          <w:sz w:val="24"/>
        </w:rPr>
        <w:t xml:space="preserve">Santoro R </w:t>
      </w:r>
      <w:r w:rsidR="00E7560D" w:rsidRPr="00DD3A77">
        <w:rPr>
          <w:rFonts w:ascii="Book Antiqua" w:hAnsi="Book Antiqua"/>
          <w:sz w:val="24"/>
        </w:rPr>
        <w:t>and</w:t>
      </w:r>
      <w:r w:rsidR="000F3A80" w:rsidRPr="00DD3A77">
        <w:rPr>
          <w:rFonts w:ascii="Book Antiqua" w:hAnsi="Book Antiqua"/>
          <w:sz w:val="24"/>
        </w:rPr>
        <w:t xml:space="preserve"> Ettorre </w:t>
      </w:r>
      <w:r w:rsidR="003F0929" w:rsidRPr="00DD3A77">
        <w:rPr>
          <w:rFonts w:ascii="Book Antiqua" w:hAnsi="Book Antiqua"/>
          <w:sz w:val="24"/>
        </w:rPr>
        <w:t xml:space="preserve">GM </w:t>
      </w:r>
      <w:r w:rsidR="00E7560D" w:rsidRPr="00DD3A77">
        <w:rPr>
          <w:rFonts w:ascii="Book Antiqua" w:hAnsi="Book Antiqua" w:cs="TimesNewRomanPSMT"/>
          <w:kern w:val="0"/>
          <w:sz w:val="24"/>
          <w:lang w:eastAsia="it-IT"/>
        </w:rPr>
        <w:t>drafted the initial manuscript</w:t>
      </w:r>
      <w:r w:rsidR="003F0929" w:rsidRPr="00DD3A77">
        <w:rPr>
          <w:rFonts w:ascii="Book Antiqua" w:hAnsi="Book Antiqua"/>
          <w:sz w:val="24"/>
        </w:rPr>
        <w:t xml:space="preserve">; </w:t>
      </w:r>
      <w:r w:rsidR="00262024" w:rsidRPr="00DD3A77">
        <w:rPr>
          <w:rFonts w:ascii="Book Antiqua" w:hAnsi="Book Antiqua"/>
          <w:sz w:val="24"/>
        </w:rPr>
        <w:t>Santoro</w:t>
      </w:r>
      <w:r w:rsidR="000F3A80" w:rsidRPr="00DD3A77">
        <w:rPr>
          <w:rFonts w:ascii="Book Antiqua" w:hAnsi="Book Antiqua"/>
          <w:sz w:val="24"/>
        </w:rPr>
        <w:t xml:space="preserve"> </w:t>
      </w:r>
      <w:r w:rsidR="003F0929" w:rsidRPr="00DD3A77">
        <w:rPr>
          <w:rFonts w:ascii="Book Antiqua" w:hAnsi="Book Antiqua"/>
          <w:sz w:val="24"/>
        </w:rPr>
        <w:t xml:space="preserve">E </w:t>
      </w:r>
      <w:r w:rsidR="00E7560D" w:rsidRPr="00DD3A77">
        <w:rPr>
          <w:rFonts w:ascii="Book Antiqua" w:hAnsi="Book Antiqua" w:cs="TimesNewRomanPSMT"/>
          <w:kern w:val="0"/>
          <w:sz w:val="24"/>
          <w:lang w:eastAsia="it-IT"/>
        </w:rPr>
        <w:t>reviewed and edited the draft; all authors approved the final manuscript before submission.</w:t>
      </w:r>
    </w:p>
    <w:p w:rsidR="009424C7" w:rsidRPr="00DD3A77" w:rsidRDefault="009424C7" w:rsidP="00EF19DC">
      <w:pPr>
        <w:pStyle w:val="a3"/>
        <w:spacing w:line="420" w:lineRule="exact"/>
        <w:rPr>
          <w:rFonts w:ascii="Book Antiqua" w:hAnsi="Book Antiqua"/>
          <w:sz w:val="24"/>
          <w:szCs w:val="24"/>
        </w:rPr>
      </w:pPr>
    </w:p>
    <w:p w:rsidR="003E46A6" w:rsidRPr="00DD3A77" w:rsidRDefault="003E46A6" w:rsidP="00EF19DC">
      <w:pPr>
        <w:spacing w:line="420" w:lineRule="exact"/>
        <w:rPr>
          <w:rFonts w:ascii="Book Antiqua" w:hAnsi="Book Antiqua"/>
          <w:sz w:val="24"/>
        </w:rPr>
      </w:pPr>
      <w:r w:rsidRPr="00DD3A77">
        <w:rPr>
          <w:rFonts w:ascii="Book Antiqua" w:hAnsi="Book Antiqua"/>
          <w:b/>
          <w:sz w:val="24"/>
        </w:rPr>
        <w:t xml:space="preserve">Correspondence to: </w:t>
      </w:r>
      <w:r w:rsidR="00523060" w:rsidRPr="00DD3A77">
        <w:rPr>
          <w:rFonts w:ascii="Book Antiqua" w:hAnsi="Book Antiqua"/>
          <w:b/>
          <w:sz w:val="24"/>
        </w:rPr>
        <w:t>Roberto Santoro,</w:t>
      </w:r>
      <w:r w:rsidR="003F0929" w:rsidRPr="00DD3A77">
        <w:rPr>
          <w:rFonts w:ascii="Book Antiqua" w:hAnsi="Book Antiqua"/>
          <w:b/>
          <w:sz w:val="24"/>
        </w:rPr>
        <w:t xml:space="preserve"> MD, PhD,</w:t>
      </w:r>
      <w:r w:rsidR="00523060" w:rsidRPr="00DD3A77">
        <w:rPr>
          <w:rFonts w:ascii="Book Antiqua" w:hAnsi="Book Antiqua"/>
          <w:sz w:val="24"/>
        </w:rPr>
        <w:t xml:space="preserve"> Department of General Surgery and Transplantation, San Camillo-Forlanini General Hospital, Circ Gianicolense 87, 00152 Rome, Italy</w:t>
      </w:r>
      <w:r w:rsidR="003F0929" w:rsidRPr="00DD3A77">
        <w:rPr>
          <w:rFonts w:ascii="Book Antiqua" w:hAnsi="Book Antiqua"/>
          <w:sz w:val="24"/>
        </w:rPr>
        <w:t xml:space="preserve">. </w:t>
      </w:r>
      <w:r w:rsidR="00523060" w:rsidRPr="00DD3A77">
        <w:rPr>
          <w:rFonts w:ascii="Book Antiqua" w:hAnsi="Book Antiqua"/>
          <w:sz w:val="24"/>
          <w:lang w:val="it-IT"/>
        </w:rPr>
        <w:t>santoro_roberto@fastwebnet.it</w:t>
      </w:r>
    </w:p>
    <w:p w:rsidR="003E46A6" w:rsidRPr="00DD3A77" w:rsidRDefault="003E46A6" w:rsidP="00EF19DC">
      <w:pPr>
        <w:spacing w:line="420" w:lineRule="exact"/>
        <w:rPr>
          <w:rFonts w:ascii="Book Antiqua" w:hAnsi="Book Antiqua"/>
          <w:sz w:val="24"/>
        </w:rPr>
      </w:pPr>
      <w:r w:rsidRPr="00DD3A77">
        <w:rPr>
          <w:rFonts w:ascii="Book Antiqua" w:hAnsi="Book Antiqua"/>
          <w:b/>
          <w:sz w:val="24"/>
        </w:rPr>
        <w:t>Telephone:</w:t>
      </w:r>
      <w:r w:rsidRPr="00DD3A77">
        <w:rPr>
          <w:rFonts w:ascii="Book Antiqua" w:hAnsi="Book Antiqua"/>
          <w:sz w:val="24"/>
        </w:rPr>
        <w:t xml:space="preserve"> +</w:t>
      </w:r>
      <w:r w:rsidR="00523060" w:rsidRPr="00DD3A77">
        <w:rPr>
          <w:rFonts w:ascii="Book Antiqua" w:hAnsi="Book Antiqua"/>
          <w:sz w:val="24"/>
        </w:rPr>
        <w:t>39</w:t>
      </w:r>
      <w:r w:rsidRPr="00DD3A77">
        <w:rPr>
          <w:rFonts w:ascii="Book Antiqua" w:hAnsi="Book Antiqua"/>
          <w:sz w:val="24"/>
        </w:rPr>
        <w:t>-</w:t>
      </w:r>
      <w:r w:rsidR="00523060" w:rsidRPr="00DD3A77">
        <w:rPr>
          <w:rFonts w:ascii="Book Antiqua" w:hAnsi="Book Antiqua"/>
          <w:sz w:val="24"/>
        </w:rPr>
        <w:t>6</w:t>
      </w:r>
      <w:r w:rsidRPr="00DD3A77">
        <w:rPr>
          <w:rFonts w:ascii="Book Antiqua" w:hAnsi="Book Antiqua"/>
          <w:sz w:val="24"/>
        </w:rPr>
        <w:t>-</w:t>
      </w:r>
      <w:r w:rsidR="00523060" w:rsidRPr="00DD3A77">
        <w:rPr>
          <w:rFonts w:ascii="Book Antiqua" w:hAnsi="Book Antiqua"/>
          <w:sz w:val="24"/>
        </w:rPr>
        <w:t>58705408</w:t>
      </w:r>
      <w:r w:rsidR="003F0929" w:rsidRPr="00DD3A77">
        <w:rPr>
          <w:rFonts w:ascii="Book Antiqua" w:hAnsi="Book Antiqua"/>
          <w:sz w:val="24"/>
        </w:rPr>
        <w:tab/>
      </w:r>
      <w:r w:rsidR="003F0929" w:rsidRPr="00DD3A77">
        <w:rPr>
          <w:rFonts w:ascii="Book Antiqua" w:hAnsi="Book Antiqua"/>
          <w:sz w:val="24"/>
        </w:rPr>
        <w:tab/>
      </w:r>
      <w:r w:rsidRPr="00DD3A77">
        <w:rPr>
          <w:rFonts w:ascii="Book Antiqua" w:hAnsi="Book Antiqua"/>
          <w:b/>
          <w:sz w:val="24"/>
        </w:rPr>
        <w:t xml:space="preserve">Fax: </w:t>
      </w:r>
      <w:r w:rsidRPr="00DD3A77">
        <w:rPr>
          <w:rFonts w:ascii="Book Antiqua" w:hAnsi="Book Antiqua"/>
          <w:sz w:val="24"/>
        </w:rPr>
        <w:t>+</w:t>
      </w:r>
      <w:r w:rsidR="00523060" w:rsidRPr="00DD3A77">
        <w:rPr>
          <w:rFonts w:ascii="Book Antiqua" w:hAnsi="Book Antiqua"/>
          <w:sz w:val="24"/>
        </w:rPr>
        <w:t>39</w:t>
      </w:r>
      <w:r w:rsidRPr="00DD3A77">
        <w:rPr>
          <w:rFonts w:ascii="Book Antiqua" w:hAnsi="Book Antiqua"/>
          <w:sz w:val="24"/>
        </w:rPr>
        <w:t>-</w:t>
      </w:r>
      <w:r w:rsidR="00523060" w:rsidRPr="00DD3A77">
        <w:rPr>
          <w:rFonts w:ascii="Book Antiqua" w:hAnsi="Book Antiqua"/>
          <w:sz w:val="24"/>
        </w:rPr>
        <w:t>6</w:t>
      </w:r>
      <w:r w:rsidRPr="00DD3A77">
        <w:rPr>
          <w:rFonts w:ascii="Book Antiqua" w:hAnsi="Book Antiqua"/>
          <w:sz w:val="24"/>
        </w:rPr>
        <w:t>-</w:t>
      </w:r>
      <w:r w:rsidR="00523060" w:rsidRPr="00DD3A77">
        <w:rPr>
          <w:rFonts w:ascii="Book Antiqua" w:hAnsi="Book Antiqua"/>
          <w:sz w:val="24"/>
        </w:rPr>
        <w:t>58704719</w:t>
      </w:r>
    </w:p>
    <w:p w:rsidR="00550E4F" w:rsidRPr="00DD3A77" w:rsidRDefault="00550E4F" w:rsidP="00EF19DC">
      <w:pPr>
        <w:spacing w:line="420" w:lineRule="exact"/>
        <w:rPr>
          <w:rFonts w:ascii="Book Antiqua" w:hAnsi="Book Antiqua"/>
          <w:b/>
          <w:sz w:val="24"/>
        </w:rPr>
      </w:pPr>
    </w:p>
    <w:p w:rsidR="00DD3A77" w:rsidRPr="00DD3A77" w:rsidRDefault="009424C7" w:rsidP="00EF19DC">
      <w:pPr>
        <w:spacing w:line="420" w:lineRule="exact"/>
        <w:rPr>
          <w:rFonts w:ascii="Book Antiqua" w:hAnsi="Book Antiqua"/>
          <w:sz w:val="24"/>
        </w:rPr>
      </w:pPr>
      <w:r w:rsidRPr="00DD3A77">
        <w:rPr>
          <w:rFonts w:ascii="Book Antiqua" w:hAnsi="Book Antiqua"/>
          <w:b/>
          <w:sz w:val="24"/>
        </w:rPr>
        <w:t xml:space="preserve">Received: </w:t>
      </w:r>
      <w:r w:rsidR="00DD3A77" w:rsidRPr="00DD3A77">
        <w:rPr>
          <w:rFonts w:ascii="Book Antiqua" w:hAnsi="Book Antiqua"/>
          <w:sz w:val="24"/>
        </w:rPr>
        <w:t>October 28, 2013</w:t>
      </w:r>
      <w:r w:rsidRPr="00DD3A77">
        <w:rPr>
          <w:rFonts w:ascii="Book Antiqua" w:hAnsi="Book Antiqua"/>
          <w:b/>
          <w:sz w:val="24"/>
        </w:rPr>
        <w:t xml:space="preserve"> </w:t>
      </w:r>
      <w:r w:rsidR="00DD3A77" w:rsidRPr="00DD3A77">
        <w:rPr>
          <w:rFonts w:ascii="Book Antiqua" w:hAnsi="Book Antiqua"/>
          <w:b/>
          <w:sz w:val="24"/>
        </w:rPr>
        <w:tab/>
      </w:r>
      <w:r w:rsidR="00DD3A77" w:rsidRPr="00DD3A77">
        <w:rPr>
          <w:rFonts w:ascii="Book Antiqua" w:hAnsi="Book Antiqua"/>
          <w:b/>
          <w:sz w:val="24"/>
        </w:rPr>
        <w:tab/>
        <w:t>Revised:</w:t>
      </w:r>
      <w:r w:rsidR="00DD3A77" w:rsidRPr="00DD3A77">
        <w:rPr>
          <w:rFonts w:ascii="Book Antiqua" w:hAnsi="Book Antiqua"/>
          <w:sz w:val="24"/>
        </w:rPr>
        <w:t xml:space="preserve"> June 10, 2014</w:t>
      </w:r>
    </w:p>
    <w:p w:rsidR="00D13B10" w:rsidRDefault="009424C7" w:rsidP="00D13B10">
      <w:pPr>
        <w:rPr>
          <w:rFonts w:ascii="Book Antiqua" w:hAnsi="Book Antiqua"/>
          <w:color w:val="000000"/>
          <w:sz w:val="24"/>
        </w:rPr>
      </w:pPr>
      <w:r w:rsidRPr="00DD3A77">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3"/>
      <w:r w:rsidR="00D13B10" w:rsidRPr="00D13B10">
        <w:rPr>
          <w:rFonts w:ascii="Book Antiqua" w:hAnsi="Book Antiqua"/>
          <w:color w:val="000000"/>
          <w:sz w:val="24"/>
        </w:rPr>
        <w:t xml:space="preserve"> </w:t>
      </w:r>
      <w:r w:rsidR="00D13B10">
        <w:rPr>
          <w:rFonts w:ascii="Book Antiqua" w:hAnsi="Book Antiqua"/>
          <w:color w:val="000000"/>
          <w:sz w:val="24"/>
        </w:rPr>
        <w:t>June 26, 2014</w:t>
      </w:r>
    </w:p>
    <w:p w:rsidR="00DD3A77" w:rsidRPr="00DD3A77" w:rsidRDefault="00DD3A77" w:rsidP="00EF19DC">
      <w:pPr>
        <w:spacing w:line="420" w:lineRule="exact"/>
        <w:rPr>
          <w:rFonts w:ascii="Book Antiqua" w:hAnsi="Book Antiqua"/>
          <w:b/>
          <w:sz w:val="24"/>
        </w:rPr>
      </w:pPr>
      <w:bookmarkStart w:id="33"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D3A77">
        <w:rPr>
          <w:rFonts w:ascii="Book Antiqua" w:hAnsi="Book Antiqua"/>
          <w:b/>
          <w:sz w:val="24"/>
        </w:rPr>
        <w:t xml:space="preserve"> </w:t>
      </w:r>
    </w:p>
    <w:p w:rsidR="00D36DB4" w:rsidRPr="00DD3A77" w:rsidRDefault="009424C7" w:rsidP="00785720">
      <w:pPr>
        <w:spacing w:line="420" w:lineRule="exact"/>
        <w:rPr>
          <w:rFonts w:ascii="Book Antiqua" w:hAnsi="Book Antiqua"/>
          <w:sz w:val="24"/>
        </w:rPr>
      </w:pPr>
      <w:r w:rsidRPr="00DD3A77">
        <w:rPr>
          <w:rFonts w:ascii="Book Antiqua" w:hAnsi="Book Antiqua"/>
          <w:b/>
          <w:sz w:val="24"/>
        </w:rPr>
        <w:t xml:space="preserve">Published online: </w:t>
      </w:r>
    </w:p>
    <w:p w:rsidR="00D36DB4" w:rsidRPr="00DD3A77" w:rsidRDefault="00D36DB4" w:rsidP="00EF19DC">
      <w:pPr>
        <w:pStyle w:val="a3"/>
        <w:spacing w:line="420" w:lineRule="exact"/>
        <w:rPr>
          <w:rFonts w:ascii="Book Antiqua" w:hAnsi="Book Antiqua"/>
          <w:sz w:val="24"/>
          <w:szCs w:val="24"/>
        </w:rPr>
      </w:pPr>
    </w:p>
    <w:p w:rsidR="00785720" w:rsidRDefault="00785720">
      <w:pPr>
        <w:widowControl/>
        <w:jc w:val="left"/>
        <w:rPr>
          <w:rFonts w:ascii="Book Antiqua" w:hAnsi="Book Antiqua" w:cs="Courier New"/>
          <w:b/>
          <w:sz w:val="24"/>
        </w:rPr>
      </w:pPr>
      <w:r>
        <w:rPr>
          <w:rFonts w:ascii="Book Antiqua" w:hAnsi="Book Antiqua"/>
          <w:b/>
          <w:sz w:val="24"/>
        </w:rPr>
        <w:br w:type="page"/>
      </w:r>
    </w:p>
    <w:p w:rsidR="00D36DB4" w:rsidRPr="00DD3A77" w:rsidRDefault="00D36DB4" w:rsidP="00EF19DC">
      <w:pPr>
        <w:pStyle w:val="a3"/>
        <w:spacing w:line="420" w:lineRule="exact"/>
        <w:rPr>
          <w:rFonts w:ascii="Book Antiqua" w:hAnsi="Book Antiqua" w:cs="Tahoma"/>
          <w:sz w:val="24"/>
          <w:szCs w:val="24"/>
        </w:rPr>
      </w:pPr>
      <w:r w:rsidRPr="00DD3A77">
        <w:rPr>
          <w:rFonts w:ascii="Book Antiqua" w:hAnsi="Book Antiqua"/>
          <w:b/>
          <w:sz w:val="24"/>
          <w:szCs w:val="24"/>
        </w:rPr>
        <w:lastRenderedPageBreak/>
        <w:t>Abstract</w:t>
      </w:r>
    </w:p>
    <w:p w:rsidR="00262024" w:rsidRPr="00DD3A77" w:rsidRDefault="00262024" w:rsidP="0040599B">
      <w:pPr>
        <w:pStyle w:val="a3"/>
        <w:spacing w:line="360" w:lineRule="auto"/>
        <w:rPr>
          <w:rStyle w:val="hui12181"/>
          <w:rFonts w:ascii="Book Antiqua" w:hAnsi="Book Antiqua"/>
          <w:color w:val="auto"/>
          <w:sz w:val="24"/>
          <w:szCs w:val="24"/>
        </w:rPr>
      </w:pPr>
      <w:r w:rsidRPr="00DD3A77">
        <w:rPr>
          <w:rFonts w:ascii="Book Antiqua" w:hAnsi="Book Antiqua"/>
          <w:sz w:val="24"/>
          <w:szCs w:val="24"/>
        </w:rPr>
        <w:t xml:space="preserve">Although a steady decline in the incidence and mortality rates of gastric carcinoma has been observed in the last century worldwide, the absolute number of new cases/year is increasing because </w:t>
      </w:r>
      <w:r w:rsidR="00DD3A77" w:rsidRPr="00DD3A77">
        <w:rPr>
          <w:rFonts w:ascii="Book Antiqua" w:hAnsi="Book Antiqua"/>
          <w:sz w:val="24"/>
          <w:szCs w:val="24"/>
        </w:rPr>
        <w:t>of the aging of the population.</w:t>
      </w:r>
      <w:r w:rsidRPr="00DD3A77">
        <w:rPr>
          <w:rFonts w:ascii="Book Antiqua" w:hAnsi="Book Antiqua"/>
          <w:sz w:val="24"/>
          <w:szCs w:val="24"/>
        </w:rPr>
        <w:t xml:space="preserve"> So far, s</w:t>
      </w:r>
      <w:r w:rsidRPr="00DD3A77">
        <w:rPr>
          <w:rStyle w:val="hui12181"/>
          <w:rFonts w:ascii="Book Antiqua" w:hAnsi="Book Antiqua"/>
          <w:color w:val="auto"/>
          <w:sz w:val="24"/>
          <w:szCs w:val="24"/>
        </w:rPr>
        <w:t>urgical resection with curative intent has been the only treatment providing hope for cure; therefore, gastric cancer surgery has become a specialized field in digestive surgery.</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Gastrectomy with lymph node dissection for cancer patients remains a challenging procedure, which requires skilled, well-trained surgeons, who are very familiar with the fast-evolving oncologic principles of gastric cancer surgery.</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As a matter of fact, the extent of gastric resection and lymph node dissection depend on the size of the disease, and gastric cancer surgery has become a patient and “disease-tailored” surgery, ranging from endoscopic resection to laparoscopic assisted gastrectomy, and conventional extended multivisceral resections.</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Lymph node metastases represent the most important prognostic factor in patients that undergo curative resection.</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Lymph node dissection remains the most challenging part of the operation, due to the location of lymph node stations around major retroperitoneal vessels and adjacent organs, which are not routinely included in the resected specimen and need to be preserved in order to avoid dangerous intra- and post-operative complications.</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 xml:space="preserve">Hence, the surgeon is the most important non-TMN prognostic factor in gastric cancer. Subtotal gastrectomy is the treatment of choice for middle and distal-third gastric cancer, as it provides similar survival rates and better functional outcome compared to total gastrectomy, especially in early-stage disease with favorable prognosis. </w:t>
      </w:r>
      <w:r w:rsidRPr="00DD3A77">
        <w:rPr>
          <w:rFonts w:ascii="Book Antiqua" w:eastAsia="YMjO42" w:hAnsi="Book Antiqua"/>
          <w:sz w:val="24"/>
          <w:szCs w:val="24"/>
        </w:rPr>
        <w:t>Nonetheless, the resection range for middle-third gastric cancer cases and the extent of lymph node dissection at early stages remains controversial.</w:t>
      </w:r>
      <w:r w:rsidRPr="00DD3A77">
        <w:rPr>
          <w:rStyle w:val="hui12181"/>
          <w:rFonts w:ascii="Book Antiqua" w:hAnsi="Book Antiqua"/>
          <w:color w:val="auto"/>
          <w:sz w:val="24"/>
          <w:szCs w:val="24"/>
        </w:rPr>
        <w:t xml:space="preserve"> Due to the necessity of more extended procedure at advanced stages and the trend for more conservative treatments in early gastric cancer, the indication for conventional subtotal gastrectomy depends on multiple variables</w:t>
      </w:r>
      <w:r w:rsidRPr="00DD3A77">
        <w:rPr>
          <w:rFonts w:ascii="Book Antiqua" w:eastAsia="YMjO42" w:hAnsi="Book Antiqua" w:cs="YMjO42"/>
          <w:sz w:val="24"/>
          <w:szCs w:val="24"/>
          <w:lang w:eastAsia="it-IT"/>
        </w:rPr>
        <w:t>.</w:t>
      </w:r>
      <w:r w:rsidR="00871936" w:rsidRPr="00DD3A77">
        <w:rPr>
          <w:rStyle w:val="hui12181"/>
          <w:rFonts w:ascii="Book Antiqua" w:hAnsi="Book Antiqua"/>
          <w:color w:val="auto"/>
          <w:sz w:val="24"/>
          <w:szCs w:val="24"/>
        </w:rPr>
        <w:t xml:space="preserve"> T</w:t>
      </w:r>
      <w:r w:rsidRPr="00DD3A77">
        <w:rPr>
          <w:rStyle w:val="hui12181"/>
          <w:rFonts w:ascii="Book Antiqua" w:hAnsi="Book Antiqua"/>
          <w:color w:val="auto"/>
          <w:sz w:val="24"/>
          <w:szCs w:val="24"/>
        </w:rPr>
        <w:t>his review aims at clarifying and defining the actual landmarks of this procedure, and the role it plays compared to</w:t>
      </w:r>
      <w:r w:rsidR="00DD3A77" w:rsidRPr="00DD3A77">
        <w:rPr>
          <w:rStyle w:val="hui12181"/>
          <w:rFonts w:ascii="Book Antiqua" w:hAnsi="Book Antiqua"/>
          <w:color w:val="auto"/>
          <w:sz w:val="24"/>
          <w:szCs w:val="24"/>
        </w:rPr>
        <w:t xml:space="preserve"> </w:t>
      </w:r>
      <w:r w:rsidRPr="00DD3A77">
        <w:rPr>
          <w:rStyle w:val="hui12181"/>
          <w:rFonts w:ascii="Book Antiqua" w:hAnsi="Book Antiqua"/>
          <w:color w:val="auto"/>
          <w:sz w:val="24"/>
          <w:szCs w:val="24"/>
        </w:rPr>
        <w:t>the whole range of new and old treatment methods.</w:t>
      </w:r>
    </w:p>
    <w:p w:rsidR="002A3826" w:rsidRPr="00DD3A77" w:rsidRDefault="002A3826" w:rsidP="00EF19DC">
      <w:pPr>
        <w:pStyle w:val="a3"/>
        <w:spacing w:line="420" w:lineRule="exact"/>
        <w:rPr>
          <w:rFonts w:ascii="Book Antiqua" w:hAnsi="Book Antiqua"/>
          <w:sz w:val="24"/>
          <w:szCs w:val="24"/>
        </w:rPr>
      </w:pPr>
    </w:p>
    <w:p w:rsidR="00DD3A77" w:rsidRPr="00712F63" w:rsidRDefault="00DD3A77" w:rsidP="00DD3A77">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D36DB4" w:rsidRPr="00DD3A77" w:rsidRDefault="00D36DB4" w:rsidP="00EF19DC">
      <w:pPr>
        <w:pStyle w:val="a3"/>
        <w:spacing w:line="420" w:lineRule="exact"/>
        <w:rPr>
          <w:rFonts w:ascii="Book Antiqua" w:hAnsi="Book Antiqua"/>
          <w:b/>
          <w:sz w:val="24"/>
          <w:szCs w:val="24"/>
        </w:rPr>
      </w:pPr>
    </w:p>
    <w:p w:rsidR="00307909" w:rsidRPr="00DD3A77" w:rsidRDefault="00D36DB4" w:rsidP="00307909">
      <w:pPr>
        <w:pStyle w:val="a3"/>
        <w:spacing w:line="420" w:lineRule="exact"/>
        <w:rPr>
          <w:rFonts w:ascii="Book Antiqua" w:hAnsi="Book Antiqua"/>
          <w:b/>
          <w:sz w:val="24"/>
          <w:szCs w:val="24"/>
        </w:rPr>
      </w:pPr>
      <w:r w:rsidRPr="00DD3A77">
        <w:rPr>
          <w:rFonts w:ascii="Book Antiqua" w:hAnsi="Book Antiqua"/>
          <w:b/>
          <w:sz w:val="24"/>
          <w:szCs w:val="24"/>
        </w:rPr>
        <w:t>Key</w:t>
      </w:r>
      <w:r w:rsidR="00DD3A77">
        <w:rPr>
          <w:rFonts w:ascii="Book Antiqua" w:hAnsi="Book Antiqua" w:hint="eastAsia"/>
          <w:b/>
          <w:sz w:val="24"/>
          <w:szCs w:val="24"/>
        </w:rPr>
        <w:t xml:space="preserve"> </w:t>
      </w:r>
      <w:r w:rsidRPr="00DD3A77">
        <w:rPr>
          <w:rFonts w:ascii="Book Antiqua" w:hAnsi="Book Antiqua"/>
          <w:b/>
          <w:sz w:val="24"/>
          <w:szCs w:val="24"/>
        </w:rPr>
        <w:t xml:space="preserve">words: </w:t>
      </w:r>
      <w:r w:rsidR="00DD3A77" w:rsidRPr="00DD3A77">
        <w:rPr>
          <w:rFonts w:ascii="Book Antiqua" w:hAnsi="Book Antiqua"/>
          <w:sz w:val="24"/>
          <w:szCs w:val="24"/>
        </w:rPr>
        <w:t xml:space="preserve">Gastric </w:t>
      </w:r>
      <w:r w:rsidR="00307909" w:rsidRPr="00DD3A77">
        <w:rPr>
          <w:rFonts w:ascii="Book Antiqua" w:hAnsi="Book Antiqua"/>
          <w:sz w:val="24"/>
          <w:szCs w:val="24"/>
        </w:rPr>
        <w:t>cancer</w:t>
      </w:r>
      <w:r w:rsidR="00DD3A77">
        <w:rPr>
          <w:rFonts w:ascii="Book Antiqua" w:hAnsi="Book Antiqua" w:hint="eastAsia"/>
          <w:sz w:val="24"/>
          <w:szCs w:val="24"/>
        </w:rPr>
        <w:t>;</w:t>
      </w:r>
      <w:r w:rsidR="00307909" w:rsidRPr="00DD3A77">
        <w:rPr>
          <w:rFonts w:ascii="Book Antiqua" w:hAnsi="Book Antiqua"/>
          <w:sz w:val="24"/>
          <w:szCs w:val="24"/>
        </w:rPr>
        <w:t xml:space="preserve"> </w:t>
      </w:r>
      <w:r w:rsidR="00DD3A77" w:rsidRPr="00DD3A77">
        <w:rPr>
          <w:rFonts w:ascii="Book Antiqua" w:hAnsi="Book Antiqua"/>
          <w:sz w:val="24"/>
          <w:szCs w:val="24"/>
        </w:rPr>
        <w:t>Gastrectomy</w:t>
      </w:r>
      <w:r w:rsidR="00DD3A77">
        <w:rPr>
          <w:rFonts w:ascii="Book Antiqua" w:hAnsi="Book Antiqua" w:hint="eastAsia"/>
          <w:sz w:val="24"/>
          <w:szCs w:val="24"/>
        </w:rPr>
        <w:t>;</w:t>
      </w:r>
      <w:r w:rsidR="00307909" w:rsidRPr="00DD3A77">
        <w:rPr>
          <w:rFonts w:ascii="Book Antiqua" w:hAnsi="Book Antiqua"/>
          <w:sz w:val="24"/>
          <w:szCs w:val="24"/>
        </w:rPr>
        <w:t xml:space="preserve"> </w:t>
      </w:r>
      <w:r w:rsidR="00DD3A77" w:rsidRPr="00DD3A77">
        <w:rPr>
          <w:rFonts w:ascii="Book Antiqua" w:hAnsi="Book Antiqua"/>
          <w:sz w:val="24"/>
          <w:szCs w:val="24"/>
        </w:rPr>
        <w:t>Lymphadenectomy</w:t>
      </w:r>
      <w:r w:rsidR="00DD3A77">
        <w:rPr>
          <w:rFonts w:ascii="Book Antiqua" w:hAnsi="Book Antiqua" w:hint="eastAsia"/>
          <w:sz w:val="24"/>
          <w:szCs w:val="24"/>
        </w:rPr>
        <w:t>;</w:t>
      </w:r>
      <w:r w:rsidR="00307909" w:rsidRPr="00DD3A77">
        <w:rPr>
          <w:rFonts w:ascii="Book Antiqua" w:hAnsi="Book Antiqua"/>
          <w:sz w:val="24"/>
          <w:szCs w:val="24"/>
        </w:rPr>
        <w:t xml:space="preserve"> </w:t>
      </w:r>
      <w:r w:rsidR="00DD3A77" w:rsidRPr="00DD3A77">
        <w:rPr>
          <w:rFonts w:ascii="Book Antiqua" w:hAnsi="Book Antiqua"/>
          <w:sz w:val="24"/>
          <w:szCs w:val="24"/>
        </w:rPr>
        <w:t>Laparoscopy</w:t>
      </w:r>
      <w:r w:rsidR="00DD3A77">
        <w:rPr>
          <w:rFonts w:ascii="Book Antiqua" w:hAnsi="Book Antiqua" w:hint="eastAsia"/>
          <w:sz w:val="24"/>
          <w:szCs w:val="24"/>
        </w:rPr>
        <w:t xml:space="preserve">; </w:t>
      </w:r>
      <w:r w:rsidR="00DD3A77" w:rsidRPr="00DD3A77">
        <w:rPr>
          <w:rFonts w:ascii="Book Antiqua" w:hAnsi="Book Antiqua"/>
          <w:sz w:val="24"/>
          <w:szCs w:val="24"/>
        </w:rPr>
        <w:t>Endoscopy</w:t>
      </w:r>
      <w:r w:rsidR="00DD3A77">
        <w:rPr>
          <w:rFonts w:ascii="Book Antiqua" w:hAnsi="Book Antiqua" w:hint="eastAsia"/>
          <w:sz w:val="24"/>
          <w:szCs w:val="24"/>
        </w:rPr>
        <w:t xml:space="preserve">; </w:t>
      </w:r>
      <w:r w:rsidR="00DD3A77" w:rsidRPr="00DD3A77">
        <w:rPr>
          <w:rFonts w:ascii="Book Antiqua" w:hAnsi="Book Antiqua"/>
          <w:sz w:val="24"/>
          <w:szCs w:val="24"/>
        </w:rPr>
        <w:t xml:space="preserve">Quality </w:t>
      </w:r>
      <w:r w:rsidR="00307909" w:rsidRPr="00DD3A77">
        <w:rPr>
          <w:rFonts w:ascii="Book Antiqua" w:hAnsi="Book Antiqua"/>
          <w:sz w:val="24"/>
          <w:szCs w:val="24"/>
        </w:rPr>
        <w:t>of life</w:t>
      </w:r>
      <w:r w:rsidR="00DD3A77">
        <w:rPr>
          <w:rFonts w:ascii="Book Antiqua" w:hAnsi="Book Antiqua" w:hint="eastAsia"/>
          <w:sz w:val="24"/>
          <w:szCs w:val="24"/>
        </w:rPr>
        <w:t xml:space="preserve">; </w:t>
      </w:r>
      <w:r w:rsidR="00DD3A77" w:rsidRPr="00DD3A77">
        <w:rPr>
          <w:rFonts w:ascii="Book Antiqua" w:hAnsi="Book Antiqua"/>
          <w:sz w:val="24"/>
          <w:szCs w:val="24"/>
        </w:rPr>
        <w:t xml:space="preserve">Gastric </w:t>
      </w:r>
      <w:r w:rsidR="00307909" w:rsidRPr="00DD3A77">
        <w:rPr>
          <w:rFonts w:ascii="Book Antiqua" w:hAnsi="Book Antiqua"/>
          <w:sz w:val="24"/>
          <w:szCs w:val="24"/>
        </w:rPr>
        <w:t>stump cancer</w:t>
      </w:r>
      <w:r w:rsidR="00307909" w:rsidRPr="00DD3A77">
        <w:rPr>
          <w:rFonts w:ascii="Book Antiqua" w:hAnsi="Book Antiqua"/>
          <w:b/>
          <w:sz w:val="24"/>
          <w:szCs w:val="24"/>
        </w:rPr>
        <w:t xml:space="preserve"> </w:t>
      </w:r>
    </w:p>
    <w:p w:rsidR="002A3826" w:rsidRPr="00DD3A77" w:rsidRDefault="002A3826" w:rsidP="00307909">
      <w:pPr>
        <w:pStyle w:val="a3"/>
        <w:spacing w:line="420" w:lineRule="exact"/>
        <w:rPr>
          <w:rFonts w:ascii="Book Antiqua" w:hAnsi="Book Antiqua"/>
          <w:b/>
          <w:sz w:val="24"/>
          <w:szCs w:val="24"/>
        </w:rPr>
      </w:pPr>
    </w:p>
    <w:p w:rsidR="00262024" w:rsidRPr="00DD3A77" w:rsidRDefault="00724261" w:rsidP="00DD3A77">
      <w:pPr>
        <w:pStyle w:val="a3"/>
        <w:spacing w:line="420" w:lineRule="exact"/>
        <w:rPr>
          <w:rFonts w:ascii="Book Antiqua" w:hAnsi="Book Antiqua"/>
          <w:sz w:val="24"/>
          <w:szCs w:val="24"/>
        </w:rPr>
      </w:pPr>
      <w:r w:rsidRPr="00DD3A77">
        <w:rPr>
          <w:rFonts w:ascii="Book Antiqua" w:hAnsi="Book Antiqua"/>
          <w:b/>
          <w:sz w:val="24"/>
          <w:szCs w:val="24"/>
        </w:rPr>
        <w:t>Core tip:</w:t>
      </w:r>
      <w:r w:rsidRPr="00DD3A77">
        <w:rPr>
          <w:rFonts w:ascii="Book Antiqua" w:hAnsi="Book Antiqua"/>
          <w:sz w:val="24"/>
          <w:szCs w:val="24"/>
        </w:rPr>
        <w:t xml:space="preserve"> </w:t>
      </w:r>
      <w:r w:rsidR="00262024" w:rsidRPr="00DD3A77">
        <w:rPr>
          <w:rStyle w:val="hui12181"/>
          <w:rFonts w:ascii="Book Antiqua" w:hAnsi="Book Antiqua"/>
          <w:color w:val="auto"/>
          <w:sz w:val="24"/>
          <w:szCs w:val="24"/>
        </w:rPr>
        <w:t>Gastric cancer s</w:t>
      </w:r>
      <w:r w:rsidR="00262024" w:rsidRPr="00DD3A77">
        <w:rPr>
          <w:rFonts w:ascii="Book Antiqua" w:hAnsi="Book Antiqua"/>
          <w:sz w:val="24"/>
          <w:szCs w:val="24"/>
        </w:rPr>
        <w:t>urgical resection</w:t>
      </w:r>
      <w:r w:rsidR="00262024" w:rsidRPr="00DD3A77">
        <w:rPr>
          <w:rStyle w:val="hui12181"/>
          <w:rFonts w:ascii="Book Antiqua" w:hAnsi="Book Antiqua"/>
          <w:color w:val="auto"/>
          <w:sz w:val="24"/>
          <w:szCs w:val="24"/>
        </w:rPr>
        <w:t xml:space="preserve"> with curative intent is the only treatment providing hope for cure. Gastrectomy with lymph node dissection remains a challenging procedure, which should abide by well-defined oncologic principles. Subtotal gastrectomy is the treatment of choice for middle and distal-third gastric cancer; however, due to the necessity of more extended procedure at advanced stages and the trend for more conservative treatments in early gastric cancer, the indication for conventional subtotal gastrectomy depends on multiple variables</w:t>
      </w:r>
      <w:r w:rsidR="00262024" w:rsidRPr="00DD3A77">
        <w:rPr>
          <w:rFonts w:ascii="Book Antiqua" w:eastAsia="YMjO42" w:hAnsi="Book Antiqua" w:cs="YMjO42"/>
          <w:sz w:val="24"/>
          <w:szCs w:val="24"/>
          <w:lang w:eastAsia="it-IT"/>
        </w:rPr>
        <w:t>.</w:t>
      </w:r>
      <w:r w:rsidR="00262024" w:rsidRPr="00DD3A77">
        <w:rPr>
          <w:rStyle w:val="hui12181"/>
          <w:rFonts w:ascii="Book Antiqua" w:hAnsi="Book Antiqua"/>
          <w:color w:val="auto"/>
          <w:sz w:val="24"/>
          <w:szCs w:val="24"/>
        </w:rPr>
        <w:t xml:space="preserve"> This review aims at defining the actual landmarks of this procedure, and the role it plays compared to the whole range of new and old treatment methods.</w:t>
      </w:r>
    </w:p>
    <w:p w:rsidR="00DD3A77" w:rsidRDefault="00DD3A77" w:rsidP="00DD3A77">
      <w:pPr>
        <w:spacing w:line="420" w:lineRule="exact"/>
        <w:rPr>
          <w:rFonts w:ascii="Book Antiqua" w:hAnsi="Book Antiqua"/>
          <w:sz w:val="24"/>
          <w:lang w:val="it-IT"/>
        </w:rPr>
      </w:pPr>
      <w:bookmarkStart w:id="34" w:name="OLE_LINK424"/>
      <w:bookmarkStart w:id="35" w:name="OLE_LINK425"/>
      <w:bookmarkStart w:id="36" w:name="OLE_LINK456"/>
      <w:bookmarkStart w:id="37" w:name="OLE_LINK130"/>
      <w:bookmarkStart w:id="38" w:name="OLE_LINK134"/>
    </w:p>
    <w:p w:rsidR="00DD3A77" w:rsidRPr="00DD3A77" w:rsidRDefault="00DD3A77" w:rsidP="00DD3A77">
      <w:pPr>
        <w:spacing w:line="420" w:lineRule="exact"/>
        <w:rPr>
          <w:rFonts w:ascii="Book Antiqua" w:hAnsi="Book Antiqua"/>
          <w:sz w:val="24"/>
          <w:lang w:val="it-IT"/>
        </w:rPr>
      </w:pPr>
      <w:r w:rsidRPr="00DD3A77">
        <w:rPr>
          <w:rFonts w:ascii="Book Antiqua" w:hAnsi="Book Antiqua"/>
          <w:sz w:val="24"/>
          <w:lang w:val="it-IT"/>
        </w:rPr>
        <w:t>Santoro</w:t>
      </w:r>
      <w:r>
        <w:rPr>
          <w:rFonts w:ascii="Book Antiqua" w:hAnsi="Book Antiqua" w:hint="eastAsia"/>
          <w:sz w:val="24"/>
          <w:lang w:val="it-IT"/>
        </w:rPr>
        <w:t xml:space="preserve"> R, </w:t>
      </w:r>
      <w:r w:rsidRPr="00DD3A77">
        <w:rPr>
          <w:rFonts w:ascii="Book Antiqua" w:hAnsi="Book Antiqua"/>
          <w:sz w:val="24"/>
          <w:lang w:val="it-IT"/>
        </w:rPr>
        <w:t>Ettorre</w:t>
      </w:r>
      <w:r>
        <w:rPr>
          <w:rFonts w:ascii="Book Antiqua" w:hAnsi="Book Antiqua" w:hint="eastAsia"/>
          <w:sz w:val="24"/>
          <w:lang w:val="it-IT"/>
        </w:rPr>
        <w:t xml:space="preserve"> GM, </w:t>
      </w:r>
      <w:r w:rsidRPr="00DD3A77">
        <w:rPr>
          <w:rFonts w:ascii="Book Antiqua" w:hAnsi="Book Antiqua"/>
          <w:sz w:val="24"/>
          <w:lang w:val="it-IT"/>
        </w:rPr>
        <w:t>Santoro</w:t>
      </w:r>
      <w:r>
        <w:rPr>
          <w:rFonts w:ascii="Book Antiqua" w:hAnsi="Book Antiqua" w:hint="eastAsia"/>
          <w:sz w:val="24"/>
          <w:lang w:val="it-IT"/>
        </w:rPr>
        <w:t xml:space="preserve"> E. </w:t>
      </w:r>
      <w:r w:rsidRPr="00DD3A77">
        <w:rPr>
          <w:rFonts w:ascii="Book Antiqua" w:hAnsi="Book Antiqua"/>
          <w:sz w:val="24"/>
          <w:lang w:val="it-IT"/>
        </w:rPr>
        <w:t>Subtotal gastrectomy for gastric cancer</w:t>
      </w:r>
      <w:r>
        <w:rPr>
          <w:rFonts w:ascii="Book Antiqua" w:hAnsi="Book Antiqua" w:hint="eastAsia"/>
          <w:sz w:val="24"/>
          <w:lang w:val="it-IT"/>
        </w:rPr>
        <w:t>.</w:t>
      </w:r>
      <w:r w:rsidRPr="00712F63">
        <w:rPr>
          <w:rFonts w:ascii="Book Antiqua" w:hAnsi="Book Antiqua"/>
          <w:i/>
          <w:sz w:val="24"/>
        </w:rPr>
        <w:t>World J Gastroenterol</w:t>
      </w:r>
      <w:r w:rsidRPr="00712F63">
        <w:rPr>
          <w:rFonts w:ascii="Book Antiqua" w:hAnsi="Book Antiqua"/>
          <w:sz w:val="24"/>
        </w:rPr>
        <w:t xml:space="preserve"> 2014; </w:t>
      </w:r>
      <w:bookmarkStart w:id="39" w:name="OLE_LINK1689"/>
      <w:bookmarkStart w:id="40" w:name="OLE_LINK1298"/>
      <w:bookmarkStart w:id="41" w:name="OLE_LINK1297"/>
      <w:r w:rsidRPr="00712F63">
        <w:rPr>
          <w:rFonts w:ascii="Book Antiqua" w:hAnsi="Book Antiqua"/>
          <w:sz w:val="24"/>
        </w:rPr>
        <w:t>In press</w:t>
      </w:r>
      <w:bookmarkEnd w:id="39"/>
      <w:bookmarkEnd w:id="40"/>
      <w:bookmarkEnd w:id="41"/>
    </w:p>
    <w:bookmarkEnd w:id="34"/>
    <w:bookmarkEnd w:id="35"/>
    <w:bookmarkEnd w:id="36"/>
    <w:bookmarkEnd w:id="37"/>
    <w:bookmarkEnd w:id="38"/>
    <w:p w:rsidR="00262024" w:rsidRPr="00DD3A77" w:rsidRDefault="00014338" w:rsidP="00262024">
      <w:pPr>
        <w:spacing w:line="360" w:lineRule="auto"/>
        <w:rPr>
          <w:rFonts w:ascii="Book Antiqua" w:hAnsi="Book Antiqua"/>
          <w:b/>
          <w:sz w:val="24"/>
        </w:rPr>
      </w:pPr>
      <w:r w:rsidRPr="00DD3A77">
        <w:rPr>
          <w:rFonts w:ascii="Book Antiqua" w:hAnsi="Book Antiqua"/>
          <w:sz w:val="24"/>
        </w:rPr>
        <w:br w:type="page"/>
      </w:r>
      <w:r w:rsidR="00262024" w:rsidRPr="00DD3A77">
        <w:rPr>
          <w:rFonts w:ascii="Book Antiqua" w:hAnsi="Book Antiqua"/>
          <w:b/>
          <w:sz w:val="24"/>
        </w:rPr>
        <w:lastRenderedPageBreak/>
        <w:t>I</w:t>
      </w:r>
      <w:r w:rsidR="0040599B" w:rsidRPr="00DD3A77">
        <w:rPr>
          <w:rFonts w:ascii="Book Antiqua" w:hAnsi="Book Antiqua"/>
          <w:b/>
          <w:sz w:val="24"/>
        </w:rPr>
        <w:t>NTRODUCTION</w:t>
      </w:r>
    </w:p>
    <w:p w:rsidR="00262024" w:rsidRPr="00DD3A77" w:rsidRDefault="00262024" w:rsidP="00262024">
      <w:pPr>
        <w:spacing w:line="360" w:lineRule="auto"/>
        <w:rPr>
          <w:rFonts w:ascii="Book Antiqua" w:hAnsi="Book Antiqua"/>
          <w:sz w:val="24"/>
        </w:rPr>
      </w:pPr>
      <w:r w:rsidRPr="00DD3A77">
        <w:rPr>
          <w:rFonts w:ascii="Book Antiqua" w:hAnsi="Book Antiqua"/>
          <w:sz w:val="24"/>
        </w:rPr>
        <w:t>Although a steady decline in the incidence and mortality rates of gastric carcinoma has been observed in the last century worldwide, the absolute number of new cases/year is increasing due to</w:t>
      </w:r>
      <w:r w:rsidR="00DD3A77" w:rsidRPr="00DD3A77">
        <w:rPr>
          <w:rFonts w:ascii="Book Antiqua" w:hAnsi="Book Antiqua"/>
          <w:sz w:val="24"/>
        </w:rPr>
        <w:t xml:space="preserve"> </w:t>
      </w:r>
      <w:r w:rsidRPr="00DD3A77">
        <w:rPr>
          <w:rFonts w:ascii="Book Antiqua" w:hAnsi="Book Antiqua"/>
          <w:sz w:val="24"/>
        </w:rPr>
        <w:t>the aging of the population</w:t>
      </w:r>
      <w:r w:rsidRPr="00DD3A77">
        <w:rPr>
          <w:rFonts w:ascii="Book Antiqua" w:hAnsi="Book Antiqua"/>
          <w:sz w:val="24"/>
          <w:vertAlign w:val="superscript"/>
        </w:rPr>
        <w:t>[1]</w:t>
      </w:r>
      <w:r w:rsidRPr="00DD3A77">
        <w:rPr>
          <w:rFonts w:ascii="Book Antiqua" w:hAnsi="Book Antiqua"/>
          <w:sz w:val="24"/>
        </w:rPr>
        <w:t>. In 1990, gastric cancer was the second commonest type o</w:t>
      </w:r>
      <w:r w:rsidR="00785720">
        <w:rPr>
          <w:rFonts w:ascii="Book Antiqua" w:hAnsi="Book Antiqua"/>
          <w:sz w:val="24"/>
        </w:rPr>
        <w:t>f cancer in the world, with 800000 new cases and 650</w:t>
      </w:r>
      <w:r w:rsidRPr="00DD3A77">
        <w:rPr>
          <w:rFonts w:ascii="Book Antiqua" w:hAnsi="Book Antiqua"/>
          <w:sz w:val="24"/>
        </w:rPr>
        <w:t>000 deaths per year.</w:t>
      </w:r>
      <w:r w:rsidR="00DD3A77" w:rsidRPr="00DD3A77">
        <w:rPr>
          <w:rFonts w:ascii="Book Antiqua" w:hAnsi="Book Antiqua"/>
          <w:sz w:val="24"/>
        </w:rPr>
        <w:t xml:space="preserve"> </w:t>
      </w:r>
      <w:r w:rsidRPr="00DD3A77">
        <w:rPr>
          <w:rFonts w:ascii="Book Antiqua" w:hAnsi="Book Antiqua"/>
          <w:sz w:val="24"/>
        </w:rPr>
        <w:t>In 1997, the number of new cases raised to more than 1 million</w:t>
      </w:r>
      <w:r w:rsidRPr="00DD3A77">
        <w:rPr>
          <w:rFonts w:ascii="Book Antiqua" w:hAnsi="Book Antiqua"/>
          <w:sz w:val="24"/>
          <w:vertAlign w:val="superscript"/>
        </w:rPr>
        <w:t>[2,3]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Incidence is higher in East Asia and Eastern Europe, with a smaller number of cases being recorded in North America and Northern Europe</w:t>
      </w:r>
      <w:r w:rsidRPr="00DD3A77">
        <w:rPr>
          <w:rFonts w:ascii="Book Antiqua" w:hAnsi="Book Antiqua"/>
          <w:sz w:val="24"/>
          <w:vertAlign w:val="superscript"/>
        </w:rPr>
        <w:t>[4]</w:t>
      </w:r>
      <w:r w:rsidRPr="00785720">
        <w:rPr>
          <w:rFonts w:ascii="Book Antiqua" w:hAnsi="Book Antiqua"/>
          <w:sz w:val="24"/>
        </w:rPr>
        <w:t>.</w:t>
      </w:r>
      <w:r w:rsidR="00DD3A77" w:rsidRPr="00785720">
        <w:rPr>
          <w:rFonts w:ascii="Book Antiqua" w:hAnsi="Book Antiqua"/>
          <w:sz w:val="24"/>
        </w:rPr>
        <w:t xml:space="preserve"> </w:t>
      </w:r>
      <w:r w:rsidRPr="00DD3A77">
        <w:rPr>
          <w:rFonts w:ascii="Book Antiqua" w:hAnsi="Book Antiqua"/>
          <w:sz w:val="24"/>
        </w:rPr>
        <w:t>The aforesaid decline mainly concerns the Lauren intestinal (or well differentiated) type, which is more frequently reported in those regions where gastric cancer is endemic; it typically arises in the middle and distal third of the stomach, on a background of metaplasia affecting older male patients. On the other hand, the Lauren diffuse (or poorly differentiated) type is more common in low-risk areas.</w:t>
      </w:r>
      <w:r w:rsidR="00DD3A77" w:rsidRPr="00DD3A77">
        <w:rPr>
          <w:rFonts w:ascii="Book Antiqua" w:hAnsi="Book Antiqua"/>
          <w:sz w:val="24"/>
        </w:rPr>
        <w:t xml:space="preserve"> </w:t>
      </w:r>
      <w:r w:rsidRPr="00DD3A77">
        <w:rPr>
          <w:rFonts w:ascii="Book Antiqua" w:hAnsi="Book Antiqua"/>
          <w:sz w:val="24"/>
        </w:rPr>
        <w:t>It has a steady incidence and tends to affect younger individuals, mainly females.</w:t>
      </w:r>
      <w:r w:rsidR="00DD3A77" w:rsidRPr="00DD3A77">
        <w:rPr>
          <w:rFonts w:ascii="Book Antiqua" w:hAnsi="Book Antiqua"/>
          <w:sz w:val="24"/>
        </w:rPr>
        <w:t xml:space="preserve"> </w:t>
      </w:r>
      <w:r w:rsidRPr="00DD3A77">
        <w:rPr>
          <w:rFonts w:ascii="Book Antiqua" w:hAnsi="Book Antiqua"/>
          <w:sz w:val="24"/>
        </w:rPr>
        <w:t>Moreover, it often shows hereditary characteristics</w:t>
      </w:r>
      <w:r w:rsidRPr="00DD3A77">
        <w:rPr>
          <w:rFonts w:ascii="Book Antiqua" w:hAnsi="Book Antiqua"/>
          <w:sz w:val="24"/>
          <w:vertAlign w:val="superscript"/>
        </w:rPr>
        <w:t>[5,6]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Gastric cancer is still a poor prognosis and high mortality disease,</w:t>
      </w:r>
      <w:r w:rsidR="00DD3A77" w:rsidRPr="00DD3A77">
        <w:rPr>
          <w:rFonts w:ascii="Book Antiqua" w:hAnsi="Book Antiqua"/>
          <w:sz w:val="24"/>
        </w:rPr>
        <w:t xml:space="preserve"> </w:t>
      </w:r>
      <w:r w:rsidRPr="00DD3A77">
        <w:rPr>
          <w:rFonts w:ascii="Book Antiqua" w:hAnsi="Book Antiqua"/>
          <w:sz w:val="24"/>
        </w:rPr>
        <w:t>second only to lung cancer, especially in countries with lower incidence</w:t>
      </w:r>
      <w:r w:rsidRPr="00DD3A77">
        <w:rPr>
          <w:rFonts w:ascii="Book Antiqua" w:hAnsi="Book Antiqua"/>
          <w:sz w:val="24"/>
          <w:vertAlign w:val="superscript"/>
        </w:rPr>
        <w:t>[7]</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After Billroth’s first successful pylorectomy in 1881, and Schlatter’s first total gastrectomy in 1897 for gastric cancer, surgical resection is still the only treatment presently giving hope for cure</w:t>
      </w:r>
      <w:r w:rsidRPr="00DD3A77">
        <w:rPr>
          <w:rFonts w:ascii="Book Antiqua" w:hAnsi="Book Antiqua"/>
          <w:sz w:val="24"/>
          <w:vertAlign w:val="superscript"/>
        </w:rPr>
        <w:t>[8,9]</w:t>
      </w:r>
      <w:r w:rsidRPr="00DD3A77">
        <w:rPr>
          <w:rFonts w:ascii="Book Antiqua" w:hAnsi="Book Antiqua"/>
          <w:sz w:val="24"/>
        </w:rPr>
        <w:t>. In 1929, MacGuire noted that all the possibilities of partial resection of the stomach and anastomosis with the duodenum and jejunum had been developed</w:t>
      </w:r>
      <w:r w:rsidRPr="00DD3A77">
        <w:rPr>
          <w:rFonts w:ascii="Book Antiqua" w:hAnsi="Book Antiqua"/>
          <w:sz w:val="24"/>
          <w:vertAlign w:val="superscript"/>
        </w:rPr>
        <w:t>[10]</w:t>
      </w:r>
      <w:r w:rsidRPr="00DD3A77">
        <w:rPr>
          <w:rFonts w:ascii="Book Antiqua" w:hAnsi="Book Antiqua"/>
          <w:sz w:val="24"/>
        </w:rPr>
        <w:t>. He reported excellent results in terms of postoperative morbidity and mortality rates, after subtotal gastrectomy in 16 patients. However, a carcinoma of the pylorus with obstruction was described in one patient only, with the others suffering from gastric and duodenal peptic ulcer.</w:t>
      </w:r>
      <w:r w:rsidR="00DD3A77" w:rsidRPr="00DD3A77">
        <w:rPr>
          <w:rFonts w:ascii="Book Antiqua" w:hAnsi="Book Antiqua"/>
          <w:sz w:val="24"/>
        </w:rPr>
        <w:t xml:space="preserve"> </w:t>
      </w:r>
      <w:r w:rsidRPr="00DD3A77">
        <w:rPr>
          <w:rFonts w:ascii="Book Antiqua" w:hAnsi="Book Antiqua"/>
          <w:sz w:val="24"/>
        </w:rPr>
        <w:t>McGuire’s report shows that surgeons have been familiar with partial gastrectomy for peptic disease for a very long time; however, the surgical approach to gastric cancer was standardized in Japan in the 1960s</w:t>
      </w:r>
      <w:r w:rsidRPr="00DD3A77">
        <w:rPr>
          <w:rFonts w:ascii="Book Antiqua" w:hAnsi="Book Antiqua"/>
          <w:sz w:val="24"/>
          <w:vertAlign w:val="superscript"/>
        </w:rPr>
        <w:t>[11]</w:t>
      </w:r>
      <w:r w:rsidRPr="00DD3A77">
        <w:rPr>
          <w:rFonts w:ascii="Book Antiqua" w:hAnsi="Book Antiqua"/>
          <w:sz w:val="24"/>
        </w:rPr>
        <w:t>. The first edition of the General Rules for Gastric Cancer Study was published by the Japanese Research Society for Gastric Cancer (JRSGC) in 1963, and the first English edition was based on the 12th Japanese edition and was published in 1995</w:t>
      </w:r>
      <w:r w:rsidRPr="00DD3A77">
        <w:rPr>
          <w:rFonts w:ascii="Book Antiqua" w:hAnsi="Book Antiqua"/>
          <w:sz w:val="24"/>
          <w:vertAlign w:val="superscript"/>
        </w:rPr>
        <w:t>[12]</w:t>
      </w:r>
      <w:r w:rsidRPr="00DD3A77">
        <w:rPr>
          <w:rFonts w:ascii="Book Antiqua" w:hAnsi="Book Antiqua"/>
          <w:sz w:val="24"/>
        </w:rPr>
        <w:t xml:space="preserve">. In Japan, the incidence is 20-folds the incidence in </w:t>
      </w:r>
      <w:r w:rsidR="00BF55A2" w:rsidRPr="00BF55A2">
        <w:rPr>
          <w:rFonts w:ascii="Book Antiqua" w:hAnsi="Book Antiqua"/>
          <w:sz w:val="24"/>
        </w:rPr>
        <w:t xml:space="preserve">United States </w:t>
      </w:r>
      <w:r w:rsidRPr="00DD3A77">
        <w:rPr>
          <w:rFonts w:ascii="Book Antiqua" w:hAnsi="Book Antiqua"/>
          <w:sz w:val="24"/>
        </w:rPr>
        <w:t>and, while the incidence of</w:t>
      </w:r>
      <w:r w:rsidR="00DD3A77" w:rsidRPr="00DD3A77">
        <w:rPr>
          <w:rFonts w:ascii="Book Antiqua" w:hAnsi="Book Antiqua"/>
          <w:sz w:val="24"/>
        </w:rPr>
        <w:t xml:space="preserve"> </w:t>
      </w:r>
      <w:r w:rsidRPr="00DD3A77">
        <w:rPr>
          <w:rFonts w:ascii="Book Antiqua" w:hAnsi="Book Antiqua"/>
          <w:sz w:val="24"/>
        </w:rPr>
        <w:t xml:space="preserve">proximal tumors is increasing in the West, distal tumors continue to predominate in the </w:t>
      </w:r>
      <w:r w:rsidRPr="00DD3A77">
        <w:rPr>
          <w:rFonts w:ascii="Book Antiqua" w:hAnsi="Book Antiqua"/>
          <w:sz w:val="24"/>
        </w:rPr>
        <w:lastRenderedPageBreak/>
        <w:t>Land of the rising sun.</w:t>
      </w:r>
      <w:r w:rsidR="00DD3A77" w:rsidRPr="00DD3A77">
        <w:rPr>
          <w:rFonts w:ascii="Book Antiqua" w:hAnsi="Book Antiqua"/>
          <w:sz w:val="24"/>
        </w:rPr>
        <w:t xml:space="preserve"> </w:t>
      </w:r>
      <w:r w:rsidRPr="00DD3A77">
        <w:rPr>
          <w:rFonts w:ascii="Book Antiqua" w:hAnsi="Book Antiqua"/>
          <w:sz w:val="24"/>
        </w:rPr>
        <w:t>Such important epidemiologic differences entail different diagnostic and therapeutic strategies and prognosis. In Japan, a mass screening program has been in place since the ‘60s, and early detection of the disease, combined with improved operative techniques, has led to a significant decrease in mortality</w:t>
      </w:r>
      <w:r w:rsidRPr="00DD3A77">
        <w:rPr>
          <w:rFonts w:ascii="Book Antiqua" w:hAnsi="Book Antiqua"/>
          <w:sz w:val="24"/>
          <w:vertAlign w:val="superscript"/>
        </w:rPr>
        <w:t>[13]</w:t>
      </w:r>
      <w:r w:rsidR="00785720">
        <w:rPr>
          <w:rFonts w:ascii="Book Antiqua" w:hAnsi="Book Antiqua"/>
          <w:sz w:val="24"/>
        </w:rPr>
        <w:t>. In a large evaluation of 10</w:t>
      </w:r>
      <w:r w:rsidRPr="00DD3A77">
        <w:rPr>
          <w:rFonts w:ascii="Book Antiqua" w:hAnsi="Book Antiqua"/>
          <w:sz w:val="24"/>
        </w:rPr>
        <w:t>000 patients treated between 1962 and 1989 at Kyushu University of Fukuokoa, Japan, most carcinomas were found in the two distal thirds of the stomach, and a large part of patients underwent subtotal distal gastrectomy</w:t>
      </w:r>
      <w:r w:rsidRPr="00DD3A77">
        <w:rPr>
          <w:rFonts w:ascii="Book Antiqua" w:hAnsi="Book Antiqua"/>
          <w:sz w:val="24"/>
          <w:vertAlign w:val="superscript"/>
        </w:rPr>
        <w:t>[14]</w:t>
      </w:r>
      <w:r w:rsidRPr="00DD3A77">
        <w:rPr>
          <w:rFonts w:ascii="Book Antiqua" w:hAnsi="Book Antiqua"/>
          <w:sz w:val="24"/>
        </w:rPr>
        <w:t>. Total gastrectomy was performed for widespread disease, proximal location, multifocal disease, or f due to extensive dissection of the lymph nodes. According to the Registry of the Japanese Research Society for Gastric Cancer the incidence of stage-I gastric cancer in 1991 was 55.5%, while subtotal gastrectomy accounted for 69.3%</w:t>
      </w:r>
      <w:r w:rsidRPr="00DD3A77">
        <w:rPr>
          <w:rFonts w:ascii="Book Antiqua" w:hAnsi="Book Antiqua"/>
          <w:sz w:val="24"/>
          <w:vertAlign w:val="superscript"/>
        </w:rPr>
        <w:t>[15]</w:t>
      </w:r>
      <w:r w:rsidRPr="00DD3A77">
        <w:rPr>
          <w:rFonts w:ascii="Book Antiqua" w:hAnsi="Book Antiqua"/>
          <w:sz w:val="24"/>
        </w:rPr>
        <w:t>of all surgeries.</w:t>
      </w:r>
      <w:r w:rsidR="00DD3A77" w:rsidRPr="00DD3A77">
        <w:rPr>
          <w:rFonts w:ascii="Book Antiqua" w:hAnsi="Book Antiqua"/>
          <w:sz w:val="24"/>
        </w:rPr>
        <w:t xml:space="preserve"> </w:t>
      </w:r>
      <w:r w:rsidRPr="00DD3A77">
        <w:rPr>
          <w:rFonts w:ascii="Book Antiqua" w:hAnsi="Book Antiqua"/>
          <w:sz w:val="24"/>
        </w:rPr>
        <w:t>The same Registry showed a cumulative 5-years survival rate of 68.2%. In a multi-institutional randomized controlled trial carried out on behalf of the Japan Clinical Oncology Group, comparing D2 and extended para-aortic lymphadenectomy in advanced gastric cancer, the incidence of subtotal gastrectromy was 61.1%</w:t>
      </w:r>
      <w:r w:rsidRPr="00DD3A77">
        <w:rPr>
          <w:rFonts w:ascii="Book Antiqua" w:hAnsi="Book Antiqua"/>
          <w:sz w:val="24"/>
          <w:vertAlign w:val="superscript"/>
        </w:rPr>
        <w:t>[16]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Western countries, gastric cancer prognosis has been improving over the last 40 years; however, it</w:t>
      </w:r>
      <w:r w:rsidR="00DD3A77" w:rsidRPr="00DD3A77">
        <w:rPr>
          <w:rFonts w:ascii="Book Antiqua" w:hAnsi="Book Antiqua"/>
          <w:sz w:val="24"/>
        </w:rPr>
        <w:t xml:space="preserve"> </w:t>
      </w:r>
      <w:r w:rsidRPr="00DD3A77">
        <w:rPr>
          <w:rFonts w:ascii="Book Antiqua" w:hAnsi="Book Antiqua"/>
          <w:sz w:val="24"/>
        </w:rPr>
        <w:t>remains quite poor</w:t>
      </w:r>
      <w:r w:rsidRPr="00DD3A77">
        <w:rPr>
          <w:rFonts w:ascii="Book Antiqua" w:hAnsi="Book Antiqua"/>
          <w:sz w:val="24"/>
          <w:vertAlign w:val="superscript"/>
        </w:rPr>
        <w:t>[17]</w:t>
      </w:r>
      <w:r w:rsidRPr="00DD3A77">
        <w:rPr>
          <w:rFonts w:ascii="Book Antiqua" w:hAnsi="Book Antiqua"/>
          <w:sz w:val="24"/>
        </w:rPr>
        <w:t>. In Europe, 5-year survival varies depending on the Country, ranging from less than 10% to nearly 25%</w:t>
      </w:r>
      <w:r w:rsidRPr="00DD3A77">
        <w:rPr>
          <w:rFonts w:ascii="Book Antiqua" w:hAnsi="Book Antiqua"/>
          <w:sz w:val="24"/>
          <w:vertAlign w:val="superscript"/>
        </w:rPr>
        <w:t>[18]</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In the past, gastric cancer located in the distal third of the stomach was treated by total or subtotal gastrectomy, depending </w:t>
      </w:r>
      <w:r w:rsidR="00BF55A2" w:rsidRPr="00DD3A77">
        <w:rPr>
          <w:rFonts w:ascii="Book Antiqua" w:hAnsi="Book Antiqua"/>
          <w:sz w:val="24"/>
        </w:rPr>
        <w:t>on</w:t>
      </w:r>
      <w:r w:rsidRPr="00DD3A77">
        <w:rPr>
          <w:rFonts w:ascii="Book Antiqua" w:hAnsi="Book Antiqua"/>
          <w:sz w:val="24"/>
        </w:rPr>
        <w:t xml:space="preserve"> the surgeon’s experience. The “en principe” total gastrectomy was proposed in the ‘70s to secure better loco-regional tumor control compared to subtotal gastrectomy</w:t>
      </w:r>
      <w:r w:rsidRPr="00DD3A77">
        <w:rPr>
          <w:rFonts w:ascii="Book Antiqua" w:hAnsi="Book Antiqua"/>
          <w:sz w:val="24"/>
          <w:vertAlign w:val="superscript"/>
        </w:rPr>
        <w:t>[19,20]</w:t>
      </w:r>
      <w:r w:rsidRPr="00DD3A77">
        <w:rPr>
          <w:rFonts w:ascii="Book Antiqua" w:hAnsi="Book Antiqua"/>
          <w:sz w:val="24"/>
        </w:rPr>
        <w:t>. However, said procedure did not gain worldwide acceptance, and several surveys carried out at that time showed that the incidence of subtotal gastrectomy varied between 20% and 70%</w:t>
      </w:r>
      <w:r w:rsidRPr="00DD3A77">
        <w:rPr>
          <w:rFonts w:ascii="Book Antiqua" w:hAnsi="Book Antiqua"/>
          <w:sz w:val="24"/>
          <w:vertAlign w:val="superscript"/>
        </w:rPr>
        <w:t>[21-26]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Moreover, several non-randomized series published in the ‘80s did not show any survival-related benefit of total gastrectomy compared to subtotal gastrectomy</w:t>
      </w:r>
      <w:r w:rsidRPr="00DD3A77">
        <w:rPr>
          <w:rFonts w:ascii="Book Antiqua" w:hAnsi="Book Antiqua"/>
          <w:sz w:val="24"/>
          <w:vertAlign w:val="superscript"/>
        </w:rPr>
        <w:t>[27-31]</w:t>
      </w:r>
      <w:r w:rsidRPr="00DD3A77">
        <w:rPr>
          <w:rFonts w:ascii="Book Antiqua" w:hAnsi="Book Antiqua"/>
          <w:sz w:val="24"/>
        </w:rPr>
        <w:t>. Lastly, two randomized trials published in 1989 and 1999 respectively, comparing the survival rates for total and subtotal gastrectomy for gastric cancer located in the distal third, reported similar survival rates for the two procedures</w:t>
      </w:r>
      <w:r w:rsidRPr="00DD3A77">
        <w:rPr>
          <w:rFonts w:ascii="Book Antiqua" w:hAnsi="Book Antiqua"/>
          <w:sz w:val="24"/>
          <w:vertAlign w:val="superscript"/>
        </w:rPr>
        <w:t>[32,33]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Since then, subtotal gastrectomy has been considered as the treatment of choice in distal and middle-third gastric cancer, provided that the resection margins fall in healthy tissue, and this also in Western Countries.</w:t>
      </w:r>
      <w:r w:rsidR="00DD3A77" w:rsidRPr="00DD3A77">
        <w:rPr>
          <w:rFonts w:ascii="Book Antiqua" w:hAnsi="Book Antiqua"/>
          <w:sz w:val="24"/>
        </w:rPr>
        <w:t xml:space="preserve"> </w:t>
      </w:r>
      <w:r w:rsidRPr="00DD3A77">
        <w:rPr>
          <w:rFonts w:ascii="Book Antiqua" w:hAnsi="Book Antiqua"/>
          <w:sz w:val="24"/>
        </w:rPr>
        <w:t xml:space="preserve">The </w:t>
      </w:r>
      <w:r w:rsidRPr="00DD3A77">
        <w:rPr>
          <w:rFonts w:ascii="Book Antiqua" w:hAnsi="Book Antiqua"/>
          <w:sz w:val="24"/>
        </w:rPr>
        <w:lastRenderedPageBreak/>
        <w:t>extent of a gastric resection is not technically challenging for general surgeons, and the extent of the lymph node (LN)</w:t>
      </w:r>
      <w:r w:rsidR="00DD3A77" w:rsidRPr="00DD3A77">
        <w:rPr>
          <w:rFonts w:ascii="Book Antiqua" w:hAnsi="Book Antiqua"/>
          <w:sz w:val="24"/>
        </w:rPr>
        <w:t xml:space="preserve"> </w:t>
      </w:r>
      <w:r w:rsidRPr="00DD3A77">
        <w:rPr>
          <w:rFonts w:ascii="Book Antiqua" w:hAnsi="Book Antiqua"/>
          <w:sz w:val="24"/>
        </w:rPr>
        <w:t>dissection required in the treatment of gastric cancer with curative intent is the most challenging part of any operation.</w:t>
      </w:r>
      <w:r w:rsidR="00DD3A77" w:rsidRPr="00DD3A77">
        <w:rPr>
          <w:rFonts w:ascii="Book Antiqua" w:hAnsi="Book Antiqua"/>
          <w:sz w:val="24"/>
        </w:rPr>
        <w:t xml:space="preserve"> </w:t>
      </w:r>
      <w:r w:rsidRPr="00DD3A77">
        <w:rPr>
          <w:rFonts w:ascii="Book Antiqua" w:hAnsi="Book Antiqua"/>
          <w:sz w:val="24"/>
        </w:rPr>
        <w:t>In the ‘80s and 90s, the role of lymph node dissection was also assessed worldwide. The topographic pattern of lymph node metastases was largely described and the range of the D1, D2, D3 and D4 LN dissections was validated in Japan</w:t>
      </w:r>
      <w:r w:rsidRPr="00DD3A77">
        <w:rPr>
          <w:rFonts w:ascii="Book Antiqua" w:hAnsi="Book Antiqua"/>
          <w:sz w:val="24"/>
          <w:vertAlign w:val="superscript"/>
        </w:rPr>
        <w:t>[34,35]</w:t>
      </w:r>
      <w:r w:rsidRPr="00DD3A77">
        <w:rPr>
          <w:rFonts w:ascii="Book Antiqua" w:hAnsi="Book Antiqua"/>
          <w:sz w:val="24"/>
        </w:rPr>
        <w:t>. A standardized LN dissection was developed and it was routinely used nationwide with therapeutic benefits and good long-term survival.</w:t>
      </w:r>
      <w:r w:rsidR="00DD3A77" w:rsidRPr="00DD3A77">
        <w:rPr>
          <w:rFonts w:ascii="Book Antiqua" w:hAnsi="Book Antiqua"/>
          <w:sz w:val="24"/>
        </w:rPr>
        <w:t xml:space="preserve"> </w:t>
      </w:r>
      <w:r w:rsidRPr="00DD3A77">
        <w:rPr>
          <w:rFonts w:ascii="Book Antiqua" w:hAnsi="Book Antiqua"/>
          <w:sz w:val="24"/>
        </w:rPr>
        <w:t>In Western countries, extended lymph node dissection was not popular due to higher morbidity and mortality rates and no survival benefits</w:t>
      </w:r>
      <w:r w:rsidRPr="00DD3A77">
        <w:rPr>
          <w:rFonts w:ascii="Book Antiqua" w:hAnsi="Book Antiqua"/>
          <w:sz w:val="24"/>
          <w:vertAlign w:val="superscript"/>
        </w:rPr>
        <w:t>[36-39]</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Finally, the long-term results of two European studies showed significant improvement in survival rates due to D2 lymph node dissection in patients with stage-II disease; moreover, the study clearly identified the patients who may benefit from D2 LN dissection, also in Western countries</w:t>
      </w:r>
      <w:r w:rsidRPr="00DD3A77">
        <w:rPr>
          <w:rFonts w:ascii="Book Antiqua" w:hAnsi="Book Antiqua"/>
          <w:sz w:val="24"/>
          <w:vertAlign w:val="superscript"/>
        </w:rPr>
        <w:t>[40,41]</w:t>
      </w:r>
      <w:r w:rsidRPr="00DD3A77">
        <w:rPr>
          <w:rFonts w:ascii="Book Antiqua" w:hAnsi="Book Antiqua"/>
          <w:sz w:val="24"/>
        </w:rPr>
        <w:t>. , In those years, the benefits of more extended D3 and D4 LN dissections had not been clearly demonstrated compared to D2 lymphadenectomy, and they also showed higher incidence of complications</w:t>
      </w:r>
      <w:r w:rsidRPr="00DD3A77">
        <w:rPr>
          <w:rFonts w:ascii="Book Antiqua" w:hAnsi="Book Antiqua"/>
          <w:sz w:val="24"/>
          <w:vertAlign w:val="superscript"/>
        </w:rPr>
        <w:t>42-43]</w:t>
      </w:r>
      <w:r w:rsidRPr="00DD3A77">
        <w:rPr>
          <w:rFonts w:ascii="Book Antiqua" w:hAnsi="Book Antiqua"/>
          <w:sz w:val="24"/>
        </w:rPr>
        <w:t>. Based on the aforementioned results, the Japanese Gastric Cancer Association updated the classification of gastric cancer and the guidelines for surgical treatment according to clinical stage in 1998 and in 2011 respectively</w:t>
      </w:r>
      <w:r w:rsidRPr="00DD3A77">
        <w:rPr>
          <w:rFonts w:ascii="Book Antiqua" w:hAnsi="Book Antiqua"/>
          <w:sz w:val="24"/>
          <w:vertAlign w:val="superscript"/>
        </w:rPr>
        <w:t>[44,45]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This review aim at pointing out the role of subtotal gastrectomy in the treatment of gastric cancer; it will focus on the extent of gastric resection, the extent of lymphadenectomy, the type of reconstruction in the era of minimal invasive approach and endoscopic resection.</w:t>
      </w:r>
    </w:p>
    <w:p w:rsidR="00785720" w:rsidRDefault="00785720" w:rsidP="00262024">
      <w:pPr>
        <w:spacing w:line="360" w:lineRule="auto"/>
        <w:rPr>
          <w:rFonts w:ascii="Book Antiqua" w:hAnsi="Book Antiqua"/>
          <w:b/>
          <w:sz w:val="24"/>
        </w:rPr>
      </w:pPr>
    </w:p>
    <w:p w:rsidR="00262024" w:rsidRPr="00DD3A77" w:rsidRDefault="00262024" w:rsidP="00262024">
      <w:pPr>
        <w:spacing w:line="360" w:lineRule="auto"/>
        <w:rPr>
          <w:rFonts w:ascii="Book Antiqua" w:hAnsi="Book Antiqua"/>
          <w:b/>
          <w:sz w:val="24"/>
        </w:rPr>
      </w:pPr>
      <w:r w:rsidRPr="00DD3A77">
        <w:rPr>
          <w:rFonts w:ascii="Book Antiqua" w:hAnsi="Book Antiqua"/>
          <w:b/>
          <w:sz w:val="24"/>
        </w:rPr>
        <w:t xml:space="preserve">ONCOLOGIC PRINCIPLES OF SUBTOTAL GASTRECTOMY: THE RATIONALE </w:t>
      </w:r>
    </w:p>
    <w:p w:rsidR="00785720" w:rsidRDefault="00262024" w:rsidP="00262024">
      <w:pPr>
        <w:spacing w:line="360" w:lineRule="auto"/>
        <w:rPr>
          <w:rFonts w:ascii="Book Antiqua" w:hAnsi="Book Antiqua"/>
          <w:i/>
          <w:sz w:val="24"/>
        </w:rPr>
      </w:pPr>
      <w:r w:rsidRPr="00785720">
        <w:rPr>
          <w:rFonts w:ascii="Book Antiqua" w:hAnsi="Book Antiqua"/>
          <w:b/>
          <w:i/>
          <w:sz w:val="24"/>
        </w:rPr>
        <w:t>Subtotal gastrectomy vs. total gastrectomy</w:t>
      </w:r>
    </w:p>
    <w:p w:rsidR="00262024" w:rsidRDefault="00262024" w:rsidP="00262024">
      <w:pPr>
        <w:spacing w:line="360" w:lineRule="auto"/>
        <w:rPr>
          <w:rFonts w:ascii="Book Antiqua" w:hAnsi="Book Antiqua"/>
          <w:sz w:val="24"/>
        </w:rPr>
      </w:pPr>
      <w:r w:rsidRPr="00DD3A77">
        <w:rPr>
          <w:rFonts w:ascii="Book Antiqua" w:hAnsi="Book Antiqua"/>
          <w:sz w:val="24"/>
        </w:rPr>
        <w:t>Curative resection is the only chance for cure in patients with resectable gastric cancer.</w:t>
      </w:r>
      <w:r w:rsidR="00DD3A77" w:rsidRPr="00DD3A77">
        <w:rPr>
          <w:rFonts w:ascii="Book Antiqua" w:hAnsi="Book Antiqua"/>
          <w:sz w:val="24"/>
        </w:rPr>
        <w:t xml:space="preserve"> </w:t>
      </w:r>
      <w:r w:rsidRPr="00DD3A77">
        <w:rPr>
          <w:rFonts w:ascii="Book Antiqua" w:hAnsi="Book Antiqua"/>
          <w:sz w:val="24"/>
        </w:rPr>
        <w:t xml:space="preserve">It aims at ensuring complete removal of the tumor, by providing adequate longitudinal and circumferential resection margins. Subtotal gastrectomy is the gold standard treatment for early-stage gastric cancer located in the distal third of the stomach. The results of two randomized studies carried out in European countries have shown that subtotal gastrectomy for distal-third gastric cancer entails similar long-term survival results as </w:t>
      </w:r>
      <w:r w:rsidRPr="00DD3A77">
        <w:rPr>
          <w:rFonts w:ascii="Book Antiqua" w:hAnsi="Book Antiqua"/>
          <w:sz w:val="24"/>
        </w:rPr>
        <w:lastRenderedPageBreak/>
        <w:t>total gastrectomy, with lower morbidity and mortality rates and better postoperative quality of life</w:t>
      </w:r>
      <w:r w:rsidRPr="00DD3A77">
        <w:rPr>
          <w:rFonts w:ascii="Book Antiqua" w:hAnsi="Book Antiqua"/>
          <w:sz w:val="24"/>
          <w:vertAlign w:val="superscript"/>
        </w:rPr>
        <w:t>[32,33]</w:t>
      </w:r>
      <w:r w:rsidRPr="00DD3A77">
        <w:rPr>
          <w:rFonts w:ascii="Book Antiqua" w:hAnsi="Book Antiqua"/>
          <w:sz w:val="24"/>
        </w:rPr>
        <w:t>. There are several advantages in performing more conservative surgery.</w:t>
      </w:r>
      <w:r w:rsidR="00DD3A77" w:rsidRPr="00DD3A77">
        <w:rPr>
          <w:rFonts w:ascii="Book Antiqua" w:hAnsi="Book Antiqua"/>
          <w:sz w:val="24"/>
        </w:rPr>
        <w:t xml:space="preserve"> </w:t>
      </w:r>
      <w:r w:rsidRPr="00DD3A77">
        <w:rPr>
          <w:rFonts w:ascii="Book Antiqua" w:hAnsi="Book Antiqua"/>
          <w:sz w:val="24"/>
        </w:rPr>
        <w:t>Subtotal gastrectomy entailed lower short-term morbidity and mortality rates and shorter hospital stay, as well as higher calorie intake and better nutritional status with improved quality of life in the long run. A very large multicentric prospective study on more than 4,000 patients carried out in Italy in the ‘80s did not find any significant difference in terms of long-term survival between the two procedures</w:t>
      </w:r>
      <w:r w:rsidRPr="00DD3A77">
        <w:rPr>
          <w:rFonts w:ascii="Book Antiqua" w:hAnsi="Book Antiqua"/>
          <w:sz w:val="24"/>
          <w:vertAlign w:val="superscript"/>
        </w:rPr>
        <w:t>[46]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many years later, surgeons have not reached consensus yet; as a matter of fact, the supporters of the “en principe” total gastrectomy advocate maintain that it allows better local tumor control of the disease. The extent of gastric resection is not a prognostic factor, whereas the adequate LN clearance of the LN stations beyond the perigastric ones is the most important surgical prognostic factor in both early and advanced gastric cancer</w:t>
      </w:r>
      <w:r w:rsidRPr="00DD3A77">
        <w:rPr>
          <w:rFonts w:ascii="Book Antiqua" w:hAnsi="Book Antiqua"/>
          <w:sz w:val="24"/>
          <w:vertAlign w:val="superscript"/>
        </w:rPr>
        <w:t>[35,47-50]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patients with distal-third gastric cancer, total gastrectomy without an adequate lymphadenectomy would be an oncological surgical mistake, as it is at the same time an overtreatment from the gastric resection standpoint, and an undertreatment from the LN dissection standpoint.</w:t>
      </w:r>
      <w:r w:rsidR="00DD3A77" w:rsidRPr="00DD3A77">
        <w:rPr>
          <w:rFonts w:ascii="Book Antiqua" w:hAnsi="Book Antiqua"/>
          <w:sz w:val="24"/>
        </w:rPr>
        <w:t xml:space="preserve"> </w:t>
      </w:r>
      <w:r w:rsidRPr="00DD3A77">
        <w:rPr>
          <w:rFonts w:ascii="Book Antiqua" w:hAnsi="Book Antiqua"/>
          <w:sz w:val="24"/>
        </w:rPr>
        <w:t>There is no advantage in extending the resection to the whole stomach; however, the extent of gastric resection depends on the site and size of the primary tumor.</w:t>
      </w:r>
      <w:r w:rsidR="00DD3A77" w:rsidRPr="00DD3A77">
        <w:rPr>
          <w:rFonts w:ascii="Book Antiqua" w:hAnsi="Book Antiqua"/>
          <w:sz w:val="24"/>
        </w:rPr>
        <w:t xml:space="preserve"> </w:t>
      </w:r>
      <w:r w:rsidRPr="00DD3A77">
        <w:rPr>
          <w:rFonts w:ascii="Book Antiqua" w:hAnsi="Book Antiqua"/>
          <w:sz w:val="24"/>
        </w:rPr>
        <w:t>According to a prospective randomized study carried out in the ‘80s in Italy, the resection line should provide a safe 3</w:t>
      </w:r>
      <w:r w:rsidR="00785720">
        <w:rPr>
          <w:rFonts w:ascii="Book Antiqua" w:hAnsi="Book Antiqua" w:hint="eastAsia"/>
          <w:sz w:val="24"/>
        </w:rPr>
        <w:t>-</w:t>
      </w:r>
      <w:r w:rsidRPr="00DD3A77">
        <w:rPr>
          <w:rFonts w:ascii="Book Antiqua" w:hAnsi="Book Antiqua"/>
          <w:sz w:val="24"/>
        </w:rPr>
        <w:t>6 cm resection margin in case of Lauren intestinal or diffuse gastric cancer, respectively</w:t>
      </w:r>
      <w:r w:rsidRPr="00DD3A77">
        <w:rPr>
          <w:rFonts w:ascii="Book Antiqua" w:hAnsi="Book Antiqua"/>
          <w:sz w:val="24"/>
          <w:vertAlign w:val="superscript"/>
        </w:rPr>
        <w:t>[33]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according to the Japanese Gastric Cancer Association guidelines,</w:t>
      </w:r>
      <w:r w:rsidRPr="00DD3A77">
        <w:rPr>
          <w:rFonts w:ascii="Book Antiqua" w:hAnsi="Book Antiqua"/>
          <w:sz w:val="24"/>
          <w:vertAlign w:val="superscript"/>
        </w:rPr>
        <w:t xml:space="preserve"> </w:t>
      </w:r>
      <w:r w:rsidRPr="00DD3A77">
        <w:rPr>
          <w:rFonts w:ascii="Book Antiqua" w:hAnsi="Book Antiqua"/>
          <w:sz w:val="24"/>
        </w:rPr>
        <w:t>a proximal margin of at least 3 cm is recommended for T2 or deeper tumors with an expansive growth pattern (Types 1 and 2), and 5 cm is recommended for those with infiltrative growth pattern (Types 3 and 4)</w:t>
      </w:r>
      <w:r w:rsidRPr="00DD3A77">
        <w:rPr>
          <w:rFonts w:ascii="Book Antiqua" w:hAnsi="Book Antiqua"/>
          <w:sz w:val="24"/>
          <w:vertAlign w:val="superscript"/>
        </w:rPr>
        <w:t xml:space="preserve"> [45]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 Total gastrectomy may be required in those cases with poorly differentiated histologic type located in the angularis portion of the stomach, who are likely to show a submucosal invasion along the lesser curvature towards the cardia with a high risk of microscopic invasion of the transection line</w:t>
      </w:r>
      <w:r w:rsidRPr="00DD3A77">
        <w:rPr>
          <w:rFonts w:ascii="Book Antiqua" w:hAnsi="Book Antiqua"/>
          <w:sz w:val="24"/>
          <w:vertAlign w:val="superscript"/>
        </w:rPr>
        <w:t>[51]</w:t>
      </w:r>
      <w:r w:rsidRPr="00DD3A77">
        <w:rPr>
          <w:rFonts w:ascii="Book Antiqua" w:hAnsi="Book Antiqua"/>
          <w:sz w:val="24"/>
        </w:rPr>
        <w:t>, or in patients with multicentric disease.</w:t>
      </w:r>
      <w:r w:rsidR="00DD3A77" w:rsidRPr="00DD3A77">
        <w:rPr>
          <w:rFonts w:ascii="Book Antiqua" w:hAnsi="Book Antiqua"/>
          <w:sz w:val="24"/>
        </w:rPr>
        <w:t xml:space="preserve"> </w:t>
      </w:r>
      <w:r w:rsidRPr="00DD3A77">
        <w:rPr>
          <w:rFonts w:ascii="Book Antiqua" w:hAnsi="Book Antiqua"/>
          <w:sz w:val="24"/>
        </w:rPr>
        <w:t xml:space="preserve">Total gastrectomy may also be required in patients suffering from distally located gastric cancer with multiple lymph node metastases and advanced stages, in order to allow an extended D2 or D3 lymph node dissection. In such cases, an aggressive surgical approach, </w:t>
      </w:r>
      <w:r w:rsidRPr="00DD3A77">
        <w:rPr>
          <w:rFonts w:ascii="Book Antiqua" w:hAnsi="Book Antiqua"/>
          <w:sz w:val="24"/>
        </w:rPr>
        <w:lastRenderedPageBreak/>
        <w:t>including multivisceral resections,</w:t>
      </w:r>
      <w:r w:rsidR="00DD3A77" w:rsidRPr="00DD3A77">
        <w:rPr>
          <w:rFonts w:ascii="Book Antiqua" w:hAnsi="Book Antiqua"/>
          <w:sz w:val="24"/>
        </w:rPr>
        <w:t xml:space="preserve"> </w:t>
      </w:r>
      <w:r w:rsidRPr="00DD3A77">
        <w:rPr>
          <w:rFonts w:ascii="Book Antiqua" w:hAnsi="Book Antiqua"/>
          <w:sz w:val="24"/>
        </w:rPr>
        <w:t>represents the only hope for cure. Total gastrectomy has been advocated as a prophylactic treatment in the event of E-cadherin gene mutation in association with familial gastric cancer, too</w:t>
      </w:r>
      <w:r w:rsidRPr="00DD3A77">
        <w:rPr>
          <w:rFonts w:ascii="Book Antiqua" w:hAnsi="Book Antiqua"/>
          <w:sz w:val="24"/>
          <w:vertAlign w:val="superscript"/>
        </w:rPr>
        <w:t>[52,53]</w:t>
      </w:r>
      <w:r w:rsidRPr="00DD3A77">
        <w:rPr>
          <w:rFonts w:ascii="Book Antiqua" w:hAnsi="Book Antiqua"/>
          <w:sz w:val="24"/>
        </w:rPr>
        <w:t xml:space="preserve">. </w:t>
      </w:r>
    </w:p>
    <w:p w:rsidR="00785720" w:rsidRPr="00DD3A77" w:rsidRDefault="00785720" w:rsidP="00262024">
      <w:pPr>
        <w:spacing w:line="360" w:lineRule="auto"/>
        <w:rPr>
          <w:rFonts w:ascii="Book Antiqua" w:hAnsi="Book Antiqua"/>
          <w:sz w:val="24"/>
        </w:rPr>
      </w:pPr>
    </w:p>
    <w:p w:rsidR="00785720" w:rsidRPr="00785720" w:rsidRDefault="00262024" w:rsidP="00262024">
      <w:pPr>
        <w:spacing w:line="360" w:lineRule="auto"/>
        <w:rPr>
          <w:rFonts w:ascii="Book Antiqua" w:hAnsi="Book Antiqua"/>
          <w:b/>
          <w:sz w:val="24"/>
        </w:rPr>
      </w:pPr>
      <w:r w:rsidRPr="00785720">
        <w:rPr>
          <w:rFonts w:ascii="Book Antiqua" w:hAnsi="Book Antiqua"/>
          <w:b/>
          <w:i/>
          <w:sz w:val="24"/>
        </w:rPr>
        <w:t>General lymph node dissection rules</w:t>
      </w:r>
    </w:p>
    <w:p w:rsidR="00262024" w:rsidRPr="00DD3A77" w:rsidRDefault="00262024" w:rsidP="00262024">
      <w:pPr>
        <w:spacing w:line="360" w:lineRule="auto"/>
        <w:rPr>
          <w:rFonts w:ascii="Book Antiqua" w:hAnsi="Book Antiqua"/>
          <w:sz w:val="24"/>
        </w:rPr>
      </w:pPr>
      <w:r w:rsidRPr="00DD3A77">
        <w:rPr>
          <w:rFonts w:ascii="Book Antiqua" w:hAnsi="Book Antiqua"/>
          <w:sz w:val="24"/>
        </w:rPr>
        <w:t>Lymphatic spread is the most relevant prognostic factor in patients with gastric cancer resected for cure.</w:t>
      </w:r>
      <w:r w:rsidR="00DD3A77" w:rsidRPr="00DD3A77">
        <w:rPr>
          <w:rFonts w:ascii="Book Antiqua" w:hAnsi="Book Antiqua"/>
          <w:sz w:val="24"/>
        </w:rPr>
        <w:t xml:space="preserve"> </w:t>
      </w:r>
      <w:r w:rsidRPr="00DD3A77">
        <w:rPr>
          <w:rFonts w:ascii="Book Antiqua" w:hAnsi="Book Antiqua"/>
          <w:sz w:val="24"/>
        </w:rPr>
        <w:t>Lymph node status and ratio are the most important prognostic factors</w:t>
      </w:r>
      <w:r w:rsidRPr="00DD3A77">
        <w:rPr>
          <w:rFonts w:ascii="Book Antiqua" w:hAnsi="Book Antiqua"/>
          <w:sz w:val="24"/>
          <w:vertAlign w:val="superscript"/>
        </w:rPr>
        <w:t>[35,47-49,54,55]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The importance of adequate lymphadenectomy as part of a potentially curative resection has been recognized in Western countries as well</w:t>
      </w:r>
      <w:r w:rsidRPr="00DD3A77">
        <w:rPr>
          <w:rFonts w:ascii="Book Antiqua" w:hAnsi="Book Antiqua"/>
          <w:sz w:val="24"/>
          <w:vertAlign w:val="superscript"/>
        </w:rPr>
        <w:t>[39,41,56-58]</w:t>
      </w:r>
      <w:r w:rsidRPr="00DD3A77">
        <w:rPr>
          <w:rFonts w:ascii="Book Antiqua" w:hAnsi="Book Antiqua"/>
          <w:sz w:val="24"/>
        </w:rPr>
        <w:t>. For absolutely curative resection, lymphatic dissection must be a level higher than the highest echelon of metastatic lymph nodes, in addition to tumor free margin.</w:t>
      </w:r>
      <w:r w:rsidR="00DD3A77" w:rsidRPr="00DD3A77">
        <w:rPr>
          <w:rFonts w:ascii="Book Antiqua" w:hAnsi="Book Antiqua"/>
          <w:sz w:val="24"/>
        </w:rPr>
        <w:t xml:space="preserve"> </w:t>
      </w:r>
      <w:r w:rsidRPr="00DD3A77">
        <w:rPr>
          <w:rFonts w:ascii="Book Antiqua" w:hAnsi="Book Antiqua"/>
          <w:sz w:val="24"/>
        </w:rPr>
        <w:t xml:space="preserve"> Appropriate LN dissection is also important for accurate staging.</w:t>
      </w:r>
      <w:r w:rsidR="00DD3A77" w:rsidRPr="00DD3A77">
        <w:rPr>
          <w:rFonts w:ascii="Book Antiqua" w:hAnsi="Book Antiqua"/>
          <w:sz w:val="24"/>
        </w:rPr>
        <w:t xml:space="preserve"> </w:t>
      </w:r>
      <w:r w:rsidRPr="00DD3A77">
        <w:rPr>
          <w:rFonts w:ascii="Book Antiqua" w:hAnsi="Book Antiqua"/>
          <w:sz w:val="24"/>
        </w:rPr>
        <w:t>The number of retrieved LNs has been validated as a method of evaluating the adequacy of LN dissection, but data collection from each LN station needs considerable effort from both surgeons and pathologists.</w:t>
      </w:r>
      <w:r w:rsidR="00DD3A77" w:rsidRPr="00DD3A77">
        <w:rPr>
          <w:rFonts w:ascii="Book Antiqua" w:hAnsi="Book Antiqua"/>
          <w:sz w:val="24"/>
        </w:rPr>
        <w:t xml:space="preserve"> </w:t>
      </w:r>
      <w:r w:rsidRPr="00DD3A77">
        <w:rPr>
          <w:rFonts w:ascii="Book Antiqua" w:hAnsi="Book Antiqua"/>
          <w:sz w:val="24"/>
        </w:rPr>
        <w:t>The number of LN metastases has been validated as a better prognostic indicator compared to the location of the LN metastases</w:t>
      </w:r>
      <w:r w:rsidRPr="00DD3A77">
        <w:rPr>
          <w:rFonts w:ascii="Book Antiqua" w:hAnsi="Book Antiqua"/>
          <w:sz w:val="24"/>
          <w:vertAlign w:val="superscript"/>
        </w:rPr>
        <w:t>[48,49]</w:t>
      </w:r>
      <w:r w:rsidRPr="00DD3A77">
        <w:rPr>
          <w:rFonts w:ascii="Book Antiqua" w:hAnsi="Book Antiqua"/>
          <w:sz w:val="24"/>
        </w:rPr>
        <w:t>, and the staging system was updated in the 2010 UICC/TNM 7the edition</w:t>
      </w:r>
      <w:r w:rsidRPr="00DD3A77">
        <w:rPr>
          <w:rFonts w:ascii="Book Antiqua" w:hAnsi="Book Antiqua"/>
          <w:sz w:val="24"/>
          <w:vertAlign w:val="superscript"/>
        </w:rPr>
        <w:t>[59]</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According to the new system, pN1 is defined as LN metastases in 1 to 2 LNs, pN2 is defined as LN metastases in 3 to 6 LNs, N3a in patients with 7 to 15 metastatic LN and N3b in patients with more than 16 LNs metastases. At the same time, the classifications of the LN stations and LN dissections were also updated.</w:t>
      </w:r>
    </w:p>
    <w:p w:rsidR="00262024" w:rsidRDefault="00262024" w:rsidP="00262024">
      <w:pPr>
        <w:spacing w:line="360" w:lineRule="auto"/>
        <w:rPr>
          <w:rFonts w:ascii="Book Antiqua" w:hAnsi="Book Antiqua"/>
          <w:sz w:val="24"/>
        </w:rPr>
      </w:pPr>
      <w:r w:rsidRPr="00DD3A77">
        <w:rPr>
          <w:rFonts w:ascii="Book Antiqua" w:hAnsi="Book Antiqua"/>
          <w:i/>
          <w:sz w:val="24"/>
        </w:rPr>
        <w:t>Lymph node stations classification.</w:t>
      </w:r>
      <w:r w:rsidRPr="00DD3A77">
        <w:rPr>
          <w:rFonts w:ascii="Book Antiqua" w:hAnsi="Book Antiqua"/>
          <w:sz w:val="24"/>
        </w:rPr>
        <w:t xml:space="preserve"> In the past, 16 different LN stations had been identified surrounding the stomach</w:t>
      </w:r>
      <w:r w:rsidRPr="00DD3A77">
        <w:rPr>
          <w:rFonts w:ascii="Book Antiqua" w:hAnsi="Book Antiqua"/>
          <w:sz w:val="24"/>
          <w:vertAlign w:val="superscript"/>
        </w:rPr>
        <w:t>[12]</w:t>
      </w:r>
      <w:r w:rsidRPr="00DD3A77">
        <w:rPr>
          <w:rFonts w:ascii="Book Antiqua" w:hAnsi="Book Antiqua"/>
          <w:sz w:val="24"/>
        </w:rPr>
        <w:t>. The perigastric nodes were defined as N1 nodes (station 1 to 6). N2 nodes corresponded to the nodes around the main vessels originating from the celiac trunk (station 9), being the left gastric, common hepatic, splenic artery and splenic hilum and arteries (stations 7, 8, 11 and 10, respectively). Nodes at the hepatoduodenal ligament (station 12), at the retropancreatic region (station 13), and at the root of the mesentery (station 14) were defined as N3, whereas those along the middle colic vein (station 15) and para-aortic nodes (station 16) were classified as N4. This topographic classification remains very popular among surgeons and still represents a milestone knowledge that helps surgeons to perform lymph node dissection correctly.</w:t>
      </w:r>
      <w:r w:rsidR="00DD3A77" w:rsidRPr="00DD3A77">
        <w:rPr>
          <w:rFonts w:ascii="Book Antiqua" w:hAnsi="Book Antiqua"/>
          <w:sz w:val="24"/>
        </w:rPr>
        <w:t xml:space="preserve"> </w:t>
      </w:r>
      <w:r w:rsidRPr="00DD3A77">
        <w:rPr>
          <w:rFonts w:ascii="Book Antiqua" w:hAnsi="Book Antiqua"/>
          <w:sz w:val="24"/>
        </w:rPr>
        <w:t xml:space="preserve">However, </w:t>
      </w:r>
      <w:r w:rsidRPr="00DD3A77">
        <w:rPr>
          <w:rFonts w:ascii="Book Antiqua" w:hAnsi="Book Antiqua"/>
          <w:sz w:val="24"/>
        </w:rPr>
        <w:lastRenderedPageBreak/>
        <w:t>nowadays, it has poor clinical significance.</w:t>
      </w:r>
      <w:r w:rsidR="00DD3A77" w:rsidRPr="00DD3A77">
        <w:rPr>
          <w:rFonts w:ascii="Book Antiqua" w:hAnsi="Book Antiqua"/>
          <w:sz w:val="24"/>
        </w:rPr>
        <w:t xml:space="preserve"> </w:t>
      </w:r>
      <w:r w:rsidRPr="00DD3A77">
        <w:rPr>
          <w:rFonts w:ascii="Book Antiqua" w:hAnsi="Book Antiqua"/>
          <w:sz w:val="24"/>
        </w:rPr>
        <w:t xml:space="preserve">As a matter of fact, according to the Japanese classification of gastric carcinoma, lymph node stations 1–12 and 14v are nowadays defined as “regional” gastric lymph nodes, whereas metastasis to any other nodes is classified as “M1”. </w:t>
      </w:r>
    </w:p>
    <w:p w:rsidR="00785720" w:rsidRPr="00DD3A77" w:rsidRDefault="00785720" w:rsidP="00262024">
      <w:pPr>
        <w:spacing w:line="360" w:lineRule="auto"/>
        <w:rPr>
          <w:rFonts w:ascii="Book Antiqua" w:hAnsi="Book Antiqua"/>
          <w:sz w:val="24"/>
        </w:rPr>
      </w:pPr>
    </w:p>
    <w:p w:rsidR="00785720" w:rsidRPr="00785720" w:rsidRDefault="00262024" w:rsidP="00262024">
      <w:pPr>
        <w:spacing w:line="360" w:lineRule="auto"/>
        <w:rPr>
          <w:rFonts w:ascii="Book Antiqua" w:hAnsi="Book Antiqua"/>
          <w:b/>
          <w:i/>
          <w:sz w:val="24"/>
        </w:rPr>
      </w:pPr>
      <w:r w:rsidRPr="00785720">
        <w:rPr>
          <w:rFonts w:ascii="Book Antiqua" w:hAnsi="Book Antiqua"/>
          <w:b/>
          <w:i/>
          <w:sz w:val="24"/>
        </w:rPr>
        <w:t>Definition of lymph node dissections</w:t>
      </w:r>
    </w:p>
    <w:p w:rsidR="00262024" w:rsidRDefault="00262024" w:rsidP="00262024">
      <w:pPr>
        <w:spacing w:line="360" w:lineRule="auto"/>
        <w:rPr>
          <w:rFonts w:ascii="Book Antiqua" w:eastAsiaTheme="minorEastAsia" w:hAnsi="Book Antiqua"/>
          <w:sz w:val="24"/>
        </w:rPr>
      </w:pPr>
      <w:r w:rsidRPr="00DD3A77">
        <w:rPr>
          <w:rFonts w:ascii="Book Antiqua" w:hAnsi="Book Antiqua"/>
          <w:sz w:val="24"/>
        </w:rPr>
        <w:t>Lymph node (LN) dissection was initially classified as D1 to D4, depending on the extent and removal of each LN station according to the primary tumor location.</w:t>
      </w:r>
      <w:r w:rsidR="00DD3A77" w:rsidRPr="00DD3A77">
        <w:rPr>
          <w:rFonts w:ascii="Book Antiqua" w:hAnsi="Book Antiqua"/>
          <w:sz w:val="24"/>
        </w:rPr>
        <w:t xml:space="preserve"> </w:t>
      </w:r>
      <w:r w:rsidRPr="00DD3A77">
        <w:rPr>
          <w:rFonts w:ascii="Book Antiqua" w:hAnsi="Book Antiqua"/>
          <w:sz w:val="24"/>
        </w:rPr>
        <w:t>In distal subtotal gastrectomy, D1 included removal of only LN stations 1, 3, 4, 5, 6, and 7 surrounding the stomach, whereas D2 included D1 LN dissection and station 8a, 12a, 9, and 11. D3 and D4 LN dissections occur when the other LN stations are removed.</w:t>
      </w:r>
      <w:r w:rsidR="00DD3A77" w:rsidRPr="00DD3A77">
        <w:rPr>
          <w:rFonts w:ascii="Book Antiqua" w:hAnsi="Book Antiqua"/>
          <w:sz w:val="24"/>
        </w:rPr>
        <w:t xml:space="preserve"> </w:t>
      </w:r>
      <w:r w:rsidRPr="00DD3A77">
        <w:rPr>
          <w:rFonts w:ascii="Book Antiqua" w:hAnsi="Book Antiqua"/>
          <w:sz w:val="24"/>
        </w:rPr>
        <w:t>This system has been revised and, nowadays, it reflects the number of retrieved lymph nodes rather than their location.</w:t>
      </w:r>
      <w:r w:rsidR="00DD3A77" w:rsidRPr="00DD3A77">
        <w:rPr>
          <w:rFonts w:ascii="Book Antiqua" w:hAnsi="Book Antiqua"/>
          <w:sz w:val="24"/>
        </w:rPr>
        <w:t xml:space="preserve"> </w:t>
      </w:r>
      <w:r w:rsidRPr="00DD3A77">
        <w:rPr>
          <w:rFonts w:ascii="Book Antiqua" w:hAnsi="Book Antiqua"/>
          <w:sz w:val="24"/>
        </w:rPr>
        <w:t>Hence it is as follows: D0 when less than 15 nodes are reported, D1 when 15 to 25 nodes are removed, and D2 when more than 25 nodes are reported in the pathological findings</w:t>
      </w:r>
      <w:r w:rsidRPr="00DD3A77">
        <w:rPr>
          <w:rFonts w:ascii="Book Antiqua" w:hAnsi="Book Antiqua"/>
          <w:sz w:val="24"/>
          <w:vertAlign w:val="superscript"/>
        </w:rPr>
        <w:t>[12,40,49,60]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As a matter of fact, the number of LNs itself cannot give any information about the extent of LN dissection.</w:t>
      </w:r>
      <w:r w:rsidR="00DD3A77" w:rsidRPr="00DD3A77">
        <w:rPr>
          <w:rFonts w:ascii="Book Antiqua" w:hAnsi="Book Antiqua"/>
          <w:sz w:val="24"/>
        </w:rPr>
        <w:t xml:space="preserve"> </w:t>
      </w:r>
      <w:r w:rsidRPr="00DD3A77">
        <w:rPr>
          <w:rFonts w:ascii="Book Antiqua" w:eastAsia="MS Mincho" w:hAnsi="Book Antiqua"/>
          <w:sz w:val="24"/>
          <w:lang w:eastAsia="ja-JP"/>
        </w:rPr>
        <w:t>The original N1–3 and D1–3 definitions are far more complicated: lymph node groups are defined as Compartments 1-3, and depend on the location of the primary tumor according to which each lymph node station is given a group number (1, 2, 3, or M)</w:t>
      </w:r>
      <w:r w:rsidRPr="00DD3A77">
        <w:rPr>
          <w:rFonts w:ascii="Book Antiqua" w:hAnsi="Book Antiqua"/>
          <w:sz w:val="24"/>
          <w:vertAlign w:val="superscript"/>
        </w:rPr>
        <w:t>[44]</w:t>
      </w:r>
      <w:r w:rsidRPr="00DD3A77">
        <w:rPr>
          <w:rFonts w:ascii="Book Antiqua" w:eastAsia="MS Mincho" w:hAnsi="Book Antiqua"/>
          <w:sz w:val="24"/>
          <w:lang w:eastAsia="ja-JP"/>
        </w:rPr>
        <w:t xml:space="preserve">. </w:t>
      </w:r>
    </w:p>
    <w:p w:rsidR="00785720" w:rsidRPr="00785720" w:rsidRDefault="00785720" w:rsidP="00262024">
      <w:pPr>
        <w:spacing w:line="360" w:lineRule="auto"/>
        <w:rPr>
          <w:rFonts w:ascii="Book Antiqua" w:eastAsiaTheme="minorEastAsia" w:hAnsi="Book Antiqua"/>
          <w:sz w:val="24"/>
        </w:rPr>
      </w:pPr>
    </w:p>
    <w:p w:rsidR="00785720" w:rsidRPr="00785720" w:rsidRDefault="00262024" w:rsidP="00262024">
      <w:pPr>
        <w:spacing w:line="360" w:lineRule="auto"/>
        <w:rPr>
          <w:rFonts w:ascii="Book Antiqua" w:hAnsi="Book Antiqua"/>
          <w:b/>
          <w:i/>
          <w:sz w:val="24"/>
        </w:rPr>
      </w:pPr>
      <w:r w:rsidRPr="00785720">
        <w:rPr>
          <w:rFonts w:ascii="Book Antiqua" w:hAnsi="Book Antiqua"/>
          <w:b/>
          <w:i/>
          <w:sz w:val="24"/>
        </w:rPr>
        <w:t>Oncologic principles of lymph node dissection in distal subtotal gastrectomy</w:t>
      </w:r>
    </w:p>
    <w:p w:rsidR="00262024" w:rsidRPr="00DD3A77" w:rsidRDefault="00262024" w:rsidP="00262024">
      <w:pPr>
        <w:spacing w:line="360" w:lineRule="auto"/>
        <w:rPr>
          <w:rFonts w:ascii="Book Antiqua" w:hAnsi="Book Antiqua"/>
          <w:sz w:val="24"/>
        </w:rPr>
      </w:pPr>
      <w:r w:rsidRPr="00DD3A77">
        <w:rPr>
          <w:rFonts w:ascii="Book Antiqua" w:hAnsi="Book Antiqua"/>
          <w:sz w:val="24"/>
        </w:rPr>
        <w:t>The rate and number of metastatic LNs increases with the depth of tumor invasion through the gastric wall layers, and it shows a clear relationship with survival</w:t>
      </w:r>
      <w:r w:rsidRPr="00DD3A77">
        <w:rPr>
          <w:rFonts w:ascii="Book Antiqua" w:hAnsi="Book Antiqua"/>
          <w:sz w:val="24"/>
          <w:vertAlign w:val="superscript"/>
        </w:rPr>
        <w:t>[35,61-63]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This rate is low in early gastric cancer (EGC), and the Japanese Gastric Cancer Association recommended a D2 LN dissection in most gastric cancer.</w:t>
      </w:r>
      <w:r w:rsidR="00DD3A77" w:rsidRPr="00DD3A77">
        <w:rPr>
          <w:rFonts w:ascii="Book Antiqua" w:hAnsi="Book Antiqua"/>
          <w:sz w:val="24"/>
        </w:rPr>
        <w:t xml:space="preserve"> </w:t>
      </w:r>
      <w:r w:rsidRPr="00DD3A77">
        <w:rPr>
          <w:rFonts w:ascii="Book Antiqua" w:hAnsi="Book Antiqua"/>
          <w:sz w:val="24"/>
        </w:rPr>
        <w:t>However, less extensive LN dissection was approved in patients with T1 cancer and clinical node-negative disease.</w:t>
      </w:r>
      <w:r w:rsidR="00DD3A77" w:rsidRPr="00DD3A77">
        <w:rPr>
          <w:rFonts w:ascii="Book Antiqua" w:hAnsi="Book Antiqua"/>
          <w:sz w:val="24"/>
        </w:rPr>
        <w:t xml:space="preserve"> </w:t>
      </w:r>
      <w:r w:rsidRPr="00DD3A77">
        <w:rPr>
          <w:rFonts w:ascii="Book Antiqua" w:hAnsi="Book Antiqua"/>
          <w:sz w:val="24"/>
        </w:rPr>
        <w:t>The incidence of LN metastases in lower-third gastric cancer at each LN station according to the depth of tumor invasion was well described in a recent detailed report from the Seoul National University Hospital</w:t>
      </w:r>
      <w:r w:rsidRPr="00DD3A77">
        <w:rPr>
          <w:rFonts w:ascii="Book Antiqua" w:hAnsi="Book Antiqua"/>
          <w:sz w:val="24"/>
          <w:vertAlign w:val="superscript"/>
        </w:rPr>
        <w:t>[62]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In said large series, curative resection for gastric cancer located in the distal third of the stomach was carried out with subtotal </w:t>
      </w:r>
      <w:r w:rsidRPr="00DD3A77">
        <w:rPr>
          <w:rFonts w:ascii="Book Antiqua" w:hAnsi="Book Antiqua"/>
          <w:sz w:val="24"/>
        </w:rPr>
        <w:lastRenderedPageBreak/>
        <w:t>gastrectomy in 95.2% of the patients, 38.1% of whom suffered from</w:t>
      </w:r>
      <w:r w:rsidR="00DD3A77" w:rsidRPr="00DD3A77">
        <w:rPr>
          <w:rFonts w:ascii="Book Antiqua" w:hAnsi="Book Antiqua"/>
          <w:sz w:val="24"/>
        </w:rPr>
        <w:t xml:space="preserve"> </w:t>
      </w:r>
      <w:r w:rsidR="00BF55A2">
        <w:rPr>
          <w:rFonts w:ascii="Book Antiqua" w:hAnsi="Book Antiqua"/>
          <w:sz w:val="24"/>
        </w:rPr>
        <w:t>advanced gastric cancer</w:t>
      </w:r>
      <w:r w:rsidRPr="00DD3A77">
        <w:rPr>
          <w:rFonts w:ascii="Book Antiqua" w:hAnsi="Book Antiqua"/>
          <w:sz w:val="24"/>
        </w:rPr>
        <w:t>. The mean number of LNs was 37.6, and LN dissection was D2 or more extended in 57.1% of the surgeries.</w:t>
      </w:r>
      <w:r w:rsidR="00DD3A77" w:rsidRPr="00DD3A77">
        <w:rPr>
          <w:rFonts w:ascii="Book Antiqua" w:hAnsi="Book Antiqua"/>
          <w:sz w:val="24"/>
        </w:rPr>
        <w:t xml:space="preserve"> </w:t>
      </w:r>
      <w:r w:rsidRPr="00DD3A77">
        <w:rPr>
          <w:rFonts w:ascii="Book Antiqua" w:hAnsi="Book Antiqua"/>
          <w:sz w:val="24"/>
        </w:rPr>
        <w:t>However, extended LN dissection was not performed in EGC, which accounted for 61 % of the cases.</w:t>
      </w:r>
      <w:r w:rsidR="00DD3A77" w:rsidRPr="00DD3A77">
        <w:rPr>
          <w:rFonts w:ascii="Book Antiqua" w:hAnsi="Book Antiqua"/>
          <w:sz w:val="24"/>
        </w:rPr>
        <w:t xml:space="preserve"> </w:t>
      </w:r>
      <w:r w:rsidRPr="00DD3A77">
        <w:rPr>
          <w:rFonts w:ascii="Book Antiqua" w:hAnsi="Book Antiqua"/>
          <w:sz w:val="24"/>
        </w:rPr>
        <w:t>In the aforementioned study,</w:t>
      </w:r>
      <w:r w:rsidR="00DD3A77" w:rsidRPr="00DD3A77">
        <w:rPr>
          <w:rFonts w:ascii="Book Antiqua" w:hAnsi="Book Antiqua"/>
          <w:sz w:val="24"/>
        </w:rPr>
        <w:t xml:space="preserve"> </w:t>
      </w:r>
      <w:r w:rsidRPr="00DD3A77">
        <w:rPr>
          <w:rFonts w:ascii="Book Antiqua" w:hAnsi="Book Antiqua"/>
          <w:sz w:val="24"/>
        </w:rPr>
        <w:t>a D1+</w:t>
      </w:r>
      <w:r w:rsidR="00BF55A2">
        <w:rPr>
          <w:rFonts w:ascii="Book Antiqua" w:hAnsi="Book Antiqua"/>
          <w:sz w:val="24"/>
        </w:rPr>
        <w:t></w:t>
      </w:r>
      <w:r w:rsidRPr="00DD3A77">
        <w:rPr>
          <w:rFonts w:ascii="Book Antiqua" w:hAnsi="Book Antiqua"/>
          <w:sz w:val="24"/>
        </w:rPr>
        <w:t xml:space="preserve"> (D1 + station 7 and 8a) or D1+β (D1 + stations 7, 8a, and 9) LN dissection was performed in 43% of the patients.</w:t>
      </w:r>
      <w:r w:rsidR="00DD3A77" w:rsidRPr="00DD3A77">
        <w:rPr>
          <w:rFonts w:ascii="Book Antiqua" w:hAnsi="Book Antiqua"/>
          <w:sz w:val="24"/>
        </w:rPr>
        <w:t xml:space="preserve"> </w:t>
      </w:r>
      <w:r w:rsidRPr="00DD3A77">
        <w:rPr>
          <w:rFonts w:ascii="Book Antiqua" w:hAnsi="Book Antiqua"/>
          <w:sz w:val="24"/>
        </w:rPr>
        <w:t>The incidence of LN metastases in mucosal EGC (pT1a) was very low, namely 1.1%, and a D1+ β LN dissection was suggested to be adequate.</w:t>
      </w:r>
      <w:r w:rsidR="00DD3A77" w:rsidRPr="00DD3A77">
        <w:rPr>
          <w:rFonts w:ascii="Book Antiqua" w:hAnsi="Book Antiqua"/>
          <w:sz w:val="24"/>
        </w:rPr>
        <w:t xml:space="preserve"> </w:t>
      </w:r>
      <w:r w:rsidRPr="00DD3A77">
        <w:rPr>
          <w:rFonts w:ascii="Book Antiqua" w:hAnsi="Book Antiqua"/>
          <w:sz w:val="24"/>
        </w:rPr>
        <w:t>Instead, the incidence of LN metastases in submucosal EGC (pT1b) was as high as 23%.</w:t>
      </w:r>
      <w:r w:rsidR="00DD3A77" w:rsidRPr="00DD3A77">
        <w:rPr>
          <w:rFonts w:ascii="Book Antiqua" w:hAnsi="Book Antiqua"/>
          <w:sz w:val="24"/>
        </w:rPr>
        <w:t xml:space="preserve"> </w:t>
      </w:r>
      <w:r w:rsidRPr="00DD3A77">
        <w:rPr>
          <w:rFonts w:ascii="Book Antiqua" w:hAnsi="Book Antiqua"/>
          <w:sz w:val="24"/>
        </w:rPr>
        <w:t>In particular, metastases to the second level LN stations (stations 7-11) and third level (LN stations 12-16) were detected in 5% of the patients.</w:t>
      </w:r>
      <w:r w:rsidR="00DD3A77" w:rsidRPr="00DD3A77">
        <w:rPr>
          <w:rFonts w:ascii="Book Antiqua" w:hAnsi="Book Antiqua"/>
          <w:sz w:val="24"/>
        </w:rPr>
        <w:t xml:space="preserve"> </w:t>
      </w:r>
      <w:r w:rsidRPr="00DD3A77">
        <w:rPr>
          <w:rFonts w:ascii="Book Antiqua" w:hAnsi="Book Antiqua"/>
          <w:sz w:val="24"/>
        </w:rPr>
        <w:t>The authors concluded that, in patients with distal third submucosal cancer, D1+ β LN dissection entailed a risk of leaving metastatic nodes in 3% of cases, therefore D2 LN dissection was recommended.</w:t>
      </w:r>
      <w:r w:rsidR="00DD3A77" w:rsidRPr="00DD3A77">
        <w:rPr>
          <w:rFonts w:ascii="Book Antiqua" w:hAnsi="Book Antiqua"/>
          <w:sz w:val="24"/>
        </w:rPr>
        <w:t xml:space="preserve"> </w:t>
      </w:r>
      <w:r w:rsidRPr="00DD3A77">
        <w:rPr>
          <w:rFonts w:ascii="Book Antiqua" w:hAnsi="Book Antiqua"/>
          <w:sz w:val="24"/>
        </w:rPr>
        <w:t>In other studies, the incidence of micro-metastases in N0 pT1 and pT2 was shown to be as high as 17</w:t>
      </w:r>
      <w:r w:rsidR="006B797B">
        <w:rPr>
          <w:rFonts w:ascii="Book Antiqua" w:hAnsi="Book Antiqua" w:hint="eastAsia"/>
          <w:sz w:val="24"/>
        </w:rPr>
        <w:t>%-</w:t>
      </w:r>
      <w:r w:rsidRPr="00DD3A77">
        <w:rPr>
          <w:rFonts w:ascii="Book Antiqua" w:hAnsi="Book Antiqua"/>
          <w:sz w:val="24"/>
        </w:rPr>
        <w:t>23%, and such micro-metastases were correlated with the prognosis</w:t>
      </w:r>
      <w:r w:rsidRPr="00DD3A77">
        <w:rPr>
          <w:rFonts w:ascii="Book Antiqua" w:hAnsi="Book Antiqua"/>
          <w:sz w:val="24"/>
          <w:vertAlign w:val="superscript"/>
        </w:rPr>
        <w:t>[64,65]</w:t>
      </w:r>
      <w:r w:rsidRPr="00DD3A77">
        <w:rPr>
          <w:rFonts w:ascii="Book Antiqua" w:hAnsi="Book Antiqua"/>
          <w:sz w:val="24"/>
        </w:rPr>
        <w:t>. In case of EGC, the intraoperative histopatological evaluation of clinically suspected metastatic nodes or the sentinel node technique might be deemed suitable in a tailored LN dissection (D1 + β) strategy, and might avoid extended D2 LN dissection in selected N0 or N1 patients, who would not tolerate complications</w:t>
      </w:r>
      <w:r w:rsidRPr="00DD3A77">
        <w:rPr>
          <w:rFonts w:ascii="Book Antiqua" w:hAnsi="Book Antiqua"/>
          <w:sz w:val="24"/>
          <w:vertAlign w:val="superscript"/>
        </w:rPr>
        <w:t>[66,67]</w:t>
      </w:r>
      <w:r w:rsidRPr="00DD3A77">
        <w:rPr>
          <w:rFonts w:ascii="Book Antiqua" w:hAnsi="Book Antiqua"/>
          <w:sz w:val="24"/>
        </w:rPr>
        <w:t>. In this perspective, the minivasive approach has become the gold standard procedure for the treatment of EGC in Japan.</w:t>
      </w:r>
      <w:r w:rsidR="00DD3A77" w:rsidRPr="00DD3A77">
        <w:rPr>
          <w:rFonts w:ascii="Book Antiqua" w:hAnsi="Book Antiqua"/>
          <w:sz w:val="24"/>
        </w:rPr>
        <w:t xml:space="preserve"> </w:t>
      </w:r>
      <w:r w:rsidRPr="00DD3A77">
        <w:rPr>
          <w:rFonts w:ascii="Book Antiqua" w:hAnsi="Book Antiqua"/>
          <w:sz w:val="24"/>
        </w:rPr>
        <w:t>In Western countries, the incidence of gastric cancer is low, no screening program has been approved, and most gastric cancer patients are diagnosed with advanced stage gastric cancer.</w:t>
      </w:r>
      <w:r w:rsidR="00DD3A77" w:rsidRPr="00DD3A77">
        <w:rPr>
          <w:rFonts w:ascii="Book Antiqua" w:hAnsi="Book Antiqua"/>
          <w:sz w:val="24"/>
        </w:rPr>
        <w:t xml:space="preserve"> </w:t>
      </w:r>
      <w:r w:rsidRPr="00DD3A77">
        <w:rPr>
          <w:rFonts w:ascii="Book Antiqua" w:hAnsi="Book Antiqua"/>
          <w:sz w:val="24"/>
        </w:rPr>
        <w:t>For advanced gastric cancer (pT2-4) extended LN dissection is mandatory, because the rate of second level (LN stations 7-11) nodes metastases ranges between 10 and 20%.</w:t>
      </w:r>
      <w:r w:rsidR="00DD3A77" w:rsidRPr="00DD3A77">
        <w:rPr>
          <w:rFonts w:ascii="Book Antiqua" w:hAnsi="Book Antiqua"/>
          <w:sz w:val="24"/>
        </w:rPr>
        <w:t xml:space="preserve"> </w:t>
      </w:r>
      <w:r w:rsidRPr="00DD3A77">
        <w:rPr>
          <w:rFonts w:ascii="Book Antiqua" w:hAnsi="Book Antiqua"/>
          <w:sz w:val="24"/>
        </w:rPr>
        <w:t>Several reports showed that extended LN dissection can be performed with low morbidity and mortality rates</w:t>
      </w:r>
      <w:r w:rsidRPr="00DD3A77">
        <w:rPr>
          <w:rFonts w:ascii="Book Antiqua" w:hAnsi="Book Antiqua"/>
          <w:sz w:val="24"/>
          <w:vertAlign w:val="superscript"/>
        </w:rPr>
        <w:t>[16,68,69]</w:t>
      </w:r>
      <w:r w:rsidRPr="00DD3A77">
        <w:rPr>
          <w:rFonts w:ascii="Book Antiqua" w:hAnsi="Book Antiqua"/>
          <w:sz w:val="24"/>
        </w:rPr>
        <w:t>. Pancreatosplenectomy, that was thought to be necessary in the past, remains a source of postoperative complications and it is not essential to adequate clearance of nodal stations along the splenic vessels in D2 LN dissection.</w:t>
      </w:r>
      <w:r w:rsidR="00DD3A77" w:rsidRPr="00DD3A77">
        <w:rPr>
          <w:rFonts w:ascii="Book Antiqua" w:hAnsi="Book Antiqua"/>
          <w:sz w:val="24"/>
        </w:rPr>
        <w:t xml:space="preserve"> </w:t>
      </w:r>
      <w:r w:rsidRPr="00DD3A77">
        <w:rPr>
          <w:rFonts w:ascii="Book Antiqua" w:hAnsi="Book Antiqua"/>
          <w:sz w:val="24"/>
        </w:rPr>
        <w:t>Accurate dissection along the splenic vessels and the hepatic pedicle is the most challenging part of any gastric surgery for cancer, because it requires hepatobiliary and pancreatic surgery technical skills and training.</w:t>
      </w:r>
      <w:r w:rsidR="00DD3A77" w:rsidRPr="00DD3A77">
        <w:rPr>
          <w:rFonts w:ascii="Book Antiqua" w:hAnsi="Book Antiqua"/>
          <w:sz w:val="24"/>
        </w:rPr>
        <w:t xml:space="preserve"> </w:t>
      </w:r>
      <w:r w:rsidRPr="00DD3A77">
        <w:rPr>
          <w:rFonts w:ascii="Book Antiqua" w:hAnsi="Book Antiqua"/>
          <w:sz w:val="24"/>
        </w:rPr>
        <w:t xml:space="preserve">General surgeons that have not gone through such training </w:t>
      </w:r>
      <w:r w:rsidRPr="00DD3A77">
        <w:rPr>
          <w:rFonts w:ascii="Book Antiqua" w:hAnsi="Book Antiqua"/>
          <w:sz w:val="24"/>
        </w:rPr>
        <w:lastRenderedPageBreak/>
        <w:t>are more likely to perform inadequate gastric cancer surgery, especially in the event of advanced gastric cancer, when an aggressive surgical procedure is the only chance for cure</w:t>
      </w:r>
      <w:r w:rsidRPr="00DD3A77">
        <w:rPr>
          <w:rFonts w:ascii="Book Antiqua" w:hAnsi="Book Antiqua"/>
          <w:sz w:val="24"/>
          <w:vertAlign w:val="superscript"/>
        </w:rPr>
        <w:t>[70]</w:t>
      </w:r>
      <w:r w:rsidRPr="00DD3A77">
        <w:rPr>
          <w:rFonts w:ascii="Book Antiqua" w:hAnsi="Book Antiqua"/>
          <w:sz w:val="24"/>
        </w:rPr>
        <w:t>. The higher survival rates after D2 LN dissection compared to D1 surgery as reported by Japanese series have not been confirmed by European randomized trials</w:t>
      </w:r>
      <w:r w:rsidRPr="00DD3A77">
        <w:rPr>
          <w:rFonts w:ascii="Book Antiqua" w:hAnsi="Book Antiqua"/>
          <w:sz w:val="24"/>
          <w:vertAlign w:val="superscript"/>
        </w:rPr>
        <w:t>[36,37</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Some skeptics believe that extending LN dissection beyond perigastric stations entails more diagnostic than therapeutic benefit. However, patients with second-level node invasion who undergo D1 gastrectomy are likely to show early local recurrence because of inadequate LN dissection.</w:t>
      </w:r>
      <w:r w:rsidR="00DD3A77" w:rsidRPr="00DD3A77">
        <w:rPr>
          <w:rFonts w:ascii="Book Antiqua" w:hAnsi="Book Antiqua"/>
          <w:sz w:val="24"/>
        </w:rPr>
        <w:t xml:space="preserve"> </w:t>
      </w:r>
      <w:r w:rsidRPr="00DD3A77">
        <w:rPr>
          <w:rFonts w:ascii="Book Antiqua" w:hAnsi="Book Antiqua"/>
          <w:sz w:val="24"/>
        </w:rPr>
        <w:t>Furthermore, such patients are understaged at the time of primary surgical treatment, which makes comparison with studies that use a more accurate staging inaccurate</w:t>
      </w:r>
      <w:r w:rsidRPr="00DD3A77">
        <w:rPr>
          <w:rFonts w:ascii="Book Antiqua" w:hAnsi="Book Antiqua"/>
          <w:sz w:val="24"/>
          <w:vertAlign w:val="superscript"/>
        </w:rPr>
        <w:t>[71]</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in other major nonrandomized studies, D2 lymphadenectomy was an independent prognostic factor and improved long term survival in patients with stage-II tumors</w:t>
      </w:r>
      <w:r w:rsidRPr="00DD3A77">
        <w:rPr>
          <w:rFonts w:ascii="Book Antiqua" w:hAnsi="Book Antiqua"/>
          <w:sz w:val="24"/>
          <w:vertAlign w:val="superscript"/>
        </w:rPr>
        <w:t>[39,56]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Lastly, the very comprehensive results of the Dutch trial comparing D1 versus D2 lymphadenectomy showed that extended LN dissection is associated with lower loco-regional</w:t>
      </w:r>
      <w:r w:rsidR="00DD3A77" w:rsidRPr="00DD3A77">
        <w:rPr>
          <w:rFonts w:ascii="Book Antiqua" w:hAnsi="Book Antiqua"/>
          <w:sz w:val="24"/>
        </w:rPr>
        <w:t xml:space="preserve"> </w:t>
      </w:r>
      <w:r w:rsidRPr="00DD3A77">
        <w:rPr>
          <w:rFonts w:ascii="Book Antiqua" w:hAnsi="Book Antiqua"/>
          <w:sz w:val="24"/>
        </w:rPr>
        <w:t>and gastric cancer-related death rates than D1 surgery</w:t>
      </w:r>
      <w:r w:rsidRPr="00DD3A77">
        <w:rPr>
          <w:rFonts w:ascii="Book Antiqua" w:hAnsi="Book Antiqua"/>
          <w:sz w:val="24"/>
          <w:vertAlign w:val="superscript"/>
        </w:rPr>
        <w:t>[40]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Said study confirmed that significant long-term survival benefits were observed in stage-II patients (pT2N1 or pT3N0), as it had previously been shown by the German Gastric Study Group.</w:t>
      </w:r>
      <w:r w:rsidR="00DD3A77" w:rsidRPr="00DD3A77">
        <w:rPr>
          <w:rFonts w:ascii="Book Antiqua" w:hAnsi="Book Antiqua"/>
          <w:sz w:val="24"/>
        </w:rPr>
        <w:t xml:space="preserve"> </w:t>
      </w:r>
      <w:r w:rsidRPr="00DD3A77">
        <w:rPr>
          <w:rFonts w:ascii="Book Antiqua" w:hAnsi="Book Antiqua"/>
          <w:sz w:val="24"/>
        </w:rPr>
        <w:t>The Dutch trial showed higher survival rates in D2 group N2 patients than D1 group patients and as N2 disease is difficult to identify preoperatively, the authors concluded that extended LN dissection might be beneficial when morbidity and mortality rates are very low.</w:t>
      </w:r>
      <w:r w:rsidR="00DD3A77" w:rsidRPr="00DD3A77">
        <w:rPr>
          <w:rFonts w:ascii="Book Antiqua" w:hAnsi="Book Antiqua"/>
          <w:sz w:val="24"/>
        </w:rPr>
        <w:t xml:space="preserve"> </w:t>
      </w:r>
      <w:r w:rsidRPr="00DD3A77">
        <w:rPr>
          <w:rFonts w:ascii="Book Antiqua" w:hAnsi="Book Antiqua"/>
          <w:sz w:val="24"/>
        </w:rPr>
        <w:t>As a results, inadequate LN dissection accounts for more than half of the surgical failures, due to loco-regional recurrence, especially in those patients with second-level node metastases. A well designed Italian nonrandomized prospective multicentric study on patients with advanced gastric cancer invading the serosa (pT3) located in the gastric antrum, showed that subtotal gastrectomy with D2 LN dissection without splenectomy can be performed with low morbidity and mortality rates, and survival was even better than that of patient treated with total gastrectomy</w:t>
      </w:r>
      <w:r w:rsidRPr="00DD3A77">
        <w:rPr>
          <w:rFonts w:ascii="Book Antiqua" w:hAnsi="Book Antiqua"/>
          <w:sz w:val="24"/>
          <w:vertAlign w:val="superscript"/>
        </w:rPr>
        <w:t>[72]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the above-mentioned study, the choice of the surgical procedure (total or subtotal gastrectomy) was based on the surgeon’s preference.</w:t>
      </w:r>
      <w:r w:rsidR="00DD3A77" w:rsidRPr="00DD3A77">
        <w:rPr>
          <w:rFonts w:ascii="Book Antiqua" w:hAnsi="Book Antiqua"/>
          <w:sz w:val="24"/>
        </w:rPr>
        <w:t xml:space="preserve"> </w:t>
      </w:r>
      <w:r w:rsidRPr="00DD3A77">
        <w:rPr>
          <w:rFonts w:ascii="Book Antiqua" w:hAnsi="Book Antiqua"/>
          <w:sz w:val="24"/>
        </w:rPr>
        <w:t xml:space="preserve">Subtotal gastrectomy was preferentially performed in older patients and when the surgeon believed the disease to be less aggressive, as demonstrated by the higher number of metastatic LN in the TG </w:t>
      </w:r>
      <w:r w:rsidRPr="00DD3A77">
        <w:rPr>
          <w:rFonts w:ascii="Book Antiqua" w:hAnsi="Book Antiqua"/>
          <w:sz w:val="24"/>
        </w:rPr>
        <w:lastRenderedPageBreak/>
        <w:t>group.</w:t>
      </w:r>
      <w:r w:rsidR="00DD3A77" w:rsidRPr="00DD3A77">
        <w:rPr>
          <w:rFonts w:ascii="Book Antiqua" w:hAnsi="Book Antiqua"/>
          <w:sz w:val="24"/>
        </w:rPr>
        <w:t xml:space="preserve"> </w:t>
      </w:r>
      <w:r w:rsidRPr="00DD3A77">
        <w:rPr>
          <w:rFonts w:ascii="Book Antiqua" w:hAnsi="Book Antiqua"/>
          <w:sz w:val="24"/>
        </w:rPr>
        <w:t>However, the type of surgery had no influence on the number of dissected nodes.</w:t>
      </w:r>
      <w:r w:rsidR="00DD3A77" w:rsidRPr="00DD3A77">
        <w:rPr>
          <w:rFonts w:ascii="Book Antiqua" w:hAnsi="Book Antiqua"/>
          <w:sz w:val="24"/>
        </w:rPr>
        <w:t xml:space="preserve"> </w:t>
      </w:r>
      <w:r w:rsidRPr="00DD3A77">
        <w:rPr>
          <w:rFonts w:ascii="Book Antiqua" w:hAnsi="Book Antiqua"/>
          <w:sz w:val="24"/>
        </w:rPr>
        <w:t>The study also confirmed that extended LN dissection can be performed in patients with advanced gastric cancer located in the distal third of the stomach, suitable for subtotal gastrectomy.</w:t>
      </w:r>
      <w:r w:rsidR="00DD3A77" w:rsidRPr="00DD3A77">
        <w:rPr>
          <w:rFonts w:ascii="Book Antiqua" w:hAnsi="Book Antiqua"/>
          <w:sz w:val="24"/>
        </w:rPr>
        <w:t xml:space="preserve"> </w:t>
      </w:r>
      <w:r w:rsidRPr="00DD3A77">
        <w:rPr>
          <w:rFonts w:ascii="Book Antiqua" w:hAnsi="Book Antiqua"/>
          <w:sz w:val="24"/>
        </w:rPr>
        <w:t>Total gastrectomy may become necessary when the lymphatic spread is beyond N2 LN stations.</w:t>
      </w:r>
      <w:r w:rsidR="00DD3A77" w:rsidRPr="00DD3A77">
        <w:rPr>
          <w:rFonts w:ascii="Book Antiqua" w:hAnsi="Book Antiqua"/>
          <w:sz w:val="24"/>
        </w:rPr>
        <w:t xml:space="preserve"> </w:t>
      </w:r>
      <w:r w:rsidRPr="00DD3A77">
        <w:rPr>
          <w:rFonts w:ascii="Book Antiqua" w:hAnsi="Book Antiqua"/>
          <w:sz w:val="24"/>
        </w:rPr>
        <w:t>In the series reported by the Seoul national University Hospital, the incidence of total gastrectomy in 400 patients with advanced lower-third gastric cancer was 6%</w:t>
      </w:r>
      <w:r w:rsidRPr="00DD3A77">
        <w:rPr>
          <w:rFonts w:ascii="Book Antiqua" w:hAnsi="Book Antiqua"/>
          <w:sz w:val="24"/>
          <w:vertAlign w:val="superscript"/>
        </w:rPr>
        <w:t>[62]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clinical practice, D2 standard LN dissection becomes mandatory in the majority of the patients and less extensive lymphadenectomy can be performed in 10 to 20 % of the cases.</w:t>
      </w:r>
      <w:r w:rsidR="00DD3A77" w:rsidRPr="00DD3A77">
        <w:rPr>
          <w:rFonts w:ascii="Book Antiqua" w:hAnsi="Book Antiqua"/>
          <w:sz w:val="24"/>
        </w:rPr>
        <w:t xml:space="preserve"> </w:t>
      </w:r>
      <w:r w:rsidRPr="00DD3A77">
        <w:rPr>
          <w:rFonts w:ascii="Book Antiqua" w:hAnsi="Book Antiqua"/>
          <w:sz w:val="24"/>
        </w:rPr>
        <w:t>Hence, surgeons need to have technical skills and clinical experience in order to treat most of gastric cancer patients, when surgery is the main treatment option.</w:t>
      </w:r>
      <w:r w:rsidR="00DD3A77" w:rsidRPr="00DD3A77">
        <w:rPr>
          <w:rFonts w:ascii="Book Antiqua" w:hAnsi="Book Antiqua"/>
          <w:sz w:val="24"/>
        </w:rPr>
        <w:t xml:space="preserve"> </w:t>
      </w:r>
      <w:r w:rsidRPr="00DD3A77">
        <w:rPr>
          <w:rFonts w:ascii="Book Antiqua" w:hAnsi="Book Antiqua"/>
          <w:sz w:val="24"/>
        </w:rPr>
        <w:t>Results of trials on gastric cancer multidisciplinary management suggested that D2 surgery alone results in much better survival rates than less extensive surgery plus adjuvant chemotherapy and radiotherapy, as shown by the INT0116 trial.</w:t>
      </w:r>
      <w:r w:rsidR="00DD3A77" w:rsidRPr="00DD3A77">
        <w:rPr>
          <w:rFonts w:ascii="Book Antiqua" w:hAnsi="Book Antiqua"/>
          <w:sz w:val="24"/>
        </w:rPr>
        <w:t xml:space="preserve"> </w:t>
      </w:r>
      <w:r w:rsidRPr="00DD3A77">
        <w:rPr>
          <w:rFonts w:ascii="Book Antiqua" w:hAnsi="Book Antiqua"/>
          <w:sz w:val="24"/>
        </w:rPr>
        <w:t>The Intergroup randomized trial confirmed that local recurrence of cancer is reduced by 50% after D2 resection</w:t>
      </w:r>
      <w:r w:rsidRPr="00DD3A77">
        <w:rPr>
          <w:rFonts w:ascii="Book Antiqua" w:hAnsi="Book Antiqua"/>
          <w:sz w:val="24"/>
          <w:vertAlign w:val="superscript"/>
        </w:rPr>
        <w:t>[73,74]</w:t>
      </w:r>
      <w:r w:rsidRPr="00DD3A77">
        <w:rPr>
          <w:rFonts w:ascii="Book Antiqua" w:hAnsi="Book Antiqua"/>
          <w:sz w:val="24"/>
        </w:rPr>
        <w:t>.</w:t>
      </w:r>
    </w:p>
    <w:p w:rsidR="00262024" w:rsidRPr="00DD3A77" w:rsidRDefault="00262024" w:rsidP="00785720">
      <w:pPr>
        <w:spacing w:line="360" w:lineRule="auto"/>
        <w:ind w:firstLineChars="150" w:firstLine="360"/>
        <w:rPr>
          <w:rFonts w:ascii="Book Antiqua" w:hAnsi="Book Antiqua"/>
          <w:sz w:val="24"/>
        </w:rPr>
      </w:pPr>
      <w:r w:rsidRPr="00DD3A77">
        <w:rPr>
          <w:rFonts w:ascii="Book Antiqua" w:hAnsi="Book Antiqua"/>
          <w:sz w:val="24"/>
        </w:rPr>
        <w:t>With this tailored surgical approach, the Maruyama Index (MI) of unresected disease (as the quantitative measure</w:t>
      </w:r>
      <w:r w:rsidR="00DD3A77" w:rsidRPr="00DD3A77">
        <w:rPr>
          <w:rFonts w:ascii="Book Antiqua" w:hAnsi="Book Antiqua"/>
          <w:sz w:val="24"/>
        </w:rPr>
        <w:t xml:space="preserve"> </w:t>
      </w:r>
      <w:r w:rsidRPr="00DD3A77">
        <w:rPr>
          <w:rFonts w:ascii="Book Antiqua" w:hAnsi="Book Antiqua"/>
          <w:sz w:val="24"/>
        </w:rPr>
        <w:t>of sum of the probabilities of metastases to regional LN station 1-12 that were not removed and left behind after primary surgical treatment) may remain low (&lt; 5) within the limits of curative R0 resection, decreasing the risk of loco-regional recurrence and improving survival</w:t>
      </w:r>
      <w:r w:rsidRPr="00DD3A77">
        <w:rPr>
          <w:rFonts w:ascii="Book Antiqua" w:hAnsi="Book Antiqua"/>
          <w:sz w:val="24"/>
          <w:vertAlign w:val="superscript"/>
        </w:rPr>
        <w:t>[75-78]</w:t>
      </w:r>
      <w:r w:rsidRPr="00DD3A77">
        <w:rPr>
          <w:rFonts w:ascii="Book Antiqua" w:hAnsi="Book Antiqua"/>
          <w:sz w:val="24"/>
        </w:rPr>
        <w:t>. The Dutch D1 versus D2 trial was reanalyzed using the MI as a prognostic tool and the MI</w:t>
      </w:r>
      <w:r w:rsidR="00785720">
        <w:rPr>
          <w:rFonts w:ascii="Book Antiqua" w:hAnsi="Book Antiqua" w:hint="eastAsia"/>
          <w:sz w:val="24"/>
        </w:rPr>
        <w:t xml:space="preserve"> </w:t>
      </w:r>
      <w:r w:rsidRPr="00DD3A77">
        <w:rPr>
          <w:rFonts w:ascii="Book Antiqua" w:hAnsi="Book Antiqua"/>
          <w:sz w:val="24"/>
        </w:rPr>
        <w:t>&lt;</w:t>
      </w:r>
      <w:r w:rsidR="00785720">
        <w:rPr>
          <w:rFonts w:ascii="Book Antiqua" w:hAnsi="Book Antiqua" w:hint="eastAsia"/>
          <w:sz w:val="24"/>
        </w:rPr>
        <w:t xml:space="preserve"> </w:t>
      </w:r>
      <w:r w:rsidRPr="00DD3A77">
        <w:rPr>
          <w:rFonts w:ascii="Book Antiqua" w:hAnsi="Book Antiqua"/>
          <w:sz w:val="24"/>
        </w:rPr>
        <w:t>5 proved to be a strong predictor of survival by both univariate and multivariate analysis. D2 LN dissection should entail low MI in most patients, particularly in stage II and III gastric cancers</w:t>
      </w:r>
      <w:r w:rsidRPr="00DD3A77">
        <w:rPr>
          <w:rFonts w:ascii="Book Antiqua" w:hAnsi="Book Antiqua"/>
          <w:sz w:val="24"/>
          <w:vertAlign w:val="superscript"/>
        </w:rPr>
        <w:t>[79]</w:t>
      </w:r>
      <w:r w:rsidRPr="00DD3A77">
        <w:rPr>
          <w:rFonts w:ascii="Book Antiqua" w:hAnsi="Book Antiqua"/>
          <w:sz w:val="24"/>
        </w:rPr>
        <w:t>. Surgical experience and training are essential to perform high -quality gastric cancer surgery, and advanced gastric cancer patients are more likely to have a low MI curative surgery in high volume institutions rather than in low-volume hospitals. Subtotal gastrectomy is the first option in the treatment of middle and lower-third gastric cancer, regardless of the extent of LN dissection required to achieve curative R0 resection with low MI.</w:t>
      </w:r>
    </w:p>
    <w:p w:rsidR="00262024" w:rsidRPr="00DD3A77" w:rsidRDefault="00262024" w:rsidP="00262024">
      <w:pPr>
        <w:spacing w:line="360" w:lineRule="auto"/>
        <w:rPr>
          <w:rFonts w:ascii="Book Antiqua" w:hAnsi="Book Antiqua"/>
          <w:b/>
          <w:sz w:val="24"/>
        </w:rPr>
      </w:pPr>
      <w:r w:rsidRPr="00DD3A77">
        <w:rPr>
          <w:rFonts w:ascii="Book Antiqua" w:hAnsi="Book Antiqua"/>
          <w:b/>
          <w:sz w:val="24"/>
        </w:rPr>
        <w:br w:type="page"/>
      </w:r>
      <w:r w:rsidRPr="00DD3A77">
        <w:rPr>
          <w:rFonts w:ascii="Book Antiqua" w:hAnsi="Book Antiqua"/>
          <w:b/>
          <w:sz w:val="24"/>
        </w:rPr>
        <w:lastRenderedPageBreak/>
        <w:t>ONCOLOGIC PRINCIPLES OF SUBTOTAL GASTRECTOMY: HOW TO PERFORM IT</w:t>
      </w:r>
    </w:p>
    <w:p w:rsidR="00785720" w:rsidRPr="00785720" w:rsidRDefault="00785720" w:rsidP="00262024">
      <w:pPr>
        <w:pStyle w:val="a-plus-plus"/>
        <w:spacing w:before="0" w:beforeAutospacing="0" w:after="0" w:afterAutospacing="0" w:line="360" w:lineRule="auto"/>
        <w:jc w:val="both"/>
        <w:rPr>
          <w:rFonts w:ascii="Book Antiqua" w:eastAsiaTheme="minorEastAsia" w:hAnsi="Book Antiqua"/>
          <w:b/>
          <w:i/>
          <w:lang w:val="en-US" w:eastAsia="zh-CN"/>
        </w:rPr>
      </w:pPr>
      <w:r w:rsidRPr="00785720">
        <w:rPr>
          <w:rFonts w:ascii="Book Antiqua" w:hAnsi="Book Antiqua"/>
          <w:b/>
          <w:i/>
          <w:lang w:val="en-US"/>
        </w:rPr>
        <w:t xml:space="preserve">Extent </w:t>
      </w:r>
      <w:r w:rsidR="00262024" w:rsidRPr="00785720">
        <w:rPr>
          <w:rFonts w:ascii="Book Antiqua" w:hAnsi="Book Antiqua"/>
          <w:b/>
          <w:i/>
          <w:lang w:val="en-US"/>
        </w:rPr>
        <w:t>of gastric resection and the resection margin</w:t>
      </w:r>
    </w:p>
    <w:p w:rsidR="00262024" w:rsidRDefault="00262024" w:rsidP="00262024">
      <w:pPr>
        <w:pStyle w:val="a-plus-plus"/>
        <w:spacing w:before="0" w:beforeAutospacing="0" w:after="0" w:afterAutospacing="0" w:line="360" w:lineRule="auto"/>
        <w:jc w:val="both"/>
        <w:rPr>
          <w:rFonts w:ascii="Book Antiqua" w:eastAsiaTheme="minorEastAsia" w:hAnsi="Book Antiqua"/>
          <w:lang w:val="en-US" w:eastAsia="zh-CN"/>
        </w:rPr>
      </w:pPr>
      <w:r w:rsidRPr="00DD3A77">
        <w:rPr>
          <w:rFonts w:ascii="Book Antiqua" w:hAnsi="Book Antiqua"/>
          <w:lang w:val="en-US"/>
        </w:rPr>
        <w:t>Nowadays, this procedure accounts for 23</w:t>
      </w:r>
      <w:r w:rsidR="00785720">
        <w:rPr>
          <w:rFonts w:ascii="Book Antiqua" w:eastAsiaTheme="minorEastAsia" w:hAnsi="Book Antiqua" w:hint="eastAsia"/>
          <w:lang w:val="en-US" w:eastAsia="zh-CN"/>
        </w:rPr>
        <w:t>%</w:t>
      </w:r>
      <w:r w:rsidRPr="00DD3A77">
        <w:rPr>
          <w:rFonts w:ascii="Book Antiqua" w:hAnsi="Book Antiqua"/>
          <w:lang w:val="en-US"/>
        </w:rPr>
        <w:t>-70% of all cancer gastrectomies performed in specialized centers in European and Far Eastern countries</w:t>
      </w:r>
      <w:r w:rsidRPr="00DD3A77">
        <w:rPr>
          <w:rFonts w:ascii="Book Antiqua" w:eastAsia="宋体" w:hAnsi="Book Antiqua"/>
          <w:vertAlign w:val="superscript"/>
          <w:lang w:val="en-US" w:eastAsia="zh-CN"/>
        </w:rPr>
        <w:t>[</w:t>
      </w:r>
      <w:r w:rsidRPr="00DD3A77">
        <w:rPr>
          <w:rFonts w:ascii="Book Antiqua" w:hAnsi="Book Antiqua"/>
          <w:vertAlign w:val="superscript"/>
          <w:lang w:val="en-US"/>
        </w:rPr>
        <w:t>15,23-25,43,55]</w:t>
      </w:r>
      <w:r w:rsidRPr="00DD3A77">
        <w:rPr>
          <w:rFonts w:ascii="Book Antiqua" w:hAnsi="Book Antiqua"/>
          <w:lang w:val="en-US"/>
        </w:rPr>
        <w:t>.</w:t>
      </w:r>
      <w:r w:rsidR="00DD3A77" w:rsidRPr="00DD3A77">
        <w:rPr>
          <w:rFonts w:ascii="Book Antiqua" w:hAnsi="Book Antiqua"/>
          <w:vertAlign w:val="superscript"/>
          <w:lang w:val="en-US"/>
        </w:rPr>
        <w:t xml:space="preserve"> </w:t>
      </w:r>
      <w:r w:rsidRPr="00DD3A77">
        <w:rPr>
          <w:rFonts w:ascii="Book Antiqua" w:hAnsi="Book Antiqua"/>
          <w:lang w:val="en-US"/>
        </w:rPr>
        <w:t>Subtotal gastrectomy can also be performed in patient with gastric cancer arising in the middle part of the stomach, as the length of proximal resection margin is currently the single most important factor in deciding the final gastric resection extent</w:t>
      </w:r>
      <w:r w:rsidRPr="00DD3A77">
        <w:rPr>
          <w:rFonts w:ascii="Book Antiqua" w:eastAsia="宋体" w:hAnsi="Book Antiqua"/>
          <w:vertAlign w:val="superscript"/>
          <w:lang w:val="en-US" w:eastAsia="zh-CN"/>
        </w:rPr>
        <w:t>[</w:t>
      </w:r>
      <w:r w:rsidRPr="00DD3A77">
        <w:rPr>
          <w:rFonts w:ascii="Book Antiqua" w:hAnsi="Book Antiqua"/>
          <w:vertAlign w:val="superscript"/>
          <w:lang w:val="en-US"/>
        </w:rPr>
        <w:t>33,72]</w:t>
      </w:r>
      <w:r w:rsidRPr="00DD3A77">
        <w:rPr>
          <w:rFonts w:ascii="Book Antiqua" w:hAnsi="Book Antiqua"/>
          <w:lang w:val="en-US"/>
        </w:rPr>
        <w:t>.</w:t>
      </w:r>
      <w:r w:rsidR="00DD3A77" w:rsidRPr="00DD3A77">
        <w:rPr>
          <w:rFonts w:ascii="Book Antiqua" w:hAnsi="Book Antiqua"/>
          <w:lang w:val="en-US"/>
        </w:rPr>
        <w:t xml:space="preserve"> </w:t>
      </w:r>
      <w:r w:rsidRPr="00DD3A77">
        <w:rPr>
          <w:rFonts w:ascii="Book Antiqua" w:hAnsi="Book Antiqua"/>
          <w:lang w:val="en-US"/>
        </w:rPr>
        <w:t>Although total gastrectomy was recommended in the past as the standard surgery for middle-third gastric cancer, it has been shown that subtotal gastrectomy can be carried out in middle-third gastric cancer patients when a 3</w:t>
      </w:r>
      <w:r w:rsidR="00785720">
        <w:rPr>
          <w:rFonts w:ascii="Book Antiqua" w:eastAsiaTheme="minorEastAsia" w:hAnsi="Book Antiqua" w:hint="eastAsia"/>
          <w:lang w:val="en-US" w:eastAsia="zh-CN"/>
        </w:rPr>
        <w:t>-</w:t>
      </w:r>
      <w:r w:rsidRPr="00DD3A77">
        <w:rPr>
          <w:rFonts w:ascii="Book Antiqua" w:hAnsi="Book Antiqua"/>
          <w:lang w:val="en-US"/>
        </w:rPr>
        <w:t>6 cm tumor proximal free margin can be achieved, according to the Lauren histological type</w:t>
      </w:r>
      <w:r w:rsidRPr="00DD3A77">
        <w:rPr>
          <w:rFonts w:ascii="Book Antiqua" w:eastAsia="宋体" w:hAnsi="Book Antiqua"/>
          <w:vertAlign w:val="superscript"/>
          <w:lang w:val="en-US" w:eastAsia="zh-CN"/>
        </w:rPr>
        <w:t>[</w:t>
      </w:r>
      <w:r w:rsidRPr="00DD3A77">
        <w:rPr>
          <w:rFonts w:ascii="Book Antiqua" w:hAnsi="Book Antiqua"/>
          <w:vertAlign w:val="superscript"/>
          <w:lang w:val="en-US"/>
        </w:rPr>
        <w:t>33]</w:t>
      </w:r>
      <w:r w:rsidRPr="00DD3A77">
        <w:rPr>
          <w:rFonts w:ascii="Book Antiqua" w:hAnsi="Book Antiqua"/>
          <w:lang w:val="en-US"/>
        </w:rPr>
        <w:t>.</w:t>
      </w:r>
      <w:r w:rsidR="00DD3A77" w:rsidRPr="00DD3A77">
        <w:rPr>
          <w:rFonts w:ascii="Book Antiqua" w:hAnsi="Book Antiqua"/>
          <w:lang w:val="en-US"/>
        </w:rPr>
        <w:t xml:space="preserve"> </w:t>
      </w:r>
      <w:r w:rsidRPr="00DD3A77">
        <w:rPr>
          <w:rFonts w:ascii="Book Antiqua" w:hAnsi="Book Antiqua"/>
          <w:lang w:val="en-US"/>
        </w:rPr>
        <w:t>In early gastric cancer, subtotal gastrectomy is the gold standard treatment, whereas in case of advanced gastric cancer, the intraoperative frozen section histopatological evaluation of the transection line is useful to detect positive margins and proceed to total gastrectomy.</w:t>
      </w:r>
      <w:r w:rsidR="00DD3A77" w:rsidRPr="00DD3A77">
        <w:rPr>
          <w:rFonts w:ascii="Book Antiqua" w:hAnsi="Book Antiqua"/>
          <w:lang w:val="en-US"/>
        </w:rPr>
        <w:t xml:space="preserve"> </w:t>
      </w:r>
      <w:r w:rsidRPr="00DD3A77">
        <w:rPr>
          <w:rFonts w:ascii="Book Antiqua" w:hAnsi="Book Antiqua"/>
          <w:lang w:val="en-US"/>
        </w:rPr>
        <w:t>Other more recent studies supported this stomach spearing strategy in the treatment of gastric cancer located in the middle third. Subtotal gastrectomy was performed in</w:t>
      </w:r>
      <w:r w:rsidR="00DD3A77" w:rsidRPr="00DD3A77">
        <w:rPr>
          <w:rFonts w:ascii="Book Antiqua" w:hAnsi="Book Antiqua"/>
          <w:lang w:val="en-US"/>
        </w:rPr>
        <w:t xml:space="preserve"> </w:t>
      </w:r>
      <w:r w:rsidRPr="00DD3A77">
        <w:rPr>
          <w:rFonts w:ascii="Book Antiqua" w:hAnsi="Book Antiqua"/>
          <w:lang w:val="en-US"/>
        </w:rPr>
        <w:t>39.3% of the 402 patients with middle-third advanced gastric cancer at the Korea University College in Seoul, compared to 83.3% of the 172 patients with lower-third cancer</w:t>
      </w:r>
      <w:r w:rsidRPr="00DD3A77">
        <w:rPr>
          <w:rFonts w:ascii="Book Antiqua" w:hAnsi="Book Antiqua"/>
          <w:vertAlign w:val="superscript"/>
          <w:lang w:val="en-US"/>
        </w:rPr>
        <w:t>80]</w:t>
      </w:r>
      <w:r w:rsidRPr="00DD3A77">
        <w:rPr>
          <w:rFonts w:ascii="Book Antiqua" w:hAnsi="Book Antiqua"/>
          <w:lang w:val="en-US"/>
        </w:rPr>
        <w:t>. In this study, as expected, the patients who underwent total gastrectomy had more advanced T stage; however, there was no difference in stage-stratified survival rate based on the extent of curative gastric resection.</w:t>
      </w:r>
      <w:r w:rsidR="00DD3A77" w:rsidRPr="00DD3A77">
        <w:rPr>
          <w:rFonts w:ascii="Book Antiqua" w:hAnsi="Book Antiqua"/>
          <w:lang w:val="en-US"/>
        </w:rPr>
        <w:t xml:space="preserve"> </w:t>
      </w:r>
      <w:r w:rsidRPr="00DD3A77">
        <w:rPr>
          <w:rFonts w:ascii="Book Antiqua" w:hAnsi="Book Antiqua"/>
          <w:lang w:val="en-US"/>
        </w:rPr>
        <w:t>Multivariate analysis revealed that the type of gastric resection and the length of the proximal resection margin, using cut-off value from 1-5 cm in intervals of 1 cm, had no impact on 5-years survival.</w:t>
      </w:r>
      <w:r w:rsidR="00DD3A77" w:rsidRPr="00DD3A77">
        <w:rPr>
          <w:rFonts w:ascii="Book Antiqua" w:hAnsi="Book Antiqua"/>
          <w:lang w:val="en-US"/>
        </w:rPr>
        <w:t xml:space="preserve"> </w:t>
      </w:r>
      <w:r w:rsidRPr="00DD3A77">
        <w:rPr>
          <w:rFonts w:ascii="Book Antiqua" w:hAnsi="Book Antiqua"/>
          <w:lang w:val="en-US"/>
        </w:rPr>
        <w:t>Similar results were reported in another study from the same region</w:t>
      </w:r>
      <w:r w:rsidRPr="00DD3A77">
        <w:rPr>
          <w:rFonts w:ascii="Book Antiqua" w:eastAsia="宋体" w:hAnsi="Book Antiqua"/>
          <w:vertAlign w:val="superscript"/>
          <w:lang w:val="en-US" w:eastAsia="zh-CN"/>
        </w:rPr>
        <w:t>[</w:t>
      </w:r>
      <w:r w:rsidRPr="00DD3A77">
        <w:rPr>
          <w:rFonts w:ascii="Book Antiqua" w:hAnsi="Book Antiqua"/>
          <w:vertAlign w:val="superscript"/>
          <w:lang w:val="en-US"/>
        </w:rPr>
        <w:t>81]</w:t>
      </w:r>
      <w:r w:rsidRPr="00DD3A77">
        <w:rPr>
          <w:rFonts w:ascii="Book Antiqua" w:hAnsi="Book Antiqua"/>
          <w:lang w:val="en-US"/>
        </w:rPr>
        <w:t>.</w:t>
      </w:r>
      <w:r w:rsidR="00DD3A77" w:rsidRPr="00DD3A77">
        <w:rPr>
          <w:rFonts w:ascii="Book Antiqua" w:hAnsi="Book Antiqua"/>
          <w:lang w:val="en-US"/>
        </w:rPr>
        <w:t xml:space="preserve"> </w:t>
      </w:r>
      <w:r w:rsidRPr="00DD3A77">
        <w:rPr>
          <w:rFonts w:ascii="Book Antiqua" w:hAnsi="Book Antiqua"/>
          <w:lang w:val="en-US"/>
        </w:rPr>
        <w:t>In order to prevent local recurrence of cancer, a &gt; 6.5 cm gross margin was recommended in the past</w:t>
      </w:r>
      <w:r w:rsidRPr="00DD3A77">
        <w:rPr>
          <w:rFonts w:ascii="Book Antiqua" w:hAnsi="Book Antiqua"/>
          <w:vertAlign w:val="superscript"/>
          <w:lang w:val="en-US"/>
        </w:rPr>
        <w:t>82]</w:t>
      </w:r>
      <w:r w:rsidRPr="00DD3A77">
        <w:rPr>
          <w:rFonts w:ascii="Book Antiqua" w:hAnsi="Book Antiqua"/>
          <w:lang w:val="en-US"/>
        </w:rPr>
        <w:t>.</w:t>
      </w:r>
      <w:r w:rsidR="00DD3A77" w:rsidRPr="00DD3A77">
        <w:rPr>
          <w:rFonts w:ascii="Book Antiqua" w:hAnsi="Book Antiqua"/>
          <w:lang w:val="en-US"/>
        </w:rPr>
        <w:t xml:space="preserve"> </w:t>
      </w:r>
      <w:r w:rsidRPr="00DD3A77">
        <w:rPr>
          <w:rFonts w:ascii="Book Antiqua" w:hAnsi="Book Antiqua"/>
          <w:lang w:val="en-US"/>
        </w:rPr>
        <w:t>More recently, &gt;3 cm a margin in the final pathology for advanced gastric cancer has been considered adequate.</w:t>
      </w:r>
      <w:r w:rsidR="00DD3A77" w:rsidRPr="00DD3A77">
        <w:rPr>
          <w:rFonts w:ascii="Book Antiqua" w:hAnsi="Book Antiqua"/>
          <w:lang w:val="en-US"/>
        </w:rPr>
        <w:t xml:space="preserve"> </w:t>
      </w:r>
      <w:r w:rsidRPr="00DD3A77">
        <w:rPr>
          <w:rFonts w:ascii="Book Antiqua" w:hAnsi="Book Antiqua"/>
          <w:lang w:val="en-US"/>
        </w:rPr>
        <w:t>However, according to the Japanese Classification of Gastric Cancer Carcinoma (2</w:t>
      </w:r>
      <w:r w:rsidRPr="00785720">
        <w:rPr>
          <w:rFonts w:ascii="Book Antiqua" w:hAnsi="Book Antiqua"/>
          <w:vertAlign w:val="superscript"/>
          <w:lang w:val="en-US"/>
        </w:rPr>
        <w:t>nd</w:t>
      </w:r>
      <w:r w:rsidRPr="00DD3A77">
        <w:rPr>
          <w:rFonts w:ascii="Book Antiqua" w:hAnsi="Book Antiqua"/>
          <w:lang w:val="en-US"/>
        </w:rPr>
        <w:t xml:space="preserve"> English Edition) high chances of cure are achieved when the resection margin is &gt; 1 cm. The resection line infiltration is an unfavorable prognostic factor at any stage of the disease, </w:t>
      </w:r>
      <w:r w:rsidRPr="00DD3A77">
        <w:rPr>
          <w:rFonts w:ascii="Book Antiqua" w:hAnsi="Book Antiqua"/>
          <w:lang w:val="en-US"/>
        </w:rPr>
        <w:lastRenderedPageBreak/>
        <w:t>and patients in good general condition for whom radical surgery is possible should be considered for reoperation</w:t>
      </w:r>
      <w:r w:rsidRPr="00DD3A77">
        <w:rPr>
          <w:rFonts w:ascii="Book Antiqua" w:eastAsia="宋体" w:hAnsi="Book Antiqua"/>
          <w:vertAlign w:val="superscript"/>
          <w:lang w:val="en-US" w:eastAsia="zh-CN"/>
        </w:rPr>
        <w:t>[</w:t>
      </w:r>
      <w:r w:rsidRPr="00DD3A77">
        <w:rPr>
          <w:rFonts w:ascii="Book Antiqua" w:hAnsi="Book Antiqua"/>
          <w:vertAlign w:val="superscript"/>
          <w:lang w:val="en-US"/>
        </w:rPr>
        <w:t>51]</w:t>
      </w:r>
      <w:r w:rsidRPr="00DD3A77">
        <w:rPr>
          <w:rFonts w:ascii="Book Antiqua" w:hAnsi="Book Antiqua"/>
          <w:lang w:val="en-US"/>
        </w:rPr>
        <w:t>.</w:t>
      </w:r>
      <w:r w:rsidR="00DD3A77" w:rsidRPr="00DD3A77">
        <w:rPr>
          <w:rFonts w:ascii="Book Antiqua" w:hAnsi="Book Antiqua"/>
          <w:lang w:val="en-US"/>
        </w:rPr>
        <w:t xml:space="preserve"> </w:t>
      </w:r>
      <w:r w:rsidRPr="00DD3A77">
        <w:rPr>
          <w:rFonts w:ascii="Book Antiqua" w:hAnsi="Book Antiqua"/>
          <w:lang w:val="en-US"/>
        </w:rPr>
        <w:t>Since long-term oncologic outcome does not seem to be affected by the type of gastric resection, nor by the length of the proximal resection margin, patients with middle-third advanced gastric cancer can be safely treated with subtotal gastrectomy with curative intent.</w:t>
      </w:r>
      <w:r w:rsidR="00DD3A77" w:rsidRPr="00DD3A77">
        <w:rPr>
          <w:rFonts w:ascii="Book Antiqua" w:hAnsi="Book Antiqua"/>
          <w:lang w:val="en-US"/>
        </w:rPr>
        <w:t xml:space="preserve"> </w:t>
      </w:r>
      <w:r w:rsidRPr="00DD3A77">
        <w:rPr>
          <w:rFonts w:ascii="Book Antiqua" w:hAnsi="Book Antiqua"/>
          <w:lang w:val="en-US"/>
        </w:rPr>
        <w:t>Such patients will benefit in terms of postoperative morbidity and mortality rates, as well as quality of life.</w:t>
      </w:r>
    </w:p>
    <w:p w:rsidR="00785720" w:rsidRPr="00785720" w:rsidRDefault="00785720" w:rsidP="00262024">
      <w:pPr>
        <w:pStyle w:val="a-plus-plus"/>
        <w:spacing w:before="0" w:beforeAutospacing="0" w:after="0" w:afterAutospacing="0" w:line="360" w:lineRule="auto"/>
        <w:jc w:val="both"/>
        <w:rPr>
          <w:rFonts w:ascii="Book Antiqua" w:eastAsiaTheme="minorEastAsia" w:hAnsi="Book Antiqua"/>
          <w:lang w:val="en-US" w:eastAsia="zh-CN"/>
        </w:rPr>
      </w:pPr>
    </w:p>
    <w:p w:rsidR="00785720" w:rsidRPr="00785720" w:rsidRDefault="00262024" w:rsidP="00262024">
      <w:pPr>
        <w:spacing w:line="360" w:lineRule="auto"/>
        <w:rPr>
          <w:rFonts w:ascii="Book Antiqua" w:hAnsi="Book Antiqua"/>
          <w:b/>
          <w:i/>
          <w:sz w:val="24"/>
        </w:rPr>
      </w:pPr>
      <w:r w:rsidRPr="00785720">
        <w:rPr>
          <w:rFonts w:ascii="Book Antiqua" w:hAnsi="Book Antiqua"/>
          <w:b/>
          <w:i/>
          <w:sz w:val="24"/>
        </w:rPr>
        <w:t>“Two thirds” of “four fifth” subtotal gastrectomy and the destiny of the left gastric artery</w:t>
      </w:r>
    </w:p>
    <w:p w:rsidR="00262024" w:rsidRPr="00DD3A77" w:rsidRDefault="00262024" w:rsidP="00262024">
      <w:pPr>
        <w:spacing w:line="360" w:lineRule="auto"/>
        <w:rPr>
          <w:rFonts w:ascii="Book Antiqua" w:hAnsi="Book Antiqua"/>
          <w:sz w:val="24"/>
        </w:rPr>
      </w:pPr>
      <w:r w:rsidRPr="00DD3A77">
        <w:rPr>
          <w:rFonts w:ascii="Book Antiqua" w:hAnsi="Book Antiqua"/>
          <w:sz w:val="24"/>
        </w:rPr>
        <w:t>The extent of gastric resection is usually defined as “two thirds” or “four fifths” of the stomach. From an oncological standpoint, this is not relevant, provided that the proximal margin of the resection falls in healthy tissue and adequate lymph node dissection is performed; however, the size of the remnant stomach is important for the reconstruction phase following partial gastrectomy. If the gastric stump is too short, reconstruction is preferably done by using Billroth II or Roux-en-Y methods. The Billroth I method can be performed when the size of the remaining stomach allows obtaining a tension-free gastroduodenal anastomosis. In addition, the length of the gastric remnant may cause concern about the vascularization of the distal end of the gastric stump.</w:t>
      </w:r>
      <w:r w:rsidR="00DD3A77" w:rsidRPr="00DD3A77">
        <w:rPr>
          <w:rFonts w:ascii="Book Antiqua" w:hAnsi="Book Antiqua"/>
          <w:sz w:val="24"/>
        </w:rPr>
        <w:t xml:space="preserve"> </w:t>
      </w:r>
      <w:r w:rsidRPr="00DD3A77">
        <w:rPr>
          <w:rFonts w:ascii="Book Antiqua" w:hAnsi="Book Antiqua"/>
          <w:sz w:val="24"/>
        </w:rPr>
        <w:t>The extensive resection and LN dissection disrupting the arterial branches surrounding the stomach, including LN station #1, that provide the blood supply to the gastric stump, may contribute to postoperative necrosis of the distal part of the gastric stump and unfavorable outcome.</w:t>
      </w:r>
      <w:r w:rsidR="00DD3A77" w:rsidRPr="00DD3A77">
        <w:rPr>
          <w:rFonts w:ascii="Book Antiqua" w:hAnsi="Book Antiqua"/>
          <w:sz w:val="24"/>
        </w:rPr>
        <w:t xml:space="preserve"> </w:t>
      </w:r>
      <w:r w:rsidRPr="00DD3A77">
        <w:rPr>
          <w:rFonts w:ascii="Book Antiqua" w:hAnsi="Book Antiqua"/>
          <w:sz w:val="24"/>
        </w:rPr>
        <w:t>After standard D2 subtotal gastrectomy for advanced gastric cancer, the blood supply of the gastric stump is maintained up to the level of resection by the esophagocardiotuberal branches and the short gastric arteries.</w:t>
      </w:r>
      <w:r w:rsidR="00DD3A77" w:rsidRPr="00DD3A77">
        <w:rPr>
          <w:rFonts w:ascii="Book Antiqua" w:hAnsi="Book Antiqua"/>
          <w:sz w:val="24"/>
        </w:rPr>
        <w:t xml:space="preserve"> </w:t>
      </w:r>
      <w:r w:rsidRPr="00DD3A77">
        <w:rPr>
          <w:rFonts w:ascii="Book Antiqua" w:hAnsi="Book Antiqua"/>
          <w:sz w:val="24"/>
        </w:rPr>
        <w:t>However, the gastric stump might show poor vascularization in the resection area if the stump is too long, thus entailing possible risk of late ischemia not detected during operation, and postoperative fistula at the gastroduodenal or gastrojejunal anastomosis.</w:t>
      </w:r>
      <w:r w:rsidR="00DD3A77" w:rsidRPr="00DD3A77">
        <w:rPr>
          <w:rFonts w:ascii="Book Antiqua" w:hAnsi="Book Antiqua"/>
          <w:sz w:val="24"/>
        </w:rPr>
        <w:t xml:space="preserve"> </w:t>
      </w:r>
      <w:r w:rsidRPr="00DD3A77">
        <w:rPr>
          <w:rFonts w:ascii="Book Antiqua" w:hAnsi="Book Antiqua"/>
          <w:sz w:val="24"/>
        </w:rPr>
        <w:t xml:space="preserve">Hence, when the left gastric artery is divided at the root from the celiac trunk and radical lymphatic clearance is performed, the short gastric vessels should be preserved and a “four fifth” subtotal gastrectomy performed; the type of reconstruction will depend on the surgeon’s choice </w:t>
      </w:r>
      <w:r w:rsidRPr="00DD3A77">
        <w:rPr>
          <w:rFonts w:ascii="Book Antiqua" w:hAnsi="Book Antiqua"/>
          <w:sz w:val="24"/>
        </w:rPr>
        <w:lastRenderedPageBreak/>
        <w:t>and on the remaining stomach length.</w:t>
      </w:r>
      <w:r w:rsidR="00DD3A77" w:rsidRPr="00DD3A77">
        <w:rPr>
          <w:rFonts w:ascii="Book Antiqua" w:hAnsi="Book Antiqua"/>
          <w:sz w:val="24"/>
        </w:rPr>
        <w:t xml:space="preserve"> </w:t>
      </w:r>
      <w:r w:rsidRPr="00DD3A77">
        <w:rPr>
          <w:rFonts w:ascii="Book Antiqua" w:hAnsi="Book Antiqua"/>
          <w:sz w:val="24"/>
        </w:rPr>
        <w:t xml:space="preserve"> In case of EGC without gross lymph node metastases, D1+β or D2 LN dissection can be performed with preservation of the left gastric artery and its “ascending branch”, especially if the tumor is distally located on the greater curvature</w:t>
      </w:r>
      <w:r w:rsidRPr="00DD3A77">
        <w:rPr>
          <w:rFonts w:ascii="Book Antiqua" w:hAnsi="Book Antiqua"/>
          <w:sz w:val="24"/>
          <w:vertAlign w:val="superscript"/>
        </w:rPr>
        <w:t>[83]</w:t>
      </w:r>
      <w:r w:rsidRPr="00DD3A77">
        <w:rPr>
          <w:rFonts w:ascii="Book Antiqua" w:hAnsi="Book Antiqua"/>
          <w:sz w:val="24"/>
        </w:rPr>
        <w:t>. In this setting, adequate LN dissection can be performed by skeletonizing the hepatic artery, the celiac trunk, and then the left gastric artery as in transplant surgery, by removing the adipose tissue containing the lymphatics along these arteries.</w:t>
      </w:r>
      <w:r w:rsidR="00DD3A77" w:rsidRPr="00DD3A77">
        <w:rPr>
          <w:rFonts w:ascii="Book Antiqua" w:hAnsi="Book Antiqua"/>
          <w:sz w:val="24"/>
        </w:rPr>
        <w:t xml:space="preserve"> </w:t>
      </w:r>
      <w:r w:rsidRPr="00DD3A77">
        <w:rPr>
          <w:rFonts w:ascii="Book Antiqua" w:hAnsi="Book Antiqua"/>
          <w:sz w:val="24"/>
        </w:rPr>
        <w:t>Similarly, extended LN dissection can be carried out along the splenic artery by preserving the pancreatic tail and spleen.</w:t>
      </w:r>
      <w:r w:rsidR="00DD3A77" w:rsidRPr="00DD3A77">
        <w:rPr>
          <w:rFonts w:ascii="Book Antiqua" w:hAnsi="Book Antiqua"/>
          <w:sz w:val="24"/>
        </w:rPr>
        <w:t xml:space="preserve"> </w:t>
      </w:r>
      <w:r w:rsidRPr="00DD3A77">
        <w:rPr>
          <w:rFonts w:ascii="Book Antiqua" w:hAnsi="Book Antiqua"/>
          <w:sz w:val="24"/>
        </w:rPr>
        <w:t>Only the stem of the left gastric artery and the “ascending branch” can be preserved as the feeding artery for the gastric remnant, by dividing the “descending branch” at the root</w:t>
      </w:r>
      <w:r w:rsidRPr="00DD3A77">
        <w:rPr>
          <w:rFonts w:ascii="Book Antiqua" w:hAnsi="Book Antiqua"/>
          <w:sz w:val="24"/>
          <w:vertAlign w:val="superscript"/>
        </w:rPr>
        <w:t>84]</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The blood supply provided by this artery to the gastric remnant allows safely performing two-third subtotal gastrectomy, thus making it possible to proceed to reconstruction by tension-free Billroth I anastomosis, after dividing the short gastric vessels.</w:t>
      </w:r>
    </w:p>
    <w:p w:rsidR="00785720" w:rsidRDefault="00785720" w:rsidP="00262024">
      <w:pPr>
        <w:spacing w:line="360" w:lineRule="auto"/>
        <w:rPr>
          <w:rFonts w:ascii="Book Antiqua" w:hAnsi="Book Antiqua"/>
          <w:b/>
          <w:sz w:val="24"/>
        </w:rPr>
      </w:pPr>
    </w:p>
    <w:p w:rsidR="00262024" w:rsidRPr="00DD3A77" w:rsidRDefault="00262024" w:rsidP="00262024">
      <w:pPr>
        <w:spacing w:line="360" w:lineRule="auto"/>
        <w:rPr>
          <w:rFonts w:ascii="Book Antiqua" w:hAnsi="Book Antiqua"/>
          <w:b/>
          <w:sz w:val="24"/>
        </w:rPr>
      </w:pPr>
      <w:r w:rsidRPr="00DD3A77">
        <w:rPr>
          <w:rFonts w:ascii="Book Antiqua" w:hAnsi="Book Antiqua"/>
          <w:b/>
          <w:sz w:val="24"/>
        </w:rPr>
        <w:t xml:space="preserve">THE ROLE OF CONVENTIONAL SURGERY IN EARLY-STAGE GASTRIC CANCER </w:t>
      </w:r>
      <w:r w:rsidRPr="00DD3A77">
        <w:rPr>
          <w:rFonts w:ascii="Book Antiqua" w:hAnsi="Book Antiqua"/>
          <w:b/>
          <w:i/>
          <w:sz w:val="24"/>
        </w:rPr>
        <w:t>VS</w:t>
      </w:r>
      <w:r w:rsidRPr="00DD3A77">
        <w:rPr>
          <w:rFonts w:ascii="Book Antiqua" w:hAnsi="Book Antiqua"/>
          <w:b/>
          <w:sz w:val="24"/>
        </w:rPr>
        <w:t xml:space="preserve"> MINIMALLY INVASIVE TECHNIQUES</w:t>
      </w:r>
    </w:p>
    <w:p w:rsidR="00785720" w:rsidRPr="00785720" w:rsidRDefault="00262024" w:rsidP="00262024">
      <w:pPr>
        <w:spacing w:line="360" w:lineRule="auto"/>
        <w:rPr>
          <w:rFonts w:ascii="Book Antiqua" w:hAnsi="Book Antiqua"/>
          <w:b/>
          <w:i/>
          <w:sz w:val="24"/>
        </w:rPr>
      </w:pPr>
      <w:r w:rsidRPr="00785720">
        <w:rPr>
          <w:rFonts w:ascii="Book Antiqua" w:hAnsi="Book Antiqua"/>
          <w:b/>
          <w:i/>
          <w:sz w:val="24"/>
        </w:rPr>
        <w:t>Subtotal gastrectomy versus endoscopic resection</w:t>
      </w:r>
    </w:p>
    <w:p w:rsidR="00262024" w:rsidRPr="00DD3A77" w:rsidRDefault="00262024" w:rsidP="00262024">
      <w:pPr>
        <w:spacing w:line="360" w:lineRule="auto"/>
        <w:rPr>
          <w:rFonts w:ascii="Book Antiqua" w:hAnsi="Book Antiqua"/>
          <w:sz w:val="24"/>
        </w:rPr>
      </w:pPr>
      <w:r w:rsidRPr="00DD3A77">
        <w:rPr>
          <w:rFonts w:ascii="Book Antiqua" w:hAnsi="Book Antiqua"/>
          <w:sz w:val="24"/>
        </w:rPr>
        <w:t>Although gastrectomy with LN dissection is still the gold standard treatment for Early Gastric Cancer, endoscopic surgical techniques such as endoscopic mucosal resection (EMR) and endoscopic submucosal dissection (ESD) have been proposed in selected patients as alternative treatments to maintain good quality of life</w:t>
      </w:r>
      <w:r w:rsidRPr="00DD3A77">
        <w:rPr>
          <w:rFonts w:ascii="Book Antiqua" w:hAnsi="Book Antiqua"/>
          <w:sz w:val="24"/>
          <w:vertAlign w:val="superscript"/>
        </w:rPr>
        <w:t>[85-87]</w:t>
      </w:r>
      <w:r w:rsidRPr="00DD3A77">
        <w:rPr>
          <w:rFonts w:ascii="Book Antiqua" w:hAnsi="Book Antiqua"/>
          <w:sz w:val="24"/>
        </w:rPr>
        <w:t>. Typically, EMR of large lesions require piecemeal resection.</w:t>
      </w:r>
      <w:r w:rsidR="00DD3A77" w:rsidRPr="00DD3A77">
        <w:rPr>
          <w:rFonts w:ascii="Book Antiqua" w:hAnsi="Book Antiqua"/>
          <w:sz w:val="24"/>
        </w:rPr>
        <w:t xml:space="preserve"> </w:t>
      </w:r>
      <w:r w:rsidRPr="00DD3A77">
        <w:rPr>
          <w:rFonts w:ascii="Book Antiqua" w:hAnsi="Book Antiqua"/>
          <w:sz w:val="24"/>
        </w:rPr>
        <w:t>ESD is an alternative technique which enables en bloc resection.</w:t>
      </w:r>
      <w:r w:rsidR="00DD3A77" w:rsidRPr="00DD3A77">
        <w:rPr>
          <w:rFonts w:ascii="Book Antiqua" w:hAnsi="Book Antiqua"/>
          <w:sz w:val="24"/>
        </w:rPr>
        <w:t xml:space="preserve"> </w:t>
      </w:r>
      <w:r w:rsidRPr="00DD3A77">
        <w:rPr>
          <w:rFonts w:ascii="Book Antiqua" w:hAnsi="Book Antiqua"/>
          <w:sz w:val="24"/>
        </w:rPr>
        <w:t>With this technique, LN dissection is not performed and regional lymph nodes remain untreated.</w:t>
      </w:r>
      <w:r w:rsidR="00DD3A77" w:rsidRPr="00DD3A77">
        <w:rPr>
          <w:rFonts w:ascii="Book Antiqua" w:hAnsi="Book Antiqua"/>
          <w:sz w:val="24"/>
        </w:rPr>
        <w:t xml:space="preserve"> </w:t>
      </w:r>
      <w:r w:rsidRPr="00DD3A77">
        <w:rPr>
          <w:rFonts w:ascii="Book Antiqua" w:hAnsi="Book Antiqua"/>
          <w:sz w:val="24"/>
        </w:rPr>
        <w:t>Therefore, patient selection is mandatory and this conservative technique can only be proposed for patients with low risk of LN metastases. According to the Japanese gastric cancer treatment guidelines of the Japanese Gastric Cancer Association (2010, ver.3), EMR or ESD are indicated as the standard treatment for differentiated-type adenocarcinoma without ulcerative findings, whose depth of invasion is clinically diagnosed as T1a and with ≤ 2 cm diameter.</w:t>
      </w:r>
      <w:r w:rsidR="00DD3A77" w:rsidRPr="00DD3A77">
        <w:rPr>
          <w:rFonts w:ascii="Book Antiqua" w:hAnsi="Book Antiqua"/>
          <w:sz w:val="24"/>
        </w:rPr>
        <w:t xml:space="preserve"> </w:t>
      </w:r>
      <w:r w:rsidRPr="00DD3A77">
        <w:rPr>
          <w:rFonts w:ascii="Book Antiqua" w:hAnsi="Book Antiqua"/>
          <w:sz w:val="24"/>
        </w:rPr>
        <w:t>This group of tumors show very low incidence of LN metastases.</w:t>
      </w:r>
      <w:r w:rsidR="00DD3A77" w:rsidRPr="00DD3A77">
        <w:rPr>
          <w:rFonts w:ascii="Book Antiqua" w:hAnsi="Book Antiqua"/>
          <w:sz w:val="24"/>
        </w:rPr>
        <w:t xml:space="preserve"> </w:t>
      </w:r>
      <w:r w:rsidR="00785720">
        <w:rPr>
          <w:rFonts w:ascii="Book Antiqua" w:hAnsi="Book Antiqua"/>
          <w:sz w:val="24"/>
        </w:rPr>
        <w:t>In a large study on 5</w:t>
      </w:r>
      <w:r w:rsidRPr="00DD3A77">
        <w:rPr>
          <w:rFonts w:ascii="Book Antiqua" w:hAnsi="Book Antiqua"/>
          <w:sz w:val="24"/>
        </w:rPr>
        <w:t xml:space="preserve">265 patients who underwent </w:t>
      </w:r>
      <w:r w:rsidRPr="00DD3A77">
        <w:rPr>
          <w:rFonts w:ascii="Book Antiqua" w:hAnsi="Book Antiqua"/>
          <w:sz w:val="24"/>
        </w:rPr>
        <w:lastRenderedPageBreak/>
        <w:t>gastrectomy with LN dissection for EGC, the incidence of LN invasion was observed in only 2.7% of mucosal cancers and 18.6% of EGC invading the submucosa</w:t>
      </w:r>
      <w:r w:rsidRPr="00DD3A77">
        <w:rPr>
          <w:rFonts w:ascii="Book Antiqua" w:hAnsi="Book Antiqua"/>
          <w:sz w:val="24"/>
          <w:vertAlign w:val="superscript"/>
        </w:rPr>
        <w:t>[83]</w:t>
      </w:r>
      <w:r w:rsidRPr="00DD3A77">
        <w:rPr>
          <w:rFonts w:ascii="Book Antiqua" w:hAnsi="Book Antiqua"/>
          <w:sz w:val="24"/>
        </w:rPr>
        <w:t>.</w:t>
      </w:r>
      <w:r w:rsidR="00DD3A77" w:rsidRPr="00DD3A77">
        <w:rPr>
          <w:rFonts w:ascii="Book Antiqua" w:hAnsi="Book Antiqua"/>
          <w:sz w:val="24"/>
        </w:rPr>
        <w:t xml:space="preserve"> </w:t>
      </w:r>
      <w:r w:rsidR="00785720">
        <w:rPr>
          <w:rFonts w:ascii="Book Antiqua" w:hAnsi="Book Antiqua"/>
          <w:sz w:val="24"/>
        </w:rPr>
        <w:t>None of the 1</w:t>
      </w:r>
      <w:r w:rsidRPr="00DD3A77">
        <w:rPr>
          <w:rFonts w:ascii="Book Antiqua" w:hAnsi="Book Antiqua"/>
          <w:sz w:val="24"/>
        </w:rPr>
        <w:t>230 well differentiated intramucosal cancers with less than 30 mm diameter were associated with LN metastases.</w:t>
      </w:r>
      <w:r w:rsidR="00DD3A77" w:rsidRPr="00DD3A77">
        <w:rPr>
          <w:rFonts w:ascii="Book Antiqua" w:hAnsi="Book Antiqua"/>
          <w:sz w:val="24"/>
        </w:rPr>
        <w:t xml:space="preserve"> </w:t>
      </w:r>
      <w:r w:rsidRPr="00DD3A77">
        <w:rPr>
          <w:rFonts w:ascii="Book Antiqua" w:hAnsi="Book Antiqua"/>
          <w:sz w:val="24"/>
        </w:rPr>
        <w:t>Other risk factors for LN metastases were lymphatic-vascular involvement, undifferentiated histological type, and tumor diameter larger than 30 mm.</w:t>
      </w:r>
      <w:r w:rsidR="00DD3A77" w:rsidRPr="00DD3A77">
        <w:rPr>
          <w:rFonts w:ascii="Book Antiqua" w:hAnsi="Book Antiqua"/>
          <w:sz w:val="24"/>
        </w:rPr>
        <w:t xml:space="preserve"> </w:t>
      </w:r>
      <w:r w:rsidRPr="00DD3A77">
        <w:rPr>
          <w:rFonts w:ascii="Book Antiqua" w:hAnsi="Book Antiqua"/>
          <w:sz w:val="24"/>
        </w:rPr>
        <w:t>The endoscopic resection of tumors with the aforementioned features is under investigation, and those tumors are considered as expanded indication.</w:t>
      </w:r>
      <w:r w:rsidR="00DD3A77" w:rsidRPr="00DD3A77">
        <w:rPr>
          <w:rFonts w:ascii="Book Antiqua" w:hAnsi="Book Antiqua"/>
          <w:sz w:val="24"/>
        </w:rPr>
        <w:t xml:space="preserve"> </w:t>
      </w:r>
      <w:r w:rsidRPr="00DD3A77">
        <w:rPr>
          <w:rFonts w:ascii="Book Antiqua" w:hAnsi="Book Antiqua"/>
          <w:sz w:val="24"/>
        </w:rPr>
        <w:t>In 1,091 submucosal invasive tumors, the incidence of LN metastases was 20.3%</w:t>
      </w:r>
      <w:r w:rsidRPr="00DD3A77">
        <w:rPr>
          <w:rFonts w:ascii="Book Antiqua" w:hAnsi="Book Antiqua"/>
          <w:sz w:val="24"/>
          <w:vertAlign w:val="superscript"/>
        </w:rPr>
        <w:t>[85]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As for intramucosal cancer, the presence of LN metastases had significant correlation with tumor size larger than 30 mm, undifferentiated histological type, and lymphatic-vascular involvement. The incidence of LN metastases in patients negative for these three risk factors was 5.6%; the authors suggested that in such subset of patients, LN dissection may not be necessary, and EMR or ESD should be performed.</w:t>
      </w:r>
      <w:r w:rsidR="00DD3A77" w:rsidRPr="00DD3A77">
        <w:rPr>
          <w:rFonts w:ascii="Book Antiqua" w:hAnsi="Book Antiqua"/>
          <w:sz w:val="24"/>
        </w:rPr>
        <w:t xml:space="preserve"> </w:t>
      </w:r>
      <w:r w:rsidRPr="00DD3A77">
        <w:rPr>
          <w:rFonts w:ascii="Book Antiqua" w:hAnsi="Book Antiqua"/>
          <w:sz w:val="24"/>
        </w:rPr>
        <w:t>However, these criteria are based on the full histological examination of the resected specimen.</w:t>
      </w:r>
      <w:r w:rsidR="00DD3A77" w:rsidRPr="00DD3A77">
        <w:rPr>
          <w:rFonts w:ascii="Book Antiqua" w:hAnsi="Book Antiqua"/>
          <w:sz w:val="24"/>
        </w:rPr>
        <w:t xml:space="preserve"> </w:t>
      </w:r>
      <w:r w:rsidRPr="00DD3A77">
        <w:rPr>
          <w:rFonts w:ascii="Book Antiqua" w:hAnsi="Book Antiqua"/>
          <w:sz w:val="24"/>
        </w:rPr>
        <w:t>Therefore, it is of paramount importance that the EMR or ESD is technically well performed and the specimen fully examined. Resection is deemed curative when the tumor size is ≤ 2 cm and en-bloc resection with negative margins is performed for pT1a histologically differentiated-type without lymphovascular infiltration.</w:t>
      </w:r>
      <w:r w:rsidR="00DD3A77" w:rsidRPr="00DD3A77">
        <w:rPr>
          <w:rFonts w:ascii="Book Antiqua" w:hAnsi="Book Antiqua"/>
          <w:sz w:val="24"/>
        </w:rPr>
        <w:t xml:space="preserve"> </w:t>
      </w:r>
      <w:r w:rsidRPr="00DD3A77">
        <w:rPr>
          <w:rFonts w:ascii="Book Antiqua" w:hAnsi="Book Antiqua"/>
          <w:sz w:val="24"/>
        </w:rPr>
        <w:t>When EMR or ESD is deemed non curative, additional surgical treatment should be recommended.</w:t>
      </w:r>
      <w:r w:rsidR="00DD3A77" w:rsidRPr="00DD3A77">
        <w:rPr>
          <w:rFonts w:ascii="Book Antiqua" w:hAnsi="Book Antiqua"/>
          <w:sz w:val="24"/>
        </w:rPr>
        <w:t xml:space="preserve"> </w:t>
      </w:r>
      <w:r w:rsidRPr="00DD3A77">
        <w:rPr>
          <w:rFonts w:ascii="Book Antiqua" w:hAnsi="Book Antiqua"/>
          <w:sz w:val="24"/>
        </w:rPr>
        <w:t xml:space="preserve">Gastrectomy is also required when EMR or ESD are not feasible and, since most tumors are located in the middle and distal thirds of the stomach, subtotal gastrectomy with LN dissection remains the treatment of choice. </w:t>
      </w:r>
    </w:p>
    <w:p w:rsidR="00262024" w:rsidRPr="00DD3A77" w:rsidRDefault="00262024" w:rsidP="00262024">
      <w:pPr>
        <w:spacing w:line="360" w:lineRule="auto"/>
        <w:rPr>
          <w:rFonts w:ascii="Book Antiqua" w:hAnsi="Book Antiqua"/>
          <w:sz w:val="24"/>
        </w:rPr>
      </w:pPr>
    </w:p>
    <w:p w:rsidR="00785720" w:rsidRPr="00785720" w:rsidRDefault="00262024" w:rsidP="00262024">
      <w:pPr>
        <w:spacing w:line="360" w:lineRule="auto"/>
        <w:rPr>
          <w:rFonts w:ascii="Book Antiqua" w:hAnsi="Book Antiqua"/>
          <w:b/>
          <w:i/>
          <w:sz w:val="24"/>
        </w:rPr>
      </w:pPr>
      <w:r w:rsidRPr="00785720">
        <w:rPr>
          <w:rFonts w:ascii="Book Antiqua" w:hAnsi="Book Antiqua"/>
          <w:b/>
          <w:i/>
          <w:sz w:val="24"/>
        </w:rPr>
        <w:t>Laparoscopic-assisted distal gastrectomy versus open procedure</w:t>
      </w:r>
    </w:p>
    <w:p w:rsidR="00262024" w:rsidRDefault="00262024" w:rsidP="00262024">
      <w:pPr>
        <w:spacing w:line="360" w:lineRule="auto"/>
        <w:rPr>
          <w:rFonts w:ascii="Book Antiqua" w:hAnsi="Book Antiqua"/>
          <w:sz w:val="24"/>
        </w:rPr>
      </w:pPr>
      <w:r w:rsidRPr="00DD3A77">
        <w:rPr>
          <w:rFonts w:ascii="Book Antiqua" w:hAnsi="Book Antiqua"/>
          <w:sz w:val="24"/>
        </w:rPr>
        <w:t>Laparoscopic surgery for gastric cancer has gained popularity since its first application in 1991</w:t>
      </w:r>
      <w:r w:rsidRPr="00DD3A77">
        <w:rPr>
          <w:rFonts w:ascii="Book Antiqua" w:hAnsi="Book Antiqua"/>
          <w:sz w:val="24"/>
          <w:vertAlign w:val="superscript"/>
        </w:rPr>
        <w:t>[88]</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With the improvement of laparoscopic instruments and laparoscopic techniques, minimally invasive surgery has recorded increasing clinical application to treat early-stage gastric cancer</w:t>
      </w:r>
      <w:r w:rsidRPr="00DD3A77">
        <w:rPr>
          <w:rFonts w:ascii="Book Antiqua" w:hAnsi="Book Antiqua"/>
          <w:sz w:val="24"/>
          <w:vertAlign w:val="superscript"/>
        </w:rPr>
        <w:t>[89]</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Asian countries such as Japan and Korea, laparoscopic-assisted distal gastrectomy (LADG) has become a standard therapy for early gastric cancer (EGC) located in the distal and middle thirds</w:t>
      </w:r>
      <w:r w:rsidRPr="00DD3A77">
        <w:rPr>
          <w:rFonts w:ascii="Book Antiqua" w:hAnsi="Book Antiqua"/>
          <w:sz w:val="24"/>
          <w:vertAlign w:val="superscript"/>
        </w:rPr>
        <w:t>[90,91]</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Furthermore, the </w:t>
      </w:r>
      <w:r w:rsidRPr="00DD3A77">
        <w:rPr>
          <w:rFonts w:ascii="Book Antiqua" w:hAnsi="Book Antiqua"/>
          <w:sz w:val="24"/>
        </w:rPr>
        <w:lastRenderedPageBreak/>
        <w:t>development of said technique entailed wide acceptance also for other type of gastrectomies.</w:t>
      </w:r>
      <w:r w:rsidR="00DD3A77" w:rsidRPr="00DD3A77">
        <w:rPr>
          <w:rFonts w:ascii="Book Antiqua" w:hAnsi="Book Antiqua"/>
          <w:sz w:val="24"/>
        </w:rPr>
        <w:t xml:space="preserve"> </w:t>
      </w:r>
      <w:r w:rsidRPr="00DD3A77">
        <w:rPr>
          <w:rFonts w:ascii="Book Antiqua" w:hAnsi="Book Antiqua"/>
          <w:sz w:val="24"/>
        </w:rPr>
        <w:t>The results of a retrospective multicenter study carried out in Korea by the Korean Laparoscopic Gastrointestinal Surgery Study (KLASS) group, showed that laparoscopic-assisted gastrectomy (LAG) provided satisfactory long-term oncological outcomes, similar to those of open surgery</w:t>
      </w:r>
      <w:r w:rsidRPr="00DD3A77">
        <w:rPr>
          <w:rFonts w:ascii="Book Antiqua" w:hAnsi="Book Antiqua"/>
          <w:sz w:val="24"/>
          <w:vertAlign w:val="superscript"/>
        </w:rPr>
        <w:t>[92]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the above-mentioned study, indication for LAG were gastric cancer patients with preoperative stage Ia (cT1N0M0) diagnosis , except those who were suitable for endoscopic resection.</w:t>
      </w:r>
      <w:r w:rsidR="00DD3A77" w:rsidRPr="00DD3A77">
        <w:rPr>
          <w:rFonts w:ascii="Book Antiqua" w:hAnsi="Book Antiqua"/>
          <w:sz w:val="24"/>
        </w:rPr>
        <w:t xml:space="preserve"> </w:t>
      </w:r>
      <w:r w:rsidRPr="00DD3A77">
        <w:rPr>
          <w:rFonts w:ascii="Book Antiqua" w:hAnsi="Book Antiqua"/>
          <w:sz w:val="24"/>
        </w:rPr>
        <w:t>However, as experience accumulated, indications were expanded to preoperative diagnosis of</w:t>
      </w:r>
      <w:r w:rsidR="00DD3A77" w:rsidRPr="00DD3A77">
        <w:rPr>
          <w:rFonts w:ascii="Book Antiqua" w:hAnsi="Book Antiqua"/>
          <w:sz w:val="24"/>
        </w:rPr>
        <w:t xml:space="preserve"> </w:t>
      </w:r>
      <w:r w:rsidRPr="00DD3A77">
        <w:rPr>
          <w:rFonts w:ascii="Book Antiqua" w:hAnsi="Book Antiqua"/>
          <w:sz w:val="24"/>
        </w:rPr>
        <w:t>more advanced early-stage disease (cT1N1M0, cT2N0M0, and cT2N1M0).</w:t>
      </w:r>
      <w:r w:rsidR="00DD3A77" w:rsidRPr="00DD3A77">
        <w:rPr>
          <w:rFonts w:ascii="Book Antiqua" w:hAnsi="Book Antiqua"/>
          <w:sz w:val="24"/>
        </w:rPr>
        <w:t xml:space="preserve"> </w:t>
      </w:r>
      <w:r w:rsidRPr="00DD3A77">
        <w:rPr>
          <w:rFonts w:ascii="Book Antiqua" w:hAnsi="Book Antiqua"/>
          <w:sz w:val="24"/>
        </w:rPr>
        <w:t>The incidence of recurrence was 1.6% (19/1186) in EGC and 13.4% (31/231) in advanced gastric cancer (AGC)</w:t>
      </w:r>
      <w:r w:rsidRPr="00DD3A77">
        <w:rPr>
          <w:rFonts w:ascii="Book Antiqua" w:hAnsi="Book Antiqua"/>
          <w:sz w:val="24"/>
          <w:vertAlign w:val="superscript"/>
        </w:rPr>
        <w:t>[93]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The study suggests that LAG is a good alternative to open gastrectomy in patients with relatively early-stage gastric cancer. LAG has several significant advantages, including less intraoperative blood loss, less postoperative pain, earlier postoperative recovery, and shorter hospital stay. However, adequate lymphadenectomy represents the most important prognostic factor in gastric cancer, and the reliability of laparoscopic approach depends on performing D2 dissection correctly as in open surgery, following the criteria of the Japanese Gastric Cancer Association guidelines.</w:t>
      </w:r>
      <w:r w:rsidR="00DD3A77" w:rsidRPr="00DD3A77">
        <w:rPr>
          <w:rFonts w:ascii="Book Antiqua" w:hAnsi="Book Antiqua"/>
          <w:sz w:val="24"/>
        </w:rPr>
        <w:t xml:space="preserve"> </w:t>
      </w:r>
      <w:r w:rsidRPr="00DD3A77">
        <w:rPr>
          <w:rFonts w:ascii="Book Antiqua" w:hAnsi="Book Antiqua"/>
          <w:sz w:val="24"/>
        </w:rPr>
        <w:t>It is estimated that laparoscopic approach is employed in about 20% of gastric cancer surgeries in Japan; nevertheless, according to the Japanese gastric cancer guidelines (2010, ver.3), this minimally invasive technique should be considered as an investigational treatment.</w:t>
      </w:r>
      <w:r w:rsidR="00DD3A77" w:rsidRPr="00DD3A77">
        <w:rPr>
          <w:rFonts w:ascii="Book Antiqua" w:hAnsi="Book Antiqua"/>
          <w:sz w:val="24"/>
        </w:rPr>
        <w:t xml:space="preserve"> </w:t>
      </w:r>
      <w:r w:rsidRPr="00DD3A77">
        <w:rPr>
          <w:rFonts w:ascii="Book Antiqua" w:hAnsi="Book Antiqua"/>
          <w:sz w:val="24"/>
        </w:rPr>
        <w:t>At present, although the long-term results of the phase III KLASS trial are yet to be published, LAG is considered to be accepted for EGC</w:t>
      </w:r>
      <w:r w:rsidRPr="00DD3A77">
        <w:rPr>
          <w:rFonts w:ascii="Book Antiqua" w:hAnsi="Book Antiqua"/>
          <w:sz w:val="24"/>
          <w:vertAlign w:val="superscript"/>
        </w:rPr>
        <w:t>[94]</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intramucosal cancer not suitable for endoscopic resection or after non-curative endoscopic resection, surgical treatment is recommended and the laparoscopic approach seems to be a good alternative to conventional open surgery, as a D1+β LN dissection can be safely performed with curative intent.</w:t>
      </w:r>
      <w:r w:rsidR="00DD3A77" w:rsidRPr="00DD3A77">
        <w:rPr>
          <w:rFonts w:ascii="Book Antiqua" w:hAnsi="Book Antiqua"/>
          <w:sz w:val="24"/>
        </w:rPr>
        <w:t xml:space="preserve"> </w:t>
      </w:r>
      <w:r w:rsidRPr="00DD3A77">
        <w:rPr>
          <w:rFonts w:ascii="Book Antiqua" w:hAnsi="Book Antiqua"/>
          <w:sz w:val="24"/>
        </w:rPr>
        <w:t>The application of LAG for AGC remains controversial due to the technical difficulty of performing a complete D2 lymphadenectomy.</w:t>
      </w:r>
      <w:r w:rsidR="00DD3A77" w:rsidRPr="00DD3A77">
        <w:rPr>
          <w:rFonts w:ascii="Book Antiqua" w:hAnsi="Book Antiqua"/>
          <w:sz w:val="24"/>
        </w:rPr>
        <w:t xml:space="preserve"> </w:t>
      </w:r>
      <w:r w:rsidRPr="00DD3A77">
        <w:rPr>
          <w:rFonts w:ascii="Book Antiqua" w:hAnsi="Book Antiqua"/>
          <w:sz w:val="24"/>
        </w:rPr>
        <w:t>Extended LN dissection was shown to be technically feasible with a high number of retrieved nodes in both laparoscopic and robotic approaches</w:t>
      </w:r>
      <w:r w:rsidRPr="00DD3A77">
        <w:rPr>
          <w:rFonts w:ascii="Book Antiqua" w:hAnsi="Book Antiqua"/>
          <w:sz w:val="24"/>
          <w:vertAlign w:val="superscript"/>
        </w:rPr>
        <w:t>[95,96]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the preoperative diagnosis of AGS with obvious node metastases does not represent an indication for the minimally invasive approach.</w:t>
      </w:r>
      <w:r w:rsidR="00DD3A77" w:rsidRPr="00DD3A77">
        <w:rPr>
          <w:rFonts w:ascii="Book Antiqua" w:hAnsi="Book Antiqua"/>
          <w:sz w:val="24"/>
        </w:rPr>
        <w:t xml:space="preserve"> </w:t>
      </w:r>
      <w:r w:rsidRPr="00DD3A77">
        <w:rPr>
          <w:rFonts w:ascii="Book Antiqua" w:hAnsi="Book Antiqua"/>
          <w:sz w:val="24"/>
        </w:rPr>
        <w:t xml:space="preserve">In several series, </w:t>
      </w:r>
      <w:r w:rsidRPr="00DD3A77">
        <w:rPr>
          <w:rFonts w:ascii="Book Antiqua" w:hAnsi="Book Antiqua"/>
          <w:sz w:val="24"/>
        </w:rPr>
        <w:lastRenderedPageBreak/>
        <w:t>preoperative understaging of EGC conceals the presence of AGC in 4.6</w:t>
      </w:r>
      <w:r w:rsidR="006B797B">
        <w:rPr>
          <w:rFonts w:ascii="Book Antiqua" w:hAnsi="Book Antiqua" w:hint="eastAsia"/>
          <w:sz w:val="24"/>
        </w:rPr>
        <w:t>%</w:t>
      </w:r>
      <w:r w:rsidRPr="00DD3A77">
        <w:rPr>
          <w:rFonts w:ascii="Book Antiqua" w:hAnsi="Book Antiqua"/>
          <w:sz w:val="24"/>
        </w:rPr>
        <w:t>-7.6% of cases. The retrospective analysis of the KLASS group regarding 239 patients who were diagnosed with AGC on final pathologic examination, showed that</w:t>
      </w:r>
      <w:r w:rsidR="00DD3A77" w:rsidRPr="00DD3A77">
        <w:rPr>
          <w:rFonts w:ascii="Book Antiqua" w:hAnsi="Book Antiqua"/>
          <w:sz w:val="24"/>
        </w:rPr>
        <w:t xml:space="preserve"> </w:t>
      </w:r>
      <w:r w:rsidRPr="00DD3A77">
        <w:rPr>
          <w:rFonts w:ascii="Book Antiqua" w:hAnsi="Book Antiqua"/>
          <w:sz w:val="24"/>
        </w:rPr>
        <w:t>the long-term survival outcome rates were comparable to those previously reported for open gastrectomy</w:t>
      </w:r>
      <w:r w:rsidRPr="00DD3A77">
        <w:rPr>
          <w:rFonts w:ascii="Book Antiqua" w:hAnsi="Book Antiqua"/>
          <w:sz w:val="24"/>
          <w:vertAlign w:val="superscript"/>
        </w:rPr>
        <w:t>[92]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this study, a D2 LN dissection was performed in 68.2% of the procedures; however, only 23% of the patients were diagnosed with stage III or IV disease.</w:t>
      </w:r>
      <w:r w:rsidR="00DD3A77" w:rsidRPr="00DD3A77">
        <w:rPr>
          <w:rFonts w:ascii="Book Antiqua" w:hAnsi="Book Antiqua"/>
          <w:sz w:val="24"/>
        </w:rPr>
        <w:t xml:space="preserve"> </w:t>
      </w:r>
      <w:r w:rsidRPr="00DD3A77">
        <w:rPr>
          <w:rFonts w:ascii="Book Antiqua" w:hAnsi="Book Antiqua"/>
          <w:sz w:val="24"/>
        </w:rPr>
        <w:t>A recent meta-analysis of LADG showed that the short-term outcome of LADG for EGC is better than that of the open procedure</w:t>
      </w:r>
      <w:r w:rsidRPr="00DD3A77">
        <w:rPr>
          <w:rFonts w:ascii="Book Antiqua" w:hAnsi="Book Antiqua"/>
          <w:sz w:val="24"/>
          <w:vertAlign w:val="superscript"/>
        </w:rPr>
        <w:t>[9</w:t>
      </w:r>
      <w:r w:rsidR="009160AA">
        <w:rPr>
          <w:rFonts w:ascii="Book Antiqua" w:hAnsi="Book Antiqua" w:hint="eastAsia"/>
          <w:sz w:val="24"/>
          <w:vertAlign w:val="superscript"/>
        </w:rPr>
        <w:t>7</w:t>
      </w:r>
      <w:r w:rsidRPr="00DD3A77">
        <w:rPr>
          <w:rFonts w:ascii="Book Antiqua" w:hAnsi="Book Antiqua"/>
          <w:sz w:val="24"/>
          <w:vertAlign w:val="superscript"/>
        </w:rPr>
        <w:t>]</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LADG was significantly less performing compared to open distal gastrectomy in terms of operative time, and also showed a smaller number of harvested lymph nodes.</w:t>
      </w:r>
      <w:r w:rsidR="00DD3A77" w:rsidRPr="00DD3A77">
        <w:rPr>
          <w:rFonts w:ascii="Book Antiqua" w:hAnsi="Book Antiqua"/>
          <w:sz w:val="24"/>
        </w:rPr>
        <w:t xml:space="preserve"> </w:t>
      </w:r>
      <w:r w:rsidRPr="00DD3A77">
        <w:rPr>
          <w:rFonts w:ascii="Book Antiqua" w:hAnsi="Book Antiqua"/>
          <w:sz w:val="24"/>
        </w:rPr>
        <w:t>The long-term outcome should be proven by further results of ongoing randomized clinical trials.</w:t>
      </w:r>
    </w:p>
    <w:p w:rsidR="00785720" w:rsidRPr="00DD3A77" w:rsidRDefault="00785720" w:rsidP="00262024">
      <w:pPr>
        <w:spacing w:line="360" w:lineRule="auto"/>
        <w:rPr>
          <w:rFonts w:ascii="Book Antiqua" w:hAnsi="Book Antiqua"/>
          <w:sz w:val="24"/>
        </w:rPr>
      </w:pPr>
    </w:p>
    <w:p w:rsidR="00785720" w:rsidRPr="00785720" w:rsidRDefault="00262024" w:rsidP="00262024">
      <w:pPr>
        <w:spacing w:line="360" w:lineRule="auto"/>
        <w:rPr>
          <w:rFonts w:ascii="Book Antiqua" w:hAnsi="Book Antiqua"/>
          <w:b/>
          <w:sz w:val="24"/>
        </w:rPr>
      </w:pPr>
      <w:r w:rsidRPr="00785720">
        <w:rPr>
          <w:rFonts w:ascii="Book Antiqua" w:hAnsi="Book Antiqua"/>
          <w:b/>
          <w:i/>
          <w:sz w:val="24"/>
        </w:rPr>
        <w:t xml:space="preserve">LADG </w:t>
      </w:r>
      <w:r w:rsidR="00785720" w:rsidRPr="00785720">
        <w:rPr>
          <w:rFonts w:ascii="Book Antiqua" w:hAnsi="Book Antiqua"/>
          <w:b/>
          <w:i/>
          <w:sz w:val="24"/>
        </w:rPr>
        <w:t>technical aspects</w:t>
      </w:r>
      <w:r w:rsidR="00785720" w:rsidRPr="00785720">
        <w:rPr>
          <w:rFonts w:ascii="Book Antiqua" w:hAnsi="Book Antiqua"/>
          <w:b/>
          <w:sz w:val="24"/>
        </w:rPr>
        <w:t xml:space="preserve"> </w:t>
      </w:r>
    </w:p>
    <w:p w:rsidR="00262024" w:rsidRPr="00DD3A77" w:rsidRDefault="00262024" w:rsidP="00262024">
      <w:pPr>
        <w:spacing w:line="360" w:lineRule="auto"/>
        <w:rPr>
          <w:rFonts w:ascii="Book Antiqua" w:hAnsi="Book Antiqua"/>
          <w:sz w:val="24"/>
        </w:rPr>
      </w:pPr>
      <w:r w:rsidRPr="00DD3A77">
        <w:rPr>
          <w:rFonts w:ascii="Book Antiqua" w:hAnsi="Book Antiqua"/>
          <w:sz w:val="24"/>
        </w:rPr>
        <w:t>From a technical standpoint, several techniques have been described to perform minimally invasive distal gastrectomy, including laparoscopic-assisted and robotic-assisted techniques with extracorporeal anastomosis</w:t>
      </w:r>
      <w:r w:rsidR="006B797B">
        <w:rPr>
          <w:rFonts w:ascii="Book Antiqua" w:hAnsi="Book Antiqua" w:hint="eastAsia"/>
          <w:sz w:val="24"/>
        </w:rPr>
        <w:t xml:space="preserve">, </w:t>
      </w:r>
      <w:r w:rsidRPr="00DD3A77">
        <w:rPr>
          <w:rFonts w:ascii="Book Antiqua" w:hAnsi="Book Antiqua"/>
          <w:sz w:val="24"/>
        </w:rPr>
        <w:t>which are the most frequently described ones - and the entirely intracorporeal technique.</w:t>
      </w:r>
      <w:r w:rsidR="00DD3A77" w:rsidRPr="00DD3A77">
        <w:rPr>
          <w:rFonts w:ascii="Book Antiqua" w:hAnsi="Book Antiqua"/>
          <w:sz w:val="24"/>
        </w:rPr>
        <w:t xml:space="preserve"> </w:t>
      </w:r>
      <w:r w:rsidRPr="00DD3A77">
        <w:rPr>
          <w:rFonts w:ascii="Book Antiqua" w:hAnsi="Book Antiqua"/>
          <w:sz w:val="24"/>
        </w:rPr>
        <w:t>In the laparoscopic and robotic-assisted techniques, minilaparotomy is performed after mobilization of the stomach and division of the gastric vessels at the root together with LN dissection. The mobilized stomach is pulled out through the minilaparotomy site and resected.</w:t>
      </w:r>
      <w:r w:rsidR="00DD3A77" w:rsidRPr="00DD3A77">
        <w:rPr>
          <w:rFonts w:ascii="Book Antiqua" w:hAnsi="Book Antiqua"/>
          <w:sz w:val="24"/>
        </w:rPr>
        <w:t xml:space="preserve"> </w:t>
      </w:r>
      <w:r w:rsidRPr="00DD3A77">
        <w:rPr>
          <w:rFonts w:ascii="Book Antiqua" w:hAnsi="Book Antiqua"/>
          <w:sz w:val="24"/>
        </w:rPr>
        <w:t>Billroth I or II, or Roux-en-Y anastomosis can be performed extracorporeally by using stapling devices or hand-sewing techniques, depending on the surgeon’s choice</w:t>
      </w:r>
      <w:r w:rsidRPr="00DD3A77">
        <w:rPr>
          <w:rFonts w:ascii="Book Antiqua" w:hAnsi="Book Antiqua"/>
          <w:sz w:val="24"/>
          <w:vertAlign w:val="superscript"/>
        </w:rPr>
        <w:t>[98-100]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addition, LN dissection of the nodes behind the hepatic artery or portal vein that are not easily harvested by laparoscopy, can be safely removed through this minilaparotomy before reconstruction.</w:t>
      </w:r>
      <w:r w:rsidR="00DD3A77" w:rsidRPr="00DD3A77">
        <w:rPr>
          <w:rFonts w:ascii="Book Antiqua" w:hAnsi="Book Antiqua"/>
          <w:sz w:val="24"/>
        </w:rPr>
        <w:t xml:space="preserve"> </w:t>
      </w:r>
      <w:r w:rsidRPr="00DD3A77">
        <w:rPr>
          <w:rFonts w:ascii="Book Antiqua" w:hAnsi="Book Antiqua"/>
          <w:sz w:val="24"/>
        </w:rPr>
        <w:t>In entirely intracorporeal subtotal gastrectomy, side-to-side gastrojejunal anastomosis is usually performed using laparoscopic linear cutter staples through two access openings of the jejunal limb and the posterior wall of the gastric stump.</w:t>
      </w:r>
      <w:r w:rsidR="00DD3A77" w:rsidRPr="00DD3A77">
        <w:rPr>
          <w:rFonts w:ascii="Book Antiqua" w:hAnsi="Book Antiqua"/>
          <w:sz w:val="24"/>
        </w:rPr>
        <w:t xml:space="preserve"> </w:t>
      </w:r>
      <w:r w:rsidRPr="00DD3A77">
        <w:rPr>
          <w:rFonts w:ascii="Book Antiqua" w:hAnsi="Book Antiqua"/>
          <w:sz w:val="24"/>
        </w:rPr>
        <w:t>Then, the openings are closed with running suture or extracorporeal slipknots, depending on surgeon’s preference</w:t>
      </w:r>
      <w:r w:rsidRPr="00DD3A77">
        <w:rPr>
          <w:rFonts w:ascii="Book Antiqua" w:hAnsi="Book Antiqua"/>
          <w:sz w:val="24"/>
          <w:vertAlign w:val="superscript"/>
        </w:rPr>
        <w:t>[95]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Then, the resected stomach is extracted using a polyethylene endobag through the enlarged umbilical incision or, preferably, from a suprapubic </w:t>
      </w:r>
      <w:r w:rsidRPr="00DD3A77">
        <w:rPr>
          <w:rFonts w:ascii="Book Antiqua" w:hAnsi="Book Antiqua"/>
          <w:sz w:val="24"/>
        </w:rPr>
        <w:lastRenderedPageBreak/>
        <w:t>incision.</w:t>
      </w:r>
      <w:r w:rsidR="00DD3A77" w:rsidRPr="00DD3A77">
        <w:rPr>
          <w:rFonts w:ascii="Book Antiqua" w:hAnsi="Book Antiqua"/>
          <w:sz w:val="24"/>
        </w:rPr>
        <w:t xml:space="preserve"> </w:t>
      </w:r>
      <w:r w:rsidRPr="00DD3A77">
        <w:rPr>
          <w:rFonts w:ascii="Book Antiqua" w:hAnsi="Book Antiqua"/>
          <w:sz w:val="24"/>
        </w:rPr>
        <w:t xml:space="preserve">Since most of the tumors treated by LADG are EGC, and the tumor border is often unclear, preoperative endoscopic marking of the proximal margin of the tumor is recommended in order to obtain a proximal resection margin of at least 2 cm in pT1 tumors. </w:t>
      </w:r>
    </w:p>
    <w:p w:rsidR="00785720" w:rsidRDefault="00785720" w:rsidP="00262024">
      <w:pPr>
        <w:spacing w:line="360" w:lineRule="auto"/>
        <w:rPr>
          <w:rFonts w:ascii="Book Antiqua" w:hAnsi="Book Antiqua"/>
          <w:b/>
          <w:sz w:val="24"/>
        </w:rPr>
      </w:pPr>
    </w:p>
    <w:p w:rsidR="00262024" w:rsidRPr="00DD3A77" w:rsidRDefault="00262024" w:rsidP="00262024">
      <w:pPr>
        <w:spacing w:line="360" w:lineRule="auto"/>
        <w:rPr>
          <w:rFonts w:ascii="Book Antiqua" w:hAnsi="Book Antiqua"/>
          <w:b/>
          <w:sz w:val="24"/>
        </w:rPr>
      </w:pPr>
      <w:r w:rsidRPr="00DD3A77">
        <w:rPr>
          <w:rFonts w:ascii="Book Antiqua" w:hAnsi="Book Antiqua"/>
          <w:b/>
          <w:sz w:val="24"/>
        </w:rPr>
        <w:t>RECONSTRUCTION AFTER DISTAL SUBTOTAL GASTRECTOMY AND LONG-TERM OUTCOME</w:t>
      </w:r>
    </w:p>
    <w:p w:rsidR="00262024" w:rsidRPr="00DD3A77" w:rsidRDefault="00262024" w:rsidP="00262024">
      <w:pPr>
        <w:spacing w:line="360" w:lineRule="auto"/>
        <w:rPr>
          <w:rFonts w:ascii="Book Antiqua" w:hAnsi="Book Antiqua"/>
          <w:sz w:val="24"/>
          <w:vertAlign w:val="superscript"/>
        </w:rPr>
      </w:pPr>
      <w:r w:rsidRPr="00DD3A77">
        <w:rPr>
          <w:rFonts w:ascii="Book Antiqua" w:hAnsi="Book Antiqua"/>
          <w:sz w:val="24"/>
        </w:rPr>
        <w:t>The extent of gastric resection does not influence survival when patients are matched for stage groups, and the type of reconstruction after SG for gastric cancer has never been associated with any prognostic value</w:t>
      </w:r>
      <w:r w:rsidRPr="00DD3A77">
        <w:rPr>
          <w:rFonts w:ascii="Book Antiqua" w:hAnsi="Book Antiqua"/>
          <w:sz w:val="24"/>
          <w:vertAlign w:val="superscript"/>
        </w:rPr>
        <w:t>[15,24,40]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After subtotal gastrectomy, t</w:t>
      </w:r>
      <w:r w:rsidRPr="00DD3A77">
        <w:rPr>
          <w:rFonts w:ascii="Book Antiqua" w:eastAsia="Calibri" w:hAnsi="Book Antiqua"/>
          <w:sz w:val="24"/>
          <w:lang w:eastAsia="it-IT"/>
        </w:rPr>
        <w:t>he following reconstruction methods are usually employed: Billroth I gastroduodenostomy, Billroth II gastrojejunostomy with or without Braun anastomosis, Roux-en-Y gastrojejunostomy,</w:t>
      </w:r>
      <w:r w:rsidRPr="00DD3A77">
        <w:rPr>
          <w:rFonts w:ascii="Book Antiqua" w:hAnsi="Book Antiqua"/>
          <w:b/>
          <w:sz w:val="24"/>
        </w:rPr>
        <w:t xml:space="preserve"> </w:t>
      </w:r>
      <w:r w:rsidRPr="00DD3A77">
        <w:rPr>
          <w:rFonts w:ascii="Book Antiqua" w:hAnsi="Book Antiqua"/>
          <w:sz w:val="24"/>
        </w:rPr>
        <w:t>uncut Roux-en-Y</w:t>
      </w:r>
      <w:r w:rsidRPr="00DD3A77">
        <w:rPr>
          <w:rFonts w:ascii="Book Antiqua" w:eastAsia="Calibri" w:hAnsi="Book Antiqua"/>
          <w:sz w:val="24"/>
          <w:lang w:eastAsia="it-IT"/>
        </w:rPr>
        <w:t xml:space="preserve"> gastrojejunostomy, and jejunal interposition.</w:t>
      </w:r>
      <w:r w:rsidR="00DD3A77" w:rsidRPr="00DD3A77">
        <w:rPr>
          <w:rFonts w:ascii="Book Antiqua" w:eastAsia="Calibri" w:hAnsi="Book Antiqua"/>
          <w:sz w:val="24"/>
          <w:lang w:eastAsia="it-IT"/>
        </w:rPr>
        <w:t xml:space="preserve"> </w:t>
      </w:r>
      <w:r w:rsidRPr="00DD3A77">
        <w:rPr>
          <w:rFonts w:ascii="Book Antiqua" w:hAnsi="Book Antiqua"/>
          <w:sz w:val="24"/>
        </w:rPr>
        <w:t>Distal subtotal gastrectomy entails risks of symptomatic gastrooesophageal reflux disease (GERD) and cancer of the gastric stump (CGS); however, in the past, the impact of partial gastrectomy for benign peptic disease on survival was found to be so weak that prophylactic endoscopic monitoring was unrewarded before 15 to 20 years postoperatively</w:t>
      </w:r>
      <w:r w:rsidRPr="00DD3A77">
        <w:rPr>
          <w:rFonts w:ascii="Book Antiqua" w:hAnsi="Book Antiqua"/>
          <w:sz w:val="24"/>
          <w:vertAlign w:val="superscript"/>
        </w:rPr>
        <w:t>[101]</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Far Eastern countries, where the incidence of gastric cancer is high and subtotal gastrectomy is the most frequently performed procedure, all types of reconstructions are routinely performed depending on surgeon and/or Institution choice, and the Japanese Gastric Cancer Treatment Guidelines 2010 (ver.3) do not recommend any type of reconstruction after distal gastrectomy.</w:t>
      </w:r>
      <w:r w:rsidR="00DD3A77" w:rsidRPr="00DD3A77">
        <w:rPr>
          <w:rFonts w:ascii="Book Antiqua" w:hAnsi="Book Antiqua"/>
          <w:sz w:val="24"/>
        </w:rPr>
        <w:t xml:space="preserve"> </w:t>
      </w:r>
      <w:r w:rsidRPr="00DD3A77">
        <w:rPr>
          <w:rFonts w:ascii="Book Antiqua" w:hAnsi="Book Antiqua"/>
          <w:sz w:val="24"/>
        </w:rPr>
        <w:t>Each type entails advantages and disadvantages.</w:t>
      </w:r>
      <w:r w:rsidR="00DD3A77" w:rsidRPr="00DD3A77">
        <w:rPr>
          <w:rFonts w:ascii="Book Antiqua" w:hAnsi="Book Antiqua"/>
          <w:sz w:val="24"/>
        </w:rPr>
        <w:t xml:space="preserve"> </w:t>
      </w:r>
      <w:r w:rsidRPr="00DD3A77">
        <w:rPr>
          <w:rFonts w:ascii="Book Antiqua" w:hAnsi="Book Antiqua"/>
          <w:sz w:val="24"/>
        </w:rPr>
        <w:t>A choice should be based on personal experience and surgical results, as well as the functional outcome and postoperative quality of life.</w:t>
      </w:r>
      <w:r w:rsidR="00DD3A77" w:rsidRPr="00DD3A77">
        <w:rPr>
          <w:rFonts w:ascii="Book Antiqua" w:hAnsi="Book Antiqua"/>
          <w:sz w:val="24"/>
        </w:rPr>
        <w:t xml:space="preserve"> </w:t>
      </w:r>
      <w:r w:rsidRPr="00DD3A77">
        <w:rPr>
          <w:rFonts w:ascii="Book Antiqua" w:eastAsia="Calibri" w:hAnsi="Book Antiqua"/>
          <w:sz w:val="24"/>
          <w:lang w:eastAsia="it-IT"/>
        </w:rPr>
        <w:t>The most important factor influencing postoperative quality of life is symptomatic bile reflux esophagitis, and various reconstruction methods have been introduced in order to reduce bile reflux and prevent symptoms; however</w:t>
      </w:r>
      <w:r w:rsidR="00785720">
        <w:rPr>
          <w:rFonts w:ascii="Book Antiqua" w:eastAsia="Calibri" w:hAnsi="Book Antiqua"/>
          <w:sz w:val="24"/>
          <w:lang w:eastAsia="it-IT"/>
        </w:rPr>
        <w:t>, this complication occurs in 5</w:t>
      </w:r>
      <w:r w:rsidRPr="00DD3A77">
        <w:rPr>
          <w:rFonts w:ascii="Book Antiqua" w:eastAsia="Calibri" w:hAnsi="Book Antiqua"/>
          <w:sz w:val="24"/>
          <w:lang w:eastAsia="it-IT"/>
        </w:rPr>
        <w:t>% of the patients, regardless of the type of reconstruction</w:t>
      </w:r>
      <w:r w:rsidRPr="00DD3A77">
        <w:rPr>
          <w:rFonts w:ascii="Book Antiqua" w:hAnsi="Book Antiqua"/>
          <w:sz w:val="24"/>
          <w:vertAlign w:val="superscript"/>
        </w:rPr>
        <w:t>[102]</w:t>
      </w:r>
      <w:r w:rsidRPr="00DD3A77">
        <w:rPr>
          <w:rFonts w:ascii="Book Antiqua" w:eastAsia="Calibri" w:hAnsi="Book Antiqua"/>
          <w:sz w:val="24"/>
          <w:lang w:eastAsia="it-IT"/>
        </w:rPr>
        <w:t>.</w:t>
      </w:r>
      <w:r w:rsidR="00DD3A77" w:rsidRPr="00DD3A77">
        <w:rPr>
          <w:rFonts w:ascii="Book Antiqua" w:hAnsi="Book Antiqua"/>
          <w:sz w:val="24"/>
        </w:rPr>
        <w:t xml:space="preserve"> </w:t>
      </w:r>
      <w:r w:rsidRPr="00DD3A77">
        <w:rPr>
          <w:rFonts w:ascii="Book Antiqua" w:hAnsi="Book Antiqua"/>
          <w:sz w:val="24"/>
        </w:rPr>
        <w:t>Billroth I and Billroth II reconstructions are the preferred method of anastomosis across Japan, whereas reconstruction using Roux-en-Y anastomosis is more common in Europe and North America, with a view to</w:t>
      </w:r>
      <w:r w:rsidRPr="00DD3A77">
        <w:rPr>
          <w:rFonts w:ascii="Book Antiqua" w:hAnsi="Book Antiqua"/>
          <w:b/>
          <w:sz w:val="24"/>
        </w:rPr>
        <w:t xml:space="preserve"> </w:t>
      </w:r>
      <w:r w:rsidRPr="00DD3A77">
        <w:rPr>
          <w:rFonts w:ascii="Book Antiqua" w:hAnsi="Book Antiqua"/>
          <w:sz w:val="24"/>
        </w:rPr>
        <w:t xml:space="preserve">preventing GERD, reducing the </w:t>
      </w:r>
      <w:r w:rsidRPr="00DD3A77">
        <w:rPr>
          <w:rFonts w:ascii="Book Antiqua" w:hAnsi="Book Antiqua"/>
          <w:sz w:val="24"/>
        </w:rPr>
        <w:lastRenderedPageBreak/>
        <w:t>risk of CGS, and improving the functional outcome</w:t>
      </w:r>
      <w:r w:rsidRPr="00DD3A77">
        <w:rPr>
          <w:rFonts w:ascii="Book Antiqua" w:hAnsi="Book Antiqua"/>
          <w:sz w:val="24"/>
          <w:vertAlign w:val="superscript"/>
        </w:rPr>
        <w:t>[99,103-106]</w:t>
      </w:r>
      <w:r w:rsidRPr="00DD3A77">
        <w:rPr>
          <w:rFonts w:ascii="Book Antiqua" w:hAnsi="Book Antiqua"/>
          <w:b/>
          <w:sz w:val="24"/>
        </w:rPr>
        <w:t>.</w:t>
      </w:r>
      <w:r w:rsidR="00DD3A77" w:rsidRPr="00DD3A77">
        <w:rPr>
          <w:rFonts w:ascii="Book Antiqua" w:hAnsi="Book Antiqua"/>
          <w:b/>
          <w:sz w:val="24"/>
        </w:rPr>
        <w:t xml:space="preserve"> </w:t>
      </w:r>
      <w:r w:rsidRPr="00DD3A77">
        <w:rPr>
          <w:rFonts w:ascii="Book Antiqua" w:hAnsi="Book Antiqua"/>
          <w:sz w:val="24"/>
        </w:rPr>
        <w:t>However, there is no convincing evidence proving that one method is better than the other from both a carcinogenetic and functional standpoints</w:t>
      </w:r>
      <w:r w:rsidRPr="00DD3A77">
        <w:rPr>
          <w:rFonts w:ascii="Book Antiqua" w:hAnsi="Book Antiqua"/>
          <w:sz w:val="24"/>
          <w:vertAlign w:val="superscript"/>
        </w:rPr>
        <w:t>[100,107-109]</w:t>
      </w:r>
      <w:r w:rsidRPr="00DD3A77">
        <w:rPr>
          <w:rFonts w:ascii="Book Antiqua" w:hAnsi="Book Antiqua"/>
          <w:b/>
          <w:sz w:val="24"/>
        </w:rPr>
        <w:t>.</w:t>
      </w:r>
    </w:p>
    <w:p w:rsidR="00785720" w:rsidRDefault="00785720" w:rsidP="00262024">
      <w:pPr>
        <w:spacing w:line="360" w:lineRule="auto"/>
        <w:rPr>
          <w:rFonts w:ascii="Book Antiqua" w:hAnsi="Book Antiqua"/>
          <w:b/>
          <w:sz w:val="24"/>
        </w:rPr>
      </w:pPr>
    </w:p>
    <w:p w:rsidR="00785720" w:rsidRPr="00785720" w:rsidRDefault="00785720" w:rsidP="00262024">
      <w:pPr>
        <w:spacing w:line="360" w:lineRule="auto"/>
        <w:rPr>
          <w:rFonts w:ascii="Book Antiqua" w:hAnsi="Book Antiqua"/>
          <w:sz w:val="24"/>
        </w:rPr>
      </w:pPr>
      <w:r w:rsidRPr="00785720">
        <w:rPr>
          <w:rFonts w:ascii="Book Antiqua" w:hAnsi="Book Antiqua"/>
          <w:b/>
          <w:i/>
          <w:sz w:val="24"/>
        </w:rPr>
        <w:t>Risk</w:t>
      </w:r>
      <w:r w:rsidR="00262024" w:rsidRPr="00785720">
        <w:rPr>
          <w:rFonts w:ascii="Book Antiqua" w:hAnsi="Book Antiqua"/>
          <w:b/>
          <w:i/>
          <w:sz w:val="24"/>
        </w:rPr>
        <w:t xml:space="preserve"> of cancer of the gastric stump</w:t>
      </w:r>
    </w:p>
    <w:p w:rsidR="00262024" w:rsidRPr="00DD3A77" w:rsidRDefault="00262024" w:rsidP="00262024">
      <w:pPr>
        <w:spacing w:line="360" w:lineRule="auto"/>
        <w:rPr>
          <w:rFonts w:ascii="Book Antiqua" w:hAnsi="Book Antiqua"/>
          <w:sz w:val="24"/>
        </w:rPr>
      </w:pPr>
      <w:r w:rsidRPr="00DD3A77">
        <w:rPr>
          <w:rFonts w:ascii="Book Antiqua" w:hAnsi="Book Antiqua"/>
          <w:sz w:val="24"/>
        </w:rPr>
        <w:t>The interval between subtotal gastrectomy for gastric cancer and detection of CGS is significantly shorter compared to previous gastrectomy for benign ulcer disease, with the first one being 5-10 years from primary operation, while the latter is more than 15-20 years</w:t>
      </w:r>
      <w:r w:rsidRPr="00DD3A77">
        <w:rPr>
          <w:rFonts w:ascii="Book Antiqua" w:hAnsi="Book Antiqua"/>
          <w:sz w:val="24"/>
          <w:vertAlign w:val="superscript"/>
        </w:rPr>
        <w:t>[110.111]</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CGS within 5 years from gastrectomy was shown to occur only in patients who had primary surgery for gastric cancer, even at an early stage; however, such early recurrence probably results from incorrect initial diagnosis of multicentric disease or from non-curative initial gastrectomy.</w:t>
      </w:r>
      <w:r w:rsidR="00DD3A77" w:rsidRPr="00DD3A77">
        <w:rPr>
          <w:rFonts w:ascii="Book Antiqua" w:hAnsi="Book Antiqua"/>
          <w:sz w:val="24"/>
        </w:rPr>
        <w:t xml:space="preserve"> </w:t>
      </w:r>
      <w:r w:rsidRPr="00DD3A77">
        <w:rPr>
          <w:rFonts w:ascii="Book Antiqua" w:hAnsi="Book Antiqua"/>
          <w:sz w:val="24"/>
        </w:rPr>
        <w:t>Unfortunately, such type of recurrences may occur despite accurate pre- and intraoperatively patient selection, and they are not related to the type of reconstruction; they are rather due to the surgical choice to perform partial gastrectomy instead of total gastrectomy.</w:t>
      </w:r>
      <w:r w:rsidR="00DD3A77" w:rsidRPr="00DD3A77">
        <w:rPr>
          <w:rFonts w:ascii="Book Antiqua" w:hAnsi="Book Antiqua"/>
          <w:sz w:val="24"/>
        </w:rPr>
        <w:t xml:space="preserve"> </w:t>
      </w:r>
      <w:r w:rsidRPr="00DD3A77">
        <w:rPr>
          <w:rFonts w:ascii="Book Antiqua" w:hAnsi="Book Antiqua"/>
          <w:sz w:val="24"/>
        </w:rPr>
        <w:t xml:space="preserve"> On the other hand, true primary CGS occurs later, more than 5 years after operation, and can result from the same pathogenetic pathway that leads to CGS after resection for benign disease, where the role of reflux and type of reconstruction remain controversial.</w:t>
      </w:r>
      <w:r w:rsidR="00DD3A77" w:rsidRPr="00DD3A77">
        <w:rPr>
          <w:rFonts w:ascii="Book Antiqua" w:hAnsi="Book Antiqua"/>
          <w:sz w:val="24"/>
        </w:rPr>
        <w:t xml:space="preserve"> </w:t>
      </w:r>
      <w:r w:rsidRPr="00DD3A77">
        <w:rPr>
          <w:rFonts w:ascii="Book Antiqua" w:hAnsi="Book Antiqua"/>
          <w:sz w:val="24"/>
        </w:rPr>
        <w:t>The incidence of true primary CGS is less than 1% on the long term</w:t>
      </w:r>
      <w:r w:rsidRPr="00DD3A77">
        <w:rPr>
          <w:rFonts w:ascii="Book Antiqua" w:hAnsi="Book Antiqua"/>
          <w:sz w:val="24"/>
          <w:vertAlign w:val="superscript"/>
        </w:rPr>
        <w:t>[15,111,112]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Far-Eastern countries, surgeons adopted a radical approach to lymph node dissection but not to the extent of gastric resection, and SG accounts for two thirds of all cancer gastrectomies, with early carcinoma affecting 60 per cent of all patients</w:t>
      </w:r>
      <w:r w:rsidRPr="00DD3A77">
        <w:rPr>
          <w:rFonts w:ascii="Book Antiqua" w:hAnsi="Book Antiqua"/>
          <w:sz w:val="24"/>
          <w:vertAlign w:val="superscript"/>
        </w:rPr>
        <w:t>[15,113]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In Japan, CGS was observed after both Billroth I and Billroth II procedures, but also after Roux-en-Y procedure</w:t>
      </w:r>
      <w:r w:rsidRPr="00DD3A77">
        <w:rPr>
          <w:rFonts w:ascii="Book Antiqua" w:hAnsi="Book Antiqua"/>
          <w:sz w:val="24"/>
          <w:vertAlign w:val="superscript"/>
        </w:rPr>
        <w:t>[110,111,114,115]</w:t>
      </w:r>
      <w:r w:rsidRPr="00DD3A77">
        <w:rPr>
          <w:rFonts w:ascii="Book Antiqua" w:hAnsi="Book Antiqua"/>
          <w:sz w:val="24"/>
        </w:rPr>
        <w:t>, and the type of reconstruction after SG has never been recognized as being a prognostic factor.</w:t>
      </w:r>
      <w:r w:rsidR="00DD3A77" w:rsidRPr="00DD3A77">
        <w:rPr>
          <w:rFonts w:ascii="Book Antiqua" w:hAnsi="Book Antiqua"/>
          <w:sz w:val="24"/>
        </w:rPr>
        <w:t xml:space="preserve"> </w:t>
      </w:r>
      <w:r w:rsidRPr="00DD3A77">
        <w:rPr>
          <w:rFonts w:ascii="Book Antiqua" w:hAnsi="Book Antiqua"/>
          <w:sz w:val="24"/>
        </w:rPr>
        <w:t>In our previous study, the incidence of CGS after Billroth I SG was 0.7% in the very long term</w:t>
      </w:r>
      <w:r w:rsidRPr="00DD3A77">
        <w:rPr>
          <w:rFonts w:ascii="Book Antiqua" w:hAnsi="Book Antiqua"/>
          <w:sz w:val="24"/>
          <w:vertAlign w:val="superscript"/>
        </w:rPr>
        <w:t>[112]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Therefore, the impact of the type of reconstruction on CGS development remains most theoretical than practical.</w:t>
      </w:r>
      <w:r w:rsidR="00DD3A77" w:rsidRPr="00DD3A77">
        <w:rPr>
          <w:rFonts w:ascii="Book Antiqua" w:hAnsi="Book Antiqua"/>
          <w:sz w:val="24"/>
        </w:rPr>
        <w:t xml:space="preserve"> </w:t>
      </w:r>
      <w:r w:rsidRPr="00DD3A77">
        <w:rPr>
          <w:rFonts w:ascii="Book Antiqua" w:hAnsi="Book Antiqua"/>
          <w:sz w:val="24"/>
        </w:rPr>
        <w:t>The theoretical 1% long -term risk of CGS does not justify “</w:t>
      </w:r>
      <w:r w:rsidRPr="00DD3A77">
        <w:rPr>
          <w:rFonts w:ascii="Book Antiqua" w:hAnsi="Book Antiqua"/>
          <w:i/>
          <w:iCs/>
          <w:sz w:val="24"/>
        </w:rPr>
        <w:t>en principe</w:t>
      </w:r>
      <w:r w:rsidRPr="00DD3A77">
        <w:rPr>
          <w:rFonts w:ascii="Book Antiqua" w:hAnsi="Book Antiqua"/>
          <w:sz w:val="24"/>
        </w:rPr>
        <w:t>” TG, even in young patients with long-term life expectancy, unless they have a history of familial gastric cancer.</w:t>
      </w:r>
      <w:r w:rsidR="00DD3A77" w:rsidRPr="00DD3A77">
        <w:rPr>
          <w:rFonts w:ascii="Book Antiqua" w:hAnsi="Book Antiqua"/>
          <w:sz w:val="24"/>
        </w:rPr>
        <w:t xml:space="preserve"> </w:t>
      </w:r>
      <w:r w:rsidRPr="00DD3A77">
        <w:rPr>
          <w:rFonts w:ascii="Book Antiqua" w:hAnsi="Book Antiqua"/>
          <w:sz w:val="24"/>
        </w:rPr>
        <w:t xml:space="preserve">In our previous study, SG in young patients with favourable pathological staging was confirmed to improve long-term survival and </w:t>
      </w:r>
      <w:r w:rsidRPr="00DD3A77">
        <w:rPr>
          <w:rFonts w:ascii="Book Antiqua" w:hAnsi="Book Antiqua"/>
          <w:sz w:val="24"/>
        </w:rPr>
        <w:lastRenderedPageBreak/>
        <w:t>have favourable functional outcome</w:t>
      </w:r>
      <w:r w:rsidRPr="00DD3A77">
        <w:rPr>
          <w:rFonts w:ascii="Book Antiqua" w:hAnsi="Book Antiqua"/>
          <w:sz w:val="24"/>
          <w:vertAlign w:val="superscript"/>
        </w:rPr>
        <w:t>[116]</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lifelong endoscopic monitoring is recommended after initial gastrectomy for all patients, especially those operated at an early stage, because early diagnosis of CGS entails hope for cure</w:t>
      </w:r>
      <w:r w:rsidRPr="00DD3A77">
        <w:rPr>
          <w:rFonts w:ascii="Book Antiqua" w:hAnsi="Book Antiqua"/>
          <w:sz w:val="24"/>
          <w:vertAlign w:val="superscript"/>
        </w:rPr>
        <w:t>[111,115,117]</w:t>
      </w:r>
      <w:r w:rsidRPr="00DD3A77">
        <w:rPr>
          <w:rFonts w:ascii="Book Antiqua" w:hAnsi="Book Antiqua"/>
          <w:sz w:val="24"/>
        </w:rPr>
        <w:t>.</w:t>
      </w:r>
    </w:p>
    <w:p w:rsidR="00785720" w:rsidRDefault="00785720" w:rsidP="00262024">
      <w:pPr>
        <w:spacing w:line="360" w:lineRule="auto"/>
        <w:rPr>
          <w:rFonts w:ascii="Book Antiqua" w:hAnsi="Book Antiqua"/>
          <w:i/>
          <w:sz w:val="24"/>
        </w:rPr>
      </w:pPr>
    </w:p>
    <w:p w:rsidR="00785720" w:rsidRPr="00785720" w:rsidRDefault="00785720" w:rsidP="00262024">
      <w:pPr>
        <w:spacing w:line="360" w:lineRule="auto"/>
        <w:rPr>
          <w:rFonts w:ascii="Book Antiqua" w:hAnsi="Book Antiqua"/>
          <w:b/>
          <w:i/>
          <w:sz w:val="24"/>
        </w:rPr>
      </w:pPr>
      <w:r w:rsidRPr="00785720">
        <w:rPr>
          <w:rFonts w:ascii="Book Antiqua" w:hAnsi="Book Antiqua"/>
          <w:b/>
          <w:i/>
          <w:sz w:val="24"/>
        </w:rPr>
        <w:t>Functional outcome</w:t>
      </w:r>
    </w:p>
    <w:p w:rsidR="00262024" w:rsidRPr="00DD3A77" w:rsidRDefault="00262024" w:rsidP="00262024">
      <w:pPr>
        <w:spacing w:line="360" w:lineRule="auto"/>
        <w:rPr>
          <w:rFonts w:ascii="Book Antiqua" w:hAnsi="Book Antiqua"/>
          <w:sz w:val="24"/>
        </w:rPr>
      </w:pPr>
      <w:r w:rsidRPr="00DD3A77">
        <w:rPr>
          <w:rFonts w:ascii="Book Antiqua" w:hAnsi="Book Antiqua"/>
          <w:sz w:val="24"/>
        </w:rPr>
        <w:t>Postoperative quality of life is an important goal when treating gastric cancer surgically. After partial gastrectomy, some patients report disorders such as reflux esophagitis and alkaline gastritis, but also dumping syndrome, delayed gastric emptying, and malabsorption, which are defined as functional dyspepsia.</w:t>
      </w:r>
      <w:r w:rsidR="00DD3A77" w:rsidRPr="00DD3A77">
        <w:rPr>
          <w:rFonts w:ascii="Book Antiqua" w:hAnsi="Book Antiqua"/>
          <w:sz w:val="24"/>
        </w:rPr>
        <w:t xml:space="preserve"> </w:t>
      </w:r>
      <w:r w:rsidRPr="00DD3A77">
        <w:rPr>
          <w:rFonts w:ascii="Book Antiqua" w:hAnsi="Book Antiqua"/>
          <w:sz w:val="24"/>
        </w:rPr>
        <w:t>Duodeno-gastric reflux has been recognized to be a major cause of clinical symptoms after resection.</w:t>
      </w:r>
      <w:r w:rsidR="00DD3A77" w:rsidRPr="00DD3A77">
        <w:rPr>
          <w:rFonts w:ascii="Book Antiqua" w:hAnsi="Book Antiqua"/>
          <w:sz w:val="24"/>
        </w:rPr>
        <w:t xml:space="preserve"> </w:t>
      </w:r>
      <w:r w:rsidRPr="00DD3A77">
        <w:rPr>
          <w:rFonts w:ascii="Book Antiqua" w:hAnsi="Book Antiqua"/>
          <w:sz w:val="24"/>
        </w:rPr>
        <w:t>5 per cent incidence of functional failure (Visick grade of III or IV)</w:t>
      </w:r>
      <w:r w:rsidRPr="00DD3A77">
        <w:rPr>
          <w:rFonts w:ascii="Book Antiqua" w:hAnsi="Book Antiqua"/>
          <w:sz w:val="24"/>
          <w:vertAlign w:val="superscript"/>
        </w:rPr>
        <w:t>[117]</w:t>
      </w:r>
      <w:r w:rsidRPr="00DD3A77">
        <w:rPr>
          <w:rFonts w:ascii="Book Antiqua" w:hAnsi="Book Antiqua"/>
          <w:sz w:val="24"/>
        </w:rPr>
        <w:t xml:space="preserve"> has been reported after all different types of reconstructions but symptoms are not always correlated with reflux disease</w:t>
      </w:r>
      <w:r w:rsidRPr="00DD3A77">
        <w:rPr>
          <w:rFonts w:ascii="Book Antiqua" w:hAnsi="Book Antiqua"/>
          <w:sz w:val="24"/>
          <w:vertAlign w:val="superscript"/>
        </w:rPr>
        <w:t>[102,104,113,119]</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Our previous study on the functional outcome after Billroth I SG showed that functional failure is not only related to reflux disease, but also to functional dyspepsia that is a multifactorial disorder</w:t>
      </w:r>
      <w:r w:rsidRPr="00DD3A77">
        <w:rPr>
          <w:rFonts w:ascii="Book Antiqua" w:hAnsi="Book Antiqua"/>
          <w:sz w:val="24"/>
          <w:vertAlign w:val="superscript"/>
        </w:rPr>
        <w:t>[112]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Bile reflux into the gastric remnant following Billroth I and II reconstruction has been reported to be a frequent event.</w:t>
      </w:r>
      <w:r w:rsidR="00DD3A77" w:rsidRPr="00DD3A77">
        <w:rPr>
          <w:rFonts w:ascii="Book Antiqua" w:hAnsi="Book Antiqua"/>
          <w:sz w:val="24"/>
        </w:rPr>
        <w:t xml:space="preserve"> </w:t>
      </w:r>
      <w:r w:rsidRPr="00DD3A77">
        <w:rPr>
          <w:rFonts w:ascii="Book Antiqua" w:hAnsi="Book Antiqua"/>
          <w:sz w:val="24"/>
        </w:rPr>
        <w:t>The endoscopic evidence of bile reflux or chronic superficial gastritis is not directly correlated with symptoms, and the latter may be similar to those shown by healthy subjects.</w:t>
      </w:r>
      <w:r w:rsidR="00DD3A77" w:rsidRPr="00DD3A77">
        <w:rPr>
          <w:rFonts w:ascii="Book Antiqua" w:hAnsi="Book Antiqua"/>
          <w:sz w:val="24"/>
        </w:rPr>
        <w:t xml:space="preserve"> </w:t>
      </w:r>
      <w:r w:rsidRPr="00DD3A77">
        <w:rPr>
          <w:rFonts w:ascii="Book Antiqua" w:hAnsi="Book Antiqua"/>
          <w:sz w:val="24"/>
        </w:rPr>
        <w:t>The conclusions of several studies comparing the functional outcome of the different reconstructive procedures remains controversial</w:t>
      </w:r>
      <w:r w:rsidRPr="00DD3A77">
        <w:rPr>
          <w:rFonts w:ascii="Book Antiqua" w:hAnsi="Book Antiqua"/>
          <w:sz w:val="24"/>
          <w:vertAlign w:val="superscript"/>
        </w:rPr>
        <w:t>101,103-109]</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Roux-Y reconstruction seems to be effective in reducing bile reflux into the stomach, compared to Billroth I and II procedure</w:t>
      </w:r>
      <w:r w:rsidRPr="00DD3A77">
        <w:rPr>
          <w:rFonts w:ascii="Book Antiqua" w:hAnsi="Book Antiqua"/>
          <w:sz w:val="24"/>
          <w:vertAlign w:val="superscript"/>
        </w:rPr>
        <w:t>[100,103,106]</w:t>
      </w:r>
      <w:r w:rsidRPr="00DD3A77">
        <w:rPr>
          <w:rFonts w:ascii="Book Antiqua" w:hAnsi="Book Antiqua"/>
          <w:sz w:val="24"/>
        </w:rPr>
        <w:t>, and conversion to this procedure has been reported in patients with symptomatic uncontrolled reflux disease.</w:t>
      </w:r>
      <w:r w:rsidR="00DD3A77" w:rsidRPr="00DD3A77">
        <w:rPr>
          <w:rFonts w:ascii="Book Antiqua" w:hAnsi="Book Antiqua"/>
          <w:sz w:val="24"/>
        </w:rPr>
        <w:t xml:space="preserve"> </w:t>
      </w:r>
      <w:r w:rsidRPr="00DD3A77">
        <w:rPr>
          <w:rFonts w:ascii="Book Antiqua" w:hAnsi="Book Antiqua"/>
          <w:sz w:val="24"/>
        </w:rPr>
        <w:t>However, other studies showed limited benefits from Roux-Y over Billroth I or II anastomosis, because of frequent complications including Roux-Y stasis syndrome or gallstones formation, and they failed to demonstrate that there is any significant difference in the long-term postoperative functional outcome</w:t>
      </w:r>
      <w:r w:rsidRPr="00DD3A77">
        <w:rPr>
          <w:rFonts w:ascii="Book Antiqua" w:hAnsi="Book Antiqua"/>
          <w:sz w:val="24"/>
          <w:vertAlign w:val="superscript"/>
        </w:rPr>
        <w:t>[104,105,107-109,120]</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A large study on the endoscopic evaluation of the remnant stomach failed to find significant long-term difference in terms of bile reflux for the three types of reconstructions, and confirmed that only reflux esophagitis is the real gold standard for symptomatic reflux disease</w:t>
      </w:r>
      <w:r w:rsidR="00C87F8F" w:rsidRPr="00DD3A77">
        <w:rPr>
          <w:rFonts w:ascii="Book Antiqua" w:hAnsi="Book Antiqua"/>
          <w:sz w:val="24"/>
          <w:vertAlign w:val="superscript"/>
        </w:rPr>
        <w:t>[</w:t>
      </w:r>
      <w:r w:rsidRPr="00DD3A77">
        <w:rPr>
          <w:rFonts w:ascii="Book Antiqua" w:hAnsi="Book Antiqua"/>
          <w:sz w:val="24"/>
          <w:vertAlign w:val="superscript"/>
        </w:rPr>
        <w:t>102]</w:t>
      </w:r>
      <w:r w:rsidRPr="00DD3A77">
        <w:rPr>
          <w:rFonts w:ascii="Book Antiqua" w:hAnsi="Book Antiqua"/>
          <w:sz w:val="24"/>
        </w:rPr>
        <w:t xml:space="preserve">; endoscopy showed that only a minority </w:t>
      </w:r>
      <w:r w:rsidRPr="00DD3A77">
        <w:rPr>
          <w:rFonts w:ascii="Book Antiqua" w:hAnsi="Book Antiqua"/>
          <w:sz w:val="24"/>
        </w:rPr>
        <w:lastRenderedPageBreak/>
        <w:t>of the patients (less than 5%), reported signs of reflux oesophagitis, independent of the type of partial gastrectomy, thus confirming that other functional disorders, such as the decrease in lower oesophageal sphincter pressure, the presence of a hiatus hernia, or the accommodation of the remnant stomach to a meal, can lead to post-gastrectomy functional dyspepsia.</w:t>
      </w:r>
      <w:r w:rsidR="00DD3A77" w:rsidRPr="00DD3A77">
        <w:rPr>
          <w:rFonts w:ascii="Book Antiqua" w:hAnsi="Book Antiqua"/>
          <w:sz w:val="24"/>
        </w:rPr>
        <w:t xml:space="preserve"> </w:t>
      </w:r>
      <w:r w:rsidRPr="00DD3A77">
        <w:rPr>
          <w:rFonts w:ascii="Book Antiqua" w:hAnsi="Book Antiqua"/>
          <w:sz w:val="24"/>
        </w:rPr>
        <w:t>In our previous study on the very long-term functional outcome of Billroth I SG followed up to 18 years, we found encouraging results in terms of absence of meal-related discomfort, normal number of meals per day, and we were surprised to record that the majority of our patients had completely recovered from surgery and they could hardly see any difference compared to their preoperative conditions</w:t>
      </w:r>
      <w:r w:rsidR="00C87F8F" w:rsidRPr="00DD3A77">
        <w:rPr>
          <w:rFonts w:ascii="Book Antiqua" w:hAnsi="Book Antiqua"/>
          <w:sz w:val="24"/>
          <w:vertAlign w:val="superscript"/>
        </w:rPr>
        <w:t>[</w:t>
      </w:r>
      <w:r w:rsidRPr="00DD3A77">
        <w:rPr>
          <w:rFonts w:ascii="Book Antiqua" w:hAnsi="Book Antiqua"/>
          <w:sz w:val="24"/>
          <w:vertAlign w:val="superscript"/>
        </w:rPr>
        <w:t>112]</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Postoperative endoscopy showed no evidence of mucosal changes in 85 per cent of patients, including those who had been operated more than 10 years before.</w:t>
      </w:r>
      <w:r w:rsidR="00DD3A77" w:rsidRPr="00DD3A77">
        <w:rPr>
          <w:rFonts w:ascii="Book Antiqua" w:hAnsi="Book Antiqua"/>
          <w:sz w:val="24"/>
        </w:rPr>
        <w:t xml:space="preserve"> </w:t>
      </w:r>
      <w:r w:rsidRPr="00DD3A77">
        <w:rPr>
          <w:rFonts w:ascii="Book Antiqua" w:hAnsi="Book Antiqua"/>
          <w:sz w:val="24"/>
        </w:rPr>
        <w:t>Similar results have been reported for the other type of reconstructions</w:t>
      </w:r>
      <w:r w:rsidRPr="00DD3A77">
        <w:rPr>
          <w:rFonts w:ascii="Book Antiqua" w:hAnsi="Book Antiqua"/>
          <w:sz w:val="24"/>
          <w:vertAlign w:val="superscript"/>
        </w:rPr>
        <w:t>[100,106,109]</w:t>
      </w:r>
      <w:r w:rsidRPr="00DD3A77">
        <w:rPr>
          <w:rFonts w:ascii="Book Antiqua" w:hAnsi="Book Antiqua"/>
          <w:sz w:val="24"/>
        </w:rPr>
        <w:t xml:space="preserve">. </w:t>
      </w:r>
    </w:p>
    <w:p w:rsidR="00785720" w:rsidRDefault="00785720" w:rsidP="00262024">
      <w:pPr>
        <w:autoSpaceDE w:val="0"/>
        <w:autoSpaceDN w:val="0"/>
        <w:adjustRightInd w:val="0"/>
        <w:spacing w:line="360" w:lineRule="auto"/>
        <w:rPr>
          <w:rFonts w:ascii="Book Antiqua" w:hAnsi="Book Antiqua"/>
          <w:b/>
          <w:sz w:val="24"/>
        </w:rPr>
      </w:pPr>
    </w:p>
    <w:p w:rsidR="00262024" w:rsidRPr="00DD3A77" w:rsidRDefault="00262024" w:rsidP="00262024">
      <w:pPr>
        <w:autoSpaceDE w:val="0"/>
        <w:autoSpaceDN w:val="0"/>
        <w:adjustRightInd w:val="0"/>
        <w:spacing w:line="360" w:lineRule="auto"/>
        <w:rPr>
          <w:rFonts w:ascii="Book Antiqua" w:hAnsi="Book Antiqua"/>
          <w:b/>
          <w:sz w:val="24"/>
        </w:rPr>
      </w:pPr>
      <w:r w:rsidRPr="00DD3A77">
        <w:rPr>
          <w:rFonts w:ascii="Book Antiqua" w:hAnsi="Book Antiqua"/>
          <w:b/>
          <w:sz w:val="24"/>
        </w:rPr>
        <w:t>FOLLOW-UP</w:t>
      </w:r>
    </w:p>
    <w:p w:rsidR="00262024" w:rsidRPr="00DD3A77" w:rsidRDefault="00262024" w:rsidP="00262024">
      <w:pPr>
        <w:autoSpaceDE w:val="0"/>
        <w:autoSpaceDN w:val="0"/>
        <w:adjustRightInd w:val="0"/>
        <w:spacing w:line="360" w:lineRule="auto"/>
        <w:rPr>
          <w:rFonts w:ascii="Book Antiqua" w:hAnsi="Book Antiqua"/>
          <w:sz w:val="24"/>
        </w:rPr>
      </w:pPr>
      <w:r w:rsidRPr="00DD3A77">
        <w:rPr>
          <w:rFonts w:ascii="Book Antiqua" w:hAnsi="Book Antiqua"/>
          <w:sz w:val="24"/>
        </w:rPr>
        <w:t>Pre- and intraoperative accurate patient selection remains mandatory, and this procedure can be considered as a valid option in patients with favourable pathological staging.</w:t>
      </w:r>
      <w:r w:rsidR="00DD3A77" w:rsidRPr="00DD3A77">
        <w:rPr>
          <w:rFonts w:ascii="Book Antiqua" w:hAnsi="Book Antiqua"/>
          <w:sz w:val="24"/>
        </w:rPr>
        <w:t xml:space="preserve"> </w:t>
      </w:r>
      <w:r w:rsidRPr="00DD3A77">
        <w:rPr>
          <w:rFonts w:ascii="Book Antiqua" w:hAnsi="Book Antiqua"/>
          <w:sz w:val="24"/>
        </w:rPr>
        <w:t>After resection, no specific diagnostic method has been identified to detect recurrence.</w:t>
      </w:r>
      <w:r w:rsidR="00DD3A77" w:rsidRPr="00DD3A77">
        <w:rPr>
          <w:rFonts w:ascii="Book Antiqua" w:hAnsi="Book Antiqua"/>
          <w:sz w:val="24"/>
        </w:rPr>
        <w:t xml:space="preserve"> </w:t>
      </w:r>
      <w:r w:rsidRPr="00DD3A77">
        <w:rPr>
          <w:rFonts w:ascii="Book Antiqua" w:hAnsi="Book Antiqua"/>
          <w:sz w:val="24"/>
        </w:rPr>
        <w:t>Recurrence is usually diagnosed through a combination of exams, including ultrasound, computed tomography, positron emission tomography, and tumour marker evaluation. Computed tomography seems to be essential in the follow-up of patients.</w:t>
      </w:r>
      <w:r w:rsidR="00DD3A77" w:rsidRPr="00DD3A77">
        <w:rPr>
          <w:rFonts w:ascii="Book Antiqua" w:hAnsi="Book Antiqua"/>
          <w:sz w:val="24"/>
        </w:rPr>
        <w:t xml:space="preserve"> </w:t>
      </w:r>
      <w:r w:rsidRPr="00DD3A77">
        <w:rPr>
          <w:rFonts w:ascii="Book Antiqua" w:hAnsi="Book Antiqua"/>
          <w:sz w:val="24"/>
        </w:rPr>
        <w:t>Consensus has not been reached as to the optimal frequency; it is usually performed every 3 to 12 months, depending on the stage of the disease and time elapsed since surgery.</w:t>
      </w:r>
      <w:r w:rsidR="00DD3A77" w:rsidRPr="00DD3A77">
        <w:rPr>
          <w:rFonts w:ascii="Book Antiqua" w:hAnsi="Book Antiqua"/>
          <w:sz w:val="24"/>
        </w:rPr>
        <w:t xml:space="preserve"> </w:t>
      </w:r>
      <w:r w:rsidRPr="00DD3A77">
        <w:rPr>
          <w:rFonts w:ascii="Book Antiqua" w:hAnsi="Book Antiqua"/>
          <w:sz w:val="24"/>
        </w:rPr>
        <w:t>Furthermore, after subtotal gastrectomy, lifelong endoscopic monitoring is recommended to detect possible mucosal changes at an early stage.</w:t>
      </w:r>
    </w:p>
    <w:p w:rsidR="00CB75CB" w:rsidRPr="00DD3A77" w:rsidRDefault="00CB75CB" w:rsidP="00262024">
      <w:pPr>
        <w:autoSpaceDE w:val="0"/>
        <w:autoSpaceDN w:val="0"/>
        <w:adjustRightInd w:val="0"/>
        <w:spacing w:line="360" w:lineRule="auto"/>
        <w:rPr>
          <w:rFonts w:ascii="Book Antiqua" w:hAnsi="Book Antiqua"/>
          <w:sz w:val="24"/>
        </w:rPr>
      </w:pPr>
    </w:p>
    <w:p w:rsidR="00CB75CB" w:rsidRPr="00DD3A77" w:rsidRDefault="00CB75CB" w:rsidP="00262024">
      <w:pPr>
        <w:autoSpaceDE w:val="0"/>
        <w:autoSpaceDN w:val="0"/>
        <w:adjustRightInd w:val="0"/>
        <w:spacing w:line="360" w:lineRule="auto"/>
        <w:rPr>
          <w:rFonts w:ascii="Book Antiqua" w:hAnsi="Book Antiqua"/>
          <w:b/>
          <w:sz w:val="24"/>
        </w:rPr>
      </w:pPr>
      <w:r w:rsidRPr="00DD3A77">
        <w:rPr>
          <w:rFonts w:ascii="Book Antiqua" w:hAnsi="Book Antiqua"/>
          <w:b/>
          <w:sz w:val="24"/>
        </w:rPr>
        <w:t>COST-EFFECTIVENESS</w:t>
      </w:r>
    </w:p>
    <w:p w:rsidR="00C87F8F" w:rsidRPr="00DD3A77" w:rsidRDefault="00C87F8F" w:rsidP="00C87F8F">
      <w:pPr>
        <w:spacing w:line="360" w:lineRule="auto"/>
        <w:rPr>
          <w:rFonts w:ascii="Book Antiqua" w:hAnsi="Book Antiqua"/>
          <w:sz w:val="24"/>
        </w:rPr>
      </w:pPr>
      <w:r w:rsidRPr="00DD3A77">
        <w:rPr>
          <w:rFonts w:ascii="Book Antiqua" w:hAnsi="Book Antiqua"/>
          <w:sz w:val="24"/>
        </w:rPr>
        <w:t>The clinical research that has been carried out in the last thirty years was promoted with a view to defining the clinical benefits of subtotal gastrectomy compared to total gastrectomy, in terms of quality of life, including nutritional status, functional dyspepsia, and long term survival.</w:t>
      </w:r>
      <w:r w:rsidR="00DD3A77" w:rsidRPr="00DD3A77">
        <w:rPr>
          <w:rFonts w:ascii="Book Antiqua" w:hAnsi="Book Antiqua"/>
          <w:sz w:val="24"/>
        </w:rPr>
        <w:t xml:space="preserve"> </w:t>
      </w:r>
      <w:r w:rsidRPr="00DD3A77">
        <w:rPr>
          <w:rFonts w:ascii="Book Antiqua" w:hAnsi="Book Antiqua"/>
          <w:sz w:val="24"/>
        </w:rPr>
        <w:t>Moreover, it has</w:t>
      </w:r>
      <w:r w:rsidR="00DD3A77" w:rsidRPr="00DD3A77">
        <w:rPr>
          <w:rFonts w:ascii="Book Antiqua" w:hAnsi="Book Antiqua"/>
          <w:sz w:val="24"/>
        </w:rPr>
        <w:t xml:space="preserve"> </w:t>
      </w:r>
      <w:r w:rsidRPr="00DD3A77">
        <w:rPr>
          <w:rFonts w:ascii="Book Antiqua" w:hAnsi="Book Antiqua"/>
          <w:sz w:val="24"/>
        </w:rPr>
        <w:t xml:space="preserve">placed special focus on gastric stump recurrence. </w:t>
      </w:r>
      <w:r w:rsidRPr="00DD3A77">
        <w:rPr>
          <w:rFonts w:ascii="Book Antiqua" w:hAnsi="Book Antiqua"/>
          <w:sz w:val="24"/>
        </w:rPr>
        <w:lastRenderedPageBreak/>
        <w:t>In the last decade, new studies have been conducted comparing open conventional distal gastrectomy with the laparoscopic approach or endoscopic resection in case of EGC, and other studies compared conventional postoperative care with the fast-track program</w:t>
      </w:r>
      <w:r w:rsidRPr="00DD3A77">
        <w:rPr>
          <w:rFonts w:ascii="Book Antiqua" w:hAnsi="Book Antiqua"/>
          <w:sz w:val="24"/>
          <w:vertAlign w:val="superscript"/>
        </w:rPr>
        <w:t>[94,121-123]</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However, the main focus of such studies was placed on the clinical outcome and long-term results and, although these novel approaches are still considered as investigational according to the Japanese Gastric Cancer Treatment Guidelines 2010 (ver.3), their clinical applications are gaining more and more popularity among specialized surgeons.</w:t>
      </w:r>
      <w:r w:rsidR="00DD3A77" w:rsidRPr="00DD3A77">
        <w:rPr>
          <w:rFonts w:ascii="Book Antiqua" w:hAnsi="Book Antiqua"/>
          <w:sz w:val="24"/>
        </w:rPr>
        <w:t xml:space="preserve"> </w:t>
      </w:r>
      <w:r w:rsidRPr="00DD3A77">
        <w:rPr>
          <w:rFonts w:ascii="Book Antiqua" w:hAnsi="Book Antiqua"/>
          <w:sz w:val="24"/>
        </w:rPr>
        <w:t>Little is known about the cost-effectiveness of subtotal gastrectomy for gastric cancer. The cost-effectiveness of the procedures is yet to be calculated, and no specific information can be provided, as multiple and different variables contribute to the cost-analysis of such an intriguing surgical procedure and its variants, including the social organization and the health system of each individual Country.</w:t>
      </w:r>
      <w:r w:rsidR="00DD3A77" w:rsidRPr="00DD3A77">
        <w:rPr>
          <w:rFonts w:ascii="Book Antiqua" w:hAnsi="Book Antiqua"/>
          <w:sz w:val="24"/>
        </w:rPr>
        <w:t xml:space="preserve"> </w:t>
      </w:r>
      <w:r w:rsidRPr="00DD3A77">
        <w:rPr>
          <w:rFonts w:ascii="Book Antiqua" w:hAnsi="Book Antiqua"/>
          <w:sz w:val="24"/>
        </w:rPr>
        <w:t>In particular, the phase III controlled randomized multicenter KLASS 01 trial carried out in Korea on 1415 patients, included cost-effectiveness among its secondary endpoints</w:t>
      </w:r>
      <w:r w:rsidR="001B4CF1" w:rsidRPr="00DD3A77">
        <w:rPr>
          <w:rFonts w:ascii="Book Antiqua" w:hAnsi="Book Antiqua"/>
          <w:sz w:val="24"/>
          <w:vertAlign w:val="superscript"/>
        </w:rPr>
        <w:t>[124]</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However, the trial is currently ongoing and the cost analysis is still being conducted. </w:t>
      </w:r>
    </w:p>
    <w:p w:rsidR="00C87F8F" w:rsidRPr="00DD3A77" w:rsidRDefault="00C87F8F" w:rsidP="00785720">
      <w:pPr>
        <w:spacing w:line="360" w:lineRule="auto"/>
        <w:ind w:firstLineChars="200" w:firstLine="480"/>
        <w:rPr>
          <w:rFonts w:ascii="Book Antiqua" w:hAnsi="Book Antiqua"/>
          <w:sz w:val="24"/>
        </w:rPr>
      </w:pPr>
      <w:r w:rsidRPr="00DD3A77">
        <w:rPr>
          <w:rFonts w:ascii="Book Antiqua" w:hAnsi="Book Antiqua"/>
          <w:sz w:val="24"/>
        </w:rPr>
        <w:t>The cost-effectiveness analysis focused mainly on primary and secondary preventive strategies, and on postoperative adjuvant chemotherapies for resectable gastric cancer.</w:t>
      </w:r>
      <w:r w:rsidR="00DD3A77" w:rsidRPr="00DD3A77">
        <w:rPr>
          <w:rFonts w:ascii="Book Antiqua" w:hAnsi="Book Antiqua"/>
          <w:sz w:val="24"/>
        </w:rPr>
        <w:t xml:space="preserve"> </w:t>
      </w:r>
      <w:r w:rsidRPr="00DD3A77">
        <w:rPr>
          <w:rFonts w:ascii="Book Antiqua" w:hAnsi="Book Antiqua"/>
          <w:i/>
          <w:sz w:val="24"/>
        </w:rPr>
        <w:t>H. pylori</w:t>
      </w:r>
      <w:r w:rsidRPr="00DD3A77">
        <w:rPr>
          <w:rFonts w:ascii="Book Antiqua" w:hAnsi="Book Antiqua"/>
          <w:sz w:val="24"/>
        </w:rPr>
        <w:t xml:space="preserve"> infection is estimated to carry a significant lifetime risk of developing peptic ulcer and gastric cancer. Screening the population for the presence of</w:t>
      </w:r>
      <w:r w:rsidR="00DD3A77" w:rsidRPr="00DD3A77">
        <w:rPr>
          <w:rFonts w:ascii="Book Antiqua" w:hAnsi="Book Antiqua"/>
          <w:sz w:val="24"/>
        </w:rPr>
        <w:t xml:space="preserve"> </w:t>
      </w:r>
      <w:r w:rsidRPr="00DD3A77">
        <w:rPr>
          <w:rFonts w:ascii="Book Antiqua" w:hAnsi="Book Antiqua"/>
          <w:i/>
          <w:sz w:val="24"/>
        </w:rPr>
        <w:t>H. pylori</w:t>
      </w:r>
      <w:r w:rsidRPr="00DD3A77">
        <w:rPr>
          <w:rFonts w:ascii="Book Antiqua" w:hAnsi="Book Antiqua"/>
          <w:sz w:val="24"/>
        </w:rPr>
        <w:t xml:space="preserve"> infection and treating </w:t>
      </w:r>
      <w:r w:rsidRPr="00DD3A77">
        <w:rPr>
          <w:rFonts w:ascii="Book Antiqua" w:hAnsi="Book Antiqua"/>
          <w:i/>
          <w:sz w:val="24"/>
        </w:rPr>
        <w:t>H. pylori</w:t>
      </w:r>
      <w:r w:rsidRPr="00DD3A77">
        <w:rPr>
          <w:rFonts w:ascii="Book Antiqua" w:hAnsi="Book Antiqua"/>
          <w:sz w:val="24"/>
        </w:rPr>
        <w:t>-positive subjects may reduce mortality and morbidity in the future decades</w:t>
      </w:r>
      <w:r w:rsidR="001B4CF1" w:rsidRPr="00DD3A77">
        <w:rPr>
          <w:rFonts w:ascii="Book Antiqua" w:hAnsi="Book Antiqua"/>
          <w:sz w:val="24"/>
          <w:vertAlign w:val="superscript"/>
        </w:rPr>
        <w:t>[125]</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 xml:space="preserve">The serology screening and 13C-urea breath test for </w:t>
      </w:r>
      <w:r w:rsidRPr="00DD3A77">
        <w:rPr>
          <w:rFonts w:ascii="Book Antiqua" w:hAnsi="Book Antiqua"/>
          <w:i/>
          <w:sz w:val="24"/>
        </w:rPr>
        <w:t>H. pylori</w:t>
      </w:r>
      <w:r w:rsidRPr="00DD3A77">
        <w:rPr>
          <w:rFonts w:ascii="Book Antiqua" w:hAnsi="Book Antiqua"/>
          <w:sz w:val="24"/>
        </w:rPr>
        <w:t xml:space="preserve"> were shown to achieve more health benefit at a lower cost compared to no screening in the Chinese population.</w:t>
      </w:r>
      <w:r w:rsidR="00DD3A77" w:rsidRPr="00DD3A77">
        <w:rPr>
          <w:rFonts w:ascii="Book Antiqua" w:hAnsi="Book Antiqua"/>
          <w:sz w:val="24"/>
        </w:rPr>
        <w:t xml:space="preserve"> </w:t>
      </w:r>
      <w:r w:rsidRPr="00DD3A77">
        <w:rPr>
          <w:rFonts w:ascii="Book Antiqua" w:hAnsi="Book Antiqua"/>
          <w:sz w:val="24"/>
        </w:rPr>
        <w:t>The serology screening was found to be cost- effective</w:t>
      </w:r>
      <w:r w:rsidR="001B4CF1" w:rsidRPr="00DD3A77">
        <w:rPr>
          <w:rFonts w:ascii="Book Antiqua" w:hAnsi="Book Antiqua"/>
          <w:sz w:val="24"/>
          <w:vertAlign w:val="superscript"/>
        </w:rPr>
        <w:t>[126]</w:t>
      </w:r>
      <w:r w:rsidRPr="00DD3A77">
        <w:rPr>
          <w:rFonts w:ascii="Book Antiqua" w:hAnsi="Book Antiqua"/>
          <w:sz w:val="24"/>
        </w:rPr>
        <w:t>. A well designed study on a limited and controlled population in Taiwan showed that a once-only chemoprevention program should initiate</w:t>
      </w:r>
      <w:r w:rsidRPr="00DD3A77">
        <w:rPr>
          <w:rFonts w:ascii="Book Antiqua" w:hAnsi="Book Antiqua"/>
          <w:i/>
          <w:sz w:val="24"/>
        </w:rPr>
        <w:t xml:space="preserve"> </w:t>
      </w:r>
      <w:r w:rsidRPr="00DD3A77">
        <w:rPr>
          <w:rFonts w:ascii="Book Antiqua" w:hAnsi="Book Antiqua"/>
          <w:sz w:val="24"/>
        </w:rPr>
        <w:t>earlier in life, and suggested that primary prevention dominates on secondary prevention strategy for high risk groups</w:t>
      </w:r>
      <w:r w:rsidR="001B4CF1" w:rsidRPr="00DD3A77">
        <w:rPr>
          <w:rFonts w:ascii="Book Antiqua" w:hAnsi="Book Antiqua"/>
          <w:sz w:val="24"/>
          <w:vertAlign w:val="superscript"/>
        </w:rPr>
        <w:t>[127]</w:t>
      </w:r>
      <w:r w:rsidRPr="00DD3A77">
        <w:rPr>
          <w:rFonts w:ascii="Book Antiqua" w:hAnsi="Book Antiqua"/>
          <w:sz w:val="24"/>
        </w:rPr>
        <w:t xml:space="preserve">. </w:t>
      </w:r>
      <w:r w:rsidRPr="00DD3A77">
        <w:rPr>
          <w:rFonts w:ascii="Book Antiqua" w:hAnsi="Book Antiqua"/>
          <w:i/>
          <w:sz w:val="24"/>
        </w:rPr>
        <w:t>H. pylori</w:t>
      </w:r>
      <w:r w:rsidRPr="00DD3A77">
        <w:rPr>
          <w:rFonts w:ascii="Book Antiqua" w:hAnsi="Book Antiqua"/>
          <w:sz w:val="24"/>
        </w:rPr>
        <w:t xml:space="preserve"> eradication at an early stage can effectively ameliorate the infiltration of acute inflammatory cells and protect the gastric mucosa from irreversible damage.</w:t>
      </w:r>
      <w:r w:rsidR="00DD3A77" w:rsidRPr="00DD3A77">
        <w:rPr>
          <w:rFonts w:ascii="Book Antiqua" w:hAnsi="Book Antiqua"/>
          <w:sz w:val="24"/>
        </w:rPr>
        <w:t xml:space="preserve"> </w:t>
      </w:r>
      <w:r w:rsidRPr="00DD3A77">
        <w:rPr>
          <w:rFonts w:ascii="Book Antiqua" w:hAnsi="Book Antiqua"/>
          <w:sz w:val="24"/>
        </w:rPr>
        <w:t>Early-stage gastric cancer detection in the secondary prevention strategy represents a critical issue in improving prognosis.</w:t>
      </w:r>
      <w:r w:rsidR="00DD3A77" w:rsidRPr="00DD3A77">
        <w:rPr>
          <w:rFonts w:ascii="Book Antiqua" w:hAnsi="Book Antiqua"/>
          <w:sz w:val="24"/>
        </w:rPr>
        <w:t xml:space="preserve"> </w:t>
      </w:r>
      <w:r w:rsidRPr="00DD3A77">
        <w:rPr>
          <w:rFonts w:ascii="Book Antiqua" w:hAnsi="Book Antiqua"/>
          <w:sz w:val="24"/>
        </w:rPr>
        <w:t xml:space="preserve">Endoscopic screening of the population for gastric cancer is </w:t>
      </w:r>
      <w:r w:rsidRPr="00DD3A77">
        <w:rPr>
          <w:rFonts w:ascii="Book Antiqua" w:hAnsi="Book Antiqua"/>
          <w:sz w:val="24"/>
        </w:rPr>
        <w:lastRenderedPageBreak/>
        <w:t>generally deemed not to be cost effective, except in Japan, where prevalence is very high.</w:t>
      </w:r>
      <w:r w:rsidR="00DD3A77" w:rsidRPr="00DD3A77">
        <w:rPr>
          <w:rFonts w:ascii="Book Antiqua" w:hAnsi="Book Antiqua"/>
          <w:sz w:val="24"/>
        </w:rPr>
        <w:t xml:space="preserve"> </w:t>
      </w:r>
      <w:r w:rsidRPr="00DD3A77">
        <w:rPr>
          <w:rFonts w:ascii="Book Antiqua" w:hAnsi="Book Antiqua"/>
          <w:sz w:val="24"/>
        </w:rPr>
        <w:t>However, stomach screening in moderate to high-risk population subgroups was shown to be cost-effective</w:t>
      </w:r>
      <w:r w:rsidR="005E44C2" w:rsidRPr="00DD3A77">
        <w:rPr>
          <w:rFonts w:ascii="Book Antiqua" w:hAnsi="Book Antiqua"/>
          <w:sz w:val="24"/>
          <w:vertAlign w:val="superscript"/>
        </w:rPr>
        <w:t>[128]</w:t>
      </w:r>
      <w:r w:rsidRPr="00DD3A77">
        <w:rPr>
          <w:rFonts w:ascii="Book Antiqua" w:hAnsi="Book Antiqua"/>
          <w:sz w:val="24"/>
        </w:rPr>
        <w:t>.</w:t>
      </w:r>
      <w:r w:rsidR="00DD3A77" w:rsidRPr="00DD3A77">
        <w:rPr>
          <w:rFonts w:ascii="Book Antiqua" w:hAnsi="Book Antiqua"/>
          <w:sz w:val="24"/>
        </w:rPr>
        <w:t xml:space="preserve"> </w:t>
      </w:r>
      <w:r w:rsidRPr="00DD3A77">
        <w:rPr>
          <w:rFonts w:ascii="Book Antiqua" w:hAnsi="Book Antiqua"/>
          <w:sz w:val="24"/>
        </w:rPr>
        <w:t>Patients that are diagnosed with gastric cancer at an early stage are more likely to undergo partial gastrectomy than total gastrectomy, thus making moderate-high risk population screening results cost effective even from a surgical standpoint.</w:t>
      </w:r>
    </w:p>
    <w:p w:rsidR="00CB75CB" w:rsidRPr="00DD3A77" w:rsidRDefault="00CB75CB" w:rsidP="00262024">
      <w:pPr>
        <w:autoSpaceDE w:val="0"/>
        <w:autoSpaceDN w:val="0"/>
        <w:adjustRightInd w:val="0"/>
        <w:spacing w:line="360" w:lineRule="auto"/>
        <w:rPr>
          <w:rFonts w:ascii="Book Antiqua" w:hAnsi="Book Antiqua"/>
          <w:sz w:val="24"/>
        </w:rPr>
      </w:pPr>
    </w:p>
    <w:p w:rsidR="00CB75CB" w:rsidRPr="00DD3A77" w:rsidRDefault="00B55EE1" w:rsidP="00262024">
      <w:pPr>
        <w:autoSpaceDE w:val="0"/>
        <w:autoSpaceDN w:val="0"/>
        <w:adjustRightInd w:val="0"/>
        <w:spacing w:line="360" w:lineRule="auto"/>
        <w:rPr>
          <w:rFonts w:ascii="Book Antiqua" w:hAnsi="Book Antiqua"/>
          <w:b/>
          <w:sz w:val="24"/>
        </w:rPr>
      </w:pPr>
      <w:r w:rsidRPr="00DD3A77">
        <w:rPr>
          <w:rFonts w:ascii="Book Antiqua" w:hAnsi="Book Antiqua"/>
          <w:b/>
          <w:sz w:val="24"/>
        </w:rPr>
        <w:t>CONCLUSION</w:t>
      </w:r>
    </w:p>
    <w:p w:rsidR="00B55EE1" w:rsidRPr="00DD3A77" w:rsidRDefault="00B55EE1" w:rsidP="00262024">
      <w:pPr>
        <w:autoSpaceDE w:val="0"/>
        <w:autoSpaceDN w:val="0"/>
        <w:adjustRightInd w:val="0"/>
        <w:spacing w:line="360" w:lineRule="auto"/>
        <w:rPr>
          <w:rFonts w:ascii="Book Antiqua" w:hAnsi="Book Antiqua"/>
          <w:sz w:val="24"/>
        </w:rPr>
      </w:pPr>
      <w:r w:rsidRPr="00DD3A77">
        <w:rPr>
          <w:rFonts w:ascii="Book Antiqua" w:hAnsi="Book Antiqua"/>
          <w:sz w:val="24"/>
        </w:rPr>
        <w:t xml:space="preserve">This article on subtotal gastrectomy for gastric cancer aimed to clarify the actual landmarks of this procedure and the role it plays compared to the whole range of new and old treatment methods. Since the clinical application of the study is very helpful </w:t>
      </w:r>
      <w:r w:rsidR="001472DE" w:rsidRPr="00DD3A77">
        <w:rPr>
          <w:rFonts w:ascii="Book Antiqua" w:hAnsi="Book Antiqua"/>
          <w:sz w:val="24"/>
        </w:rPr>
        <w:t>for</w:t>
      </w:r>
      <w:r w:rsidRPr="00DD3A77">
        <w:rPr>
          <w:rFonts w:ascii="Book Antiqua" w:hAnsi="Book Antiqua"/>
          <w:sz w:val="24"/>
        </w:rPr>
        <w:t xml:space="preserve"> patient evaluation and decision making, we recommend the readers to apply this knowledge into routine clinical practice.</w:t>
      </w:r>
    </w:p>
    <w:p w:rsidR="00262024" w:rsidRPr="00DD3A77" w:rsidRDefault="00262024" w:rsidP="00262024">
      <w:pPr>
        <w:spacing w:line="360" w:lineRule="auto"/>
        <w:rPr>
          <w:rFonts w:ascii="Book Antiqua" w:hAnsi="Book Antiqua"/>
          <w:sz w:val="24"/>
        </w:rPr>
      </w:pPr>
    </w:p>
    <w:p w:rsidR="008B0E1F" w:rsidRDefault="00262024" w:rsidP="00D41903">
      <w:pPr>
        <w:spacing w:line="360" w:lineRule="auto"/>
        <w:rPr>
          <w:rFonts w:ascii="Book Antiqua" w:hAnsi="Book Antiqua"/>
          <w:b/>
          <w:sz w:val="24"/>
        </w:rPr>
      </w:pPr>
      <w:r w:rsidRPr="00DD3A77">
        <w:rPr>
          <w:rFonts w:ascii="Book Antiqua" w:hAnsi="Book Antiqua"/>
          <w:sz w:val="24"/>
        </w:rPr>
        <w:br w:type="page"/>
      </w:r>
      <w:r w:rsidRPr="00DD3A77">
        <w:rPr>
          <w:rFonts w:ascii="Book Antiqua" w:hAnsi="Book Antiqua"/>
          <w:b/>
          <w:sz w:val="24"/>
        </w:rPr>
        <w:lastRenderedPageBreak/>
        <w:t>REFERENCES</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1 </w:t>
      </w:r>
      <w:r w:rsidRPr="00AE3722">
        <w:rPr>
          <w:rFonts w:ascii="Book Antiqua" w:hAnsi="Book Antiqua" w:cs="宋体"/>
          <w:b/>
          <w:bCs/>
          <w:kern w:val="0"/>
          <w:sz w:val="24"/>
        </w:rPr>
        <w:t>Parkin DM</w:t>
      </w:r>
      <w:r w:rsidRPr="00AE3722">
        <w:rPr>
          <w:rFonts w:ascii="Book Antiqua" w:hAnsi="Book Antiqua" w:cs="宋体"/>
          <w:kern w:val="0"/>
          <w:sz w:val="24"/>
        </w:rPr>
        <w:t>, Pisani P, Ferlay J. Estimates of the worldwide incidence of eighteen major cancers in 1985. </w:t>
      </w:r>
      <w:r w:rsidRPr="00AE3722">
        <w:rPr>
          <w:rFonts w:ascii="Book Antiqua" w:hAnsi="Book Antiqua" w:cs="宋体"/>
          <w:i/>
          <w:iCs/>
          <w:kern w:val="0"/>
          <w:sz w:val="24"/>
        </w:rPr>
        <w:t>Int J Cancer</w:t>
      </w:r>
      <w:r w:rsidRPr="00AE3722">
        <w:rPr>
          <w:rFonts w:ascii="Book Antiqua" w:hAnsi="Book Antiqua" w:cs="宋体"/>
          <w:kern w:val="0"/>
          <w:sz w:val="24"/>
        </w:rPr>
        <w:t> 1993; </w:t>
      </w:r>
      <w:r w:rsidRPr="00AE3722">
        <w:rPr>
          <w:rFonts w:ascii="Book Antiqua" w:hAnsi="Book Antiqua" w:cs="宋体"/>
          <w:b/>
          <w:bCs/>
          <w:kern w:val="0"/>
          <w:sz w:val="24"/>
        </w:rPr>
        <w:t>54</w:t>
      </w:r>
      <w:r w:rsidRPr="00AE3722">
        <w:rPr>
          <w:rFonts w:ascii="Book Antiqua" w:hAnsi="Book Antiqua" w:cs="宋体"/>
          <w:kern w:val="0"/>
          <w:sz w:val="24"/>
        </w:rPr>
        <w:t>: 594-606 [PMID: 8514451 DOI: 10.1002/ijc.2910540413]</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2</w:t>
      </w:r>
      <w:r w:rsidRPr="00AE3722">
        <w:rPr>
          <w:rFonts w:ascii="Book Antiqua" w:hAnsi="Book Antiqua" w:cs="宋体"/>
          <w:b/>
          <w:kern w:val="0"/>
          <w:sz w:val="24"/>
        </w:rPr>
        <w:t xml:space="preserve"> Stewart BW, </w:t>
      </w:r>
      <w:r w:rsidRPr="00AE3722">
        <w:rPr>
          <w:rFonts w:ascii="Book Antiqua" w:hAnsi="Book Antiqua" w:cs="宋体"/>
          <w:kern w:val="0"/>
          <w:sz w:val="24"/>
        </w:rPr>
        <w:t>Kleihues P. World Cancer Report. Lyon: IARC Press, 2003</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3 </w:t>
      </w:r>
      <w:r w:rsidRPr="00AE3722">
        <w:rPr>
          <w:rFonts w:ascii="Book Antiqua" w:hAnsi="Book Antiqua" w:cs="宋体"/>
          <w:b/>
          <w:kern w:val="0"/>
          <w:sz w:val="24"/>
        </w:rPr>
        <w:t xml:space="preserve">World Health Organization. </w:t>
      </w:r>
      <w:r w:rsidRPr="00AE3722">
        <w:rPr>
          <w:rFonts w:ascii="Book Antiqua" w:hAnsi="Book Antiqua" w:cs="宋体"/>
          <w:kern w:val="0"/>
          <w:sz w:val="24"/>
        </w:rPr>
        <w:t>The world health report. Geneva WHO, 1997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4 </w:t>
      </w:r>
      <w:r w:rsidRPr="00AE3722">
        <w:rPr>
          <w:rFonts w:ascii="Book Antiqua" w:hAnsi="Book Antiqua" w:cs="宋体"/>
          <w:b/>
          <w:bCs/>
          <w:kern w:val="0"/>
          <w:sz w:val="24"/>
        </w:rPr>
        <w:t>Muñoz N</w:t>
      </w:r>
      <w:r w:rsidRPr="00AE3722">
        <w:rPr>
          <w:rFonts w:ascii="Book Antiqua" w:hAnsi="Book Antiqua" w:cs="宋体"/>
          <w:kern w:val="0"/>
          <w:sz w:val="24"/>
        </w:rPr>
        <w:t>, Correa P, Cuello C, Duque E. Histologic types of gastric carcinoma in high- and low-risk areas. </w:t>
      </w:r>
      <w:r w:rsidRPr="00AE3722">
        <w:rPr>
          <w:rFonts w:ascii="Book Antiqua" w:hAnsi="Book Antiqua" w:cs="宋体"/>
          <w:i/>
          <w:iCs/>
          <w:kern w:val="0"/>
          <w:sz w:val="24"/>
        </w:rPr>
        <w:t>Int J Cancer</w:t>
      </w:r>
      <w:r w:rsidRPr="00AE3722">
        <w:rPr>
          <w:rFonts w:ascii="Book Antiqua" w:hAnsi="Book Antiqua" w:cs="宋体"/>
          <w:kern w:val="0"/>
          <w:sz w:val="24"/>
        </w:rPr>
        <w:t> 1968; </w:t>
      </w:r>
      <w:r w:rsidRPr="00AE3722">
        <w:rPr>
          <w:rFonts w:ascii="Book Antiqua" w:hAnsi="Book Antiqua" w:cs="宋体"/>
          <w:b/>
          <w:bCs/>
          <w:kern w:val="0"/>
          <w:sz w:val="24"/>
        </w:rPr>
        <w:t>3</w:t>
      </w:r>
      <w:r w:rsidRPr="00AE3722">
        <w:rPr>
          <w:rFonts w:ascii="Book Antiqua" w:hAnsi="Book Antiqua" w:cs="宋体"/>
          <w:kern w:val="0"/>
          <w:sz w:val="24"/>
        </w:rPr>
        <w:t>: 809-818 [PMID: 5731983 DOI: 10.1002/ijc.2910030614]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5 </w:t>
      </w:r>
      <w:r w:rsidRPr="00AE3722">
        <w:rPr>
          <w:rFonts w:ascii="Book Antiqua" w:hAnsi="Book Antiqua" w:cs="宋体"/>
          <w:b/>
          <w:bCs/>
          <w:kern w:val="0"/>
          <w:sz w:val="24"/>
        </w:rPr>
        <w:t>Lauren P</w:t>
      </w:r>
      <w:r w:rsidRPr="00AE3722">
        <w:rPr>
          <w:rFonts w:ascii="Book Antiqua" w:hAnsi="Book Antiqua" w:cs="宋体"/>
          <w:kern w:val="0"/>
          <w:sz w:val="24"/>
        </w:rPr>
        <w:t>. The two histological main types of gastric carcinoma: diffuse and so-called intestinal-type carcinoma. An attempt at a histo-clinical classification. </w:t>
      </w:r>
      <w:r w:rsidRPr="00AE3722">
        <w:rPr>
          <w:rFonts w:ascii="Book Antiqua" w:hAnsi="Book Antiqua" w:cs="宋体"/>
          <w:i/>
          <w:iCs/>
          <w:kern w:val="0"/>
          <w:sz w:val="24"/>
        </w:rPr>
        <w:t>Acta Pathol Microbiol Scand</w:t>
      </w:r>
      <w:r w:rsidRPr="00AE3722">
        <w:rPr>
          <w:rFonts w:ascii="Book Antiqua" w:hAnsi="Book Antiqua" w:cs="宋体"/>
          <w:kern w:val="0"/>
          <w:sz w:val="24"/>
        </w:rPr>
        <w:t> 1965; </w:t>
      </w:r>
      <w:r w:rsidRPr="00AE3722">
        <w:rPr>
          <w:rFonts w:ascii="Book Antiqua" w:hAnsi="Book Antiqua" w:cs="宋体"/>
          <w:b/>
          <w:bCs/>
          <w:kern w:val="0"/>
          <w:sz w:val="24"/>
        </w:rPr>
        <w:t>64</w:t>
      </w:r>
      <w:r w:rsidRPr="00AE3722">
        <w:rPr>
          <w:rFonts w:ascii="Book Antiqua" w:hAnsi="Book Antiqua" w:cs="宋体"/>
          <w:kern w:val="0"/>
          <w:sz w:val="24"/>
        </w:rPr>
        <w:t>: 31-49 [PMID: 14320675]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6 </w:t>
      </w:r>
      <w:r w:rsidRPr="00AE3722">
        <w:rPr>
          <w:rFonts w:ascii="Book Antiqua" w:hAnsi="Book Antiqua" w:cs="宋体"/>
          <w:b/>
          <w:bCs/>
          <w:kern w:val="0"/>
          <w:sz w:val="24"/>
        </w:rPr>
        <w:t>Crew KD</w:t>
      </w:r>
      <w:r w:rsidRPr="00AE3722">
        <w:rPr>
          <w:rFonts w:ascii="Book Antiqua" w:hAnsi="Book Antiqua" w:cs="宋体"/>
          <w:kern w:val="0"/>
          <w:sz w:val="24"/>
        </w:rPr>
        <w:t>, Neugut AI. Epidemiology of gastric cancer. </w:t>
      </w:r>
      <w:r w:rsidRPr="00AE3722">
        <w:rPr>
          <w:rFonts w:ascii="Book Antiqua" w:hAnsi="Book Antiqua" w:cs="宋体"/>
          <w:i/>
          <w:iCs/>
          <w:kern w:val="0"/>
          <w:sz w:val="24"/>
        </w:rPr>
        <w:t>World J Gastroenterol</w:t>
      </w:r>
      <w:r w:rsidRPr="00AE3722">
        <w:rPr>
          <w:rFonts w:ascii="Book Antiqua" w:hAnsi="Book Antiqua" w:cs="宋体"/>
          <w:kern w:val="0"/>
          <w:sz w:val="24"/>
        </w:rPr>
        <w:t> 2006; </w:t>
      </w:r>
      <w:r w:rsidRPr="00AE3722">
        <w:rPr>
          <w:rFonts w:ascii="Book Antiqua" w:hAnsi="Book Antiqua" w:cs="宋体"/>
          <w:b/>
          <w:bCs/>
          <w:kern w:val="0"/>
          <w:sz w:val="24"/>
        </w:rPr>
        <w:t>12</w:t>
      </w:r>
      <w:r w:rsidRPr="00AE3722">
        <w:rPr>
          <w:rFonts w:ascii="Book Antiqua" w:hAnsi="Book Antiqua" w:cs="宋体"/>
          <w:kern w:val="0"/>
          <w:sz w:val="24"/>
        </w:rPr>
        <w:t>: 354-362 [PMID: 16489633 DOI: 1007-9327/12/354.asp]</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7</w:t>
      </w:r>
      <w:r w:rsidRPr="00AE3722">
        <w:rPr>
          <w:rFonts w:ascii="Book Antiqua" w:hAnsi="Book Antiqua" w:cs="宋体"/>
          <w:b/>
          <w:kern w:val="0"/>
          <w:sz w:val="24"/>
        </w:rPr>
        <w:t xml:space="preserve"> Parkin DM</w:t>
      </w:r>
      <w:r w:rsidRPr="00AE3722">
        <w:rPr>
          <w:rFonts w:ascii="Book Antiqua" w:hAnsi="Book Antiqua" w:cs="宋体"/>
          <w:kern w:val="0"/>
          <w:sz w:val="24"/>
        </w:rPr>
        <w:t>, Whelan SL, Ferlay J, Raymond L, Young J, editors. Cancer incidence in five continents. Vol 7. Lyon: IARC, 1997</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8 </w:t>
      </w:r>
      <w:r w:rsidRPr="00AE3722">
        <w:rPr>
          <w:rFonts w:ascii="Book Antiqua" w:hAnsi="Book Antiqua" w:cs="宋体"/>
          <w:b/>
          <w:kern w:val="0"/>
          <w:sz w:val="24"/>
        </w:rPr>
        <w:t>Billroth T.</w:t>
      </w:r>
      <w:r w:rsidRPr="00AE3722">
        <w:rPr>
          <w:rFonts w:ascii="Book Antiqua" w:hAnsi="Book Antiqua" w:cs="宋体"/>
          <w:kern w:val="0"/>
          <w:sz w:val="24"/>
        </w:rPr>
        <w:t xml:space="preserve"> Offenes Schreiben a Herrn Dr. L. Wittelshofer. </w:t>
      </w:r>
      <w:r w:rsidRPr="00AE3722">
        <w:rPr>
          <w:rFonts w:ascii="Book Antiqua" w:hAnsi="Book Antiqua" w:cs="宋体"/>
          <w:i/>
          <w:kern w:val="0"/>
          <w:sz w:val="24"/>
        </w:rPr>
        <w:t xml:space="preserve">Wien Med Wochenschr </w:t>
      </w:r>
      <w:r w:rsidRPr="00AE3722">
        <w:rPr>
          <w:rFonts w:ascii="Book Antiqua" w:hAnsi="Book Antiqua" w:cs="宋体"/>
          <w:kern w:val="0"/>
          <w:sz w:val="24"/>
        </w:rPr>
        <w:t xml:space="preserve">1881; </w:t>
      </w:r>
      <w:r w:rsidRPr="00AE3722">
        <w:rPr>
          <w:rFonts w:ascii="Book Antiqua" w:hAnsi="Book Antiqua" w:cs="宋体"/>
          <w:b/>
          <w:kern w:val="0"/>
          <w:sz w:val="24"/>
        </w:rPr>
        <w:t>31</w:t>
      </w:r>
      <w:r w:rsidRPr="00AE3722">
        <w:rPr>
          <w:rFonts w:ascii="Book Antiqua" w:hAnsi="Book Antiqua" w:cs="宋体"/>
          <w:kern w:val="0"/>
          <w:sz w:val="24"/>
        </w:rPr>
        <w:t>: 161–165</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9 </w:t>
      </w:r>
      <w:r w:rsidRPr="00AE3722">
        <w:rPr>
          <w:rFonts w:ascii="Book Antiqua" w:hAnsi="Book Antiqua" w:cs="宋体"/>
          <w:b/>
          <w:kern w:val="0"/>
          <w:sz w:val="24"/>
        </w:rPr>
        <w:t xml:space="preserve">Schlatter K. </w:t>
      </w:r>
      <w:r w:rsidRPr="00AE3722">
        <w:rPr>
          <w:rFonts w:ascii="Book Antiqua" w:hAnsi="Book Antiqua" w:cs="宋体"/>
          <w:kern w:val="0"/>
          <w:sz w:val="24"/>
        </w:rPr>
        <w:t xml:space="preserve">A unique case of complete removal of the stomach successful esophago-enterostomy recovery. </w:t>
      </w:r>
      <w:r w:rsidRPr="00AE3722">
        <w:rPr>
          <w:rFonts w:ascii="Book Antiqua" w:hAnsi="Book Antiqua" w:cs="宋体"/>
          <w:i/>
          <w:kern w:val="0"/>
          <w:sz w:val="24"/>
        </w:rPr>
        <w:t xml:space="preserve">Med Rec </w:t>
      </w:r>
      <w:r w:rsidRPr="00AE3722">
        <w:rPr>
          <w:rFonts w:ascii="Book Antiqua" w:hAnsi="Book Antiqua" w:cs="宋体"/>
          <w:kern w:val="0"/>
          <w:sz w:val="24"/>
        </w:rPr>
        <w:t xml:space="preserve">1897; </w:t>
      </w:r>
      <w:r w:rsidRPr="00AE3722">
        <w:rPr>
          <w:rFonts w:ascii="Book Antiqua" w:hAnsi="Book Antiqua" w:cs="宋体"/>
          <w:b/>
          <w:kern w:val="0"/>
          <w:sz w:val="24"/>
        </w:rPr>
        <w:t>52</w:t>
      </w:r>
      <w:r w:rsidRPr="00AE3722">
        <w:rPr>
          <w:rFonts w:ascii="Book Antiqua" w:hAnsi="Book Antiqua" w:cs="宋体"/>
          <w:kern w:val="0"/>
          <w:sz w:val="24"/>
        </w:rPr>
        <w:t>: 909–914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10 </w:t>
      </w:r>
      <w:r w:rsidRPr="00AE3722">
        <w:rPr>
          <w:rFonts w:ascii="Book Antiqua" w:hAnsi="Book Antiqua" w:cs="宋体"/>
          <w:b/>
          <w:bCs/>
          <w:kern w:val="0"/>
          <w:sz w:val="24"/>
        </w:rPr>
        <w:t>Macguire CJ</w:t>
      </w:r>
      <w:r w:rsidRPr="00AE3722">
        <w:rPr>
          <w:rFonts w:ascii="Book Antiqua" w:hAnsi="Book Antiqua" w:cs="宋体"/>
          <w:kern w:val="0"/>
          <w:sz w:val="24"/>
        </w:rPr>
        <w:t>. SOME CLINICAL FINDINGS IN SUBTOTAL GASTRECTOMY. </w:t>
      </w:r>
      <w:r w:rsidRPr="00AE3722">
        <w:rPr>
          <w:rFonts w:ascii="Book Antiqua" w:hAnsi="Book Antiqua" w:cs="宋体"/>
          <w:i/>
          <w:iCs/>
          <w:kern w:val="0"/>
          <w:sz w:val="24"/>
        </w:rPr>
        <w:t>Ann Surg</w:t>
      </w:r>
      <w:r w:rsidRPr="00AE3722">
        <w:rPr>
          <w:rFonts w:ascii="Book Antiqua" w:hAnsi="Book Antiqua" w:cs="宋体"/>
          <w:kern w:val="0"/>
          <w:sz w:val="24"/>
        </w:rPr>
        <w:t> 1929; </w:t>
      </w:r>
      <w:r w:rsidRPr="00AE3722">
        <w:rPr>
          <w:rFonts w:ascii="Book Antiqua" w:hAnsi="Book Antiqua" w:cs="宋体"/>
          <w:b/>
          <w:bCs/>
          <w:kern w:val="0"/>
          <w:sz w:val="24"/>
        </w:rPr>
        <w:t>89</w:t>
      </w:r>
      <w:r w:rsidRPr="00AE3722">
        <w:rPr>
          <w:rFonts w:ascii="Book Antiqua" w:hAnsi="Book Antiqua" w:cs="宋体"/>
          <w:kern w:val="0"/>
          <w:sz w:val="24"/>
        </w:rPr>
        <w:t>: 658-668 [PMID: 17866093]</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w:t>
      </w:r>
      <w:r w:rsidRPr="00AE3722">
        <w:rPr>
          <w:rFonts w:ascii="Book Antiqua" w:hAnsi="Book Antiqua" w:cs="宋体"/>
          <w:b/>
          <w:kern w:val="0"/>
          <w:sz w:val="24"/>
        </w:rPr>
        <w:t xml:space="preserve"> Murakami E, </w:t>
      </w:r>
      <w:r w:rsidRPr="00AE3722">
        <w:rPr>
          <w:rFonts w:ascii="Book Antiqua" w:hAnsi="Book Antiqua" w:cs="宋体"/>
          <w:kern w:val="0"/>
          <w:sz w:val="24"/>
        </w:rPr>
        <w:t xml:space="preserve">Nagatomo T, Hori K, Asano N, Shirai T. [Progress in studies on stomach cancer in Japan]. </w:t>
      </w:r>
      <w:r>
        <w:rPr>
          <w:rFonts w:ascii="Book Antiqua" w:hAnsi="Book Antiqua" w:cs="宋体"/>
          <w:kern w:val="0"/>
          <w:sz w:val="24"/>
        </w:rPr>
        <w:t>Nihon Rinsho 1967</w:t>
      </w:r>
      <w:r w:rsidRPr="00AE3722">
        <w:rPr>
          <w:rFonts w:ascii="Book Antiqua" w:hAnsi="Book Antiqua" w:cs="宋体"/>
          <w:kern w:val="0"/>
          <w:sz w:val="24"/>
        </w:rPr>
        <w:t>;</w:t>
      </w:r>
      <w:r>
        <w:rPr>
          <w:rFonts w:ascii="Book Antiqua" w:hAnsi="Book Antiqua" w:cs="宋体" w:hint="eastAsia"/>
          <w:kern w:val="0"/>
          <w:sz w:val="24"/>
        </w:rPr>
        <w:t xml:space="preserve"> </w:t>
      </w:r>
      <w:r w:rsidRPr="00AE3722">
        <w:rPr>
          <w:rFonts w:ascii="Book Antiqua" w:hAnsi="Book Antiqua" w:cs="宋体"/>
          <w:b/>
          <w:kern w:val="0"/>
          <w:sz w:val="24"/>
        </w:rPr>
        <w:t>25</w:t>
      </w:r>
      <w:r w:rsidRPr="00AE3722">
        <w:rPr>
          <w:rFonts w:ascii="Book Antiqua" w:hAnsi="Book Antiqua" w:cs="宋体"/>
          <w:kern w:val="0"/>
          <w:sz w:val="24"/>
        </w:rPr>
        <w:t>:</w:t>
      </w:r>
      <w:r>
        <w:rPr>
          <w:rFonts w:ascii="Book Antiqua" w:hAnsi="Book Antiqua" w:cs="宋体" w:hint="eastAsia"/>
          <w:kern w:val="0"/>
          <w:sz w:val="24"/>
        </w:rPr>
        <w:t xml:space="preserve"> </w:t>
      </w:r>
      <w:r w:rsidRPr="00AE3722">
        <w:rPr>
          <w:rFonts w:ascii="Book Antiqua" w:hAnsi="Book Antiqua" w:cs="宋体"/>
          <w:kern w:val="0"/>
          <w:sz w:val="24"/>
        </w:rPr>
        <w:t>1513-</w:t>
      </w:r>
      <w:r>
        <w:rPr>
          <w:rFonts w:ascii="Book Antiqua" w:hAnsi="Book Antiqua" w:cs="宋体" w:hint="eastAsia"/>
          <w:kern w:val="0"/>
          <w:sz w:val="24"/>
        </w:rPr>
        <w:t>15</w:t>
      </w:r>
      <w:r>
        <w:rPr>
          <w:rFonts w:ascii="Book Antiqua" w:hAnsi="Book Antiqua" w:cs="宋体"/>
          <w:kern w:val="0"/>
          <w:sz w:val="24"/>
        </w:rPr>
        <w:t>50</w:t>
      </w:r>
      <w:r w:rsidRPr="00AE3722">
        <w:rPr>
          <w:rFonts w:ascii="Book Antiqua" w:hAnsi="Book Antiqua" w:cs="宋体"/>
          <w:kern w:val="0"/>
          <w:sz w:val="24"/>
        </w:rPr>
        <w:t xml:space="preserve"> [PMID: 5626621]</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12 </w:t>
      </w:r>
      <w:r w:rsidRPr="00AE3722">
        <w:rPr>
          <w:rFonts w:ascii="Book Antiqua" w:hAnsi="Book Antiqua" w:cs="宋体"/>
          <w:b/>
          <w:kern w:val="0"/>
          <w:sz w:val="24"/>
        </w:rPr>
        <w:t xml:space="preserve">Japanese Research Society for Gastric Cancer. </w:t>
      </w:r>
      <w:r w:rsidRPr="00AE3722">
        <w:rPr>
          <w:rFonts w:ascii="Book Antiqua" w:hAnsi="Book Antiqua" w:cs="宋体"/>
          <w:kern w:val="0"/>
          <w:sz w:val="24"/>
        </w:rPr>
        <w:t>Japanese classification of gastric carcinoma, Fi</w:t>
      </w:r>
      <w:r>
        <w:rPr>
          <w:rFonts w:ascii="Book Antiqua" w:hAnsi="Book Antiqua" w:cs="宋体"/>
          <w:kern w:val="0"/>
          <w:sz w:val="24"/>
        </w:rPr>
        <w:t>rst English ed. Tokyo: Kanehara</w:t>
      </w:r>
      <w:r w:rsidRPr="00AE3722">
        <w:rPr>
          <w:rFonts w:ascii="Book Antiqua" w:hAnsi="Book Antiqua" w:cs="宋体"/>
          <w:kern w:val="0"/>
          <w:sz w:val="24"/>
        </w:rPr>
        <w:t xml:space="preserve"> Co., Ltd.; 1995</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13</w:t>
      </w:r>
      <w:r w:rsidRPr="00AE3722">
        <w:rPr>
          <w:rFonts w:ascii="Book Antiqua" w:hAnsi="Book Antiqua" w:cs="宋体"/>
          <w:kern w:val="0"/>
          <w:sz w:val="24"/>
        </w:rPr>
        <w:t xml:space="preserve"> IARC Unit of Descriptive Epidemiology: WHO cancer mortality databank.</w:t>
      </w:r>
      <w:r>
        <w:rPr>
          <w:rFonts w:ascii="Book Antiqua" w:hAnsi="Book Antiqua" w:cs="宋体"/>
          <w:kern w:val="0"/>
          <w:sz w:val="24"/>
        </w:rPr>
        <w:t xml:space="preserve"> </w:t>
      </w:r>
      <w:r w:rsidRPr="00AE3722">
        <w:rPr>
          <w:rFonts w:ascii="Book Antiqua" w:hAnsi="Book Antiqua" w:cs="宋体"/>
          <w:i/>
          <w:kern w:val="0"/>
          <w:sz w:val="24"/>
        </w:rPr>
        <w:t>Cancer Mondial</w:t>
      </w:r>
      <w:r w:rsidRPr="00AE3722">
        <w:rPr>
          <w:rFonts w:ascii="Book Antiqua" w:hAnsi="Book Antiqua" w:cs="宋体"/>
          <w:kern w:val="0"/>
          <w:sz w:val="24"/>
        </w:rPr>
        <w:t xml:space="preserve"> 2001</w:t>
      </w:r>
      <w:r>
        <w:rPr>
          <w:rFonts w:ascii="Book Antiqua" w:hAnsi="Book Antiqua" w:cs="宋体" w:hint="eastAsia"/>
          <w:kern w:val="0"/>
          <w:sz w:val="24"/>
        </w:rPr>
        <w:t>;</w:t>
      </w:r>
      <w:r w:rsidRPr="00AE3722">
        <w:rPr>
          <w:rFonts w:ascii="Book Antiqua" w:hAnsi="Book Antiqua" w:cs="宋体"/>
          <w:kern w:val="0"/>
          <w:sz w:val="24"/>
        </w:rPr>
        <w:t xml:space="preserve"> 824-837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14 </w:t>
      </w:r>
      <w:r w:rsidRPr="00AE3722">
        <w:rPr>
          <w:rFonts w:ascii="Book Antiqua" w:hAnsi="Book Antiqua" w:cs="宋体"/>
          <w:b/>
          <w:bCs/>
          <w:kern w:val="0"/>
          <w:sz w:val="24"/>
        </w:rPr>
        <w:t>Nakamura K</w:t>
      </w:r>
      <w:r w:rsidRPr="00AE3722">
        <w:rPr>
          <w:rFonts w:ascii="Book Antiqua" w:hAnsi="Book Antiqua" w:cs="宋体"/>
          <w:kern w:val="0"/>
          <w:sz w:val="24"/>
        </w:rPr>
        <w:t xml:space="preserve">, Ueyama T, Yao T, Xuan ZX, Ambe K, Adachi Y, Yakeishi Y, Matsukuma A, Enjoji M. Pathology and prognosis of gastric carcinoma. </w:t>
      </w:r>
      <w:r>
        <w:rPr>
          <w:rFonts w:ascii="Book Antiqua" w:hAnsi="Book Antiqua" w:cs="宋体"/>
          <w:kern w:val="0"/>
          <w:sz w:val="24"/>
        </w:rPr>
        <w:t>Findings in 10</w:t>
      </w:r>
      <w:r w:rsidRPr="00AE3722">
        <w:rPr>
          <w:rFonts w:ascii="Book Antiqua" w:hAnsi="Book Antiqua" w:cs="宋体"/>
          <w:kern w:val="0"/>
          <w:sz w:val="24"/>
        </w:rPr>
        <w:t>000 patients who underwent primary gastrectomy. </w:t>
      </w:r>
      <w:r w:rsidRPr="00AE3722">
        <w:rPr>
          <w:rFonts w:ascii="Book Antiqua" w:hAnsi="Book Antiqua" w:cs="宋体"/>
          <w:i/>
          <w:iCs/>
          <w:kern w:val="0"/>
          <w:sz w:val="24"/>
        </w:rPr>
        <w:t>Cancer</w:t>
      </w:r>
      <w:r w:rsidRPr="00AE3722">
        <w:rPr>
          <w:rFonts w:ascii="Book Antiqua" w:hAnsi="Book Antiqua" w:cs="宋体"/>
          <w:kern w:val="0"/>
          <w:sz w:val="24"/>
        </w:rPr>
        <w:t> 1992; </w:t>
      </w:r>
      <w:r w:rsidRPr="00AE3722">
        <w:rPr>
          <w:rFonts w:ascii="Book Antiqua" w:hAnsi="Book Antiqua" w:cs="宋体"/>
          <w:b/>
          <w:bCs/>
          <w:kern w:val="0"/>
          <w:sz w:val="24"/>
        </w:rPr>
        <w:t>70</w:t>
      </w:r>
      <w:r w:rsidRPr="00AE3722">
        <w:rPr>
          <w:rFonts w:ascii="Book Antiqua" w:hAnsi="Book Antiqua" w:cs="宋体"/>
          <w:kern w:val="0"/>
          <w:sz w:val="24"/>
        </w:rPr>
        <w:t>: 1030-1037 [PMID: 1515980]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15 </w:t>
      </w:r>
      <w:r w:rsidRPr="00AE3722">
        <w:rPr>
          <w:rFonts w:ascii="Book Antiqua" w:hAnsi="Book Antiqua" w:cs="宋体"/>
          <w:b/>
          <w:bCs/>
          <w:kern w:val="0"/>
          <w:sz w:val="24"/>
        </w:rPr>
        <w:t>Maruyama K</w:t>
      </w:r>
      <w:r w:rsidRPr="00AE3722">
        <w:rPr>
          <w:rFonts w:ascii="Book Antiqua" w:hAnsi="Book Antiqua" w:cs="宋体"/>
          <w:kern w:val="0"/>
          <w:sz w:val="24"/>
        </w:rPr>
        <w:t>, Kaminishi M, Hayashi K, Isobe Y, Honda I, Katai H, Arai K, Kodera Y, Nashimoto A. Gastric cancer treated in 1991 in Japan: data analysis of nationwide registry. </w:t>
      </w:r>
      <w:r w:rsidRPr="00AE3722">
        <w:rPr>
          <w:rFonts w:ascii="Book Antiqua" w:hAnsi="Book Antiqua" w:cs="宋体"/>
          <w:i/>
          <w:iCs/>
          <w:kern w:val="0"/>
          <w:sz w:val="24"/>
        </w:rPr>
        <w:t>Gastric Cancer</w:t>
      </w:r>
      <w:r w:rsidRPr="00AE3722">
        <w:rPr>
          <w:rFonts w:ascii="Book Antiqua" w:hAnsi="Book Antiqua" w:cs="宋体"/>
          <w:kern w:val="0"/>
          <w:sz w:val="24"/>
        </w:rPr>
        <w:t> 2006; </w:t>
      </w:r>
      <w:r w:rsidRPr="00AE3722">
        <w:rPr>
          <w:rFonts w:ascii="Book Antiqua" w:hAnsi="Book Antiqua" w:cs="宋体"/>
          <w:b/>
          <w:bCs/>
          <w:kern w:val="0"/>
          <w:sz w:val="24"/>
        </w:rPr>
        <w:t>9</w:t>
      </w:r>
      <w:r w:rsidRPr="00AE3722">
        <w:rPr>
          <w:rFonts w:ascii="Book Antiqua" w:hAnsi="Book Antiqua" w:cs="宋体"/>
          <w:kern w:val="0"/>
          <w:sz w:val="24"/>
        </w:rPr>
        <w:t>: 51-66 [PMID: 16767357 DOI: 10.1007/s10120-006-0370-y]</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16 </w:t>
      </w:r>
      <w:r w:rsidRPr="00AE3722">
        <w:rPr>
          <w:rFonts w:ascii="Book Antiqua" w:hAnsi="Book Antiqua" w:cs="宋体"/>
          <w:b/>
          <w:bCs/>
          <w:kern w:val="0"/>
          <w:sz w:val="24"/>
        </w:rPr>
        <w:t>Sano T</w:t>
      </w:r>
      <w:r w:rsidRPr="00AE3722">
        <w:rPr>
          <w:rFonts w:ascii="Book Antiqua" w:hAnsi="Book Antiqua" w:cs="宋体"/>
          <w:kern w:val="0"/>
          <w:sz w:val="24"/>
        </w:rPr>
        <w:t>, Sasako M, Yamamoto S, Nashimoto A, Kurita A, Hiratsuka M, Tsujinaka T, Kinoshita T, Arai K, Yamamura Y, Okajima K. Gastric cancer surgery: morbidity and mortality results from a prospective randomized controlled trial comparing D2 and extended para-aortic lymphadenectomy--Japan Clinical Oncology Group study 9501. </w:t>
      </w:r>
      <w:r w:rsidRPr="00AE3722">
        <w:rPr>
          <w:rFonts w:ascii="Book Antiqua" w:hAnsi="Book Antiqua" w:cs="宋体"/>
          <w:i/>
          <w:iCs/>
          <w:kern w:val="0"/>
          <w:sz w:val="24"/>
        </w:rPr>
        <w:t>J Clin Oncol</w:t>
      </w:r>
      <w:r w:rsidRPr="00AE3722">
        <w:rPr>
          <w:rFonts w:ascii="Book Antiqua" w:hAnsi="Book Antiqua" w:cs="宋体"/>
          <w:kern w:val="0"/>
          <w:sz w:val="24"/>
        </w:rPr>
        <w:t> 2004; </w:t>
      </w:r>
      <w:r w:rsidRPr="00AE3722">
        <w:rPr>
          <w:rFonts w:ascii="Book Antiqua" w:hAnsi="Book Antiqua" w:cs="宋体"/>
          <w:b/>
          <w:bCs/>
          <w:kern w:val="0"/>
          <w:sz w:val="24"/>
        </w:rPr>
        <w:t>22</w:t>
      </w:r>
      <w:r w:rsidRPr="00AE3722">
        <w:rPr>
          <w:rFonts w:ascii="Book Antiqua" w:hAnsi="Book Antiqua" w:cs="宋体"/>
          <w:kern w:val="0"/>
          <w:sz w:val="24"/>
        </w:rPr>
        <w:t>: 2767-2773 [PMID: 15199090 DOI: 10.1200/JCO.2004.10.184]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17 </w:t>
      </w:r>
      <w:r w:rsidRPr="00AE3722">
        <w:rPr>
          <w:rFonts w:ascii="Book Antiqua" w:hAnsi="Book Antiqua" w:cs="宋体"/>
          <w:b/>
          <w:bCs/>
          <w:kern w:val="0"/>
          <w:sz w:val="24"/>
        </w:rPr>
        <w:t>Tepper SJ</w:t>
      </w:r>
      <w:r w:rsidRPr="00AE3722">
        <w:rPr>
          <w:rFonts w:ascii="Book Antiqua" w:hAnsi="Book Antiqua" w:cs="宋体"/>
          <w:kern w:val="0"/>
          <w:sz w:val="24"/>
        </w:rPr>
        <w:t>. New thoughts on sinus headache. </w:t>
      </w:r>
      <w:r w:rsidRPr="00AE3722">
        <w:rPr>
          <w:rFonts w:ascii="Book Antiqua" w:hAnsi="Book Antiqua" w:cs="宋体"/>
          <w:i/>
          <w:iCs/>
          <w:kern w:val="0"/>
          <w:sz w:val="24"/>
        </w:rPr>
        <w:t>Allergy Asthma Proc</w:t>
      </w:r>
      <w:r w:rsidRPr="00AE3722">
        <w:rPr>
          <w:rFonts w:ascii="Book Antiqua" w:hAnsi="Book Antiqua" w:cs="宋体"/>
          <w:kern w:val="0"/>
          <w:sz w:val="24"/>
        </w:rPr>
        <w:t> </w:t>
      </w:r>
      <w:r>
        <w:rPr>
          <w:rFonts w:ascii="Book Antiqua" w:hAnsi="Book Antiqua" w:cs="宋体" w:hint="eastAsia"/>
          <w:kern w:val="0"/>
          <w:sz w:val="24"/>
        </w:rPr>
        <w:t>1992</w:t>
      </w:r>
      <w:r w:rsidRPr="00AE3722">
        <w:rPr>
          <w:rFonts w:ascii="Book Antiqua" w:hAnsi="Book Antiqua" w:cs="宋体"/>
          <w:kern w:val="0"/>
          <w:sz w:val="24"/>
        </w:rPr>
        <w:t>; </w:t>
      </w:r>
      <w:r w:rsidRPr="00AE3722">
        <w:rPr>
          <w:rFonts w:ascii="Book Antiqua" w:hAnsi="Book Antiqua" w:cs="宋体"/>
          <w:b/>
          <w:bCs/>
          <w:kern w:val="0"/>
          <w:sz w:val="24"/>
        </w:rPr>
        <w:t>25</w:t>
      </w:r>
      <w:r w:rsidRPr="00AE3722">
        <w:rPr>
          <w:rFonts w:ascii="Book Antiqua" w:hAnsi="Book Antiqua" w:cs="宋体"/>
          <w:kern w:val="0"/>
          <w:sz w:val="24"/>
        </w:rPr>
        <w:t>: 95-96 [PMID: 15176492 DOI: 10.1002/bjs.1800790404]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18 </w:t>
      </w:r>
      <w:r w:rsidRPr="00AE3722">
        <w:rPr>
          <w:rFonts w:ascii="Book Antiqua" w:hAnsi="Book Antiqua" w:cs="宋体"/>
          <w:b/>
          <w:bCs/>
          <w:kern w:val="0"/>
          <w:sz w:val="24"/>
        </w:rPr>
        <w:t>Verdecchia A</w:t>
      </w:r>
      <w:r w:rsidRPr="00AE3722">
        <w:rPr>
          <w:rFonts w:ascii="Book Antiqua" w:hAnsi="Book Antiqua" w:cs="宋体"/>
          <w:kern w:val="0"/>
          <w:sz w:val="24"/>
        </w:rPr>
        <w:t>, Corazziari I, Gatta G, Lisi D, Faivre J, Forman D. Explaining gastric cancer survival differences among European countries. </w:t>
      </w:r>
      <w:r w:rsidRPr="00AE3722">
        <w:rPr>
          <w:rFonts w:ascii="Book Antiqua" w:hAnsi="Book Antiqua" w:cs="宋体"/>
          <w:i/>
          <w:iCs/>
          <w:kern w:val="0"/>
          <w:sz w:val="24"/>
        </w:rPr>
        <w:t>Int J Cancer</w:t>
      </w:r>
      <w:r w:rsidRPr="00AE3722">
        <w:rPr>
          <w:rFonts w:ascii="Book Antiqua" w:hAnsi="Book Antiqua" w:cs="宋体"/>
          <w:kern w:val="0"/>
          <w:sz w:val="24"/>
        </w:rPr>
        <w:t> 2004; </w:t>
      </w:r>
      <w:r w:rsidRPr="00AE3722">
        <w:rPr>
          <w:rFonts w:ascii="Book Antiqua" w:hAnsi="Book Antiqua" w:cs="宋体"/>
          <w:b/>
          <w:bCs/>
          <w:kern w:val="0"/>
          <w:sz w:val="24"/>
        </w:rPr>
        <w:t>109</w:t>
      </w:r>
      <w:r w:rsidRPr="00AE3722">
        <w:rPr>
          <w:rFonts w:ascii="Book Antiqua" w:hAnsi="Book Antiqua" w:cs="宋体"/>
          <w:kern w:val="0"/>
          <w:sz w:val="24"/>
        </w:rPr>
        <w:t>: 737-741 [PMID: 14999783 DOI: 10.1002/ijc.20047]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19 </w:t>
      </w:r>
      <w:r w:rsidRPr="00AE3722">
        <w:rPr>
          <w:rFonts w:ascii="Book Antiqua" w:hAnsi="Book Antiqua" w:cs="宋体"/>
          <w:b/>
          <w:bCs/>
          <w:kern w:val="0"/>
          <w:sz w:val="24"/>
        </w:rPr>
        <w:t>McNeer G</w:t>
      </w:r>
      <w:r w:rsidRPr="00AE3722">
        <w:rPr>
          <w:rFonts w:ascii="Book Antiqua" w:hAnsi="Book Antiqua" w:cs="宋体"/>
          <w:kern w:val="0"/>
          <w:sz w:val="24"/>
        </w:rPr>
        <w:t>, Bowden L, Booner RJ, McPeak CJ. Elective total gastrectomy for cancer of the stomach: end results. </w:t>
      </w:r>
      <w:r w:rsidRPr="00AE3722">
        <w:rPr>
          <w:rFonts w:ascii="Book Antiqua" w:hAnsi="Book Antiqua" w:cs="宋体"/>
          <w:i/>
          <w:iCs/>
          <w:kern w:val="0"/>
          <w:sz w:val="24"/>
        </w:rPr>
        <w:t>Ann Surg</w:t>
      </w:r>
      <w:r w:rsidRPr="00AE3722">
        <w:rPr>
          <w:rFonts w:ascii="Book Antiqua" w:hAnsi="Book Antiqua" w:cs="宋体"/>
          <w:kern w:val="0"/>
          <w:sz w:val="24"/>
        </w:rPr>
        <w:t> 1974; </w:t>
      </w:r>
      <w:r w:rsidRPr="00AE3722">
        <w:rPr>
          <w:rFonts w:ascii="Book Antiqua" w:hAnsi="Book Antiqua" w:cs="宋体"/>
          <w:b/>
          <w:bCs/>
          <w:kern w:val="0"/>
          <w:sz w:val="24"/>
        </w:rPr>
        <w:t>180</w:t>
      </w:r>
      <w:r w:rsidRPr="00AE3722">
        <w:rPr>
          <w:rFonts w:ascii="Book Antiqua" w:hAnsi="Book Antiqua" w:cs="宋体"/>
          <w:kern w:val="0"/>
          <w:sz w:val="24"/>
        </w:rPr>
        <w:t>: 252-256 [PMID: 4601986]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20 </w:t>
      </w:r>
      <w:r w:rsidRPr="00AE3722">
        <w:rPr>
          <w:rFonts w:ascii="Book Antiqua" w:hAnsi="Book Antiqua" w:cs="宋体"/>
          <w:b/>
          <w:bCs/>
          <w:kern w:val="0"/>
          <w:sz w:val="24"/>
        </w:rPr>
        <w:t>Lortat-Jacob J</w:t>
      </w:r>
      <w:r w:rsidRPr="00AE3722">
        <w:rPr>
          <w:rFonts w:ascii="Book Antiqua" w:hAnsi="Book Antiqua" w:cs="宋体"/>
          <w:kern w:val="0"/>
          <w:sz w:val="24"/>
        </w:rPr>
        <w:t>, Giuli R, Estenne B, Clot P. [Value of total gastrectomy for treatment of cancers of the stomach. Study of 482 radical operations]. </w:t>
      </w:r>
      <w:r w:rsidRPr="00AE3722">
        <w:rPr>
          <w:rFonts w:ascii="Book Antiqua" w:hAnsi="Book Antiqua" w:cs="宋体"/>
          <w:i/>
          <w:iCs/>
          <w:kern w:val="0"/>
          <w:sz w:val="24"/>
        </w:rPr>
        <w:t>Chirurgie</w:t>
      </w:r>
      <w:r w:rsidRPr="00AE3722">
        <w:rPr>
          <w:rFonts w:ascii="Book Antiqua" w:hAnsi="Book Antiqua" w:cs="宋体"/>
          <w:kern w:val="0"/>
          <w:sz w:val="24"/>
        </w:rPr>
        <w:t> ; </w:t>
      </w:r>
      <w:r w:rsidRPr="00AE3722">
        <w:rPr>
          <w:rFonts w:ascii="Book Antiqua" w:hAnsi="Book Antiqua" w:cs="宋体"/>
          <w:b/>
          <w:bCs/>
          <w:kern w:val="0"/>
          <w:sz w:val="24"/>
        </w:rPr>
        <w:t>101</w:t>
      </w:r>
      <w:r w:rsidRPr="00AE3722">
        <w:rPr>
          <w:rFonts w:ascii="Book Antiqua" w:hAnsi="Book Antiqua" w:cs="宋体"/>
          <w:kern w:val="0"/>
          <w:sz w:val="24"/>
        </w:rPr>
        <w:t>: 59-67 [PMID: 1212895]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21 </w:t>
      </w:r>
      <w:r w:rsidRPr="00AE3722">
        <w:rPr>
          <w:rFonts w:ascii="Book Antiqua" w:hAnsi="Book Antiqua" w:cs="宋体"/>
          <w:b/>
          <w:bCs/>
          <w:kern w:val="0"/>
          <w:sz w:val="24"/>
        </w:rPr>
        <w:t>Wanebo HJ</w:t>
      </w:r>
      <w:r w:rsidRPr="00AE3722">
        <w:rPr>
          <w:rFonts w:ascii="Book Antiqua" w:hAnsi="Book Antiqua" w:cs="宋体"/>
          <w:kern w:val="0"/>
          <w:sz w:val="24"/>
        </w:rPr>
        <w:t>, Kennedy BJ, Chmiel J, Steele G, Winchester D, Osteen R. Cancer of the stomach. A patient care study by the American College of Surgeons. </w:t>
      </w:r>
      <w:r w:rsidRPr="00AE3722">
        <w:rPr>
          <w:rFonts w:ascii="Book Antiqua" w:hAnsi="Book Antiqua" w:cs="宋体"/>
          <w:i/>
          <w:iCs/>
          <w:kern w:val="0"/>
          <w:sz w:val="24"/>
        </w:rPr>
        <w:t>Ann Surg</w:t>
      </w:r>
      <w:r w:rsidRPr="00AE3722">
        <w:rPr>
          <w:rFonts w:ascii="Book Antiqua" w:hAnsi="Book Antiqua" w:cs="宋体"/>
          <w:kern w:val="0"/>
          <w:sz w:val="24"/>
        </w:rPr>
        <w:t> 1993; </w:t>
      </w:r>
      <w:r w:rsidRPr="00AE3722">
        <w:rPr>
          <w:rFonts w:ascii="Book Antiqua" w:hAnsi="Book Antiqua" w:cs="宋体"/>
          <w:b/>
          <w:bCs/>
          <w:kern w:val="0"/>
          <w:sz w:val="24"/>
        </w:rPr>
        <w:t>218</w:t>
      </w:r>
      <w:r w:rsidRPr="00AE3722">
        <w:rPr>
          <w:rFonts w:ascii="Book Antiqua" w:hAnsi="Book Antiqua" w:cs="宋体"/>
          <w:kern w:val="0"/>
          <w:sz w:val="24"/>
        </w:rPr>
        <w:t>: 583-592 [PMID: 8239772 DOI: 10.1097/00000658-199321850-00002]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22 </w:t>
      </w:r>
      <w:r w:rsidRPr="00AE3722">
        <w:rPr>
          <w:rFonts w:ascii="Book Antiqua" w:hAnsi="Book Antiqua" w:cs="宋体"/>
          <w:b/>
          <w:bCs/>
          <w:kern w:val="0"/>
          <w:sz w:val="24"/>
        </w:rPr>
        <w:t>Heberer G</w:t>
      </w:r>
      <w:r w:rsidRPr="00AE3722">
        <w:rPr>
          <w:rFonts w:ascii="Book Antiqua" w:hAnsi="Book Antiqua" w:cs="宋体"/>
          <w:kern w:val="0"/>
          <w:sz w:val="24"/>
        </w:rPr>
        <w:t>, Teichmann RK, Krämling HJ, Günther B. Results of gastric resection for carcinoma of the stomach: the European experience. </w:t>
      </w:r>
      <w:r w:rsidRPr="00AE3722">
        <w:rPr>
          <w:rFonts w:ascii="Book Antiqua" w:hAnsi="Book Antiqua" w:cs="宋体"/>
          <w:i/>
          <w:iCs/>
          <w:kern w:val="0"/>
          <w:sz w:val="24"/>
        </w:rPr>
        <w:t>World J Surg</w:t>
      </w:r>
      <w:r w:rsidRPr="00AE3722">
        <w:rPr>
          <w:rFonts w:ascii="Book Antiqua" w:hAnsi="Book Antiqua" w:cs="宋体"/>
          <w:kern w:val="0"/>
          <w:sz w:val="24"/>
        </w:rPr>
        <w:t> 1988; </w:t>
      </w:r>
      <w:r w:rsidRPr="00AE3722">
        <w:rPr>
          <w:rFonts w:ascii="Book Antiqua" w:hAnsi="Book Antiqua" w:cs="宋体"/>
          <w:b/>
          <w:bCs/>
          <w:kern w:val="0"/>
          <w:sz w:val="24"/>
        </w:rPr>
        <w:t>12</w:t>
      </w:r>
      <w:r w:rsidRPr="00AE3722">
        <w:rPr>
          <w:rFonts w:ascii="Book Antiqua" w:hAnsi="Book Antiqua" w:cs="宋体"/>
          <w:kern w:val="0"/>
          <w:sz w:val="24"/>
        </w:rPr>
        <w:t>: 374-381 [PMID: 3400248 DOI: 10.1007/BF01655678]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23 </w:t>
      </w:r>
      <w:r w:rsidRPr="00AE3722">
        <w:rPr>
          <w:rFonts w:ascii="Book Antiqua" w:hAnsi="Book Antiqua" w:cs="宋体"/>
          <w:b/>
          <w:bCs/>
          <w:kern w:val="0"/>
          <w:sz w:val="24"/>
        </w:rPr>
        <w:t>Siewert JR</w:t>
      </w:r>
      <w:r w:rsidRPr="00AE3722">
        <w:rPr>
          <w:rFonts w:ascii="Book Antiqua" w:hAnsi="Book Antiqua" w:cs="宋体"/>
          <w:kern w:val="0"/>
          <w:sz w:val="24"/>
        </w:rPr>
        <w:t>, Böttcher K, Roder JD, Busch R, Hermanek P, Meyer HJ. Prognostic relevance of systematic lymph node dissection in gastric carcinoma. German Gastric Carcinoma Study Group. </w:t>
      </w:r>
      <w:r w:rsidRPr="00AE3722">
        <w:rPr>
          <w:rFonts w:ascii="Book Antiqua" w:hAnsi="Book Antiqua" w:cs="宋体"/>
          <w:i/>
          <w:iCs/>
          <w:kern w:val="0"/>
          <w:sz w:val="24"/>
        </w:rPr>
        <w:t>Br J Surg</w:t>
      </w:r>
      <w:r w:rsidRPr="00AE3722">
        <w:rPr>
          <w:rFonts w:ascii="Book Antiqua" w:hAnsi="Book Antiqua" w:cs="宋体"/>
          <w:kern w:val="0"/>
          <w:sz w:val="24"/>
        </w:rPr>
        <w:t> 1993; </w:t>
      </w:r>
      <w:r w:rsidRPr="00AE3722">
        <w:rPr>
          <w:rFonts w:ascii="Book Antiqua" w:hAnsi="Book Antiqua" w:cs="宋体"/>
          <w:b/>
          <w:bCs/>
          <w:kern w:val="0"/>
          <w:sz w:val="24"/>
        </w:rPr>
        <w:t>80</w:t>
      </w:r>
      <w:r w:rsidRPr="00AE3722">
        <w:rPr>
          <w:rFonts w:ascii="Book Antiqua" w:hAnsi="Book Antiqua" w:cs="宋体"/>
          <w:kern w:val="0"/>
          <w:sz w:val="24"/>
        </w:rPr>
        <w:t>: 1015-1018 [PMID: 8402053]</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24 </w:t>
      </w:r>
      <w:r w:rsidRPr="00AE3722">
        <w:rPr>
          <w:rFonts w:ascii="Book Antiqua" w:hAnsi="Book Antiqua" w:cs="宋体"/>
          <w:b/>
          <w:bCs/>
          <w:kern w:val="0"/>
          <w:sz w:val="24"/>
        </w:rPr>
        <w:t>Sánchez-Bueno F</w:t>
      </w:r>
      <w:r w:rsidRPr="00AE3722">
        <w:rPr>
          <w:rFonts w:ascii="Book Antiqua" w:hAnsi="Book Antiqua" w:cs="宋体"/>
          <w:kern w:val="0"/>
          <w:sz w:val="24"/>
        </w:rPr>
        <w:t>, Garcia-Marcilla JA, Perez-Flores D, Pérez-Abad JM, Vicente R, Aranda F, Ramirez P, Parrilla P. Prognostic factors in a series of 297 patients with gastric adenocarcinoma undergoing surgical resection. </w:t>
      </w:r>
      <w:r w:rsidRPr="00AE3722">
        <w:rPr>
          <w:rFonts w:ascii="Book Antiqua" w:hAnsi="Book Antiqua" w:cs="宋体"/>
          <w:i/>
          <w:iCs/>
          <w:kern w:val="0"/>
          <w:sz w:val="24"/>
        </w:rPr>
        <w:t>Br J Surg</w:t>
      </w:r>
      <w:r w:rsidRPr="00AE3722">
        <w:rPr>
          <w:rFonts w:ascii="Book Antiqua" w:hAnsi="Book Antiqua" w:cs="宋体"/>
          <w:kern w:val="0"/>
          <w:sz w:val="24"/>
        </w:rPr>
        <w:t> 1998; </w:t>
      </w:r>
      <w:r w:rsidRPr="00AE3722">
        <w:rPr>
          <w:rFonts w:ascii="Book Antiqua" w:hAnsi="Book Antiqua" w:cs="宋体"/>
          <w:b/>
          <w:bCs/>
          <w:kern w:val="0"/>
          <w:sz w:val="24"/>
        </w:rPr>
        <w:t>85</w:t>
      </w:r>
      <w:r w:rsidRPr="00AE3722">
        <w:rPr>
          <w:rFonts w:ascii="Book Antiqua" w:hAnsi="Book Antiqua" w:cs="宋体"/>
          <w:kern w:val="0"/>
          <w:sz w:val="24"/>
        </w:rPr>
        <w:t>: 255-260 [PMID: 9501830 DOI: 10.1046/j.1365-2168.1998.00558.x]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25 </w:t>
      </w:r>
      <w:r w:rsidRPr="00AE3722">
        <w:rPr>
          <w:rFonts w:ascii="Book Antiqua" w:hAnsi="Book Antiqua" w:cs="宋体"/>
          <w:b/>
          <w:bCs/>
          <w:kern w:val="0"/>
          <w:sz w:val="24"/>
        </w:rPr>
        <w:t>Santoro E</w:t>
      </w:r>
      <w:r w:rsidRPr="00AE3722">
        <w:rPr>
          <w:rFonts w:ascii="Book Antiqua" w:hAnsi="Book Antiqua" w:cs="宋体"/>
          <w:kern w:val="0"/>
          <w:sz w:val="24"/>
        </w:rPr>
        <w:t>, Carlini M, Garofalo A, Carboni F, Santoro R, Castelli M. Gastric cancer. Clinico-biological updating and analysis of 400 operated cases. </w:t>
      </w:r>
      <w:r w:rsidRPr="00AE3722">
        <w:rPr>
          <w:rFonts w:ascii="Book Antiqua" w:hAnsi="Book Antiqua" w:cs="宋体"/>
          <w:i/>
          <w:iCs/>
          <w:kern w:val="0"/>
          <w:sz w:val="24"/>
        </w:rPr>
        <w:t>J Exp Clin Cancer Res</w:t>
      </w:r>
      <w:r w:rsidRPr="00AE3722">
        <w:rPr>
          <w:rFonts w:ascii="Book Antiqua" w:hAnsi="Book Antiqua" w:cs="宋体"/>
          <w:kern w:val="0"/>
          <w:sz w:val="24"/>
        </w:rPr>
        <w:t> 1998; </w:t>
      </w:r>
      <w:r w:rsidRPr="00AE3722">
        <w:rPr>
          <w:rFonts w:ascii="Book Antiqua" w:hAnsi="Book Antiqua" w:cs="宋体"/>
          <w:b/>
          <w:bCs/>
          <w:kern w:val="0"/>
          <w:sz w:val="24"/>
        </w:rPr>
        <w:t>17</w:t>
      </w:r>
      <w:r w:rsidRPr="00AE3722">
        <w:rPr>
          <w:rFonts w:ascii="Book Antiqua" w:hAnsi="Book Antiqua" w:cs="宋体"/>
          <w:kern w:val="0"/>
          <w:sz w:val="24"/>
        </w:rPr>
        <w:t>: 175-185 [PMID: 9700578]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26 </w:t>
      </w:r>
      <w:r w:rsidRPr="00AE3722">
        <w:rPr>
          <w:rFonts w:ascii="Book Antiqua" w:hAnsi="Book Antiqua" w:cs="宋体"/>
          <w:b/>
          <w:bCs/>
          <w:kern w:val="0"/>
          <w:sz w:val="24"/>
        </w:rPr>
        <w:t>Zhang XF</w:t>
      </w:r>
      <w:r w:rsidRPr="00AE3722">
        <w:rPr>
          <w:rFonts w:ascii="Book Antiqua" w:hAnsi="Book Antiqua" w:cs="宋体"/>
          <w:kern w:val="0"/>
          <w:sz w:val="24"/>
        </w:rPr>
        <w:t>, Huang CM, Lu HS, Wu XY, Wang C, Guang GX, Zhang JZ, Zheng CH. Surgical treatment and prognosis of gastric cancer in 2,613 patients. </w:t>
      </w:r>
      <w:r w:rsidRPr="00AE3722">
        <w:rPr>
          <w:rFonts w:ascii="Book Antiqua" w:hAnsi="Book Antiqua" w:cs="宋体"/>
          <w:i/>
          <w:iCs/>
          <w:kern w:val="0"/>
          <w:sz w:val="24"/>
        </w:rPr>
        <w:t>World J Gastroenterol</w:t>
      </w:r>
      <w:r w:rsidRPr="00AE3722">
        <w:rPr>
          <w:rFonts w:ascii="Book Antiqua" w:hAnsi="Book Antiqua" w:cs="宋体"/>
          <w:kern w:val="0"/>
          <w:sz w:val="24"/>
        </w:rPr>
        <w:t> 2004; </w:t>
      </w:r>
      <w:r w:rsidRPr="00AE3722">
        <w:rPr>
          <w:rFonts w:ascii="Book Antiqua" w:hAnsi="Book Antiqua" w:cs="宋体"/>
          <w:b/>
          <w:bCs/>
          <w:kern w:val="0"/>
          <w:sz w:val="24"/>
        </w:rPr>
        <w:t>10</w:t>
      </w:r>
      <w:r w:rsidRPr="00AE3722">
        <w:rPr>
          <w:rFonts w:ascii="Book Antiqua" w:hAnsi="Book Antiqua" w:cs="宋体"/>
          <w:kern w:val="0"/>
          <w:sz w:val="24"/>
        </w:rPr>
        <w:t>: 3405-3408 [PMID: 15526356 DOI: 1007-9327/10/3405.asp]</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27 </w:t>
      </w:r>
      <w:r w:rsidRPr="00AE3722">
        <w:rPr>
          <w:rFonts w:ascii="Book Antiqua" w:hAnsi="Book Antiqua" w:cs="宋体"/>
          <w:b/>
          <w:bCs/>
          <w:kern w:val="0"/>
          <w:sz w:val="24"/>
        </w:rPr>
        <w:t>Le Treut YP</w:t>
      </w:r>
      <w:r w:rsidRPr="00AE3722">
        <w:rPr>
          <w:rFonts w:ascii="Book Antiqua" w:hAnsi="Book Antiqua" w:cs="宋体"/>
          <w:kern w:val="0"/>
          <w:sz w:val="24"/>
        </w:rPr>
        <w:t>, Echimane A, Hans D, Maillet B, Maurin B, Bricot R. [Cancer of the gastric antrum. What can be expected from the systematic enlargement of the excision? Retrospective study of 73 cases]. </w:t>
      </w:r>
      <w:r w:rsidRPr="00AE3722">
        <w:rPr>
          <w:rFonts w:ascii="Book Antiqua" w:hAnsi="Book Antiqua" w:cs="宋体"/>
          <w:i/>
          <w:iCs/>
          <w:kern w:val="0"/>
          <w:sz w:val="24"/>
        </w:rPr>
        <w:t>Presse Med</w:t>
      </w:r>
      <w:r w:rsidRPr="00AE3722">
        <w:rPr>
          <w:rFonts w:ascii="Book Antiqua" w:hAnsi="Book Antiqua" w:cs="宋体"/>
          <w:kern w:val="0"/>
          <w:sz w:val="24"/>
        </w:rPr>
        <w:t> 1985; </w:t>
      </w:r>
      <w:r w:rsidRPr="00AE3722">
        <w:rPr>
          <w:rFonts w:ascii="Book Antiqua" w:hAnsi="Book Antiqua" w:cs="宋体"/>
          <w:b/>
          <w:bCs/>
          <w:kern w:val="0"/>
          <w:sz w:val="24"/>
        </w:rPr>
        <w:t>14</w:t>
      </w:r>
      <w:r w:rsidRPr="00AE3722">
        <w:rPr>
          <w:rFonts w:ascii="Book Antiqua" w:hAnsi="Book Antiqua" w:cs="宋体"/>
          <w:kern w:val="0"/>
          <w:sz w:val="24"/>
        </w:rPr>
        <w:t>: 1319-122, 1327 [PMID: 3161021]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28 </w:t>
      </w:r>
      <w:r w:rsidRPr="00AE3722">
        <w:rPr>
          <w:rFonts w:ascii="Book Antiqua" w:hAnsi="Book Antiqua" w:cs="宋体"/>
          <w:b/>
          <w:bCs/>
          <w:kern w:val="0"/>
          <w:sz w:val="24"/>
        </w:rPr>
        <w:t>Gennari L</w:t>
      </w:r>
      <w:r w:rsidRPr="00AE3722">
        <w:rPr>
          <w:rFonts w:ascii="Book Antiqua" w:hAnsi="Book Antiqua" w:cs="宋体"/>
          <w:kern w:val="0"/>
          <w:sz w:val="24"/>
        </w:rPr>
        <w:t>, Bozzetti F, Bonfanti G, Morabito A, Bufalino R, Doci R, Andreola S. Subtotal versus total gastrectomy for cancer of the lower two-thirds of the stomach: a new approach to an old problem. </w:t>
      </w:r>
      <w:r w:rsidRPr="00AE3722">
        <w:rPr>
          <w:rFonts w:ascii="Book Antiqua" w:hAnsi="Book Antiqua" w:cs="宋体"/>
          <w:i/>
          <w:iCs/>
          <w:kern w:val="0"/>
          <w:sz w:val="24"/>
        </w:rPr>
        <w:t>Br J Surg</w:t>
      </w:r>
      <w:r w:rsidRPr="00AE3722">
        <w:rPr>
          <w:rFonts w:ascii="Book Antiqua" w:hAnsi="Book Antiqua" w:cs="宋体"/>
          <w:kern w:val="0"/>
          <w:sz w:val="24"/>
        </w:rPr>
        <w:t> 1986; </w:t>
      </w:r>
      <w:r w:rsidRPr="00AE3722">
        <w:rPr>
          <w:rFonts w:ascii="Book Antiqua" w:hAnsi="Book Antiqua" w:cs="宋体"/>
          <w:b/>
          <w:bCs/>
          <w:kern w:val="0"/>
          <w:sz w:val="24"/>
        </w:rPr>
        <w:t>73</w:t>
      </w:r>
      <w:r w:rsidRPr="00AE3722">
        <w:rPr>
          <w:rFonts w:ascii="Book Antiqua" w:hAnsi="Book Antiqua" w:cs="宋体"/>
          <w:kern w:val="0"/>
          <w:sz w:val="24"/>
        </w:rPr>
        <w:t>: 534-538 [PMID: 3730785 DOI: 10.1002/bjs.1800730706]</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29 </w:t>
      </w:r>
      <w:r w:rsidRPr="00AE3722">
        <w:rPr>
          <w:rFonts w:ascii="Book Antiqua" w:hAnsi="Book Antiqua" w:cs="宋体"/>
          <w:b/>
          <w:kern w:val="0"/>
          <w:sz w:val="24"/>
        </w:rPr>
        <w:t xml:space="preserve">Santoro E, </w:t>
      </w:r>
      <w:r w:rsidRPr="00AE3722">
        <w:rPr>
          <w:rFonts w:ascii="Book Antiqua" w:hAnsi="Book Antiqua" w:cs="宋体"/>
          <w:kern w:val="0"/>
          <w:sz w:val="24"/>
        </w:rPr>
        <w:t>Garofalo A. Il cancro dello stomaco negli ospedali italiani. Rome: Edizioni Scientifiche Romane; 1988.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30 </w:t>
      </w:r>
      <w:r w:rsidRPr="00AE3722">
        <w:rPr>
          <w:rFonts w:ascii="Book Antiqua" w:hAnsi="Book Antiqua" w:cs="宋体"/>
          <w:b/>
          <w:bCs/>
          <w:kern w:val="0"/>
          <w:sz w:val="24"/>
        </w:rPr>
        <w:t>Santoro E</w:t>
      </w:r>
      <w:r w:rsidRPr="00AE3722">
        <w:rPr>
          <w:rFonts w:ascii="Book Antiqua" w:hAnsi="Book Antiqua" w:cs="宋体"/>
          <w:kern w:val="0"/>
          <w:sz w:val="24"/>
        </w:rPr>
        <w:t>, Garofalo A, Scutari F, Zanarini T, Carlini M, Santoro E. Early gastric cancer: total gastrectomy vs. distal resection. Results of a study of 271 cases. The Italian Stomach Cancer Group (A.C.O.I.-I.S.C.G.). </w:t>
      </w:r>
      <w:r w:rsidRPr="00AE3722">
        <w:rPr>
          <w:rFonts w:ascii="Book Antiqua" w:hAnsi="Book Antiqua" w:cs="宋体"/>
          <w:i/>
          <w:iCs/>
          <w:kern w:val="0"/>
          <w:sz w:val="24"/>
        </w:rPr>
        <w:t>Hepatogastroenterology</w:t>
      </w:r>
      <w:r w:rsidRPr="00AE3722">
        <w:rPr>
          <w:rFonts w:ascii="Book Antiqua" w:hAnsi="Book Antiqua" w:cs="宋体"/>
          <w:kern w:val="0"/>
          <w:sz w:val="24"/>
        </w:rPr>
        <w:t> 1991; </w:t>
      </w:r>
      <w:r w:rsidRPr="00AE3722">
        <w:rPr>
          <w:rFonts w:ascii="Book Antiqua" w:hAnsi="Book Antiqua" w:cs="宋体"/>
          <w:b/>
          <w:bCs/>
          <w:kern w:val="0"/>
          <w:sz w:val="24"/>
        </w:rPr>
        <w:t>38</w:t>
      </w:r>
      <w:r w:rsidRPr="00AE3722">
        <w:rPr>
          <w:rFonts w:ascii="Book Antiqua" w:hAnsi="Book Antiqua" w:cs="宋体"/>
          <w:kern w:val="0"/>
          <w:sz w:val="24"/>
        </w:rPr>
        <w:t>: 427-429 [PMID: 1765361]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31 </w:t>
      </w:r>
      <w:r w:rsidRPr="00AE3722">
        <w:rPr>
          <w:rFonts w:ascii="Book Antiqua" w:hAnsi="Book Antiqua" w:cs="宋体"/>
          <w:b/>
          <w:bCs/>
          <w:kern w:val="0"/>
          <w:sz w:val="24"/>
        </w:rPr>
        <w:t>Launois B</w:t>
      </w:r>
      <w:r w:rsidRPr="00AE3722">
        <w:rPr>
          <w:rFonts w:ascii="Book Antiqua" w:hAnsi="Book Antiqua" w:cs="宋体"/>
          <w:kern w:val="0"/>
          <w:sz w:val="24"/>
        </w:rPr>
        <w:t>, Cardin JL, Bardaxoglou E, Bourdonnec P, de Chateaubriant P, Buard JL, Campion JP. Management of cancer of the stomach: total gastrectomy versus sub-total gastrectomy. </w:t>
      </w:r>
      <w:r w:rsidRPr="00AE3722">
        <w:rPr>
          <w:rFonts w:ascii="Book Antiqua" w:hAnsi="Book Antiqua" w:cs="宋体"/>
          <w:i/>
          <w:iCs/>
          <w:kern w:val="0"/>
          <w:sz w:val="24"/>
        </w:rPr>
        <w:t>Hepatogastroenterology</w:t>
      </w:r>
      <w:r w:rsidRPr="00AE3722">
        <w:rPr>
          <w:rFonts w:ascii="Book Antiqua" w:hAnsi="Book Antiqua" w:cs="宋体"/>
          <w:kern w:val="0"/>
          <w:sz w:val="24"/>
        </w:rPr>
        <w:t> 1991; </w:t>
      </w:r>
      <w:r w:rsidRPr="00AE3722">
        <w:rPr>
          <w:rFonts w:ascii="Book Antiqua" w:hAnsi="Book Antiqua" w:cs="宋体"/>
          <w:b/>
          <w:bCs/>
          <w:kern w:val="0"/>
          <w:sz w:val="24"/>
        </w:rPr>
        <w:t>38</w:t>
      </w:r>
      <w:r w:rsidRPr="00AE3722">
        <w:rPr>
          <w:rFonts w:ascii="Book Antiqua" w:hAnsi="Book Antiqua" w:cs="宋体"/>
          <w:kern w:val="0"/>
          <w:sz w:val="24"/>
        </w:rPr>
        <w:t>: 45-52 [PMID: 2026388]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32 </w:t>
      </w:r>
      <w:r w:rsidRPr="00AE3722">
        <w:rPr>
          <w:rFonts w:ascii="Book Antiqua" w:hAnsi="Book Antiqua" w:cs="宋体"/>
          <w:b/>
          <w:bCs/>
          <w:kern w:val="0"/>
          <w:sz w:val="24"/>
        </w:rPr>
        <w:t>Gouzi JL</w:t>
      </w:r>
      <w:r w:rsidRPr="00AE3722">
        <w:rPr>
          <w:rFonts w:ascii="Book Antiqua" w:hAnsi="Book Antiqua" w:cs="宋体"/>
          <w:kern w:val="0"/>
          <w:sz w:val="24"/>
        </w:rPr>
        <w:t>, Huguier M, Fagniez PL, Launois B, Flamant Y, Lacaine F, Paquet JC, Hay JM. Total versus subtotal gastrectomy for adenocarcinoma of the gastric antrum. A French prospective controlled study. </w:t>
      </w:r>
      <w:r w:rsidRPr="00AE3722">
        <w:rPr>
          <w:rFonts w:ascii="Book Antiqua" w:hAnsi="Book Antiqua" w:cs="宋体"/>
          <w:i/>
          <w:iCs/>
          <w:kern w:val="0"/>
          <w:sz w:val="24"/>
        </w:rPr>
        <w:t>Ann Surg</w:t>
      </w:r>
      <w:r w:rsidRPr="00AE3722">
        <w:rPr>
          <w:rFonts w:ascii="Book Antiqua" w:hAnsi="Book Antiqua" w:cs="宋体"/>
          <w:kern w:val="0"/>
          <w:sz w:val="24"/>
        </w:rPr>
        <w:t> 1989; </w:t>
      </w:r>
      <w:r w:rsidRPr="00AE3722">
        <w:rPr>
          <w:rFonts w:ascii="Book Antiqua" w:hAnsi="Book Antiqua" w:cs="宋体"/>
          <w:b/>
          <w:bCs/>
          <w:kern w:val="0"/>
          <w:sz w:val="24"/>
        </w:rPr>
        <w:t>209</w:t>
      </w:r>
      <w:r w:rsidRPr="00AE3722">
        <w:rPr>
          <w:rFonts w:ascii="Book Antiqua" w:hAnsi="Book Antiqua" w:cs="宋体"/>
          <w:kern w:val="0"/>
          <w:sz w:val="24"/>
        </w:rPr>
        <w:t>: 162-166 [PMID: 2644898 DOI: 10.1097/00000658-198902000-00005]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33 </w:t>
      </w:r>
      <w:r w:rsidRPr="00AE3722">
        <w:rPr>
          <w:rFonts w:ascii="Book Antiqua" w:hAnsi="Book Antiqua" w:cs="宋体"/>
          <w:b/>
          <w:bCs/>
          <w:kern w:val="0"/>
          <w:sz w:val="24"/>
        </w:rPr>
        <w:t>Bozzetti F</w:t>
      </w:r>
      <w:r w:rsidRPr="00AE3722">
        <w:rPr>
          <w:rFonts w:ascii="Book Antiqua" w:hAnsi="Book Antiqua" w:cs="宋体"/>
          <w:kern w:val="0"/>
          <w:sz w:val="24"/>
        </w:rPr>
        <w:t>, Marubini E, Bonfanti G, Miceli R, Piano C, Gennari L. Subtotal versus total gastrectomy for gastric cancer: five-year survival rates in a multicenter randomized Italian trial. Italian Gastrointestinal Tumor Study Group. </w:t>
      </w:r>
      <w:r w:rsidRPr="00AE3722">
        <w:rPr>
          <w:rFonts w:ascii="Book Antiqua" w:hAnsi="Book Antiqua" w:cs="宋体"/>
          <w:i/>
          <w:iCs/>
          <w:kern w:val="0"/>
          <w:sz w:val="24"/>
        </w:rPr>
        <w:t>Ann Surg</w:t>
      </w:r>
      <w:r w:rsidRPr="00AE3722">
        <w:rPr>
          <w:rFonts w:ascii="Book Antiqua" w:hAnsi="Book Antiqua" w:cs="宋体"/>
          <w:kern w:val="0"/>
          <w:sz w:val="24"/>
        </w:rPr>
        <w:t> 1999; </w:t>
      </w:r>
      <w:r w:rsidRPr="00AE3722">
        <w:rPr>
          <w:rFonts w:ascii="Book Antiqua" w:hAnsi="Book Antiqua" w:cs="宋体"/>
          <w:b/>
          <w:bCs/>
          <w:kern w:val="0"/>
          <w:sz w:val="24"/>
        </w:rPr>
        <w:t>230</w:t>
      </w:r>
      <w:r w:rsidRPr="00AE3722">
        <w:rPr>
          <w:rFonts w:ascii="Book Antiqua" w:hAnsi="Book Antiqua" w:cs="宋体"/>
          <w:kern w:val="0"/>
          <w:sz w:val="24"/>
        </w:rPr>
        <w:t>: 170-178 [PMID: 10450730 DOI: 10.1097/00000658-199908000-00006]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34 </w:t>
      </w:r>
      <w:r w:rsidRPr="00AE3722">
        <w:rPr>
          <w:rFonts w:ascii="Book Antiqua" w:hAnsi="Book Antiqua" w:cs="宋体"/>
          <w:b/>
          <w:bCs/>
          <w:kern w:val="0"/>
          <w:sz w:val="24"/>
        </w:rPr>
        <w:t>Maruyama K</w:t>
      </w:r>
      <w:r w:rsidRPr="00AE3722">
        <w:rPr>
          <w:rFonts w:ascii="Book Antiqua" w:hAnsi="Book Antiqua" w:cs="宋体"/>
          <w:kern w:val="0"/>
          <w:sz w:val="24"/>
        </w:rPr>
        <w:t>, Okabayashi K, Kinoshita T. Progress in gastric cancer surgery in Japan and its limits of radicality. </w:t>
      </w:r>
      <w:r w:rsidRPr="00AE3722">
        <w:rPr>
          <w:rFonts w:ascii="Book Antiqua" w:hAnsi="Book Antiqua" w:cs="宋体"/>
          <w:i/>
          <w:iCs/>
          <w:kern w:val="0"/>
          <w:sz w:val="24"/>
        </w:rPr>
        <w:t>World J Surg</w:t>
      </w:r>
      <w:r w:rsidRPr="00AE3722">
        <w:rPr>
          <w:rFonts w:ascii="Book Antiqua" w:hAnsi="Book Antiqua" w:cs="宋体"/>
          <w:kern w:val="0"/>
          <w:sz w:val="24"/>
        </w:rPr>
        <w:t> 1987; </w:t>
      </w:r>
      <w:r w:rsidRPr="00AE3722">
        <w:rPr>
          <w:rFonts w:ascii="Book Antiqua" w:hAnsi="Book Antiqua" w:cs="宋体"/>
          <w:b/>
          <w:bCs/>
          <w:kern w:val="0"/>
          <w:sz w:val="24"/>
        </w:rPr>
        <w:t>11</w:t>
      </w:r>
      <w:r w:rsidRPr="00AE3722">
        <w:rPr>
          <w:rFonts w:ascii="Book Antiqua" w:hAnsi="Book Antiqua" w:cs="宋体"/>
          <w:kern w:val="0"/>
          <w:sz w:val="24"/>
        </w:rPr>
        <w:t>: 418-425 [PMID: 3630186 DOI: 10.1007/BF01655804]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35 </w:t>
      </w:r>
      <w:r w:rsidRPr="00AE3722">
        <w:rPr>
          <w:rFonts w:ascii="Book Antiqua" w:hAnsi="Book Antiqua" w:cs="宋体"/>
          <w:b/>
          <w:bCs/>
          <w:kern w:val="0"/>
          <w:sz w:val="24"/>
        </w:rPr>
        <w:t>Maruyama K</w:t>
      </w:r>
      <w:r w:rsidRPr="00AE3722">
        <w:rPr>
          <w:rFonts w:ascii="Book Antiqua" w:hAnsi="Book Antiqua" w:cs="宋体"/>
          <w:kern w:val="0"/>
          <w:sz w:val="24"/>
        </w:rPr>
        <w:t>, Gunvén P, Okabayashi K, Sasako M, Kinoshita T. Lymph node metastases of gastric cancer. General pattern in 1931 patients. </w:t>
      </w:r>
      <w:r w:rsidRPr="00AE3722">
        <w:rPr>
          <w:rFonts w:ascii="Book Antiqua" w:hAnsi="Book Antiqua" w:cs="宋体"/>
          <w:i/>
          <w:iCs/>
          <w:kern w:val="0"/>
          <w:sz w:val="24"/>
        </w:rPr>
        <w:t>Ann Surg</w:t>
      </w:r>
      <w:r w:rsidRPr="00AE3722">
        <w:rPr>
          <w:rFonts w:ascii="Book Antiqua" w:hAnsi="Book Antiqua" w:cs="宋体"/>
          <w:kern w:val="0"/>
          <w:sz w:val="24"/>
        </w:rPr>
        <w:t> 1989; </w:t>
      </w:r>
      <w:r w:rsidRPr="00AE3722">
        <w:rPr>
          <w:rFonts w:ascii="Book Antiqua" w:hAnsi="Book Antiqua" w:cs="宋体"/>
          <w:b/>
          <w:bCs/>
          <w:kern w:val="0"/>
          <w:sz w:val="24"/>
        </w:rPr>
        <w:t>210</w:t>
      </w:r>
      <w:r w:rsidRPr="00AE3722">
        <w:rPr>
          <w:rFonts w:ascii="Book Antiqua" w:hAnsi="Book Antiqua" w:cs="宋体"/>
          <w:kern w:val="0"/>
          <w:sz w:val="24"/>
        </w:rPr>
        <w:t>: 596-602 [PMID: 2818028 DOI: 10.1097/00000658-198911000-00005]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36 </w:t>
      </w:r>
      <w:r w:rsidRPr="00AE3722">
        <w:rPr>
          <w:rFonts w:ascii="Book Antiqua" w:hAnsi="Book Antiqua" w:cs="宋体"/>
          <w:b/>
          <w:bCs/>
          <w:kern w:val="0"/>
          <w:sz w:val="24"/>
        </w:rPr>
        <w:t>Bonenkamp JJ</w:t>
      </w:r>
      <w:r w:rsidRPr="00AE3722">
        <w:rPr>
          <w:rFonts w:ascii="Book Antiqua" w:hAnsi="Book Antiqua" w:cs="宋体"/>
          <w:kern w:val="0"/>
          <w:sz w:val="24"/>
        </w:rPr>
        <w:t>, Songun I, Hermans J, Sasako M, Welvaart K, Plukker JT, van Elk P, Obertop H, Gouma DJ, Taat CW. Randomised comparison of morbidity after D1 and D2 dissection for gastric cancer in 996 Dutch patients. </w:t>
      </w:r>
      <w:r w:rsidRPr="00AE3722">
        <w:rPr>
          <w:rFonts w:ascii="Book Antiqua" w:hAnsi="Book Antiqua" w:cs="宋体"/>
          <w:i/>
          <w:iCs/>
          <w:kern w:val="0"/>
          <w:sz w:val="24"/>
        </w:rPr>
        <w:t>Lancet</w:t>
      </w:r>
      <w:r w:rsidRPr="00AE3722">
        <w:rPr>
          <w:rFonts w:ascii="Book Antiqua" w:hAnsi="Book Antiqua" w:cs="宋体"/>
          <w:kern w:val="0"/>
          <w:sz w:val="24"/>
        </w:rPr>
        <w:t> 1995; </w:t>
      </w:r>
      <w:r w:rsidRPr="00AE3722">
        <w:rPr>
          <w:rFonts w:ascii="Book Antiqua" w:hAnsi="Book Antiqua" w:cs="宋体"/>
          <w:b/>
          <w:bCs/>
          <w:kern w:val="0"/>
          <w:sz w:val="24"/>
        </w:rPr>
        <w:t>345</w:t>
      </w:r>
      <w:r w:rsidRPr="00AE3722">
        <w:rPr>
          <w:rFonts w:ascii="Book Antiqua" w:hAnsi="Book Antiqua" w:cs="宋体"/>
          <w:kern w:val="0"/>
          <w:sz w:val="24"/>
        </w:rPr>
        <w:t>: 745-748 [PMID: 7891484 DOI: 10.1016/S0140-6736(95)90637-1]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37 </w:t>
      </w:r>
      <w:r w:rsidRPr="00AE3722">
        <w:rPr>
          <w:rFonts w:ascii="Book Antiqua" w:hAnsi="Book Antiqua" w:cs="宋体"/>
          <w:b/>
          <w:bCs/>
          <w:kern w:val="0"/>
          <w:sz w:val="24"/>
        </w:rPr>
        <w:t>Bonenkamp JJ</w:t>
      </w:r>
      <w:r w:rsidRPr="00AE3722">
        <w:rPr>
          <w:rFonts w:ascii="Book Antiqua" w:hAnsi="Book Antiqua" w:cs="宋体"/>
          <w:kern w:val="0"/>
          <w:sz w:val="24"/>
        </w:rPr>
        <w:t>, Hermans J, Sasako M, van de Velde CJ, Welvaart K, Songun I, Meyer S, Plukker JT, Van Elk P, Obertop H, Gouma DJ, van Lanschot JJ, Taat CW, de Graaf PW, von Meyenfeldt MF, Tilanus H. Extended lymph-node dissection for gastric cancer. </w:t>
      </w:r>
      <w:r w:rsidRPr="00AE3722">
        <w:rPr>
          <w:rFonts w:ascii="Book Antiqua" w:hAnsi="Book Antiqua" w:cs="宋体"/>
          <w:i/>
          <w:iCs/>
          <w:kern w:val="0"/>
          <w:sz w:val="24"/>
        </w:rPr>
        <w:t>N Engl J Med</w:t>
      </w:r>
      <w:r w:rsidRPr="00AE3722">
        <w:rPr>
          <w:rFonts w:ascii="Book Antiqua" w:hAnsi="Book Antiqua" w:cs="宋体"/>
          <w:kern w:val="0"/>
          <w:sz w:val="24"/>
        </w:rPr>
        <w:t> 1999; </w:t>
      </w:r>
      <w:r w:rsidRPr="00AE3722">
        <w:rPr>
          <w:rFonts w:ascii="Book Antiqua" w:hAnsi="Book Antiqua" w:cs="宋体"/>
          <w:b/>
          <w:bCs/>
          <w:kern w:val="0"/>
          <w:sz w:val="24"/>
        </w:rPr>
        <w:t>340</w:t>
      </w:r>
      <w:r w:rsidRPr="00AE3722">
        <w:rPr>
          <w:rFonts w:ascii="Book Antiqua" w:hAnsi="Book Antiqua" w:cs="宋体"/>
          <w:kern w:val="0"/>
          <w:sz w:val="24"/>
        </w:rPr>
        <w:t>: 908-914 [PMID: 10089184 DOI: 10.1056/NEJM199903253401202]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38 </w:t>
      </w:r>
      <w:r w:rsidRPr="00AE3722">
        <w:rPr>
          <w:rFonts w:ascii="Book Antiqua" w:hAnsi="Book Antiqua" w:cs="宋体"/>
          <w:b/>
          <w:bCs/>
          <w:kern w:val="0"/>
          <w:sz w:val="24"/>
        </w:rPr>
        <w:t>Cuschieri A</w:t>
      </w:r>
      <w:r w:rsidRPr="00AE3722">
        <w:rPr>
          <w:rFonts w:ascii="Book Antiqua" w:hAnsi="Book Antiqua" w:cs="宋体"/>
          <w:kern w:val="0"/>
          <w:sz w:val="24"/>
        </w:rPr>
        <w:t>, Weeden S, Fielding J, Bancewicz J, Craven J, Joypaul V, Sydes M, Fayers P. Patient survival after D1 and D2 resections for gastric cancer: long-term results of the MRC randomized surgical trial. Surgical Co-operative Group. </w:t>
      </w:r>
      <w:r w:rsidRPr="00AE3722">
        <w:rPr>
          <w:rFonts w:ascii="Book Antiqua" w:hAnsi="Book Antiqua" w:cs="宋体"/>
          <w:i/>
          <w:iCs/>
          <w:kern w:val="0"/>
          <w:sz w:val="24"/>
        </w:rPr>
        <w:t>Br J Cancer</w:t>
      </w:r>
      <w:r w:rsidRPr="00AE3722">
        <w:rPr>
          <w:rFonts w:ascii="Book Antiqua" w:hAnsi="Book Antiqua" w:cs="宋体"/>
          <w:kern w:val="0"/>
          <w:sz w:val="24"/>
        </w:rPr>
        <w:t> 1999; </w:t>
      </w:r>
      <w:r w:rsidRPr="00AE3722">
        <w:rPr>
          <w:rFonts w:ascii="Book Antiqua" w:hAnsi="Book Antiqua" w:cs="宋体"/>
          <w:b/>
          <w:bCs/>
          <w:kern w:val="0"/>
          <w:sz w:val="24"/>
        </w:rPr>
        <w:t>79</w:t>
      </w:r>
      <w:r w:rsidRPr="00AE3722">
        <w:rPr>
          <w:rFonts w:ascii="Book Antiqua" w:hAnsi="Book Antiqua" w:cs="宋体"/>
          <w:kern w:val="0"/>
          <w:sz w:val="24"/>
        </w:rPr>
        <w:t>: 1522-1530 [PMID: 10188901 DOI: 10.1038/sj.bjc.6690243]</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39 </w:t>
      </w:r>
      <w:r w:rsidRPr="00AE3722">
        <w:rPr>
          <w:rFonts w:ascii="Book Antiqua" w:hAnsi="Book Antiqua" w:cs="宋体"/>
          <w:b/>
          <w:bCs/>
          <w:kern w:val="0"/>
          <w:sz w:val="24"/>
        </w:rPr>
        <w:t>Hartgrink HH</w:t>
      </w:r>
      <w:r w:rsidRPr="00AE3722">
        <w:rPr>
          <w:rFonts w:ascii="Book Antiqua" w:hAnsi="Book Antiqua" w:cs="宋体"/>
          <w:kern w:val="0"/>
          <w:sz w:val="24"/>
        </w:rPr>
        <w:t>,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 </w:t>
      </w:r>
      <w:r w:rsidRPr="00AE3722">
        <w:rPr>
          <w:rFonts w:ascii="Book Antiqua" w:hAnsi="Book Antiqua" w:cs="宋体"/>
          <w:i/>
          <w:iCs/>
          <w:kern w:val="0"/>
          <w:sz w:val="24"/>
        </w:rPr>
        <w:t>J Clin Oncol</w:t>
      </w:r>
      <w:r w:rsidRPr="00AE3722">
        <w:rPr>
          <w:rFonts w:ascii="Book Antiqua" w:hAnsi="Book Antiqua" w:cs="宋体"/>
          <w:kern w:val="0"/>
          <w:sz w:val="24"/>
        </w:rPr>
        <w:t> 2004; </w:t>
      </w:r>
      <w:r w:rsidRPr="00AE3722">
        <w:rPr>
          <w:rFonts w:ascii="Book Antiqua" w:hAnsi="Book Antiqua" w:cs="宋体"/>
          <w:b/>
          <w:bCs/>
          <w:kern w:val="0"/>
          <w:sz w:val="24"/>
        </w:rPr>
        <w:t>22</w:t>
      </w:r>
      <w:r w:rsidRPr="00AE3722">
        <w:rPr>
          <w:rFonts w:ascii="Book Antiqua" w:hAnsi="Book Antiqua" w:cs="宋体"/>
          <w:kern w:val="0"/>
          <w:sz w:val="24"/>
        </w:rPr>
        <w:t>: 2069-2077 [PMID: 15082726 DOI: 10.1200/JCO.2004.08.026]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40 </w:t>
      </w:r>
      <w:r w:rsidRPr="00AE3722">
        <w:rPr>
          <w:rFonts w:ascii="Book Antiqua" w:hAnsi="Book Antiqua" w:cs="宋体"/>
          <w:b/>
          <w:bCs/>
          <w:kern w:val="0"/>
          <w:sz w:val="24"/>
        </w:rPr>
        <w:t>Siewert JR</w:t>
      </w:r>
      <w:r w:rsidRPr="00AE3722">
        <w:rPr>
          <w:rFonts w:ascii="Book Antiqua" w:hAnsi="Book Antiqua" w:cs="宋体"/>
          <w:kern w:val="0"/>
          <w:sz w:val="24"/>
        </w:rPr>
        <w:t>, Böttcher K, Stein HJ, Roder JD. Relevant prognostic factors in gastric cancer: ten-year results of the German Gastric Cancer Study. </w:t>
      </w:r>
      <w:r w:rsidRPr="00AE3722">
        <w:rPr>
          <w:rFonts w:ascii="Book Antiqua" w:hAnsi="Book Antiqua" w:cs="宋体"/>
          <w:i/>
          <w:iCs/>
          <w:kern w:val="0"/>
          <w:sz w:val="24"/>
        </w:rPr>
        <w:t>Ann Surg</w:t>
      </w:r>
      <w:r w:rsidRPr="00AE3722">
        <w:rPr>
          <w:rFonts w:ascii="Book Antiqua" w:hAnsi="Book Antiqua" w:cs="宋体"/>
          <w:kern w:val="0"/>
          <w:sz w:val="24"/>
        </w:rPr>
        <w:t> 1998; </w:t>
      </w:r>
      <w:r w:rsidRPr="00AE3722">
        <w:rPr>
          <w:rFonts w:ascii="Book Antiqua" w:hAnsi="Book Antiqua" w:cs="宋体"/>
          <w:b/>
          <w:bCs/>
          <w:kern w:val="0"/>
          <w:sz w:val="24"/>
        </w:rPr>
        <w:t>228</w:t>
      </w:r>
      <w:r w:rsidRPr="00AE3722">
        <w:rPr>
          <w:rFonts w:ascii="Book Antiqua" w:hAnsi="Book Antiqua" w:cs="宋体"/>
          <w:kern w:val="0"/>
          <w:sz w:val="24"/>
        </w:rPr>
        <w:t>: 449-461 [PMID: 9790335 DOI: 10.1097/00000658-199810000-00002]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41 </w:t>
      </w:r>
      <w:r w:rsidRPr="00AE3722">
        <w:rPr>
          <w:rFonts w:ascii="Book Antiqua" w:hAnsi="Book Antiqua" w:cs="宋体"/>
          <w:b/>
          <w:bCs/>
          <w:kern w:val="0"/>
          <w:sz w:val="24"/>
        </w:rPr>
        <w:t>Songun I</w:t>
      </w:r>
      <w:r w:rsidRPr="00AE3722">
        <w:rPr>
          <w:rFonts w:ascii="Book Antiqua" w:hAnsi="Book Antiqua" w:cs="宋体"/>
          <w:kern w:val="0"/>
          <w:sz w:val="24"/>
        </w:rPr>
        <w:t>, Putter H, Kranenbarg EM, Sasako M, van de Velde CJ. Surgical treatment of gastric cancer: 15-year follow-up results of the randomised nationwide Dutch D1D2 trial. </w:t>
      </w:r>
      <w:r w:rsidRPr="00AE3722">
        <w:rPr>
          <w:rFonts w:ascii="Book Antiqua" w:hAnsi="Book Antiqua" w:cs="宋体"/>
          <w:i/>
          <w:iCs/>
          <w:kern w:val="0"/>
          <w:sz w:val="24"/>
        </w:rPr>
        <w:t>Lancet Oncol</w:t>
      </w:r>
      <w:r w:rsidRPr="00AE3722">
        <w:rPr>
          <w:rFonts w:ascii="Book Antiqua" w:hAnsi="Book Antiqua" w:cs="宋体"/>
          <w:kern w:val="0"/>
          <w:sz w:val="24"/>
        </w:rPr>
        <w:t> 2010; </w:t>
      </w:r>
      <w:r w:rsidRPr="00AE3722">
        <w:rPr>
          <w:rFonts w:ascii="Book Antiqua" w:hAnsi="Book Antiqua" w:cs="宋体"/>
          <w:b/>
          <w:bCs/>
          <w:kern w:val="0"/>
          <w:sz w:val="24"/>
        </w:rPr>
        <w:t>11</w:t>
      </w:r>
      <w:r w:rsidRPr="00AE3722">
        <w:rPr>
          <w:rFonts w:ascii="Book Antiqua" w:hAnsi="Book Antiqua" w:cs="宋体"/>
          <w:kern w:val="0"/>
          <w:sz w:val="24"/>
        </w:rPr>
        <w:t>: 439-449 [PMID: 20409751 DOI: 10.1016/S1470-2045(10)70070-X]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42 </w:t>
      </w:r>
      <w:r w:rsidRPr="00AE3722">
        <w:rPr>
          <w:rFonts w:ascii="Book Antiqua" w:hAnsi="Book Antiqua" w:cs="宋体"/>
          <w:b/>
          <w:bCs/>
          <w:kern w:val="0"/>
          <w:sz w:val="24"/>
        </w:rPr>
        <w:t>Sasako M</w:t>
      </w:r>
      <w:r w:rsidRPr="00AE3722">
        <w:rPr>
          <w:rFonts w:ascii="Book Antiqua" w:hAnsi="Book Antiqua" w:cs="宋体"/>
          <w:kern w:val="0"/>
          <w:sz w:val="24"/>
        </w:rPr>
        <w:t>, Sano T, Yamamoto S, Kurokawa Y, Nashimoto A, Kurita A, Hiratsuka M, Tsujinaka T, Kinoshita T, Arai K, Yamamura Y, Okajima K. D2 lymphadenectomy alone or with para-aortic nodal dissection for gastric cancer. </w:t>
      </w:r>
      <w:r w:rsidRPr="00AE3722">
        <w:rPr>
          <w:rFonts w:ascii="Book Antiqua" w:hAnsi="Book Antiqua" w:cs="宋体"/>
          <w:i/>
          <w:iCs/>
          <w:kern w:val="0"/>
          <w:sz w:val="24"/>
        </w:rPr>
        <w:t>N Engl J Med</w:t>
      </w:r>
      <w:r w:rsidRPr="00AE3722">
        <w:rPr>
          <w:rFonts w:ascii="Book Antiqua" w:hAnsi="Book Antiqua" w:cs="宋体"/>
          <w:kern w:val="0"/>
          <w:sz w:val="24"/>
        </w:rPr>
        <w:t> 2008; </w:t>
      </w:r>
      <w:r w:rsidRPr="00AE3722">
        <w:rPr>
          <w:rFonts w:ascii="Book Antiqua" w:hAnsi="Book Antiqua" w:cs="宋体"/>
          <w:b/>
          <w:bCs/>
          <w:kern w:val="0"/>
          <w:sz w:val="24"/>
        </w:rPr>
        <w:t>359</w:t>
      </w:r>
      <w:r w:rsidRPr="00AE3722">
        <w:rPr>
          <w:rFonts w:ascii="Book Antiqua" w:hAnsi="Book Antiqua" w:cs="宋体"/>
          <w:kern w:val="0"/>
          <w:sz w:val="24"/>
        </w:rPr>
        <w:t>: 453-462 [PMID: 18669424 DOI: 10.1056/NEJMoa0707035]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43 </w:t>
      </w:r>
      <w:r w:rsidRPr="00AE3722">
        <w:rPr>
          <w:rFonts w:ascii="Book Antiqua" w:hAnsi="Book Antiqua" w:cs="宋体"/>
          <w:b/>
          <w:bCs/>
          <w:kern w:val="0"/>
          <w:sz w:val="24"/>
        </w:rPr>
        <w:t>Park CH</w:t>
      </w:r>
      <w:r w:rsidRPr="00AE3722">
        <w:rPr>
          <w:rFonts w:ascii="Book Antiqua" w:hAnsi="Book Antiqua" w:cs="宋体"/>
          <w:kern w:val="0"/>
          <w:sz w:val="24"/>
        </w:rPr>
        <w:t>, Song KY, Kim SN. Treatment results for gastric cancer surgery: 12 years' experience at a single institute in Korea. </w:t>
      </w:r>
      <w:r w:rsidRPr="00AE3722">
        <w:rPr>
          <w:rFonts w:ascii="Book Antiqua" w:hAnsi="Book Antiqua" w:cs="宋体"/>
          <w:i/>
          <w:iCs/>
          <w:kern w:val="0"/>
          <w:sz w:val="24"/>
        </w:rPr>
        <w:t>Eur J Surg Oncol</w:t>
      </w:r>
      <w:r w:rsidRPr="00AE3722">
        <w:rPr>
          <w:rFonts w:ascii="Book Antiqua" w:hAnsi="Book Antiqua" w:cs="宋体"/>
          <w:kern w:val="0"/>
          <w:sz w:val="24"/>
        </w:rPr>
        <w:t> 2008; </w:t>
      </w:r>
      <w:r w:rsidRPr="00AE3722">
        <w:rPr>
          <w:rFonts w:ascii="Book Antiqua" w:hAnsi="Book Antiqua" w:cs="宋体"/>
          <w:b/>
          <w:bCs/>
          <w:kern w:val="0"/>
          <w:sz w:val="24"/>
        </w:rPr>
        <w:t>34</w:t>
      </w:r>
      <w:r w:rsidRPr="00AE3722">
        <w:rPr>
          <w:rFonts w:ascii="Book Antiqua" w:hAnsi="Book Antiqua" w:cs="宋体"/>
          <w:kern w:val="0"/>
          <w:sz w:val="24"/>
        </w:rPr>
        <w:t>: 36-41 [PMID: 17442532 DOI: 10.1016/j.ejso.2007.03.004]</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44</w:t>
      </w:r>
      <w:r w:rsidRPr="00AE3722">
        <w:rPr>
          <w:rFonts w:ascii="Book Antiqua" w:hAnsi="Book Antiqua" w:cs="宋体"/>
          <w:b/>
          <w:kern w:val="0"/>
          <w:sz w:val="24"/>
        </w:rPr>
        <w:t xml:space="preserve"> Japanese Gastric Cancer Association.</w:t>
      </w:r>
      <w:r>
        <w:rPr>
          <w:rFonts w:ascii="Book Antiqua" w:hAnsi="Book Antiqua" w:cs="宋体" w:hint="eastAsia"/>
          <w:b/>
          <w:kern w:val="0"/>
          <w:sz w:val="24"/>
        </w:rPr>
        <w:t xml:space="preserve"> </w:t>
      </w:r>
      <w:r w:rsidRPr="00AE3722">
        <w:rPr>
          <w:rFonts w:ascii="Book Antiqua" w:hAnsi="Book Antiqua" w:cs="宋体"/>
          <w:kern w:val="0"/>
          <w:sz w:val="24"/>
        </w:rPr>
        <w:t xml:space="preserve">Japanese Classification of Gastric </w:t>
      </w:r>
      <w:r>
        <w:rPr>
          <w:rFonts w:ascii="Book Antiqua" w:hAnsi="Book Antiqua" w:cs="宋体"/>
          <w:kern w:val="0"/>
          <w:sz w:val="24"/>
        </w:rPr>
        <w:t>Carcinoma</w:t>
      </w:r>
      <w:r>
        <w:rPr>
          <w:rFonts w:ascii="Book Antiqua" w:hAnsi="Book Antiqua" w:cs="宋体" w:hint="eastAsia"/>
          <w:kern w:val="0"/>
          <w:sz w:val="24"/>
        </w:rPr>
        <w:t>-</w:t>
      </w:r>
      <w:r>
        <w:rPr>
          <w:rFonts w:ascii="Book Antiqua" w:hAnsi="Book Antiqua" w:cs="宋体"/>
          <w:kern w:val="0"/>
          <w:sz w:val="24"/>
        </w:rPr>
        <w:t>2nd English Edition</w:t>
      </w:r>
      <w:r>
        <w:rPr>
          <w:rFonts w:ascii="Book Antiqua" w:hAnsi="Book Antiqua" w:cs="宋体" w:hint="eastAsia"/>
          <w:kern w:val="0"/>
          <w:sz w:val="24"/>
        </w:rPr>
        <w:t xml:space="preserve">. </w:t>
      </w:r>
      <w:r w:rsidRPr="00AE3722">
        <w:rPr>
          <w:rFonts w:ascii="Book Antiqua" w:hAnsi="Book Antiqua" w:cs="宋体"/>
          <w:i/>
          <w:iCs/>
          <w:kern w:val="0"/>
          <w:sz w:val="24"/>
        </w:rPr>
        <w:t>Gastric Cancer</w:t>
      </w:r>
      <w:r w:rsidRPr="00AE3722">
        <w:rPr>
          <w:rFonts w:ascii="Book Antiqua" w:hAnsi="Book Antiqua" w:cs="宋体"/>
          <w:kern w:val="0"/>
          <w:sz w:val="24"/>
        </w:rPr>
        <w:t> 1998; </w:t>
      </w:r>
      <w:r w:rsidRPr="00AE3722">
        <w:rPr>
          <w:rFonts w:ascii="Book Antiqua" w:hAnsi="Book Antiqua" w:cs="宋体"/>
          <w:b/>
          <w:bCs/>
          <w:kern w:val="0"/>
          <w:sz w:val="24"/>
        </w:rPr>
        <w:t>1</w:t>
      </w:r>
      <w:r w:rsidRPr="00AE3722">
        <w:rPr>
          <w:rFonts w:ascii="Book Antiqua" w:hAnsi="Book Antiqua" w:cs="宋体"/>
          <w:kern w:val="0"/>
          <w:sz w:val="24"/>
        </w:rPr>
        <w:t>: 10-24 [PMID: 11957040]</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45 </w:t>
      </w:r>
      <w:r w:rsidRPr="00AE3722">
        <w:rPr>
          <w:rFonts w:ascii="Book Antiqua" w:hAnsi="Book Antiqua" w:cs="宋体"/>
          <w:b/>
          <w:kern w:val="0"/>
          <w:sz w:val="24"/>
        </w:rPr>
        <w:t xml:space="preserve">Japanese Gastric Cancer Association. </w:t>
      </w:r>
      <w:r w:rsidRPr="00AE3722">
        <w:rPr>
          <w:rFonts w:ascii="Book Antiqua" w:hAnsi="Book Antiqua" w:cs="宋体"/>
          <w:kern w:val="0"/>
          <w:sz w:val="24"/>
        </w:rPr>
        <w:t xml:space="preserve">Japanese Gastric Cancer Treatment Guidelines 2010 (ver. 3). </w:t>
      </w:r>
      <w:r w:rsidRPr="00AE3722">
        <w:rPr>
          <w:rFonts w:ascii="Book Antiqua" w:hAnsi="Book Antiqua" w:cs="宋体"/>
          <w:i/>
          <w:kern w:val="0"/>
          <w:sz w:val="24"/>
        </w:rPr>
        <w:t>Gastric Cancer</w:t>
      </w:r>
      <w:r w:rsidRPr="00AE3722">
        <w:rPr>
          <w:rFonts w:ascii="Book Antiqua" w:hAnsi="Book Antiqua" w:cs="宋体"/>
          <w:kern w:val="0"/>
          <w:sz w:val="24"/>
        </w:rPr>
        <w:t xml:space="preserve"> 2011</w:t>
      </w:r>
      <w:r>
        <w:rPr>
          <w:rFonts w:ascii="Book Antiqua" w:hAnsi="Book Antiqua" w:cs="宋体" w:hint="eastAsia"/>
          <w:kern w:val="0"/>
          <w:sz w:val="24"/>
        </w:rPr>
        <w:t xml:space="preserve">; </w:t>
      </w:r>
      <w:r w:rsidRPr="00AE3722">
        <w:rPr>
          <w:rFonts w:ascii="Book Antiqua" w:hAnsi="Book Antiqua" w:cs="宋体"/>
          <w:b/>
          <w:kern w:val="0"/>
          <w:sz w:val="24"/>
        </w:rPr>
        <w:t>14</w:t>
      </w:r>
      <w:r w:rsidRPr="00AE3722">
        <w:rPr>
          <w:rFonts w:ascii="Book Antiqua" w:hAnsi="Book Antiqua" w:cs="宋体"/>
          <w:kern w:val="0"/>
          <w:sz w:val="24"/>
        </w:rPr>
        <w:t>:</w:t>
      </w:r>
      <w:r>
        <w:rPr>
          <w:rFonts w:ascii="Book Antiqua" w:hAnsi="Book Antiqua" w:cs="宋体" w:hint="eastAsia"/>
          <w:kern w:val="0"/>
          <w:sz w:val="24"/>
        </w:rPr>
        <w:t xml:space="preserve"> </w:t>
      </w:r>
      <w:r w:rsidRPr="00AE3722">
        <w:rPr>
          <w:rFonts w:ascii="Book Antiqua" w:hAnsi="Book Antiqua" w:cs="宋体"/>
          <w:kern w:val="0"/>
          <w:sz w:val="24"/>
        </w:rPr>
        <w:t>113-</w:t>
      </w:r>
      <w:r>
        <w:rPr>
          <w:rFonts w:ascii="Book Antiqua" w:hAnsi="Book Antiqua" w:cs="宋体" w:hint="eastAsia"/>
          <w:kern w:val="0"/>
          <w:sz w:val="24"/>
        </w:rPr>
        <w:t>1</w:t>
      </w:r>
      <w:r w:rsidRPr="00AE3722">
        <w:rPr>
          <w:rFonts w:ascii="Book Antiqua" w:hAnsi="Book Antiqua" w:cs="宋体"/>
          <w:kern w:val="0"/>
          <w:sz w:val="24"/>
        </w:rPr>
        <w:t>23</w:t>
      </w:r>
      <w:r w:rsidRPr="00AE3722">
        <w:rPr>
          <w:rFonts w:ascii="Book Antiqua" w:hAnsi="Book Antiqua" w:cs="宋体" w:hint="eastAsia"/>
          <w:kern w:val="0"/>
          <w:sz w:val="24"/>
        </w:rPr>
        <w:t xml:space="preserve"> </w:t>
      </w:r>
      <w:r>
        <w:rPr>
          <w:rFonts w:ascii="Book Antiqua" w:hAnsi="Book Antiqua" w:cs="宋体" w:hint="eastAsia"/>
          <w:kern w:val="0"/>
          <w:sz w:val="24"/>
        </w:rPr>
        <w:t>[</w:t>
      </w:r>
      <w:r w:rsidRPr="00AE3722">
        <w:rPr>
          <w:rFonts w:ascii="Book Antiqua" w:hAnsi="Book Antiqua" w:cs="宋体"/>
          <w:kern w:val="0"/>
          <w:sz w:val="24"/>
        </w:rPr>
        <w:t>PMID: 21573742</w:t>
      </w:r>
      <w:r>
        <w:rPr>
          <w:rFonts w:ascii="Book Antiqua" w:hAnsi="Book Antiqua" w:cs="宋体" w:hint="eastAsia"/>
          <w:kern w:val="0"/>
          <w:sz w:val="24"/>
        </w:rPr>
        <w:t xml:space="preserve"> </w:t>
      </w:r>
      <w:r w:rsidRPr="00AE3722">
        <w:rPr>
          <w:rFonts w:ascii="Book Antiqua" w:hAnsi="Book Antiqua" w:cs="宋体"/>
          <w:kern w:val="0"/>
          <w:sz w:val="24"/>
        </w:rPr>
        <w:t>DOI: 10.1007/s10120-011-0042-4</w:t>
      </w:r>
      <w:r>
        <w:rPr>
          <w:rFonts w:ascii="Book Antiqua" w:hAnsi="Book Antiqua" w:cs="宋体" w:hint="eastAsia"/>
          <w:kern w:val="0"/>
          <w:sz w:val="24"/>
        </w:rPr>
        <w:t>]</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46 </w:t>
      </w:r>
      <w:r w:rsidRPr="00AE3722">
        <w:rPr>
          <w:rFonts w:ascii="Book Antiqua" w:hAnsi="Book Antiqua" w:cs="宋体"/>
          <w:b/>
          <w:kern w:val="0"/>
          <w:sz w:val="24"/>
        </w:rPr>
        <w:t>Santoro E,</w:t>
      </w:r>
      <w:r w:rsidRPr="00AE3722">
        <w:rPr>
          <w:rFonts w:ascii="Book Antiqua" w:hAnsi="Book Antiqua" w:cs="宋体"/>
          <w:kern w:val="0"/>
          <w:sz w:val="24"/>
        </w:rPr>
        <w:t xml:space="preserve"> Garofalo A. Il cancro dello stomaco negli ospedali italiani. Vol V. Rome: Edizioni Scientifiche Romane; 1996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47 </w:t>
      </w:r>
      <w:r w:rsidRPr="00AE3722">
        <w:rPr>
          <w:rFonts w:ascii="Book Antiqua" w:hAnsi="Book Antiqua" w:cs="宋体"/>
          <w:b/>
          <w:bCs/>
          <w:kern w:val="0"/>
          <w:sz w:val="24"/>
        </w:rPr>
        <w:t>Adachi Y</w:t>
      </w:r>
      <w:r w:rsidRPr="00AE3722">
        <w:rPr>
          <w:rFonts w:ascii="Book Antiqua" w:hAnsi="Book Antiqua" w:cs="宋体"/>
          <w:kern w:val="0"/>
          <w:sz w:val="24"/>
        </w:rPr>
        <w:t>, Suematsu T, Shiraishi N, Tanimura H, Morimoto A, Kitano S. Perigastric lymph node status as a prognostic indicator in patients with gastric cancer. </w:t>
      </w:r>
      <w:r w:rsidRPr="00AE3722">
        <w:rPr>
          <w:rFonts w:ascii="Book Antiqua" w:hAnsi="Book Antiqua" w:cs="宋体"/>
          <w:i/>
          <w:iCs/>
          <w:kern w:val="0"/>
          <w:sz w:val="24"/>
        </w:rPr>
        <w:t>Br J Surg</w:t>
      </w:r>
      <w:r w:rsidRPr="00AE3722">
        <w:rPr>
          <w:rFonts w:ascii="Book Antiqua" w:hAnsi="Book Antiqua" w:cs="宋体"/>
          <w:kern w:val="0"/>
          <w:sz w:val="24"/>
        </w:rPr>
        <w:t> 1998; </w:t>
      </w:r>
      <w:r w:rsidRPr="00AE3722">
        <w:rPr>
          <w:rFonts w:ascii="Book Antiqua" w:hAnsi="Book Antiqua" w:cs="宋体"/>
          <w:b/>
          <w:bCs/>
          <w:kern w:val="0"/>
          <w:sz w:val="24"/>
        </w:rPr>
        <w:t>85</w:t>
      </w:r>
      <w:r w:rsidRPr="00AE3722">
        <w:rPr>
          <w:rFonts w:ascii="Book Antiqua" w:hAnsi="Book Antiqua" w:cs="宋体"/>
          <w:kern w:val="0"/>
          <w:sz w:val="24"/>
        </w:rPr>
        <w:t>: 1281-1284 [PMID: 9752878 DOI: 10.1046/j.1365-2168.1998.00833.x]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48 </w:t>
      </w:r>
      <w:r w:rsidRPr="00AE3722">
        <w:rPr>
          <w:rFonts w:ascii="Book Antiqua" w:hAnsi="Book Antiqua" w:cs="宋体"/>
          <w:b/>
          <w:bCs/>
          <w:kern w:val="0"/>
          <w:sz w:val="24"/>
        </w:rPr>
        <w:t>Fujii K</w:t>
      </w:r>
      <w:r w:rsidRPr="00AE3722">
        <w:rPr>
          <w:rFonts w:ascii="Book Antiqua" w:hAnsi="Book Antiqua" w:cs="宋体"/>
          <w:kern w:val="0"/>
          <w:sz w:val="24"/>
        </w:rPr>
        <w:t>, Isozaki H, Okajima K, Nomura E, Niki M, Sako S, Izumi N, Mabuchi H, Nishiguchi K, Tanigawa N. Clinical evaluation of lymph node metastasis in gastric cancer defined by the fifth edition of the TNM classification in comparison with the Japanese system. </w:t>
      </w:r>
      <w:r w:rsidRPr="00AE3722">
        <w:rPr>
          <w:rFonts w:ascii="Book Antiqua" w:hAnsi="Book Antiqua" w:cs="宋体"/>
          <w:i/>
          <w:iCs/>
          <w:kern w:val="0"/>
          <w:sz w:val="24"/>
        </w:rPr>
        <w:t>Br J Surg</w:t>
      </w:r>
      <w:r w:rsidRPr="00AE3722">
        <w:rPr>
          <w:rFonts w:ascii="Book Antiqua" w:hAnsi="Book Antiqua" w:cs="宋体"/>
          <w:kern w:val="0"/>
          <w:sz w:val="24"/>
        </w:rPr>
        <w:t> 1999; </w:t>
      </w:r>
      <w:r w:rsidRPr="00AE3722">
        <w:rPr>
          <w:rFonts w:ascii="Book Antiqua" w:hAnsi="Book Antiqua" w:cs="宋体"/>
          <w:b/>
          <w:bCs/>
          <w:kern w:val="0"/>
          <w:sz w:val="24"/>
        </w:rPr>
        <w:t>86</w:t>
      </w:r>
      <w:r w:rsidRPr="00AE3722">
        <w:rPr>
          <w:rFonts w:ascii="Book Antiqua" w:hAnsi="Book Antiqua" w:cs="宋体"/>
          <w:kern w:val="0"/>
          <w:sz w:val="24"/>
        </w:rPr>
        <w:t>: 685-689 [PMID: 10361195 DOI: 10.1046/j.1365-2168.1999.01115.x]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49 </w:t>
      </w:r>
      <w:r w:rsidRPr="00AE3722">
        <w:rPr>
          <w:rFonts w:ascii="Book Antiqua" w:hAnsi="Book Antiqua" w:cs="宋体"/>
          <w:b/>
          <w:bCs/>
          <w:kern w:val="0"/>
          <w:sz w:val="24"/>
        </w:rPr>
        <w:t>Karpeh MS</w:t>
      </w:r>
      <w:r w:rsidRPr="00AE3722">
        <w:rPr>
          <w:rFonts w:ascii="Book Antiqua" w:hAnsi="Book Antiqua" w:cs="宋体"/>
          <w:kern w:val="0"/>
          <w:sz w:val="24"/>
        </w:rPr>
        <w:t>, Leon L, Klimstra D, Brennan MF. Lymph node staging in gastric cancer: is location more important than Number? An analysis of 1,038 patients. </w:t>
      </w:r>
      <w:r w:rsidRPr="00AE3722">
        <w:rPr>
          <w:rFonts w:ascii="Book Antiqua" w:hAnsi="Book Antiqua" w:cs="宋体"/>
          <w:i/>
          <w:iCs/>
          <w:kern w:val="0"/>
          <w:sz w:val="24"/>
        </w:rPr>
        <w:t>Ann Surg</w:t>
      </w:r>
      <w:r w:rsidRPr="00AE3722">
        <w:rPr>
          <w:rFonts w:ascii="Book Antiqua" w:hAnsi="Book Antiqua" w:cs="宋体"/>
          <w:kern w:val="0"/>
          <w:sz w:val="24"/>
        </w:rPr>
        <w:t> 2000; </w:t>
      </w:r>
      <w:r w:rsidRPr="00AE3722">
        <w:rPr>
          <w:rFonts w:ascii="Book Antiqua" w:hAnsi="Book Antiqua" w:cs="宋体"/>
          <w:b/>
          <w:bCs/>
          <w:kern w:val="0"/>
          <w:sz w:val="24"/>
        </w:rPr>
        <w:t>232</w:t>
      </w:r>
      <w:r w:rsidRPr="00AE3722">
        <w:rPr>
          <w:rFonts w:ascii="Book Antiqua" w:hAnsi="Book Antiqua" w:cs="宋体"/>
          <w:kern w:val="0"/>
          <w:sz w:val="24"/>
        </w:rPr>
        <w:t>: 362-371 [PMID: 10973386 DOI: 10.1097/00000658-200009000-00008]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50 </w:t>
      </w:r>
      <w:r w:rsidRPr="00AE3722">
        <w:rPr>
          <w:rFonts w:ascii="Book Antiqua" w:hAnsi="Book Antiqua" w:cs="宋体"/>
          <w:b/>
          <w:bCs/>
          <w:kern w:val="0"/>
          <w:sz w:val="24"/>
        </w:rPr>
        <w:t>Spanknebel KA</w:t>
      </w:r>
      <w:r w:rsidRPr="00AE3722">
        <w:rPr>
          <w:rFonts w:ascii="Book Antiqua" w:hAnsi="Book Antiqua" w:cs="宋体"/>
          <w:kern w:val="0"/>
          <w:sz w:val="24"/>
        </w:rPr>
        <w:t>, Brennan MF. Is D2 lymphadenectomy for gastric cancer a staging tool or a therapeutic intervention? </w:t>
      </w:r>
      <w:r w:rsidRPr="00AE3722">
        <w:rPr>
          <w:rFonts w:ascii="Book Antiqua" w:hAnsi="Book Antiqua" w:cs="宋体"/>
          <w:i/>
          <w:iCs/>
          <w:kern w:val="0"/>
          <w:sz w:val="24"/>
        </w:rPr>
        <w:t>Surg Oncol Clin N Am</w:t>
      </w:r>
      <w:r w:rsidRPr="00AE3722">
        <w:rPr>
          <w:rFonts w:ascii="Book Antiqua" w:hAnsi="Book Antiqua" w:cs="宋体"/>
          <w:kern w:val="0"/>
          <w:sz w:val="24"/>
        </w:rPr>
        <w:t> 2002; </w:t>
      </w:r>
      <w:r w:rsidRPr="00AE3722">
        <w:rPr>
          <w:rFonts w:ascii="Book Antiqua" w:hAnsi="Book Antiqua" w:cs="宋体"/>
          <w:b/>
          <w:bCs/>
          <w:kern w:val="0"/>
          <w:sz w:val="24"/>
        </w:rPr>
        <w:t>11</w:t>
      </w:r>
      <w:r w:rsidRPr="00AE3722">
        <w:rPr>
          <w:rFonts w:ascii="Book Antiqua" w:hAnsi="Book Antiqua" w:cs="宋体"/>
          <w:kern w:val="0"/>
          <w:sz w:val="24"/>
        </w:rPr>
        <w:t>: 415-30, xii [PMID: 12424860 DOI: 10.1016/S1055-3207(02)00008-X]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51 </w:t>
      </w:r>
      <w:r w:rsidRPr="00AE3722">
        <w:rPr>
          <w:rFonts w:ascii="Book Antiqua" w:hAnsi="Book Antiqua" w:cs="宋体"/>
          <w:b/>
          <w:bCs/>
          <w:kern w:val="0"/>
          <w:sz w:val="24"/>
        </w:rPr>
        <w:t>Morgagni P</w:t>
      </w:r>
      <w:r w:rsidRPr="00AE3722">
        <w:rPr>
          <w:rFonts w:ascii="Book Antiqua" w:hAnsi="Book Antiqua" w:cs="宋体"/>
          <w:kern w:val="0"/>
          <w:sz w:val="24"/>
        </w:rPr>
        <w:t>, Garcea D, Marrelli D, De Manzoni G, Natalini G, Kurihara H, Marchet A, Saragoni L, Scarpi E, Pedrazzani C, Di Leo A, De Santis F, Panizzo V, Nitti D, Roviello F. Resection line involvement after gastric cancer surgery: clinical outcome in nonsurgically retreated patients. </w:t>
      </w:r>
      <w:r w:rsidRPr="00AE3722">
        <w:rPr>
          <w:rFonts w:ascii="Book Antiqua" w:hAnsi="Book Antiqua" w:cs="宋体"/>
          <w:i/>
          <w:iCs/>
          <w:kern w:val="0"/>
          <w:sz w:val="24"/>
        </w:rPr>
        <w:t>World J Surg</w:t>
      </w:r>
      <w:r w:rsidRPr="00AE3722">
        <w:rPr>
          <w:rFonts w:ascii="Book Antiqua" w:hAnsi="Book Antiqua" w:cs="宋体"/>
          <w:kern w:val="0"/>
          <w:sz w:val="24"/>
        </w:rPr>
        <w:t> 2008; </w:t>
      </w:r>
      <w:r w:rsidRPr="00AE3722">
        <w:rPr>
          <w:rFonts w:ascii="Book Antiqua" w:hAnsi="Book Antiqua" w:cs="宋体"/>
          <w:b/>
          <w:bCs/>
          <w:kern w:val="0"/>
          <w:sz w:val="24"/>
        </w:rPr>
        <w:t>32</w:t>
      </w:r>
      <w:r w:rsidRPr="00AE3722">
        <w:rPr>
          <w:rFonts w:ascii="Book Antiqua" w:hAnsi="Book Antiqua" w:cs="宋体"/>
          <w:kern w:val="0"/>
          <w:sz w:val="24"/>
        </w:rPr>
        <w:t>: 2661-2667 [PMID: 18825453 DOI: 10.1007/s00268-008-9747-x]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52 </w:t>
      </w:r>
      <w:r w:rsidRPr="00AE3722">
        <w:rPr>
          <w:rFonts w:ascii="Book Antiqua" w:hAnsi="Book Antiqua" w:cs="宋体"/>
          <w:b/>
          <w:bCs/>
          <w:kern w:val="0"/>
          <w:sz w:val="24"/>
        </w:rPr>
        <w:t>Lewis FR</w:t>
      </w:r>
      <w:r w:rsidRPr="00AE3722">
        <w:rPr>
          <w:rFonts w:ascii="Book Antiqua" w:hAnsi="Book Antiqua" w:cs="宋体"/>
          <w:kern w:val="0"/>
          <w:sz w:val="24"/>
        </w:rPr>
        <w:t>, Mellinger JD, Hayashi A, Lorelli D, Monaghan KG, Carneiro F, Huntsman DG, Jackson CE, Caldas C. Prophylactic total gastrectomy for familial gastric cancer. </w:t>
      </w:r>
      <w:r w:rsidRPr="00AE3722">
        <w:rPr>
          <w:rFonts w:ascii="Book Antiqua" w:hAnsi="Book Antiqua" w:cs="宋体"/>
          <w:i/>
          <w:iCs/>
          <w:kern w:val="0"/>
          <w:sz w:val="24"/>
        </w:rPr>
        <w:t>Surgery</w:t>
      </w:r>
      <w:r w:rsidRPr="00AE3722">
        <w:rPr>
          <w:rFonts w:ascii="Book Antiqua" w:hAnsi="Book Antiqua" w:cs="宋体"/>
          <w:kern w:val="0"/>
          <w:sz w:val="24"/>
        </w:rPr>
        <w:t> 2001; </w:t>
      </w:r>
      <w:r w:rsidRPr="00AE3722">
        <w:rPr>
          <w:rFonts w:ascii="Book Antiqua" w:hAnsi="Book Antiqua" w:cs="宋体"/>
          <w:b/>
          <w:bCs/>
          <w:kern w:val="0"/>
          <w:sz w:val="24"/>
        </w:rPr>
        <w:t>130</w:t>
      </w:r>
      <w:r w:rsidRPr="00AE3722">
        <w:rPr>
          <w:rFonts w:ascii="Book Antiqua" w:hAnsi="Book Antiqua" w:cs="宋体"/>
          <w:kern w:val="0"/>
          <w:sz w:val="24"/>
        </w:rPr>
        <w:t>: 612-67; discussion 612-67; [PMID: 11602891 DOI: 10.1067/msy.2001.117099]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53 </w:t>
      </w:r>
      <w:r w:rsidRPr="00AE3722">
        <w:rPr>
          <w:rFonts w:ascii="Book Antiqua" w:hAnsi="Book Antiqua" w:cs="宋体"/>
          <w:b/>
          <w:bCs/>
          <w:kern w:val="0"/>
          <w:sz w:val="24"/>
        </w:rPr>
        <w:t>Pandalai PK</w:t>
      </w:r>
      <w:r w:rsidRPr="00AE3722">
        <w:rPr>
          <w:rFonts w:ascii="Book Antiqua" w:hAnsi="Book Antiqua" w:cs="宋体"/>
          <w:kern w:val="0"/>
          <w:sz w:val="24"/>
        </w:rPr>
        <w:t>, Lauwers GY, Chung DC, Patel D, Yoon SS. Prophylactic total gastrectomy for individuals with germline CDH1 mutation. </w:t>
      </w:r>
      <w:r w:rsidRPr="00AE3722">
        <w:rPr>
          <w:rFonts w:ascii="Book Antiqua" w:hAnsi="Book Antiqua" w:cs="宋体"/>
          <w:i/>
          <w:iCs/>
          <w:kern w:val="0"/>
          <w:sz w:val="24"/>
        </w:rPr>
        <w:t>Surgery</w:t>
      </w:r>
      <w:r w:rsidRPr="00AE3722">
        <w:rPr>
          <w:rFonts w:ascii="Book Antiqua" w:hAnsi="Book Antiqua" w:cs="宋体"/>
          <w:kern w:val="0"/>
          <w:sz w:val="24"/>
        </w:rPr>
        <w:t> 2011; </w:t>
      </w:r>
      <w:r w:rsidRPr="00AE3722">
        <w:rPr>
          <w:rFonts w:ascii="Book Antiqua" w:hAnsi="Book Antiqua" w:cs="宋体"/>
          <w:b/>
          <w:bCs/>
          <w:kern w:val="0"/>
          <w:sz w:val="24"/>
        </w:rPr>
        <w:t>149</w:t>
      </w:r>
      <w:r w:rsidRPr="00AE3722">
        <w:rPr>
          <w:rFonts w:ascii="Book Antiqua" w:hAnsi="Book Antiqua" w:cs="宋体"/>
          <w:kern w:val="0"/>
          <w:sz w:val="24"/>
        </w:rPr>
        <w:t>: 347-355 [PMID: 20719348 DOI: 10.1016/j.surg.2010.07.005.]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54 </w:t>
      </w:r>
      <w:r w:rsidRPr="00AE3722">
        <w:rPr>
          <w:rFonts w:ascii="Book Antiqua" w:hAnsi="Book Antiqua" w:cs="宋体"/>
          <w:b/>
          <w:bCs/>
          <w:kern w:val="0"/>
          <w:sz w:val="24"/>
        </w:rPr>
        <w:t>Sasako M</w:t>
      </w:r>
      <w:r w:rsidRPr="00AE3722">
        <w:rPr>
          <w:rFonts w:ascii="Book Antiqua" w:hAnsi="Book Antiqua" w:cs="宋体"/>
          <w:kern w:val="0"/>
          <w:sz w:val="24"/>
        </w:rPr>
        <w:t>, McCulloch P, Kinoshita T, Maruyama K. New method to evaluate the therapeutic value of lymph node dissection for gastric cancer. </w:t>
      </w:r>
      <w:r w:rsidRPr="00AE3722">
        <w:rPr>
          <w:rFonts w:ascii="Book Antiqua" w:hAnsi="Book Antiqua" w:cs="宋体"/>
          <w:i/>
          <w:iCs/>
          <w:kern w:val="0"/>
          <w:sz w:val="24"/>
        </w:rPr>
        <w:t>Br J Surg</w:t>
      </w:r>
      <w:r w:rsidRPr="00AE3722">
        <w:rPr>
          <w:rFonts w:ascii="Book Antiqua" w:hAnsi="Book Antiqua" w:cs="宋体"/>
          <w:kern w:val="0"/>
          <w:sz w:val="24"/>
        </w:rPr>
        <w:t> 1995; </w:t>
      </w:r>
      <w:r w:rsidRPr="00AE3722">
        <w:rPr>
          <w:rFonts w:ascii="Book Antiqua" w:hAnsi="Book Antiqua" w:cs="宋体"/>
          <w:b/>
          <w:bCs/>
          <w:kern w:val="0"/>
          <w:sz w:val="24"/>
        </w:rPr>
        <w:t>82</w:t>
      </w:r>
      <w:r w:rsidRPr="00AE3722">
        <w:rPr>
          <w:rFonts w:ascii="Book Antiqua" w:hAnsi="Book Antiqua" w:cs="宋体"/>
          <w:kern w:val="0"/>
          <w:sz w:val="24"/>
        </w:rPr>
        <w:t>: 346-351 [PMID: 7796005 DOI: 10.1002/bjs.1800820321]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55 </w:t>
      </w:r>
      <w:r w:rsidRPr="00AE3722">
        <w:rPr>
          <w:rFonts w:ascii="Book Antiqua" w:hAnsi="Book Antiqua" w:cs="宋体"/>
          <w:b/>
          <w:bCs/>
          <w:kern w:val="0"/>
          <w:sz w:val="24"/>
        </w:rPr>
        <w:t>Kim JP</w:t>
      </w:r>
      <w:r w:rsidRPr="00AE3722">
        <w:rPr>
          <w:rFonts w:ascii="Book Antiqua" w:hAnsi="Book Antiqua" w:cs="宋体"/>
          <w:kern w:val="0"/>
          <w:sz w:val="24"/>
        </w:rPr>
        <w:t>, Lee JH, Kim SJ, Yu HJ, Yang HK. Clinicopathologic characteristics and prognostic factors in 10 783 patients with gastric cancer. </w:t>
      </w:r>
      <w:r w:rsidRPr="00AE3722">
        <w:rPr>
          <w:rFonts w:ascii="Book Antiqua" w:hAnsi="Book Antiqua" w:cs="宋体"/>
          <w:i/>
          <w:iCs/>
          <w:kern w:val="0"/>
          <w:sz w:val="24"/>
        </w:rPr>
        <w:t>Gastric Cancer</w:t>
      </w:r>
      <w:r w:rsidRPr="00AE3722">
        <w:rPr>
          <w:rFonts w:ascii="Book Antiqua" w:hAnsi="Book Antiqua" w:cs="宋体"/>
          <w:kern w:val="0"/>
          <w:sz w:val="24"/>
        </w:rPr>
        <w:t> 1998; </w:t>
      </w:r>
      <w:r w:rsidRPr="00AE3722">
        <w:rPr>
          <w:rFonts w:ascii="Book Antiqua" w:hAnsi="Book Antiqua" w:cs="宋体"/>
          <w:b/>
          <w:bCs/>
          <w:kern w:val="0"/>
          <w:sz w:val="24"/>
        </w:rPr>
        <w:t>1</w:t>
      </w:r>
      <w:r w:rsidRPr="00AE3722">
        <w:rPr>
          <w:rFonts w:ascii="Book Antiqua" w:hAnsi="Book Antiqua" w:cs="宋体"/>
          <w:kern w:val="0"/>
          <w:sz w:val="24"/>
        </w:rPr>
        <w:t>: 125-133 [PMID: 11957056 DOI: 10.1007/s101200050006]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56 </w:t>
      </w:r>
      <w:r w:rsidRPr="00AE3722">
        <w:rPr>
          <w:rFonts w:ascii="Book Antiqua" w:hAnsi="Book Antiqua" w:cs="宋体"/>
          <w:b/>
          <w:bCs/>
          <w:kern w:val="0"/>
          <w:sz w:val="24"/>
        </w:rPr>
        <w:t>Pacelli F</w:t>
      </w:r>
      <w:r w:rsidRPr="00AE3722">
        <w:rPr>
          <w:rFonts w:ascii="Book Antiqua" w:hAnsi="Book Antiqua" w:cs="宋体"/>
          <w:kern w:val="0"/>
          <w:sz w:val="24"/>
        </w:rPr>
        <w:t>, Doglietto GB, Bellantone R, Alfieri S, Sgadari A, Crucitti F. Extensive versus limited lymph node dissection for gastric cancer: a comparative study of 320 patients. </w:t>
      </w:r>
      <w:r w:rsidRPr="00AE3722">
        <w:rPr>
          <w:rFonts w:ascii="Book Antiqua" w:hAnsi="Book Antiqua" w:cs="宋体"/>
          <w:i/>
          <w:iCs/>
          <w:kern w:val="0"/>
          <w:sz w:val="24"/>
        </w:rPr>
        <w:t>Br J Surg</w:t>
      </w:r>
      <w:r w:rsidRPr="00AE3722">
        <w:rPr>
          <w:rFonts w:ascii="Book Antiqua" w:hAnsi="Book Antiqua" w:cs="宋体"/>
          <w:kern w:val="0"/>
          <w:sz w:val="24"/>
        </w:rPr>
        <w:t> 1993; </w:t>
      </w:r>
      <w:r w:rsidRPr="00AE3722">
        <w:rPr>
          <w:rFonts w:ascii="Book Antiqua" w:hAnsi="Book Antiqua" w:cs="宋体"/>
          <w:b/>
          <w:bCs/>
          <w:kern w:val="0"/>
          <w:sz w:val="24"/>
        </w:rPr>
        <w:t>80</w:t>
      </w:r>
      <w:r w:rsidRPr="00AE3722">
        <w:rPr>
          <w:rFonts w:ascii="Book Antiqua" w:hAnsi="Book Antiqua" w:cs="宋体"/>
          <w:kern w:val="0"/>
          <w:sz w:val="24"/>
        </w:rPr>
        <w:t>: 1153-1156 [PMID: 8402119 DOI: 10.1002/bjs.1800800930]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57 </w:t>
      </w:r>
      <w:r w:rsidRPr="00AE3722">
        <w:rPr>
          <w:rFonts w:ascii="Book Antiqua" w:hAnsi="Book Antiqua" w:cs="宋体"/>
          <w:b/>
          <w:bCs/>
          <w:kern w:val="0"/>
          <w:sz w:val="24"/>
        </w:rPr>
        <w:t>de Manzoni G</w:t>
      </w:r>
      <w:r w:rsidRPr="00AE3722">
        <w:rPr>
          <w:rFonts w:ascii="Book Antiqua" w:hAnsi="Book Antiqua" w:cs="宋体"/>
          <w:kern w:val="0"/>
          <w:sz w:val="24"/>
        </w:rPr>
        <w:t>, Verlato G, Guglielmi A, Laterza E, Genna M, Cordiano C. Prognostic significance of lymph node dissection in gastric cancer. </w:t>
      </w:r>
      <w:r w:rsidRPr="00AE3722">
        <w:rPr>
          <w:rFonts w:ascii="Book Antiqua" w:hAnsi="Book Antiqua" w:cs="宋体"/>
          <w:i/>
          <w:iCs/>
          <w:kern w:val="0"/>
          <w:sz w:val="24"/>
        </w:rPr>
        <w:t>Br J Surg</w:t>
      </w:r>
      <w:r w:rsidRPr="00AE3722">
        <w:rPr>
          <w:rFonts w:ascii="Book Antiqua" w:hAnsi="Book Antiqua" w:cs="宋体"/>
          <w:kern w:val="0"/>
          <w:sz w:val="24"/>
        </w:rPr>
        <w:t> 1996; </w:t>
      </w:r>
      <w:r w:rsidRPr="00AE3722">
        <w:rPr>
          <w:rFonts w:ascii="Book Antiqua" w:hAnsi="Book Antiqua" w:cs="宋体"/>
          <w:b/>
          <w:bCs/>
          <w:kern w:val="0"/>
          <w:sz w:val="24"/>
        </w:rPr>
        <w:t>83</w:t>
      </w:r>
      <w:r w:rsidRPr="00AE3722">
        <w:rPr>
          <w:rFonts w:ascii="Book Antiqua" w:hAnsi="Book Antiqua" w:cs="宋体"/>
          <w:kern w:val="0"/>
          <w:sz w:val="24"/>
        </w:rPr>
        <w:t>: 1604-1607 [PMID: 9014687 DOI: 10.1002/bjs.1800831137]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58 </w:t>
      </w:r>
      <w:r w:rsidRPr="00AE3722">
        <w:rPr>
          <w:rFonts w:ascii="Book Antiqua" w:hAnsi="Book Antiqua" w:cs="宋体"/>
          <w:b/>
          <w:bCs/>
          <w:kern w:val="0"/>
          <w:sz w:val="24"/>
        </w:rPr>
        <w:t>Marchet A</w:t>
      </w:r>
      <w:r w:rsidRPr="00AE3722">
        <w:rPr>
          <w:rFonts w:ascii="Book Antiqua" w:hAnsi="Book Antiqua" w:cs="宋体"/>
          <w:kern w:val="0"/>
          <w:sz w:val="24"/>
        </w:rPr>
        <w:t>, Mocellin S, Ambrosi A, Morgagni P, Garcea D, Marrelli D, Roviello F, de Manzoni G, Minicozzi A, Natalini G, De Santis F, Baiocchi L, Coniglio A, Nitti D. The ratio between metastatic and examined lymph nodes (N ratio) is an independent prognostic factor in gastric cancer regardless of the type of lymphadenectomy: results from an Italian multicentric study in 1853 patients. </w:t>
      </w:r>
      <w:r w:rsidRPr="00AE3722">
        <w:rPr>
          <w:rFonts w:ascii="Book Antiqua" w:hAnsi="Book Antiqua" w:cs="宋体"/>
          <w:i/>
          <w:iCs/>
          <w:kern w:val="0"/>
          <w:sz w:val="24"/>
        </w:rPr>
        <w:t>Ann Surg</w:t>
      </w:r>
      <w:r w:rsidRPr="00AE3722">
        <w:rPr>
          <w:rFonts w:ascii="Book Antiqua" w:hAnsi="Book Antiqua" w:cs="宋体"/>
          <w:kern w:val="0"/>
          <w:sz w:val="24"/>
        </w:rPr>
        <w:t> 2007; </w:t>
      </w:r>
      <w:r w:rsidRPr="00AE3722">
        <w:rPr>
          <w:rFonts w:ascii="Book Antiqua" w:hAnsi="Book Antiqua" w:cs="宋体"/>
          <w:b/>
          <w:bCs/>
          <w:kern w:val="0"/>
          <w:sz w:val="24"/>
        </w:rPr>
        <w:t>245</w:t>
      </w:r>
      <w:r w:rsidRPr="00AE3722">
        <w:rPr>
          <w:rFonts w:ascii="Book Antiqua" w:hAnsi="Book Antiqua" w:cs="宋体"/>
          <w:kern w:val="0"/>
          <w:sz w:val="24"/>
        </w:rPr>
        <w:t>: 543-552 [PMID: 17414602 DOI: 10.1097/01.sla.0000250423.43436.e1]</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 xml:space="preserve">59 </w:t>
      </w:r>
      <w:r w:rsidRPr="00AE3722">
        <w:rPr>
          <w:rFonts w:ascii="Book Antiqua" w:hAnsi="Book Antiqua" w:cs="宋体"/>
          <w:b/>
          <w:kern w:val="0"/>
          <w:sz w:val="24"/>
        </w:rPr>
        <w:t>Edge SB,</w:t>
      </w:r>
      <w:r w:rsidRPr="00AE3722">
        <w:rPr>
          <w:rFonts w:ascii="Book Antiqua" w:hAnsi="Book Antiqua" w:cs="宋体"/>
          <w:kern w:val="0"/>
          <w:sz w:val="24"/>
        </w:rPr>
        <w:t xml:space="preserve"> Byrd DR, Compton CC, Fritz AG, Greene FL, Trotti A. AJCC cancer staging manual. 7th ed. New York: Spinger-Verlag; 2010</w:t>
      </w:r>
    </w:p>
    <w:p w:rsidR="00D41903" w:rsidRPr="00AE3722" w:rsidRDefault="00D41903" w:rsidP="00D41903">
      <w:pPr>
        <w:widowControl/>
        <w:spacing w:line="360" w:lineRule="auto"/>
        <w:rPr>
          <w:rFonts w:ascii="Book Antiqua" w:hAnsi="Book Antiqua" w:cs="宋体"/>
          <w:kern w:val="0"/>
          <w:sz w:val="24"/>
        </w:rPr>
      </w:pPr>
      <w:r>
        <w:rPr>
          <w:rFonts w:ascii="Book Antiqua" w:hAnsi="Book Antiqua" w:cs="宋体"/>
          <w:kern w:val="0"/>
          <w:sz w:val="24"/>
        </w:rPr>
        <w:t>60</w:t>
      </w:r>
      <w:r w:rsidRPr="00AE3722">
        <w:rPr>
          <w:rFonts w:ascii="Book Antiqua" w:hAnsi="Book Antiqua" w:cs="宋体"/>
          <w:kern w:val="0"/>
          <w:sz w:val="24"/>
        </w:rPr>
        <w:t xml:space="preserve"> </w:t>
      </w:r>
      <w:r w:rsidRPr="00AE3722">
        <w:rPr>
          <w:rFonts w:ascii="Book Antiqua" w:hAnsi="Book Antiqua" w:cs="宋体"/>
          <w:b/>
          <w:kern w:val="0"/>
          <w:sz w:val="24"/>
        </w:rPr>
        <w:t>International Union Against Cancer.</w:t>
      </w:r>
      <w:r w:rsidRPr="00AE3722">
        <w:rPr>
          <w:rFonts w:ascii="Book Antiqua" w:hAnsi="Book Antiqua" w:cs="宋体"/>
          <w:kern w:val="0"/>
          <w:sz w:val="24"/>
        </w:rPr>
        <w:t xml:space="preserve"> In: Sobin LH, Gos-podarowicz, MK, Wittekind C, editors. TNM classification of malignant tumours. 7th ed. New Jersey: Wiley-Blackwell; 2009.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61 </w:t>
      </w:r>
      <w:r w:rsidRPr="00AE3722">
        <w:rPr>
          <w:rFonts w:ascii="Book Antiqua" w:hAnsi="Book Antiqua" w:cs="宋体"/>
          <w:b/>
          <w:bCs/>
          <w:kern w:val="0"/>
          <w:sz w:val="24"/>
        </w:rPr>
        <w:t>Arai T</w:t>
      </w:r>
      <w:r w:rsidRPr="00AE3722">
        <w:rPr>
          <w:rFonts w:ascii="Book Antiqua" w:hAnsi="Book Antiqua" w:cs="宋体"/>
          <w:kern w:val="0"/>
          <w:sz w:val="24"/>
        </w:rPr>
        <w:t>, Esaki Y, Inoshita N, Sawabe M, Kasahara I, Kuroiwa K, Honma N, Takubo K. Pathologic characteristics of gastric cancer in the elderly: a retrospective study of 994 surgical patients. </w:t>
      </w:r>
      <w:r w:rsidRPr="00AE3722">
        <w:rPr>
          <w:rFonts w:ascii="Book Antiqua" w:hAnsi="Book Antiqua" w:cs="宋体"/>
          <w:i/>
          <w:iCs/>
          <w:kern w:val="0"/>
          <w:sz w:val="24"/>
        </w:rPr>
        <w:t>Gastric Cancer</w:t>
      </w:r>
      <w:r w:rsidRPr="00AE3722">
        <w:rPr>
          <w:rFonts w:ascii="Book Antiqua" w:hAnsi="Book Antiqua" w:cs="宋体"/>
          <w:kern w:val="0"/>
          <w:sz w:val="24"/>
        </w:rPr>
        <w:t> 2004; </w:t>
      </w:r>
      <w:r w:rsidRPr="00AE3722">
        <w:rPr>
          <w:rFonts w:ascii="Book Antiqua" w:hAnsi="Book Antiqua" w:cs="宋体"/>
          <w:b/>
          <w:bCs/>
          <w:kern w:val="0"/>
          <w:sz w:val="24"/>
        </w:rPr>
        <w:t>7</w:t>
      </w:r>
      <w:r w:rsidRPr="00AE3722">
        <w:rPr>
          <w:rFonts w:ascii="Book Antiqua" w:hAnsi="Book Antiqua" w:cs="宋体"/>
          <w:kern w:val="0"/>
          <w:sz w:val="24"/>
        </w:rPr>
        <w:t>: 154-159 [PMID: 15449203 DOI: 10.1007/s10120-004-0285-4]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62 </w:t>
      </w:r>
      <w:r w:rsidRPr="00AE3722">
        <w:rPr>
          <w:rFonts w:ascii="Book Antiqua" w:hAnsi="Book Antiqua" w:cs="宋体"/>
          <w:b/>
          <w:bCs/>
          <w:kern w:val="0"/>
          <w:sz w:val="24"/>
        </w:rPr>
        <w:t>Kong SH</w:t>
      </w:r>
      <w:r w:rsidRPr="00AE3722">
        <w:rPr>
          <w:rFonts w:ascii="Book Antiqua" w:hAnsi="Book Antiqua" w:cs="宋体"/>
          <w:kern w:val="0"/>
          <w:sz w:val="24"/>
        </w:rPr>
        <w:t>, Yoo MW, Kim JW, Lee HJ, Kim WH, Lee KU, Yang HK. Validation of limited lymphadenectomy for lower-third gastric cancer based on depth of tumour invasion. </w:t>
      </w:r>
      <w:r w:rsidRPr="00AE3722">
        <w:rPr>
          <w:rFonts w:ascii="Book Antiqua" w:hAnsi="Book Antiqua" w:cs="宋体"/>
          <w:i/>
          <w:iCs/>
          <w:kern w:val="0"/>
          <w:sz w:val="24"/>
        </w:rPr>
        <w:t>Br J Surg</w:t>
      </w:r>
      <w:r w:rsidRPr="00AE3722">
        <w:rPr>
          <w:rFonts w:ascii="Book Antiqua" w:hAnsi="Book Antiqua" w:cs="宋体"/>
          <w:kern w:val="0"/>
          <w:sz w:val="24"/>
        </w:rPr>
        <w:t> 2011; </w:t>
      </w:r>
      <w:r w:rsidRPr="00AE3722">
        <w:rPr>
          <w:rFonts w:ascii="Book Antiqua" w:hAnsi="Book Antiqua" w:cs="宋体"/>
          <w:b/>
          <w:bCs/>
          <w:kern w:val="0"/>
          <w:sz w:val="24"/>
        </w:rPr>
        <w:t>98</w:t>
      </w:r>
      <w:r w:rsidRPr="00AE3722">
        <w:rPr>
          <w:rFonts w:ascii="Book Antiqua" w:hAnsi="Book Antiqua" w:cs="宋体"/>
          <w:kern w:val="0"/>
          <w:sz w:val="24"/>
        </w:rPr>
        <w:t>: 65-72 [PMID: 20954197 DOI: 10.1002/bjs.7266]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63 </w:t>
      </w:r>
      <w:r w:rsidRPr="00AE3722">
        <w:rPr>
          <w:rFonts w:ascii="Book Antiqua" w:hAnsi="Book Antiqua" w:cs="宋体"/>
          <w:b/>
          <w:bCs/>
          <w:kern w:val="0"/>
          <w:sz w:val="24"/>
        </w:rPr>
        <w:t>Yasuda K</w:t>
      </w:r>
      <w:r w:rsidRPr="00AE3722">
        <w:rPr>
          <w:rFonts w:ascii="Book Antiqua" w:hAnsi="Book Antiqua" w:cs="宋体"/>
          <w:kern w:val="0"/>
          <w:sz w:val="24"/>
        </w:rPr>
        <w:t>, Shiraishi N, Suematsu T, Yamaguchi K, Adachi Y, Kitano S. Rate of detection of lymph node metastasis is correlated with the depth of submucosal invasion in early stage gastric carcinoma. </w:t>
      </w:r>
      <w:r w:rsidRPr="00AE3722">
        <w:rPr>
          <w:rFonts w:ascii="Book Antiqua" w:hAnsi="Book Antiqua" w:cs="宋体"/>
          <w:i/>
          <w:iCs/>
          <w:kern w:val="0"/>
          <w:sz w:val="24"/>
        </w:rPr>
        <w:t>Cancer</w:t>
      </w:r>
      <w:r w:rsidRPr="00AE3722">
        <w:rPr>
          <w:rFonts w:ascii="Book Antiqua" w:hAnsi="Book Antiqua" w:cs="宋体"/>
          <w:kern w:val="0"/>
          <w:sz w:val="24"/>
        </w:rPr>
        <w:t> 1999; </w:t>
      </w:r>
      <w:r w:rsidRPr="00AE3722">
        <w:rPr>
          <w:rFonts w:ascii="Book Antiqua" w:hAnsi="Book Antiqua" w:cs="宋体"/>
          <w:b/>
          <w:bCs/>
          <w:kern w:val="0"/>
          <w:sz w:val="24"/>
        </w:rPr>
        <w:t>85</w:t>
      </w:r>
      <w:r w:rsidRPr="00AE3722">
        <w:rPr>
          <w:rFonts w:ascii="Book Antiqua" w:hAnsi="Book Antiqua" w:cs="宋体"/>
          <w:kern w:val="0"/>
          <w:sz w:val="24"/>
        </w:rPr>
        <w:t>: 2119-2123 [PMID: 10326688 DOI: 10.1002/(SICI)1097-0142(19990515)85: 10&lt;2119: : AID-CNCR4&gt;3.0.CO; 2-M]</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64 </w:t>
      </w:r>
      <w:r w:rsidRPr="00AE3722">
        <w:rPr>
          <w:rFonts w:ascii="Book Antiqua" w:hAnsi="Book Antiqua" w:cs="宋体"/>
          <w:b/>
          <w:bCs/>
          <w:kern w:val="0"/>
          <w:sz w:val="24"/>
        </w:rPr>
        <w:t>Morgagni P</w:t>
      </w:r>
      <w:r w:rsidRPr="00AE3722">
        <w:rPr>
          <w:rFonts w:ascii="Book Antiqua" w:hAnsi="Book Antiqua" w:cs="宋体"/>
          <w:kern w:val="0"/>
          <w:sz w:val="24"/>
        </w:rPr>
        <w:t>, Saragoni L, Folli S, Gaudio M, Scarpi E, Bazzocchi F, Marra GA, Vio A. Lymph node micrometastases in patients with early gastric cancer: experience with 139 patients. </w:t>
      </w:r>
      <w:r w:rsidRPr="00AE3722">
        <w:rPr>
          <w:rFonts w:ascii="Book Antiqua" w:hAnsi="Book Antiqua" w:cs="宋体"/>
          <w:i/>
          <w:iCs/>
          <w:kern w:val="0"/>
          <w:sz w:val="24"/>
        </w:rPr>
        <w:t>Ann Surg Oncol</w:t>
      </w:r>
      <w:r w:rsidRPr="00AE3722">
        <w:rPr>
          <w:rFonts w:ascii="Book Antiqua" w:hAnsi="Book Antiqua" w:cs="宋体"/>
          <w:kern w:val="0"/>
          <w:sz w:val="24"/>
        </w:rPr>
        <w:t> 2001; </w:t>
      </w:r>
      <w:r w:rsidRPr="00AE3722">
        <w:rPr>
          <w:rFonts w:ascii="Book Antiqua" w:hAnsi="Book Antiqua" w:cs="宋体"/>
          <w:b/>
          <w:bCs/>
          <w:kern w:val="0"/>
          <w:sz w:val="24"/>
        </w:rPr>
        <w:t>8</w:t>
      </w:r>
      <w:r w:rsidRPr="00AE3722">
        <w:rPr>
          <w:rFonts w:ascii="Book Antiqua" w:hAnsi="Book Antiqua" w:cs="宋体"/>
          <w:kern w:val="0"/>
          <w:sz w:val="24"/>
        </w:rPr>
        <w:t>: 170-174 [PMID: 11258783 DOI: 10.1245/aso.2001.8.2.170]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65 </w:t>
      </w:r>
      <w:r w:rsidRPr="00AE3722">
        <w:rPr>
          <w:rFonts w:ascii="Book Antiqua" w:hAnsi="Book Antiqua" w:cs="宋体"/>
          <w:b/>
          <w:bCs/>
          <w:kern w:val="0"/>
          <w:sz w:val="24"/>
        </w:rPr>
        <w:t>Nakajo A</w:t>
      </w:r>
      <w:r w:rsidRPr="00AE3722">
        <w:rPr>
          <w:rFonts w:ascii="Book Antiqua" w:hAnsi="Book Antiqua" w:cs="宋体"/>
          <w:kern w:val="0"/>
          <w:sz w:val="24"/>
        </w:rPr>
        <w:t>, Natsugoe S, Ishigami S, Matsumoto M, Nakashima S, Hokita S, Baba M, Takao S, Aikou T. Detection and prediction of micrometastasis in the lymph nodes of patients with pN0 gastric cancer. </w:t>
      </w:r>
      <w:r w:rsidRPr="00AE3722">
        <w:rPr>
          <w:rFonts w:ascii="Book Antiqua" w:hAnsi="Book Antiqua" w:cs="宋体"/>
          <w:i/>
          <w:iCs/>
          <w:kern w:val="0"/>
          <w:sz w:val="24"/>
        </w:rPr>
        <w:t>Ann Surg Oncol</w:t>
      </w:r>
      <w:r w:rsidRPr="00AE3722">
        <w:rPr>
          <w:rFonts w:ascii="Book Antiqua" w:hAnsi="Book Antiqua" w:cs="宋体"/>
          <w:kern w:val="0"/>
          <w:sz w:val="24"/>
        </w:rPr>
        <w:t> 2001; </w:t>
      </w:r>
      <w:r w:rsidRPr="00AE3722">
        <w:rPr>
          <w:rFonts w:ascii="Book Antiqua" w:hAnsi="Book Antiqua" w:cs="宋体"/>
          <w:b/>
          <w:bCs/>
          <w:kern w:val="0"/>
          <w:sz w:val="24"/>
        </w:rPr>
        <w:t>8</w:t>
      </w:r>
      <w:r w:rsidRPr="00AE3722">
        <w:rPr>
          <w:rFonts w:ascii="Book Antiqua" w:hAnsi="Book Antiqua" w:cs="宋体"/>
          <w:kern w:val="0"/>
          <w:sz w:val="24"/>
        </w:rPr>
        <w:t>: 158-162 [PMID: 11258781 DOI: 10.1245/aso.2001.8.2.158]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66 </w:t>
      </w:r>
      <w:r w:rsidRPr="00AE3722">
        <w:rPr>
          <w:rFonts w:ascii="Book Antiqua" w:hAnsi="Book Antiqua" w:cs="宋体"/>
          <w:b/>
          <w:bCs/>
          <w:kern w:val="0"/>
          <w:sz w:val="24"/>
        </w:rPr>
        <w:t>Carlini M</w:t>
      </w:r>
      <w:r w:rsidRPr="00AE3722">
        <w:rPr>
          <w:rFonts w:ascii="Book Antiqua" w:hAnsi="Book Antiqua" w:cs="宋体"/>
          <w:kern w:val="0"/>
          <w:sz w:val="24"/>
        </w:rPr>
        <w:t>, Carboni F, Petric M, Santoro R, Guadagni F, Marandino F, Castelli M, Santoro E. Sentinel node in gastric cancer surgery. </w:t>
      </w:r>
      <w:r w:rsidRPr="00AE3722">
        <w:rPr>
          <w:rFonts w:ascii="Book Antiqua" w:hAnsi="Book Antiqua" w:cs="宋体"/>
          <w:i/>
          <w:iCs/>
          <w:kern w:val="0"/>
          <w:sz w:val="24"/>
        </w:rPr>
        <w:t>J Exp Clin Cancer Res</w:t>
      </w:r>
      <w:r w:rsidRPr="00AE3722">
        <w:rPr>
          <w:rFonts w:ascii="Book Antiqua" w:hAnsi="Book Antiqua" w:cs="宋体"/>
          <w:kern w:val="0"/>
          <w:sz w:val="24"/>
        </w:rPr>
        <w:t> 2002; </w:t>
      </w:r>
      <w:r w:rsidRPr="00AE3722">
        <w:rPr>
          <w:rFonts w:ascii="Book Antiqua" w:hAnsi="Book Antiqua" w:cs="宋体"/>
          <w:b/>
          <w:bCs/>
          <w:kern w:val="0"/>
          <w:sz w:val="24"/>
        </w:rPr>
        <w:t>21</w:t>
      </w:r>
      <w:r w:rsidRPr="00AE3722">
        <w:rPr>
          <w:rFonts w:ascii="Book Antiqua" w:hAnsi="Book Antiqua" w:cs="宋体"/>
          <w:kern w:val="0"/>
          <w:sz w:val="24"/>
        </w:rPr>
        <w:t>: 469-473 [PMID: 12636091]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67 </w:t>
      </w:r>
      <w:r w:rsidRPr="00AE3722">
        <w:rPr>
          <w:rFonts w:ascii="Book Antiqua" w:hAnsi="Book Antiqua" w:cs="宋体"/>
          <w:b/>
          <w:bCs/>
          <w:kern w:val="0"/>
          <w:sz w:val="24"/>
        </w:rPr>
        <w:t>Kitagawa Y</w:t>
      </w:r>
      <w:r w:rsidRPr="00AE3722">
        <w:rPr>
          <w:rFonts w:ascii="Book Antiqua" w:hAnsi="Book Antiqua" w:cs="宋体"/>
          <w:kern w:val="0"/>
          <w:sz w:val="24"/>
        </w:rPr>
        <w:t>, Takeuchi H, Takagi Y, Natsugoe S, Terashima M, Murakami N, Fujimura T, Tsujimoto H, Hayashi H, Yoshimizu N, Takagane A, Mohri Y, Nabeshima K, Uenosono Y, Kinami S, Sakamoto J, Morita S, Aikou T, Miwa K, Kitajima M. Sentinel node mapping for gastric cancer: a prospective multicenter trial in Japan. </w:t>
      </w:r>
      <w:r w:rsidRPr="00AE3722">
        <w:rPr>
          <w:rFonts w:ascii="Book Antiqua" w:hAnsi="Book Antiqua" w:cs="宋体"/>
          <w:i/>
          <w:iCs/>
          <w:kern w:val="0"/>
          <w:sz w:val="24"/>
        </w:rPr>
        <w:t>J Clin Oncol</w:t>
      </w:r>
      <w:r w:rsidRPr="00AE3722">
        <w:rPr>
          <w:rFonts w:ascii="Book Antiqua" w:hAnsi="Book Antiqua" w:cs="宋体"/>
          <w:kern w:val="0"/>
          <w:sz w:val="24"/>
        </w:rPr>
        <w:t> 2013; </w:t>
      </w:r>
      <w:r w:rsidRPr="00AE3722">
        <w:rPr>
          <w:rFonts w:ascii="Book Antiqua" w:hAnsi="Book Antiqua" w:cs="宋体"/>
          <w:b/>
          <w:bCs/>
          <w:kern w:val="0"/>
          <w:sz w:val="24"/>
        </w:rPr>
        <w:t>31</w:t>
      </w:r>
      <w:r w:rsidRPr="00AE3722">
        <w:rPr>
          <w:rFonts w:ascii="Book Antiqua" w:hAnsi="Book Antiqua" w:cs="宋体"/>
          <w:kern w:val="0"/>
          <w:sz w:val="24"/>
        </w:rPr>
        <w:t>: 3704-3710 [PMID: 2401955</w:t>
      </w:r>
      <w:r>
        <w:rPr>
          <w:rFonts w:ascii="Book Antiqua" w:hAnsi="Book Antiqua" w:cs="宋体"/>
          <w:kern w:val="0"/>
          <w:sz w:val="24"/>
        </w:rPr>
        <w:t>0 DOI: 10.1200/JCO.2013.50.3789</w:t>
      </w:r>
      <w:r w:rsidRPr="00AE3722">
        <w:rPr>
          <w:rFonts w:ascii="Book Antiqua" w:hAnsi="Book Antiqua" w:cs="宋体"/>
          <w:kern w:val="0"/>
          <w:sz w:val="24"/>
        </w:rPr>
        <w:t>]</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68 </w:t>
      </w:r>
      <w:r w:rsidRPr="00AE3722">
        <w:rPr>
          <w:rFonts w:ascii="Book Antiqua" w:hAnsi="Book Antiqua" w:cs="宋体"/>
          <w:b/>
          <w:bCs/>
          <w:kern w:val="0"/>
          <w:sz w:val="24"/>
        </w:rPr>
        <w:t>Degiuli M</w:t>
      </w:r>
      <w:r w:rsidRPr="00AE3722">
        <w:rPr>
          <w:rFonts w:ascii="Book Antiqua" w:hAnsi="Book Antiqua" w:cs="宋体"/>
          <w:kern w:val="0"/>
          <w:sz w:val="24"/>
        </w:rPr>
        <w:t>, Sasako M, Ponti A, Calvo F. Survival results of a multicentre phase II study to evaluate D2 gastrectomy for gastric cancer. </w:t>
      </w:r>
      <w:r w:rsidRPr="00AE3722">
        <w:rPr>
          <w:rFonts w:ascii="Book Antiqua" w:hAnsi="Book Antiqua" w:cs="宋体"/>
          <w:i/>
          <w:iCs/>
          <w:kern w:val="0"/>
          <w:sz w:val="24"/>
        </w:rPr>
        <w:t>Br J Cancer</w:t>
      </w:r>
      <w:r w:rsidRPr="00AE3722">
        <w:rPr>
          <w:rFonts w:ascii="Book Antiqua" w:hAnsi="Book Antiqua" w:cs="宋体"/>
          <w:kern w:val="0"/>
          <w:sz w:val="24"/>
        </w:rPr>
        <w:t> 2004; </w:t>
      </w:r>
      <w:r w:rsidRPr="00AE3722">
        <w:rPr>
          <w:rFonts w:ascii="Book Antiqua" w:hAnsi="Book Antiqua" w:cs="宋体"/>
          <w:b/>
          <w:bCs/>
          <w:kern w:val="0"/>
          <w:sz w:val="24"/>
        </w:rPr>
        <w:t>90</w:t>
      </w:r>
      <w:r w:rsidRPr="00AE3722">
        <w:rPr>
          <w:rFonts w:ascii="Book Antiqua" w:hAnsi="Book Antiqua" w:cs="宋体"/>
          <w:kern w:val="0"/>
          <w:sz w:val="24"/>
        </w:rPr>
        <w:t>: 1727-1732 [PMID: 15150592 DOI: 10.1038/sj.bjc.6601761]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69 </w:t>
      </w:r>
      <w:r w:rsidRPr="00AE3722">
        <w:rPr>
          <w:rFonts w:ascii="Book Antiqua" w:hAnsi="Book Antiqua" w:cs="宋体"/>
          <w:b/>
          <w:bCs/>
          <w:kern w:val="0"/>
          <w:sz w:val="24"/>
        </w:rPr>
        <w:t>Roviello F</w:t>
      </w:r>
      <w:r w:rsidRPr="00AE3722">
        <w:rPr>
          <w:rFonts w:ascii="Book Antiqua" w:hAnsi="Book Antiqua" w:cs="宋体"/>
          <w:kern w:val="0"/>
          <w:sz w:val="24"/>
        </w:rPr>
        <w:t>, Marrelli D, Morgagni P, de Manzoni G, Di Leo A, Vindigni C, Saragoni L, Tomezzoli A, Kurihara H. Survival benefit of extended D2 lymphadenectomy in gastric cancer with involvement of second level lymph nodes: a longitudinal multicenter study. </w:t>
      </w:r>
      <w:r w:rsidRPr="00AE3722">
        <w:rPr>
          <w:rFonts w:ascii="Book Antiqua" w:hAnsi="Book Antiqua" w:cs="宋体"/>
          <w:i/>
          <w:iCs/>
          <w:kern w:val="0"/>
          <w:sz w:val="24"/>
        </w:rPr>
        <w:t>Ann Surg Oncol</w:t>
      </w:r>
      <w:r w:rsidRPr="00AE3722">
        <w:rPr>
          <w:rFonts w:ascii="Book Antiqua" w:hAnsi="Book Antiqua" w:cs="宋体"/>
          <w:kern w:val="0"/>
          <w:sz w:val="24"/>
        </w:rPr>
        <w:t> 2002; </w:t>
      </w:r>
      <w:r w:rsidRPr="00AE3722">
        <w:rPr>
          <w:rFonts w:ascii="Book Antiqua" w:hAnsi="Book Antiqua" w:cs="宋体"/>
          <w:b/>
          <w:bCs/>
          <w:kern w:val="0"/>
          <w:sz w:val="24"/>
        </w:rPr>
        <w:t>9</w:t>
      </w:r>
      <w:r w:rsidRPr="00AE3722">
        <w:rPr>
          <w:rFonts w:ascii="Book Antiqua" w:hAnsi="Book Antiqua" w:cs="宋体"/>
          <w:kern w:val="0"/>
          <w:sz w:val="24"/>
        </w:rPr>
        <w:t>: 894-900 [PMID: 12417512 DOI: 10.1007/BF02557527]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70 </w:t>
      </w:r>
      <w:r w:rsidRPr="00AE3722">
        <w:rPr>
          <w:rFonts w:ascii="Book Antiqua" w:hAnsi="Book Antiqua" w:cs="宋体"/>
          <w:b/>
          <w:bCs/>
          <w:kern w:val="0"/>
          <w:sz w:val="24"/>
        </w:rPr>
        <w:t>Seevaratnam R</w:t>
      </w:r>
      <w:r w:rsidRPr="00AE3722">
        <w:rPr>
          <w:rFonts w:ascii="Book Antiqua" w:hAnsi="Book Antiqua" w:cs="宋体"/>
          <w:kern w:val="0"/>
          <w:sz w:val="24"/>
        </w:rPr>
        <w:t>, Bocicariu A, Cardoso R, Mahar A, Kiss A, Helyer L, Law C, Coburn N. A meta-analysis of D1 versus D2 lymph node dissection. </w:t>
      </w:r>
      <w:r w:rsidRPr="00AE3722">
        <w:rPr>
          <w:rFonts w:ascii="Book Antiqua" w:hAnsi="Book Antiqua" w:cs="宋体"/>
          <w:i/>
          <w:iCs/>
          <w:kern w:val="0"/>
          <w:sz w:val="24"/>
        </w:rPr>
        <w:t>Gastric Cancer</w:t>
      </w:r>
      <w:r w:rsidRPr="00AE3722">
        <w:rPr>
          <w:rFonts w:ascii="Book Antiqua" w:hAnsi="Book Antiqua" w:cs="宋体"/>
          <w:kern w:val="0"/>
          <w:sz w:val="24"/>
        </w:rPr>
        <w:t> 2012; </w:t>
      </w:r>
      <w:r w:rsidRPr="00AE3722">
        <w:rPr>
          <w:rFonts w:ascii="Book Antiqua" w:hAnsi="Book Antiqua" w:cs="宋体"/>
          <w:b/>
          <w:bCs/>
          <w:kern w:val="0"/>
          <w:sz w:val="24"/>
        </w:rPr>
        <w:t xml:space="preserve">15 </w:t>
      </w:r>
      <w:r w:rsidRPr="00AE3722">
        <w:rPr>
          <w:rFonts w:ascii="Book Antiqua" w:hAnsi="Book Antiqua" w:cs="宋体"/>
          <w:bCs/>
          <w:kern w:val="0"/>
          <w:sz w:val="24"/>
        </w:rPr>
        <w:t>Suppl 1</w:t>
      </w:r>
      <w:r w:rsidRPr="00AE3722">
        <w:rPr>
          <w:rFonts w:ascii="Book Antiqua" w:hAnsi="Book Antiqua" w:cs="宋体"/>
          <w:kern w:val="0"/>
          <w:sz w:val="24"/>
        </w:rPr>
        <w:t>: S60-S69 [PMID: 22138927 DOI: 10.1007/s10120-011-0110-9]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71 </w:t>
      </w:r>
      <w:r w:rsidRPr="00AE3722">
        <w:rPr>
          <w:rFonts w:ascii="Book Antiqua" w:hAnsi="Book Antiqua" w:cs="宋体"/>
          <w:b/>
          <w:bCs/>
          <w:kern w:val="0"/>
          <w:sz w:val="24"/>
        </w:rPr>
        <w:t>Wanebo HJ</w:t>
      </w:r>
      <w:r w:rsidRPr="00AE3722">
        <w:rPr>
          <w:rFonts w:ascii="Book Antiqua" w:hAnsi="Book Antiqua" w:cs="宋体"/>
          <w:kern w:val="0"/>
          <w:sz w:val="24"/>
        </w:rPr>
        <w:t>, Kennedy BJ, Winchester DP, Fremgen A, Stewart AK. Gastric carcinoma: does lymph node dissection alter survival? </w:t>
      </w:r>
      <w:r w:rsidRPr="00AE3722">
        <w:rPr>
          <w:rFonts w:ascii="Book Antiqua" w:hAnsi="Book Antiqua" w:cs="宋体"/>
          <w:i/>
          <w:iCs/>
          <w:kern w:val="0"/>
          <w:sz w:val="24"/>
        </w:rPr>
        <w:t>J Am Coll Surg</w:t>
      </w:r>
      <w:r w:rsidRPr="00AE3722">
        <w:rPr>
          <w:rFonts w:ascii="Book Antiqua" w:hAnsi="Book Antiqua" w:cs="宋体"/>
          <w:kern w:val="0"/>
          <w:sz w:val="24"/>
        </w:rPr>
        <w:t> 1996; </w:t>
      </w:r>
      <w:r w:rsidRPr="00AE3722">
        <w:rPr>
          <w:rFonts w:ascii="Book Antiqua" w:hAnsi="Book Antiqua" w:cs="宋体"/>
          <w:b/>
          <w:bCs/>
          <w:kern w:val="0"/>
          <w:sz w:val="24"/>
        </w:rPr>
        <w:t>183</w:t>
      </w:r>
      <w:r w:rsidRPr="00AE3722">
        <w:rPr>
          <w:rFonts w:ascii="Book Antiqua" w:hAnsi="Book Antiqua" w:cs="宋体"/>
          <w:kern w:val="0"/>
          <w:sz w:val="24"/>
        </w:rPr>
        <w:t>: 616-624 [PMID: 8957465]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72 </w:t>
      </w:r>
      <w:r w:rsidRPr="00AE3722">
        <w:rPr>
          <w:rFonts w:ascii="Book Antiqua" w:hAnsi="Book Antiqua" w:cs="宋体"/>
          <w:b/>
          <w:bCs/>
          <w:kern w:val="0"/>
          <w:sz w:val="24"/>
        </w:rPr>
        <w:t>De Manzoni G</w:t>
      </w:r>
      <w:r w:rsidRPr="00AE3722">
        <w:rPr>
          <w:rFonts w:ascii="Book Antiqua" w:hAnsi="Book Antiqua" w:cs="宋体"/>
          <w:kern w:val="0"/>
          <w:sz w:val="24"/>
        </w:rPr>
        <w:t>, Verlato G, Roviello F, Di Leo A, Marrelli D, Morgagni P, Pasini F, Saragoni L, Tomezzoli A. Subtotal versus total gastrectomy for T3 adenocarcinoma of the antrum. </w:t>
      </w:r>
      <w:r w:rsidRPr="00AE3722">
        <w:rPr>
          <w:rFonts w:ascii="Book Antiqua" w:hAnsi="Book Antiqua" w:cs="宋体"/>
          <w:i/>
          <w:iCs/>
          <w:kern w:val="0"/>
          <w:sz w:val="24"/>
        </w:rPr>
        <w:t>Gastric Cancer</w:t>
      </w:r>
      <w:r w:rsidRPr="00AE3722">
        <w:rPr>
          <w:rFonts w:ascii="Book Antiqua" w:hAnsi="Book Antiqua" w:cs="宋体"/>
          <w:kern w:val="0"/>
          <w:sz w:val="24"/>
        </w:rPr>
        <w:t> 2003; </w:t>
      </w:r>
      <w:r w:rsidRPr="00AE3722">
        <w:rPr>
          <w:rFonts w:ascii="Book Antiqua" w:hAnsi="Book Antiqua" w:cs="宋体"/>
          <w:b/>
          <w:bCs/>
          <w:kern w:val="0"/>
          <w:sz w:val="24"/>
        </w:rPr>
        <w:t>6</w:t>
      </w:r>
      <w:r w:rsidRPr="00AE3722">
        <w:rPr>
          <w:rFonts w:ascii="Book Antiqua" w:hAnsi="Book Antiqua" w:cs="宋体"/>
          <w:kern w:val="0"/>
          <w:sz w:val="24"/>
        </w:rPr>
        <w:t>: 237-242 [PMID: 14716518 DOI: 10.1007/s10120-003-0261-4]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73 </w:t>
      </w:r>
      <w:r w:rsidRPr="00AE3722">
        <w:rPr>
          <w:rFonts w:ascii="Book Antiqua" w:hAnsi="Book Antiqua" w:cs="宋体"/>
          <w:b/>
          <w:bCs/>
          <w:kern w:val="0"/>
          <w:sz w:val="24"/>
        </w:rPr>
        <w:t>Hundahl SA</w:t>
      </w:r>
      <w:r w:rsidRPr="00AE3722">
        <w:rPr>
          <w:rFonts w:ascii="Book Antiqua" w:hAnsi="Book Antiqua" w:cs="宋体"/>
          <w:kern w:val="0"/>
          <w:sz w:val="24"/>
        </w:rPr>
        <w:t>, Macdonald JS, Benedetti J, Fitzsimmons T. Surgical treatment variation in a prospective, randomized trial of chemoradiotherapy in gastric cancer: the effect of undertreatment. </w:t>
      </w:r>
      <w:r w:rsidRPr="00AE3722">
        <w:rPr>
          <w:rFonts w:ascii="Book Antiqua" w:hAnsi="Book Antiqua" w:cs="宋体"/>
          <w:i/>
          <w:iCs/>
          <w:kern w:val="0"/>
          <w:sz w:val="24"/>
        </w:rPr>
        <w:t>Ann Surg Oncol</w:t>
      </w:r>
      <w:r w:rsidRPr="00AE3722">
        <w:rPr>
          <w:rFonts w:ascii="Book Antiqua" w:hAnsi="Book Antiqua" w:cs="宋体"/>
          <w:kern w:val="0"/>
          <w:sz w:val="24"/>
        </w:rPr>
        <w:t> 2002; </w:t>
      </w:r>
      <w:r w:rsidRPr="00AE3722">
        <w:rPr>
          <w:rFonts w:ascii="Book Antiqua" w:hAnsi="Book Antiqua" w:cs="宋体"/>
          <w:b/>
          <w:bCs/>
          <w:kern w:val="0"/>
          <w:sz w:val="24"/>
        </w:rPr>
        <w:t>9</w:t>
      </w:r>
      <w:r w:rsidRPr="00AE3722">
        <w:rPr>
          <w:rFonts w:ascii="Book Antiqua" w:hAnsi="Book Antiqua" w:cs="宋体"/>
          <w:kern w:val="0"/>
          <w:sz w:val="24"/>
        </w:rPr>
        <w:t>: 278-286 [PMID: 11923135 DOI: 10.1007/BF02573066]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74 </w:t>
      </w:r>
      <w:r w:rsidRPr="00AE3722">
        <w:rPr>
          <w:rFonts w:ascii="Book Antiqua" w:hAnsi="Book Antiqua" w:cs="宋体"/>
          <w:b/>
          <w:bCs/>
          <w:kern w:val="0"/>
          <w:sz w:val="24"/>
        </w:rPr>
        <w:t>Smalley SR</w:t>
      </w:r>
      <w:r w:rsidRPr="00AE3722">
        <w:rPr>
          <w:rFonts w:ascii="Book Antiqua" w:hAnsi="Book Antiqua" w:cs="宋体"/>
          <w:kern w:val="0"/>
          <w:sz w:val="24"/>
        </w:rPr>
        <w:t xml:space="preserve">, Benedetti JK, Haller DG, Hundahl SA, Estes NC, Ajani JA, Gunderson LL, Goldman B, Martenson JA, Jessup JM, Stemmermann GN, Blanke CD, Macdonald JS. </w:t>
      </w:r>
      <w:r w:rsidRPr="00AE3722">
        <w:rPr>
          <w:rFonts w:ascii="Book Antiqua" w:hAnsi="Book Antiqua" w:cs="宋体"/>
          <w:kern w:val="0"/>
          <w:sz w:val="24"/>
        </w:rPr>
        <w:lastRenderedPageBreak/>
        <w:t>Updated analysis of SWOG-directed intergroup study 0116: a phase III trial of adjuvant radiochemotherapy versus observation after curative gastric cancer resection. </w:t>
      </w:r>
      <w:r w:rsidRPr="00AE3722">
        <w:rPr>
          <w:rFonts w:ascii="Book Antiqua" w:hAnsi="Book Antiqua" w:cs="宋体"/>
          <w:i/>
          <w:iCs/>
          <w:kern w:val="0"/>
          <w:sz w:val="24"/>
        </w:rPr>
        <w:t>J Clin Oncol</w:t>
      </w:r>
      <w:r w:rsidRPr="00AE3722">
        <w:rPr>
          <w:rFonts w:ascii="Book Antiqua" w:hAnsi="Book Antiqua" w:cs="宋体"/>
          <w:kern w:val="0"/>
          <w:sz w:val="24"/>
        </w:rPr>
        <w:t> 2012; </w:t>
      </w:r>
      <w:r w:rsidRPr="00AE3722">
        <w:rPr>
          <w:rFonts w:ascii="Book Antiqua" w:hAnsi="Book Antiqua" w:cs="宋体"/>
          <w:b/>
          <w:bCs/>
          <w:kern w:val="0"/>
          <w:sz w:val="24"/>
        </w:rPr>
        <w:t>30</w:t>
      </w:r>
      <w:r w:rsidRPr="00AE3722">
        <w:rPr>
          <w:rFonts w:ascii="Book Antiqua" w:hAnsi="Book Antiqua" w:cs="宋体"/>
          <w:kern w:val="0"/>
          <w:sz w:val="24"/>
        </w:rPr>
        <w:t>: 2327-2333 [PMID: 22585691 DOI: 10.1200/JCO.2011.36.7136]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75 </w:t>
      </w:r>
      <w:r w:rsidRPr="00AE3722">
        <w:rPr>
          <w:rFonts w:ascii="Book Antiqua" w:hAnsi="Book Antiqua" w:cs="宋体"/>
          <w:b/>
          <w:bCs/>
          <w:kern w:val="0"/>
          <w:sz w:val="24"/>
        </w:rPr>
        <w:t>Douglass HO</w:t>
      </w:r>
      <w:r w:rsidRPr="00AE3722">
        <w:rPr>
          <w:rFonts w:ascii="Book Antiqua" w:hAnsi="Book Antiqua" w:cs="宋体"/>
          <w:kern w:val="0"/>
          <w:sz w:val="24"/>
        </w:rPr>
        <w:t>, Hundahl SA, Macdonald JS, Khatri VP. Gastric cancer: D2 dissection or low Maruyama Index-based surgery--a debate. </w:t>
      </w:r>
      <w:r w:rsidRPr="00AE3722">
        <w:rPr>
          <w:rFonts w:ascii="Book Antiqua" w:hAnsi="Book Antiqua" w:cs="宋体"/>
          <w:i/>
          <w:iCs/>
          <w:kern w:val="0"/>
          <w:sz w:val="24"/>
        </w:rPr>
        <w:t>Surg Oncol Clin N Am</w:t>
      </w:r>
      <w:r w:rsidRPr="00AE3722">
        <w:rPr>
          <w:rFonts w:ascii="Book Antiqua" w:hAnsi="Book Antiqua" w:cs="宋体"/>
          <w:kern w:val="0"/>
          <w:sz w:val="24"/>
        </w:rPr>
        <w:t> 2007; </w:t>
      </w:r>
      <w:r w:rsidRPr="00AE3722">
        <w:rPr>
          <w:rFonts w:ascii="Book Antiqua" w:hAnsi="Book Antiqua" w:cs="宋体"/>
          <w:b/>
          <w:bCs/>
          <w:kern w:val="0"/>
          <w:sz w:val="24"/>
        </w:rPr>
        <w:t>16</w:t>
      </w:r>
      <w:r w:rsidRPr="00AE3722">
        <w:rPr>
          <w:rFonts w:ascii="Book Antiqua" w:hAnsi="Book Antiqua" w:cs="宋体"/>
          <w:kern w:val="0"/>
          <w:sz w:val="24"/>
        </w:rPr>
        <w:t>: 133-155 [PMID: 17336241 DOI: 10.1016/j.soc.2006.10.005]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76 </w:t>
      </w:r>
      <w:r w:rsidRPr="00AE3722">
        <w:rPr>
          <w:rFonts w:ascii="Book Antiqua" w:hAnsi="Book Antiqua" w:cs="宋体"/>
          <w:b/>
          <w:bCs/>
          <w:kern w:val="0"/>
          <w:sz w:val="24"/>
        </w:rPr>
        <w:t>Kampschöer GH</w:t>
      </w:r>
      <w:r w:rsidRPr="00AE3722">
        <w:rPr>
          <w:rFonts w:ascii="Book Antiqua" w:hAnsi="Book Antiqua" w:cs="宋体"/>
          <w:kern w:val="0"/>
          <w:sz w:val="24"/>
        </w:rPr>
        <w:t>, Maruyama K, van de Velde CJ, Sasako M, Kinoshita T, Okabayashi K. Computer analysis in making preoperative decisions: a rational approach to lymph node dissection in gastric cancer patients. </w:t>
      </w:r>
      <w:r w:rsidRPr="00AE3722">
        <w:rPr>
          <w:rFonts w:ascii="Book Antiqua" w:hAnsi="Book Antiqua" w:cs="宋体"/>
          <w:i/>
          <w:iCs/>
          <w:kern w:val="0"/>
          <w:sz w:val="24"/>
        </w:rPr>
        <w:t>Br J Surg</w:t>
      </w:r>
      <w:r w:rsidRPr="00AE3722">
        <w:rPr>
          <w:rFonts w:ascii="Book Antiqua" w:hAnsi="Book Antiqua" w:cs="宋体"/>
          <w:kern w:val="0"/>
          <w:sz w:val="24"/>
        </w:rPr>
        <w:t> 1989; </w:t>
      </w:r>
      <w:r w:rsidRPr="00AE3722">
        <w:rPr>
          <w:rFonts w:ascii="Book Antiqua" w:hAnsi="Book Antiqua" w:cs="宋体"/>
          <w:b/>
          <w:bCs/>
          <w:kern w:val="0"/>
          <w:sz w:val="24"/>
        </w:rPr>
        <w:t>76</w:t>
      </w:r>
      <w:r w:rsidRPr="00AE3722">
        <w:rPr>
          <w:rFonts w:ascii="Book Antiqua" w:hAnsi="Book Antiqua" w:cs="宋体"/>
          <w:kern w:val="0"/>
          <w:sz w:val="24"/>
        </w:rPr>
        <w:t>: 905-908 [PMID: 2804584 DOI: 10.1002/bjs.1800760910]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77 </w:t>
      </w:r>
      <w:r w:rsidRPr="00AE3722">
        <w:rPr>
          <w:rFonts w:ascii="Book Antiqua" w:hAnsi="Book Antiqua" w:cs="宋体"/>
          <w:b/>
          <w:bCs/>
          <w:kern w:val="0"/>
          <w:sz w:val="24"/>
        </w:rPr>
        <w:t>Bollschweiler E</w:t>
      </w:r>
      <w:r w:rsidRPr="00AE3722">
        <w:rPr>
          <w:rFonts w:ascii="Book Antiqua" w:hAnsi="Book Antiqua" w:cs="宋体"/>
          <w:kern w:val="0"/>
          <w:sz w:val="24"/>
        </w:rPr>
        <w:t>, Boettcher K, Hoelscher AH, Sasako M, Kinoshita T, Maruyama K, Siewert JR. Preoperative assessment of lymph node metastases in patients with gastric cancer: evaluation of the Maruyama computer program. </w:t>
      </w:r>
      <w:r w:rsidRPr="00AE3722">
        <w:rPr>
          <w:rFonts w:ascii="Book Antiqua" w:hAnsi="Book Antiqua" w:cs="宋体"/>
          <w:i/>
          <w:iCs/>
          <w:kern w:val="0"/>
          <w:sz w:val="24"/>
        </w:rPr>
        <w:t>Br J Surg</w:t>
      </w:r>
      <w:r w:rsidRPr="00AE3722">
        <w:rPr>
          <w:rFonts w:ascii="Book Antiqua" w:hAnsi="Book Antiqua" w:cs="宋体"/>
          <w:kern w:val="0"/>
          <w:sz w:val="24"/>
        </w:rPr>
        <w:t> 1992; </w:t>
      </w:r>
      <w:r w:rsidRPr="00AE3722">
        <w:rPr>
          <w:rFonts w:ascii="Book Antiqua" w:hAnsi="Book Antiqua" w:cs="宋体"/>
          <w:b/>
          <w:bCs/>
          <w:kern w:val="0"/>
          <w:sz w:val="24"/>
        </w:rPr>
        <w:t>79</w:t>
      </w:r>
      <w:r w:rsidRPr="00AE3722">
        <w:rPr>
          <w:rFonts w:ascii="Book Antiqua" w:hAnsi="Book Antiqua" w:cs="宋体"/>
          <w:kern w:val="0"/>
          <w:sz w:val="24"/>
        </w:rPr>
        <w:t>: 156-160 [PMID: 1555065 DOI: 10.1002/bjs.1800790221]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78 </w:t>
      </w:r>
      <w:r w:rsidRPr="00AE3722">
        <w:rPr>
          <w:rFonts w:ascii="Book Antiqua" w:hAnsi="Book Antiqua" w:cs="宋体"/>
          <w:b/>
          <w:bCs/>
          <w:kern w:val="0"/>
          <w:sz w:val="24"/>
        </w:rPr>
        <w:t>Guadagni S</w:t>
      </w:r>
      <w:r w:rsidRPr="00AE3722">
        <w:rPr>
          <w:rFonts w:ascii="Book Antiqua" w:hAnsi="Book Antiqua" w:cs="宋体"/>
          <w:kern w:val="0"/>
          <w:sz w:val="24"/>
        </w:rPr>
        <w:t>, de Manzoni G, Catarci M, Valenti M, Amicucci G, De Bernardinis G, Cordiano C, Carboni M, Maruyama K. Evaluation of the Maruyama computer program accuracy for preoperative estimation of lymph node metastases from gastric cancer. </w:t>
      </w:r>
      <w:r w:rsidRPr="00AE3722">
        <w:rPr>
          <w:rFonts w:ascii="Book Antiqua" w:hAnsi="Book Antiqua" w:cs="宋体"/>
          <w:i/>
          <w:iCs/>
          <w:kern w:val="0"/>
          <w:sz w:val="24"/>
        </w:rPr>
        <w:t>World J Surg</w:t>
      </w:r>
      <w:r w:rsidRPr="00AE3722">
        <w:rPr>
          <w:rFonts w:ascii="Book Antiqua" w:hAnsi="Book Antiqua" w:cs="宋体"/>
          <w:kern w:val="0"/>
          <w:sz w:val="24"/>
        </w:rPr>
        <w:t> 2000; </w:t>
      </w:r>
      <w:r w:rsidRPr="00AE3722">
        <w:rPr>
          <w:rFonts w:ascii="Book Antiqua" w:hAnsi="Book Antiqua" w:cs="宋体"/>
          <w:b/>
          <w:bCs/>
          <w:kern w:val="0"/>
          <w:sz w:val="24"/>
        </w:rPr>
        <w:t>24</w:t>
      </w:r>
      <w:r w:rsidRPr="00AE3722">
        <w:rPr>
          <w:rFonts w:ascii="Book Antiqua" w:hAnsi="Book Antiqua" w:cs="宋体"/>
          <w:kern w:val="0"/>
          <w:sz w:val="24"/>
        </w:rPr>
        <w:t>: 1550-1558 [PMID: 11193722 DOI: 10.1007/s002680010276]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79 </w:t>
      </w:r>
      <w:r w:rsidRPr="00AE3722">
        <w:rPr>
          <w:rFonts w:ascii="Book Antiqua" w:hAnsi="Book Antiqua" w:cs="宋体"/>
          <w:b/>
          <w:bCs/>
          <w:kern w:val="0"/>
          <w:sz w:val="24"/>
        </w:rPr>
        <w:t>Peeters KC</w:t>
      </w:r>
      <w:r w:rsidRPr="00AE3722">
        <w:rPr>
          <w:rFonts w:ascii="Book Antiqua" w:hAnsi="Book Antiqua" w:cs="宋体"/>
          <w:kern w:val="0"/>
          <w:sz w:val="24"/>
        </w:rPr>
        <w:t>, Hundahl SA, Kranenbarg EK, Hartgrink H, van de Velde CJ. Low Maruyama index surgery for gastric cancer: blinded reanalysis of the Dutch D1-D2 trial. </w:t>
      </w:r>
      <w:r w:rsidRPr="00AE3722">
        <w:rPr>
          <w:rFonts w:ascii="Book Antiqua" w:hAnsi="Book Antiqua" w:cs="宋体"/>
          <w:i/>
          <w:iCs/>
          <w:kern w:val="0"/>
          <w:sz w:val="24"/>
        </w:rPr>
        <w:t>World J Surg</w:t>
      </w:r>
      <w:r w:rsidRPr="00AE3722">
        <w:rPr>
          <w:rFonts w:ascii="Book Antiqua" w:hAnsi="Book Antiqua" w:cs="宋体"/>
          <w:kern w:val="0"/>
          <w:sz w:val="24"/>
        </w:rPr>
        <w:t> 2005; </w:t>
      </w:r>
      <w:r w:rsidRPr="00AE3722">
        <w:rPr>
          <w:rFonts w:ascii="Book Antiqua" w:hAnsi="Book Antiqua" w:cs="宋体"/>
          <w:b/>
          <w:bCs/>
          <w:kern w:val="0"/>
          <w:sz w:val="24"/>
        </w:rPr>
        <w:t>29</w:t>
      </w:r>
      <w:r w:rsidRPr="00AE3722">
        <w:rPr>
          <w:rFonts w:ascii="Book Antiqua" w:hAnsi="Book Antiqua" w:cs="宋体"/>
          <w:kern w:val="0"/>
          <w:sz w:val="24"/>
        </w:rPr>
        <w:t>: 1576-1584 [PMID: 16317484 DOI: 10.1007/s00268-005-7907-9]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80 </w:t>
      </w:r>
      <w:r w:rsidRPr="00AE3722">
        <w:rPr>
          <w:rFonts w:ascii="Book Antiqua" w:hAnsi="Book Antiqua" w:cs="宋体"/>
          <w:b/>
          <w:bCs/>
          <w:kern w:val="0"/>
          <w:sz w:val="24"/>
        </w:rPr>
        <w:t>Jang YJ</w:t>
      </w:r>
      <w:r w:rsidRPr="00AE3722">
        <w:rPr>
          <w:rFonts w:ascii="Book Antiqua" w:hAnsi="Book Antiqua" w:cs="宋体"/>
          <w:kern w:val="0"/>
          <w:sz w:val="24"/>
        </w:rPr>
        <w:t>, Park MS, Kim JH, Park SS, Park SH, Kim SJ, Kim CS, Mok YJ. Advanced gastric cancer in the middle one-third of the stomach: Should surgeons perform total gastrectomy? </w:t>
      </w:r>
      <w:r w:rsidRPr="00AE3722">
        <w:rPr>
          <w:rFonts w:ascii="Book Antiqua" w:hAnsi="Book Antiqua" w:cs="宋体"/>
          <w:i/>
          <w:iCs/>
          <w:kern w:val="0"/>
          <w:sz w:val="24"/>
        </w:rPr>
        <w:t>J Surg Oncol</w:t>
      </w:r>
      <w:r w:rsidRPr="00AE3722">
        <w:rPr>
          <w:rFonts w:ascii="Book Antiqua" w:hAnsi="Book Antiqua" w:cs="宋体"/>
          <w:kern w:val="0"/>
          <w:sz w:val="24"/>
        </w:rPr>
        <w:t> 2010; </w:t>
      </w:r>
      <w:r w:rsidRPr="00AE3722">
        <w:rPr>
          <w:rFonts w:ascii="Book Antiqua" w:hAnsi="Book Antiqua" w:cs="宋体"/>
          <w:b/>
          <w:bCs/>
          <w:kern w:val="0"/>
          <w:sz w:val="24"/>
        </w:rPr>
        <w:t>101</w:t>
      </w:r>
      <w:r w:rsidRPr="00AE3722">
        <w:rPr>
          <w:rFonts w:ascii="Book Antiqua" w:hAnsi="Book Antiqua" w:cs="宋体"/>
          <w:kern w:val="0"/>
          <w:sz w:val="24"/>
        </w:rPr>
        <w:t>: 451-456 [PMID: 19924722 DOI: 10.1002/jso.21431]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81 </w:t>
      </w:r>
      <w:r w:rsidRPr="00AE3722">
        <w:rPr>
          <w:rFonts w:ascii="Book Antiqua" w:hAnsi="Book Antiqua" w:cs="宋体"/>
          <w:b/>
          <w:bCs/>
          <w:kern w:val="0"/>
          <w:sz w:val="24"/>
        </w:rPr>
        <w:t>Lee JH</w:t>
      </w:r>
      <w:r w:rsidRPr="00AE3722">
        <w:rPr>
          <w:rFonts w:ascii="Book Antiqua" w:hAnsi="Book Antiqua" w:cs="宋体"/>
          <w:kern w:val="0"/>
          <w:sz w:val="24"/>
        </w:rPr>
        <w:t>, Kim YI. Which Is the Optimal Extent of Resection in Middle Third Gastric Cancer between Total Gastrectomy and Subtotal Gastrectomy? </w:t>
      </w:r>
      <w:r w:rsidRPr="00AE3722">
        <w:rPr>
          <w:rFonts w:ascii="Book Antiqua" w:hAnsi="Book Antiqua" w:cs="宋体"/>
          <w:i/>
          <w:iCs/>
          <w:kern w:val="0"/>
          <w:sz w:val="24"/>
        </w:rPr>
        <w:t>J Gastric Cancer</w:t>
      </w:r>
      <w:r w:rsidRPr="00AE3722">
        <w:rPr>
          <w:rFonts w:ascii="Book Antiqua" w:hAnsi="Book Antiqua" w:cs="宋体"/>
          <w:kern w:val="0"/>
          <w:sz w:val="24"/>
        </w:rPr>
        <w:t> 2010; </w:t>
      </w:r>
      <w:r w:rsidRPr="00AE3722">
        <w:rPr>
          <w:rFonts w:ascii="Book Antiqua" w:hAnsi="Book Antiqua" w:cs="宋体"/>
          <w:b/>
          <w:bCs/>
          <w:kern w:val="0"/>
          <w:sz w:val="24"/>
        </w:rPr>
        <w:t>10</w:t>
      </w:r>
      <w:r w:rsidRPr="00AE3722">
        <w:rPr>
          <w:rFonts w:ascii="Book Antiqua" w:hAnsi="Book Antiqua" w:cs="宋体"/>
          <w:kern w:val="0"/>
          <w:sz w:val="24"/>
        </w:rPr>
        <w:t>: 226-233 [PMID: 22076190 DOI: 10.5230/jgc.2010.10.4.226]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82 </w:t>
      </w:r>
      <w:r w:rsidRPr="00AE3722">
        <w:rPr>
          <w:rFonts w:ascii="Book Antiqua" w:hAnsi="Book Antiqua" w:cs="宋体"/>
          <w:b/>
          <w:bCs/>
          <w:kern w:val="0"/>
          <w:sz w:val="24"/>
        </w:rPr>
        <w:t>Papachristou DN</w:t>
      </w:r>
      <w:r w:rsidRPr="00AE3722">
        <w:rPr>
          <w:rFonts w:ascii="Book Antiqua" w:hAnsi="Book Antiqua" w:cs="宋体"/>
          <w:kern w:val="0"/>
          <w:sz w:val="24"/>
        </w:rPr>
        <w:t>, Fortner JG. Local recurrence of gastric adenocarcinomas after gastrectomy. </w:t>
      </w:r>
      <w:r w:rsidRPr="00AE3722">
        <w:rPr>
          <w:rFonts w:ascii="Book Antiqua" w:hAnsi="Book Antiqua" w:cs="宋体"/>
          <w:i/>
          <w:iCs/>
          <w:kern w:val="0"/>
          <w:sz w:val="24"/>
        </w:rPr>
        <w:t>J Surg Oncol</w:t>
      </w:r>
      <w:r w:rsidRPr="00AE3722">
        <w:rPr>
          <w:rFonts w:ascii="Book Antiqua" w:hAnsi="Book Antiqua" w:cs="宋体"/>
          <w:kern w:val="0"/>
          <w:sz w:val="24"/>
        </w:rPr>
        <w:t> 1981; </w:t>
      </w:r>
      <w:r w:rsidRPr="00AE3722">
        <w:rPr>
          <w:rFonts w:ascii="Book Antiqua" w:hAnsi="Book Antiqua" w:cs="宋体"/>
          <w:b/>
          <w:bCs/>
          <w:kern w:val="0"/>
          <w:sz w:val="24"/>
        </w:rPr>
        <w:t>18</w:t>
      </w:r>
      <w:r w:rsidRPr="00AE3722">
        <w:rPr>
          <w:rFonts w:ascii="Book Antiqua" w:hAnsi="Book Antiqua" w:cs="宋体"/>
          <w:kern w:val="0"/>
          <w:sz w:val="24"/>
        </w:rPr>
        <w:t>: 47-53 [PMID: 7289619 DOI: 10.1002/jso.2930180108]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83 </w:t>
      </w:r>
      <w:r w:rsidRPr="00AE3722">
        <w:rPr>
          <w:rFonts w:ascii="Book Antiqua" w:hAnsi="Book Antiqua" w:cs="宋体"/>
          <w:b/>
          <w:bCs/>
          <w:kern w:val="0"/>
          <w:sz w:val="24"/>
        </w:rPr>
        <w:t>Gotoda T</w:t>
      </w:r>
      <w:r w:rsidRPr="00AE3722">
        <w:rPr>
          <w:rFonts w:ascii="Book Antiqua" w:hAnsi="Book Antiqua" w:cs="宋体"/>
          <w:kern w:val="0"/>
          <w:sz w:val="24"/>
        </w:rPr>
        <w:t>, Yanagisawa A, Sasako M, Ono H, Nakanishi Y, Shimoda T, Kato Y. Incidence of lymph node metastasis from early gastric cancer: estimation with a large number of cases at two large centers. </w:t>
      </w:r>
      <w:r w:rsidRPr="00AE3722">
        <w:rPr>
          <w:rFonts w:ascii="Book Antiqua" w:hAnsi="Book Antiqua" w:cs="宋体"/>
          <w:i/>
          <w:iCs/>
          <w:kern w:val="0"/>
          <w:sz w:val="24"/>
        </w:rPr>
        <w:t>Gastric Cancer</w:t>
      </w:r>
      <w:r w:rsidRPr="00AE3722">
        <w:rPr>
          <w:rFonts w:ascii="Book Antiqua" w:hAnsi="Book Antiqua" w:cs="宋体"/>
          <w:kern w:val="0"/>
          <w:sz w:val="24"/>
        </w:rPr>
        <w:t> 2000; </w:t>
      </w:r>
      <w:r w:rsidRPr="00AE3722">
        <w:rPr>
          <w:rFonts w:ascii="Book Antiqua" w:hAnsi="Book Antiqua" w:cs="宋体"/>
          <w:b/>
          <w:bCs/>
          <w:kern w:val="0"/>
          <w:sz w:val="24"/>
        </w:rPr>
        <w:t>3</w:t>
      </w:r>
      <w:r w:rsidRPr="00AE3722">
        <w:rPr>
          <w:rFonts w:ascii="Book Antiqua" w:hAnsi="Book Antiqua" w:cs="宋体"/>
          <w:kern w:val="0"/>
          <w:sz w:val="24"/>
        </w:rPr>
        <w:t>: 219-225 [PMID: 11984739 DOI: 10.1007/PL00011720]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84 </w:t>
      </w:r>
      <w:r w:rsidRPr="00AE3722">
        <w:rPr>
          <w:rFonts w:ascii="Book Antiqua" w:hAnsi="Book Antiqua" w:cs="宋体"/>
          <w:b/>
          <w:bCs/>
          <w:kern w:val="0"/>
          <w:sz w:val="24"/>
        </w:rPr>
        <w:t>Hagiwara A</w:t>
      </w:r>
      <w:r w:rsidRPr="00AE3722">
        <w:rPr>
          <w:rFonts w:ascii="Book Antiqua" w:hAnsi="Book Antiqua" w:cs="宋体"/>
          <w:kern w:val="0"/>
          <w:sz w:val="24"/>
        </w:rPr>
        <w:t>, Imanishi T, Sakakura C, Otsuji E, Kitamura K, Itoi H, Yamagishi H. Subtotal gastrectomy for cancer located in the greater curvature of the middle stomach with prevention of the left gastric artery. </w:t>
      </w:r>
      <w:r w:rsidRPr="00AE3722">
        <w:rPr>
          <w:rFonts w:ascii="Book Antiqua" w:hAnsi="Book Antiqua" w:cs="宋体"/>
          <w:i/>
          <w:iCs/>
          <w:kern w:val="0"/>
          <w:sz w:val="24"/>
        </w:rPr>
        <w:t>Am J Surg</w:t>
      </w:r>
      <w:r w:rsidRPr="00AE3722">
        <w:rPr>
          <w:rFonts w:ascii="Book Antiqua" w:hAnsi="Book Antiqua" w:cs="宋体"/>
          <w:kern w:val="0"/>
          <w:sz w:val="24"/>
        </w:rPr>
        <w:t> 2002; </w:t>
      </w:r>
      <w:r w:rsidRPr="00AE3722">
        <w:rPr>
          <w:rFonts w:ascii="Book Antiqua" w:hAnsi="Book Antiqua" w:cs="宋体"/>
          <w:b/>
          <w:bCs/>
          <w:kern w:val="0"/>
          <w:sz w:val="24"/>
        </w:rPr>
        <w:t>183</w:t>
      </w:r>
      <w:r w:rsidRPr="00AE3722">
        <w:rPr>
          <w:rFonts w:ascii="Book Antiqua" w:hAnsi="Book Antiqua" w:cs="宋体"/>
          <w:kern w:val="0"/>
          <w:sz w:val="24"/>
        </w:rPr>
        <w:t>: 692-696 [PMID: 12095603 DOI: 10.1016/S0002-9610(02)00854-1]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85 </w:t>
      </w:r>
      <w:r w:rsidRPr="00AE3722">
        <w:rPr>
          <w:rFonts w:ascii="Book Antiqua" w:hAnsi="Book Antiqua" w:cs="宋体"/>
          <w:b/>
          <w:bCs/>
          <w:kern w:val="0"/>
          <w:sz w:val="24"/>
        </w:rPr>
        <w:t>Gotoda T</w:t>
      </w:r>
      <w:r w:rsidRPr="00AE3722">
        <w:rPr>
          <w:rFonts w:ascii="Book Antiqua" w:hAnsi="Book Antiqua" w:cs="宋体"/>
          <w:kern w:val="0"/>
          <w:sz w:val="24"/>
        </w:rPr>
        <w:t>, Sasako M, Ono H, Katai H, Sano T, Shimoda T. Evaluation of the necessity for gastrectomy with lymph node dissection for patients with submucosal invasive gastric cancer. </w:t>
      </w:r>
      <w:r w:rsidRPr="00AE3722">
        <w:rPr>
          <w:rFonts w:ascii="Book Antiqua" w:hAnsi="Book Antiqua" w:cs="宋体"/>
          <w:i/>
          <w:iCs/>
          <w:kern w:val="0"/>
          <w:sz w:val="24"/>
        </w:rPr>
        <w:t>Br J Surg</w:t>
      </w:r>
      <w:r w:rsidRPr="00AE3722">
        <w:rPr>
          <w:rFonts w:ascii="Book Antiqua" w:hAnsi="Book Antiqua" w:cs="宋体"/>
          <w:kern w:val="0"/>
          <w:sz w:val="24"/>
        </w:rPr>
        <w:t> 2001; </w:t>
      </w:r>
      <w:r w:rsidRPr="00AE3722">
        <w:rPr>
          <w:rFonts w:ascii="Book Antiqua" w:hAnsi="Book Antiqua" w:cs="宋体"/>
          <w:b/>
          <w:bCs/>
          <w:kern w:val="0"/>
          <w:sz w:val="24"/>
        </w:rPr>
        <w:t>88</w:t>
      </w:r>
      <w:r w:rsidRPr="00AE3722">
        <w:rPr>
          <w:rFonts w:ascii="Book Antiqua" w:hAnsi="Book Antiqua" w:cs="宋体"/>
          <w:kern w:val="0"/>
          <w:sz w:val="24"/>
        </w:rPr>
        <w:t>: 444-449 [PMID: 11260114 DOI: 10.1046/j.1365-2168.2001.01725.x]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86 </w:t>
      </w:r>
      <w:r w:rsidRPr="00AE3722">
        <w:rPr>
          <w:rFonts w:ascii="Book Antiqua" w:hAnsi="Book Antiqua" w:cs="宋体"/>
          <w:b/>
          <w:bCs/>
          <w:kern w:val="0"/>
          <w:sz w:val="24"/>
        </w:rPr>
        <w:t>Catalano F</w:t>
      </w:r>
      <w:r w:rsidRPr="00AE3722">
        <w:rPr>
          <w:rFonts w:ascii="Book Antiqua" w:hAnsi="Book Antiqua" w:cs="宋体"/>
          <w:kern w:val="0"/>
          <w:sz w:val="24"/>
        </w:rPr>
        <w:t>, Trecca A, Rodella L, Lombardo F, Tomezzoli A, Battista S, Silano M, Gaj F, de Manzoni G. The modern treatment of early gastric cancer: our experience in an Italian cohort. </w:t>
      </w:r>
      <w:r w:rsidRPr="00AE3722">
        <w:rPr>
          <w:rFonts w:ascii="Book Antiqua" w:hAnsi="Book Antiqua" w:cs="宋体"/>
          <w:i/>
          <w:iCs/>
          <w:kern w:val="0"/>
          <w:sz w:val="24"/>
        </w:rPr>
        <w:t>Surg Endosc</w:t>
      </w:r>
      <w:r w:rsidRPr="00AE3722">
        <w:rPr>
          <w:rFonts w:ascii="Book Antiqua" w:hAnsi="Book Antiqua" w:cs="宋体"/>
          <w:kern w:val="0"/>
          <w:sz w:val="24"/>
        </w:rPr>
        <w:t> 2009; </w:t>
      </w:r>
      <w:r w:rsidRPr="00AE3722">
        <w:rPr>
          <w:rFonts w:ascii="Book Antiqua" w:hAnsi="Book Antiqua" w:cs="宋体"/>
          <w:b/>
          <w:bCs/>
          <w:kern w:val="0"/>
          <w:sz w:val="24"/>
        </w:rPr>
        <w:t>23</w:t>
      </w:r>
      <w:r w:rsidRPr="00AE3722">
        <w:rPr>
          <w:rFonts w:ascii="Book Antiqua" w:hAnsi="Book Antiqua" w:cs="宋体"/>
          <w:kern w:val="0"/>
          <w:sz w:val="24"/>
        </w:rPr>
        <w:t>: 1581-1586 [PMID: 19263148 DOI: 10.1007/s00464-009-0350-5]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87 </w:t>
      </w:r>
      <w:r w:rsidRPr="00AE3722">
        <w:rPr>
          <w:rFonts w:ascii="Book Antiqua" w:hAnsi="Book Antiqua" w:cs="宋体"/>
          <w:b/>
          <w:bCs/>
          <w:kern w:val="0"/>
          <w:sz w:val="24"/>
        </w:rPr>
        <w:t>Ohkuwa M</w:t>
      </w:r>
      <w:r w:rsidRPr="00AE3722">
        <w:rPr>
          <w:rFonts w:ascii="Book Antiqua" w:hAnsi="Book Antiqua" w:cs="宋体"/>
          <w:kern w:val="0"/>
          <w:sz w:val="24"/>
        </w:rPr>
        <w:t>, Hosokawa K, Boku N, Ohtu A, Tajiri H, Yoshida S. New endoscopic treatment for intramucosal gastric tumors using an insulated-tip diathermic knife. </w:t>
      </w:r>
      <w:r w:rsidRPr="00AE3722">
        <w:rPr>
          <w:rFonts w:ascii="Book Antiqua" w:hAnsi="Book Antiqua" w:cs="宋体"/>
          <w:i/>
          <w:iCs/>
          <w:kern w:val="0"/>
          <w:sz w:val="24"/>
        </w:rPr>
        <w:t>Endoscopy</w:t>
      </w:r>
      <w:r w:rsidRPr="00AE3722">
        <w:rPr>
          <w:rFonts w:ascii="Book Antiqua" w:hAnsi="Book Antiqua" w:cs="宋体"/>
          <w:kern w:val="0"/>
          <w:sz w:val="24"/>
        </w:rPr>
        <w:t> 2001; </w:t>
      </w:r>
      <w:r w:rsidRPr="00AE3722">
        <w:rPr>
          <w:rFonts w:ascii="Book Antiqua" w:hAnsi="Book Antiqua" w:cs="宋体"/>
          <w:b/>
          <w:bCs/>
          <w:kern w:val="0"/>
          <w:sz w:val="24"/>
        </w:rPr>
        <w:t>33</w:t>
      </w:r>
      <w:r w:rsidRPr="00AE3722">
        <w:rPr>
          <w:rFonts w:ascii="Book Antiqua" w:hAnsi="Book Antiqua" w:cs="宋体"/>
          <w:kern w:val="0"/>
          <w:sz w:val="24"/>
        </w:rPr>
        <w:t>: 221-226 [PMID: 11293753 DOI: 10.1055/s-2001-12805]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88 </w:t>
      </w:r>
      <w:r w:rsidRPr="00AE3722">
        <w:rPr>
          <w:rFonts w:ascii="Book Antiqua" w:hAnsi="Book Antiqua" w:cs="宋体"/>
          <w:b/>
          <w:bCs/>
          <w:kern w:val="0"/>
          <w:sz w:val="24"/>
        </w:rPr>
        <w:t>Kitano S</w:t>
      </w:r>
      <w:r w:rsidRPr="00AE3722">
        <w:rPr>
          <w:rFonts w:ascii="Book Antiqua" w:hAnsi="Book Antiqua" w:cs="宋体"/>
          <w:kern w:val="0"/>
          <w:sz w:val="24"/>
        </w:rPr>
        <w:t>, Iso Y, Moriyama M, Sugimachi K. Laparoscopy-assisted Billroth I gastrectomy. </w:t>
      </w:r>
      <w:r w:rsidRPr="00AE3722">
        <w:rPr>
          <w:rFonts w:ascii="Book Antiqua" w:hAnsi="Book Antiqua" w:cs="宋体"/>
          <w:i/>
          <w:iCs/>
          <w:kern w:val="0"/>
          <w:sz w:val="24"/>
        </w:rPr>
        <w:t>Surg Laparosc Endosc</w:t>
      </w:r>
      <w:r w:rsidRPr="00AE3722">
        <w:rPr>
          <w:rFonts w:ascii="Book Antiqua" w:hAnsi="Book Antiqua" w:cs="宋体"/>
          <w:kern w:val="0"/>
          <w:sz w:val="24"/>
        </w:rPr>
        <w:t> 1994; </w:t>
      </w:r>
      <w:r w:rsidRPr="00AE3722">
        <w:rPr>
          <w:rFonts w:ascii="Book Antiqua" w:hAnsi="Book Antiqua" w:cs="宋体"/>
          <w:b/>
          <w:bCs/>
          <w:kern w:val="0"/>
          <w:sz w:val="24"/>
        </w:rPr>
        <w:t>4</w:t>
      </w:r>
      <w:r w:rsidRPr="00AE3722">
        <w:rPr>
          <w:rFonts w:ascii="Book Antiqua" w:hAnsi="Book Antiqua" w:cs="宋体"/>
          <w:kern w:val="0"/>
          <w:sz w:val="24"/>
        </w:rPr>
        <w:t>: 146-148 [PMID: 8180768 DOI: 10.1097-00129689-200206000-00021]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89 </w:t>
      </w:r>
      <w:r w:rsidRPr="00AE3722">
        <w:rPr>
          <w:rFonts w:ascii="Book Antiqua" w:hAnsi="Book Antiqua" w:cs="宋体"/>
          <w:b/>
          <w:bCs/>
          <w:kern w:val="0"/>
          <w:sz w:val="24"/>
        </w:rPr>
        <w:t>Carboni F</w:t>
      </w:r>
      <w:r w:rsidRPr="00AE3722">
        <w:rPr>
          <w:rFonts w:ascii="Book Antiqua" w:hAnsi="Book Antiqua" w:cs="宋体"/>
          <w:kern w:val="0"/>
          <w:sz w:val="24"/>
        </w:rPr>
        <w:t>, Lepiane P, Santoro R, Mancini P, Lorusso R, Santoro E. Laparoscopic surgery for gastric cancer: preliminary experience. </w:t>
      </w:r>
      <w:r w:rsidRPr="00AE3722">
        <w:rPr>
          <w:rFonts w:ascii="Book Antiqua" w:hAnsi="Book Antiqua" w:cs="宋体"/>
          <w:i/>
          <w:iCs/>
          <w:kern w:val="0"/>
          <w:sz w:val="24"/>
        </w:rPr>
        <w:t>Gastric Cancer</w:t>
      </w:r>
      <w:r w:rsidRPr="00AE3722">
        <w:rPr>
          <w:rFonts w:ascii="Book Antiqua" w:hAnsi="Book Antiqua" w:cs="宋体"/>
          <w:kern w:val="0"/>
          <w:sz w:val="24"/>
        </w:rPr>
        <w:t> 2005; </w:t>
      </w:r>
      <w:r w:rsidRPr="00AE3722">
        <w:rPr>
          <w:rFonts w:ascii="Book Antiqua" w:hAnsi="Book Antiqua" w:cs="宋体"/>
          <w:b/>
          <w:bCs/>
          <w:kern w:val="0"/>
          <w:sz w:val="24"/>
        </w:rPr>
        <w:t>8</w:t>
      </w:r>
      <w:r w:rsidRPr="00AE3722">
        <w:rPr>
          <w:rFonts w:ascii="Book Antiqua" w:hAnsi="Book Antiqua" w:cs="宋体"/>
          <w:kern w:val="0"/>
          <w:sz w:val="24"/>
        </w:rPr>
        <w:t>: 75-77 [PMID: 15864713 DOI: 10.1007/s10120-005-0322-y]</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90 </w:t>
      </w:r>
      <w:r w:rsidRPr="00AE3722">
        <w:rPr>
          <w:rFonts w:ascii="Book Antiqua" w:hAnsi="Book Antiqua" w:cs="宋体"/>
          <w:b/>
          <w:bCs/>
          <w:kern w:val="0"/>
          <w:sz w:val="24"/>
        </w:rPr>
        <w:t>Kitano S</w:t>
      </w:r>
      <w:r w:rsidRPr="00AE3722">
        <w:rPr>
          <w:rFonts w:ascii="Book Antiqua" w:hAnsi="Book Antiqua" w:cs="宋体"/>
          <w:kern w:val="0"/>
          <w:sz w:val="24"/>
        </w:rPr>
        <w:t>, Shiraishi N, Uyama I, Sugihara K, Tanigawa N. A multicenter study on oncologic outcome of laparoscopic gastrectomy for early cancer in Japan. </w:t>
      </w:r>
      <w:r w:rsidRPr="00AE3722">
        <w:rPr>
          <w:rFonts w:ascii="Book Antiqua" w:hAnsi="Book Antiqua" w:cs="宋体"/>
          <w:i/>
          <w:iCs/>
          <w:kern w:val="0"/>
          <w:sz w:val="24"/>
        </w:rPr>
        <w:t>Ann Surg</w:t>
      </w:r>
      <w:r w:rsidRPr="00AE3722">
        <w:rPr>
          <w:rFonts w:ascii="Book Antiqua" w:hAnsi="Book Antiqua" w:cs="宋体"/>
          <w:kern w:val="0"/>
          <w:sz w:val="24"/>
        </w:rPr>
        <w:t> 2007; </w:t>
      </w:r>
      <w:r w:rsidRPr="00AE3722">
        <w:rPr>
          <w:rFonts w:ascii="Book Antiqua" w:hAnsi="Book Antiqua" w:cs="宋体"/>
          <w:b/>
          <w:bCs/>
          <w:kern w:val="0"/>
          <w:sz w:val="24"/>
        </w:rPr>
        <w:t>245</w:t>
      </w:r>
      <w:r w:rsidRPr="00AE3722">
        <w:rPr>
          <w:rFonts w:ascii="Book Antiqua" w:hAnsi="Book Antiqua" w:cs="宋体"/>
          <w:kern w:val="0"/>
          <w:sz w:val="24"/>
        </w:rPr>
        <w:t>: 68-72 [PMID: 17197967 DOI: 10.1097/01.sla.0000225364.03133.f8]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91 </w:t>
      </w:r>
      <w:r w:rsidRPr="00AE3722">
        <w:rPr>
          <w:rFonts w:ascii="Book Antiqua" w:hAnsi="Book Antiqua" w:cs="宋体"/>
          <w:b/>
          <w:bCs/>
          <w:kern w:val="0"/>
          <w:sz w:val="24"/>
        </w:rPr>
        <w:t>Kim KH</w:t>
      </w:r>
      <w:r w:rsidRPr="00AE3722">
        <w:rPr>
          <w:rFonts w:ascii="Book Antiqua" w:hAnsi="Book Antiqua" w:cs="宋体"/>
          <w:kern w:val="0"/>
          <w:sz w:val="24"/>
        </w:rPr>
        <w:t>, Kim MC, Jung GJ, Kim HH. Long-term outcomes and feasibility with laparoscopy-assisted gastrectomy for gastric cancer. </w:t>
      </w:r>
      <w:r w:rsidRPr="00AE3722">
        <w:rPr>
          <w:rFonts w:ascii="Book Antiqua" w:hAnsi="Book Antiqua" w:cs="宋体"/>
          <w:i/>
          <w:iCs/>
          <w:kern w:val="0"/>
          <w:sz w:val="24"/>
        </w:rPr>
        <w:t>J Gastric Cancer</w:t>
      </w:r>
      <w:r w:rsidRPr="00AE3722">
        <w:rPr>
          <w:rFonts w:ascii="Book Antiqua" w:hAnsi="Book Antiqua" w:cs="宋体"/>
          <w:kern w:val="0"/>
          <w:sz w:val="24"/>
        </w:rPr>
        <w:t> 2012; </w:t>
      </w:r>
      <w:r w:rsidRPr="00AE3722">
        <w:rPr>
          <w:rFonts w:ascii="Book Antiqua" w:hAnsi="Book Antiqua" w:cs="宋体"/>
          <w:b/>
          <w:bCs/>
          <w:kern w:val="0"/>
          <w:sz w:val="24"/>
        </w:rPr>
        <w:t>12</w:t>
      </w:r>
      <w:r w:rsidRPr="00AE3722">
        <w:rPr>
          <w:rFonts w:ascii="Book Antiqua" w:hAnsi="Book Antiqua" w:cs="宋体"/>
          <w:kern w:val="0"/>
          <w:sz w:val="24"/>
        </w:rPr>
        <w:t>: 18-25 [PMID: 22500260 DOI: 10.5230/jgc.2012.12.1.18]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92 </w:t>
      </w:r>
      <w:r w:rsidRPr="00AE3722">
        <w:rPr>
          <w:rFonts w:ascii="Book Antiqua" w:hAnsi="Book Antiqua" w:cs="宋体"/>
          <w:b/>
          <w:bCs/>
          <w:kern w:val="0"/>
          <w:sz w:val="24"/>
        </w:rPr>
        <w:t>Park do J</w:t>
      </w:r>
      <w:r w:rsidRPr="00AE3722">
        <w:rPr>
          <w:rFonts w:ascii="Book Antiqua" w:hAnsi="Book Antiqua" w:cs="宋体"/>
          <w:kern w:val="0"/>
          <w:sz w:val="24"/>
        </w:rPr>
        <w:t>, Han SU, Hyung WJ, Kim MC, Kim W, Ryu SY, Ryu SW, Song KY, Lee HJ, Cho GS, Kim HH. Long-term outcomes after laparoscopy-assisted gastrectomy for advanced gastric cancer: a large-scale multicenter retrospective study. </w:t>
      </w:r>
      <w:r w:rsidRPr="00AE3722">
        <w:rPr>
          <w:rFonts w:ascii="Book Antiqua" w:hAnsi="Book Antiqua" w:cs="宋体"/>
          <w:i/>
          <w:iCs/>
          <w:kern w:val="0"/>
          <w:sz w:val="24"/>
        </w:rPr>
        <w:t>Surg Endosc</w:t>
      </w:r>
      <w:r w:rsidRPr="00AE3722">
        <w:rPr>
          <w:rFonts w:ascii="Book Antiqua" w:hAnsi="Book Antiqua" w:cs="宋体"/>
          <w:kern w:val="0"/>
          <w:sz w:val="24"/>
        </w:rPr>
        <w:t> 2012; </w:t>
      </w:r>
      <w:r w:rsidRPr="00AE3722">
        <w:rPr>
          <w:rFonts w:ascii="Book Antiqua" w:hAnsi="Book Antiqua" w:cs="宋体"/>
          <w:b/>
          <w:bCs/>
          <w:kern w:val="0"/>
          <w:sz w:val="24"/>
        </w:rPr>
        <w:t>26</w:t>
      </w:r>
      <w:r w:rsidRPr="00AE3722">
        <w:rPr>
          <w:rFonts w:ascii="Book Antiqua" w:hAnsi="Book Antiqua" w:cs="宋体"/>
          <w:kern w:val="0"/>
          <w:sz w:val="24"/>
        </w:rPr>
        <w:t>: 1548-1553 [PMID: 22170319 DOI: 10.1007/s00464-011-2065-7]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93 </w:t>
      </w:r>
      <w:r w:rsidRPr="00AE3722">
        <w:rPr>
          <w:rFonts w:ascii="Book Antiqua" w:hAnsi="Book Antiqua" w:cs="宋体"/>
          <w:b/>
          <w:bCs/>
          <w:kern w:val="0"/>
          <w:sz w:val="24"/>
        </w:rPr>
        <w:t>Song J</w:t>
      </w:r>
      <w:r w:rsidRPr="00AE3722">
        <w:rPr>
          <w:rFonts w:ascii="Book Antiqua" w:hAnsi="Book Antiqua" w:cs="宋体"/>
          <w:kern w:val="0"/>
          <w:sz w:val="24"/>
        </w:rPr>
        <w:t>, Lee HJ, Cho GS, Han SU, Kim MC, Ryu SW, Kim W, Song KY, Kim HH, Hyung WJ. Recurrence following laparoscopy-assisted gastrectomy for gastric cancer: a multicenter retrospective analysis of 1,417 patients. </w:t>
      </w:r>
      <w:r w:rsidRPr="00AE3722">
        <w:rPr>
          <w:rFonts w:ascii="Book Antiqua" w:hAnsi="Book Antiqua" w:cs="宋体"/>
          <w:i/>
          <w:iCs/>
          <w:kern w:val="0"/>
          <w:sz w:val="24"/>
        </w:rPr>
        <w:t>Ann Surg Oncol</w:t>
      </w:r>
      <w:r w:rsidRPr="00AE3722">
        <w:rPr>
          <w:rFonts w:ascii="Book Antiqua" w:hAnsi="Book Antiqua" w:cs="宋体"/>
          <w:kern w:val="0"/>
          <w:sz w:val="24"/>
        </w:rPr>
        <w:t> 2010; </w:t>
      </w:r>
      <w:r w:rsidRPr="00AE3722">
        <w:rPr>
          <w:rFonts w:ascii="Book Antiqua" w:hAnsi="Book Antiqua" w:cs="宋体"/>
          <w:b/>
          <w:bCs/>
          <w:kern w:val="0"/>
          <w:sz w:val="24"/>
        </w:rPr>
        <w:t>17</w:t>
      </w:r>
      <w:r w:rsidRPr="00AE3722">
        <w:rPr>
          <w:rFonts w:ascii="Book Antiqua" w:hAnsi="Book Antiqua" w:cs="宋体"/>
          <w:kern w:val="0"/>
          <w:sz w:val="24"/>
        </w:rPr>
        <w:t>: 1777-1786 [PMID: 20151217 DOI: 10.1245/s10434-010-0932-4]</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94 </w:t>
      </w:r>
      <w:r w:rsidRPr="00AE3722">
        <w:rPr>
          <w:rFonts w:ascii="Book Antiqua" w:hAnsi="Book Antiqua" w:cs="宋体"/>
          <w:b/>
          <w:bCs/>
          <w:kern w:val="0"/>
          <w:sz w:val="24"/>
        </w:rPr>
        <w:t>Kim HH</w:t>
      </w:r>
      <w:r w:rsidRPr="00AE3722">
        <w:rPr>
          <w:rFonts w:ascii="Book Antiqua" w:hAnsi="Book Antiqua" w:cs="宋体"/>
          <w:kern w:val="0"/>
          <w:sz w:val="24"/>
        </w:rPr>
        <w:t>, Hyung WJ, Cho GS, Kim MC, Han SU, Kim W, Ryu SW, Lee HJ, Song KY. Morbidity and mortality of laparoscopic gastrectomy versus open gastrectomy for gastric cancer: an interim report--a phase III multicenter, prospective, randomized Trial (KLASS Trial). </w:t>
      </w:r>
      <w:r w:rsidRPr="00AE3722">
        <w:rPr>
          <w:rFonts w:ascii="Book Antiqua" w:hAnsi="Book Antiqua" w:cs="宋体"/>
          <w:i/>
          <w:iCs/>
          <w:kern w:val="0"/>
          <w:sz w:val="24"/>
        </w:rPr>
        <w:t>Ann Surg</w:t>
      </w:r>
      <w:r w:rsidRPr="00AE3722">
        <w:rPr>
          <w:rFonts w:ascii="Book Antiqua" w:hAnsi="Book Antiqua" w:cs="宋体"/>
          <w:kern w:val="0"/>
          <w:sz w:val="24"/>
        </w:rPr>
        <w:t> 2010; </w:t>
      </w:r>
      <w:r w:rsidRPr="00AE3722">
        <w:rPr>
          <w:rFonts w:ascii="Book Antiqua" w:hAnsi="Book Antiqua" w:cs="宋体"/>
          <w:b/>
          <w:bCs/>
          <w:kern w:val="0"/>
          <w:sz w:val="24"/>
        </w:rPr>
        <w:t>251</w:t>
      </w:r>
      <w:r w:rsidRPr="00AE3722">
        <w:rPr>
          <w:rFonts w:ascii="Book Antiqua" w:hAnsi="Book Antiqua" w:cs="宋体"/>
          <w:kern w:val="0"/>
          <w:sz w:val="24"/>
        </w:rPr>
        <w:t>: 417-420 [PMID: 20160637 DOI: 10.1097/SLA.0b013e3181cc8f6b]</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95 </w:t>
      </w:r>
      <w:r w:rsidRPr="00AE3722">
        <w:rPr>
          <w:rFonts w:ascii="Book Antiqua" w:hAnsi="Book Antiqua" w:cs="宋体"/>
          <w:b/>
          <w:bCs/>
          <w:kern w:val="0"/>
          <w:sz w:val="24"/>
        </w:rPr>
        <w:t>Pugliese R</w:t>
      </w:r>
      <w:r w:rsidRPr="00AE3722">
        <w:rPr>
          <w:rFonts w:ascii="Book Antiqua" w:hAnsi="Book Antiqua" w:cs="宋体"/>
          <w:kern w:val="0"/>
          <w:sz w:val="24"/>
        </w:rPr>
        <w:t>, Maggioni D, Sansonna F, Costanzi A, Ferrari GC, Di Lernia S, Magistro C, De Martini P, Pugliese F. Subtotal gastrectomy with D2 dissection by minimally invasive surgery for distal adenocarcinoma of the stomach: results and 5-year survival. </w:t>
      </w:r>
      <w:r w:rsidRPr="00AE3722">
        <w:rPr>
          <w:rFonts w:ascii="Book Antiqua" w:hAnsi="Book Antiqua" w:cs="宋体"/>
          <w:i/>
          <w:iCs/>
          <w:kern w:val="0"/>
          <w:sz w:val="24"/>
        </w:rPr>
        <w:t>Surg Endosc</w:t>
      </w:r>
      <w:r w:rsidRPr="00AE3722">
        <w:rPr>
          <w:rFonts w:ascii="Book Antiqua" w:hAnsi="Book Antiqua" w:cs="宋体"/>
          <w:kern w:val="0"/>
          <w:sz w:val="24"/>
        </w:rPr>
        <w:t> 2010; </w:t>
      </w:r>
      <w:r w:rsidRPr="00AE3722">
        <w:rPr>
          <w:rFonts w:ascii="Book Antiqua" w:hAnsi="Book Antiqua" w:cs="宋体"/>
          <w:b/>
          <w:bCs/>
          <w:kern w:val="0"/>
          <w:sz w:val="24"/>
        </w:rPr>
        <w:t>24</w:t>
      </w:r>
      <w:r w:rsidRPr="00AE3722">
        <w:rPr>
          <w:rFonts w:ascii="Book Antiqua" w:hAnsi="Book Antiqua" w:cs="宋体"/>
          <w:kern w:val="0"/>
          <w:sz w:val="24"/>
        </w:rPr>
        <w:t>: 2594-2602 [PMID: 20414682 DOI: 10.1007/s00464-010-1014-1]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96 </w:t>
      </w:r>
      <w:r w:rsidRPr="00AE3722">
        <w:rPr>
          <w:rFonts w:ascii="Book Antiqua" w:hAnsi="Book Antiqua" w:cs="宋体"/>
          <w:b/>
          <w:bCs/>
          <w:kern w:val="0"/>
          <w:sz w:val="24"/>
        </w:rPr>
        <w:t>Song J</w:t>
      </w:r>
      <w:r w:rsidRPr="00AE3722">
        <w:rPr>
          <w:rFonts w:ascii="Book Antiqua" w:hAnsi="Book Antiqua" w:cs="宋体"/>
          <w:kern w:val="0"/>
          <w:sz w:val="24"/>
        </w:rPr>
        <w:t>, Oh SJ, Kang WH, Hyung WJ, Choi SH, Noh SH. Robot-assisted gastrectomy with lymph node dissection for gastric cancer: lessons learned from an initial 100 consecutive procedures. </w:t>
      </w:r>
      <w:r w:rsidRPr="00AE3722">
        <w:rPr>
          <w:rFonts w:ascii="Book Antiqua" w:hAnsi="Book Antiqua" w:cs="宋体"/>
          <w:i/>
          <w:iCs/>
          <w:kern w:val="0"/>
          <w:sz w:val="24"/>
        </w:rPr>
        <w:t>Ann Surg</w:t>
      </w:r>
      <w:r w:rsidRPr="00AE3722">
        <w:rPr>
          <w:rFonts w:ascii="Book Antiqua" w:hAnsi="Book Antiqua" w:cs="宋体"/>
          <w:kern w:val="0"/>
          <w:sz w:val="24"/>
        </w:rPr>
        <w:t> 2009; </w:t>
      </w:r>
      <w:r w:rsidRPr="00AE3722">
        <w:rPr>
          <w:rFonts w:ascii="Book Antiqua" w:hAnsi="Book Antiqua" w:cs="宋体"/>
          <w:b/>
          <w:bCs/>
          <w:kern w:val="0"/>
          <w:sz w:val="24"/>
        </w:rPr>
        <w:t>249</w:t>
      </w:r>
      <w:r w:rsidRPr="00AE3722">
        <w:rPr>
          <w:rFonts w:ascii="Book Antiqua" w:hAnsi="Book Antiqua" w:cs="宋体"/>
          <w:kern w:val="0"/>
          <w:sz w:val="24"/>
        </w:rPr>
        <w:t>: 927-932 [PMID: 19474671 DOI: 10.1097/01.sla.0000351688.64999.73]</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97 </w:t>
      </w:r>
      <w:r w:rsidRPr="00AE3722">
        <w:rPr>
          <w:rFonts w:ascii="Book Antiqua" w:hAnsi="Book Antiqua" w:cs="宋体"/>
          <w:b/>
          <w:bCs/>
          <w:kern w:val="0"/>
          <w:sz w:val="24"/>
        </w:rPr>
        <w:t>Zeng YK</w:t>
      </w:r>
      <w:r w:rsidRPr="00AE3722">
        <w:rPr>
          <w:rFonts w:ascii="Book Antiqua" w:hAnsi="Book Antiqua" w:cs="宋体"/>
          <w:kern w:val="0"/>
          <w:sz w:val="24"/>
        </w:rPr>
        <w:t>, Yang ZL, Peng JS, Lin HS, Cai L. Laparoscopy-assisted versus open distal gastrectomy for early gastric cancer: evidence from randomized and nonrandomized clinical trials. </w:t>
      </w:r>
      <w:r w:rsidRPr="00AE3722">
        <w:rPr>
          <w:rFonts w:ascii="Book Antiqua" w:hAnsi="Book Antiqua" w:cs="宋体"/>
          <w:i/>
          <w:iCs/>
          <w:kern w:val="0"/>
          <w:sz w:val="24"/>
        </w:rPr>
        <w:t>Ann Surg</w:t>
      </w:r>
      <w:r w:rsidRPr="00AE3722">
        <w:rPr>
          <w:rFonts w:ascii="Book Antiqua" w:hAnsi="Book Antiqua" w:cs="宋体"/>
          <w:kern w:val="0"/>
          <w:sz w:val="24"/>
        </w:rPr>
        <w:t> 2012; </w:t>
      </w:r>
      <w:r w:rsidRPr="00AE3722">
        <w:rPr>
          <w:rFonts w:ascii="Book Antiqua" w:hAnsi="Book Antiqua" w:cs="宋体"/>
          <w:b/>
          <w:bCs/>
          <w:kern w:val="0"/>
          <w:sz w:val="24"/>
        </w:rPr>
        <w:t>256</w:t>
      </w:r>
      <w:r w:rsidRPr="00AE3722">
        <w:rPr>
          <w:rFonts w:ascii="Book Antiqua" w:hAnsi="Book Antiqua" w:cs="宋体"/>
          <w:kern w:val="0"/>
          <w:sz w:val="24"/>
        </w:rPr>
        <w:t>: 39-52 [PMID: 22664559 DOI: 10.1097/SLA.0b013e3182583e2e]</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98 </w:t>
      </w:r>
      <w:r w:rsidRPr="00AE3722">
        <w:rPr>
          <w:rFonts w:ascii="Book Antiqua" w:hAnsi="Book Antiqua" w:cs="宋体"/>
          <w:b/>
          <w:bCs/>
          <w:kern w:val="0"/>
          <w:sz w:val="24"/>
        </w:rPr>
        <w:t>Adachi Y</w:t>
      </w:r>
      <w:r w:rsidRPr="00AE3722">
        <w:rPr>
          <w:rFonts w:ascii="Book Antiqua" w:hAnsi="Book Antiqua" w:cs="宋体"/>
          <w:kern w:val="0"/>
          <w:sz w:val="24"/>
        </w:rPr>
        <w:t>, Shiraishi N, Shiromizu A, Bandoh T, Aramaki M, Kitano S. Laparoscopy-assisted Billroth I gastrectomy compared with conventional open gastrectomy. </w:t>
      </w:r>
      <w:r w:rsidRPr="00AE3722">
        <w:rPr>
          <w:rFonts w:ascii="Book Antiqua" w:hAnsi="Book Antiqua" w:cs="宋体"/>
          <w:i/>
          <w:iCs/>
          <w:kern w:val="0"/>
          <w:sz w:val="24"/>
        </w:rPr>
        <w:t>Arch Surg</w:t>
      </w:r>
      <w:r w:rsidRPr="00AE3722">
        <w:rPr>
          <w:rFonts w:ascii="Book Antiqua" w:hAnsi="Book Antiqua" w:cs="宋体"/>
          <w:kern w:val="0"/>
          <w:sz w:val="24"/>
        </w:rPr>
        <w:t> 2000; </w:t>
      </w:r>
      <w:r w:rsidRPr="00AE3722">
        <w:rPr>
          <w:rFonts w:ascii="Book Antiqua" w:hAnsi="Book Antiqua" w:cs="宋体"/>
          <w:b/>
          <w:bCs/>
          <w:kern w:val="0"/>
          <w:sz w:val="24"/>
        </w:rPr>
        <w:t>135</w:t>
      </w:r>
      <w:r w:rsidRPr="00AE3722">
        <w:rPr>
          <w:rFonts w:ascii="Book Antiqua" w:hAnsi="Book Antiqua" w:cs="宋体"/>
          <w:kern w:val="0"/>
          <w:sz w:val="24"/>
        </w:rPr>
        <w:t>: 806-810 [PMID: 10896374 DOI: 10.1001/archsurg.135.7.806]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99 </w:t>
      </w:r>
      <w:r w:rsidRPr="00AE3722">
        <w:rPr>
          <w:rFonts w:ascii="Book Antiqua" w:hAnsi="Book Antiqua" w:cs="宋体"/>
          <w:b/>
          <w:bCs/>
          <w:kern w:val="0"/>
          <w:sz w:val="24"/>
        </w:rPr>
        <w:t>Kojima K</w:t>
      </w:r>
      <w:r w:rsidRPr="00AE3722">
        <w:rPr>
          <w:rFonts w:ascii="Book Antiqua" w:hAnsi="Book Antiqua" w:cs="宋体"/>
          <w:kern w:val="0"/>
          <w:sz w:val="24"/>
        </w:rPr>
        <w:t xml:space="preserve">, Yamada H, Inokuchi M, Kawano T, Sugihara K. A comparison of Roux-en-Y and Billroth-I reconstruction after laparoscopy-assisted distal </w:t>
      </w:r>
      <w:r w:rsidRPr="00AE3722">
        <w:rPr>
          <w:rFonts w:ascii="Book Antiqua" w:hAnsi="Book Antiqua" w:cs="宋体"/>
          <w:kern w:val="0"/>
          <w:sz w:val="24"/>
        </w:rPr>
        <w:lastRenderedPageBreak/>
        <w:t>gastrectomy. </w:t>
      </w:r>
      <w:r w:rsidRPr="00AE3722">
        <w:rPr>
          <w:rFonts w:ascii="Book Antiqua" w:hAnsi="Book Antiqua" w:cs="宋体"/>
          <w:i/>
          <w:iCs/>
          <w:kern w:val="0"/>
          <w:sz w:val="24"/>
        </w:rPr>
        <w:t>Ann Surg</w:t>
      </w:r>
      <w:r w:rsidRPr="00AE3722">
        <w:rPr>
          <w:rFonts w:ascii="Book Antiqua" w:hAnsi="Book Antiqua" w:cs="宋体"/>
          <w:kern w:val="0"/>
          <w:sz w:val="24"/>
        </w:rPr>
        <w:t> 2008; </w:t>
      </w:r>
      <w:r w:rsidRPr="00AE3722">
        <w:rPr>
          <w:rFonts w:ascii="Book Antiqua" w:hAnsi="Book Antiqua" w:cs="宋体"/>
          <w:b/>
          <w:bCs/>
          <w:kern w:val="0"/>
          <w:sz w:val="24"/>
        </w:rPr>
        <w:t>247</w:t>
      </w:r>
      <w:r w:rsidRPr="00AE3722">
        <w:rPr>
          <w:rFonts w:ascii="Book Antiqua" w:hAnsi="Book Antiqua" w:cs="宋体"/>
          <w:kern w:val="0"/>
          <w:sz w:val="24"/>
        </w:rPr>
        <w:t>: 962-967 [PMID: 18520223 DOI: 10.1097/SLA.0b013e31816d9526]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100 </w:t>
      </w:r>
      <w:r w:rsidRPr="00AE3722">
        <w:rPr>
          <w:rFonts w:ascii="Book Antiqua" w:hAnsi="Book Antiqua" w:cs="宋体"/>
          <w:b/>
          <w:bCs/>
          <w:kern w:val="0"/>
          <w:sz w:val="24"/>
        </w:rPr>
        <w:t>Lee MS</w:t>
      </w:r>
      <w:r w:rsidRPr="00AE3722">
        <w:rPr>
          <w:rFonts w:ascii="Book Antiqua" w:hAnsi="Book Antiqua" w:cs="宋体"/>
          <w:kern w:val="0"/>
          <w:sz w:val="24"/>
        </w:rPr>
        <w:t>, Ahn SH, Lee JH, Park do J, Lee HJ, Kim HH, Yang HK, Kim N, Lee WW. What is the best reconstruction method after distal gastrectomy for gastric cancer? </w:t>
      </w:r>
      <w:r w:rsidRPr="00AE3722">
        <w:rPr>
          <w:rFonts w:ascii="Book Antiqua" w:hAnsi="Book Antiqua" w:cs="宋体"/>
          <w:i/>
          <w:iCs/>
          <w:kern w:val="0"/>
          <w:sz w:val="24"/>
        </w:rPr>
        <w:t>Surg Endosc</w:t>
      </w:r>
      <w:r w:rsidRPr="00AE3722">
        <w:rPr>
          <w:rFonts w:ascii="Book Antiqua" w:hAnsi="Book Antiqua" w:cs="宋体"/>
          <w:kern w:val="0"/>
          <w:sz w:val="24"/>
        </w:rPr>
        <w:t> 2012; </w:t>
      </w:r>
      <w:r w:rsidRPr="00AE3722">
        <w:rPr>
          <w:rFonts w:ascii="Book Antiqua" w:hAnsi="Book Antiqua" w:cs="宋体"/>
          <w:b/>
          <w:bCs/>
          <w:kern w:val="0"/>
          <w:sz w:val="24"/>
        </w:rPr>
        <w:t>26</w:t>
      </w:r>
      <w:r w:rsidRPr="00AE3722">
        <w:rPr>
          <w:rFonts w:ascii="Book Antiqua" w:hAnsi="Book Antiqua" w:cs="宋体"/>
          <w:kern w:val="0"/>
          <w:sz w:val="24"/>
        </w:rPr>
        <w:t>: 1539-1547 [PMID: 22179454 DOI: 10.1007/s00464-011-2064-8]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101 </w:t>
      </w:r>
      <w:r w:rsidRPr="00AE3722">
        <w:rPr>
          <w:rFonts w:ascii="Book Antiqua" w:hAnsi="Book Antiqua" w:cs="宋体"/>
          <w:b/>
          <w:bCs/>
          <w:kern w:val="0"/>
          <w:sz w:val="24"/>
        </w:rPr>
        <w:t>Bassily R</w:t>
      </w:r>
      <w:r w:rsidRPr="00AE3722">
        <w:rPr>
          <w:rFonts w:ascii="Book Antiqua" w:hAnsi="Book Antiqua" w:cs="宋体"/>
          <w:kern w:val="0"/>
          <w:sz w:val="24"/>
        </w:rPr>
        <w:t>, Smallwood RA, Crotty B. Risk of gastric cancer is not increased after partial gastrectomy. </w:t>
      </w:r>
      <w:r w:rsidRPr="00AE3722">
        <w:rPr>
          <w:rFonts w:ascii="Book Antiqua" w:hAnsi="Book Antiqua" w:cs="宋体"/>
          <w:i/>
          <w:iCs/>
          <w:kern w:val="0"/>
          <w:sz w:val="24"/>
        </w:rPr>
        <w:t>J Gastroenterol Hepatol</w:t>
      </w:r>
      <w:r w:rsidRPr="00AE3722">
        <w:rPr>
          <w:rFonts w:ascii="Book Antiqua" w:hAnsi="Book Antiqua" w:cs="宋体"/>
          <w:kern w:val="0"/>
          <w:sz w:val="24"/>
        </w:rPr>
        <w:t> 2000; </w:t>
      </w:r>
      <w:r w:rsidRPr="00AE3722">
        <w:rPr>
          <w:rFonts w:ascii="Book Antiqua" w:hAnsi="Book Antiqua" w:cs="宋体"/>
          <w:b/>
          <w:bCs/>
          <w:kern w:val="0"/>
          <w:sz w:val="24"/>
        </w:rPr>
        <w:t>15</w:t>
      </w:r>
      <w:r w:rsidRPr="00AE3722">
        <w:rPr>
          <w:rFonts w:ascii="Book Antiqua" w:hAnsi="Book Antiqua" w:cs="宋体"/>
          <w:kern w:val="0"/>
          <w:sz w:val="24"/>
        </w:rPr>
        <w:t>: 762-765 [PMID: 10937681 DOI: 10.1046/j.1440-1746.2000.02203.x]</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102 </w:t>
      </w:r>
      <w:r w:rsidRPr="00AE3722">
        <w:rPr>
          <w:rFonts w:ascii="Book Antiqua" w:hAnsi="Book Antiqua" w:cs="宋体"/>
          <w:b/>
          <w:bCs/>
          <w:kern w:val="0"/>
          <w:sz w:val="24"/>
        </w:rPr>
        <w:t>Loffeld RJ</w:t>
      </w:r>
      <w:r w:rsidRPr="00AE3722">
        <w:rPr>
          <w:rFonts w:ascii="Book Antiqua" w:hAnsi="Book Antiqua" w:cs="宋体"/>
          <w:kern w:val="0"/>
          <w:sz w:val="24"/>
        </w:rPr>
        <w:t>. Reflux esophagitis in patients with partial gastrectomy and Billroth I or II reconstruction. </w:t>
      </w:r>
      <w:r w:rsidRPr="00AE3722">
        <w:rPr>
          <w:rFonts w:ascii="Book Antiqua" w:hAnsi="Book Antiqua" w:cs="宋体"/>
          <w:i/>
          <w:iCs/>
          <w:kern w:val="0"/>
          <w:sz w:val="24"/>
        </w:rPr>
        <w:t>Eur J Intern Med</w:t>
      </w:r>
      <w:r w:rsidRPr="00AE3722">
        <w:rPr>
          <w:rFonts w:ascii="Book Antiqua" w:hAnsi="Book Antiqua" w:cs="宋体"/>
          <w:kern w:val="0"/>
          <w:sz w:val="24"/>
        </w:rPr>
        <w:t> 2006; </w:t>
      </w:r>
      <w:r w:rsidRPr="00AE3722">
        <w:rPr>
          <w:rFonts w:ascii="Book Antiqua" w:hAnsi="Book Antiqua" w:cs="宋体"/>
          <w:b/>
          <w:bCs/>
          <w:kern w:val="0"/>
          <w:sz w:val="24"/>
        </w:rPr>
        <w:t>17</w:t>
      </w:r>
      <w:r w:rsidRPr="00AE3722">
        <w:rPr>
          <w:rFonts w:ascii="Book Antiqua" w:hAnsi="Book Antiqua" w:cs="宋体"/>
          <w:kern w:val="0"/>
          <w:sz w:val="24"/>
        </w:rPr>
        <w:t>: 175-178 [PMID: 16618449 DOI: 10.1016/j.ejim.2005.11.009]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103 </w:t>
      </w:r>
      <w:r w:rsidRPr="00AE3722">
        <w:rPr>
          <w:rFonts w:ascii="Book Antiqua" w:hAnsi="Book Antiqua" w:cs="宋体"/>
          <w:b/>
          <w:bCs/>
          <w:kern w:val="0"/>
          <w:sz w:val="24"/>
        </w:rPr>
        <w:t>Fukuhara K</w:t>
      </w:r>
      <w:r w:rsidRPr="00AE3722">
        <w:rPr>
          <w:rFonts w:ascii="Book Antiqua" w:hAnsi="Book Antiqua" w:cs="宋体"/>
          <w:kern w:val="0"/>
          <w:sz w:val="24"/>
        </w:rPr>
        <w:t>, Osugi H, Takada N, Takemura M, Higashino M, Kinoshita H. Reconstructive procedure after distal gastrectomy for gastric cancer that best prevents duodenogastroesophageal reflux. </w:t>
      </w:r>
      <w:r w:rsidRPr="00AE3722">
        <w:rPr>
          <w:rFonts w:ascii="Book Antiqua" w:hAnsi="Book Antiqua" w:cs="宋体"/>
          <w:i/>
          <w:iCs/>
          <w:kern w:val="0"/>
          <w:sz w:val="24"/>
        </w:rPr>
        <w:t>World J Surg</w:t>
      </w:r>
      <w:r w:rsidRPr="00AE3722">
        <w:rPr>
          <w:rFonts w:ascii="Book Antiqua" w:hAnsi="Book Antiqua" w:cs="宋体"/>
          <w:kern w:val="0"/>
          <w:sz w:val="24"/>
        </w:rPr>
        <w:t> 2002; </w:t>
      </w:r>
      <w:r w:rsidRPr="00AE3722">
        <w:rPr>
          <w:rFonts w:ascii="Book Antiqua" w:hAnsi="Book Antiqua" w:cs="宋体"/>
          <w:b/>
          <w:bCs/>
          <w:kern w:val="0"/>
          <w:sz w:val="24"/>
        </w:rPr>
        <w:t>26</w:t>
      </w:r>
      <w:r w:rsidRPr="00AE3722">
        <w:rPr>
          <w:rFonts w:ascii="Book Antiqua" w:hAnsi="Book Antiqua" w:cs="宋体"/>
          <w:kern w:val="0"/>
          <w:sz w:val="24"/>
        </w:rPr>
        <w:t>: 1452-1457 [PMID: 12370787 DOI: 10.1007/s00268-002-6363-z]</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104 </w:t>
      </w:r>
      <w:r w:rsidRPr="00AE3722">
        <w:rPr>
          <w:rFonts w:ascii="Book Antiqua" w:hAnsi="Book Antiqua" w:cs="宋体"/>
          <w:b/>
          <w:bCs/>
          <w:kern w:val="0"/>
          <w:sz w:val="24"/>
        </w:rPr>
        <w:t>Nunobe S</w:t>
      </w:r>
      <w:r w:rsidRPr="00AE3722">
        <w:rPr>
          <w:rFonts w:ascii="Book Antiqua" w:hAnsi="Book Antiqua" w:cs="宋体"/>
          <w:kern w:val="0"/>
          <w:sz w:val="24"/>
        </w:rPr>
        <w:t>, Okaro A, Sasako M, Saka M, Fukagawa T, Katai H, Sano T. Billroth 1 versus Roux-en-Y reconstructions: a quality-of-life survey at 5 years. </w:t>
      </w:r>
      <w:r w:rsidRPr="00AE3722">
        <w:rPr>
          <w:rFonts w:ascii="Book Antiqua" w:hAnsi="Book Antiqua" w:cs="宋体"/>
          <w:i/>
          <w:iCs/>
          <w:kern w:val="0"/>
          <w:sz w:val="24"/>
        </w:rPr>
        <w:t>Int J Clin Oncol</w:t>
      </w:r>
      <w:r w:rsidRPr="00AE3722">
        <w:rPr>
          <w:rFonts w:ascii="Book Antiqua" w:hAnsi="Book Antiqua" w:cs="宋体"/>
          <w:kern w:val="0"/>
          <w:sz w:val="24"/>
        </w:rPr>
        <w:t> 2007; </w:t>
      </w:r>
      <w:r w:rsidRPr="00AE3722">
        <w:rPr>
          <w:rFonts w:ascii="Book Antiqua" w:hAnsi="Book Antiqua" w:cs="宋体"/>
          <w:b/>
          <w:bCs/>
          <w:kern w:val="0"/>
          <w:sz w:val="24"/>
        </w:rPr>
        <w:t>12</w:t>
      </w:r>
      <w:r w:rsidRPr="00AE3722">
        <w:rPr>
          <w:rFonts w:ascii="Book Antiqua" w:hAnsi="Book Antiqua" w:cs="宋体"/>
          <w:kern w:val="0"/>
          <w:sz w:val="24"/>
        </w:rPr>
        <w:t>: 433-439 [PMID: 18071862 DOI: 10.1007/s10147-007-0706-6]</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105 </w:t>
      </w:r>
      <w:r w:rsidRPr="00AE3722">
        <w:rPr>
          <w:rFonts w:ascii="Book Antiqua" w:hAnsi="Book Antiqua" w:cs="宋体"/>
          <w:b/>
          <w:bCs/>
          <w:kern w:val="0"/>
          <w:sz w:val="24"/>
        </w:rPr>
        <w:t>Zong L</w:t>
      </w:r>
      <w:r w:rsidRPr="00AE3722">
        <w:rPr>
          <w:rFonts w:ascii="Book Antiqua" w:hAnsi="Book Antiqua" w:cs="宋体"/>
          <w:kern w:val="0"/>
          <w:sz w:val="24"/>
        </w:rPr>
        <w:t>, Chen P. Billroth I vs. Billroth II vs. Roux-en-Y following distal gastrectomy: a meta-analysis based on 15 studies. </w:t>
      </w:r>
      <w:r w:rsidRPr="00AE3722">
        <w:rPr>
          <w:rFonts w:ascii="Book Antiqua" w:hAnsi="Book Antiqua" w:cs="宋体"/>
          <w:i/>
          <w:iCs/>
          <w:kern w:val="0"/>
          <w:sz w:val="24"/>
        </w:rPr>
        <w:t>Hepatogastroenterology</w:t>
      </w:r>
      <w:r w:rsidRPr="00AE3722">
        <w:rPr>
          <w:rFonts w:ascii="Book Antiqua" w:hAnsi="Book Antiqua" w:cs="宋体"/>
          <w:kern w:val="0"/>
          <w:sz w:val="24"/>
        </w:rPr>
        <w:t> </w:t>
      </w:r>
      <w:r w:rsidR="006B797B">
        <w:rPr>
          <w:rFonts w:ascii="Book Antiqua" w:hAnsi="Book Antiqua" w:cs="宋体" w:hint="eastAsia"/>
          <w:kern w:val="0"/>
          <w:sz w:val="24"/>
        </w:rPr>
        <w:t>2011</w:t>
      </w:r>
      <w:r w:rsidRPr="00AE3722">
        <w:rPr>
          <w:rFonts w:ascii="Book Antiqua" w:hAnsi="Book Antiqua" w:cs="宋体"/>
          <w:kern w:val="0"/>
          <w:sz w:val="24"/>
        </w:rPr>
        <w:t>; </w:t>
      </w:r>
      <w:r w:rsidRPr="00AE3722">
        <w:rPr>
          <w:rFonts w:ascii="Book Antiqua" w:hAnsi="Book Antiqua" w:cs="宋体"/>
          <w:b/>
          <w:bCs/>
          <w:kern w:val="0"/>
          <w:sz w:val="24"/>
        </w:rPr>
        <w:t>58</w:t>
      </w:r>
      <w:r w:rsidRPr="00AE3722">
        <w:rPr>
          <w:rFonts w:ascii="Book Antiqua" w:hAnsi="Book Antiqua" w:cs="宋体"/>
          <w:kern w:val="0"/>
          <w:sz w:val="24"/>
        </w:rPr>
        <w:t>: 1413-1424 [PMID: 21937419 DOI: 10.5754/hge10567]</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106 </w:t>
      </w:r>
      <w:r w:rsidRPr="00AE3722">
        <w:rPr>
          <w:rFonts w:ascii="Book Antiqua" w:hAnsi="Book Antiqua" w:cs="宋体"/>
          <w:b/>
          <w:bCs/>
          <w:kern w:val="0"/>
          <w:sz w:val="24"/>
        </w:rPr>
        <w:t>Inokuchi M</w:t>
      </w:r>
      <w:r w:rsidRPr="00AE3722">
        <w:rPr>
          <w:rFonts w:ascii="Book Antiqua" w:hAnsi="Book Antiqua" w:cs="宋体"/>
          <w:kern w:val="0"/>
          <w:sz w:val="24"/>
        </w:rPr>
        <w:t>, Kojima K, Yamada H, Kato K, Hayashi M, Motoyama K, Sugihara K. Long-term outcomes of Roux-en-Y and Billroth-I reconstruction after laparoscopic distal gastrectomy. </w:t>
      </w:r>
      <w:r w:rsidRPr="00AE3722">
        <w:rPr>
          <w:rFonts w:ascii="Book Antiqua" w:hAnsi="Book Antiqua" w:cs="宋体"/>
          <w:i/>
          <w:iCs/>
          <w:kern w:val="0"/>
          <w:sz w:val="24"/>
        </w:rPr>
        <w:t>Gastric Cancer</w:t>
      </w:r>
      <w:r w:rsidRPr="00AE3722">
        <w:rPr>
          <w:rFonts w:ascii="Book Antiqua" w:hAnsi="Book Antiqua" w:cs="宋体"/>
          <w:kern w:val="0"/>
          <w:sz w:val="24"/>
        </w:rPr>
        <w:t> 2013; </w:t>
      </w:r>
      <w:r w:rsidRPr="00AE3722">
        <w:rPr>
          <w:rFonts w:ascii="Book Antiqua" w:hAnsi="Book Antiqua" w:cs="宋体"/>
          <w:b/>
          <w:bCs/>
          <w:kern w:val="0"/>
          <w:sz w:val="24"/>
        </w:rPr>
        <w:t>16</w:t>
      </w:r>
      <w:r w:rsidRPr="00AE3722">
        <w:rPr>
          <w:rFonts w:ascii="Book Antiqua" w:hAnsi="Book Antiqua" w:cs="宋体"/>
          <w:kern w:val="0"/>
          <w:sz w:val="24"/>
        </w:rPr>
        <w:t>: 67-73 [PMID: 22467062 DOI: 10.1007/s10120-012-0154-5]</w:t>
      </w:r>
    </w:p>
    <w:p w:rsidR="00D41903"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107 </w:t>
      </w:r>
      <w:r w:rsidRPr="00AE3722">
        <w:rPr>
          <w:rFonts w:ascii="Book Antiqua" w:hAnsi="Book Antiqua" w:cs="宋体"/>
          <w:b/>
          <w:bCs/>
          <w:kern w:val="0"/>
          <w:sz w:val="24"/>
        </w:rPr>
        <w:t>Ishikawa M</w:t>
      </w:r>
      <w:r w:rsidRPr="00AE3722">
        <w:rPr>
          <w:rFonts w:ascii="Book Antiqua" w:hAnsi="Book Antiqua" w:cs="宋体"/>
          <w:kern w:val="0"/>
          <w:sz w:val="24"/>
        </w:rPr>
        <w:t>, Kitayama J, Kaizaki S, Nakayama H, Ishigami H, Fujii S, Suzuki H, Inoue T, Sako A, Asakage M, Yamashita H, Hatono K, Nagawa H. Prospective randomized trial comparing Billroth I and Roux-en-Y procedures after distal gastrectomy for gastric carcinoma. </w:t>
      </w:r>
      <w:r w:rsidRPr="00AE3722">
        <w:rPr>
          <w:rFonts w:ascii="Book Antiqua" w:hAnsi="Book Antiqua" w:cs="宋体"/>
          <w:i/>
          <w:iCs/>
          <w:kern w:val="0"/>
          <w:sz w:val="24"/>
        </w:rPr>
        <w:t>World J Surg</w:t>
      </w:r>
      <w:r w:rsidRPr="00AE3722">
        <w:rPr>
          <w:rFonts w:ascii="Book Antiqua" w:hAnsi="Book Antiqua" w:cs="宋体"/>
          <w:kern w:val="0"/>
          <w:sz w:val="24"/>
        </w:rPr>
        <w:t> 2005; </w:t>
      </w:r>
      <w:r w:rsidRPr="00AE3722">
        <w:rPr>
          <w:rFonts w:ascii="Book Antiqua" w:hAnsi="Book Antiqua" w:cs="宋体"/>
          <w:b/>
          <w:bCs/>
          <w:kern w:val="0"/>
          <w:sz w:val="24"/>
        </w:rPr>
        <w:t>29</w:t>
      </w:r>
      <w:r w:rsidRPr="00AE3722">
        <w:rPr>
          <w:rFonts w:ascii="Book Antiqua" w:hAnsi="Book Antiqua" w:cs="宋体"/>
          <w:kern w:val="0"/>
          <w:sz w:val="24"/>
        </w:rPr>
        <w:t>: 1415-120; discussion 1421 [PMID: 16240061 DOI: 10.1007/s00268-005-7830-0]</w:t>
      </w:r>
    </w:p>
    <w:p w:rsidR="00D41903" w:rsidRDefault="00D41903" w:rsidP="00D41903">
      <w:pPr>
        <w:widowControl/>
        <w:spacing w:line="360" w:lineRule="auto"/>
        <w:rPr>
          <w:rFonts w:ascii="Book Antiqua" w:hAnsi="Book Antiqua" w:cs="宋体"/>
          <w:kern w:val="0"/>
          <w:sz w:val="24"/>
        </w:rPr>
      </w:pPr>
      <w:r>
        <w:rPr>
          <w:rFonts w:ascii="Book Antiqua" w:hAnsi="Book Antiqua" w:cs="宋体"/>
          <w:kern w:val="0"/>
          <w:sz w:val="24"/>
        </w:rPr>
        <w:lastRenderedPageBreak/>
        <w:t>108</w:t>
      </w:r>
      <w:r>
        <w:rPr>
          <w:rFonts w:ascii="Book Antiqua" w:hAnsi="Book Antiqua" w:cs="宋体" w:hint="eastAsia"/>
          <w:kern w:val="0"/>
          <w:sz w:val="24"/>
        </w:rPr>
        <w:t xml:space="preserve"> </w:t>
      </w:r>
      <w:r w:rsidRPr="00AE3722">
        <w:rPr>
          <w:rFonts w:ascii="Book Antiqua" w:hAnsi="Book Antiqua" w:cs="宋体"/>
          <w:b/>
          <w:kern w:val="0"/>
          <w:sz w:val="24"/>
        </w:rPr>
        <w:t xml:space="preserve">Tanaka S, </w:t>
      </w:r>
      <w:r w:rsidRPr="00AE3722">
        <w:rPr>
          <w:rFonts w:ascii="Book Antiqua" w:hAnsi="Book Antiqua" w:cs="宋体"/>
          <w:kern w:val="0"/>
          <w:sz w:val="24"/>
        </w:rPr>
        <w:t xml:space="preserve">Matsuo K, Matsumoto H, Maki T, Nakano M, Sasaki T, Yamashita Y. Clinical outcomes of Roux-en-Y and Billroth I reconstruction after a distal gastrectomy for gastric cancer: What is the optimal reconstructive procedure? </w:t>
      </w:r>
      <w:r w:rsidRPr="00AE3722">
        <w:rPr>
          <w:rFonts w:ascii="Book Antiqua" w:hAnsi="Book Antiqua" w:cs="宋体"/>
          <w:i/>
          <w:kern w:val="0"/>
          <w:sz w:val="24"/>
        </w:rPr>
        <w:t>Hepatogastroenterology</w:t>
      </w:r>
      <w:r w:rsidRPr="00AE3722">
        <w:rPr>
          <w:rFonts w:ascii="Book Antiqua" w:hAnsi="Book Antiqua" w:cs="宋体"/>
          <w:kern w:val="0"/>
          <w:sz w:val="24"/>
        </w:rPr>
        <w:t xml:space="preserve"> 2011; </w:t>
      </w:r>
      <w:r w:rsidRPr="00AE3722">
        <w:rPr>
          <w:rFonts w:ascii="Book Antiqua" w:hAnsi="Book Antiqua" w:cs="宋体"/>
          <w:b/>
          <w:kern w:val="0"/>
          <w:sz w:val="24"/>
        </w:rPr>
        <w:t>58</w:t>
      </w:r>
      <w:r w:rsidRPr="00AE3722">
        <w:rPr>
          <w:rFonts w:ascii="Book Antiqua" w:hAnsi="Book Antiqua" w:cs="宋体"/>
          <w:kern w:val="0"/>
          <w:sz w:val="24"/>
        </w:rPr>
        <w:t>: 257-</w:t>
      </w:r>
      <w:r>
        <w:rPr>
          <w:rFonts w:ascii="Book Antiqua" w:hAnsi="Book Antiqua" w:cs="宋体" w:hint="eastAsia"/>
          <w:kern w:val="0"/>
          <w:sz w:val="24"/>
        </w:rPr>
        <w:t>2</w:t>
      </w:r>
      <w:r w:rsidRPr="00AE3722">
        <w:rPr>
          <w:rFonts w:ascii="Book Antiqua" w:hAnsi="Book Antiqua" w:cs="宋体"/>
          <w:kern w:val="0"/>
          <w:sz w:val="24"/>
        </w:rPr>
        <w:t xml:space="preserve">62 [PMID:21510325] </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109 </w:t>
      </w:r>
      <w:r w:rsidRPr="00AE3722">
        <w:rPr>
          <w:rFonts w:ascii="Book Antiqua" w:hAnsi="Book Antiqua" w:cs="宋体"/>
          <w:b/>
          <w:bCs/>
          <w:kern w:val="0"/>
          <w:sz w:val="24"/>
        </w:rPr>
        <w:t>Imamura H</w:t>
      </w:r>
      <w:r w:rsidRPr="00AE3722">
        <w:rPr>
          <w:rFonts w:ascii="Book Antiqua" w:hAnsi="Book Antiqua" w:cs="宋体"/>
          <w:kern w:val="0"/>
          <w:sz w:val="24"/>
        </w:rPr>
        <w:t>, Takiguchi S, Yamamoto K, Hirao M, Fujita J, Miyashiro I, Kurokawa Y, Fujiwara Y, Mori M, Doki Y. Morbidity and mortality results from a prospective randomized controlled trial comparing Billroth I and Roux-en-Y reconstructive procedures after distal gastrectomy for gastric cancer. </w:t>
      </w:r>
      <w:r w:rsidRPr="00AE3722">
        <w:rPr>
          <w:rFonts w:ascii="Book Antiqua" w:hAnsi="Book Antiqua" w:cs="宋体"/>
          <w:i/>
          <w:iCs/>
          <w:kern w:val="0"/>
          <w:sz w:val="24"/>
        </w:rPr>
        <w:t>World J Surg</w:t>
      </w:r>
      <w:r w:rsidRPr="00AE3722">
        <w:rPr>
          <w:rFonts w:ascii="Book Antiqua" w:hAnsi="Book Antiqua" w:cs="宋体"/>
          <w:kern w:val="0"/>
          <w:sz w:val="24"/>
        </w:rPr>
        <w:t> 2012; </w:t>
      </w:r>
      <w:r w:rsidRPr="00AE3722">
        <w:rPr>
          <w:rFonts w:ascii="Book Antiqua" w:hAnsi="Book Antiqua" w:cs="宋体"/>
          <w:b/>
          <w:bCs/>
          <w:kern w:val="0"/>
          <w:sz w:val="24"/>
        </w:rPr>
        <w:t>36</w:t>
      </w:r>
      <w:r w:rsidRPr="00AE3722">
        <w:rPr>
          <w:rFonts w:ascii="Book Antiqua" w:hAnsi="Book Antiqua" w:cs="宋体"/>
          <w:kern w:val="0"/>
          <w:sz w:val="24"/>
        </w:rPr>
        <w:t>: 632-637 [PMID: 22270979 DOI: 10.1007/s00268-011-1408-9]</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110 </w:t>
      </w:r>
      <w:r w:rsidRPr="00AE3722">
        <w:rPr>
          <w:rFonts w:ascii="Book Antiqua" w:hAnsi="Book Antiqua" w:cs="宋体"/>
          <w:b/>
          <w:bCs/>
          <w:kern w:val="0"/>
          <w:sz w:val="24"/>
        </w:rPr>
        <w:t>Takeno S</w:t>
      </w:r>
      <w:r w:rsidRPr="00AE3722">
        <w:rPr>
          <w:rFonts w:ascii="Book Antiqua" w:hAnsi="Book Antiqua" w:cs="宋体"/>
          <w:kern w:val="0"/>
          <w:sz w:val="24"/>
        </w:rPr>
        <w:t>, Noguchi T, Kimura Y, Fujiwara S, Kubo N, Kawahara K. Early and late gastric cancer arising in the remnant stomach after distal gastrectomy. </w:t>
      </w:r>
      <w:r w:rsidRPr="00AE3722">
        <w:rPr>
          <w:rFonts w:ascii="Book Antiqua" w:hAnsi="Book Antiqua" w:cs="宋体"/>
          <w:i/>
          <w:iCs/>
          <w:kern w:val="0"/>
          <w:sz w:val="24"/>
        </w:rPr>
        <w:t>Eur J Surg Oncol</w:t>
      </w:r>
      <w:r w:rsidRPr="00AE3722">
        <w:rPr>
          <w:rFonts w:ascii="Book Antiqua" w:hAnsi="Book Antiqua" w:cs="宋体"/>
          <w:kern w:val="0"/>
          <w:sz w:val="24"/>
        </w:rPr>
        <w:t> 2006; </w:t>
      </w:r>
      <w:r w:rsidRPr="00AE3722">
        <w:rPr>
          <w:rFonts w:ascii="Book Antiqua" w:hAnsi="Book Antiqua" w:cs="宋体"/>
          <w:b/>
          <w:bCs/>
          <w:kern w:val="0"/>
          <w:sz w:val="24"/>
        </w:rPr>
        <w:t>32</w:t>
      </w:r>
      <w:r w:rsidRPr="00AE3722">
        <w:rPr>
          <w:rFonts w:ascii="Book Antiqua" w:hAnsi="Book Antiqua" w:cs="宋体"/>
          <w:kern w:val="0"/>
          <w:sz w:val="24"/>
        </w:rPr>
        <w:t>: 1191-1194 [PMID: 16797159 DOI: 10.1016/j.ejso.2006.04.018]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111 </w:t>
      </w:r>
      <w:r w:rsidRPr="00AE3722">
        <w:rPr>
          <w:rFonts w:ascii="Book Antiqua" w:hAnsi="Book Antiqua" w:cs="宋体"/>
          <w:b/>
          <w:bCs/>
          <w:kern w:val="0"/>
          <w:sz w:val="24"/>
        </w:rPr>
        <w:t>Ohashi M</w:t>
      </w:r>
      <w:r w:rsidRPr="00AE3722">
        <w:rPr>
          <w:rFonts w:ascii="Book Antiqua" w:hAnsi="Book Antiqua" w:cs="宋体"/>
          <w:kern w:val="0"/>
          <w:sz w:val="24"/>
        </w:rPr>
        <w:t>, Katai H, Fukagawa T, Gotoda T, Sano T, Sasako M. Cancer of the gastric stump following distal gastrectomy for cancer. </w:t>
      </w:r>
      <w:r w:rsidRPr="00AE3722">
        <w:rPr>
          <w:rFonts w:ascii="Book Antiqua" w:hAnsi="Book Antiqua" w:cs="宋体"/>
          <w:i/>
          <w:iCs/>
          <w:kern w:val="0"/>
          <w:sz w:val="24"/>
        </w:rPr>
        <w:t>Br J Surg</w:t>
      </w:r>
      <w:r w:rsidRPr="00AE3722">
        <w:rPr>
          <w:rFonts w:ascii="Book Antiqua" w:hAnsi="Book Antiqua" w:cs="宋体"/>
          <w:kern w:val="0"/>
          <w:sz w:val="24"/>
        </w:rPr>
        <w:t> 2007; </w:t>
      </w:r>
      <w:r w:rsidRPr="00AE3722">
        <w:rPr>
          <w:rFonts w:ascii="Book Antiqua" w:hAnsi="Book Antiqua" w:cs="宋体"/>
          <w:b/>
          <w:bCs/>
          <w:kern w:val="0"/>
          <w:sz w:val="24"/>
        </w:rPr>
        <w:t>94</w:t>
      </w:r>
      <w:r w:rsidRPr="00AE3722">
        <w:rPr>
          <w:rFonts w:ascii="Book Antiqua" w:hAnsi="Book Antiqua" w:cs="宋体"/>
          <w:kern w:val="0"/>
          <w:sz w:val="24"/>
        </w:rPr>
        <w:t>: 92-95 [PMID: 17054314 DOI: 10.1002/bjs.5538]</w:t>
      </w:r>
    </w:p>
    <w:p w:rsidR="00D41903" w:rsidRDefault="00D41903" w:rsidP="00D41903">
      <w:pPr>
        <w:widowControl/>
        <w:spacing w:line="360" w:lineRule="auto"/>
        <w:rPr>
          <w:rFonts w:ascii="Book Antiqua" w:hAnsi="Book Antiqua" w:cs="宋体"/>
          <w:kern w:val="0"/>
          <w:sz w:val="24"/>
        </w:rPr>
      </w:pPr>
      <w:r>
        <w:rPr>
          <w:rFonts w:ascii="Book Antiqua" w:hAnsi="Book Antiqua" w:cs="宋体"/>
          <w:kern w:val="0"/>
          <w:sz w:val="24"/>
        </w:rPr>
        <w:t>112</w:t>
      </w:r>
      <w:r>
        <w:rPr>
          <w:rFonts w:ascii="Book Antiqua" w:hAnsi="Book Antiqua" w:cs="宋体" w:hint="eastAsia"/>
          <w:kern w:val="0"/>
          <w:sz w:val="24"/>
        </w:rPr>
        <w:t xml:space="preserve"> </w:t>
      </w:r>
      <w:r w:rsidRPr="000010EE">
        <w:rPr>
          <w:rFonts w:ascii="Book Antiqua" w:hAnsi="Book Antiqua" w:cs="宋体"/>
          <w:b/>
          <w:kern w:val="0"/>
          <w:sz w:val="24"/>
        </w:rPr>
        <w:t>Santoro R,</w:t>
      </w:r>
      <w:r w:rsidRPr="000010EE">
        <w:rPr>
          <w:rFonts w:ascii="Book Antiqua" w:hAnsi="Book Antiqua" w:cs="宋体"/>
          <w:kern w:val="0"/>
          <w:sz w:val="24"/>
        </w:rPr>
        <w:t xml:space="preserve"> Mancini P, Carboni F, Lepiane P, Ettorre GM, Santoro E. Subtotal gastrectomy for gastric cancer: long term outcomes of Billroth I reconstruction at a single European institute. </w:t>
      </w:r>
      <w:r w:rsidRPr="000010EE">
        <w:rPr>
          <w:rFonts w:ascii="Book Antiqua" w:hAnsi="Book Antiqua" w:cs="宋体"/>
          <w:i/>
          <w:kern w:val="0"/>
          <w:sz w:val="24"/>
        </w:rPr>
        <w:t>Hepatogastroeterology</w:t>
      </w:r>
      <w:r w:rsidRPr="000010EE">
        <w:rPr>
          <w:rFonts w:ascii="Book Antiqua" w:hAnsi="Book Antiqua" w:cs="宋体"/>
          <w:kern w:val="0"/>
          <w:sz w:val="24"/>
        </w:rPr>
        <w:t xml:space="preserve"> (In press)</w:t>
      </w:r>
      <w:r>
        <w:rPr>
          <w:rFonts w:ascii="Book Antiqua" w:hAnsi="Book Antiqua" w:cs="宋体" w:hint="eastAsia"/>
          <w:kern w:val="0"/>
          <w:sz w:val="24"/>
        </w:rPr>
        <w:t>.</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113 </w:t>
      </w:r>
      <w:r w:rsidRPr="00AE3722">
        <w:rPr>
          <w:rFonts w:ascii="Book Antiqua" w:hAnsi="Book Antiqua" w:cs="宋体"/>
          <w:b/>
          <w:bCs/>
          <w:kern w:val="0"/>
          <w:sz w:val="24"/>
        </w:rPr>
        <w:t>Bae JM</w:t>
      </w:r>
      <w:r w:rsidRPr="00AE3722">
        <w:rPr>
          <w:rFonts w:ascii="Book Antiqua" w:hAnsi="Book Antiqua" w:cs="宋体"/>
          <w:kern w:val="0"/>
          <w:sz w:val="24"/>
        </w:rPr>
        <w:t>, Kim S, Kim YW, Ryu KW, Lee JH, Noh JH, Sohn TS, Hong SK, Park SM, You CH, Kim JH, Lee MK, Yun YH. Health-related quality of life among disease-free stomach cancer survivors in Korea. </w:t>
      </w:r>
      <w:r w:rsidRPr="00AE3722">
        <w:rPr>
          <w:rFonts w:ascii="Book Antiqua" w:hAnsi="Book Antiqua" w:cs="宋体"/>
          <w:i/>
          <w:iCs/>
          <w:kern w:val="0"/>
          <w:sz w:val="24"/>
        </w:rPr>
        <w:t>Qual Life Res</w:t>
      </w:r>
      <w:r w:rsidRPr="00AE3722">
        <w:rPr>
          <w:rFonts w:ascii="Book Antiqua" w:hAnsi="Book Antiqua" w:cs="宋体"/>
          <w:kern w:val="0"/>
          <w:sz w:val="24"/>
        </w:rPr>
        <w:t> 2006; </w:t>
      </w:r>
      <w:r w:rsidRPr="00AE3722">
        <w:rPr>
          <w:rFonts w:ascii="Book Antiqua" w:hAnsi="Book Antiqua" w:cs="宋体"/>
          <w:b/>
          <w:bCs/>
          <w:kern w:val="0"/>
          <w:sz w:val="24"/>
        </w:rPr>
        <w:t>15</w:t>
      </w:r>
      <w:r w:rsidRPr="00AE3722">
        <w:rPr>
          <w:rFonts w:ascii="Book Antiqua" w:hAnsi="Book Antiqua" w:cs="宋体"/>
          <w:kern w:val="0"/>
          <w:sz w:val="24"/>
        </w:rPr>
        <w:t>: 1587-1596 [PMID: 17036253 DOI: 10.1007/s11136-006-9000-8]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114 </w:t>
      </w:r>
      <w:r w:rsidRPr="00AE3722">
        <w:rPr>
          <w:rFonts w:ascii="Book Antiqua" w:hAnsi="Book Antiqua" w:cs="宋体"/>
          <w:b/>
          <w:bCs/>
          <w:kern w:val="0"/>
          <w:sz w:val="24"/>
        </w:rPr>
        <w:t>Onodera H</w:t>
      </w:r>
      <w:r w:rsidRPr="00AE3722">
        <w:rPr>
          <w:rFonts w:ascii="Book Antiqua" w:hAnsi="Book Antiqua" w:cs="宋体"/>
          <w:kern w:val="0"/>
          <w:sz w:val="24"/>
        </w:rPr>
        <w:t>, Tokunaga A, Yoshiyuki T, Kiyama T, Kato S, Matsukura N, Masuda G, Tajiri T. Surgical outcome of 483 patients with early gastric cancer: prognosis, postoperative morbidity and mortality, and gastric remnant cancer. </w:t>
      </w:r>
      <w:r w:rsidRPr="00AE3722">
        <w:rPr>
          <w:rFonts w:ascii="Book Antiqua" w:hAnsi="Book Antiqua" w:cs="宋体"/>
          <w:i/>
          <w:iCs/>
          <w:kern w:val="0"/>
          <w:sz w:val="24"/>
        </w:rPr>
        <w:t>Hepatogastroenterology</w:t>
      </w:r>
      <w:r w:rsidRPr="00AE3722">
        <w:rPr>
          <w:rFonts w:ascii="Book Antiqua" w:hAnsi="Book Antiqua" w:cs="宋体"/>
          <w:kern w:val="0"/>
          <w:sz w:val="24"/>
        </w:rPr>
        <w:t> </w:t>
      </w:r>
      <w:r>
        <w:rPr>
          <w:rFonts w:ascii="Book Antiqua" w:hAnsi="Book Antiqua" w:cs="宋体" w:hint="eastAsia"/>
          <w:kern w:val="0"/>
          <w:sz w:val="24"/>
        </w:rPr>
        <w:t>2004</w:t>
      </w:r>
      <w:r w:rsidRPr="00AE3722">
        <w:rPr>
          <w:rFonts w:ascii="Book Antiqua" w:hAnsi="Book Antiqua" w:cs="宋体"/>
          <w:kern w:val="0"/>
          <w:sz w:val="24"/>
        </w:rPr>
        <w:t>; </w:t>
      </w:r>
      <w:r w:rsidRPr="00AE3722">
        <w:rPr>
          <w:rFonts w:ascii="Book Antiqua" w:hAnsi="Book Antiqua" w:cs="宋体"/>
          <w:b/>
          <w:bCs/>
          <w:kern w:val="0"/>
          <w:sz w:val="24"/>
        </w:rPr>
        <w:t>51</w:t>
      </w:r>
      <w:r w:rsidRPr="00AE3722">
        <w:rPr>
          <w:rFonts w:ascii="Book Antiqua" w:hAnsi="Book Antiqua" w:cs="宋体"/>
          <w:kern w:val="0"/>
          <w:sz w:val="24"/>
        </w:rPr>
        <w:t>: 82-85 [PMID: 15011835]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115 </w:t>
      </w:r>
      <w:r w:rsidRPr="00AE3722">
        <w:rPr>
          <w:rFonts w:ascii="Book Antiqua" w:hAnsi="Book Antiqua" w:cs="宋体"/>
          <w:b/>
          <w:bCs/>
          <w:kern w:val="0"/>
          <w:sz w:val="24"/>
        </w:rPr>
        <w:t>Takeda J</w:t>
      </w:r>
      <w:r w:rsidRPr="00AE3722">
        <w:rPr>
          <w:rFonts w:ascii="Book Antiqua" w:hAnsi="Book Antiqua" w:cs="宋体"/>
          <w:kern w:val="0"/>
          <w:sz w:val="24"/>
        </w:rPr>
        <w:t>, Hashimoto K, Koufuji K, Tanaka T, Kodama I, Kakegawa T. Remnant-stump gastric cancer following partial gastrectomy. </w:t>
      </w:r>
      <w:r w:rsidRPr="00AE3722">
        <w:rPr>
          <w:rFonts w:ascii="Book Antiqua" w:hAnsi="Book Antiqua" w:cs="宋体"/>
          <w:i/>
          <w:iCs/>
          <w:kern w:val="0"/>
          <w:sz w:val="24"/>
        </w:rPr>
        <w:t>Hepatogastroenterology</w:t>
      </w:r>
      <w:r w:rsidRPr="00AE3722">
        <w:rPr>
          <w:rFonts w:ascii="Book Antiqua" w:hAnsi="Book Antiqua" w:cs="宋体"/>
          <w:kern w:val="0"/>
          <w:sz w:val="24"/>
        </w:rPr>
        <w:t> 1992; </w:t>
      </w:r>
      <w:r w:rsidRPr="00AE3722">
        <w:rPr>
          <w:rFonts w:ascii="Book Antiqua" w:hAnsi="Book Antiqua" w:cs="宋体"/>
          <w:b/>
          <w:bCs/>
          <w:kern w:val="0"/>
          <w:sz w:val="24"/>
        </w:rPr>
        <w:t>39</w:t>
      </w:r>
      <w:r w:rsidRPr="00AE3722">
        <w:rPr>
          <w:rFonts w:ascii="Book Antiqua" w:hAnsi="Book Antiqua" w:cs="宋体"/>
          <w:kern w:val="0"/>
          <w:sz w:val="24"/>
        </w:rPr>
        <w:t>: 27-30 [PMID: 1568702]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116 </w:t>
      </w:r>
      <w:r w:rsidRPr="00AE3722">
        <w:rPr>
          <w:rFonts w:ascii="Book Antiqua" w:hAnsi="Book Antiqua" w:cs="宋体"/>
          <w:b/>
          <w:bCs/>
          <w:kern w:val="0"/>
          <w:sz w:val="24"/>
        </w:rPr>
        <w:t>Schroeder TJ</w:t>
      </w:r>
      <w:r w:rsidRPr="00AE3722">
        <w:rPr>
          <w:rFonts w:ascii="Book Antiqua" w:hAnsi="Book Antiqua" w:cs="宋体"/>
          <w:kern w:val="0"/>
          <w:sz w:val="24"/>
        </w:rPr>
        <w:t>, Helling T, McKenna RM, Rush D, Jeffrey JR, Brewer B, Martin LA, Traylor D, Fisher RA, First MR. A multicenter study to evaluate a novel assay for quantitation of soluble interleukin 2 receptor in renal transplant recipients. </w:t>
      </w:r>
      <w:r w:rsidRPr="00AE3722">
        <w:rPr>
          <w:rFonts w:ascii="Book Antiqua" w:hAnsi="Book Antiqua" w:cs="宋体"/>
          <w:i/>
          <w:iCs/>
          <w:kern w:val="0"/>
          <w:sz w:val="24"/>
        </w:rPr>
        <w:t>Transplantation</w:t>
      </w:r>
      <w:r w:rsidRPr="00AE3722">
        <w:rPr>
          <w:rFonts w:ascii="Book Antiqua" w:hAnsi="Book Antiqua" w:cs="宋体"/>
          <w:kern w:val="0"/>
          <w:sz w:val="24"/>
        </w:rPr>
        <w:t> 1992; </w:t>
      </w:r>
      <w:r w:rsidRPr="00AE3722">
        <w:rPr>
          <w:rFonts w:ascii="Book Antiqua" w:hAnsi="Book Antiqua" w:cs="宋体"/>
          <w:b/>
          <w:bCs/>
          <w:kern w:val="0"/>
          <w:sz w:val="24"/>
        </w:rPr>
        <w:t>53</w:t>
      </w:r>
      <w:r w:rsidRPr="00AE3722">
        <w:rPr>
          <w:rFonts w:ascii="Book Antiqua" w:hAnsi="Book Antiqua" w:cs="宋体"/>
          <w:kern w:val="0"/>
          <w:sz w:val="24"/>
        </w:rPr>
        <w:t>: 34-40 [PMID: 1733082 DOI: 10.1002/bjs.5600]</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117 </w:t>
      </w:r>
      <w:r w:rsidRPr="00AE3722">
        <w:rPr>
          <w:rFonts w:ascii="Book Antiqua" w:hAnsi="Book Antiqua" w:cs="宋体"/>
          <w:b/>
          <w:bCs/>
          <w:kern w:val="0"/>
          <w:sz w:val="24"/>
        </w:rPr>
        <w:t>Carboni F</w:t>
      </w:r>
      <w:r w:rsidRPr="00AE3722">
        <w:rPr>
          <w:rFonts w:ascii="Book Antiqua" w:hAnsi="Book Antiqua" w:cs="宋体"/>
          <w:kern w:val="0"/>
          <w:sz w:val="24"/>
        </w:rPr>
        <w:t>, Lepiane P, Santoro R, Lorusso R, Mancini P, Carlini M, Santoro E. Treatment for isolated loco-regional recurrence of gastric adenocarcinoma: does surgery play a role? </w:t>
      </w:r>
      <w:r w:rsidRPr="00AE3722">
        <w:rPr>
          <w:rFonts w:ascii="Book Antiqua" w:hAnsi="Book Antiqua" w:cs="宋体"/>
          <w:i/>
          <w:iCs/>
          <w:kern w:val="0"/>
          <w:sz w:val="24"/>
        </w:rPr>
        <w:t>World J Gastroenterol</w:t>
      </w:r>
      <w:r w:rsidRPr="00AE3722">
        <w:rPr>
          <w:rFonts w:ascii="Book Antiqua" w:hAnsi="Book Antiqua" w:cs="宋体"/>
          <w:kern w:val="0"/>
          <w:sz w:val="24"/>
        </w:rPr>
        <w:t> 2005; </w:t>
      </w:r>
      <w:r w:rsidRPr="00AE3722">
        <w:rPr>
          <w:rFonts w:ascii="Book Antiqua" w:hAnsi="Book Antiqua" w:cs="宋体"/>
          <w:b/>
          <w:bCs/>
          <w:kern w:val="0"/>
          <w:sz w:val="24"/>
        </w:rPr>
        <w:t>11</w:t>
      </w:r>
      <w:r w:rsidRPr="00AE3722">
        <w:rPr>
          <w:rFonts w:ascii="Book Antiqua" w:hAnsi="Book Antiqua" w:cs="宋体"/>
          <w:kern w:val="0"/>
          <w:sz w:val="24"/>
        </w:rPr>
        <w:t>: 7014-7017 [PMID: 16437608 DOI: 1007-9327/11/7014.asp]</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118 </w:t>
      </w:r>
      <w:r w:rsidRPr="00AE3722">
        <w:rPr>
          <w:rFonts w:ascii="Book Antiqua" w:hAnsi="Book Antiqua" w:cs="宋体"/>
          <w:b/>
          <w:bCs/>
          <w:kern w:val="0"/>
          <w:sz w:val="24"/>
        </w:rPr>
        <w:t>VISICK AH</w:t>
      </w:r>
      <w:r w:rsidRPr="00AE3722">
        <w:rPr>
          <w:rFonts w:ascii="Book Antiqua" w:hAnsi="Book Antiqua" w:cs="宋体"/>
          <w:kern w:val="0"/>
          <w:sz w:val="24"/>
        </w:rPr>
        <w:t>. A study of the failures after gastrectomy. </w:t>
      </w:r>
      <w:r w:rsidRPr="00AE3722">
        <w:rPr>
          <w:rFonts w:ascii="Book Antiqua" w:hAnsi="Book Antiqua" w:cs="宋体"/>
          <w:i/>
          <w:iCs/>
          <w:kern w:val="0"/>
          <w:sz w:val="24"/>
        </w:rPr>
        <w:t>Ann R Coll Surg Engl</w:t>
      </w:r>
      <w:r w:rsidRPr="00AE3722">
        <w:rPr>
          <w:rFonts w:ascii="Book Antiqua" w:hAnsi="Book Antiqua" w:cs="宋体"/>
          <w:kern w:val="0"/>
          <w:sz w:val="24"/>
        </w:rPr>
        <w:t> 1948; </w:t>
      </w:r>
      <w:r w:rsidRPr="00AE3722">
        <w:rPr>
          <w:rFonts w:ascii="Book Antiqua" w:hAnsi="Book Antiqua" w:cs="宋体"/>
          <w:b/>
          <w:bCs/>
          <w:kern w:val="0"/>
          <w:sz w:val="24"/>
        </w:rPr>
        <w:t>3</w:t>
      </w:r>
      <w:r w:rsidRPr="00AE3722">
        <w:rPr>
          <w:rFonts w:ascii="Book Antiqua" w:hAnsi="Book Antiqua" w:cs="宋体"/>
          <w:kern w:val="0"/>
          <w:sz w:val="24"/>
        </w:rPr>
        <w:t>: 266-284 [PMID: 18112082]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119 </w:t>
      </w:r>
      <w:r w:rsidRPr="00AE3722">
        <w:rPr>
          <w:rFonts w:ascii="Book Antiqua" w:hAnsi="Book Antiqua" w:cs="宋体"/>
          <w:b/>
          <w:bCs/>
          <w:kern w:val="0"/>
          <w:sz w:val="24"/>
        </w:rPr>
        <w:t>Davies J</w:t>
      </w:r>
      <w:r w:rsidRPr="00AE3722">
        <w:rPr>
          <w:rFonts w:ascii="Book Antiqua" w:hAnsi="Book Antiqua" w:cs="宋体"/>
          <w:kern w:val="0"/>
          <w:sz w:val="24"/>
        </w:rPr>
        <w:t>, Johnston D, Sue-Ling H, Young S, May J, Griffith J, Miller G, Martin I. Total or subtotal gastrectomy for gastric carcinoma? A study of quality of life. </w:t>
      </w:r>
      <w:r w:rsidRPr="00AE3722">
        <w:rPr>
          <w:rFonts w:ascii="Book Antiqua" w:hAnsi="Book Antiqua" w:cs="宋体"/>
          <w:i/>
          <w:iCs/>
          <w:kern w:val="0"/>
          <w:sz w:val="24"/>
        </w:rPr>
        <w:t>World J Surg</w:t>
      </w:r>
      <w:r w:rsidRPr="00AE3722">
        <w:rPr>
          <w:rFonts w:ascii="Book Antiqua" w:hAnsi="Book Antiqua" w:cs="宋体"/>
          <w:kern w:val="0"/>
          <w:sz w:val="24"/>
        </w:rPr>
        <w:t> 1998; </w:t>
      </w:r>
      <w:r w:rsidRPr="00AE3722">
        <w:rPr>
          <w:rFonts w:ascii="Book Antiqua" w:hAnsi="Book Antiqua" w:cs="宋体"/>
          <w:b/>
          <w:bCs/>
          <w:kern w:val="0"/>
          <w:sz w:val="24"/>
        </w:rPr>
        <w:t>22</w:t>
      </w:r>
      <w:r w:rsidRPr="00AE3722">
        <w:rPr>
          <w:rFonts w:ascii="Book Antiqua" w:hAnsi="Book Antiqua" w:cs="宋体"/>
          <w:kern w:val="0"/>
          <w:sz w:val="24"/>
        </w:rPr>
        <w:t>: 1048-1055 [PMID: 9747165 DOI: 10.1007/s002689900515]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120 </w:t>
      </w:r>
      <w:r w:rsidRPr="00AE3722">
        <w:rPr>
          <w:rFonts w:ascii="Book Antiqua" w:hAnsi="Book Antiqua" w:cs="宋体"/>
          <w:b/>
          <w:bCs/>
          <w:kern w:val="0"/>
          <w:sz w:val="24"/>
        </w:rPr>
        <w:t>Takiguchi S</w:t>
      </w:r>
      <w:r w:rsidRPr="00AE3722">
        <w:rPr>
          <w:rFonts w:ascii="Book Antiqua" w:hAnsi="Book Antiqua" w:cs="宋体"/>
          <w:kern w:val="0"/>
          <w:sz w:val="24"/>
        </w:rPr>
        <w:t>, Yamamoto K, Hirao M, Imamura H, Fujita J, Yano M, Kobayashi K, Kimura Y, Kurokawa Y, Mori M, Doki Y. A comparison of postoperative quality of life and dysfunction after Billroth I and Roux-en-Y reconstruction following distal gastrectomy for gastric cancer: results from a multi-institutional RCT. </w:t>
      </w:r>
      <w:r w:rsidRPr="00AE3722">
        <w:rPr>
          <w:rFonts w:ascii="Book Antiqua" w:hAnsi="Book Antiqua" w:cs="宋体"/>
          <w:i/>
          <w:iCs/>
          <w:kern w:val="0"/>
          <w:sz w:val="24"/>
        </w:rPr>
        <w:t>Gastric Cancer</w:t>
      </w:r>
      <w:r w:rsidRPr="00AE3722">
        <w:rPr>
          <w:rFonts w:ascii="Book Antiqua" w:hAnsi="Book Antiqua" w:cs="宋体"/>
          <w:kern w:val="0"/>
          <w:sz w:val="24"/>
        </w:rPr>
        <w:t> 2012; </w:t>
      </w:r>
      <w:r w:rsidRPr="00AE3722">
        <w:rPr>
          <w:rFonts w:ascii="Book Antiqua" w:hAnsi="Book Antiqua" w:cs="宋体"/>
          <w:b/>
          <w:bCs/>
          <w:kern w:val="0"/>
          <w:sz w:val="24"/>
        </w:rPr>
        <w:t>15</w:t>
      </w:r>
      <w:r w:rsidRPr="00AE3722">
        <w:rPr>
          <w:rFonts w:ascii="Book Antiqua" w:hAnsi="Book Antiqua" w:cs="宋体"/>
          <w:kern w:val="0"/>
          <w:sz w:val="24"/>
        </w:rPr>
        <w:t>: 198-205 [PMID: 21993852 DOI: 10.1007/s10120-011-0098-1]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121 </w:t>
      </w:r>
      <w:r w:rsidRPr="00AE3722">
        <w:rPr>
          <w:rFonts w:ascii="Book Antiqua" w:hAnsi="Book Antiqua" w:cs="宋体"/>
          <w:b/>
          <w:bCs/>
          <w:kern w:val="0"/>
          <w:sz w:val="24"/>
        </w:rPr>
        <w:t>Wang D</w:t>
      </w:r>
      <w:r w:rsidRPr="00AE3722">
        <w:rPr>
          <w:rFonts w:ascii="Book Antiqua" w:hAnsi="Book Antiqua" w:cs="宋体"/>
          <w:kern w:val="0"/>
          <w:sz w:val="24"/>
        </w:rPr>
        <w:t>, Kong Y, Zhong B, Zhou X, Zhou Y. Fast-track surgery improves postoperative recovery in patients with gastric cancer: a randomized comparison with conventional postoperative care. </w:t>
      </w:r>
      <w:r w:rsidRPr="00AE3722">
        <w:rPr>
          <w:rFonts w:ascii="Book Antiqua" w:hAnsi="Book Antiqua" w:cs="宋体"/>
          <w:i/>
          <w:iCs/>
          <w:kern w:val="0"/>
          <w:sz w:val="24"/>
        </w:rPr>
        <w:t>J Gastrointest Surg</w:t>
      </w:r>
      <w:r w:rsidRPr="00AE3722">
        <w:rPr>
          <w:rFonts w:ascii="Book Antiqua" w:hAnsi="Book Antiqua" w:cs="宋体"/>
          <w:kern w:val="0"/>
          <w:sz w:val="24"/>
        </w:rPr>
        <w:t> 2010; </w:t>
      </w:r>
      <w:r w:rsidRPr="00AE3722">
        <w:rPr>
          <w:rFonts w:ascii="Book Antiqua" w:hAnsi="Book Antiqua" w:cs="宋体"/>
          <w:b/>
          <w:bCs/>
          <w:kern w:val="0"/>
          <w:sz w:val="24"/>
        </w:rPr>
        <w:t>14</w:t>
      </w:r>
      <w:r w:rsidRPr="00AE3722">
        <w:rPr>
          <w:rFonts w:ascii="Book Antiqua" w:hAnsi="Book Antiqua" w:cs="宋体"/>
          <w:kern w:val="0"/>
          <w:sz w:val="24"/>
        </w:rPr>
        <w:t>: 620-627 [PMID: 20108171 DOI: 10.1007/s11605-009-1139-5]</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122 </w:t>
      </w:r>
      <w:r w:rsidRPr="00AE3722">
        <w:rPr>
          <w:rFonts w:ascii="Book Antiqua" w:hAnsi="Book Antiqua" w:cs="宋体"/>
          <w:b/>
          <w:bCs/>
          <w:kern w:val="0"/>
          <w:sz w:val="24"/>
        </w:rPr>
        <w:t>Feng F</w:t>
      </w:r>
      <w:r w:rsidRPr="00AE3722">
        <w:rPr>
          <w:rFonts w:ascii="Book Antiqua" w:hAnsi="Book Antiqua" w:cs="宋体"/>
          <w:kern w:val="0"/>
          <w:sz w:val="24"/>
        </w:rPr>
        <w:t>, Ji G, Li JP, Li XH, Shi H, Zhao ZW, Wu GS, Liu XN, Zhao QC. Fast-track surgery could improve postoperative recovery in radical total gastrectomy patients. </w:t>
      </w:r>
      <w:r w:rsidRPr="00AE3722">
        <w:rPr>
          <w:rFonts w:ascii="Book Antiqua" w:hAnsi="Book Antiqua" w:cs="宋体"/>
          <w:i/>
          <w:iCs/>
          <w:kern w:val="0"/>
          <w:sz w:val="24"/>
        </w:rPr>
        <w:t>World J Gastroenterol</w:t>
      </w:r>
      <w:r w:rsidRPr="00AE3722">
        <w:rPr>
          <w:rFonts w:ascii="Book Antiqua" w:hAnsi="Book Antiqua" w:cs="宋体"/>
          <w:kern w:val="0"/>
          <w:sz w:val="24"/>
        </w:rPr>
        <w:t> 2013; </w:t>
      </w:r>
      <w:r w:rsidRPr="00AE3722">
        <w:rPr>
          <w:rFonts w:ascii="Book Antiqua" w:hAnsi="Book Antiqua" w:cs="宋体"/>
          <w:b/>
          <w:bCs/>
          <w:kern w:val="0"/>
          <w:sz w:val="24"/>
        </w:rPr>
        <w:t>19</w:t>
      </w:r>
      <w:r w:rsidRPr="00AE3722">
        <w:rPr>
          <w:rFonts w:ascii="Book Antiqua" w:hAnsi="Book Antiqua" w:cs="宋体"/>
          <w:kern w:val="0"/>
          <w:sz w:val="24"/>
        </w:rPr>
        <w:t>: 3642-3648 [PMID: 23801867 DOI: 10.3748/wjg.v19.i23.3642]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123 </w:t>
      </w:r>
      <w:r w:rsidRPr="00AE3722">
        <w:rPr>
          <w:rFonts w:ascii="Book Antiqua" w:hAnsi="Book Antiqua" w:cs="宋体"/>
          <w:b/>
          <w:bCs/>
          <w:kern w:val="0"/>
          <w:sz w:val="24"/>
        </w:rPr>
        <w:t>Chen ZX</w:t>
      </w:r>
      <w:r w:rsidRPr="00AE3722">
        <w:rPr>
          <w:rFonts w:ascii="Book Antiqua" w:hAnsi="Book Antiqua" w:cs="宋体"/>
          <w:kern w:val="0"/>
          <w:sz w:val="24"/>
        </w:rPr>
        <w:t>, Liu AH, Cen Y. Fast-track program vs traditional care in surgery for gastric cancer. </w:t>
      </w:r>
      <w:r w:rsidRPr="00AE3722">
        <w:rPr>
          <w:rFonts w:ascii="Book Antiqua" w:hAnsi="Book Antiqua" w:cs="宋体"/>
          <w:i/>
          <w:iCs/>
          <w:kern w:val="0"/>
          <w:sz w:val="24"/>
        </w:rPr>
        <w:t>World J Gastroenterol</w:t>
      </w:r>
      <w:r w:rsidRPr="00AE3722">
        <w:rPr>
          <w:rFonts w:ascii="Book Antiqua" w:hAnsi="Book Antiqua" w:cs="宋体"/>
          <w:kern w:val="0"/>
          <w:sz w:val="24"/>
        </w:rPr>
        <w:t> 2014; </w:t>
      </w:r>
      <w:r w:rsidRPr="00AE3722">
        <w:rPr>
          <w:rFonts w:ascii="Book Antiqua" w:hAnsi="Book Antiqua" w:cs="宋体"/>
          <w:b/>
          <w:bCs/>
          <w:kern w:val="0"/>
          <w:sz w:val="24"/>
        </w:rPr>
        <w:t>20</w:t>
      </w:r>
      <w:r w:rsidRPr="00AE3722">
        <w:rPr>
          <w:rFonts w:ascii="Book Antiqua" w:hAnsi="Book Antiqua" w:cs="宋体"/>
          <w:kern w:val="0"/>
          <w:sz w:val="24"/>
        </w:rPr>
        <w:t>: 578-583 [PMID: 24574728 DOI: 10.3748/wjg.v20.i2.578]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lastRenderedPageBreak/>
        <w:t>124 </w:t>
      </w:r>
      <w:r w:rsidRPr="00AE3722">
        <w:rPr>
          <w:rFonts w:ascii="Book Antiqua" w:hAnsi="Book Antiqua" w:cs="宋体"/>
          <w:b/>
          <w:bCs/>
          <w:kern w:val="0"/>
          <w:sz w:val="24"/>
        </w:rPr>
        <w:t>Kim HH</w:t>
      </w:r>
      <w:r w:rsidRPr="00AE3722">
        <w:rPr>
          <w:rFonts w:ascii="Book Antiqua" w:hAnsi="Book Antiqua" w:cs="宋体"/>
          <w:kern w:val="0"/>
          <w:sz w:val="24"/>
        </w:rPr>
        <w:t>, Han SU, Kim MC, Hyung WJ, Kim W, Lee HJ, Ryu SW, Cho GS, Kim CY, Yang HK, Park do J, Song KY, Lee SI, Ryu SY, Lee JH. Prospective randomized controlled trial (phase III) to comparing laparoscopic distal gastrectomy with open distal gastrectomy for gastric adenocarcinoma (KLASS 01). </w:t>
      </w:r>
      <w:r w:rsidRPr="00AE3722">
        <w:rPr>
          <w:rFonts w:ascii="Book Antiqua" w:hAnsi="Book Antiqua" w:cs="宋体"/>
          <w:i/>
          <w:iCs/>
          <w:kern w:val="0"/>
          <w:sz w:val="24"/>
        </w:rPr>
        <w:t>J Korean Surg Soc</w:t>
      </w:r>
      <w:r w:rsidRPr="00AE3722">
        <w:rPr>
          <w:rFonts w:ascii="Book Antiqua" w:hAnsi="Book Antiqua" w:cs="宋体"/>
          <w:kern w:val="0"/>
          <w:sz w:val="24"/>
        </w:rPr>
        <w:t> 2013; </w:t>
      </w:r>
      <w:r w:rsidRPr="00AE3722">
        <w:rPr>
          <w:rFonts w:ascii="Book Antiqua" w:hAnsi="Book Antiqua" w:cs="宋体"/>
          <w:b/>
          <w:bCs/>
          <w:kern w:val="0"/>
          <w:sz w:val="24"/>
        </w:rPr>
        <w:t>84</w:t>
      </w:r>
      <w:r w:rsidRPr="00AE3722">
        <w:rPr>
          <w:rFonts w:ascii="Book Antiqua" w:hAnsi="Book Antiqua" w:cs="宋体"/>
          <w:kern w:val="0"/>
          <w:sz w:val="24"/>
        </w:rPr>
        <w:t>: 123-130 [PMID: 23396494 DOI: 10.4174/jkss.2013.84.2.123].]</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125 </w:t>
      </w:r>
      <w:r w:rsidRPr="00AE3722">
        <w:rPr>
          <w:rFonts w:ascii="Book Antiqua" w:hAnsi="Book Antiqua" w:cs="宋体"/>
          <w:b/>
          <w:bCs/>
          <w:kern w:val="0"/>
          <w:sz w:val="24"/>
        </w:rPr>
        <w:t>Parsonnet J</w:t>
      </w:r>
      <w:r w:rsidRPr="00AE3722">
        <w:rPr>
          <w:rFonts w:ascii="Book Antiqua" w:hAnsi="Book Antiqua" w:cs="宋体"/>
          <w:kern w:val="0"/>
          <w:sz w:val="24"/>
        </w:rPr>
        <w:t>, Harris RA, Hack HM, Owens DK. Modelling cost-effectiveness of Helicobacter pylori screening to prevent gastric cancer: a mandate for clinical trials. </w:t>
      </w:r>
      <w:r w:rsidRPr="00AE3722">
        <w:rPr>
          <w:rFonts w:ascii="Book Antiqua" w:hAnsi="Book Antiqua" w:cs="宋体"/>
          <w:i/>
          <w:iCs/>
          <w:kern w:val="0"/>
          <w:sz w:val="24"/>
        </w:rPr>
        <w:t>Lancet</w:t>
      </w:r>
      <w:r w:rsidRPr="00AE3722">
        <w:rPr>
          <w:rFonts w:ascii="Book Antiqua" w:hAnsi="Book Antiqua" w:cs="宋体"/>
          <w:kern w:val="0"/>
          <w:sz w:val="24"/>
        </w:rPr>
        <w:t> 1996; </w:t>
      </w:r>
      <w:r w:rsidRPr="00AE3722">
        <w:rPr>
          <w:rFonts w:ascii="Book Antiqua" w:hAnsi="Book Antiqua" w:cs="宋体"/>
          <w:b/>
          <w:bCs/>
          <w:kern w:val="0"/>
          <w:sz w:val="24"/>
        </w:rPr>
        <w:t>348</w:t>
      </w:r>
      <w:r w:rsidRPr="00AE3722">
        <w:rPr>
          <w:rFonts w:ascii="Book Antiqua" w:hAnsi="Book Antiqua" w:cs="宋体"/>
          <w:kern w:val="0"/>
          <w:sz w:val="24"/>
        </w:rPr>
        <w:t>: 150-154 [PMID: 8684154 DOI: 10.1016/S0140-6736(96)01501-2]</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126 </w:t>
      </w:r>
      <w:r w:rsidRPr="00AE3722">
        <w:rPr>
          <w:rFonts w:ascii="Book Antiqua" w:hAnsi="Book Antiqua" w:cs="宋体"/>
          <w:b/>
          <w:bCs/>
          <w:kern w:val="0"/>
          <w:sz w:val="24"/>
        </w:rPr>
        <w:t>Xie F</w:t>
      </w:r>
      <w:r w:rsidRPr="00AE3722">
        <w:rPr>
          <w:rFonts w:ascii="Book Antiqua" w:hAnsi="Book Antiqua" w:cs="宋体"/>
          <w:kern w:val="0"/>
          <w:sz w:val="24"/>
        </w:rPr>
        <w:t>, Luo N, Lee HP. Cost effectiveness analysis of population-based serology screening and (13)C-Urea breath test for Helicobacter pylori to prevent gastric cancer: a markov model. </w:t>
      </w:r>
      <w:r w:rsidRPr="00AE3722">
        <w:rPr>
          <w:rFonts w:ascii="Book Antiqua" w:hAnsi="Book Antiqua" w:cs="宋体"/>
          <w:i/>
          <w:iCs/>
          <w:kern w:val="0"/>
          <w:sz w:val="24"/>
        </w:rPr>
        <w:t>World J Gastroenterol</w:t>
      </w:r>
      <w:r w:rsidRPr="00AE3722">
        <w:rPr>
          <w:rFonts w:ascii="Book Antiqua" w:hAnsi="Book Antiqua" w:cs="宋体"/>
          <w:kern w:val="0"/>
          <w:sz w:val="24"/>
        </w:rPr>
        <w:t> 2008; </w:t>
      </w:r>
      <w:r w:rsidRPr="00AE3722">
        <w:rPr>
          <w:rFonts w:ascii="Book Antiqua" w:hAnsi="Book Antiqua" w:cs="宋体"/>
          <w:b/>
          <w:bCs/>
          <w:kern w:val="0"/>
          <w:sz w:val="24"/>
        </w:rPr>
        <w:t>14</w:t>
      </w:r>
      <w:r w:rsidRPr="00AE3722">
        <w:rPr>
          <w:rFonts w:ascii="Book Antiqua" w:hAnsi="Book Antiqua" w:cs="宋体"/>
          <w:kern w:val="0"/>
          <w:sz w:val="24"/>
        </w:rPr>
        <w:t>: 3021-3027 [PMID: 18494053 DOI: 10.3748/wjg.14.3021]</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127 </w:t>
      </w:r>
      <w:r w:rsidRPr="00AE3722">
        <w:rPr>
          <w:rFonts w:ascii="Book Antiqua" w:hAnsi="Book Antiqua" w:cs="宋体"/>
          <w:b/>
          <w:bCs/>
          <w:kern w:val="0"/>
          <w:sz w:val="24"/>
        </w:rPr>
        <w:t>Lee YC</w:t>
      </w:r>
      <w:r w:rsidRPr="00AE3722">
        <w:rPr>
          <w:rFonts w:ascii="Book Antiqua" w:hAnsi="Book Antiqua" w:cs="宋体"/>
          <w:kern w:val="0"/>
          <w:sz w:val="24"/>
        </w:rPr>
        <w:t>, Lin JT, Wu HM, Liu TY, Yen MF, Chiu HM, Wang HP, Wu MS, Hsiu-Hsi Chen T. Cost-effectiveness analysis between primary and secondary preventive strategies for gastric cancer. </w:t>
      </w:r>
      <w:r w:rsidRPr="00AE3722">
        <w:rPr>
          <w:rFonts w:ascii="Book Antiqua" w:hAnsi="Book Antiqua" w:cs="宋体"/>
          <w:i/>
          <w:iCs/>
          <w:kern w:val="0"/>
          <w:sz w:val="24"/>
        </w:rPr>
        <w:t>Cancer Epidemiol Biomarkers Prev</w:t>
      </w:r>
      <w:r w:rsidRPr="00AE3722">
        <w:rPr>
          <w:rFonts w:ascii="Book Antiqua" w:hAnsi="Book Antiqua" w:cs="宋体"/>
          <w:kern w:val="0"/>
          <w:sz w:val="24"/>
        </w:rPr>
        <w:t> 2007; </w:t>
      </w:r>
      <w:r w:rsidRPr="00AE3722">
        <w:rPr>
          <w:rFonts w:ascii="Book Antiqua" w:hAnsi="Book Antiqua" w:cs="宋体"/>
          <w:b/>
          <w:bCs/>
          <w:kern w:val="0"/>
          <w:sz w:val="24"/>
        </w:rPr>
        <w:t>16</w:t>
      </w:r>
      <w:r w:rsidRPr="00AE3722">
        <w:rPr>
          <w:rFonts w:ascii="Book Antiqua" w:hAnsi="Book Antiqua" w:cs="宋体"/>
          <w:kern w:val="0"/>
          <w:sz w:val="24"/>
        </w:rPr>
        <w:t>: 875-885 [PMID: 17507609 DOI: 10.1158/1055-9965.EPI-06-0758]</w:t>
      </w:r>
    </w:p>
    <w:p w:rsidR="00D41903" w:rsidRPr="00AE3722" w:rsidRDefault="00D41903" w:rsidP="00D41903">
      <w:pPr>
        <w:widowControl/>
        <w:spacing w:line="360" w:lineRule="auto"/>
        <w:rPr>
          <w:rFonts w:ascii="Book Antiqua" w:hAnsi="Book Antiqua" w:cs="宋体"/>
          <w:kern w:val="0"/>
          <w:sz w:val="24"/>
        </w:rPr>
      </w:pPr>
      <w:r w:rsidRPr="00AE3722">
        <w:rPr>
          <w:rFonts w:ascii="Book Antiqua" w:hAnsi="Book Antiqua" w:cs="宋体"/>
          <w:kern w:val="0"/>
          <w:sz w:val="24"/>
        </w:rPr>
        <w:t>128 </w:t>
      </w:r>
      <w:r w:rsidRPr="00AE3722">
        <w:rPr>
          <w:rFonts w:ascii="Book Antiqua" w:hAnsi="Book Antiqua" w:cs="宋体"/>
          <w:b/>
          <w:bCs/>
          <w:kern w:val="0"/>
          <w:sz w:val="24"/>
        </w:rPr>
        <w:t>Dan YY</w:t>
      </w:r>
      <w:r w:rsidRPr="00AE3722">
        <w:rPr>
          <w:rFonts w:ascii="Book Antiqua" w:hAnsi="Book Antiqua" w:cs="宋体"/>
          <w:kern w:val="0"/>
          <w:sz w:val="24"/>
        </w:rPr>
        <w:t>, So JB, Yeoh KG. Endoscopic screening for gastric cancer. </w:t>
      </w:r>
      <w:r w:rsidRPr="00AE3722">
        <w:rPr>
          <w:rFonts w:ascii="Book Antiqua" w:hAnsi="Book Antiqua" w:cs="宋体"/>
          <w:i/>
          <w:iCs/>
          <w:kern w:val="0"/>
          <w:sz w:val="24"/>
        </w:rPr>
        <w:t>Clin Gastroenterol Hepatol</w:t>
      </w:r>
      <w:r w:rsidRPr="00AE3722">
        <w:rPr>
          <w:rFonts w:ascii="Book Antiqua" w:hAnsi="Book Antiqua" w:cs="宋体"/>
          <w:kern w:val="0"/>
          <w:sz w:val="24"/>
        </w:rPr>
        <w:t> 2006; </w:t>
      </w:r>
      <w:r w:rsidRPr="00AE3722">
        <w:rPr>
          <w:rFonts w:ascii="Book Antiqua" w:hAnsi="Book Antiqua" w:cs="宋体"/>
          <w:b/>
          <w:bCs/>
          <w:kern w:val="0"/>
          <w:sz w:val="24"/>
        </w:rPr>
        <w:t>4</w:t>
      </w:r>
      <w:r w:rsidRPr="00AE3722">
        <w:rPr>
          <w:rFonts w:ascii="Book Antiqua" w:hAnsi="Book Antiqua" w:cs="宋体"/>
          <w:kern w:val="0"/>
          <w:sz w:val="24"/>
        </w:rPr>
        <w:t>: 709-716 [PMID: 16765306 DOI: 10.1016/j.cgh.2006.03.025]</w:t>
      </w:r>
    </w:p>
    <w:p w:rsidR="00D41903" w:rsidRPr="00AE3722" w:rsidRDefault="00D41903" w:rsidP="00D41903">
      <w:pPr>
        <w:spacing w:line="360" w:lineRule="auto"/>
        <w:rPr>
          <w:rFonts w:ascii="Book Antiqua" w:hAnsi="Book Antiqua"/>
          <w:sz w:val="24"/>
        </w:rPr>
      </w:pPr>
    </w:p>
    <w:p w:rsidR="00D41903" w:rsidRPr="00D41903" w:rsidRDefault="00D41903" w:rsidP="00D41903">
      <w:pPr>
        <w:spacing w:line="360" w:lineRule="auto"/>
        <w:rPr>
          <w:rFonts w:ascii="Book Antiqua" w:hAnsi="Book Antiqua"/>
          <w:b/>
          <w:sz w:val="24"/>
        </w:rPr>
      </w:pPr>
    </w:p>
    <w:p w:rsidR="00BC4970" w:rsidRPr="00DD3A77" w:rsidRDefault="00BC4970" w:rsidP="00785720">
      <w:pPr>
        <w:pStyle w:val="a3"/>
        <w:wordWrap w:val="0"/>
        <w:jc w:val="right"/>
        <w:rPr>
          <w:rFonts w:ascii="Book Antiqua" w:hAnsi="Book Antiqua"/>
          <w:b/>
          <w:sz w:val="24"/>
          <w:szCs w:val="24"/>
        </w:rPr>
      </w:pPr>
      <w:r w:rsidRPr="00DD3A77">
        <w:rPr>
          <w:rFonts w:ascii="Book Antiqua" w:hAnsi="Book Antiqua"/>
          <w:b/>
          <w:sz w:val="24"/>
          <w:szCs w:val="24"/>
        </w:rPr>
        <w:t>P-Reviewer</w:t>
      </w:r>
      <w:r w:rsidR="00785720">
        <w:rPr>
          <w:rFonts w:ascii="Book Antiqua" w:hAnsi="Book Antiqua" w:hint="eastAsia"/>
          <w:b/>
          <w:sz w:val="24"/>
          <w:szCs w:val="24"/>
        </w:rPr>
        <w:t xml:space="preserve">: </w:t>
      </w:r>
      <w:r w:rsidR="00785720" w:rsidRPr="00785720">
        <w:rPr>
          <w:rFonts w:ascii="Book Antiqua" w:hAnsi="Book Antiqua"/>
          <w:sz w:val="24"/>
          <w:szCs w:val="24"/>
        </w:rPr>
        <w:t>Amornyotin</w:t>
      </w:r>
      <w:r w:rsidR="00785720" w:rsidRPr="00785720">
        <w:rPr>
          <w:rFonts w:ascii="Book Antiqua" w:hAnsi="Book Antiqua" w:hint="eastAsia"/>
          <w:sz w:val="24"/>
          <w:szCs w:val="24"/>
        </w:rPr>
        <w:t xml:space="preserve"> S,</w:t>
      </w:r>
      <w:r w:rsidR="00DD3A77" w:rsidRPr="00785720">
        <w:rPr>
          <w:rFonts w:ascii="Book Antiqua" w:hAnsi="Book Antiqua"/>
          <w:sz w:val="24"/>
          <w:szCs w:val="24"/>
        </w:rPr>
        <w:t xml:space="preserve"> </w:t>
      </w:r>
      <w:r w:rsidR="00785720" w:rsidRPr="00785720">
        <w:rPr>
          <w:rFonts w:ascii="Book Antiqua" w:hAnsi="Book Antiqua"/>
          <w:sz w:val="24"/>
          <w:szCs w:val="24"/>
        </w:rPr>
        <w:t>Fang WL</w:t>
      </w:r>
      <w:r w:rsidR="00785720" w:rsidRPr="00785720">
        <w:rPr>
          <w:rFonts w:ascii="Book Antiqua" w:hAnsi="Book Antiqua" w:hint="eastAsia"/>
          <w:sz w:val="24"/>
          <w:szCs w:val="24"/>
        </w:rPr>
        <w:t>,</w:t>
      </w:r>
      <w:r w:rsidR="00785720" w:rsidRPr="00785720">
        <w:rPr>
          <w:rFonts w:ascii="Book Antiqua" w:hAnsi="Book Antiqua"/>
          <w:b/>
          <w:sz w:val="24"/>
          <w:szCs w:val="24"/>
        </w:rPr>
        <w:t xml:space="preserve"> </w:t>
      </w:r>
      <w:r w:rsidR="00785720" w:rsidRPr="00785720">
        <w:rPr>
          <w:rFonts w:ascii="Book Antiqua" w:hAnsi="Book Antiqua"/>
          <w:sz w:val="24"/>
          <w:szCs w:val="24"/>
        </w:rPr>
        <w:t xml:space="preserve">Obama K </w:t>
      </w:r>
      <w:r w:rsidRPr="00DD3A77">
        <w:rPr>
          <w:rFonts w:ascii="Book Antiqua" w:hAnsi="Book Antiqua"/>
          <w:b/>
          <w:sz w:val="24"/>
          <w:szCs w:val="24"/>
        </w:rPr>
        <w:t>S-Editor</w:t>
      </w:r>
      <w:r w:rsidR="00785720">
        <w:rPr>
          <w:rFonts w:ascii="Book Antiqua" w:hAnsi="Book Antiqua" w:hint="eastAsia"/>
          <w:b/>
          <w:sz w:val="24"/>
          <w:szCs w:val="24"/>
        </w:rPr>
        <w:t xml:space="preserve">: </w:t>
      </w:r>
      <w:r w:rsidR="00785720" w:rsidRPr="00785720">
        <w:rPr>
          <w:rFonts w:ascii="Book Antiqua" w:hAnsi="Book Antiqua" w:hint="eastAsia"/>
          <w:sz w:val="24"/>
          <w:szCs w:val="24"/>
        </w:rPr>
        <w:t>Q</w:t>
      </w:r>
      <w:r w:rsidR="00785720" w:rsidRPr="00785720">
        <w:rPr>
          <w:rFonts w:ascii="Book Antiqua" w:hAnsi="Book Antiqua"/>
          <w:sz w:val="24"/>
          <w:szCs w:val="24"/>
        </w:rPr>
        <w:t>i</w:t>
      </w:r>
      <w:r w:rsidR="00785720" w:rsidRPr="00785720">
        <w:rPr>
          <w:rFonts w:ascii="Book Antiqua" w:hAnsi="Book Antiqua" w:hint="eastAsia"/>
          <w:sz w:val="24"/>
          <w:szCs w:val="24"/>
        </w:rPr>
        <w:t xml:space="preserve"> Y</w:t>
      </w:r>
      <w:r w:rsidR="00DD3A77" w:rsidRPr="00DD3A77">
        <w:rPr>
          <w:rFonts w:ascii="Book Antiqua" w:hAnsi="Book Antiqua"/>
          <w:b/>
          <w:sz w:val="24"/>
          <w:szCs w:val="24"/>
        </w:rPr>
        <w:t xml:space="preserve"> </w:t>
      </w:r>
      <w:r w:rsidRPr="00DD3A77">
        <w:rPr>
          <w:rFonts w:ascii="Book Antiqua" w:hAnsi="Book Antiqua"/>
          <w:b/>
          <w:sz w:val="24"/>
          <w:szCs w:val="24"/>
        </w:rPr>
        <w:t>L-Editor</w:t>
      </w:r>
      <w:r w:rsidR="00785720">
        <w:rPr>
          <w:rFonts w:ascii="Book Antiqua" w:hAnsi="Book Antiqua" w:hint="eastAsia"/>
          <w:b/>
          <w:sz w:val="24"/>
          <w:szCs w:val="24"/>
        </w:rPr>
        <w:t>:</w:t>
      </w:r>
      <w:r w:rsidR="00DD3A77" w:rsidRPr="00DD3A77">
        <w:rPr>
          <w:rFonts w:ascii="Book Antiqua" w:hAnsi="Book Antiqua"/>
          <w:b/>
          <w:sz w:val="24"/>
          <w:szCs w:val="24"/>
        </w:rPr>
        <w:t xml:space="preserve"> </w:t>
      </w:r>
      <w:r w:rsidRPr="00DD3A77">
        <w:rPr>
          <w:rFonts w:ascii="Book Antiqua" w:hAnsi="Book Antiqua"/>
          <w:b/>
          <w:sz w:val="24"/>
          <w:szCs w:val="24"/>
        </w:rPr>
        <w:t>E-Editor</w:t>
      </w:r>
      <w:r w:rsidR="00785720">
        <w:rPr>
          <w:rFonts w:ascii="Book Antiqua" w:hAnsi="Book Antiqua" w:hint="eastAsia"/>
          <w:b/>
          <w:sz w:val="24"/>
          <w:szCs w:val="24"/>
        </w:rPr>
        <w:t>:</w:t>
      </w:r>
    </w:p>
    <w:sectPr w:rsidR="00BC4970" w:rsidRPr="00DD3A77" w:rsidSect="00B83C6D">
      <w:footerReference w:type="even" r:id="rId9"/>
      <w:footerReference w:type="default" r:id="rId10"/>
      <w:pgSz w:w="11906" w:h="16838"/>
      <w:pgMar w:top="1440" w:right="1185" w:bottom="1440" w:left="11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56" w:rsidRDefault="00C24C56">
      <w:r>
        <w:separator/>
      </w:r>
    </w:p>
  </w:endnote>
  <w:endnote w:type="continuationSeparator" w:id="0">
    <w:p w:rsidR="00C24C56" w:rsidRDefault="00C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YMjO42">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24" w:rsidRDefault="00262024"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2024" w:rsidRDefault="00262024" w:rsidP="00512E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24" w:rsidRDefault="00262024" w:rsidP="00A738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3B10">
      <w:rPr>
        <w:rStyle w:val="a6"/>
        <w:noProof/>
      </w:rPr>
      <w:t>39</w:t>
    </w:r>
    <w:r>
      <w:rPr>
        <w:rStyle w:val="a6"/>
      </w:rPr>
      <w:fldChar w:fldCharType="end"/>
    </w:r>
  </w:p>
  <w:p w:rsidR="00262024" w:rsidRDefault="00262024" w:rsidP="00512E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56" w:rsidRDefault="00C24C56">
      <w:r>
        <w:separator/>
      </w:r>
    </w:p>
  </w:footnote>
  <w:footnote w:type="continuationSeparator" w:id="0">
    <w:p w:rsidR="00C24C56" w:rsidRDefault="00C2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3F3"/>
    <w:multiLevelType w:val="hybridMultilevel"/>
    <w:tmpl w:val="17B268E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7EC7595"/>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906236C"/>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7C1176"/>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BD957D7"/>
    <w:multiLevelType w:val="hybridMultilevel"/>
    <w:tmpl w:val="5CA0E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2021E7"/>
    <w:multiLevelType w:val="multilevel"/>
    <w:tmpl w:val="F6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F6EAA"/>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FDB445E"/>
    <w:multiLevelType w:val="hybridMultilevel"/>
    <w:tmpl w:val="08248B7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514A5BF5"/>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1711EB3"/>
    <w:multiLevelType w:val="multilevel"/>
    <w:tmpl w:val="9A4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61AA2"/>
    <w:multiLevelType w:val="multilevel"/>
    <w:tmpl w:val="F6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9C3DE2"/>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C8B0B3A"/>
    <w:multiLevelType w:val="hybridMultilevel"/>
    <w:tmpl w:val="CADE4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A121544"/>
    <w:multiLevelType w:val="hybridMultilevel"/>
    <w:tmpl w:val="EF32FD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0C32F59"/>
    <w:multiLevelType w:val="hybridMultilevel"/>
    <w:tmpl w:val="289C40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3"/>
  </w:num>
  <w:num w:numId="5">
    <w:abstractNumId w:val="14"/>
  </w:num>
  <w:num w:numId="6">
    <w:abstractNumId w:val="12"/>
  </w:num>
  <w:num w:numId="7">
    <w:abstractNumId w:val="9"/>
  </w:num>
  <w:num w:numId="8">
    <w:abstractNumId w:val="6"/>
  </w:num>
  <w:num w:numId="9">
    <w:abstractNumId w:val="3"/>
  </w:num>
  <w:num w:numId="10">
    <w:abstractNumId w:val="1"/>
  </w:num>
  <w:num w:numId="11">
    <w:abstractNumId w:val="11"/>
  </w:num>
  <w:num w:numId="12">
    <w:abstractNumId w:val="8"/>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14338"/>
    <w:rsid w:val="00040C34"/>
    <w:rsid w:val="00072DC3"/>
    <w:rsid w:val="000779EE"/>
    <w:rsid w:val="00083EF6"/>
    <w:rsid w:val="000B562D"/>
    <w:rsid w:val="000C1F42"/>
    <w:rsid w:val="000F3A80"/>
    <w:rsid w:val="001016C1"/>
    <w:rsid w:val="001472DE"/>
    <w:rsid w:val="00147695"/>
    <w:rsid w:val="001778A6"/>
    <w:rsid w:val="0018236B"/>
    <w:rsid w:val="00182552"/>
    <w:rsid w:val="00193C0F"/>
    <w:rsid w:val="00193F9B"/>
    <w:rsid w:val="001A5D76"/>
    <w:rsid w:val="001B4CF1"/>
    <w:rsid w:val="001C4960"/>
    <w:rsid w:val="001E6E45"/>
    <w:rsid w:val="001F2621"/>
    <w:rsid w:val="0021141F"/>
    <w:rsid w:val="00230BBD"/>
    <w:rsid w:val="002406EB"/>
    <w:rsid w:val="002474F1"/>
    <w:rsid w:val="00262024"/>
    <w:rsid w:val="002A3826"/>
    <w:rsid w:val="002B2E1D"/>
    <w:rsid w:val="002C07EF"/>
    <w:rsid w:val="002C0B68"/>
    <w:rsid w:val="002E365B"/>
    <w:rsid w:val="002E4A79"/>
    <w:rsid w:val="002E6F7F"/>
    <w:rsid w:val="002F2D85"/>
    <w:rsid w:val="00302771"/>
    <w:rsid w:val="00307909"/>
    <w:rsid w:val="0036681D"/>
    <w:rsid w:val="0038182A"/>
    <w:rsid w:val="003A6134"/>
    <w:rsid w:val="003B0719"/>
    <w:rsid w:val="003C02E6"/>
    <w:rsid w:val="003C1266"/>
    <w:rsid w:val="003C29F9"/>
    <w:rsid w:val="003E46A6"/>
    <w:rsid w:val="003F0929"/>
    <w:rsid w:val="0040599B"/>
    <w:rsid w:val="00432A55"/>
    <w:rsid w:val="00444A96"/>
    <w:rsid w:val="00452305"/>
    <w:rsid w:val="004A1E1E"/>
    <w:rsid w:val="004E2A85"/>
    <w:rsid w:val="004E30E5"/>
    <w:rsid w:val="004E6FE1"/>
    <w:rsid w:val="004F4ADB"/>
    <w:rsid w:val="00506048"/>
    <w:rsid w:val="00512E19"/>
    <w:rsid w:val="005140E3"/>
    <w:rsid w:val="00523060"/>
    <w:rsid w:val="00526D47"/>
    <w:rsid w:val="00550E4F"/>
    <w:rsid w:val="00566D25"/>
    <w:rsid w:val="005740E7"/>
    <w:rsid w:val="00580CCC"/>
    <w:rsid w:val="00582056"/>
    <w:rsid w:val="00583BCC"/>
    <w:rsid w:val="00590761"/>
    <w:rsid w:val="005E44C2"/>
    <w:rsid w:val="006036EC"/>
    <w:rsid w:val="00667EB3"/>
    <w:rsid w:val="0067138C"/>
    <w:rsid w:val="00690820"/>
    <w:rsid w:val="00693386"/>
    <w:rsid w:val="00696D61"/>
    <w:rsid w:val="006A5028"/>
    <w:rsid w:val="006B4F21"/>
    <w:rsid w:val="006B797B"/>
    <w:rsid w:val="006C5BD4"/>
    <w:rsid w:val="006C792B"/>
    <w:rsid w:val="006D0529"/>
    <w:rsid w:val="006D2078"/>
    <w:rsid w:val="006D3880"/>
    <w:rsid w:val="007005C9"/>
    <w:rsid w:val="00724261"/>
    <w:rsid w:val="00730507"/>
    <w:rsid w:val="007375C2"/>
    <w:rsid w:val="00746C7B"/>
    <w:rsid w:val="00747A80"/>
    <w:rsid w:val="00753EBF"/>
    <w:rsid w:val="00764036"/>
    <w:rsid w:val="00785720"/>
    <w:rsid w:val="007A050A"/>
    <w:rsid w:val="007B7FD9"/>
    <w:rsid w:val="008041AF"/>
    <w:rsid w:val="00830B71"/>
    <w:rsid w:val="00841DCF"/>
    <w:rsid w:val="00842C7B"/>
    <w:rsid w:val="00842E78"/>
    <w:rsid w:val="00856F3E"/>
    <w:rsid w:val="00871936"/>
    <w:rsid w:val="008A344B"/>
    <w:rsid w:val="008A3852"/>
    <w:rsid w:val="008A67FB"/>
    <w:rsid w:val="008B0E1F"/>
    <w:rsid w:val="008B30AD"/>
    <w:rsid w:val="009160AA"/>
    <w:rsid w:val="00936EFA"/>
    <w:rsid w:val="009424C7"/>
    <w:rsid w:val="00951B81"/>
    <w:rsid w:val="00965855"/>
    <w:rsid w:val="00980D64"/>
    <w:rsid w:val="00983AD1"/>
    <w:rsid w:val="00985808"/>
    <w:rsid w:val="00996772"/>
    <w:rsid w:val="009B1ABC"/>
    <w:rsid w:val="009C3BB2"/>
    <w:rsid w:val="009C7925"/>
    <w:rsid w:val="009D22D0"/>
    <w:rsid w:val="009E0CDD"/>
    <w:rsid w:val="009E6F78"/>
    <w:rsid w:val="00A10EC8"/>
    <w:rsid w:val="00A62B09"/>
    <w:rsid w:val="00A7385E"/>
    <w:rsid w:val="00AC320B"/>
    <w:rsid w:val="00AC7F0C"/>
    <w:rsid w:val="00B21810"/>
    <w:rsid w:val="00B32D7F"/>
    <w:rsid w:val="00B4226C"/>
    <w:rsid w:val="00B423A3"/>
    <w:rsid w:val="00B54EA3"/>
    <w:rsid w:val="00B55EE1"/>
    <w:rsid w:val="00B724A0"/>
    <w:rsid w:val="00B74D66"/>
    <w:rsid w:val="00B83C3D"/>
    <w:rsid w:val="00B83C6D"/>
    <w:rsid w:val="00B84FBC"/>
    <w:rsid w:val="00B90FAF"/>
    <w:rsid w:val="00B94859"/>
    <w:rsid w:val="00B971CA"/>
    <w:rsid w:val="00BB78A1"/>
    <w:rsid w:val="00BB7B20"/>
    <w:rsid w:val="00BC4970"/>
    <w:rsid w:val="00BF0575"/>
    <w:rsid w:val="00BF55A2"/>
    <w:rsid w:val="00C24C56"/>
    <w:rsid w:val="00C32EEE"/>
    <w:rsid w:val="00C42D01"/>
    <w:rsid w:val="00C43273"/>
    <w:rsid w:val="00C50251"/>
    <w:rsid w:val="00C51F99"/>
    <w:rsid w:val="00C73831"/>
    <w:rsid w:val="00C81049"/>
    <w:rsid w:val="00C87364"/>
    <w:rsid w:val="00C87F8F"/>
    <w:rsid w:val="00CB75CB"/>
    <w:rsid w:val="00CD2D15"/>
    <w:rsid w:val="00CE2E74"/>
    <w:rsid w:val="00CE557F"/>
    <w:rsid w:val="00CE5D9D"/>
    <w:rsid w:val="00D10BDB"/>
    <w:rsid w:val="00D13B10"/>
    <w:rsid w:val="00D30058"/>
    <w:rsid w:val="00D3443B"/>
    <w:rsid w:val="00D36DB4"/>
    <w:rsid w:val="00D41903"/>
    <w:rsid w:val="00D619BA"/>
    <w:rsid w:val="00D6245B"/>
    <w:rsid w:val="00D65604"/>
    <w:rsid w:val="00D85EA2"/>
    <w:rsid w:val="00D876AA"/>
    <w:rsid w:val="00D9118E"/>
    <w:rsid w:val="00DA76A4"/>
    <w:rsid w:val="00DD15D8"/>
    <w:rsid w:val="00DD3A77"/>
    <w:rsid w:val="00DD4012"/>
    <w:rsid w:val="00DF25C7"/>
    <w:rsid w:val="00DF649E"/>
    <w:rsid w:val="00E4193F"/>
    <w:rsid w:val="00E42D26"/>
    <w:rsid w:val="00E51AD4"/>
    <w:rsid w:val="00E636C4"/>
    <w:rsid w:val="00E64F3F"/>
    <w:rsid w:val="00E7560D"/>
    <w:rsid w:val="00EC7ACD"/>
    <w:rsid w:val="00ED2273"/>
    <w:rsid w:val="00EE1FE5"/>
    <w:rsid w:val="00EE7183"/>
    <w:rsid w:val="00EF19DC"/>
    <w:rsid w:val="00EF2A36"/>
    <w:rsid w:val="00EF6EDD"/>
    <w:rsid w:val="00F51AB0"/>
    <w:rsid w:val="00F5619C"/>
    <w:rsid w:val="00F73377"/>
    <w:rsid w:val="00F75C9D"/>
    <w:rsid w:val="00F7695B"/>
    <w:rsid w:val="00F81275"/>
    <w:rsid w:val="00FD439F"/>
    <w:rsid w:val="00FF42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link w:val="1Char"/>
    <w:qFormat/>
    <w:rsid w:val="00262024"/>
    <w:pPr>
      <w:widowControl/>
      <w:spacing w:before="240" w:after="120"/>
      <w:jc w:val="left"/>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2024"/>
    <w:rPr>
      <w:b/>
      <w:bCs/>
      <w:color w:val="000000"/>
      <w:kern w:val="36"/>
      <w:sz w:val="33"/>
      <w:szCs w:val="33"/>
    </w:rPr>
  </w:style>
  <w:style w:type="paragraph" w:styleId="a3">
    <w:name w:val="Plain Text"/>
    <w:basedOn w:val="a"/>
    <w:rsid w:val="00B83C6D"/>
    <w:rPr>
      <w:rFonts w:ascii="宋体" w:hAnsi="Courier New" w:cs="Courier New"/>
      <w:szCs w:val="21"/>
    </w:rPr>
  </w:style>
  <w:style w:type="character" w:styleId="a4">
    <w:name w:val="Hyperlink"/>
    <w:uiPriority w:val="99"/>
    <w:rsid w:val="00DF649E"/>
    <w:rPr>
      <w:color w:val="0000FF"/>
      <w:u w:val="single"/>
    </w:rPr>
  </w:style>
  <w:style w:type="paragraph" w:styleId="a5">
    <w:name w:val="footer"/>
    <w:basedOn w:val="a"/>
    <w:link w:val="Char"/>
    <w:rsid w:val="00512E19"/>
    <w:pPr>
      <w:tabs>
        <w:tab w:val="center" w:pos="4153"/>
        <w:tab w:val="right" w:pos="8306"/>
      </w:tabs>
      <w:snapToGrid w:val="0"/>
      <w:jc w:val="left"/>
    </w:pPr>
    <w:rPr>
      <w:sz w:val="18"/>
      <w:szCs w:val="18"/>
    </w:rPr>
  </w:style>
  <w:style w:type="character" w:customStyle="1" w:styleId="Char">
    <w:name w:val="页脚 Char"/>
    <w:link w:val="a5"/>
    <w:locked/>
    <w:rsid w:val="00262024"/>
    <w:rPr>
      <w:kern w:val="2"/>
      <w:sz w:val="18"/>
      <w:szCs w:val="18"/>
      <w:lang w:val="en-US" w:eastAsia="zh-CN"/>
    </w:rPr>
  </w:style>
  <w:style w:type="character" w:styleId="a6">
    <w:name w:val="page number"/>
    <w:basedOn w:val="a0"/>
    <w:rsid w:val="00512E19"/>
  </w:style>
  <w:style w:type="character" w:styleId="a7">
    <w:name w:val="Strong"/>
    <w:qFormat/>
    <w:rsid w:val="009424C7"/>
    <w:rPr>
      <w:b/>
      <w:bCs/>
    </w:rPr>
  </w:style>
  <w:style w:type="character" w:styleId="a8">
    <w:name w:val="Emphasis"/>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rsid w:val="00DD4012"/>
    <w:rPr>
      <w:color w:val="800080"/>
      <w:u w:val="single"/>
    </w:rPr>
  </w:style>
  <w:style w:type="character" w:customStyle="1" w:styleId="hui12181">
    <w:name w:val="hui12181"/>
    <w:rsid w:val="00307909"/>
    <w:rPr>
      <w:rFonts w:ascii="Arial" w:hAnsi="Arial" w:cs="Arial" w:hint="default"/>
      <w:strike w:val="0"/>
      <w:dstrike w:val="0"/>
      <w:color w:val="333333"/>
      <w:sz w:val="18"/>
      <w:szCs w:val="18"/>
      <w:u w:val="none"/>
      <w:effect w:val="none"/>
    </w:rPr>
  </w:style>
  <w:style w:type="paragraph" w:styleId="aa">
    <w:name w:val="header"/>
    <w:basedOn w:val="a"/>
    <w:link w:val="Char0"/>
    <w:rsid w:val="00262024"/>
    <w:pPr>
      <w:widowControl/>
      <w:tabs>
        <w:tab w:val="center" w:pos="4819"/>
        <w:tab w:val="right" w:pos="9638"/>
      </w:tabs>
      <w:jc w:val="left"/>
    </w:pPr>
    <w:rPr>
      <w:rFonts w:ascii="Calibri" w:hAnsi="Calibri"/>
      <w:kern w:val="0"/>
      <w:sz w:val="20"/>
      <w:szCs w:val="20"/>
      <w:lang w:eastAsia="en-US"/>
    </w:rPr>
  </w:style>
  <w:style w:type="character" w:customStyle="1" w:styleId="Char0">
    <w:name w:val="页眉 Char"/>
    <w:link w:val="aa"/>
    <w:rsid w:val="00262024"/>
    <w:rPr>
      <w:rFonts w:ascii="Calibri" w:hAnsi="Calibri"/>
      <w:lang w:eastAsia="en-US"/>
    </w:rPr>
  </w:style>
  <w:style w:type="paragraph" w:customStyle="1" w:styleId="title1">
    <w:name w:val="title1"/>
    <w:basedOn w:val="a"/>
    <w:rsid w:val="00262024"/>
    <w:pPr>
      <w:widowControl/>
      <w:jc w:val="left"/>
    </w:pPr>
    <w:rPr>
      <w:rFonts w:eastAsia="Calibri"/>
      <w:kern w:val="0"/>
      <w:sz w:val="27"/>
      <w:szCs w:val="27"/>
      <w:lang w:val="it-IT" w:eastAsia="it-IT"/>
    </w:rPr>
  </w:style>
  <w:style w:type="paragraph" w:customStyle="1" w:styleId="desc2">
    <w:name w:val="desc2"/>
    <w:basedOn w:val="a"/>
    <w:rsid w:val="00262024"/>
    <w:pPr>
      <w:widowControl/>
      <w:jc w:val="left"/>
    </w:pPr>
    <w:rPr>
      <w:rFonts w:eastAsia="Calibri"/>
      <w:kern w:val="0"/>
      <w:sz w:val="26"/>
      <w:szCs w:val="26"/>
      <w:lang w:val="it-IT" w:eastAsia="it-IT"/>
    </w:rPr>
  </w:style>
  <w:style w:type="paragraph" w:customStyle="1" w:styleId="details1">
    <w:name w:val="details1"/>
    <w:basedOn w:val="a"/>
    <w:rsid w:val="00262024"/>
    <w:pPr>
      <w:widowControl/>
      <w:jc w:val="left"/>
    </w:pPr>
    <w:rPr>
      <w:rFonts w:eastAsia="Calibri"/>
      <w:kern w:val="0"/>
      <w:sz w:val="22"/>
      <w:szCs w:val="22"/>
      <w:lang w:val="it-IT" w:eastAsia="it-IT"/>
    </w:rPr>
  </w:style>
  <w:style w:type="character" w:customStyle="1" w:styleId="jrnl">
    <w:name w:val="jrnl"/>
    <w:rsid w:val="00262024"/>
    <w:rPr>
      <w:rFonts w:cs="Times New Roman"/>
    </w:rPr>
  </w:style>
  <w:style w:type="paragraph" w:styleId="2">
    <w:name w:val="Body Text Indent 2"/>
    <w:basedOn w:val="a"/>
    <w:link w:val="2Char"/>
    <w:rsid w:val="00262024"/>
    <w:pPr>
      <w:widowControl/>
      <w:spacing w:line="360" w:lineRule="auto"/>
      <w:ind w:firstLine="708"/>
    </w:pPr>
    <w:rPr>
      <w:kern w:val="0"/>
      <w:sz w:val="24"/>
      <w:lang w:val="en-GB"/>
    </w:rPr>
  </w:style>
  <w:style w:type="character" w:customStyle="1" w:styleId="2Char">
    <w:name w:val="正文文本缩进 2 Char"/>
    <w:link w:val="2"/>
    <w:rsid w:val="00262024"/>
    <w:rPr>
      <w:sz w:val="24"/>
      <w:szCs w:val="24"/>
      <w:lang w:val="en-GB"/>
    </w:rPr>
  </w:style>
  <w:style w:type="character" w:customStyle="1" w:styleId="highlight">
    <w:name w:val="highlight"/>
    <w:rsid w:val="00262024"/>
    <w:rPr>
      <w:rFonts w:cs="Times New Roman"/>
    </w:rPr>
  </w:style>
  <w:style w:type="paragraph" w:customStyle="1" w:styleId="desc1">
    <w:name w:val="desc1"/>
    <w:basedOn w:val="a"/>
    <w:rsid w:val="00262024"/>
    <w:pPr>
      <w:widowControl/>
      <w:jc w:val="left"/>
    </w:pPr>
    <w:rPr>
      <w:rFonts w:eastAsia="Times New Roman"/>
      <w:kern w:val="0"/>
      <w:sz w:val="26"/>
      <w:szCs w:val="26"/>
      <w:lang w:val="it-IT" w:eastAsia="it-IT"/>
    </w:rPr>
  </w:style>
  <w:style w:type="paragraph" w:customStyle="1" w:styleId="a-plus-plus">
    <w:name w:val="a-plus-plus"/>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10">
    <w:name w:val="标题1"/>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desc">
    <w:name w:val="desc"/>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details">
    <w:name w:val="details"/>
    <w:basedOn w:val="a"/>
    <w:rsid w:val="00262024"/>
    <w:pPr>
      <w:widowControl/>
      <w:spacing w:before="100" w:beforeAutospacing="1" w:after="100" w:afterAutospacing="1"/>
      <w:jc w:val="left"/>
    </w:pPr>
    <w:rPr>
      <w:rFonts w:eastAsia="MS Mincho"/>
      <w:kern w:val="0"/>
      <w:sz w:val="24"/>
      <w:lang w:val="it-IT" w:eastAsia="ja-JP"/>
    </w:rPr>
  </w:style>
  <w:style w:type="character" w:styleId="ab">
    <w:name w:val="annotation reference"/>
    <w:rsid w:val="00262024"/>
    <w:rPr>
      <w:sz w:val="21"/>
      <w:szCs w:val="21"/>
    </w:rPr>
  </w:style>
  <w:style w:type="paragraph" w:styleId="ac">
    <w:name w:val="annotation text"/>
    <w:basedOn w:val="a"/>
    <w:link w:val="Char1"/>
    <w:rsid w:val="00262024"/>
    <w:pPr>
      <w:widowControl/>
      <w:spacing w:after="200" w:line="276" w:lineRule="auto"/>
      <w:jc w:val="left"/>
    </w:pPr>
    <w:rPr>
      <w:rFonts w:ascii="Calibri" w:eastAsia="Times New Roman" w:hAnsi="Calibri"/>
      <w:kern w:val="0"/>
      <w:sz w:val="22"/>
      <w:szCs w:val="22"/>
      <w:lang w:eastAsia="en-US"/>
    </w:rPr>
  </w:style>
  <w:style w:type="character" w:customStyle="1" w:styleId="Char1">
    <w:name w:val="批注文字 Char"/>
    <w:link w:val="ac"/>
    <w:rsid w:val="00262024"/>
    <w:rPr>
      <w:rFonts w:ascii="Calibri" w:eastAsia="Times New Roman" w:hAnsi="Calibri"/>
      <w:sz w:val="22"/>
      <w:szCs w:val="22"/>
      <w:lang w:eastAsia="en-US"/>
    </w:rPr>
  </w:style>
  <w:style w:type="paragraph" w:styleId="ad">
    <w:name w:val="annotation subject"/>
    <w:basedOn w:val="ac"/>
    <w:next w:val="ac"/>
    <w:link w:val="Char2"/>
    <w:rsid w:val="00262024"/>
    <w:rPr>
      <w:b/>
      <w:bCs/>
    </w:rPr>
  </w:style>
  <w:style w:type="character" w:customStyle="1" w:styleId="Char2">
    <w:name w:val="批注主题 Char"/>
    <w:link w:val="ad"/>
    <w:rsid w:val="00262024"/>
    <w:rPr>
      <w:rFonts w:ascii="Calibri" w:eastAsia="Times New Roman" w:hAnsi="Calibri"/>
      <w:b/>
      <w:bCs/>
      <w:sz w:val="22"/>
      <w:szCs w:val="22"/>
      <w:lang w:eastAsia="en-US"/>
    </w:rPr>
  </w:style>
  <w:style w:type="paragraph" w:styleId="ae">
    <w:name w:val="Balloon Text"/>
    <w:basedOn w:val="a"/>
    <w:link w:val="Char3"/>
    <w:rsid w:val="00262024"/>
    <w:pPr>
      <w:widowControl/>
      <w:jc w:val="left"/>
    </w:pPr>
    <w:rPr>
      <w:rFonts w:ascii="Calibri" w:eastAsia="Times New Roman" w:hAnsi="Calibri"/>
      <w:kern w:val="0"/>
      <w:sz w:val="18"/>
      <w:szCs w:val="18"/>
      <w:lang w:eastAsia="en-US"/>
    </w:rPr>
  </w:style>
  <w:style w:type="character" w:customStyle="1" w:styleId="Char3">
    <w:name w:val="批注框文本 Char"/>
    <w:link w:val="ae"/>
    <w:rsid w:val="00262024"/>
    <w:rPr>
      <w:rFonts w:ascii="Calibri" w:eastAsia="Times New Roman" w:hAnsi="Calibri"/>
      <w:sz w:val="18"/>
      <w:szCs w:val="18"/>
      <w:lang w:eastAsia="en-US"/>
    </w:rPr>
  </w:style>
  <w:style w:type="paragraph" w:customStyle="1" w:styleId="Default">
    <w:name w:val="Default"/>
    <w:rsid w:val="00262024"/>
    <w:pPr>
      <w:autoSpaceDE w:val="0"/>
      <w:autoSpaceDN w:val="0"/>
      <w:adjustRightInd w:val="0"/>
    </w:pPr>
    <w:rPr>
      <w:rFonts w:ascii="Tahoma" w:hAnsi="Tahoma" w:cs="Tahoma"/>
      <w:color w:val="000000"/>
      <w:sz w:val="24"/>
      <w:szCs w:val="24"/>
    </w:rPr>
  </w:style>
  <w:style w:type="paragraph" w:customStyle="1" w:styleId="Pa5">
    <w:name w:val="Pa5"/>
    <w:basedOn w:val="Default"/>
    <w:next w:val="Default"/>
    <w:uiPriority w:val="99"/>
    <w:rsid w:val="00262024"/>
    <w:pPr>
      <w:spacing w:line="181" w:lineRule="atLeast"/>
    </w:pPr>
    <w:rPr>
      <w:color w:val="auto"/>
    </w:rPr>
  </w:style>
  <w:style w:type="character" w:customStyle="1" w:styleId="highlight1">
    <w:name w:val="highlight1"/>
    <w:rsid w:val="00262024"/>
    <w:rPr>
      <w:shd w:val="clear" w:color="auto" w:fill="F2F5F8"/>
    </w:rPr>
  </w:style>
  <w:style w:type="paragraph" w:styleId="af">
    <w:name w:val="Normal (Web)"/>
    <w:basedOn w:val="a"/>
    <w:uiPriority w:val="99"/>
    <w:unhideWhenUsed/>
    <w:rsid w:val="00262024"/>
    <w:pPr>
      <w:widowControl/>
      <w:spacing w:before="100" w:beforeAutospacing="1" w:after="100" w:afterAutospacing="1"/>
      <w:jc w:val="left"/>
    </w:pPr>
    <w:rPr>
      <w:rFonts w:eastAsia="Times New Roman"/>
      <w:kern w:val="0"/>
      <w:sz w:val="24"/>
      <w:lang w:val="it-IT" w:eastAsia="it-IT"/>
    </w:rPr>
  </w:style>
  <w:style w:type="paragraph" w:customStyle="1" w:styleId="note">
    <w:name w:val="note"/>
    <w:basedOn w:val="a"/>
    <w:rsid w:val="00262024"/>
    <w:pPr>
      <w:widowControl/>
      <w:spacing w:before="100" w:beforeAutospacing="1" w:after="100" w:afterAutospacing="1"/>
      <w:jc w:val="left"/>
    </w:pPr>
    <w:rPr>
      <w:rFonts w:eastAsia="Times New Roman"/>
      <w:kern w:val="0"/>
      <w:sz w:val="18"/>
      <w:szCs w:val="18"/>
      <w:lang w:val="it-IT" w:eastAsia="it-IT"/>
    </w:rPr>
  </w:style>
  <w:style w:type="character" w:customStyle="1" w:styleId="doi1">
    <w:name w:val="doi1"/>
    <w:basedOn w:val="a0"/>
    <w:rsid w:val="00262024"/>
  </w:style>
  <w:style w:type="character" w:customStyle="1" w:styleId="fm-vol-iss-date">
    <w:name w:val="fm-vol-iss-date"/>
    <w:basedOn w:val="a0"/>
    <w:rsid w:val="00B32D7F"/>
  </w:style>
  <w:style w:type="character" w:customStyle="1" w:styleId="slug-doi">
    <w:name w:val="slug-doi"/>
    <w:basedOn w:val="a0"/>
    <w:rsid w:val="00B32D7F"/>
  </w:style>
  <w:style w:type="paragraph" w:customStyle="1" w:styleId="p0">
    <w:name w:val="p0"/>
    <w:basedOn w:val="a"/>
    <w:rsid w:val="00DD3A77"/>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link w:val="1Char"/>
    <w:qFormat/>
    <w:rsid w:val="00262024"/>
    <w:pPr>
      <w:widowControl/>
      <w:spacing w:before="240" w:after="120"/>
      <w:jc w:val="left"/>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62024"/>
    <w:rPr>
      <w:b/>
      <w:bCs/>
      <w:color w:val="000000"/>
      <w:kern w:val="36"/>
      <w:sz w:val="33"/>
      <w:szCs w:val="33"/>
    </w:rPr>
  </w:style>
  <w:style w:type="paragraph" w:styleId="a3">
    <w:name w:val="Plain Text"/>
    <w:basedOn w:val="a"/>
    <w:rsid w:val="00B83C6D"/>
    <w:rPr>
      <w:rFonts w:ascii="宋体" w:hAnsi="Courier New" w:cs="Courier New"/>
      <w:szCs w:val="21"/>
    </w:rPr>
  </w:style>
  <w:style w:type="character" w:styleId="a4">
    <w:name w:val="Hyperlink"/>
    <w:uiPriority w:val="99"/>
    <w:rsid w:val="00DF649E"/>
    <w:rPr>
      <w:color w:val="0000FF"/>
      <w:u w:val="single"/>
    </w:rPr>
  </w:style>
  <w:style w:type="paragraph" w:styleId="a5">
    <w:name w:val="footer"/>
    <w:basedOn w:val="a"/>
    <w:link w:val="Char"/>
    <w:rsid w:val="00512E19"/>
    <w:pPr>
      <w:tabs>
        <w:tab w:val="center" w:pos="4153"/>
        <w:tab w:val="right" w:pos="8306"/>
      </w:tabs>
      <w:snapToGrid w:val="0"/>
      <w:jc w:val="left"/>
    </w:pPr>
    <w:rPr>
      <w:sz w:val="18"/>
      <w:szCs w:val="18"/>
    </w:rPr>
  </w:style>
  <w:style w:type="character" w:customStyle="1" w:styleId="Char">
    <w:name w:val="页脚 Char"/>
    <w:link w:val="a5"/>
    <w:locked/>
    <w:rsid w:val="00262024"/>
    <w:rPr>
      <w:kern w:val="2"/>
      <w:sz w:val="18"/>
      <w:szCs w:val="18"/>
      <w:lang w:val="en-US" w:eastAsia="zh-CN"/>
    </w:rPr>
  </w:style>
  <w:style w:type="character" w:styleId="a6">
    <w:name w:val="page number"/>
    <w:basedOn w:val="a0"/>
    <w:rsid w:val="00512E19"/>
  </w:style>
  <w:style w:type="character" w:styleId="a7">
    <w:name w:val="Strong"/>
    <w:qFormat/>
    <w:rsid w:val="009424C7"/>
    <w:rPr>
      <w:b/>
      <w:bCs/>
    </w:rPr>
  </w:style>
  <w:style w:type="character" w:styleId="a8">
    <w:name w:val="Emphasis"/>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rsid w:val="00DD4012"/>
    <w:rPr>
      <w:color w:val="800080"/>
      <w:u w:val="single"/>
    </w:rPr>
  </w:style>
  <w:style w:type="character" w:customStyle="1" w:styleId="hui12181">
    <w:name w:val="hui12181"/>
    <w:rsid w:val="00307909"/>
    <w:rPr>
      <w:rFonts w:ascii="Arial" w:hAnsi="Arial" w:cs="Arial" w:hint="default"/>
      <w:strike w:val="0"/>
      <w:dstrike w:val="0"/>
      <w:color w:val="333333"/>
      <w:sz w:val="18"/>
      <w:szCs w:val="18"/>
      <w:u w:val="none"/>
      <w:effect w:val="none"/>
    </w:rPr>
  </w:style>
  <w:style w:type="paragraph" w:styleId="aa">
    <w:name w:val="header"/>
    <w:basedOn w:val="a"/>
    <w:link w:val="Char0"/>
    <w:rsid w:val="00262024"/>
    <w:pPr>
      <w:widowControl/>
      <w:tabs>
        <w:tab w:val="center" w:pos="4819"/>
        <w:tab w:val="right" w:pos="9638"/>
      </w:tabs>
      <w:jc w:val="left"/>
    </w:pPr>
    <w:rPr>
      <w:rFonts w:ascii="Calibri" w:hAnsi="Calibri"/>
      <w:kern w:val="0"/>
      <w:sz w:val="20"/>
      <w:szCs w:val="20"/>
      <w:lang w:eastAsia="en-US"/>
    </w:rPr>
  </w:style>
  <w:style w:type="character" w:customStyle="1" w:styleId="Char0">
    <w:name w:val="页眉 Char"/>
    <w:link w:val="aa"/>
    <w:rsid w:val="00262024"/>
    <w:rPr>
      <w:rFonts w:ascii="Calibri" w:hAnsi="Calibri"/>
      <w:lang w:eastAsia="en-US"/>
    </w:rPr>
  </w:style>
  <w:style w:type="paragraph" w:customStyle="1" w:styleId="title1">
    <w:name w:val="title1"/>
    <w:basedOn w:val="a"/>
    <w:rsid w:val="00262024"/>
    <w:pPr>
      <w:widowControl/>
      <w:jc w:val="left"/>
    </w:pPr>
    <w:rPr>
      <w:rFonts w:eastAsia="Calibri"/>
      <w:kern w:val="0"/>
      <w:sz w:val="27"/>
      <w:szCs w:val="27"/>
      <w:lang w:val="it-IT" w:eastAsia="it-IT"/>
    </w:rPr>
  </w:style>
  <w:style w:type="paragraph" w:customStyle="1" w:styleId="desc2">
    <w:name w:val="desc2"/>
    <w:basedOn w:val="a"/>
    <w:rsid w:val="00262024"/>
    <w:pPr>
      <w:widowControl/>
      <w:jc w:val="left"/>
    </w:pPr>
    <w:rPr>
      <w:rFonts w:eastAsia="Calibri"/>
      <w:kern w:val="0"/>
      <w:sz w:val="26"/>
      <w:szCs w:val="26"/>
      <w:lang w:val="it-IT" w:eastAsia="it-IT"/>
    </w:rPr>
  </w:style>
  <w:style w:type="paragraph" w:customStyle="1" w:styleId="details1">
    <w:name w:val="details1"/>
    <w:basedOn w:val="a"/>
    <w:rsid w:val="00262024"/>
    <w:pPr>
      <w:widowControl/>
      <w:jc w:val="left"/>
    </w:pPr>
    <w:rPr>
      <w:rFonts w:eastAsia="Calibri"/>
      <w:kern w:val="0"/>
      <w:sz w:val="22"/>
      <w:szCs w:val="22"/>
      <w:lang w:val="it-IT" w:eastAsia="it-IT"/>
    </w:rPr>
  </w:style>
  <w:style w:type="character" w:customStyle="1" w:styleId="jrnl">
    <w:name w:val="jrnl"/>
    <w:rsid w:val="00262024"/>
    <w:rPr>
      <w:rFonts w:cs="Times New Roman"/>
    </w:rPr>
  </w:style>
  <w:style w:type="paragraph" w:styleId="2">
    <w:name w:val="Body Text Indent 2"/>
    <w:basedOn w:val="a"/>
    <w:link w:val="2Char"/>
    <w:rsid w:val="00262024"/>
    <w:pPr>
      <w:widowControl/>
      <w:spacing w:line="360" w:lineRule="auto"/>
      <w:ind w:firstLine="708"/>
    </w:pPr>
    <w:rPr>
      <w:kern w:val="0"/>
      <w:sz w:val="24"/>
      <w:lang w:val="en-GB"/>
    </w:rPr>
  </w:style>
  <w:style w:type="character" w:customStyle="1" w:styleId="2Char">
    <w:name w:val="正文文本缩进 2 Char"/>
    <w:link w:val="2"/>
    <w:rsid w:val="00262024"/>
    <w:rPr>
      <w:sz w:val="24"/>
      <w:szCs w:val="24"/>
      <w:lang w:val="en-GB"/>
    </w:rPr>
  </w:style>
  <w:style w:type="character" w:customStyle="1" w:styleId="highlight">
    <w:name w:val="highlight"/>
    <w:rsid w:val="00262024"/>
    <w:rPr>
      <w:rFonts w:cs="Times New Roman"/>
    </w:rPr>
  </w:style>
  <w:style w:type="paragraph" w:customStyle="1" w:styleId="desc1">
    <w:name w:val="desc1"/>
    <w:basedOn w:val="a"/>
    <w:rsid w:val="00262024"/>
    <w:pPr>
      <w:widowControl/>
      <w:jc w:val="left"/>
    </w:pPr>
    <w:rPr>
      <w:rFonts w:eastAsia="Times New Roman"/>
      <w:kern w:val="0"/>
      <w:sz w:val="26"/>
      <w:szCs w:val="26"/>
      <w:lang w:val="it-IT" w:eastAsia="it-IT"/>
    </w:rPr>
  </w:style>
  <w:style w:type="paragraph" w:customStyle="1" w:styleId="a-plus-plus">
    <w:name w:val="a-plus-plus"/>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10">
    <w:name w:val="标题1"/>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desc">
    <w:name w:val="desc"/>
    <w:basedOn w:val="a"/>
    <w:rsid w:val="00262024"/>
    <w:pPr>
      <w:widowControl/>
      <w:spacing w:before="100" w:beforeAutospacing="1" w:after="100" w:afterAutospacing="1"/>
      <w:jc w:val="left"/>
    </w:pPr>
    <w:rPr>
      <w:rFonts w:eastAsia="MS Mincho"/>
      <w:kern w:val="0"/>
      <w:sz w:val="24"/>
      <w:lang w:val="it-IT" w:eastAsia="ja-JP"/>
    </w:rPr>
  </w:style>
  <w:style w:type="paragraph" w:customStyle="1" w:styleId="details">
    <w:name w:val="details"/>
    <w:basedOn w:val="a"/>
    <w:rsid w:val="00262024"/>
    <w:pPr>
      <w:widowControl/>
      <w:spacing w:before="100" w:beforeAutospacing="1" w:after="100" w:afterAutospacing="1"/>
      <w:jc w:val="left"/>
    </w:pPr>
    <w:rPr>
      <w:rFonts w:eastAsia="MS Mincho"/>
      <w:kern w:val="0"/>
      <w:sz w:val="24"/>
      <w:lang w:val="it-IT" w:eastAsia="ja-JP"/>
    </w:rPr>
  </w:style>
  <w:style w:type="character" w:styleId="ab">
    <w:name w:val="annotation reference"/>
    <w:rsid w:val="00262024"/>
    <w:rPr>
      <w:sz w:val="21"/>
      <w:szCs w:val="21"/>
    </w:rPr>
  </w:style>
  <w:style w:type="paragraph" w:styleId="ac">
    <w:name w:val="annotation text"/>
    <w:basedOn w:val="a"/>
    <w:link w:val="Char1"/>
    <w:rsid w:val="00262024"/>
    <w:pPr>
      <w:widowControl/>
      <w:spacing w:after="200" w:line="276" w:lineRule="auto"/>
      <w:jc w:val="left"/>
    </w:pPr>
    <w:rPr>
      <w:rFonts w:ascii="Calibri" w:eastAsia="Times New Roman" w:hAnsi="Calibri"/>
      <w:kern w:val="0"/>
      <w:sz w:val="22"/>
      <w:szCs w:val="22"/>
      <w:lang w:eastAsia="en-US"/>
    </w:rPr>
  </w:style>
  <w:style w:type="character" w:customStyle="1" w:styleId="Char1">
    <w:name w:val="批注文字 Char"/>
    <w:link w:val="ac"/>
    <w:rsid w:val="00262024"/>
    <w:rPr>
      <w:rFonts w:ascii="Calibri" w:eastAsia="Times New Roman" w:hAnsi="Calibri"/>
      <w:sz w:val="22"/>
      <w:szCs w:val="22"/>
      <w:lang w:eastAsia="en-US"/>
    </w:rPr>
  </w:style>
  <w:style w:type="paragraph" w:styleId="ad">
    <w:name w:val="annotation subject"/>
    <w:basedOn w:val="ac"/>
    <w:next w:val="ac"/>
    <w:link w:val="Char2"/>
    <w:rsid w:val="00262024"/>
    <w:rPr>
      <w:b/>
      <w:bCs/>
    </w:rPr>
  </w:style>
  <w:style w:type="character" w:customStyle="1" w:styleId="Char2">
    <w:name w:val="批注主题 Char"/>
    <w:link w:val="ad"/>
    <w:rsid w:val="00262024"/>
    <w:rPr>
      <w:rFonts w:ascii="Calibri" w:eastAsia="Times New Roman" w:hAnsi="Calibri"/>
      <w:b/>
      <w:bCs/>
      <w:sz w:val="22"/>
      <w:szCs w:val="22"/>
      <w:lang w:eastAsia="en-US"/>
    </w:rPr>
  </w:style>
  <w:style w:type="paragraph" w:styleId="ae">
    <w:name w:val="Balloon Text"/>
    <w:basedOn w:val="a"/>
    <w:link w:val="Char3"/>
    <w:rsid w:val="00262024"/>
    <w:pPr>
      <w:widowControl/>
      <w:jc w:val="left"/>
    </w:pPr>
    <w:rPr>
      <w:rFonts w:ascii="Calibri" w:eastAsia="Times New Roman" w:hAnsi="Calibri"/>
      <w:kern w:val="0"/>
      <w:sz w:val="18"/>
      <w:szCs w:val="18"/>
      <w:lang w:eastAsia="en-US"/>
    </w:rPr>
  </w:style>
  <w:style w:type="character" w:customStyle="1" w:styleId="Char3">
    <w:name w:val="批注框文本 Char"/>
    <w:link w:val="ae"/>
    <w:rsid w:val="00262024"/>
    <w:rPr>
      <w:rFonts w:ascii="Calibri" w:eastAsia="Times New Roman" w:hAnsi="Calibri"/>
      <w:sz w:val="18"/>
      <w:szCs w:val="18"/>
      <w:lang w:eastAsia="en-US"/>
    </w:rPr>
  </w:style>
  <w:style w:type="paragraph" w:customStyle="1" w:styleId="Default">
    <w:name w:val="Default"/>
    <w:rsid w:val="00262024"/>
    <w:pPr>
      <w:autoSpaceDE w:val="0"/>
      <w:autoSpaceDN w:val="0"/>
      <w:adjustRightInd w:val="0"/>
    </w:pPr>
    <w:rPr>
      <w:rFonts w:ascii="Tahoma" w:hAnsi="Tahoma" w:cs="Tahoma"/>
      <w:color w:val="000000"/>
      <w:sz w:val="24"/>
      <w:szCs w:val="24"/>
    </w:rPr>
  </w:style>
  <w:style w:type="paragraph" w:customStyle="1" w:styleId="Pa5">
    <w:name w:val="Pa5"/>
    <w:basedOn w:val="Default"/>
    <w:next w:val="Default"/>
    <w:uiPriority w:val="99"/>
    <w:rsid w:val="00262024"/>
    <w:pPr>
      <w:spacing w:line="181" w:lineRule="atLeast"/>
    </w:pPr>
    <w:rPr>
      <w:color w:val="auto"/>
    </w:rPr>
  </w:style>
  <w:style w:type="character" w:customStyle="1" w:styleId="highlight1">
    <w:name w:val="highlight1"/>
    <w:rsid w:val="00262024"/>
    <w:rPr>
      <w:shd w:val="clear" w:color="auto" w:fill="F2F5F8"/>
    </w:rPr>
  </w:style>
  <w:style w:type="paragraph" w:styleId="af">
    <w:name w:val="Normal (Web)"/>
    <w:basedOn w:val="a"/>
    <w:uiPriority w:val="99"/>
    <w:unhideWhenUsed/>
    <w:rsid w:val="00262024"/>
    <w:pPr>
      <w:widowControl/>
      <w:spacing w:before="100" w:beforeAutospacing="1" w:after="100" w:afterAutospacing="1"/>
      <w:jc w:val="left"/>
    </w:pPr>
    <w:rPr>
      <w:rFonts w:eastAsia="Times New Roman"/>
      <w:kern w:val="0"/>
      <w:sz w:val="24"/>
      <w:lang w:val="it-IT" w:eastAsia="it-IT"/>
    </w:rPr>
  </w:style>
  <w:style w:type="paragraph" w:customStyle="1" w:styleId="note">
    <w:name w:val="note"/>
    <w:basedOn w:val="a"/>
    <w:rsid w:val="00262024"/>
    <w:pPr>
      <w:widowControl/>
      <w:spacing w:before="100" w:beforeAutospacing="1" w:after="100" w:afterAutospacing="1"/>
      <w:jc w:val="left"/>
    </w:pPr>
    <w:rPr>
      <w:rFonts w:eastAsia="Times New Roman"/>
      <w:kern w:val="0"/>
      <w:sz w:val="18"/>
      <w:szCs w:val="18"/>
      <w:lang w:val="it-IT" w:eastAsia="it-IT"/>
    </w:rPr>
  </w:style>
  <w:style w:type="character" w:customStyle="1" w:styleId="doi1">
    <w:name w:val="doi1"/>
    <w:basedOn w:val="a0"/>
    <w:rsid w:val="00262024"/>
  </w:style>
  <w:style w:type="character" w:customStyle="1" w:styleId="fm-vol-iss-date">
    <w:name w:val="fm-vol-iss-date"/>
    <w:basedOn w:val="a0"/>
    <w:rsid w:val="00B32D7F"/>
  </w:style>
  <w:style w:type="character" w:customStyle="1" w:styleId="slug-doi">
    <w:name w:val="slug-doi"/>
    <w:basedOn w:val="a0"/>
    <w:rsid w:val="00B32D7F"/>
  </w:style>
  <w:style w:type="paragraph" w:customStyle="1" w:styleId="p0">
    <w:name w:val="p0"/>
    <w:basedOn w:val="a"/>
    <w:rsid w:val="00DD3A77"/>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40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35">
          <w:marLeft w:val="0"/>
          <w:marRight w:val="0"/>
          <w:marTop w:val="0"/>
          <w:marBottom w:val="288"/>
          <w:divBdr>
            <w:top w:val="none" w:sz="0" w:space="0" w:color="auto"/>
            <w:left w:val="none" w:sz="0" w:space="0" w:color="auto"/>
            <w:bottom w:val="none" w:sz="0" w:space="0" w:color="auto"/>
            <w:right w:val="none" w:sz="0" w:space="0" w:color="auto"/>
          </w:divBdr>
          <w:divsChild>
            <w:div w:id="969167160">
              <w:marLeft w:val="0"/>
              <w:marRight w:val="0"/>
              <w:marTop w:val="0"/>
              <w:marBottom w:val="0"/>
              <w:divBdr>
                <w:top w:val="none" w:sz="0" w:space="0" w:color="auto"/>
                <w:left w:val="none" w:sz="0" w:space="0" w:color="auto"/>
                <w:bottom w:val="none" w:sz="0" w:space="0" w:color="auto"/>
                <w:right w:val="none" w:sz="0" w:space="0" w:color="auto"/>
              </w:divBdr>
              <w:divsChild>
                <w:div w:id="1509557138">
                  <w:marLeft w:val="0"/>
                  <w:marRight w:val="0"/>
                  <w:marTop w:val="0"/>
                  <w:marBottom w:val="0"/>
                  <w:divBdr>
                    <w:top w:val="none" w:sz="0" w:space="0" w:color="auto"/>
                    <w:left w:val="none" w:sz="0" w:space="0" w:color="auto"/>
                    <w:bottom w:val="none" w:sz="0" w:space="0" w:color="auto"/>
                    <w:right w:val="none" w:sz="0" w:space="0" w:color="auto"/>
                  </w:divBdr>
                </w:div>
                <w:div w:id="1588810219">
                  <w:marLeft w:val="0"/>
                  <w:marRight w:val="0"/>
                  <w:marTop w:val="0"/>
                  <w:marBottom w:val="0"/>
                  <w:divBdr>
                    <w:top w:val="none" w:sz="0" w:space="0" w:color="auto"/>
                    <w:left w:val="none" w:sz="0" w:space="0" w:color="auto"/>
                    <w:bottom w:val="none" w:sz="0" w:space="0" w:color="auto"/>
                    <w:right w:val="none" w:sz="0" w:space="0" w:color="auto"/>
                  </w:divBdr>
                  <w:divsChild>
                    <w:div w:id="865486965">
                      <w:marLeft w:val="0"/>
                      <w:marRight w:val="0"/>
                      <w:marTop w:val="0"/>
                      <w:marBottom w:val="0"/>
                      <w:divBdr>
                        <w:top w:val="none" w:sz="0" w:space="0" w:color="auto"/>
                        <w:left w:val="none" w:sz="0" w:space="0" w:color="auto"/>
                        <w:bottom w:val="none" w:sz="0" w:space="0" w:color="auto"/>
                        <w:right w:val="none" w:sz="0" w:space="0" w:color="auto"/>
                      </w:divBdr>
                      <w:divsChild>
                        <w:div w:id="5522479">
                          <w:marLeft w:val="0"/>
                          <w:marRight w:val="0"/>
                          <w:marTop w:val="0"/>
                          <w:marBottom w:val="0"/>
                          <w:divBdr>
                            <w:top w:val="none" w:sz="0" w:space="0" w:color="auto"/>
                            <w:left w:val="none" w:sz="0" w:space="0" w:color="auto"/>
                            <w:bottom w:val="none" w:sz="0" w:space="0" w:color="auto"/>
                            <w:right w:val="none" w:sz="0" w:space="0" w:color="auto"/>
                          </w:divBdr>
                          <w:divsChild>
                            <w:div w:id="497039722">
                              <w:marLeft w:val="0"/>
                              <w:marRight w:val="0"/>
                              <w:marTop w:val="0"/>
                              <w:marBottom w:val="0"/>
                              <w:divBdr>
                                <w:top w:val="none" w:sz="0" w:space="0" w:color="auto"/>
                                <w:left w:val="none" w:sz="0" w:space="0" w:color="auto"/>
                                <w:bottom w:val="none" w:sz="0" w:space="0" w:color="auto"/>
                                <w:right w:val="none" w:sz="0" w:space="0" w:color="auto"/>
                              </w:divBdr>
                            </w:div>
                            <w:div w:id="590555002">
                              <w:marLeft w:val="0"/>
                              <w:marRight w:val="0"/>
                              <w:marTop w:val="0"/>
                              <w:marBottom w:val="0"/>
                              <w:divBdr>
                                <w:top w:val="none" w:sz="0" w:space="0" w:color="auto"/>
                                <w:left w:val="none" w:sz="0" w:space="0" w:color="auto"/>
                                <w:bottom w:val="none" w:sz="0" w:space="0" w:color="auto"/>
                                <w:right w:val="none" w:sz="0" w:space="0" w:color="auto"/>
                              </w:divBdr>
                              <w:divsChild>
                                <w:div w:id="1056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871305874">
                              <w:marLeft w:val="0"/>
                              <w:marRight w:val="0"/>
                              <w:marTop w:val="0"/>
                              <w:marBottom w:val="0"/>
                              <w:divBdr>
                                <w:top w:val="none" w:sz="0" w:space="0" w:color="auto"/>
                                <w:left w:val="none" w:sz="0" w:space="0" w:color="auto"/>
                                <w:bottom w:val="none" w:sz="0" w:space="0" w:color="auto"/>
                                <w:right w:val="none" w:sz="0" w:space="0" w:color="auto"/>
                              </w:divBdr>
                              <w:divsChild>
                                <w:div w:id="1288316031">
                                  <w:marLeft w:val="0"/>
                                  <w:marRight w:val="0"/>
                                  <w:marTop w:val="0"/>
                                  <w:marBottom w:val="0"/>
                                  <w:divBdr>
                                    <w:top w:val="none" w:sz="0" w:space="0" w:color="auto"/>
                                    <w:left w:val="none" w:sz="0" w:space="0" w:color="auto"/>
                                    <w:bottom w:val="none" w:sz="0" w:space="0" w:color="auto"/>
                                    <w:right w:val="none" w:sz="0" w:space="0" w:color="auto"/>
                                  </w:divBdr>
                                </w:div>
                              </w:divsChild>
                            </w:div>
                            <w:div w:id="1914581584">
                              <w:marLeft w:val="0"/>
                              <w:marRight w:val="0"/>
                              <w:marTop w:val="0"/>
                              <w:marBottom w:val="0"/>
                              <w:divBdr>
                                <w:top w:val="none" w:sz="0" w:space="0" w:color="auto"/>
                                <w:left w:val="none" w:sz="0" w:space="0" w:color="auto"/>
                                <w:bottom w:val="none" w:sz="0" w:space="0" w:color="auto"/>
                                <w:right w:val="none" w:sz="0" w:space="0" w:color="auto"/>
                              </w:divBdr>
                            </w:div>
                          </w:divsChild>
                        </w:div>
                        <w:div w:id="246967528">
                          <w:marLeft w:val="0"/>
                          <w:marRight w:val="0"/>
                          <w:marTop w:val="0"/>
                          <w:marBottom w:val="0"/>
                          <w:divBdr>
                            <w:top w:val="none" w:sz="0" w:space="0" w:color="auto"/>
                            <w:left w:val="none" w:sz="0" w:space="0" w:color="auto"/>
                            <w:bottom w:val="none" w:sz="0" w:space="0" w:color="auto"/>
                            <w:right w:val="none" w:sz="0" w:space="0" w:color="auto"/>
                          </w:divBdr>
                          <w:divsChild>
                            <w:div w:id="375399586">
                              <w:marLeft w:val="0"/>
                              <w:marRight w:val="0"/>
                              <w:marTop w:val="0"/>
                              <w:marBottom w:val="0"/>
                              <w:divBdr>
                                <w:top w:val="none" w:sz="0" w:space="0" w:color="auto"/>
                                <w:left w:val="none" w:sz="0" w:space="0" w:color="auto"/>
                                <w:bottom w:val="none" w:sz="0" w:space="0" w:color="auto"/>
                                <w:right w:val="none" w:sz="0" w:space="0" w:color="auto"/>
                              </w:divBdr>
                            </w:div>
                            <w:div w:id="1488474325">
                              <w:marLeft w:val="0"/>
                              <w:marRight w:val="0"/>
                              <w:marTop w:val="0"/>
                              <w:marBottom w:val="0"/>
                              <w:divBdr>
                                <w:top w:val="none" w:sz="0" w:space="0" w:color="auto"/>
                                <w:left w:val="none" w:sz="0" w:space="0" w:color="auto"/>
                                <w:bottom w:val="none" w:sz="0" w:space="0" w:color="auto"/>
                                <w:right w:val="none" w:sz="0" w:space="0" w:color="auto"/>
                              </w:divBdr>
                              <w:divsChild>
                                <w:div w:id="12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059">
                          <w:marLeft w:val="0"/>
                          <w:marRight w:val="0"/>
                          <w:marTop w:val="0"/>
                          <w:marBottom w:val="0"/>
                          <w:divBdr>
                            <w:top w:val="none" w:sz="0" w:space="0" w:color="auto"/>
                            <w:left w:val="none" w:sz="0" w:space="0" w:color="auto"/>
                            <w:bottom w:val="none" w:sz="0" w:space="0" w:color="auto"/>
                            <w:right w:val="none" w:sz="0" w:space="0" w:color="auto"/>
                          </w:divBdr>
                          <w:divsChild>
                            <w:div w:id="1040284708">
                              <w:marLeft w:val="0"/>
                              <w:marRight w:val="0"/>
                              <w:marTop w:val="0"/>
                              <w:marBottom w:val="0"/>
                              <w:divBdr>
                                <w:top w:val="none" w:sz="0" w:space="0" w:color="auto"/>
                                <w:left w:val="none" w:sz="0" w:space="0" w:color="auto"/>
                                <w:bottom w:val="none" w:sz="0" w:space="0" w:color="auto"/>
                                <w:right w:val="none" w:sz="0" w:space="0" w:color="auto"/>
                              </w:divBdr>
                              <w:divsChild>
                                <w:div w:id="1949387269">
                                  <w:marLeft w:val="0"/>
                                  <w:marRight w:val="0"/>
                                  <w:marTop w:val="0"/>
                                  <w:marBottom w:val="0"/>
                                  <w:divBdr>
                                    <w:top w:val="none" w:sz="0" w:space="0" w:color="auto"/>
                                    <w:left w:val="none" w:sz="0" w:space="0" w:color="auto"/>
                                    <w:bottom w:val="none" w:sz="0" w:space="0" w:color="auto"/>
                                    <w:right w:val="none" w:sz="0" w:space="0" w:color="auto"/>
                                  </w:divBdr>
                                </w:div>
                              </w:divsChild>
                            </w:div>
                            <w:div w:id="1471482814">
                              <w:marLeft w:val="0"/>
                              <w:marRight w:val="0"/>
                              <w:marTop w:val="0"/>
                              <w:marBottom w:val="0"/>
                              <w:divBdr>
                                <w:top w:val="none" w:sz="0" w:space="0" w:color="auto"/>
                                <w:left w:val="none" w:sz="0" w:space="0" w:color="auto"/>
                                <w:bottom w:val="none" w:sz="0" w:space="0" w:color="auto"/>
                                <w:right w:val="none" w:sz="0" w:space="0" w:color="auto"/>
                              </w:divBdr>
                            </w:div>
                          </w:divsChild>
                        </w:div>
                        <w:div w:id="551575917">
                          <w:marLeft w:val="0"/>
                          <w:marRight w:val="0"/>
                          <w:marTop w:val="0"/>
                          <w:marBottom w:val="0"/>
                          <w:divBdr>
                            <w:top w:val="none" w:sz="0" w:space="0" w:color="auto"/>
                            <w:left w:val="none" w:sz="0" w:space="0" w:color="auto"/>
                            <w:bottom w:val="none" w:sz="0" w:space="0" w:color="auto"/>
                            <w:right w:val="none" w:sz="0" w:space="0" w:color="auto"/>
                          </w:divBdr>
                          <w:divsChild>
                            <w:div w:id="107354431">
                              <w:marLeft w:val="0"/>
                              <w:marRight w:val="0"/>
                              <w:marTop w:val="0"/>
                              <w:marBottom w:val="0"/>
                              <w:divBdr>
                                <w:top w:val="none" w:sz="0" w:space="0" w:color="auto"/>
                                <w:left w:val="none" w:sz="0" w:space="0" w:color="auto"/>
                                <w:bottom w:val="none" w:sz="0" w:space="0" w:color="auto"/>
                                <w:right w:val="none" w:sz="0" w:space="0" w:color="auto"/>
                              </w:divBdr>
                            </w:div>
                            <w:div w:id="1195922409">
                              <w:marLeft w:val="0"/>
                              <w:marRight w:val="0"/>
                              <w:marTop w:val="0"/>
                              <w:marBottom w:val="0"/>
                              <w:divBdr>
                                <w:top w:val="none" w:sz="0" w:space="0" w:color="auto"/>
                                <w:left w:val="none" w:sz="0" w:space="0" w:color="auto"/>
                                <w:bottom w:val="none" w:sz="0" w:space="0" w:color="auto"/>
                                <w:right w:val="none" w:sz="0" w:space="0" w:color="auto"/>
                              </w:divBdr>
                              <w:divsChild>
                                <w:div w:id="433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065">
                          <w:marLeft w:val="0"/>
                          <w:marRight w:val="0"/>
                          <w:marTop w:val="0"/>
                          <w:marBottom w:val="0"/>
                          <w:divBdr>
                            <w:top w:val="none" w:sz="0" w:space="0" w:color="auto"/>
                            <w:left w:val="none" w:sz="0" w:space="0" w:color="auto"/>
                            <w:bottom w:val="none" w:sz="0" w:space="0" w:color="auto"/>
                            <w:right w:val="none" w:sz="0" w:space="0" w:color="auto"/>
                          </w:divBdr>
                          <w:divsChild>
                            <w:div w:id="371467218">
                              <w:marLeft w:val="0"/>
                              <w:marRight w:val="0"/>
                              <w:marTop w:val="0"/>
                              <w:marBottom w:val="0"/>
                              <w:divBdr>
                                <w:top w:val="none" w:sz="0" w:space="0" w:color="auto"/>
                                <w:left w:val="none" w:sz="0" w:space="0" w:color="auto"/>
                                <w:bottom w:val="none" w:sz="0" w:space="0" w:color="auto"/>
                                <w:right w:val="none" w:sz="0" w:space="0" w:color="auto"/>
                              </w:divBdr>
                              <w:divsChild>
                                <w:div w:id="1472941842">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
                          </w:divsChild>
                        </w:div>
                        <w:div w:id="830489555">
                          <w:marLeft w:val="0"/>
                          <w:marRight w:val="0"/>
                          <w:marTop w:val="0"/>
                          <w:marBottom w:val="0"/>
                          <w:divBdr>
                            <w:top w:val="none" w:sz="0" w:space="0" w:color="auto"/>
                            <w:left w:val="none" w:sz="0" w:space="0" w:color="auto"/>
                            <w:bottom w:val="none" w:sz="0" w:space="0" w:color="auto"/>
                            <w:right w:val="none" w:sz="0" w:space="0" w:color="auto"/>
                          </w:divBdr>
                          <w:divsChild>
                            <w:div w:id="14694269">
                              <w:marLeft w:val="0"/>
                              <w:marRight w:val="0"/>
                              <w:marTop w:val="0"/>
                              <w:marBottom w:val="0"/>
                              <w:divBdr>
                                <w:top w:val="none" w:sz="0" w:space="0" w:color="auto"/>
                                <w:left w:val="none" w:sz="0" w:space="0" w:color="auto"/>
                                <w:bottom w:val="none" w:sz="0" w:space="0" w:color="auto"/>
                                <w:right w:val="none" w:sz="0" w:space="0" w:color="auto"/>
                              </w:divBdr>
                            </w:div>
                            <w:div w:id="526871217">
                              <w:marLeft w:val="0"/>
                              <w:marRight w:val="0"/>
                              <w:marTop w:val="0"/>
                              <w:marBottom w:val="0"/>
                              <w:divBdr>
                                <w:top w:val="none" w:sz="0" w:space="0" w:color="auto"/>
                                <w:left w:val="none" w:sz="0" w:space="0" w:color="auto"/>
                                <w:bottom w:val="none" w:sz="0" w:space="0" w:color="auto"/>
                                <w:right w:val="none" w:sz="0" w:space="0" w:color="auto"/>
                              </w:divBdr>
                              <w:divsChild>
                                <w:div w:id="1560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099">
                          <w:marLeft w:val="0"/>
                          <w:marRight w:val="0"/>
                          <w:marTop w:val="0"/>
                          <w:marBottom w:val="0"/>
                          <w:divBdr>
                            <w:top w:val="none" w:sz="0" w:space="0" w:color="auto"/>
                            <w:left w:val="none" w:sz="0" w:space="0" w:color="auto"/>
                            <w:bottom w:val="none" w:sz="0" w:space="0" w:color="auto"/>
                            <w:right w:val="none" w:sz="0" w:space="0" w:color="auto"/>
                          </w:divBdr>
                          <w:divsChild>
                            <w:div w:id="1391886323">
                              <w:marLeft w:val="0"/>
                              <w:marRight w:val="0"/>
                              <w:marTop w:val="0"/>
                              <w:marBottom w:val="0"/>
                              <w:divBdr>
                                <w:top w:val="none" w:sz="0" w:space="0" w:color="auto"/>
                                <w:left w:val="none" w:sz="0" w:space="0" w:color="auto"/>
                                <w:bottom w:val="none" w:sz="0" w:space="0" w:color="auto"/>
                                <w:right w:val="none" w:sz="0" w:space="0" w:color="auto"/>
                              </w:divBdr>
                            </w:div>
                            <w:div w:id="1553417596">
                              <w:marLeft w:val="0"/>
                              <w:marRight w:val="0"/>
                              <w:marTop w:val="0"/>
                              <w:marBottom w:val="0"/>
                              <w:divBdr>
                                <w:top w:val="none" w:sz="0" w:space="0" w:color="auto"/>
                                <w:left w:val="none" w:sz="0" w:space="0" w:color="auto"/>
                                <w:bottom w:val="none" w:sz="0" w:space="0" w:color="auto"/>
                                <w:right w:val="none" w:sz="0" w:space="0" w:color="auto"/>
                              </w:divBdr>
                              <w:divsChild>
                                <w:div w:id="1252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975">
                          <w:marLeft w:val="0"/>
                          <w:marRight w:val="0"/>
                          <w:marTop w:val="0"/>
                          <w:marBottom w:val="0"/>
                          <w:divBdr>
                            <w:top w:val="none" w:sz="0" w:space="0" w:color="auto"/>
                            <w:left w:val="none" w:sz="0" w:space="0" w:color="auto"/>
                            <w:bottom w:val="none" w:sz="0" w:space="0" w:color="auto"/>
                            <w:right w:val="none" w:sz="0" w:space="0" w:color="auto"/>
                          </w:divBdr>
                          <w:divsChild>
                            <w:div w:id="393162760">
                              <w:marLeft w:val="0"/>
                              <w:marRight w:val="0"/>
                              <w:marTop w:val="0"/>
                              <w:marBottom w:val="0"/>
                              <w:divBdr>
                                <w:top w:val="none" w:sz="0" w:space="0" w:color="auto"/>
                                <w:left w:val="none" w:sz="0" w:space="0" w:color="auto"/>
                                <w:bottom w:val="none" w:sz="0" w:space="0" w:color="auto"/>
                                <w:right w:val="none" w:sz="0" w:space="0" w:color="auto"/>
                              </w:divBdr>
                              <w:divsChild>
                                <w:div w:id="325058857">
                                  <w:marLeft w:val="0"/>
                                  <w:marRight w:val="0"/>
                                  <w:marTop w:val="0"/>
                                  <w:marBottom w:val="0"/>
                                  <w:divBdr>
                                    <w:top w:val="none" w:sz="0" w:space="0" w:color="auto"/>
                                    <w:left w:val="none" w:sz="0" w:space="0" w:color="auto"/>
                                    <w:bottom w:val="none" w:sz="0" w:space="0" w:color="auto"/>
                                    <w:right w:val="none" w:sz="0" w:space="0" w:color="auto"/>
                                  </w:divBdr>
                                </w:div>
                              </w:divsChild>
                            </w:div>
                            <w:div w:id="1464149839">
                              <w:marLeft w:val="0"/>
                              <w:marRight w:val="0"/>
                              <w:marTop w:val="0"/>
                              <w:marBottom w:val="0"/>
                              <w:divBdr>
                                <w:top w:val="none" w:sz="0" w:space="0" w:color="auto"/>
                                <w:left w:val="none" w:sz="0" w:space="0" w:color="auto"/>
                                <w:bottom w:val="none" w:sz="0" w:space="0" w:color="auto"/>
                                <w:right w:val="none" w:sz="0" w:space="0" w:color="auto"/>
                              </w:divBdr>
                            </w:div>
                          </w:divsChild>
                        </w:div>
                        <w:div w:id="921255572">
                          <w:marLeft w:val="0"/>
                          <w:marRight w:val="0"/>
                          <w:marTop w:val="0"/>
                          <w:marBottom w:val="0"/>
                          <w:divBdr>
                            <w:top w:val="none" w:sz="0" w:space="0" w:color="auto"/>
                            <w:left w:val="none" w:sz="0" w:space="0" w:color="auto"/>
                            <w:bottom w:val="none" w:sz="0" w:space="0" w:color="auto"/>
                            <w:right w:val="none" w:sz="0" w:space="0" w:color="auto"/>
                          </w:divBdr>
                          <w:divsChild>
                            <w:div w:id="295062861">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sChild>
                                <w:div w:id="44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78">
                          <w:marLeft w:val="0"/>
                          <w:marRight w:val="0"/>
                          <w:marTop w:val="0"/>
                          <w:marBottom w:val="0"/>
                          <w:divBdr>
                            <w:top w:val="none" w:sz="0" w:space="0" w:color="auto"/>
                            <w:left w:val="none" w:sz="0" w:space="0" w:color="auto"/>
                            <w:bottom w:val="none" w:sz="0" w:space="0" w:color="auto"/>
                            <w:right w:val="none" w:sz="0" w:space="0" w:color="auto"/>
                          </w:divBdr>
                          <w:divsChild>
                            <w:div w:id="1653296368">
                              <w:marLeft w:val="0"/>
                              <w:marRight w:val="0"/>
                              <w:marTop w:val="0"/>
                              <w:marBottom w:val="0"/>
                              <w:divBdr>
                                <w:top w:val="none" w:sz="0" w:space="0" w:color="auto"/>
                                <w:left w:val="none" w:sz="0" w:space="0" w:color="auto"/>
                                <w:bottom w:val="none" w:sz="0" w:space="0" w:color="auto"/>
                                <w:right w:val="none" w:sz="0" w:space="0" w:color="auto"/>
                              </w:divBdr>
                            </w:div>
                            <w:div w:id="2115128160">
                              <w:marLeft w:val="0"/>
                              <w:marRight w:val="0"/>
                              <w:marTop w:val="0"/>
                              <w:marBottom w:val="0"/>
                              <w:divBdr>
                                <w:top w:val="none" w:sz="0" w:space="0" w:color="auto"/>
                                <w:left w:val="none" w:sz="0" w:space="0" w:color="auto"/>
                                <w:bottom w:val="none" w:sz="0" w:space="0" w:color="auto"/>
                                <w:right w:val="none" w:sz="0" w:space="0" w:color="auto"/>
                              </w:divBdr>
                              <w:divsChild>
                                <w:div w:id="1151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192">
                          <w:marLeft w:val="0"/>
                          <w:marRight w:val="0"/>
                          <w:marTop w:val="0"/>
                          <w:marBottom w:val="0"/>
                          <w:divBdr>
                            <w:top w:val="none" w:sz="0" w:space="0" w:color="auto"/>
                            <w:left w:val="none" w:sz="0" w:space="0" w:color="auto"/>
                            <w:bottom w:val="none" w:sz="0" w:space="0" w:color="auto"/>
                            <w:right w:val="none" w:sz="0" w:space="0" w:color="auto"/>
                          </w:divBdr>
                          <w:divsChild>
                            <w:div w:id="181476199">
                              <w:marLeft w:val="0"/>
                              <w:marRight w:val="0"/>
                              <w:marTop w:val="0"/>
                              <w:marBottom w:val="0"/>
                              <w:divBdr>
                                <w:top w:val="none" w:sz="0" w:space="0" w:color="auto"/>
                                <w:left w:val="none" w:sz="0" w:space="0" w:color="auto"/>
                                <w:bottom w:val="none" w:sz="0" w:space="0" w:color="auto"/>
                                <w:right w:val="none" w:sz="0" w:space="0" w:color="auto"/>
                              </w:divBdr>
                              <w:divsChild>
                                <w:div w:id="495149316">
                                  <w:marLeft w:val="0"/>
                                  <w:marRight w:val="0"/>
                                  <w:marTop w:val="0"/>
                                  <w:marBottom w:val="0"/>
                                  <w:divBdr>
                                    <w:top w:val="none" w:sz="0" w:space="0" w:color="auto"/>
                                    <w:left w:val="none" w:sz="0" w:space="0" w:color="auto"/>
                                    <w:bottom w:val="none" w:sz="0" w:space="0" w:color="auto"/>
                                    <w:right w:val="none" w:sz="0" w:space="0" w:color="auto"/>
                                  </w:divBdr>
                                </w:div>
                              </w:divsChild>
                            </w:div>
                            <w:div w:id="1021585772">
                              <w:marLeft w:val="0"/>
                              <w:marRight w:val="0"/>
                              <w:marTop w:val="0"/>
                              <w:marBottom w:val="0"/>
                              <w:divBdr>
                                <w:top w:val="none" w:sz="0" w:space="0" w:color="auto"/>
                                <w:left w:val="none" w:sz="0" w:space="0" w:color="auto"/>
                                <w:bottom w:val="none" w:sz="0" w:space="0" w:color="auto"/>
                                <w:right w:val="none" w:sz="0" w:space="0" w:color="auto"/>
                              </w:divBdr>
                            </w:div>
                          </w:divsChild>
                        </w:div>
                        <w:div w:id="1132090361">
                          <w:marLeft w:val="0"/>
                          <w:marRight w:val="0"/>
                          <w:marTop w:val="0"/>
                          <w:marBottom w:val="0"/>
                          <w:divBdr>
                            <w:top w:val="none" w:sz="0" w:space="0" w:color="auto"/>
                            <w:left w:val="none" w:sz="0" w:space="0" w:color="auto"/>
                            <w:bottom w:val="none" w:sz="0" w:space="0" w:color="auto"/>
                            <w:right w:val="none" w:sz="0" w:space="0" w:color="auto"/>
                          </w:divBdr>
                          <w:divsChild>
                            <w:div w:id="182978236">
                              <w:marLeft w:val="0"/>
                              <w:marRight w:val="0"/>
                              <w:marTop w:val="0"/>
                              <w:marBottom w:val="0"/>
                              <w:divBdr>
                                <w:top w:val="none" w:sz="0" w:space="0" w:color="auto"/>
                                <w:left w:val="none" w:sz="0" w:space="0" w:color="auto"/>
                                <w:bottom w:val="none" w:sz="0" w:space="0" w:color="auto"/>
                                <w:right w:val="none" w:sz="0" w:space="0" w:color="auto"/>
                              </w:divBdr>
                            </w:div>
                            <w:div w:id="1413894785">
                              <w:marLeft w:val="0"/>
                              <w:marRight w:val="0"/>
                              <w:marTop w:val="0"/>
                              <w:marBottom w:val="0"/>
                              <w:divBdr>
                                <w:top w:val="none" w:sz="0" w:space="0" w:color="auto"/>
                                <w:left w:val="none" w:sz="0" w:space="0" w:color="auto"/>
                                <w:bottom w:val="none" w:sz="0" w:space="0" w:color="auto"/>
                                <w:right w:val="none" w:sz="0" w:space="0" w:color="auto"/>
                              </w:divBdr>
                              <w:divsChild>
                                <w:div w:id="1542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3881">
                          <w:marLeft w:val="0"/>
                          <w:marRight w:val="0"/>
                          <w:marTop w:val="0"/>
                          <w:marBottom w:val="0"/>
                          <w:divBdr>
                            <w:top w:val="none" w:sz="0" w:space="0" w:color="auto"/>
                            <w:left w:val="none" w:sz="0" w:space="0" w:color="auto"/>
                            <w:bottom w:val="none" w:sz="0" w:space="0" w:color="auto"/>
                            <w:right w:val="none" w:sz="0" w:space="0" w:color="auto"/>
                          </w:divBdr>
                          <w:divsChild>
                            <w:div w:id="615480792">
                              <w:marLeft w:val="0"/>
                              <w:marRight w:val="0"/>
                              <w:marTop w:val="0"/>
                              <w:marBottom w:val="0"/>
                              <w:divBdr>
                                <w:top w:val="none" w:sz="0" w:space="0" w:color="auto"/>
                                <w:left w:val="none" w:sz="0" w:space="0" w:color="auto"/>
                                <w:bottom w:val="none" w:sz="0" w:space="0" w:color="auto"/>
                                <w:right w:val="none" w:sz="0" w:space="0" w:color="auto"/>
                              </w:divBdr>
                            </w:div>
                            <w:div w:id="1482886964">
                              <w:marLeft w:val="0"/>
                              <w:marRight w:val="0"/>
                              <w:marTop w:val="0"/>
                              <w:marBottom w:val="0"/>
                              <w:divBdr>
                                <w:top w:val="none" w:sz="0" w:space="0" w:color="auto"/>
                                <w:left w:val="none" w:sz="0" w:space="0" w:color="auto"/>
                                <w:bottom w:val="none" w:sz="0" w:space="0" w:color="auto"/>
                                <w:right w:val="none" w:sz="0" w:space="0" w:color="auto"/>
                              </w:divBdr>
                              <w:divsChild>
                                <w:div w:id="1937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832">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998852694">
                                  <w:marLeft w:val="0"/>
                                  <w:marRight w:val="0"/>
                                  <w:marTop w:val="0"/>
                                  <w:marBottom w:val="0"/>
                                  <w:divBdr>
                                    <w:top w:val="none" w:sz="0" w:space="0" w:color="auto"/>
                                    <w:left w:val="none" w:sz="0" w:space="0" w:color="auto"/>
                                    <w:bottom w:val="none" w:sz="0" w:space="0" w:color="auto"/>
                                    <w:right w:val="none" w:sz="0" w:space="0" w:color="auto"/>
                                  </w:divBdr>
                                </w:div>
                              </w:divsChild>
                            </w:div>
                            <w:div w:id="945966110">
                              <w:marLeft w:val="0"/>
                              <w:marRight w:val="0"/>
                              <w:marTop w:val="0"/>
                              <w:marBottom w:val="0"/>
                              <w:divBdr>
                                <w:top w:val="none" w:sz="0" w:space="0" w:color="auto"/>
                                <w:left w:val="none" w:sz="0" w:space="0" w:color="auto"/>
                                <w:bottom w:val="none" w:sz="0" w:space="0" w:color="auto"/>
                                <w:right w:val="none" w:sz="0" w:space="0" w:color="auto"/>
                              </w:divBdr>
                            </w:div>
                          </w:divsChild>
                        </w:div>
                        <w:div w:id="1637449680">
                          <w:marLeft w:val="0"/>
                          <w:marRight w:val="0"/>
                          <w:marTop w:val="0"/>
                          <w:marBottom w:val="0"/>
                          <w:divBdr>
                            <w:top w:val="none" w:sz="0" w:space="0" w:color="auto"/>
                            <w:left w:val="none" w:sz="0" w:space="0" w:color="auto"/>
                            <w:bottom w:val="none" w:sz="0" w:space="0" w:color="auto"/>
                            <w:right w:val="none" w:sz="0" w:space="0" w:color="auto"/>
                          </w:divBdr>
                          <w:divsChild>
                            <w:div w:id="152114327">
                              <w:marLeft w:val="0"/>
                              <w:marRight w:val="0"/>
                              <w:marTop w:val="0"/>
                              <w:marBottom w:val="0"/>
                              <w:divBdr>
                                <w:top w:val="none" w:sz="0" w:space="0" w:color="auto"/>
                                <w:left w:val="none" w:sz="0" w:space="0" w:color="auto"/>
                                <w:bottom w:val="none" w:sz="0" w:space="0" w:color="auto"/>
                                <w:right w:val="none" w:sz="0" w:space="0" w:color="auto"/>
                              </w:divBdr>
                              <w:divsChild>
                                <w:div w:id="924341848">
                                  <w:marLeft w:val="0"/>
                                  <w:marRight w:val="0"/>
                                  <w:marTop w:val="0"/>
                                  <w:marBottom w:val="0"/>
                                  <w:divBdr>
                                    <w:top w:val="none" w:sz="0" w:space="0" w:color="auto"/>
                                    <w:left w:val="none" w:sz="0" w:space="0" w:color="auto"/>
                                    <w:bottom w:val="none" w:sz="0" w:space="0" w:color="auto"/>
                                    <w:right w:val="none" w:sz="0" w:space="0" w:color="auto"/>
                                  </w:divBdr>
                                </w:div>
                              </w:divsChild>
                            </w:div>
                            <w:div w:id="917908818">
                              <w:marLeft w:val="0"/>
                              <w:marRight w:val="0"/>
                              <w:marTop w:val="0"/>
                              <w:marBottom w:val="0"/>
                              <w:divBdr>
                                <w:top w:val="none" w:sz="0" w:space="0" w:color="auto"/>
                                <w:left w:val="none" w:sz="0" w:space="0" w:color="auto"/>
                                <w:bottom w:val="none" w:sz="0" w:space="0" w:color="auto"/>
                                <w:right w:val="none" w:sz="0" w:space="0" w:color="auto"/>
                              </w:divBdr>
                            </w:div>
                          </w:divsChild>
                        </w:div>
                        <w:div w:id="1706832123">
                          <w:marLeft w:val="0"/>
                          <w:marRight w:val="0"/>
                          <w:marTop w:val="0"/>
                          <w:marBottom w:val="0"/>
                          <w:divBdr>
                            <w:top w:val="none" w:sz="0" w:space="0" w:color="auto"/>
                            <w:left w:val="none" w:sz="0" w:space="0" w:color="auto"/>
                            <w:bottom w:val="none" w:sz="0" w:space="0" w:color="auto"/>
                            <w:right w:val="none" w:sz="0" w:space="0" w:color="auto"/>
                          </w:divBdr>
                          <w:divsChild>
                            <w:div w:id="1256789470">
                              <w:marLeft w:val="0"/>
                              <w:marRight w:val="0"/>
                              <w:marTop w:val="0"/>
                              <w:marBottom w:val="0"/>
                              <w:divBdr>
                                <w:top w:val="none" w:sz="0" w:space="0" w:color="auto"/>
                                <w:left w:val="none" w:sz="0" w:space="0" w:color="auto"/>
                                <w:bottom w:val="none" w:sz="0" w:space="0" w:color="auto"/>
                                <w:right w:val="none" w:sz="0" w:space="0" w:color="auto"/>
                              </w:divBdr>
                            </w:div>
                            <w:div w:id="2065059474">
                              <w:marLeft w:val="0"/>
                              <w:marRight w:val="0"/>
                              <w:marTop w:val="0"/>
                              <w:marBottom w:val="0"/>
                              <w:divBdr>
                                <w:top w:val="none" w:sz="0" w:space="0" w:color="auto"/>
                                <w:left w:val="none" w:sz="0" w:space="0" w:color="auto"/>
                                <w:bottom w:val="none" w:sz="0" w:space="0" w:color="auto"/>
                                <w:right w:val="none" w:sz="0" w:space="0" w:color="auto"/>
                              </w:divBdr>
                              <w:divsChild>
                                <w:div w:id="2138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73">
                          <w:marLeft w:val="0"/>
                          <w:marRight w:val="0"/>
                          <w:marTop w:val="0"/>
                          <w:marBottom w:val="0"/>
                          <w:divBdr>
                            <w:top w:val="none" w:sz="0" w:space="0" w:color="auto"/>
                            <w:left w:val="none" w:sz="0" w:space="0" w:color="auto"/>
                            <w:bottom w:val="none" w:sz="0" w:space="0" w:color="auto"/>
                            <w:right w:val="none" w:sz="0" w:space="0" w:color="auto"/>
                          </w:divBdr>
                          <w:divsChild>
                            <w:div w:id="213660821">
                              <w:marLeft w:val="0"/>
                              <w:marRight w:val="0"/>
                              <w:marTop w:val="0"/>
                              <w:marBottom w:val="0"/>
                              <w:divBdr>
                                <w:top w:val="none" w:sz="0" w:space="0" w:color="auto"/>
                                <w:left w:val="none" w:sz="0" w:space="0" w:color="auto"/>
                                <w:bottom w:val="none" w:sz="0" w:space="0" w:color="auto"/>
                                <w:right w:val="none" w:sz="0" w:space="0" w:color="auto"/>
                              </w:divBdr>
                            </w:div>
                            <w:div w:id="1147671566">
                              <w:marLeft w:val="0"/>
                              <w:marRight w:val="0"/>
                              <w:marTop w:val="0"/>
                              <w:marBottom w:val="0"/>
                              <w:divBdr>
                                <w:top w:val="none" w:sz="0" w:space="0" w:color="auto"/>
                                <w:left w:val="none" w:sz="0" w:space="0" w:color="auto"/>
                                <w:bottom w:val="none" w:sz="0" w:space="0" w:color="auto"/>
                                <w:right w:val="none" w:sz="0" w:space="0" w:color="auto"/>
                              </w:divBdr>
                              <w:divsChild>
                                <w:div w:id="1545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868577">
      <w:bodyDiv w:val="1"/>
      <w:marLeft w:val="0"/>
      <w:marRight w:val="0"/>
      <w:marTop w:val="0"/>
      <w:marBottom w:val="0"/>
      <w:divBdr>
        <w:top w:val="none" w:sz="0" w:space="0" w:color="auto"/>
        <w:left w:val="none" w:sz="0" w:space="0" w:color="auto"/>
        <w:bottom w:val="none" w:sz="0" w:space="0" w:color="auto"/>
        <w:right w:val="none" w:sz="0" w:space="0" w:color="auto"/>
      </w:divBdr>
      <w:divsChild>
        <w:div w:id="1115297040">
          <w:marLeft w:val="0"/>
          <w:marRight w:val="1"/>
          <w:marTop w:val="0"/>
          <w:marBottom w:val="0"/>
          <w:divBdr>
            <w:top w:val="none" w:sz="0" w:space="0" w:color="auto"/>
            <w:left w:val="none" w:sz="0" w:space="0" w:color="auto"/>
            <w:bottom w:val="none" w:sz="0" w:space="0" w:color="auto"/>
            <w:right w:val="none" w:sz="0" w:space="0" w:color="auto"/>
          </w:divBdr>
          <w:divsChild>
            <w:div w:id="570426403">
              <w:marLeft w:val="0"/>
              <w:marRight w:val="0"/>
              <w:marTop w:val="0"/>
              <w:marBottom w:val="0"/>
              <w:divBdr>
                <w:top w:val="none" w:sz="0" w:space="0" w:color="auto"/>
                <w:left w:val="none" w:sz="0" w:space="0" w:color="auto"/>
                <w:bottom w:val="none" w:sz="0" w:space="0" w:color="auto"/>
                <w:right w:val="none" w:sz="0" w:space="0" w:color="auto"/>
              </w:divBdr>
              <w:divsChild>
                <w:div w:id="1283347686">
                  <w:marLeft w:val="0"/>
                  <w:marRight w:val="1"/>
                  <w:marTop w:val="0"/>
                  <w:marBottom w:val="0"/>
                  <w:divBdr>
                    <w:top w:val="none" w:sz="0" w:space="0" w:color="auto"/>
                    <w:left w:val="none" w:sz="0" w:space="0" w:color="auto"/>
                    <w:bottom w:val="none" w:sz="0" w:space="0" w:color="auto"/>
                    <w:right w:val="none" w:sz="0" w:space="0" w:color="auto"/>
                  </w:divBdr>
                  <w:divsChild>
                    <w:div w:id="1867718977">
                      <w:marLeft w:val="0"/>
                      <w:marRight w:val="0"/>
                      <w:marTop w:val="0"/>
                      <w:marBottom w:val="0"/>
                      <w:divBdr>
                        <w:top w:val="none" w:sz="0" w:space="0" w:color="auto"/>
                        <w:left w:val="none" w:sz="0" w:space="0" w:color="auto"/>
                        <w:bottom w:val="none" w:sz="0" w:space="0" w:color="auto"/>
                        <w:right w:val="none" w:sz="0" w:space="0" w:color="auto"/>
                      </w:divBdr>
                      <w:divsChild>
                        <w:div w:id="1224759689">
                          <w:marLeft w:val="0"/>
                          <w:marRight w:val="0"/>
                          <w:marTop w:val="0"/>
                          <w:marBottom w:val="0"/>
                          <w:divBdr>
                            <w:top w:val="none" w:sz="0" w:space="0" w:color="auto"/>
                            <w:left w:val="none" w:sz="0" w:space="0" w:color="auto"/>
                            <w:bottom w:val="none" w:sz="0" w:space="0" w:color="auto"/>
                            <w:right w:val="none" w:sz="0" w:space="0" w:color="auto"/>
                          </w:divBdr>
                          <w:divsChild>
                            <w:div w:id="68383724">
                              <w:marLeft w:val="0"/>
                              <w:marRight w:val="0"/>
                              <w:marTop w:val="120"/>
                              <w:marBottom w:val="360"/>
                              <w:divBdr>
                                <w:top w:val="none" w:sz="0" w:space="0" w:color="auto"/>
                                <w:left w:val="none" w:sz="0" w:space="0" w:color="auto"/>
                                <w:bottom w:val="none" w:sz="0" w:space="0" w:color="auto"/>
                                <w:right w:val="none" w:sz="0" w:space="0" w:color="auto"/>
                              </w:divBdr>
                              <w:divsChild>
                                <w:div w:id="474030933">
                                  <w:marLeft w:val="469"/>
                                  <w:marRight w:val="0"/>
                                  <w:marTop w:val="0"/>
                                  <w:marBottom w:val="0"/>
                                  <w:divBdr>
                                    <w:top w:val="none" w:sz="0" w:space="0" w:color="auto"/>
                                    <w:left w:val="none" w:sz="0" w:space="0" w:color="auto"/>
                                    <w:bottom w:val="none" w:sz="0" w:space="0" w:color="auto"/>
                                    <w:right w:val="none" w:sz="0" w:space="0" w:color="auto"/>
                                  </w:divBdr>
                                  <w:divsChild>
                                    <w:div w:id="1244024892">
                                      <w:marLeft w:val="0"/>
                                      <w:marRight w:val="0"/>
                                      <w:marTop w:val="0"/>
                                      <w:marBottom w:val="0"/>
                                      <w:divBdr>
                                        <w:top w:val="none" w:sz="0" w:space="0" w:color="auto"/>
                                        <w:left w:val="none" w:sz="0" w:space="0" w:color="auto"/>
                                        <w:bottom w:val="none" w:sz="0" w:space="0" w:color="auto"/>
                                        <w:right w:val="none" w:sz="0" w:space="0" w:color="auto"/>
                                      </w:divBdr>
                                      <w:divsChild>
                                        <w:div w:id="1177962733">
                                          <w:marLeft w:val="0"/>
                                          <w:marRight w:val="0"/>
                                          <w:marTop w:val="0"/>
                                          <w:marBottom w:val="0"/>
                                          <w:divBdr>
                                            <w:top w:val="none" w:sz="0" w:space="0" w:color="auto"/>
                                            <w:left w:val="none" w:sz="0" w:space="0" w:color="auto"/>
                                            <w:bottom w:val="none" w:sz="0" w:space="0" w:color="auto"/>
                                            <w:right w:val="none" w:sz="0" w:space="0" w:color="auto"/>
                                          </w:divBdr>
                                        </w:div>
                                      </w:divsChild>
                                    </w:div>
                                    <w:div w:id="13665237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692986">
      <w:bodyDiv w:val="1"/>
      <w:marLeft w:val="0"/>
      <w:marRight w:val="0"/>
      <w:marTop w:val="0"/>
      <w:marBottom w:val="0"/>
      <w:divBdr>
        <w:top w:val="none" w:sz="0" w:space="0" w:color="auto"/>
        <w:left w:val="none" w:sz="0" w:space="0" w:color="auto"/>
        <w:bottom w:val="none" w:sz="0" w:space="0" w:color="auto"/>
        <w:right w:val="none" w:sz="0" w:space="0" w:color="auto"/>
      </w:divBdr>
      <w:divsChild>
        <w:div w:id="1865710771">
          <w:marLeft w:val="0"/>
          <w:marRight w:val="0"/>
          <w:marTop w:val="0"/>
          <w:marBottom w:val="288"/>
          <w:divBdr>
            <w:top w:val="none" w:sz="0" w:space="0" w:color="auto"/>
            <w:left w:val="none" w:sz="0" w:space="0" w:color="auto"/>
            <w:bottom w:val="none" w:sz="0" w:space="0" w:color="auto"/>
            <w:right w:val="none" w:sz="0" w:space="0" w:color="auto"/>
          </w:divBdr>
          <w:divsChild>
            <w:div w:id="1525367752">
              <w:marLeft w:val="0"/>
              <w:marRight w:val="0"/>
              <w:marTop w:val="0"/>
              <w:marBottom w:val="0"/>
              <w:divBdr>
                <w:top w:val="none" w:sz="0" w:space="0" w:color="auto"/>
                <w:left w:val="none" w:sz="0" w:space="0" w:color="auto"/>
                <w:bottom w:val="none" w:sz="0" w:space="0" w:color="auto"/>
                <w:right w:val="none" w:sz="0" w:space="0" w:color="auto"/>
              </w:divBdr>
              <w:divsChild>
                <w:div w:id="1108501296">
                  <w:marLeft w:val="0"/>
                  <w:marRight w:val="0"/>
                  <w:marTop w:val="0"/>
                  <w:marBottom w:val="0"/>
                  <w:divBdr>
                    <w:top w:val="none" w:sz="0" w:space="0" w:color="auto"/>
                    <w:left w:val="none" w:sz="0" w:space="0" w:color="auto"/>
                    <w:bottom w:val="none" w:sz="0" w:space="0" w:color="auto"/>
                    <w:right w:val="none" w:sz="0" w:space="0" w:color="auto"/>
                  </w:divBdr>
                  <w:divsChild>
                    <w:div w:id="869611689">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148179501">
                              <w:marLeft w:val="0"/>
                              <w:marRight w:val="0"/>
                              <w:marTop w:val="0"/>
                              <w:marBottom w:val="0"/>
                              <w:divBdr>
                                <w:top w:val="none" w:sz="0" w:space="0" w:color="auto"/>
                                <w:left w:val="none" w:sz="0" w:space="0" w:color="auto"/>
                                <w:bottom w:val="none" w:sz="0" w:space="0" w:color="auto"/>
                                <w:right w:val="none" w:sz="0" w:space="0" w:color="auto"/>
                              </w:divBdr>
                            </w:div>
                            <w:div w:id="1739666793">
                              <w:marLeft w:val="0"/>
                              <w:marRight w:val="0"/>
                              <w:marTop w:val="0"/>
                              <w:marBottom w:val="0"/>
                              <w:divBdr>
                                <w:top w:val="none" w:sz="0" w:space="0" w:color="auto"/>
                                <w:left w:val="none" w:sz="0" w:space="0" w:color="auto"/>
                                <w:bottom w:val="none" w:sz="0" w:space="0" w:color="auto"/>
                                <w:right w:val="none" w:sz="0" w:space="0" w:color="auto"/>
                              </w:divBdr>
                              <w:divsChild>
                                <w:div w:id="2084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59">
                          <w:marLeft w:val="0"/>
                          <w:marRight w:val="0"/>
                          <w:marTop w:val="0"/>
                          <w:marBottom w:val="0"/>
                          <w:divBdr>
                            <w:top w:val="none" w:sz="0" w:space="0" w:color="auto"/>
                            <w:left w:val="none" w:sz="0" w:space="0" w:color="auto"/>
                            <w:bottom w:val="none" w:sz="0" w:space="0" w:color="auto"/>
                            <w:right w:val="none" w:sz="0" w:space="0" w:color="auto"/>
                          </w:divBdr>
                          <w:divsChild>
                            <w:div w:id="1478298221">
                              <w:marLeft w:val="0"/>
                              <w:marRight w:val="0"/>
                              <w:marTop w:val="0"/>
                              <w:marBottom w:val="0"/>
                              <w:divBdr>
                                <w:top w:val="none" w:sz="0" w:space="0" w:color="auto"/>
                                <w:left w:val="none" w:sz="0" w:space="0" w:color="auto"/>
                                <w:bottom w:val="none" w:sz="0" w:space="0" w:color="auto"/>
                                <w:right w:val="none" w:sz="0" w:space="0" w:color="auto"/>
                              </w:divBdr>
                            </w:div>
                            <w:div w:id="1721589790">
                              <w:marLeft w:val="0"/>
                              <w:marRight w:val="0"/>
                              <w:marTop w:val="0"/>
                              <w:marBottom w:val="0"/>
                              <w:divBdr>
                                <w:top w:val="none" w:sz="0" w:space="0" w:color="auto"/>
                                <w:left w:val="none" w:sz="0" w:space="0" w:color="auto"/>
                                <w:bottom w:val="none" w:sz="0" w:space="0" w:color="auto"/>
                                <w:right w:val="none" w:sz="0" w:space="0" w:color="auto"/>
                              </w:divBdr>
                              <w:divsChild>
                                <w:div w:id="1890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892">
                          <w:marLeft w:val="0"/>
                          <w:marRight w:val="0"/>
                          <w:marTop w:val="0"/>
                          <w:marBottom w:val="0"/>
                          <w:divBdr>
                            <w:top w:val="none" w:sz="0" w:space="0" w:color="auto"/>
                            <w:left w:val="none" w:sz="0" w:space="0" w:color="auto"/>
                            <w:bottom w:val="none" w:sz="0" w:space="0" w:color="auto"/>
                            <w:right w:val="none" w:sz="0" w:space="0" w:color="auto"/>
                          </w:divBdr>
                          <w:divsChild>
                            <w:div w:id="29961154">
                              <w:marLeft w:val="0"/>
                              <w:marRight w:val="0"/>
                              <w:marTop w:val="0"/>
                              <w:marBottom w:val="0"/>
                              <w:divBdr>
                                <w:top w:val="none" w:sz="0" w:space="0" w:color="auto"/>
                                <w:left w:val="none" w:sz="0" w:space="0" w:color="auto"/>
                                <w:bottom w:val="none" w:sz="0" w:space="0" w:color="auto"/>
                                <w:right w:val="none" w:sz="0" w:space="0" w:color="auto"/>
                              </w:divBdr>
                              <w:divsChild>
                                <w:div w:id="27995893">
                                  <w:marLeft w:val="0"/>
                                  <w:marRight w:val="0"/>
                                  <w:marTop w:val="0"/>
                                  <w:marBottom w:val="0"/>
                                  <w:divBdr>
                                    <w:top w:val="none" w:sz="0" w:space="0" w:color="auto"/>
                                    <w:left w:val="none" w:sz="0" w:space="0" w:color="auto"/>
                                    <w:bottom w:val="none" w:sz="0" w:space="0" w:color="auto"/>
                                    <w:right w:val="none" w:sz="0" w:space="0" w:color="auto"/>
                                  </w:divBdr>
                                </w:div>
                              </w:divsChild>
                            </w:div>
                            <w:div w:id="1611817480">
                              <w:marLeft w:val="0"/>
                              <w:marRight w:val="0"/>
                              <w:marTop w:val="0"/>
                              <w:marBottom w:val="0"/>
                              <w:divBdr>
                                <w:top w:val="none" w:sz="0" w:space="0" w:color="auto"/>
                                <w:left w:val="none" w:sz="0" w:space="0" w:color="auto"/>
                                <w:bottom w:val="none" w:sz="0" w:space="0" w:color="auto"/>
                                <w:right w:val="none" w:sz="0" w:space="0" w:color="auto"/>
                              </w:divBdr>
                            </w:div>
                          </w:divsChild>
                        </w:div>
                        <w:div w:id="1682392360">
                          <w:marLeft w:val="0"/>
                          <w:marRight w:val="0"/>
                          <w:marTop w:val="0"/>
                          <w:marBottom w:val="0"/>
                          <w:divBdr>
                            <w:top w:val="none" w:sz="0" w:space="0" w:color="auto"/>
                            <w:left w:val="none" w:sz="0" w:space="0" w:color="auto"/>
                            <w:bottom w:val="none" w:sz="0" w:space="0" w:color="auto"/>
                            <w:right w:val="none" w:sz="0" w:space="0" w:color="auto"/>
                          </w:divBdr>
                          <w:divsChild>
                            <w:div w:id="1061707979">
                              <w:marLeft w:val="0"/>
                              <w:marRight w:val="0"/>
                              <w:marTop w:val="0"/>
                              <w:marBottom w:val="0"/>
                              <w:divBdr>
                                <w:top w:val="none" w:sz="0" w:space="0" w:color="auto"/>
                                <w:left w:val="none" w:sz="0" w:space="0" w:color="auto"/>
                                <w:bottom w:val="none" w:sz="0" w:space="0" w:color="auto"/>
                                <w:right w:val="none" w:sz="0" w:space="0" w:color="auto"/>
                              </w:divBdr>
                              <w:divsChild>
                                <w:div w:id="1535117067">
                                  <w:marLeft w:val="0"/>
                                  <w:marRight w:val="0"/>
                                  <w:marTop w:val="0"/>
                                  <w:marBottom w:val="0"/>
                                  <w:divBdr>
                                    <w:top w:val="none" w:sz="0" w:space="0" w:color="auto"/>
                                    <w:left w:val="none" w:sz="0" w:space="0" w:color="auto"/>
                                    <w:bottom w:val="none" w:sz="0" w:space="0" w:color="auto"/>
                                    <w:right w:val="none" w:sz="0" w:space="0" w:color="auto"/>
                                  </w:divBdr>
                                </w:div>
                              </w:divsChild>
                            </w:div>
                            <w:div w:id="1645310696">
                              <w:marLeft w:val="0"/>
                              <w:marRight w:val="0"/>
                              <w:marTop w:val="0"/>
                              <w:marBottom w:val="0"/>
                              <w:divBdr>
                                <w:top w:val="none" w:sz="0" w:space="0" w:color="auto"/>
                                <w:left w:val="none" w:sz="0" w:space="0" w:color="auto"/>
                                <w:bottom w:val="none" w:sz="0" w:space="0" w:color="auto"/>
                                <w:right w:val="none" w:sz="0" w:space="0" w:color="auto"/>
                              </w:divBdr>
                            </w:div>
                          </w:divsChild>
                        </w:div>
                        <w:div w:id="1793403559">
                          <w:marLeft w:val="0"/>
                          <w:marRight w:val="0"/>
                          <w:marTop w:val="0"/>
                          <w:marBottom w:val="0"/>
                          <w:divBdr>
                            <w:top w:val="none" w:sz="0" w:space="0" w:color="auto"/>
                            <w:left w:val="none" w:sz="0" w:space="0" w:color="auto"/>
                            <w:bottom w:val="none" w:sz="0" w:space="0" w:color="auto"/>
                            <w:right w:val="none" w:sz="0" w:space="0" w:color="auto"/>
                          </w:divBdr>
                          <w:divsChild>
                            <w:div w:id="1750425359">
                              <w:marLeft w:val="0"/>
                              <w:marRight w:val="0"/>
                              <w:marTop w:val="0"/>
                              <w:marBottom w:val="0"/>
                              <w:divBdr>
                                <w:top w:val="none" w:sz="0" w:space="0" w:color="auto"/>
                                <w:left w:val="none" w:sz="0" w:space="0" w:color="auto"/>
                                <w:bottom w:val="none" w:sz="0" w:space="0" w:color="auto"/>
                                <w:right w:val="none" w:sz="0" w:space="0" w:color="auto"/>
                              </w:divBdr>
                              <w:divsChild>
                                <w:div w:id="128672557">
                                  <w:marLeft w:val="0"/>
                                  <w:marRight w:val="0"/>
                                  <w:marTop w:val="0"/>
                                  <w:marBottom w:val="0"/>
                                  <w:divBdr>
                                    <w:top w:val="none" w:sz="0" w:space="0" w:color="auto"/>
                                    <w:left w:val="none" w:sz="0" w:space="0" w:color="auto"/>
                                    <w:bottom w:val="none" w:sz="0" w:space="0" w:color="auto"/>
                                    <w:right w:val="none" w:sz="0" w:space="0" w:color="auto"/>
                                  </w:divBdr>
                                </w:div>
                              </w:divsChild>
                            </w:div>
                            <w:div w:id="1899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178">
      <w:bodyDiv w:val="1"/>
      <w:marLeft w:val="0"/>
      <w:marRight w:val="0"/>
      <w:marTop w:val="0"/>
      <w:marBottom w:val="0"/>
      <w:divBdr>
        <w:top w:val="none" w:sz="0" w:space="0" w:color="auto"/>
        <w:left w:val="none" w:sz="0" w:space="0" w:color="auto"/>
        <w:bottom w:val="none" w:sz="0" w:space="0" w:color="auto"/>
        <w:right w:val="none" w:sz="0" w:space="0" w:color="auto"/>
      </w:divBdr>
      <w:divsChild>
        <w:div w:id="615673985">
          <w:marLeft w:val="0"/>
          <w:marRight w:val="1"/>
          <w:marTop w:val="0"/>
          <w:marBottom w:val="0"/>
          <w:divBdr>
            <w:top w:val="none" w:sz="0" w:space="0" w:color="auto"/>
            <w:left w:val="none" w:sz="0" w:space="0" w:color="auto"/>
            <w:bottom w:val="none" w:sz="0" w:space="0" w:color="auto"/>
            <w:right w:val="none" w:sz="0" w:space="0" w:color="auto"/>
          </w:divBdr>
          <w:divsChild>
            <w:div w:id="199823058">
              <w:marLeft w:val="0"/>
              <w:marRight w:val="0"/>
              <w:marTop w:val="0"/>
              <w:marBottom w:val="0"/>
              <w:divBdr>
                <w:top w:val="none" w:sz="0" w:space="0" w:color="auto"/>
                <w:left w:val="none" w:sz="0" w:space="0" w:color="auto"/>
                <w:bottom w:val="none" w:sz="0" w:space="0" w:color="auto"/>
                <w:right w:val="none" w:sz="0" w:space="0" w:color="auto"/>
              </w:divBdr>
              <w:divsChild>
                <w:div w:id="990134941">
                  <w:marLeft w:val="0"/>
                  <w:marRight w:val="1"/>
                  <w:marTop w:val="0"/>
                  <w:marBottom w:val="0"/>
                  <w:divBdr>
                    <w:top w:val="none" w:sz="0" w:space="0" w:color="auto"/>
                    <w:left w:val="none" w:sz="0" w:space="0" w:color="auto"/>
                    <w:bottom w:val="none" w:sz="0" w:space="0" w:color="auto"/>
                    <w:right w:val="none" w:sz="0" w:space="0" w:color="auto"/>
                  </w:divBdr>
                  <w:divsChild>
                    <w:div w:id="137192456">
                      <w:marLeft w:val="0"/>
                      <w:marRight w:val="0"/>
                      <w:marTop w:val="0"/>
                      <w:marBottom w:val="0"/>
                      <w:divBdr>
                        <w:top w:val="none" w:sz="0" w:space="0" w:color="auto"/>
                        <w:left w:val="none" w:sz="0" w:space="0" w:color="auto"/>
                        <w:bottom w:val="none" w:sz="0" w:space="0" w:color="auto"/>
                        <w:right w:val="none" w:sz="0" w:space="0" w:color="auto"/>
                      </w:divBdr>
                      <w:divsChild>
                        <w:div w:id="1349258221">
                          <w:marLeft w:val="0"/>
                          <w:marRight w:val="0"/>
                          <w:marTop w:val="0"/>
                          <w:marBottom w:val="0"/>
                          <w:divBdr>
                            <w:top w:val="none" w:sz="0" w:space="0" w:color="auto"/>
                            <w:left w:val="none" w:sz="0" w:space="0" w:color="auto"/>
                            <w:bottom w:val="none" w:sz="0" w:space="0" w:color="auto"/>
                            <w:right w:val="none" w:sz="0" w:space="0" w:color="auto"/>
                          </w:divBdr>
                          <w:divsChild>
                            <w:div w:id="832456841">
                              <w:marLeft w:val="0"/>
                              <w:marRight w:val="0"/>
                              <w:marTop w:val="120"/>
                              <w:marBottom w:val="360"/>
                              <w:divBdr>
                                <w:top w:val="none" w:sz="0" w:space="0" w:color="auto"/>
                                <w:left w:val="none" w:sz="0" w:space="0" w:color="auto"/>
                                <w:bottom w:val="none" w:sz="0" w:space="0" w:color="auto"/>
                                <w:right w:val="none" w:sz="0" w:space="0" w:color="auto"/>
                              </w:divBdr>
                              <w:divsChild>
                                <w:div w:id="1366441839">
                                  <w:marLeft w:val="469"/>
                                  <w:marRight w:val="0"/>
                                  <w:marTop w:val="0"/>
                                  <w:marBottom w:val="0"/>
                                  <w:divBdr>
                                    <w:top w:val="none" w:sz="0" w:space="0" w:color="auto"/>
                                    <w:left w:val="none" w:sz="0" w:space="0" w:color="auto"/>
                                    <w:bottom w:val="none" w:sz="0" w:space="0" w:color="auto"/>
                                    <w:right w:val="none" w:sz="0" w:space="0" w:color="auto"/>
                                  </w:divBdr>
                                  <w:divsChild>
                                    <w:div w:id="1364208218">
                                      <w:marLeft w:val="0"/>
                                      <w:marRight w:val="0"/>
                                      <w:marTop w:val="0"/>
                                      <w:marBottom w:val="0"/>
                                      <w:divBdr>
                                        <w:top w:val="none" w:sz="0" w:space="0" w:color="auto"/>
                                        <w:left w:val="none" w:sz="0" w:space="0" w:color="auto"/>
                                        <w:bottom w:val="none" w:sz="0" w:space="0" w:color="auto"/>
                                        <w:right w:val="none" w:sz="0" w:space="0" w:color="auto"/>
                                      </w:divBdr>
                                      <w:divsChild>
                                        <w:div w:id="11343652">
                                          <w:marLeft w:val="0"/>
                                          <w:marRight w:val="0"/>
                                          <w:marTop w:val="0"/>
                                          <w:marBottom w:val="0"/>
                                          <w:divBdr>
                                            <w:top w:val="none" w:sz="0" w:space="0" w:color="auto"/>
                                            <w:left w:val="none" w:sz="0" w:space="0" w:color="auto"/>
                                            <w:bottom w:val="none" w:sz="0" w:space="0" w:color="auto"/>
                                            <w:right w:val="none" w:sz="0" w:space="0" w:color="auto"/>
                                          </w:divBdr>
                                        </w:div>
                                      </w:divsChild>
                                    </w:div>
                                    <w:div w:id="1555777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08414">
      <w:bodyDiv w:val="1"/>
      <w:marLeft w:val="0"/>
      <w:marRight w:val="0"/>
      <w:marTop w:val="0"/>
      <w:marBottom w:val="0"/>
      <w:divBdr>
        <w:top w:val="none" w:sz="0" w:space="0" w:color="auto"/>
        <w:left w:val="none" w:sz="0" w:space="0" w:color="auto"/>
        <w:bottom w:val="none" w:sz="0" w:space="0" w:color="auto"/>
        <w:right w:val="none" w:sz="0" w:space="0" w:color="auto"/>
      </w:divBdr>
      <w:divsChild>
        <w:div w:id="108937041">
          <w:marLeft w:val="0"/>
          <w:marRight w:val="1"/>
          <w:marTop w:val="0"/>
          <w:marBottom w:val="0"/>
          <w:divBdr>
            <w:top w:val="none" w:sz="0" w:space="0" w:color="auto"/>
            <w:left w:val="none" w:sz="0" w:space="0" w:color="auto"/>
            <w:bottom w:val="none" w:sz="0" w:space="0" w:color="auto"/>
            <w:right w:val="none" w:sz="0" w:space="0" w:color="auto"/>
          </w:divBdr>
          <w:divsChild>
            <w:div w:id="1240601645">
              <w:marLeft w:val="0"/>
              <w:marRight w:val="0"/>
              <w:marTop w:val="0"/>
              <w:marBottom w:val="0"/>
              <w:divBdr>
                <w:top w:val="none" w:sz="0" w:space="0" w:color="auto"/>
                <w:left w:val="none" w:sz="0" w:space="0" w:color="auto"/>
                <w:bottom w:val="none" w:sz="0" w:space="0" w:color="auto"/>
                <w:right w:val="none" w:sz="0" w:space="0" w:color="auto"/>
              </w:divBdr>
              <w:divsChild>
                <w:div w:id="1959531633">
                  <w:marLeft w:val="0"/>
                  <w:marRight w:val="1"/>
                  <w:marTop w:val="0"/>
                  <w:marBottom w:val="0"/>
                  <w:divBdr>
                    <w:top w:val="none" w:sz="0" w:space="0" w:color="auto"/>
                    <w:left w:val="none" w:sz="0" w:space="0" w:color="auto"/>
                    <w:bottom w:val="none" w:sz="0" w:space="0" w:color="auto"/>
                    <w:right w:val="none" w:sz="0" w:space="0" w:color="auto"/>
                  </w:divBdr>
                  <w:divsChild>
                    <w:div w:id="1048843208">
                      <w:marLeft w:val="0"/>
                      <w:marRight w:val="0"/>
                      <w:marTop w:val="0"/>
                      <w:marBottom w:val="0"/>
                      <w:divBdr>
                        <w:top w:val="none" w:sz="0" w:space="0" w:color="auto"/>
                        <w:left w:val="none" w:sz="0" w:space="0" w:color="auto"/>
                        <w:bottom w:val="none" w:sz="0" w:space="0" w:color="auto"/>
                        <w:right w:val="none" w:sz="0" w:space="0" w:color="auto"/>
                      </w:divBdr>
                      <w:divsChild>
                        <w:div w:id="495610642">
                          <w:marLeft w:val="0"/>
                          <w:marRight w:val="0"/>
                          <w:marTop w:val="0"/>
                          <w:marBottom w:val="0"/>
                          <w:divBdr>
                            <w:top w:val="none" w:sz="0" w:space="0" w:color="auto"/>
                            <w:left w:val="none" w:sz="0" w:space="0" w:color="auto"/>
                            <w:bottom w:val="none" w:sz="0" w:space="0" w:color="auto"/>
                            <w:right w:val="none" w:sz="0" w:space="0" w:color="auto"/>
                          </w:divBdr>
                          <w:divsChild>
                            <w:div w:id="1843816012">
                              <w:marLeft w:val="0"/>
                              <w:marRight w:val="0"/>
                              <w:marTop w:val="120"/>
                              <w:marBottom w:val="360"/>
                              <w:divBdr>
                                <w:top w:val="none" w:sz="0" w:space="0" w:color="auto"/>
                                <w:left w:val="none" w:sz="0" w:space="0" w:color="auto"/>
                                <w:bottom w:val="none" w:sz="0" w:space="0" w:color="auto"/>
                                <w:right w:val="none" w:sz="0" w:space="0" w:color="auto"/>
                              </w:divBdr>
                              <w:divsChild>
                                <w:div w:id="1971476002">
                                  <w:marLeft w:val="469"/>
                                  <w:marRight w:val="0"/>
                                  <w:marTop w:val="0"/>
                                  <w:marBottom w:val="0"/>
                                  <w:divBdr>
                                    <w:top w:val="none" w:sz="0" w:space="0" w:color="auto"/>
                                    <w:left w:val="none" w:sz="0" w:space="0" w:color="auto"/>
                                    <w:bottom w:val="none" w:sz="0" w:space="0" w:color="auto"/>
                                    <w:right w:val="none" w:sz="0" w:space="0" w:color="auto"/>
                                  </w:divBdr>
                                  <w:divsChild>
                                    <w:div w:id="537010725">
                                      <w:marLeft w:val="0"/>
                                      <w:marRight w:val="0"/>
                                      <w:marTop w:val="0"/>
                                      <w:marBottom w:val="0"/>
                                      <w:divBdr>
                                        <w:top w:val="none" w:sz="0" w:space="0" w:color="auto"/>
                                        <w:left w:val="none" w:sz="0" w:space="0" w:color="auto"/>
                                        <w:bottom w:val="none" w:sz="0" w:space="0" w:color="auto"/>
                                        <w:right w:val="none" w:sz="0" w:space="0" w:color="auto"/>
                                      </w:divBdr>
                                      <w:divsChild>
                                        <w:div w:id="156851661">
                                          <w:marLeft w:val="0"/>
                                          <w:marRight w:val="0"/>
                                          <w:marTop w:val="0"/>
                                          <w:marBottom w:val="0"/>
                                          <w:divBdr>
                                            <w:top w:val="none" w:sz="0" w:space="0" w:color="auto"/>
                                            <w:left w:val="none" w:sz="0" w:space="0" w:color="auto"/>
                                            <w:bottom w:val="none" w:sz="0" w:space="0" w:color="auto"/>
                                            <w:right w:val="none" w:sz="0" w:space="0" w:color="auto"/>
                                          </w:divBdr>
                                        </w:div>
                                      </w:divsChild>
                                    </w:div>
                                    <w:div w:id="1357384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29196">
      <w:bodyDiv w:val="1"/>
      <w:marLeft w:val="0"/>
      <w:marRight w:val="0"/>
      <w:marTop w:val="0"/>
      <w:marBottom w:val="0"/>
      <w:divBdr>
        <w:top w:val="none" w:sz="0" w:space="0" w:color="auto"/>
        <w:left w:val="none" w:sz="0" w:space="0" w:color="auto"/>
        <w:bottom w:val="none" w:sz="0" w:space="0" w:color="auto"/>
        <w:right w:val="none" w:sz="0" w:space="0" w:color="auto"/>
      </w:divBdr>
      <w:divsChild>
        <w:div w:id="44526377">
          <w:marLeft w:val="0"/>
          <w:marRight w:val="1"/>
          <w:marTop w:val="0"/>
          <w:marBottom w:val="0"/>
          <w:divBdr>
            <w:top w:val="none" w:sz="0" w:space="0" w:color="auto"/>
            <w:left w:val="none" w:sz="0" w:space="0" w:color="auto"/>
            <w:bottom w:val="none" w:sz="0" w:space="0" w:color="auto"/>
            <w:right w:val="none" w:sz="0" w:space="0" w:color="auto"/>
          </w:divBdr>
          <w:divsChild>
            <w:div w:id="1814178962">
              <w:marLeft w:val="0"/>
              <w:marRight w:val="0"/>
              <w:marTop w:val="0"/>
              <w:marBottom w:val="0"/>
              <w:divBdr>
                <w:top w:val="none" w:sz="0" w:space="0" w:color="auto"/>
                <w:left w:val="none" w:sz="0" w:space="0" w:color="auto"/>
                <w:bottom w:val="none" w:sz="0" w:space="0" w:color="auto"/>
                <w:right w:val="none" w:sz="0" w:space="0" w:color="auto"/>
              </w:divBdr>
              <w:divsChild>
                <w:div w:id="1906066743">
                  <w:marLeft w:val="0"/>
                  <w:marRight w:val="1"/>
                  <w:marTop w:val="0"/>
                  <w:marBottom w:val="0"/>
                  <w:divBdr>
                    <w:top w:val="none" w:sz="0" w:space="0" w:color="auto"/>
                    <w:left w:val="none" w:sz="0" w:space="0" w:color="auto"/>
                    <w:bottom w:val="none" w:sz="0" w:space="0" w:color="auto"/>
                    <w:right w:val="none" w:sz="0" w:space="0" w:color="auto"/>
                  </w:divBdr>
                  <w:divsChild>
                    <w:div w:id="273023423">
                      <w:marLeft w:val="0"/>
                      <w:marRight w:val="0"/>
                      <w:marTop w:val="0"/>
                      <w:marBottom w:val="0"/>
                      <w:divBdr>
                        <w:top w:val="none" w:sz="0" w:space="0" w:color="auto"/>
                        <w:left w:val="none" w:sz="0" w:space="0" w:color="auto"/>
                        <w:bottom w:val="none" w:sz="0" w:space="0" w:color="auto"/>
                        <w:right w:val="none" w:sz="0" w:space="0" w:color="auto"/>
                      </w:divBdr>
                      <w:divsChild>
                        <w:div w:id="332337550">
                          <w:marLeft w:val="0"/>
                          <w:marRight w:val="0"/>
                          <w:marTop w:val="0"/>
                          <w:marBottom w:val="0"/>
                          <w:divBdr>
                            <w:top w:val="none" w:sz="0" w:space="0" w:color="auto"/>
                            <w:left w:val="none" w:sz="0" w:space="0" w:color="auto"/>
                            <w:bottom w:val="none" w:sz="0" w:space="0" w:color="auto"/>
                            <w:right w:val="none" w:sz="0" w:space="0" w:color="auto"/>
                          </w:divBdr>
                          <w:divsChild>
                            <w:div w:id="587351889">
                              <w:marLeft w:val="0"/>
                              <w:marRight w:val="0"/>
                              <w:marTop w:val="120"/>
                              <w:marBottom w:val="360"/>
                              <w:divBdr>
                                <w:top w:val="none" w:sz="0" w:space="0" w:color="auto"/>
                                <w:left w:val="none" w:sz="0" w:space="0" w:color="auto"/>
                                <w:bottom w:val="none" w:sz="0" w:space="0" w:color="auto"/>
                                <w:right w:val="none" w:sz="0" w:space="0" w:color="auto"/>
                              </w:divBdr>
                              <w:divsChild>
                                <w:div w:id="45032288">
                                  <w:marLeft w:val="469"/>
                                  <w:marRight w:val="0"/>
                                  <w:marTop w:val="0"/>
                                  <w:marBottom w:val="0"/>
                                  <w:divBdr>
                                    <w:top w:val="none" w:sz="0" w:space="0" w:color="auto"/>
                                    <w:left w:val="none" w:sz="0" w:space="0" w:color="auto"/>
                                    <w:bottom w:val="none" w:sz="0" w:space="0" w:color="auto"/>
                                    <w:right w:val="none" w:sz="0" w:space="0" w:color="auto"/>
                                  </w:divBdr>
                                  <w:divsChild>
                                    <w:div w:id="722607336">
                                      <w:marLeft w:val="0"/>
                                      <w:marRight w:val="0"/>
                                      <w:marTop w:val="0"/>
                                      <w:marBottom w:val="0"/>
                                      <w:divBdr>
                                        <w:top w:val="none" w:sz="0" w:space="0" w:color="auto"/>
                                        <w:left w:val="none" w:sz="0" w:space="0" w:color="auto"/>
                                        <w:bottom w:val="none" w:sz="0" w:space="0" w:color="auto"/>
                                        <w:right w:val="none" w:sz="0" w:space="0" w:color="auto"/>
                                      </w:divBdr>
                                      <w:divsChild>
                                        <w:div w:id="1595747165">
                                          <w:marLeft w:val="0"/>
                                          <w:marRight w:val="0"/>
                                          <w:marTop w:val="0"/>
                                          <w:marBottom w:val="0"/>
                                          <w:divBdr>
                                            <w:top w:val="none" w:sz="0" w:space="0" w:color="auto"/>
                                            <w:left w:val="none" w:sz="0" w:space="0" w:color="auto"/>
                                            <w:bottom w:val="none" w:sz="0" w:space="0" w:color="auto"/>
                                            <w:right w:val="none" w:sz="0" w:space="0" w:color="auto"/>
                                          </w:divBdr>
                                        </w:div>
                                      </w:divsChild>
                                    </w:div>
                                    <w:div w:id="19673472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032364">
      <w:bodyDiv w:val="1"/>
      <w:marLeft w:val="0"/>
      <w:marRight w:val="0"/>
      <w:marTop w:val="0"/>
      <w:marBottom w:val="0"/>
      <w:divBdr>
        <w:top w:val="none" w:sz="0" w:space="0" w:color="auto"/>
        <w:left w:val="none" w:sz="0" w:space="0" w:color="auto"/>
        <w:bottom w:val="none" w:sz="0" w:space="0" w:color="auto"/>
        <w:right w:val="none" w:sz="0" w:space="0" w:color="auto"/>
      </w:divBdr>
      <w:divsChild>
        <w:div w:id="91242769">
          <w:marLeft w:val="0"/>
          <w:marRight w:val="1"/>
          <w:marTop w:val="0"/>
          <w:marBottom w:val="0"/>
          <w:divBdr>
            <w:top w:val="none" w:sz="0" w:space="0" w:color="auto"/>
            <w:left w:val="none" w:sz="0" w:space="0" w:color="auto"/>
            <w:bottom w:val="none" w:sz="0" w:space="0" w:color="auto"/>
            <w:right w:val="none" w:sz="0" w:space="0" w:color="auto"/>
          </w:divBdr>
          <w:divsChild>
            <w:div w:id="229924437">
              <w:marLeft w:val="0"/>
              <w:marRight w:val="0"/>
              <w:marTop w:val="0"/>
              <w:marBottom w:val="0"/>
              <w:divBdr>
                <w:top w:val="none" w:sz="0" w:space="0" w:color="auto"/>
                <w:left w:val="none" w:sz="0" w:space="0" w:color="auto"/>
                <w:bottom w:val="none" w:sz="0" w:space="0" w:color="auto"/>
                <w:right w:val="none" w:sz="0" w:space="0" w:color="auto"/>
              </w:divBdr>
              <w:divsChild>
                <w:div w:id="1581987867">
                  <w:marLeft w:val="0"/>
                  <w:marRight w:val="1"/>
                  <w:marTop w:val="0"/>
                  <w:marBottom w:val="0"/>
                  <w:divBdr>
                    <w:top w:val="none" w:sz="0" w:space="0" w:color="auto"/>
                    <w:left w:val="none" w:sz="0" w:space="0" w:color="auto"/>
                    <w:bottom w:val="none" w:sz="0" w:space="0" w:color="auto"/>
                    <w:right w:val="none" w:sz="0" w:space="0" w:color="auto"/>
                  </w:divBdr>
                  <w:divsChild>
                    <w:div w:id="1705405303">
                      <w:marLeft w:val="0"/>
                      <w:marRight w:val="0"/>
                      <w:marTop w:val="0"/>
                      <w:marBottom w:val="0"/>
                      <w:divBdr>
                        <w:top w:val="none" w:sz="0" w:space="0" w:color="auto"/>
                        <w:left w:val="none" w:sz="0" w:space="0" w:color="auto"/>
                        <w:bottom w:val="none" w:sz="0" w:space="0" w:color="auto"/>
                        <w:right w:val="none" w:sz="0" w:space="0" w:color="auto"/>
                      </w:divBdr>
                      <w:divsChild>
                        <w:div w:id="734201482">
                          <w:marLeft w:val="0"/>
                          <w:marRight w:val="0"/>
                          <w:marTop w:val="0"/>
                          <w:marBottom w:val="0"/>
                          <w:divBdr>
                            <w:top w:val="none" w:sz="0" w:space="0" w:color="auto"/>
                            <w:left w:val="none" w:sz="0" w:space="0" w:color="auto"/>
                            <w:bottom w:val="none" w:sz="0" w:space="0" w:color="auto"/>
                            <w:right w:val="none" w:sz="0" w:space="0" w:color="auto"/>
                          </w:divBdr>
                          <w:divsChild>
                            <w:div w:id="1457412100">
                              <w:marLeft w:val="0"/>
                              <w:marRight w:val="0"/>
                              <w:marTop w:val="120"/>
                              <w:marBottom w:val="360"/>
                              <w:divBdr>
                                <w:top w:val="none" w:sz="0" w:space="0" w:color="auto"/>
                                <w:left w:val="none" w:sz="0" w:space="0" w:color="auto"/>
                                <w:bottom w:val="none" w:sz="0" w:space="0" w:color="auto"/>
                                <w:right w:val="none" w:sz="0" w:space="0" w:color="auto"/>
                              </w:divBdr>
                              <w:divsChild>
                                <w:div w:id="777259344">
                                  <w:marLeft w:val="469"/>
                                  <w:marRight w:val="0"/>
                                  <w:marTop w:val="0"/>
                                  <w:marBottom w:val="0"/>
                                  <w:divBdr>
                                    <w:top w:val="none" w:sz="0" w:space="0" w:color="auto"/>
                                    <w:left w:val="none" w:sz="0" w:space="0" w:color="auto"/>
                                    <w:bottom w:val="none" w:sz="0" w:space="0" w:color="auto"/>
                                    <w:right w:val="none" w:sz="0" w:space="0" w:color="auto"/>
                                  </w:divBdr>
                                  <w:divsChild>
                                    <w:div w:id="266616360">
                                      <w:marLeft w:val="0"/>
                                      <w:marRight w:val="0"/>
                                      <w:marTop w:val="0"/>
                                      <w:marBottom w:val="0"/>
                                      <w:divBdr>
                                        <w:top w:val="none" w:sz="0" w:space="0" w:color="auto"/>
                                        <w:left w:val="none" w:sz="0" w:space="0" w:color="auto"/>
                                        <w:bottom w:val="none" w:sz="0" w:space="0" w:color="auto"/>
                                        <w:right w:val="none" w:sz="0" w:space="0" w:color="auto"/>
                                      </w:divBdr>
                                      <w:divsChild>
                                        <w:div w:id="673799005">
                                          <w:marLeft w:val="0"/>
                                          <w:marRight w:val="0"/>
                                          <w:marTop w:val="0"/>
                                          <w:marBottom w:val="0"/>
                                          <w:divBdr>
                                            <w:top w:val="none" w:sz="0" w:space="0" w:color="auto"/>
                                            <w:left w:val="none" w:sz="0" w:space="0" w:color="auto"/>
                                            <w:bottom w:val="none" w:sz="0" w:space="0" w:color="auto"/>
                                            <w:right w:val="none" w:sz="0" w:space="0" w:color="auto"/>
                                          </w:divBdr>
                                        </w:div>
                                      </w:divsChild>
                                    </w:div>
                                    <w:div w:id="10079459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63310">
      <w:bodyDiv w:val="1"/>
      <w:marLeft w:val="0"/>
      <w:marRight w:val="0"/>
      <w:marTop w:val="0"/>
      <w:marBottom w:val="0"/>
      <w:divBdr>
        <w:top w:val="none" w:sz="0" w:space="0" w:color="auto"/>
        <w:left w:val="none" w:sz="0" w:space="0" w:color="auto"/>
        <w:bottom w:val="none" w:sz="0" w:space="0" w:color="auto"/>
        <w:right w:val="none" w:sz="0" w:space="0" w:color="auto"/>
      </w:divBdr>
      <w:divsChild>
        <w:div w:id="1446539907">
          <w:marLeft w:val="0"/>
          <w:marRight w:val="0"/>
          <w:marTop w:val="0"/>
          <w:marBottom w:val="288"/>
          <w:divBdr>
            <w:top w:val="none" w:sz="0" w:space="0" w:color="auto"/>
            <w:left w:val="none" w:sz="0" w:space="0" w:color="auto"/>
            <w:bottom w:val="none" w:sz="0" w:space="0" w:color="auto"/>
            <w:right w:val="none" w:sz="0" w:space="0" w:color="auto"/>
          </w:divBdr>
          <w:divsChild>
            <w:div w:id="988049722">
              <w:marLeft w:val="0"/>
              <w:marRight w:val="0"/>
              <w:marTop w:val="0"/>
              <w:marBottom w:val="0"/>
              <w:divBdr>
                <w:top w:val="none" w:sz="0" w:space="0" w:color="auto"/>
                <w:left w:val="none" w:sz="0" w:space="0" w:color="auto"/>
                <w:bottom w:val="none" w:sz="0" w:space="0" w:color="auto"/>
                <w:right w:val="none" w:sz="0" w:space="0" w:color="auto"/>
              </w:divBdr>
              <w:divsChild>
                <w:div w:id="527714844">
                  <w:marLeft w:val="0"/>
                  <w:marRight w:val="0"/>
                  <w:marTop w:val="0"/>
                  <w:marBottom w:val="0"/>
                  <w:divBdr>
                    <w:top w:val="none" w:sz="0" w:space="0" w:color="auto"/>
                    <w:left w:val="none" w:sz="0" w:space="0" w:color="auto"/>
                    <w:bottom w:val="none" w:sz="0" w:space="0" w:color="auto"/>
                    <w:right w:val="none" w:sz="0" w:space="0" w:color="auto"/>
                  </w:divBdr>
                  <w:divsChild>
                    <w:div w:id="920330210">
                      <w:marLeft w:val="0"/>
                      <w:marRight w:val="0"/>
                      <w:marTop w:val="0"/>
                      <w:marBottom w:val="0"/>
                      <w:divBdr>
                        <w:top w:val="none" w:sz="0" w:space="0" w:color="auto"/>
                        <w:left w:val="none" w:sz="0" w:space="0" w:color="auto"/>
                        <w:bottom w:val="none" w:sz="0" w:space="0" w:color="auto"/>
                        <w:right w:val="none" w:sz="0" w:space="0" w:color="auto"/>
                      </w:divBdr>
                      <w:divsChild>
                        <w:div w:id="268779030">
                          <w:marLeft w:val="0"/>
                          <w:marRight w:val="0"/>
                          <w:marTop w:val="0"/>
                          <w:marBottom w:val="0"/>
                          <w:divBdr>
                            <w:top w:val="none" w:sz="0" w:space="0" w:color="auto"/>
                            <w:left w:val="none" w:sz="0" w:space="0" w:color="auto"/>
                            <w:bottom w:val="none" w:sz="0" w:space="0" w:color="auto"/>
                            <w:right w:val="none" w:sz="0" w:space="0" w:color="auto"/>
                          </w:divBdr>
                          <w:divsChild>
                            <w:div w:id="28796385">
                              <w:marLeft w:val="0"/>
                              <w:marRight w:val="0"/>
                              <w:marTop w:val="0"/>
                              <w:marBottom w:val="0"/>
                              <w:divBdr>
                                <w:top w:val="none" w:sz="0" w:space="0" w:color="auto"/>
                                <w:left w:val="none" w:sz="0" w:space="0" w:color="auto"/>
                                <w:bottom w:val="none" w:sz="0" w:space="0" w:color="auto"/>
                                <w:right w:val="none" w:sz="0" w:space="0" w:color="auto"/>
                              </w:divBdr>
                            </w:div>
                            <w:div w:id="672149558">
                              <w:marLeft w:val="0"/>
                              <w:marRight w:val="0"/>
                              <w:marTop w:val="0"/>
                              <w:marBottom w:val="0"/>
                              <w:divBdr>
                                <w:top w:val="none" w:sz="0" w:space="0" w:color="auto"/>
                                <w:left w:val="none" w:sz="0" w:space="0" w:color="auto"/>
                                <w:bottom w:val="none" w:sz="0" w:space="0" w:color="auto"/>
                                <w:right w:val="none" w:sz="0" w:space="0" w:color="auto"/>
                              </w:divBdr>
                              <w:divsChild>
                                <w:div w:id="513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767">
                          <w:marLeft w:val="0"/>
                          <w:marRight w:val="0"/>
                          <w:marTop w:val="0"/>
                          <w:marBottom w:val="0"/>
                          <w:divBdr>
                            <w:top w:val="none" w:sz="0" w:space="0" w:color="auto"/>
                            <w:left w:val="none" w:sz="0" w:space="0" w:color="auto"/>
                            <w:bottom w:val="none" w:sz="0" w:space="0" w:color="auto"/>
                            <w:right w:val="none" w:sz="0" w:space="0" w:color="auto"/>
                          </w:divBdr>
                          <w:divsChild>
                            <w:div w:id="1849051736">
                              <w:marLeft w:val="0"/>
                              <w:marRight w:val="0"/>
                              <w:marTop w:val="0"/>
                              <w:marBottom w:val="0"/>
                              <w:divBdr>
                                <w:top w:val="none" w:sz="0" w:space="0" w:color="auto"/>
                                <w:left w:val="none" w:sz="0" w:space="0" w:color="auto"/>
                                <w:bottom w:val="none" w:sz="0" w:space="0" w:color="auto"/>
                                <w:right w:val="none" w:sz="0" w:space="0" w:color="auto"/>
                              </w:divBdr>
                              <w:divsChild>
                                <w:div w:id="606499230">
                                  <w:marLeft w:val="0"/>
                                  <w:marRight w:val="0"/>
                                  <w:marTop w:val="0"/>
                                  <w:marBottom w:val="0"/>
                                  <w:divBdr>
                                    <w:top w:val="none" w:sz="0" w:space="0" w:color="auto"/>
                                    <w:left w:val="none" w:sz="0" w:space="0" w:color="auto"/>
                                    <w:bottom w:val="none" w:sz="0" w:space="0" w:color="auto"/>
                                    <w:right w:val="none" w:sz="0" w:space="0" w:color="auto"/>
                                  </w:divBdr>
                                </w:div>
                              </w:divsChild>
                            </w:div>
                            <w:div w:id="2006274104">
                              <w:marLeft w:val="0"/>
                              <w:marRight w:val="0"/>
                              <w:marTop w:val="0"/>
                              <w:marBottom w:val="0"/>
                              <w:divBdr>
                                <w:top w:val="none" w:sz="0" w:space="0" w:color="auto"/>
                                <w:left w:val="none" w:sz="0" w:space="0" w:color="auto"/>
                                <w:bottom w:val="none" w:sz="0" w:space="0" w:color="auto"/>
                                <w:right w:val="none" w:sz="0" w:space="0" w:color="auto"/>
                              </w:divBdr>
                            </w:div>
                          </w:divsChild>
                        </w:div>
                        <w:div w:id="1676036156">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53503522">
                                  <w:marLeft w:val="0"/>
                                  <w:marRight w:val="0"/>
                                  <w:marTop w:val="0"/>
                                  <w:marBottom w:val="0"/>
                                  <w:divBdr>
                                    <w:top w:val="none" w:sz="0" w:space="0" w:color="auto"/>
                                    <w:left w:val="none" w:sz="0" w:space="0" w:color="auto"/>
                                    <w:bottom w:val="none" w:sz="0" w:space="0" w:color="auto"/>
                                    <w:right w:val="none" w:sz="0" w:space="0" w:color="auto"/>
                                  </w:divBdr>
                                </w:div>
                              </w:divsChild>
                            </w:div>
                            <w:div w:id="63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494">
      <w:bodyDiv w:val="1"/>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0"/>
          <w:marTop w:val="0"/>
          <w:marBottom w:val="288"/>
          <w:divBdr>
            <w:top w:val="none" w:sz="0" w:space="0" w:color="auto"/>
            <w:left w:val="none" w:sz="0" w:space="0" w:color="auto"/>
            <w:bottom w:val="none" w:sz="0" w:space="0" w:color="auto"/>
            <w:right w:val="none" w:sz="0" w:space="0" w:color="auto"/>
          </w:divBdr>
          <w:divsChild>
            <w:div w:id="151874724">
              <w:marLeft w:val="0"/>
              <w:marRight w:val="0"/>
              <w:marTop w:val="0"/>
              <w:marBottom w:val="0"/>
              <w:divBdr>
                <w:top w:val="none" w:sz="0" w:space="0" w:color="auto"/>
                <w:left w:val="none" w:sz="0" w:space="0" w:color="auto"/>
                <w:bottom w:val="none" w:sz="0" w:space="0" w:color="auto"/>
                <w:right w:val="none" w:sz="0" w:space="0" w:color="auto"/>
              </w:divBdr>
              <w:divsChild>
                <w:div w:id="2084453500">
                  <w:marLeft w:val="0"/>
                  <w:marRight w:val="0"/>
                  <w:marTop w:val="0"/>
                  <w:marBottom w:val="0"/>
                  <w:divBdr>
                    <w:top w:val="none" w:sz="0" w:space="0" w:color="auto"/>
                    <w:left w:val="none" w:sz="0" w:space="0" w:color="auto"/>
                    <w:bottom w:val="none" w:sz="0" w:space="0" w:color="auto"/>
                    <w:right w:val="none" w:sz="0" w:space="0" w:color="auto"/>
                  </w:divBdr>
                  <w:divsChild>
                    <w:div w:id="979959878">
                      <w:marLeft w:val="0"/>
                      <w:marRight w:val="0"/>
                      <w:marTop w:val="0"/>
                      <w:marBottom w:val="0"/>
                      <w:divBdr>
                        <w:top w:val="none" w:sz="0" w:space="0" w:color="auto"/>
                        <w:left w:val="none" w:sz="0" w:space="0" w:color="auto"/>
                        <w:bottom w:val="none" w:sz="0" w:space="0" w:color="auto"/>
                        <w:right w:val="none" w:sz="0" w:space="0" w:color="auto"/>
                      </w:divBdr>
                      <w:divsChild>
                        <w:div w:id="151802467">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sChild>
                                <w:div w:id="1659532540">
                                  <w:marLeft w:val="0"/>
                                  <w:marRight w:val="0"/>
                                  <w:marTop w:val="0"/>
                                  <w:marBottom w:val="0"/>
                                  <w:divBdr>
                                    <w:top w:val="none" w:sz="0" w:space="0" w:color="auto"/>
                                    <w:left w:val="none" w:sz="0" w:space="0" w:color="auto"/>
                                    <w:bottom w:val="none" w:sz="0" w:space="0" w:color="auto"/>
                                    <w:right w:val="none" w:sz="0" w:space="0" w:color="auto"/>
                                  </w:divBdr>
                                </w:div>
                              </w:divsChild>
                            </w:div>
                            <w:div w:id="771509016">
                              <w:marLeft w:val="0"/>
                              <w:marRight w:val="0"/>
                              <w:marTop w:val="0"/>
                              <w:marBottom w:val="0"/>
                              <w:divBdr>
                                <w:top w:val="none" w:sz="0" w:space="0" w:color="auto"/>
                                <w:left w:val="none" w:sz="0" w:space="0" w:color="auto"/>
                                <w:bottom w:val="none" w:sz="0" w:space="0" w:color="auto"/>
                                <w:right w:val="none" w:sz="0" w:space="0" w:color="auto"/>
                              </w:divBdr>
                            </w:div>
                          </w:divsChild>
                        </w:div>
                        <w:div w:id="590773464">
                          <w:marLeft w:val="0"/>
                          <w:marRight w:val="0"/>
                          <w:marTop w:val="0"/>
                          <w:marBottom w:val="0"/>
                          <w:divBdr>
                            <w:top w:val="none" w:sz="0" w:space="0" w:color="auto"/>
                            <w:left w:val="none" w:sz="0" w:space="0" w:color="auto"/>
                            <w:bottom w:val="none" w:sz="0" w:space="0" w:color="auto"/>
                            <w:right w:val="none" w:sz="0" w:space="0" w:color="auto"/>
                          </w:divBdr>
                          <w:divsChild>
                            <w:div w:id="751588585">
                              <w:marLeft w:val="0"/>
                              <w:marRight w:val="0"/>
                              <w:marTop w:val="0"/>
                              <w:marBottom w:val="0"/>
                              <w:divBdr>
                                <w:top w:val="none" w:sz="0" w:space="0" w:color="auto"/>
                                <w:left w:val="none" w:sz="0" w:space="0" w:color="auto"/>
                                <w:bottom w:val="none" w:sz="0" w:space="0" w:color="auto"/>
                                <w:right w:val="none" w:sz="0" w:space="0" w:color="auto"/>
                              </w:divBdr>
                            </w:div>
                            <w:div w:id="988024063">
                              <w:marLeft w:val="0"/>
                              <w:marRight w:val="0"/>
                              <w:marTop w:val="0"/>
                              <w:marBottom w:val="0"/>
                              <w:divBdr>
                                <w:top w:val="none" w:sz="0" w:space="0" w:color="auto"/>
                                <w:left w:val="none" w:sz="0" w:space="0" w:color="auto"/>
                                <w:bottom w:val="none" w:sz="0" w:space="0" w:color="auto"/>
                                <w:right w:val="none" w:sz="0" w:space="0" w:color="auto"/>
                              </w:divBdr>
                              <w:divsChild>
                                <w:div w:id="45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345">
                          <w:marLeft w:val="0"/>
                          <w:marRight w:val="0"/>
                          <w:marTop w:val="0"/>
                          <w:marBottom w:val="0"/>
                          <w:divBdr>
                            <w:top w:val="none" w:sz="0" w:space="0" w:color="auto"/>
                            <w:left w:val="none" w:sz="0" w:space="0" w:color="auto"/>
                            <w:bottom w:val="none" w:sz="0" w:space="0" w:color="auto"/>
                            <w:right w:val="none" w:sz="0" w:space="0" w:color="auto"/>
                          </w:divBdr>
                          <w:divsChild>
                            <w:div w:id="1081177778">
                              <w:marLeft w:val="0"/>
                              <w:marRight w:val="0"/>
                              <w:marTop w:val="0"/>
                              <w:marBottom w:val="0"/>
                              <w:divBdr>
                                <w:top w:val="none" w:sz="0" w:space="0" w:color="auto"/>
                                <w:left w:val="none" w:sz="0" w:space="0" w:color="auto"/>
                                <w:bottom w:val="none" w:sz="0" w:space="0" w:color="auto"/>
                                <w:right w:val="none" w:sz="0" w:space="0" w:color="auto"/>
                              </w:divBdr>
                              <w:divsChild>
                                <w:div w:id="1403677785">
                                  <w:marLeft w:val="0"/>
                                  <w:marRight w:val="0"/>
                                  <w:marTop w:val="0"/>
                                  <w:marBottom w:val="0"/>
                                  <w:divBdr>
                                    <w:top w:val="none" w:sz="0" w:space="0" w:color="auto"/>
                                    <w:left w:val="none" w:sz="0" w:space="0" w:color="auto"/>
                                    <w:bottom w:val="none" w:sz="0" w:space="0" w:color="auto"/>
                                    <w:right w:val="none" w:sz="0" w:space="0" w:color="auto"/>
                                  </w:divBdr>
                                </w:div>
                              </w:divsChild>
                            </w:div>
                            <w:div w:id="1876380906">
                              <w:marLeft w:val="0"/>
                              <w:marRight w:val="0"/>
                              <w:marTop w:val="0"/>
                              <w:marBottom w:val="0"/>
                              <w:divBdr>
                                <w:top w:val="none" w:sz="0" w:space="0" w:color="auto"/>
                                <w:left w:val="none" w:sz="0" w:space="0" w:color="auto"/>
                                <w:bottom w:val="none" w:sz="0" w:space="0" w:color="auto"/>
                                <w:right w:val="none" w:sz="0" w:space="0" w:color="auto"/>
                              </w:divBdr>
                            </w:div>
                          </w:divsChild>
                        </w:div>
                        <w:div w:id="801197409">
                          <w:marLeft w:val="0"/>
                          <w:marRight w:val="0"/>
                          <w:marTop w:val="0"/>
                          <w:marBottom w:val="0"/>
                          <w:divBdr>
                            <w:top w:val="none" w:sz="0" w:space="0" w:color="auto"/>
                            <w:left w:val="none" w:sz="0" w:space="0" w:color="auto"/>
                            <w:bottom w:val="none" w:sz="0" w:space="0" w:color="auto"/>
                            <w:right w:val="none" w:sz="0" w:space="0" w:color="auto"/>
                          </w:divBdr>
                          <w:divsChild>
                            <w:div w:id="538787899">
                              <w:marLeft w:val="0"/>
                              <w:marRight w:val="0"/>
                              <w:marTop w:val="0"/>
                              <w:marBottom w:val="0"/>
                              <w:divBdr>
                                <w:top w:val="none" w:sz="0" w:space="0" w:color="auto"/>
                                <w:left w:val="none" w:sz="0" w:space="0" w:color="auto"/>
                                <w:bottom w:val="none" w:sz="0" w:space="0" w:color="auto"/>
                                <w:right w:val="none" w:sz="0" w:space="0" w:color="auto"/>
                              </w:divBdr>
                              <w:divsChild>
                                <w:div w:id="1637906805">
                                  <w:marLeft w:val="0"/>
                                  <w:marRight w:val="0"/>
                                  <w:marTop w:val="0"/>
                                  <w:marBottom w:val="0"/>
                                  <w:divBdr>
                                    <w:top w:val="none" w:sz="0" w:space="0" w:color="auto"/>
                                    <w:left w:val="none" w:sz="0" w:space="0" w:color="auto"/>
                                    <w:bottom w:val="none" w:sz="0" w:space="0" w:color="auto"/>
                                    <w:right w:val="none" w:sz="0" w:space="0" w:color="auto"/>
                                  </w:divBdr>
                                </w:div>
                              </w:divsChild>
                            </w:div>
                            <w:div w:id="894120395">
                              <w:marLeft w:val="0"/>
                              <w:marRight w:val="0"/>
                              <w:marTop w:val="0"/>
                              <w:marBottom w:val="0"/>
                              <w:divBdr>
                                <w:top w:val="none" w:sz="0" w:space="0" w:color="auto"/>
                                <w:left w:val="none" w:sz="0" w:space="0" w:color="auto"/>
                                <w:bottom w:val="none" w:sz="0" w:space="0" w:color="auto"/>
                                <w:right w:val="none" w:sz="0" w:space="0" w:color="auto"/>
                              </w:divBdr>
                            </w:div>
                          </w:divsChild>
                        </w:div>
                        <w:div w:id="957875635">
                          <w:marLeft w:val="0"/>
                          <w:marRight w:val="0"/>
                          <w:marTop w:val="0"/>
                          <w:marBottom w:val="0"/>
                          <w:divBdr>
                            <w:top w:val="none" w:sz="0" w:space="0" w:color="auto"/>
                            <w:left w:val="none" w:sz="0" w:space="0" w:color="auto"/>
                            <w:bottom w:val="none" w:sz="0" w:space="0" w:color="auto"/>
                            <w:right w:val="none" w:sz="0" w:space="0" w:color="auto"/>
                          </w:divBdr>
                          <w:divsChild>
                            <w:div w:id="1016077960">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sChild>
                                <w:div w:id="1433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655">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
                            <w:div w:id="748159265">
                              <w:marLeft w:val="0"/>
                              <w:marRight w:val="0"/>
                              <w:marTop w:val="0"/>
                              <w:marBottom w:val="0"/>
                              <w:divBdr>
                                <w:top w:val="none" w:sz="0" w:space="0" w:color="auto"/>
                                <w:left w:val="none" w:sz="0" w:space="0" w:color="auto"/>
                                <w:bottom w:val="none" w:sz="0" w:space="0" w:color="auto"/>
                                <w:right w:val="none" w:sz="0" w:space="0" w:color="auto"/>
                              </w:divBdr>
                              <w:divsChild>
                                <w:div w:id="23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99">
                          <w:marLeft w:val="0"/>
                          <w:marRight w:val="0"/>
                          <w:marTop w:val="0"/>
                          <w:marBottom w:val="0"/>
                          <w:divBdr>
                            <w:top w:val="none" w:sz="0" w:space="0" w:color="auto"/>
                            <w:left w:val="none" w:sz="0" w:space="0" w:color="auto"/>
                            <w:bottom w:val="none" w:sz="0" w:space="0" w:color="auto"/>
                            <w:right w:val="none" w:sz="0" w:space="0" w:color="auto"/>
                          </w:divBdr>
                          <w:divsChild>
                            <w:div w:id="1012224298">
                              <w:marLeft w:val="0"/>
                              <w:marRight w:val="0"/>
                              <w:marTop w:val="0"/>
                              <w:marBottom w:val="0"/>
                              <w:divBdr>
                                <w:top w:val="none" w:sz="0" w:space="0" w:color="auto"/>
                                <w:left w:val="none" w:sz="0" w:space="0" w:color="auto"/>
                                <w:bottom w:val="none" w:sz="0" w:space="0" w:color="auto"/>
                                <w:right w:val="none" w:sz="0" w:space="0" w:color="auto"/>
                              </w:divBdr>
                              <w:divsChild>
                                <w:div w:id="1734304509">
                                  <w:marLeft w:val="0"/>
                                  <w:marRight w:val="0"/>
                                  <w:marTop w:val="0"/>
                                  <w:marBottom w:val="0"/>
                                  <w:divBdr>
                                    <w:top w:val="none" w:sz="0" w:space="0" w:color="auto"/>
                                    <w:left w:val="none" w:sz="0" w:space="0" w:color="auto"/>
                                    <w:bottom w:val="none" w:sz="0" w:space="0" w:color="auto"/>
                                    <w:right w:val="none" w:sz="0" w:space="0" w:color="auto"/>
                                  </w:divBdr>
                                </w:div>
                              </w:divsChild>
                            </w:div>
                            <w:div w:id="2024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683">
      <w:bodyDiv w:val="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288"/>
          <w:divBdr>
            <w:top w:val="none" w:sz="0" w:space="0" w:color="auto"/>
            <w:left w:val="none" w:sz="0" w:space="0" w:color="auto"/>
            <w:bottom w:val="none" w:sz="0" w:space="0" w:color="auto"/>
            <w:right w:val="none" w:sz="0" w:space="0" w:color="auto"/>
          </w:divBdr>
          <w:divsChild>
            <w:div w:id="1450389661">
              <w:marLeft w:val="0"/>
              <w:marRight w:val="0"/>
              <w:marTop w:val="0"/>
              <w:marBottom w:val="0"/>
              <w:divBdr>
                <w:top w:val="none" w:sz="0" w:space="0" w:color="auto"/>
                <w:left w:val="none" w:sz="0" w:space="0" w:color="auto"/>
                <w:bottom w:val="none" w:sz="0" w:space="0" w:color="auto"/>
                <w:right w:val="none" w:sz="0" w:space="0" w:color="auto"/>
              </w:divBdr>
              <w:divsChild>
                <w:div w:id="1622109451">
                  <w:marLeft w:val="0"/>
                  <w:marRight w:val="0"/>
                  <w:marTop w:val="0"/>
                  <w:marBottom w:val="0"/>
                  <w:divBdr>
                    <w:top w:val="none" w:sz="0" w:space="0" w:color="auto"/>
                    <w:left w:val="none" w:sz="0" w:space="0" w:color="auto"/>
                    <w:bottom w:val="none" w:sz="0" w:space="0" w:color="auto"/>
                    <w:right w:val="none" w:sz="0" w:space="0" w:color="auto"/>
                  </w:divBdr>
                  <w:divsChild>
                    <w:div w:id="353121516">
                      <w:marLeft w:val="0"/>
                      <w:marRight w:val="0"/>
                      <w:marTop w:val="0"/>
                      <w:marBottom w:val="0"/>
                      <w:divBdr>
                        <w:top w:val="none" w:sz="0" w:space="0" w:color="auto"/>
                        <w:left w:val="none" w:sz="0" w:space="0" w:color="auto"/>
                        <w:bottom w:val="none" w:sz="0" w:space="0" w:color="auto"/>
                        <w:right w:val="none" w:sz="0" w:space="0" w:color="auto"/>
                      </w:divBdr>
                      <w:divsChild>
                        <w:div w:id="1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3535">
      <w:bodyDiv w:val="1"/>
      <w:marLeft w:val="0"/>
      <w:marRight w:val="0"/>
      <w:marTop w:val="0"/>
      <w:marBottom w:val="0"/>
      <w:divBdr>
        <w:top w:val="none" w:sz="0" w:space="0" w:color="auto"/>
        <w:left w:val="none" w:sz="0" w:space="0" w:color="auto"/>
        <w:bottom w:val="none" w:sz="0" w:space="0" w:color="auto"/>
        <w:right w:val="none" w:sz="0" w:space="0" w:color="auto"/>
      </w:divBdr>
      <w:divsChild>
        <w:div w:id="557086620">
          <w:marLeft w:val="0"/>
          <w:marRight w:val="1"/>
          <w:marTop w:val="0"/>
          <w:marBottom w:val="0"/>
          <w:divBdr>
            <w:top w:val="none" w:sz="0" w:space="0" w:color="auto"/>
            <w:left w:val="none" w:sz="0" w:space="0" w:color="auto"/>
            <w:bottom w:val="none" w:sz="0" w:space="0" w:color="auto"/>
            <w:right w:val="none" w:sz="0" w:space="0" w:color="auto"/>
          </w:divBdr>
          <w:divsChild>
            <w:div w:id="1232540814">
              <w:marLeft w:val="0"/>
              <w:marRight w:val="0"/>
              <w:marTop w:val="0"/>
              <w:marBottom w:val="0"/>
              <w:divBdr>
                <w:top w:val="none" w:sz="0" w:space="0" w:color="auto"/>
                <w:left w:val="none" w:sz="0" w:space="0" w:color="auto"/>
                <w:bottom w:val="none" w:sz="0" w:space="0" w:color="auto"/>
                <w:right w:val="none" w:sz="0" w:space="0" w:color="auto"/>
              </w:divBdr>
              <w:divsChild>
                <w:div w:id="1600717663">
                  <w:marLeft w:val="0"/>
                  <w:marRight w:val="1"/>
                  <w:marTop w:val="0"/>
                  <w:marBottom w:val="0"/>
                  <w:divBdr>
                    <w:top w:val="none" w:sz="0" w:space="0" w:color="auto"/>
                    <w:left w:val="none" w:sz="0" w:space="0" w:color="auto"/>
                    <w:bottom w:val="none" w:sz="0" w:space="0" w:color="auto"/>
                    <w:right w:val="none" w:sz="0" w:space="0" w:color="auto"/>
                  </w:divBdr>
                  <w:divsChild>
                    <w:div w:id="1077557651">
                      <w:marLeft w:val="0"/>
                      <w:marRight w:val="0"/>
                      <w:marTop w:val="0"/>
                      <w:marBottom w:val="0"/>
                      <w:divBdr>
                        <w:top w:val="none" w:sz="0" w:space="0" w:color="auto"/>
                        <w:left w:val="none" w:sz="0" w:space="0" w:color="auto"/>
                        <w:bottom w:val="none" w:sz="0" w:space="0" w:color="auto"/>
                        <w:right w:val="none" w:sz="0" w:space="0" w:color="auto"/>
                      </w:divBdr>
                      <w:divsChild>
                        <w:div w:id="923488467">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120"/>
                              <w:marBottom w:val="360"/>
                              <w:divBdr>
                                <w:top w:val="none" w:sz="0" w:space="0" w:color="auto"/>
                                <w:left w:val="none" w:sz="0" w:space="0" w:color="auto"/>
                                <w:bottom w:val="none" w:sz="0" w:space="0" w:color="auto"/>
                                <w:right w:val="none" w:sz="0" w:space="0" w:color="auto"/>
                              </w:divBdr>
                              <w:divsChild>
                                <w:div w:id="797382386">
                                  <w:marLeft w:val="469"/>
                                  <w:marRight w:val="0"/>
                                  <w:marTop w:val="0"/>
                                  <w:marBottom w:val="0"/>
                                  <w:divBdr>
                                    <w:top w:val="none" w:sz="0" w:space="0" w:color="auto"/>
                                    <w:left w:val="none" w:sz="0" w:space="0" w:color="auto"/>
                                    <w:bottom w:val="none" w:sz="0" w:space="0" w:color="auto"/>
                                    <w:right w:val="none" w:sz="0" w:space="0" w:color="auto"/>
                                  </w:divBdr>
                                  <w:divsChild>
                                    <w:div w:id="2096975392">
                                      <w:marLeft w:val="0"/>
                                      <w:marRight w:val="0"/>
                                      <w:marTop w:val="0"/>
                                      <w:marBottom w:val="0"/>
                                      <w:divBdr>
                                        <w:top w:val="none" w:sz="0" w:space="0" w:color="auto"/>
                                        <w:left w:val="none" w:sz="0" w:space="0" w:color="auto"/>
                                        <w:bottom w:val="none" w:sz="0" w:space="0" w:color="auto"/>
                                        <w:right w:val="none" w:sz="0" w:space="0" w:color="auto"/>
                                      </w:divBdr>
                                      <w:divsChild>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21417242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98258">
      <w:bodyDiv w:val="1"/>
      <w:marLeft w:val="0"/>
      <w:marRight w:val="0"/>
      <w:marTop w:val="0"/>
      <w:marBottom w:val="0"/>
      <w:divBdr>
        <w:top w:val="none" w:sz="0" w:space="0" w:color="auto"/>
        <w:left w:val="none" w:sz="0" w:space="0" w:color="auto"/>
        <w:bottom w:val="none" w:sz="0" w:space="0" w:color="auto"/>
        <w:right w:val="none" w:sz="0" w:space="0" w:color="auto"/>
      </w:divBdr>
      <w:divsChild>
        <w:div w:id="1650134629">
          <w:marLeft w:val="0"/>
          <w:marRight w:val="0"/>
          <w:marTop w:val="0"/>
          <w:marBottom w:val="288"/>
          <w:divBdr>
            <w:top w:val="none" w:sz="0" w:space="0" w:color="auto"/>
            <w:left w:val="none" w:sz="0" w:space="0" w:color="auto"/>
            <w:bottom w:val="none" w:sz="0" w:space="0" w:color="auto"/>
            <w:right w:val="none" w:sz="0" w:space="0" w:color="auto"/>
          </w:divBdr>
          <w:divsChild>
            <w:div w:id="65419984">
              <w:marLeft w:val="0"/>
              <w:marRight w:val="0"/>
              <w:marTop w:val="0"/>
              <w:marBottom w:val="0"/>
              <w:divBdr>
                <w:top w:val="none" w:sz="0" w:space="0" w:color="auto"/>
                <w:left w:val="none" w:sz="0" w:space="0" w:color="auto"/>
                <w:bottom w:val="none" w:sz="0" w:space="0" w:color="auto"/>
                <w:right w:val="none" w:sz="0" w:space="0" w:color="auto"/>
              </w:divBdr>
              <w:divsChild>
                <w:div w:id="86584426">
                  <w:marLeft w:val="0"/>
                  <w:marRight w:val="0"/>
                  <w:marTop w:val="0"/>
                  <w:marBottom w:val="0"/>
                  <w:divBdr>
                    <w:top w:val="none" w:sz="0" w:space="0" w:color="auto"/>
                    <w:left w:val="none" w:sz="0" w:space="0" w:color="auto"/>
                    <w:bottom w:val="none" w:sz="0" w:space="0" w:color="auto"/>
                    <w:right w:val="none" w:sz="0" w:space="0" w:color="auto"/>
                  </w:divBdr>
                  <w:divsChild>
                    <w:div w:id="589509592">
                      <w:marLeft w:val="0"/>
                      <w:marRight w:val="0"/>
                      <w:marTop w:val="0"/>
                      <w:marBottom w:val="0"/>
                      <w:divBdr>
                        <w:top w:val="none" w:sz="0" w:space="0" w:color="auto"/>
                        <w:left w:val="none" w:sz="0" w:space="0" w:color="auto"/>
                        <w:bottom w:val="none" w:sz="0" w:space="0" w:color="auto"/>
                        <w:right w:val="none" w:sz="0" w:space="0" w:color="auto"/>
                      </w:divBdr>
                      <w:divsChild>
                        <w:div w:id="7174083">
                          <w:marLeft w:val="0"/>
                          <w:marRight w:val="0"/>
                          <w:marTop w:val="0"/>
                          <w:marBottom w:val="0"/>
                          <w:divBdr>
                            <w:top w:val="none" w:sz="0" w:space="0" w:color="auto"/>
                            <w:left w:val="none" w:sz="0" w:space="0" w:color="auto"/>
                            <w:bottom w:val="none" w:sz="0" w:space="0" w:color="auto"/>
                            <w:right w:val="none" w:sz="0" w:space="0" w:color="auto"/>
                          </w:divBdr>
                          <w:divsChild>
                            <w:div w:id="258148986">
                              <w:marLeft w:val="0"/>
                              <w:marRight w:val="0"/>
                              <w:marTop w:val="0"/>
                              <w:marBottom w:val="0"/>
                              <w:divBdr>
                                <w:top w:val="none" w:sz="0" w:space="0" w:color="auto"/>
                                <w:left w:val="none" w:sz="0" w:space="0" w:color="auto"/>
                                <w:bottom w:val="none" w:sz="0" w:space="0" w:color="auto"/>
                                <w:right w:val="none" w:sz="0" w:space="0" w:color="auto"/>
                              </w:divBdr>
                              <w:divsChild>
                                <w:div w:id="1128159822">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
                          </w:divsChild>
                        </w:div>
                        <w:div w:id="1103695827">
                          <w:marLeft w:val="0"/>
                          <w:marRight w:val="0"/>
                          <w:marTop w:val="0"/>
                          <w:marBottom w:val="0"/>
                          <w:divBdr>
                            <w:top w:val="none" w:sz="0" w:space="0" w:color="auto"/>
                            <w:left w:val="none" w:sz="0" w:space="0" w:color="auto"/>
                            <w:bottom w:val="none" w:sz="0" w:space="0" w:color="auto"/>
                            <w:right w:val="none" w:sz="0" w:space="0" w:color="auto"/>
                          </w:divBdr>
                          <w:divsChild>
                            <w:div w:id="1893883008">
                              <w:marLeft w:val="0"/>
                              <w:marRight w:val="0"/>
                              <w:marTop w:val="0"/>
                              <w:marBottom w:val="0"/>
                              <w:divBdr>
                                <w:top w:val="none" w:sz="0" w:space="0" w:color="auto"/>
                                <w:left w:val="none" w:sz="0" w:space="0" w:color="auto"/>
                                <w:bottom w:val="none" w:sz="0" w:space="0" w:color="auto"/>
                                <w:right w:val="none" w:sz="0" w:space="0" w:color="auto"/>
                              </w:divBdr>
                              <w:divsChild>
                                <w:div w:id="1897348246">
                                  <w:marLeft w:val="0"/>
                                  <w:marRight w:val="0"/>
                                  <w:marTop w:val="0"/>
                                  <w:marBottom w:val="0"/>
                                  <w:divBdr>
                                    <w:top w:val="none" w:sz="0" w:space="0" w:color="auto"/>
                                    <w:left w:val="none" w:sz="0" w:space="0" w:color="auto"/>
                                    <w:bottom w:val="none" w:sz="0" w:space="0" w:color="auto"/>
                                    <w:right w:val="none" w:sz="0" w:space="0" w:color="auto"/>
                                  </w:divBdr>
                                </w:div>
                              </w:divsChild>
                            </w:div>
                            <w:div w:id="2035109896">
                              <w:marLeft w:val="0"/>
                              <w:marRight w:val="0"/>
                              <w:marTop w:val="0"/>
                              <w:marBottom w:val="0"/>
                              <w:divBdr>
                                <w:top w:val="none" w:sz="0" w:space="0" w:color="auto"/>
                                <w:left w:val="none" w:sz="0" w:space="0" w:color="auto"/>
                                <w:bottom w:val="none" w:sz="0" w:space="0" w:color="auto"/>
                                <w:right w:val="none" w:sz="0" w:space="0" w:color="auto"/>
                              </w:divBdr>
                            </w:div>
                          </w:divsChild>
                        </w:div>
                        <w:div w:id="1778602763">
                          <w:marLeft w:val="0"/>
                          <w:marRight w:val="0"/>
                          <w:marTop w:val="0"/>
                          <w:marBottom w:val="0"/>
                          <w:divBdr>
                            <w:top w:val="none" w:sz="0" w:space="0" w:color="auto"/>
                            <w:left w:val="none" w:sz="0" w:space="0" w:color="auto"/>
                            <w:bottom w:val="none" w:sz="0" w:space="0" w:color="auto"/>
                            <w:right w:val="none" w:sz="0" w:space="0" w:color="auto"/>
                          </w:divBdr>
                          <w:divsChild>
                            <w:div w:id="584001579">
                              <w:marLeft w:val="0"/>
                              <w:marRight w:val="0"/>
                              <w:marTop w:val="0"/>
                              <w:marBottom w:val="0"/>
                              <w:divBdr>
                                <w:top w:val="none" w:sz="0" w:space="0" w:color="auto"/>
                                <w:left w:val="none" w:sz="0" w:space="0" w:color="auto"/>
                                <w:bottom w:val="none" w:sz="0" w:space="0" w:color="auto"/>
                                <w:right w:val="none" w:sz="0" w:space="0" w:color="auto"/>
                              </w:divBdr>
                            </w:div>
                            <w:div w:id="1171792774">
                              <w:marLeft w:val="0"/>
                              <w:marRight w:val="0"/>
                              <w:marTop w:val="0"/>
                              <w:marBottom w:val="0"/>
                              <w:divBdr>
                                <w:top w:val="none" w:sz="0" w:space="0" w:color="auto"/>
                                <w:left w:val="none" w:sz="0" w:space="0" w:color="auto"/>
                                <w:bottom w:val="none" w:sz="0" w:space="0" w:color="auto"/>
                                <w:right w:val="none" w:sz="0" w:space="0" w:color="auto"/>
                              </w:divBdr>
                              <w:divsChild>
                                <w:div w:id="181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333">
                          <w:marLeft w:val="0"/>
                          <w:marRight w:val="0"/>
                          <w:marTop w:val="0"/>
                          <w:marBottom w:val="0"/>
                          <w:divBdr>
                            <w:top w:val="none" w:sz="0" w:space="0" w:color="auto"/>
                            <w:left w:val="none" w:sz="0" w:space="0" w:color="auto"/>
                            <w:bottom w:val="none" w:sz="0" w:space="0" w:color="auto"/>
                            <w:right w:val="none" w:sz="0" w:space="0" w:color="auto"/>
                          </w:divBdr>
                          <w:divsChild>
                            <w:div w:id="1530339443">
                              <w:marLeft w:val="0"/>
                              <w:marRight w:val="0"/>
                              <w:marTop w:val="0"/>
                              <w:marBottom w:val="0"/>
                              <w:divBdr>
                                <w:top w:val="none" w:sz="0" w:space="0" w:color="auto"/>
                                <w:left w:val="none" w:sz="0" w:space="0" w:color="auto"/>
                                <w:bottom w:val="none" w:sz="0" w:space="0" w:color="auto"/>
                                <w:right w:val="none" w:sz="0" w:space="0" w:color="auto"/>
                              </w:divBdr>
                              <w:divsChild>
                                <w:div w:id="1292830316">
                                  <w:marLeft w:val="0"/>
                                  <w:marRight w:val="0"/>
                                  <w:marTop w:val="0"/>
                                  <w:marBottom w:val="0"/>
                                  <w:divBdr>
                                    <w:top w:val="none" w:sz="0" w:space="0" w:color="auto"/>
                                    <w:left w:val="none" w:sz="0" w:space="0" w:color="auto"/>
                                    <w:bottom w:val="none" w:sz="0" w:space="0" w:color="auto"/>
                                    <w:right w:val="none" w:sz="0" w:space="0" w:color="auto"/>
                                  </w:divBdr>
                                </w:div>
                              </w:divsChild>
                            </w:div>
                            <w:div w:id="1917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00800">
      <w:bodyDiv w:val="1"/>
      <w:marLeft w:val="0"/>
      <w:marRight w:val="0"/>
      <w:marTop w:val="0"/>
      <w:marBottom w:val="0"/>
      <w:divBdr>
        <w:top w:val="none" w:sz="0" w:space="0" w:color="auto"/>
        <w:left w:val="none" w:sz="0" w:space="0" w:color="auto"/>
        <w:bottom w:val="none" w:sz="0" w:space="0" w:color="auto"/>
        <w:right w:val="none" w:sz="0" w:space="0" w:color="auto"/>
      </w:divBdr>
      <w:divsChild>
        <w:div w:id="1106314052">
          <w:marLeft w:val="0"/>
          <w:marRight w:val="1"/>
          <w:marTop w:val="0"/>
          <w:marBottom w:val="0"/>
          <w:divBdr>
            <w:top w:val="none" w:sz="0" w:space="0" w:color="auto"/>
            <w:left w:val="none" w:sz="0" w:space="0" w:color="auto"/>
            <w:bottom w:val="none" w:sz="0" w:space="0" w:color="auto"/>
            <w:right w:val="none" w:sz="0" w:space="0" w:color="auto"/>
          </w:divBdr>
          <w:divsChild>
            <w:div w:id="2116900068">
              <w:marLeft w:val="0"/>
              <w:marRight w:val="0"/>
              <w:marTop w:val="0"/>
              <w:marBottom w:val="0"/>
              <w:divBdr>
                <w:top w:val="none" w:sz="0" w:space="0" w:color="auto"/>
                <w:left w:val="none" w:sz="0" w:space="0" w:color="auto"/>
                <w:bottom w:val="none" w:sz="0" w:space="0" w:color="auto"/>
                <w:right w:val="none" w:sz="0" w:space="0" w:color="auto"/>
              </w:divBdr>
              <w:divsChild>
                <w:div w:id="692849681">
                  <w:marLeft w:val="0"/>
                  <w:marRight w:val="1"/>
                  <w:marTop w:val="0"/>
                  <w:marBottom w:val="0"/>
                  <w:divBdr>
                    <w:top w:val="none" w:sz="0" w:space="0" w:color="auto"/>
                    <w:left w:val="none" w:sz="0" w:space="0" w:color="auto"/>
                    <w:bottom w:val="none" w:sz="0" w:space="0" w:color="auto"/>
                    <w:right w:val="none" w:sz="0" w:space="0" w:color="auto"/>
                  </w:divBdr>
                  <w:divsChild>
                    <w:div w:id="415130518">
                      <w:marLeft w:val="0"/>
                      <w:marRight w:val="0"/>
                      <w:marTop w:val="0"/>
                      <w:marBottom w:val="0"/>
                      <w:divBdr>
                        <w:top w:val="none" w:sz="0" w:space="0" w:color="auto"/>
                        <w:left w:val="none" w:sz="0" w:space="0" w:color="auto"/>
                        <w:bottom w:val="none" w:sz="0" w:space="0" w:color="auto"/>
                        <w:right w:val="none" w:sz="0" w:space="0" w:color="auto"/>
                      </w:divBdr>
                      <w:divsChild>
                        <w:div w:id="795637939">
                          <w:marLeft w:val="0"/>
                          <w:marRight w:val="0"/>
                          <w:marTop w:val="0"/>
                          <w:marBottom w:val="0"/>
                          <w:divBdr>
                            <w:top w:val="none" w:sz="0" w:space="0" w:color="auto"/>
                            <w:left w:val="none" w:sz="0" w:space="0" w:color="auto"/>
                            <w:bottom w:val="none" w:sz="0" w:space="0" w:color="auto"/>
                            <w:right w:val="none" w:sz="0" w:space="0" w:color="auto"/>
                          </w:divBdr>
                          <w:divsChild>
                            <w:div w:id="1829052653">
                              <w:marLeft w:val="0"/>
                              <w:marRight w:val="0"/>
                              <w:marTop w:val="120"/>
                              <w:marBottom w:val="360"/>
                              <w:divBdr>
                                <w:top w:val="none" w:sz="0" w:space="0" w:color="auto"/>
                                <w:left w:val="none" w:sz="0" w:space="0" w:color="auto"/>
                                <w:bottom w:val="none" w:sz="0" w:space="0" w:color="auto"/>
                                <w:right w:val="none" w:sz="0" w:space="0" w:color="auto"/>
                              </w:divBdr>
                              <w:divsChild>
                                <w:div w:id="495609783">
                                  <w:marLeft w:val="469"/>
                                  <w:marRight w:val="0"/>
                                  <w:marTop w:val="0"/>
                                  <w:marBottom w:val="0"/>
                                  <w:divBdr>
                                    <w:top w:val="none" w:sz="0" w:space="0" w:color="auto"/>
                                    <w:left w:val="none" w:sz="0" w:space="0" w:color="auto"/>
                                    <w:bottom w:val="none" w:sz="0" w:space="0" w:color="auto"/>
                                    <w:right w:val="none" w:sz="0" w:space="0" w:color="auto"/>
                                  </w:divBdr>
                                  <w:divsChild>
                                    <w:div w:id="763918966">
                                      <w:marLeft w:val="0"/>
                                      <w:marRight w:val="0"/>
                                      <w:marTop w:val="0"/>
                                      <w:marBottom w:val="0"/>
                                      <w:divBdr>
                                        <w:top w:val="none" w:sz="0" w:space="0" w:color="auto"/>
                                        <w:left w:val="none" w:sz="0" w:space="0" w:color="auto"/>
                                        <w:bottom w:val="none" w:sz="0" w:space="0" w:color="auto"/>
                                        <w:right w:val="none" w:sz="0" w:space="0" w:color="auto"/>
                                      </w:divBdr>
                                      <w:divsChild>
                                        <w:div w:id="1008673946">
                                          <w:marLeft w:val="0"/>
                                          <w:marRight w:val="0"/>
                                          <w:marTop w:val="0"/>
                                          <w:marBottom w:val="0"/>
                                          <w:divBdr>
                                            <w:top w:val="none" w:sz="0" w:space="0" w:color="auto"/>
                                            <w:left w:val="none" w:sz="0" w:space="0" w:color="auto"/>
                                            <w:bottom w:val="none" w:sz="0" w:space="0" w:color="auto"/>
                                            <w:right w:val="none" w:sz="0" w:space="0" w:color="auto"/>
                                          </w:divBdr>
                                        </w:div>
                                      </w:divsChild>
                                    </w:div>
                                    <w:div w:id="19673936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3555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079">
          <w:marLeft w:val="216"/>
          <w:marRight w:val="0"/>
          <w:marTop w:val="0"/>
          <w:marBottom w:val="0"/>
          <w:divBdr>
            <w:top w:val="none" w:sz="0" w:space="0" w:color="auto"/>
            <w:left w:val="none" w:sz="0" w:space="0" w:color="auto"/>
            <w:bottom w:val="none" w:sz="0" w:space="0" w:color="auto"/>
            <w:right w:val="none" w:sz="0" w:space="0" w:color="auto"/>
          </w:divBdr>
          <w:divsChild>
            <w:div w:id="1551725491">
              <w:marLeft w:val="0"/>
              <w:marRight w:val="0"/>
              <w:marTop w:val="0"/>
              <w:marBottom w:val="0"/>
              <w:divBdr>
                <w:top w:val="none" w:sz="0" w:space="0" w:color="auto"/>
                <w:left w:val="none" w:sz="0" w:space="0" w:color="auto"/>
                <w:bottom w:val="none" w:sz="0" w:space="0" w:color="auto"/>
                <w:right w:val="none" w:sz="0" w:space="0" w:color="auto"/>
              </w:divBdr>
              <w:divsChild>
                <w:div w:id="33708331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340351461">
      <w:bodyDiv w:val="1"/>
      <w:marLeft w:val="0"/>
      <w:marRight w:val="0"/>
      <w:marTop w:val="0"/>
      <w:marBottom w:val="0"/>
      <w:divBdr>
        <w:top w:val="none" w:sz="0" w:space="0" w:color="auto"/>
        <w:left w:val="none" w:sz="0" w:space="0" w:color="auto"/>
        <w:bottom w:val="none" w:sz="0" w:space="0" w:color="auto"/>
        <w:right w:val="none" w:sz="0" w:space="0" w:color="auto"/>
      </w:divBdr>
      <w:divsChild>
        <w:div w:id="143856013">
          <w:marLeft w:val="0"/>
          <w:marRight w:val="0"/>
          <w:marTop w:val="0"/>
          <w:marBottom w:val="288"/>
          <w:divBdr>
            <w:top w:val="none" w:sz="0" w:space="0" w:color="auto"/>
            <w:left w:val="none" w:sz="0" w:space="0" w:color="auto"/>
            <w:bottom w:val="none" w:sz="0" w:space="0" w:color="auto"/>
            <w:right w:val="none" w:sz="0" w:space="0" w:color="auto"/>
          </w:divBdr>
          <w:divsChild>
            <w:div w:id="566722499">
              <w:marLeft w:val="0"/>
              <w:marRight w:val="0"/>
              <w:marTop w:val="0"/>
              <w:marBottom w:val="0"/>
              <w:divBdr>
                <w:top w:val="none" w:sz="0" w:space="0" w:color="auto"/>
                <w:left w:val="none" w:sz="0" w:space="0" w:color="auto"/>
                <w:bottom w:val="none" w:sz="0" w:space="0" w:color="auto"/>
                <w:right w:val="none" w:sz="0" w:space="0" w:color="auto"/>
              </w:divBdr>
              <w:divsChild>
                <w:div w:id="1668241055">
                  <w:marLeft w:val="0"/>
                  <w:marRight w:val="0"/>
                  <w:marTop w:val="0"/>
                  <w:marBottom w:val="0"/>
                  <w:divBdr>
                    <w:top w:val="none" w:sz="0" w:space="0" w:color="auto"/>
                    <w:left w:val="none" w:sz="0" w:space="0" w:color="auto"/>
                    <w:bottom w:val="none" w:sz="0" w:space="0" w:color="auto"/>
                    <w:right w:val="none" w:sz="0" w:space="0" w:color="auto"/>
                  </w:divBdr>
                  <w:divsChild>
                    <w:div w:id="1767579683">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0"/>
                              <w:divBdr>
                                <w:top w:val="none" w:sz="0" w:space="0" w:color="auto"/>
                                <w:left w:val="none" w:sz="0" w:space="0" w:color="auto"/>
                                <w:bottom w:val="none" w:sz="0" w:space="0" w:color="auto"/>
                                <w:right w:val="none" w:sz="0" w:space="0" w:color="auto"/>
                              </w:divBdr>
                              <w:divsChild>
                                <w:div w:id="1924295756">
                                  <w:marLeft w:val="0"/>
                                  <w:marRight w:val="0"/>
                                  <w:marTop w:val="0"/>
                                  <w:marBottom w:val="0"/>
                                  <w:divBdr>
                                    <w:top w:val="none" w:sz="0" w:space="0" w:color="auto"/>
                                    <w:left w:val="none" w:sz="0" w:space="0" w:color="auto"/>
                                    <w:bottom w:val="none" w:sz="0" w:space="0" w:color="auto"/>
                                    <w:right w:val="none" w:sz="0" w:space="0" w:color="auto"/>
                                  </w:divBdr>
                                </w:div>
                              </w:divsChild>
                            </w:div>
                            <w:div w:id="2084327206">
                              <w:marLeft w:val="0"/>
                              <w:marRight w:val="0"/>
                              <w:marTop w:val="0"/>
                              <w:marBottom w:val="0"/>
                              <w:divBdr>
                                <w:top w:val="none" w:sz="0" w:space="0" w:color="auto"/>
                                <w:left w:val="none" w:sz="0" w:space="0" w:color="auto"/>
                                <w:bottom w:val="none" w:sz="0" w:space="0" w:color="auto"/>
                                <w:right w:val="none" w:sz="0" w:space="0" w:color="auto"/>
                              </w:divBdr>
                            </w:div>
                          </w:divsChild>
                        </w:div>
                        <w:div w:id="1894199032">
                          <w:marLeft w:val="0"/>
                          <w:marRight w:val="0"/>
                          <w:marTop w:val="0"/>
                          <w:marBottom w:val="0"/>
                          <w:divBdr>
                            <w:top w:val="none" w:sz="0" w:space="0" w:color="auto"/>
                            <w:left w:val="none" w:sz="0" w:space="0" w:color="auto"/>
                            <w:bottom w:val="none" w:sz="0" w:space="0" w:color="auto"/>
                            <w:right w:val="none" w:sz="0" w:space="0" w:color="auto"/>
                          </w:divBdr>
                          <w:divsChild>
                            <w:div w:id="178852872">
                              <w:marLeft w:val="0"/>
                              <w:marRight w:val="0"/>
                              <w:marTop w:val="0"/>
                              <w:marBottom w:val="0"/>
                              <w:divBdr>
                                <w:top w:val="none" w:sz="0" w:space="0" w:color="auto"/>
                                <w:left w:val="none" w:sz="0" w:space="0" w:color="auto"/>
                                <w:bottom w:val="none" w:sz="0" w:space="0" w:color="auto"/>
                                <w:right w:val="none" w:sz="0" w:space="0" w:color="auto"/>
                              </w:divBdr>
                            </w:div>
                            <w:div w:id="892274311">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41374">
      <w:bodyDiv w:val="1"/>
      <w:marLeft w:val="0"/>
      <w:marRight w:val="0"/>
      <w:marTop w:val="0"/>
      <w:marBottom w:val="0"/>
      <w:divBdr>
        <w:top w:val="none" w:sz="0" w:space="0" w:color="auto"/>
        <w:left w:val="none" w:sz="0" w:space="0" w:color="auto"/>
        <w:bottom w:val="none" w:sz="0" w:space="0" w:color="auto"/>
        <w:right w:val="none" w:sz="0" w:space="0" w:color="auto"/>
      </w:divBdr>
      <w:divsChild>
        <w:div w:id="1877350447">
          <w:marLeft w:val="0"/>
          <w:marRight w:val="0"/>
          <w:marTop w:val="167"/>
          <w:marBottom w:val="0"/>
          <w:divBdr>
            <w:top w:val="none" w:sz="0" w:space="0" w:color="auto"/>
            <w:left w:val="none" w:sz="0" w:space="0" w:color="auto"/>
            <w:bottom w:val="none" w:sz="0" w:space="0" w:color="auto"/>
            <w:right w:val="none" w:sz="0" w:space="0" w:color="auto"/>
          </w:divBdr>
          <w:divsChild>
            <w:div w:id="2119107307">
              <w:marLeft w:val="0"/>
              <w:marRight w:val="0"/>
              <w:marTop w:val="0"/>
              <w:marBottom w:val="0"/>
              <w:divBdr>
                <w:top w:val="none" w:sz="0" w:space="0" w:color="auto"/>
                <w:left w:val="none" w:sz="0" w:space="0" w:color="auto"/>
                <w:bottom w:val="none" w:sz="0" w:space="0" w:color="auto"/>
                <w:right w:val="dashed" w:sz="6" w:space="11" w:color="AAAAAA"/>
              </w:divBdr>
              <w:divsChild>
                <w:div w:id="1043601393">
                  <w:marLeft w:val="0"/>
                  <w:marRight w:val="117"/>
                  <w:marTop w:val="240"/>
                  <w:marBottom w:val="0"/>
                  <w:divBdr>
                    <w:top w:val="none" w:sz="0" w:space="0" w:color="auto"/>
                    <w:left w:val="none" w:sz="0" w:space="0" w:color="auto"/>
                    <w:bottom w:val="none" w:sz="0" w:space="0" w:color="auto"/>
                    <w:right w:val="single" w:sz="6" w:space="10" w:color="FFFFFF"/>
                  </w:divBdr>
                  <w:divsChild>
                    <w:div w:id="590045479">
                      <w:marLeft w:val="0"/>
                      <w:marRight w:val="0"/>
                      <w:marTop w:val="0"/>
                      <w:marBottom w:val="0"/>
                      <w:divBdr>
                        <w:top w:val="none" w:sz="0" w:space="0" w:color="auto"/>
                        <w:left w:val="single" w:sz="6" w:space="0" w:color="D5DABA"/>
                        <w:bottom w:val="none" w:sz="0" w:space="0" w:color="auto"/>
                        <w:right w:val="none" w:sz="0" w:space="0" w:color="auto"/>
                      </w:divBdr>
                      <w:divsChild>
                        <w:div w:id="823931008">
                          <w:marLeft w:val="-17"/>
                          <w:marRight w:val="0"/>
                          <w:marTop w:val="0"/>
                          <w:marBottom w:val="0"/>
                          <w:divBdr>
                            <w:top w:val="none" w:sz="0" w:space="0" w:color="auto"/>
                            <w:left w:val="single" w:sz="6" w:space="0" w:color="FFFFFF"/>
                            <w:bottom w:val="none" w:sz="0" w:space="0" w:color="auto"/>
                            <w:right w:val="single" w:sz="48" w:space="0" w:color="EEEEEE"/>
                          </w:divBdr>
                          <w:divsChild>
                            <w:div w:id="246774320">
                              <w:marLeft w:val="84"/>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654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53">
          <w:marLeft w:val="0"/>
          <w:marRight w:val="1"/>
          <w:marTop w:val="0"/>
          <w:marBottom w:val="0"/>
          <w:divBdr>
            <w:top w:val="none" w:sz="0" w:space="0" w:color="auto"/>
            <w:left w:val="none" w:sz="0" w:space="0" w:color="auto"/>
            <w:bottom w:val="none" w:sz="0" w:space="0" w:color="auto"/>
            <w:right w:val="none" w:sz="0" w:space="0" w:color="auto"/>
          </w:divBdr>
          <w:divsChild>
            <w:div w:id="1337731248">
              <w:marLeft w:val="0"/>
              <w:marRight w:val="0"/>
              <w:marTop w:val="0"/>
              <w:marBottom w:val="0"/>
              <w:divBdr>
                <w:top w:val="none" w:sz="0" w:space="0" w:color="auto"/>
                <w:left w:val="none" w:sz="0" w:space="0" w:color="auto"/>
                <w:bottom w:val="none" w:sz="0" w:space="0" w:color="auto"/>
                <w:right w:val="none" w:sz="0" w:space="0" w:color="auto"/>
              </w:divBdr>
              <w:divsChild>
                <w:div w:id="1857962144">
                  <w:marLeft w:val="0"/>
                  <w:marRight w:val="1"/>
                  <w:marTop w:val="0"/>
                  <w:marBottom w:val="0"/>
                  <w:divBdr>
                    <w:top w:val="none" w:sz="0" w:space="0" w:color="auto"/>
                    <w:left w:val="none" w:sz="0" w:space="0" w:color="auto"/>
                    <w:bottom w:val="none" w:sz="0" w:space="0" w:color="auto"/>
                    <w:right w:val="none" w:sz="0" w:space="0" w:color="auto"/>
                  </w:divBdr>
                  <w:divsChild>
                    <w:div w:id="893468582">
                      <w:marLeft w:val="0"/>
                      <w:marRight w:val="0"/>
                      <w:marTop w:val="0"/>
                      <w:marBottom w:val="0"/>
                      <w:divBdr>
                        <w:top w:val="none" w:sz="0" w:space="0" w:color="auto"/>
                        <w:left w:val="none" w:sz="0" w:space="0" w:color="auto"/>
                        <w:bottom w:val="none" w:sz="0" w:space="0" w:color="auto"/>
                        <w:right w:val="none" w:sz="0" w:space="0" w:color="auto"/>
                      </w:divBdr>
                      <w:divsChild>
                        <w:div w:id="1313025158">
                          <w:marLeft w:val="0"/>
                          <w:marRight w:val="0"/>
                          <w:marTop w:val="0"/>
                          <w:marBottom w:val="0"/>
                          <w:divBdr>
                            <w:top w:val="none" w:sz="0" w:space="0" w:color="auto"/>
                            <w:left w:val="none" w:sz="0" w:space="0" w:color="auto"/>
                            <w:bottom w:val="none" w:sz="0" w:space="0" w:color="auto"/>
                            <w:right w:val="none" w:sz="0" w:space="0" w:color="auto"/>
                          </w:divBdr>
                          <w:divsChild>
                            <w:div w:id="404038474">
                              <w:marLeft w:val="0"/>
                              <w:marRight w:val="0"/>
                              <w:marTop w:val="120"/>
                              <w:marBottom w:val="360"/>
                              <w:divBdr>
                                <w:top w:val="none" w:sz="0" w:space="0" w:color="auto"/>
                                <w:left w:val="none" w:sz="0" w:space="0" w:color="auto"/>
                                <w:bottom w:val="none" w:sz="0" w:space="0" w:color="auto"/>
                                <w:right w:val="none" w:sz="0" w:space="0" w:color="auto"/>
                              </w:divBdr>
                              <w:divsChild>
                                <w:div w:id="1855262151">
                                  <w:marLeft w:val="469"/>
                                  <w:marRight w:val="0"/>
                                  <w:marTop w:val="0"/>
                                  <w:marBottom w:val="0"/>
                                  <w:divBdr>
                                    <w:top w:val="none" w:sz="0" w:space="0" w:color="auto"/>
                                    <w:left w:val="none" w:sz="0" w:space="0" w:color="auto"/>
                                    <w:bottom w:val="none" w:sz="0" w:space="0" w:color="auto"/>
                                    <w:right w:val="none" w:sz="0" w:space="0" w:color="auto"/>
                                  </w:divBdr>
                                  <w:divsChild>
                                    <w:div w:id="565995836">
                                      <w:marLeft w:val="0"/>
                                      <w:marRight w:val="0"/>
                                      <w:marTop w:val="34"/>
                                      <w:marBottom w:val="34"/>
                                      <w:divBdr>
                                        <w:top w:val="none" w:sz="0" w:space="0" w:color="auto"/>
                                        <w:left w:val="none" w:sz="0" w:space="0" w:color="auto"/>
                                        <w:bottom w:val="none" w:sz="0" w:space="0" w:color="auto"/>
                                        <w:right w:val="none" w:sz="0" w:space="0" w:color="auto"/>
                                      </w:divBdr>
                                    </w:div>
                                    <w:div w:id="1283078097">
                                      <w:marLeft w:val="0"/>
                                      <w:marRight w:val="0"/>
                                      <w:marTop w:val="0"/>
                                      <w:marBottom w:val="0"/>
                                      <w:divBdr>
                                        <w:top w:val="none" w:sz="0" w:space="0" w:color="auto"/>
                                        <w:left w:val="none" w:sz="0" w:space="0" w:color="auto"/>
                                        <w:bottom w:val="none" w:sz="0" w:space="0" w:color="auto"/>
                                        <w:right w:val="none" w:sz="0" w:space="0" w:color="auto"/>
                                      </w:divBdr>
                                      <w:divsChild>
                                        <w:div w:id="970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9627">
      <w:bodyDiv w:val="1"/>
      <w:marLeft w:val="0"/>
      <w:marRight w:val="0"/>
      <w:marTop w:val="0"/>
      <w:marBottom w:val="0"/>
      <w:divBdr>
        <w:top w:val="none" w:sz="0" w:space="0" w:color="auto"/>
        <w:left w:val="none" w:sz="0" w:space="0" w:color="auto"/>
        <w:bottom w:val="none" w:sz="0" w:space="0" w:color="auto"/>
        <w:right w:val="none" w:sz="0" w:space="0" w:color="auto"/>
      </w:divBdr>
      <w:divsChild>
        <w:div w:id="359934871">
          <w:marLeft w:val="0"/>
          <w:marRight w:val="1"/>
          <w:marTop w:val="0"/>
          <w:marBottom w:val="0"/>
          <w:divBdr>
            <w:top w:val="none" w:sz="0" w:space="0" w:color="auto"/>
            <w:left w:val="none" w:sz="0" w:space="0" w:color="auto"/>
            <w:bottom w:val="none" w:sz="0" w:space="0" w:color="auto"/>
            <w:right w:val="none" w:sz="0" w:space="0" w:color="auto"/>
          </w:divBdr>
          <w:divsChild>
            <w:div w:id="260769403">
              <w:marLeft w:val="0"/>
              <w:marRight w:val="0"/>
              <w:marTop w:val="0"/>
              <w:marBottom w:val="0"/>
              <w:divBdr>
                <w:top w:val="none" w:sz="0" w:space="0" w:color="auto"/>
                <w:left w:val="none" w:sz="0" w:space="0" w:color="auto"/>
                <w:bottom w:val="none" w:sz="0" w:space="0" w:color="auto"/>
                <w:right w:val="none" w:sz="0" w:space="0" w:color="auto"/>
              </w:divBdr>
              <w:divsChild>
                <w:div w:id="959916792">
                  <w:marLeft w:val="0"/>
                  <w:marRight w:val="1"/>
                  <w:marTop w:val="0"/>
                  <w:marBottom w:val="0"/>
                  <w:divBdr>
                    <w:top w:val="none" w:sz="0" w:space="0" w:color="auto"/>
                    <w:left w:val="none" w:sz="0" w:space="0" w:color="auto"/>
                    <w:bottom w:val="none" w:sz="0" w:space="0" w:color="auto"/>
                    <w:right w:val="none" w:sz="0" w:space="0" w:color="auto"/>
                  </w:divBdr>
                  <w:divsChild>
                    <w:div w:id="1251156005">
                      <w:marLeft w:val="0"/>
                      <w:marRight w:val="0"/>
                      <w:marTop w:val="0"/>
                      <w:marBottom w:val="0"/>
                      <w:divBdr>
                        <w:top w:val="none" w:sz="0" w:space="0" w:color="auto"/>
                        <w:left w:val="none" w:sz="0" w:space="0" w:color="auto"/>
                        <w:bottom w:val="none" w:sz="0" w:space="0" w:color="auto"/>
                        <w:right w:val="none" w:sz="0" w:space="0" w:color="auto"/>
                      </w:divBdr>
                      <w:divsChild>
                        <w:div w:id="1905219198">
                          <w:marLeft w:val="0"/>
                          <w:marRight w:val="0"/>
                          <w:marTop w:val="0"/>
                          <w:marBottom w:val="0"/>
                          <w:divBdr>
                            <w:top w:val="none" w:sz="0" w:space="0" w:color="auto"/>
                            <w:left w:val="none" w:sz="0" w:space="0" w:color="auto"/>
                            <w:bottom w:val="none" w:sz="0" w:space="0" w:color="auto"/>
                            <w:right w:val="none" w:sz="0" w:space="0" w:color="auto"/>
                          </w:divBdr>
                          <w:divsChild>
                            <w:div w:id="72168945">
                              <w:marLeft w:val="0"/>
                              <w:marRight w:val="0"/>
                              <w:marTop w:val="120"/>
                              <w:marBottom w:val="360"/>
                              <w:divBdr>
                                <w:top w:val="none" w:sz="0" w:space="0" w:color="auto"/>
                                <w:left w:val="none" w:sz="0" w:space="0" w:color="auto"/>
                                <w:bottom w:val="none" w:sz="0" w:space="0" w:color="auto"/>
                                <w:right w:val="none" w:sz="0" w:space="0" w:color="auto"/>
                              </w:divBdr>
                              <w:divsChild>
                                <w:div w:id="460808856">
                                  <w:marLeft w:val="469"/>
                                  <w:marRight w:val="0"/>
                                  <w:marTop w:val="0"/>
                                  <w:marBottom w:val="0"/>
                                  <w:divBdr>
                                    <w:top w:val="none" w:sz="0" w:space="0" w:color="auto"/>
                                    <w:left w:val="none" w:sz="0" w:space="0" w:color="auto"/>
                                    <w:bottom w:val="none" w:sz="0" w:space="0" w:color="auto"/>
                                    <w:right w:val="none" w:sz="0" w:space="0" w:color="auto"/>
                                  </w:divBdr>
                                  <w:divsChild>
                                    <w:div w:id="58751956">
                                      <w:marLeft w:val="0"/>
                                      <w:marRight w:val="0"/>
                                      <w:marTop w:val="34"/>
                                      <w:marBottom w:val="34"/>
                                      <w:divBdr>
                                        <w:top w:val="none" w:sz="0" w:space="0" w:color="auto"/>
                                        <w:left w:val="none" w:sz="0" w:space="0" w:color="auto"/>
                                        <w:bottom w:val="none" w:sz="0" w:space="0" w:color="auto"/>
                                        <w:right w:val="none" w:sz="0" w:space="0" w:color="auto"/>
                                      </w:divBdr>
                                    </w:div>
                                    <w:div w:id="129909732">
                                      <w:marLeft w:val="0"/>
                                      <w:marRight w:val="0"/>
                                      <w:marTop w:val="0"/>
                                      <w:marBottom w:val="0"/>
                                      <w:divBdr>
                                        <w:top w:val="none" w:sz="0" w:space="0" w:color="auto"/>
                                        <w:left w:val="none" w:sz="0" w:space="0" w:color="auto"/>
                                        <w:bottom w:val="none" w:sz="0" w:space="0" w:color="auto"/>
                                        <w:right w:val="none" w:sz="0" w:space="0" w:color="auto"/>
                                      </w:divBdr>
                                      <w:divsChild>
                                        <w:div w:id="4016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493475">
      <w:bodyDiv w:val="1"/>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288"/>
          <w:divBdr>
            <w:top w:val="none" w:sz="0" w:space="0" w:color="auto"/>
            <w:left w:val="none" w:sz="0" w:space="0" w:color="auto"/>
            <w:bottom w:val="none" w:sz="0" w:space="0" w:color="auto"/>
            <w:right w:val="none" w:sz="0" w:space="0" w:color="auto"/>
          </w:divBdr>
          <w:divsChild>
            <w:div w:id="1814636125">
              <w:marLeft w:val="0"/>
              <w:marRight w:val="0"/>
              <w:marTop w:val="0"/>
              <w:marBottom w:val="0"/>
              <w:divBdr>
                <w:top w:val="none" w:sz="0" w:space="0" w:color="auto"/>
                <w:left w:val="none" w:sz="0" w:space="0" w:color="auto"/>
                <w:bottom w:val="none" w:sz="0" w:space="0" w:color="auto"/>
                <w:right w:val="none" w:sz="0" w:space="0" w:color="auto"/>
              </w:divBdr>
              <w:divsChild>
                <w:div w:id="2103985229">
                  <w:marLeft w:val="0"/>
                  <w:marRight w:val="0"/>
                  <w:marTop w:val="0"/>
                  <w:marBottom w:val="0"/>
                  <w:divBdr>
                    <w:top w:val="none" w:sz="0" w:space="0" w:color="auto"/>
                    <w:left w:val="none" w:sz="0" w:space="0" w:color="auto"/>
                    <w:bottom w:val="none" w:sz="0" w:space="0" w:color="auto"/>
                    <w:right w:val="none" w:sz="0" w:space="0" w:color="auto"/>
                  </w:divBdr>
                  <w:divsChild>
                    <w:div w:id="1755398288">
                      <w:marLeft w:val="0"/>
                      <w:marRight w:val="0"/>
                      <w:marTop w:val="0"/>
                      <w:marBottom w:val="0"/>
                      <w:divBdr>
                        <w:top w:val="none" w:sz="0" w:space="0" w:color="auto"/>
                        <w:left w:val="none" w:sz="0" w:space="0" w:color="auto"/>
                        <w:bottom w:val="none" w:sz="0" w:space="0" w:color="auto"/>
                        <w:right w:val="none" w:sz="0" w:space="0" w:color="auto"/>
                      </w:divBdr>
                      <w:divsChild>
                        <w:div w:id="117648162">
                          <w:marLeft w:val="0"/>
                          <w:marRight w:val="0"/>
                          <w:marTop w:val="0"/>
                          <w:marBottom w:val="0"/>
                          <w:divBdr>
                            <w:top w:val="none" w:sz="0" w:space="0" w:color="auto"/>
                            <w:left w:val="none" w:sz="0" w:space="0" w:color="auto"/>
                            <w:bottom w:val="none" w:sz="0" w:space="0" w:color="auto"/>
                            <w:right w:val="none" w:sz="0" w:space="0" w:color="auto"/>
                          </w:divBdr>
                          <w:divsChild>
                            <w:div w:id="1464614496">
                              <w:marLeft w:val="0"/>
                              <w:marRight w:val="0"/>
                              <w:marTop w:val="0"/>
                              <w:marBottom w:val="0"/>
                              <w:divBdr>
                                <w:top w:val="none" w:sz="0" w:space="0" w:color="auto"/>
                                <w:left w:val="none" w:sz="0" w:space="0" w:color="auto"/>
                                <w:bottom w:val="none" w:sz="0" w:space="0" w:color="auto"/>
                                <w:right w:val="none" w:sz="0" w:space="0" w:color="auto"/>
                              </w:divBdr>
                              <w:divsChild>
                                <w:div w:id="1564412674">
                                  <w:marLeft w:val="0"/>
                                  <w:marRight w:val="0"/>
                                  <w:marTop w:val="0"/>
                                  <w:marBottom w:val="0"/>
                                  <w:divBdr>
                                    <w:top w:val="none" w:sz="0" w:space="0" w:color="auto"/>
                                    <w:left w:val="none" w:sz="0" w:space="0" w:color="auto"/>
                                    <w:bottom w:val="none" w:sz="0" w:space="0" w:color="auto"/>
                                    <w:right w:val="none" w:sz="0" w:space="0" w:color="auto"/>
                                  </w:divBdr>
                                </w:div>
                              </w:divsChild>
                            </w:div>
                            <w:div w:id="2127964749">
                              <w:marLeft w:val="0"/>
                              <w:marRight w:val="0"/>
                              <w:marTop w:val="0"/>
                              <w:marBottom w:val="0"/>
                              <w:divBdr>
                                <w:top w:val="none" w:sz="0" w:space="0" w:color="auto"/>
                                <w:left w:val="none" w:sz="0" w:space="0" w:color="auto"/>
                                <w:bottom w:val="none" w:sz="0" w:space="0" w:color="auto"/>
                                <w:right w:val="none" w:sz="0" w:space="0" w:color="auto"/>
                              </w:divBdr>
                            </w:div>
                          </w:divsChild>
                        </w:div>
                        <w:div w:id="409542106">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
                            <w:div w:id="968243798">
                              <w:marLeft w:val="0"/>
                              <w:marRight w:val="0"/>
                              <w:marTop w:val="0"/>
                              <w:marBottom w:val="0"/>
                              <w:divBdr>
                                <w:top w:val="none" w:sz="0" w:space="0" w:color="auto"/>
                                <w:left w:val="none" w:sz="0" w:space="0" w:color="auto"/>
                                <w:bottom w:val="none" w:sz="0" w:space="0" w:color="auto"/>
                                <w:right w:val="none" w:sz="0" w:space="0" w:color="auto"/>
                              </w:divBdr>
                              <w:divsChild>
                                <w:div w:id="1312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774">
                          <w:marLeft w:val="0"/>
                          <w:marRight w:val="0"/>
                          <w:marTop w:val="0"/>
                          <w:marBottom w:val="0"/>
                          <w:divBdr>
                            <w:top w:val="none" w:sz="0" w:space="0" w:color="auto"/>
                            <w:left w:val="none" w:sz="0" w:space="0" w:color="auto"/>
                            <w:bottom w:val="none" w:sz="0" w:space="0" w:color="auto"/>
                            <w:right w:val="none" w:sz="0" w:space="0" w:color="auto"/>
                          </w:divBdr>
                          <w:divsChild>
                            <w:div w:id="1062562719">
                              <w:marLeft w:val="0"/>
                              <w:marRight w:val="0"/>
                              <w:marTop w:val="0"/>
                              <w:marBottom w:val="0"/>
                              <w:divBdr>
                                <w:top w:val="none" w:sz="0" w:space="0" w:color="auto"/>
                                <w:left w:val="none" w:sz="0" w:space="0" w:color="auto"/>
                                <w:bottom w:val="none" w:sz="0" w:space="0" w:color="auto"/>
                                <w:right w:val="none" w:sz="0" w:space="0" w:color="auto"/>
                              </w:divBdr>
                            </w:div>
                            <w:div w:id="1111436852">
                              <w:marLeft w:val="0"/>
                              <w:marRight w:val="0"/>
                              <w:marTop w:val="0"/>
                              <w:marBottom w:val="0"/>
                              <w:divBdr>
                                <w:top w:val="none" w:sz="0" w:space="0" w:color="auto"/>
                                <w:left w:val="none" w:sz="0" w:space="0" w:color="auto"/>
                                <w:bottom w:val="none" w:sz="0" w:space="0" w:color="auto"/>
                                <w:right w:val="none" w:sz="0" w:space="0" w:color="auto"/>
                              </w:divBdr>
                              <w:divsChild>
                                <w:div w:id="1387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831">
                          <w:marLeft w:val="0"/>
                          <w:marRight w:val="0"/>
                          <w:marTop w:val="0"/>
                          <w:marBottom w:val="0"/>
                          <w:divBdr>
                            <w:top w:val="none" w:sz="0" w:space="0" w:color="auto"/>
                            <w:left w:val="none" w:sz="0" w:space="0" w:color="auto"/>
                            <w:bottom w:val="none" w:sz="0" w:space="0" w:color="auto"/>
                            <w:right w:val="none" w:sz="0" w:space="0" w:color="auto"/>
                          </w:divBdr>
                          <w:divsChild>
                            <w:div w:id="643438467">
                              <w:marLeft w:val="0"/>
                              <w:marRight w:val="0"/>
                              <w:marTop w:val="0"/>
                              <w:marBottom w:val="0"/>
                              <w:divBdr>
                                <w:top w:val="none" w:sz="0" w:space="0" w:color="auto"/>
                                <w:left w:val="none" w:sz="0" w:space="0" w:color="auto"/>
                                <w:bottom w:val="none" w:sz="0" w:space="0" w:color="auto"/>
                                <w:right w:val="none" w:sz="0" w:space="0" w:color="auto"/>
                              </w:divBdr>
                            </w:div>
                            <w:div w:id="1702121548">
                              <w:marLeft w:val="0"/>
                              <w:marRight w:val="0"/>
                              <w:marTop w:val="0"/>
                              <w:marBottom w:val="0"/>
                              <w:divBdr>
                                <w:top w:val="none" w:sz="0" w:space="0" w:color="auto"/>
                                <w:left w:val="none" w:sz="0" w:space="0" w:color="auto"/>
                                <w:bottom w:val="none" w:sz="0" w:space="0" w:color="auto"/>
                                <w:right w:val="none" w:sz="0" w:space="0" w:color="auto"/>
                              </w:divBdr>
                              <w:divsChild>
                                <w:div w:id="38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085">
                          <w:marLeft w:val="0"/>
                          <w:marRight w:val="0"/>
                          <w:marTop w:val="0"/>
                          <w:marBottom w:val="0"/>
                          <w:divBdr>
                            <w:top w:val="none" w:sz="0" w:space="0" w:color="auto"/>
                            <w:left w:val="none" w:sz="0" w:space="0" w:color="auto"/>
                            <w:bottom w:val="none" w:sz="0" w:space="0" w:color="auto"/>
                            <w:right w:val="none" w:sz="0" w:space="0" w:color="auto"/>
                          </w:divBdr>
                          <w:divsChild>
                            <w:div w:id="91820294">
                              <w:marLeft w:val="0"/>
                              <w:marRight w:val="0"/>
                              <w:marTop w:val="0"/>
                              <w:marBottom w:val="0"/>
                              <w:divBdr>
                                <w:top w:val="none" w:sz="0" w:space="0" w:color="auto"/>
                                <w:left w:val="none" w:sz="0" w:space="0" w:color="auto"/>
                                <w:bottom w:val="none" w:sz="0" w:space="0" w:color="auto"/>
                                <w:right w:val="none" w:sz="0" w:space="0" w:color="auto"/>
                              </w:divBdr>
                            </w:div>
                            <w:div w:id="1340817236">
                              <w:marLeft w:val="0"/>
                              <w:marRight w:val="0"/>
                              <w:marTop w:val="0"/>
                              <w:marBottom w:val="0"/>
                              <w:divBdr>
                                <w:top w:val="none" w:sz="0" w:space="0" w:color="auto"/>
                                <w:left w:val="none" w:sz="0" w:space="0" w:color="auto"/>
                                <w:bottom w:val="none" w:sz="0" w:space="0" w:color="auto"/>
                                <w:right w:val="none" w:sz="0" w:space="0" w:color="auto"/>
                              </w:divBdr>
                              <w:divsChild>
                                <w:div w:id="317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359">
                          <w:marLeft w:val="0"/>
                          <w:marRight w:val="0"/>
                          <w:marTop w:val="0"/>
                          <w:marBottom w:val="0"/>
                          <w:divBdr>
                            <w:top w:val="none" w:sz="0" w:space="0" w:color="auto"/>
                            <w:left w:val="none" w:sz="0" w:space="0" w:color="auto"/>
                            <w:bottom w:val="none" w:sz="0" w:space="0" w:color="auto"/>
                            <w:right w:val="none" w:sz="0" w:space="0" w:color="auto"/>
                          </w:divBdr>
                          <w:divsChild>
                            <w:div w:id="568076928">
                              <w:marLeft w:val="0"/>
                              <w:marRight w:val="0"/>
                              <w:marTop w:val="0"/>
                              <w:marBottom w:val="0"/>
                              <w:divBdr>
                                <w:top w:val="none" w:sz="0" w:space="0" w:color="auto"/>
                                <w:left w:val="none" w:sz="0" w:space="0" w:color="auto"/>
                                <w:bottom w:val="none" w:sz="0" w:space="0" w:color="auto"/>
                                <w:right w:val="none" w:sz="0" w:space="0" w:color="auto"/>
                              </w:divBdr>
                            </w:div>
                            <w:div w:id="1680741829">
                              <w:marLeft w:val="0"/>
                              <w:marRight w:val="0"/>
                              <w:marTop w:val="0"/>
                              <w:marBottom w:val="0"/>
                              <w:divBdr>
                                <w:top w:val="none" w:sz="0" w:space="0" w:color="auto"/>
                                <w:left w:val="none" w:sz="0" w:space="0" w:color="auto"/>
                                <w:bottom w:val="none" w:sz="0" w:space="0" w:color="auto"/>
                                <w:right w:val="none" w:sz="0" w:space="0" w:color="auto"/>
                              </w:divBdr>
                              <w:divsChild>
                                <w:div w:id="1916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616">
                          <w:marLeft w:val="0"/>
                          <w:marRight w:val="0"/>
                          <w:marTop w:val="0"/>
                          <w:marBottom w:val="0"/>
                          <w:divBdr>
                            <w:top w:val="none" w:sz="0" w:space="0" w:color="auto"/>
                            <w:left w:val="none" w:sz="0" w:space="0" w:color="auto"/>
                            <w:bottom w:val="none" w:sz="0" w:space="0" w:color="auto"/>
                            <w:right w:val="none" w:sz="0" w:space="0" w:color="auto"/>
                          </w:divBdr>
                          <w:divsChild>
                            <w:div w:id="961961571">
                              <w:marLeft w:val="0"/>
                              <w:marRight w:val="0"/>
                              <w:marTop w:val="0"/>
                              <w:marBottom w:val="0"/>
                              <w:divBdr>
                                <w:top w:val="none" w:sz="0" w:space="0" w:color="auto"/>
                                <w:left w:val="none" w:sz="0" w:space="0" w:color="auto"/>
                                <w:bottom w:val="none" w:sz="0" w:space="0" w:color="auto"/>
                                <w:right w:val="none" w:sz="0" w:space="0" w:color="auto"/>
                              </w:divBdr>
                              <w:divsChild>
                                <w:div w:id="693503622">
                                  <w:marLeft w:val="0"/>
                                  <w:marRight w:val="0"/>
                                  <w:marTop w:val="0"/>
                                  <w:marBottom w:val="0"/>
                                  <w:divBdr>
                                    <w:top w:val="none" w:sz="0" w:space="0" w:color="auto"/>
                                    <w:left w:val="none" w:sz="0" w:space="0" w:color="auto"/>
                                    <w:bottom w:val="none" w:sz="0" w:space="0" w:color="auto"/>
                                    <w:right w:val="none" w:sz="0" w:space="0" w:color="auto"/>
                                  </w:divBdr>
                                </w:div>
                              </w:divsChild>
                            </w:div>
                            <w:div w:id="1378897756">
                              <w:marLeft w:val="0"/>
                              <w:marRight w:val="0"/>
                              <w:marTop w:val="0"/>
                              <w:marBottom w:val="0"/>
                              <w:divBdr>
                                <w:top w:val="none" w:sz="0" w:space="0" w:color="auto"/>
                                <w:left w:val="none" w:sz="0" w:space="0" w:color="auto"/>
                                <w:bottom w:val="none" w:sz="0" w:space="0" w:color="auto"/>
                                <w:right w:val="none" w:sz="0" w:space="0" w:color="auto"/>
                              </w:divBdr>
                            </w:div>
                          </w:divsChild>
                        </w:div>
                        <w:div w:id="834802563">
                          <w:marLeft w:val="0"/>
                          <w:marRight w:val="0"/>
                          <w:marTop w:val="0"/>
                          <w:marBottom w:val="0"/>
                          <w:divBdr>
                            <w:top w:val="none" w:sz="0" w:space="0" w:color="auto"/>
                            <w:left w:val="none" w:sz="0" w:space="0" w:color="auto"/>
                            <w:bottom w:val="none" w:sz="0" w:space="0" w:color="auto"/>
                            <w:right w:val="none" w:sz="0" w:space="0" w:color="auto"/>
                          </w:divBdr>
                          <w:divsChild>
                            <w:div w:id="1393427052">
                              <w:marLeft w:val="0"/>
                              <w:marRight w:val="0"/>
                              <w:marTop w:val="0"/>
                              <w:marBottom w:val="0"/>
                              <w:divBdr>
                                <w:top w:val="none" w:sz="0" w:space="0" w:color="auto"/>
                                <w:left w:val="none" w:sz="0" w:space="0" w:color="auto"/>
                                <w:bottom w:val="none" w:sz="0" w:space="0" w:color="auto"/>
                                <w:right w:val="none" w:sz="0" w:space="0" w:color="auto"/>
                              </w:divBdr>
                            </w:div>
                            <w:div w:id="1997146611">
                              <w:marLeft w:val="0"/>
                              <w:marRight w:val="0"/>
                              <w:marTop w:val="0"/>
                              <w:marBottom w:val="0"/>
                              <w:divBdr>
                                <w:top w:val="none" w:sz="0" w:space="0" w:color="auto"/>
                                <w:left w:val="none" w:sz="0" w:space="0" w:color="auto"/>
                                <w:bottom w:val="none" w:sz="0" w:space="0" w:color="auto"/>
                                <w:right w:val="none" w:sz="0" w:space="0" w:color="auto"/>
                              </w:divBdr>
                              <w:divsChild>
                                <w:div w:id="1642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0">
                          <w:marLeft w:val="0"/>
                          <w:marRight w:val="0"/>
                          <w:marTop w:val="0"/>
                          <w:marBottom w:val="0"/>
                          <w:divBdr>
                            <w:top w:val="none" w:sz="0" w:space="0" w:color="auto"/>
                            <w:left w:val="none" w:sz="0" w:space="0" w:color="auto"/>
                            <w:bottom w:val="none" w:sz="0" w:space="0" w:color="auto"/>
                            <w:right w:val="none" w:sz="0" w:space="0" w:color="auto"/>
                          </w:divBdr>
                          <w:divsChild>
                            <w:div w:id="10573027">
                              <w:marLeft w:val="0"/>
                              <w:marRight w:val="0"/>
                              <w:marTop w:val="0"/>
                              <w:marBottom w:val="0"/>
                              <w:divBdr>
                                <w:top w:val="none" w:sz="0" w:space="0" w:color="auto"/>
                                <w:left w:val="none" w:sz="0" w:space="0" w:color="auto"/>
                                <w:bottom w:val="none" w:sz="0" w:space="0" w:color="auto"/>
                                <w:right w:val="none" w:sz="0" w:space="0" w:color="auto"/>
                              </w:divBdr>
                              <w:divsChild>
                                <w:div w:id="1081876082">
                                  <w:marLeft w:val="0"/>
                                  <w:marRight w:val="0"/>
                                  <w:marTop w:val="0"/>
                                  <w:marBottom w:val="0"/>
                                  <w:divBdr>
                                    <w:top w:val="none" w:sz="0" w:space="0" w:color="auto"/>
                                    <w:left w:val="none" w:sz="0" w:space="0" w:color="auto"/>
                                    <w:bottom w:val="none" w:sz="0" w:space="0" w:color="auto"/>
                                    <w:right w:val="none" w:sz="0" w:space="0" w:color="auto"/>
                                  </w:divBdr>
                                </w:div>
                              </w:divsChild>
                            </w:div>
                            <w:div w:id="869415458">
                              <w:marLeft w:val="0"/>
                              <w:marRight w:val="0"/>
                              <w:marTop w:val="0"/>
                              <w:marBottom w:val="0"/>
                              <w:divBdr>
                                <w:top w:val="none" w:sz="0" w:space="0" w:color="auto"/>
                                <w:left w:val="none" w:sz="0" w:space="0" w:color="auto"/>
                                <w:bottom w:val="none" w:sz="0" w:space="0" w:color="auto"/>
                                <w:right w:val="none" w:sz="0" w:space="0" w:color="auto"/>
                              </w:divBdr>
                            </w:div>
                          </w:divsChild>
                        </w:div>
                        <w:div w:id="1054231871">
                          <w:marLeft w:val="0"/>
                          <w:marRight w:val="0"/>
                          <w:marTop w:val="0"/>
                          <w:marBottom w:val="0"/>
                          <w:divBdr>
                            <w:top w:val="none" w:sz="0" w:space="0" w:color="auto"/>
                            <w:left w:val="none" w:sz="0" w:space="0" w:color="auto"/>
                            <w:bottom w:val="none" w:sz="0" w:space="0" w:color="auto"/>
                            <w:right w:val="none" w:sz="0" w:space="0" w:color="auto"/>
                          </w:divBdr>
                          <w:divsChild>
                            <w:div w:id="1609507687">
                              <w:marLeft w:val="0"/>
                              <w:marRight w:val="0"/>
                              <w:marTop w:val="0"/>
                              <w:marBottom w:val="0"/>
                              <w:divBdr>
                                <w:top w:val="none" w:sz="0" w:space="0" w:color="auto"/>
                                <w:left w:val="none" w:sz="0" w:space="0" w:color="auto"/>
                                <w:bottom w:val="none" w:sz="0" w:space="0" w:color="auto"/>
                                <w:right w:val="none" w:sz="0" w:space="0" w:color="auto"/>
                              </w:divBdr>
                            </w:div>
                            <w:div w:id="1655452784">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78">
                          <w:marLeft w:val="0"/>
                          <w:marRight w:val="0"/>
                          <w:marTop w:val="0"/>
                          <w:marBottom w:val="0"/>
                          <w:divBdr>
                            <w:top w:val="none" w:sz="0" w:space="0" w:color="auto"/>
                            <w:left w:val="none" w:sz="0" w:space="0" w:color="auto"/>
                            <w:bottom w:val="none" w:sz="0" w:space="0" w:color="auto"/>
                            <w:right w:val="none" w:sz="0" w:space="0" w:color="auto"/>
                          </w:divBdr>
                          <w:divsChild>
                            <w:div w:id="507720493">
                              <w:marLeft w:val="0"/>
                              <w:marRight w:val="0"/>
                              <w:marTop w:val="0"/>
                              <w:marBottom w:val="0"/>
                              <w:divBdr>
                                <w:top w:val="none" w:sz="0" w:space="0" w:color="auto"/>
                                <w:left w:val="none" w:sz="0" w:space="0" w:color="auto"/>
                                <w:bottom w:val="none" w:sz="0" w:space="0" w:color="auto"/>
                                <w:right w:val="none" w:sz="0" w:space="0" w:color="auto"/>
                              </w:divBdr>
                            </w:div>
                            <w:div w:id="1845704656">
                              <w:marLeft w:val="0"/>
                              <w:marRight w:val="0"/>
                              <w:marTop w:val="0"/>
                              <w:marBottom w:val="0"/>
                              <w:divBdr>
                                <w:top w:val="none" w:sz="0" w:space="0" w:color="auto"/>
                                <w:left w:val="none" w:sz="0" w:space="0" w:color="auto"/>
                                <w:bottom w:val="none" w:sz="0" w:space="0" w:color="auto"/>
                                <w:right w:val="none" w:sz="0" w:space="0" w:color="auto"/>
                              </w:divBdr>
                              <w:divsChild>
                                <w:div w:id="156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392">
                          <w:marLeft w:val="0"/>
                          <w:marRight w:val="0"/>
                          <w:marTop w:val="0"/>
                          <w:marBottom w:val="0"/>
                          <w:divBdr>
                            <w:top w:val="none" w:sz="0" w:space="0" w:color="auto"/>
                            <w:left w:val="none" w:sz="0" w:space="0" w:color="auto"/>
                            <w:bottom w:val="none" w:sz="0" w:space="0" w:color="auto"/>
                            <w:right w:val="none" w:sz="0" w:space="0" w:color="auto"/>
                          </w:divBdr>
                          <w:divsChild>
                            <w:div w:id="1526866108">
                              <w:marLeft w:val="0"/>
                              <w:marRight w:val="0"/>
                              <w:marTop w:val="0"/>
                              <w:marBottom w:val="0"/>
                              <w:divBdr>
                                <w:top w:val="none" w:sz="0" w:space="0" w:color="auto"/>
                                <w:left w:val="none" w:sz="0" w:space="0" w:color="auto"/>
                                <w:bottom w:val="none" w:sz="0" w:space="0" w:color="auto"/>
                                <w:right w:val="none" w:sz="0" w:space="0" w:color="auto"/>
                              </w:divBdr>
                              <w:divsChild>
                                <w:div w:id="16662038">
                                  <w:marLeft w:val="0"/>
                                  <w:marRight w:val="0"/>
                                  <w:marTop w:val="0"/>
                                  <w:marBottom w:val="0"/>
                                  <w:divBdr>
                                    <w:top w:val="none" w:sz="0" w:space="0" w:color="auto"/>
                                    <w:left w:val="none" w:sz="0" w:space="0" w:color="auto"/>
                                    <w:bottom w:val="none" w:sz="0" w:space="0" w:color="auto"/>
                                    <w:right w:val="none" w:sz="0" w:space="0" w:color="auto"/>
                                  </w:divBdr>
                                </w:div>
                              </w:divsChild>
                            </w:div>
                            <w:div w:id="1984963273">
                              <w:marLeft w:val="0"/>
                              <w:marRight w:val="0"/>
                              <w:marTop w:val="0"/>
                              <w:marBottom w:val="0"/>
                              <w:divBdr>
                                <w:top w:val="none" w:sz="0" w:space="0" w:color="auto"/>
                                <w:left w:val="none" w:sz="0" w:space="0" w:color="auto"/>
                                <w:bottom w:val="none" w:sz="0" w:space="0" w:color="auto"/>
                                <w:right w:val="none" w:sz="0" w:space="0" w:color="auto"/>
                              </w:divBdr>
                            </w:div>
                          </w:divsChild>
                        </w:div>
                        <w:div w:id="1457483949">
                          <w:marLeft w:val="0"/>
                          <w:marRight w:val="0"/>
                          <w:marTop w:val="0"/>
                          <w:marBottom w:val="0"/>
                          <w:divBdr>
                            <w:top w:val="none" w:sz="0" w:space="0" w:color="auto"/>
                            <w:left w:val="none" w:sz="0" w:space="0" w:color="auto"/>
                            <w:bottom w:val="none" w:sz="0" w:space="0" w:color="auto"/>
                            <w:right w:val="none" w:sz="0" w:space="0" w:color="auto"/>
                          </w:divBdr>
                          <w:divsChild>
                            <w:div w:id="1614821569">
                              <w:marLeft w:val="0"/>
                              <w:marRight w:val="0"/>
                              <w:marTop w:val="0"/>
                              <w:marBottom w:val="0"/>
                              <w:divBdr>
                                <w:top w:val="none" w:sz="0" w:space="0" w:color="auto"/>
                                <w:left w:val="none" w:sz="0" w:space="0" w:color="auto"/>
                                <w:bottom w:val="none" w:sz="0" w:space="0" w:color="auto"/>
                                <w:right w:val="none" w:sz="0" w:space="0" w:color="auto"/>
                              </w:divBdr>
                              <w:divsChild>
                                <w:div w:id="1520240006">
                                  <w:marLeft w:val="0"/>
                                  <w:marRight w:val="0"/>
                                  <w:marTop w:val="0"/>
                                  <w:marBottom w:val="0"/>
                                  <w:divBdr>
                                    <w:top w:val="none" w:sz="0" w:space="0" w:color="auto"/>
                                    <w:left w:val="none" w:sz="0" w:space="0" w:color="auto"/>
                                    <w:bottom w:val="none" w:sz="0" w:space="0" w:color="auto"/>
                                    <w:right w:val="none" w:sz="0" w:space="0" w:color="auto"/>
                                  </w:divBdr>
                                </w:div>
                              </w:divsChild>
                            </w:div>
                            <w:div w:id="1935357207">
                              <w:marLeft w:val="0"/>
                              <w:marRight w:val="0"/>
                              <w:marTop w:val="0"/>
                              <w:marBottom w:val="0"/>
                              <w:divBdr>
                                <w:top w:val="none" w:sz="0" w:space="0" w:color="auto"/>
                                <w:left w:val="none" w:sz="0" w:space="0" w:color="auto"/>
                                <w:bottom w:val="none" w:sz="0" w:space="0" w:color="auto"/>
                                <w:right w:val="none" w:sz="0" w:space="0" w:color="auto"/>
                              </w:divBdr>
                            </w:div>
                          </w:divsChild>
                        </w:div>
                        <w:div w:id="1765490039">
                          <w:marLeft w:val="0"/>
                          <w:marRight w:val="0"/>
                          <w:marTop w:val="0"/>
                          <w:marBottom w:val="0"/>
                          <w:divBdr>
                            <w:top w:val="none" w:sz="0" w:space="0" w:color="auto"/>
                            <w:left w:val="none" w:sz="0" w:space="0" w:color="auto"/>
                            <w:bottom w:val="none" w:sz="0" w:space="0" w:color="auto"/>
                            <w:right w:val="none" w:sz="0" w:space="0" w:color="auto"/>
                          </w:divBdr>
                          <w:divsChild>
                            <w:div w:id="744110336">
                              <w:marLeft w:val="0"/>
                              <w:marRight w:val="0"/>
                              <w:marTop w:val="0"/>
                              <w:marBottom w:val="0"/>
                              <w:divBdr>
                                <w:top w:val="none" w:sz="0" w:space="0" w:color="auto"/>
                                <w:left w:val="none" w:sz="0" w:space="0" w:color="auto"/>
                                <w:bottom w:val="none" w:sz="0" w:space="0" w:color="auto"/>
                                <w:right w:val="none" w:sz="0" w:space="0" w:color="auto"/>
                              </w:divBdr>
                            </w:div>
                            <w:div w:id="870997154">
                              <w:marLeft w:val="0"/>
                              <w:marRight w:val="0"/>
                              <w:marTop w:val="0"/>
                              <w:marBottom w:val="0"/>
                              <w:divBdr>
                                <w:top w:val="none" w:sz="0" w:space="0" w:color="auto"/>
                                <w:left w:val="none" w:sz="0" w:space="0" w:color="auto"/>
                                <w:bottom w:val="none" w:sz="0" w:space="0" w:color="auto"/>
                                <w:right w:val="none" w:sz="0" w:space="0" w:color="auto"/>
                              </w:divBdr>
                              <w:divsChild>
                                <w:div w:id="1570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307">
                          <w:marLeft w:val="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sChild>
                                <w:div w:id="990450379">
                                  <w:marLeft w:val="0"/>
                                  <w:marRight w:val="0"/>
                                  <w:marTop w:val="0"/>
                                  <w:marBottom w:val="0"/>
                                  <w:divBdr>
                                    <w:top w:val="none" w:sz="0" w:space="0" w:color="auto"/>
                                    <w:left w:val="none" w:sz="0" w:space="0" w:color="auto"/>
                                    <w:bottom w:val="none" w:sz="0" w:space="0" w:color="auto"/>
                                    <w:right w:val="none" w:sz="0" w:space="0" w:color="auto"/>
                                  </w:divBdr>
                                </w:div>
                              </w:divsChild>
                            </w:div>
                            <w:div w:id="384450332">
                              <w:marLeft w:val="0"/>
                              <w:marRight w:val="0"/>
                              <w:marTop w:val="0"/>
                              <w:marBottom w:val="0"/>
                              <w:divBdr>
                                <w:top w:val="none" w:sz="0" w:space="0" w:color="auto"/>
                                <w:left w:val="none" w:sz="0" w:space="0" w:color="auto"/>
                                <w:bottom w:val="none" w:sz="0" w:space="0" w:color="auto"/>
                                <w:right w:val="none" w:sz="0" w:space="0" w:color="auto"/>
                              </w:divBdr>
                            </w:div>
                          </w:divsChild>
                        </w:div>
                        <w:div w:id="1939870160">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 w:id="1886982518">
                              <w:marLeft w:val="0"/>
                              <w:marRight w:val="0"/>
                              <w:marTop w:val="0"/>
                              <w:marBottom w:val="0"/>
                              <w:divBdr>
                                <w:top w:val="none" w:sz="0" w:space="0" w:color="auto"/>
                                <w:left w:val="none" w:sz="0" w:space="0" w:color="auto"/>
                                <w:bottom w:val="none" w:sz="0" w:space="0" w:color="auto"/>
                                <w:right w:val="none" w:sz="0" w:space="0" w:color="auto"/>
                              </w:divBdr>
                              <w:divsChild>
                                <w:div w:id="465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453">
                          <w:marLeft w:val="0"/>
                          <w:marRight w:val="0"/>
                          <w:marTop w:val="0"/>
                          <w:marBottom w:val="0"/>
                          <w:divBdr>
                            <w:top w:val="none" w:sz="0" w:space="0" w:color="auto"/>
                            <w:left w:val="none" w:sz="0" w:space="0" w:color="auto"/>
                            <w:bottom w:val="none" w:sz="0" w:space="0" w:color="auto"/>
                            <w:right w:val="none" w:sz="0" w:space="0" w:color="auto"/>
                          </w:divBdr>
                          <w:divsChild>
                            <w:div w:id="504437898">
                              <w:marLeft w:val="0"/>
                              <w:marRight w:val="0"/>
                              <w:marTop w:val="0"/>
                              <w:marBottom w:val="0"/>
                              <w:divBdr>
                                <w:top w:val="none" w:sz="0" w:space="0" w:color="auto"/>
                                <w:left w:val="none" w:sz="0" w:space="0" w:color="auto"/>
                                <w:bottom w:val="none" w:sz="0" w:space="0" w:color="auto"/>
                                <w:right w:val="none" w:sz="0" w:space="0" w:color="auto"/>
                              </w:divBdr>
                              <w:divsChild>
                                <w:div w:id="590893159">
                                  <w:marLeft w:val="0"/>
                                  <w:marRight w:val="0"/>
                                  <w:marTop w:val="0"/>
                                  <w:marBottom w:val="0"/>
                                  <w:divBdr>
                                    <w:top w:val="none" w:sz="0" w:space="0" w:color="auto"/>
                                    <w:left w:val="none" w:sz="0" w:space="0" w:color="auto"/>
                                    <w:bottom w:val="none" w:sz="0" w:space="0" w:color="auto"/>
                                    <w:right w:val="none" w:sz="0" w:space="0" w:color="auto"/>
                                  </w:divBdr>
                                </w:div>
                              </w:divsChild>
                            </w:div>
                            <w:div w:id="1543588640">
                              <w:marLeft w:val="0"/>
                              <w:marRight w:val="0"/>
                              <w:marTop w:val="0"/>
                              <w:marBottom w:val="0"/>
                              <w:divBdr>
                                <w:top w:val="none" w:sz="0" w:space="0" w:color="auto"/>
                                <w:left w:val="none" w:sz="0" w:space="0" w:color="auto"/>
                                <w:bottom w:val="none" w:sz="0" w:space="0" w:color="auto"/>
                                <w:right w:val="none" w:sz="0" w:space="0" w:color="auto"/>
                              </w:divBdr>
                            </w:div>
                          </w:divsChild>
                        </w:div>
                        <w:div w:id="2001034666">
                          <w:marLeft w:val="0"/>
                          <w:marRight w:val="0"/>
                          <w:marTop w:val="0"/>
                          <w:marBottom w:val="0"/>
                          <w:divBdr>
                            <w:top w:val="none" w:sz="0" w:space="0" w:color="auto"/>
                            <w:left w:val="none" w:sz="0" w:space="0" w:color="auto"/>
                            <w:bottom w:val="none" w:sz="0" w:space="0" w:color="auto"/>
                            <w:right w:val="none" w:sz="0" w:space="0" w:color="auto"/>
                          </w:divBdr>
                          <w:divsChild>
                            <w:div w:id="42754054">
                              <w:marLeft w:val="0"/>
                              <w:marRight w:val="0"/>
                              <w:marTop w:val="0"/>
                              <w:marBottom w:val="0"/>
                              <w:divBdr>
                                <w:top w:val="none" w:sz="0" w:space="0" w:color="auto"/>
                                <w:left w:val="none" w:sz="0" w:space="0" w:color="auto"/>
                                <w:bottom w:val="none" w:sz="0" w:space="0" w:color="auto"/>
                                <w:right w:val="none" w:sz="0" w:space="0" w:color="auto"/>
                              </w:divBdr>
                              <w:divsChild>
                                <w:div w:id="1220748684">
                                  <w:marLeft w:val="0"/>
                                  <w:marRight w:val="0"/>
                                  <w:marTop w:val="0"/>
                                  <w:marBottom w:val="0"/>
                                  <w:divBdr>
                                    <w:top w:val="none" w:sz="0" w:space="0" w:color="auto"/>
                                    <w:left w:val="none" w:sz="0" w:space="0" w:color="auto"/>
                                    <w:bottom w:val="none" w:sz="0" w:space="0" w:color="auto"/>
                                    <w:right w:val="none" w:sz="0" w:space="0" w:color="auto"/>
                                  </w:divBdr>
                                </w:div>
                              </w:divsChild>
                            </w:div>
                            <w:div w:id="1206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29243">
      <w:bodyDiv w:val="1"/>
      <w:marLeft w:val="0"/>
      <w:marRight w:val="0"/>
      <w:marTop w:val="0"/>
      <w:marBottom w:val="0"/>
      <w:divBdr>
        <w:top w:val="none" w:sz="0" w:space="0" w:color="auto"/>
        <w:left w:val="none" w:sz="0" w:space="0" w:color="auto"/>
        <w:bottom w:val="none" w:sz="0" w:space="0" w:color="auto"/>
        <w:right w:val="none" w:sz="0" w:space="0" w:color="auto"/>
      </w:divBdr>
      <w:divsChild>
        <w:div w:id="379942936">
          <w:marLeft w:val="0"/>
          <w:marRight w:val="1"/>
          <w:marTop w:val="0"/>
          <w:marBottom w:val="0"/>
          <w:divBdr>
            <w:top w:val="none" w:sz="0" w:space="0" w:color="auto"/>
            <w:left w:val="none" w:sz="0" w:space="0" w:color="auto"/>
            <w:bottom w:val="none" w:sz="0" w:space="0" w:color="auto"/>
            <w:right w:val="none" w:sz="0" w:space="0" w:color="auto"/>
          </w:divBdr>
          <w:divsChild>
            <w:div w:id="354767782">
              <w:marLeft w:val="0"/>
              <w:marRight w:val="0"/>
              <w:marTop w:val="0"/>
              <w:marBottom w:val="0"/>
              <w:divBdr>
                <w:top w:val="none" w:sz="0" w:space="0" w:color="auto"/>
                <w:left w:val="none" w:sz="0" w:space="0" w:color="auto"/>
                <w:bottom w:val="none" w:sz="0" w:space="0" w:color="auto"/>
                <w:right w:val="none" w:sz="0" w:space="0" w:color="auto"/>
              </w:divBdr>
              <w:divsChild>
                <w:div w:id="127624506">
                  <w:marLeft w:val="0"/>
                  <w:marRight w:val="1"/>
                  <w:marTop w:val="0"/>
                  <w:marBottom w:val="0"/>
                  <w:divBdr>
                    <w:top w:val="none" w:sz="0" w:space="0" w:color="auto"/>
                    <w:left w:val="none" w:sz="0" w:space="0" w:color="auto"/>
                    <w:bottom w:val="none" w:sz="0" w:space="0" w:color="auto"/>
                    <w:right w:val="none" w:sz="0" w:space="0" w:color="auto"/>
                  </w:divBdr>
                  <w:divsChild>
                    <w:div w:id="131949318">
                      <w:marLeft w:val="0"/>
                      <w:marRight w:val="0"/>
                      <w:marTop w:val="0"/>
                      <w:marBottom w:val="0"/>
                      <w:divBdr>
                        <w:top w:val="none" w:sz="0" w:space="0" w:color="auto"/>
                        <w:left w:val="none" w:sz="0" w:space="0" w:color="auto"/>
                        <w:bottom w:val="none" w:sz="0" w:space="0" w:color="auto"/>
                        <w:right w:val="none" w:sz="0" w:space="0" w:color="auto"/>
                      </w:divBdr>
                      <w:divsChild>
                        <w:div w:id="2122143487">
                          <w:marLeft w:val="0"/>
                          <w:marRight w:val="0"/>
                          <w:marTop w:val="0"/>
                          <w:marBottom w:val="0"/>
                          <w:divBdr>
                            <w:top w:val="none" w:sz="0" w:space="0" w:color="auto"/>
                            <w:left w:val="none" w:sz="0" w:space="0" w:color="auto"/>
                            <w:bottom w:val="none" w:sz="0" w:space="0" w:color="auto"/>
                            <w:right w:val="none" w:sz="0" w:space="0" w:color="auto"/>
                          </w:divBdr>
                          <w:divsChild>
                            <w:div w:id="855466801">
                              <w:marLeft w:val="0"/>
                              <w:marRight w:val="0"/>
                              <w:marTop w:val="120"/>
                              <w:marBottom w:val="360"/>
                              <w:divBdr>
                                <w:top w:val="none" w:sz="0" w:space="0" w:color="auto"/>
                                <w:left w:val="none" w:sz="0" w:space="0" w:color="auto"/>
                                <w:bottom w:val="none" w:sz="0" w:space="0" w:color="auto"/>
                                <w:right w:val="none" w:sz="0" w:space="0" w:color="auto"/>
                              </w:divBdr>
                              <w:divsChild>
                                <w:div w:id="119299493">
                                  <w:marLeft w:val="469"/>
                                  <w:marRight w:val="0"/>
                                  <w:marTop w:val="0"/>
                                  <w:marBottom w:val="0"/>
                                  <w:divBdr>
                                    <w:top w:val="none" w:sz="0" w:space="0" w:color="auto"/>
                                    <w:left w:val="none" w:sz="0" w:space="0" w:color="auto"/>
                                    <w:bottom w:val="none" w:sz="0" w:space="0" w:color="auto"/>
                                    <w:right w:val="none" w:sz="0" w:space="0" w:color="auto"/>
                                  </w:divBdr>
                                  <w:divsChild>
                                    <w:div w:id="163864306">
                                      <w:marLeft w:val="0"/>
                                      <w:marRight w:val="0"/>
                                      <w:marTop w:val="0"/>
                                      <w:marBottom w:val="0"/>
                                      <w:divBdr>
                                        <w:top w:val="none" w:sz="0" w:space="0" w:color="auto"/>
                                        <w:left w:val="none" w:sz="0" w:space="0" w:color="auto"/>
                                        <w:bottom w:val="none" w:sz="0" w:space="0" w:color="auto"/>
                                        <w:right w:val="none" w:sz="0" w:space="0" w:color="auto"/>
                                      </w:divBdr>
                                      <w:divsChild>
                                        <w:div w:id="2136361706">
                                          <w:marLeft w:val="0"/>
                                          <w:marRight w:val="0"/>
                                          <w:marTop w:val="0"/>
                                          <w:marBottom w:val="0"/>
                                          <w:divBdr>
                                            <w:top w:val="none" w:sz="0" w:space="0" w:color="auto"/>
                                            <w:left w:val="none" w:sz="0" w:space="0" w:color="auto"/>
                                            <w:bottom w:val="none" w:sz="0" w:space="0" w:color="auto"/>
                                            <w:right w:val="none" w:sz="0" w:space="0" w:color="auto"/>
                                          </w:divBdr>
                                        </w:div>
                                      </w:divsChild>
                                    </w:div>
                                    <w:div w:id="1008950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0083">
      <w:bodyDiv w:val="1"/>
      <w:marLeft w:val="0"/>
      <w:marRight w:val="0"/>
      <w:marTop w:val="0"/>
      <w:marBottom w:val="0"/>
      <w:divBdr>
        <w:top w:val="none" w:sz="0" w:space="0" w:color="auto"/>
        <w:left w:val="none" w:sz="0" w:space="0" w:color="auto"/>
        <w:bottom w:val="none" w:sz="0" w:space="0" w:color="auto"/>
        <w:right w:val="none" w:sz="0" w:space="0" w:color="auto"/>
      </w:divBdr>
      <w:divsChild>
        <w:div w:id="2065398962">
          <w:marLeft w:val="0"/>
          <w:marRight w:val="0"/>
          <w:marTop w:val="0"/>
          <w:marBottom w:val="0"/>
          <w:divBdr>
            <w:top w:val="single" w:sz="2" w:space="0" w:color="2E2E2E"/>
            <w:left w:val="single" w:sz="2" w:space="0" w:color="2E2E2E"/>
            <w:bottom w:val="single" w:sz="2" w:space="0" w:color="2E2E2E"/>
            <w:right w:val="single" w:sz="2" w:space="0" w:color="2E2E2E"/>
          </w:divBdr>
          <w:divsChild>
            <w:div w:id="1909610862">
              <w:marLeft w:val="0"/>
              <w:marRight w:val="0"/>
              <w:marTop w:val="0"/>
              <w:marBottom w:val="0"/>
              <w:divBdr>
                <w:top w:val="single" w:sz="6" w:space="0" w:color="C9C9C9"/>
                <w:left w:val="none" w:sz="0" w:space="0" w:color="auto"/>
                <w:bottom w:val="none" w:sz="0" w:space="0" w:color="auto"/>
                <w:right w:val="none" w:sz="0" w:space="0" w:color="auto"/>
              </w:divBdr>
              <w:divsChild>
                <w:div w:id="1740640320">
                  <w:marLeft w:val="0"/>
                  <w:marRight w:val="0"/>
                  <w:marTop w:val="0"/>
                  <w:marBottom w:val="0"/>
                  <w:divBdr>
                    <w:top w:val="none" w:sz="0" w:space="0" w:color="auto"/>
                    <w:left w:val="none" w:sz="0" w:space="0" w:color="auto"/>
                    <w:bottom w:val="none" w:sz="0" w:space="0" w:color="auto"/>
                    <w:right w:val="none" w:sz="0" w:space="0" w:color="auto"/>
                  </w:divBdr>
                  <w:divsChild>
                    <w:div w:id="339115963">
                      <w:marLeft w:val="0"/>
                      <w:marRight w:val="0"/>
                      <w:marTop w:val="0"/>
                      <w:marBottom w:val="0"/>
                      <w:divBdr>
                        <w:top w:val="none" w:sz="0" w:space="0" w:color="auto"/>
                        <w:left w:val="none" w:sz="0" w:space="0" w:color="auto"/>
                        <w:bottom w:val="none" w:sz="0" w:space="0" w:color="auto"/>
                        <w:right w:val="none" w:sz="0" w:space="0" w:color="auto"/>
                      </w:divBdr>
                      <w:divsChild>
                        <w:div w:id="226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251892">
      <w:bodyDiv w:val="1"/>
      <w:marLeft w:val="0"/>
      <w:marRight w:val="0"/>
      <w:marTop w:val="0"/>
      <w:marBottom w:val="0"/>
      <w:divBdr>
        <w:top w:val="none" w:sz="0" w:space="0" w:color="auto"/>
        <w:left w:val="none" w:sz="0" w:space="0" w:color="auto"/>
        <w:bottom w:val="none" w:sz="0" w:space="0" w:color="auto"/>
        <w:right w:val="none" w:sz="0" w:space="0" w:color="auto"/>
      </w:divBdr>
      <w:divsChild>
        <w:div w:id="440077839">
          <w:marLeft w:val="0"/>
          <w:marRight w:val="0"/>
          <w:marTop w:val="0"/>
          <w:marBottom w:val="288"/>
          <w:divBdr>
            <w:top w:val="none" w:sz="0" w:space="0" w:color="auto"/>
            <w:left w:val="none" w:sz="0" w:space="0" w:color="auto"/>
            <w:bottom w:val="none" w:sz="0" w:space="0" w:color="auto"/>
            <w:right w:val="none" w:sz="0" w:space="0" w:color="auto"/>
          </w:divBdr>
          <w:divsChild>
            <w:div w:id="18294157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sChild>
                    <w:div w:id="389423890">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sChild>
                            <w:div w:id="2009095475">
                              <w:marLeft w:val="0"/>
                              <w:marRight w:val="0"/>
                              <w:marTop w:val="0"/>
                              <w:marBottom w:val="0"/>
                              <w:divBdr>
                                <w:top w:val="none" w:sz="0" w:space="0" w:color="auto"/>
                                <w:left w:val="none" w:sz="0" w:space="0" w:color="auto"/>
                                <w:bottom w:val="none" w:sz="0" w:space="0" w:color="auto"/>
                                <w:right w:val="none" w:sz="0" w:space="0" w:color="auto"/>
                              </w:divBdr>
                              <w:divsChild>
                                <w:div w:id="1654523214">
                                  <w:marLeft w:val="0"/>
                                  <w:marRight w:val="0"/>
                                  <w:marTop w:val="0"/>
                                  <w:marBottom w:val="0"/>
                                  <w:divBdr>
                                    <w:top w:val="none" w:sz="0" w:space="0" w:color="auto"/>
                                    <w:left w:val="none" w:sz="0" w:space="0" w:color="auto"/>
                                    <w:bottom w:val="none" w:sz="0" w:space="0" w:color="auto"/>
                                    <w:right w:val="none" w:sz="0" w:space="0" w:color="auto"/>
                                  </w:divBdr>
                                </w:div>
                              </w:divsChild>
                            </w:div>
                            <w:div w:id="2134863245">
                              <w:marLeft w:val="0"/>
                              <w:marRight w:val="0"/>
                              <w:marTop w:val="0"/>
                              <w:marBottom w:val="0"/>
                              <w:divBdr>
                                <w:top w:val="none" w:sz="0" w:space="0" w:color="auto"/>
                                <w:left w:val="none" w:sz="0" w:space="0" w:color="auto"/>
                                <w:bottom w:val="none" w:sz="0" w:space="0" w:color="auto"/>
                                <w:right w:val="none" w:sz="0" w:space="0" w:color="auto"/>
                              </w:divBdr>
                            </w:div>
                          </w:divsChild>
                        </w:div>
                        <w:div w:id="323096271">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 w:id="992418184">
                              <w:marLeft w:val="0"/>
                              <w:marRight w:val="0"/>
                              <w:marTop w:val="0"/>
                              <w:marBottom w:val="0"/>
                              <w:divBdr>
                                <w:top w:val="none" w:sz="0" w:space="0" w:color="auto"/>
                                <w:left w:val="none" w:sz="0" w:space="0" w:color="auto"/>
                                <w:bottom w:val="none" w:sz="0" w:space="0" w:color="auto"/>
                                <w:right w:val="none" w:sz="0" w:space="0" w:color="auto"/>
                              </w:divBdr>
                              <w:divsChild>
                                <w:div w:id="144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98">
                          <w:marLeft w:val="0"/>
                          <w:marRight w:val="0"/>
                          <w:marTop w:val="0"/>
                          <w:marBottom w:val="0"/>
                          <w:divBdr>
                            <w:top w:val="none" w:sz="0" w:space="0" w:color="auto"/>
                            <w:left w:val="none" w:sz="0" w:space="0" w:color="auto"/>
                            <w:bottom w:val="none" w:sz="0" w:space="0" w:color="auto"/>
                            <w:right w:val="none" w:sz="0" w:space="0" w:color="auto"/>
                          </w:divBdr>
                          <w:divsChild>
                            <w:div w:id="708410705">
                              <w:marLeft w:val="0"/>
                              <w:marRight w:val="0"/>
                              <w:marTop w:val="0"/>
                              <w:marBottom w:val="0"/>
                              <w:divBdr>
                                <w:top w:val="none" w:sz="0" w:space="0" w:color="auto"/>
                                <w:left w:val="none" w:sz="0" w:space="0" w:color="auto"/>
                                <w:bottom w:val="none" w:sz="0" w:space="0" w:color="auto"/>
                                <w:right w:val="none" w:sz="0" w:space="0" w:color="auto"/>
                              </w:divBdr>
                              <w:divsChild>
                                <w:div w:id="154959869">
                                  <w:marLeft w:val="0"/>
                                  <w:marRight w:val="0"/>
                                  <w:marTop w:val="0"/>
                                  <w:marBottom w:val="0"/>
                                  <w:divBdr>
                                    <w:top w:val="none" w:sz="0" w:space="0" w:color="auto"/>
                                    <w:left w:val="none" w:sz="0" w:space="0" w:color="auto"/>
                                    <w:bottom w:val="none" w:sz="0" w:space="0" w:color="auto"/>
                                    <w:right w:val="none" w:sz="0" w:space="0" w:color="auto"/>
                                  </w:divBdr>
                                </w:div>
                              </w:divsChild>
                            </w:div>
                            <w:div w:id="780687123">
                              <w:marLeft w:val="0"/>
                              <w:marRight w:val="0"/>
                              <w:marTop w:val="0"/>
                              <w:marBottom w:val="0"/>
                              <w:divBdr>
                                <w:top w:val="none" w:sz="0" w:space="0" w:color="auto"/>
                                <w:left w:val="none" w:sz="0" w:space="0" w:color="auto"/>
                                <w:bottom w:val="none" w:sz="0" w:space="0" w:color="auto"/>
                                <w:right w:val="none" w:sz="0" w:space="0" w:color="auto"/>
                              </w:divBdr>
                            </w:div>
                          </w:divsChild>
                        </w:div>
                        <w:div w:id="891234251">
                          <w:marLeft w:val="0"/>
                          <w:marRight w:val="0"/>
                          <w:marTop w:val="0"/>
                          <w:marBottom w:val="0"/>
                          <w:divBdr>
                            <w:top w:val="none" w:sz="0" w:space="0" w:color="auto"/>
                            <w:left w:val="none" w:sz="0" w:space="0" w:color="auto"/>
                            <w:bottom w:val="none" w:sz="0" w:space="0" w:color="auto"/>
                            <w:right w:val="none" w:sz="0" w:space="0" w:color="auto"/>
                          </w:divBdr>
                          <w:divsChild>
                            <w:div w:id="189418269">
                              <w:marLeft w:val="0"/>
                              <w:marRight w:val="0"/>
                              <w:marTop w:val="0"/>
                              <w:marBottom w:val="0"/>
                              <w:divBdr>
                                <w:top w:val="none" w:sz="0" w:space="0" w:color="auto"/>
                                <w:left w:val="none" w:sz="0" w:space="0" w:color="auto"/>
                                <w:bottom w:val="none" w:sz="0" w:space="0" w:color="auto"/>
                                <w:right w:val="none" w:sz="0" w:space="0" w:color="auto"/>
                              </w:divBdr>
                              <w:divsChild>
                                <w:div w:id="2078353384">
                                  <w:marLeft w:val="0"/>
                                  <w:marRight w:val="0"/>
                                  <w:marTop w:val="0"/>
                                  <w:marBottom w:val="0"/>
                                  <w:divBdr>
                                    <w:top w:val="none" w:sz="0" w:space="0" w:color="auto"/>
                                    <w:left w:val="none" w:sz="0" w:space="0" w:color="auto"/>
                                    <w:bottom w:val="none" w:sz="0" w:space="0" w:color="auto"/>
                                    <w:right w:val="none" w:sz="0" w:space="0" w:color="auto"/>
                                  </w:divBdr>
                                </w:div>
                              </w:divsChild>
                            </w:div>
                            <w:div w:id="522013694">
                              <w:marLeft w:val="0"/>
                              <w:marRight w:val="0"/>
                              <w:marTop w:val="0"/>
                              <w:marBottom w:val="0"/>
                              <w:divBdr>
                                <w:top w:val="none" w:sz="0" w:space="0" w:color="auto"/>
                                <w:left w:val="none" w:sz="0" w:space="0" w:color="auto"/>
                                <w:bottom w:val="none" w:sz="0" w:space="0" w:color="auto"/>
                                <w:right w:val="none" w:sz="0" w:space="0" w:color="auto"/>
                              </w:divBdr>
                            </w:div>
                          </w:divsChild>
                        </w:div>
                        <w:div w:id="960918670">
                          <w:marLeft w:val="0"/>
                          <w:marRight w:val="0"/>
                          <w:marTop w:val="0"/>
                          <w:marBottom w:val="0"/>
                          <w:divBdr>
                            <w:top w:val="none" w:sz="0" w:space="0" w:color="auto"/>
                            <w:left w:val="none" w:sz="0" w:space="0" w:color="auto"/>
                            <w:bottom w:val="none" w:sz="0" w:space="0" w:color="auto"/>
                            <w:right w:val="none" w:sz="0" w:space="0" w:color="auto"/>
                          </w:divBdr>
                          <w:divsChild>
                            <w:div w:id="809904560">
                              <w:marLeft w:val="0"/>
                              <w:marRight w:val="0"/>
                              <w:marTop w:val="0"/>
                              <w:marBottom w:val="0"/>
                              <w:divBdr>
                                <w:top w:val="none" w:sz="0" w:space="0" w:color="auto"/>
                                <w:left w:val="none" w:sz="0" w:space="0" w:color="auto"/>
                                <w:bottom w:val="none" w:sz="0" w:space="0" w:color="auto"/>
                                <w:right w:val="none" w:sz="0" w:space="0" w:color="auto"/>
                              </w:divBdr>
                            </w:div>
                            <w:div w:id="884566528">
                              <w:marLeft w:val="0"/>
                              <w:marRight w:val="0"/>
                              <w:marTop w:val="0"/>
                              <w:marBottom w:val="0"/>
                              <w:divBdr>
                                <w:top w:val="none" w:sz="0" w:space="0" w:color="auto"/>
                                <w:left w:val="none" w:sz="0" w:space="0" w:color="auto"/>
                                <w:bottom w:val="none" w:sz="0" w:space="0" w:color="auto"/>
                                <w:right w:val="none" w:sz="0" w:space="0" w:color="auto"/>
                              </w:divBdr>
                              <w:divsChild>
                                <w:div w:id="121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465">
                          <w:marLeft w:val="0"/>
                          <w:marRight w:val="0"/>
                          <w:marTop w:val="0"/>
                          <w:marBottom w:val="0"/>
                          <w:divBdr>
                            <w:top w:val="none" w:sz="0" w:space="0" w:color="auto"/>
                            <w:left w:val="none" w:sz="0" w:space="0" w:color="auto"/>
                            <w:bottom w:val="none" w:sz="0" w:space="0" w:color="auto"/>
                            <w:right w:val="none" w:sz="0" w:space="0" w:color="auto"/>
                          </w:divBdr>
                          <w:divsChild>
                            <w:div w:id="376661238">
                              <w:marLeft w:val="0"/>
                              <w:marRight w:val="0"/>
                              <w:marTop w:val="0"/>
                              <w:marBottom w:val="0"/>
                              <w:divBdr>
                                <w:top w:val="none" w:sz="0" w:space="0" w:color="auto"/>
                                <w:left w:val="none" w:sz="0" w:space="0" w:color="auto"/>
                                <w:bottom w:val="none" w:sz="0" w:space="0" w:color="auto"/>
                                <w:right w:val="none" w:sz="0" w:space="0" w:color="auto"/>
                              </w:divBdr>
                              <w:divsChild>
                                <w:div w:id="420219842">
                                  <w:marLeft w:val="0"/>
                                  <w:marRight w:val="0"/>
                                  <w:marTop w:val="0"/>
                                  <w:marBottom w:val="0"/>
                                  <w:divBdr>
                                    <w:top w:val="none" w:sz="0" w:space="0" w:color="auto"/>
                                    <w:left w:val="none" w:sz="0" w:space="0" w:color="auto"/>
                                    <w:bottom w:val="none" w:sz="0" w:space="0" w:color="auto"/>
                                    <w:right w:val="none" w:sz="0" w:space="0" w:color="auto"/>
                                  </w:divBdr>
                                </w:div>
                              </w:divsChild>
                            </w:div>
                            <w:div w:id="1310862897">
                              <w:marLeft w:val="0"/>
                              <w:marRight w:val="0"/>
                              <w:marTop w:val="0"/>
                              <w:marBottom w:val="0"/>
                              <w:divBdr>
                                <w:top w:val="none" w:sz="0" w:space="0" w:color="auto"/>
                                <w:left w:val="none" w:sz="0" w:space="0" w:color="auto"/>
                                <w:bottom w:val="none" w:sz="0" w:space="0" w:color="auto"/>
                                <w:right w:val="none" w:sz="0" w:space="0" w:color="auto"/>
                              </w:divBdr>
                            </w:div>
                          </w:divsChild>
                        </w:div>
                        <w:div w:id="1523587031">
                          <w:marLeft w:val="0"/>
                          <w:marRight w:val="0"/>
                          <w:marTop w:val="0"/>
                          <w:marBottom w:val="0"/>
                          <w:divBdr>
                            <w:top w:val="none" w:sz="0" w:space="0" w:color="auto"/>
                            <w:left w:val="none" w:sz="0" w:space="0" w:color="auto"/>
                            <w:bottom w:val="none" w:sz="0" w:space="0" w:color="auto"/>
                            <w:right w:val="none" w:sz="0" w:space="0" w:color="auto"/>
                          </w:divBdr>
                          <w:divsChild>
                            <w:div w:id="950092628">
                              <w:marLeft w:val="0"/>
                              <w:marRight w:val="0"/>
                              <w:marTop w:val="0"/>
                              <w:marBottom w:val="0"/>
                              <w:divBdr>
                                <w:top w:val="none" w:sz="0" w:space="0" w:color="auto"/>
                                <w:left w:val="none" w:sz="0" w:space="0" w:color="auto"/>
                                <w:bottom w:val="none" w:sz="0" w:space="0" w:color="auto"/>
                                <w:right w:val="none" w:sz="0" w:space="0" w:color="auto"/>
                              </w:divBdr>
                            </w:div>
                            <w:div w:id="2128235604">
                              <w:marLeft w:val="0"/>
                              <w:marRight w:val="0"/>
                              <w:marTop w:val="0"/>
                              <w:marBottom w:val="0"/>
                              <w:divBdr>
                                <w:top w:val="none" w:sz="0" w:space="0" w:color="auto"/>
                                <w:left w:val="none" w:sz="0" w:space="0" w:color="auto"/>
                                <w:bottom w:val="none" w:sz="0" w:space="0" w:color="auto"/>
                                <w:right w:val="none" w:sz="0" w:space="0" w:color="auto"/>
                              </w:divBdr>
                              <w:divsChild>
                                <w:div w:id="386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782">
                          <w:marLeft w:val="0"/>
                          <w:marRight w:val="0"/>
                          <w:marTop w:val="0"/>
                          <w:marBottom w:val="0"/>
                          <w:divBdr>
                            <w:top w:val="none" w:sz="0" w:space="0" w:color="auto"/>
                            <w:left w:val="none" w:sz="0" w:space="0" w:color="auto"/>
                            <w:bottom w:val="none" w:sz="0" w:space="0" w:color="auto"/>
                            <w:right w:val="none" w:sz="0" w:space="0" w:color="auto"/>
                          </w:divBdr>
                          <w:divsChild>
                            <w:div w:id="9529684">
                              <w:marLeft w:val="0"/>
                              <w:marRight w:val="0"/>
                              <w:marTop w:val="0"/>
                              <w:marBottom w:val="0"/>
                              <w:divBdr>
                                <w:top w:val="none" w:sz="0" w:space="0" w:color="auto"/>
                                <w:left w:val="none" w:sz="0" w:space="0" w:color="auto"/>
                                <w:bottom w:val="none" w:sz="0" w:space="0" w:color="auto"/>
                                <w:right w:val="none" w:sz="0" w:space="0" w:color="auto"/>
                              </w:divBdr>
                              <w:divsChild>
                                <w:div w:id="233979585">
                                  <w:marLeft w:val="0"/>
                                  <w:marRight w:val="0"/>
                                  <w:marTop w:val="0"/>
                                  <w:marBottom w:val="0"/>
                                  <w:divBdr>
                                    <w:top w:val="none" w:sz="0" w:space="0" w:color="auto"/>
                                    <w:left w:val="none" w:sz="0" w:space="0" w:color="auto"/>
                                    <w:bottom w:val="none" w:sz="0" w:space="0" w:color="auto"/>
                                    <w:right w:val="none" w:sz="0" w:space="0" w:color="auto"/>
                                  </w:divBdr>
                                </w:div>
                              </w:divsChild>
                            </w:div>
                            <w:div w:id="762577553">
                              <w:marLeft w:val="0"/>
                              <w:marRight w:val="0"/>
                              <w:marTop w:val="0"/>
                              <w:marBottom w:val="0"/>
                              <w:divBdr>
                                <w:top w:val="none" w:sz="0" w:space="0" w:color="auto"/>
                                <w:left w:val="none" w:sz="0" w:space="0" w:color="auto"/>
                                <w:bottom w:val="none" w:sz="0" w:space="0" w:color="auto"/>
                                <w:right w:val="none" w:sz="0" w:space="0" w:color="auto"/>
                              </w:divBdr>
                            </w:div>
                          </w:divsChild>
                        </w:div>
                        <w:div w:id="1632634648">
                          <w:marLeft w:val="0"/>
                          <w:marRight w:val="0"/>
                          <w:marTop w:val="0"/>
                          <w:marBottom w:val="0"/>
                          <w:divBdr>
                            <w:top w:val="none" w:sz="0" w:space="0" w:color="auto"/>
                            <w:left w:val="none" w:sz="0" w:space="0" w:color="auto"/>
                            <w:bottom w:val="none" w:sz="0" w:space="0" w:color="auto"/>
                            <w:right w:val="none" w:sz="0" w:space="0" w:color="auto"/>
                          </w:divBdr>
                          <w:divsChild>
                            <w:div w:id="1210608549">
                              <w:marLeft w:val="0"/>
                              <w:marRight w:val="0"/>
                              <w:marTop w:val="0"/>
                              <w:marBottom w:val="0"/>
                              <w:divBdr>
                                <w:top w:val="none" w:sz="0" w:space="0" w:color="auto"/>
                                <w:left w:val="none" w:sz="0" w:space="0" w:color="auto"/>
                                <w:bottom w:val="none" w:sz="0" w:space="0" w:color="auto"/>
                                <w:right w:val="none" w:sz="0" w:space="0" w:color="auto"/>
                              </w:divBdr>
                            </w:div>
                            <w:div w:id="1795905021">
                              <w:marLeft w:val="0"/>
                              <w:marRight w:val="0"/>
                              <w:marTop w:val="0"/>
                              <w:marBottom w:val="0"/>
                              <w:divBdr>
                                <w:top w:val="none" w:sz="0" w:space="0" w:color="auto"/>
                                <w:left w:val="none" w:sz="0" w:space="0" w:color="auto"/>
                                <w:bottom w:val="none" w:sz="0" w:space="0" w:color="auto"/>
                                <w:right w:val="none" w:sz="0" w:space="0" w:color="auto"/>
                              </w:divBdr>
                              <w:divsChild>
                                <w:div w:id="109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5116">
                          <w:marLeft w:val="0"/>
                          <w:marRight w:val="0"/>
                          <w:marTop w:val="0"/>
                          <w:marBottom w:val="0"/>
                          <w:divBdr>
                            <w:top w:val="none" w:sz="0" w:space="0" w:color="auto"/>
                            <w:left w:val="none" w:sz="0" w:space="0" w:color="auto"/>
                            <w:bottom w:val="none" w:sz="0" w:space="0" w:color="auto"/>
                            <w:right w:val="none" w:sz="0" w:space="0" w:color="auto"/>
                          </w:divBdr>
                          <w:divsChild>
                            <w:div w:id="339309482">
                              <w:marLeft w:val="0"/>
                              <w:marRight w:val="0"/>
                              <w:marTop w:val="0"/>
                              <w:marBottom w:val="0"/>
                              <w:divBdr>
                                <w:top w:val="none" w:sz="0" w:space="0" w:color="auto"/>
                                <w:left w:val="none" w:sz="0" w:space="0" w:color="auto"/>
                                <w:bottom w:val="none" w:sz="0" w:space="0" w:color="auto"/>
                                <w:right w:val="none" w:sz="0" w:space="0" w:color="auto"/>
                              </w:divBdr>
                              <w:divsChild>
                                <w:div w:id="766658796">
                                  <w:marLeft w:val="0"/>
                                  <w:marRight w:val="0"/>
                                  <w:marTop w:val="0"/>
                                  <w:marBottom w:val="0"/>
                                  <w:divBdr>
                                    <w:top w:val="none" w:sz="0" w:space="0" w:color="auto"/>
                                    <w:left w:val="none" w:sz="0" w:space="0" w:color="auto"/>
                                    <w:bottom w:val="none" w:sz="0" w:space="0" w:color="auto"/>
                                    <w:right w:val="none" w:sz="0" w:space="0" w:color="auto"/>
                                  </w:divBdr>
                                </w:div>
                              </w:divsChild>
                            </w:div>
                            <w:div w:id="538470979">
                              <w:marLeft w:val="0"/>
                              <w:marRight w:val="0"/>
                              <w:marTop w:val="0"/>
                              <w:marBottom w:val="0"/>
                              <w:divBdr>
                                <w:top w:val="none" w:sz="0" w:space="0" w:color="auto"/>
                                <w:left w:val="none" w:sz="0" w:space="0" w:color="auto"/>
                                <w:bottom w:val="none" w:sz="0" w:space="0" w:color="auto"/>
                                <w:right w:val="none" w:sz="0" w:space="0" w:color="auto"/>
                              </w:divBdr>
                            </w:div>
                          </w:divsChild>
                        </w:div>
                        <w:div w:id="2063669063">
                          <w:marLeft w:val="0"/>
                          <w:marRight w:val="0"/>
                          <w:marTop w:val="0"/>
                          <w:marBottom w:val="0"/>
                          <w:divBdr>
                            <w:top w:val="none" w:sz="0" w:space="0" w:color="auto"/>
                            <w:left w:val="none" w:sz="0" w:space="0" w:color="auto"/>
                            <w:bottom w:val="none" w:sz="0" w:space="0" w:color="auto"/>
                            <w:right w:val="none" w:sz="0" w:space="0" w:color="auto"/>
                          </w:divBdr>
                          <w:divsChild>
                            <w:div w:id="810096983">
                              <w:marLeft w:val="0"/>
                              <w:marRight w:val="0"/>
                              <w:marTop w:val="0"/>
                              <w:marBottom w:val="0"/>
                              <w:divBdr>
                                <w:top w:val="none" w:sz="0" w:space="0" w:color="auto"/>
                                <w:left w:val="none" w:sz="0" w:space="0" w:color="auto"/>
                                <w:bottom w:val="none" w:sz="0" w:space="0" w:color="auto"/>
                                <w:right w:val="none" w:sz="0" w:space="0" w:color="auto"/>
                              </w:divBdr>
                            </w:div>
                            <w:div w:id="1022972667">
                              <w:marLeft w:val="0"/>
                              <w:marRight w:val="0"/>
                              <w:marTop w:val="0"/>
                              <w:marBottom w:val="0"/>
                              <w:divBdr>
                                <w:top w:val="none" w:sz="0" w:space="0" w:color="auto"/>
                                <w:left w:val="none" w:sz="0" w:space="0" w:color="auto"/>
                                <w:bottom w:val="none" w:sz="0" w:space="0" w:color="auto"/>
                                <w:right w:val="none" w:sz="0" w:space="0" w:color="auto"/>
                              </w:divBdr>
                              <w:divsChild>
                                <w:div w:id="47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168">
                          <w:marLeft w:val="0"/>
                          <w:marRight w:val="0"/>
                          <w:marTop w:val="0"/>
                          <w:marBottom w:val="0"/>
                          <w:divBdr>
                            <w:top w:val="none" w:sz="0" w:space="0" w:color="auto"/>
                            <w:left w:val="none" w:sz="0" w:space="0" w:color="auto"/>
                            <w:bottom w:val="none" w:sz="0" w:space="0" w:color="auto"/>
                            <w:right w:val="none" w:sz="0" w:space="0" w:color="auto"/>
                          </w:divBdr>
                          <w:divsChild>
                            <w:div w:id="445005281">
                              <w:marLeft w:val="0"/>
                              <w:marRight w:val="0"/>
                              <w:marTop w:val="0"/>
                              <w:marBottom w:val="0"/>
                              <w:divBdr>
                                <w:top w:val="none" w:sz="0" w:space="0" w:color="auto"/>
                                <w:left w:val="none" w:sz="0" w:space="0" w:color="auto"/>
                                <w:bottom w:val="none" w:sz="0" w:space="0" w:color="auto"/>
                                <w:right w:val="none" w:sz="0" w:space="0" w:color="auto"/>
                              </w:divBdr>
                              <w:divsChild>
                                <w:div w:id="274681759">
                                  <w:marLeft w:val="0"/>
                                  <w:marRight w:val="0"/>
                                  <w:marTop w:val="0"/>
                                  <w:marBottom w:val="0"/>
                                  <w:divBdr>
                                    <w:top w:val="none" w:sz="0" w:space="0" w:color="auto"/>
                                    <w:left w:val="none" w:sz="0" w:space="0" w:color="auto"/>
                                    <w:bottom w:val="none" w:sz="0" w:space="0" w:color="auto"/>
                                    <w:right w:val="none" w:sz="0" w:space="0" w:color="auto"/>
                                  </w:divBdr>
                                </w:div>
                              </w:divsChild>
                            </w:div>
                            <w:div w:id="642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11810">
      <w:bodyDiv w:val="1"/>
      <w:marLeft w:val="0"/>
      <w:marRight w:val="0"/>
      <w:marTop w:val="0"/>
      <w:marBottom w:val="0"/>
      <w:divBdr>
        <w:top w:val="none" w:sz="0" w:space="0" w:color="auto"/>
        <w:left w:val="none" w:sz="0" w:space="0" w:color="auto"/>
        <w:bottom w:val="none" w:sz="0" w:space="0" w:color="auto"/>
        <w:right w:val="none" w:sz="0" w:space="0" w:color="auto"/>
      </w:divBdr>
    </w:div>
    <w:div w:id="2025983271">
      <w:bodyDiv w:val="1"/>
      <w:marLeft w:val="0"/>
      <w:marRight w:val="0"/>
      <w:marTop w:val="0"/>
      <w:marBottom w:val="0"/>
      <w:divBdr>
        <w:top w:val="none" w:sz="0" w:space="0" w:color="auto"/>
        <w:left w:val="none" w:sz="0" w:space="0" w:color="auto"/>
        <w:bottom w:val="none" w:sz="0" w:space="0" w:color="auto"/>
        <w:right w:val="none" w:sz="0" w:space="0" w:color="auto"/>
      </w:divBdr>
      <w:divsChild>
        <w:div w:id="395399664">
          <w:marLeft w:val="0"/>
          <w:marRight w:val="0"/>
          <w:marTop w:val="0"/>
          <w:marBottom w:val="288"/>
          <w:divBdr>
            <w:top w:val="none" w:sz="0" w:space="0" w:color="auto"/>
            <w:left w:val="none" w:sz="0" w:space="0" w:color="auto"/>
            <w:bottom w:val="none" w:sz="0" w:space="0" w:color="auto"/>
            <w:right w:val="none" w:sz="0" w:space="0" w:color="auto"/>
          </w:divBdr>
          <w:divsChild>
            <w:div w:id="1862938705">
              <w:marLeft w:val="0"/>
              <w:marRight w:val="0"/>
              <w:marTop w:val="0"/>
              <w:marBottom w:val="0"/>
              <w:divBdr>
                <w:top w:val="none" w:sz="0" w:space="0" w:color="auto"/>
                <w:left w:val="none" w:sz="0" w:space="0" w:color="auto"/>
                <w:bottom w:val="none" w:sz="0" w:space="0" w:color="auto"/>
                <w:right w:val="none" w:sz="0" w:space="0" w:color="auto"/>
              </w:divBdr>
              <w:divsChild>
                <w:div w:id="709845215">
                  <w:marLeft w:val="0"/>
                  <w:marRight w:val="0"/>
                  <w:marTop w:val="0"/>
                  <w:marBottom w:val="0"/>
                  <w:divBdr>
                    <w:top w:val="none" w:sz="0" w:space="0" w:color="auto"/>
                    <w:left w:val="none" w:sz="0" w:space="0" w:color="auto"/>
                    <w:bottom w:val="none" w:sz="0" w:space="0" w:color="auto"/>
                    <w:right w:val="none" w:sz="0" w:space="0" w:color="auto"/>
                  </w:divBdr>
                  <w:divsChild>
                    <w:div w:id="1600748554">
                      <w:marLeft w:val="0"/>
                      <w:marRight w:val="0"/>
                      <w:marTop w:val="0"/>
                      <w:marBottom w:val="0"/>
                      <w:divBdr>
                        <w:top w:val="none" w:sz="0" w:space="0" w:color="auto"/>
                        <w:left w:val="none" w:sz="0" w:space="0" w:color="auto"/>
                        <w:bottom w:val="none" w:sz="0" w:space="0" w:color="auto"/>
                        <w:right w:val="none" w:sz="0" w:space="0" w:color="auto"/>
                      </w:divBdr>
                      <w:divsChild>
                        <w:div w:id="261961074">
                          <w:marLeft w:val="0"/>
                          <w:marRight w:val="0"/>
                          <w:marTop w:val="0"/>
                          <w:marBottom w:val="0"/>
                          <w:divBdr>
                            <w:top w:val="none" w:sz="0" w:space="0" w:color="auto"/>
                            <w:left w:val="none" w:sz="0" w:space="0" w:color="auto"/>
                            <w:bottom w:val="none" w:sz="0" w:space="0" w:color="auto"/>
                            <w:right w:val="none" w:sz="0" w:space="0" w:color="auto"/>
                          </w:divBdr>
                          <w:divsChild>
                            <w:div w:id="2102219438">
                              <w:marLeft w:val="0"/>
                              <w:marRight w:val="0"/>
                              <w:marTop w:val="0"/>
                              <w:marBottom w:val="0"/>
                              <w:divBdr>
                                <w:top w:val="none" w:sz="0" w:space="0" w:color="auto"/>
                                <w:left w:val="none" w:sz="0" w:space="0" w:color="auto"/>
                                <w:bottom w:val="none" w:sz="0" w:space="0" w:color="auto"/>
                                <w:right w:val="none" w:sz="0" w:space="0" w:color="auto"/>
                              </w:divBdr>
                              <w:divsChild>
                                <w:div w:id="1086921923">
                                  <w:marLeft w:val="0"/>
                                  <w:marRight w:val="0"/>
                                  <w:marTop w:val="0"/>
                                  <w:marBottom w:val="0"/>
                                  <w:divBdr>
                                    <w:top w:val="none" w:sz="0" w:space="0" w:color="auto"/>
                                    <w:left w:val="none" w:sz="0" w:space="0" w:color="auto"/>
                                    <w:bottom w:val="none" w:sz="0" w:space="0" w:color="auto"/>
                                    <w:right w:val="none" w:sz="0" w:space="0" w:color="auto"/>
                                  </w:divBdr>
                                </w:div>
                              </w:divsChild>
                            </w:div>
                            <w:div w:id="2147235615">
                              <w:marLeft w:val="0"/>
                              <w:marRight w:val="0"/>
                              <w:marTop w:val="0"/>
                              <w:marBottom w:val="0"/>
                              <w:divBdr>
                                <w:top w:val="none" w:sz="0" w:space="0" w:color="auto"/>
                                <w:left w:val="none" w:sz="0" w:space="0" w:color="auto"/>
                                <w:bottom w:val="none" w:sz="0" w:space="0" w:color="auto"/>
                                <w:right w:val="none" w:sz="0" w:space="0" w:color="auto"/>
                              </w:divBdr>
                            </w:div>
                          </w:divsChild>
                        </w:div>
                        <w:div w:id="319892795">
                          <w:marLeft w:val="0"/>
                          <w:marRight w:val="0"/>
                          <w:marTop w:val="0"/>
                          <w:marBottom w:val="0"/>
                          <w:divBdr>
                            <w:top w:val="none" w:sz="0" w:space="0" w:color="auto"/>
                            <w:left w:val="none" w:sz="0" w:space="0" w:color="auto"/>
                            <w:bottom w:val="none" w:sz="0" w:space="0" w:color="auto"/>
                            <w:right w:val="none" w:sz="0" w:space="0" w:color="auto"/>
                          </w:divBdr>
                          <w:divsChild>
                            <w:div w:id="810556961">
                              <w:marLeft w:val="0"/>
                              <w:marRight w:val="0"/>
                              <w:marTop w:val="0"/>
                              <w:marBottom w:val="0"/>
                              <w:divBdr>
                                <w:top w:val="none" w:sz="0" w:space="0" w:color="auto"/>
                                <w:left w:val="none" w:sz="0" w:space="0" w:color="auto"/>
                                <w:bottom w:val="none" w:sz="0" w:space="0" w:color="auto"/>
                                <w:right w:val="none" w:sz="0" w:space="0" w:color="auto"/>
                              </w:divBdr>
                            </w:div>
                            <w:div w:id="1342312443">
                              <w:marLeft w:val="0"/>
                              <w:marRight w:val="0"/>
                              <w:marTop w:val="0"/>
                              <w:marBottom w:val="0"/>
                              <w:divBdr>
                                <w:top w:val="none" w:sz="0" w:space="0" w:color="auto"/>
                                <w:left w:val="none" w:sz="0" w:space="0" w:color="auto"/>
                                <w:bottom w:val="none" w:sz="0" w:space="0" w:color="auto"/>
                                <w:right w:val="none" w:sz="0" w:space="0" w:color="auto"/>
                              </w:divBdr>
                              <w:divsChild>
                                <w:div w:id="172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268">
                          <w:marLeft w:val="0"/>
                          <w:marRight w:val="0"/>
                          <w:marTop w:val="0"/>
                          <w:marBottom w:val="0"/>
                          <w:divBdr>
                            <w:top w:val="none" w:sz="0" w:space="0" w:color="auto"/>
                            <w:left w:val="none" w:sz="0" w:space="0" w:color="auto"/>
                            <w:bottom w:val="none" w:sz="0" w:space="0" w:color="auto"/>
                            <w:right w:val="none" w:sz="0" w:space="0" w:color="auto"/>
                          </w:divBdr>
                          <w:divsChild>
                            <w:div w:id="1130826497">
                              <w:marLeft w:val="0"/>
                              <w:marRight w:val="0"/>
                              <w:marTop w:val="0"/>
                              <w:marBottom w:val="0"/>
                              <w:divBdr>
                                <w:top w:val="none" w:sz="0" w:space="0" w:color="auto"/>
                                <w:left w:val="none" w:sz="0" w:space="0" w:color="auto"/>
                                <w:bottom w:val="none" w:sz="0" w:space="0" w:color="auto"/>
                                <w:right w:val="none" w:sz="0" w:space="0" w:color="auto"/>
                              </w:divBdr>
                              <w:divsChild>
                                <w:div w:id="382293523">
                                  <w:marLeft w:val="0"/>
                                  <w:marRight w:val="0"/>
                                  <w:marTop w:val="0"/>
                                  <w:marBottom w:val="0"/>
                                  <w:divBdr>
                                    <w:top w:val="none" w:sz="0" w:space="0" w:color="auto"/>
                                    <w:left w:val="none" w:sz="0" w:space="0" w:color="auto"/>
                                    <w:bottom w:val="none" w:sz="0" w:space="0" w:color="auto"/>
                                    <w:right w:val="none" w:sz="0" w:space="0" w:color="auto"/>
                                  </w:divBdr>
                                </w:div>
                              </w:divsChild>
                            </w:div>
                            <w:div w:id="1682853077">
                              <w:marLeft w:val="0"/>
                              <w:marRight w:val="0"/>
                              <w:marTop w:val="0"/>
                              <w:marBottom w:val="0"/>
                              <w:divBdr>
                                <w:top w:val="none" w:sz="0" w:space="0" w:color="auto"/>
                                <w:left w:val="none" w:sz="0" w:space="0" w:color="auto"/>
                                <w:bottom w:val="none" w:sz="0" w:space="0" w:color="auto"/>
                                <w:right w:val="none" w:sz="0" w:space="0" w:color="auto"/>
                              </w:divBdr>
                            </w:div>
                          </w:divsChild>
                        </w:div>
                        <w:div w:id="846018386">
                          <w:marLeft w:val="0"/>
                          <w:marRight w:val="0"/>
                          <w:marTop w:val="0"/>
                          <w:marBottom w:val="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882788117">
                                  <w:marLeft w:val="0"/>
                                  <w:marRight w:val="0"/>
                                  <w:marTop w:val="0"/>
                                  <w:marBottom w:val="0"/>
                                  <w:divBdr>
                                    <w:top w:val="none" w:sz="0" w:space="0" w:color="auto"/>
                                    <w:left w:val="none" w:sz="0" w:space="0" w:color="auto"/>
                                    <w:bottom w:val="none" w:sz="0" w:space="0" w:color="auto"/>
                                    <w:right w:val="none" w:sz="0" w:space="0" w:color="auto"/>
                                  </w:divBdr>
                                </w:div>
                              </w:divsChild>
                            </w:div>
                            <w:div w:id="913121360">
                              <w:marLeft w:val="0"/>
                              <w:marRight w:val="0"/>
                              <w:marTop w:val="0"/>
                              <w:marBottom w:val="0"/>
                              <w:divBdr>
                                <w:top w:val="none" w:sz="0" w:space="0" w:color="auto"/>
                                <w:left w:val="none" w:sz="0" w:space="0" w:color="auto"/>
                                <w:bottom w:val="none" w:sz="0" w:space="0" w:color="auto"/>
                                <w:right w:val="none" w:sz="0" w:space="0" w:color="auto"/>
                              </w:divBdr>
                            </w:div>
                          </w:divsChild>
                        </w:div>
                        <w:div w:id="1920559315">
                          <w:marLeft w:val="0"/>
                          <w:marRight w:val="0"/>
                          <w:marTop w:val="0"/>
                          <w:marBottom w:val="0"/>
                          <w:divBdr>
                            <w:top w:val="none" w:sz="0" w:space="0" w:color="auto"/>
                            <w:left w:val="none" w:sz="0" w:space="0" w:color="auto"/>
                            <w:bottom w:val="none" w:sz="0" w:space="0" w:color="auto"/>
                            <w:right w:val="none" w:sz="0" w:space="0" w:color="auto"/>
                          </w:divBdr>
                          <w:divsChild>
                            <w:div w:id="912200825">
                              <w:marLeft w:val="0"/>
                              <w:marRight w:val="0"/>
                              <w:marTop w:val="0"/>
                              <w:marBottom w:val="0"/>
                              <w:divBdr>
                                <w:top w:val="none" w:sz="0" w:space="0" w:color="auto"/>
                                <w:left w:val="none" w:sz="0" w:space="0" w:color="auto"/>
                                <w:bottom w:val="none" w:sz="0" w:space="0" w:color="auto"/>
                                <w:right w:val="none" w:sz="0" w:space="0" w:color="auto"/>
                              </w:divBdr>
                              <w:divsChild>
                                <w:div w:id="1655134686">
                                  <w:marLeft w:val="0"/>
                                  <w:marRight w:val="0"/>
                                  <w:marTop w:val="0"/>
                                  <w:marBottom w:val="0"/>
                                  <w:divBdr>
                                    <w:top w:val="none" w:sz="0" w:space="0" w:color="auto"/>
                                    <w:left w:val="none" w:sz="0" w:space="0" w:color="auto"/>
                                    <w:bottom w:val="none" w:sz="0" w:space="0" w:color="auto"/>
                                    <w:right w:val="none" w:sz="0" w:space="0" w:color="auto"/>
                                  </w:divBdr>
                                </w:div>
                              </w:divsChild>
                            </w:div>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537">
      <w:bodyDiv w:val="1"/>
      <w:marLeft w:val="0"/>
      <w:marRight w:val="0"/>
      <w:marTop w:val="0"/>
      <w:marBottom w:val="0"/>
      <w:divBdr>
        <w:top w:val="none" w:sz="0" w:space="0" w:color="auto"/>
        <w:left w:val="none" w:sz="0" w:space="0" w:color="auto"/>
        <w:bottom w:val="none" w:sz="0" w:space="0" w:color="auto"/>
        <w:right w:val="none" w:sz="0" w:space="0" w:color="auto"/>
      </w:divBdr>
      <w:divsChild>
        <w:div w:id="2029720687">
          <w:marLeft w:val="0"/>
          <w:marRight w:val="0"/>
          <w:marTop w:val="0"/>
          <w:marBottom w:val="0"/>
          <w:divBdr>
            <w:top w:val="none" w:sz="0" w:space="0" w:color="auto"/>
            <w:left w:val="none" w:sz="0" w:space="0" w:color="auto"/>
            <w:bottom w:val="none" w:sz="0" w:space="0" w:color="auto"/>
            <w:right w:val="none" w:sz="0" w:space="0" w:color="auto"/>
          </w:divBdr>
          <w:divsChild>
            <w:div w:id="2130315094">
              <w:marLeft w:val="0"/>
              <w:marRight w:val="0"/>
              <w:marTop w:val="0"/>
              <w:marBottom w:val="0"/>
              <w:divBdr>
                <w:top w:val="none" w:sz="0" w:space="0" w:color="auto"/>
                <w:left w:val="none" w:sz="0" w:space="0" w:color="auto"/>
                <w:bottom w:val="none" w:sz="0" w:space="0" w:color="auto"/>
                <w:right w:val="none" w:sz="0" w:space="0" w:color="auto"/>
              </w:divBdr>
              <w:divsChild>
                <w:div w:id="995962886">
                  <w:marLeft w:val="0"/>
                  <w:marRight w:val="-6084"/>
                  <w:marTop w:val="0"/>
                  <w:marBottom w:val="0"/>
                  <w:divBdr>
                    <w:top w:val="none" w:sz="0" w:space="0" w:color="auto"/>
                    <w:left w:val="none" w:sz="0" w:space="0" w:color="auto"/>
                    <w:bottom w:val="none" w:sz="0" w:space="0" w:color="auto"/>
                    <w:right w:val="none" w:sz="0" w:space="0" w:color="auto"/>
                  </w:divBdr>
                  <w:divsChild>
                    <w:div w:id="630402299">
                      <w:marLeft w:val="0"/>
                      <w:marRight w:val="5604"/>
                      <w:marTop w:val="0"/>
                      <w:marBottom w:val="0"/>
                      <w:divBdr>
                        <w:top w:val="none" w:sz="0" w:space="0" w:color="auto"/>
                        <w:left w:val="none" w:sz="0" w:space="0" w:color="auto"/>
                        <w:bottom w:val="none" w:sz="0" w:space="0" w:color="auto"/>
                        <w:right w:val="none" w:sz="0" w:space="0" w:color="auto"/>
                      </w:divBdr>
                      <w:divsChild>
                        <w:div w:id="1358002299">
                          <w:marLeft w:val="0"/>
                          <w:marRight w:val="0"/>
                          <w:marTop w:val="0"/>
                          <w:marBottom w:val="0"/>
                          <w:divBdr>
                            <w:top w:val="none" w:sz="0" w:space="0" w:color="auto"/>
                            <w:left w:val="none" w:sz="0" w:space="0" w:color="auto"/>
                            <w:bottom w:val="none" w:sz="0" w:space="0" w:color="auto"/>
                            <w:right w:val="none" w:sz="0" w:space="0" w:color="auto"/>
                          </w:divBdr>
                          <w:divsChild>
                            <w:div w:id="2130737863">
                              <w:marLeft w:val="0"/>
                              <w:marRight w:val="0"/>
                              <w:marTop w:val="120"/>
                              <w:marBottom w:val="360"/>
                              <w:divBdr>
                                <w:top w:val="none" w:sz="0" w:space="0" w:color="auto"/>
                                <w:left w:val="none" w:sz="0" w:space="0" w:color="auto"/>
                                <w:bottom w:val="none" w:sz="0" w:space="0" w:color="auto"/>
                                <w:right w:val="none" w:sz="0" w:space="0" w:color="auto"/>
                              </w:divBdr>
                              <w:divsChild>
                                <w:div w:id="1400517008">
                                  <w:marLeft w:val="280"/>
                                  <w:marRight w:val="0"/>
                                  <w:marTop w:val="0"/>
                                  <w:marBottom w:val="0"/>
                                  <w:divBdr>
                                    <w:top w:val="none" w:sz="0" w:space="0" w:color="auto"/>
                                    <w:left w:val="none" w:sz="0" w:space="0" w:color="auto"/>
                                    <w:bottom w:val="none" w:sz="0" w:space="0" w:color="auto"/>
                                    <w:right w:val="none" w:sz="0" w:space="0" w:color="auto"/>
                                  </w:divBdr>
                                  <w:divsChild>
                                    <w:div w:id="595098892">
                                      <w:marLeft w:val="0"/>
                                      <w:marRight w:val="0"/>
                                      <w:marTop w:val="0"/>
                                      <w:marBottom w:val="0"/>
                                      <w:divBdr>
                                        <w:top w:val="none" w:sz="0" w:space="0" w:color="auto"/>
                                        <w:left w:val="none" w:sz="0" w:space="0" w:color="auto"/>
                                        <w:bottom w:val="none" w:sz="0" w:space="0" w:color="auto"/>
                                        <w:right w:val="none" w:sz="0" w:space="0" w:color="auto"/>
                                      </w:divBdr>
                                      <w:divsChild>
                                        <w:div w:id="2136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18930-3DDA-4FB4-B90E-05DEE44C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12755</Words>
  <Characters>72705</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Format for topic highlight</vt:lpstr>
    </vt:vector>
  </TitlesOfParts>
  <Company>Hewlett-Packard Company</Company>
  <LinksUpToDate>false</LinksUpToDate>
  <CharactersWithSpaces>85290</CharactersWithSpaces>
  <SharedDoc>false</SharedDoc>
  <HLinks>
    <vt:vector size="1602" baseType="variant">
      <vt:variant>
        <vt:i4>3080227</vt:i4>
      </vt:variant>
      <vt:variant>
        <vt:i4>798</vt:i4>
      </vt:variant>
      <vt:variant>
        <vt:i4>0</vt:i4>
      </vt:variant>
      <vt:variant>
        <vt:i4>5</vt:i4>
      </vt:variant>
      <vt:variant>
        <vt:lpwstr>http://dx.doi.org/10.1016/j.cgh.2006.03.025</vt:lpwstr>
      </vt:variant>
      <vt:variant>
        <vt:lpwstr/>
      </vt:variant>
      <vt:variant>
        <vt:i4>3342373</vt:i4>
      </vt:variant>
      <vt:variant>
        <vt:i4>795</vt:i4>
      </vt:variant>
      <vt:variant>
        <vt:i4>0</vt:i4>
      </vt:variant>
      <vt:variant>
        <vt:i4>5</vt:i4>
      </vt:variant>
      <vt:variant>
        <vt:lpwstr>http://www.ncbi.nlm.nih.gov/pubmed/16765306</vt:lpwstr>
      </vt:variant>
      <vt:variant>
        <vt:lpwstr/>
      </vt:variant>
      <vt:variant>
        <vt:i4>3342375</vt:i4>
      </vt:variant>
      <vt:variant>
        <vt:i4>792</vt:i4>
      </vt:variant>
      <vt:variant>
        <vt:i4>0</vt:i4>
      </vt:variant>
      <vt:variant>
        <vt:i4>5</vt:i4>
      </vt:variant>
      <vt:variant>
        <vt:lpwstr>http://www.ncbi.nlm.nih.gov/pubmed/17507609</vt:lpwstr>
      </vt:variant>
      <vt:variant>
        <vt:lpwstr/>
      </vt:variant>
      <vt:variant>
        <vt:i4>3407911</vt:i4>
      </vt:variant>
      <vt:variant>
        <vt:i4>789</vt:i4>
      </vt:variant>
      <vt:variant>
        <vt:i4>0</vt:i4>
      </vt:variant>
      <vt:variant>
        <vt:i4>5</vt:i4>
      </vt:variant>
      <vt:variant>
        <vt:lpwstr>http://www.ncbi.nlm.nih.gov/pubmed/18494053</vt:lpwstr>
      </vt:variant>
      <vt:variant>
        <vt:lpwstr/>
      </vt:variant>
      <vt:variant>
        <vt:i4>7733296</vt:i4>
      </vt:variant>
      <vt:variant>
        <vt:i4>786</vt:i4>
      </vt:variant>
      <vt:variant>
        <vt:i4>0</vt:i4>
      </vt:variant>
      <vt:variant>
        <vt:i4>5</vt:i4>
      </vt:variant>
      <vt:variant>
        <vt:lpwstr>http://dx.doi.org/10.1016/S0140-6736(96)01501-2</vt:lpwstr>
      </vt:variant>
      <vt:variant>
        <vt:lpwstr/>
      </vt:variant>
      <vt:variant>
        <vt:i4>3473441</vt:i4>
      </vt:variant>
      <vt:variant>
        <vt:i4>783</vt:i4>
      </vt:variant>
      <vt:variant>
        <vt:i4>0</vt:i4>
      </vt:variant>
      <vt:variant>
        <vt:i4>5</vt:i4>
      </vt:variant>
      <vt:variant>
        <vt:lpwstr>http://www.ncbi.nlm.nih.gov/pubmed/8684154</vt:lpwstr>
      </vt:variant>
      <vt:variant>
        <vt:lpwstr/>
      </vt:variant>
      <vt:variant>
        <vt:i4>4063272</vt:i4>
      </vt:variant>
      <vt:variant>
        <vt:i4>780</vt:i4>
      </vt:variant>
      <vt:variant>
        <vt:i4>0</vt:i4>
      </vt:variant>
      <vt:variant>
        <vt:i4>5</vt:i4>
      </vt:variant>
      <vt:variant>
        <vt:lpwstr>http://www.ncbi.nlm.nih.gov/pubmed/23396494</vt:lpwstr>
      </vt:variant>
      <vt:variant>
        <vt:lpwstr/>
      </vt:variant>
      <vt:variant>
        <vt:i4>3211298</vt:i4>
      </vt:variant>
      <vt:variant>
        <vt:i4>777</vt:i4>
      </vt:variant>
      <vt:variant>
        <vt:i4>0</vt:i4>
      </vt:variant>
      <vt:variant>
        <vt:i4>5</vt:i4>
      </vt:variant>
      <vt:variant>
        <vt:lpwstr>http://www.ncbi.nlm.nih.gov/pubmed/24574728</vt:lpwstr>
      </vt:variant>
      <vt:variant>
        <vt:lpwstr/>
      </vt:variant>
      <vt:variant>
        <vt:i4>3997741</vt:i4>
      </vt:variant>
      <vt:variant>
        <vt:i4>774</vt:i4>
      </vt:variant>
      <vt:variant>
        <vt:i4>0</vt:i4>
      </vt:variant>
      <vt:variant>
        <vt:i4>5</vt:i4>
      </vt:variant>
      <vt:variant>
        <vt:lpwstr>http://www.ncbi.nlm.nih.gov/pubmed/23801867</vt:lpwstr>
      </vt:variant>
      <vt:variant>
        <vt:lpwstr/>
      </vt:variant>
      <vt:variant>
        <vt:i4>3932199</vt:i4>
      </vt:variant>
      <vt:variant>
        <vt:i4>771</vt:i4>
      </vt:variant>
      <vt:variant>
        <vt:i4>0</vt:i4>
      </vt:variant>
      <vt:variant>
        <vt:i4>5</vt:i4>
      </vt:variant>
      <vt:variant>
        <vt:lpwstr>http://www.ncbi.nlm.nih.gov/pubmed/20108171</vt:lpwstr>
      </vt:variant>
      <vt:variant>
        <vt:lpwstr/>
      </vt:variant>
      <vt:variant>
        <vt:i4>3997734</vt:i4>
      </vt:variant>
      <vt:variant>
        <vt:i4>768</vt:i4>
      </vt:variant>
      <vt:variant>
        <vt:i4>0</vt:i4>
      </vt:variant>
      <vt:variant>
        <vt:i4>5</vt:i4>
      </vt:variant>
      <vt:variant>
        <vt:lpwstr>http://www.ncbi.nlm.nih.gov/pubmed/21993852</vt:lpwstr>
      </vt:variant>
      <vt:variant>
        <vt:lpwstr/>
      </vt:variant>
      <vt:variant>
        <vt:i4>7929981</vt:i4>
      </vt:variant>
      <vt:variant>
        <vt:i4>765</vt:i4>
      </vt:variant>
      <vt:variant>
        <vt:i4>0</vt:i4>
      </vt:variant>
      <vt:variant>
        <vt:i4>5</vt:i4>
      </vt:variant>
      <vt:variant>
        <vt:lpwstr>http://www.wjgnet.com/1007-9327/11/7014.asp</vt:lpwstr>
      </vt:variant>
      <vt:variant>
        <vt:lpwstr/>
      </vt:variant>
      <vt:variant>
        <vt:i4>3604489</vt:i4>
      </vt:variant>
      <vt:variant>
        <vt:i4>762</vt:i4>
      </vt:variant>
      <vt:variant>
        <vt:i4>0</vt:i4>
      </vt:variant>
      <vt:variant>
        <vt:i4>5</vt:i4>
      </vt:variant>
      <vt:variant>
        <vt:lpwstr>http://www.ncbi.nlm.nih.gov/pubmed/22270979</vt:lpwstr>
      </vt:variant>
      <vt:variant>
        <vt:lpwstr>#</vt:lpwstr>
      </vt:variant>
      <vt:variant>
        <vt:i4>1507429</vt:i4>
      </vt:variant>
      <vt:variant>
        <vt:i4>759</vt:i4>
      </vt:variant>
      <vt:variant>
        <vt:i4>0</vt:i4>
      </vt:variant>
      <vt:variant>
        <vt:i4>5</vt:i4>
      </vt:variant>
      <vt:variant>
        <vt:lpwstr>http://www.ncbi.nlm.nih.gov/pubmed?term=Doki%20Y%5BAuthor%5D&amp;cauthor=true&amp;cauthor_uid=22270979</vt:lpwstr>
      </vt:variant>
      <vt:variant>
        <vt:lpwstr/>
      </vt:variant>
      <vt:variant>
        <vt:i4>196725</vt:i4>
      </vt:variant>
      <vt:variant>
        <vt:i4>756</vt:i4>
      </vt:variant>
      <vt:variant>
        <vt:i4>0</vt:i4>
      </vt:variant>
      <vt:variant>
        <vt:i4>5</vt:i4>
      </vt:variant>
      <vt:variant>
        <vt:lpwstr>http://www.ncbi.nlm.nih.gov/pubmed?term=Mori%20M%5BAuthor%5D&amp;cauthor=true&amp;cauthor_uid=22270979</vt:lpwstr>
      </vt:variant>
      <vt:variant>
        <vt:lpwstr/>
      </vt:variant>
      <vt:variant>
        <vt:i4>852067</vt:i4>
      </vt:variant>
      <vt:variant>
        <vt:i4>753</vt:i4>
      </vt:variant>
      <vt:variant>
        <vt:i4>0</vt:i4>
      </vt:variant>
      <vt:variant>
        <vt:i4>5</vt:i4>
      </vt:variant>
      <vt:variant>
        <vt:lpwstr>http://www.ncbi.nlm.nih.gov/pubmed?term=Fujiwara%20Y%5BAuthor%5D&amp;cauthor=true&amp;cauthor_uid=22270979</vt:lpwstr>
      </vt:variant>
      <vt:variant>
        <vt:lpwstr/>
      </vt:variant>
      <vt:variant>
        <vt:i4>721007</vt:i4>
      </vt:variant>
      <vt:variant>
        <vt:i4>750</vt:i4>
      </vt:variant>
      <vt:variant>
        <vt:i4>0</vt:i4>
      </vt:variant>
      <vt:variant>
        <vt:i4>5</vt:i4>
      </vt:variant>
      <vt:variant>
        <vt:lpwstr>http://www.ncbi.nlm.nih.gov/pubmed?term=Kurokawa%20Y%5BAuthor%5D&amp;cauthor=true&amp;cauthor_uid=22270979</vt:lpwstr>
      </vt:variant>
      <vt:variant>
        <vt:lpwstr/>
      </vt:variant>
      <vt:variant>
        <vt:i4>8192092</vt:i4>
      </vt:variant>
      <vt:variant>
        <vt:i4>747</vt:i4>
      </vt:variant>
      <vt:variant>
        <vt:i4>0</vt:i4>
      </vt:variant>
      <vt:variant>
        <vt:i4>5</vt:i4>
      </vt:variant>
      <vt:variant>
        <vt:lpwstr>http://www.ncbi.nlm.nih.gov/pubmed?term=Miyashiro%20I%5BAuthor%5D&amp;cauthor=true&amp;cauthor_uid=22270979</vt:lpwstr>
      </vt:variant>
      <vt:variant>
        <vt:lpwstr/>
      </vt:variant>
      <vt:variant>
        <vt:i4>8323090</vt:i4>
      </vt:variant>
      <vt:variant>
        <vt:i4>744</vt:i4>
      </vt:variant>
      <vt:variant>
        <vt:i4>0</vt:i4>
      </vt:variant>
      <vt:variant>
        <vt:i4>5</vt:i4>
      </vt:variant>
      <vt:variant>
        <vt:lpwstr>http://www.ncbi.nlm.nih.gov/pubmed?term=Fujita%20J%5BAuthor%5D&amp;cauthor=true&amp;cauthor_uid=22270979</vt:lpwstr>
      </vt:variant>
      <vt:variant>
        <vt:lpwstr/>
      </vt:variant>
      <vt:variant>
        <vt:i4>6750284</vt:i4>
      </vt:variant>
      <vt:variant>
        <vt:i4>741</vt:i4>
      </vt:variant>
      <vt:variant>
        <vt:i4>0</vt:i4>
      </vt:variant>
      <vt:variant>
        <vt:i4>5</vt:i4>
      </vt:variant>
      <vt:variant>
        <vt:lpwstr>http://www.ncbi.nlm.nih.gov/pubmed?term=Hirao%20M%5BAuthor%5D&amp;cauthor=true&amp;cauthor_uid=22270979</vt:lpwstr>
      </vt:variant>
      <vt:variant>
        <vt:lpwstr/>
      </vt:variant>
      <vt:variant>
        <vt:i4>196711</vt:i4>
      </vt:variant>
      <vt:variant>
        <vt:i4>738</vt:i4>
      </vt:variant>
      <vt:variant>
        <vt:i4>0</vt:i4>
      </vt:variant>
      <vt:variant>
        <vt:i4>5</vt:i4>
      </vt:variant>
      <vt:variant>
        <vt:lpwstr>http://www.ncbi.nlm.nih.gov/pubmed?term=Yamamoto%20K%5BAuthor%5D&amp;cauthor=true&amp;cauthor_uid=22270979</vt:lpwstr>
      </vt:variant>
      <vt:variant>
        <vt:lpwstr/>
      </vt:variant>
      <vt:variant>
        <vt:i4>7995477</vt:i4>
      </vt:variant>
      <vt:variant>
        <vt:i4>735</vt:i4>
      </vt:variant>
      <vt:variant>
        <vt:i4>0</vt:i4>
      </vt:variant>
      <vt:variant>
        <vt:i4>5</vt:i4>
      </vt:variant>
      <vt:variant>
        <vt:lpwstr>http://www.ncbi.nlm.nih.gov/pubmed?term=Takiguchi%20S%5BAuthor%5D&amp;cauthor=true&amp;cauthor_uid=22270979</vt:lpwstr>
      </vt:variant>
      <vt:variant>
        <vt:lpwstr/>
      </vt:variant>
      <vt:variant>
        <vt:i4>1900576</vt:i4>
      </vt:variant>
      <vt:variant>
        <vt:i4>732</vt:i4>
      </vt:variant>
      <vt:variant>
        <vt:i4>0</vt:i4>
      </vt:variant>
      <vt:variant>
        <vt:i4>5</vt:i4>
      </vt:variant>
      <vt:variant>
        <vt:lpwstr>http://www.ncbi.nlm.nih.gov/pubmed?term=Imamura%20H%5BAuthor%5D&amp;cauthor=true&amp;cauthor_uid=22270979</vt:lpwstr>
      </vt:variant>
      <vt:variant>
        <vt:lpwstr/>
      </vt:variant>
      <vt:variant>
        <vt:i4>3473445</vt:i4>
      </vt:variant>
      <vt:variant>
        <vt:i4>729</vt:i4>
      </vt:variant>
      <vt:variant>
        <vt:i4>0</vt:i4>
      </vt:variant>
      <vt:variant>
        <vt:i4>5</vt:i4>
      </vt:variant>
      <vt:variant>
        <vt:lpwstr>http://www.ncbi.nlm.nih.gov/pubmed/21510325</vt:lpwstr>
      </vt:variant>
      <vt:variant>
        <vt:lpwstr/>
      </vt:variant>
      <vt:variant>
        <vt:i4>3604514</vt:i4>
      </vt:variant>
      <vt:variant>
        <vt:i4>726</vt:i4>
      </vt:variant>
      <vt:variant>
        <vt:i4>0</vt:i4>
      </vt:variant>
      <vt:variant>
        <vt:i4>5</vt:i4>
      </vt:variant>
      <vt:variant>
        <vt:lpwstr>http://www.ncbi.nlm.nih.gov/pubmed/22467062</vt:lpwstr>
      </vt:variant>
      <vt:variant>
        <vt:lpwstr/>
      </vt:variant>
      <vt:variant>
        <vt:i4>3997728</vt:i4>
      </vt:variant>
      <vt:variant>
        <vt:i4>723</vt:i4>
      </vt:variant>
      <vt:variant>
        <vt:i4>0</vt:i4>
      </vt:variant>
      <vt:variant>
        <vt:i4>5</vt:i4>
      </vt:variant>
      <vt:variant>
        <vt:lpwstr>http://www.ncbi.nlm.nih.gov/pubmed/21937419</vt:lpwstr>
      </vt:variant>
      <vt:variant>
        <vt:lpwstr/>
      </vt:variant>
      <vt:variant>
        <vt:i4>4128807</vt:i4>
      </vt:variant>
      <vt:variant>
        <vt:i4>720</vt:i4>
      </vt:variant>
      <vt:variant>
        <vt:i4>0</vt:i4>
      </vt:variant>
      <vt:variant>
        <vt:i4>5</vt:i4>
      </vt:variant>
      <vt:variant>
        <vt:lpwstr>http://www.ncbi.nlm.nih.gov/pubmed/22179454</vt:lpwstr>
      </vt:variant>
      <vt:variant>
        <vt:lpwstr/>
      </vt:variant>
      <vt:variant>
        <vt:i4>4063284</vt:i4>
      </vt:variant>
      <vt:variant>
        <vt:i4>717</vt:i4>
      </vt:variant>
      <vt:variant>
        <vt:i4>0</vt:i4>
      </vt:variant>
      <vt:variant>
        <vt:i4>5</vt:i4>
      </vt:variant>
      <vt:variant>
        <vt:lpwstr>http://www.ncbi.nlm.nih.gov/pubmed/?term=kojima+k+ann+surg+2008</vt:lpwstr>
      </vt:variant>
      <vt:variant>
        <vt:lpwstr/>
      </vt:variant>
      <vt:variant>
        <vt:i4>1114213</vt:i4>
      </vt:variant>
      <vt:variant>
        <vt:i4>714</vt:i4>
      </vt:variant>
      <vt:variant>
        <vt:i4>0</vt:i4>
      </vt:variant>
      <vt:variant>
        <vt:i4>5</vt:i4>
      </vt:variant>
      <vt:variant>
        <vt:lpwstr>http://www.ncbi.nlm.nih.gov/pubmed?term=Sugihara%20K%5BAuthor%5D&amp;cauthor=true&amp;cauthor_uid=18520223</vt:lpwstr>
      </vt:variant>
      <vt:variant>
        <vt:lpwstr/>
      </vt:variant>
      <vt:variant>
        <vt:i4>8192025</vt:i4>
      </vt:variant>
      <vt:variant>
        <vt:i4>711</vt:i4>
      </vt:variant>
      <vt:variant>
        <vt:i4>0</vt:i4>
      </vt:variant>
      <vt:variant>
        <vt:i4>5</vt:i4>
      </vt:variant>
      <vt:variant>
        <vt:lpwstr>http://www.ncbi.nlm.nih.gov/pubmed?term=Kawano%20T%5BAuthor%5D&amp;cauthor=true&amp;cauthor_uid=18520223</vt:lpwstr>
      </vt:variant>
      <vt:variant>
        <vt:lpwstr/>
      </vt:variant>
      <vt:variant>
        <vt:i4>262256</vt:i4>
      </vt:variant>
      <vt:variant>
        <vt:i4>708</vt:i4>
      </vt:variant>
      <vt:variant>
        <vt:i4>0</vt:i4>
      </vt:variant>
      <vt:variant>
        <vt:i4>5</vt:i4>
      </vt:variant>
      <vt:variant>
        <vt:lpwstr>http://www.ncbi.nlm.nih.gov/pubmed?term=Inokuchi%20M%5BAuthor%5D&amp;cauthor=true&amp;cauthor_uid=18520223</vt:lpwstr>
      </vt:variant>
      <vt:variant>
        <vt:lpwstr/>
      </vt:variant>
      <vt:variant>
        <vt:i4>7274523</vt:i4>
      </vt:variant>
      <vt:variant>
        <vt:i4>705</vt:i4>
      </vt:variant>
      <vt:variant>
        <vt:i4>0</vt:i4>
      </vt:variant>
      <vt:variant>
        <vt:i4>5</vt:i4>
      </vt:variant>
      <vt:variant>
        <vt:lpwstr>http://www.ncbi.nlm.nih.gov/pubmed?term=Yamada%20H%5BAuthor%5D&amp;cauthor=true&amp;cauthor_uid=18520223</vt:lpwstr>
      </vt:variant>
      <vt:variant>
        <vt:lpwstr/>
      </vt:variant>
      <vt:variant>
        <vt:i4>6946823</vt:i4>
      </vt:variant>
      <vt:variant>
        <vt:i4>702</vt:i4>
      </vt:variant>
      <vt:variant>
        <vt:i4>0</vt:i4>
      </vt:variant>
      <vt:variant>
        <vt:i4>5</vt:i4>
      </vt:variant>
      <vt:variant>
        <vt:lpwstr>http://www.ncbi.nlm.nih.gov/pubmed?term=Kojima%20K%5BAuthor%5D&amp;cauthor=true&amp;cauthor_uid=18520223</vt:lpwstr>
      </vt:variant>
      <vt:variant>
        <vt:lpwstr/>
      </vt:variant>
      <vt:variant>
        <vt:i4>3670060</vt:i4>
      </vt:variant>
      <vt:variant>
        <vt:i4>699</vt:i4>
      </vt:variant>
      <vt:variant>
        <vt:i4>0</vt:i4>
      </vt:variant>
      <vt:variant>
        <vt:i4>5</vt:i4>
      </vt:variant>
      <vt:variant>
        <vt:lpwstr>http://www.ncbi.nlm.nih.gov/pubmed/10896374</vt:lpwstr>
      </vt:variant>
      <vt:variant>
        <vt:lpwstr/>
      </vt:variant>
      <vt:variant>
        <vt:i4>3473447</vt:i4>
      </vt:variant>
      <vt:variant>
        <vt:i4>696</vt:i4>
      </vt:variant>
      <vt:variant>
        <vt:i4>0</vt:i4>
      </vt:variant>
      <vt:variant>
        <vt:i4>5</vt:i4>
      </vt:variant>
      <vt:variant>
        <vt:lpwstr>http://www.ncbi.nlm.nih.gov/pubmed/22664559</vt:lpwstr>
      </vt:variant>
      <vt:variant>
        <vt:lpwstr/>
      </vt:variant>
      <vt:variant>
        <vt:i4>786495</vt:i4>
      </vt:variant>
      <vt:variant>
        <vt:i4>693</vt:i4>
      </vt:variant>
      <vt:variant>
        <vt:i4>0</vt:i4>
      </vt:variant>
      <vt:variant>
        <vt:i4>5</vt:i4>
      </vt:variant>
      <vt:variant>
        <vt:lpwstr>http://www.ncbi.nlm.nih.gov/pubmed?term=Cai%20L%5BAuthor%5D&amp;cauthor=true&amp;cauthor_uid=22664559</vt:lpwstr>
      </vt:variant>
      <vt:variant>
        <vt:lpwstr/>
      </vt:variant>
      <vt:variant>
        <vt:i4>5767205</vt:i4>
      </vt:variant>
      <vt:variant>
        <vt:i4>690</vt:i4>
      </vt:variant>
      <vt:variant>
        <vt:i4>0</vt:i4>
      </vt:variant>
      <vt:variant>
        <vt:i4>5</vt:i4>
      </vt:variant>
      <vt:variant>
        <vt:lpwstr>http://www.ncbi.nlm.nih.gov/pubmed?term=Lin%20HS%5BAuthor%5D&amp;cauthor=true&amp;cauthor_uid=22664559</vt:lpwstr>
      </vt:variant>
      <vt:variant>
        <vt:lpwstr/>
      </vt:variant>
      <vt:variant>
        <vt:i4>2228243</vt:i4>
      </vt:variant>
      <vt:variant>
        <vt:i4>687</vt:i4>
      </vt:variant>
      <vt:variant>
        <vt:i4>0</vt:i4>
      </vt:variant>
      <vt:variant>
        <vt:i4>5</vt:i4>
      </vt:variant>
      <vt:variant>
        <vt:lpwstr>http://www.ncbi.nlm.nih.gov/pubmed?term=Peng%20JS%5BAuthor%5D&amp;cauthor=true&amp;cauthor_uid=22664559</vt:lpwstr>
      </vt:variant>
      <vt:variant>
        <vt:lpwstr/>
      </vt:variant>
      <vt:variant>
        <vt:i4>3538949</vt:i4>
      </vt:variant>
      <vt:variant>
        <vt:i4>684</vt:i4>
      </vt:variant>
      <vt:variant>
        <vt:i4>0</vt:i4>
      </vt:variant>
      <vt:variant>
        <vt:i4>5</vt:i4>
      </vt:variant>
      <vt:variant>
        <vt:lpwstr>http://www.ncbi.nlm.nih.gov/pubmed?term=Yang%20ZL%5BAuthor%5D&amp;cauthor=true&amp;cauthor_uid=22664559</vt:lpwstr>
      </vt:variant>
      <vt:variant>
        <vt:lpwstr/>
      </vt:variant>
      <vt:variant>
        <vt:i4>3211265</vt:i4>
      </vt:variant>
      <vt:variant>
        <vt:i4>681</vt:i4>
      </vt:variant>
      <vt:variant>
        <vt:i4>0</vt:i4>
      </vt:variant>
      <vt:variant>
        <vt:i4>5</vt:i4>
      </vt:variant>
      <vt:variant>
        <vt:lpwstr>http://www.ncbi.nlm.nih.gov/pubmed?term=Zeng%20YK%5BAuthor%5D&amp;cauthor=true&amp;cauthor_uid=22664559</vt:lpwstr>
      </vt:variant>
      <vt:variant>
        <vt:lpwstr/>
      </vt:variant>
      <vt:variant>
        <vt:i4>3538957</vt:i4>
      </vt:variant>
      <vt:variant>
        <vt:i4>678</vt:i4>
      </vt:variant>
      <vt:variant>
        <vt:i4>0</vt:i4>
      </vt:variant>
      <vt:variant>
        <vt:i4>5</vt:i4>
      </vt:variant>
      <vt:variant>
        <vt:lpwstr>http://www.ncbi.nlm.nih.gov/pubmed/19474671</vt:lpwstr>
      </vt:variant>
      <vt:variant>
        <vt:lpwstr>#</vt:lpwstr>
      </vt:variant>
      <vt:variant>
        <vt:i4>4456505</vt:i4>
      </vt:variant>
      <vt:variant>
        <vt:i4>675</vt:i4>
      </vt:variant>
      <vt:variant>
        <vt:i4>0</vt:i4>
      </vt:variant>
      <vt:variant>
        <vt:i4>5</vt:i4>
      </vt:variant>
      <vt:variant>
        <vt:lpwstr>http://www.ncbi.nlm.nih.gov/pubmed?term=Noh%20SH%5BAuthor%5D&amp;cauthor=true&amp;cauthor_uid=19474671</vt:lpwstr>
      </vt:variant>
      <vt:variant>
        <vt:lpwstr/>
      </vt:variant>
      <vt:variant>
        <vt:i4>3866643</vt:i4>
      </vt:variant>
      <vt:variant>
        <vt:i4>672</vt:i4>
      </vt:variant>
      <vt:variant>
        <vt:i4>0</vt:i4>
      </vt:variant>
      <vt:variant>
        <vt:i4>5</vt:i4>
      </vt:variant>
      <vt:variant>
        <vt:lpwstr>http://www.ncbi.nlm.nih.gov/pubmed?term=Choi%20SH%5BAuthor%5D&amp;cauthor=true&amp;cauthor_uid=19474671</vt:lpwstr>
      </vt:variant>
      <vt:variant>
        <vt:lpwstr/>
      </vt:variant>
      <vt:variant>
        <vt:i4>4063297</vt:i4>
      </vt:variant>
      <vt:variant>
        <vt:i4>669</vt:i4>
      </vt:variant>
      <vt:variant>
        <vt:i4>0</vt:i4>
      </vt:variant>
      <vt:variant>
        <vt:i4>5</vt:i4>
      </vt:variant>
      <vt:variant>
        <vt:lpwstr>http://www.ncbi.nlm.nih.gov/pubmed?term=Hyung%20WJ%5BAuthor%5D&amp;cauthor=true&amp;cauthor_uid=19474671</vt:lpwstr>
      </vt:variant>
      <vt:variant>
        <vt:lpwstr/>
      </vt:variant>
      <vt:variant>
        <vt:i4>3670042</vt:i4>
      </vt:variant>
      <vt:variant>
        <vt:i4>666</vt:i4>
      </vt:variant>
      <vt:variant>
        <vt:i4>0</vt:i4>
      </vt:variant>
      <vt:variant>
        <vt:i4>5</vt:i4>
      </vt:variant>
      <vt:variant>
        <vt:lpwstr>http://www.ncbi.nlm.nih.gov/pubmed?term=Kang%20WH%5BAuthor%5D&amp;cauthor=true&amp;cauthor_uid=19474671</vt:lpwstr>
      </vt:variant>
      <vt:variant>
        <vt:lpwstr/>
      </vt:variant>
      <vt:variant>
        <vt:i4>5374066</vt:i4>
      </vt:variant>
      <vt:variant>
        <vt:i4>663</vt:i4>
      </vt:variant>
      <vt:variant>
        <vt:i4>0</vt:i4>
      </vt:variant>
      <vt:variant>
        <vt:i4>5</vt:i4>
      </vt:variant>
      <vt:variant>
        <vt:lpwstr>http://www.ncbi.nlm.nih.gov/pubmed?term=Oh%20SJ%5BAuthor%5D&amp;cauthor=true&amp;cauthor_uid=19474671</vt:lpwstr>
      </vt:variant>
      <vt:variant>
        <vt:lpwstr/>
      </vt:variant>
      <vt:variant>
        <vt:i4>393334</vt:i4>
      </vt:variant>
      <vt:variant>
        <vt:i4>660</vt:i4>
      </vt:variant>
      <vt:variant>
        <vt:i4>0</vt:i4>
      </vt:variant>
      <vt:variant>
        <vt:i4>5</vt:i4>
      </vt:variant>
      <vt:variant>
        <vt:lpwstr>http://www.ncbi.nlm.nih.gov/pubmed?term=Song%20J%5BAuthor%5D&amp;cauthor=true&amp;cauthor_uid=19474671</vt:lpwstr>
      </vt:variant>
      <vt:variant>
        <vt:lpwstr/>
      </vt:variant>
      <vt:variant>
        <vt:i4>3801121</vt:i4>
      </vt:variant>
      <vt:variant>
        <vt:i4>657</vt:i4>
      </vt:variant>
      <vt:variant>
        <vt:i4>0</vt:i4>
      </vt:variant>
      <vt:variant>
        <vt:i4>5</vt:i4>
      </vt:variant>
      <vt:variant>
        <vt:lpwstr>http://www.ncbi.nlm.nih.gov/pubmed/20414682</vt:lpwstr>
      </vt:variant>
      <vt:variant>
        <vt:lpwstr/>
      </vt:variant>
      <vt:variant>
        <vt:i4>3145766</vt:i4>
      </vt:variant>
      <vt:variant>
        <vt:i4>654</vt:i4>
      </vt:variant>
      <vt:variant>
        <vt:i4>0</vt:i4>
      </vt:variant>
      <vt:variant>
        <vt:i4>5</vt:i4>
      </vt:variant>
      <vt:variant>
        <vt:lpwstr>http://www.ncbi.nlm.nih.gov/pubmed/20160637</vt:lpwstr>
      </vt:variant>
      <vt:variant>
        <vt:lpwstr/>
      </vt:variant>
      <vt:variant>
        <vt:i4>3014768</vt:i4>
      </vt:variant>
      <vt:variant>
        <vt:i4>651</vt:i4>
      </vt:variant>
      <vt:variant>
        <vt:i4>0</vt:i4>
      </vt:variant>
      <vt:variant>
        <vt:i4>5</vt:i4>
      </vt:variant>
      <vt:variant>
        <vt:lpwstr>http://www.ncbi.nlm.nih.gov/pubmed/?term=song+j+ann+surg+oncol+2010</vt:lpwstr>
      </vt:variant>
      <vt:variant>
        <vt:lpwstr/>
      </vt:variant>
      <vt:variant>
        <vt:i4>2490465</vt:i4>
      </vt:variant>
      <vt:variant>
        <vt:i4>648</vt:i4>
      </vt:variant>
      <vt:variant>
        <vt:i4>0</vt:i4>
      </vt:variant>
      <vt:variant>
        <vt:i4>5</vt:i4>
      </vt:variant>
      <vt:variant>
        <vt:lpwstr>http://www.ncbi.nlm.nih.gov/pubmed?term=%22Korean%20Laparoscopic%20Gastrointestinal%20Surgery%20Study%20(KLASS)%20Group%22%5BCorporate%20Author%5D</vt:lpwstr>
      </vt:variant>
      <vt:variant>
        <vt:lpwstr/>
      </vt:variant>
      <vt:variant>
        <vt:i4>3604548</vt:i4>
      </vt:variant>
      <vt:variant>
        <vt:i4>645</vt:i4>
      </vt:variant>
      <vt:variant>
        <vt:i4>0</vt:i4>
      </vt:variant>
      <vt:variant>
        <vt:i4>5</vt:i4>
      </vt:variant>
      <vt:variant>
        <vt:lpwstr>http://www.ncbi.nlm.nih.gov/pubmed?term=Hyung%20WJ%5BAuthor%5D&amp;cauthor=true&amp;cauthor_uid=20151217</vt:lpwstr>
      </vt:variant>
      <vt:variant>
        <vt:lpwstr/>
      </vt:variant>
      <vt:variant>
        <vt:i4>4915239</vt:i4>
      </vt:variant>
      <vt:variant>
        <vt:i4>642</vt:i4>
      </vt:variant>
      <vt:variant>
        <vt:i4>0</vt:i4>
      </vt:variant>
      <vt:variant>
        <vt:i4>5</vt:i4>
      </vt:variant>
      <vt:variant>
        <vt:lpwstr>http://www.ncbi.nlm.nih.gov/pubmed?term=Kim%20HH%5BAuthor%5D&amp;cauthor=true&amp;cauthor_uid=20151217</vt:lpwstr>
      </vt:variant>
      <vt:variant>
        <vt:lpwstr/>
      </vt:variant>
      <vt:variant>
        <vt:i4>3080220</vt:i4>
      </vt:variant>
      <vt:variant>
        <vt:i4>639</vt:i4>
      </vt:variant>
      <vt:variant>
        <vt:i4>0</vt:i4>
      </vt:variant>
      <vt:variant>
        <vt:i4>5</vt:i4>
      </vt:variant>
      <vt:variant>
        <vt:lpwstr>http://www.ncbi.nlm.nih.gov/pubmed?term=Song%20KY%5BAuthor%5D&amp;cauthor=true&amp;cauthor_uid=20151217</vt:lpwstr>
      </vt:variant>
      <vt:variant>
        <vt:lpwstr/>
      </vt:variant>
      <vt:variant>
        <vt:i4>131118</vt:i4>
      </vt:variant>
      <vt:variant>
        <vt:i4>636</vt:i4>
      </vt:variant>
      <vt:variant>
        <vt:i4>0</vt:i4>
      </vt:variant>
      <vt:variant>
        <vt:i4>5</vt:i4>
      </vt:variant>
      <vt:variant>
        <vt:lpwstr>http://www.ncbi.nlm.nih.gov/pubmed?term=Kim%20W%5BAuthor%5D&amp;cauthor=true&amp;cauthor_uid=20151217</vt:lpwstr>
      </vt:variant>
      <vt:variant>
        <vt:lpwstr/>
      </vt:variant>
      <vt:variant>
        <vt:i4>4456509</vt:i4>
      </vt:variant>
      <vt:variant>
        <vt:i4>633</vt:i4>
      </vt:variant>
      <vt:variant>
        <vt:i4>0</vt:i4>
      </vt:variant>
      <vt:variant>
        <vt:i4>5</vt:i4>
      </vt:variant>
      <vt:variant>
        <vt:lpwstr>http://www.ncbi.nlm.nih.gov/pubmed?term=Ryu%20SW%5BAuthor%5D&amp;cauthor=true&amp;cauthor_uid=20151217</vt:lpwstr>
      </vt:variant>
      <vt:variant>
        <vt:lpwstr/>
      </vt:variant>
      <vt:variant>
        <vt:i4>4194338</vt:i4>
      </vt:variant>
      <vt:variant>
        <vt:i4>630</vt:i4>
      </vt:variant>
      <vt:variant>
        <vt:i4>0</vt:i4>
      </vt:variant>
      <vt:variant>
        <vt:i4>5</vt:i4>
      </vt:variant>
      <vt:variant>
        <vt:lpwstr>http://www.ncbi.nlm.nih.gov/pubmed?term=Kim%20MC%5BAuthor%5D&amp;cauthor=true&amp;cauthor_uid=20151217</vt:lpwstr>
      </vt:variant>
      <vt:variant>
        <vt:lpwstr/>
      </vt:variant>
      <vt:variant>
        <vt:i4>6160444</vt:i4>
      </vt:variant>
      <vt:variant>
        <vt:i4>627</vt:i4>
      </vt:variant>
      <vt:variant>
        <vt:i4>0</vt:i4>
      </vt:variant>
      <vt:variant>
        <vt:i4>5</vt:i4>
      </vt:variant>
      <vt:variant>
        <vt:lpwstr>http://www.ncbi.nlm.nih.gov/pubmed?term=Han%20SU%5BAuthor%5D&amp;cauthor=true&amp;cauthor_uid=20151217</vt:lpwstr>
      </vt:variant>
      <vt:variant>
        <vt:lpwstr/>
      </vt:variant>
      <vt:variant>
        <vt:i4>5308450</vt:i4>
      </vt:variant>
      <vt:variant>
        <vt:i4>624</vt:i4>
      </vt:variant>
      <vt:variant>
        <vt:i4>0</vt:i4>
      </vt:variant>
      <vt:variant>
        <vt:i4>5</vt:i4>
      </vt:variant>
      <vt:variant>
        <vt:lpwstr>http://www.ncbi.nlm.nih.gov/pubmed?term=Cho%20GS%5BAuthor%5D&amp;cauthor=true&amp;cauthor_uid=20151217</vt:lpwstr>
      </vt:variant>
      <vt:variant>
        <vt:lpwstr/>
      </vt:variant>
      <vt:variant>
        <vt:i4>4522024</vt:i4>
      </vt:variant>
      <vt:variant>
        <vt:i4>621</vt:i4>
      </vt:variant>
      <vt:variant>
        <vt:i4>0</vt:i4>
      </vt:variant>
      <vt:variant>
        <vt:i4>5</vt:i4>
      </vt:variant>
      <vt:variant>
        <vt:lpwstr>http://www.ncbi.nlm.nih.gov/pubmed?term=Lee%20HJ%5BAuthor%5D&amp;cauthor=true&amp;cauthor_uid=20151217</vt:lpwstr>
      </vt:variant>
      <vt:variant>
        <vt:lpwstr/>
      </vt:variant>
      <vt:variant>
        <vt:i4>983155</vt:i4>
      </vt:variant>
      <vt:variant>
        <vt:i4>618</vt:i4>
      </vt:variant>
      <vt:variant>
        <vt:i4>0</vt:i4>
      </vt:variant>
      <vt:variant>
        <vt:i4>5</vt:i4>
      </vt:variant>
      <vt:variant>
        <vt:lpwstr>http://www.ncbi.nlm.nih.gov/pubmed?term=Song%20J%5BAuthor%5D&amp;cauthor=true&amp;cauthor_uid=20151217</vt:lpwstr>
      </vt:variant>
      <vt:variant>
        <vt:lpwstr/>
      </vt:variant>
      <vt:variant>
        <vt:i4>3276832</vt:i4>
      </vt:variant>
      <vt:variant>
        <vt:i4>615</vt:i4>
      </vt:variant>
      <vt:variant>
        <vt:i4>0</vt:i4>
      </vt:variant>
      <vt:variant>
        <vt:i4>5</vt:i4>
      </vt:variant>
      <vt:variant>
        <vt:lpwstr>http://www.ncbi.nlm.nih.gov/pubmed/22170319</vt:lpwstr>
      </vt:variant>
      <vt:variant>
        <vt:lpwstr/>
      </vt:variant>
      <vt:variant>
        <vt:i4>3211302</vt:i4>
      </vt:variant>
      <vt:variant>
        <vt:i4>612</vt:i4>
      </vt:variant>
      <vt:variant>
        <vt:i4>0</vt:i4>
      </vt:variant>
      <vt:variant>
        <vt:i4>5</vt:i4>
      </vt:variant>
      <vt:variant>
        <vt:lpwstr>http://www.ncbi.nlm.nih.gov/pubmed/22500260</vt:lpwstr>
      </vt:variant>
      <vt:variant>
        <vt:lpwstr/>
      </vt:variant>
      <vt:variant>
        <vt:i4>2883683</vt:i4>
      </vt:variant>
      <vt:variant>
        <vt:i4>609</vt:i4>
      </vt:variant>
      <vt:variant>
        <vt:i4>0</vt:i4>
      </vt:variant>
      <vt:variant>
        <vt:i4>5</vt:i4>
      </vt:variant>
      <vt:variant>
        <vt:lpwstr>http://dx.doi.org/10.1097%2F01.sla.0000225364.03133.f8</vt:lpwstr>
      </vt:variant>
      <vt:variant>
        <vt:lpwstr/>
      </vt:variant>
      <vt:variant>
        <vt:i4>3211297</vt:i4>
      </vt:variant>
      <vt:variant>
        <vt:i4>606</vt:i4>
      </vt:variant>
      <vt:variant>
        <vt:i4>0</vt:i4>
      </vt:variant>
      <vt:variant>
        <vt:i4>5</vt:i4>
      </vt:variant>
      <vt:variant>
        <vt:lpwstr>http://www.ncbi.nlm.nih.gov/pubmed/17197967</vt:lpwstr>
      </vt:variant>
      <vt:variant>
        <vt:lpwstr/>
      </vt:variant>
      <vt:variant>
        <vt:i4>3932194</vt:i4>
      </vt:variant>
      <vt:variant>
        <vt:i4>603</vt:i4>
      </vt:variant>
      <vt:variant>
        <vt:i4>0</vt:i4>
      </vt:variant>
      <vt:variant>
        <vt:i4>5</vt:i4>
      </vt:variant>
      <vt:variant>
        <vt:lpwstr>http://www.ncbi.nlm.nih.gov/pubmed/15864713</vt:lpwstr>
      </vt:variant>
      <vt:variant>
        <vt:lpwstr/>
      </vt:variant>
      <vt:variant>
        <vt:i4>4128801</vt:i4>
      </vt:variant>
      <vt:variant>
        <vt:i4>600</vt:i4>
      </vt:variant>
      <vt:variant>
        <vt:i4>0</vt:i4>
      </vt:variant>
      <vt:variant>
        <vt:i4>5</vt:i4>
      </vt:variant>
      <vt:variant>
        <vt:lpwstr>http://www.ncbi.nlm.nih.gov/pubmed/8180768</vt:lpwstr>
      </vt:variant>
      <vt:variant>
        <vt:lpwstr/>
      </vt:variant>
      <vt:variant>
        <vt:i4>3145787</vt:i4>
      </vt:variant>
      <vt:variant>
        <vt:i4>597</vt:i4>
      </vt:variant>
      <vt:variant>
        <vt:i4>0</vt:i4>
      </vt:variant>
      <vt:variant>
        <vt:i4>5</vt:i4>
      </vt:variant>
      <vt:variant>
        <vt:lpwstr>http://www.ncbi.nlm.nih.gov/pubmed/?term=ohkuwa+m+AND+2001</vt:lpwstr>
      </vt:variant>
      <vt:variant>
        <vt:lpwstr/>
      </vt:variant>
      <vt:variant>
        <vt:i4>917542</vt:i4>
      </vt:variant>
      <vt:variant>
        <vt:i4>594</vt:i4>
      </vt:variant>
      <vt:variant>
        <vt:i4>0</vt:i4>
      </vt:variant>
      <vt:variant>
        <vt:i4>5</vt:i4>
      </vt:variant>
      <vt:variant>
        <vt:lpwstr>http://www.ncbi.nlm.nih.gov/pubmed?term=Yoshida%20S%5BAuthor%5D&amp;cauthor=true&amp;cauthor_uid=11293753</vt:lpwstr>
      </vt:variant>
      <vt:variant>
        <vt:lpwstr/>
      </vt:variant>
      <vt:variant>
        <vt:i4>6815748</vt:i4>
      </vt:variant>
      <vt:variant>
        <vt:i4>591</vt:i4>
      </vt:variant>
      <vt:variant>
        <vt:i4>0</vt:i4>
      </vt:variant>
      <vt:variant>
        <vt:i4>5</vt:i4>
      </vt:variant>
      <vt:variant>
        <vt:lpwstr>http://www.ncbi.nlm.nih.gov/pubmed?term=Tajiri%20H%5BAuthor%5D&amp;cauthor=true&amp;cauthor_uid=11293753</vt:lpwstr>
      </vt:variant>
      <vt:variant>
        <vt:lpwstr/>
      </vt:variant>
      <vt:variant>
        <vt:i4>1900659</vt:i4>
      </vt:variant>
      <vt:variant>
        <vt:i4>588</vt:i4>
      </vt:variant>
      <vt:variant>
        <vt:i4>0</vt:i4>
      </vt:variant>
      <vt:variant>
        <vt:i4>5</vt:i4>
      </vt:variant>
      <vt:variant>
        <vt:lpwstr>http://www.ncbi.nlm.nih.gov/pubmed?term=Ohtu%20A%5BAuthor%5D&amp;cauthor=true&amp;cauthor_uid=11293753</vt:lpwstr>
      </vt:variant>
      <vt:variant>
        <vt:lpwstr/>
      </vt:variant>
      <vt:variant>
        <vt:i4>1376353</vt:i4>
      </vt:variant>
      <vt:variant>
        <vt:i4>585</vt:i4>
      </vt:variant>
      <vt:variant>
        <vt:i4>0</vt:i4>
      </vt:variant>
      <vt:variant>
        <vt:i4>5</vt:i4>
      </vt:variant>
      <vt:variant>
        <vt:lpwstr>http://www.ncbi.nlm.nih.gov/pubmed?term=Boku%20N%5BAuthor%5D&amp;cauthor=true&amp;cauthor_uid=11293753</vt:lpwstr>
      </vt:variant>
      <vt:variant>
        <vt:lpwstr/>
      </vt:variant>
      <vt:variant>
        <vt:i4>655471</vt:i4>
      </vt:variant>
      <vt:variant>
        <vt:i4>582</vt:i4>
      </vt:variant>
      <vt:variant>
        <vt:i4>0</vt:i4>
      </vt:variant>
      <vt:variant>
        <vt:i4>5</vt:i4>
      </vt:variant>
      <vt:variant>
        <vt:lpwstr>http://www.ncbi.nlm.nih.gov/pubmed?term=Hosokawa%20K%5BAuthor%5D&amp;cauthor=true&amp;cauthor_uid=11293753</vt:lpwstr>
      </vt:variant>
      <vt:variant>
        <vt:lpwstr/>
      </vt:variant>
      <vt:variant>
        <vt:i4>7340059</vt:i4>
      </vt:variant>
      <vt:variant>
        <vt:i4>579</vt:i4>
      </vt:variant>
      <vt:variant>
        <vt:i4>0</vt:i4>
      </vt:variant>
      <vt:variant>
        <vt:i4>5</vt:i4>
      </vt:variant>
      <vt:variant>
        <vt:lpwstr>http://www.ncbi.nlm.nih.gov/pubmed?term=Ohkuwa%20M%5BAuthor%5D&amp;cauthor=true&amp;cauthor_uid=11293753</vt:lpwstr>
      </vt:variant>
      <vt:variant>
        <vt:lpwstr/>
      </vt:variant>
      <vt:variant>
        <vt:i4>3407912</vt:i4>
      </vt:variant>
      <vt:variant>
        <vt:i4>576</vt:i4>
      </vt:variant>
      <vt:variant>
        <vt:i4>0</vt:i4>
      </vt:variant>
      <vt:variant>
        <vt:i4>5</vt:i4>
      </vt:variant>
      <vt:variant>
        <vt:lpwstr>http://www.ncbi.nlm.nih.gov/pubmed/19263148</vt:lpwstr>
      </vt:variant>
      <vt:variant>
        <vt:lpwstr/>
      </vt:variant>
      <vt:variant>
        <vt:i4>3276832</vt:i4>
      </vt:variant>
      <vt:variant>
        <vt:i4>573</vt:i4>
      </vt:variant>
      <vt:variant>
        <vt:i4>0</vt:i4>
      </vt:variant>
      <vt:variant>
        <vt:i4>5</vt:i4>
      </vt:variant>
      <vt:variant>
        <vt:lpwstr>http://www.ncbi.nlm.nih.gov/pubmed/11260114</vt:lpwstr>
      </vt:variant>
      <vt:variant>
        <vt:lpwstr/>
      </vt:variant>
      <vt:variant>
        <vt:i4>3407915</vt:i4>
      </vt:variant>
      <vt:variant>
        <vt:i4>570</vt:i4>
      </vt:variant>
      <vt:variant>
        <vt:i4>0</vt:i4>
      </vt:variant>
      <vt:variant>
        <vt:i4>5</vt:i4>
      </vt:variant>
      <vt:variant>
        <vt:lpwstr>http://www.ncbi.nlm.nih.gov/pubmed/12095603</vt:lpwstr>
      </vt:variant>
      <vt:variant>
        <vt:lpwstr/>
      </vt:variant>
      <vt:variant>
        <vt:i4>4128808</vt:i4>
      </vt:variant>
      <vt:variant>
        <vt:i4>567</vt:i4>
      </vt:variant>
      <vt:variant>
        <vt:i4>0</vt:i4>
      </vt:variant>
      <vt:variant>
        <vt:i4>5</vt:i4>
      </vt:variant>
      <vt:variant>
        <vt:lpwstr>http://www.ncbi.nlm.nih.gov/pubmed/11984739</vt:lpwstr>
      </vt:variant>
      <vt:variant>
        <vt:lpwstr/>
      </vt:variant>
      <vt:variant>
        <vt:i4>1900669</vt:i4>
      </vt:variant>
      <vt:variant>
        <vt:i4>564</vt:i4>
      </vt:variant>
      <vt:variant>
        <vt:i4>0</vt:i4>
      </vt:variant>
      <vt:variant>
        <vt:i4>5</vt:i4>
      </vt:variant>
      <vt:variant>
        <vt:lpwstr>http://www.ncbi.nlm.nih.gov/pubmed?term=Kato%20Y%5BAuthor%5D&amp;cauthor=true&amp;cauthor_uid=11984739</vt:lpwstr>
      </vt:variant>
      <vt:variant>
        <vt:lpwstr/>
      </vt:variant>
      <vt:variant>
        <vt:i4>393270</vt:i4>
      </vt:variant>
      <vt:variant>
        <vt:i4>561</vt:i4>
      </vt:variant>
      <vt:variant>
        <vt:i4>0</vt:i4>
      </vt:variant>
      <vt:variant>
        <vt:i4>5</vt:i4>
      </vt:variant>
      <vt:variant>
        <vt:lpwstr>http://www.ncbi.nlm.nih.gov/pubmed?term=Shimoda%20T%5BAuthor%5D&amp;cauthor=true&amp;cauthor_uid=11984739</vt:lpwstr>
      </vt:variant>
      <vt:variant>
        <vt:lpwstr/>
      </vt:variant>
      <vt:variant>
        <vt:i4>6684766</vt:i4>
      </vt:variant>
      <vt:variant>
        <vt:i4>558</vt:i4>
      </vt:variant>
      <vt:variant>
        <vt:i4>0</vt:i4>
      </vt:variant>
      <vt:variant>
        <vt:i4>5</vt:i4>
      </vt:variant>
      <vt:variant>
        <vt:lpwstr>http://www.ncbi.nlm.nih.gov/pubmed?term=Nakanishi%20Y%5BAuthor%5D&amp;cauthor=true&amp;cauthor_uid=11984739</vt:lpwstr>
      </vt:variant>
      <vt:variant>
        <vt:lpwstr/>
      </vt:variant>
      <vt:variant>
        <vt:i4>589886</vt:i4>
      </vt:variant>
      <vt:variant>
        <vt:i4>555</vt:i4>
      </vt:variant>
      <vt:variant>
        <vt:i4>0</vt:i4>
      </vt:variant>
      <vt:variant>
        <vt:i4>5</vt:i4>
      </vt:variant>
      <vt:variant>
        <vt:lpwstr>http://www.ncbi.nlm.nih.gov/pubmed?term=Ono%20H%5BAuthor%5D&amp;cauthor=true&amp;cauthor_uid=11984739</vt:lpwstr>
      </vt:variant>
      <vt:variant>
        <vt:lpwstr/>
      </vt:variant>
      <vt:variant>
        <vt:i4>6815753</vt:i4>
      </vt:variant>
      <vt:variant>
        <vt:i4>552</vt:i4>
      </vt:variant>
      <vt:variant>
        <vt:i4>0</vt:i4>
      </vt:variant>
      <vt:variant>
        <vt:i4>5</vt:i4>
      </vt:variant>
      <vt:variant>
        <vt:lpwstr>http://www.ncbi.nlm.nih.gov/pubmed?term=Sasako%20M%5BAuthor%5D&amp;cauthor=true&amp;cauthor_uid=11984739</vt:lpwstr>
      </vt:variant>
      <vt:variant>
        <vt:lpwstr/>
      </vt:variant>
      <vt:variant>
        <vt:i4>6422550</vt:i4>
      </vt:variant>
      <vt:variant>
        <vt:i4>549</vt:i4>
      </vt:variant>
      <vt:variant>
        <vt:i4>0</vt:i4>
      </vt:variant>
      <vt:variant>
        <vt:i4>5</vt:i4>
      </vt:variant>
      <vt:variant>
        <vt:lpwstr>http://www.ncbi.nlm.nih.gov/pubmed?term=Yanagisawa%20A%5BAuthor%5D&amp;cauthor=true&amp;cauthor_uid=11984739</vt:lpwstr>
      </vt:variant>
      <vt:variant>
        <vt:lpwstr/>
      </vt:variant>
      <vt:variant>
        <vt:i4>8323093</vt:i4>
      </vt:variant>
      <vt:variant>
        <vt:i4>546</vt:i4>
      </vt:variant>
      <vt:variant>
        <vt:i4>0</vt:i4>
      </vt:variant>
      <vt:variant>
        <vt:i4>5</vt:i4>
      </vt:variant>
      <vt:variant>
        <vt:lpwstr>http://www.ncbi.nlm.nih.gov/pubmed?term=Gotoda%20T%5BAuthor%5D&amp;cauthor=true&amp;cauthor_uid=11984739</vt:lpwstr>
      </vt:variant>
      <vt:variant>
        <vt:lpwstr/>
      </vt:variant>
      <vt:variant>
        <vt:i4>1507339</vt:i4>
      </vt:variant>
      <vt:variant>
        <vt:i4>543</vt:i4>
      </vt:variant>
      <vt:variant>
        <vt:i4>0</vt:i4>
      </vt:variant>
      <vt:variant>
        <vt:i4>5</vt:i4>
      </vt:variant>
      <vt:variant>
        <vt:lpwstr>http://www.ncbi.nlm.nih.gov/pubmed/?term=Papachristou+J+surg+Oncol+1981%3B18%3A47-53</vt:lpwstr>
      </vt:variant>
      <vt:variant>
        <vt:lpwstr/>
      </vt:variant>
      <vt:variant>
        <vt:i4>6881297</vt:i4>
      </vt:variant>
      <vt:variant>
        <vt:i4>540</vt:i4>
      </vt:variant>
      <vt:variant>
        <vt:i4>0</vt:i4>
      </vt:variant>
      <vt:variant>
        <vt:i4>5</vt:i4>
      </vt:variant>
      <vt:variant>
        <vt:lpwstr>http://www.ncbi.nlm.nih.gov/pubmed?term=Fortner%20JG%5BAuthor%5D&amp;cauthor=true&amp;cauthor_uid=7289619</vt:lpwstr>
      </vt:variant>
      <vt:variant>
        <vt:lpwstr/>
      </vt:variant>
      <vt:variant>
        <vt:i4>2818070</vt:i4>
      </vt:variant>
      <vt:variant>
        <vt:i4>537</vt:i4>
      </vt:variant>
      <vt:variant>
        <vt:i4>0</vt:i4>
      </vt:variant>
      <vt:variant>
        <vt:i4>5</vt:i4>
      </vt:variant>
      <vt:variant>
        <vt:lpwstr>http://www.ncbi.nlm.nih.gov/pubmed?term=Papachristou%20DN%5BAuthor%5D&amp;cauthor=true&amp;cauthor_uid=7289619</vt:lpwstr>
      </vt:variant>
      <vt:variant>
        <vt:lpwstr/>
      </vt:variant>
      <vt:variant>
        <vt:i4>3997730</vt:i4>
      </vt:variant>
      <vt:variant>
        <vt:i4>534</vt:i4>
      </vt:variant>
      <vt:variant>
        <vt:i4>0</vt:i4>
      </vt:variant>
      <vt:variant>
        <vt:i4>5</vt:i4>
      </vt:variant>
      <vt:variant>
        <vt:lpwstr>http://www.ncbi.nlm.nih.gov/pubmed/22076190</vt:lpwstr>
      </vt:variant>
      <vt:variant>
        <vt:lpwstr/>
      </vt:variant>
      <vt:variant>
        <vt:i4>4063274</vt:i4>
      </vt:variant>
      <vt:variant>
        <vt:i4>531</vt:i4>
      </vt:variant>
      <vt:variant>
        <vt:i4>0</vt:i4>
      </vt:variant>
      <vt:variant>
        <vt:i4>5</vt:i4>
      </vt:variant>
      <vt:variant>
        <vt:lpwstr>http://www.ncbi.nlm.nih.gov/pubmed/19924722</vt:lpwstr>
      </vt:variant>
      <vt:variant>
        <vt:lpwstr/>
      </vt:variant>
      <vt:variant>
        <vt:i4>131088</vt:i4>
      </vt:variant>
      <vt:variant>
        <vt:i4>528</vt:i4>
      </vt:variant>
      <vt:variant>
        <vt:i4>0</vt:i4>
      </vt:variant>
      <vt:variant>
        <vt:i4>5</vt:i4>
      </vt:variant>
      <vt:variant>
        <vt:lpwstr>http://www.ncbi.nlm.nih.gov/pubmed/?term=peeters++AND+worl+j+surg</vt:lpwstr>
      </vt:variant>
      <vt:variant>
        <vt:lpwstr/>
      </vt:variant>
      <vt:variant>
        <vt:i4>8192076</vt:i4>
      </vt:variant>
      <vt:variant>
        <vt:i4>525</vt:i4>
      </vt:variant>
      <vt:variant>
        <vt:i4>0</vt:i4>
      </vt:variant>
      <vt:variant>
        <vt:i4>5</vt:i4>
      </vt:variant>
      <vt:variant>
        <vt:lpwstr>http://www.ncbi.nlm.nih.gov/pubmed?term=van%20de%20Velde%20CJ%5BAuthor%5D&amp;cauthor=true&amp;cauthor_uid=16317484</vt:lpwstr>
      </vt:variant>
      <vt:variant>
        <vt:lpwstr/>
      </vt:variant>
      <vt:variant>
        <vt:i4>7077964</vt:i4>
      </vt:variant>
      <vt:variant>
        <vt:i4>522</vt:i4>
      </vt:variant>
      <vt:variant>
        <vt:i4>0</vt:i4>
      </vt:variant>
      <vt:variant>
        <vt:i4>5</vt:i4>
      </vt:variant>
      <vt:variant>
        <vt:lpwstr>http://www.ncbi.nlm.nih.gov/pubmed?term=Hartgrink%20H%5BAuthor%5D&amp;cauthor=true&amp;cauthor_uid=16317484</vt:lpwstr>
      </vt:variant>
      <vt:variant>
        <vt:lpwstr/>
      </vt:variant>
      <vt:variant>
        <vt:i4>5439592</vt:i4>
      </vt:variant>
      <vt:variant>
        <vt:i4>519</vt:i4>
      </vt:variant>
      <vt:variant>
        <vt:i4>0</vt:i4>
      </vt:variant>
      <vt:variant>
        <vt:i4>5</vt:i4>
      </vt:variant>
      <vt:variant>
        <vt:lpwstr>http://www.ncbi.nlm.nih.gov/pubmed?term=Kranenbarg%20EK%5BAuthor%5D&amp;cauthor=true&amp;cauthor_uid=16317484</vt:lpwstr>
      </vt:variant>
      <vt:variant>
        <vt:lpwstr/>
      </vt:variant>
      <vt:variant>
        <vt:i4>5570623</vt:i4>
      </vt:variant>
      <vt:variant>
        <vt:i4>516</vt:i4>
      </vt:variant>
      <vt:variant>
        <vt:i4>0</vt:i4>
      </vt:variant>
      <vt:variant>
        <vt:i4>5</vt:i4>
      </vt:variant>
      <vt:variant>
        <vt:lpwstr>http://www.ncbi.nlm.nih.gov/pubmed?term=Hundahl%20SA%5BAuthor%5D&amp;cauthor=true&amp;cauthor_uid=16317484</vt:lpwstr>
      </vt:variant>
      <vt:variant>
        <vt:lpwstr/>
      </vt:variant>
      <vt:variant>
        <vt:i4>5046319</vt:i4>
      </vt:variant>
      <vt:variant>
        <vt:i4>513</vt:i4>
      </vt:variant>
      <vt:variant>
        <vt:i4>0</vt:i4>
      </vt:variant>
      <vt:variant>
        <vt:i4>5</vt:i4>
      </vt:variant>
      <vt:variant>
        <vt:lpwstr>http://www.ncbi.nlm.nih.gov/pubmed?term=Peeters%20KC%5BAuthor%5D&amp;cauthor=true&amp;cauthor_uid=16317484</vt:lpwstr>
      </vt:variant>
      <vt:variant>
        <vt:lpwstr/>
      </vt:variant>
      <vt:variant>
        <vt:i4>3211305</vt:i4>
      </vt:variant>
      <vt:variant>
        <vt:i4>510</vt:i4>
      </vt:variant>
      <vt:variant>
        <vt:i4>0</vt:i4>
      </vt:variant>
      <vt:variant>
        <vt:i4>5</vt:i4>
      </vt:variant>
      <vt:variant>
        <vt:lpwstr>http://www.ncbi.nlm.nih.gov/pubmed/11193722</vt:lpwstr>
      </vt:variant>
      <vt:variant>
        <vt:lpwstr/>
      </vt:variant>
      <vt:variant>
        <vt:i4>8061029</vt:i4>
      </vt:variant>
      <vt:variant>
        <vt:i4>507</vt:i4>
      </vt:variant>
      <vt:variant>
        <vt:i4>0</vt:i4>
      </vt:variant>
      <vt:variant>
        <vt:i4>5</vt:i4>
      </vt:variant>
      <vt:variant>
        <vt:lpwstr>http://www.ncbi.nlm.nih.gov/pubmed/?term=Bollschweiler++Br+J+Surg+1992</vt:lpwstr>
      </vt:variant>
      <vt:variant>
        <vt:lpwstr/>
      </vt:variant>
      <vt:variant>
        <vt:i4>6422547</vt:i4>
      </vt:variant>
      <vt:variant>
        <vt:i4>504</vt:i4>
      </vt:variant>
      <vt:variant>
        <vt:i4>0</vt:i4>
      </vt:variant>
      <vt:variant>
        <vt:i4>5</vt:i4>
      </vt:variant>
      <vt:variant>
        <vt:lpwstr>http://www.ncbi.nlm.nih.gov/pubmed?term=Siewert%20JR%5BAuthor%5D&amp;cauthor=true&amp;cauthor_uid=1555065</vt:lpwstr>
      </vt:variant>
      <vt:variant>
        <vt:lpwstr/>
      </vt:variant>
      <vt:variant>
        <vt:i4>2359378</vt:i4>
      </vt:variant>
      <vt:variant>
        <vt:i4>501</vt:i4>
      </vt:variant>
      <vt:variant>
        <vt:i4>0</vt:i4>
      </vt:variant>
      <vt:variant>
        <vt:i4>5</vt:i4>
      </vt:variant>
      <vt:variant>
        <vt:lpwstr>http://www.ncbi.nlm.nih.gov/pubmed?term=Maruyama%20K%5BAuthor%5D&amp;cauthor=true&amp;cauthor_uid=1555065</vt:lpwstr>
      </vt:variant>
      <vt:variant>
        <vt:lpwstr/>
      </vt:variant>
      <vt:variant>
        <vt:i4>7536724</vt:i4>
      </vt:variant>
      <vt:variant>
        <vt:i4>498</vt:i4>
      </vt:variant>
      <vt:variant>
        <vt:i4>0</vt:i4>
      </vt:variant>
      <vt:variant>
        <vt:i4>5</vt:i4>
      </vt:variant>
      <vt:variant>
        <vt:lpwstr>http://www.ncbi.nlm.nih.gov/pubmed?term=Kinoshita%20T%5BAuthor%5D&amp;cauthor=true&amp;cauthor_uid=1555065</vt:lpwstr>
      </vt:variant>
      <vt:variant>
        <vt:lpwstr/>
      </vt:variant>
      <vt:variant>
        <vt:i4>5832754</vt:i4>
      </vt:variant>
      <vt:variant>
        <vt:i4>495</vt:i4>
      </vt:variant>
      <vt:variant>
        <vt:i4>0</vt:i4>
      </vt:variant>
      <vt:variant>
        <vt:i4>5</vt:i4>
      </vt:variant>
      <vt:variant>
        <vt:lpwstr>http://www.ncbi.nlm.nih.gov/pubmed?term=Sasako%20M%5BAuthor%5D&amp;cauthor=true&amp;cauthor_uid=1555065</vt:lpwstr>
      </vt:variant>
      <vt:variant>
        <vt:lpwstr/>
      </vt:variant>
      <vt:variant>
        <vt:i4>1114235</vt:i4>
      </vt:variant>
      <vt:variant>
        <vt:i4>492</vt:i4>
      </vt:variant>
      <vt:variant>
        <vt:i4>0</vt:i4>
      </vt:variant>
      <vt:variant>
        <vt:i4>5</vt:i4>
      </vt:variant>
      <vt:variant>
        <vt:lpwstr>http://www.ncbi.nlm.nih.gov/pubmed?term=Hoelscher%20AH%5BAuthor%5D&amp;cauthor=true&amp;cauthor_uid=1555065</vt:lpwstr>
      </vt:variant>
      <vt:variant>
        <vt:lpwstr/>
      </vt:variant>
      <vt:variant>
        <vt:i4>7602268</vt:i4>
      </vt:variant>
      <vt:variant>
        <vt:i4>489</vt:i4>
      </vt:variant>
      <vt:variant>
        <vt:i4>0</vt:i4>
      </vt:variant>
      <vt:variant>
        <vt:i4>5</vt:i4>
      </vt:variant>
      <vt:variant>
        <vt:lpwstr>http://www.ncbi.nlm.nih.gov/pubmed?term=Boettcher%20K%5BAuthor%5D&amp;cauthor=true&amp;cauthor_uid=1555065</vt:lpwstr>
      </vt:variant>
      <vt:variant>
        <vt:lpwstr/>
      </vt:variant>
      <vt:variant>
        <vt:i4>7471189</vt:i4>
      </vt:variant>
      <vt:variant>
        <vt:i4>486</vt:i4>
      </vt:variant>
      <vt:variant>
        <vt:i4>0</vt:i4>
      </vt:variant>
      <vt:variant>
        <vt:i4>5</vt:i4>
      </vt:variant>
      <vt:variant>
        <vt:lpwstr>http://www.ncbi.nlm.nih.gov/pubmed?term=Bollschweiler%20E%5BAuthor%5D&amp;cauthor=true&amp;cauthor_uid=1555065</vt:lpwstr>
      </vt:variant>
      <vt:variant>
        <vt:lpwstr/>
      </vt:variant>
      <vt:variant>
        <vt:i4>3342370</vt:i4>
      </vt:variant>
      <vt:variant>
        <vt:i4>483</vt:i4>
      </vt:variant>
      <vt:variant>
        <vt:i4>0</vt:i4>
      </vt:variant>
      <vt:variant>
        <vt:i4>5</vt:i4>
      </vt:variant>
      <vt:variant>
        <vt:lpwstr>http://www.ncbi.nlm.nih.gov/pubmed/2804584</vt:lpwstr>
      </vt:variant>
      <vt:variant>
        <vt:lpwstr/>
      </vt:variant>
      <vt:variant>
        <vt:i4>5177412</vt:i4>
      </vt:variant>
      <vt:variant>
        <vt:i4>480</vt:i4>
      </vt:variant>
      <vt:variant>
        <vt:i4>0</vt:i4>
      </vt:variant>
      <vt:variant>
        <vt:i4>5</vt:i4>
      </vt:variant>
      <vt:variant>
        <vt:lpwstr>http://www.ncbi.nlm.nih.gov/pubmed/?term=douglass+HO+2007</vt:lpwstr>
      </vt:variant>
      <vt:variant>
        <vt:lpwstr/>
      </vt:variant>
      <vt:variant>
        <vt:i4>4980849</vt:i4>
      </vt:variant>
      <vt:variant>
        <vt:i4>477</vt:i4>
      </vt:variant>
      <vt:variant>
        <vt:i4>0</vt:i4>
      </vt:variant>
      <vt:variant>
        <vt:i4>5</vt:i4>
      </vt:variant>
      <vt:variant>
        <vt:lpwstr>http://www.ncbi.nlm.nih.gov/pubmed?term=Khatri%20VP%5BAuthor%5D&amp;cauthor=true&amp;cauthor_uid=17336241</vt:lpwstr>
      </vt:variant>
      <vt:variant>
        <vt:lpwstr/>
      </vt:variant>
      <vt:variant>
        <vt:i4>3735620</vt:i4>
      </vt:variant>
      <vt:variant>
        <vt:i4>474</vt:i4>
      </vt:variant>
      <vt:variant>
        <vt:i4>0</vt:i4>
      </vt:variant>
      <vt:variant>
        <vt:i4>5</vt:i4>
      </vt:variant>
      <vt:variant>
        <vt:lpwstr>http://www.ncbi.nlm.nih.gov/pubmed?term=Macdonald%20JS%5BAuthor%5D&amp;cauthor=true&amp;cauthor_uid=17336241</vt:lpwstr>
      </vt:variant>
      <vt:variant>
        <vt:lpwstr/>
      </vt:variant>
      <vt:variant>
        <vt:i4>5570610</vt:i4>
      </vt:variant>
      <vt:variant>
        <vt:i4>471</vt:i4>
      </vt:variant>
      <vt:variant>
        <vt:i4>0</vt:i4>
      </vt:variant>
      <vt:variant>
        <vt:i4>5</vt:i4>
      </vt:variant>
      <vt:variant>
        <vt:lpwstr>http://www.ncbi.nlm.nih.gov/pubmed?term=Hundahl%20SA%5BAuthor%5D&amp;cauthor=true&amp;cauthor_uid=17336241</vt:lpwstr>
      </vt:variant>
      <vt:variant>
        <vt:lpwstr/>
      </vt:variant>
      <vt:variant>
        <vt:i4>8323156</vt:i4>
      </vt:variant>
      <vt:variant>
        <vt:i4>468</vt:i4>
      </vt:variant>
      <vt:variant>
        <vt:i4>0</vt:i4>
      </vt:variant>
      <vt:variant>
        <vt:i4>5</vt:i4>
      </vt:variant>
      <vt:variant>
        <vt:lpwstr>http://www.ncbi.nlm.nih.gov/pubmed?term=Douglass%20HO%20Jr%5BAuthor%5D&amp;cauthor=true&amp;cauthor_uid=17336241</vt:lpwstr>
      </vt:variant>
      <vt:variant>
        <vt:lpwstr/>
      </vt:variant>
      <vt:variant>
        <vt:i4>1835077</vt:i4>
      </vt:variant>
      <vt:variant>
        <vt:i4>465</vt:i4>
      </vt:variant>
      <vt:variant>
        <vt:i4>0</vt:i4>
      </vt:variant>
      <vt:variant>
        <vt:i4>5</vt:i4>
      </vt:variant>
      <vt:variant>
        <vt:lpwstr>http://www.ncbi.nlm.nih.gov/pubmed/22585691?dopt=Abstract</vt:lpwstr>
      </vt:variant>
      <vt:variant>
        <vt:lpwstr/>
      </vt:variant>
      <vt:variant>
        <vt:i4>3342415</vt:i4>
      </vt:variant>
      <vt:variant>
        <vt:i4>462</vt:i4>
      </vt:variant>
      <vt:variant>
        <vt:i4>0</vt:i4>
      </vt:variant>
      <vt:variant>
        <vt:i4>5</vt:i4>
      </vt:variant>
      <vt:variant>
        <vt:lpwstr>http://www.ncbi.nlm.nih.gov/pubmed?term=Macdonald%20JS%5BAuthor%5D&amp;cauthor=true&amp;cauthor_uid=22585691</vt:lpwstr>
      </vt:variant>
      <vt:variant>
        <vt:lpwstr/>
      </vt:variant>
      <vt:variant>
        <vt:i4>4194431</vt:i4>
      </vt:variant>
      <vt:variant>
        <vt:i4>459</vt:i4>
      </vt:variant>
      <vt:variant>
        <vt:i4>0</vt:i4>
      </vt:variant>
      <vt:variant>
        <vt:i4>5</vt:i4>
      </vt:variant>
      <vt:variant>
        <vt:lpwstr>http://www.ncbi.nlm.nih.gov/pubmed?term=Blanke%20CD%5BAuthor%5D&amp;cauthor=true&amp;cauthor_uid=22585691</vt:lpwstr>
      </vt:variant>
      <vt:variant>
        <vt:lpwstr/>
      </vt:variant>
      <vt:variant>
        <vt:i4>5636128</vt:i4>
      </vt:variant>
      <vt:variant>
        <vt:i4>456</vt:i4>
      </vt:variant>
      <vt:variant>
        <vt:i4>0</vt:i4>
      </vt:variant>
      <vt:variant>
        <vt:i4>5</vt:i4>
      </vt:variant>
      <vt:variant>
        <vt:lpwstr>http://www.ncbi.nlm.nih.gov/pubmed?term=Stemmermann%20GN%5BAuthor%5D&amp;cauthor=true&amp;cauthor_uid=22585691</vt:lpwstr>
      </vt:variant>
      <vt:variant>
        <vt:lpwstr/>
      </vt:variant>
      <vt:variant>
        <vt:i4>4718706</vt:i4>
      </vt:variant>
      <vt:variant>
        <vt:i4>453</vt:i4>
      </vt:variant>
      <vt:variant>
        <vt:i4>0</vt:i4>
      </vt:variant>
      <vt:variant>
        <vt:i4>5</vt:i4>
      </vt:variant>
      <vt:variant>
        <vt:lpwstr>http://www.ncbi.nlm.nih.gov/pubmed?term=Jessup%20JM%5BAuthor%5D&amp;cauthor=true&amp;cauthor_uid=22585691</vt:lpwstr>
      </vt:variant>
      <vt:variant>
        <vt:lpwstr/>
      </vt:variant>
      <vt:variant>
        <vt:i4>3276876</vt:i4>
      </vt:variant>
      <vt:variant>
        <vt:i4>450</vt:i4>
      </vt:variant>
      <vt:variant>
        <vt:i4>0</vt:i4>
      </vt:variant>
      <vt:variant>
        <vt:i4>5</vt:i4>
      </vt:variant>
      <vt:variant>
        <vt:lpwstr>http://www.ncbi.nlm.nih.gov/pubmed?term=Martenson%20JA%5BAuthor%5D&amp;cauthor=true&amp;cauthor_uid=22585691</vt:lpwstr>
      </vt:variant>
      <vt:variant>
        <vt:lpwstr/>
      </vt:variant>
      <vt:variant>
        <vt:i4>589886</vt:i4>
      </vt:variant>
      <vt:variant>
        <vt:i4>447</vt:i4>
      </vt:variant>
      <vt:variant>
        <vt:i4>0</vt:i4>
      </vt:variant>
      <vt:variant>
        <vt:i4>5</vt:i4>
      </vt:variant>
      <vt:variant>
        <vt:lpwstr>http://www.ncbi.nlm.nih.gov/pubmed?term=Goldman%20B%5BAuthor%5D&amp;cauthor=true&amp;cauthor_uid=22585691</vt:lpwstr>
      </vt:variant>
      <vt:variant>
        <vt:lpwstr/>
      </vt:variant>
      <vt:variant>
        <vt:i4>2555996</vt:i4>
      </vt:variant>
      <vt:variant>
        <vt:i4>444</vt:i4>
      </vt:variant>
      <vt:variant>
        <vt:i4>0</vt:i4>
      </vt:variant>
      <vt:variant>
        <vt:i4>5</vt:i4>
      </vt:variant>
      <vt:variant>
        <vt:lpwstr>http://www.ncbi.nlm.nih.gov/pubmed?term=Gunderson%20LL%5BAuthor%5D&amp;cauthor=true&amp;cauthor_uid=22585691</vt:lpwstr>
      </vt:variant>
      <vt:variant>
        <vt:lpwstr/>
      </vt:variant>
      <vt:variant>
        <vt:i4>2228290</vt:i4>
      </vt:variant>
      <vt:variant>
        <vt:i4>441</vt:i4>
      </vt:variant>
      <vt:variant>
        <vt:i4>0</vt:i4>
      </vt:variant>
      <vt:variant>
        <vt:i4>5</vt:i4>
      </vt:variant>
      <vt:variant>
        <vt:lpwstr>http://www.ncbi.nlm.nih.gov/pubmed?term=Ajani%20JA%5BAuthor%5D&amp;cauthor=true&amp;cauthor_uid=22585691</vt:lpwstr>
      </vt:variant>
      <vt:variant>
        <vt:lpwstr/>
      </vt:variant>
      <vt:variant>
        <vt:i4>3276877</vt:i4>
      </vt:variant>
      <vt:variant>
        <vt:i4>438</vt:i4>
      </vt:variant>
      <vt:variant>
        <vt:i4>0</vt:i4>
      </vt:variant>
      <vt:variant>
        <vt:i4>5</vt:i4>
      </vt:variant>
      <vt:variant>
        <vt:lpwstr>http://www.ncbi.nlm.nih.gov/pubmed?term=Estes%20NC%5BAuthor%5D&amp;cauthor=true&amp;cauthor_uid=22585691</vt:lpwstr>
      </vt:variant>
      <vt:variant>
        <vt:lpwstr/>
      </vt:variant>
      <vt:variant>
        <vt:i4>6225977</vt:i4>
      </vt:variant>
      <vt:variant>
        <vt:i4>435</vt:i4>
      </vt:variant>
      <vt:variant>
        <vt:i4>0</vt:i4>
      </vt:variant>
      <vt:variant>
        <vt:i4>5</vt:i4>
      </vt:variant>
      <vt:variant>
        <vt:lpwstr>http://www.ncbi.nlm.nih.gov/pubmed?term=Hundahl%20SA%5BAuthor%5D&amp;cauthor=true&amp;cauthor_uid=22585691</vt:lpwstr>
      </vt:variant>
      <vt:variant>
        <vt:lpwstr/>
      </vt:variant>
      <vt:variant>
        <vt:i4>6226037</vt:i4>
      </vt:variant>
      <vt:variant>
        <vt:i4>432</vt:i4>
      </vt:variant>
      <vt:variant>
        <vt:i4>0</vt:i4>
      </vt:variant>
      <vt:variant>
        <vt:i4>5</vt:i4>
      </vt:variant>
      <vt:variant>
        <vt:lpwstr>http://www.ncbi.nlm.nih.gov/pubmed?term=Haller%20DG%5BAuthor%5D&amp;cauthor=true&amp;cauthor_uid=22585691</vt:lpwstr>
      </vt:variant>
      <vt:variant>
        <vt:lpwstr/>
      </vt:variant>
      <vt:variant>
        <vt:i4>3997790</vt:i4>
      </vt:variant>
      <vt:variant>
        <vt:i4>429</vt:i4>
      </vt:variant>
      <vt:variant>
        <vt:i4>0</vt:i4>
      </vt:variant>
      <vt:variant>
        <vt:i4>5</vt:i4>
      </vt:variant>
      <vt:variant>
        <vt:lpwstr>http://www.ncbi.nlm.nih.gov/pubmed?term=Benedetti%20JK%5BAuthor%5D&amp;cauthor=true&amp;cauthor_uid=22585691</vt:lpwstr>
      </vt:variant>
      <vt:variant>
        <vt:lpwstr/>
      </vt:variant>
      <vt:variant>
        <vt:i4>5308469</vt:i4>
      </vt:variant>
      <vt:variant>
        <vt:i4>426</vt:i4>
      </vt:variant>
      <vt:variant>
        <vt:i4>0</vt:i4>
      </vt:variant>
      <vt:variant>
        <vt:i4>5</vt:i4>
      </vt:variant>
      <vt:variant>
        <vt:lpwstr>http://www.ncbi.nlm.nih.gov/pubmed?term=Smalley%20SR%5BAuthor%5D&amp;cauthor=true&amp;cauthor_uid=22585691</vt:lpwstr>
      </vt:variant>
      <vt:variant>
        <vt:lpwstr/>
      </vt:variant>
      <vt:variant>
        <vt:i4>2031695</vt:i4>
      </vt:variant>
      <vt:variant>
        <vt:i4>423</vt:i4>
      </vt:variant>
      <vt:variant>
        <vt:i4>0</vt:i4>
      </vt:variant>
      <vt:variant>
        <vt:i4>5</vt:i4>
      </vt:variant>
      <vt:variant>
        <vt:lpwstr>http://www.ncbi.nlm.nih.gov/pubmed/11923135?dopt=Abstract</vt:lpwstr>
      </vt:variant>
      <vt:variant>
        <vt:lpwstr/>
      </vt:variant>
      <vt:variant>
        <vt:i4>3407997</vt:i4>
      </vt:variant>
      <vt:variant>
        <vt:i4>420</vt:i4>
      </vt:variant>
      <vt:variant>
        <vt:i4>0</vt:i4>
      </vt:variant>
      <vt:variant>
        <vt:i4>5</vt:i4>
      </vt:variant>
      <vt:variant>
        <vt:lpwstr>http://www.ncbi.nlm.nih.gov/pubmed?term=Southwest%20Oncology%20Group%20and%20the%20Gastric%20Intergroup%5BCorporate%20Author%5D</vt:lpwstr>
      </vt:variant>
      <vt:variant>
        <vt:lpwstr/>
      </vt:variant>
      <vt:variant>
        <vt:i4>1638462</vt:i4>
      </vt:variant>
      <vt:variant>
        <vt:i4>417</vt:i4>
      </vt:variant>
      <vt:variant>
        <vt:i4>0</vt:i4>
      </vt:variant>
      <vt:variant>
        <vt:i4>5</vt:i4>
      </vt:variant>
      <vt:variant>
        <vt:lpwstr>http://www.ncbi.nlm.nih.gov/pubmed?term=Fitzsimmons%20T%5BAuthor%5D&amp;cauthor=true&amp;cauthor_uid=11923135</vt:lpwstr>
      </vt:variant>
      <vt:variant>
        <vt:lpwstr/>
      </vt:variant>
      <vt:variant>
        <vt:i4>7405637</vt:i4>
      </vt:variant>
      <vt:variant>
        <vt:i4>414</vt:i4>
      </vt:variant>
      <vt:variant>
        <vt:i4>0</vt:i4>
      </vt:variant>
      <vt:variant>
        <vt:i4>5</vt:i4>
      </vt:variant>
      <vt:variant>
        <vt:lpwstr>http://www.ncbi.nlm.nih.gov/pubmed?term=Benedetti%20J%5BAuthor%5D&amp;cauthor=true&amp;cauthor_uid=11923135</vt:lpwstr>
      </vt:variant>
      <vt:variant>
        <vt:lpwstr/>
      </vt:variant>
      <vt:variant>
        <vt:i4>3735628</vt:i4>
      </vt:variant>
      <vt:variant>
        <vt:i4>411</vt:i4>
      </vt:variant>
      <vt:variant>
        <vt:i4>0</vt:i4>
      </vt:variant>
      <vt:variant>
        <vt:i4>5</vt:i4>
      </vt:variant>
      <vt:variant>
        <vt:lpwstr>http://www.ncbi.nlm.nih.gov/pubmed?term=Macdonald%20JS%5BAuthor%5D&amp;cauthor=true&amp;cauthor_uid=11923135</vt:lpwstr>
      </vt:variant>
      <vt:variant>
        <vt:lpwstr/>
      </vt:variant>
      <vt:variant>
        <vt:i4>5570618</vt:i4>
      </vt:variant>
      <vt:variant>
        <vt:i4>408</vt:i4>
      </vt:variant>
      <vt:variant>
        <vt:i4>0</vt:i4>
      </vt:variant>
      <vt:variant>
        <vt:i4>5</vt:i4>
      </vt:variant>
      <vt:variant>
        <vt:lpwstr>http://www.ncbi.nlm.nih.gov/pubmed?term=Hundahl%20SA%5BAuthor%5D&amp;cauthor=true&amp;cauthor_uid=11923135</vt:lpwstr>
      </vt:variant>
      <vt:variant>
        <vt:lpwstr/>
      </vt:variant>
      <vt:variant>
        <vt:i4>3211302</vt:i4>
      </vt:variant>
      <vt:variant>
        <vt:i4>405</vt:i4>
      </vt:variant>
      <vt:variant>
        <vt:i4>0</vt:i4>
      </vt:variant>
      <vt:variant>
        <vt:i4>5</vt:i4>
      </vt:variant>
      <vt:variant>
        <vt:lpwstr>http://www.ncbi.nlm.nih.gov/pubmed/14716518</vt:lpwstr>
      </vt:variant>
      <vt:variant>
        <vt:lpwstr/>
      </vt:variant>
      <vt:variant>
        <vt:i4>3932206</vt:i4>
      </vt:variant>
      <vt:variant>
        <vt:i4>402</vt:i4>
      </vt:variant>
      <vt:variant>
        <vt:i4>0</vt:i4>
      </vt:variant>
      <vt:variant>
        <vt:i4>5</vt:i4>
      </vt:variant>
      <vt:variant>
        <vt:lpwstr>http://www.ncbi.nlm.nih.gov/pubmed/8957465</vt:lpwstr>
      </vt:variant>
      <vt:variant>
        <vt:lpwstr/>
      </vt:variant>
      <vt:variant>
        <vt:i4>3735598</vt:i4>
      </vt:variant>
      <vt:variant>
        <vt:i4>399</vt:i4>
      </vt:variant>
      <vt:variant>
        <vt:i4>0</vt:i4>
      </vt:variant>
      <vt:variant>
        <vt:i4>5</vt:i4>
      </vt:variant>
      <vt:variant>
        <vt:lpwstr>http://www.ncbi.nlm.nih.gov/pubmed/22138927</vt:lpwstr>
      </vt:variant>
      <vt:variant>
        <vt:lpwstr/>
      </vt:variant>
      <vt:variant>
        <vt:i4>7864343</vt:i4>
      </vt:variant>
      <vt:variant>
        <vt:i4>396</vt:i4>
      </vt:variant>
      <vt:variant>
        <vt:i4>0</vt:i4>
      </vt:variant>
      <vt:variant>
        <vt:i4>5</vt:i4>
      </vt:variant>
      <vt:variant>
        <vt:lpwstr>http://www.ncbi.nlm.nih.gov/pubmed?term=Coburn%20N%5BAuthor%5D&amp;cauthor=true&amp;cauthor_uid=22138927</vt:lpwstr>
      </vt:variant>
      <vt:variant>
        <vt:lpwstr/>
      </vt:variant>
      <vt:variant>
        <vt:i4>40</vt:i4>
      </vt:variant>
      <vt:variant>
        <vt:i4>393</vt:i4>
      </vt:variant>
      <vt:variant>
        <vt:i4>0</vt:i4>
      </vt:variant>
      <vt:variant>
        <vt:i4>5</vt:i4>
      </vt:variant>
      <vt:variant>
        <vt:lpwstr>http://www.ncbi.nlm.nih.gov/pubmed?term=Law%20C%5BAuthor%5D&amp;cauthor=true&amp;cauthor_uid=22138927</vt:lpwstr>
      </vt:variant>
      <vt:variant>
        <vt:lpwstr/>
      </vt:variant>
      <vt:variant>
        <vt:i4>6291461</vt:i4>
      </vt:variant>
      <vt:variant>
        <vt:i4>390</vt:i4>
      </vt:variant>
      <vt:variant>
        <vt:i4>0</vt:i4>
      </vt:variant>
      <vt:variant>
        <vt:i4>5</vt:i4>
      </vt:variant>
      <vt:variant>
        <vt:lpwstr>http://www.ncbi.nlm.nih.gov/pubmed?term=Helyer%20L%5BAuthor%5D&amp;cauthor=true&amp;cauthor_uid=22138927</vt:lpwstr>
      </vt:variant>
      <vt:variant>
        <vt:lpwstr/>
      </vt:variant>
      <vt:variant>
        <vt:i4>1638524</vt:i4>
      </vt:variant>
      <vt:variant>
        <vt:i4>387</vt:i4>
      </vt:variant>
      <vt:variant>
        <vt:i4>0</vt:i4>
      </vt:variant>
      <vt:variant>
        <vt:i4>5</vt:i4>
      </vt:variant>
      <vt:variant>
        <vt:lpwstr>http://www.ncbi.nlm.nih.gov/pubmed?term=Kiss%20A%5BAuthor%5D&amp;cauthor=true&amp;cauthor_uid=22138927</vt:lpwstr>
      </vt:variant>
      <vt:variant>
        <vt:lpwstr/>
      </vt:variant>
      <vt:variant>
        <vt:i4>6357062</vt:i4>
      </vt:variant>
      <vt:variant>
        <vt:i4>384</vt:i4>
      </vt:variant>
      <vt:variant>
        <vt:i4>0</vt:i4>
      </vt:variant>
      <vt:variant>
        <vt:i4>5</vt:i4>
      </vt:variant>
      <vt:variant>
        <vt:lpwstr>http://www.ncbi.nlm.nih.gov/pubmed?term=Mahar%20A%5BAuthor%5D&amp;cauthor=true&amp;cauthor_uid=22138927</vt:lpwstr>
      </vt:variant>
      <vt:variant>
        <vt:lpwstr/>
      </vt:variant>
      <vt:variant>
        <vt:i4>1507379</vt:i4>
      </vt:variant>
      <vt:variant>
        <vt:i4>381</vt:i4>
      </vt:variant>
      <vt:variant>
        <vt:i4>0</vt:i4>
      </vt:variant>
      <vt:variant>
        <vt:i4>5</vt:i4>
      </vt:variant>
      <vt:variant>
        <vt:lpwstr>http://www.ncbi.nlm.nih.gov/pubmed?term=Cardoso%20R%5BAuthor%5D&amp;cauthor=true&amp;cauthor_uid=22138927</vt:lpwstr>
      </vt:variant>
      <vt:variant>
        <vt:lpwstr/>
      </vt:variant>
      <vt:variant>
        <vt:i4>7274580</vt:i4>
      </vt:variant>
      <vt:variant>
        <vt:i4>378</vt:i4>
      </vt:variant>
      <vt:variant>
        <vt:i4>0</vt:i4>
      </vt:variant>
      <vt:variant>
        <vt:i4>5</vt:i4>
      </vt:variant>
      <vt:variant>
        <vt:lpwstr>http://www.ncbi.nlm.nih.gov/pubmed?term=Bocicariu%20A%5BAuthor%5D&amp;cauthor=true&amp;cauthor_uid=22138927</vt:lpwstr>
      </vt:variant>
      <vt:variant>
        <vt:lpwstr/>
      </vt:variant>
      <vt:variant>
        <vt:i4>1376311</vt:i4>
      </vt:variant>
      <vt:variant>
        <vt:i4>375</vt:i4>
      </vt:variant>
      <vt:variant>
        <vt:i4>0</vt:i4>
      </vt:variant>
      <vt:variant>
        <vt:i4>5</vt:i4>
      </vt:variant>
      <vt:variant>
        <vt:lpwstr>http://www.ncbi.nlm.nih.gov/pubmed?term=Seevaratnam%20R%5BAuthor%5D&amp;cauthor=true&amp;cauthor_uid=22138927</vt:lpwstr>
      </vt:variant>
      <vt:variant>
        <vt:lpwstr/>
      </vt:variant>
      <vt:variant>
        <vt:i4>3342368</vt:i4>
      </vt:variant>
      <vt:variant>
        <vt:i4>372</vt:i4>
      </vt:variant>
      <vt:variant>
        <vt:i4>0</vt:i4>
      </vt:variant>
      <vt:variant>
        <vt:i4>5</vt:i4>
      </vt:variant>
      <vt:variant>
        <vt:lpwstr>http://www.ncbi.nlm.nih.gov/pubmed/12417512</vt:lpwstr>
      </vt:variant>
      <vt:variant>
        <vt:lpwstr/>
      </vt:variant>
      <vt:variant>
        <vt:i4>7143542</vt:i4>
      </vt:variant>
      <vt:variant>
        <vt:i4>369</vt:i4>
      </vt:variant>
      <vt:variant>
        <vt:i4>0</vt:i4>
      </vt:variant>
      <vt:variant>
        <vt:i4>5</vt:i4>
      </vt:variant>
      <vt:variant>
        <vt:lpwstr>http://www.ncbi.nlm.nih.gov/pubmed?term=Italian%20Research%20Group%20for%20Gastric%20Cancer%5BCorporate%20Author%5D</vt:lpwstr>
      </vt:variant>
      <vt:variant>
        <vt:lpwstr/>
      </vt:variant>
      <vt:variant>
        <vt:i4>1900653</vt:i4>
      </vt:variant>
      <vt:variant>
        <vt:i4>366</vt:i4>
      </vt:variant>
      <vt:variant>
        <vt:i4>0</vt:i4>
      </vt:variant>
      <vt:variant>
        <vt:i4>5</vt:i4>
      </vt:variant>
      <vt:variant>
        <vt:lpwstr>http://www.ncbi.nlm.nih.gov/pubmed?term=Kurihara%20H%5BAuthor%5D&amp;cauthor=true&amp;cauthor_uid=12417512</vt:lpwstr>
      </vt:variant>
      <vt:variant>
        <vt:lpwstr/>
      </vt:variant>
      <vt:variant>
        <vt:i4>7798874</vt:i4>
      </vt:variant>
      <vt:variant>
        <vt:i4>363</vt:i4>
      </vt:variant>
      <vt:variant>
        <vt:i4>0</vt:i4>
      </vt:variant>
      <vt:variant>
        <vt:i4>5</vt:i4>
      </vt:variant>
      <vt:variant>
        <vt:lpwstr>http://www.ncbi.nlm.nih.gov/pubmed?term=Tomezzoli%20A%5BAuthor%5D&amp;cauthor=true&amp;cauthor_uid=12417512</vt:lpwstr>
      </vt:variant>
      <vt:variant>
        <vt:lpwstr/>
      </vt:variant>
      <vt:variant>
        <vt:i4>196710</vt:i4>
      </vt:variant>
      <vt:variant>
        <vt:i4>360</vt:i4>
      </vt:variant>
      <vt:variant>
        <vt:i4>0</vt:i4>
      </vt:variant>
      <vt:variant>
        <vt:i4>5</vt:i4>
      </vt:variant>
      <vt:variant>
        <vt:lpwstr>http://www.ncbi.nlm.nih.gov/pubmed?term=Saragoni%20L%5BAuthor%5D&amp;cauthor=true&amp;cauthor_uid=12417512</vt:lpwstr>
      </vt:variant>
      <vt:variant>
        <vt:lpwstr/>
      </vt:variant>
      <vt:variant>
        <vt:i4>589937</vt:i4>
      </vt:variant>
      <vt:variant>
        <vt:i4>357</vt:i4>
      </vt:variant>
      <vt:variant>
        <vt:i4>0</vt:i4>
      </vt:variant>
      <vt:variant>
        <vt:i4>5</vt:i4>
      </vt:variant>
      <vt:variant>
        <vt:lpwstr>http://www.ncbi.nlm.nih.gov/pubmed?term=Vindigni%20C%5BAuthor%5D&amp;cauthor=true&amp;cauthor_uid=12417512</vt:lpwstr>
      </vt:variant>
      <vt:variant>
        <vt:lpwstr/>
      </vt:variant>
      <vt:variant>
        <vt:i4>5243002</vt:i4>
      </vt:variant>
      <vt:variant>
        <vt:i4>354</vt:i4>
      </vt:variant>
      <vt:variant>
        <vt:i4>0</vt:i4>
      </vt:variant>
      <vt:variant>
        <vt:i4>5</vt:i4>
      </vt:variant>
      <vt:variant>
        <vt:lpwstr>http://www.ncbi.nlm.nih.gov/pubmed?term=Di%20Leo%20A%5BAuthor%5D&amp;cauthor=true&amp;cauthor_uid=12417512</vt:lpwstr>
      </vt:variant>
      <vt:variant>
        <vt:lpwstr/>
      </vt:variant>
      <vt:variant>
        <vt:i4>6029418</vt:i4>
      </vt:variant>
      <vt:variant>
        <vt:i4>351</vt:i4>
      </vt:variant>
      <vt:variant>
        <vt:i4>0</vt:i4>
      </vt:variant>
      <vt:variant>
        <vt:i4>5</vt:i4>
      </vt:variant>
      <vt:variant>
        <vt:lpwstr>http://www.ncbi.nlm.nih.gov/pubmed?term=de%20Manzoni%20G%5BAuthor%5D&amp;cauthor=true&amp;cauthor_uid=12417512</vt:lpwstr>
      </vt:variant>
      <vt:variant>
        <vt:lpwstr/>
      </vt:variant>
      <vt:variant>
        <vt:i4>2031742</vt:i4>
      </vt:variant>
      <vt:variant>
        <vt:i4>348</vt:i4>
      </vt:variant>
      <vt:variant>
        <vt:i4>0</vt:i4>
      </vt:variant>
      <vt:variant>
        <vt:i4>5</vt:i4>
      </vt:variant>
      <vt:variant>
        <vt:lpwstr>http://www.ncbi.nlm.nih.gov/pubmed?term=Morgagni%20P%5BAuthor%5D&amp;cauthor=true&amp;cauthor_uid=12417512</vt:lpwstr>
      </vt:variant>
      <vt:variant>
        <vt:lpwstr/>
      </vt:variant>
      <vt:variant>
        <vt:i4>1769592</vt:i4>
      </vt:variant>
      <vt:variant>
        <vt:i4>345</vt:i4>
      </vt:variant>
      <vt:variant>
        <vt:i4>0</vt:i4>
      </vt:variant>
      <vt:variant>
        <vt:i4>5</vt:i4>
      </vt:variant>
      <vt:variant>
        <vt:lpwstr>http://www.ncbi.nlm.nih.gov/pubmed?term=Marrelli%20D%5BAuthor%5D&amp;cauthor=true&amp;cauthor_uid=12417512</vt:lpwstr>
      </vt:variant>
      <vt:variant>
        <vt:lpwstr/>
      </vt:variant>
      <vt:variant>
        <vt:i4>655459</vt:i4>
      </vt:variant>
      <vt:variant>
        <vt:i4>342</vt:i4>
      </vt:variant>
      <vt:variant>
        <vt:i4>0</vt:i4>
      </vt:variant>
      <vt:variant>
        <vt:i4>5</vt:i4>
      </vt:variant>
      <vt:variant>
        <vt:lpwstr>http://www.ncbi.nlm.nih.gov/pubmed?term=Roviello%20F%5BAuthor%5D&amp;cauthor=true&amp;cauthor_uid=12417512</vt:lpwstr>
      </vt:variant>
      <vt:variant>
        <vt:lpwstr/>
      </vt:variant>
      <vt:variant>
        <vt:i4>3735587</vt:i4>
      </vt:variant>
      <vt:variant>
        <vt:i4>339</vt:i4>
      </vt:variant>
      <vt:variant>
        <vt:i4>0</vt:i4>
      </vt:variant>
      <vt:variant>
        <vt:i4>5</vt:i4>
      </vt:variant>
      <vt:variant>
        <vt:lpwstr>http://www.ncbi.nlm.nih.gov/pubmed/15150592</vt:lpwstr>
      </vt:variant>
      <vt:variant>
        <vt:lpwstr/>
      </vt:variant>
      <vt:variant>
        <vt:i4>4063270</vt:i4>
      </vt:variant>
      <vt:variant>
        <vt:i4>336</vt:i4>
      </vt:variant>
      <vt:variant>
        <vt:i4>0</vt:i4>
      </vt:variant>
      <vt:variant>
        <vt:i4>5</vt:i4>
      </vt:variant>
      <vt:variant>
        <vt:lpwstr>http://www.ncbi.nlm.nih.gov/pubmed/24019550</vt:lpwstr>
      </vt:variant>
      <vt:variant>
        <vt:lpwstr/>
      </vt:variant>
      <vt:variant>
        <vt:i4>123</vt:i4>
      </vt:variant>
      <vt:variant>
        <vt:i4>333</vt:i4>
      </vt:variant>
      <vt:variant>
        <vt:i4>0</vt:i4>
      </vt:variant>
      <vt:variant>
        <vt:i4>5</vt:i4>
      </vt:variant>
      <vt:variant>
        <vt:lpwstr>http://www.ncbi.nlm.nih.gov/pubmed?term=Kitajima%20M%5BAuthor%5D&amp;cauthor=true&amp;cauthor_uid=24019550</vt:lpwstr>
      </vt:variant>
      <vt:variant>
        <vt:lpwstr/>
      </vt:variant>
      <vt:variant>
        <vt:i4>917625</vt:i4>
      </vt:variant>
      <vt:variant>
        <vt:i4>330</vt:i4>
      </vt:variant>
      <vt:variant>
        <vt:i4>0</vt:i4>
      </vt:variant>
      <vt:variant>
        <vt:i4>5</vt:i4>
      </vt:variant>
      <vt:variant>
        <vt:lpwstr>http://www.ncbi.nlm.nih.gov/pubmed?term=Miwa%20K%5BAuthor%5D&amp;cauthor=true&amp;cauthor_uid=24019550</vt:lpwstr>
      </vt:variant>
      <vt:variant>
        <vt:lpwstr/>
      </vt:variant>
      <vt:variant>
        <vt:i4>6291539</vt:i4>
      </vt:variant>
      <vt:variant>
        <vt:i4>327</vt:i4>
      </vt:variant>
      <vt:variant>
        <vt:i4>0</vt:i4>
      </vt:variant>
      <vt:variant>
        <vt:i4>5</vt:i4>
      </vt:variant>
      <vt:variant>
        <vt:lpwstr>http://www.ncbi.nlm.nih.gov/pubmed?term=Aikou%20T%5BAuthor%5D&amp;cauthor=true&amp;cauthor_uid=24019550</vt:lpwstr>
      </vt:variant>
      <vt:variant>
        <vt:lpwstr/>
      </vt:variant>
      <vt:variant>
        <vt:i4>7929864</vt:i4>
      </vt:variant>
      <vt:variant>
        <vt:i4>324</vt:i4>
      </vt:variant>
      <vt:variant>
        <vt:i4>0</vt:i4>
      </vt:variant>
      <vt:variant>
        <vt:i4>5</vt:i4>
      </vt:variant>
      <vt:variant>
        <vt:lpwstr>http://www.ncbi.nlm.nih.gov/pubmed?term=Morita%20S%5BAuthor%5D&amp;cauthor=true&amp;cauthor_uid=24019550</vt:lpwstr>
      </vt:variant>
      <vt:variant>
        <vt:lpwstr/>
      </vt:variant>
      <vt:variant>
        <vt:i4>458850</vt:i4>
      </vt:variant>
      <vt:variant>
        <vt:i4>321</vt:i4>
      </vt:variant>
      <vt:variant>
        <vt:i4>0</vt:i4>
      </vt:variant>
      <vt:variant>
        <vt:i4>5</vt:i4>
      </vt:variant>
      <vt:variant>
        <vt:lpwstr>http://www.ncbi.nlm.nih.gov/pubmed?term=Sakamoto%20J%5BAuthor%5D&amp;cauthor=true&amp;cauthor_uid=24019550</vt:lpwstr>
      </vt:variant>
      <vt:variant>
        <vt:lpwstr/>
      </vt:variant>
      <vt:variant>
        <vt:i4>8323083</vt:i4>
      </vt:variant>
      <vt:variant>
        <vt:i4>318</vt:i4>
      </vt:variant>
      <vt:variant>
        <vt:i4>0</vt:i4>
      </vt:variant>
      <vt:variant>
        <vt:i4>5</vt:i4>
      </vt:variant>
      <vt:variant>
        <vt:lpwstr>http://www.ncbi.nlm.nih.gov/pubmed?term=Kinami%20S%5BAuthor%5D&amp;cauthor=true&amp;cauthor_uid=24019550</vt:lpwstr>
      </vt:variant>
      <vt:variant>
        <vt:lpwstr/>
      </vt:variant>
      <vt:variant>
        <vt:i4>1966181</vt:i4>
      </vt:variant>
      <vt:variant>
        <vt:i4>315</vt:i4>
      </vt:variant>
      <vt:variant>
        <vt:i4>0</vt:i4>
      </vt:variant>
      <vt:variant>
        <vt:i4>5</vt:i4>
      </vt:variant>
      <vt:variant>
        <vt:lpwstr>http://www.ncbi.nlm.nih.gov/pubmed?term=Uenosono%20Y%5BAuthor%5D&amp;cauthor=true&amp;cauthor_uid=24019550</vt:lpwstr>
      </vt:variant>
      <vt:variant>
        <vt:lpwstr/>
      </vt:variant>
      <vt:variant>
        <vt:i4>6750276</vt:i4>
      </vt:variant>
      <vt:variant>
        <vt:i4>312</vt:i4>
      </vt:variant>
      <vt:variant>
        <vt:i4>0</vt:i4>
      </vt:variant>
      <vt:variant>
        <vt:i4>5</vt:i4>
      </vt:variant>
      <vt:variant>
        <vt:lpwstr>http://www.ncbi.nlm.nih.gov/pubmed?term=Nabeshima%20K%5BAuthor%5D&amp;cauthor=true&amp;cauthor_uid=24019550</vt:lpwstr>
      </vt:variant>
      <vt:variant>
        <vt:lpwstr/>
      </vt:variant>
      <vt:variant>
        <vt:i4>8061005</vt:i4>
      </vt:variant>
      <vt:variant>
        <vt:i4>309</vt:i4>
      </vt:variant>
      <vt:variant>
        <vt:i4>0</vt:i4>
      </vt:variant>
      <vt:variant>
        <vt:i4>5</vt:i4>
      </vt:variant>
      <vt:variant>
        <vt:lpwstr>http://www.ncbi.nlm.nih.gov/pubmed?term=Mohri%20Y%5BAuthor%5D&amp;cauthor=true&amp;cauthor_uid=24019550</vt:lpwstr>
      </vt:variant>
      <vt:variant>
        <vt:lpwstr/>
      </vt:variant>
      <vt:variant>
        <vt:i4>524405</vt:i4>
      </vt:variant>
      <vt:variant>
        <vt:i4>306</vt:i4>
      </vt:variant>
      <vt:variant>
        <vt:i4>0</vt:i4>
      </vt:variant>
      <vt:variant>
        <vt:i4>5</vt:i4>
      </vt:variant>
      <vt:variant>
        <vt:lpwstr>http://www.ncbi.nlm.nih.gov/pubmed?term=Takagane%20A%5BAuthor%5D&amp;cauthor=true&amp;cauthor_uid=24019550</vt:lpwstr>
      </vt:variant>
      <vt:variant>
        <vt:lpwstr/>
      </vt:variant>
      <vt:variant>
        <vt:i4>7733321</vt:i4>
      </vt:variant>
      <vt:variant>
        <vt:i4>303</vt:i4>
      </vt:variant>
      <vt:variant>
        <vt:i4>0</vt:i4>
      </vt:variant>
      <vt:variant>
        <vt:i4>5</vt:i4>
      </vt:variant>
      <vt:variant>
        <vt:lpwstr>http://www.ncbi.nlm.nih.gov/pubmed?term=Yoshimizu%20N%5BAuthor%5D&amp;cauthor=true&amp;cauthor_uid=24019550</vt:lpwstr>
      </vt:variant>
      <vt:variant>
        <vt:lpwstr/>
      </vt:variant>
      <vt:variant>
        <vt:i4>917563</vt:i4>
      </vt:variant>
      <vt:variant>
        <vt:i4>300</vt:i4>
      </vt:variant>
      <vt:variant>
        <vt:i4>0</vt:i4>
      </vt:variant>
      <vt:variant>
        <vt:i4>5</vt:i4>
      </vt:variant>
      <vt:variant>
        <vt:lpwstr>http://www.ncbi.nlm.nih.gov/pubmed?term=Hayashi%20H%5BAuthor%5D&amp;cauthor=true&amp;cauthor_uid=24019550</vt:lpwstr>
      </vt:variant>
      <vt:variant>
        <vt:lpwstr/>
      </vt:variant>
      <vt:variant>
        <vt:i4>6684760</vt:i4>
      </vt:variant>
      <vt:variant>
        <vt:i4>297</vt:i4>
      </vt:variant>
      <vt:variant>
        <vt:i4>0</vt:i4>
      </vt:variant>
      <vt:variant>
        <vt:i4>5</vt:i4>
      </vt:variant>
      <vt:variant>
        <vt:lpwstr>http://www.ncbi.nlm.nih.gov/pubmed?term=Tsujimoto%20H%5BAuthor%5D&amp;cauthor=true&amp;cauthor_uid=24019550</vt:lpwstr>
      </vt:variant>
      <vt:variant>
        <vt:lpwstr/>
      </vt:variant>
      <vt:variant>
        <vt:i4>1114224</vt:i4>
      </vt:variant>
      <vt:variant>
        <vt:i4>294</vt:i4>
      </vt:variant>
      <vt:variant>
        <vt:i4>0</vt:i4>
      </vt:variant>
      <vt:variant>
        <vt:i4>5</vt:i4>
      </vt:variant>
      <vt:variant>
        <vt:lpwstr>http://www.ncbi.nlm.nih.gov/pubmed?term=Fujimura%20T%5BAuthor%5D&amp;cauthor=true&amp;cauthor_uid=24019550</vt:lpwstr>
      </vt:variant>
      <vt:variant>
        <vt:lpwstr/>
      </vt:variant>
      <vt:variant>
        <vt:i4>2031738</vt:i4>
      </vt:variant>
      <vt:variant>
        <vt:i4>291</vt:i4>
      </vt:variant>
      <vt:variant>
        <vt:i4>0</vt:i4>
      </vt:variant>
      <vt:variant>
        <vt:i4>5</vt:i4>
      </vt:variant>
      <vt:variant>
        <vt:lpwstr>http://www.ncbi.nlm.nih.gov/pubmed?term=Murakami%20N%5BAuthor%5D&amp;cauthor=true&amp;cauthor_uid=24019550</vt:lpwstr>
      </vt:variant>
      <vt:variant>
        <vt:lpwstr/>
      </vt:variant>
      <vt:variant>
        <vt:i4>6750280</vt:i4>
      </vt:variant>
      <vt:variant>
        <vt:i4>288</vt:i4>
      </vt:variant>
      <vt:variant>
        <vt:i4>0</vt:i4>
      </vt:variant>
      <vt:variant>
        <vt:i4>5</vt:i4>
      </vt:variant>
      <vt:variant>
        <vt:lpwstr>http://www.ncbi.nlm.nih.gov/pubmed?term=Terashima%20M%5BAuthor%5D&amp;cauthor=true&amp;cauthor_uid=24019550</vt:lpwstr>
      </vt:variant>
      <vt:variant>
        <vt:lpwstr/>
      </vt:variant>
      <vt:variant>
        <vt:i4>917603</vt:i4>
      </vt:variant>
      <vt:variant>
        <vt:i4>285</vt:i4>
      </vt:variant>
      <vt:variant>
        <vt:i4>0</vt:i4>
      </vt:variant>
      <vt:variant>
        <vt:i4>5</vt:i4>
      </vt:variant>
      <vt:variant>
        <vt:lpwstr>http://www.ncbi.nlm.nih.gov/pubmed?term=Natsugoe%20S%5BAuthor%5D&amp;cauthor=true&amp;cauthor_uid=24019550</vt:lpwstr>
      </vt:variant>
      <vt:variant>
        <vt:lpwstr/>
      </vt:variant>
      <vt:variant>
        <vt:i4>8192027</vt:i4>
      </vt:variant>
      <vt:variant>
        <vt:i4>282</vt:i4>
      </vt:variant>
      <vt:variant>
        <vt:i4>0</vt:i4>
      </vt:variant>
      <vt:variant>
        <vt:i4>5</vt:i4>
      </vt:variant>
      <vt:variant>
        <vt:lpwstr>http://www.ncbi.nlm.nih.gov/pubmed?term=Takagi%20Y%5BAuthor%5D&amp;cauthor=true&amp;cauthor_uid=24019550</vt:lpwstr>
      </vt:variant>
      <vt:variant>
        <vt:lpwstr/>
      </vt:variant>
      <vt:variant>
        <vt:i4>720993</vt:i4>
      </vt:variant>
      <vt:variant>
        <vt:i4>279</vt:i4>
      </vt:variant>
      <vt:variant>
        <vt:i4>0</vt:i4>
      </vt:variant>
      <vt:variant>
        <vt:i4>5</vt:i4>
      </vt:variant>
      <vt:variant>
        <vt:lpwstr>http://www.ncbi.nlm.nih.gov/pubmed?term=Takeuchi%20H%5BAuthor%5D&amp;cauthor=true&amp;cauthor_uid=24019550</vt:lpwstr>
      </vt:variant>
      <vt:variant>
        <vt:lpwstr/>
      </vt:variant>
      <vt:variant>
        <vt:i4>1835116</vt:i4>
      </vt:variant>
      <vt:variant>
        <vt:i4>276</vt:i4>
      </vt:variant>
      <vt:variant>
        <vt:i4>0</vt:i4>
      </vt:variant>
      <vt:variant>
        <vt:i4>5</vt:i4>
      </vt:variant>
      <vt:variant>
        <vt:lpwstr>http://www.ncbi.nlm.nih.gov/pubmed?term=Kitagawa%20Y%5BAuthor%5D&amp;cauthor=true&amp;cauthor_uid=24019550</vt:lpwstr>
      </vt:variant>
      <vt:variant>
        <vt:lpwstr/>
      </vt:variant>
      <vt:variant>
        <vt:i4>3670055</vt:i4>
      </vt:variant>
      <vt:variant>
        <vt:i4>273</vt:i4>
      </vt:variant>
      <vt:variant>
        <vt:i4>0</vt:i4>
      </vt:variant>
      <vt:variant>
        <vt:i4>5</vt:i4>
      </vt:variant>
      <vt:variant>
        <vt:lpwstr>http://www.ncbi.nlm.nih.gov/pubmed/12636091</vt:lpwstr>
      </vt:variant>
      <vt:variant>
        <vt:lpwstr/>
      </vt:variant>
      <vt:variant>
        <vt:i4>3342373</vt:i4>
      </vt:variant>
      <vt:variant>
        <vt:i4>270</vt:i4>
      </vt:variant>
      <vt:variant>
        <vt:i4>0</vt:i4>
      </vt:variant>
      <vt:variant>
        <vt:i4>5</vt:i4>
      </vt:variant>
      <vt:variant>
        <vt:lpwstr>http://www.ncbi.nlm.nih.gov/pubmed/11258781</vt:lpwstr>
      </vt:variant>
      <vt:variant>
        <vt:lpwstr/>
      </vt:variant>
      <vt:variant>
        <vt:i4>3342373</vt:i4>
      </vt:variant>
      <vt:variant>
        <vt:i4>267</vt:i4>
      </vt:variant>
      <vt:variant>
        <vt:i4>0</vt:i4>
      </vt:variant>
      <vt:variant>
        <vt:i4>5</vt:i4>
      </vt:variant>
      <vt:variant>
        <vt:lpwstr>http://www.ncbi.nlm.nih.gov/pubmed/11258783</vt:lpwstr>
      </vt:variant>
      <vt:variant>
        <vt:lpwstr/>
      </vt:variant>
      <vt:variant>
        <vt:i4>3932194</vt:i4>
      </vt:variant>
      <vt:variant>
        <vt:i4>264</vt:i4>
      </vt:variant>
      <vt:variant>
        <vt:i4>0</vt:i4>
      </vt:variant>
      <vt:variant>
        <vt:i4>5</vt:i4>
      </vt:variant>
      <vt:variant>
        <vt:lpwstr>http://www.ncbi.nlm.nih.gov/pubmed/10326688</vt:lpwstr>
      </vt:variant>
      <vt:variant>
        <vt:lpwstr/>
      </vt:variant>
      <vt:variant>
        <vt:i4>3538978</vt:i4>
      </vt:variant>
      <vt:variant>
        <vt:i4>261</vt:i4>
      </vt:variant>
      <vt:variant>
        <vt:i4>0</vt:i4>
      </vt:variant>
      <vt:variant>
        <vt:i4>5</vt:i4>
      </vt:variant>
      <vt:variant>
        <vt:lpwstr>http://www.ncbi.nlm.nih.gov/pubmed/20954197</vt:lpwstr>
      </vt:variant>
      <vt:variant>
        <vt:lpwstr/>
      </vt:variant>
      <vt:variant>
        <vt:i4>3932197</vt:i4>
      </vt:variant>
      <vt:variant>
        <vt:i4>258</vt:i4>
      </vt:variant>
      <vt:variant>
        <vt:i4>0</vt:i4>
      </vt:variant>
      <vt:variant>
        <vt:i4>5</vt:i4>
      </vt:variant>
      <vt:variant>
        <vt:lpwstr>http://www.ncbi.nlm.nih.gov/pubmed/15449203</vt:lpwstr>
      </vt:variant>
      <vt:variant>
        <vt:lpwstr/>
      </vt:variant>
      <vt:variant>
        <vt:i4>3211302</vt:i4>
      </vt:variant>
      <vt:variant>
        <vt:i4>255</vt:i4>
      </vt:variant>
      <vt:variant>
        <vt:i4>0</vt:i4>
      </vt:variant>
      <vt:variant>
        <vt:i4>5</vt:i4>
      </vt:variant>
      <vt:variant>
        <vt:lpwstr>http://www.ncbi.nlm.nih.gov/pubmed/17414602</vt:lpwstr>
      </vt:variant>
      <vt:variant>
        <vt:lpwstr/>
      </vt:variant>
      <vt:variant>
        <vt:i4>3735594</vt:i4>
      </vt:variant>
      <vt:variant>
        <vt:i4>252</vt:i4>
      </vt:variant>
      <vt:variant>
        <vt:i4>0</vt:i4>
      </vt:variant>
      <vt:variant>
        <vt:i4>5</vt:i4>
      </vt:variant>
      <vt:variant>
        <vt:lpwstr>http://www.ncbi.nlm.nih.gov/pubmed/9014687</vt:lpwstr>
      </vt:variant>
      <vt:variant>
        <vt:lpwstr/>
      </vt:variant>
      <vt:variant>
        <vt:i4>3145761</vt:i4>
      </vt:variant>
      <vt:variant>
        <vt:i4>249</vt:i4>
      </vt:variant>
      <vt:variant>
        <vt:i4>0</vt:i4>
      </vt:variant>
      <vt:variant>
        <vt:i4>5</vt:i4>
      </vt:variant>
      <vt:variant>
        <vt:lpwstr>http://www.ncbi.nlm.nih.gov/pubmed/8402119</vt:lpwstr>
      </vt:variant>
      <vt:variant>
        <vt:lpwstr/>
      </vt:variant>
      <vt:variant>
        <vt:i4>3801122</vt:i4>
      </vt:variant>
      <vt:variant>
        <vt:i4>246</vt:i4>
      </vt:variant>
      <vt:variant>
        <vt:i4>0</vt:i4>
      </vt:variant>
      <vt:variant>
        <vt:i4>5</vt:i4>
      </vt:variant>
      <vt:variant>
        <vt:lpwstr>http://www.ncbi.nlm.nih.gov/pubmed/11957056</vt:lpwstr>
      </vt:variant>
      <vt:variant>
        <vt:lpwstr/>
      </vt:variant>
      <vt:variant>
        <vt:i4>2818055</vt:i4>
      </vt:variant>
      <vt:variant>
        <vt:i4>243</vt:i4>
      </vt:variant>
      <vt:variant>
        <vt:i4>0</vt:i4>
      </vt:variant>
      <vt:variant>
        <vt:i4>5</vt:i4>
      </vt:variant>
      <vt:variant>
        <vt:lpwstr>http://www.ncbi.nlm.nih.gov/pubmed?term=Yang%20HK%5BAuthor%5D&amp;cauthor=true&amp;cauthor_uid=11957056</vt:lpwstr>
      </vt:variant>
      <vt:variant>
        <vt:lpwstr/>
      </vt:variant>
      <vt:variant>
        <vt:i4>5767272</vt:i4>
      </vt:variant>
      <vt:variant>
        <vt:i4>240</vt:i4>
      </vt:variant>
      <vt:variant>
        <vt:i4>0</vt:i4>
      </vt:variant>
      <vt:variant>
        <vt:i4>5</vt:i4>
      </vt:variant>
      <vt:variant>
        <vt:lpwstr>http://www.ncbi.nlm.nih.gov/pubmed?term=Yu%20HJ%5BAuthor%5D&amp;cauthor=true&amp;cauthor_uid=11957056</vt:lpwstr>
      </vt:variant>
      <vt:variant>
        <vt:lpwstr/>
      </vt:variant>
      <vt:variant>
        <vt:i4>4915253</vt:i4>
      </vt:variant>
      <vt:variant>
        <vt:i4>237</vt:i4>
      </vt:variant>
      <vt:variant>
        <vt:i4>0</vt:i4>
      </vt:variant>
      <vt:variant>
        <vt:i4>5</vt:i4>
      </vt:variant>
      <vt:variant>
        <vt:lpwstr>http://www.ncbi.nlm.nih.gov/pubmed?term=Kim%20SJ%5BAuthor%5D&amp;cauthor=true&amp;cauthor_uid=11957056</vt:lpwstr>
      </vt:variant>
      <vt:variant>
        <vt:lpwstr/>
      </vt:variant>
      <vt:variant>
        <vt:i4>4522019</vt:i4>
      </vt:variant>
      <vt:variant>
        <vt:i4>234</vt:i4>
      </vt:variant>
      <vt:variant>
        <vt:i4>0</vt:i4>
      </vt:variant>
      <vt:variant>
        <vt:i4>5</vt:i4>
      </vt:variant>
      <vt:variant>
        <vt:lpwstr>http://www.ncbi.nlm.nih.gov/pubmed?term=Lee%20JH%5BAuthor%5D&amp;cauthor=true&amp;cauthor_uid=11957056</vt:lpwstr>
      </vt:variant>
      <vt:variant>
        <vt:lpwstr/>
      </vt:variant>
      <vt:variant>
        <vt:i4>5308460</vt:i4>
      </vt:variant>
      <vt:variant>
        <vt:i4>231</vt:i4>
      </vt:variant>
      <vt:variant>
        <vt:i4>0</vt:i4>
      </vt:variant>
      <vt:variant>
        <vt:i4>5</vt:i4>
      </vt:variant>
      <vt:variant>
        <vt:lpwstr>http://www.ncbi.nlm.nih.gov/pubmed?term=Kim%20JP%5BAuthor%5D&amp;cauthor=true&amp;cauthor_uid=11957056</vt:lpwstr>
      </vt:variant>
      <vt:variant>
        <vt:lpwstr/>
      </vt:variant>
      <vt:variant>
        <vt:i4>3670052</vt:i4>
      </vt:variant>
      <vt:variant>
        <vt:i4>228</vt:i4>
      </vt:variant>
      <vt:variant>
        <vt:i4>0</vt:i4>
      </vt:variant>
      <vt:variant>
        <vt:i4>5</vt:i4>
      </vt:variant>
      <vt:variant>
        <vt:lpwstr>http://www.ncbi.nlm.nih.gov/pubmed/20719348</vt:lpwstr>
      </vt:variant>
      <vt:variant>
        <vt:lpwstr/>
      </vt:variant>
      <vt:variant>
        <vt:i4>3932207</vt:i4>
      </vt:variant>
      <vt:variant>
        <vt:i4>225</vt:i4>
      </vt:variant>
      <vt:variant>
        <vt:i4>0</vt:i4>
      </vt:variant>
      <vt:variant>
        <vt:i4>5</vt:i4>
      </vt:variant>
      <vt:variant>
        <vt:lpwstr>http://www.ncbi.nlm.nih.gov/pubmed/11602891</vt:lpwstr>
      </vt:variant>
      <vt:variant>
        <vt:lpwstr/>
      </vt:variant>
      <vt:variant>
        <vt:i4>3735592</vt:i4>
      </vt:variant>
      <vt:variant>
        <vt:i4>222</vt:i4>
      </vt:variant>
      <vt:variant>
        <vt:i4>0</vt:i4>
      </vt:variant>
      <vt:variant>
        <vt:i4>5</vt:i4>
      </vt:variant>
      <vt:variant>
        <vt:lpwstr>http://www.ncbi.nlm.nih.gov/pubmed/18825453</vt:lpwstr>
      </vt:variant>
      <vt:variant>
        <vt:lpwstr/>
      </vt:variant>
      <vt:variant>
        <vt:i4>196713</vt:i4>
      </vt:variant>
      <vt:variant>
        <vt:i4>219</vt:i4>
      </vt:variant>
      <vt:variant>
        <vt:i4>0</vt:i4>
      </vt:variant>
      <vt:variant>
        <vt:i4>5</vt:i4>
      </vt:variant>
      <vt:variant>
        <vt:lpwstr>http://www.ncbi.nlm.nih.gov/pubmed?term=Roviello%20F%5BAuthor%5D&amp;cauthor=true&amp;cauthor_uid=18825453</vt:lpwstr>
      </vt:variant>
      <vt:variant>
        <vt:lpwstr/>
      </vt:variant>
      <vt:variant>
        <vt:i4>8126529</vt:i4>
      </vt:variant>
      <vt:variant>
        <vt:i4>216</vt:i4>
      </vt:variant>
      <vt:variant>
        <vt:i4>0</vt:i4>
      </vt:variant>
      <vt:variant>
        <vt:i4>5</vt:i4>
      </vt:variant>
      <vt:variant>
        <vt:lpwstr>http://www.ncbi.nlm.nih.gov/pubmed?term=Nitti%20D%5BAuthor%5D&amp;cauthor=true&amp;cauthor_uid=18825453</vt:lpwstr>
      </vt:variant>
      <vt:variant>
        <vt:lpwstr/>
      </vt:variant>
      <vt:variant>
        <vt:i4>1245227</vt:i4>
      </vt:variant>
      <vt:variant>
        <vt:i4>213</vt:i4>
      </vt:variant>
      <vt:variant>
        <vt:i4>0</vt:i4>
      </vt:variant>
      <vt:variant>
        <vt:i4>5</vt:i4>
      </vt:variant>
      <vt:variant>
        <vt:lpwstr>http://www.ncbi.nlm.nih.gov/pubmed?term=Panizzo%20V%5BAuthor%5D&amp;cauthor=true&amp;cauthor_uid=18825453</vt:lpwstr>
      </vt:variant>
      <vt:variant>
        <vt:lpwstr/>
      </vt:variant>
      <vt:variant>
        <vt:i4>4325415</vt:i4>
      </vt:variant>
      <vt:variant>
        <vt:i4>210</vt:i4>
      </vt:variant>
      <vt:variant>
        <vt:i4>0</vt:i4>
      </vt:variant>
      <vt:variant>
        <vt:i4>5</vt:i4>
      </vt:variant>
      <vt:variant>
        <vt:lpwstr>http://www.ncbi.nlm.nih.gov/pubmed?term=De%20Santis%20F%5BAuthor%5D&amp;cauthor=true&amp;cauthor_uid=18825453</vt:lpwstr>
      </vt:variant>
      <vt:variant>
        <vt:lpwstr/>
      </vt:variant>
      <vt:variant>
        <vt:i4>5832816</vt:i4>
      </vt:variant>
      <vt:variant>
        <vt:i4>207</vt:i4>
      </vt:variant>
      <vt:variant>
        <vt:i4>0</vt:i4>
      </vt:variant>
      <vt:variant>
        <vt:i4>5</vt:i4>
      </vt:variant>
      <vt:variant>
        <vt:lpwstr>http://www.ncbi.nlm.nih.gov/pubmed?term=Di%20Leo%20A%5BAuthor%5D&amp;cauthor=true&amp;cauthor_uid=18825453</vt:lpwstr>
      </vt:variant>
      <vt:variant>
        <vt:lpwstr/>
      </vt:variant>
      <vt:variant>
        <vt:i4>6684677</vt:i4>
      </vt:variant>
      <vt:variant>
        <vt:i4>204</vt:i4>
      </vt:variant>
      <vt:variant>
        <vt:i4>0</vt:i4>
      </vt:variant>
      <vt:variant>
        <vt:i4>5</vt:i4>
      </vt:variant>
      <vt:variant>
        <vt:lpwstr>http://www.ncbi.nlm.nih.gov/pubmed?term=Pedrazzani%20C%5BAuthor%5D&amp;cauthor=true&amp;cauthor_uid=18825453</vt:lpwstr>
      </vt:variant>
      <vt:variant>
        <vt:lpwstr/>
      </vt:variant>
      <vt:variant>
        <vt:i4>8192006</vt:i4>
      </vt:variant>
      <vt:variant>
        <vt:i4>201</vt:i4>
      </vt:variant>
      <vt:variant>
        <vt:i4>0</vt:i4>
      </vt:variant>
      <vt:variant>
        <vt:i4>5</vt:i4>
      </vt:variant>
      <vt:variant>
        <vt:lpwstr>http://www.ncbi.nlm.nih.gov/pubmed?term=Scarpi%20E%5BAuthor%5D&amp;cauthor=true&amp;cauthor_uid=18825453</vt:lpwstr>
      </vt:variant>
      <vt:variant>
        <vt:lpwstr/>
      </vt:variant>
      <vt:variant>
        <vt:i4>655468</vt:i4>
      </vt:variant>
      <vt:variant>
        <vt:i4>198</vt:i4>
      </vt:variant>
      <vt:variant>
        <vt:i4>0</vt:i4>
      </vt:variant>
      <vt:variant>
        <vt:i4>5</vt:i4>
      </vt:variant>
      <vt:variant>
        <vt:lpwstr>http://www.ncbi.nlm.nih.gov/pubmed?term=Saragoni%20L%5BAuthor%5D&amp;cauthor=true&amp;cauthor_uid=18825453</vt:lpwstr>
      </vt:variant>
      <vt:variant>
        <vt:lpwstr/>
      </vt:variant>
      <vt:variant>
        <vt:i4>393268</vt:i4>
      </vt:variant>
      <vt:variant>
        <vt:i4>195</vt:i4>
      </vt:variant>
      <vt:variant>
        <vt:i4>0</vt:i4>
      </vt:variant>
      <vt:variant>
        <vt:i4>5</vt:i4>
      </vt:variant>
      <vt:variant>
        <vt:lpwstr>http://www.ncbi.nlm.nih.gov/pubmed?term=Marchet%20A%5BAuthor%5D&amp;cauthor=true&amp;cauthor_uid=18825453</vt:lpwstr>
      </vt:variant>
      <vt:variant>
        <vt:lpwstr/>
      </vt:variant>
      <vt:variant>
        <vt:i4>1310823</vt:i4>
      </vt:variant>
      <vt:variant>
        <vt:i4>192</vt:i4>
      </vt:variant>
      <vt:variant>
        <vt:i4>0</vt:i4>
      </vt:variant>
      <vt:variant>
        <vt:i4>5</vt:i4>
      </vt:variant>
      <vt:variant>
        <vt:lpwstr>http://www.ncbi.nlm.nih.gov/pubmed?term=Kurihara%20H%5BAuthor%5D&amp;cauthor=true&amp;cauthor_uid=18825453</vt:lpwstr>
      </vt:variant>
      <vt:variant>
        <vt:lpwstr/>
      </vt:variant>
      <vt:variant>
        <vt:i4>458876</vt:i4>
      </vt:variant>
      <vt:variant>
        <vt:i4>189</vt:i4>
      </vt:variant>
      <vt:variant>
        <vt:i4>0</vt:i4>
      </vt:variant>
      <vt:variant>
        <vt:i4>5</vt:i4>
      </vt:variant>
      <vt:variant>
        <vt:lpwstr>http://www.ncbi.nlm.nih.gov/pubmed?term=Natalini%20G%5BAuthor%5D&amp;cauthor=true&amp;cauthor_uid=18825453</vt:lpwstr>
      </vt:variant>
      <vt:variant>
        <vt:lpwstr/>
      </vt:variant>
      <vt:variant>
        <vt:i4>5570656</vt:i4>
      </vt:variant>
      <vt:variant>
        <vt:i4>186</vt:i4>
      </vt:variant>
      <vt:variant>
        <vt:i4>0</vt:i4>
      </vt:variant>
      <vt:variant>
        <vt:i4>5</vt:i4>
      </vt:variant>
      <vt:variant>
        <vt:lpwstr>http://www.ncbi.nlm.nih.gov/pubmed?term=De%20Manzoni%20G%5BAuthor%5D&amp;cauthor=true&amp;cauthor_uid=18825453</vt:lpwstr>
      </vt:variant>
      <vt:variant>
        <vt:lpwstr/>
      </vt:variant>
      <vt:variant>
        <vt:i4>1179762</vt:i4>
      </vt:variant>
      <vt:variant>
        <vt:i4>183</vt:i4>
      </vt:variant>
      <vt:variant>
        <vt:i4>0</vt:i4>
      </vt:variant>
      <vt:variant>
        <vt:i4>5</vt:i4>
      </vt:variant>
      <vt:variant>
        <vt:lpwstr>http://www.ncbi.nlm.nih.gov/pubmed?term=Marrelli%20D%5BAuthor%5D&amp;cauthor=true&amp;cauthor_uid=18825453</vt:lpwstr>
      </vt:variant>
      <vt:variant>
        <vt:lpwstr/>
      </vt:variant>
      <vt:variant>
        <vt:i4>6750228</vt:i4>
      </vt:variant>
      <vt:variant>
        <vt:i4>180</vt:i4>
      </vt:variant>
      <vt:variant>
        <vt:i4>0</vt:i4>
      </vt:variant>
      <vt:variant>
        <vt:i4>5</vt:i4>
      </vt:variant>
      <vt:variant>
        <vt:lpwstr>http://www.ncbi.nlm.nih.gov/pubmed?term=Garcea%20D%5BAuthor%5D&amp;cauthor=true&amp;cauthor_uid=18825453</vt:lpwstr>
      </vt:variant>
      <vt:variant>
        <vt:lpwstr/>
      </vt:variant>
      <vt:variant>
        <vt:i4>1441908</vt:i4>
      </vt:variant>
      <vt:variant>
        <vt:i4>177</vt:i4>
      </vt:variant>
      <vt:variant>
        <vt:i4>0</vt:i4>
      </vt:variant>
      <vt:variant>
        <vt:i4>5</vt:i4>
      </vt:variant>
      <vt:variant>
        <vt:lpwstr>http://www.ncbi.nlm.nih.gov/pubmed?term=Morgagni%20P%5BAuthor%5D&amp;cauthor=true&amp;cauthor_uid=18825453</vt:lpwstr>
      </vt:variant>
      <vt:variant>
        <vt:lpwstr/>
      </vt:variant>
      <vt:variant>
        <vt:i4>3604526</vt:i4>
      </vt:variant>
      <vt:variant>
        <vt:i4>174</vt:i4>
      </vt:variant>
      <vt:variant>
        <vt:i4>0</vt:i4>
      </vt:variant>
      <vt:variant>
        <vt:i4>5</vt:i4>
      </vt:variant>
      <vt:variant>
        <vt:lpwstr>http://www.ncbi.nlm.nih.gov/pubmed/12424860</vt:lpwstr>
      </vt:variant>
      <vt:variant>
        <vt:lpwstr/>
      </vt:variant>
      <vt:variant>
        <vt:i4>3342370</vt:i4>
      </vt:variant>
      <vt:variant>
        <vt:i4>171</vt:i4>
      </vt:variant>
      <vt:variant>
        <vt:i4>0</vt:i4>
      </vt:variant>
      <vt:variant>
        <vt:i4>5</vt:i4>
      </vt:variant>
      <vt:variant>
        <vt:lpwstr>http://www.ncbi.nlm.nih.gov/pubmed/10973386</vt:lpwstr>
      </vt:variant>
      <vt:variant>
        <vt:lpwstr/>
      </vt:variant>
      <vt:variant>
        <vt:i4>3801121</vt:i4>
      </vt:variant>
      <vt:variant>
        <vt:i4>168</vt:i4>
      </vt:variant>
      <vt:variant>
        <vt:i4>0</vt:i4>
      </vt:variant>
      <vt:variant>
        <vt:i4>5</vt:i4>
      </vt:variant>
      <vt:variant>
        <vt:lpwstr>http://www.ncbi.nlm.nih.gov/pubmed/10361195</vt:lpwstr>
      </vt:variant>
      <vt:variant>
        <vt:lpwstr/>
      </vt:variant>
      <vt:variant>
        <vt:i4>3932196</vt:i4>
      </vt:variant>
      <vt:variant>
        <vt:i4>165</vt:i4>
      </vt:variant>
      <vt:variant>
        <vt:i4>0</vt:i4>
      </vt:variant>
      <vt:variant>
        <vt:i4>5</vt:i4>
      </vt:variant>
      <vt:variant>
        <vt:lpwstr>http://www.ncbi.nlm.nih.gov/pubmed/9752878</vt:lpwstr>
      </vt:variant>
      <vt:variant>
        <vt:lpwstr/>
      </vt:variant>
      <vt:variant>
        <vt:i4>2424864</vt:i4>
      </vt:variant>
      <vt:variant>
        <vt:i4>162</vt:i4>
      </vt:variant>
      <vt:variant>
        <vt:i4>0</vt:i4>
      </vt:variant>
      <vt:variant>
        <vt:i4>5</vt:i4>
      </vt:variant>
      <vt:variant>
        <vt:lpwstr>http://www.ncbi.nlm.nih.gov/pubmed?term=Japan%20Clinical%20Oncology%20Group%5BCorporate%20Author%5D</vt:lpwstr>
      </vt:variant>
      <vt:variant>
        <vt:lpwstr/>
      </vt:variant>
      <vt:variant>
        <vt:i4>524351</vt:i4>
      </vt:variant>
      <vt:variant>
        <vt:i4>159</vt:i4>
      </vt:variant>
      <vt:variant>
        <vt:i4>0</vt:i4>
      </vt:variant>
      <vt:variant>
        <vt:i4>5</vt:i4>
      </vt:variant>
      <vt:variant>
        <vt:lpwstr>http://www.ncbi.nlm.nih.gov/pubmed?term=Okajima%20K%5BAuthor%5D&amp;cauthor=true&amp;cauthor_uid=18669424</vt:lpwstr>
      </vt:variant>
      <vt:variant>
        <vt:lpwstr/>
      </vt:variant>
      <vt:variant>
        <vt:i4>917610</vt:i4>
      </vt:variant>
      <vt:variant>
        <vt:i4>156</vt:i4>
      </vt:variant>
      <vt:variant>
        <vt:i4>0</vt:i4>
      </vt:variant>
      <vt:variant>
        <vt:i4>5</vt:i4>
      </vt:variant>
      <vt:variant>
        <vt:lpwstr>http://www.ncbi.nlm.nih.gov/pubmed?term=Yamamura%20Y%5BAuthor%5D&amp;cauthor=true&amp;cauthor_uid=18669424</vt:lpwstr>
      </vt:variant>
      <vt:variant>
        <vt:lpwstr/>
      </vt:variant>
      <vt:variant>
        <vt:i4>1245281</vt:i4>
      </vt:variant>
      <vt:variant>
        <vt:i4>153</vt:i4>
      </vt:variant>
      <vt:variant>
        <vt:i4>0</vt:i4>
      </vt:variant>
      <vt:variant>
        <vt:i4>5</vt:i4>
      </vt:variant>
      <vt:variant>
        <vt:lpwstr>http://www.ncbi.nlm.nih.gov/pubmed?term=Arai%20K%5BAuthor%5D&amp;cauthor=true&amp;cauthor_uid=18669424</vt:lpwstr>
      </vt:variant>
      <vt:variant>
        <vt:lpwstr/>
      </vt:variant>
      <vt:variant>
        <vt:i4>8257624</vt:i4>
      </vt:variant>
      <vt:variant>
        <vt:i4>150</vt:i4>
      </vt:variant>
      <vt:variant>
        <vt:i4>0</vt:i4>
      </vt:variant>
      <vt:variant>
        <vt:i4>5</vt:i4>
      </vt:variant>
      <vt:variant>
        <vt:lpwstr>http://www.ncbi.nlm.nih.gov/pubmed?term=Kinoshita%20T%5BAuthor%5D&amp;cauthor=true&amp;cauthor_uid=18669424</vt:lpwstr>
      </vt:variant>
      <vt:variant>
        <vt:lpwstr/>
      </vt:variant>
      <vt:variant>
        <vt:i4>7864398</vt:i4>
      </vt:variant>
      <vt:variant>
        <vt:i4>147</vt:i4>
      </vt:variant>
      <vt:variant>
        <vt:i4>0</vt:i4>
      </vt:variant>
      <vt:variant>
        <vt:i4>5</vt:i4>
      </vt:variant>
      <vt:variant>
        <vt:lpwstr>http://www.ncbi.nlm.nih.gov/pubmed?term=Tsujinaka%20T%5BAuthor%5D&amp;cauthor=true&amp;cauthor_uid=18669424</vt:lpwstr>
      </vt:variant>
      <vt:variant>
        <vt:lpwstr/>
      </vt:variant>
      <vt:variant>
        <vt:i4>7602245</vt:i4>
      </vt:variant>
      <vt:variant>
        <vt:i4>144</vt:i4>
      </vt:variant>
      <vt:variant>
        <vt:i4>0</vt:i4>
      </vt:variant>
      <vt:variant>
        <vt:i4>5</vt:i4>
      </vt:variant>
      <vt:variant>
        <vt:lpwstr>http://www.ncbi.nlm.nih.gov/pubmed?term=Hiratsuka%20M%5BAuthor%5D&amp;cauthor=true&amp;cauthor_uid=18669424</vt:lpwstr>
      </vt:variant>
      <vt:variant>
        <vt:lpwstr/>
      </vt:variant>
      <vt:variant>
        <vt:i4>8323084</vt:i4>
      </vt:variant>
      <vt:variant>
        <vt:i4>141</vt:i4>
      </vt:variant>
      <vt:variant>
        <vt:i4>0</vt:i4>
      </vt:variant>
      <vt:variant>
        <vt:i4>5</vt:i4>
      </vt:variant>
      <vt:variant>
        <vt:lpwstr>http://www.ncbi.nlm.nih.gov/pubmed?term=Kurita%20A%5BAuthor%5D&amp;cauthor=true&amp;cauthor_uid=18669424</vt:lpwstr>
      </vt:variant>
      <vt:variant>
        <vt:lpwstr/>
      </vt:variant>
      <vt:variant>
        <vt:i4>7602247</vt:i4>
      </vt:variant>
      <vt:variant>
        <vt:i4>138</vt:i4>
      </vt:variant>
      <vt:variant>
        <vt:i4>0</vt:i4>
      </vt:variant>
      <vt:variant>
        <vt:i4>5</vt:i4>
      </vt:variant>
      <vt:variant>
        <vt:lpwstr>http://www.ncbi.nlm.nih.gov/pubmed?term=Nashimoto%20A%5BAuthor%5D&amp;cauthor=true&amp;cauthor_uid=18669424</vt:lpwstr>
      </vt:variant>
      <vt:variant>
        <vt:lpwstr/>
      </vt:variant>
      <vt:variant>
        <vt:i4>100</vt:i4>
      </vt:variant>
      <vt:variant>
        <vt:i4>135</vt:i4>
      </vt:variant>
      <vt:variant>
        <vt:i4>0</vt:i4>
      </vt:variant>
      <vt:variant>
        <vt:i4>5</vt:i4>
      </vt:variant>
      <vt:variant>
        <vt:lpwstr>http://www.ncbi.nlm.nih.gov/pubmed?term=Kurokawa%20Y%5BAuthor%5D&amp;cauthor=true&amp;cauthor_uid=18669424</vt:lpwstr>
      </vt:variant>
      <vt:variant>
        <vt:lpwstr/>
      </vt:variant>
      <vt:variant>
        <vt:i4>3801121</vt:i4>
      </vt:variant>
      <vt:variant>
        <vt:i4>132</vt:i4>
      </vt:variant>
      <vt:variant>
        <vt:i4>0</vt:i4>
      </vt:variant>
      <vt:variant>
        <vt:i4>5</vt:i4>
      </vt:variant>
      <vt:variant>
        <vt:lpwstr>http://www.ncbi.nlm.nih.gov/pubmed/20409751</vt:lpwstr>
      </vt:variant>
      <vt:variant>
        <vt:lpwstr/>
      </vt:variant>
      <vt:variant>
        <vt:i4>3538978</vt:i4>
      </vt:variant>
      <vt:variant>
        <vt:i4>129</vt:i4>
      </vt:variant>
      <vt:variant>
        <vt:i4>0</vt:i4>
      </vt:variant>
      <vt:variant>
        <vt:i4>5</vt:i4>
      </vt:variant>
      <vt:variant>
        <vt:lpwstr>http://www.ncbi.nlm.nih.gov/pubmed/9790335</vt:lpwstr>
      </vt:variant>
      <vt:variant>
        <vt:lpwstr/>
      </vt:variant>
      <vt:variant>
        <vt:i4>3211308</vt:i4>
      </vt:variant>
      <vt:variant>
        <vt:i4>126</vt:i4>
      </vt:variant>
      <vt:variant>
        <vt:i4>0</vt:i4>
      </vt:variant>
      <vt:variant>
        <vt:i4>5</vt:i4>
      </vt:variant>
      <vt:variant>
        <vt:lpwstr>http://www.ncbi.nlm.nih.gov/pubmed/15082726</vt:lpwstr>
      </vt:variant>
      <vt:variant>
        <vt:lpwstr/>
      </vt:variant>
      <vt:variant>
        <vt:i4>3670055</vt:i4>
      </vt:variant>
      <vt:variant>
        <vt:i4>123</vt:i4>
      </vt:variant>
      <vt:variant>
        <vt:i4>0</vt:i4>
      </vt:variant>
      <vt:variant>
        <vt:i4>5</vt:i4>
      </vt:variant>
      <vt:variant>
        <vt:lpwstr>http://www.ncbi.nlm.nih.gov/pubmed/10188901</vt:lpwstr>
      </vt:variant>
      <vt:variant>
        <vt:lpwstr/>
      </vt:variant>
      <vt:variant>
        <vt:i4>4063271</vt:i4>
      </vt:variant>
      <vt:variant>
        <vt:i4>120</vt:i4>
      </vt:variant>
      <vt:variant>
        <vt:i4>0</vt:i4>
      </vt:variant>
      <vt:variant>
        <vt:i4>5</vt:i4>
      </vt:variant>
      <vt:variant>
        <vt:lpwstr>http://www.ncbi.nlm.nih.gov/pubmed/7891484</vt:lpwstr>
      </vt:variant>
      <vt:variant>
        <vt:lpwstr/>
      </vt:variant>
      <vt:variant>
        <vt:i4>3866660</vt:i4>
      </vt:variant>
      <vt:variant>
        <vt:i4>117</vt:i4>
      </vt:variant>
      <vt:variant>
        <vt:i4>0</vt:i4>
      </vt:variant>
      <vt:variant>
        <vt:i4>5</vt:i4>
      </vt:variant>
      <vt:variant>
        <vt:lpwstr>http://www.ncbi.nlm.nih.gov/pubmed/2818028</vt:lpwstr>
      </vt:variant>
      <vt:variant>
        <vt:lpwstr/>
      </vt:variant>
      <vt:variant>
        <vt:i4>1310794</vt:i4>
      </vt:variant>
      <vt:variant>
        <vt:i4>114</vt:i4>
      </vt:variant>
      <vt:variant>
        <vt:i4>0</vt:i4>
      </vt:variant>
      <vt:variant>
        <vt:i4>5</vt:i4>
      </vt:variant>
      <vt:variant>
        <vt:lpwstr>http://www.ncbi.nlm.nih.gov/pubmed/?term=Maruyama+K+World+J+Surg+1987</vt:lpwstr>
      </vt:variant>
      <vt:variant>
        <vt:lpwstr/>
      </vt:variant>
      <vt:variant>
        <vt:i4>7667804</vt:i4>
      </vt:variant>
      <vt:variant>
        <vt:i4>111</vt:i4>
      </vt:variant>
      <vt:variant>
        <vt:i4>0</vt:i4>
      </vt:variant>
      <vt:variant>
        <vt:i4>5</vt:i4>
      </vt:variant>
      <vt:variant>
        <vt:lpwstr>http://www.ncbi.nlm.nih.gov/pubmed?term=Kinoshita%20T%5BAuthor%5D&amp;cauthor=true&amp;cauthor_uid=3630186</vt:lpwstr>
      </vt:variant>
      <vt:variant>
        <vt:lpwstr/>
      </vt:variant>
      <vt:variant>
        <vt:i4>5374010</vt:i4>
      </vt:variant>
      <vt:variant>
        <vt:i4>108</vt:i4>
      </vt:variant>
      <vt:variant>
        <vt:i4>0</vt:i4>
      </vt:variant>
      <vt:variant>
        <vt:i4>5</vt:i4>
      </vt:variant>
      <vt:variant>
        <vt:lpwstr>http://www.ncbi.nlm.nih.gov/pubmed?term=Okabayashi%20K%5BAuthor%5D&amp;cauthor=true&amp;cauthor_uid=3630186</vt:lpwstr>
      </vt:variant>
      <vt:variant>
        <vt:lpwstr/>
      </vt:variant>
      <vt:variant>
        <vt:i4>2883671</vt:i4>
      </vt:variant>
      <vt:variant>
        <vt:i4>105</vt:i4>
      </vt:variant>
      <vt:variant>
        <vt:i4>0</vt:i4>
      </vt:variant>
      <vt:variant>
        <vt:i4>5</vt:i4>
      </vt:variant>
      <vt:variant>
        <vt:lpwstr>http://www.ncbi.nlm.nih.gov/pubmed?term=Maruyama%20K%5BAuthor%5D&amp;cauthor=true&amp;cauthor_uid=3630186</vt:lpwstr>
      </vt:variant>
      <vt:variant>
        <vt:lpwstr/>
      </vt:variant>
      <vt:variant>
        <vt:i4>3538980</vt:i4>
      </vt:variant>
      <vt:variant>
        <vt:i4>102</vt:i4>
      </vt:variant>
      <vt:variant>
        <vt:i4>0</vt:i4>
      </vt:variant>
      <vt:variant>
        <vt:i4>5</vt:i4>
      </vt:variant>
      <vt:variant>
        <vt:lpwstr>http://www.ncbi.nlm.nih.gov/pubmed/10450730</vt:lpwstr>
      </vt:variant>
      <vt:variant>
        <vt:lpwstr/>
      </vt:variant>
      <vt:variant>
        <vt:i4>8192015</vt:i4>
      </vt:variant>
      <vt:variant>
        <vt:i4>99</vt:i4>
      </vt:variant>
      <vt:variant>
        <vt:i4>0</vt:i4>
      </vt:variant>
      <vt:variant>
        <vt:i4>5</vt:i4>
      </vt:variant>
      <vt:variant>
        <vt:lpwstr>http://www.ncbi.nlm.nih.gov/pubmed?term=Hay%20JM%5BAuthor%5D&amp;cauthor=true&amp;cauthor_uid=2644898</vt:lpwstr>
      </vt:variant>
      <vt:variant>
        <vt:lpwstr/>
      </vt:variant>
      <vt:variant>
        <vt:i4>4391027</vt:i4>
      </vt:variant>
      <vt:variant>
        <vt:i4>96</vt:i4>
      </vt:variant>
      <vt:variant>
        <vt:i4>0</vt:i4>
      </vt:variant>
      <vt:variant>
        <vt:i4>5</vt:i4>
      </vt:variant>
      <vt:variant>
        <vt:lpwstr>http://www.ncbi.nlm.nih.gov/pubmed?term=Paquet%20JC%5BAuthor%5D&amp;cauthor=true&amp;cauthor_uid=2644898</vt:lpwstr>
      </vt:variant>
      <vt:variant>
        <vt:lpwstr/>
      </vt:variant>
      <vt:variant>
        <vt:i4>54</vt:i4>
      </vt:variant>
      <vt:variant>
        <vt:i4>93</vt:i4>
      </vt:variant>
      <vt:variant>
        <vt:i4>0</vt:i4>
      </vt:variant>
      <vt:variant>
        <vt:i4>5</vt:i4>
      </vt:variant>
      <vt:variant>
        <vt:lpwstr>http://www.ncbi.nlm.nih.gov/pubmed?term=Lacaine%20F%5BAuthor%5D&amp;cauthor=true&amp;cauthor_uid=2644898</vt:lpwstr>
      </vt:variant>
      <vt:variant>
        <vt:lpwstr/>
      </vt:variant>
      <vt:variant>
        <vt:i4>65592</vt:i4>
      </vt:variant>
      <vt:variant>
        <vt:i4>90</vt:i4>
      </vt:variant>
      <vt:variant>
        <vt:i4>0</vt:i4>
      </vt:variant>
      <vt:variant>
        <vt:i4>5</vt:i4>
      </vt:variant>
      <vt:variant>
        <vt:lpwstr>http://www.ncbi.nlm.nih.gov/pubmed?term=Flamant%20Y%5BAuthor%5D&amp;cauthor=true&amp;cauthor_uid=2644898</vt:lpwstr>
      </vt:variant>
      <vt:variant>
        <vt:lpwstr/>
      </vt:variant>
      <vt:variant>
        <vt:i4>524340</vt:i4>
      </vt:variant>
      <vt:variant>
        <vt:i4>87</vt:i4>
      </vt:variant>
      <vt:variant>
        <vt:i4>0</vt:i4>
      </vt:variant>
      <vt:variant>
        <vt:i4>5</vt:i4>
      </vt:variant>
      <vt:variant>
        <vt:lpwstr>http://www.ncbi.nlm.nih.gov/pubmed?term=Launois%20B%5BAuthor%5D&amp;cauthor=true&amp;cauthor_uid=2644898</vt:lpwstr>
      </vt:variant>
      <vt:variant>
        <vt:lpwstr/>
      </vt:variant>
      <vt:variant>
        <vt:i4>7995418</vt:i4>
      </vt:variant>
      <vt:variant>
        <vt:i4>84</vt:i4>
      </vt:variant>
      <vt:variant>
        <vt:i4>0</vt:i4>
      </vt:variant>
      <vt:variant>
        <vt:i4>5</vt:i4>
      </vt:variant>
      <vt:variant>
        <vt:lpwstr>http://www.ncbi.nlm.nih.gov/pubmed?term=Campion%20JP%5BAuthor%5D&amp;cauthor=true&amp;cauthor_uid=2026388</vt:lpwstr>
      </vt:variant>
      <vt:variant>
        <vt:lpwstr/>
      </vt:variant>
      <vt:variant>
        <vt:i4>2031732</vt:i4>
      </vt:variant>
      <vt:variant>
        <vt:i4>81</vt:i4>
      </vt:variant>
      <vt:variant>
        <vt:i4>0</vt:i4>
      </vt:variant>
      <vt:variant>
        <vt:i4>5</vt:i4>
      </vt:variant>
      <vt:variant>
        <vt:lpwstr>http://www.ncbi.nlm.nih.gov/pubmed?term=Buard%20JL%5BAuthor%5D&amp;cauthor=true&amp;cauthor_uid=2026388</vt:lpwstr>
      </vt:variant>
      <vt:variant>
        <vt:lpwstr/>
      </vt:variant>
      <vt:variant>
        <vt:i4>65591</vt:i4>
      </vt:variant>
      <vt:variant>
        <vt:i4>78</vt:i4>
      </vt:variant>
      <vt:variant>
        <vt:i4>0</vt:i4>
      </vt:variant>
      <vt:variant>
        <vt:i4>5</vt:i4>
      </vt:variant>
      <vt:variant>
        <vt:lpwstr>http://www.ncbi.nlm.nih.gov/pubmed?term=de%20Chateaubriant%20P%5BAuthor%5D&amp;cauthor=true&amp;cauthor_uid=2026388</vt:lpwstr>
      </vt:variant>
      <vt:variant>
        <vt:lpwstr/>
      </vt:variant>
      <vt:variant>
        <vt:i4>6029350</vt:i4>
      </vt:variant>
      <vt:variant>
        <vt:i4>75</vt:i4>
      </vt:variant>
      <vt:variant>
        <vt:i4>0</vt:i4>
      </vt:variant>
      <vt:variant>
        <vt:i4>5</vt:i4>
      </vt:variant>
      <vt:variant>
        <vt:lpwstr>http://www.ncbi.nlm.nih.gov/pubmed?term=Bourdonnec%20P%5BAuthor%5D&amp;cauthor=true&amp;cauthor_uid=2026388</vt:lpwstr>
      </vt:variant>
      <vt:variant>
        <vt:lpwstr/>
      </vt:variant>
      <vt:variant>
        <vt:i4>3342422</vt:i4>
      </vt:variant>
      <vt:variant>
        <vt:i4>72</vt:i4>
      </vt:variant>
      <vt:variant>
        <vt:i4>0</vt:i4>
      </vt:variant>
      <vt:variant>
        <vt:i4>5</vt:i4>
      </vt:variant>
      <vt:variant>
        <vt:lpwstr>http://www.ncbi.nlm.nih.gov/pubmed?term=Andreola%20S%5BAuthor%5D&amp;cauthor=true&amp;cauthor_uid=3730785</vt:lpwstr>
      </vt:variant>
      <vt:variant>
        <vt:lpwstr/>
      </vt:variant>
      <vt:variant>
        <vt:i4>2490461</vt:i4>
      </vt:variant>
      <vt:variant>
        <vt:i4>69</vt:i4>
      </vt:variant>
      <vt:variant>
        <vt:i4>0</vt:i4>
      </vt:variant>
      <vt:variant>
        <vt:i4>5</vt:i4>
      </vt:variant>
      <vt:variant>
        <vt:lpwstr>http://www.ncbi.nlm.nih.gov/pubmed?term=Doci%20R%5BAuthor%5D&amp;cauthor=true&amp;cauthor_uid=3730785</vt:lpwstr>
      </vt:variant>
      <vt:variant>
        <vt:lpwstr/>
      </vt:variant>
      <vt:variant>
        <vt:i4>3276892</vt:i4>
      </vt:variant>
      <vt:variant>
        <vt:i4>66</vt:i4>
      </vt:variant>
      <vt:variant>
        <vt:i4>0</vt:i4>
      </vt:variant>
      <vt:variant>
        <vt:i4>5</vt:i4>
      </vt:variant>
      <vt:variant>
        <vt:lpwstr>http://www.ncbi.nlm.nih.gov/pubmed?term=Bufalino%20R%5BAuthor%5D&amp;cauthor=true&amp;cauthor_uid=3730785</vt:lpwstr>
      </vt:variant>
      <vt:variant>
        <vt:lpwstr/>
      </vt:variant>
      <vt:variant>
        <vt:i4>3866707</vt:i4>
      </vt:variant>
      <vt:variant>
        <vt:i4>63</vt:i4>
      </vt:variant>
      <vt:variant>
        <vt:i4>0</vt:i4>
      </vt:variant>
      <vt:variant>
        <vt:i4>5</vt:i4>
      </vt:variant>
      <vt:variant>
        <vt:lpwstr>http://www.ncbi.nlm.nih.gov/pubmed?term=Morabito%20A%5BAuthor%5D&amp;cauthor=true&amp;cauthor_uid=3730785</vt:lpwstr>
      </vt:variant>
      <vt:variant>
        <vt:lpwstr/>
      </vt:variant>
      <vt:variant>
        <vt:i4>4718652</vt:i4>
      </vt:variant>
      <vt:variant>
        <vt:i4>60</vt:i4>
      </vt:variant>
      <vt:variant>
        <vt:i4>0</vt:i4>
      </vt:variant>
      <vt:variant>
        <vt:i4>5</vt:i4>
      </vt:variant>
      <vt:variant>
        <vt:lpwstr>http://www.ncbi.nlm.nih.gov/pubmed?term=Bricot%20R%5BAuthor%5D&amp;cauthor=true&amp;cauthor_uid=3161021</vt:lpwstr>
      </vt:variant>
      <vt:variant>
        <vt:lpwstr/>
      </vt:variant>
      <vt:variant>
        <vt:i4>4194345</vt:i4>
      </vt:variant>
      <vt:variant>
        <vt:i4>57</vt:i4>
      </vt:variant>
      <vt:variant>
        <vt:i4>0</vt:i4>
      </vt:variant>
      <vt:variant>
        <vt:i4>5</vt:i4>
      </vt:variant>
      <vt:variant>
        <vt:lpwstr>http://www.ncbi.nlm.nih.gov/pubmed?term=Maurin%20B%5BAuthor%5D&amp;cauthor=true&amp;cauthor_uid=3161021</vt:lpwstr>
      </vt:variant>
      <vt:variant>
        <vt:lpwstr/>
      </vt:variant>
      <vt:variant>
        <vt:i4>262180</vt:i4>
      </vt:variant>
      <vt:variant>
        <vt:i4>54</vt:i4>
      </vt:variant>
      <vt:variant>
        <vt:i4>0</vt:i4>
      </vt:variant>
      <vt:variant>
        <vt:i4>5</vt:i4>
      </vt:variant>
      <vt:variant>
        <vt:lpwstr>http://www.ncbi.nlm.nih.gov/pubmed?term=Maillet%20B%5BAuthor%5D&amp;cauthor=true&amp;cauthor_uid=3161021</vt:lpwstr>
      </vt:variant>
      <vt:variant>
        <vt:lpwstr/>
      </vt:variant>
      <vt:variant>
        <vt:i4>8192120</vt:i4>
      </vt:variant>
      <vt:variant>
        <vt:i4>51</vt:i4>
      </vt:variant>
      <vt:variant>
        <vt:i4>0</vt:i4>
      </vt:variant>
      <vt:variant>
        <vt:i4>5</vt:i4>
      </vt:variant>
      <vt:variant>
        <vt:lpwstr>http://www.wjgnet.com/1007-9327/10/3405.asp</vt:lpwstr>
      </vt:variant>
      <vt:variant>
        <vt:lpwstr/>
      </vt:variant>
      <vt:variant>
        <vt:i4>3604514</vt:i4>
      </vt:variant>
      <vt:variant>
        <vt:i4>48</vt:i4>
      </vt:variant>
      <vt:variant>
        <vt:i4>0</vt:i4>
      </vt:variant>
      <vt:variant>
        <vt:i4>5</vt:i4>
      </vt:variant>
      <vt:variant>
        <vt:lpwstr>http://www.ncbi.nlm.nih.gov/pubmed/15526356</vt:lpwstr>
      </vt:variant>
      <vt:variant>
        <vt:lpwstr/>
      </vt:variant>
      <vt:variant>
        <vt:i4>3407963</vt:i4>
      </vt:variant>
      <vt:variant>
        <vt:i4>45</vt:i4>
      </vt:variant>
      <vt:variant>
        <vt:i4>0</vt:i4>
      </vt:variant>
      <vt:variant>
        <vt:i4>5</vt:i4>
      </vt:variant>
      <vt:variant>
        <vt:lpwstr>http://www.ncbi.nlm.nih.gov/pubmed?term=Parrilla%20P%5BAuthor%5D&amp;cauthor=true&amp;cauthor_uid=9501830</vt:lpwstr>
      </vt:variant>
      <vt:variant>
        <vt:lpwstr/>
      </vt:variant>
      <vt:variant>
        <vt:i4>262200</vt:i4>
      </vt:variant>
      <vt:variant>
        <vt:i4>42</vt:i4>
      </vt:variant>
      <vt:variant>
        <vt:i4>0</vt:i4>
      </vt:variant>
      <vt:variant>
        <vt:i4>5</vt:i4>
      </vt:variant>
      <vt:variant>
        <vt:lpwstr>http://www.ncbi.nlm.nih.gov/pubmed?term=Ramirez%20P%5BAuthor%5D&amp;cauthor=true&amp;cauthor_uid=9501830</vt:lpwstr>
      </vt:variant>
      <vt:variant>
        <vt:lpwstr/>
      </vt:variant>
      <vt:variant>
        <vt:i4>4259896</vt:i4>
      </vt:variant>
      <vt:variant>
        <vt:i4>39</vt:i4>
      </vt:variant>
      <vt:variant>
        <vt:i4>0</vt:i4>
      </vt:variant>
      <vt:variant>
        <vt:i4>5</vt:i4>
      </vt:variant>
      <vt:variant>
        <vt:lpwstr>http://www.ncbi.nlm.nih.gov/pubmed?term=Aranda%20F%5BAuthor%5D&amp;cauthor=true&amp;cauthor_uid=9501830</vt:lpwstr>
      </vt:variant>
      <vt:variant>
        <vt:lpwstr/>
      </vt:variant>
      <vt:variant>
        <vt:i4>1114163</vt:i4>
      </vt:variant>
      <vt:variant>
        <vt:i4>36</vt:i4>
      </vt:variant>
      <vt:variant>
        <vt:i4>0</vt:i4>
      </vt:variant>
      <vt:variant>
        <vt:i4>5</vt:i4>
      </vt:variant>
      <vt:variant>
        <vt:lpwstr>http://www.ncbi.nlm.nih.gov/pubmed?term=Vicente%20R%5BAuthor%5D&amp;cauthor=true&amp;cauthor_uid=9501830</vt:lpwstr>
      </vt:variant>
      <vt:variant>
        <vt:lpwstr/>
      </vt:variant>
      <vt:variant>
        <vt:i4>7274576</vt:i4>
      </vt:variant>
      <vt:variant>
        <vt:i4>33</vt:i4>
      </vt:variant>
      <vt:variant>
        <vt:i4>0</vt:i4>
      </vt:variant>
      <vt:variant>
        <vt:i4>5</vt:i4>
      </vt:variant>
      <vt:variant>
        <vt:lpwstr>http://www.ncbi.nlm.nih.gov/pubmed?term=P%C3%A9rez-Abad%20JM%5BAuthor%5D&amp;cauthor=true&amp;cauthor_uid=9501830</vt:lpwstr>
      </vt:variant>
      <vt:variant>
        <vt:lpwstr/>
      </vt:variant>
      <vt:variant>
        <vt:i4>3145772</vt:i4>
      </vt:variant>
      <vt:variant>
        <vt:i4>30</vt:i4>
      </vt:variant>
      <vt:variant>
        <vt:i4>0</vt:i4>
      </vt:variant>
      <vt:variant>
        <vt:i4>5</vt:i4>
      </vt:variant>
      <vt:variant>
        <vt:lpwstr>http://www.ncbi.nlm.nih.gov/pubmed/1576492</vt:lpwstr>
      </vt:variant>
      <vt:variant>
        <vt:lpwstr/>
      </vt:variant>
      <vt:variant>
        <vt:i4>3145770</vt:i4>
      </vt:variant>
      <vt:variant>
        <vt:i4>27</vt:i4>
      </vt:variant>
      <vt:variant>
        <vt:i4>0</vt:i4>
      </vt:variant>
      <vt:variant>
        <vt:i4>5</vt:i4>
      </vt:variant>
      <vt:variant>
        <vt:lpwstr>http://www.ncbi.nlm.nih.gov/pubmed/15199090</vt:lpwstr>
      </vt:variant>
      <vt:variant>
        <vt:lpwstr/>
      </vt:variant>
      <vt:variant>
        <vt:i4>6226010</vt:i4>
      </vt:variant>
      <vt:variant>
        <vt:i4>24</vt:i4>
      </vt:variant>
      <vt:variant>
        <vt:i4>0</vt:i4>
      </vt:variant>
      <vt:variant>
        <vt:i4>5</vt:i4>
      </vt:variant>
      <vt:variant>
        <vt:lpwstr>http://link.springer.com/search?facet-author=%22Atsushi+Nashimoto%22</vt:lpwstr>
      </vt:variant>
      <vt:variant>
        <vt:lpwstr/>
      </vt:variant>
      <vt:variant>
        <vt:i4>6422646</vt:i4>
      </vt:variant>
      <vt:variant>
        <vt:i4>21</vt:i4>
      </vt:variant>
      <vt:variant>
        <vt:i4>0</vt:i4>
      </vt:variant>
      <vt:variant>
        <vt:i4>5</vt:i4>
      </vt:variant>
      <vt:variant>
        <vt:lpwstr>http://link.springer.com/search?facet-author=%22Yasuhiro+Kodera%22</vt:lpwstr>
      </vt:variant>
      <vt:variant>
        <vt:lpwstr/>
      </vt:variant>
      <vt:variant>
        <vt:i4>196695</vt:i4>
      </vt:variant>
      <vt:variant>
        <vt:i4>18</vt:i4>
      </vt:variant>
      <vt:variant>
        <vt:i4>0</vt:i4>
      </vt:variant>
      <vt:variant>
        <vt:i4>5</vt:i4>
      </vt:variant>
      <vt:variant>
        <vt:lpwstr>http://link.springer.com/search?facet-author=%22Kuniyoshi+Arai%22</vt:lpwstr>
      </vt:variant>
      <vt:variant>
        <vt:lpwstr/>
      </vt:variant>
      <vt:variant>
        <vt:i4>4718678</vt:i4>
      </vt:variant>
      <vt:variant>
        <vt:i4>15</vt:i4>
      </vt:variant>
      <vt:variant>
        <vt:i4>0</vt:i4>
      </vt:variant>
      <vt:variant>
        <vt:i4>5</vt:i4>
      </vt:variant>
      <vt:variant>
        <vt:lpwstr>http://link.springer.com/search?facet-author=%22Hitoshi+Katai%22</vt:lpwstr>
      </vt:variant>
      <vt:variant>
        <vt:lpwstr/>
      </vt:variant>
      <vt:variant>
        <vt:i4>2752610</vt:i4>
      </vt:variant>
      <vt:variant>
        <vt:i4>12</vt:i4>
      </vt:variant>
      <vt:variant>
        <vt:i4>0</vt:i4>
      </vt:variant>
      <vt:variant>
        <vt:i4>5</vt:i4>
      </vt:variant>
      <vt:variant>
        <vt:lpwstr>http://link.springer.com/search?facet-author=%22Ichiro+Honda%22</vt:lpwstr>
      </vt:variant>
      <vt:variant>
        <vt:lpwstr/>
      </vt:variant>
      <vt:variant>
        <vt:i4>5767252</vt:i4>
      </vt:variant>
      <vt:variant>
        <vt:i4>9</vt:i4>
      </vt:variant>
      <vt:variant>
        <vt:i4>0</vt:i4>
      </vt:variant>
      <vt:variant>
        <vt:i4>5</vt:i4>
      </vt:variant>
      <vt:variant>
        <vt:lpwstr>http://link.springer.com/search?facet-author=%22Yoh+Isobe%22</vt:lpwstr>
      </vt:variant>
      <vt:variant>
        <vt:lpwstr/>
      </vt:variant>
      <vt:variant>
        <vt:i4>3735598</vt:i4>
      </vt:variant>
      <vt:variant>
        <vt:i4>6</vt:i4>
      </vt:variant>
      <vt:variant>
        <vt:i4>0</vt:i4>
      </vt:variant>
      <vt:variant>
        <vt:i4>5</vt:i4>
      </vt:variant>
      <vt:variant>
        <vt:lpwstr>http://www.ncbi.nlm.nih.gov/pubmed/1515980</vt:lpwstr>
      </vt:variant>
      <vt:variant>
        <vt:lpwstr/>
      </vt:variant>
      <vt:variant>
        <vt:i4>3145764</vt:i4>
      </vt:variant>
      <vt:variant>
        <vt:i4>3</vt:i4>
      </vt:variant>
      <vt:variant>
        <vt:i4>0</vt:i4>
      </vt:variant>
      <vt:variant>
        <vt:i4>5</vt:i4>
      </vt:variant>
      <vt:variant>
        <vt:lpwstr>http://www.ncbi.nlm.nih.gov/pubmed/5626621</vt:lpwstr>
      </vt:variant>
      <vt:variant>
        <vt:lpwstr/>
      </vt:variant>
      <vt:variant>
        <vt:i4>4128814</vt:i4>
      </vt:variant>
      <vt:variant>
        <vt:i4>0</vt:i4>
      </vt:variant>
      <vt:variant>
        <vt:i4>0</vt:i4>
      </vt:variant>
      <vt:variant>
        <vt:i4>5</vt:i4>
      </vt:variant>
      <vt:variant>
        <vt:lpwstr>http://www.ncbi.nlm.nih.gov/pubmed/16489633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Jin-Lei Wang</dc:creator>
  <cp:lastModifiedBy>LS Ma</cp:lastModifiedBy>
  <cp:revision>2</cp:revision>
  <cp:lastPrinted>2014-05-06T07:03:00Z</cp:lastPrinted>
  <dcterms:created xsi:type="dcterms:W3CDTF">2014-06-25T18:17:00Z</dcterms:created>
  <dcterms:modified xsi:type="dcterms:W3CDTF">2014-06-25T18:17:00Z</dcterms:modified>
</cp:coreProperties>
</file>