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1A6FD"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t xml:space="preserve">Name of Journal: </w:t>
      </w:r>
      <w:r w:rsidRPr="0005082E">
        <w:rPr>
          <w:rFonts w:ascii="Book Antiqua" w:eastAsia="Book Antiqua" w:hAnsi="Book Antiqua" w:cs="Book Antiqua"/>
          <w:i/>
          <w:color w:val="000000"/>
        </w:rPr>
        <w:t>World Journal of Psychiatry</w:t>
      </w:r>
    </w:p>
    <w:p w14:paraId="43100B28"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t xml:space="preserve">Manuscript NO: </w:t>
      </w:r>
      <w:r w:rsidRPr="0005082E">
        <w:rPr>
          <w:rFonts w:ascii="Book Antiqua" w:eastAsia="Book Antiqua" w:hAnsi="Book Antiqua" w:cs="Book Antiqua"/>
          <w:color w:val="000000"/>
        </w:rPr>
        <w:t>67749</w:t>
      </w:r>
    </w:p>
    <w:p w14:paraId="5988CFCD"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t xml:space="preserve">Manuscript Type: </w:t>
      </w:r>
      <w:r w:rsidRPr="0005082E">
        <w:rPr>
          <w:rFonts w:ascii="Book Antiqua" w:eastAsia="Book Antiqua" w:hAnsi="Book Antiqua" w:cs="Book Antiqua"/>
          <w:color w:val="000000"/>
        </w:rPr>
        <w:t>ORIGINAL ARTICLE</w:t>
      </w:r>
    </w:p>
    <w:p w14:paraId="7098D63E" w14:textId="77777777" w:rsidR="00A77B3E" w:rsidRPr="0005082E" w:rsidRDefault="00A77B3E" w:rsidP="005B6182">
      <w:pPr>
        <w:spacing w:line="360" w:lineRule="auto"/>
        <w:jc w:val="both"/>
        <w:rPr>
          <w:rFonts w:ascii="Book Antiqua" w:hAnsi="Book Antiqua"/>
        </w:rPr>
      </w:pPr>
    </w:p>
    <w:p w14:paraId="32600282"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i/>
          <w:color w:val="000000"/>
        </w:rPr>
        <w:t>Retrospective Study</w:t>
      </w:r>
    </w:p>
    <w:p w14:paraId="284D03FA" w14:textId="77777777" w:rsidR="00A77B3E" w:rsidRPr="0005082E" w:rsidRDefault="00FF0FFB" w:rsidP="005B6182">
      <w:pPr>
        <w:spacing w:line="360" w:lineRule="auto"/>
        <w:jc w:val="both"/>
        <w:rPr>
          <w:rFonts w:ascii="Book Antiqua" w:hAnsi="Book Antiqua"/>
          <w:lang w:eastAsia="zh-CN"/>
        </w:rPr>
      </w:pPr>
      <w:r w:rsidRPr="0005082E">
        <w:rPr>
          <w:rFonts w:ascii="Book Antiqua" w:eastAsia="Book Antiqua" w:hAnsi="Book Antiqua" w:cs="Book Antiqua"/>
          <w:b/>
          <w:bCs/>
          <w:color w:val="000000"/>
        </w:rPr>
        <w:t xml:space="preserve">Psychiatric hospitalization during the two SARS-CoV-2 pandemic waves: </w:t>
      </w:r>
      <w:r w:rsidR="004B70FA" w:rsidRPr="0005082E">
        <w:rPr>
          <w:rFonts w:ascii="Book Antiqua" w:hAnsi="Book Antiqua" w:cs="Book Antiqua"/>
          <w:b/>
          <w:bCs/>
          <w:color w:val="000000"/>
          <w:lang w:eastAsia="zh-CN"/>
        </w:rPr>
        <w:t>N</w:t>
      </w:r>
      <w:r w:rsidRPr="0005082E">
        <w:rPr>
          <w:rFonts w:ascii="Book Antiqua" w:eastAsia="Book Antiqua" w:hAnsi="Book Antiqua" w:cs="Book Antiqua"/>
          <w:b/>
          <w:bCs/>
          <w:color w:val="000000"/>
        </w:rPr>
        <w:t xml:space="preserve">ew warnings for acute psychotic episodes and suicidal </w:t>
      </w:r>
      <w:r w:rsidR="005611E8" w:rsidRPr="0005082E">
        <w:rPr>
          <w:rFonts w:ascii="Book Antiqua" w:eastAsia="Book Antiqua" w:hAnsi="Book Antiqua" w:cs="Book Antiqua"/>
          <w:b/>
          <w:bCs/>
          <w:color w:val="000000"/>
        </w:rPr>
        <w:t>behavio</w:t>
      </w:r>
      <w:r w:rsidRPr="0005082E">
        <w:rPr>
          <w:rFonts w:ascii="Book Antiqua" w:eastAsia="Book Antiqua" w:hAnsi="Book Antiqua" w:cs="Book Antiqua"/>
          <w:b/>
          <w:bCs/>
          <w:color w:val="000000"/>
        </w:rPr>
        <w:t>r</w:t>
      </w:r>
      <w:r w:rsidR="00F5308D" w:rsidRPr="0005082E">
        <w:rPr>
          <w:rFonts w:ascii="Book Antiqua" w:hAnsi="Book Antiqua" w:cs="Book Antiqua"/>
          <w:b/>
          <w:bCs/>
          <w:color w:val="000000"/>
          <w:lang w:eastAsia="zh-CN"/>
        </w:rPr>
        <w:t>s</w:t>
      </w:r>
    </w:p>
    <w:p w14:paraId="2D9E63FD" w14:textId="77777777" w:rsidR="00A77B3E" w:rsidRPr="0005082E" w:rsidRDefault="00A77B3E" w:rsidP="005B6182">
      <w:pPr>
        <w:spacing w:line="360" w:lineRule="auto"/>
        <w:jc w:val="both"/>
        <w:rPr>
          <w:rFonts w:ascii="Book Antiqua" w:hAnsi="Book Antiqua"/>
        </w:rPr>
      </w:pPr>
    </w:p>
    <w:p w14:paraId="306EB668" w14:textId="77777777" w:rsidR="00A77B3E" w:rsidRPr="0005082E" w:rsidRDefault="008A6293" w:rsidP="005B6182">
      <w:pPr>
        <w:spacing w:line="360" w:lineRule="auto"/>
        <w:jc w:val="both"/>
        <w:rPr>
          <w:rFonts w:ascii="Book Antiqua" w:hAnsi="Book Antiqua"/>
        </w:rPr>
      </w:pPr>
      <w:r w:rsidRPr="0005082E">
        <w:rPr>
          <w:rFonts w:ascii="Book Antiqua" w:eastAsia="Book Antiqua" w:hAnsi="Book Antiqua" w:cs="Book Antiqua"/>
          <w:color w:val="000000"/>
        </w:rPr>
        <w:t xml:space="preserve">Panariello </w:t>
      </w:r>
      <w:r w:rsidRPr="0005082E">
        <w:rPr>
          <w:rFonts w:ascii="Book Antiqua" w:hAnsi="Book Antiqua" w:cs="Book Antiqua"/>
          <w:color w:val="000000"/>
          <w:lang w:eastAsia="zh-CN"/>
        </w:rPr>
        <w:t>F</w:t>
      </w:r>
      <w:r w:rsidRPr="0005082E">
        <w:rPr>
          <w:rFonts w:ascii="Book Antiqua" w:hAnsi="Book Antiqua" w:cs="Book Antiqua"/>
          <w:i/>
          <w:color w:val="000000"/>
          <w:lang w:eastAsia="zh-CN"/>
        </w:rPr>
        <w:t xml:space="preserve"> et al</w:t>
      </w:r>
      <w:r w:rsidRPr="0005082E">
        <w:rPr>
          <w:rFonts w:ascii="Book Antiqua" w:hAnsi="Book Antiqua" w:cs="Book Antiqua"/>
          <w:color w:val="000000"/>
          <w:lang w:eastAsia="zh-CN"/>
        </w:rPr>
        <w:t xml:space="preserve">. </w:t>
      </w:r>
      <w:r w:rsidR="00FF0FFB" w:rsidRPr="0005082E">
        <w:rPr>
          <w:rFonts w:ascii="Book Antiqua" w:eastAsia="Book Antiqua" w:hAnsi="Book Antiqua" w:cs="Book Antiqua"/>
          <w:color w:val="000000"/>
        </w:rPr>
        <w:t>Acute psychiatric hospitalization during two pandemic waves</w:t>
      </w:r>
    </w:p>
    <w:p w14:paraId="225870ED" w14:textId="77777777" w:rsidR="00A77B3E" w:rsidRPr="0005082E" w:rsidRDefault="00A77B3E" w:rsidP="005B6182">
      <w:pPr>
        <w:spacing w:line="360" w:lineRule="auto"/>
        <w:jc w:val="both"/>
        <w:rPr>
          <w:rFonts w:ascii="Book Antiqua" w:hAnsi="Book Antiqua"/>
        </w:rPr>
      </w:pPr>
    </w:p>
    <w:p w14:paraId="35F0EFF7" w14:textId="77777777" w:rsidR="00A77B3E" w:rsidRPr="000D06E3" w:rsidRDefault="00FF0FFB" w:rsidP="005B6182">
      <w:pPr>
        <w:spacing w:line="360" w:lineRule="auto"/>
        <w:jc w:val="both"/>
        <w:rPr>
          <w:rFonts w:ascii="Book Antiqua" w:hAnsi="Book Antiqua"/>
          <w:lang w:val="it-IT"/>
        </w:rPr>
      </w:pPr>
      <w:r w:rsidRPr="000D06E3">
        <w:rPr>
          <w:rFonts w:ascii="Book Antiqua" w:eastAsia="Book Antiqua" w:hAnsi="Book Antiqua" w:cs="Book Antiqua"/>
          <w:color w:val="000000"/>
          <w:lang w:val="it-IT"/>
        </w:rPr>
        <w:t xml:space="preserve">Fabio Panariello, Sara Longobardi, Lorenzo Cellini, Diana De Ronchi, </w:t>
      </w:r>
      <w:r w:rsidR="0032051F" w:rsidRPr="000D06E3">
        <w:rPr>
          <w:rFonts w:ascii="Book Antiqua" w:eastAsia="Book Antiqua" w:hAnsi="Book Antiqua" w:cs="Book Antiqua"/>
          <w:bCs/>
          <w:color w:val="000000"/>
          <w:lang w:val="it-IT"/>
        </w:rPr>
        <w:t>Anna Rita Atti</w:t>
      </w:r>
    </w:p>
    <w:p w14:paraId="7732B596" w14:textId="77777777" w:rsidR="00A77B3E" w:rsidRPr="000D06E3" w:rsidRDefault="00A77B3E" w:rsidP="005B6182">
      <w:pPr>
        <w:spacing w:line="360" w:lineRule="auto"/>
        <w:jc w:val="both"/>
        <w:rPr>
          <w:rFonts w:ascii="Book Antiqua" w:hAnsi="Book Antiqua"/>
          <w:lang w:val="it-IT"/>
        </w:rPr>
      </w:pPr>
    </w:p>
    <w:p w14:paraId="6F6D3A0B" w14:textId="77777777" w:rsidR="00A77B3E" w:rsidRPr="000D06E3" w:rsidRDefault="00FF0FFB" w:rsidP="005B6182">
      <w:pPr>
        <w:spacing w:line="360" w:lineRule="auto"/>
        <w:jc w:val="both"/>
        <w:rPr>
          <w:rFonts w:ascii="Book Antiqua" w:hAnsi="Book Antiqua"/>
          <w:lang w:val="it-IT"/>
        </w:rPr>
      </w:pPr>
      <w:r w:rsidRPr="000D06E3">
        <w:rPr>
          <w:rFonts w:ascii="Book Antiqua" w:eastAsia="Book Antiqua" w:hAnsi="Book Antiqua" w:cs="Book Antiqua"/>
          <w:b/>
          <w:bCs/>
          <w:color w:val="000000"/>
          <w:lang w:val="it-IT"/>
        </w:rPr>
        <w:t xml:space="preserve">Fabio Panariello, Sara Longobardi, Lorenzo Cellini, </w:t>
      </w:r>
      <w:r w:rsidR="00043C22" w:rsidRPr="000D06E3">
        <w:rPr>
          <w:rFonts w:ascii="Book Antiqua" w:eastAsia="Book Antiqua" w:hAnsi="Book Antiqua" w:cs="Book Antiqua"/>
          <w:b/>
          <w:bCs/>
          <w:color w:val="000000"/>
          <w:lang w:val="it-IT"/>
        </w:rPr>
        <w:t xml:space="preserve">Diana De Ronchi, </w:t>
      </w:r>
      <w:r w:rsidRPr="000D06E3">
        <w:rPr>
          <w:rFonts w:ascii="Book Antiqua" w:eastAsia="Book Antiqua" w:hAnsi="Book Antiqua" w:cs="Book Antiqua"/>
          <w:b/>
          <w:bCs/>
          <w:color w:val="000000"/>
          <w:lang w:val="it-IT"/>
        </w:rPr>
        <w:t>A</w:t>
      </w:r>
      <w:r w:rsidR="00043C22" w:rsidRPr="000D06E3">
        <w:rPr>
          <w:rFonts w:ascii="Book Antiqua" w:eastAsia="Book Antiqua" w:hAnsi="Book Antiqua" w:cs="Book Antiqua"/>
          <w:b/>
          <w:bCs/>
          <w:color w:val="000000"/>
          <w:lang w:val="it-IT"/>
        </w:rPr>
        <w:t xml:space="preserve">nna </w:t>
      </w:r>
      <w:r w:rsidRPr="000D06E3">
        <w:rPr>
          <w:rFonts w:ascii="Book Antiqua" w:eastAsia="Book Antiqua" w:hAnsi="Book Antiqua" w:cs="Book Antiqua"/>
          <w:b/>
          <w:bCs/>
          <w:color w:val="000000"/>
          <w:lang w:val="it-IT"/>
        </w:rPr>
        <w:t>R</w:t>
      </w:r>
      <w:r w:rsidR="00043C22" w:rsidRPr="000D06E3">
        <w:rPr>
          <w:rFonts w:ascii="Book Antiqua" w:eastAsia="Book Antiqua" w:hAnsi="Book Antiqua" w:cs="Book Antiqua"/>
          <w:b/>
          <w:bCs/>
          <w:color w:val="000000"/>
          <w:lang w:val="it-IT"/>
        </w:rPr>
        <w:t>ita</w:t>
      </w:r>
      <w:r w:rsidRPr="000D06E3">
        <w:rPr>
          <w:rFonts w:ascii="Book Antiqua" w:eastAsia="Book Antiqua" w:hAnsi="Book Antiqua" w:cs="Book Antiqua"/>
          <w:b/>
          <w:bCs/>
          <w:color w:val="000000"/>
          <w:lang w:val="it-IT"/>
        </w:rPr>
        <w:t xml:space="preserve"> Atti, </w:t>
      </w:r>
      <w:r w:rsidRPr="000D06E3">
        <w:rPr>
          <w:rFonts w:ascii="Book Antiqua" w:eastAsia="Book Antiqua" w:hAnsi="Book Antiqua" w:cs="Book Antiqua"/>
          <w:color w:val="000000"/>
          <w:lang w:val="it-IT"/>
        </w:rPr>
        <w:t>Department of Biomedical and NeuroMotor Sciences, Institute of Psychiatry, University of Bologna, Bologna 40126, Italy</w:t>
      </w:r>
    </w:p>
    <w:p w14:paraId="4C58B041" w14:textId="77777777" w:rsidR="00A77B3E" w:rsidRPr="000D06E3" w:rsidRDefault="00A77B3E" w:rsidP="005B6182">
      <w:pPr>
        <w:spacing w:line="360" w:lineRule="auto"/>
        <w:jc w:val="both"/>
        <w:rPr>
          <w:rFonts w:ascii="Book Antiqua" w:hAnsi="Book Antiqua"/>
          <w:lang w:val="it-IT"/>
        </w:rPr>
      </w:pPr>
    </w:p>
    <w:p w14:paraId="016E9BFD" w14:textId="7021257E"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bCs/>
          <w:color w:val="000000"/>
        </w:rPr>
        <w:t xml:space="preserve">Author contributions: </w:t>
      </w:r>
      <w:r w:rsidRPr="0005082E">
        <w:rPr>
          <w:rFonts w:ascii="Book Antiqua" w:eastAsia="Book Antiqua" w:hAnsi="Book Antiqua" w:cs="Book Antiqua"/>
          <w:color w:val="000000"/>
        </w:rPr>
        <w:t>Panariello</w:t>
      </w:r>
      <w:r w:rsidR="006369EE" w:rsidRPr="0005082E">
        <w:rPr>
          <w:rFonts w:ascii="Book Antiqua" w:hAnsi="Book Antiqua" w:cs="Book Antiqua"/>
          <w:color w:val="000000"/>
          <w:lang w:eastAsia="zh-CN"/>
        </w:rPr>
        <w:t xml:space="preserve"> F</w:t>
      </w:r>
      <w:r w:rsidRPr="0005082E">
        <w:rPr>
          <w:rFonts w:ascii="Book Antiqua" w:eastAsia="Book Antiqua" w:hAnsi="Book Antiqua" w:cs="Book Antiqua"/>
          <w:color w:val="000000"/>
        </w:rPr>
        <w:t xml:space="preserve"> analyzed the data, managed the literature searches and analyses, and wrote the first draft of the manuscript; Fabio</w:t>
      </w:r>
      <w:r w:rsidR="006369EE" w:rsidRPr="0005082E">
        <w:rPr>
          <w:rFonts w:ascii="Book Antiqua" w:hAnsi="Book Antiqua" w:cs="Book Antiqua"/>
          <w:color w:val="000000"/>
          <w:lang w:eastAsia="zh-CN"/>
        </w:rPr>
        <w:t xml:space="preserve"> P</w:t>
      </w:r>
      <w:r w:rsidRPr="0005082E">
        <w:rPr>
          <w:rFonts w:ascii="Book Antiqua" w:eastAsia="Book Antiqua" w:hAnsi="Book Antiqua" w:cs="Book Antiqua"/>
          <w:color w:val="000000"/>
        </w:rPr>
        <w:t>, Longobardi</w:t>
      </w:r>
      <w:r w:rsidR="006369EE" w:rsidRPr="0005082E">
        <w:rPr>
          <w:rFonts w:ascii="Book Antiqua" w:hAnsi="Book Antiqua" w:cs="Book Antiqua"/>
          <w:color w:val="000000"/>
          <w:lang w:eastAsia="zh-CN"/>
        </w:rPr>
        <w:t xml:space="preserve"> S</w:t>
      </w:r>
      <w:r w:rsidR="00840020"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and Cellini</w:t>
      </w:r>
      <w:r w:rsidR="006369EE" w:rsidRPr="0005082E">
        <w:rPr>
          <w:rFonts w:ascii="Book Antiqua" w:hAnsi="Book Antiqua" w:cs="Book Antiqua"/>
          <w:color w:val="000000"/>
          <w:lang w:eastAsia="zh-CN"/>
        </w:rPr>
        <w:t xml:space="preserve"> L</w:t>
      </w:r>
      <w:r w:rsidRPr="0005082E">
        <w:rPr>
          <w:rFonts w:ascii="Book Antiqua" w:eastAsia="Book Antiqua" w:hAnsi="Book Antiqua" w:cs="Book Antiqua"/>
          <w:color w:val="000000"/>
        </w:rPr>
        <w:t xml:space="preserve"> </w:t>
      </w:r>
      <w:r w:rsidR="006369EE" w:rsidRPr="0005082E">
        <w:rPr>
          <w:rFonts w:ascii="Book Antiqua" w:hAnsi="Book Antiqua" w:cs="Book Antiqua"/>
          <w:color w:val="000000"/>
          <w:lang w:eastAsia="zh-CN"/>
        </w:rPr>
        <w:t>w</w:t>
      </w:r>
      <w:r w:rsidRPr="0005082E">
        <w:rPr>
          <w:rFonts w:ascii="Book Antiqua" w:eastAsia="Book Antiqua" w:hAnsi="Book Antiqua" w:cs="Book Antiqua"/>
          <w:color w:val="000000"/>
        </w:rPr>
        <w:t>rote the protocol and collected the data; De Ronchi D</w:t>
      </w:r>
      <w:r w:rsidR="006369EE" w:rsidRPr="0005082E">
        <w:rPr>
          <w:rFonts w:ascii="Book Antiqua" w:hAnsi="Book Antiqua" w:cs="Book Antiqua"/>
          <w:color w:val="000000"/>
          <w:lang w:eastAsia="zh-CN"/>
        </w:rPr>
        <w:t xml:space="preserve"> d</w:t>
      </w:r>
      <w:r w:rsidRPr="0005082E">
        <w:rPr>
          <w:rFonts w:ascii="Book Antiqua" w:eastAsia="Book Antiqua" w:hAnsi="Book Antiqua" w:cs="Book Antiqua"/>
          <w:color w:val="000000"/>
        </w:rPr>
        <w:t xml:space="preserve">esigned the study and amended the last </w:t>
      </w:r>
      <w:r w:rsidR="006369EE" w:rsidRPr="0005082E">
        <w:rPr>
          <w:rFonts w:ascii="Book Antiqua" w:eastAsia="Book Antiqua" w:hAnsi="Book Antiqua" w:cs="Book Antiqua"/>
          <w:color w:val="000000"/>
        </w:rPr>
        <w:t>draft of the manuscript; Atti A</w:t>
      </w:r>
      <w:r w:rsidR="00A95DEF" w:rsidRPr="0005082E">
        <w:rPr>
          <w:rFonts w:ascii="Book Antiqua" w:hAnsi="Book Antiqua" w:cs="Book Antiqua"/>
          <w:color w:val="000000"/>
          <w:lang w:eastAsia="zh-CN"/>
        </w:rPr>
        <w:t>R</w:t>
      </w:r>
      <w:r w:rsidRPr="0005082E">
        <w:rPr>
          <w:rFonts w:ascii="Book Antiqua" w:eastAsia="Book Antiqua" w:hAnsi="Book Antiqua" w:cs="Book Antiqua"/>
          <w:color w:val="000000"/>
        </w:rPr>
        <w:t xml:space="preserve"> </w:t>
      </w:r>
      <w:r w:rsidR="006369EE" w:rsidRPr="0005082E">
        <w:rPr>
          <w:rFonts w:ascii="Book Antiqua" w:hAnsi="Book Antiqua" w:cs="Book Antiqua"/>
          <w:color w:val="000000"/>
          <w:lang w:eastAsia="zh-CN"/>
        </w:rPr>
        <w:t>d</w:t>
      </w:r>
      <w:r w:rsidRPr="0005082E">
        <w:rPr>
          <w:rFonts w:ascii="Book Antiqua" w:eastAsia="Book Antiqua" w:hAnsi="Book Antiqua" w:cs="Book Antiqua"/>
          <w:color w:val="000000"/>
        </w:rPr>
        <w:t xml:space="preserve">esigned the study, improved the first draft of the manuscript, and </w:t>
      </w:r>
      <w:r w:rsidR="00840020" w:rsidRPr="0005082E">
        <w:rPr>
          <w:rFonts w:ascii="Book Antiqua" w:eastAsia="Book Antiqua" w:hAnsi="Book Antiqua" w:cs="Book Antiqua"/>
          <w:color w:val="000000"/>
        </w:rPr>
        <w:t>conducted</w:t>
      </w:r>
      <w:r w:rsidRPr="0005082E">
        <w:rPr>
          <w:rFonts w:ascii="Book Antiqua" w:eastAsia="Book Antiqua" w:hAnsi="Book Antiqua" w:cs="Book Antiqua"/>
          <w:color w:val="000000"/>
        </w:rPr>
        <w:t xml:space="preserve"> the statistical analys</w:t>
      </w:r>
      <w:r w:rsidR="00840020" w:rsidRPr="0005082E">
        <w:rPr>
          <w:rFonts w:ascii="Book Antiqua" w:eastAsia="Book Antiqua" w:hAnsi="Book Antiqua" w:cs="Book Antiqua"/>
          <w:color w:val="000000"/>
        </w:rPr>
        <w:t>e</w:t>
      </w:r>
      <w:r w:rsidRPr="0005082E">
        <w:rPr>
          <w:rFonts w:ascii="Book Antiqua" w:eastAsia="Book Antiqua" w:hAnsi="Book Antiqua" w:cs="Book Antiqua"/>
          <w:color w:val="000000"/>
        </w:rPr>
        <w:t xml:space="preserve">s; </w:t>
      </w:r>
      <w:r w:rsidR="00840020" w:rsidRPr="0005082E">
        <w:rPr>
          <w:rFonts w:ascii="Book Antiqua" w:eastAsia="Book Antiqua" w:hAnsi="Book Antiqua" w:cs="Book Antiqua"/>
          <w:color w:val="000000"/>
        </w:rPr>
        <w:t>A</w:t>
      </w:r>
      <w:r w:rsidRPr="0005082E">
        <w:rPr>
          <w:rFonts w:ascii="Book Antiqua" w:eastAsia="Book Antiqua" w:hAnsi="Book Antiqua" w:cs="Book Antiqua"/>
          <w:color w:val="000000"/>
        </w:rPr>
        <w:t>ll authors managed the literature searches and helped Panariello F write</w:t>
      </w:r>
      <w:r w:rsidR="0045359E" w:rsidRPr="0005082E">
        <w:rPr>
          <w:rFonts w:ascii="Book Antiqua" w:eastAsia="Book Antiqua" w:hAnsi="Book Antiqua" w:cs="Book Antiqua"/>
          <w:color w:val="000000"/>
        </w:rPr>
        <w:t xml:space="preserve"> the manuscript</w:t>
      </w:r>
      <w:r w:rsidRPr="0005082E">
        <w:rPr>
          <w:rFonts w:ascii="Book Antiqua" w:eastAsia="Book Antiqua" w:hAnsi="Book Antiqua" w:cs="Book Antiqua"/>
          <w:color w:val="000000"/>
        </w:rPr>
        <w:t xml:space="preserve"> and approve</w:t>
      </w:r>
      <w:r w:rsidR="0045359E"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 the final manuscript.</w:t>
      </w:r>
    </w:p>
    <w:p w14:paraId="0B62DB61" w14:textId="77777777" w:rsidR="00A77B3E" w:rsidRPr="0005082E" w:rsidRDefault="00A77B3E" w:rsidP="005B6182">
      <w:pPr>
        <w:spacing w:line="360" w:lineRule="auto"/>
        <w:jc w:val="both"/>
        <w:rPr>
          <w:rFonts w:ascii="Book Antiqua" w:hAnsi="Book Antiqua"/>
        </w:rPr>
      </w:pPr>
    </w:p>
    <w:p w14:paraId="6A86E0FE" w14:textId="60E15575" w:rsidR="00A77B3E" w:rsidRPr="00B70A22" w:rsidRDefault="00FF0FFB" w:rsidP="005B6182">
      <w:pPr>
        <w:spacing w:line="360" w:lineRule="auto"/>
        <w:jc w:val="both"/>
        <w:rPr>
          <w:rFonts w:ascii="Book Antiqua" w:eastAsia="Book Antiqua" w:hAnsi="Book Antiqua" w:cs="Book Antiqua"/>
          <w:b/>
          <w:bCs/>
          <w:color w:val="000000"/>
        </w:rPr>
      </w:pPr>
      <w:r w:rsidRPr="0005082E">
        <w:rPr>
          <w:rFonts w:ascii="Book Antiqua" w:eastAsia="Book Antiqua" w:hAnsi="Book Antiqua" w:cs="Book Antiqua"/>
          <w:b/>
          <w:bCs/>
          <w:color w:val="000000"/>
        </w:rPr>
        <w:t>Corresponding author: Fabio Panariello, MD, PhD,</w:t>
      </w:r>
      <w:r w:rsidR="001C65AB" w:rsidRPr="0005082E">
        <w:rPr>
          <w:rFonts w:ascii="Book Antiqua" w:eastAsia="Book Antiqua" w:hAnsi="Book Antiqua" w:cs="Book Antiqua"/>
          <w:b/>
          <w:bCs/>
          <w:color w:val="000000"/>
        </w:rPr>
        <w:t xml:space="preserve"> MSc</w:t>
      </w:r>
      <w:r w:rsidR="00AA7983" w:rsidRPr="0005082E">
        <w:rPr>
          <w:rFonts w:ascii="Book Antiqua" w:hAnsi="Book Antiqua" w:cs="Book Antiqua"/>
          <w:b/>
          <w:bCs/>
          <w:color w:val="000000"/>
          <w:lang w:eastAsia="zh-CN"/>
        </w:rPr>
        <w:t>,</w:t>
      </w:r>
      <w:r w:rsidRPr="0005082E">
        <w:rPr>
          <w:rFonts w:ascii="Book Antiqua" w:eastAsia="Book Antiqua" w:hAnsi="Book Antiqua" w:cs="Book Antiqua"/>
          <w:b/>
          <w:bCs/>
          <w:color w:val="000000"/>
        </w:rPr>
        <w:t xml:space="preserve"> </w:t>
      </w:r>
      <w:r w:rsidR="00E670DE">
        <w:rPr>
          <w:rFonts w:ascii="Book Antiqua" w:eastAsia="Book Antiqua" w:hAnsi="Book Antiqua" w:cs="Book Antiqua"/>
          <w:b/>
          <w:bCs/>
          <w:color w:val="000000"/>
        </w:rPr>
        <w:t xml:space="preserve">Junior </w:t>
      </w:r>
      <w:r w:rsidR="001C65AB" w:rsidRPr="0005082E">
        <w:rPr>
          <w:rFonts w:ascii="Book Antiqua" w:eastAsia="Book Antiqua" w:hAnsi="Book Antiqua" w:cs="Book Antiqua"/>
          <w:b/>
          <w:bCs/>
          <w:color w:val="000000"/>
        </w:rPr>
        <w:t>Assistant Professor</w:t>
      </w:r>
      <w:r w:rsidR="00E670DE">
        <w:rPr>
          <w:rFonts w:ascii="Book Antiqua" w:eastAsia="Book Antiqua" w:hAnsi="Book Antiqua" w:cs="Book Antiqua"/>
          <w:b/>
          <w:bCs/>
          <w:color w:val="000000"/>
        </w:rPr>
        <w:t xml:space="preserve"> (Fixed-Term)</w:t>
      </w:r>
      <w:r w:rsidRPr="0005082E">
        <w:rPr>
          <w:rFonts w:ascii="Book Antiqua" w:eastAsia="Book Antiqua" w:hAnsi="Book Antiqua" w:cs="Book Antiqua"/>
          <w:b/>
          <w:bCs/>
          <w:color w:val="000000"/>
        </w:rPr>
        <w:t xml:space="preserve">, </w:t>
      </w:r>
      <w:r w:rsidR="002B6F4F" w:rsidRPr="0005082E">
        <w:rPr>
          <w:rFonts w:ascii="Book Antiqua" w:eastAsia="Book Antiqua" w:hAnsi="Book Antiqua" w:cs="Book Antiqua"/>
          <w:color w:val="000000"/>
        </w:rPr>
        <w:t>Department of Biomedical and NeuroMotor Sciences, Institute of Psychiatry, University of Bologna</w:t>
      </w:r>
      <w:r w:rsidRPr="0005082E">
        <w:rPr>
          <w:rFonts w:ascii="Book Antiqua" w:eastAsia="Book Antiqua" w:hAnsi="Book Antiqua" w:cs="Book Antiqua"/>
          <w:color w:val="000000"/>
        </w:rPr>
        <w:t>, Via Zamboni, 33, Bologna 40126, Italy. fabio.panariello@unibo.it</w:t>
      </w:r>
    </w:p>
    <w:p w14:paraId="537263ED" w14:textId="77777777" w:rsidR="00A77B3E" w:rsidRPr="0005082E" w:rsidRDefault="00A77B3E" w:rsidP="005B6182">
      <w:pPr>
        <w:spacing w:line="360" w:lineRule="auto"/>
        <w:jc w:val="both"/>
        <w:rPr>
          <w:rFonts w:ascii="Book Antiqua" w:hAnsi="Book Antiqua"/>
        </w:rPr>
      </w:pPr>
    </w:p>
    <w:p w14:paraId="66704F9D"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bCs/>
          <w:color w:val="000000"/>
        </w:rPr>
        <w:t xml:space="preserve">Received: </w:t>
      </w:r>
      <w:r w:rsidRPr="0005082E">
        <w:rPr>
          <w:rFonts w:ascii="Book Antiqua" w:eastAsia="Book Antiqua" w:hAnsi="Book Antiqua" w:cs="Book Antiqua"/>
          <w:color w:val="000000"/>
        </w:rPr>
        <w:t>April 30, 2021</w:t>
      </w:r>
    </w:p>
    <w:p w14:paraId="7DAB360A"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bCs/>
          <w:color w:val="000000"/>
        </w:rPr>
        <w:lastRenderedPageBreak/>
        <w:t xml:space="preserve">Revised: </w:t>
      </w:r>
      <w:r w:rsidRPr="0005082E">
        <w:rPr>
          <w:rFonts w:ascii="Book Antiqua" w:eastAsia="Book Antiqua" w:hAnsi="Book Antiqua" w:cs="Book Antiqua"/>
          <w:color w:val="000000"/>
        </w:rPr>
        <w:t>July 23, 2021</w:t>
      </w:r>
    </w:p>
    <w:p w14:paraId="2C450F13" w14:textId="4C42D7EE"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bCs/>
          <w:color w:val="000000"/>
        </w:rPr>
        <w:t xml:space="preserve">Accepted: </w:t>
      </w:r>
      <w:bookmarkStart w:id="0" w:name="OLE_LINK15"/>
      <w:bookmarkStart w:id="1" w:name="OLE_LINK33"/>
      <w:bookmarkStart w:id="2" w:name="OLE_LINK48"/>
      <w:r w:rsidR="008369D8" w:rsidRPr="0005082E">
        <w:rPr>
          <w:rFonts w:ascii="Book Antiqua" w:eastAsia="SimSun" w:hAnsi="Book Antiqua"/>
          <w:color w:val="000000" w:themeColor="text1"/>
        </w:rPr>
        <w:t>September 3, 2021</w:t>
      </w:r>
      <w:bookmarkEnd w:id="0"/>
      <w:bookmarkEnd w:id="1"/>
      <w:bookmarkEnd w:id="2"/>
    </w:p>
    <w:p w14:paraId="7060260A" w14:textId="77777777" w:rsidR="00A77B3E" w:rsidRPr="0005082E" w:rsidRDefault="00FF0FFB" w:rsidP="005B6182">
      <w:pPr>
        <w:spacing w:line="360" w:lineRule="auto"/>
        <w:jc w:val="both"/>
        <w:rPr>
          <w:rFonts w:ascii="Book Antiqua" w:hAnsi="Book Antiqua" w:cs="Book Antiqua"/>
          <w:b/>
          <w:bCs/>
          <w:color w:val="000000"/>
          <w:lang w:eastAsia="zh-CN"/>
        </w:rPr>
      </w:pPr>
      <w:r w:rsidRPr="0005082E">
        <w:rPr>
          <w:rFonts w:ascii="Book Antiqua" w:eastAsia="Book Antiqua" w:hAnsi="Book Antiqua" w:cs="Book Antiqua"/>
          <w:b/>
          <w:bCs/>
          <w:color w:val="000000"/>
        </w:rPr>
        <w:t xml:space="preserve">Published online: </w:t>
      </w:r>
    </w:p>
    <w:p w14:paraId="33A03B2E" w14:textId="77777777" w:rsidR="003E5269" w:rsidRPr="0005082E" w:rsidRDefault="003E5269" w:rsidP="005B6182">
      <w:pPr>
        <w:spacing w:line="360" w:lineRule="auto"/>
        <w:jc w:val="both"/>
        <w:rPr>
          <w:rFonts w:ascii="Book Antiqua" w:hAnsi="Book Antiqua"/>
          <w:lang w:eastAsia="zh-CN"/>
        </w:rPr>
      </w:pPr>
    </w:p>
    <w:p w14:paraId="3138EBE6" w14:textId="77777777" w:rsidR="0045359E" w:rsidRPr="0005082E" w:rsidRDefault="0045359E">
      <w:pPr>
        <w:rPr>
          <w:rFonts w:ascii="Book Antiqua" w:eastAsia="Book Antiqua" w:hAnsi="Book Antiqua" w:cs="Book Antiqua"/>
          <w:b/>
          <w:color w:val="000000"/>
        </w:rPr>
      </w:pPr>
      <w:r w:rsidRPr="0005082E">
        <w:rPr>
          <w:rFonts w:ascii="Book Antiqua" w:eastAsia="Book Antiqua" w:hAnsi="Book Antiqua" w:cs="Book Antiqua"/>
          <w:b/>
          <w:color w:val="000000"/>
        </w:rPr>
        <w:br w:type="page"/>
      </w:r>
    </w:p>
    <w:p w14:paraId="250B1CC5" w14:textId="000A9669"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lastRenderedPageBreak/>
        <w:t>Abstract</w:t>
      </w:r>
    </w:p>
    <w:p w14:paraId="365B68DD"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BACKGROUND</w:t>
      </w:r>
    </w:p>
    <w:p w14:paraId="6BD2C212" w14:textId="3FF41BB3"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The subsequent waves of the </w:t>
      </w:r>
      <w:r w:rsidR="006369EE" w:rsidRPr="0005082E">
        <w:rPr>
          <w:rFonts w:ascii="Book Antiqua" w:eastAsia="Book Antiqua" w:hAnsi="Book Antiqua" w:cs="Book Antiqua"/>
          <w:color w:val="000000"/>
        </w:rPr>
        <w:t>severe acute respiratory syndrome coronavirus 2 (SARS-CoV-2)</w:t>
      </w:r>
      <w:r w:rsidRPr="0005082E">
        <w:rPr>
          <w:rFonts w:ascii="Book Antiqua" w:eastAsia="Book Antiqua" w:hAnsi="Book Antiqua" w:cs="Book Antiqua"/>
          <w:color w:val="000000"/>
        </w:rPr>
        <w:t xml:space="preserve"> pandemic </w:t>
      </w:r>
      <w:r w:rsidR="00840020" w:rsidRPr="0005082E">
        <w:rPr>
          <w:rFonts w:ascii="Book Antiqua" w:eastAsia="Book Antiqua" w:hAnsi="Book Antiqua" w:cs="Book Antiqua"/>
          <w:color w:val="000000"/>
        </w:rPr>
        <w:t xml:space="preserve">have </w:t>
      </w:r>
      <w:r w:rsidRPr="0005082E">
        <w:rPr>
          <w:rFonts w:ascii="Book Antiqua" w:eastAsia="Book Antiqua" w:hAnsi="Book Antiqua" w:cs="Book Antiqua"/>
          <w:color w:val="000000"/>
        </w:rPr>
        <w:t>represented a dramatic health emergency characterized by significant consequences on mental health. Diachronic variations in the incidence rates of acute relapse of psychiatric disorders may represent significant "sentinel events" for assessing the mental health response to an unprecedented stressful event.</w:t>
      </w:r>
    </w:p>
    <w:p w14:paraId="0F6C19F0" w14:textId="77777777" w:rsidR="00A77B3E" w:rsidRPr="0005082E" w:rsidRDefault="00A77B3E" w:rsidP="005B6182">
      <w:pPr>
        <w:spacing w:line="360" w:lineRule="auto"/>
        <w:jc w:val="both"/>
        <w:rPr>
          <w:rFonts w:ascii="Book Antiqua" w:hAnsi="Book Antiqua"/>
        </w:rPr>
      </w:pPr>
    </w:p>
    <w:p w14:paraId="412BC728"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AIM</w:t>
      </w:r>
    </w:p>
    <w:p w14:paraId="4784217F" w14:textId="2FDF0431"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To investigate the variation in psychiatric hospitalization rates and differences in sociodemographic and clinical-psychopathological peculiarities at Bologna "Maggiore" General Hospital Psychiatric Ward</w:t>
      </w:r>
      <w:r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 xml:space="preserve">GHPW) between the first two waves SARS-CoV-2 pandemic and the same periods of the previous </w:t>
      </w:r>
      <w:r w:rsidR="00840020"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years. The secondary purpose of the study was to suggest a diachronic response pathway to stress by reporting additional literature data on coping strategies.</w:t>
      </w:r>
    </w:p>
    <w:p w14:paraId="3305E86B" w14:textId="77777777" w:rsidR="00A77B3E" w:rsidRPr="0005082E" w:rsidRDefault="00A77B3E" w:rsidP="005B6182">
      <w:pPr>
        <w:spacing w:line="360" w:lineRule="auto"/>
        <w:jc w:val="both"/>
        <w:rPr>
          <w:rFonts w:ascii="Book Antiqua" w:hAnsi="Book Antiqua"/>
        </w:rPr>
      </w:pPr>
    </w:p>
    <w:p w14:paraId="04B21E33"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METHODS</w:t>
      </w:r>
    </w:p>
    <w:p w14:paraId="403D4F63" w14:textId="24359212"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This observational and retrospective study collected information on admission to the GHPW at the "Maggiore" Hospital in Bologna in the index periods defined as follows: </w:t>
      </w:r>
      <w:r w:rsidR="00840020" w:rsidRPr="0005082E">
        <w:rPr>
          <w:rFonts w:ascii="Book Antiqua" w:hAnsi="Book Antiqua" w:cs="Book Antiqua"/>
          <w:color w:val="000000"/>
          <w:lang w:eastAsia="zh-CN"/>
        </w:rPr>
        <w:t>t</w:t>
      </w:r>
      <w:r w:rsidRPr="0005082E">
        <w:rPr>
          <w:rFonts w:ascii="Book Antiqua" w:eastAsia="Book Antiqua" w:hAnsi="Book Antiqua" w:cs="Book Antiqua"/>
          <w:color w:val="000000"/>
        </w:rPr>
        <w:t>he first period between February 24</w:t>
      </w:r>
      <w:r w:rsidR="00F5658D" w:rsidRPr="0005082E">
        <w:rPr>
          <w:rFonts w:ascii="Book Antiqua" w:hAnsi="Book Antiqua" w:cs="Book Antiqua"/>
          <w:color w:val="000000"/>
          <w:lang w:eastAsia="zh-CN"/>
        </w:rPr>
        <w:t>, 2020</w:t>
      </w:r>
      <w:r w:rsidRPr="0005082E">
        <w:rPr>
          <w:rFonts w:ascii="Book Antiqua" w:eastAsia="Book Antiqua" w:hAnsi="Book Antiqua" w:cs="Book Antiqua"/>
          <w:color w:val="000000"/>
        </w:rPr>
        <w:t xml:space="preserve"> and April 30, 2020 (first epidemic wave) and the second period between October 8, 2020, and January 7, 2021 (second pandemic wave). Absolute numbers and proportion of admitted patients, their sociodemographic and clinical-psychopathological characteristics were compared with the same parameters recorded in the two same periods of the previous </w:t>
      </w:r>
      <w:r w:rsidR="00840020"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years. No strict inclusion or exclusion criteria were provided in the data collection to collect information on all patients requiring acute psychiatric hospitalization.</w:t>
      </w:r>
    </w:p>
    <w:p w14:paraId="0B1B6009" w14:textId="77777777" w:rsidR="00A77B3E" w:rsidRPr="0005082E" w:rsidRDefault="00A77B3E" w:rsidP="005B6182">
      <w:pPr>
        <w:spacing w:line="360" w:lineRule="auto"/>
        <w:jc w:val="both"/>
        <w:rPr>
          <w:rFonts w:ascii="Book Antiqua" w:hAnsi="Book Antiqua"/>
        </w:rPr>
      </w:pPr>
    </w:p>
    <w:p w14:paraId="343FEF4B"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RESULTS</w:t>
      </w:r>
    </w:p>
    <w:p w14:paraId="13CBE8AA" w14:textId="68813324"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During the first wave, there was a significant reduction in hospitalization rates, although there was a simultaneous increase in compulsory hospitalizations and the acute relapse </w:t>
      </w:r>
      <w:r w:rsidRPr="0005082E">
        <w:rPr>
          <w:rFonts w:ascii="Book Antiqua" w:eastAsia="Book Antiqua" w:hAnsi="Book Antiqua" w:cs="Book Antiqua"/>
          <w:color w:val="000000"/>
        </w:rPr>
        <w:lastRenderedPageBreak/>
        <w:t xml:space="preserve">of </w:t>
      </w:r>
      <w:r w:rsidR="00840020"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chizophrenia </w:t>
      </w:r>
      <w:r w:rsidR="00840020"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pectrum and </w:t>
      </w:r>
      <w:r w:rsidR="00840020" w:rsidRPr="0005082E">
        <w:rPr>
          <w:rFonts w:ascii="Book Antiqua" w:eastAsia="Book Antiqua" w:hAnsi="Book Antiqua" w:cs="Book Antiqua"/>
          <w:color w:val="000000"/>
        </w:rPr>
        <w:t>o</w:t>
      </w:r>
      <w:r w:rsidRPr="0005082E">
        <w:rPr>
          <w:rFonts w:ascii="Book Antiqua" w:eastAsia="Book Antiqua" w:hAnsi="Book Antiqua" w:cs="Book Antiqua"/>
          <w:color w:val="000000"/>
        </w:rPr>
        <w:t xml:space="preserve">ther </w:t>
      </w:r>
      <w:r w:rsidR="00840020" w:rsidRPr="0005082E">
        <w:rPr>
          <w:rFonts w:ascii="Book Antiqua" w:eastAsia="Book Antiqua" w:hAnsi="Book Antiqua" w:cs="Book Antiqua"/>
          <w:color w:val="000000"/>
        </w:rPr>
        <w:t>p</w:t>
      </w:r>
      <w:r w:rsidRPr="0005082E">
        <w:rPr>
          <w:rFonts w:ascii="Book Antiqua" w:eastAsia="Book Antiqua" w:hAnsi="Book Antiqua" w:cs="Book Antiqua"/>
          <w:color w:val="000000"/>
        </w:rPr>
        <w:t xml:space="preserve">sychotic </w:t>
      </w:r>
      <w:r w:rsidR="00840020"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During the second wave, hospitalization rates reached those recorded during the same period of the previous </w:t>
      </w:r>
      <w:r w:rsidR="007C7C42"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 xml:space="preserve">years, mainly due to the rise of </w:t>
      </w:r>
      <w:r w:rsidR="00840020" w:rsidRPr="0005082E">
        <w:rPr>
          <w:rFonts w:ascii="Book Antiqua" w:eastAsia="Book Antiqua" w:hAnsi="Book Antiqua" w:cs="Book Antiqua"/>
          <w:color w:val="000000"/>
        </w:rPr>
        <w:t>b</w:t>
      </w:r>
      <w:r w:rsidRPr="0005082E">
        <w:rPr>
          <w:rFonts w:ascii="Book Antiqua" w:eastAsia="Book Antiqua" w:hAnsi="Book Antiqua" w:cs="Book Antiqua"/>
          <w:color w:val="000000"/>
        </w:rPr>
        <w:t xml:space="preserve">ipolar and </w:t>
      </w:r>
      <w:r w:rsidR="00840020" w:rsidRPr="0005082E">
        <w:rPr>
          <w:rFonts w:ascii="Book Antiqua" w:eastAsia="Book Antiqua" w:hAnsi="Book Antiqua" w:cs="Book Antiqua"/>
          <w:color w:val="000000"/>
        </w:rPr>
        <w:t>r</w:t>
      </w:r>
      <w:r w:rsidRPr="0005082E">
        <w:rPr>
          <w:rFonts w:ascii="Book Antiqua" w:eastAsia="Book Antiqua" w:hAnsi="Book Antiqua" w:cs="Book Antiqua"/>
          <w:color w:val="000000"/>
        </w:rPr>
        <w:t xml:space="preserve">elated </w:t>
      </w:r>
      <w:r w:rsidR="00840020"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w:t>
      </w:r>
      <w:r w:rsidR="00840020"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epressive </w:t>
      </w:r>
      <w:r w:rsidR="00840020"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w:t>
      </w:r>
      <w:r w:rsidR="00840020" w:rsidRPr="0005082E">
        <w:rPr>
          <w:rFonts w:ascii="Book Antiqua" w:eastAsia="Book Antiqua" w:hAnsi="Book Antiqua" w:cs="Book Antiqua"/>
          <w:color w:val="000000"/>
        </w:rPr>
        <w:t>a</w:t>
      </w:r>
      <w:r w:rsidRPr="0005082E">
        <w:rPr>
          <w:rFonts w:ascii="Book Antiqua" w:eastAsia="Book Antiqua" w:hAnsi="Book Antiqua" w:cs="Book Antiqua"/>
          <w:color w:val="000000"/>
        </w:rPr>
        <w:t xml:space="preserve">nxiety </w:t>
      </w:r>
      <w:r w:rsidR="00840020"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w:t>
      </w:r>
      <w:r w:rsidR="00840020" w:rsidRPr="0005082E">
        <w:rPr>
          <w:rFonts w:ascii="Book Antiqua" w:eastAsia="Book Antiqua" w:hAnsi="Book Antiqua" w:cs="Book Antiqua"/>
          <w:color w:val="000000"/>
        </w:rPr>
        <w:t>t</w:t>
      </w:r>
      <w:r w:rsidRPr="0005082E">
        <w:rPr>
          <w:rFonts w:ascii="Book Antiqua" w:eastAsia="Book Antiqua" w:hAnsi="Book Antiqua" w:cs="Book Antiqua"/>
          <w:color w:val="000000"/>
        </w:rPr>
        <w:t xml:space="preserve">rauma- and </w:t>
      </w:r>
      <w:r w:rsidR="00840020" w:rsidRPr="0005082E">
        <w:rPr>
          <w:rFonts w:ascii="Book Antiqua" w:eastAsia="Book Antiqua" w:hAnsi="Book Antiqua" w:cs="Book Antiqua"/>
          <w:color w:val="000000"/>
        </w:rPr>
        <w:t>s</w:t>
      </w:r>
      <w:r w:rsidRPr="0005082E">
        <w:rPr>
          <w:rFonts w:ascii="Book Antiqua" w:eastAsia="Book Antiqua" w:hAnsi="Book Antiqua" w:cs="Book Antiqua"/>
          <w:color w:val="000000"/>
        </w:rPr>
        <w:t>tressor-</w:t>
      </w:r>
      <w:r w:rsidR="00840020" w:rsidRPr="0005082E">
        <w:rPr>
          <w:rFonts w:ascii="Book Antiqua" w:eastAsia="Book Antiqua" w:hAnsi="Book Antiqua" w:cs="Book Antiqua"/>
          <w:color w:val="000000"/>
        </w:rPr>
        <w:t>r</w:t>
      </w:r>
      <w:r w:rsidRPr="0005082E">
        <w:rPr>
          <w:rFonts w:ascii="Book Antiqua" w:eastAsia="Book Antiqua" w:hAnsi="Book Antiqua" w:cs="Book Antiqua"/>
          <w:color w:val="000000"/>
        </w:rPr>
        <w:t>elated</w:t>
      </w:r>
      <w:r w:rsidR="00F56095" w:rsidRPr="0005082E">
        <w:rPr>
          <w:rFonts w:ascii="Book Antiqua" w:eastAsia="Book Antiqua" w:hAnsi="Book Antiqua" w:cs="Book Antiqua"/>
          <w:color w:val="000000"/>
        </w:rPr>
        <w:t xml:space="preserve"> </w:t>
      </w:r>
      <w:r w:rsidR="00840020" w:rsidRPr="0005082E">
        <w:rPr>
          <w:rFonts w:ascii="Book Antiqua" w:eastAsia="Book Antiqua" w:hAnsi="Book Antiqua" w:cs="Book Antiqua"/>
          <w:color w:val="000000"/>
        </w:rPr>
        <w:t>d</w:t>
      </w:r>
      <w:r w:rsidR="00F56095" w:rsidRPr="0005082E">
        <w:rPr>
          <w:rFonts w:ascii="Book Antiqua" w:eastAsia="Book Antiqua" w:hAnsi="Book Antiqua" w:cs="Book Antiqua"/>
          <w:color w:val="000000"/>
        </w:rPr>
        <w:t>isorders and suicidal behavio</w:t>
      </w:r>
      <w:r w:rsidRPr="0005082E">
        <w:rPr>
          <w:rFonts w:ascii="Book Antiqua" w:eastAsia="Book Antiqua" w:hAnsi="Book Antiqua" w:cs="Book Antiqua"/>
          <w:color w:val="000000"/>
        </w:rPr>
        <w:t>rs.</w:t>
      </w:r>
    </w:p>
    <w:p w14:paraId="10A98220" w14:textId="77777777" w:rsidR="00A77B3E" w:rsidRPr="0005082E" w:rsidRDefault="00A77B3E" w:rsidP="005B6182">
      <w:pPr>
        <w:spacing w:line="360" w:lineRule="auto"/>
        <w:jc w:val="both"/>
        <w:rPr>
          <w:rFonts w:ascii="Book Antiqua" w:hAnsi="Book Antiqua"/>
        </w:rPr>
      </w:pPr>
    </w:p>
    <w:p w14:paraId="51F1BA39"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CONCLUSION</w:t>
      </w:r>
    </w:p>
    <w:p w14:paraId="41820A2D" w14:textId="6F73A274"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The coping strategies adopted during the first wave of the SARS-CoV-2 pandemic protected the vulnerable population from the general risk of clinical-psychopathological acute relapse, even if they increased the susceptibility to run into </w:t>
      </w:r>
      <w:r w:rsidR="00840020"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chizophrenia </w:t>
      </w:r>
      <w:r w:rsidR="00840020"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pectrum and </w:t>
      </w:r>
      <w:r w:rsidR="00840020" w:rsidRPr="0005082E">
        <w:rPr>
          <w:rFonts w:ascii="Book Antiqua" w:eastAsia="Book Antiqua" w:hAnsi="Book Antiqua" w:cs="Book Antiqua"/>
          <w:color w:val="000000"/>
        </w:rPr>
        <w:t>o</w:t>
      </w:r>
      <w:r w:rsidRPr="0005082E">
        <w:rPr>
          <w:rFonts w:ascii="Book Antiqua" w:eastAsia="Book Antiqua" w:hAnsi="Book Antiqua" w:cs="Book Antiqua"/>
          <w:color w:val="000000"/>
        </w:rPr>
        <w:t xml:space="preserve">ther </w:t>
      </w:r>
      <w:r w:rsidR="00840020" w:rsidRPr="0005082E">
        <w:rPr>
          <w:rFonts w:ascii="Book Antiqua" w:eastAsia="Book Antiqua" w:hAnsi="Book Antiqua" w:cs="Book Antiqua"/>
          <w:color w:val="000000"/>
        </w:rPr>
        <w:t>p</w:t>
      </w:r>
      <w:r w:rsidRPr="0005082E">
        <w:rPr>
          <w:rFonts w:ascii="Book Antiqua" w:eastAsia="Book Antiqua" w:hAnsi="Book Antiqua" w:cs="Book Antiqua"/>
          <w:color w:val="000000"/>
        </w:rPr>
        <w:t xml:space="preserve">sychotic </w:t>
      </w:r>
      <w:r w:rsidR="00840020"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 relapses. In the medium-long term (as in the second pandemic wave), the same strategies </w:t>
      </w:r>
      <w:r w:rsidR="00840020" w:rsidRPr="0005082E">
        <w:rPr>
          <w:rFonts w:ascii="Book Antiqua" w:eastAsia="Book Antiqua" w:hAnsi="Book Antiqua" w:cs="Book Antiqua"/>
          <w:color w:val="000000"/>
        </w:rPr>
        <w:t>do not</w:t>
      </w:r>
      <w:r w:rsidRPr="0005082E">
        <w:rPr>
          <w:rFonts w:ascii="Book Antiqua" w:eastAsia="Book Antiqua" w:hAnsi="Book Antiqua" w:cs="Book Antiqua"/>
          <w:color w:val="000000"/>
        </w:rPr>
        <w:t xml:space="preserve"> play protective role</w:t>
      </w:r>
      <w:r w:rsidR="00840020"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 against the stress associated with the pandemic and social restriction measures. Indeed, during the second wave of the SARS-CoV-2 pandemic, an increase in total hospita</w:t>
      </w:r>
      <w:r w:rsidR="003F051A" w:rsidRPr="0005082E">
        <w:rPr>
          <w:rFonts w:ascii="Book Antiqua" w:eastAsia="Book Antiqua" w:hAnsi="Book Antiqua" w:cs="Book Antiqua"/>
          <w:color w:val="000000"/>
        </w:rPr>
        <w:t>lization rate, suicidal behavio</w:t>
      </w:r>
      <w:r w:rsidRPr="0005082E">
        <w:rPr>
          <w:rFonts w:ascii="Book Antiqua" w:eastAsia="Book Antiqua" w:hAnsi="Book Antiqua" w:cs="Book Antiqua"/>
          <w:color w:val="000000"/>
        </w:rPr>
        <w:t xml:space="preserve">rs and the incidence rate of </w:t>
      </w:r>
      <w:r w:rsidR="00840020" w:rsidRPr="0005082E">
        <w:rPr>
          <w:rFonts w:ascii="Book Antiqua" w:eastAsia="Book Antiqua" w:hAnsi="Book Antiqua" w:cs="Book Antiqua"/>
          <w:color w:val="000000"/>
        </w:rPr>
        <w:t>b</w:t>
      </w:r>
      <w:r w:rsidRPr="0005082E">
        <w:rPr>
          <w:rFonts w:ascii="Book Antiqua" w:eastAsia="Book Antiqua" w:hAnsi="Book Antiqua" w:cs="Book Antiqua"/>
          <w:color w:val="000000"/>
        </w:rPr>
        <w:t xml:space="preserve">ipolar and </w:t>
      </w:r>
      <w:r w:rsidR="00840020" w:rsidRPr="0005082E">
        <w:rPr>
          <w:rFonts w:ascii="Book Antiqua" w:eastAsia="Book Antiqua" w:hAnsi="Book Antiqua" w:cs="Book Antiqua"/>
          <w:color w:val="000000"/>
        </w:rPr>
        <w:t>r</w:t>
      </w:r>
      <w:r w:rsidRPr="0005082E">
        <w:rPr>
          <w:rFonts w:ascii="Book Antiqua" w:eastAsia="Book Antiqua" w:hAnsi="Book Antiqua" w:cs="Book Antiqua"/>
          <w:color w:val="000000"/>
        </w:rPr>
        <w:t xml:space="preserve">elated </w:t>
      </w:r>
      <w:r w:rsidR="00840020"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w:t>
      </w:r>
      <w:r w:rsidR="00840020"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epressive </w:t>
      </w:r>
      <w:r w:rsidR="00840020"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w:t>
      </w:r>
      <w:r w:rsidR="00840020" w:rsidRPr="0005082E">
        <w:rPr>
          <w:rFonts w:ascii="Book Antiqua" w:eastAsia="Book Antiqua" w:hAnsi="Book Antiqua" w:cs="Book Antiqua"/>
          <w:color w:val="000000"/>
        </w:rPr>
        <w:t>a</w:t>
      </w:r>
      <w:r w:rsidRPr="0005082E">
        <w:rPr>
          <w:rFonts w:ascii="Book Antiqua" w:eastAsia="Book Antiqua" w:hAnsi="Book Antiqua" w:cs="Book Antiqua"/>
          <w:color w:val="000000"/>
        </w:rPr>
        <w:t xml:space="preserve">nxiety </w:t>
      </w:r>
      <w:r w:rsidR="00840020"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w:t>
      </w:r>
      <w:r w:rsidR="00840020" w:rsidRPr="0005082E">
        <w:rPr>
          <w:rFonts w:ascii="Book Antiqua" w:eastAsia="Book Antiqua" w:hAnsi="Book Antiqua" w:cs="Book Antiqua"/>
          <w:color w:val="000000"/>
        </w:rPr>
        <w:t>t</w:t>
      </w:r>
      <w:r w:rsidRPr="0005082E">
        <w:rPr>
          <w:rFonts w:ascii="Book Antiqua" w:eastAsia="Book Antiqua" w:hAnsi="Book Antiqua" w:cs="Book Antiqua"/>
          <w:color w:val="000000"/>
        </w:rPr>
        <w:t xml:space="preserve">rauma- and </w:t>
      </w:r>
      <w:r w:rsidR="00840020" w:rsidRPr="0005082E">
        <w:rPr>
          <w:rFonts w:ascii="Book Antiqua" w:eastAsia="Book Antiqua" w:hAnsi="Book Antiqua" w:cs="Book Antiqua"/>
          <w:color w:val="000000"/>
        </w:rPr>
        <w:t>s</w:t>
      </w:r>
      <w:r w:rsidRPr="0005082E">
        <w:rPr>
          <w:rFonts w:ascii="Book Antiqua" w:eastAsia="Book Antiqua" w:hAnsi="Book Antiqua" w:cs="Book Antiqua"/>
          <w:color w:val="000000"/>
        </w:rPr>
        <w:t>tressor-</w:t>
      </w:r>
      <w:r w:rsidR="00840020" w:rsidRPr="0005082E">
        <w:rPr>
          <w:rFonts w:ascii="Book Antiqua" w:eastAsia="Book Antiqua" w:hAnsi="Book Antiqua" w:cs="Book Antiqua"/>
          <w:color w:val="000000"/>
        </w:rPr>
        <w:t>r</w:t>
      </w:r>
      <w:r w:rsidRPr="0005082E">
        <w:rPr>
          <w:rFonts w:ascii="Book Antiqua" w:eastAsia="Book Antiqua" w:hAnsi="Book Antiqua" w:cs="Book Antiqua"/>
          <w:color w:val="000000"/>
        </w:rPr>
        <w:t xml:space="preserve">elated </w:t>
      </w:r>
      <w:r w:rsidR="00FA0DF5" w:rsidRPr="0005082E">
        <w:rPr>
          <w:rFonts w:ascii="Book Antiqua" w:eastAsia="Book Antiqua" w:hAnsi="Book Antiqua" w:cs="Book Antiqua"/>
          <w:color w:val="000000"/>
        </w:rPr>
        <w:t>d</w:t>
      </w:r>
      <w:r w:rsidRPr="0005082E">
        <w:rPr>
          <w:rFonts w:ascii="Book Antiqua" w:eastAsia="Book Antiqua" w:hAnsi="Book Antiqua" w:cs="Book Antiqua"/>
          <w:color w:val="000000"/>
        </w:rPr>
        <w:t>isorders was observed.</w:t>
      </w:r>
    </w:p>
    <w:p w14:paraId="34CD48A6" w14:textId="77777777" w:rsidR="00A77B3E" w:rsidRPr="0005082E" w:rsidRDefault="00A77B3E" w:rsidP="005B6182">
      <w:pPr>
        <w:spacing w:line="360" w:lineRule="auto"/>
        <w:jc w:val="both"/>
        <w:rPr>
          <w:rFonts w:ascii="Book Antiqua" w:hAnsi="Book Antiqua"/>
        </w:rPr>
      </w:pPr>
    </w:p>
    <w:p w14:paraId="4268DC26" w14:textId="422C1D06"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bCs/>
          <w:color w:val="000000"/>
        </w:rPr>
        <w:t xml:space="preserve">Key Words: </w:t>
      </w:r>
      <w:r w:rsidRPr="0005082E">
        <w:rPr>
          <w:rFonts w:ascii="Book Antiqua" w:eastAsia="Book Antiqua" w:hAnsi="Book Antiqua" w:cs="Book Antiqua"/>
          <w:color w:val="000000"/>
        </w:rPr>
        <w:t xml:space="preserve">SARS-CoV-2; Schizophrenia </w:t>
      </w:r>
      <w:r w:rsidR="00F5658D" w:rsidRPr="0005082E">
        <w:rPr>
          <w:rFonts w:ascii="Book Antiqua" w:hAnsi="Book Antiqua" w:cs="Book Antiqua"/>
          <w:color w:val="000000"/>
          <w:lang w:eastAsia="zh-CN"/>
        </w:rPr>
        <w:t>s</w:t>
      </w:r>
      <w:r w:rsidRPr="0005082E">
        <w:rPr>
          <w:rFonts w:ascii="Book Antiqua" w:eastAsia="Book Antiqua" w:hAnsi="Book Antiqua" w:cs="Book Antiqua"/>
          <w:color w:val="000000"/>
        </w:rPr>
        <w:t xml:space="preserve">pectrum and </w:t>
      </w:r>
      <w:r w:rsidR="00F5658D" w:rsidRPr="0005082E">
        <w:rPr>
          <w:rFonts w:ascii="Book Antiqua" w:hAnsi="Book Antiqua" w:cs="Book Antiqua"/>
          <w:color w:val="000000"/>
          <w:lang w:eastAsia="zh-CN"/>
        </w:rPr>
        <w:t>o</w:t>
      </w:r>
      <w:r w:rsidRPr="0005082E">
        <w:rPr>
          <w:rFonts w:ascii="Book Antiqua" w:eastAsia="Book Antiqua" w:hAnsi="Book Antiqua" w:cs="Book Antiqua"/>
          <w:color w:val="000000"/>
        </w:rPr>
        <w:t xml:space="preserve">ther </w:t>
      </w:r>
      <w:r w:rsidR="00F5658D" w:rsidRPr="0005082E">
        <w:rPr>
          <w:rFonts w:ascii="Book Antiqua" w:hAnsi="Book Antiqua" w:cs="Book Antiqua"/>
          <w:color w:val="000000"/>
          <w:lang w:eastAsia="zh-CN"/>
        </w:rPr>
        <w:t>p</w:t>
      </w:r>
      <w:r w:rsidRPr="0005082E">
        <w:rPr>
          <w:rFonts w:ascii="Book Antiqua" w:eastAsia="Book Antiqua" w:hAnsi="Book Antiqua" w:cs="Book Antiqua"/>
          <w:color w:val="000000"/>
        </w:rPr>
        <w:t xml:space="preserve">sychotic </w:t>
      </w:r>
      <w:r w:rsidR="00F5658D" w:rsidRPr="0005082E">
        <w:rPr>
          <w:rFonts w:ascii="Book Antiqua" w:hAnsi="Book Antiqua" w:cs="Book Antiqua"/>
          <w:color w:val="000000"/>
          <w:lang w:eastAsia="zh-CN"/>
        </w:rPr>
        <w:t>d</w:t>
      </w:r>
      <w:r w:rsidRPr="0005082E">
        <w:rPr>
          <w:rFonts w:ascii="Book Antiqua" w:eastAsia="Book Antiqua" w:hAnsi="Book Antiqua" w:cs="Book Antiqua"/>
          <w:color w:val="000000"/>
        </w:rPr>
        <w:t xml:space="preserve">isorders; Bipolar and </w:t>
      </w:r>
      <w:r w:rsidR="00F5658D" w:rsidRPr="0005082E">
        <w:rPr>
          <w:rFonts w:ascii="Book Antiqua" w:hAnsi="Book Antiqua" w:cs="Book Antiqua"/>
          <w:color w:val="000000"/>
          <w:lang w:eastAsia="zh-CN"/>
        </w:rPr>
        <w:t>r</w:t>
      </w:r>
      <w:r w:rsidRPr="0005082E">
        <w:rPr>
          <w:rFonts w:ascii="Book Antiqua" w:eastAsia="Book Antiqua" w:hAnsi="Book Antiqua" w:cs="Book Antiqua"/>
          <w:color w:val="000000"/>
        </w:rPr>
        <w:t xml:space="preserve">elated </w:t>
      </w:r>
      <w:r w:rsidR="00F5658D" w:rsidRPr="0005082E">
        <w:rPr>
          <w:rFonts w:ascii="Book Antiqua" w:hAnsi="Book Antiqua" w:cs="Book Antiqua"/>
          <w:color w:val="000000"/>
          <w:lang w:eastAsia="zh-CN"/>
        </w:rPr>
        <w:t>d</w:t>
      </w:r>
      <w:r w:rsidRPr="0005082E">
        <w:rPr>
          <w:rFonts w:ascii="Book Antiqua" w:eastAsia="Book Antiqua" w:hAnsi="Book Antiqua" w:cs="Book Antiqua"/>
          <w:color w:val="000000"/>
        </w:rPr>
        <w:t xml:space="preserve">isorders; Depressive </w:t>
      </w:r>
      <w:r w:rsidR="00F5658D" w:rsidRPr="0005082E">
        <w:rPr>
          <w:rFonts w:ascii="Book Antiqua" w:hAnsi="Book Antiqua" w:cs="Book Antiqua"/>
          <w:color w:val="000000"/>
          <w:lang w:eastAsia="zh-CN"/>
        </w:rPr>
        <w:t>d</w:t>
      </w:r>
      <w:r w:rsidRPr="0005082E">
        <w:rPr>
          <w:rFonts w:ascii="Book Antiqua" w:eastAsia="Book Antiqua" w:hAnsi="Book Antiqua" w:cs="Book Antiqua"/>
          <w:color w:val="000000"/>
        </w:rPr>
        <w:t xml:space="preserve">isorders; Anxiety </w:t>
      </w:r>
      <w:r w:rsidR="00840020"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w:t>
      </w:r>
      <w:r w:rsidR="00F5658D" w:rsidRPr="0005082E">
        <w:rPr>
          <w:rFonts w:ascii="Book Antiqua" w:hAnsi="Book Antiqua" w:cs="Book Antiqua"/>
          <w:color w:val="000000"/>
          <w:lang w:eastAsia="zh-CN"/>
        </w:rPr>
        <w:t>t</w:t>
      </w:r>
      <w:r w:rsidRPr="0005082E">
        <w:rPr>
          <w:rFonts w:ascii="Book Antiqua" w:eastAsia="Book Antiqua" w:hAnsi="Book Antiqua" w:cs="Book Antiqua"/>
          <w:color w:val="000000"/>
        </w:rPr>
        <w:t xml:space="preserve">rauma- and </w:t>
      </w:r>
      <w:r w:rsidR="00F5658D" w:rsidRPr="0005082E">
        <w:rPr>
          <w:rFonts w:ascii="Book Antiqua" w:hAnsi="Book Antiqua" w:cs="Book Antiqua"/>
          <w:color w:val="000000"/>
          <w:lang w:eastAsia="zh-CN"/>
        </w:rPr>
        <w:t>s</w:t>
      </w:r>
      <w:r w:rsidRPr="0005082E">
        <w:rPr>
          <w:rFonts w:ascii="Book Antiqua" w:eastAsia="Book Antiqua" w:hAnsi="Book Antiqua" w:cs="Book Antiqua"/>
          <w:color w:val="000000"/>
        </w:rPr>
        <w:t>tressor-</w:t>
      </w:r>
      <w:r w:rsidR="00F5658D" w:rsidRPr="0005082E">
        <w:rPr>
          <w:rFonts w:ascii="Book Antiqua" w:hAnsi="Book Antiqua" w:cs="Book Antiqua"/>
          <w:color w:val="000000"/>
          <w:lang w:eastAsia="zh-CN"/>
        </w:rPr>
        <w:t>r</w:t>
      </w:r>
      <w:r w:rsidRPr="0005082E">
        <w:rPr>
          <w:rFonts w:ascii="Book Antiqua" w:eastAsia="Book Antiqua" w:hAnsi="Book Antiqua" w:cs="Book Antiqua"/>
          <w:color w:val="000000"/>
        </w:rPr>
        <w:t xml:space="preserve">elated </w:t>
      </w:r>
      <w:r w:rsidR="00F5658D" w:rsidRPr="0005082E">
        <w:rPr>
          <w:rFonts w:ascii="Book Antiqua" w:hAnsi="Book Antiqua" w:cs="Book Antiqua"/>
          <w:color w:val="000000"/>
          <w:lang w:eastAsia="zh-CN"/>
        </w:rPr>
        <w:t>d</w:t>
      </w:r>
      <w:r w:rsidRPr="0005082E">
        <w:rPr>
          <w:rFonts w:ascii="Book Antiqua" w:eastAsia="Book Antiqua" w:hAnsi="Book Antiqua" w:cs="Book Antiqua"/>
          <w:color w:val="000000"/>
        </w:rPr>
        <w:t xml:space="preserve">isorders; Suicide </w:t>
      </w:r>
      <w:r w:rsidR="00F5658D" w:rsidRPr="0005082E">
        <w:rPr>
          <w:rFonts w:ascii="Book Antiqua" w:hAnsi="Book Antiqua" w:cs="Book Antiqua"/>
          <w:color w:val="000000"/>
          <w:lang w:eastAsia="zh-CN"/>
        </w:rPr>
        <w:t>b</w:t>
      </w:r>
      <w:r w:rsidRPr="0005082E">
        <w:rPr>
          <w:rFonts w:ascii="Book Antiqua" w:eastAsia="Book Antiqua" w:hAnsi="Book Antiqua" w:cs="Book Antiqua"/>
          <w:color w:val="000000"/>
        </w:rPr>
        <w:t xml:space="preserve">ehavior; Coping </w:t>
      </w:r>
      <w:r w:rsidR="00F5658D" w:rsidRPr="0005082E">
        <w:rPr>
          <w:rFonts w:ascii="Book Antiqua" w:hAnsi="Book Antiqua" w:cs="Book Antiqua"/>
          <w:color w:val="000000"/>
          <w:lang w:eastAsia="zh-CN"/>
        </w:rPr>
        <w:t>s</w:t>
      </w:r>
      <w:r w:rsidRPr="0005082E">
        <w:rPr>
          <w:rFonts w:ascii="Book Antiqua" w:eastAsia="Book Antiqua" w:hAnsi="Book Antiqua" w:cs="Book Antiqua"/>
          <w:color w:val="000000"/>
        </w:rPr>
        <w:t>trategies</w:t>
      </w:r>
    </w:p>
    <w:p w14:paraId="4BD28175" w14:textId="77777777" w:rsidR="00A77B3E" w:rsidRPr="0005082E" w:rsidRDefault="00A77B3E" w:rsidP="005B6182">
      <w:pPr>
        <w:spacing w:line="360" w:lineRule="auto"/>
        <w:jc w:val="both"/>
        <w:rPr>
          <w:rFonts w:ascii="Book Antiqua" w:hAnsi="Book Antiqua"/>
        </w:rPr>
      </w:pPr>
    </w:p>
    <w:p w14:paraId="65BD55AB" w14:textId="77777777" w:rsidR="00A77B3E" w:rsidRPr="0005082E" w:rsidRDefault="00FF0FFB" w:rsidP="005B6182">
      <w:pPr>
        <w:spacing w:line="360" w:lineRule="auto"/>
        <w:jc w:val="both"/>
        <w:rPr>
          <w:rFonts w:ascii="Book Antiqua" w:hAnsi="Book Antiqua"/>
        </w:rPr>
      </w:pPr>
      <w:r w:rsidRPr="00CE6093">
        <w:rPr>
          <w:rFonts w:ascii="Book Antiqua" w:eastAsia="Book Antiqua" w:hAnsi="Book Antiqua" w:cs="Book Antiqua"/>
          <w:color w:val="000000"/>
          <w:lang w:val="it-IT"/>
        </w:rPr>
        <w:t>Panariello F, Longobardi S, Cellini L, De Ronchi D, Atti A</w:t>
      </w:r>
      <w:r w:rsidR="00A95DEF" w:rsidRPr="00CE6093">
        <w:rPr>
          <w:rFonts w:ascii="Book Antiqua" w:hAnsi="Book Antiqua" w:cs="Book Antiqua"/>
          <w:color w:val="000000"/>
          <w:lang w:val="it-IT" w:eastAsia="zh-CN"/>
        </w:rPr>
        <w:t>R</w:t>
      </w:r>
      <w:r w:rsidRPr="00CE6093">
        <w:rPr>
          <w:rFonts w:ascii="Book Antiqua" w:eastAsia="Book Antiqua" w:hAnsi="Book Antiqua" w:cs="Book Antiqua"/>
          <w:color w:val="000000"/>
          <w:lang w:val="it-IT"/>
        </w:rPr>
        <w:t xml:space="preserve">. </w:t>
      </w:r>
      <w:r w:rsidR="005611E8" w:rsidRPr="0005082E">
        <w:rPr>
          <w:rFonts w:ascii="Book Antiqua" w:eastAsia="Book Antiqua" w:hAnsi="Book Antiqua" w:cs="Book Antiqua"/>
          <w:bCs/>
          <w:color w:val="000000"/>
        </w:rPr>
        <w:t xml:space="preserve">Psychiatric hospitalization during the two SARS-CoV-2 pandemic waves: </w:t>
      </w:r>
      <w:r w:rsidR="00303622" w:rsidRPr="0005082E">
        <w:rPr>
          <w:rFonts w:ascii="Book Antiqua" w:hAnsi="Book Antiqua" w:cs="Book Antiqua"/>
          <w:bCs/>
          <w:color w:val="000000"/>
          <w:lang w:eastAsia="zh-CN"/>
        </w:rPr>
        <w:t>N</w:t>
      </w:r>
      <w:r w:rsidR="005611E8" w:rsidRPr="0005082E">
        <w:rPr>
          <w:rFonts w:ascii="Book Antiqua" w:eastAsia="Book Antiqua" w:hAnsi="Book Antiqua" w:cs="Book Antiqua"/>
          <w:bCs/>
          <w:color w:val="000000"/>
        </w:rPr>
        <w:t>ew warnings for acute psychotic episodes and suicidal behavior</w:t>
      </w:r>
      <w:r w:rsidR="00F5308D" w:rsidRPr="0005082E">
        <w:rPr>
          <w:rFonts w:ascii="Book Antiqua" w:hAnsi="Book Antiqua" w:cs="Book Antiqua"/>
          <w:bCs/>
          <w:color w:val="000000"/>
          <w:lang w:eastAsia="zh-CN"/>
        </w:rPr>
        <w:t>s</w:t>
      </w:r>
      <w:r w:rsidRPr="0005082E">
        <w:rPr>
          <w:rFonts w:ascii="Book Antiqua" w:eastAsia="Book Antiqua" w:hAnsi="Book Antiqua" w:cs="Book Antiqua"/>
          <w:color w:val="000000"/>
        </w:rPr>
        <w:t xml:space="preserve">. </w:t>
      </w:r>
      <w:r w:rsidRPr="0005082E">
        <w:rPr>
          <w:rFonts w:ascii="Book Antiqua" w:eastAsia="Book Antiqua" w:hAnsi="Book Antiqua" w:cs="Book Antiqua"/>
          <w:i/>
          <w:iCs/>
          <w:color w:val="000000"/>
        </w:rPr>
        <w:t>World J Psychiatr</w:t>
      </w:r>
      <w:r w:rsidRPr="0005082E">
        <w:rPr>
          <w:rFonts w:ascii="Book Antiqua" w:eastAsia="Book Antiqua" w:hAnsi="Book Antiqua" w:cs="Book Antiqua"/>
          <w:color w:val="000000"/>
        </w:rPr>
        <w:t xml:space="preserve"> 2021; In press</w:t>
      </w:r>
    </w:p>
    <w:p w14:paraId="2B8C7E1A" w14:textId="77777777" w:rsidR="00A77B3E" w:rsidRPr="0005082E" w:rsidRDefault="00A77B3E" w:rsidP="005B6182">
      <w:pPr>
        <w:spacing w:line="360" w:lineRule="auto"/>
        <w:jc w:val="both"/>
        <w:rPr>
          <w:rFonts w:ascii="Book Antiqua" w:hAnsi="Book Antiqua"/>
        </w:rPr>
      </w:pPr>
    </w:p>
    <w:p w14:paraId="47CE8463" w14:textId="18629E75"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bCs/>
          <w:color w:val="000000"/>
        </w:rPr>
        <w:t xml:space="preserve">Core Tip: </w:t>
      </w:r>
      <w:r w:rsidRPr="0005082E">
        <w:rPr>
          <w:rFonts w:ascii="Book Antiqua" w:eastAsia="Book Antiqua" w:hAnsi="Book Antiqua" w:cs="Book Antiqua"/>
          <w:color w:val="000000"/>
        </w:rPr>
        <w:t xml:space="preserve">The </w:t>
      </w:r>
      <w:r w:rsidR="00C644D9" w:rsidRPr="0005082E">
        <w:rPr>
          <w:rFonts w:ascii="Book Antiqua" w:eastAsia="Book Antiqua" w:hAnsi="Book Antiqua" w:cs="Book Antiqua"/>
          <w:color w:val="000000"/>
        </w:rPr>
        <w:t>severe acute respiratory syndrome coronavirus 2</w:t>
      </w:r>
      <w:r w:rsidRPr="0005082E">
        <w:rPr>
          <w:rFonts w:ascii="Book Antiqua" w:eastAsia="Book Antiqua" w:hAnsi="Book Antiqua" w:cs="Book Antiqua"/>
          <w:color w:val="000000"/>
        </w:rPr>
        <w:t xml:space="preserve"> emergency has impacted global health. This study describes psychiatric hospitalization rates and clinical characteristics during changes in the first two epidemic waves compared to the respective periods of the previous </w:t>
      </w:r>
      <w:r w:rsidR="00840020"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years. Although the hospitalization rate decreased during the first pandemic wave, compulsory hospitalizations</w:t>
      </w:r>
      <w:r w:rsidR="002503B8" w:rsidRPr="0005082E">
        <w:rPr>
          <w:rFonts w:ascii="Book Antiqua" w:eastAsia="Book Antiqua" w:hAnsi="Book Antiqua" w:cs="Book Antiqua"/>
          <w:color w:val="000000"/>
        </w:rPr>
        <w:t xml:space="preserve"> have</w:t>
      </w:r>
      <w:r w:rsidRPr="0005082E">
        <w:rPr>
          <w:rFonts w:ascii="Book Antiqua" w:eastAsia="Book Antiqua" w:hAnsi="Book Antiqua" w:cs="Book Antiqua"/>
          <w:color w:val="000000"/>
        </w:rPr>
        <w:t xml:space="preserve"> increased. During the second pandemic wave, hospitalization rates returned to those recorded in the same period of </w:t>
      </w:r>
      <w:r w:rsidRPr="0005082E">
        <w:rPr>
          <w:rFonts w:ascii="Book Antiqua" w:eastAsia="Book Antiqua" w:hAnsi="Book Antiqua" w:cs="Book Antiqua"/>
          <w:color w:val="000000"/>
        </w:rPr>
        <w:lastRenderedPageBreak/>
        <w:t xml:space="preserve">the previous </w:t>
      </w:r>
      <w:r w:rsidR="002503B8"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 xml:space="preserve">years. Acute relapse in psychotic disorders increased during the first epidemic wave, but acute relapse in affective and anxiety disorders </w:t>
      </w:r>
      <w:r w:rsidR="002503B8" w:rsidRPr="0005082E">
        <w:rPr>
          <w:rFonts w:ascii="Book Antiqua" w:eastAsia="Book Antiqua" w:hAnsi="Book Antiqua" w:cs="Book Antiqua"/>
          <w:color w:val="000000"/>
        </w:rPr>
        <w:t xml:space="preserve">have </w:t>
      </w:r>
      <w:r w:rsidRPr="0005082E">
        <w:rPr>
          <w:rFonts w:ascii="Book Antiqua" w:eastAsia="Book Antiqua" w:hAnsi="Book Antiqua" w:cs="Book Antiqua"/>
          <w:color w:val="000000"/>
        </w:rPr>
        <w:t>increased in the second epidemic wave as</w:t>
      </w:r>
      <w:r w:rsidR="00313F06" w:rsidRPr="0005082E">
        <w:rPr>
          <w:rFonts w:ascii="Book Antiqua" w:eastAsia="Book Antiqua" w:hAnsi="Book Antiqua" w:cs="Book Antiqua"/>
          <w:color w:val="000000"/>
        </w:rPr>
        <w:t xml:space="preserve"> well as suicidal behavio</w:t>
      </w:r>
      <w:r w:rsidR="00313F06" w:rsidRPr="0005082E">
        <w:rPr>
          <w:rFonts w:ascii="Book Antiqua" w:hAnsi="Book Antiqua" w:cs="Book Antiqua"/>
          <w:color w:val="000000"/>
          <w:lang w:eastAsia="zh-CN"/>
        </w:rPr>
        <w:t>r</w:t>
      </w:r>
      <w:r w:rsidRPr="0005082E">
        <w:rPr>
          <w:rFonts w:ascii="Book Antiqua" w:eastAsia="Book Antiqua" w:hAnsi="Book Antiqua" w:cs="Book Antiqua"/>
          <w:color w:val="000000"/>
        </w:rPr>
        <w:t xml:space="preserve">. </w:t>
      </w:r>
    </w:p>
    <w:p w14:paraId="58B994BE" w14:textId="77777777" w:rsidR="00A77B3E" w:rsidRPr="0005082E" w:rsidRDefault="00A77B3E" w:rsidP="005B6182">
      <w:pPr>
        <w:spacing w:line="360" w:lineRule="auto"/>
        <w:jc w:val="both"/>
        <w:rPr>
          <w:rFonts w:ascii="Book Antiqua" w:hAnsi="Book Antiqua"/>
        </w:rPr>
      </w:pPr>
    </w:p>
    <w:p w14:paraId="628C2180" w14:textId="77777777" w:rsidR="00A77B3E" w:rsidRPr="0005082E" w:rsidRDefault="00313F06" w:rsidP="005B6182">
      <w:pPr>
        <w:spacing w:line="360" w:lineRule="auto"/>
        <w:jc w:val="both"/>
        <w:rPr>
          <w:rFonts w:ascii="Book Antiqua" w:hAnsi="Book Antiqua"/>
        </w:rPr>
      </w:pPr>
      <w:r w:rsidRPr="0005082E">
        <w:rPr>
          <w:rFonts w:ascii="Book Antiqua" w:eastAsia="Book Antiqua" w:hAnsi="Book Antiqua" w:cs="Book Antiqua"/>
          <w:b/>
          <w:caps/>
          <w:color w:val="000000"/>
          <w:u w:val="single"/>
        </w:rPr>
        <w:br w:type="page"/>
      </w:r>
      <w:r w:rsidR="00FF0FFB" w:rsidRPr="0005082E">
        <w:rPr>
          <w:rFonts w:ascii="Book Antiqua" w:eastAsia="Book Antiqua" w:hAnsi="Book Antiqua" w:cs="Book Antiqua"/>
          <w:b/>
          <w:caps/>
          <w:color w:val="000000"/>
          <w:u w:val="single"/>
        </w:rPr>
        <w:lastRenderedPageBreak/>
        <w:t>INTRODUCTION</w:t>
      </w:r>
    </w:p>
    <w:p w14:paraId="34EE1B98" w14:textId="3ECD12B9"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In Italy, the first epidemic outbreak occurred at the end of February </w:t>
      </w:r>
      <w:r w:rsidR="00F5308D" w:rsidRPr="0005082E">
        <w:rPr>
          <w:rFonts w:ascii="Book Antiqua" w:hAnsi="Book Antiqua" w:cs="Book Antiqua"/>
          <w:color w:val="000000"/>
          <w:lang w:eastAsia="zh-CN"/>
        </w:rPr>
        <w:t xml:space="preserve">2020 </w:t>
      </w:r>
      <w:r w:rsidRPr="0005082E">
        <w:rPr>
          <w:rFonts w:ascii="Book Antiqua" w:eastAsia="Book Antiqua" w:hAnsi="Book Antiqua" w:cs="Book Antiqua"/>
          <w:color w:val="000000"/>
        </w:rPr>
        <w:t>in Lombardy</w:t>
      </w:r>
      <w:r w:rsidRPr="0005082E">
        <w:rPr>
          <w:rFonts w:ascii="Book Antiqua" w:eastAsia="Book Antiqua" w:hAnsi="Book Antiqua" w:cs="Book Antiqua"/>
          <w:color w:val="000000"/>
          <w:vertAlign w:val="superscript"/>
        </w:rPr>
        <w:t>[1]</w:t>
      </w:r>
      <w:r w:rsidRPr="0005082E">
        <w:rPr>
          <w:rFonts w:ascii="Book Antiqua" w:eastAsia="Book Antiqua" w:hAnsi="Book Antiqua" w:cs="Book Antiqua"/>
          <w:color w:val="000000"/>
        </w:rPr>
        <w:t xml:space="preserve">. The Italian government adopted several social distancing measures and limitations of </w:t>
      </w:r>
      <w:r w:rsidR="00C15B4D" w:rsidRPr="0005082E">
        <w:rPr>
          <w:rFonts w:ascii="Book Antiqua" w:eastAsia="Book Antiqua" w:hAnsi="Book Antiqua" w:cs="Book Antiqua"/>
          <w:color w:val="000000"/>
        </w:rPr>
        <w:t xml:space="preserve">social </w:t>
      </w:r>
      <w:r w:rsidRPr="0005082E">
        <w:rPr>
          <w:rFonts w:ascii="Book Antiqua" w:eastAsia="Book Antiqua" w:hAnsi="Book Antiqua" w:cs="Book Antiqua"/>
          <w:color w:val="000000"/>
        </w:rPr>
        <w:t>recreational and work activities at national and regional levels to contain infection spread. These measures progressively increased until the lockdown imposed by the Prime Minister</w:t>
      </w:r>
      <w:r w:rsidR="00FA0DF5" w:rsidRPr="0005082E">
        <w:rPr>
          <w:rFonts w:ascii="Book Antiqua" w:eastAsia="Book Antiqua" w:hAnsi="Book Antiqua" w:cs="Book Antiqua"/>
          <w:color w:val="000000"/>
        </w:rPr>
        <w:t>’</w:t>
      </w:r>
      <w:r w:rsidRPr="0005082E">
        <w:rPr>
          <w:rFonts w:ascii="Book Antiqua" w:eastAsia="Book Antiqua" w:hAnsi="Book Antiqua" w:cs="Book Antiqua"/>
          <w:color w:val="000000"/>
        </w:rPr>
        <w:t>s Decree of Ministers of March 9</w:t>
      </w:r>
      <w:r w:rsidR="00F5308D"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2020. Similarly, from the first decade of October 2020, in order to contain the spread of the </w:t>
      </w:r>
      <w:r w:rsidR="00FA0DF5" w:rsidRPr="0005082E">
        <w:rPr>
          <w:rFonts w:ascii="Book Antiqua" w:eastAsia="Book Antiqua" w:hAnsi="Book Antiqua" w:cs="Book Antiqua"/>
          <w:color w:val="000000"/>
        </w:rPr>
        <w:t xml:space="preserve">second </w:t>
      </w:r>
      <w:r w:rsidRPr="0005082E">
        <w:rPr>
          <w:rFonts w:ascii="Book Antiqua" w:eastAsia="Book Antiqua" w:hAnsi="Book Antiqua" w:cs="Book Antiqua"/>
          <w:color w:val="000000"/>
        </w:rPr>
        <w:t xml:space="preserve">pandemic wave, the Italian Prime Minister issued another set of social distancing measures up to a level of limitation similar to the first lockdown. Details on social distancing measures during the first and second waves in Italy are reported in Table 1. </w:t>
      </w:r>
    </w:p>
    <w:p w14:paraId="2DA565DE" w14:textId="286EB3DE"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 xml:space="preserve">The </w:t>
      </w:r>
      <w:r w:rsidR="00F5308D" w:rsidRPr="0005082E">
        <w:rPr>
          <w:rFonts w:ascii="Book Antiqua" w:eastAsia="Book Antiqua" w:hAnsi="Book Antiqua" w:cs="Book Antiqua"/>
          <w:color w:val="000000"/>
        </w:rPr>
        <w:t>severe acute respiratory syndrome coronavirus 2 (SARS-CoV-2)</w:t>
      </w:r>
      <w:r w:rsidR="00FA0DF5" w:rsidRPr="0005082E">
        <w:rPr>
          <w:rFonts w:ascii="Book Antiqua" w:eastAsia="Book Antiqua" w:hAnsi="Book Antiqua" w:cs="Book Antiqua"/>
          <w:color w:val="000000"/>
        </w:rPr>
        <w:t>-</w:t>
      </w:r>
      <w:r w:rsidRPr="0005082E">
        <w:rPr>
          <w:rFonts w:ascii="Book Antiqua" w:eastAsia="Book Antiqua" w:hAnsi="Book Antiqua" w:cs="Book Antiqua"/>
          <w:color w:val="000000"/>
        </w:rPr>
        <w:t xml:space="preserve">related pandemic threatened the health of citizens and significantly contributed to a widespread sense of insecurity and a lessened quality of life </w:t>
      </w:r>
      <w:r w:rsidR="00FA0DF5" w:rsidRPr="0005082E">
        <w:rPr>
          <w:rFonts w:ascii="Book Antiqua" w:eastAsia="Book Antiqua" w:hAnsi="Book Antiqua" w:cs="Book Antiqua"/>
          <w:color w:val="000000"/>
        </w:rPr>
        <w:t xml:space="preserve">for </w:t>
      </w:r>
      <w:r w:rsidRPr="0005082E">
        <w:rPr>
          <w:rFonts w:ascii="Book Antiqua" w:eastAsia="Book Antiqua" w:hAnsi="Book Antiqua" w:cs="Book Antiqua"/>
          <w:color w:val="000000"/>
        </w:rPr>
        <w:t>both individuals and entire communities</w:t>
      </w:r>
      <w:r w:rsidRPr="0005082E">
        <w:rPr>
          <w:rFonts w:ascii="Book Antiqua" w:eastAsia="Book Antiqua" w:hAnsi="Book Antiqua" w:cs="Book Antiqua"/>
          <w:color w:val="000000"/>
          <w:vertAlign w:val="superscript"/>
        </w:rPr>
        <w:t>[2]</w:t>
      </w:r>
      <w:r w:rsidRPr="0005082E">
        <w:rPr>
          <w:rFonts w:ascii="Book Antiqua" w:eastAsia="Book Antiqua" w:hAnsi="Book Antiqua" w:cs="Book Antiqua"/>
          <w:color w:val="000000"/>
        </w:rPr>
        <w:t>. Such psychosocial effects on individuals (</w:t>
      </w:r>
      <w:r w:rsidRPr="0005082E">
        <w:rPr>
          <w:rFonts w:ascii="Book Antiqua" w:eastAsia="Book Antiqua" w:hAnsi="Book Antiqua" w:cs="Book Antiqua"/>
          <w:i/>
          <w:color w:val="000000"/>
        </w:rPr>
        <w:t>e.g.</w:t>
      </w:r>
      <w:r w:rsidR="00FA0DF5" w:rsidRPr="0005082E">
        <w:rPr>
          <w:rFonts w:ascii="Book Antiqua" w:eastAsia="Book Antiqua" w:hAnsi="Book Antiqua" w:cs="Book Antiqua"/>
          <w:i/>
          <w:color w:val="000000"/>
        </w:rPr>
        <w:t>,</w:t>
      </w:r>
      <w:r w:rsidRPr="0005082E">
        <w:rPr>
          <w:rFonts w:ascii="Book Antiqua" w:eastAsia="Book Antiqua" w:hAnsi="Book Antiqua" w:cs="Book Antiqua"/>
          <w:color w:val="000000"/>
        </w:rPr>
        <w:t xml:space="preserve"> insecurity, fear, uncertainty, confusion, isolation, and stigma) and the whole community (</w:t>
      </w:r>
      <w:r w:rsidRPr="0005082E">
        <w:rPr>
          <w:rFonts w:ascii="Book Antiqua" w:eastAsia="Book Antiqua" w:hAnsi="Book Antiqua" w:cs="Book Antiqua"/>
          <w:i/>
          <w:color w:val="000000"/>
        </w:rPr>
        <w:t>e.g.</w:t>
      </w:r>
      <w:r w:rsidR="00FA0DF5" w:rsidRPr="0005082E">
        <w:rPr>
          <w:rFonts w:ascii="Book Antiqua" w:eastAsia="Book Antiqua" w:hAnsi="Book Antiqua" w:cs="Book Antiqua"/>
          <w:i/>
          <w:color w:val="000000"/>
        </w:rPr>
        <w:t>,</w:t>
      </w:r>
      <w:r w:rsidRPr="0005082E">
        <w:rPr>
          <w:rFonts w:ascii="Book Antiqua" w:eastAsia="Book Antiqua" w:hAnsi="Book Antiqua" w:cs="Book Antiqua"/>
          <w:color w:val="000000"/>
        </w:rPr>
        <w:t xml:space="preserve"> school and workplace closures, the shutdown of social gathering places, suspension of economic activities, and uncertainty in health claims) may have contributed to threaten</w:t>
      </w:r>
      <w:r w:rsidR="00FA0DF5" w:rsidRPr="0005082E">
        <w:rPr>
          <w:rFonts w:ascii="Book Antiqua" w:eastAsia="Book Antiqua" w:hAnsi="Book Antiqua" w:cs="Book Antiqua"/>
          <w:color w:val="000000"/>
        </w:rPr>
        <w:t>ing</w:t>
      </w:r>
      <w:r w:rsidRPr="0005082E">
        <w:rPr>
          <w:rFonts w:ascii="Book Antiqua" w:eastAsia="Book Antiqua" w:hAnsi="Book Antiqua" w:cs="Book Antiqua"/>
          <w:color w:val="000000"/>
        </w:rPr>
        <w:t xml:space="preserve"> the mental health of individuals and the collective</w:t>
      </w:r>
      <w:r w:rsidRPr="0005082E">
        <w:rPr>
          <w:rFonts w:ascii="Book Antiqua" w:eastAsia="Book Antiqua" w:hAnsi="Book Antiqua" w:cs="Book Antiqua"/>
          <w:color w:val="000000"/>
          <w:vertAlign w:val="superscript"/>
        </w:rPr>
        <w:t>[3,4]</w:t>
      </w:r>
      <w:r w:rsidRPr="0005082E">
        <w:rPr>
          <w:rFonts w:ascii="Book Antiqua" w:eastAsia="Book Antiqua" w:hAnsi="Book Antiqua" w:cs="Book Antiqua"/>
          <w:color w:val="000000"/>
        </w:rPr>
        <w:t xml:space="preserve"> and caus</w:t>
      </w:r>
      <w:r w:rsidR="00FA0DF5" w:rsidRPr="0005082E">
        <w:rPr>
          <w:rFonts w:ascii="Book Antiqua" w:eastAsia="Book Antiqua" w:hAnsi="Book Antiqua" w:cs="Book Antiqua"/>
          <w:color w:val="000000"/>
        </w:rPr>
        <w:t>ing</w:t>
      </w:r>
      <w:r w:rsidRPr="0005082E">
        <w:rPr>
          <w:rFonts w:ascii="Book Antiqua" w:eastAsia="Book Antiqua" w:hAnsi="Book Antiqua" w:cs="Book Antiqua"/>
          <w:color w:val="000000"/>
        </w:rPr>
        <w:t xml:space="preserve"> both new onsets of clinical pictures from adjustment disorders and relapses of psychiatric disorders from </w:t>
      </w:r>
      <w:r w:rsidR="00F5308D" w:rsidRPr="0005082E">
        <w:rPr>
          <w:rFonts w:ascii="Book Antiqua" w:hAnsi="Book Antiqua" w:cs="Book Antiqua"/>
          <w:color w:val="000000"/>
          <w:lang w:eastAsia="zh-CN"/>
        </w:rPr>
        <w:t>s</w:t>
      </w:r>
      <w:r w:rsidRPr="0005082E">
        <w:rPr>
          <w:rFonts w:ascii="Book Antiqua" w:eastAsia="Book Antiqua" w:hAnsi="Book Antiqua" w:cs="Book Antiqua"/>
          <w:color w:val="000000"/>
        </w:rPr>
        <w:t xml:space="preserve">evere </w:t>
      </w:r>
      <w:r w:rsidR="00F5308D" w:rsidRPr="0005082E">
        <w:rPr>
          <w:rFonts w:ascii="Book Antiqua" w:hAnsi="Book Antiqua" w:cs="Book Antiqua"/>
          <w:color w:val="000000"/>
          <w:lang w:eastAsia="zh-CN"/>
        </w:rPr>
        <w:t>m</w:t>
      </w:r>
      <w:r w:rsidRPr="0005082E">
        <w:rPr>
          <w:rFonts w:ascii="Book Antiqua" w:eastAsia="Book Antiqua" w:hAnsi="Book Antiqua" w:cs="Book Antiqua"/>
          <w:color w:val="000000"/>
        </w:rPr>
        <w:t xml:space="preserve">ental </w:t>
      </w:r>
      <w:r w:rsidR="00F5308D" w:rsidRPr="0005082E">
        <w:rPr>
          <w:rFonts w:ascii="Book Antiqua" w:hAnsi="Book Antiqua" w:cs="Book Antiqua"/>
          <w:color w:val="000000"/>
          <w:lang w:eastAsia="zh-CN"/>
        </w:rPr>
        <w:t>i</w:t>
      </w:r>
      <w:r w:rsidRPr="0005082E">
        <w:rPr>
          <w:rFonts w:ascii="Book Antiqua" w:eastAsia="Book Antiqua" w:hAnsi="Book Antiqua" w:cs="Book Antiqua"/>
          <w:color w:val="000000"/>
        </w:rPr>
        <w:t>llness (SMI)</w:t>
      </w:r>
      <w:r w:rsidRPr="0005082E">
        <w:rPr>
          <w:rFonts w:ascii="Book Antiqua" w:eastAsia="Book Antiqua" w:hAnsi="Book Antiqua" w:cs="Book Antiqua"/>
          <w:color w:val="000000"/>
          <w:vertAlign w:val="superscript"/>
        </w:rPr>
        <w:t>[5–7]</w:t>
      </w:r>
      <w:r w:rsidRPr="0005082E">
        <w:rPr>
          <w:rFonts w:ascii="Book Antiqua" w:eastAsia="Book Antiqua" w:hAnsi="Book Antiqua" w:cs="Book Antiqua"/>
          <w:color w:val="000000"/>
        </w:rPr>
        <w:t>. These consequences have already been reported in the general population</w:t>
      </w:r>
      <w:r w:rsidRPr="0005082E">
        <w:rPr>
          <w:rFonts w:ascii="Book Antiqua" w:eastAsia="Book Antiqua" w:hAnsi="Book Antiqua" w:cs="Book Antiqua"/>
          <w:color w:val="000000"/>
          <w:vertAlign w:val="superscript"/>
        </w:rPr>
        <w:t>[8,9]</w:t>
      </w:r>
      <w:r w:rsidRPr="0005082E">
        <w:rPr>
          <w:rFonts w:ascii="Book Antiqua" w:eastAsia="Book Antiqua" w:hAnsi="Book Antiqua" w:cs="Book Antiqua"/>
          <w:color w:val="000000"/>
        </w:rPr>
        <w:t>, vulnerable individuals</w:t>
      </w:r>
      <w:r w:rsidRPr="0005082E">
        <w:rPr>
          <w:rFonts w:ascii="Book Antiqua" w:eastAsia="Book Antiqua" w:hAnsi="Book Antiqua" w:cs="Book Antiqua"/>
          <w:color w:val="000000"/>
          <w:vertAlign w:val="superscript"/>
        </w:rPr>
        <w:t>[7,10]</w:t>
      </w:r>
      <w:r w:rsidRPr="0005082E">
        <w:rPr>
          <w:rFonts w:ascii="Book Antiqua" w:eastAsia="Book Antiqua" w:hAnsi="Book Antiqua" w:cs="Book Antiqua"/>
          <w:color w:val="000000"/>
        </w:rPr>
        <w:t>, and patients with a history of psychiatric disorders</w:t>
      </w:r>
      <w:r w:rsidRPr="0005082E">
        <w:rPr>
          <w:rFonts w:ascii="Book Antiqua" w:eastAsia="Book Antiqua" w:hAnsi="Book Antiqua" w:cs="Book Antiqua"/>
          <w:color w:val="000000"/>
          <w:vertAlign w:val="superscript"/>
        </w:rPr>
        <w:t>[11]</w:t>
      </w:r>
      <w:r w:rsidRPr="0005082E">
        <w:rPr>
          <w:rFonts w:ascii="Book Antiqua" w:eastAsia="Book Antiqua" w:hAnsi="Book Antiqua" w:cs="Book Antiqua"/>
          <w:color w:val="000000"/>
        </w:rPr>
        <w:t>. Furthermore, the long-term consequences on mental health are likely to continue even after the end of the pandemic emergency, resulting, for example, from the economic burden due to the adopted social distancing measures. In epidemiological terms, it could be worse than the consequences on the mental health during the economic crisis in Italy and Greece in 2008, where a significa</w:t>
      </w:r>
      <w:r w:rsidR="00F5308D" w:rsidRPr="0005082E">
        <w:rPr>
          <w:rFonts w:ascii="Book Antiqua" w:eastAsia="Book Antiqua" w:hAnsi="Book Antiqua" w:cs="Book Antiqua"/>
          <w:color w:val="000000"/>
        </w:rPr>
        <w:t>nt increase of suicidal behavio</w:t>
      </w:r>
      <w:r w:rsidRPr="0005082E">
        <w:rPr>
          <w:rFonts w:ascii="Book Antiqua" w:eastAsia="Book Antiqua" w:hAnsi="Book Antiqua" w:cs="Book Antiqua"/>
          <w:color w:val="000000"/>
        </w:rPr>
        <w:t>rs and suicide occurred, as was well described in the literature</w:t>
      </w:r>
      <w:r w:rsidRPr="0005082E">
        <w:rPr>
          <w:rFonts w:ascii="Book Antiqua" w:eastAsia="Book Antiqua" w:hAnsi="Book Antiqua" w:cs="Book Antiqua"/>
          <w:color w:val="000000"/>
          <w:vertAlign w:val="superscript"/>
        </w:rPr>
        <w:t>[12,13]</w:t>
      </w:r>
      <w:r w:rsidRPr="0005082E">
        <w:rPr>
          <w:rFonts w:ascii="Book Antiqua" w:eastAsia="Book Antiqua" w:hAnsi="Book Antiqua" w:cs="Book Antiqua"/>
          <w:color w:val="000000"/>
        </w:rPr>
        <w:t>.</w:t>
      </w:r>
    </w:p>
    <w:p w14:paraId="3D41D2B6" w14:textId="13EC1F14"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 xml:space="preserve">The Italian mental health system is extensively community-based, and mental health care is freely available to all citizens. Besides outpatient settings, in Italy, there are nearly 318 psychiatric wards located within the general hospitals </w:t>
      </w:r>
      <w:r w:rsidR="00FA0DF5"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General Hospital Psychiatric </w:t>
      </w:r>
      <w:r w:rsidRPr="0005082E">
        <w:rPr>
          <w:rFonts w:ascii="Book Antiqua" w:eastAsia="Book Antiqua" w:hAnsi="Book Antiqua" w:cs="Book Antiqua"/>
          <w:color w:val="000000"/>
        </w:rPr>
        <w:lastRenderedPageBreak/>
        <w:t>Wards</w:t>
      </w:r>
      <w:r w:rsidRPr="0005082E">
        <w:rPr>
          <w:rFonts w:ascii="Book Antiqua" w:hAnsi="Book Antiqua" w:cs="Book Antiqua"/>
          <w:color w:val="000000"/>
          <w:lang w:eastAsia="zh-CN"/>
        </w:rPr>
        <w:t xml:space="preserve"> </w:t>
      </w:r>
      <w:r w:rsidR="00FA0DF5" w:rsidRPr="0005082E">
        <w:rPr>
          <w:rFonts w:ascii="Book Antiqua" w:hAnsi="Book Antiqua" w:cs="Book Antiqua"/>
          <w:color w:val="000000"/>
          <w:lang w:eastAsia="zh-CN"/>
        </w:rPr>
        <w:t>[</w:t>
      </w:r>
      <w:r w:rsidRPr="0005082E">
        <w:rPr>
          <w:rFonts w:ascii="Book Antiqua" w:eastAsia="Book Antiqua" w:hAnsi="Book Antiqua" w:cs="Book Antiqua"/>
          <w:color w:val="000000"/>
        </w:rPr>
        <w:t>GHPWs</w:t>
      </w:r>
      <w:r w:rsidRPr="0005082E">
        <w:rPr>
          <w:rFonts w:ascii="Book Antiqua" w:hAnsi="Book Antiqua" w:cs="Book Antiqua"/>
          <w:color w:val="000000"/>
          <w:lang w:eastAsia="zh-CN"/>
        </w:rPr>
        <w:t>]</w:t>
      </w:r>
      <w:r w:rsidR="00FA0DF5" w:rsidRPr="0005082E">
        <w:rPr>
          <w:rFonts w:ascii="Book Antiqua" w:hAnsi="Book Antiqua" w:cs="Book Antiqua"/>
          <w:color w:val="000000"/>
          <w:lang w:eastAsia="zh-CN"/>
        </w:rPr>
        <w:t>)</w:t>
      </w:r>
      <w:r w:rsidRPr="0005082E">
        <w:rPr>
          <w:rFonts w:ascii="Book Antiqua" w:eastAsia="Book Antiqua" w:hAnsi="Book Antiqua" w:cs="Book Antiqua"/>
          <w:color w:val="000000"/>
        </w:rPr>
        <w:t>. Each ward contains, on average, 15 beds dedicated to treating psychiatric patients in both voluntary and compulsory ways</w:t>
      </w:r>
      <w:r w:rsidRPr="0005082E">
        <w:rPr>
          <w:rFonts w:ascii="Book Antiqua" w:eastAsia="Book Antiqua" w:hAnsi="Book Antiqua" w:cs="Book Antiqua"/>
          <w:color w:val="000000"/>
          <w:vertAlign w:val="superscript"/>
        </w:rPr>
        <w:t>[14]</w:t>
      </w:r>
      <w:r w:rsidRPr="0005082E">
        <w:rPr>
          <w:rFonts w:ascii="Book Antiqua" w:eastAsia="Book Antiqua" w:hAnsi="Book Antiqua" w:cs="Book Antiqua"/>
          <w:color w:val="000000"/>
        </w:rPr>
        <w:t xml:space="preserve">. The total national number of beds to take care of acute psychiatric clinical pictures is 3981, which means around </w:t>
      </w:r>
      <w:r w:rsidR="00FA0DF5" w:rsidRPr="0005082E">
        <w:rPr>
          <w:rFonts w:ascii="Book Antiqua" w:eastAsia="Book Antiqua" w:hAnsi="Book Antiqua" w:cs="Book Antiqua"/>
          <w:color w:val="000000"/>
        </w:rPr>
        <w:t xml:space="preserve">10 </w:t>
      </w:r>
      <w:r w:rsidRPr="0005082E">
        <w:rPr>
          <w:rFonts w:ascii="Book Antiqua" w:eastAsia="Book Antiqua" w:hAnsi="Book Antiqua" w:cs="Book Antiqua"/>
          <w:color w:val="000000"/>
        </w:rPr>
        <w:t xml:space="preserve">beds </w:t>
      </w:r>
      <w:r w:rsidRPr="0005082E">
        <w:rPr>
          <w:rFonts w:ascii="Book Antiqua" w:eastAsia="Book Antiqua" w:hAnsi="Book Antiqua" w:cs="Book Antiqua"/>
          <w:i/>
          <w:color w:val="000000"/>
        </w:rPr>
        <w:t xml:space="preserve">per </w:t>
      </w:r>
      <w:r w:rsidRPr="0005082E">
        <w:rPr>
          <w:rFonts w:ascii="Book Antiqua" w:eastAsia="Book Antiqua" w:hAnsi="Book Antiqua" w:cs="Book Antiqua"/>
          <w:color w:val="000000"/>
        </w:rPr>
        <w:t>100000 adult population</w:t>
      </w:r>
      <w:r w:rsidRPr="0005082E">
        <w:rPr>
          <w:rFonts w:ascii="Book Antiqua" w:eastAsia="Book Antiqua" w:hAnsi="Book Antiqua" w:cs="Book Antiqua"/>
          <w:color w:val="000000"/>
          <w:vertAlign w:val="superscript"/>
        </w:rPr>
        <w:t>[14]</w:t>
      </w:r>
      <w:r w:rsidRPr="0005082E">
        <w:rPr>
          <w:rFonts w:ascii="Book Antiqua" w:eastAsia="Book Antiqua" w:hAnsi="Book Antiqua" w:cs="Book Antiqua"/>
          <w:color w:val="000000"/>
        </w:rPr>
        <w:t>. Therefore, GHPW</w:t>
      </w:r>
      <w:r w:rsidR="00FA0DF5"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 are places of care dedicated to the hospitalization and treatment of acute psychopathological relapses that can be configured as psychiatric emergencies/urgencies. They represent a privileged observatory to survey the changes, in terms of incidence, of new-onset or acute relapse of clinical pictures related to SMIs such as those observed during the exposure to high-stress life events. For this reason, they play a crucial role during global crises that also involve mental health and represent a fundamental source of information to be collected in the early stages of a crisis, valuable both to better understand individual and collective coping strategies and to implement preventive actions and timely care</w:t>
      </w:r>
      <w:r w:rsidRPr="0005082E">
        <w:rPr>
          <w:rFonts w:ascii="Book Antiqua" w:eastAsia="Book Antiqua" w:hAnsi="Book Antiqua" w:cs="Book Antiqua"/>
          <w:color w:val="000000"/>
          <w:vertAlign w:val="superscript"/>
        </w:rPr>
        <w:t>[15–17]</w:t>
      </w:r>
      <w:r w:rsidRPr="0005082E">
        <w:rPr>
          <w:rFonts w:ascii="Book Antiqua" w:eastAsia="Book Antiqua" w:hAnsi="Book Antiqua" w:cs="Book Antiqua"/>
          <w:color w:val="000000"/>
        </w:rPr>
        <w:t>.</w:t>
      </w:r>
    </w:p>
    <w:p w14:paraId="213D5A86" w14:textId="77777777"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Only a few studies</w:t>
      </w:r>
      <w:r w:rsidRPr="0005082E">
        <w:rPr>
          <w:rFonts w:ascii="Book Antiqua" w:eastAsia="Book Antiqua" w:hAnsi="Book Antiqua" w:cs="Book Antiqua"/>
          <w:color w:val="000000"/>
          <w:vertAlign w:val="superscript"/>
        </w:rPr>
        <w:t>[16,18]</w:t>
      </w:r>
      <w:r w:rsidRPr="0005082E">
        <w:rPr>
          <w:rFonts w:ascii="Book Antiqua" w:eastAsia="Book Antiqua" w:hAnsi="Book Antiqua" w:cs="Book Antiqua"/>
          <w:color w:val="000000"/>
        </w:rPr>
        <w:t xml:space="preserve"> have examined and described qualitative and quantitative differences observed in the rates of urgent/emergent hospitalization within the psychiatric wards between the pre-pandemic and SARS-CoV-2 pandemic characterized by the consistent social restriction measures. Furthermore, to the best of our knowledge, no studies to date have investigated these differences during the first and second pandemic waves.</w:t>
      </w:r>
    </w:p>
    <w:p w14:paraId="49C68851" w14:textId="280139FE" w:rsidR="00A77B3E" w:rsidRPr="0005082E" w:rsidRDefault="00FA0DF5"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This</w:t>
      </w:r>
      <w:r w:rsidR="00FF0FFB" w:rsidRPr="0005082E">
        <w:rPr>
          <w:rFonts w:ascii="Book Antiqua" w:eastAsia="Book Antiqua" w:hAnsi="Book Antiqua" w:cs="Book Antiqua"/>
          <w:color w:val="000000"/>
        </w:rPr>
        <w:t xml:space="preserve"> study investigate</w:t>
      </w:r>
      <w:r w:rsidRPr="0005082E">
        <w:rPr>
          <w:rFonts w:ascii="Book Antiqua" w:eastAsia="Book Antiqua" w:hAnsi="Book Antiqua" w:cs="Book Antiqua"/>
          <w:color w:val="000000"/>
        </w:rPr>
        <w:t>d</w:t>
      </w:r>
      <w:r w:rsidR="00FF0FFB" w:rsidRPr="0005082E">
        <w:rPr>
          <w:rFonts w:ascii="Book Antiqua" w:eastAsia="Book Antiqua" w:hAnsi="Book Antiqua" w:cs="Book Antiqua"/>
          <w:color w:val="000000"/>
        </w:rPr>
        <w:t xml:space="preserve"> the existence of any differences in terms of acute psychiatric relapse or new onset of psychiatric disorders observed at the GHPW of the "Maggiore" Hospital in Bologna between the first and second epidemic wave compared to the same periods of the previous </w:t>
      </w:r>
      <w:r w:rsidRPr="0005082E">
        <w:rPr>
          <w:rFonts w:ascii="Book Antiqua" w:eastAsia="Book Antiqua" w:hAnsi="Book Antiqua" w:cs="Book Antiqua"/>
          <w:color w:val="000000"/>
        </w:rPr>
        <w:t xml:space="preserve">3 </w:t>
      </w:r>
      <w:r w:rsidR="00FF0FFB" w:rsidRPr="0005082E">
        <w:rPr>
          <w:rFonts w:ascii="Book Antiqua" w:eastAsia="Book Antiqua" w:hAnsi="Book Antiqua" w:cs="Book Antiqua"/>
          <w:color w:val="000000"/>
        </w:rPr>
        <w:t>years by comparing the sociodemographic and clinical features.</w:t>
      </w:r>
    </w:p>
    <w:p w14:paraId="606869C2" w14:textId="05A7CB8A"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To achieve this aim, we took into consideration</w:t>
      </w:r>
      <w:r w:rsidR="00FA0DF5" w:rsidRPr="0005082E">
        <w:rPr>
          <w:rFonts w:ascii="Book Antiqua" w:hAnsi="Book Antiqua" w:cs="Book Antiqua"/>
          <w:color w:val="000000"/>
          <w:lang w:eastAsia="zh-CN"/>
        </w:rPr>
        <w:t>: v</w:t>
      </w:r>
      <w:r w:rsidRPr="0005082E">
        <w:rPr>
          <w:rFonts w:ascii="Book Antiqua" w:eastAsia="Book Antiqua" w:hAnsi="Book Antiqua" w:cs="Book Antiqua"/>
          <w:color w:val="000000"/>
        </w:rPr>
        <w:t>oluntary hospitalization rates</w:t>
      </w:r>
      <w:r w:rsidR="00FA0DF5"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w:t>
      </w:r>
      <w:r w:rsidR="00FA0DF5" w:rsidRPr="0005082E">
        <w:rPr>
          <w:rFonts w:ascii="Book Antiqua" w:hAnsi="Book Antiqua" w:cs="Book Antiqua"/>
          <w:color w:val="000000"/>
          <w:lang w:eastAsia="zh-CN"/>
        </w:rPr>
        <w:t>c</w:t>
      </w:r>
      <w:r w:rsidRPr="0005082E">
        <w:rPr>
          <w:rFonts w:ascii="Book Antiqua" w:eastAsia="Book Antiqua" w:hAnsi="Book Antiqua" w:cs="Book Antiqua"/>
          <w:color w:val="000000"/>
        </w:rPr>
        <w:t>ompulsory hospitalization rates</w:t>
      </w:r>
      <w:r w:rsidR="00FA0DF5"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w:t>
      </w:r>
      <w:r w:rsidR="00FA0DF5" w:rsidRPr="0005082E">
        <w:rPr>
          <w:rFonts w:ascii="Book Antiqua" w:hAnsi="Book Antiqua" w:cs="Book Antiqua"/>
          <w:color w:val="000000"/>
          <w:lang w:eastAsia="zh-CN"/>
        </w:rPr>
        <w:t>d</w:t>
      </w:r>
      <w:r w:rsidRPr="0005082E">
        <w:rPr>
          <w:rFonts w:ascii="Book Antiqua" w:eastAsia="Book Antiqua" w:hAnsi="Book Antiqua" w:cs="Book Antiqua"/>
          <w:color w:val="000000"/>
        </w:rPr>
        <w:t>iagnoses</w:t>
      </w:r>
      <w:r w:rsidR="00FA0DF5"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and </w:t>
      </w:r>
      <w:r w:rsidR="00FA0DF5" w:rsidRPr="0005082E">
        <w:rPr>
          <w:rFonts w:ascii="Book Antiqua" w:hAnsi="Book Antiqua" w:cs="Book Antiqua"/>
          <w:color w:val="000000"/>
          <w:lang w:eastAsia="zh-CN"/>
        </w:rPr>
        <w:t>t</w:t>
      </w:r>
      <w:r w:rsidRPr="0005082E">
        <w:rPr>
          <w:rFonts w:ascii="Book Antiqua" w:eastAsia="Book Antiqua" w:hAnsi="Book Antiqua" w:cs="Book Antiqua"/>
          <w:color w:val="000000"/>
        </w:rPr>
        <w:t xml:space="preserve">he severity of psychopathological-clinical pictures estimated by the </w:t>
      </w:r>
      <w:r w:rsidRPr="0005082E">
        <w:rPr>
          <w:rFonts w:ascii="Book Antiqua" w:hAnsi="Book Antiqua" w:cs="Book Antiqua"/>
          <w:color w:val="000000"/>
          <w:lang w:eastAsia="zh-CN"/>
        </w:rPr>
        <w:t>m</w:t>
      </w:r>
      <w:r w:rsidRPr="0005082E">
        <w:rPr>
          <w:rFonts w:ascii="Book Antiqua" w:eastAsia="Book Antiqua" w:hAnsi="Book Antiqua" w:cs="Book Antiqua"/>
          <w:color w:val="000000"/>
        </w:rPr>
        <w:t xml:space="preserve">ental </w:t>
      </w:r>
      <w:r w:rsidRPr="0005082E">
        <w:rPr>
          <w:rFonts w:ascii="Book Antiqua" w:hAnsi="Book Antiqua" w:cs="Book Antiqua"/>
          <w:color w:val="000000"/>
          <w:lang w:eastAsia="zh-CN"/>
        </w:rPr>
        <w:t>h</w:t>
      </w:r>
      <w:r w:rsidRPr="0005082E">
        <w:rPr>
          <w:rFonts w:ascii="Book Antiqua" w:eastAsia="Book Antiqua" w:hAnsi="Book Antiqua" w:cs="Book Antiqua"/>
          <w:color w:val="000000"/>
        </w:rPr>
        <w:t xml:space="preserve">ealth </w:t>
      </w:r>
      <w:r w:rsidRPr="0005082E">
        <w:rPr>
          <w:rFonts w:ascii="Book Antiqua" w:hAnsi="Book Antiqua" w:cs="Book Antiqua"/>
          <w:color w:val="000000"/>
          <w:lang w:eastAsia="zh-CN"/>
        </w:rPr>
        <w:t>t</w:t>
      </w:r>
      <w:r w:rsidRPr="0005082E">
        <w:rPr>
          <w:rFonts w:ascii="Book Antiqua" w:eastAsia="Book Antiqua" w:hAnsi="Book Antiqua" w:cs="Book Antiqua"/>
          <w:color w:val="000000"/>
        </w:rPr>
        <w:t>riage (MHTS)</w:t>
      </w:r>
      <w:r w:rsidRPr="0005082E">
        <w:rPr>
          <w:rFonts w:ascii="Book Antiqua" w:eastAsia="Book Antiqua" w:hAnsi="Book Antiqua" w:cs="Book Antiqua"/>
          <w:color w:val="000000"/>
          <w:vertAlign w:val="superscript"/>
        </w:rPr>
        <w:t>[19,20]</w:t>
      </w:r>
      <w:r w:rsidRPr="0005082E">
        <w:rPr>
          <w:rFonts w:ascii="Book Antiqua" w:eastAsia="Book Antiqua" w:hAnsi="Book Antiqua" w:cs="Book Antiqua"/>
          <w:color w:val="000000"/>
        </w:rPr>
        <w:t xml:space="preserve">. </w:t>
      </w:r>
    </w:p>
    <w:p w14:paraId="20AE2B9E" w14:textId="77777777"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 xml:space="preserve">Furthermore, based on our results and the collection of scientific evidence that we have collected in the literature regarding the response of individuals and communities to stressful factors and their persistence over time, we propose an opinion review to depict a hypothetical model of the diachronic response of the community to unusually stressful and unprecedented events. We hypothesize that the coping strategies and their efficacy </w:t>
      </w:r>
      <w:r w:rsidRPr="0005082E">
        <w:rPr>
          <w:rFonts w:ascii="Book Antiqua" w:eastAsia="Book Antiqua" w:hAnsi="Book Antiqua" w:cs="Book Antiqua"/>
          <w:color w:val="000000"/>
        </w:rPr>
        <w:lastRenderedPageBreak/>
        <w:t xml:space="preserve">can change over time and, depending on the individual aptitude to answer to the stress, we have generated an "elastic" model that can give reason to the different psychopathological pictures observed over time, after and during a stressful event. </w:t>
      </w:r>
    </w:p>
    <w:p w14:paraId="54CC14B4" w14:textId="77777777" w:rsidR="00A77B3E" w:rsidRPr="0005082E" w:rsidRDefault="00A77B3E" w:rsidP="005B6182">
      <w:pPr>
        <w:spacing w:line="360" w:lineRule="auto"/>
        <w:jc w:val="both"/>
        <w:rPr>
          <w:rFonts w:ascii="Book Antiqua" w:hAnsi="Book Antiqua"/>
        </w:rPr>
      </w:pPr>
    </w:p>
    <w:p w14:paraId="34432218"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aps/>
          <w:color w:val="000000"/>
          <w:u w:val="single"/>
        </w:rPr>
        <w:t>MATERIALS AND METHODS</w:t>
      </w:r>
    </w:p>
    <w:p w14:paraId="0E7FD15B" w14:textId="77777777" w:rsidR="00A77B3E" w:rsidRPr="0005082E" w:rsidRDefault="00FF0FFB" w:rsidP="005B6182">
      <w:pPr>
        <w:spacing w:line="360" w:lineRule="auto"/>
        <w:jc w:val="both"/>
        <w:rPr>
          <w:rFonts w:ascii="Book Antiqua" w:hAnsi="Book Antiqua"/>
          <w:b/>
          <w:i/>
        </w:rPr>
      </w:pPr>
      <w:r w:rsidRPr="0005082E">
        <w:rPr>
          <w:rFonts w:ascii="Book Antiqua" w:eastAsia="Book Antiqua" w:hAnsi="Book Antiqua" w:cs="Book Antiqua"/>
          <w:b/>
          <w:i/>
          <w:color w:val="000000"/>
        </w:rPr>
        <w:t>Participants</w:t>
      </w:r>
    </w:p>
    <w:p w14:paraId="0D7D3528" w14:textId="703DAA9F" w:rsidR="00A77B3E" w:rsidRPr="0005082E" w:rsidRDefault="00FF0FFB" w:rsidP="00CE6093">
      <w:pPr>
        <w:spacing w:line="360" w:lineRule="auto"/>
        <w:jc w:val="both"/>
        <w:rPr>
          <w:rFonts w:ascii="Book Antiqua" w:hAnsi="Book Antiqua"/>
        </w:rPr>
      </w:pPr>
      <w:r w:rsidRPr="0005082E">
        <w:rPr>
          <w:rFonts w:ascii="Book Antiqua" w:eastAsia="Book Antiqua" w:hAnsi="Book Antiqua" w:cs="Book Antiqua"/>
          <w:color w:val="000000"/>
        </w:rPr>
        <w:t>This observational and retrospective study collected information on admissions to the GHPW at the "Maggiore" Hospital in Bologna in the index periods defined as follows: the first period between February 24</w:t>
      </w:r>
      <w:r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2020</w:t>
      </w:r>
      <w:r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 xml:space="preserve">and April 30, 2020 (first epidemic wave) and the second period between October 8, 2020, and January 7, 2021 (second pandemic wave). Absolute numbers and the proportion of admitted patients, their sociodemographic and clinical-psychopathological characteristics were compared with the same parameters recorded in the two same periods of the previous </w:t>
      </w:r>
      <w:r w:rsidR="00FB1D44"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years. No strict inclusion or exclusion criteria were provided in the data collection to collect information on all patients requiring acute psychiatric hospitalization.</w:t>
      </w:r>
      <w:r w:rsidR="00FB1D44"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This study followed the last version of the Declaration of Helsinki</w:t>
      </w:r>
      <w:r w:rsidRPr="0005082E">
        <w:rPr>
          <w:rFonts w:ascii="Book Antiqua" w:eastAsia="Book Antiqua" w:hAnsi="Book Antiqua" w:cs="Book Antiqua"/>
          <w:color w:val="000000"/>
          <w:vertAlign w:val="superscript"/>
        </w:rPr>
        <w:t>[21]</w:t>
      </w:r>
      <w:r w:rsidRPr="0005082E">
        <w:rPr>
          <w:rFonts w:ascii="Book Antiqua" w:eastAsia="Book Antiqua" w:hAnsi="Book Antiqua" w:cs="Book Antiqua"/>
          <w:color w:val="000000"/>
        </w:rPr>
        <w:t>.</w:t>
      </w:r>
    </w:p>
    <w:p w14:paraId="176CFF5F" w14:textId="77777777" w:rsidR="00A77B3E" w:rsidRPr="0005082E" w:rsidRDefault="00A77B3E" w:rsidP="005B6182">
      <w:pPr>
        <w:spacing w:line="360" w:lineRule="auto"/>
        <w:jc w:val="both"/>
        <w:rPr>
          <w:rFonts w:ascii="Book Antiqua" w:hAnsi="Book Antiqua"/>
        </w:rPr>
      </w:pPr>
    </w:p>
    <w:p w14:paraId="4B8DB00F" w14:textId="77777777" w:rsidR="00A77B3E" w:rsidRPr="0005082E" w:rsidRDefault="00FF0FFB" w:rsidP="005B6182">
      <w:pPr>
        <w:spacing w:line="360" w:lineRule="auto"/>
        <w:jc w:val="both"/>
        <w:rPr>
          <w:rFonts w:ascii="Book Antiqua" w:hAnsi="Book Antiqua"/>
          <w:b/>
          <w:i/>
        </w:rPr>
      </w:pPr>
      <w:r w:rsidRPr="0005082E">
        <w:rPr>
          <w:rFonts w:ascii="Book Antiqua" w:eastAsia="Book Antiqua" w:hAnsi="Book Antiqua" w:cs="Book Antiqua"/>
          <w:b/>
          <w:i/>
          <w:color w:val="000000"/>
        </w:rPr>
        <w:t>Assessment</w:t>
      </w:r>
    </w:p>
    <w:p w14:paraId="15A81368" w14:textId="08C793B8"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For each patient hospitalized in the index periods, clinical data were collected, determining the diagnosis and the level of emergency/urgency at the time of admission based on the MHTS by the Victorian Emergency Department</w:t>
      </w:r>
      <w:r w:rsidRPr="0005082E">
        <w:rPr>
          <w:rFonts w:ascii="Book Antiqua" w:eastAsia="Book Antiqua" w:hAnsi="Book Antiqua" w:cs="Book Antiqua"/>
          <w:color w:val="000000"/>
          <w:vertAlign w:val="superscript"/>
        </w:rPr>
        <w:t>[19,20]</w:t>
      </w:r>
      <w:r w:rsidRPr="0005082E">
        <w:rPr>
          <w:rFonts w:ascii="Book Antiqua" w:eastAsia="Book Antiqua" w:hAnsi="Book Antiqua" w:cs="Book Antiqua"/>
          <w:color w:val="000000"/>
        </w:rPr>
        <w:t xml:space="preserve">. The MHTS is a </w:t>
      </w:r>
      <w:r w:rsidRPr="0005082E">
        <w:rPr>
          <w:rFonts w:ascii="Book Antiqua" w:hAnsi="Book Antiqua" w:cs="Book Antiqua"/>
          <w:color w:val="000000"/>
          <w:lang w:eastAsia="zh-CN"/>
        </w:rPr>
        <w:t>t</w:t>
      </w:r>
      <w:r w:rsidRPr="0005082E">
        <w:rPr>
          <w:rFonts w:ascii="Book Antiqua" w:eastAsia="Book Antiqua" w:hAnsi="Book Antiqua" w:cs="Book Antiqua"/>
          <w:color w:val="000000"/>
        </w:rPr>
        <w:t xml:space="preserve">riage </w:t>
      </w:r>
      <w:r w:rsidRPr="0005082E">
        <w:rPr>
          <w:rFonts w:ascii="Book Antiqua" w:hAnsi="Book Antiqua" w:cs="Book Antiqua"/>
          <w:color w:val="000000"/>
          <w:lang w:eastAsia="zh-CN"/>
        </w:rPr>
        <w:t>s</w:t>
      </w:r>
      <w:r w:rsidRPr="0005082E">
        <w:rPr>
          <w:rFonts w:ascii="Book Antiqua" w:eastAsia="Book Antiqua" w:hAnsi="Book Antiqua" w:cs="Book Antiqua"/>
          <w:color w:val="000000"/>
        </w:rPr>
        <w:t>cale aimed at identifying the severity level of psychopathological pictures to prioritize the intervention. It consists of a five-level scale: Level 1, the substantial danger of life to oneself and others; Level 2, violent, aggressive, probable danger of injury to oneself or others or with police escort; Level 3, very distressed or psychotic, liable to deteriorate, situational crisis, possible danger to oneself or others; Level 4, long-lasting semi-urgent mental health disorder, support agency present; and Level 5, long-standing non-acute mental health disorder, no support agency present. Patients were assessed using combined mental health and sociodemographic information.</w:t>
      </w:r>
    </w:p>
    <w:p w14:paraId="66F3856B" w14:textId="376F317C"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lastRenderedPageBreak/>
        <w:t xml:space="preserve">Hospitalized patients were divided into emergent (Level 1 and 2) and urgent (Level 3, 4, and 5) cases. In the hospitalized population, the incidence rate of compulsory hospitalizations was calculated </w:t>
      </w:r>
      <w:r w:rsidR="002106C9" w:rsidRPr="0005082E">
        <w:rPr>
          <w:rFonts w:ascii="Book Antiqua" w:hAnsi="Book Antiqua" w:cs="Book Antiqua"/>
          <w:color w:val="000000"/>
          <w:lang w:eastAsia="zh-CN"/>
        </w:rPr>
        <w:t>[</w:t>
      </w:r>
      <w:r w:rsidRPr="0005082E">
        <w:rPr>
          <w:rFonts w:ascii="Book Antiqua" w:eastAsia="Book Antiqua" w:hAnsi="Book Antiqua" w:cs="Book Antiqua"/>
          <w:color w:val="000000"/>
        </w:rPr>
        <w:t>according to the Italian law (Law number 180/1978), in case of acute psychopathological distress, when patients lack insight and refuse the treatments which they need, and there are no possibilities to provide outpatient treatments, psychiatric admissions against the patient's will are possible - compulsory admissions</w:t>
      </w:r>
      <w:r w:rsidRPr="0005082E">
        <w:rPr>
          <w:rFonts w:ascii="Book Antiqua" w:eastAsia="Book Antiqua" w:hAnsi="Book Antiqua" w:cs="Book Antiqua"/>
          <w:color w:val="000000"/>
          <w:vertAlign w:val="superscript"/>
        </w:rPr>
        <w:t>[22]</w:t>
      </w:r>
      <w:r w:rsidRPr="0005082E">
        <w:rPr>
          <w:rFonts w:ascii="Book Antiqua" w:eastAsia="Book Antiqua" w:hAnsi="Book Antiqua" w:cs="Book Antiqua"/>
          <w:color w:val="000000"/>
        </w:rPr>
        <w:t>.</w:t>
      </w:r>
      <w:r w:rsidR="00FB1D44"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We also collected other data such as sociodemographic data (sex, age) and the length of hospitalization. Age was used as a continuous variable. Diagnoses were assessed according to the DSM 5 through the administration of the Structured Clinical Interview for the DSM 5 Clinician Version (SCID-5-CV). The SCID-5-CV is characterized by excellent reliability and high specificity, and there is evidence for its easy use in daily clinical practice</w:t>
      </w:r>
      <w:r w:rsidRPr="0005082E">
        <w:rPr>
          <w:rFonts w:ascii="Book Antiqua" w:eastAsia="Book Antiqua" w:hAnsi="Book Antiqua" w:cs="Book Antiqua"/>
          <w:color w:val="000000"/>
          <w:vertAlign w:val="superscript"/>
        </w:rPr>
        <w:t>[23]</w:t>
      </w:r>
      <w:r w:rsidRPr="0005082E">
        <w:rPr>
          <w:rFonts w:ascii="Book Antiqua" w:eastAsia="Book Antiqua" w:hAnsi="Book Antiqua" w:cs="Book Antiqua"/>
          <w:color w:val="000000"/>
        </w:rPr>
        <w:t>.</w:t>
      </w:r>
    </w:p>
    <w:p w14:paraId="27523D01" w14:textId="77777777" w:rsidR="00FF0FFB" w:rsidRPr="0005082E" w:rsidRDefault="00FF0FFB" w:rsidP="005B6182">
      <w:pPr>
        <w:spacing w:line="360" w:lineRule="auto"/>
        <w:jc w:val="both"/>
        <w:rPr>
          <w:rFonts w:ascii="Book Antiqua" w:hAnsi="Book Antiqua" w:cs="Book Antiqua"/>
          <w:color w:val="000000"/>
          <w:lang w:eastAsia="zh-CN"/>
        </w:rPr>
      </w:pPr>
    </w:p>
    <w:p w14:paraId="18FB0EC1" w14:textId="3FCA2ED9" w:rsidR="00A77B3E" w:rsidRPr="0005082E" w:rsidRDefault="00FF0FFB" w:rsidP="005B6182">
      <w:pPr>
        <w:spacing w:line="360" w:lineRule="auto"/>
        <w:jc w:val="both"/>
        <w:rPr>
          <w:rFonts w:ascii="Book Antiqua" w:hAnsi="Book Antiqua"/>
          <w:b/>
          <w:i/>
        </w:rPr>
      </w:pPr>
      <w:r w:rsidRPr="0005082E">
        <w:rPr>
          <w:rFonts w:ascii="Book Antiqua" w:eastAsia="Book Antiqua" w:hAnsi="Book Antiqua" w:cs="Book Antiqua"/>
          <w:b/>
          <w:i/>
          <w:color w:val="000000"/>
        </w:rPr>
        <w:t xml:space="preserve">Statistical </w:t>
      </w:r>
      <w:r w:rsidRPr="0005082E">
        <w:rPr>
          <w:rFonts w:ascii="Book Antiqua" w:hAnsi="Book Antiqua" w:cs="Book Antiqua"/>
          <w:b/>
          <w:i/>
          <w:color w:val="000000"/>
          <w:lang w:eastAsia="zh-CN"/>
        </w:rPr>
        <w:t>a</w:t>
      </w:r>
      <w:r w:rsidRPr="0005082E">
        <w:rPr>
          <w:rFonts w:ascii="Book Antiqua" w:eastAsia="Book Antiqua" w:hAnsi="Book Antiqua" w:cs="Book Antiqua"/>
          <w:b/>
          <w:i/>
          <w:color w:val="000000"/>
        </w:rPr>
        <w:t>nalys</w:t>
      </w:r>
      <w:r w:rsidR="00FB1D44" w:rsidRPr="0005082E">
        <w:rPr>
          <w:rFonts w:ascii="Book Antiqua" w:eastAsia="Book Antiqua" w:hAnsi="Book Antiqua" w:cs="Book Antiqua"/>
          <w:b/>
          <w:i/>
          <w:color w:val="000000"/>
        </w:rPr>
        <w:t>e</w:t>
      </w:r>
      <w:r w:rsidRPr="0005082E">
        <w:rPr>
          <w:rFonts w:ascii="Book Antiqua" w:eastAsia="Book Antiqua" w:hAnsi="Book Antiqua" w:cs="Book Antiqua"/>
          <w:b/>
          <w:i/>
          <w:color w:val="000000"/>
        </w:rPr>
        <w:t>s</w:t>
      </w:r>
    </w:p>
    <w:p w14:paraId="64E7120A" w14:textId="2C4FD4E0" w:rsidR="00A77B3E" w:rsidRPr="0005082E" w:rsidRDefault="00FF0FFB" w:rsidP="00CE6093">
      <w:pPr>
        <w:spacing w:line="360" w:lineRule="auto"/>
        <w:jc w:val="both"/>
        <w:rPr>
          <w:rFonts w:ascii="Book Antiqua" w:hAnsi="Book Antiqua"/>
        </w:rPr>
      </w:pPr>
      <w:r w:rsidRPr="0005082E">
        <w:rPr>
          <w:rFonts w:ascii="Book Antiqua" w:eastAsia="Book Antiqua" w:hAnsi="Book Antiqua" w:cs="Book Antiqua"/>
          <w:color w:val="000000"/>
        </w:rPr>
        <w:t xml:space="preserve">Continuous data for sociodemographic and clinical variables are expressed as </w:t>
      </w:r>
      <w:r w:rsidR="00FB1D44" w:rsidRPr="0005082E">
        <w:rPr>
          <w:rFonts w:ascii="Book Antiqua" w:eastAsia="Book Antiqua" w:hAnsi="Book Antiqua" w:cs="Book Antiqua"/>
          <w:color w:val="000000"/>
        </w:rPr>
        <w:t xml:space="preserve">the </w:t>
      </w:r>
      <w:r w:rsidRPr="0005082E">
        <w:rPr>
          <w:rFonts w:ascii="Book Antiqua" w:eastAsia="Book Antiqua" w:hAnsi="Book Antiqua" w:cs="Book Antiqua"/>
          <w:color w:val="000000"/>
        </w:rPr>
        <w:t xml:space="preserve">mean </w:t>
      </w:r>
      <w:r w:rsidR="00FB1D44" w:rsidRPr="0005082E">
        <w:rPr>
          <w:rFonts w:ascii="Book Antiqua" w:eastAsia="Book Antiqua" w:hAnsi="Book Antiqua" w:cs="Book Antiqua"/>
          <w:color w:val="000000"/>
        </w:rPr>
        <w:t>±</w:t>
      </w:r>
      <w:r w:rsidRPr="0005082E">
        <w:rPr>
          <w:rFonts w:ascii="Book Antiqua" w:eastAsia="Book Antiqua" w:hAnsi="Book Antiqua" w:cs="Book Antiqua"/>
          <w:color w:val="000000"/>
        </w:rPr>
        <w:t xml:space="preserve"> </w:t>
      </w:r>
      <w:r w:rsidR="00FB1D44" w:rsidRPr="0005082E">
        <w:rPr>
          <w:rFonts w:ascii="Book Antiqua" w:eastAsia="Book Antiqua" w:hAnsi="Book Antiqua" w:cs="Book Antiqua"/>
          <w:color w:val="000000"/>
        </w:rPr>
        <w:t>standard deviation</w:t>
      </w:r>
      <w:r w:rsidR="006757CA" w:rsidRPr="0005082E">
        <w:rPr>
          <w:rFonts w:ascii="Book Antiqua" w:eastAsia="Book Antiqua" w:hAnsi="Book Antiqua" w:cs="Book Antiqua"/>
          <w:color w:val="000000"/>
        </w:rPr>
        <w:t xml:space="preserve"> (SD)</w:t>
      </w:r>
      <w:r w:rsidRPr="0005082E">
        <w:rPr>
          <w:rFonts w:ascii="Book Antiqua" w:eastAsia="Book Antiqua" w:hAnsi="Book Antiqua" w:cs="Book Antiqua"/>
          <w:color w:val="000000"/>
        </w:rPr>
        <w:t>, while categorical variables are reported as percentages. The Kolmogorov-Smirnov test was performed to verify normal distributions of continuous variables.</w:t>
      </w:r>
      <w:r w:rsidR="00FB1D44"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 xml:space="preserve">Multiple logistic regression analyses were performed by including variables that were significant for bivariate analysis. Pearson's </w:t>
      </w:r>
      <w:r w:rsidR="00FB1D44" w:rsidRPr="0005082E">
        <w:rPr>
          <w:rFonts w:ascii="Book Antiqua" w:eastAsia="Book Antiqua" w:hAnsi="Book Antiqua" w:cs="Book Antiqua"/>
          <w:color w:val="000000"/>
        </w:rPr>
        <w:t>c</w:t>
      </w:r>
      <w:r w:rsidR="00FB1D44" w:rsidRPr="00CE6093">
        <w:rPr>
          <w:rFonts w:ascii="Book Antiqua" w:eastAsia="Book Antiqua" w:hAnsi="Book Antiqua" w:cs="Book Antiqua"/>
          <w:color w:val="000000"/>
          <w:vertAlign w:val="superscript"/>
        </w:rPr>
        <w:t>2</w:t>
      </w:r>
      <w:r w:rsidRPr="0005082E">
        <w:rPr>
          <w:rFonts w:ascii="Book Antiqua" w:eastAsia="Book Antiqua" w:hAnsi="Book Antiqua" w:cs="Book Antiqua"/>
          <w:color w:val="000000"/>
        </w:rPr>
        <w:t xml:space="preserve"> test with Yates correction or the </w:t>
      </w:r>
      <w:r w:rsidRPr="0005082E">
        <w:rPr>
          <w:rFonts w:ascii="Book Antiqua" w:eastAsia="Book Antiqua" w:hAnsi="Book Antiqua" w:cs="Book Antiqua"/>
          <w:i/>
          <w:color w:val="000000"/>
        </w:rPr>
        <w:t>t</w:t>
      </w:r>
      <w:r w:rsidRPr="0005082E">
        <w:rPr>
          <w:rFonts w:ascii="Book Antiqua" w:eastAsia="Book Antiqua" w:hAnsi="Book Antiqua" w:cs="Book Antiqua"/>
          <w:color w:val="000000"/>
        </w:rPr>
        <w:t xml:space="preserve">-test for independent samples was used to compare categorical and continuous variables, respectively, between the identified subgroups. As the dependent variable, we used GHPW hospitalization during the pandemic. Odds </w:t>
      </w:r>
      <w:r w:rsidRPr="0005082E">
        <w:rPr>
          <w:rFonts w:ascii="Book Antiqua" w:hAnsi="Book Antiqua" w:cs="Book Antiqua"/>
          <w:color w:val="000000"/>
          <w:lang w:eastAsia="zh-CN"/>
        </w:rPr>
        <w:t>r</w:t>
      </w:r>
      <w:r w:rsidRPr="0005082E">
        <w:rPr>
          <w:rFonts w:ascii="Book Antiqua" w:eastAsia="Book Antiqua" w:hAnsi="Book Antiqua" w:cs="Book Antiqua"/>
          <w:color w:val="000000"/>
        </w:rPr>
        <w:t xml:space="preserve">atio (OR) and 95% </w:t>
      </w:r>
      <w:r w:rsidRPr="0005082E">
        <w:rPr>
          <w:rFonts w:ascii="Book Antiqua" w:hAnsi="Book Antiqua" w:cs="Book Antiqua"/>
          <w:color w:val="000000"/>
          <w:lang w:eastAsia="zh-CN"/>
        </w:rPr>
        <w:t>c</w:t>
      </w:r>
      <w:r w:rsidRPr="0005082E">
        <w:rPr>
          <w:rFonts w:ascii="Book Antiqua" w:eastAsia="Book Antiqua" w:hAnsi="Book Antiqua" w:cs="Book Antiqua"/>
          <w:color w:val="000000"/>
        </w:rPr>
        <w:t xml:space="preserve">onfidence </w:t>
      </w:r>
      <w:r w:rsidRPr="0005082E">
        <w:rPr>
          <w:rFonts w:ascii="Book Antiqua" w:hAnsi="Book Antiqua" w:cs="Book Antiqua"/>
          <w:color w:val="000000"/>
          <w:lang w:eastAsia="zh-CN"/>
        </w:rPr>
        <w:t>i</w:t>
      </w:r>
      <w:r w:rsidRPr="0005082E">
        <w:rPr>
          <w:rFonts w:ascii="Book Antiqua" w:eastAsia="Book Antiqua" w:hAnsi="Book Antiqua" w:cs="Book Antiqua"/>
          <w:color w:val="000000"/>
        </w:rPr>
        <w:t>nterval (95%CI) were calculated to estimate the correlation between the frequencies of the hospitalization and the frequencies of independent variables. All statistical analyses were performed using the SPSS package (</w:t>
      </w:r>
      <w:r w:rsidR="00FB1D44" w:rsidRPr="0005082E">
        <w:rPr>
          <w:rFonts w:ascii="Book Antiqua" w:eastAsia="Book Antiqua" w:hAnsi="Book Antiqua" w:cs="Book Antiqua"/>
          <w:color w:val="000000"/>
        </w:rPr>
        <w:t>v</w:t>
      </w:r>
      <w:r w:rsidRPr="0005082E">
        <w:rPr>
          <w:rFonts w:ascii="Book Antiqua" w:eastAsia="Book Antiqua" w:hAnsi="Book Antiqua" w:cs="Book Antiqua"/>
          <w:color w:val="000000"/>
        </w:rPr>
        <w:t>ersion 27.0, SPSS; SPSS Inc., Chicago, IL, U</w:t>
      </w:r>
      <w:r w:rsidRPr="0005082E">
        <w:rPr>
          <w:rFonts w:ascii="Book Antiqua" w:hAnsi="Book Antiqua" w:cs="Book Antiqua"/>
          <w:color w:val="000000"/>
          <w:lang w:eastAsia="zh-CN"/>
        </w:rPr>
        <w:t>nited States</w:t>
      </w:r>
      <w:r w:rsidRPr="0005082E">
        <w:rPr>
          <w:rFonts w:ascii="Book Antiqua" w:eastAsia="Book Antiqua" w:hAnsi="Book Antiqua" w:cs="Book Antiqua"/>
          <w:color w:val="000000"/>
        </w:rPr>
        <w:t xml:space="preserve">) for Windows, and </w:t>
      </w:r>
      <w:r w:rsidR="00483736" w:rsidRPr="0005082E">
        <w:rPr>
          <w:rFonts w:ascii="Book Antiqua" w:hAnsi="Book Antiqua" w:cs="Book Antiqua"/>
          <w:i/>
          <w:color w:val="000000"/>
          <w:lang w:eastAsia="zh-CN"/>
        </w:rPr>
        <w:t>P</w:t>
      </w:r>
      <w:r w:rsidRPr="0005082E">
        <w:rPr>
          <w:rFonts w:ascii="Book Antiqua" w:eastAsia="Book Antiqua" w:hAnsi="Book Antiqua" w:cs="Book Antiqua"/>
          <w:color w:val="000000"/>
        </w:rPr>
        <w:t xml:space="preserve"> &lt;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0.05 (two-tailed)</w:t>
      </w:r>
      <w:r w:rsidR="00FB1D44" w:rsidRPr="0005082E">
        <w:rPr>
          <w:rFonts w:ascii="Book Antiqua" w:eastAsia="Book Antiqua" w:hAnsi="Book Antiqua" w:cs="Book Antiqua"/>
          <w:color w:val="000000"/>
        </w:rPr>
        <w:t xml:space="preserve"> was considered statistically significant</w:t>
      </w:r>
      <w:r w:rsidRPr="0005082E">
        <w:rPr>
          <w:rFonts w:ascii="Book Antiqua" w:eastAsia="Book Antiqua" w:hAnsi="Book Antiqua" w:cs="Book Antiqua"/>
          <w:color w:val="000000"/>
        </w:rPr>
        <w:t>.</w:t>
      </w:r>
    </w:p>
    <w:p w14:paraId="0FABE4E6" w14:textId="77777777" w:rsidR="00A77B3E" w:rsidRPr="0005082E" w:rsidRDefault="00A77B3E" w:rsidP="005B6182">
      <w:pPr>
        <w:spacing w:line="360" w:lineRule="auto"/>
        <w:jc w:val="both"/>
        <w:rPr>
          <w:rFonts w:ascii="Book Antiqua" w:hAnsi="Book Antiqua"/>
        </w:rPr>
      </w:pPr>
    </w:p>
    <w:p w14:paraId="5079082C"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aps/>
          <w:color w:val="000000"/>
          <w:u w:val="single"/>
        </w:rPr>
        <w:t>RESULTS</w:t>
      </w:r>
    </w:p>
    <w:p w14:paraId="4E3B57CD" w14:textId="4BBE24B0"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lastRenderedPageBreak/>
        <w:t xml:space="preserve">During the first </w:t>
      </w:r>
      <w:r w:rsidR="006757CA" w:rsidRPr="0005082E">
        <w:rPr>
          <w:rFonts w:ascii="Book Antiqua" w:eastAsia="Book Antiqua" w:hAnsi="Book Antiqua" w:cs="Book Antiqua"/>
          <w:color w:val="000000"/>
        </w:rPr>
        <w:t>i</w:t>
      </w:r>
      <w:r w:rsidRPr="0005082E">
        <w:rPr>
          <w:rFonts w:ascii="Book Antiqua" w:eastAsia="Book Antiqua" w:hAnsi="Book Antiqua" w:cs="Book Antiqua"/>
          <w:color w:val="000000"/>
        </w:rPr>
        <w:t xml:space="preserve">ndex </w:t>
      </w:r>
      <w:r w:rsidR="006757CA" w:rsidRPr="0005082E">
        <w:rPr>
          <w:rFonts w:ascii="Book Antiqua" w:eastAsia="Book Antiqua" w:hAnsi="Book Antiqua" w:cs="Book Antiqua"/>
          <w:color w:val="000000"/>
        </w:rPr>
        <w:t>p</w:t>
      </w:r>
      <w:r w:rsidRPr="0005082E">
        <w:rPr>
          <w:rFonts w:ascii="Book Antiqua" w:eastAsia="Book Antiqua" w:hAnsi="Book Antiqua" w:cs="Book Antiqua"/>
          <w:color w:val="000000"/>
        </w:rPr>
        <w:t xml:space="preserve">eriod, we observed 47 inpatients at GHPW "Maggiore" Hospital in Bologna (84 hospitalized patients during the second </w:t>
      </w:r>
      <w:r w:rsidR="006757CA" w:rsidRPr="0005082E">
        <w:rPr>
          <w:rFonts w:ascii="Book Antiqua" w:eastAsia="Book Antiqua" w:hAnsi="Book Antiqua" w:cs="Book Antiqua"/>
          <w:color w:val="000000"/>
        </w:rPr>
        <w:t>i</w:t>
      </w:r>
      <w:r w:rsidRPr="0005082E">
        <w:rPr>
          <w:rFonts w:ascii="Book Antiqua" w:eastAsia="Book Antiqua" w:hAnsi="Book Antiqua" w:cs="Book Antiqua"/>
          <w:color w:val="000000"/>
        </w:rPr>
        <w:t xml:space="preserve">ndex </w:t>
      </w:r>
      <w:r w:rsidR="006757CA" w:rsidRPr="0005082E">
        <w:rPr>
          <w:rFonts w:ascii="Book Antiqua" w:eastAsia="Book Antiqua" w:hAnsi="Book Antiqua" w:cs="Book Antiqua"/>
          <w:color w:val="000000"/>
        </w:rPr>
        <w:t>p</w:t>
      </w:r>
      <w:r w:rsidRPr="0005082E">
        <w:rPr>
          <w:rFonts w:ascii="Book Antiqua" w:eastAsia="Book Antiqua" w:hAnsi="Book Antiqua" w:cs="Book Antiqua"/>
          <w:color w:val="000000"/>
        </w:rPr>
        <w:t>eriod)</w:t>
      </w:r>
      <w:r w:rsidR="006757CA" w:rsidRPr="0005082E">
        <w:rPr>
          <w:rFonts w:ascii="Book Antiqua" w:eastAsia="Book Antiqua" w:hAnsi="Book Antiqua" w:cs="Book Antiqua"/>
          <w:color w:val="000000"/>
        </w:rPr>
        <w:t>;</w:t>
      </w:r>
      <w:r w:rsidRPr="0005082E">
        <w:rPr>
          <w:rFonts w:ascii="Book Antiqua" w:eastAsia="Book Antiqua" w:hAnsi="Book Antiqua" w:cs="Book Antiqua"/>
          <w:color w:val="000000"/>
        </w:rPr>
        <w:t xml:space="preserve"> 42.58% of the hospitalized population was female (</w:t>
      </w:r>
      <w:r w:rsidRPr="0005082E">
        <w:rPr>
          <w:rFonts w:ascii="Book Antiqua" w:eastAsia="Book Antiqua" w:hAnsi="Book Antiqua" w:cs="Book Antiqua"/>
          <w:i/>
          <w:color w:val="000000"/>
        </w:rPr>
        <w:t xml:space="preserve">vs </w:t>
      </w:r>
      <w:r w:rsidRPr="0005082E">
        <w:rPr>
          <w:rFonts w:ascii="Book Antiqua" w:eastAsia="Book Antiqua" w:hAnsi="Book Antiqua" w:cs="Book Antiqua"/>
          <w:color w:val="000000"/>
        </w:rPr>
        <w:t>43.2% during the second lockdown).</w:t>
      </w:r>
      <w:r w:rsidR="006757CA" w:rsidRPr="0005082E">
        <w:rPr>
          <w:rFonts w:ascii="Book Antiqua" w:eastAsia="Book Antiqua" w:hAnsi="Book Antiqua" w:cs="Book Antiqua"/>
          <w:color w:val="000000"/>
        </w:rPr>
        <w:t xml:space="preserve"> The m</w:t>
      </w:r>
      <w:r w:rsidRPr="0005082E">
        <w:rPr>
          <w:rFonts w:ascii="Book Antiqua" w:eastAsia="Book Antiqua" w:hAnsi="Book Antiqua" w:cs="Book Antiqua"/>
          <w:color w:val="000000"/>
        </w:rPr>
        <w:t xml:space="preserve">ean age was 42 + 2 (years + </w:t>
      </w:r>
      <w:r w:rsidR="006757CA" w:rsidRPr="0005082E">
        <w:rPr>
          <w:rFonts w:ascii="Book Antiqua" w:eastAsia="Book Antiqua" w:hAnsi="Book Antiqua" w:cs="Book Antiqua"/>
          <w:color w:val="000000"/>
        </w:rPr>
        <w:t>SD</w:t>
      </w:r>
      <w:r w:rsidRPr="0005082E">
        <w:rPr>
          <w:rFonts w:ascii="Book Antiqua" w:eastAsia="Book Antiqua" w:hAnsi="Book Antiqua" w:cs="Book Antiqua"/>
          <w:color w:val="000000"/>
        </w:rPr>
        <w:t xml:space="preserve">) during the </w:t>
      </w:r>
      <w:r w:rsidR="006757CA" w:rsidRPr="0005082E">
        <w:rPr>
          <w:rFonts w:ascii="Book Antiqua" w:eastAsia="Book Antiqua" w:hAnsi="Book Antiqua" w:cs="Book Antiqua"/>
          <w:color w:val="000000"/>
        </w:rPr>
        <w:t>f</w:t>
      </w:r>
      <w:r w:rsidRPr="0005082E">
        <w:rPr>
          <w:rFonts w:ascii="Book Antiqua" w:eastAsia="Book Antiqua" w:hAnsi="Book Antiqua" w:cs="Book Antiqua"/>
          <w:color w:val="000000"/>
        </w:rPr>
        <w:t xml:space="preserve">irst </w:t>
      </w:r>
      <w:r w:rsidR="006757CA" w:rsidRPr="0005082E">
        <w:rPr>
          <w:rFonts w:ascii="Book Antiqua" w:eastAsia="Book Antiqua" w:hAnsi="Book Antiqua" w:cs="Book Antiqua"/>
          <w:color w:val="000000"/>
        </w:rPr>
        <w:t>i</w:t>
      </w:r>
      <w:r w:rsidRPr="0005082E">
        <w:rPr>
          <w:rFonts w:ascii="Book Antiqua" w:eastAsia="Book Antiqua" w:hAnsi="Book Antiqua" w:cs="Book Antiqua"/>
          <w:color w:val="000000"/>
        </w:rPr>
        <w:t xml:space="preserve">ndex </w:t>
      </w:r>
      <w:r w:rsidR="006757CA" w:rsidRPr="0005082E">
        <w:rPr>
          <w:rFonts w:ascii="Book Antiqua" w:eastAsia="Book Antiqua" w:hAnsi="Book Antiqua" w:cs="Book Antiqua"/>
          <w:color w:val="000000"/>
        </w:rPr>
        <w:t>p</w:t>
      </w:r>
      <w:r w:rsidRPr="0005082E">
        <w:rPr>
          <w:rFonts w:ascii="Book Antiqua" w:eastAsia="Book Antiqua" w:hAnsi="Book Antiqua" w:cs="Book Antiqua"/>
          <w:color w:val="000000"/>
        </w:rPr>
        <w:t>eriod (</w:t>
      </w:r>
      <w:r w:rsidRPr="0005082E">
        <w:rPr>
          <w:rFonts w:ascii="Book Antiqua" w:eastAsia="Book Antiqua" w:hAnsi="Book Antiqua" w:cs="Book Antiqua"/>
          <w:i/>
          <w:color w:val="000000"/>
        </w:rPr>
        <w:t>vs</w:t>
      </w:r>
      <w:r w:rsidRPr="0005082E">
        <w:rPr>
          <w:rFonts w:ascii="Book Antiqua" w:eastAsia="Book Antiqua" w:hAnsi="Book Antiqua" w:cs="Book Antiqua"/>
          <w:color w:val="000000"/>
        </w:rPr>
        <w:t xml:space="preserve"> 43.9 + 1 during the second </w:t>
      </w:r>
      <w:r w:rsidR="006757CA" w:rsidRPr="0005082E">
        <w:rPr>
          <w:rFonts w:ascii="Book Antiqua" w:eastAsia="Book Antiqua" w:hAnsi="Book Antiqua" w:cs="Book Antiqua"/>
          <w:color w:val="000000"/>
        </w:rPr>
        <w:t>i</w:t>
      </w:r>
      <w:r w:rsidRPr="0005082E">
        <w:rPr>
          <w:rFonts w:ascii="Book Antiqua" w:eastAsia="Book Antiqua" w:hAnsi="Book Antiqua" w:cs="Book Antiqua"/>
          <w:color w:val="000000"/>
        </w:rPr>
        <w:t xml:space="preserve">ndex </w:t>
      </w:r>
      <w:r w:rsidR="006757CA" w:rsidRPr="0005082E">
        <w:rPr>
          <w:rFonts w:ascii="Book Antiqua" w:eastAsia="Book Antiqua" w:hAnsi="Book Antiqua" w:cs="Book Antiqua"/>
          <w:color w:val="000000"/>
        </w:rPr>
        <w:t>p</w:t>
      </w:r>
      <w:r w:rsidRPr="0005082E">
        <w:rPr>
          <w:rFonts w:ascii="Book Antiqua" w:eastAsia="Book Antiqua" w:hAnsi="Book Antiqua" w:cs="Book Antiqua"/>
          <w:color w:val="000000"/>
        </w:rPr>
        <w:t xml:space="preserve">eriod). The length of hospitalization was 8.8 + 3 d in the first </w:t>
      </w:r>
      <w:r w:rsidR="006757CA" w:rsidRPr="0005082E">
        <w:rPr>
          <w:rFonts w:ascii="Book Antiqua" w:eastAsia="Book Antiqua" w:hAnsi="Book Antiqua" w:cs="Book Antiqua"/>
          <w:color w:val="000000"/>
        </w:rPr>
        <w:t>i</w:t>
      </w:r>
      <w:r w:rsidRPr="0005082E">
        <w:rPr>
          <w:rFonts w:ascii="Book Antiqua" w:eastAsia="Book Antiqua" w:hAnsi="Book Antiqua" w:cs="Book Antiqua"/>
          <w:color w:val="000000"/>
        </w:rPr>
        <w:t xml:space="preserve">ndex </w:t>
      </w:r>
      <w:r w:rsidR="006757CA" w:rsidRPr="0005082E">
        <w:rPr>
          <w:rFonts w:ascii="Book Antiqua" w:eastAsia="Book Antiqua" w:hAnsi="Book Antiqua" w:cs="Book Antiqua"/>
          <w:color w:val="000000"/>
        </w:rPr>
        <w:t>p</w:t>
      </w:r>
      <w:r w:rsidRPr="0005082E">
        <w:rPr>
          <w:rFonts w:ascii="Book Antiqua" w:eastAsia="Book Antiqua" w:hAnsi="Book Antiqua" w:cs="Book Antiqua"/>
          <w:color w:val="000000"/>
        </w:rPr>
        <w:t xml:space="preserve">eriod and 8.5 + 2 d in the second </w:t>
      </w:r>
      <w:r w:rsidR="006757CA" w:rsidRPr="0005082E">
        <w:rPr>
          <w:rFonts w:ascii="Book Antiqua" w:eastAsia="Book Antiqua" w:hAnsi="Book Antiqua" w:cs="Book Antiqua"/>
          <w:color w:val="000000"/>
        </w:rPr>
        <w:t>i</w:t>
      </w:r>
      <w:r w:rsidRPr="0005082E">
        <w:rPr>
          <w:rFonts w:ascii="Book Antiqua" w:eastAsia="Book Antiqua" w:hAnsi="Book Antiqua" w:cs="Book Antiqua"/>
          <w:color w:val="000000"/>
        </w:rPr>
        <w:t>ndex period. According to MHTS, 85.7% of the admitted patients were classified as</w:t>
      </w:r>
      <w:r w:rsidR="006757CA" w:rsidRPr="0005082E">
        <w:rPr>
          <w:rFonts w:ascii="Book Antiqua" w:eastAsia="Book Antiqua" w:hAnsi="Book Antiqua" w:cs="Book Antiqua"/>
          <w:color w:val="000000"/>
        </w:rPr>
        <w:t xml:space="preserve"> u</w:t>
      </w:r>
      <w:r w:rsidRPr="0005082E">
        <w:rPr>
          <w:rFonts w:ascii="Book Antiqua" w:eastAsia="Book Antiqua" w:hAnsi="Book Antiqua" w:cs="Book Antiqua"/>
          <w:color w:val="000000"/>
        </w:rPr>
        <w:t xml:space="preserve">rgency during the first </w:t>
      </w:r>
      <w:r w:rsidR="006757CA" w:rsidRPr="0005082E">
        <w:rPr>
          <w:rFonts w:ascii="Book Antiqua" w:eastAsia="Book Antiqua" w:hAnsi="Book Antiqua" w:cs="Book Antiqua"/>
          <w:color w:val="000000"/>
        </w:rPr>
        <w:t>i</w:t>
      </w:r>
      <w:r w:rsidRPr="0005082E">
        <w:rPr>
          <w:rFonts w:ascii="Book Antiqua" w:eastAsia="Book Antiqua" w:hAnsi="Book Antiqua" w:cs="Book Antiqua"/>
          <w:color w:val="000000"/>
        </w:rPr>
        <w:t xml:space="preserve">ndex period (80.7% during the second </w:t>
      </w:r>
      <w:r w:rsidR="006757CA" w:rsidRPr="0005082E">
        <w:rPr>
          <w:rFonts w:ascii="Book Antiqua" w:eastAsia="Book Antiqua" w:hAnsi="Book Antiqua" w:cs="Book Antiqua"/>
          <w:color w:val="000000"/>
        </w:rPr>
        <w:t>i</w:t>
      </w:r>
      <w:r w:rsidRPr="0005082E">
        <w:rPr>
          <w:rFonts w:ascii="Book Antiqua" w:eastAsia="Book Antiqua" w:hAnsi="Book Antiqua" w:cs="Book Antiqua"/>
          <w:color w:val="000000"/>
        </w:rPr>
        <w:t xml:space="preserve">ndex </w:t>
      </w:r>
      <w:r w:rsidR="006757CA" w:rsidRPr="0005082E">
        <w:rPr>
          <w:rFonts w:ascii="Book Antiqua" w:eastAsia="Book Antiqua" w:hAnsi="Book Antiqua" w:cs="Book Antiqua"/>
          <w:color w:val="000000"/>
        </w:rPr>
        <w:t>p</w:t>
      </w:r>
      <w:r w:rsidRPr="0005082E">
        <w:rPr>
          <w:rFonts w:ascii="Book Antiqua" w:eastAsia="Book Antiqua" w:hAnsi="Book Antiqua" w:cs="Book Antiqua"/>
          <w:color w:val="000000"/>
        </w:rPr>
        <w:t xml:space="preserve">eriod). No differences were observed between the two pandemic waves and the same periods of the previous </w:t>
      </w:r>
      <w:r w:rsidR="006757CA"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years in length of hospitalization, mean age, and sex.</w:t>
      </w:r>
    </w:p>
    <w:p w14:paraId="55A428D1" w14:textId="0AA2124C"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 xml:space="preserve">A reduction in total psychiatric hospitalization number during the first lockdown of 33.49% compared to the hospitalization rate in the same period of the previous </w:t>
      </w:r>
      <w:r w:rsidR="006757CA"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 xml:space="preserve">years was reported (47 in 2020 </w:t>
      </w:r>
      <w:r w:rsidRPr="0005082E">
        <w:rPr>
          <w:rFonts w:ascii="Book Antiqua" w:eastAsia="Book Antiqua" w:hAnsi="Book Antiqua" w:cs="Book Antiqua"/>
          <w:i/>
          <w:iCs/>
          <w:color w:val="000000"/>
        </w:rPr>
        <w:t>vs</w:t>
      </w:r>
      <w:r w:rsidRPr="0005082E">
        <w:rPr>
          <w:rFonts w:ascii="Book Antiqua" w:eastAsia="Book Antiqua" w:hAnsi="Book Antiqua" w:cs="Book Antiqua"/>
          <w:color w:val="000000"/>
        </w:rPr>
        <w:t xml:space="preserve"> 81 in 2019, 68 in 2018, and 63 in 2017 for further details</w:t>
      </w:r>
      <w:r w:rsidR="006757CA" w:rsidRPr="0005082E">
        <w:rPr>
          <w:rFonts w:ascii="Book Antiqua" w:eastAsia="Book Antiqua" w:hAnsi="Book Antiqua" w:cs="Book Antiqua"/>
          <w:color w:val="000000"/>
        </w:rPr>
        <w:t>;</w:t>
      </w:r>
      <w:r w:rsidRPr="0005082E">
        <w:rPr>
          <w:rFonts w:ascii="Book Antiqua" w:eastAsia="Book Antiqua" w:hAnsi="Book Antiqua" w:cs="Book Antiqua"/>
          <w:color w:val="000000"/>
        </w:rPr>
        <w:t xml:space="preserve"> Table 2). On the other hand, an increase in compulsory admissions was observed: 19.7% of total admissions that occurred during the first lockdown compared to 10.1% (</w:t>
      </w:r>
      <w:r w:rsidR="00483736" w:rsidRPr="0005082E">
        <w:rPr>
          <w:rFonts w:ascii="Book Antiqua" w:hAnsi="Book Antiqua" w:cs="Book Antiqua"/>
          <w:i/>
          <w:color w:val="000000"/>
          <w:lang w:eastAsia="zh-CN"/>
        </w:rPr>
        <w:t>P</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0.01) in the same period of 2019, 13.3% (</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0.05) in 2018, and 7.2% in 2017 (</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 xml:space="preserve">0.01). Consistently with these features, hospitalized patients presented a higher degree of psychopathological emergency at MHTS than in the same period of the previous </w:t>
      </w:r>
      <w:r w:rsidR="007C7C42"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 xml:space="preserve">years (28.2% </w:t>
      </w:r>
      <w:r w:rsidRPr="0005082E">
        <w:rPr>
          <w:rFonts w:ascii="Book Antiqua" w:eastAsia="Book Antiqua" w:hAnsi="Book Antiqua" w:cs="Book Antiqua"/>
          <w:i/>
          <w:iCs/>
          <w:color w:val="000000"/>
        </w:rPr>
        <w:t>vs</w:t>
      </w:r>
      <w:r w:rsidRPr="0005082E">
        <w:rPr>
          <w:rFonts w:ascii="Book Antiqua" w:eastAsia="Book Antiqua" w:hAnsi="Book Antiqua" w:cs="Book Antiqua"/>
          <w:color w:val="000000"/>
        </w:rPr>
        <w:t xml:space="preserve"> 13.6% </w:t>
      </w:r>
      <w:r w:rsidR="006757CA" w:rsidRPr="0005082E">
        <w:rPr>
          <w:rFonts w:ascii="Book Antiqua" w:eastAsia="Book Antiqua" w:hAnsi="Book Antiqua" w:cs="Book Antiqua"/>
          <w:color w:val="000000"/>
        </w:rPr>
        <w:t>[</w:t>
      </w:r>
      <w:r w:rsidR="00483736" w:rsidRPr="0005082E">
        <w:rPr>
          <w:rFonts w:ascii="Book Antiqua" w:hAnsi="Book Antiqua" w:cs="Book Antiqua"/>
          <w:i/>
          <w:color w:val="000000"/>
          <w:lang w:eastAsia="zh-CN"/>
        </w:rPr>
        <w:t>P</w:t>
      </w:r>
      <w:r w:rsidRPr="0005082E">
        <w:rPr>
          <w:rFonts w:ascii="Book Antiqua" w:eastAsia="Book Antiqua" w:hAnsi="Book Antiqua" w:cs="Book Antiqua"/>
          <w:color w:val="000000"/>
        </w:rPr>
        <w:t xml:space="preserve"> &lt;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0.01</w:t>
      </w:r>
      <w:r w:rsidR="006757CA" w:rsidRPr="0005082E">
        <w:rPr>
          <w:rFonts w:ascii="Book Antiqua" w:eastAsia="Book Antiqua" w:hAnsi="Book Antiqua" w:cs="Book Antiqua"/>
          <w:color w:val="000000"/>
        </w:rPr>
        <w:t>]</w:t>
      </w:r>
      <w:r w:rsidRPr="0005082E">
        <w:rPr>
          <w:rFonts w:ascii="Book Antiqua" w:eastAsia="Book Antiqua" w:hAnsi="Book Antiqua" w:cs="Book Antiqua"/>
          <w:color w:val="000000"/>
        </w:rPr>
        <w:t xml:space="preserve"> in 2019, 25% </w:t>
      </w:r>
      <w:r w:rsidR="006757CA" w:rsidRPr="0005082E">
        <w:rPr>
          <w:rFonts w:ascii="Book Antiqua" w:eastAsia="Book Antiqua" w:hAnsi="Book Antiqua" w:cs="Book Antiqua"/>
          <w:color w:val="000000"/>
        </w:rPr>
        <w:t>[</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0.05</w:t>
      </w:r>
      <w:r w:rsidR="006757CA" w:rsidRPr="0005082E">
        <w:rPr>
          <w:rFonts w:ascii="Book Antiqua" w:eastAsia="Book Antiqua" w:hAnsi="Book Antiqua" w:cs="Book Antiqua"/>
          <w:color w:val="000000"/>
        </w:rPr>
        <w:t>]</w:t>
      </w:r>
      <w:r w:rsidRPr="0005082E">
        <w:rPr>
          <w:rFonts w:ascii="Book Antiqua" w:eastAsia="Book Antiqua" w:hAnsi="Book Antiqua" w:cs="Book Antiqua"/>
          <w:color w:val="000000"/>
        </w:rPr>
        <w:t xml:space="preserve"> in 2018, and 14.3% in 2017 </w:t>
      </w:r>
      <w:r w:rsidR="006757CA" w:rsidRPr="0005082E">
        <w:rPr>
          <w:rFonts w:ascii="Book Antiqua" w:eastAsia="Book Antiqua" w:hAnsi="Book Antiqua" w:cs="Book Antiqua"/>
          <w:color w:val="000000"/>
        </w:rPr>
        <w:t>[</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0.01</w:t>
      </w:r>
      <w:r w:rsidR="006757CA" w:rsidRPr="0005082E">
        <w:rPr>
          <w:rFonts w:ascii="Book Antiqua" w:eastAsia="Book Antiqua" w:hAnsi="Book Antiqua" w:cs="Book Antiqua"/>
          <w:color w:val="000000"/>
        </w:rPr>
        <w:t>])</w:t>
      </w:r>
      <w:r w:rsidRPr="0005082E">
        <w:rPr>
          <w:rFonts w:ascii="Book Antiqua" w:eastAsia="Book Antiqua" w:hAnsi="Book Antiqua" w:cs="Book Antiqua"/>
          <w:color w:val="000000"/>
        </w:rPr>
        <w:t xml:space="preserve"> (</w:t>
      </w:r>
      <w:r w:rsidR="00483736" w:rsidRPr="0005082E">
        <w:rPr>
          <w:rFonts w:ascii="Book Antiqua" w:hAnsi="Book Antiqua" w:cs="Book Antiqua"/>
          <w:color w:val="000000"/>
          <w:lang w:eastAsia="zh-CN"/>
        </w:rPr>
        <w:t>T</w:t>
      </w:r>
      <w:r w:rsidRPr="0005082E">
        <w:rPr>
          <w:rFonts w:ascii="Book Antiqua" w:eastAsia="Book Antiqua" w:hAnsi="Book Antiqua" w:cs="Book Antiqua"/>
          <w:color w:val="000000"/>
        </w:rPr>
        <w:t>able 2).</w:t>
      </w:r>
    </w:p>
    <w:p w14:paraId="18D5D200" w14:textId="274583F9"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 xml:space="preserve">During the first pandemic wave and related restriction measures, </w:t>
      </w:r>
      <w:r w:rsidR="006757CA"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chizophrenia </w:t>
      </w:r>
      <w:r w:rsidR="006757CA"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pectrum and </w:t>
      </w:r>
      <w:r w:rsidR="006757CA" w:rsidRPr="0005082E">
        <w:rPr>
          <w:rFonts w:ascii="Book Antiqua" w:eastAsia="Book Antiqua" w:hAnsi="Book Antiqua" w:cs="Book Antiqua"/>
          <w:color w:val="000000"/>
        </w:rPr>
        <w:t>o</w:t>
      </w:r>
      <w:r w:rsidRPr="0005082E">
        <w:rPr>
          <w:rFonts w:ascii="Book Antiqua" w:eastAsia="Book Antiqua" w:hAnsi="Book Antiqua" w:cs="Book Antiqua"/>
          <w:color w:val="000000"/>
        </w:rPr>
        <w:t xml:space="preserve">ther </w:t>
      </w:r>
      <w:r w:rsidR="006757CA" w:rsidRPr="0005082E">
        <w:rPr>
          <w:rFonts w:ascii="Book Antiqua" w:eastAsia="Book Antiqua" w:hAnsi="Book Antiqua" w:cs="Book Antiqua"/>
          <w:color w:val="000000"/>
        </w:rPr>
        <w:t>p</w:t>
      </w:r>
      <w:r w:rsidRPr="0005082E">
        <w:rPr>
          <w:rFonts w:ascii="Book Antiqua" w:eastAsia="Book Antiqua" w:hAnsi="Book Antiqua" w:cs="Book Antiqua"/>
          <w:color w:val="000000"/>
        </w:rPr>
        <w:t xml:space="preserve">sychotic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diagnoses increased by 10% on average. As indicated in </w:t>
      </w:r>
      <w:r w:rsidR="00483736" w:rsidRPr="0005082E">
        <w:rPr>
          <w:rFonts w:ascii="Book Antiqua" w:hAnsi="Book Antiqua" w:cs="Book Antiqua"/>
          <w:color w:val="000000"/>
          <w:lang w:eastAsia="zh-CN"/>
        </w:rPr>
        <w:t>T</w:t>
      </w:r>
      <w:r w:rsidRPr="0005082E">
        <w:rPr>
          <w:rFonts w:ascii="Book Antiqua" w:eastAsia="Book Antiqua" w:hAnsi="Book Antiqua" w:cs="Book Antiqua"/>
          <w:color w:val="000000"/>
        </w:rPr>
        <w:t xml:space="preserve">able 2, 39.5% in 2020 </w:t>
      </w:r>
      <w:r w:rsidRPr="0005082E">
        <w:rPr>
          <w:rFonts w:ascii="Book Antiqua" w:eastAsia="Book Antiqua" w:hAnsi="Book Antiqua" w:cs="Book Antiqua"/>
          <w:i/>
          <w:iCs/>
          <w:color w:val="000000"/>
        </w:rPr>
        <w:t>vs</w:t>
      </w:r>
      <w:r w:rsidRPr="0005082E">
        <w:rPr>
          <w:rFonts w:ascii="Book Antiqua" w:eastAsia="Book Antiqua" w:hAnsi="Book Antiqua" w:cs="Book Antiqua"/>
          <w:color w:val="000000"/>
        </w:rPr>
        <w:t xml:space="preserve"> 32.1% in 2019 (</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0.05), 31.5% in 2018 (</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0.05), 25.1% in 2017 (</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 xml:space="preserve">0.01). Anxiety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and </w:t>
      </w:r>
      <w:r w:rsidR="006757CA" w:rsidRPr="0005082E">
        <w:rPr>
          <w:rFonts w:ascii="Book Antiqua" w:eastAsia="Book Antiqua" w:hAnsi="Book Antiqua" w:cs="Book Antiqua"/>
          <w:color w:val="000000"/>
        </w:rPr>
        <w:t>t</w:t>
      </w:r>
      <w:r w:rsidRPr="0005082E">
        <w:rPr>
          <w:rFonts w:ascii="Book Antiqua" w:eastAsia="Book Antiqua" w:hAnsi="Book Antiqua" w:cs="Book Antiqua"/>
          <w:color w:val="000000"/>
        </w:rPr>
        <w:t xml:space="preserve">rauma- and </w:t>
      </w:r>
      <w:r w:rsidR="006757CA" w:rsidRPr="0005082E">
        <w:rPr>
          <w:rFonts w:ascii="Book Antiqua" w:eastAsia="Book Antiqua" w:hAnsi="Book Antiqua" w:cs="Book Antiqua"/>
          <w:color w:val="000000"/>
        </w:rPr>
        <w:t>s</w:t>
      </w:r>
      <w:r w:rsidRPr="0005082E">
        <w:rPr>
          <w:rFonts w:ascii="Book Antiqua" w:eastAsia="Book Antiqua" w:hAnsi="Book Antiqua" w:cs="Book Antiqua"/>
          <w:color w:val="000000"/>
        </w:rPr>
        <w:t>tressor-</w:t>
      </w:r>
      <w:r w:rsidR="006757CA" w:rsidRPr="0005082E">
        <w:rPr>
          <w:rFonts w:ascii="Book Antiqua" w:eastAsia="Book Antiqua" w:hAnsi="Book Antiqua" w:cs="Book Antiqua"/>
          <w:color w:val="000000"/>
        </w:rPr>
        <w:t>r</w:t>
      </w:r>
      <w:r w:rsidRPr="0005082E">
        <w:rPr>
          <w:rFonts w:ascii="Book Antiqua" w:eastAsia="Book Antiqua" w:hAnsi="Book Antiqua" w:cs="Book Antiqua"/>
          <w:color w:val="000000"/>
        </w:rPr>
        <w:t xml:space="preserve">elated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(Group C in </w:t>
      </w:r>
      <w:r w:rsidR="006757CA" w:rsidRPr="0005082E">
        <w:rPr>
          <w:rFonts w:ascii="Book Antiqua" w:eastAsia="Book Antiqua" w:hAnsi="Book Antiqua" w:cs="Book Antiqua"/>
          <w:color w:val="000000"/>
        </w:rPr>
        <w:t>T</w:t>
      </w:r>
      <w:r w:rsidRPr="0005082E">
        <w:rPr>
          <w:rFonts w:ascii="Book Antiqua" w:eastAsia="Book Antiqua" w:hAnsi="Book Antiqua" w:cs="Book Antiqua"/>
          <w:color w:val="000000"/>
        </w:rPr>
        <w:t xml:space="preserve">able 2) showed an increasing trend during the first lockdown (8% in 2020 </w:t>
      </w:r>
      <w:r w:rsidRPr="0005082E">
        <w:rPr>
          <w:rFonts w:ascii="Book Antiqua" w:eastAsia="Book Antiqua" w:hAnsi="Book Antiqua" w:cs="Book Antiqua"/>
          <w:i/>
          <w:iCs/>
          <w:color w:val="000000"/>
        </w:rPr>
        <w:t>vs</w:t>
      </w:r>
      <w:r w:rsidRPr="0005082E">
        <w:rPr>
          <w:rFonts w:ascii="Book Antiqua" w:eastAsia="Book Antiqua" w:hAnsi="Book Antiqua" w:cs="Book Antiqua"/>
          <w:color w:val="000000"/>
        </w:rPr>
        <w:t xml:space="preserve"> 5.2% in 2019, 5.9% in 2018, and 5.8% in 2017). Logistic regression analys</w:t>
      </w:r>
      <w:r w:rsidR="006757CA" w:rsidRPr="0005082E">
        <w:rPr>
          <w:rFonts w:ascii="Book Antiqua" w:eastAsia="Book Antiqua" w:hAnsi="Book Antiqua" w:cs="Book Antiqua"/>
          <w:color w:val="000000"/>
        </w:rPr>
        <w:t>e</w:t>
      </w:r>
      <w:r w:rsidRPr="0005082E">
        <w:rPr>
          <w:rFonts w:ascii="Book Antiqua" w:eastAsia="Book Antiqua" w:hAnsi="Book Antiqua" w:cs="Book Antiqua"/>
          <w:color w:val="000000"/>
        </w:rPr>
        <w:t>s considering hospitalization at GHPW during the first pandemic wave and the estimated probability ra</w:t>
      </w:r>
      <w:r w:rsidR="00483736" w:rsidRPr="0005082E">
        <w:rPr>
          <w:rFonts w:ascii="Book Antiqua" w:eastAsia="Book Antiqua" w:hAnsi="Book Antiqua" w:cs="Book Antiqua"/>
          <w:color w:val="000000"/>
        </w:rPr>
        <w:t>tio (OR) was as follow</w:t>
      </w:r>
      <w:r w:rsidR="006757CA" w:rsidRPr="0005082E">
        <w:rPr>
          <w:rFonts w:ascii="Book Antiqua" w:eastAsia="Book Antiqua" w:hAnsi="Book Antiqua" w:cs="Book Antiqua"/>
          <w:color w:val="000000"/>
        </w:rPr>
        <w:t>s</w:t>
      </w:r>
      <w:r w:rsidR="00483736" w:rsidRPr="0005082E">
        <w:rPr>
          <w:rFonts w:ascii="Book Antiqua" w:eastAsia="Book Antiqua" w:hAnsi="Book Antiqua" w:cs="Book Antiqua"/>
          <w:color w:val="000000"/>
        </w:rPr>
        <w:t xml:space="preserve">: </w:t>
      </w:r>
      <w:r w:rsidR="006757CA" w:rsidRPr="0005082E">
        <w:rPr>
          <w:rFonts w:ascii="Book Antiqua" w:hAnsi="Book Antiqua" w:cs="Book Antiqua"/>
          <w:color w:val="000000"/>
          <w:lang w:eastAsia="zh-CN"/>
        </w:rPr>
        <w:t>m</w:t>
      </w:r>
      <w:r w:rsidR="00483736" w:rsidRPr="0005082E">
        <w:rPr>
          <w:rFonts w:ascii="Book Antiqua" w:eastAsia="Book Antiqua" w:hAnsi="Book Antiqua" w:cs="Book Antiqua"/>
          <w:color w:val="000000"/>
        </w:rPr>
        <w:t>ale/</w:t>
      </w:r>
      <w:r w:rsidRPr="0005082E">
        <w:rPr>
          <w:rFonts w:ascii="Book Antiqua" w:eastAsia="Book Antiqua" w:hAnsi="Book Antiqua" w:cs="Book Antiqua"/>
          <w:color w:val="000000"/>
        </w:rPr>
        <w:t>female (</w:t>
      </w:r>
      <w:r w:rsidR="006757CA" w:rsidRPr="0005082E">
        <w:rPr>
          <w:rFonts w:ascii="Book Antiqua" w:eastAsia="Book Antiqua" w:hAnsi="Book Antiqua" w:cs="Book Antiqua"/>
          <w:color w:val="000000"/>
        </w:rPr>
        <w:t xml:space="preserve">OR = 1.754; </w:t>
      </w:r>
      <w:r w:rsidR="00483736" w:rsidRPr="0005082E">
        <w:rPr>
          <w:rFonts w:ascii="Book Antiqua" w:hAnsi="Book Antiqua" w:cs="Book Antiqua"/>
          <w:i/>
          <w:color w:val="000000"/>
          <w:lang w:eastAsia="zh-CN"/>
        </w:rPr>
        <w:t>P</w:t>
      </w:r>
      <w:r w:rsidRPr="0005082E">
        <w:rPr>
          <w:rFonts w:ascii="Book Antiqua" w:eastAsia="Book Antiqua" w:hAnsi="Book Antiqua" w:cs="Book Antiqua"/>
          <w:color w:val="000000"/>
        </w:rPr>
        <w:t xml:space="preserve"> &lt;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0.001</w:t>
      </w:r>
      <w:r w:rsidR="00483736" w:rsidRPr="0005082E">
        <w:rPr>
          <w:rFonts w:ascii="Book Antiqua" w:eastAsia="Book Antiqua" w:hAnsi="Book Antiqua" w:cs="Book Antiqua"/>
          <w:color w:val="000000"/>
        </w:rPr>
        <w:t>), self-harm behavio</w:t>
      </w:r>
      <w:r w:rsidRPr="0005082E">
        <w:rPr>
          <w:rFonts w:ascii="Book Antiqua" w:eastAsia="Book Antiqua" w:hAnsi="Book Antiqua" w:cs="Book Antiqua"/>
          <w:color w:val="000000"/>
        </w:rPr>
        <w:t>r (</w:t>
      </w:r>
      <w:r w:rsidR="006757CA" w:rsidRPr="0005082E">
        <w:rPr>
          <w:rFonts w:ascii="Book Antiqua" w:eastAsia="Book Antiqua" w:hAnsi="Book Antiqua" w:cs="Book Antiqua"/>
          <w:color w:val="000000"/>
        </w:rPr>
        <w:t xml:space="preserve">OR = 2.066; </w:t>
      </w:r>
      <w:r w:rsidR="00483736" w:rsidRPr="0005082E">
        <w:rPr>
          <w:rFonts w:ascii="Book Antiqua" w:hAnsi="Book Antiqua" w:cs="Book Antiqua"/>
          <w:i/>
          <w:color w:val="000000"/>
          <w:lang w:eastAsia="zh-CN"/>
        </w:rPr>
        <w:t>P</w:t>
      </w:r>
      <w:r w:rsidRPr="0005082E">
        <w:rPr>
          <w:rFonts w:ascii="Book Antiqua" w:eastAsia="Book Antiqua" w:hAnsi="Book Antiqua" w:cs="Book Antiqua"/>
          <w:color w:val="000000"/>
        </w:rPr>
        <w:t xml:space="preserve"> &lt;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0.001) as an independent variable (Table 3).</w:t>
      </w:r>
      <w:r w:rsidR="006757CA"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 xml:space="preserve">During the second wave, hospitalization numbers increased reaching the same rate recorded during the previous </w:t>
      </w:r>
      <w:r w:rsidR="007C7C42" w:rsidRPr="0005082E">
        <w:rPr>
          <w:rFonts w:ascii="Book Antiqua" w:eastAsia="Book Antiqua" w:hAnsi="Book Antiqua" w:cs="Book Antiqua"/>
          <w:color w:val="000000"/>
        </w:rPr>
        <w:t>3</w:t>
      </w:r>
      <w:r w:rsidRPr="0005082E">
        <w:rPr>
          <w:rFonts w:ascii="Book Antiqua" w:eastAsia="Book Antiqua" w:hAnsi="Book Antiqua" w:cs="Book Antiqua"/>
          <w:color w:val="000000"/>
        </w:rPr>
        <w:t xml:space="preserve"> years (84 </w:t>
      </w:r>
      <w:r w:rsidRPr="0005082E">
        <w:rPr>
          <w:rFonts w:ascii="Book Antiqua" w:eastAsia="Book Antiqua" w:hAnsi="Book Antiqua" w:cs="Book Antiqua"/>
          <w:i/>
          <w:iCs/>
          <w:color w:val="000000"/>
        </w:rPr>
        <w:t>vs</w:t>
      </w:r>
      <w:r w:rsidRPr="0005082E">
        <w:rPr>
          <w:rFonts w:ascii="Book Antiqua" w:eastAsia="Book Antiqua" w:hAnsi="Book Antiqua" w:cs="Book Antiqua"/>
          <w:color w:val="000000"/>
        </w:rPr>
        <w:t xml:space="preserve"> 89 in 2019, 85 in 2018, 88 in 2017) while the proportion of compulsory </w:t>
      </w:r>
      <w:r w:rsidRPr="0005082E">
        <w:rPr>
          <w:rFonts w:ascii="Book Antiqua" w:eastAsia="Book Antiqua" w:hAnsi="Book Antiqua" w:cs="Book Antiqua"/>
          <w:color w:val="000000"/>
        </w:rPr>
        <w:lastRenderedPageBreak/>
        <w:t xml:space="preserve">admissions and the level of emergency, according to the MHT, decreased to the percentages observed in the same period of the previous </w:t>
      </w:r>
      <w:r w:rsidR="007C7C42"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 xml:space="preserve">years (Table 4). </w:t>
      </w:r>
    </w:p>
    <w:p w14:paraId="5DE602DE" w14:textId="446079B7" w:rsidR="00A77B3E" w:rsidRPr="00CE6093" w:rsidRDefault="00FF0FFB" w:rsidP="00CE6093">
      <w:pPr>
        <w:spacing w:line="360" w:lineRule="auto"/>
        <w:ind w:firstLineChars="112" w:firstLine="269"/>
        <w:jc w:val="both"/>
        <w:rPr>
          <w:rFonts w:ascii="Book Antiqua" w:eastAsia="Book Antiqua" w:hAnsi="Book Antiqua" w:cs="Book Antiqua"/>
          <w:color w:val="000000"/>
        </w:rPr>
      </w:pPr>
      <w:r w:rsidRPr="0005082E">
        <w:rPr>
          <w:rFonts w:ascii="Book Antiqua" w:eastAsia="Book Antiqua" w:hAnsi="Book Antiqua" w:cs="Book Antiqua"/>
          <w:color w:val="000000"/>
        </w:rPr>
        <w:t xml:space="preserve">Bipolar and </w:t>
      </w:r>
      <w:r w:rsidR="006757CA" w:rsidRPr="0005082E">
        <w:rPr>
          <w:rFonts w:ascii="Book Antiqua" w:eastAsia="Book Antiqua" w:hAnsi="Book Antiqua" w:cs="Book Antiqua"/>
          <w:color w:val="000000"/>
        </w:rPr>
        <w:t>r</w:t>
      </w:r>
      <w:r w:rsidRPr="0005082E">
        <w:rPr>
          <w:rFonts w:ascii="Book Antiqua" w:eastAsia="Book Antiqua" w:hAnsi="Book Antiqua" w:cs="Book Antiqua"/>
          <w:color w:val="000000"/>
        </w:rPr>
        <w:t xml:space="preserve">elated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epressive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w:t>
      </w:r>
      <w:r w:rsidR="006757CA" w:rsidRPr="0005082E">
        <w:rPr>
          <w:rFonts w:ascii="Book Antiqua" w:eastAsia="Book Antiqua" w:hAnsi="Book Antiqua" w:cs="Book Antiqua"/>
          <w:color w:val="000000"/>
        </w:rPr>
        <w:t>a</w:t>
      </w:r>
      <w:r w:rsidRPr="0005082E">
        <w:rPr>
          <w:rFonts w:ascii="Book Antiqua" w:eastAsia="Book Antiqua" w:hAnsi="Book Antiqua" w:cs="Book Antiqua"/>
          <w:color w:val="000000"/>
        </w:rPr>
        <w:t xml:space="preserve">nxiety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and </w:t>
      </w:r>
      <w:r w:rsidR="006757CA" w:rsidRPr="0005082E">
        <w:rPr>
          <w:rFonts w:ascii="Book Antiqua" w:eastAsia="Book Antiqua" w:hAnsi="Book Antiqua" w:cs="Book Antiqua"/>
          <w:color w:val="000000"/>
        </w:rPr>
        <w:t>t</w:t>
      </w:r>
      <w:r w:rsidRPr="0005082E">
        <w:rPr>
          <w:rFonts w:ascii="Book Antiqua" w:eastAsia="Book Antiqua" w:hAnsi="Book Antiqua" w:cs="Book Antiqua"/>
          <w:color w:val="000000"/>
        </w:rPr>
        <w:t xml:space="preserve">rauma- and </w:t>
      </w:r>
      <w:r w:rsidR="006757CA" w:rsidRPr="0005082E">
        <w:rPr>
          <w:rFonts w:ascii="Book Antiqua" w:eastAsia="Book Antiqua" w:hAnsi="Book Antiqua" w:cs="Book Antiqua"/>
          <w:color w:val="000000"/>
        </w:rPr>
        <w:t>s</w:t>
      </w:r>
      <w:r w:rsidRPr="0005082E">
        <w:rPr>
          <w:rFonts w:ascii="Book Antiqua" w:eastAsia="Book Antiqua" w:hAnsi="Book Antiqua" w:cs="Book Antiqua"/>
          <w:color w:val="000000"/>
        </w:rPr>
        <w:t>tressor-</w:t>
      </w:r>
      <w:r w:rsidR="006757CA" w:rsidRPr="0005082E">
        <w:rPr>
          <w:rFonts w:ascii="Book Antiqua" w:eastAsia="Book Antiqua" w:hAnsi="Book Antiqua" w:cs="Book Antiqua"/>
          <w:color w:val="000000"/>
        </w:rPr>
        <w:t>r</w:t>
      </w:r>
      <w:r w:rsidRPr="0005082E">
        <w:rPr>
          <w:rFonts w:ascii="Book Antiqua" w:eastAsia="Book Antiqua" w:hAnsi="Book Antiqua" w:cs="Book Antiqua"/>
          <w:color w:val="000000"/>
        </w:rPr>
        <w:t xml:space="preserve">elated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according to the </w:t>
      </w:r>
      <w:r w:rsidR="006757CA" w:rsidRPr="0005082E">
        <w:rPr>
          <w:rFonts w:ascii="Book Antiqua" w:eastAsia="Book Antiqua" w:hAnsi="Book Antiqua" w:cs="Book Antiqua"/>
          <w:color w:val="000000"/>
        </w:rPr>
        <w:t>Diagnostic and Statistical Manual of Mental Disorders, Fifth Edition (</w:t>
      </w:r>
      <w:r w:rsidRPr="0005082E">
        <w:rPr>
          <w:rFonts w:ascii="Book Antiqua" w:eastAsia="Book Antiqua" w:hAnsi="Book Antiqua" w:cs="Book Antiqua"/>
          <w:color w:val="000000"/>
        </w:rPr>
        <w:t>DSM5</w:t>
      </w:r>
      <w:r w:rsidR="006757CA" w:rsidRPr="0005082E">
        <w:rPr>
          <w:rFonts w:ascii="Book Antiqua" w:eastAsia="Book Antiqua" w:hAnsi="Book Antiqua" w:cs="Book Antiqua"/>
          <w:color w:val="000000"/>
        </w:rPr>
        <w:t>)</w:t>
      </w:r>
      <w:r w:rsidRPr="0005082E">
        <w:rPr>
          <w:rFonts w:ascii="Book Antiqua" w:eastAsia="Book Antiqua" w:hAnsi="Book Antiqua" w:cs="Book Antiqua"/>
          <w:color w:val="000000"/>
        </w:rPr>
        <w:t xml:space="preserve"> were those </w:t>
      </w:r>
      <w:r w:rsidR="006757CA" w:rsidRPr="0005082E">
        <w:rPr>
          <w:rFonts w:ascii="Book Antiqua" w:eastAsia="Book Antiqua" w:hAnsi="Book Antiqua" w:cs="Book Antiqua"/>
          <w:color w:val="000000"/>
        </w:rPr>
        <w:t xml:space="preserve">that were </w:t>
      </w:r>
      <w:r w:rsidRPr="0005082E">
        <w:rPr>
          <w:rFonts w:ascii="Book Antiqua" w:eastAsia="Book Antiqua" w:hAnsi="Book Antiqua" w:cs="Book Antiqua"/>
          <w:color w:val="000000"/>
        </w:rPr>
        <w:t xml:space="preserve">statistically increased significantly during the second pandemic wave compared to the same period of the three previous years. Bipolar and </w:t>
      </w:r>
      <w:r w:rsidR="006757CA" w:rsidRPr="0005082E">
        <w:rPr>
          <w:rFonts w:ascii="Book Antiqua" w:eastAsia="Book Antiqua" w:hAnsi="Book Antiqua" w:cs="Book Antiqua"/>
          <w:color w:val="000000"/>
        </w:rPr>
        <w:t>r</w:t>
      </w:r>
      <w:r w:rsidRPr="0005082E">
        <w:rPr>
          <w:rFonts w:ascii="Book Antiqua" w:eastAsia="Book Antiqua" w:hAnsi="Book Antiqua" w:cs="Book Antiqua"/>
          <w:color w:val="000000"/>
        </w:rPr>
        <w:t xml:space="preserve">elated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and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epressive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were 32.9% of total hospitalizations </w:t>
      </w:r>
      <w:r w:rsidRPr="0005082E">
        <w:rPr>
          <w:rFonts w:ascii="Book Antiqua" w:eastAsia="Book Antiqua" w:hAnsi="Book Antiqua" w:cs="Book Antiqua"/>
          <w:i/>
          <w:iCs/>
          <w:color w:val="000000"/>
        </w:rPr>
        <w:t>vs</w:t>
      </w:r>
      <w:r w:rsidRPr="0005082E">
        <w:rPr>
          <w:rFonts w:ascii="Book Antiqua" w:eastAsia="Book Antiqua" w:hAnsi="Book Antiqua" w:cs="Book Antiqua"/>
          <w:color w:val="000000"/>
        </w:rPr>
        <w:t xml:space="preserve"> 28.8% (</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0.01) in 2019, 29.4% (</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0.05) in 2018, 30.1% (</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 xml:space="preserve">0.05) in 2017, in the same period of the previous 3 years. The disorders belonging to anxiety disorders and </w:t>
      </w:r>
      <w:r w:rsidR="006757CA" w:rsidRPr="0005082E">
        <w:rPr>
          <w:rFonts w:ascii="Book Antiqua" w:eastAsia="Book Antiqua" w:hAnsi="Book Antiqua" w:cs="Book Antiqua"/>
          <w:color w:val="000000"/>
        </w:rPr>
        <w:t>t</w:t>
      </w:r>
      <w:r w:rsidRPr="0005082E">
        <w:rPr>
          <w:rFonts w:ascii="Book Antiqua" w:eastAsia="Book Antiqua" w:hAnsi="Book Antiqua" w:cs="Book Antiqua"/>
          <w:color w:val="000000"/>
        </w:rPr>
        <w:t xml:space="preserve">rauma- and </w:t>
      </w:r>
      <w:r w:rsidR="006757CA" w:rsidRPr="0005082E">
        <w:rPr>
          <w:rFonts w:ascii="Book Antiqua" w:eastAsia="Book Antiqua" w:hAnsi="Book Antiqua" w:cs="Book Antiqua"/>
          <w:color w:val="000000"/>
        </w:rPr>
        <w:t>s</w:t>
      </w:r>
      <w:r w:rsidRPr="0005082E">
        <w:rPr>
          <w:rFonts w:ascii="Book Antiqua" w:eastAsia="Book Antiqua" w:hAnsi="Book Antiqua" w:cs="Book Antiqua"/>
          <w:color w:val="000000"/>
        </w:rPr>
        <w:t>tressor-</w:t>
      </w:r>
      <w:r w:rsidR="006757CA" w:rsidRPr="0005082E">
        <w:rPr>
          <w:rFonts w:ascii="Book Antiqua" w:eastAsia="Book Antiqua" w:hAnsi="Book Antiqua" w:cs="Book Antiqua"/>
          <w:color w:val="000000"/>
        </w:rPr>
        <w:t>r</w:t>
      </w:r>
      <w:r w:rsidRPr="0005082E">
        <w:rPr>
          <w:rFonts w:ascii="Book Antiqua" w:eastAsia="Book Antiqua" w:hAnsi="Book Antiqua" w:cs="Book Antiqua"/>
          <w:color w:val="000000"/>
        </w:rPr>
        <w:t xml:space="preserve">elated </w:t>
      </w:r>
      <w:r w:rsidR="006757CA"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according to the DSM5 during the second pandemic wave and related restrictive measures were 9% of total hospitalizations </w:t>
      </w:r>
      <w:r w:rsidRPr="0005082E">
        <w:rPr>
          <w:rFonts w:ascii="Book Antiqua" w:eastAsia="Book Antiqua" w:hAnsi="Book Antiqua" w:cs="Book Antiqua"/>
          <w:i/>
          <w:iCs/>
          <w:color w:val="000000"/>
        </w:rPr>
        <w:t>vs</w:t>
      </w:r>
      <w:r w:rsidRPr="0005082E">
        <w:rPr>
          <w:rFonts w:ascii="Book Antiqua" w:eastAsia="Book Antiqua" w:hAnsi="Book Antiqua" w:cs="Book Antiqua"/>
          <w:color w:val="000000"/>
        </w:rPr>
        <w:t xml:space="preserve"> 4.2% (</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00483736" w:rsidRPr="0005082E">
        <w:rPr>
          <w:rFonts w:ascii="Book Antiqua" w:eastAsia="Book Antiqua" w:hAnsi="Book Antiqua" w:cs="Book Antiqua"/>
          <w:color w:val="000000"/>
        </w:rPr>
        <w:t>0.01) in 2019, 3.7</w:t>
      </w:r>
      <w:r w:rsidRPr="0005082E">
        <w:rPr>
          <w:rFonts w:ascii="Book Antiqua" w:eastAsia="Book Antiqua" w:hAnsi="Book Antiqua" w:cs="Book Antiqua"/>
          <w:color w:val="000000"/>
        </w:rPr>
        <w:t>% (</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0.01) in 2018 and 2.1%</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0.01) in 2017. We also observed a statistically significa</w:t>
      </w:r>
      <w:r w:rsidR="00483736" w:rsidRPr="0005082E">
        <w:rPr>
          <w:rFonts w:ascii="Book Antiqua" w:eastAsia="Book Antiqua" w:hAnsi="Book Antiqua" w:cs="Book Antiqua"/>
          <w:color w:val="000000"/>
        </w:rPr>
        <w:t>nt increase in suicidal behavio</w:t>
      </w:r>
      <w:r w:rsidRPr="0005082E">
        <w:rPr>
          <w:rFonts w:ascii="Book Antiqua" w:eastAsia="Book Antiqua" w:hAnsi="Book Antiqua" w:cs="Book Antiqua"/>
          <w:color w:val="000000"/>
        </w:rPr>
        <w:t xml:space="preserve">r during the second pandemic wave compared with the average recorded during the same period of the previous </w:t>
      </w:r>
      <w:r w:rsidR="007C7C42"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 xml:space="preserve">years (20.22% </w:t>
      </w:r>
      <w:r w:rsidRPr="0005082E">
        <w:rPr>
          <w:rFonts w:ascii="Book Antiqua" w:eastAsia="Book Antiqua" w:hAnsi="Book Antiqua" w:cs="Book Antiqua"/>
          <w:i/>
          <w:iCs/>
          <w:color w:val="000000"/>
        </w:rPr>
        <w:t>vs</w:t>
      </w:r>
      <w:r w:rsidRPr="0005082E">
        <w:rPr>
          <w:rFonts w:ascii="Book Antiqua" w:eastAsia="Book Antiqua" w:hAnsi="Book Antiqua" w:cs="Book Antiqua"/>
          <w:color w:val="000000"/>
        </w:rPr>
        <w:t xml:space="preserve"> 11.10%</w:t>
      </w:r>
      <w:r w:rsidR="006757CA" w:rsidRPr="0005082E">
        <w:rPr>
          <w:rFonts w:ascii="Book Antiqua" w:eastAsia="Book Antiqua" w:hAnsi="Book Antiqua" w:cs="Book Antiqua"/>
          <w:color w:val="000000"/>
        </w:rPr>
        <w:t>;</w:t>
      </w:r>
      <w:r w:rsidRPr="0005082E">
        <w:rPr>
          <w:rFonts w:ascii="Book Antiqua" w:eastAsia="Book Antiqua" w:hAnsi="Book Antiqua" w:cs="Book Antiqua"/>
          <w:color w:val="000000"/>
        </w:rPr>
        <w:t xml:space="preserve"> </w:t>
      </w:r>
      <w:r w:rsidR="00483736" w:rsidRPr="0005082E">
        <w:rPr>
          <w:rFonts w:ascii="Book Antiqua" w:hAnsi="Book Antiqua" w:cs="Book Antiqua"/>
          <w:i/>
          <w:color w:val="000000"/>
          <w:lang w:eastAsia="zh-CN"/>
        </w:rPr>
        <w:t>P</w:t>
      </w:r>
      <w:r w:rsidR="00483736"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 xml:space="preserve">0.01). Disorders belonging to the </w:t>
      </w:r>
      <w:r w:rsidR="006757CA"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chizophrenia </w:t>
      </w:r>
      <w:r w:rsidR="006757CA"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pectrum were more prevalent in the second pandemic wave (10.4%) than </w:t>
      </w:r>
      <w:r w:rsidR="006757CA" w:rsidRPr="0005082E">
        <w:rPr>
          <w:rFonts w:ascii="Book Antiqua" w:eastAsia="Book Antiqua" w:hAnsi="Book Antiqua" w:cs="Book Antiqua"/>
          <w:color w:val="000000"/>
        </w:rPr>
        <w:t xml:space="preserve">in </w:t>
      </w:r>
      <w:r w:rsidRPr="0005082E">
        <w:rPr>
          <w:rFonts w:ascii="Book Antiqua" w:eastAsia="Book Antiqua" w:hAnsi="Book Antiqua" w:cs="Book Antiqua"/>
          <w:color w:val="000000"/>
        </w:rPr>
        <w:t xml:space="preserve">the same period of the previous </w:t>
      </w:r>
      <w:r w:rsidR="006757CA"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years, albeit not statistically significant. Logistic regression analys</w:t>
      </w:r>
      <w:r w:rsidR="006757CA" w:rsidRPr="0005082E">
        <w:rPr>
          <w:rFonts w:ascii="Book Antiqua" w:eastAsia="Book Antiqua" w:hAnsi="Book Antiqua" w:cs="Book Antiqua"/>
          <w:color w:val="000000"/>
        </w:rPr>
        <w:t>e</w:t>
      </w:r>
      <w:r w:rsidRPr="0005082E">
        <w:rPr>
          <w:rFonts w:ascii="Book Antiqua" w:eastAsia="Book Antiqua" w:hAnsi="Book Antiqua" w:cs="Book Antiqua"/>
          <w:color w:val="000000"/>
        </w:rPr>
        <w:t>s considering hospitalization at GHPW during the second pandemic wave and the estimated probability ratio (OR) as an independent variable was as follow</w:t>
      </w:r>
      <w:r w:rsidR="006757CA" w:rsidRPr="0005082E">
        <w:rPr>
          <w:rFonts w:ascii="Book Antiqua" w:eastAsia="Book Antiqua" w:hAnsi="Book Antiqua" w:cs="Book Antiqua"/>
          <w:color w:val="000000"/>
        </w:rPr>
        <w:t>s</w:t>
      </w:r>
      <w:r w:rsidRPr="0005082E">
        <w:rPr>
          <w:rFonts w:ascii="Book Antiqua" w:eastAsia="Book Antiqua" w:hAnsi="Book Antiqua" w:cs="Book Antiqua"/>
          <w:color w:val="000000"/>
        </w:rPr>
        <w:t>:</w:t>
      </w:r>
      <w:r w:rsidR="00483736" w:rsidRPr="0005082E">
        <w:rPr>
          <w:rFonts w:ascii="Book Antiqua" w:hAnsi="Book Antiqua" w:cs="Book Antiqua"/>
          <w:color w:val="000000"/>
          <w:lang w:eastAsia="zh-CN"/>
        </w:rPr>
        <w:t xml:space="preserve"> </w:t>
      </w:r>
      <w:r w:rsidR="006757CA" w:rsidRPr="0005082E">
        <w:rPr>
          <w:rFonts w:ascii="Book Antiqua" w:hAnsi="Book Antiqua" w:cs="Book Antiqua"/>
          <w:color w:val="000000"/>
          <w:lang w:eastAsia="zh-CN"/>
        </w:rPr>
        <w:t>m</w:t>
      </w:r>
      <w:r w:rsidR="00483736" w:rsidRPr="0005082E">
        <w:rPr>
          <w:rFonts w:ascii="Book Antiqua" w:eastAsia="Book Antiqua" w:hAnsi="Book Antiqua" w:cs="Book Antiqua"/>
          <w:color w:val="000000"/>
        </w:rPr>
        <w:t>ale/</w:t>
      </w:r>
      <w:r w:rsidRPr="0005082E">
        <w:rPr>
          <w:rFonts w:ascii="Book Antiqua" w:eastAsia="Book Antiqua" w:hAnsi="Book Antiqua" w:cs="Book Antiqua"/>
          <w:color w:val="000000"/>
        </w:rPr>
        <w:t>female (</w:t>
      </w:r>
      <w:r w:rsidR="00857498" w:rsidRPr="0005082E">
        <w:rPr>
          <w:rFonts w:ascii="Book Antiqua" w:eastAsia="Book Antiqua" w:hAnsi="Book Antiqua" w:cs="Book Antiqua"/>
          <w:color w:val="000000"/>
        </w:rPr>
        <w:t>OR = 1.938</w:t>
      </w:r>
      <w:r w:rsidR="006757CA" w:rsidRPr="0005082E">
        <w:rPr>
          <w:rFonts w:ascii="Book Antiqua" w:eastAsia="Book Antiqua" w:hAnsi="Book Antiqua" w:cs="Book Antiqua"/>
          <w:color w:val="000000"/>
        </w:rPr>
        <w:t xml:space="preserve">; </w:t>
      </w:r>
      <w:r w:rsidR="006757CA" w:rsidRPr="0005082E">
        <w:rPr>
          <w:rFonts w:ascii="Book Antiqua" w:hAnsi="Book Antiqua" w:cs="Book Antiqua"/>
          <w:i/>
          <w:color w:val="000000"/>
          <w:lang w:eastAsia="zh-CN"/>
        </w:rPr>
        <w:t>P</w:t>
      </w:r>
      <w:r w:rsidR="006757CA" w:rsidRPr="0005082E">
        <w:rPr>
          <w:rFonts w:ascii="Book Antiqua" w:eastAsia="Book Antiqua" w:hAnsi="Book Antiqua" w:cs="Book Antiqua"/>
          <w:color w:val="000000"/>
        </w:rPr>
        <w:t xml:space="preserve"> &lt;</w:t>
      </w:r>
      <w:r w:rsidR="006757CA" w:rsidRPr="0005082E">
        <w:rPr>
          <w:rFonts w:ascii="Book Antiqua" w:hAnsi="Book Antiqua" w:cs="Book Antiqua"/>
          <w:color w:val="000000"/>
          <w:lang w:eastAsia="zh-CN"/>
        </w:rPr>
        <w:t xml:space="preserve"> </w:t>
      </w:r>
      <w:r w:rsidR="006757CA" w:rsidRPr="0005082E">
        <w:rPr>
          <w:rFonts w:ascii="Book Antiqua" w:eastAsia="Book Antiqua" w:hAnsi="Book Antiqua" w:cs="Book Antiqua"/>
          <w:color w:val="000000"/>
        </w:rPr>
        <w:t>0.001</w:t>
      </w:r>
      <w:r w:rsidR="00857498" w:rsidRPr="0005082E">
        <w:rPr>
          <w:rFonts w:ascii="Book Antiqua" w:eastAsia="Book Antiqua" w:hAnsi="Book Antiqua" w:cs="Book Antiqua"/>
          <w:color w:val="000000"/>
        </w:rPr>
        <w:t>)</w:t>
      </w:r>
      <w:r w:rsidR="00032C86" w:rsidRPr="0005082E">
        <w:rPr>
          <w:rFonts w:ascii="Book Antiqua" w:eastAsia="Book Antiqua" w:hAnsi="Book Antiqua" w:cs="Book Antiqua"/>
          <w:color w:val="000000"/>
        </w:rPr>
        <w:t xml:space="preserve"> and</w:t>
      </w:r>
      <w:r w:rsidR="00857498" w:rsidRPr="0005082E">
        <w:rPr>
          <w:rFonts w:ascii="Book Antiqua" w:eastAsia="Book Antiqua" w:hAnsi="Book Antiqua" w:cs="Book Antiqua"/>
          <w:color w:val="000000"/>
        </w:rPr>
        <w:t xml:space="preserve"> suicidal behavio</w:t>
      </w:r>
      <w:r w:rsidRPr="0005082E">
        <w:rPr>
          <w:rFonts w:ascii="Book Antiqua" w:eastAsia="Book Antiqua" w:hAnsi="Book Antiqua" w:cs="Book Antiqua"/>
          <w:color w:val="000000"/>
        </w:rPr>
        <w:t>r (</w:t>
      </w:r>
      <w:r w:rsidR="006757CA" w:rsidRPr="0005082E">
        <w:rPr>
          <w:rFonts w:ascii="Book Antiqua" w:eastAsia="Book Antiqua" w:hAnsi="Book Antiqua" w:cs="Book Antiqua"/>
          <w:color w:val="000000"/>
        </w:rPr>
        <w:t>OR = 2.410</w:t>
      </w:r>
      <w:r w:rsidR="00032C86" w:rsidRPr="0005082E">
        <w:rPr>
          <w:rFonts w:ascii="Book Antiqua" w:eastAsia="Book Antiqua" w:hAnsi="Book Antiqua" w:cs="Book Antiqua"/>
          <w:color w:val="000000"/>
        </w:rPr>
        <w:t xml:space="preserve">; </w:t>
      </w:r>
      <w:r w:rsidR="00483736" w:rsidRPr="0005082E">
        <w:rPr>
          <w:rFonts w:ascii="Book Antiqua" w:hAnsi="Book Antiqua" w:cs="Book Antiqua"/>
          <w:i/>
          <w:color w:val="000000"/>
          <w:lang w:eastAsia="zh-CN"/>
        </w:rPr>
        <w:t>P</w:t>
      </w:r>
      <w:r w:rsidRPr="0005082E">
        <w:rPr>
          <w:rFonts w:ascii="Book Antiqua" w:eastAsia="Book Antiqua" w:hAnsi="Book Antiqua" w:cs="Book Antiqua"/>
          <w:color w:val="000000"/>
        </w:rPr>
        <w:t xml:space="preserve"> &lt;</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0.001) (Table 5).</w:t>
      </w:r>
    </w:p>
    <w:p w14:paraId="5C08F9AE" w14:textId="77777777" w:rsidR="00A77B3E" w:rsidRPr="0005082E" w:rsidRDefault="00A77B3E" w:rsidP="005B6182">
      <w:pPr>
        <w:spacing w:line="360" w:lineRule="auto"/>
        <w:jc w:val="both"/>
        <w:rPr>
          <w:rFonts w:ascii="Book Antiqua" w:hAnsi="Book Antiqua"/>
        </w:rPr>
      </w:pPr>
    </w:p>
    <w:p w14:paraId="5F5F6BCA"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aps/>
          <w:color w:val="000000"/>
          <w:u w:val="single"/>
        </w:rPr>
        <w:t>DISCUSSION</w:t>
      </w:r>
    </w:p>
    <w:p w14:paraId="6AB70D94" w14:textId="6F07F43C"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Our results showed that, in patients with mild and moderate mental illness, during the first wave and the adoption of the first set of measures to contain the pandemic spread, some protective factors seemed to balance and outweigh the risky ones related to the pandemic and quarantine. The total number of hospitalizations at the GHPW decreased with a relative increase in the pictures listed as a psychiatric emergency according to the MHT (codes 1 + 2). On the other hand, the acute relapse of acute psychiatric clinical pictures belonging to schizophrenic spectrum disorders has undergone a statistically </w:t>
      </w:r>
      <w:r w:rsidRPr="0005082E">
        <w:rPr>
          <w:rFonts w:ascii="Book Antiqua" w:eastAsia="Book Antiqua" w:hAnsi="Book Antiqua" w:cs="Book Antiqua"/>
          <w:color w:val="000000"/>
        </w:rPr>
        <w:lastRenderedPageBreak/>
        <w:t>significant increase during the first pandemic wave and the first social restriction measures. In the literature, other authors have already described the increase in incidence rates of psychotic clinical pictures, and this phenomenon may probably have a generalizable value in all the countries most severely affected by the SARS-CoV-2-related pandemic and which have been subject to measures to contain the spread of the virus</w:t>
      </w:r>
      <w:r w:rsidRPr="0005082E">
        <w:rPr>
          <w:rFonts w:ascii="Book Antiqua" w:eastAsia="Book Antiqua" w:hAnsi="Book Antiqua" w:cs="Book Antiqua"/>
          <w:color w:val="000000"/>
          <w:vertAlign w:val="superscript"/>
        </w:rPr>
        <w:t>[24–26]</w:t>
      </w:r>
      <w:r w:rsidRPr="0005082E">
        <w:rPr>
          <w:rFonts w:ascii="Book Antiqua" w:eastAsia="Book Antiqua" w:hAnsi="Book Antiqua" w:cs="Book Antiqua"/>
          <w:color w:val="000000"/>
        </w:rPr>
        <w:t xml:space="preserve">. These preliminary data were consistent with results from other countries, such as China, where the pandemic would have originated and where the highest incidence of the </w:t>
      </w:r>
      <w:r w:rsidR="006755CF" w:rsidRPr="0005082E">
        <w:rPr>
          <w:rFonts w:ascii="Book Antiqua" w:eastAsia="Book Antiqua" w:hAnsi="Book Antiqua" w:cs="Book Antiqua"/>
          <w:color w:val="000000"/>
        </w:rPr>
        <w:t>f</w:t>
      </w:r>
      <w:r w:rsidRPr="0005082E">
        <w:rPr>
          <w:rFonts w:ascii="Book Antiqua" w:eastAsia="Book Antiqua" w:hAnsi="Book Antiqua" w:cs="Book Antiqua"/>
          <w:color w:val="000000"/>
        </w:rPr>
        <w:t xml:space="preserve">irst </w:t>
      </w:r>
      <w:r w:rsidR="006755CF" w:rsidRPr="0005082E">
        <w:rPr>
          <w:rFonts w:ascii="Book Antiqua" w:eastAsia="Book Antiqua" w:hAnsi="Book Antiqua" w:cs="Book Antiqua"/>
          <w:color w:val="000000"/>
        </w:rPr>
        <w:t>p</w:t>
      </w:r>
      <w:r w:rsidRPr="0005082E">
        <w:rPr>
          <w:rFonts w:ascii="Book Antiqua" w:eastAsia="Book Antiqua" w:hAnsi="Book Antiqua" w:cs="Book Antiqua"/>
          <w:color w:val="000000"/>
        </w:rPr>
        <w:t xml:space="preserve">sychotic </w:t>
      </w:r>
      <w:r w:rsidR="006755CF" w:rsidRPr="0005082E">
        <w:rPr>
          <w:rFonts w:ascii="Book Antiqua" w:eastAsia="Book Antiqua" w:hAnsi="Book Antiqua" w:cs="Book Antiqua"/>
          <w:color w:val="000000"/>
        </w:rPr>
        <w:t>e</w:t>
      </w:r>
      <w:r w:rsidRPr="0005082E">
        <w:rPr>
          <w:rFonts w:ascii="Book Antiqua" w:eastAsia="Book Antiqua" w:hAnsi="Book Antiqua" w:cs="Book Antiqua"/>
          <w:color w:val="000000"/>
        </w:rPr>
        <w:t>pisode was reported in the months following the origin of the pandemic</w:t>
      </w:r>
      <w:r w:rsidRPr="0005082E">
        <w:rPr>
          <w:rFonts w:ascii="Book Antiqua" w:eastAsia="Book Antiqua" w:hAnsi="Book Antiqua" w:cs="Book Antiqua"/>
          <w:color w:val="000000"/>
          <w:vertAlign w:val="superscript"/>
        </w:rPr>
        <w:t>[27]</w:t>
      </w:r>
      <w:r w:rsidRPr="0005082E">
        <w:rPr>
          <w:rFonts w:ascii="Book Antiqua" w:eastAsia="Book Antiqua" w:hAnsi="Book Antiqua" w:cs="Book Antiqua"/>
          <w:color w:val="000000"/>
        </w:rPr>
        <w:t xml:space="preserve">. </w:t>
      </w:r>
    </w:p>
    <w:p w14:paraId="0B90E7DF" w14:textId="4EE422F4"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 xml:space="preserve">It can be argued that the highly stressful scenario deriving from the fear of contagion, the confinement and the reduction of freedom imposed by the restrictive measures, the fear of the future evolution of the pandemic situation, the fear of the potential economic crisis could have played a significant role in the new-onset and the exacerbation of pathologies belonging to the </w:t>
      </w:r>
      <w:r w:rsidR="006755CF"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chizophrenia </w:t>
      </w:r>
      <w:r w:rsidR="006755CF"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pectrum according to international literature. </w:t>
      </w:r>
    </w:p>
    <w:p w14:paraId="511C0837" w14:textId="77777777"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Although the relationship between the pressure exerted by highly stressful events during adult life and the onset of psychosis has been poorly studied, the results of a large meta-analysis suggest that the risk of psychosis onset is three times higher in subjects exposed to highly stressful events</w:t>
      </w:r>
      <w:r w:rsidRPr="0005082E">
        <w:rPr>
          <w:rFonts w:ascii="Book Antiqua" w:eastAsia="Book Antiqua" w:hAnsi="Book Antiqua" w:cs="Book Antiqua"/>
          <w:color w:val="000000"/>
          <w:vertAlign w:val="superscript"/>
        </w:rPr>
        <w:t>[28]</w:t>
      </w:r>
      <w:r w:rsidRPr="0005082E">
        <w:rPr>
          <w:rFonts w:ascii="Book Antiqua" w:eastAsia="Book Antiqua" w:hAnsi="Book Antiqua" w:cs="Book Antiqua"/>
          <w:color w:val="000000"/>
        </w:rPr>
        <w:t>.</w:t>
      </w:r>
    </w:p>
    <w:p w14:paraId="3B73F448" w14:textId="160D15FF"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 xml:space="preserve">The data relating to the increase in the onset of new psychoses recorded in our data collection during the first pandemic wave was consistent with Pollice </w:t>
      </w:r>
      <w:r w:rsidRPr="0005082E">
        <w:rPr>
          <w:rFonts w:ascii="Book Antiqua" w:eastAsia="Book Antiqua" w:hAnsi="Book Antiqua" w:cs="Book Antiqua"/>
          <w:i/>
          <w:iCs/>
          <w:color w:val="000000"/>
        </w:rPr>
        <w:t>et al</w:t>
      </w:r>
      <w:r w:rsidR="00483736" w:rsidRPr="0005082E">
        <w:rPr>
          <w:rFonts w:ascii="Book Antiqua" w:eastAsia="Book Antiqua" w:hAnsi="Book Antiqua" w:cs="Book Antiqua"/>
          <w:color w:val="000000"/>
          <w:vertAlign w:val="superscript"/>
        </w:rPr>
        <w:t>[29]</w:t>
      </w:r>
      <w:r w:rsidRPr="0005082E">
        <w:rPr>
          <w:rFonts w:ascii="Book Antiqua" w:eastAsia="Book Antiqua" w:hAnsi="Book Antiqua" w:cs="Book Antiqua"/>
          <w:color w:val="000000"/>
        </w:rPr>
        <w:t xml:space="preserve"> in 2012. They observed the same boost in </w:t>
      </w:r>
      <w:r w:rsidR="006755CF" w:rsidRPr="0005082E">
        <w:rPr>
          <w:rFonts w:ascii="Book Antiqua" w:eastAsia="Book Antiqua" w:hAnsi="Book Antiqua" w:cs="Book Antiqua"/>
          <w:color w:val="000000"/>
        </w:rPr>
        <w:t>f</w:t>
      </w:r>
      <w:r w:rsidRPr="0005082E">
        <w:rPr>
          <w:rFonts w:ascii="Book Antiqua" w:eastAsia="Book Antiqua" w:hAnsi="Book Antiqua" w:cs="Book Antiqua"/>
          <w:color w:val="000000"/>
        </w:rPr>
        <w:t xml:space="preserve">irst </w:t>
      </w:r>
      <w:r w:rsidR="006755CF" w:rsidRPr="0005082E">
        <w:rPr>
          <w:rFonts w:ascii="Book Antiqua" w:eastAsia="Book Antiqua" w:hAnsi="Book Antiqua" w:cs="Book Antiqua"/>
          <w:color w:val="000000"/>
        </w:rPr>
        <w:t>p</w:t>
      </w:r>
      <w:r w:rsidRPr="0005082E">
        <w:rPr>
          <w:rFonts w:ascii="Book Antiqua" w:eastAsia="Book Antiqua" w:hAnsi="Book Antiqua" w:cs="Book Antiqua"/>
          <w:color w:val="000000"/>
        </w:rPr>
        <w:t xml:space="preserve">sychosis </w:t>
      </w:r>
      <w:r w:rsidR="006755CF" w:rsidRPr="0005082E">
        <w:rPr>
          <w:rFonts w:ascii="Book Antiqua" w:eastAsia="Book Antiqua" w:hAnsi="Book Antiqua" w:cs="Book Antiqua"/>
          <w:color w:val="000000"/>
        </w:rPr>
        <w:t>e</w:t>
      </w:r>
      <w:r w:rsidRPr="0005082E">
        <w:rPr>
          <w:rFonts w:ascii="Book Antiqua" w:eastAsia="Book Antiqua" w:hAnsi="Book Antiqua" w:cs="Book Antiqua"/>
          <w:color w:val="000000"/>
        </w:rPr>
        <w:t>pisodes in connection with the earthquake in L'Aquila in 2009, an event whose traumatic extent can be compared, in some ways, to the traumatic impact of the related SARS-CoV-2 pandemic and to the consequent deterioration of social life and which share the same cultural scenario (both the stress events and the related results happened in Italy)</w:t>
      </w:r>
      <w:r w:rsidRPr="0005082E">
        <w:rPr>
          <w:rFonts w:ascii="Book Antiqua" w:eastAsia="Book Antiqua" w:hAnsi="Book Antiqua" w:cs="Book Antiqua"/>
          <w:color w:val="000000"/>
          <w:vertAlign w:val="superscript"/>
        </w:rPr>
        <w:t>[29]</w:t>
      </w:r>
      <w:r w:rsidRPr="0005082E">
        <w:rPr>
          <w:rFonts w:ascii="Book Antiqua" w:eastAsia="Book Antiqua" w:hAnsi="Book Antiqua" w:cs="Book Antiqua"/>
          <w:color w:val="000000"/>
        </w:rPr>
        <w:t>.</w:t>
      </w:r>
    </w:p>
    <w:p w14:paraId="345F77E1" w14:textId="253F2655" w:rsidR="006757CA"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We hypothesized that the coping strategy could be called into question to understand better the phenomenon from a psychological point of view in the biopsychosocial perspective.</w:t>
      </w:r>
    </w:p>
    <w:p w14:paraId="110FB7ED" w14:textId="02AE5D9B" w:rsidR="006757CA"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lastRenderedPageBreak/>
        <w:t>Coping is identified as a complex of strategies adopted to manage stress better and reduce the emo</w:t>
      </w:r>
      <w:r w:rsidR="00483736" w:rsidRPr="0005082E">
        <w:rPr>
          <w:rFonts w:ascii="Book Antiqua" w:eastAsia="Book Antiqua" w:hAnsi="Book Antiqua" w:cs="Book Antiqua"/>
          <w:color w:val="000000"/>
        </w:rPr>
        <w:t>tional impact of stress events.</w:t>
      </w:r>
      <w:r w:rsidRPr="0005082E">
        <w:rPr>
          <w:rFonts w:ascii="Book Antiqua" w:eastAsia="Book Antiqua" w:hAnsi="Book Antiqua" w:cs="Book Antiqua"/>
          <w:color w:val="000000"/>
        </w:rPr>
        <w:t xml:space="preserve"> They have been described as emotion-focused coping strategies, problem-oriented coping strategies and avoidance-focused coping strategies. Problem-focused coping strategies are termed "positive coping" as they relate to better outcomes</w:t>
      </w:r>
      <w:r w:rsidRPr="0005082E">
        <w:rPr>
          <w:rFonts w:ascii="Book Antiqua" w:eastAsia="Book Antiqua" w:hAnsi="Book Antiqua" w:cs="Book Antiqua"/>
          <w:color w:val="000000"/>
          <w:vertAlign w:val="superscript"/>
        </w:rPr>
        <w:t>[30]</w:t>
      </w:r>
      <w:r w:rsidRPr="0005082E">
        <w:rPr>
          <w:rFonts w:ascii="Book Antiqua" w:eastAsia="Book Antiqua" w:hAnsi="Book Antiqua" w:cs="Book Antiqua"/>
          <w:color w:val="000000"/>
        </w:rPr>
        <w:t>. Patients with more severe symptoms of schizophrenia are characterized by a reduced use of positive coping strategies</w:t>
      </w:r>
      <w:r w:rsidRPr="0005082E">
        <w:rPr>
          <w:rFonts w:ascii="Book Antiqua" w:eastAsia="Book Antiqua" w:hAnsi="Book Antiqua" w:cs="Book Antiqua"/>
          <w:color w:val="000000"/>
          <w:vertAlign w:val="superscript"/>
        </w:rPr>
        <w:t>[30]</w:t>
      </w:r>
      <w:r w:rsidRPr="0005082E">
        <w:rPr>
          <w:rFonts w:ascii="Book Antiqua" w:eastAsia="Book Antiqua" w:hAnsi="Book Antiqua" w:cs="Book Antiqua"/>
          <w:color w:val="000000"/>
        </w:rPr>
        <w:t>. Furthermore, the severity of psychotic symptoms is inversely related to positive coping, which is related to better functional outcomes</w:t>
      </w:r>
      <w:r w:rsidRPr="0005082E">
        <w:rPr>
          <w:rFonts w:ascii="Book Antiqua" w:eastAsia="Book Antiqua" w:hAnsi="Book Antiqua" w:cs="Book Antiqua"/>
          <w:color w:val="000000"/>
          <w:vertAlign w:val="superscript"/>
        </w:rPr>
        <w:t>[31</w:t>
      </w:r>
      <w:r w:rsidR="00A34DEE" w:rsidRPr="0005082E">
        <w:rPr>
          <w:rFonts w:ascii="Book Antiqua" w:hAnsi="Book Antiqua" w:cs="Book Antiqua"/>
          <w:color w:val="000000"/>
          <w:vertAlign w:val="superscript"/>
          <w:lang w:eastAsia="zh-CN"/>
        </w:rPr>
        <w:t>,32</w:t>
      </w:r>
      <w:r w:rsidRPr="0005082E">
        <w:rPr>
          <w:rFonts w:ascii="Book Antiqua" w:eastAsia="Book Antiqua" w:hAnsi="Book Antiqua" w:cs="Book Antiqua"/>
          <w:color w:val="000000"/>
          <w:vertAlign w:val="superscript"/>
        </w:rPr>
        <w:t>]</w:t>
      </w:r>
      <w:r w:rsidRPr="0005082E">
        <w:rPr>
          <w:rFonts w:ascii="Book Antiqua" w:eastAsia="Book Antiqua" w:hAnsi="Book Antiqua" w:cs="Book Antiqua"/>
          <w:color w:val="000000"/>
        </w:rPr>
        <w:t>. Overall, results from the scientific literature suggest that schizophrenic patients rely on maladaptive coping strategies or have the potential to exacerbate distress.</w:t>
      </w:r>
    </w:p>
    <w:p w14:paraId="7A18728A" w14:textId="0C9B4703" w:rsidR="006757CA"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The observation, already reported, of a global decline in the number of hospitalizations at "Maggiore" Bologna Hospital's GHPW also may be analyzed considering the theory of coping strategies. If several social factors such as the shared experience at the national level of a sense of cohesion, trust and social compassion perceived by the whole nation and the increase of the importance of informal social networks, it can also be argued that most individuals have adopted positive coping strategies. It could mean that individuals with a higher vulnerability to psychotic disorders cannot adopt on their own problem-oriented coping strategies. From the biological point of view of the biopsychosocial model of psychiatric disorders, it can be speculated that severe psychiatric pictures, including schizophrenia, bipolar disorders, and depressive disorders for which a greater etiological weight is recognized to the biological factor in the biopsychosocial model, could have been triggered by the direct neuroinvasiveness of SARS-C</w:t>
      </w:r>
      <w:r w:rsidR="00483736" w:rsidRPr="0005082E">
        <w:rPr>
          <w:rFonts w:ascii="Book Antiqua" w:eastAsia="Book Antiqua" w:hAnsi="Book Antiqua" w:cs="Book Antiqua"/>
          <w:color w:val="000000"/>
        </w:rPr>
        <w:t xml:space="preserve">oV-2 or by the consequences of </w:t>
      </w:r>
      <w:r w:rsidRPr="0005082E">
        <w:rPr>
          <w:rFonts w:ascii="Book Antiqua" w:eastAsia="Book Antiqua" w:hAnsi="Book Antiqua" w:cs="Book Antiqua"/>
          <w:color w:val="000000"/>
        </w:rPr>
        <w:t>consequences of peripheral infection or by the subsequent inflammatory state on</w:t>
      </w:r>
      <w:r w:rsidR="00483736"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 xml:space="preserve">the </w:t>
      </w:r>
      <w:r w:rsidR="00483736" w:rsidRPr="0005082E">
        <w:rPr>
          <w:rFonts w:ascii="Book Antiqua" w:hAnsi="Book Antiqua" w:cs="Book Antiqua"/>
          <w:color w:val="000000"/>
          <w:lang w:eastAsia="zh-CN"/>
        </w:rPr>
        <w:t>c</w:t>
      </w:r>
      <w:r w:rsidRPr="0005082E">
        <w:rPr>
          <w:rFonts w:ascii="Book Antiqua" w:eastAsia="Book Antiqua" w:hAnsi="Book Antiqua" w:cs="Book Antiqua"/>
          <w:color w:val="000000"/>
        </w:rPr>
        <w:t xml:space="preserve">entral </w:t>
      </w:r>
      <w:r w:rsidR="00483736" w:rsidRPr="0005082E">
        <w:rPr>
          <w:rFonts w:ascii="Book Antiqua" w:hAnsi="Book Antiqua" w:cs="Book Antiqua"/>
          <w:color w:val="000000"/>
          <w:lang w:eastAsia="zh-CN"/>
        </w:rPr>
        <w:t>n</w:t>
      </w:r>
      <w:r w:rsidRPr="0005082E">
        <w:rPr>
          <w:rFonts w:ascii="Book Antiqua" w:eastAsia="Book Antiqua" w:hAnsi="Book Antiqua" w:cs="Book Antiqua"/>
          <w:color w:val="000000"/>
        </w:rPr>
        <w:t xml:space="preserve">ervous </w:t>
      </w:r>
      <w:r w:rsidR="00483736" w:rsidRPr="0005082E">
        <w:rPr>
          <w:rFonts w:ascii="Book Antiqua" w:hAnsi="Book Antiqua" w:cs="Book Antiqua"/>
          <w:color w:val="000000"/>
          <w:lang w:eastAsia="zh-CN"/>
        </w:rPr>
        <w:t>s</w:t>
      </w:r>
      <w:r w:rsidRPr="0005082E">
        <w:rPr>
          <w:rFonts w:ascii="Book Antiqua" w:eastAsia="Book Antiqua" w:hAnsi="Book Antiqua" w:cs="Book Antiqua"/>
          <w:color w:val="000000"/>
        </w:rPr>
        <w:t>ystem (CNS). Our group proposed a generating hypothesis that SARS-CoV-2 would demonstrate a neuroinvasive and neurotropic capacity through different anatomical pathways</w:t>
      </w:r>
      <w:r w:rsidRPr="0005082E">
        <w:rPr>
          <w:rFonts w:ascii="Book Antiqua" w:eastAsia="Book Antiqua" w:hAnsi="Book Antiqua" w:cs="Book Antiqua"/>
          <w:color w:val="000000"/>
          <w:vertAlign w:val="superscript"/>
        </w:rPr>
        <w:t>[33]</w:t>
      </w:r>
      <w:r w:rsidRPr="0005082E">
        <w:rPr>
          <w:rFonts w:ascii="Book Antiqua" w:eastAsia="Book Antiqua" w:hAnsi="Book Antiqua" w:cs="Book Antiqua"/>
          <w:color w:val="000000"/>
        </w:rPr>
        <w:t xml:space="preserve"> through the </w:t>
      </w:r>
      <w:r w:rsidR="00483736" w:rsidRPr="0005082E">
        <w:rPr>
          <w:rFonts w:ascii="Book Antiqua" w:eastAsia="Book Antiqua" w:hAnsi="Book Antiqua" w:cs="Book Antiqua"/>
          <w:color w:val="000000"/>
        </w:rPr>
        <w:t>angiotensin-converting enzyme</w:t>
      </w:r>
      <w:r w:rsidRPr="0005082E">
        <w:rPr>
          <w:rFonts w:ascii="Book Antiqua" w:eastAsia="Book Antiqua" w:hAnsi="Book Antiqua" w:cs="Book Antiqua"/>
          <w:color w:val="000000"/>
        </w:rPr>
        <w:t>-2 receptor. Possible speculation regarding the observed data is that SARS-CoV-2, through the colonization of the CNS, may act as an etiological cofactor in the exacerbation or in the onset of psychopathological pictures that recognize a more significant causal load of the biological component in the biopsychosocial model.</w:t>
      </w:r>
    </w:p>
    <w:p w14:paraId="352F264B" w14:textId="5F13ABA6" w:rsidR="006757CA" w:rsidRPr="0005082E" w:rsidRDefault="00AA05E5"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lastRenderedPageBreak/>
        <w:t>F</w:t>
      </w:r>
      <w:r w:rsidR="00FF0FFB" w:rsidRPr="0005082E">
        <w:rPr>
          <w:rFonts w:ascii="Book Antiqua" w:eastAsia="Book Antiqua" w:hAnsi="Book Antiqua" w:cs="Book Antiqua"/>
          <w:color w:val="000000"/>
        </w:rPr>
        <w:t xml:space="preserve">urther evidence of the present study suggests that in the medium to long term, such as during the adoption of restrictive measures in the second pandemic wave, there was an overall increase in the incidence of acute psychopathological relapse. Indeed, the hospitalization rate reverted to the pre-existing incidence recorded in the same periods of the previous </w:t>
      </w:r>
      <w:r w:rsidRPr="0005082E">
        <w:rPr>
          <w:rFonts w:ascii="Book Antiqua" w:eastAsia="Book Antiqua" w:hAnsi="Book Antiqua" w:cs="Book Antiqua"/>
          <w:color w:val="000000"/>
        </w:rPr>
        <w:t xml:space="preserve">3 </w:t>
      </w:r>
      <w:r w:rsidR="00FF0FFB" w:rsidRPr="0005082E">
        <w:rPr>
          <w:rFonts w:ascii="Book Antiqua" w:eastAsia="Book Antiqua" w:hAnsi="Book Antiqua" w:cs="Book Antiqua"/>
          <w:color w:val="000000"/>
        </w:rPr>
        <w:t>years. This feature was mainly due to the rise of Mood (</w:t>
      </w:r>
      <w:r w:rsidRPr="0005082E">
        <w:rPr>
          <w:rFonts w:ascii="Book Antiqua" w:eastAsia="Book Antiqua" w:hAnsi="Book Antiqua" w:cs="Book Antiqua"/>
          <w:color w:val="000000"/>
        </w:rPr>
        <w:t>b</w:t>
      </w:r>
      <w:r w:rsidR="00FF0FFB" w:rsidRPr="0005082E">
        <w:rPr>
          <w:rFonts w:ascii="Book Antiqua" w:eastAsia="Book Antiqua" w:hAnsi="Book Antiqua" w:cs="Book Antiqua"/>
          <w:color w:val="000000"/>
        </w:rPr>
        <w:t xml:space="preserve">ipolar and </w:t>
      </w:r>
      <w:r w:rsidRPr="0005082E">
        <w:rPr>
          <w:rFonts w:ascii="Book Antiqua" w:eastAsia="Book Antiqua" w:hAnsi="Book Antiqua" w:cs="Book Antiqua"/>
          <w:color w:val="000000"/>
        </w:rPr>
        <w:t>r</w:t>
      </w:r>
      <w:r w:rsidR="00FF0FFB" w:rsidRPr="0005082E">
        <w:rPr>
          <w:rFonts w:ascii="Book Antiqua" w:eastAsia="Book Antiqua" w:hAnsi="Book Antiqua" w:cs="Book Antiqua"/>
          <w:color w:val="000000"/>
        </w:rPr>
        <w:t xml:space="preserve">elated </w:t>
      </w:r>
      <w:r w:rsidRPr="0005082E">
        <w:rPr>
          <w:rFonts w:ascii="Book Antiqua" w:eastAsia="Book Antiqua" w:hAnsi="Book Antiqua" w:cs="Book Antiqua"/>
          <w:color w:val="000000"/>
        </w:rPr>
        <w:t>d</w:t>
      </w:r>
      <w:r w:rsidR="00FF0FFB" w:rsidRPr="0005082E">
        <w:rPr>
          <w:rFonts w:ascii="Book Antiqua" w:eastAsia="Book Antiqua" w:hAnsi="Book Antiqua" w:cs="Book Antiqua"/>
          <w:color w:val="000000"/>
        </w:rPr>
        <w:t xml:space="preserve">isorders and </w:t>
      </w:r>
      <w:r w:rsidRPr="0005082E">
        <w:rPr>
          <w:rFonts w:ascii="Book Antiqua" w:eastAsia="Book Antiqua" w:hAnsi="Book Antiqua" w:cs="Book Antiqua"/>
          <w:color w:val="000000"/>
        </w:rPr>
        <w:t>d</w:t>
      </w:r>
      <w:r w:rsidR="00FF0FFB" w:rsidRPr="0005082E">
        <w:rPr>
          <w:rFonts w:ascii="Book Antiqua" w:eastAsia="Book Antiqua" w:hAnsi="Book Antiqua" w:cs="Book Antiqua"/>
          <w:color w:val="000000"/>
        </w:rPr>
        <w:t xml:space="preserve">epressive </w:t>
      </w:r>
      <w:r w:rsidRPr="0005082E">
        <w:rPr>
          <w:rFonts w:ascii="Book Antiqua" w:eastAsia="Book Antiqua" w:hAnsi="Book Antiqua" w:cs="Book Antiqua"/>
          <w:color w:val="000000"/>
        </w:rPr>
        <w:t>d</w:t>
      </w:r>
      <w:r w:rsidR="00FF0FFB" w:rsidRPr="0005082E">
        <w:rPr>
          <w:rFonts w:ascii="Book Antiqua" w:eastAsia="Book Antiqua" w:hAnsi="Book Antiqua" w:cs="Book Antiqua"/>
          <w:color w:val="000000"/>
        </w:rPr>
        <w:t xml:space="preserve">isorders) and </w:t>
      </w:r>
      <w:r w:rsidRPr="0005082E">
        <w:rPr>
          <w:rFonts w:ascii="Book Antiqua" w:eastAsia="Book Antiqua" w:hAnsi="Book Antiqua" w:cs="Book Antiqua"/>
          <w:color w:val="000000"/>
        </w:rPr>
        <w:t>a</w:t>
      </w:r>
      <w:r w:rsidR="00FF0FFB" w:rsidRPr="0005082E">
        <w:rPr>
          <w:rFonts w:ascii="Book Antiqua" w:eastAsia="Book Antiqua" w:hAnsi="Book Antiqua" w:cs="Book Antiqua"/>
          <w:color w:val="000000"/>
        </w:rPr>
        <w:t xml:space="preserve">nxiety </w:t>
      </w:r>
      <w:r w:rsidRPr="0005082E">
        <w:rPr>
          <w:rFonts w:ascii="Book Antiqua" w:eastAsia="Book Antiqua" w:hAnsi="Book Antiqua" w:cs="Book Antiqua"/>
          <w:color w:val="000000"/>
        </w:rPr>
        <w:t>d</w:t>
      </w:r>
      <w:r w:rsidR="00FF0FFB" w:rsidRPr="0005082E">
        <w:rPr>
          <w:rFonts w:ascii="Book Antiqua" w:eastAsia="Book Antiqua" w:hAnsi="Book Antiqua" w:cs="Book Antiqua"/>
          <w:color w:val="000000"/>
        </w:rPr>
        <w:t>isorders. This result suggests that positive coping strategies, in the case of the ongoing pandemic, have proven to be effective in the short-term prevention of acute mood and anxiety disorders but have lost this in the long term. Other notable data is the i</w:t>
      </w:r>
      <w:r w:rsidR="00D03160" w:rsidRPr="0005082E">
        <w:rPr>
          <w:rFonts w:ascii="Book Antiqua" w:eastAsia="Book Antiqua" w:hAnsi="Book Antiqua" w:cs="Book Antiqua"/>
          <w:color w:val="000000"/>
        </w:rPr>
        <w:t>ncrease in the suicidal behavio</w:t>
      </w:r>
      <w:r w:rsidR="00FF0FFB" w:rsidRPr="0005082E">
        <w:rPr>
          <w:rFonts w:ascii="Book Antiqua" w:eastAsia="Book Antiqua" w:hAnsi="Book Antiqua" w:cs="Book Antiqua"/>
          <w:color w:val="000000"/>
        </w:rPr>
        <w:t>r rate. This finding can be, in part, explained considering the increase of depressive disorders incidence.</w:t>
      </w:r>
    </w:p>
    <w:p w14:paraId="3CD5C2D4" w14:textId="10ACFA57"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On the other hand, the impact of</w:t>
      </w:r>
      <w:r w:rsidR="00D03160" w:rsidRPr="0005082E">
        <w:rPr>
          <w:rFonts w:ascii="Book Antiqua" w:eastAsia="Book Antiqua" w:hAnsi="Book Antiqua" w:cs="Book Antiqua"/>
          <w:color w:val="000000"/>
        </w:rPr>
        <w:t xml:space="preserve"> the stress on suicidal behavio</w:t>
      </w:r>
      <w:r w:rsidRPr="0005082E">
        <w:rPr>
          <w:rFonts w:ascii="Book Antiqua" w:eastAsia="Book Antiqua" w:hAnsi="Book Antiqua" w:cs="Book Antiqua"/>
          <w:color w:val="000000"/>
        </w:rPr>
        <w:t xml:space="preserve">r can also be considered. Indeed, as highlighted by Monica Starkman, in a brief report on the suicide attempt rate after the terrorist attack in </w:t>
      </w:r>
      <w:r w:rsidR="00D03160" w:rsidRPr="0005082E">
        <w:rPr>
          <w:rFonts w:ascii="Book Antiqua" w:eastAsia="Book Antiqua" w:hAnsi="Book Antiqua" w:cs="Book Antiqua"/>
          <w:color w:val="000000"/>
        </w:rPr>
        <w:t>September</w:t>
      </w:r>
      <w:r w:rsidR="00D03160" w:rsidRPr="0005082E">
        <w:rPr>
          <w:rFonts w:ascii="Book Antiqua" w:hAnsi="Book Antiqua" w:cs="Book Antiqua"/>
          <w:color w:val="000000"/>
          <w:lang w:eastAsia="zh-CN"/>
        </w:rPr>
        <w:t xml:space="preserve"> 11,</w:t>
      </w:r>
      <w:r w:rsidR="00D03160" w:rsidRPr="0005082E">
        <w:rPr>
          <w:rFonts w:ascii="Book Antiqua" w:eastAsia="Book Antiqua" w:hAnsi="Book Antiqua" w:cs="Book Antiqua"/>
          <w:color w:val="000000"/>
        </w:rPr>
        <w:t xml:space="preserve"> </w:t>
      </w:r>
      <w:r w:rsidRPr="0005082E">
        <w:rPr>
          <w:rFonts w:ascii="Book Antiqua" w:eastAsia="Book Antiqua" w:hAnsi="Book Antiqua" w:cs="Book Antiqua"/>
          <w:color w:val="000000"/>
        </w:rPr>
        <w:t xml:space="preserve">2001, the stress related to that unprecedented attack contributed to the statistically significant increase in the number </w:t>
      </w:r>
      <w:r w:rsidR="00D03160" w:rsidRPr="0005082E">
        <w:rPr>
          <w:rFonts w:ascii="Book Antiqua" w:eastAsia="Book Antiqua" w:hAnsi="Book Antiqua" w:cs="Book Antiqua"/>
          <w:color w:val="000000"/>
        </w:rPr>
        <w:t>of suicidal behavio</w:t>
      </w:r>
      <w:r w:rsidRPr="0005082E">
        <w:rPr>
          <w:rFonts w:ascii="Book Antiqua" w:eastAsia="Book Antiqua" w:hAnsi="Book Antiqua" w:cs="Book Antiqua"/>
          <w:color w:val="000000"/>
        </w:rPr>
        <w:t xml:space="preserve">rs during the </w:t>
      </w:r>
      <w:r w:rsidR="007C7C42" w:rsidRPr="0005082E">
        <w:rPr>
          <w:rFonts w:ascii="Book Antiqua" w:eastAsia="Book Antiqua" w:hAnsi="Book Antiqua" w:cs="Book Antiqua"/>
          <w:color w:val="000000"/>
        </w:rPr>
        <w:t xml:space="preserve">2 </w:t>
      </w:r>
      <w:r w:rsidRPr="0005082E">
        <w:rPr>
          <w:rFonts w:ascii="Book Antiqua" w:eastAsia="Book Antiqua" w:hAnsi="Book Antiqua" w:cs="Book Antiqua"/>
          <w:color w:val="000000"/>
        </w:rPr>
        <w:t>years following the September 11</w:t>
      </w:r>
      <w:r w:rsidR="00D03160"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2001</w:t>
      </w:r>
      <w:r w:rsidRPr="0005082E">
        <w:rPr>
          <w:rFonts w:ascii="Book Antiqua" w:eastAsia="Book Antiqua" w:hAnsi="Book Antiqua" w:cs="Book Antiqua"/>
          <w:color w:val="000000"/>
          <w:vertAlign w:val="superscript"/>
        </w:rPr>
        <w:t>[34]</w:t>
      </w:r>
      <w:r w:rsidRPr="0005082E">
        <w:rPr>
          <w:rFonts w:ascii="Book Antiqua" w:eastAsia="Book Antiqua" w:hAnsi="Book Antiqua" w:cs="Book Antiqua"/>
          <w:color w:val="000000"/>
        </w:rPr>
        <w:t>. Furthermore,</w:t>
      </w:r>
      <w:r w:rsidR="00D03160" w:rsidRPr="0005082E">
        <w:rPr>
          <w:rFonts w:ascii="Book Antiqua" w:eastAsia="Book Antiqua" w:hAnsi="Book Antiqua" w:cs="Book Antiqua"/>
          <w:color w:val="000000"/>
        </w:rPr>
        <w:t xml:space="preserve"> in our study, suicidal behavio</w:t>
      </w:r>
      <w:r w:rsidRPr="0005082E">
        <w:rPr>
          <w:rFonts w:ascii="Book Antiqua" w:eastAsia="Book Antiqua" w:hAnsi="Book Antiqua" w:cs="Book Antiqua"/>
          <w:color w:val="000000"/>
        </w:rPr>
        <w:t xml:space="preserve">rs are also strong predictors of psychiatric hospitalization during the second pandemic wave at multiple regression analysis. </w:t>
      </w:r>
    </w:p>
    <w:p w14:paraId="6FA00BF7" w14:textId="77777777" w:rsidR="00A77B3E" w:rsidRPr="0005082E" w:rsidRDefault="00A77B3E" w:rsidP="005B6182">
      <w:pPr>
        <w:spacing w:line="360" w:lineRule="auto"/>
        <w:jc w:val="both"/>
        <w:rPr>
          <w:rFonts w:ascii="Book Antiqua" w:hAnsi="Book Antiqua"/>
        </w:rPr>
      </w:pPr>
    </w:p>
    <w:p w14:paraId="69F7F179"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aps/>
          <w:color w:val="000000"/>
          <w:u w:val="single"/>
        </w:rPr>
        <w:t>CONCLUSION</w:t>
      </w:r>
    </w:p>
    <w:p w14:paraId="67F79AC7" w14:textId="74E296FC"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Th</w:t>
      </w:r>
      <w:r w:rsidR="00AA05E5" w:rsidRPr="0005082E">
        <w:rPr>
          <w:rFonts w:ascii="Book Antiqua" w:eastAsia="Book Antiqua" w:hAnsi="Book Antiqua" w:cs="Book Antiqua"/>
          <w:color w:val="000000"/>
        </w:rPr>
        <w:t>e findings in this study</w:t>
      </w:r>
      <w:r w:rsidRPr="0005082E">
        <w:rPr>
          <w:rFonts w:ascii="Book Antiqua" w:eastAsia="Book Antiqua" w:hAnsi="Book Antiqua" w:cs="Book Antiqua"/>
          <w:color w:val="000000"/>
        </w:rPr>
        <w:t xml:space="preserve"> showed </w:t>
      </w:r>
      <w:r w:rsidR="00AA05E5" w:rsidRPr="0005082E">
        <w:rPr>
          <w:rFonts w:ascii="Book Antiqua" w:eastAsia="Book Antiqua" w:hAnsi="Book Antiqua" w:cs="Book Antiqua"/>
          <w:color w:val="000000"/>
        </w:rPr>
        <w:t xml:space="preserve">that </w:t>
      </w:r>
      <w:r w:rsidRPr="0005082E">
        <w:rPr>
          <w:rFonts w:ascii="Book Antiqua" w:eastAsia="Book Antiqua" w:hAnsi="Book Antiqua" w:cs="Book Antiqua"/>
          <w:color w:val="000000"/>
        </w:rPr>
        <w:t>the higher incidence of hospitalizations for mood</w:t>
      </w:r>
      <w:r w:rsidR="00D03160" w:rsidRPr="0005082E">
        <w:rPr>
          <w:rFonts w:ascii="Book Antiqua" w:eastAsia="Book Antiqua" w:hAnsi="Book Antiqua" w:cs="Book Antiqua"/>
          <w:color w:val="000000"/>
        </w:rPr>
        <w:t xml:space="preserve"> disorders and suicidal behavio</w:t>
      </w:r>
      <w:r w:rsidRPr="0005082E">
        <w:rPr>
          <w:rFonts w:ascii="Book Antiqua" w:eastAsia="Book Antiqua" w:hAnsi="Book Antiqua" w:cs="Book Antiqua"/>
          <w:color w:val="000000"/>
        </w:rPr>
        <w:t xml:space="preserve">r must also be evaluated considering the growing and looming economic crisis due to the restrictive policy measures influencing the indicators of social </w:t>
      </w:r>
      <w:r w:rsidR="00C6349E" w:rsidRPr="0005082E">
        <w:rPr>
          <w:rFonts w:ascii="Book Antiqua" w:eastAsia="Book Antiqua" w:hAnsi="Book Antiqua" w:cs="Book Antiqua"/>
          <w:color w:val="000000"/>
        </w:rPr>
        <w:t>well-being</w:t>
      </w:r>
      <w:r w:rsidR="00D03160" w:rsidRPr="0005082E">
        <w:rPr>
          <w:rFonts w:ascii="Book Antiqua" w:eastAsia="Book Antiqua" w:hAnsi="Book Antiqua" w:cs="Book Antiqua"/>
          <w:color w:val="000000"/>
        </w:rPr>
        <w:t>. Deaths from suicidal behavio</w:t>
      </w:r>
      <w:r w:rsidRPr="0005082E">
        <w:rPr>
          <w:rFonts w:ascii="Book Antiqua" w:eastAsia="Book Antiqua" w:hAnsi="Book Antiqua" w:cs="Book Antiqua"/>
          <w:color w:val="000000"/>
        </w:rPr>
        <w:t xml:space="preserve">r increase dramatically during economic crises. In 2016, as Merzagora </w:t>
      </w:r>
      <w:r w:rsidRPr="0005082E">
        <w:rPr>
          <w:rFonts w:ascii="Book Antiqua" w:eastAsia="Book Antiqua" w:hAnsi="Book Antiqua" w:cs="Book Antiqua"/>
          <w:i/>
          <w:iCs/>
          <w:color w:val="000000"/>
        </w:rPr>
        <w:t>et al</w:t>
      </w:r>
      <w:r w:rsidR="00D03160" w:rsidRPr="0005082E">
        <w:rPr>
          <w:rFonts w:ascii="Book Antiqua" w:eastAsia="Book Antiqua" w:hAnsi="Book Antiqua" w:cs="Book Antiqua"/>
          <w:color w:val="000000"/>
          <w:vertAlign w:val="superscript"/>
        </w:rPr>
        <w:t>[35]</w:t>
      </w:r>
      <w:r w:rsidRPr="0005082E">
        <w:rPr>
          <w:rFonts w:ascii="Book Antiqua" w:eastAsia="Book Antiqua" w:hAnsi="Book Antiqua" w:cs="Book Antiqua"/>
          <w:color w:val="000000"/>
        </w:rPr>
        <w:t>, in Italy, suicides increased between 2011 and 2016, during and immediately after the severe economic crisis that began in 2008</w:t>
      </w:r>
      <w:r w:rsidRPr="0005082E">
        <w:rPr>
          <w:rFonts w:ascii="Book Antiqua" w:eastAsia="Book Antiqua" w:hAnsi="Book Antiqua" w:cs="Book Antiqua"/>
          <w:color w:val="000000"/>
          <w:vertAlign w:val="superscript"/>
        </w:rPr>
        <w:t>[35]</w:t>
      </w:r>
      <w:r w:rsidRPr="0005082E">
        <w:rPr>
          <w:rFonts w:ascii="Book Antiqua" w:eastAsia="Book Antiqua" w:hAnsi="Book Antiqua" w:cs="Book Antiqua"/>
          <w:color w:val="000000"/>
        </w:rPr>
        <w:t>. Our preliminary data highlight the requirement to adopt preventive social and health policies to contain a potential "psychopathological pandemic" following the SARS-CoV-2 pandemic and invite the scientific society to pay attention to the problem.</w:t>
      </w:r>
    </w:p>
    <w:p w14:paraId="2BDE49AC" w14:textId="7BD96F99" w:rsidR="006757CA"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lastRenderedPageBreak/>
        <w:t>By combining our clinical observations with the epistemological the</w:t>
      </w:r>
      <w:r w:rsidR="00D03160" w:rsidRPr="0005082E">
        <w:rPr>
          <w:rFonts w:ascii="Book Antiqua" w:eastAsia="Book Antiqua" w:hAnsi="Book Antiqua" w:cs="Book Antiqua"/>
          <w:color w:val="000000"/>
        </w:rPr>
        <w:t>ories present in the literature</w:t>
      </w:r>
      <w:r w:rsidRPr="0005082E">
        <w:rPr>
          <w:rFonts w:ascii="Book Antiqua" w:eastAsia="Book Antiqua" w:hAnsi="Book Antiqua" w:cs="Book Antiqua"/>
          <w:color w:val="000000"/>
          <w:vertAlign w:val="superscript"/>
        </w:rPr>
        <w:t>[36–38]</w:t>
      </w:r>
      <w:r w:rsidRPr="0005082E">
        <w:rPr>
          <w:rFonts w:ascii="Book Antiqua" w:eastAsia="Book Antiqua" w:hAnsi="Book Antiqua" w:cs="Book Antiqua"/>
          <w:color w:val="000000"/>
        </w:rPr>
        <w:t>, we propose an opinion hypothesis based on applying, to the phenomenon of psychological stress and coping strategies, the same laws of physics as the law by Hooke. It states that, in a mechanical system, the elastic response to a force F applied to an object is proportional to the variation of variable length (ΔL) multiplied by a specific constant of the material of which</w:t>
      </w:r>
      <w:r w:rsidR="00D03160" w:rsidRPr="0005082E">
        <w:rPr>
          <w:rFonts w:ascii="Book Antiqua" w:eastAsia="Book Antiqua" w:hAnsi="Book Antiqua" w:cs="Book Antiqua"/>
          <w:color w:val="000000"/>
        </w:rPr>
        <w:t xml:space="preserve"> the object is composed [F = ΔL·K</w:t>
      </w:r>
      <w:r w:rsidRPr="0005082E">
        <w:rPr>
          <w:rFonts w:ascii="Book Antiqua" w:eastAsia="Book Antiqua" w:hAnsi="Book Antiqua" w:cs="Book Antiqua"/>
          <w:color w:val="000000"/>
        </w:rPr>
        <w:t>]. In biological systems, as reported by Kültz</w:t>
      </w:r>
      <w:r w:rsidR="00D03160" w:rsidRPr="0005082E">
        <w:rPr>
          <w:rFonts w:ascii="Book Antiqua" w:hAnsi="Book Antiqua" w:cs="Book Antiqua"/>
          <w:color w:val="000000"/>
          <w:lang w:eastAsia="zh-CN"/>
        </w:rPr>
        <w:t xml:space="preserve"> and </w:t>
      </w:r>
      <w:r w:rsidR="00D03160" w:rsidRPr="0005082E">
        <w:rPr>
          <w:rFonts w:ascii="Book Antiqua" w:eastAsia="Book Antiqua" w:hAnsi="Book Antiqua" w:cs="Book Antiqua"/>
          <w:color w:val="000000"/>
        </w:rPr>
        <w:t>Somero</w:t>
      </w:r>
      <w:r w:rsidR="00D03160" w:rsidRPr="0005082E">
        <w:rPr>
          <w:rFonts w:ascii="Book Antiqua" w:eastAsia="Book Antiqua" w:hAnsi="Book Antiqua" w:cs="Book Antiqua"/>
          <w:color w:val="000000"/>
          <w:vertAlign w:val="superscript"/>
        </w:rPr>
        <w:t>[38]</w:t>
      </w:r>
      <w:r w:rsidRPr="0005082E">
        <w:rPr>
          <w:rFonts w:ascii="Book Antiqua" w:eastAsia="Book Antiqua" w:hAnsi="Book Antiqua" w:cs="Book Antiqua"/>
          <w:color w:val="000000"/>
        </w:rPr>
        <w:t>, organisms represent homeostatic systems in continuous dynamic equilibrium. Stress is constantly fluctuating around the norm throughout the life history of any organism. This fluctuation can push psychological and physiological set</w:t>
      </w:r>
      <w:r w:rsidR="00A84D7C"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 xml:space="preserve">points out of homeostasis H. </w:t>
      </w:r>
    </w:p>
    <w:p w14:paraId="2564D6CF" w14:textId="5F9B3937" w:rsidR="00A77B3E" w:rsidRPr="0005082E" w:rsidRDefault="00FF0FFB" w:rsidP="00CE6093">
      <w:pPr>
        <w:spacing w:line="360" w:lineRule="auto"/>
        <w:ind w:firstLineChars="112" w:firstLine="269"/>
        <w:jc w:val="both"/>
        <w:rPr>
          <w:rFonts w:ascii="Book Antiqua" w:hAnsi="Book Antiqua"/>
        </w:rPr>
      </w:pPr>
      <w:r w:rsidRPr="0005082E">
        <w:rPr>
          <w:rFonts w:ascii="Book Antiqua" w:eastAsia="Book Antiqua" w:hAnsi="Book Antiqua" w:cs="Book Antiqua"/>
          <w:color w:val="000000"/>
        </w:rPr>
        <w:t>The extent of the deviation (increase or decrease in value) of the most critical (limiting) variables (ΔHc) from the homeostatic set point (Hc) determines the behavior of the system. Therefore, for biological systems, Hooke's</w:t>
      </w:r>
      <w:r w:rsidR="00D03160" w:rsidRPr="0005082E">
        <w:rPr>
          <w:rFonts w:ascii="Book Antiqua" w:eastAsia="Book Antiqua" w:hAnsi="Book Antiqua" w:cs="Book Antiqua"/>
          <w:color w:val="000000"/>
        </w:rPr>
        <w:t xml:space="preserve"> law can be defined as [F = ΔHc·</w:t>
      </w:r>
      <w:r w:rsidRPr="0005082E">
        <w:rPr>
          <w:rFonts w:ascii="Book Antiqua" w:eastAsia="Book Antiqua" w:hAnsi="Book Antiqua" w:cs="Book Antiqua"/>
          <w:color w:val="000000"/>
        </w:rPr>
        <w:t>k], where k is a constant describing the phenotype of the biological system at the moment of exposure to force F and Hc represents the homeostatic norm H of most critical (limiting) physiological variables c. Our opinion is that this construct is also valid for psychological systems where homeostasis is ensured by multiple factors, including coping and stress response strategies. The challenge is to identify which biopsychological variables might be the most critical and limiting ones. These variables will depend on stress type and severity and the individual's state at the time of the stressful event. Within this theoretical hypothesis, the time factor would also play a key role. If a perturbing event acts for a time interval Δt, some psychological homeostatic set</w:t>
      </w:r>
      <w:r w:rsidR="005D2B02"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points could alter at different time points, depending on the "elastic capacity" of the same set</w:t>
      </w:r>
      <w:r w:rsidR="005D2B02"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points and the coping strategies adopted. In our case, the set</w:t>
      </w:r>
      <w:r w:rsidR="005D2B02"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point of the affective dimension would have "broken" later than that of the psychotic dimension.</w:t>
      </w:r>
    </w:p>
    <w:p w14:paraId="28917840" w14:textId="77777777" w:rsidR="00A77B3E" w:rsidRPr="0005082E" w:rsidRDefault="00A77B3E" w:rsidP="005B6182">
      <w:pPr>
        <w:spacing w:line="360" w:lineRule="auto"/>
        <w:jc w:val="both"/>
        <w:rPr>
          <w:rFonts w:ascii="Book Antiqua" w:hAnsi="Book Antiqua"/>
        </w:rPr>
      </w:pPr>
    </w:p>
    <w:p w14:paraId="6FBEF9CD" w14:textId="77777777" w:rsidR="00A77B3E" w:rsidRPr="0005082E" w:rsidRDefault="00FF0FFB" w:rsidP="005B6182">
      <w:pPr>
        <w:spacing w:line="360" w:lineRule="auto"/>
        <w:jc w:val="both"/>
        <w:rPr>
          <w:rFonts w:ascii="Book Antiqua" w:eastAsia="Book Antiqua" w:hAnsi="Book Antiqua" w:cs="Book Antiqua"/>
          <w:b/>
          <w:i/>
          <w:color w:val="000000"/>
        </w:rPr>
      </w:pPr>
      <w:r w:rsidRPr="0005082E">
        <w:rPr>
          <w:rFonts w:ascii="Book Antiqua" w:eastAsia="Book Antiqua" w:hAnsi="Book Antiqua" w:cs="Book Antiqua"/>
          <w:b/>
          <w:i/>
          <w:color w:val="000000"/>
        </w:rPr>
        <w:t>L</w:t>
      </w:r>
      <w:r w:rsidR="00D03160" w:rsidRPr="0005082E">
        <w:rPr>
          <w:rFonts w:ascii="Book Antiqua" w:hAnsi="Book Antiqua" w:cs="Book Antiqua"/>
          <w:b/>
          <w:i/>
          <w:color w:val="000000"/>
          <w:lang w:eastAsia="zh-CN"/>
        </w:rPr>
        <w:t>imits and perspectives of the study</w:t>
      </w:r>
    </w:p>
    <w:p w14:paraId="0C82236A" w14:textId="5D7C2DE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The current study ha</w:t>
      </w:r>
      <w:r w:rsidR="009431AE"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 several limitations. Meanwhile, it is a monocentric study and describes what happened in one of the Italian GHPWs. As such, it does not claim to draw ecumenical conclusions. Our data are consistent with what was described by other </w:t>
      </w:r>
      <w:r w:rsidRPr="0005082E">
        <w:rPr>
          <w:rFonts w:ascii="Book Antiqua" w:eastAsia="Book Antiqua" w:hAnsi="Book Antiqua" w:cs="Book Antiqua"/>
          <w:color w:val="000000"/>
        </w:rPr>
        <w:lastRenderedPageBreak/>
        <w:t xml:space="preserve">authors during the first pandemic wave. However, our study represents the first that follows diachronically, during the first and second pandemic waves, the trend of hospitalizations for acute psychiatric relapse in response to the Trauma of the pandemic and the consequent restrictive measures. The last "take-home messages" that deserve to be taken into consideration and on which to calibrate the subsequent research trajectories are the following: </w:t>
      </w:r>
      <w:r w:rsidR="00073FFE" w:rsidRPr="0005082E">
        <w:rPr>
          <w:rFonts w:ascii="Book Antiqua" w:hAnsi="Book Antiqua" w:cs="Book Antiqua"/>
          <w:color w:val="000000"/>
          <w:lang w:eastAsia="zh-CN"/>
        </w:rPr>
        <w:t>T</w:t>
      </w:r>
      <w:r w:rsidRPr="0005082E">
        <w:rPr>
          <w:rFonts w:ascii="Book Antiqua" w:eastAsia="Book Antiqua" w:hAnsi="Book Antiqua" w:cs="Book Antiqua"/>
          <w:color w:val="000000"/>
        </w:rPr>
        <w:t>he severe mental illnesses have not suffered, contrary to the moderate-mild mental disorders, a contraction in terms of acute relapse, during the first SARS-CoV-2 pandemic wave. The "advantage" of moderate/mild disorders is lost during the second pandemic because the protective factors probably no longer balance the precipitating factors. The findings from the first pandemic wave suggest that mild/moderate psychopathological clinical pictures can be successfully treated in settings other than GHPWs. This key point indicates that</w:t>
      </w:r>
      <w:r w:rsidR="009431AE" w:rsidRPr="0005082E">
        <w:rPr>
          <w:rFonts w:ascii="Book Antiqua" w:eastAsia="Book Antiqua" w:hAnsi="Book Antiqua" w:cs="Book Antiqua"/>
          <w:color w:val="000000"/>
        </w:rPr>
        <w:t>:</w:t>
      </w:r>
      <w:r w:rsidRPr="0005082E">
        <w:rPr>
          <w:rFonts w:ascii="Book Antiqua" w:eastAsia="Book Antiqua" w:hAnsi="Book Antiqua" w:cs="Book Antiqua"/>
          <w:color w:val="000000"/>
        </w:rPr>
        <w:t xml:space="preserve"> </w:t>
      </w:r>
      <w:r w:rsidR="009431AE" w:rsidRPr="0005082E">
        <w:rPr>
          <w:rFonts w:ascii="Book Antiqua" w:hAnsi="Book Antiqua" w:cs="Book Antiqua"/>
          <w:color w:val="000000"/>
          <w:lang w:eastAsia="zh-CN"/>
        </w:rPr>
        <w:t>i</w:t>
      </w:r>
      <w:r w:rsidRPr="0005082E">
        <w:rPr>
          <w:rFonts w:ascii="Book Antiqua" w:eastAsia="Book Antiqua" w:hAnsi="Book Antiqua" w:cs="Book Antiqua"/>
          <w:color w:val="000000"/>
        </w:rPr>
        <w:t>t is possible to reduce hospitalization rates by enhancing and customizing the offers of the community mental health care settings</w:t>
      </w:r>
      <w:r w:rsidR="00D03160"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w:t>
      </w:r>
      <w:r w:rsidR="009431AE" w:rsidRPr="0005082E">
        <w:rPr>
          <w:rFonts w:ascii="Book Antiqua" w:hAnsi="Book Antiqua" w:cs="Book Antiqua"/>
          <w:color w:val="000000"/>
          <w:lang w:eastAsia="zh-CN"/>
        </w:rPr>
        <w:t>i</w:t>
      </w:r>
      <w:r w:rsidRPr="0005082E">
        <w:rPr>
          <w:rFonts w:ascii="Book Antiqua" w:eastAsia="Book Antiqua" w:hAnsi="Book Antiqua" w:cs="Book Antiqua"/>
          <w:color w:val="000000"/>
        </w:rPr>
        <w:t>t is confirmed that traumatic experiences are important causal factors of psychotic relapse in the short-term period and mood disorders relapse in the long-term period</w:t>
      </w:r>
      <w:r w:rsidR="00D03160"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w:t>
      </w:r>
      <w:r w:rsidR="00D03160" w:rsidRPr="0005082E">
        <w:rPr>
          <w:rFonts w:ascii="Book Antiqua" w:hAnsi="Book Antiqua" w:cs="Book Antiqua"/>
          <w:color w:val="000000"/>
          <w:lang w:eastAsia="zh-CN"/>
        </w:rPr>
        <w:t xml:space="preserve">and </w:t>
      </w:r>
      <w:r w:rsidR="009431AE" w:rsidRPr="0005082E">
        <w:rPr>
          <w:rFonts w:ascii="Book Antiqua" w:hAnsi="Book Antiqua" w:cs="Book Antiqua"/>
          <w:color w:val="000000"/>
          <w:lang w:eastAsia="zh-CN"/>
        </w:rPr>
        <w:t>t</w:t>
      </w:r>
      <w:r w:rsidRPr="0005082E">
        <w:rPr>
          <w:rFonts w:ascii="Book Antiqua" w:eastAsia="Book Antiqua" w:hAnsi="Book Antiqua" w:cs="Book Antiqua"/>
          <w:color w:val="000000"/>
        </w:rPr>
        <w:t>he suicide risk could, with every reasonable probability, become the real post-pandemic emergency in light of the emerging and consequent economic-financial crisis.</w:t>
      </w:r>
    </w:p>
    <w:p w14:paraId="77954962" w14:textId="77777777" w:rsidR="00A77B3E" w:rsidRPr="0005082E" w:rsidRDefault="00A77B3E" w:rsidP="005B6182">
      <w:pPr>
        <w:spacing w:line="360" w:lineRule="auto"/>
        <w:jc w:val="both"/>
        <w:rPr>
          <w:rFonts w:ascii="Book Antiqua" w:hAnsi="Book Antiqua"/>
        </w:rPr>
      </w:pPr>
    </w:p>
    <w:p w14:paraId="352D376D"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aps/>
          <w:color w:val="000000"/>
          <w:u w:val="single"/>
        </w:rPr>
        <w:t>ARTICLE HIGHLIGHTS</w:t>
      </w:r>
    </w:p>
    <w:p w14:paraId="22B43022"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i/>
          <w:color w:val="000000"/>
        </w:rPr>
        <w:t>Research background</w:t>
      </w:r>
    </w:p>
    <w:p w14:paraId="75A75287"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Significant consequences on mental health characterize unprecedented events like the </w:t>
      </w:r>
      <w:r w:rsidR="00322DAA" w:rsidRPr="0005082E">
        <w:rPr>
          <w:rFonts w:ascii="Book Antiqua" w:eastAsia="Book Antiqua" w:hAnsi="Book Antiqua" w:cs="Book Antiqua"/>
          <w:color w:val="000000"/>
        </w:rPr>
        <w:t>severe acute respiratory syndrome coronavirus 2 (SARS-CoV-2)</w:t>
      </w:r>
      <w:r w:rsidRPr="0005082E">
        <w:rPr>
          <w:rFonts w:ascii="Book Antiqua" w:eastAsia="Book Antiqua" w:hAnsi="Book Antiqua" w:cs="Book Antiqua"/>
          <w:color w:val="000000"/>
        </w:rPr>
        <w:t xml:space="preserve"> pandemic. Therefore, variations in psychiatric hospitalization rates represent significant "sentinel events" for assessing the mental health response to stress. Responses to the stress may lead to new-onset or relapses of </w:t>
      </w:r>
      <w:r w:rsidR="00322DAA" w:rsidRPr="0005082E">
        <w:rPr>
          <w:rFonts w:ascii="Book Antiqua" w:hAnsi="Book Antiqua" w:cs="Book Antiqua"/>
          <w:color w:val="000000"/>
          <w:lang w:eastAsia="zh-CN"/>
        </w:rPr>
        <w:t>s</w:t>
      </w:r>
      <w:r w:rsidRPr="0005082E">
        <w:rPr>
          <w:rFonts w:ascii="Book Antiqua" w:eastAsia="Book Antiqua" w:hAnsi="Book Antiqua" w:cs="Book Antiqua"/>
          <w:color w:val="000000"/>
        </w:rPr>
        <w:t xml:space="preserve">evere </w:t>
      </w:r>
      <w:r w:rsidR="00322DAA" w:rsidRPr="0005082E">
        <w:rPr>
          <w:rFonts w:ascii="Book Antiqua" w:hAnsi="Book Antiqua" w:cs="Book Antiqua"/>
          <w:color w:val="000000"/>
          <w:lang w:eastAsia="zh-CN"/>
        </w:rPr>
        <w:t>m</w:t>
      </w:r>
      <w:r w:rsidRPr="0005082E">
        <w:rPr>
          <w:rFonts w:ascii="Book Antiqua" w:eastAsia="Book Antiqua" w:hAnsi="Book Antiqua" w:cs="Book Antiqua"/>
          <w:color w:val="000000"/>
        </w:rPr>
        <w:t xml:space="preserve">ental </w:t>
      </w:r>
      <w:r w:rsidR="00322DAA" w:rsidRPr="0005082E">
        <w:rPr>
          <w:rFonts w:ascii="Book Antiqua" w:hAnsi="Book Antiqua" w:cs="Book Antiqua"/>
          <w:color w:val="000000"/>
          <w:lang w:eastAsia="zh-CN"/>
        </w:rPr>
        <w:t>i</w:t>
      </w:r>
      <w:r w:rsidRPr="0005082E">
        <w:rPr>
          <w:rFonts w:ascii="Book Antiqua" w:eastAsia="Book Antiqua" w:hAnsi="Book Antiqua" w:cs="Book Antiqua"/>
          <w:color w:val="000000"/>
        </w:rPr>
        <w:t xml:space="preserve">llness and </w:t>
      </w:r>
      <w:r w:rsidR="00322DAA" w:rsidRPr="0005082E">
        <w:rPr>
          <w:rFonts w:ascii="Book Antiqua" w:hAnsi="Book Antiqua" w:cs="Book Antiqua"/>
          <w:color w:val="000000"/>
          <w:lang w:eastAsia="zh-CN"/>
        </w:rPr>
        <w:t>s</w:t>
      </w:r>
      <w:r w:rsidRPr="0005082E">
        <w:rPr>
          <w:rFonts w:ascii="Book Antiqua" w:eastAsia="Book Antiqua" w:hAnsi="Book Antiqua" w:cs="Book Antiqua"/>
          <w:color w:val="000000"/>
        </w:rPr>
        <w:t xml:space="preserve">uicidal </w:t>
      </w:r>
      <w:r w:rsidR="00322DAA" w:rsidRPr="0005082E">
        <w:rPr>
          <w:rFonts w:ascii="Book Antiqua" w:hAnsi="Book Antiqua" w:cs="Book Antiqua"/>
          <w:color w:val="000000"/>
          <w:lang w:eastAsia="zh-CN"/>
        </w:rPr>
        <w:t>b</w:t>
      </w:r>
      <w:r w:rsidR="00322DAA" w:rsidRPr="0005082E">
        <w:rPr>
          <w:rFonts w:ascii="Book Antiqua" w:eastAsia="Book Antiqua" w:hAnsi="Book Antiqua" w:cs="Book Antiqua"/>
          <w:color w:val="000000"/>
        </w:rPr>
        <w:t>ehavio</w:t>
      </w:r>
      <w:r w:rsidRPr="0005082E">
        <w:rPr>
          <w:rFonts w:ascii="Book Antiqua" w:eastAsia="Book Antiqua" w:hAnsi="Book Antiqua" w:cs="Book Antiqua"/>
          <w:color w:val="000000"/>
        </w:rPr>
        <w:t>r rates.</w:t>
      </w:r>
    </w:p>
    <w:p w14:paraId="2F15FE81" w14:textId="77777777" w:rsidR="00A77B3E" w:rsidRPr="0005082E" w:rsidRDefault="00A77B3E" w:rsidP="005B6182">
      <w:pPr>
        <w:spacing w:line="360" w:lineRule="auto"/>
        <w:jc w:val="both"/>
        <w:rPr>
          <w:rFonts w:ascii="Book Antiqua" w:hAnsi="Book Antiqua"/>
        </w:rPr>
      </w:pPr>
    </w:p>
    <w:p w14:paraId="79D15F45"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i/>
          <w:color w:val="000000"/>
        </w:rPr>
        <w:t>Research motivation</w:t>
      </w:r>
    </w:p>
    <w:p w14:paraId="7040D40C"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lastRenderedPageBreak/>
        <w:t xml:space="preserve">To reduce the further consequences on the </w:t>
      </w:r>
      <w:r w:rsidR="007651F2" w:rsidRPr="0005082E">
        <w:rPr>
          <w:rFonts w:ascii="Book Antiqua" w:hAnsi="Book Antiqua" w:cs="Book Antiqua"/>
          <w:color w:val="000000"/>
          <w:lang w:eastAsia="zh-CN"/>
        </w:rPr>
        <w:t>m</w:t>
      </w:r>
      <w:r w:rsidRPr="0005082E">
        <w:rPr>
          <w:rFonts w:ascii="Book Antiqua" w:eastAsia="Book Antiqua" w:hAnsi="Book Antiqua" w:cs="Book Antiqua"/>
          <w:color w:val="000000"/>
        </w:rPr>
        <w:t xml:space="preserve">ental </w:t>
      </w:r>
      <w:r w:rsidR="007651F2" w:rsidRPr="0005082E">
        <w:rPr>
          <w:rFonts w:ascii="Book Antiqua" w:hAnsi="Book Antiqua" w:cs="Book Antiqua"/>
          <w:color w:val="000000"/>
          <w:lang w:eastAsia="zh-CN"/>
        </w:rPr>
        <w:t>h</w:t>
      </w:r>
      <w:r w:rsidRPr="0005082E">
        <w:rPr>
          <w:rFonts w:ascii="Book Antiqua" w:eastAsia="Book Antiqua" w:hAnsi="Book Antiqua" w:cs="Book Antiqua"/>
          <w:color w:val="000000"/>
        </w:rPr>
        <w:t>ealth of the SARS-CoV-2 Pandemic by describing the repercussions of the first two waves of the pandemic on the psychiatric new-onset or relapse pictures rates.</w:t>
      </w:r>
    </w:p>
    <w:p w14:paraId="0213C57A" w14:textId="77777777" w:rsidR="00A77B3E" w:rsidRPr="0005082E" w:rsidRDefault="00A77B3E" w:rsidP="005B6182">
      <w:pPr>
        <w:spacing w:line="360" w:lineRule="auto"/>
        <w:jc w:val="both"/>
        <w:rPr>
          <w:rFonts w:ascii="Book Antiqua" w:hAnsi="Book Antiqua"/>
        </w:rPr>
      </w:pPr>
    </w:p>
    <w:p w14:paraId="4B8B8933"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i/>
          <w:color w:val="000000"/>
        </w:rPr>
        <w:t>Research objectives</w:t>
      </w:r>
    </w:p>
    <w:p w14:paraId="431B45FE"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The present study investigates any differences in terms of acute psychiatric relapse or new onset of psychiatric disorders observed at the General Hospital Psychiatric Ward</w:t>
      </w:r>
      <w:r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GHPW</w:t>
      </w:r>
      <w:r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at "Maggiore" Hospital in Bologna between the first and second epidemic.</w:t>
      </w:r>
    </w:p>
    <w:p w14:paraId="0858F14D" w14:textId="77777777" w:rsidR="00A77B3E" w:rsidRPr="0005082E" w:rsidRDefault="00A77B3E" w:rsidP="005B6182">
      <w:pPr>
        <w:spacing w:line="360" w:lineRule="auto"/>
        <w:jc w:val="both"/>
        <w:rPr>
          <w:rFonts w:ascii="Book Antiqua" w:hAnsi="Book Antiqua"/>
        </w:rPr>
      </w:pPr>
    </w:p>
    <w:p w14:paraId="572DCA26"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i/>
          <w:color w:val="000000"/>
        </w:rPr>
        <w:t>Research methods</w:t>
      </w:r>
    </w:p>
    <w:p w14:paraId="12B0EFF8" w14:textId="36A56DEF" w:rsidR="00A77B3E" w:rsidRPr="0005082E" w:rsidRDefault="00FF0FFB" w:rsidP="005B6182">
      <w:pPr>
        <w:spacing w:line="360" w:lineRule="auto"/>
        <w:jc w:val="both"/>
        <w:rPr>
          <w:rFonts w:ascii="Book Antiqua" w:hAnsi="Book Antiqua"/>
          <w:lang w:eastAsia="zh-CN"/>
        </w:rPr>
      </w:pPr>
      <w:r w:rsidRPr="0005082E">
        <w:rPr>
          <w:rFonts w:ascii="Book Antiqua" w:eastAsia="Book Antiqua" w:hAnsi="Book Antiqua" w:cs="Book Antiqua"/>
          <w:color w:val="000000"/>
        </w:rPr>
        <w:t>We took into consideration</w:t>
      </w:r>
      <w:r w:rsidR="009431AE" w:rsidRPr="0005082E">
        <w:rPr>
          <w:rFonts w:ascii="Book Antiqua" w:eastAsia="Book Antiqua" w:hAnsi="Book Antiqua" w:cs="Book Antiqua"/>
          <w:color w:val="000000"/>
        </w:rPr>
        <w:t xml:space="preserve">: </w:t>
      </w:r>
      <w:r w:rsidR="009431AE" w:rsidRPr="0005082E">
        <w:rPr>
          <w:rFonts w:ascii="Book Antiqua" w:hAnsi="Book Antiqua" w:cs="Book Antiqua"/>
          <w:color w:val="000000"/>
          <w:lang w:eastAsia="zh-CN"/>
        </w:rPr>
        <w:t>v</w:t>
      </w:r>
      <w:r w:rsidRPr="0005082E">
        <w:rPr>
          <w:rFonts w:ascii="Book Antiqua" w:eastAsia="Book Antiqua" w:hAnsi="Book Antiqua" w:cs="Book Antiqua"/>
          <w:color w:val="000000"/>
        </w:rPr>
        <w:t>oluntary hospitalization rates</w:t>
      </w:r>
      <w:r w:rsidR="009431AE" w:rsidRPr="0005082E">
        <w:rPr>
          <w:rFonts w:ascii="Book Antiqua" w:hAnsi="Book Antiqua" w:cs="Book Antiqua"/>
          <w:color w:val="000000"/>
          <w:lang w:eastAsia="zh-CN"/>
        </w:rPr>
        <w:t>,</w:t>
      </w:r>
      <w:r w:rsidR="009431AE" w:rsidRPr="0005082E">
        <w:rPr>
          <w:rFonts w:ascii="Book Antiqua" w:eastAsia="Book Antiqua" w:hAnsi="Book Antiqua" w:cs="Book Antiqua"/>
          <w:color w:val="000000"/>
        </w:rPr>
        <w:t xml:space="preserve"> </w:t>
      </w:r>
      <w:r w:rsidR="009431AE" w:rsidRPr="0005082E">
        <w:rPr>
          <w:rFonts w:ascii="Book Antiqua" w:hAnsi="Book Antiqua" w:cs="Book Antiqua"/>
          <w:color w:val="000000"/>
          <w:lang w:eastAsia="zh-CN"/>
        </w:rPr>
        <w:t>c</w:t>
      </w:r>
      <w:r w:rsidRPr="0005082E">
        <w:rPr>
          <w:rFonts w:ascii="Book Antiqua" w:eastAsia="Book Antiqua" w:hAnsi="Book Antiqua" w:cs="Book Antiqua"/>
          <w:color w:val="000000"/>
        </w:rPr>
        <w:t>ompulsory hospitalization rates</w:t>
      </w:r>
      <w:r w:rsidR="009431AE"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w:t>
      </w:r>
      <w:r w:rsidR="009431AE" w:rsidRPr="0005082E">
        <w:rPr>
          <w:rFonts w:ascii="Book Antiqua" w:hAnsi="Book Antiqua" w:cs="Book Antiqua"/>
          <w:color w:val="000000"/>
          <w:lang w:eastAsia="zh-CN"/>
        </w:rPr>
        <w:t>d</w:t>
      </w:r>
      <w:r w:rsidRPr="0005082E">
        <w:rPr>
          <w:rFonts w:ascii="Book Antiqua" w:eastAsia="Book Antiqua" w:hAnsi="Book Antiqua" w:cs="Book Antiqua"/>
          <w:color w:val="000000"/>
        </w:rPr>
        <w:t>iagnoses</w:t>
      </w:r>
      <w:r w:rsidR="009431AE"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 and </w:t>
      </w:r>
      <w:r w:rsidR="009431AE" w:rsidRPr="0005082E">
        <w:rPr>
          <w:rFonts w:ascii="Book Antiqua" w:hAnsi="Book Antiqua" w:cs="Book Antiqua"/>
          <w:color w:val="000000"/>
          <w:lang w:eastAsia="zh-CN"/>
        </w:rPr>
        <w:t>t</w:t>
      </w:r>
      <w:r w:rsidRPr="0005082E">
        <w:rPr>
          <w:rFonts w:ascii="Book Antiqua" w:eastAsia="Book Antiqua" w:hAnsi="Book Antiqua" w:cs="Book Antiqua"/>
          <w:color w:val="000000"/>
        </w:rPr>
        <w:t xml:space="preserve">he severity of psychopathological-clinical pictures estimated by the </w:t>
      </w:r>
      <w:r w:rsidR="00490CAE" w:rsidRPr="0005082E">
        <w:rPr>
          <w:rFonts w:ascii="Book Antiqua" w:hAnsi="Book Antiqua" w:cs="Book Antiqua"/>
          <w:color w:val="000000"/>
          <w:lang w:eastAsia="zh-CN"/>
        </w:rPr>
        <w:t>m</w:t>
      </w:r>
      <w:r w:rsidRPr="0005082E">
        <w:rPr>
          <w:rFonts w:ascii="Book Antiqua" w:eastAsia="Book Antiqua" w:hAnsi="Book Antiqua" w:cs="Book Antiqua"/>
          <w:color w:val="000000"/>
        </w:rPr>
        <w:t xml:space="preserve">ental </w:t>
      </w:r>
      <w:r w:rsidR="00490CAE" w:rsidRPr="0005082E">
        <w:rPr>
          <w:rFonts w:ascii="Book Antiqua" w:hAnsi="Book Antiqua" w:cs="Book Antiqua"/>
          <w:color w:val="000000"/>
          <w:lang w:eastAsia="zh-CN"/>
        </w:rPr>
        <w:t>h</w:t>
      </w:r>
      <w:r w:rsidRPr="0005082E">
        <w:rPr>
          <w:rFonts w:ascii="Book Antiqua" w:eastAsia="Book Antiqua" w:hAnsi="Book Antiqua" w:cs="Book Antiqua"/>
          <w:color w:val="000000"/>
        </w:rPr>
        <w:t xml:space="preserve">ealth </w:t>
      </w:r>
      <w:r w:rsidR="00490CAE" w:rsidRPr="0005082E">
        <w:rPr>
          <w:rFonts w:ascii="Book Antiqua" w:hAnsi="Book Antiqua" w:cs="Book Antiqua"/>
          <w:color w:val="000000"/>
          <w:lang w:eastAsia="zh-CN"/>
        </w:rPr>
        <w:t>t</w:t>
      </w:r>
      <w:r w:rsidRPr="0005082E">
        <w:rPr>
          <w:rFonts w:ascii="Book Antiqua" w:eastAsia="Book Antiqua" w:hAnsi="Book Antiqua" w:cs="Book Antiqua"/>
          <w:color w:val="000000"/>
        </w:rPr>
        <w:t xml:space="preserve">riage and </w:t>
      </w:r>
      <w:r w:rsidR="00C6349E" w:rsidRPr="0005082E">
        <w:rPr>
          <w:rFonts w:ascii="Book Antiqua" w:eastAsia="Book Antiqua" w:hAnsi="Book Antiqua" w:cs="Book Antiqua"/>
          <w:color w:val="000000"/>
        </w:rPr>
        <w:t>Diagnostic and Statistical Manual of Mental Disorders, Fifth Edition</w:t>
      </w:r>
      <w:r w:rsidRPr="0005082E">
        <w:rPr>
          <w:rFonts w:ascii="Book Antiqua" w:eastAsia="Book Antiqua" w:hAnsi="Book Antiqua" w:cs="Book Antiqua"/>
          <w:color w:val="000000"/>
        </w:rPr>
        <w:t xml:space="preserve"> </w:t>
      </w:r>
      <w:r w:rsidR="009431AE" w:rsidRPr="0005082E">
        <w:rPr>
          <w:rFonts w:ascii="Book Antiqua" w:eastAsia="Book Antiqua" w:hAnsi="Book Antiqua" w:cs="Book Antiqua"/>
          <w:color w:val="000000"/>
        </w:rPr>
        <w:t>i</w:t>
      </w:r>
      <w:r w:rsidRPr="0005082E">
        <w:rPr>
          <w:rFonts w:ascii="Book Antiqua" w:eastAsia="Book Antiqua" w:hAnsi="Book Antiqua" w:cs="Book Antiqua"/>
          <w:color w:val="000000"/>
        </w:rPr>
        <w:t>nterview.</w:t>
      </w:r>
      <w:r w:rsidR="00490CAE"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Multiple logistic regression analyses were performed</w:t>
      </w:r>
      <w:r w:rsidR="00490CAE"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to estimate the correlation between the frequencies of the hospitalization and the frequencies of the independent variables.</w:t>
      </w:r>
    </w:p>
    <w:p w14:paraId="28F2C09B" w14:textId="77777777" w:rsidR="00A77B3E" w:rsidRPr="0005082E" w:rsidRDefault="00A77B3E" w:rsidP="005B6182">
      <w:pPr>
        <w:spacing w:line="360" w:lineRule="auto"/>
        <w:jc w:val="both"/>
        <w:rPr>
          <w:rFonts w:ascii="Book Antiqua" w:hAnsi="Book Antiqua"/>
        </w:rPr>
      </w:pPr>
    </w:p>
    <w:p w14:paraId="03D3C70A"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i/>
          <w:color w:val="000000"/>
        </w:rPr>
        <w:t>Research results</w:t>
      </w:r>
    </w:p>
    <w:p w14:paraId="6E877E1B" w14:textId="6B2AC9D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The total admissions rate at GHPW decreased during the first SARS-CoV</w:t>
      </w:r>
      <w:r w:rsidR="00490CAE"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2 pandemic wave compared to the same period throughout the </w:t>
      </w:r>
      <w:r w:rsidR="007C7C42" w:rsidRPr="0005082E">
        <w:rPr>
          <w:rFonts w:ascii="Book Antiqua" w:eastAsia="Book Antiqua" w:hAnsi="Book Antiqua" w:cs="Book Antiqua"/>
          <w:color w:val="000000"/>
        </w:rPr>
        <w:t>3</w:t>
      </w:r>
      <w:r w:rsidRPr="0005082E">
        <w:rPr>
          <w:rFonts w:ascii="Book Antiqua" w:eastAsia="Book Antiqua" w:hAnsi="Book Antiqua" w:cs="Book Antiqua"/>
          <w:color w:val="000000"/>
        </w:rPr>
        <w:t xml:space="preserve"> previous years. The compulsory admission rate and acute psychotic relapse rate increased during the first SARS-CoV</w:t>
      </w:r>
      <w:r w:rsidR="00490CAE"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2 pandemic wave in comparison with the </w:t>
      </w:r>
      <w:r w:rsidR="007C7C42"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previous years. During the second SARS-CoV</w:t>
      </w:r>
      <w:r w:rsidR="00490CAE"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2 pandemic wave the total psychiatric admission rate reached the same ratio recorded during the same period of the previous </w:t>
      </w:r>
      <w:r w:rsidR="009431AE"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years</w:t>
      </w:r>
      <w:r w:rsidR="00490CAE" w:rsidRPr="0005082E">
        <w:rPr>
          <w:rFonts w:ascii="Book Antiqua" w:eastAsia="Book Antiqua" w:hAnsi="Book Antiqua" w:cs="Book Antiqua"/>
          <w:color w:val="000000"/>
        </w:rPr>
        <w:t>. Suicidal behavio</w:t>
      </w:r>
      <w:r w:rsidRPr="0005082E">
        <w:rPr>
          <w:rFonts w:ascii="Book Antiqua" w:eastAsia="Book Antiqua" w:hAnsi="Book Antiqua" w:cs="Book Antiqua"/>
          <w:color w:val="000000"/>
        </w:rPr>
        <w:t xml:space="preserve">rs, </w:t>
      </w:r>
      <w:r w:rsidR="009431AE"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epressive </w:t>
      </w:r>
      <w:r w:rsidR="009431AE"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w:t>
      </w:r>
      <w:r w:rsidR="009431AE" w:rsidRPr="0005082E">
        <w:rPr>
          <w:rFonts w:ascii="Book Antiqua" w:eastAsia="Book Antiqua" w:hAnsi="Book Antiqua" w:cs="Book Antiqua"/>
          <w:color w:val="000000"/>
        </w:rPr>
        <w:t>b</w:t>
      </w:r>
      <w:r w:rsidRPr="0005082E">
        <w:rPr>
          <w:rFonts w:ascii="Book Antiqua" w:eastAsia="Book Antiqua" w:hAnsi="Book Antiqua" w:cs="Book Antiqua"/>
          <w:color w:val="000000"/>
        </w:rPr>
        <w:t xml:space="preserve">ipolar disorders, </w:t>
      </w:r>
      <w:r w:rsidR="009431AE" w:rsidRPr="0005082E">
        <w:rPr>
          <w:rFonts w:ascii="Book Antiqua" w:eastAsia="Book Antiqua" w:hAnsi="Book Antiqua" w:cs="Book Antiqua"/>
          <w:color w:val="000000"/>
        </w:rPr>
        <w:t>a</w:t>
      </w:r>
      <w:r w:rsidRPr="0005082E">
        <w:rPr>
          <w:rFonts w:ascii="Book Antiqua" w:eastAsia="Book Antiqua" w:hAnsi="Book Antiqua" w:cs="Book Antiqua"/>
          <w:color w:val="000000"/>
        </w:rPr>
        <w:t xml:space="preserve">nxiety </w:t>
      </w:r>
      <w:r w:rsidR="009431AE" w:rsidRPr="0005082E">
        <w:rPr>
          <w:rFonts w:ascii="Book Antiqua" w:eastAsia="Book Antiqua" w:hAnsi="Book Antiqua" w:cs="Book Antiqua"/>
          <w:color w:val="000000"/>
        </w:rPr>
        <w:t>s</w:t>
      </w:r>
      <w:r w:rsidRPr="0005082E">
        <w:rPr>
          <w:rFonts w:ascii="Book Antiqua" w:eastAsia="Book Antiqua" w:hAnsi="Book Antiqua" w:cs="Book Antiqua"/>
          <w:color w:val="000000"/>
        </w:rPr>
        <w:t xml:space="preserve">pectrum </w:t>
      </w:r>
      <w:r w:rsidR="009431AE" w:rsidRPr="0005082E">
        <w:rPr>
          <w:rFonts w:ascii="Book Antiqua" w:eastAsia="Book Antiqua" w:hAnsi="Book Antiqua" w:cs="Book Antiqua"/>
          <w:color w:val="000000"/>
        </w:rPr>
        <w:t>d</w:t>
      </w:r>
      <w:r w:rsidRPr="0005082E">
        <w:rPr>
          <w:rFonts w:ascii="Book Antiqua" w:eastAsia="Book Antiqua" w:hAnsi="Book Antiqua" w:cs="Book Antiqua"/>
          <w:color w:val="000000"/>
        </w:rPr>
        <w:t xml:space="preserve">isorders and </w:t>
      </w:r>
      <w:r w:rsidR="009431AE" w:rsidRPr="0005082E">
        <w:rPr>
          <w:rFonts w:ascii="Book Antiqua" w:eastAsia="Book Antiqua" w:hAnsi="Book Antiqua" w:cs="Book Antiqua"/>
          <w:color w:val="000000"/>
        </w:rPr>
        <w:t>t</w:t>
      </w:r>
      <w:r w:rsidRPr="0005082E">
        <w:rPr>
          <w:rFonts w:ascii="Book Antiqua" w:eastAsia="Book Antiqua" w:hAnsi="Book Antiqua" w:cs="Book Antiqua"/>
          <w:color w:val="000000"/>
        </w:rPr>
        <w:t xml:space="preserve">rauma- and </w:t>
      </w:r>
      <w:r w:rsidR="009431AE" w:rsidRPr="0005082E">
        <w:rPr>
          <w:rFonts w:ascii="Book Antiqua" w:eastAsia="Book Antiqua" w:hAnsi="Book Antiqua" w:cs="Book Antiqua"/>
          <w:color w:val="000000"/>
        </w:rPr>
        <w:t>s</w:t>
      </w:r>
      <w:r w:rsidRPr="0005082E">
        <w:rPr>
          <w:rFonts w:ascii="Book Antiqua" w:eastAsia="Book Antiqua" w:hAnsi="Book Antiqua" w:cs="Book Antiqua"/>
          <w:color w:val="000000"/>
        </w:rPr>
        <w:t>tressor-</w:t>
      </w:r>
      <w:r w:rsidR="009431AE" w:rsidRPr="0005082E">
        <w:rPr>
          <w:rFonts w:ascii="Book Antiqua" w:eastAsia="Book Antiqua" w:hAnsi="Book Antiqua" w:cs="Book Antiqua"/>
          <w:color w:val="000000"/>
        </w:rPr>
        <w:t>r</w:t>
      </w:r>
      <w:r w:rsidRPr="0005082E">
        <w:rPr>
          <w:rFonts w:ascii="Book Antiqua" w:eastAsia="Book Antiqua" w:hAnsi="Book Antiqua" w:cs="Book Antiqua"/>
          <w:color w:val="000000"/>
        </w:rPr>
        <w:t xml:space="preserve">elated </w:t>
      </w:r>
      <w:r w:rsidR="00C6349E" w:rsidRPr="0005082E">
        <w:rPr>
          <w:rFonts w:ascii="Book Antiqua" w:eastAsia="Book Antiqua" w:hAnsi="Book Antiqua" w:cs="Book Antiqua"/>
          <w:color w:val="000000"/>
        </w:rPr>
        <w:t>di</w:t>
      </w:r>
      <w:r w:rsidRPr="0005082E">
        <w:rPr>
          <w:rFonts w:ascii="Book Antiqua" w:eastAsia="Book Antiqua" w:hAnsi="Book Antiqua" w:cs="Book Antiqua"/>
          <w:color w:val="000000"/>
        </w:rPr>
        <w:t>sorders relapse arose among hospitalized patients during the second SARS-CoV</w:t>
      </w:r>
      <w:r w:rsidR="00490CAE" w:rsidRPr="0005082E">
        <w:rPr>
          <w:rFonts w:ascii="Book Antiqua" w:hAnsi="Book Antiqua" w:cs="Book Antiqua"/>
          <w:color w:val="000000"/>
          <w:lang w:eastAsia="zh-CN"/>
        </w:rPr>
        <w:t>-</w:t>
      </w:r>
      <w:r w:rsidRPr="0005082E">
        <w:rPr>
          <w:rFonts w:ascii="Book Antiqua" w:eastAsia="Book Antiqua" w:hAnsi="Book Antiqua" w:cs="Book Antiqua"/>
          <w:color w:val="000000"/>
        </w:rPr>
        <w:t xml:space="preserve">2 pandemic wave compared with the </w:t>
      </w:r>
      <w:r w:rsidR="007C7C42" w:rsidRPr="0005082E">
        <w:rPr>
          <w:rFonts w:ascii="Book Antiqua" w:eastAsia="Book Antiqua" w:hAnsi="Book Antiqua" w:cs="Book Antiqua"/>
          <w:color w:val="000000"/>
        </w:rPr>
        <w:t xml:space="preserve">3 </w:t>
      </w:r>
      <w:r w:rsidRPr="0005082E">
        <w:rPr>
          <w:rFonts w:ascii="Book Antiqua" w:eastAsia="Book Antiqua" w:hAnsi="Book Antiqua" w:cs="Book Antiqua"/>
          <w:color w:val="000000"/>
        </w:rPr>
        <w:t>previous years.</w:t>
      </w:r>
    </w:p>
    <w:p w14:paraId="5EFDC9D8" w14:textId="77777777" w:rsidR="00A77B3E" w:rsidRPr="0005082E" w:rsidRDefault="00A77B3E" w:rsidP="005B6182">
      <w:pPr>
        <w:spacing w:line="360" w:lineRule="auto"/>
        <w:jc w:val="both"/>
        <w:rPr>
          <w:rFonts w:ascii="Book Antiqua" w:hAnsi="Book Antiqua"/>
        </w:rPr>
      </w:pPr>
    </w:p>
    <w:p w14:paraId="49353D02"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i/>
          <w:color w:val="000000"/>
        </w:rPr>
        <w:t>Research conclusions</w:t>
      </w:r>
    </w:p>
    <w:p w14:paraId="1A7251E4" w14:textId="77777777" w:rsidR="00A77B3E" w:rsidRPr="0005082E" w:rsidRDefault="00FF0FFB" w:rsidP="005B6182">
      <w:pPr>
        <w:spacing w:line="360" w:lineRule="auto"/>
        <w:jc w:val="both"/>
        <w:rPr>
          <w:rFonts w:ascii="Book Antiqua" w:hAnsi="Book Antiqua"/>
          <w:lang w:eastAsia="zh-CN"/>
        </w:rPr>
      </w:pPr>
      <w:r w:rsidRPr="0005082E">
        <w:rPr>
          <w:rFonts w:ascii="Book Antiqua" w:eastAsia="Book Antiqua" w:hAnsi="Book Antiqua" w:cs="Book Antiqua"/>
          <w:color w:val="000000"/>
        </w:rPr>
        <w:lastRenderedPageBreak/>
        <w:t>We hypothesize that problem-focused coping strategies may be protective for the risk of acute psychopathological relapse in the short term but not in the medium-long term.</w:t>
      </w:r>
    </w:p>
    <w:p w14:paraId="56E9EA2C" w14:textId="77777777" w:rsidR="00C6349E" w:rsidRPr="0005082E" w:rsidRDefault="00C6349E" w:rsidP="005B6182">
      <w:pPr>
        <w:spacing w:line="360" w:lineRule="auto"/>
        <w:jc w:val="both"/>
        <w:rPr>
          <w:rFonts w:ascii="Book Antiqua" w:hAnsi="Book Antiqua"/>
        </w:rPr>
      </w:pPr>
    </w:p>
    <w:p w14:paraId="0B08E556"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i/>
          <w:color w:val="000000"/>
        </w:rPr>
        <w:t>Research perspectives</w:t>
      </w:r>
    </w:p>
    <w:p w14:paraId="6F52C7B7" w14:textId="77777777" w:rsidR="00A77B3E" w:rsidRPr="0005082E" w:rsidRDefault="00FF0FFB" w:rsidP="005B6182">
      <w:pPr>
        <w:spacing w:line="360" w:lineRule="auto"/>
        <w:jc w:val="both"/>
        <w:rPr>
          <w:rFonts w:ascii="Book Antiqua" w:hAnsi="Book Antiqua"/>
          <w:lang w:eastAsia="zh-CN"/>
        </w:rPr>
      </w:pPr>
      <w:r w:rsidRPr="0005082E">
        <w:rPr>
          <w:rFonts w:ascii="Book Antiqua" w:eastAsia="Book Antiqua" w:hAnsi="Book Antiqua" w:cs="Book Antiqua"/>
          <w:color w:val="000000"/>
        </w:rPr>
        <w:t>The suicidal rate could arise in the future, after the first two pandemic waves therefore may be important to survey it and to adopt preventive strategies.</w:t>
      </w:r>
    </w:p>
    <w:p w14:paraId="55C4AF84" w14:textId="77777777" w:rsidR="00A77B3E" w:rsidRPr="0005082E" w:rsidRDefault="00A77B3E" w:rsidP="005B6182">
      <w:pPr>
        <w:spacing w:line="360" w:lineRule="auto"/>
        <w:jc w:val="both"/>
        <w:rPr>
          <w:rFonts w:ascii="Book Antiqua" w:hAnsi="Book Antiqua"/>
        </w:rPr>
      </w:pPr>
    </w:p>
    <w:p w14:paraId="758E347D"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t>REFERENCES</w:t>
      </w:r>
    </w:p>
    <w:p w14:paraId="6B80A1EF" w14:textId="77777777" w:rsidR="00A77B3E" w:rsidRPr="0005082E" w:rsidRDefault="00FF0FFB" w:rsidP="005B6182">
      <w:pPr>
        <w:spacing w:line="360" w:lineRule="auto"/>
        <w:jc w:val="both"/>
        <w:rPr>
          <w:rFonts w:ascii="Book Antiqua" w:hAnsi="Book Antiqua"/>
        </w:rPr>
      </w:pPr>
      <w:bookmarkStart w:id="3" w:name="OLE_LINK75"/>
      <w:r w:rsidRPr="0005082E">
        <w:rPr>
          <w:rFonts w:ascii="Book Antiqua" w:eastAsia="Book Antiqua" w:hAnsi="Book Antiqua" w:cs="Book Antiqua"/>
          <w:color w:val="000000"/>
        </w:rPr>
        <w:t xml:space="preserve">1 </w:t>
      </w:r>
      <w:r w:rsidRPr="0005082E">
        <w:rPr>
          <w:rFonts w:ascii="Book Antiqua" w:eastAsia="Book Antiqua" w:hAnsi="Book Antiqua" w:cs="Book Antiqua"/>
          <w:b/>
          <w:bCs/>
          <w:color w:val="000000"/>
        </w:rPr>
        <w:t>Prezioso C</w:t>
      </w:r>
      <w:r w:rsidRPr="0005082E">
        <w:rPr>
          <w:rFonts w:ascii="Book Antiqua" w:eastAsia="Book Antiqua" w:hAnsi="Book Antiqua" w:cs="Book Antiqua"/>
          <w:color w:val="000000"/>
        </w:rPr>
        <w:t xml:space="preserve">, Pietropaolo V. COVID-19: update of the Italian situation. </w:t>
      </w:r>
      <w:r w:rsidRPr="0005082E">
        <w:rPr>
          <w:rFonts w:ascii="Book Antiqua" w:eastAsia="Book Antiqua" w:hAnsi="Book Antiqua" w:cs="Book Antiqua"/>
          <w:i/>
          <w:iCs/>
          <w:color w:val="000000"/>
        </w:rPr>
        <w:t>J Neurovirol</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26</w:t>
      </w:r>
      <w:r w:rsidRPr="0005082E">
        <w:rPr>
          <w:rFonts w:ascii="Book Antiqua" w:eastAsia="Book Antiqua" w:hAnsi="Book Antiqua" w:cs="Book Antiqua"/>
          <w:color w:val="000000"/>
        </w:rPr>
        <w:t>: 834-837 [PMID: 32901393 DOI: 10.1007/s13365-020-00900-w]</w:t>
      </w:r>
    </w:p>
    <w:p w14:paraId="40D137D9"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2 </w:t>
      </w:r>
      <w:r w:rsidRPr="0005082E">
        <w:rPr>
          <w:rFonts w:ascii="Book Antiqua" w:eastAsia="Book Antiqua" w:hAnsi="Book Antiqua" w:cs="Book Antiqua"/>
          <w:b/>
          <w:bCs/>
          <w:color w:val="000000"/>
        </w:rPr>
        <w:t>Solymosi R</w:t>
      </w:r>
      <w:r w:rsidRPr="0005082E">
        <w:rPr>
          <w:rFonts w:ascii="Book Antiqua" w:eastAsia="Book Antiqua" w:hAnsi="Book Antiqua" w:cs="Book Antiqua"/>
          <w:color w:val="000000"/>
        </w:rPr>
        <w:t xml:space="preserve">, Jackson J, Pósch K, Yesberg JA, Bradford B, Kyprianides A. Functional and dysfunctional fear of COVID-19: a classification scheme. </w:t>
      </w:r>
      <w:r w:rsidRPr="0005082E">
        <w:rPr>
          <w:rFonts w:ascii="Book Antiqua" w:eastAsia="Book Antiqua" w:hAnsi="Book Antiqua" w:cs="Book Antiqua"/>
          <w:i/>
          <w:iCs/>
          <w:color w:val="000000"/>
        </w:rPr>
        <w:t>Crime Sci</w:t>
      </w:r>
      <w:r w:rsidRPr="0005082E">
        <w:rPr>
          <w:rFonts w:ascii="Book Antiqua" w:eastAsia="Book Antiqua" w:hAnsi="Book Antiqua" w:cs="Book Antiqua"/>
          <w:color w:val="000000"/>
        </w:rPr>
        <w:t xml:space="preserve"> 2021; </w:t>
      </w:r>
      <w:r w:rsidRPr="0005082E">
        <w:rPr>
          <w:rFonts w:ascii="Book Antiqua" w:eastAsia="Book Antiqua" w:hAnsi="Book Antiqua" w:cs="Book Antiqua"/>
          <w:b/>
          <w:bCs/>
          <w:color w:val="000000"/>
        </w:rPr>
        <w:t>10</w:t>
      </w:r>
      <w:r w:rsidRPr="0005082E">
        <w:rPr>
          <w:rFonts w:ascii="Book Antiqua" w:eastAsia="Book Antiqua" w:hAnsi="Book Antiqua" w:cs="Book Antiqua"/>
          <w:color w:val="000000"/>
        </w:rPr>
        <w:t>: 4 [PMID: 33585156 DOI: 10.1186/s40163-020-00137-2]</w:t>
      </w:r>
    </w:p>
    <w:p w14:paraId="35585A92"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3 </w:t>
      </w:r>
      <w:r w:rsidRPr="0005082E">
        <w:rPr>
          <w:rFonts w:ascii="Book Antiqua" w:eastAsia="Book Antiqua" w:hAnsi="Book Antiqua" w:cs="Book Antiqua"/>
          <w:b/>
          <w:bCs/>
          <w:color w:val="000000"/>
        </w:rPr>
        <w:t>Mukhtar S</w:t>
      </w:r>
      <w:r w:rsidRPr="0005082E">
        <w:rPr>
          <w:rFonts w:ascii="Book Antiqua" w:eastAsia="Book Antiqua" w:hAnsi="Book Antiqua" w:cs="Book Antiqua"/>
          <w:color w:val="000000"/>
        </w:rPr>
        <w:t xml:space="preserve">. Psychological health during the coronavirus disease 2019 pandemic outbreak. </w:t>
      </w:r>
      <w:r w:rsidRPr="0005082E">
        <w:rPr>
          <w:rFonts w:ascii="Book Antiqua" w:eastAsia="Book Antiqua" w:hAnsi="Book Antiqua" w:cs="Book Antiqua"/>
          <w:i/>
          <w:iCs/>
          <w:color w:val="000000"/>
        </w:rPr>
        <w:t>Int J Soc Psychiatry</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66</w:t>
      </w:r>
      <w:r w:rsidRPr="0005082E">
        <w:rPr>
          <w:rFonts w:ascii="Book Antiqua" w:eastAsia="Book Antiqua" w:hAnsi="Book Antiqua" w:cs="Book Antiqua"/>
          <w:color w:val="000000"/>
        </w:rPr>
        <w:t>: 512-516 [PMID: 32434402 DOI: 10.1177/0020764020925835]</w:t>
      </w:r>
    </w:p>
    <w:p w14:paraId="19976B9B"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4 </w:t>
      </w:r>
      <w:r w:rsidRPr="0005082E">
        <w:rPr>
          <w:rFonts w:ascii="Book Antiqua" w:eastAsia="Book Antiqua" w:hAnsi="Book Antiqua" w:cs="Book Antiqua"/>
          <w:b/>
          <w:bCs/>
          <w:color w:val="000000"/>
        </w:rPr>
        <w:t>Hotopf M</w:t>
      </w:r>
      <w:r w:rsidRPr="0005082E">
        <w:rPr>
          <w:rFonts w:ascii="Book Antiqua" w:eastAsia="Book Antiqua" w:hAnsi="Book Antiqua" w:cs="Book Antiqua"/>
          <w:color w:val="000000"/>
        </w:rPr>
        <w:t xml:space="preserve">, Bullmore E, O'Connor RC, Holmes EA. The scope of mental health research during the COVID-19 pandemic and its aftermath. </w:t>
      </w:r>
      <w:r w:rsidRPr="0005082E">
        <w:rPr>
          <w:rFonts w:ascii="Book Antiqua" w:eastAsia="Book Antiqua" w:hAnsi="Book Antiqua" w:cs="Book Antiqua"/>
          <w:i/>
          <w:iCs/>
          <w:color w:val="000000"/>
        </w:rPr>
        <w:t>Br J Psychiatry</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217</w:t>
      </w:r>
      <w:r w:rsidRPr="0005082E">
        <w:rPr>
          <w:rFonts w:ascii="Book Antiqua" w:eastAsia="Book Antiqua" w:hAnsi="Book Antiqua" w:cs="Book Antiqua"/>
          <w:color w:val="000000"/>
        </w:rPr>
        <w:t>: 540-542 [PMID: 32493516 DOI: 10.1192/bjp.2020.125]</w:t>
      </w:r>
    </w:p>
    <w:p w14:paraId="6107E79B"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5 </w:t>
      </w:r>
      <w:r w:rsidRPr="0005082E">
        <w:rPr>
          <w:rFonts w:ascii="Book Antiqua" w:eastAsia="Book Antiqua" w:hAnsi="Book Antiqua" w:cs="Book Antiqua"/>
          <w:b/>
          <w:bCs/>
          <w:color w:val="000000"/>
        </w:rPr>
        <w:t>Vindegaard N</w:t>
      </w:r>
      <w:r w:rsidRPr="0005082E">
        <w:rPr>
          <w:rFonts w:ascii="Book Antiqua" w:eastAsia="Book Antiqua" w:hAnsi="Book Antiqua" w:cs="Book Antiqua"/>
          <w:color w:val="000000"/>
        </w:rPr>
        <w:t xml:space="preserve">, Benros ME. COVID-19 pandemic and mental health consequences: Systematic review of the current evidence. </w:t>
      </w:r>
      <w:r w:rsidRPr="0005082E">
        <w:rPr>
          <w:rFonts w:ascii="Book Antiqua" w:eastAsia="Book Antiqua" w:hAnsi="Book Antiqua" w:cs="Book Antiqua"/>
          <w:i/>
          <w:iCs/>
          <w:color w:val="000000"/>
        </w:rPr>
        <w:t>Brain Behav Immun</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89</w:t>
      </w:r>
      <w:r w:rsidRPr="0005082E">
        <w:rPr>
          <w:rFonts w:ascii="Book Antiqua" w:eastAsia="Book Antiqua" w:hAnsi="Book Antiqua" w:cs="Book Antiqua"/>
          <w:color w:val="000000"/>
        </w:rPr>
        <w:t>: 531-542 [PMID: 32485289 DOI: 10.1016/j.bbi.2020.05.048]</w:t>
      </w:r>
    </w:p>
    <w:p w14:paraId="074D1E66"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6 </w:t>
      </w:r>
      <w:r w:rsidRPr="0005082E">
        <w:rPr>
          <w:rFonts w:ascii="Book Antiqua" w:eastAsia="Book Antiqua" w:hAnsi="Book Antiqua" w:cs="Book Antiqua"/>
          <w:b/>
          <w:bCs/>
          <w:color w:val="000000"/>
        </w:rPr>
        <w:t>Heitzman J</w:t>
      </w:r>
      <w:r w:rsidRPr="0005082E">
        <w:rPr>
          <w:rFonts w:ascii="Book Antiqua" w:eastAsia="Book Antiqua" w:hAnsi="Book Antiqua" w:cs="Book Antiqua"/>
          <w:color w:val="000000"/>
        </w:rPr>
        <w:t xml:space="preserve">. Impact of COVID-19 pandemic on mental health. </w:t>
      </w:r>
      <w:r w:rsidRPr="0005082E">
        <w:rPr>
          <w:rFonts w:ascii="Book Antiqua" w:eastAsia="Book Antiqua" w:hAnsi="Book Antiqua" w:cs="Book Antiqua"/>
          <w:i/>
          <w:iCs/>
          <w:color w:val="000000"/>
        </w:rPr>
        <w:t>Psychiatr Pol</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54</w:t>
      </w:r>
      <w:r w:rsidRPr="0005082E">
        <w:rPr>
          <w:rFonts w:ascii="Book Antiqua" w:eastAsia="Book Antiqua" w:hAnsi="Book Antiqua" w:cs="Book Antiqua"/>
          <w:color w:val="000000"/>
        </w:rPr>
        <w:t>: 187-198 [PMID: 32772053 DOI: 10.12740/PP/120373]</w:t>
      </w:r>
    </w:p>
    <w:p w14:paraId="3493D08C"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7 </w:t>
      </w:r>
      <w:r w:rsidRPr="0005082E">
        <w:rPr>
          <w:rFonts w:ascii="Book Antiqua" w:eastAsia="Book Antiqua" w:hAnsi="Book Antiqua" w:cs="Book Antiqua"/>
          <w:b/>
          <w:bCs/>
          <w:color w:val="000000"/>
        </w:rPr>
        <w:t>Singh S</w:t>
      </w:r>
      <w:r w:rsidRPr="0005082E">
        <w:rPr>
          <w:rFonts w:ascii="Book Antiqua" w:eastAsia="Book Antiqua" w:hAnsi="Book Antiqua" w:cs="Book Antiqua"/>
          <w:color w:val="000000"/>
        </w:rPr>
        <w:t xml:space="preserve">, Roy D, Sinha K, Parveen S, Sharma G, Joshi G. Impact of COVID-19 and lockdown on mental health of children and adolescents: A narrative review with recommendations. </w:t>
      </w:r>
      <w:r w:rsidRPr="0005082E">
        <w:rPr>
          <w:rFonts w:ascii="Book Antiqua" w:eastAsia="Book Antiqua" w:hAnsi="Book Antiqua" w:cs="Book Antiqua"/>
          <w:i/>
          <w:iCs/>
          <w:color w:val="000000"/>
        </w:rPr>
        <w:t>Psychiatry Res</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293</w:t>
      </w:r>
      <w:r w:rsidRPr="0005082E">
        <w:rPr>
          <w:rFonts w:ascii="Book Antiqua" w:eastAsia="Book Antiqua" w:hAnsi="Book Antiqua" w:cs="Book Antiqua"/>
          <w:color w:val="000000"/>
        </w:rPr>
        <w:t>: 113429 [PMID: 32882598 DOI: 10.1016/j.psychres.2020.113429]</w:t>
      </w:r>
    </w:p>
    <w:p w14:paraId="25B46C1E"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lastRenderedPageBreak/>
        <w:t xml:space="preserve">8 </w:t>
      </w:r>
      <w:r w:rsidRPr="0005082E">
        <w:rPr>
          <w:rFonts w:ascii="Book Antiqua" w:eastAsia="Book Antiqua" w:hAnsi="Book Antiqua" w:cs="Book Antiqua"/>
          <w:b/>
          <w:bCs/>
          <w:color w:val="000000"/>
        </w:rPr>
        <w:t>Hossain MM</w:t>
      </w:r>
      <w:r w:rsidRPr="0005082E">
        <w:rPr>
          <w:rFonts w:ascii="Book Antiqua" w:eastAsia="Book Antiqua" w:hAnsi="Book Antiqua" w:cs="Book Antiqua"/>
          <w:color w:val="000000"/>
        </w:rPr>
        <w:t xml:space="preserve">, Tasnim S, Sultana A, Faizah F, Mazumder H, Zou L, McKyer ELJ, Ahmed HU, Ma P. Epidemiology of mental health problems in COVID-19: a review. </w:t>
      </w:r>
      <w:r w:rsidRPr="0005082E">
        <w:rPr>
          <w:rFonts w:ascii="Book Antiqua" w:eastAsia="Book Antiqua" w:hAnsi="Book Antiqua" w:cs="Book Antiqua"/>
          <w:i/>
          <w:iCs/>
          <w:color w:val="000000"/>
        </w:rPr>
        <w:t>F1000Res</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9</w:t>
      </w:r>
      <w:r w:rsidRPr="0005082E">
        <w:rPr>
          <w:rFonts w:ascii="Book Antiqua" w:eastAsia="Book Antiqua" w:hAnsi="Book Antiqua" w:cs="Book Antiqua"/>
          <w:color w:val="000000"/>
        </w:rPr>
        <w:t>: 636 [PMID: 33093946 DOI: 10.12688/f1000research.24457.1]</w:t>
      </w:r>
    </w:p>
    <w:p w14:paraId="15A48BE6"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9 </w:t>
      </w:r>
      <w:r w:rsidRPr="0005082E">
        <w:rPr>
          <w:rFonts w:ascii="Book Antiqua" w:eastAsia="Book Antiqua" w:hAnsi="Book Antiqua" w:cs="Book Antiqua"/>
          <w:b/>
          <w:bCs/>
          <w:color w:val="000000"/>
        </w:rPr>
        <w:t>Xiong J</w:t>
      </w:r>
      <w:r w:rsidRPr="0005082E">
        <w:rPr>
          <w:rFonts w:ascii="Book Antiqua" w:eastAsia="Book Antiqua" w:hAnsi="Book Antiqua" w:cs="Book Antiqua"/>
          <w:color w:val="000000"/>
        </w:rPr>
        <w:t xml:space="preserve">, Lipsitz O, Nasri F, Lui LMW, Gill H, Phan L, Chen-Li D, Iacobucci M, Ho R, Majeed A, McIntyre RS. Impact of COVID-19 pandemic on mental health in the general population: A systematic review. </w:t>
      </w:r>
      <w:r w:rsidRPr="0005082E">
        <w:rPr>
          <w:rFonts w:ascii="Book Antiqua" w:eastAsia="Book Antiqua" w:hAnsi="Book Antiqua" w:cs="Book Antiqua"/>
          <w:i/>
          <w:iCs/>
          <w:color w:val="000000"/>
        </w:rPr>
        <w:t>J Affect Disord</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277</w:t>
      </w:r>
      <w:r w:rsidRPr="0005082E">
        <w:rPr>
          <w:rFonts w:ascii="Book Antiqua" w:eastAsia="Book Antiqua" w:hAnsi="Book Antiqua" w:cs="Book Antiqua"/>
          <w:color w:val="000000"/>
        </w:rPr>
        <w:t>: 55-64 [PMID: 32799105 DOI: 10.1016/j.jad.2020.08.001]</w:t>
      </w:r>
    </w:p>
    <w:p w14:paraId="6497B797"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10 </w:t>
      </w:r>
      <w:r w:rsidRPr="0005082E">
        <w:rPr>
          <w:rFonts w:ascii="Book Antiqua" w:eastAsia="Book Antiqua" w:hAnsi="Book Antiqua" w:cs="Book Antiqua"/>
          <w:b/>
          <w:bCs/>
          <w:color w:val="000000"/>
        </w:rPr>
        <w:t>Moreno C</w:t>
      </w:r>
      <w:r w:rsidRPr="0005082E">
        <w:rPr>
          <w:rFonts w:ascii="Book Antiqua" w:eastAsia="Book Antiqua" w:hAnsi="Book Antiqua" w:cs="Book Antiqua"/>
          <w:color w:val="000000"/>
        </w:rPr>
        <w:t xml:space="preserve">, Wykes T, Galderisi S, Nordentoft M, Crossley N, Jones N, Cannon M, Correll CU, Byrne L, Carr S, Chen EYH, Gorwood P, Johnson S, Kärkkäinen H, Krystal JH, Lee J, Lieberman J, López-Jaramillo C, Männikkö M, Phillips MR, Uchida H, Vieta E, Vita A, Arango C. How mental health care should change as a consequence of the COVID-19 pandemic. </w:t>
      </w:r>
      <w:r w:rsidRPr="0005082E">
        <w:rPr>
          <w:rFonts w:ascii="Book Antiqua" w:eastAsia="Book Antiqua" w:hAnsi="Book Antiqua" w:cs="Book Antiqua"/>
          <w:i/>
          <w:iCs/>
          <w:color w:val="000000"/>
        </w:rPr>
        <w:t>Lancet Psychiatry</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7</w:t>
      </w:r>
      <w:r w:rsidRPr="0005082E">
        <w:rPr>
          <w:rFonts w:ascii="Book Antiqua" w:eastAsia="Book Antiqua" w:hAnsi="Book Antiqua" w:cs="Book Antiqua"/>
          <w:color w:val="000000"/>
        </w:rPr>
        <w:t>: 813-824 [PMID: 32682460 DOI: 10.1016/S2215-0366(20)30307-2]</w:t>
      </w:r>
    </w:p>
    <w:p w14:paraId="2B6B0F2C"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11 </w:t>
      </w:r>
      <w:r w:rsidRPr="0005082E">
        <w:rPr>
          <w:rFonts w:ascii="Book Antiqua" w:eastAsia="Book Antiqua" w:hAnsi="Book Antiqua" w:cs="Book Antiqua"/>
          <w:b/>
          <w:bCs/>
          <w:color w:val="000000"/>
        </w:rPr>
        <w:t>Yao H</w:t>
      </w:r>
      <w:r w:rsidRPr="0005082E">
        <w:rPr>
          <w:rFonts w:ascii="Book Antiqua" w:eastAsia="Book Antiqua" w:hAnsi="Book Antiqua" w:cs="Book Antiqua"/>
          <w:color w:val="000000"/>
        </w:rPr>
        <w:t xml:space="preserve">, Chen JH, Xu YF. Patients with mental health disorders in the COVID-19 epidemic. </w:t>
      </w:r>
      <w:r w:rsidRPr="0005082E">
        <w:rPr>
          <w:rFonts w:ascii="Book Antiqua" w:eastAsia="Book Antiqua" w:hAnsi="Book Antiqua" w:cs="Book Antiqua"/>
          <w:i/>
          <w:iCs/>
          <w:color w:val="000000"/>
        </w:rPr>
        <w:t>Lancet Psychiatry</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7</w:t>
      </w:r>
      <w:r w:rsidRPr="0005082E">
        <w:rPr>
          <w:rFonts w:ascii="Book Antiqua" w:eastAsia="Book Antiqua" w:hAnsi="Book Antiqua" w:cs="Book Antiqua"/>
          <w:color w:val="000000"/>
        </w:rPr>
        <w:t>: e21 [PMID: 32199510 DOI: 10.1016/S2215-0366(20)30090-0]</w:t>
      </w:r>
    </w:p>
    <w:p w14:paraId="4531D35D"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12 </w:t>
      </w:r>
      <w:r w:rsidRPr="0005082E">
        <w:rPr>
          <w:rFonts w:ascii="Book Antiqua" w:eastAsia="Book Antiqua" w:hAnsi="Book Antiqua" w:cs="Book Antiqua"/>
          <w:b/>
          <w:bCs/>
          <w:color w:val="000000"/>
        </w:rPr>
        <w:t>Alicandro G</w:t>
      </w:r>
      <w:r w:rsidRPr="0005082E">
        <w:rPr>
          <w:rFonts w:ascii="Book Antiqua" w:eastAsia="Book Antiqua" w:hAnsi="Book Antiqua" w:cs="Book Antiqua"/>
          <w:color w:val="000000"/>
        </w:rPr>
        <w:t xml:space="preserve">, Malvezzi M, Gallus S, La Vecchia C, Negri E, Bertuccio P. Worldwide trends in suicide mortality from 1990 to 2015 with a focus on the global recession time frame. </w:t>
      </w:r>
      <w:r w:rsidRPr="0005082E">
        <w:rPr>
          <w:rFonts w:ascii="Book Antiqua" w:eastAsia="Book Antiqua" w:hAnsi="Book Antiqua" w:cs="Book Antiqua"/>
          <w:i/>
          <w:iCs/>
          <w:color w:val="000000"/>
        </w:rPr>
        <w:t>Int J Public Health</w:t>
      </w:r>
      <w:r w:rsidRPr="0005082E">
        <w:rPr>
          <w:rFonts w:ascii="Book Antiqua" w:eastAsia="Book Antiqua" w:hAnsi="Book Antiqua" w:cs="Book Antiqua"/>
          <w:color w:val="000000"/>
        </w:rPr>
        <w:t xml:space="preserve"> 2019; </w:t>
      </w:r>
      <w:r w:rsidRPr="0005082E">
        <w:rPr>
          <w:rFonts w:ascii="Book Antiqua" w:eastAsia="Book Antiqua" w:hAnsi="Book Antiqua" w:cs="Book Antiqua"/>
          <w:b/>
          <w:bCs/>
          <w:color w:val="000000"/>
        </w:rPr>
        <w:t>64</w:t>
      </w:r>
      <w:r w:rsidRPr="0005082E">
        <w:rPr>
          <w:rFonts w:ascii="Book Antiqua" w:eastAsia="Book Antiqua" w:hAnsi="Book Antiqua" w:cs="Book Antiqua"/>
          <w:color w:val="000000"/>
        </w:rPr>
        <w:t>: 785-795 [PMID: 30847527 DOI: 10.1007/s00038-019-01219-y]</w:t>
      </w:r>
    </w:p>
    <w:p w14:paraId="23868276"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13 </w:t>
      </w:r>
      <w:r w:rsidRPr="0005082E">
        <w:rPr>
          <w:rFonts w:ascii="Book Antiqua" w:eastAsia="Book Antiqua" w:hAnsi="Book Antiqua" w:cs="Book Antiqua"/>
          <w:b/>
          <w:bCs/>
          <w:color w:val="000000"/>
        </w:rPr>
        <w:t>Borrell C</w:t>
      </w:r>
      <w:r w:rsidRPr="0005082E">
        <w:rPr>
          <w:rFonts w:ascii="Book Antiqua" w:eastAsia="Book Antiqua" w:hAnsi="Book Antiqua" w:cs="Book Antiqua"/>
          <w:color w:val="000000"/>
        </w:rPr>
        <w:t xml:space="preserve">, Palència L, Marí Dell'Olmo M, Morrisson J, Deboosere P, Gotsens M, Dzurova D, Costa C, Lustigova M, Burstrom B, Rodríguez-Sanz M, Bosakova L, Zengarini N, Katsouyanni K, Santana P. Socioeconomic inequalities in suicide mortality in European urban areas before and during the economic recession. </w:t>
      </w:r>
      <w:r w:rsidRPr="0005082E">
        <w:rPr>
          <w:rFonts w:ascii="Book Antiqua" w:eastAsia="Book Antiqua" w:hAnsi="Book Antiqua" w:cs="Book Antiqua"/>
          <w:i/>
          <w:iCs/>
          <w:color w:val="000000"/>
        </w:rPr>
        <w:t>Eur J Public Health</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30</w:t>
      </w:r>
      <w:r w:rsidRPr="0005082E">
        <w:rPr>
          <w:rFonts w:ascii="Book Antiqua" w:eastAsia="Book Antiqua" w:hAnsi="Book Antiqua" w:cs="Book Antiqua"/>
          <w:color w:val="000000"/>
        </w:rPr>
        <w:t>: 92-98 [PMID: 31410446 DOI: 10.1093/eurpub/ckz125]</w:t>
      </w:r>
    </w:p>
    <w:p w14:paraId="7A479D04"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14 </w:t>
      </w:r>
      <w:r w:rsidRPr="0005082E">
        <w:rPr>
          <w:rFonts w:ascii="Book Antiqua" w:eastAsia="Book Antiqua" w:hAnsi="Book Antiqua" w:cs="Book Antiqua"/>
          <w:b/>
          <w:bCs/>
          <w:color w:val="000000"/>
        </w:rPr>
        <w:t>de Girolamo G</w:t>
      </w:r>
      <w:r w:rsidRPr="0005082E">
        <w:rPr>
          <w:rFonts w:ascii="Book Antiqua" w:eastAsia="Book Antiqua" w:hAnsi="Book Antiqua" w:cs="Book Antiqua"/>
          <w:color w:val="000000"/>
        </w:rPr>
        <w:t xml:space="preserve">, Cerveri G, Clerici M, Monzani E, Spinogatti F, Starace F, Tura G, Vita A. Mental Health in the Coronavirus Disease 2019 Emergency-The Italian Response. </w:t>
      </w:r>
      <w:r w:rsidRPr="0005082E">
        <w:rPr>
          <w:rFonts w:ascii="Book Antiqua" w:eastAsia="Book Antiqua" w:hAnsi="Book Antiqua" w:cs="Book Antiqua"/>
          <w:i/>
          <w:iCs/>
          <w:color w:val="000000"/>
        </w:rPr>
        <w:t>JAMA Psychiatry</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77</w:t>
      </w:r>
      <w:r w:rsidRPr="0005082E">
        <w:rPr>
          <w:rFonts w:ascii="Book Antiqua" w:eastAsia="Book Antiqua" w:hAnsi="Book Antiqua" w:cs="Book Antiqua"/>
          <w:color w:val="000000"/>
        </w:rPr>
        <w:t>: 974-976 [PMID: 32352480 DOI: 10.1001/jamapsychiatry.2020.1276]</w:t>
      </w:r>
    </w:p>
    <w:p w14:paraId="285F8C7A"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lastRenderedPageBreak/>
        <w:t xml:space="preserve">15 </w:t>
      </w:r>
      <w:r w:rsidRPr="0005082E">
        <w:rPr>
          <w:rFonts w:ascii="Book Antiqua" w:eastAsia="Book Antiqua" w:hAnsi="Book Antiqua" w:cs="Book Antiqua"/>
          <w:b/>
          <w:bCs/>
          <w:color w:val="000000"/>
        </w:rPr>
        <w:t>Xiang YT</w:t>
      </w:r>
      <w:r w:rsidRPr="0005082E">
        <w:rPr>
          <w:rFonts w:ascii="Book Antiqua" w:eastAsia="Book Antiqua" w:hAnsi="Book Antiqua" w:cs="Book Antiqua"/>
          <w:color w:val="000000"/>
        </w:rPr>
        <w:t xml:space="preserve">, Zhao YJ, Liu ZH, Li XH, Zhao N, Cheung T, Ng CH. The COVID-19 outbreak and psychiatric hospitals in China: managing challenges through mental health service reform. </w:t>
      </w:r>
      <w:r w:rsidRPr="0005082E">
        <w:rPr>
          <w:rFonts w:ascii="Book Antiqua" w:eastAsia="Book Antiqua" w:hAnsi="Book Antiqua" w:cs="Book Antiqua"/>
          <w:i/>
          <w:iCs/>
          <w:color w:val="000000"/>
        </w:rPr>
        <w:t>Int J Biol Sci</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16</w:t>
      </w:r>
      <w:r w:rsidRPr="0005082E">
        <w:rPr>
          <w:rFonts w:ascii="Book Antiqua" w:eastAsia="Book Antiqua" w:hAnsi="Book Antiqua" w:cs="Book Antiqua"/>
          <w:color w:val="000000"/>
        </w:rPr>
        <w:t>: 1741-1744 [PMID: 32226293 DOI: 10.7150/ijbs.45072]</w:t>
      </w:r>
    </w:p>
    <w:p w14:paraId="749CFF0E"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16 </w:t>
      </w:r>
      <w:r w:rsidRPr="0005082E">
        <w:rPr>
          <w:rFonts w:ascii="Book Antiqua" w:eastAsia="Book Antiqua" w:hAnsi="Book Antiqua" w:cs="Book Antiqua"/>
          <w:b/>
          <w:bCs/>
          <w:color w:val="000000"/>
        </w:rPr>
        <w:t>Clerici M</w:t>
      </w:r>
      <w:r w:rsidRPr="0005082E">
        <w:rPr>
          <w:rFonts w:ascii="Book Antiqua" w:eastAsia="Book Antiqua" w:hAnsi="Book Antiqua" w:cs="Book Antiqua"/>
          <w:color w:val="000000"/>
        </w:rPr>
        <w:t xml:space="preserve">, Durbano F, Spinogatti F, Vita A, de Girolamo G, Micciolo R. Psychiatric hospitalization rates in Italy before and during COVID-19: did they change? An analysis of register data. </w:t>
      </w:r>
      <w:r w:rsidRPr="0005082E">
        <w:rPr>
          <w:rFonts w:ascii="Book Antiqua" w:eastAsia="Book Antiqua" w:hAnsi="Book Antiqua" w:cs="Book Antiqua"/>
          <w:i/>
          <w:iCs/>
          <w:color w:val="000000"/>
        </w:rPr>
        <w:t>Ir J Psychol Med</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37</w:t>
      </w:r>
      <w:r w:rsidRPr="0005082E">
        <w:rPr>
          <w:rFonts w:ascii="Book Antiqua" w:eastAsia="Book Antiqua" w:hAnsi="Book Antiqua" w:cs="Book Antiqua"/>
          <w:color w:val="000000"/>
        </w:rPr>
        <w:t>: 283-290 [PMID: 32368994 DOI: 10.1017/ipm.2020.29]</w:t>
      </w:r>
    </w:p>
    <w:p w14:paraId="45F1BB04"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17 </w:t>
      </w:r>
      <w:r w:rsidRPr="0005082E">
        <w:rPr>
          <w:rFonts w:ascii="Book Antiqua" w:eastAsia="Book Antiqua" w:hAnsi="Book Antiqua" w:cs="Book Antiqua"/>
          <w:b/>
          <w:bCs/>
          <w:color w:val="000000"/>
        </w:rPr>
        <w:t>Guo J</w:t>
      </w:r>
      <w:r w:rsidRPr="0005082E">
        <w:rPr>
          <w:rFonts w:ascii="Book Antiqua" w:eastAsia="Book Antiqua" w:hAnsi="Book Antiqua" w:cs="Book Antiqua"/>
          <w:color w:val="000000"/>
        </w:rPr>
        <w:t xml:space="preserve">, Feng XL, Wang XH, van IJzendoorn MH. Coping with COVID-19: Exposure to COVID-19 and Negative Impact on Livelihood Predict Elevated Mental Health Problems in Chinese Adults. </w:t>
      </w:r>
      <w:r w:rsidRPr="0005082E">
        <w:rPr>
          <w:rFonts w:ascii="Book Antiqua" w:eastAsia="Book Antiqua" w:hAnsi="Book Antiqua" w:cs="Book Antiqua"/>
          <w:i/>
          <w:iCs/>
          <w:color w:val="000000"/>
        </w:rPr>
        <w:t>Int J Environ Res Public Health</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17</w:t>
      </w:r>
      <w:r w:rsidRPr="0005082E">
        <w:rPr>
          <w:rFonts w:ascii="Book Antiqua" w:eastAsia="Book Antiqua" w:hAnsi="Book Antiqua" w:cs="Book Antiqua"/>
          <w:color w:val="000000"/>
        </w:rPr>
        <w:t xml:space="preserve"> [PMID: 32485859 DOI: 10.3390/ijerph17113857]</w:t>
      </w:r>
    </w:p>
    <w:p w14:paraId="65A056E7"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18 </w:t>
      </w:r>
      <w:r w:rsidRPr="0005082E">
        <w:rPr>
          <w:rFonts w:ascii="Book Antiqua" w:eastAsia="Book Antiqua" w:hAnsi="Book Antiqua" w:cs="Book Antiqua"/>
          <w:b/>
          <w:bCs/>
          <w:color w:val="000000"/>
        </w:rPr>
        <w:t>Ambrosetti J</w:t>
      </w:r>
      <w:r w:rsidRPr="0005082E">
        <w:rPr>
          <w:rFonts w:ascii="Book Antiqua" w:eastAsia="Book Antiqua" w:hAnsi="Book Antiqua" w:cs="Book Antiqua"/>
          <w:color w:val="000000"/>
        </w:rPr>
        <w:t xml:space="preserve">, Macheret L, Folliet A, Wullschleger A, Amerio A, Aguglia A, Serafini G, Prada P, Kaiser S, Bondolfi G, Sarasin F, Costanza A. Impact of the COVID-19 Pandemic on Psychiatric Admissions to a Large Swiss Emergency Department: An Observational Study. </w:t>
      </w:r>
      <w:r w:rsidRPr="0005082E">
        <w:rPr>
          <w:rFonts w:ascii="Book Antiqua" w:eastAsia="Book Antiqua" w:hAnsi="Book Antiqua" w:cs="Book Antiqua"/>
          <w:i/>
          <w:iCs/>
          <w:color w:val="000000"/>
        </w:rPr>
        <w:t>Int J Environ Res Public Health</w:t>
      </w:r>
      <w:r w:rsidRPr="0005082E">
        <w:rPr>
          <w:rFonts w:ascii="Book Antiqua" w:eastAsia="Book Antiqua" w:hAnsi="Book Antiqua" w:cs="Book Antiqua"/>
          <w:color w:val="000000"/>
        </w:rPr>
        <w:t xml:space="preserve"> 2021; </w:t>
      </w:r>
      <w:r w:rsidRPr="0005082E">
        <w:rPr>
          <w:rFonts w:ascii="Book Antiqua" w:eastAsia="Book Antiqua" w:hAnsi="Book Antiqua" w:cs="Book Antiqua"/>
          <w:b/>
          <w:bCs/>
          <w:color w:val="000000"/>
        </w:rPr>
        <w:t>18</w:t>
      </w:r>
      <w:r w:rsidRPr="0005082E">
        <w:rPr>
          <w:rFonts w:ascii="Book Antiqua" w:eastAsia="Book Antiqua" w:hAnsi="Book Antiqua" w:cs="Book Antiqua"/>
          <w:color w:val="000000"/>
        </w:rPr>
        <w:t xml:space="preserve"> [PMID: 33525740 DOI: 10.3390/ijerph18031174]</w:t>
      </w:r>
    </w:p>
    <w:p w14:paraId="5332BC93"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19 </w:t>
      </w:r>
      <w:r w:rsidRPr="0005082E">
        <w:rPr>
          <w:rFonts w:ascii="Book Antiqua" w:eastAsia="Book Antiqua" w:hAnsi="Book Antiqua" w:cs="Book Antiqua"/>
          <w:b/>
          <w:bCs/>
          <w:color w:val="000000"/>
        </w:rPr>
        <w:t>Broadbent M</w:t>
      </w:r>
      <w:r w:rsidRPr="0005082E">
        <w:rPr>
          <w:rFonts w:ascii="Book Antiqua" w:eastAsia="Book Antiqua" w:hAnsi="Book Antiqua" w:cs="Book Antiqua"/>
          <w:color w:val="000000"/>
        </w:rPr>
        <w:t xml:space="preserve">, Moxham L, Dwyer T. The development and use of mental health triage scales in Australia. </w:t>
      </w:r>
      <w:r w:rsidRPr="0005082E">
        <w:rPr>
          <w:rFonts w:ascii="Book Antiqua" w:eastAsia="Book Antiqua" w:hAnsi="Book Antiqua" w:cs="Book Antiqua"/>
          <w:i/>
          <w:iCs/>
          <w:color w:val="000000"/>
        </w:rPr>
        <w:t>Int J Ment Health Nurs</w:t>
      </w:r>
      <w:r w:rsidRPr="0005082E">
        <w:rPr>
          <w:rFonts w:ascii="Book Antiqua" w:eastAsia="Book Antiqua" w:hAnsi="Book Antiqua" w:cs="Book Antiqua"/>
          <w:color w:val="000000"/>
        </w:rPr>
        <w:t xml:space="preserve"> 2007; </w:t>
      </w:r>
      <w:r w:rsidRPr="0005082E">
        <w:rPr>
          <w:rFonts w:ascii="Book Antiqua" w:eastAsia="Book Antiqua" w:hAnsi="Book Antiqua" w:cs="Book Antiqua"/>
          <w:b/>
          <w:bCs/>
          <w:color w:val="000000"/>
        </w:rPr>
        <w:t>16</w:t>
      </w:r>
      <w:r w:rsidRPr="0005082E">
        <w:rPr>
          <w:rFonts w:ascii="Book Antiqua" w:eastAsia="Book Antiqua" w:hAnsi="Book Antiqua" w:cs="Book Antiqua"/>
          <w:color w:val="000000"/>
        </w:rPr>
        <w:t>: 413-421 [PMID: 17995512 DOI: 10.1111/j.1447-0349.2007.00496.x]</w:t>
      </w:r>
    </w:p>
    <w:p w14:paraId="5C793961"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20 </w:t>
      </w:r>
      <w:r w:rsidRPr="0005082E">
        <w:rPr>
          <w:rFonts w:ascii="Book Antiqua" w:eastAsia="Book Antiqua" w:hAnsi="Book Antiqua" w:cs="Book Antiqua"/>
          <w:b/>
          <w:bCs/>
          <w:color w:val="000000"/>
        </w:rPr>
        <w:t>Smart D</w:t>
      </w:r>
      <w:r w:rsidRPr="0005082E">
        <w:rPr>
          <w:rFonts w:ascii="Book Antiqua" w:eastAsia="Book Antiqua" w:hAnsi="Book Antiqua" w:cs="Book Antiqua"/>
          <w:color w:val="000000"/>
        </w:rPr>
        <w:t xml:space="preserve">, Pollard C, Walpole B. Mental health triage in emergency medicine. </w:t>
      </w:r>
      <w:r w:rsidRPr="0005082E">
        <w:rPr>
          <w:rFonts w:ascii="Book Antiqua" w:eastAsia="Book Antiqua" w:hAnsi="Book Antiqua" w:cs="Book Antiqua"/>
          <w:i/>
          <w:iCs/>
          <w:color w:val="000000"/>
        </w:rPr>
        <w:t>Aust N Z J Psychiatry</w:t>
      </w:r>
      <w:r w:rsidRPr="0005082E">
        <w:rPr>
          <w:rFonts w:ascii="Book Antiqua" w:eastAsia="Book Antiqua" w:hAnsi="Book Antiqua" w:cs="Book Antiqua"/>
          <w:color w:val="000000"/>
        </w:rPr>
        <w:t xml:space="preserve"> 1999; </w:t>
      </w:r>
      <w:r w:rsidRPr="0005082E">
        <w:rPr>
          <w:rFonts w:ascii="Book Antiqua" w:eastAsia="Book Antiqua" w:hAnsi="Book Antiqua" w:cs="Book Antiqua"/>
          <w:b/>
          <w:bCs/>
          <w:color w:val="000000"/>
        </w:rPr>
        <w:t>33</w:t>
      </w:r>
      <w:r w:rsidRPr="0005082E">
        <w:rPr>
          <w:rFonts w:ascii="Book Antiqua" w:eastAsia="Book Antiqua" w:hAnsi="Book Antiqua" w:cs="Book Antiqua"/>
          <w:color w:val="000000"/>
        </w:rPr>
        <w:t>: 57-66; discussion 67-9 [PMID: 10197886 DOI: 10.1046/j.1440-1614.1999.00515.x]</w:t>
      </w:r>
    </w:p>
    <w:p w14:paraId="319B203F"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21 </w:t>
      </w:r>
      <w:r w:rsidRPr="0005082E">
        <w:rPr>
          <w:rFonts w:ascii="Book Antiqua" w:eastAsia="Book Antiqua" w:hAnsi="Book Antiqua" w:cs="Book Antiqua"/>
          <w:b/>
          <w:bCs/>
          <w:color w:val="000000"/>
        </w:rPr>
        <w:t>World Medical Association.</w:t>
      </w:r>
      <w:r w:rsidRPr="0005082E">
        <w:rPr>
          <w:rFonts w:ascii="Book Antiqua" w:eastAsia="Book Antiqua" w:hAnsi="Book Antiqua" w:cs="Book Antiqua"/>
          <w:color w:val="000000"/>
        </w:rPr>
        <w:t xml:space="preserve">. World Medical Association Declaration of Helsinki: ethical principles for medical research involving human subjects. </w:t>
      </w:r>
      <w:r w:rsidRPr="0005082E">
        <w:rPr>
          <w:rFonts w:ascii="Book Antiqua" w:eastAsia="Book Antiqua" w:hAnsi="Book Antiqua" w:cs="Book Antiqua"/>
          <w:i/>
          <w:iCs/>
          <w:color w:val="000000"/>
        </w:rPr>
        <w:t>JAMA</w:t>
      </w:r>
      <w:r w:rsidRPr="0005082E">
        <w:rPr>
          <w:rFonts w:ascii="Book Antiqua" w:eastAsia="Book Antiqua" w:hAnsi="Book Antiqua" w:cs="Book Antiqua"/>
          <w:color w:val="000000"/>
        </w:rPr>
        <w:t xml:space="preserve"> 2013; </w:t>
      </w:r>
      <w:r w:rsidRPr="0005082E">
        <w:rPr>
          <w:rFonts w:ascii="Book Antiqua" w:eastAsia="Book Antiqua" w:hAnsi="Book Antiqua" w:cs="Book Antiqua"/>
          <w:b/>
          <w:bCs/>
          <w:color w:val="000000"/>
        </w:rPr>
        <w:t>310</w:t>
      </w:r>
      <w:r w:rsidRPr="0005082E">
        <w:rPr>
          <w:rFonts w:ascii="Book Antiqua" w:eastAsia="Book Antiqua" w:hAnsi="Book Antiqua" w:cs="Book Antiqua"/>
          <w:color w:val="000000"/>
        </w:rPr>
        <w:t>: 2191-2194 [PMID: 24141714 DOI: 10.1001/jama.2013.281053]</w:t>
      </w:r>
    </w:p>
    <w:p w14:paraId="2730DAD8"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22 </w:t>
      </w:r>
      <w:r w:rsidRPr="0005082E">
        <w:rPr>
          <w:rFonts w:ascii="Book Antiqua" w:eastAsia="Book Antiqua" w:hAnsi="Book Antiqua" w:cs="Book Antiqua"/>
          <w:b/>
          <w:bCs/>
          <w:color w:val="000000"/>
        </w:rPr>
        <w:t>Barbui C</w:t>
      </w:r>
      <w:r w:rsidRPr="0005082E">
        <w:rPr>
          <w:rFonts w:ascii="Book Antiqua" w:eastAsia="Book Antiqua" w:hAnsi="Book Antiqua" w:cs="Book Antiqua"/>
          <w:color w:val="000000"/>
        </w:rPr>
        <w:t xml:space="preserve">, Papola D, Saraceno B. Forty years without mental hospitals in Italy. </w:t>
      </w:r>
      <w:r w:rsidRPr="0005082E">
        <w:rPr>
          <w:rFonts w:ascii="Book Antiqua" w:eastAsia="Book Antiqua" w:hAnsi="Book Antiqua" w:cs="Book Antiqua"/>
          <w:i/>
          <w:iCs/>
          <w:color w:val="000000"/>
        </w:rPr>
        <w:t>Int J Ment Health Syst</w:t>
      </w:r>
      <w:r w:rsidRPr="0005082E">
        <w:rPr>
          <w:rFonts w:ascii="Book Antiqua" w:eastAsia="Book Antiqua" w:hAnsi="Book Antiqua" w:cs="Book Antiqua"/>
          <w:color w:val="000000"/>
        </w:rPr>
        <w:t xml:space="preserve"> 2018; </w:t>
      </w:r>
      <w:r w:rsidRPr="0005082E">
        <w:rPr>
          <w:rFonts w:ascii="Book Antiqua" w:eastAsia="Book Antiqua" w:hAnsi="Book Antiqua" w:cs="Book Antiqua"/>
          <w:b/>
          <w:bCs/>
          <w:color w:val="000000"/>
        </w:rPr>
        <w:t>12</w:t>
      </w:r>
      <w:r w:rsidRPr="0005082E">
        <w:rPr>
          <w:rFonts w:ascii="Book Antiqua" w:eastAsia="Book Antiqua" w:hAnsi="Book Antiqua" w:cs="Book Antiqua"/>
          <w:color w:val="000000"/>
        </w:rPr>
        <w:t>: 43 [PMID: 30079100 DOI: 10.1186/s13033-018-0223-1]</w:t>
      </w:r>
    </w:p>
    <w:p w14:paraId="18484EA9"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23 </w:t>
      </w:r>
      <w:r w:rsidRPr="0005082E">
        <w:rPr>
          <w:rFonts w:ascii="Book Antiqua" w:eastAsia="Book Antiqua" w:hAnsi="Book Antiqua" w:cs="Book Antiqua"/>
          <w:b/>
          <w:bCs/>
          <w:color w:val="000000"/>
        </w:rPr>
        <w:t>Osório FL</w:t>
      </w:r>
      <w:r w:rsidRPr="0005082E">
        <w:rPr>
          <w:rFonts w:ascii="Book Antiqua" w:eastAsia="Book Antiqua" w:hAnsi="Book Antiqua" w:cs="Book Antiqua"/>
          <w:color w:val="000000"/>
        </w:rPr>
        <w:t xml:space="preserve">, Loureiro SR, Hallak JEC, Machado-de-Sousa JP, Ushirohira JM, Baes CVW, Apolinario TD, Donadon MF, Bolsoni LM, Guimarães T, Fracon VS, Silva-Rodrigues APC, Pizeta FA, Souza RM, Sanches RF, Dos Santos RG, Martin-Santos R, Crippa JAS. </w:t>
      </w:r>
      <w:r w:rsidRPr="0005082E">
        <w:rPr>
          <w:rFonts w:ascii="Book Antiqua" w:eastAsia="Book Antiqua" w:hAnsi="Book Antiqua" w:cs="Book Antiqua"/>
          <w:color w:val="000000"/>
        </w:rPr>
        <w:lastRenderedPageBreak/>
        <w:t xml:space="preserve">Clinical validity and intrarater and test-retest reliability of the Structured Clinical Interview for DSM-5 - Clinician Version (SCID-5-CV). </w:t>
      </w:r>
      <w:r w:rsidRPr="0005082E">
        <w:rPr>
          <w:rFonts w:ascii="Book Antiqua" w:eastAsia="Book Antiqua" w:hAnsi="Book Antiqua" w:cs="Book Antiqua"/>
          <w:i/>
          <w:iCs/>
          <w:color w:val="000000"/>
        </w:rPr>
        <w:t>Psychiatry Clin Neurosci</w:t>
      </w:r>
      <w:r w:rsidRPr="0005082E">
        <w:rPr>
          <w:rFonts w:ascii="Book Antiqua" w:eastAsia="Book Antiqua" w:hAnsi="Book Antiqua" w:cs="Book Antiqua"/>
          <w:color w:val="000000"/>
        </w:rPr>
        <w:t xml:space="preserve"> 2019; </w:t>
      </w:r>
      <w:r w:rsidRPr="0005082E">
        <w:rPr>
          <w:rFonts w:ascii="Book Antiqua" w:eastAsia="Book Antiqua" w:hAnsi="Book Antiqua" w:cs="Book Antiqua"/>
          <w:b/>
          <w:bCs/>
          <w:color w:val="000000"/>
        </w:rPr>
        <w:t>73</w:t>
      </w:r>
      <w:r w:rsidRPr="0005082E">
        <w:rPr>
          <w:rFonts w:ascii="Book Antiqua" w:eastAsia="Book Antiqua" w:hAnsi="Book Antiqua" w:cs="Book Antiqua"/>
          <w:color w:val="000000"/>
        </w:rPr>
        <w:t>: 754-760 [PMID: 31490607 DOI: 10.1111/pcn.12931]</w:t>
      </w:r>
    </w:p>
    <w:p w14:paraId="28FE7A18"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24 </w:t>
      </w:r>
      <w:r w:rsidRPr="0005082E">
        <w:rPr>
          <w:rFonts w:ascii="Book Antiqua" w:eastAsia="Book Antiqua" w:hAnsi="Book Antiqua" w:cs="Book Antiqua"/>
          <w:b/>
          <w:bCs/>
          <w:color w:val="000000"/>
        </w:rPr>
        <w:t>Brown E</w:t>
      </w:r>
      <w:r w:rsidRPr="0005082E">
        <w:rPr>
          <w:rFonts w:ascii="Book Antiqua" w:eastAsia="Book Antiqua" w:hAnsi="Book Antiqua" w:cs="Book Antiqua"/>
          <w:color w:val="000000"/>
        </w:rPr>
        <w:t xml:space="preserve">, Gray R, Lo Monaco S, O'Donoghue B, Nelson B, Thompson A, Francey S, McGorry P. The potential impact of COVID-19 on psychosis: A rapid review of contemporary epidemic and pandemic research. </w:t>
      </w:r>
      <w:r w:rsidRPr="0005082E">
        <w:rPr>
          <w:rFonts w:ascii="Book Antiqua" w:eastAsia="Book Antiqua" w:hAnsi="Book Antiqua" w:cs="Book Antiqua"/>
          <w:i/>
          <w:iCs/>
          <w:color w:val="000000"/>
        </w:rPr>
        <w:t>Schizophr Res</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222</w:t>
      </w:r>
      <w:r w:rsidRPr="0005082E">
        <w:rPr>
          <w:rFonts w:ascii="Book Antiqua" w:eastAsia="Book Antiqua" w:hAnsi="Book Antiqua" w:cs="Book Antiqua"/>
          <w:color w:val="000000"/>
        </w:rPr>
        <w:t>: 79-87 [PMID: 32389615 DOI: 10.1016/j.schres.2020.05.005]</w:t>
      </w:r>
    </w:p>
    <w:p w14:paraId="459EB63F"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25 </w:t>
      </w:r>
      <w:r w:rsidRPr="0005082E">
        <w:rPr>
          <w:rFonts w:ascii="Book Antiqua" w:eastAsia="Book Antiqua" w:hAnsi="Book Antiqua" w:cs="Book Antiqua"/>
          <w:b/>
          <w:bCs/>
          <w:color w:val="000000"/>
        </w:rPr>
        <w:t>Smith CM</w:t>
      </w:r>
      <w:r w:rsidRPr="0005082E">
        <w:rPr>
          <w:rFonts w:ascii="Book Antiqua" w:eastAsia="Book Antiqua" w:hAnsi="Book Antiqua" w:cs="Book Antiqua"/>
          <w:color w:val="000000"/>
        </w:rPr>
        <w:t xml:space="preserve">, Komisar JR, Mourad A, Kincaid BR. COVID-19-associated brief psychotic disorder. </w:t>
      </w:r>
      <w:r w:rsidRPr="0005082E">
        <w:rPr>
          <w:rFonts w:ascii="Book Antiqua" w:eastAsia="Book Antiqua" w:hAnsi="Book Antiqua" w:cs="Book Antiqua"/>
          <w:i/>
          <w:iCs/>
          <w:color w:val="000000"/>
        </w:rPr>
        <w:t>BMJ Case Rep</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13</w:t>
      </w:r>
      <w:r w:rsidRPr="0005082E">
        <w:rPr>
          <w:rFonts w:ascii="Book Antiqua" w:eastAsia="Book Antiqua" w:hAnsi="Book Antiqua" w:cs="Book Antiqua"/>
          <w:color w:val="000000"/>
        </w:rPr>
        <w:t xml:space="preserve"> [PMID: 32784244 DOI: 10.1136/bcr-2020-236940]</w:t>
      </w:r>
    </w:p>
    <w:p w14:paraId="74C26C52"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26 </w:t>
      </w:r>
      <w:r w:rsidRPr="0005082E">
        <w:rPr>
          <w:rFonts w:ascii="Book Antiqua" w:eastAsia="Book Antiqua" w:hAnsi="Book Antiqua" w:cs="Book Antiqua"/>
          <w:b/>
          <w:bCs/>
          <w:color w:val="000000"/>
        </w:rPr>
        <w:t>Haddad PM</w:t>
      </w:r>
      <w:r w:rsidRPr="0005082E">
        <w:rPr>
          <w:rFonts w:ascii="Book Antiqua" w:eastAsia="Book Antiqua" w:hAnsi="Book Antiqua" w:cs="Book Antiqua"/>
          <w:color w:val="000000"/>
        </w:rPr>
        <w:t xml:space="preserve">, Al Abdulla M, Latoo J, Iqbal Y. Brief psychotic disorder associated with quarantine and mild COVID-19. </w:t>
      </w:r>
      <w:r w:rsidRPr="0005082E">
        <w:rPr>
          <w:rFonts w:ascii="Book Antiqua" w:eastAsia="Book Antiqua" w:hAnsi="Book Antiqua" w:cs="Book Antiqua"/>
          <w:i/>
          <w:iCs/>
          <w:color w:val="000000"/>
        </w:rPr>
        <w:t>BMJ Case Rep</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13</w:t>
      </w:r>
      <w:r w:rsidRPr="0005082E">
        <w:rPr>
          <w:rFonts w:ascii="Book Antiqua" w:eastAsia="Book Antiqua" w:hAnsi="Book Antiqua" w:cs="Book Antiqua"/>
          <w:color w:val="000000"/>
        </w:rPr>
        <w:t xml:space="preserve"> [PMID: 33328211 DOI: 10.1136/bcr-2020-240088]</w:t>
      </w:r>
    </w:p>
    <w:p w14:paraId="61C27308"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27 </w:t>
      </w:r>
      <w:r w:rsidRPr="0005082E">
        <w:rPr>
          <w:rFonts w:ascii="Book Antiqua" w:eastAsia="Book Antiqua" w:hAnsi="Book Antiqua" w:cs="Book Antiqua"/>
          <w:b/>
          <w:bCs/>
          <w:color w:val="000000"/>
        </w:rPr>
        <w:t>Xie Q</w:t>
      </w:r>
      <w:r w:rsidRPr="0005082E">
        <w:rPr>
          <w:rFonts w:ascii="Book Antiqua" w:eastAsia="Book Antiqua" w:hAnsi="Book Antiqua" w:cs="Book Antiqua"/>
          <w:color w:val="000000"/>
        </w:rPr>
        <w:t xml:space="preserve">, Fan F, Fan XP, Wang XJ, Chen MJ, Zhong BL, Chiu HF. COVID-19 patients managed in psychiatric inpatient settings due to first-episode mental disorders in Wuhan, China: clinical characteristics, treatments, outcomes, and our experiences. </w:t>
      </w:r>
      <w:r w:rsidRPr="0005082E">
        <w:rPr>
          <w:rFonts w:ascii="Book Antiqua" w:eastAsia="Book Antiqua" w:hAnsi="Book Antiqua" w:cs="Book Antiqua"/>
          <w:i/>
          <w:iCs/>
          <w:color w:val="000000"/>
        </w:rPr>
        <w:t>Transl Psychiatry</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10</w:t>
      </w:r>
      <w:r w:rsidRPr="0005082E">
        <w:rPr>
          <w:rFonts w:ascii="Book Antiqua" w:eastAsia="Book Antiqua" w:hAnsi="Book Antiqua" w:cs="Book Antiqua"/>
          <w:color w:val="000000"/>
        </w:rPr>
        <w:t>: 337 [PMID: 33009366 DOI: 10.1038/s41398-020-01022-x]</w:t>
      </w:r>
    </w:p>
    <w:p w14:paraId="7BC3F3D0"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28 </w:t>
      </w:r>
      <w:r w:rsidRPr="0005082E">
        <w:rPr>
          <w:rFonts w:ascii="Book Antiqua" w:eastAsia="Book Antiqua" w:hAnsi="Book Antiqua" w:cs="Book Antiqua"/>
          <w:b/>
          <w:bCs/>
          <w:color w:val="000000"/>
        </w:rPr>
        <w:t>Beards S</w:t>
      </w:r>
      <w:r w:rsidRPr="0005082E">
        <w:rPr>
          <w:rFonts w:ascii="Book Antiqua" w:eastAsia="Book Antiqua" w:hAnsi="Book Antiqua" w:cs="Book Antiqua"/>
          <w:color w:val="000000"/>
        </w:rPr>
        <w:t xml:space="preserve">, Gayer-Anderson C, Borges S, Dewey ME, Fisher HL, Morgan C. Life events and psychosis: a review and meta-analysis. </w:t>
      </w:r>
      <w:r w:rsidRPr="0005082E">
        <w:rPr>
          <w:rFonts w:ascii="Book Antiqua" w:eastAsia="Book Antiqua" w:hAnsi="Book Antiqua" w:cs="Book Antiqua"/>
          <w:i/>
          <w:iCs/>
          <w:color w:val="000000"/>
        </w:rPr>
        <w:t>Schizophr Bull</w:t>
      </w:r>
      <w:r w:rsidRPr="0005082E">
        <w:rPr>
          <w:rFonts w:ascii="Book Antiqua" w:eastAsia="Book Antiqua" w:hAnsi="Book Antiqua" w:cs="Book Antiqua"/>
          <w:color w:val="000000"/>
        </w:rPr>
        <w:t xml:space="preserve"> 2013; </w:t>
      </w:r>
      <w:r w:rsidRPr="0005082E">
        <w:rPr>
          <w:rFonts w:ascii="Book Antiqua" w:eastAsia="Book Antiqua" w:hAnsi="Book Antiqua" w:cs="Book Antiqua"/>
          <w:b/>
          <w:bCs/>
          <w:color w:val="000000"/>
        </w:rPr>
        <w:t>39</w:t>
      </w:r>
      <w:r w:rsidRPr="0005082E">
        <w:rPr>
          <w:rFonts w:ascii="Book Antiqua" w:eastAsia="Book Antiqua" w:hAnsi="Book Antiqua" w:cs="Book Antiqua"/>
          <w:color w:val="000000"/>
        </w:rPr>
        <w:t>: 740-747 [PMID: 23671196 DOI: 10.1093/schbul/sbt065]</w:t>
      </w:r>
    </w:p>
    <w:p w14:paraId="276D60B5"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29 </w:t>
      </w:r>
      <w:r w:rsidRPr="0005082E">
        <w:rPr>
          <w:rFonts w:ascii="Book Antiqua" w:eastAsia="Book Antiqua" w:hAnsi="Book Antiqua" w:cs="Book Antiqua"/>
          <w:b/>
          <w:bCs/>
          <w:color w:val="000000"/>
        </w:rPr>
        <w:t>Pollice R</w:t>
      </w:r>
      <w:r w:rsidRPr="0005082E">
        <w:rPr>
          <w:rFonts w:ascii="Book Antiqua" w:eastAsia="Book Antiqua" w:hAnsi="Book Antiqua" w:cs="Book Antiqua"/>
          <w:color w:val="000000"/>
        </w:rPr>
        <w:t xml:space="preserve">, Bianchini V, di Mauro S, Mazza M, Verni L, Roncone R, Casacchia M. Cognitive function and clinical symptoms in first-episode psychosis and chronic schizophrenia before and after the 2009 L'Aquila earthquake. </w:t>
      </w:r>
      <w:r w:rsidRPr="0005082E">
        <w:rPr>
          <w:rFonts w:ascii="Book Antiqua" w:eastAsia="Book Antiqua" w:hAnsi="Book Antiqua" w:cs="Book Antiqua"/>
          <w:i/>
          <w:iCs/>
          <w:color w:val="000000"/>
        </w:rPr>
        <w:t>Early Interv Psychiatry</w:t>
      </w:r>
      <w:r w:rsidRPr="0005082E">
        <w:rPr>
          <w:rFonts w:ascii="Book Antiqua" w:eastAsia="Book Antiqua" w:hAnsi="Book Antiqua" w:cs="Book Antiqua"/>
          <w:color w:val="000000"/>
        </w:rPr>
        <w:t xml:space="preserve"> 2012; </w:t>
      </w:r>
      <w:r w:rsidRPr="0005082E">
        <w:rPr>
          <w:rFonts w:ascii="Book Antiqua" w:eastAsia="Book Antiqua" w:hAnsi="Book Antiqua" w:cs="Book Antiqua"/>
          <w:b/>
          <w:bCs/>
          <w:color w:val="000000"/>
        </w:rPr>
        <w:t>6</w:t>
      </w:r>
      <w:r w:rsidRPr="0005082E">
        <w:rPr>
          <w:rFonts w:ascii="Book Antiqua" w:eastAsia="Book Antiqua" w:hAnsi="Book Antiqua" w:cs="Book Antiqua"/>
          <w:color w:val="000000"/>
        </w:rPr>
        <w:t>: 153-158 [PMID: 22171738 DOI: 10.1111/j.1751-7893.2011.00319.x]</w:t>
      </w:r>
    </w:p>
    <w:p w14:paraId="2A23DA32"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30 </w:t>
      </w:r>
      <w:r w:rsidRPr="0005082E">
        <w:rPr>
          <w:rFonts w:ascii="Book Antiqua" w:eastAsia="Book Antiqua" w:hAnsi="Book Antiqua" w:cs="Book Antiqua"/>
          <w:b/>
          <w:bCs/>
          <w:color w:val="000000"/>
        </w:rPr>
        <w:t>Chen H</w:t>
      </w:r>
      <w:r w:rsidRPr="0005082E">
        <w:rPr>
          <w:rFonts w:ascii="Book Antiqua" w:eastAsia="Book Antiqua" w:hAnsi="Book Antiqua" w:cs="Book Antiqua"/>
          <w:color w:val="000000"/>
        </w:rPr>
        <w:t xml:space="preserve">, Xu J, Mao Y, Sun L, Sun Y, Zhou Y. Positive Coping and Resilience as Mediators Between Negative Symptoms and Disability Among Patients With Schizophrenia. </w:t>
      </w:r>
      <w:r w:rsidRPr="0005082E">
        <w:rPr>
          <w:rFonts w:ascii="Book Antiqua" w:eastAsia="Book Antiqua" w:hAnsi="Book Antiqua" w:cs="Book Antiqua"/>
          <w:i/>
          <w:iCs/>
          <w:color w:val="000000"/>
        </w:rPr>
        <w:t>Front Psychiatry</w:t>
      </w:r>
      <w:r w:rsidRPr="0005082E">
        <w:rPr>
          <w:rFonts w:ascii="Book Antiqua" w:eastAsia="Book Antiqua" w:hAnsi="Book Antiqua" w:cs="Book Antiqua"/>
          <w:color w:val="000000"/>
        </w:rPr>
        <w:t xml:space="preserve"> 2019; </w:t>
      </w:r>
      <w:r w:rsidRPr="0005082E">
        <w:rPr>
          <w:rFonts w:ascii="Book Antiqua" w:eastAsia="Book Antiqua" w:hAnsi="Book Antiqua" w:cs="Book Antiqua"/>
          <w:b/>
          <w:bCs/>
          <w:color w:val="000000"/>
        </w:rPr>
        <w:t>10</w:t>
      </w:r>
      <w:r w:rsidRPr="0005082E">
        <w:rPr>
          <w:rFonts w:ascii="Book Antiqua" w:eastAsia="Book Antiqua" w:hAnsi="Book Antiqua" w:cs="Book Antiqua"/>
          <w:color w:val="000000"/>
        </w:rPr>
        <w:t>: 641 [PMID: 31551832 DOI: 10.3389/fpsyt.2019.00641]</w:t>
      </w:r>
    </w:p>
    <w:p w14:paraId="3C766CDB"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31 </w:t>
      </w:r>
      <w:r w:rsidRPr="0005082E">
        <w:rPr>
          <w:rFonts w:ascii="Book Antiqua" w:eastAsia="Book Antiqua" w:hAnsi="Book Antiqua" w:cs="Book Antiqua"/>
          <w:b/>
          <w:bCs/>
          <w:color w:val="000000"/>
        </w:rPr>
        <w:t>Ered A</w:t>
      </w:r>
      <w:r w:rsidRPr="0005082E">
        <w:rPr>
          <w:rFonts w:ascii="Book Antiqua" w:eastAsia="Book Antiqua" w:hAnsi="Book Antiqua" w:cs="Book Antiqua"/>
          <w:color w:val="000000"/>
        </w:rPr>
        <w:t xml:space="preserve">, Gibson LE, Maxwell SD, Cooper S, Ellman LM. Coping as a mediator of stress and psychotic-like experiences. </w:t>
      </w:r>
      <w:r w:rsidRPr="0005082E">
        <w:rPr>
          <w:rFonts w:ascii="Book Antiqua" w:eastAsia="Book Antiqua" w:hAnsi="Book Antiqua" w:cs="Book Antiqua"/>
          <w:i/>
          <w:iCs/>
          <w:color w:val="000000"/>
        </w:rPr>
        <w:t>Eur Psychiatry</w:t>
      </w:r>
      <w:r w:rsidRPr="0005082E">
        <w:rPr>
          <w:rFonts w:ascii="Book Antiqua" w:eastAsia="Book Antiqua" w:hAnsi="Book Antiqua" w:cs="Book Antiqua"/>
          <w:color w:val="000000"/>
        </w:rPr>
        <w:t xml:space="preserve"> 2017; </w:t>
      </w:r>
      <w:r w:rsidRPr="0005082E">
        <w:rPr>
          <w:rFonts w:ascii="Book Antiqua" w:eastAsia="Book Antiqua" w:hAnsi="Book Antiqua" w:cs="Book Antiqua"/>
          <w:b/>
          <w:bCs/>
          <w:color w:val="000000"/>
        </w:rPr>
        <w:t>43</w:t>
      </w:r>
      <w:r w:rsidRPr="0005082E">
        <w:rPr>
          <w:rFonts w:ascii="Book Antiqua" w:eastAsia="Book Antiqua" w:hAnsi="Book Antiqua" w:cs="Book Antiqua"/>
          <w:color w:val="000000"/>
        </w:rPr>
        <w:t>: 9-13 [PMID: 28365470 DOI: 10.1016/j.eurpsy.2017.01.327]</w:t>
      </w:r>
    </w:p>
    <w:p w14:paraId="263AEC58" w14:textId="77777777" w:rsidR="00A77B3E" w:rsidRPr="00CE6093" w:rsidRDefault="00FF0FFB" w:rsidP="005B6182">
      <w:pPr>
        <w:spacing w:line="360" w:lineRule="auto"/>
        <w:jc w:val="both"/>
        <w:rPr>
          <w:rFonts w:ascii="Book Antiqua" w:hAnsi="Book Antiqua"/>
          <w:lang w:val="it-IT"/>
        </w:rPr>
      </w:pPr>
      <w:r w:rsidRPr="0005082E">
        <w:rPr>
          <w:rFonts w:ascii="Book Antiqua" w:eastAsia="Book Antiqua" w:hAnsi="Book Antiqua" w:cs="Book Antiqua"/>
          <w:color w:val="000000"/>
        </w:rPr>
        <w:lastRenderedPageBreak/>
        <w:t xml:space="preserve">32 </w:t>
      </w:r>
      <w:r w:rsidRPr="0005082E">
        <w:rPr>
          <w:rFonts w:ascii="Book Antiqua" w:eastAsia="Book Antiqua" w:hAnsi="Book Antiqua" w:cs="Book Antiqua"/>
          <w:b/>
          <w:bCs/>
          <w:color w:val="000000"/>
        </w:rPr>
        <w:t>Ramalho R</w:t>
      </w:r>
      <w:r w:rsidRPr="0005082E">
        <w:rPr>
          <w:rFonts w:ascii="Book Antiqua" w:eastAsia="Book Antiqua" w:hAnsi="Book Antiqua" w:cs="Book Antiqua"/>
          <w:color w:val="000000"/>
        </w:rPr>
        <w:t xml:space="preserve">, Adiukwu F, Gashi Bytyçi D, El Hayek S, Gonzalez-Diaz JM, Larnaout A, Grandinetti P, Nofal M, Pereira-Sanchez V, Pinto da Costa M, Ransing R, Teixeira ALS, Shalbafan M, Soler-Vidal J, Syarif Z, Orsolini L. Telepsychiatry During the COVID-19 Pandemic: Development of a Protocol for Telemental Health Care. </w:t>
      </w:r>
      <w:r w:rsidRPr="00CE6093">
        <w:rPr>
          <w:rFonts w:ascii="Book Antiqua" w:eastAsia="Book Antiqua" w:hAnsi="Book Antiqua" w:cs="Book Antiqua"/>
          <w:i/>
          <w:iCs/>
          <w:color w:val="000000"/>
          <w:lang w:val="it-IT"/>
        </w:rPr>
        <w:t>Front Psychiatry</w:t>
      </w:r>
      <w:r w:rsidRPr="00CE6093">
        <w:rPr>
          <w:rFonts w:ascii="Book Antiqua" w:eastAsia="Book Antiqua" w:hAnsi="Book Antiqua" w:cs="Book Antiqua"/>
          <w:color w:val="000000"/>
          <w:lang w:val="it-IT"/>
        </w:rPr>
        <w:t xml:space="preserve"> 2020; </w:t>
      </w:r>
      <w:r w:rsidRPr="00CE6093">
        <w:rPr>
          <w:rFonts w:ascii="Book Antiqua" w:eastAsia="Book Antiqua" w:hAnsi="Book Antiqua" w:cs="Book Antiqua"/>
          <w:b/>
          <w:bCs/>
          <w:color w:val="000000"/>
          <w:lang w:val="it-IT"/>
        </w:rPr>
        <w:t>11</w:t>
      </w:r>
      <w:r w:rsidRPr="00CE6093">
        <w:rPr>
          <w:rFonts w:ascii="Book Antiqua" w:eastAsia="Book Antiqua" w:hAnsi="Book Antiqua" w:cs="Book Antiqua"/>
          <w:color w:val="000000"/>
          <w:lang w:val="it-IT"/>
        </w:rPr>
        <w:t>: 552450 [PMID: 33173507 DOI: 10.3389/fpsyt.2020.552450]</w:t>
      </w:r>
    </w:p>
    <w:p w14:paraId="3D89BD31" w14:textId="77777777" w:rsidR="00A77B3E" w:rsidRPr="0005082E" w:rsidRDefault="00FF0FFB" w:rsidP="005B6182">
      <w:pPr>
        <w:spacing w:line="360" w:lineRule="auto"/>
        <w:jc w:val="both"/>
        <w:rPr>
          <w:rFonts w:ascii="Book Antiqua" w:hAnsi="Book Antiqua"/>
        </w:rPr>
      </w:pPr>
      <w:r w:rsidRPr="00B62E54">
        <w:rPr>
          <w:rFonts w:ascii="Book Antiqua" w:eastAsia="Book Antiqua" w:hAnsi="Book Antiqua" w:cs="Book Antiqua"/>
          <w:color w:val="000000"/>
          <w:lang w:val="it-IT"/>
        </w:rPr>
        <w:t xml:space="preserve">33 </w:t>
      </w:r>
      <w:r w:rsidRPr="00CE6093">
        <w:rPr>
          <w:rFonts w:ascii="Book Antiqua" w:eastAsia="Book Antiqua" w:hAnsi="Book Antiqua" w:cs="Book Antiqua"/>
          <w:b/>
          <w:bCs/>
          <w:color w:val="000000"/>
          <w:lang w:val="it-IT"/>
        </w:rPr>
        <w:t>Panariello F</w:t>
      </w:r>
      <w:r w:rsidRPr="00CE6093">
        <w:rPr>
          <w:rFonts w:ascii="Book Antiqua" w:eastAsia="Book Antiqua" w:hAnsi="Book Antiqua" w:cs="Book Antiqua"/>
          <w:color w:val="000000"/>
          <w:lang w:val="it-IT"/>
        </w:rPr>
        <w:t xml:space="preserve">, Cellini L, Speciani M, De Ronchi D, Atti AR. </w:t>
      </w:r>
      <w:r w:rsidRPr="0005082E">
        <w:rPr>
          <w:rFonts w:ascii="Book Antiqua" w:eastAsia="Book Antiqua" w:hAnsi="Book Antiqua" w:cs="Book Antiqua"/>
          <w:color w:val="000000"/>
        </w:rPr>
        <w:t xml:space="preserve">How Does SARS-CoV-2 Affect the Central Nervous System? A Working Hypothesis. </w:t>
      </w:r>
      <w:r w:rsidRPr="0005082E">
        <w:rPr>
          <w:rFonts w:ascii="Book Antiqua" w:eastAsia="Book Antiqua" w:hAnsi="Book Antiqua" w:cs="Book Antiqua"/>
          <w:i/>
          <w:iCs/>
          <w:color w:val="000000"/>
        </w:rPr>
        <w:t>Front Psychiatry</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11</w:t>
      </w:r>
      <w:r w:rsidRPr="0005082E">
        <w:rPr>
          <w:rFonts w:ascii="Book Antiqua" w:eastAsia="Book Antiqua" w:hAnsi="Book Antiqua" w:cs="Book Antiqua"/>
          <w:color w:val="000000"/>
        </w:rPr>
        <w:t>: 582345 [PMID: 33304284 DOI: 10.3389/fpsyt.2020.582345]</w:t>
      </w:r>
    </w:p>
    <w:p w14:paraId="682BD6BE"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34 </w:t>
      </w:r>
      <w:r w:rsidRPr="0005082E">
        <w:rPr>
          <w:rFonts w:ascii="Book Antiqua" w:eastAsia="Book Antiqua" w:hAnsi="Book Antiqua" w:cs="Book Antiqua"/>
          <w:b/>
          <w:bCs/>
          <w:color w:val="000000"/>
        </w:rPr>
        <w:t>Starkman MN</w:t>
      </w:r>
      <w:r w:rsidRPr="0005082E">
        <w:rPr>
          <w:rFonts w:ascii="Book Antiqua" w:eastAsia="Book Antiqua" w:hAnsi="Book Antiqua" w:cs="Book Antiqua"/>
          <w:color w:val="000000"/>
        </w:rPr>
        <w:t xml:space="preserve">. The terrorist attacks of September 11, 2001, as psychological toxin: increase in suicide attempts. </w:t>
      </w:r>
      <w:r w:rsidRPr="0005082E">
        <w:rPr>
          <w:rFonts w:ascii="Book Antiqua" w:eastAsia="Book Antiqua" w:hAnsi="Book Antiqua" w:cs="Book Antiqua"/>
          <w:i/>
          <w:iCs/>
          <w:color w:val="000000"/>
        </w:rPr>
        <w:t>J Nerv Ment Dis</w:t>
      </w:r>
      <w:r w:rsidRPr="0005082E">
        <w:rPr>
          <w:rFonts w:ascii="Book Antiqua" w:eastAsia="Book Antiqua" w:hAnsi="Book Antiqua" w:cs="Book Antiqua"/>
          <w:color w:val="000000"/>
        </w:rPr>
        <w:t xml:space="preserve"> 2006; </w:t>
      </w:r>
      <w:r w:rsidRPr="0005082E">
        <w:rPr>
          <w:rFonts w:ascii="Book Antiqua" w:eastAsia="Book Antiqua" w:hAnsi="Book Antiqua" w:cs="Book Antiqua"/>
          <w:b/>
          <w:bCs/>
          <w:color w:val="000000"/>
        </w:rPr>
        <w:t>194</w:t>
      </w:r>
      <w:r w:rsidRPr="0005082E">
        <w:rPr>
          <w:rFonts w:ascii="Book Antiqua" w:eastAsia="Book Antiqua" w:hAnsi="Book Antiqua" w:cs="Book Antiqua"/>
          <w:color w:val="000000"/>
        </w:rPr>
        <w:t>: 547-550 [PMID: 16840854 DOI: 10.1097/01.nmd.0000224905.61388.39]</w:t>
      </w:r>
    </w:p>
    <w:p w14:paraId="74DA1DF9"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35 </w:t>
      </w:r>
      <w:r w:rsidRPr="0005082E">
        <w:rPr>
          <w:rFonts w:ascii="Book Antiqua" w:eastAsia="Book Antiqua" w:hAnsi="Book Antiqua" w:cs="Book Antiqua"/>
          <w:b/>
          <w:bCs/>
          <w:color w:val="000000"/>
        </w:rPr>
        <w:t>Merzagora I</w:t>
      </w:r>
      <w:r w:rsidRPr="0005082E">
        <w:rPr>
          <w:rFonts w:ascii="Book Antiqua" w:eastAsia="Book Antiqua" w:hAnsi="Book Antiqua" w:cs="Book Antiqua"/>
          <w:color w:val="000000"/>
        </w:rPr>
        <w:t xml:space="preserve">, Mugellini G, Amadasi A, Travaini G. Suicide Risk and the Economic Crisis: An Exploratory Analysis of the Case of Milan. </w:t>
      </w:r>
      <w:r w:rsidRPr="0005082E">
        <w:rPr>
          <w:rFonts w:ascii="Book Antiqua" w:eastAsia="Book Antiqua" w:hAnsi="Book Antiqua" w:cs="Book Antiqua"/>
          <w:i/>
          <w:iCs/>
          <w:color w:val="000000"/>
        </w:rPr>
        <w:t>PLoS One</w:t>
      </w:r>
      <w:r w:rsidRPr="0005082E">
        <w:rPr>
          <w:rFonts w:ascii="Book Antiqua" w:eastAsia="Book Antiqua" w:hAnsi="Book Antiqua" w:cs="Book Antiqua"/>
          <w:color w:val="000000"/>
        </w:rPr>
        <w:t xml:space="preserve"> 2016; </w:t>
      </w:r>
      <w:r w:rsidRPr="0005082E">
        <w:rPr>
          <w:rFonts w:ascii="Book Antiqua" w:eastAsia="Book Antiqua" w:hAnsi="Book Antiqua" w:cs="Book Antiqua"/>
          <w:b/>
          <w:bCs/>
          <w:color w:val="000000"/>
        </w:rPr>
        <w:t>11</w:t>
      </w:r>
      <w:r w:rsidRPr="0005082E">
        <w:rPr>
          <w:rFonts w:ascii="Book Antiqua" w:eastAsia="Book Antiqua" w:hAnsi="Book Antiqua" w:cs="Book Antiqua"/>
          <w:color w:val="000000"/>
        </w:rPr>
        <w:t>: e0166244 [PMID: 28033341 DOI: 10.1371/journal.pone.0166244]</w:t>
      </w:r>
    </w:p>
    <w:p w14:paraId="6EBCC953"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36 </w:t>
      </w:r>
      <w:r w:rsidRPr="0005082E">
        <w:rPr>
          <w:rFonts w:ascii="Book Antiqua" w:eastAsia="Book Antiqua" w:hAnsi="Book Antiqua" w:cs="Book Antiqua"/>
          <w:b/>
          <w:bCs/>
          <w:color w:val="000000"/>
        </w:rPr>
        <w:t>Kültz D</w:t>
      </w:r>
      <w:r w:rsidRPr="0005082E">
        <w:rPr>
          <w:rFonts w:ascii="Book Antiqua" w:eastAsia="Book Antiqua" w:hAnsi="Book Antiqua" w:cs="Book Antiqua"/>
          <w:color w:val="000000"/>
        </w:rPr>
        <w:t xml:space="preserve">. Evolution of cellular stress response mechanisms. </w:t>
      </w:r>
      <w:r w:rsidRPr="0005082E">
        <w:rPr>
          <w:rFonts w:ascii="Book Antiqua" w:eastAsia="Book Antiqua" w:hAnsi="Book Antiqua" w:cs="Book Antiqua"/>
          <w:i/>
          <w:iCs/>
          <w:color w:val="000000"/>
        </w:rPr>
        <w:t>J Exp Zool A Ecol Integr Physiol</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333</w:t>
      </w:r>
      <w:r w:rsidRPr="0005082E">
        <w:rPr>
          <w:rFonts w:ascii="Book Antiqua" w:eastAsia="Book Antiqua" w:hAnsi="Book Antiqua" w:cs="Book Antiqua"/>
          <w:color w:val="000000"/>
        </w:rPr>
        <w:t>: 359-378 [PMID: 31970941 DOI: 10.1002/jez.2347]</w:t>
      </w:r>
    </w:p>
    <w:p w14:paraId="5B845655"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37 </w:t>
      </w:r>
      <w:r w:rsidRPr="0005082E">
        <w:rPr>
          <w:rFonts w:ascii="Book Antiqua" w:eastAsia="Book Antiqua" w:hAnsi="Book Antiqua" w:cs="Book Antiqua"/>
          <w:b/>
          <w:bCs/>
          <w:color w:val="000000"/>
        </w:rPr>
        <w:t>Kültz D</w:t>
      </w:r>
      <w:r w:rsidRPr="0005082E">
        <w:rPr>
          <w:rFonts w:ascii="Book Antiqua" w:eastAsia="Book Antiqua" w:hAnsi="Book Antiqua" w:cs="Book Antiqua"/>
          <w:color w:val="000000"/>
        </w:rPr>
        <w:t xml:space="preserve">. Molecular and evolutionary basis of the cellular stress response. </w:t>
      </w:r>
      <w:r w:rsidRPr="0005082E">
        <w:rPr>
          <w:rFonts w:ascii="Book Antiqua" w:eastAsia="Book Antiqua" w:hAnsi="Book Antiqua" w:cs="Book Antiqua"/>
          <w:i/>
          <w:iCs/>
          <w:color w:val="000000"/>
        </w:rPr>
        <w:t>Annu Rev Physiol</w:t>
      </w:r>
      <w:r w:rsidRPr="0005082E">
        <w:rPr>
          <w:rFonts w:ascii="Book Antiqua" w:eastAsia="Book Antiqua" w:hAnsi="Book Antiqua" w:cs="Book Antiqua"/>
          <w:color w:val="000000"/>
        </w:rPr>
        <w:t xml:space="preserve"> 2005; </w:t>
      </w:r>
      <w:r w:rsidRPr="0005082E">
        <w:rPr>
          <w:rFonts w:ascii="Book Antiqua" w:eastAsia="Book Antiqua" w:hAnsi="Book Antiqua" w:cs="Book Antiqua"/>
          <w:b/>
          <w:bCs/>
          <w:color w:val="000000"/>
        </w:rPr>
        <w:t>67</w:t>
      </w:r>
      <w:r w:rsidRPr="0005082E">
        <w:rPr>
          <w:rFonts w:ascii="Book Antiqua" w:eastAsia="Book Antiqua" w:hAnsi="Book Antiqua" w:cs="Book Antiqua"/>
          <w:color w:val="000000"/>
        </w:rPr>
        <w:t>: 225-257 [PMID: 15709958 DOI: 10.1146/annurev.physiol.67.040403.103635]</w:t>
      </w:r>
    </w:p>
    <w:p w14:paraId="7EF0EB58"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 xml:space="preserve">38 </w:t>
      </w:r>
      <w:r w:rsidRPr="0005082E">
        <w:rPr>
          <w:rFonts w:ascii="Book Antiqua" w:eastAsia="Book Antiqua" w:hAnsi="Book Antiqua" w:cs="Book Antiqua"/>
          <w:b/>
          <w:bCs/>
          <w:color w:val="000000"/>
        </w:rPr>
        <w:t>Kültz D</w:t>
      </w:r>
      <w:r w:rsidRPr="0005082E">
        <w:rPr>
          <w:rFonts w:ascii="Book Antiqua" w:eastAsia="Book Antiqua" w:hAnsi="Book Antiqua" w:cs="Book Antiqua"/>
          <w:color w:val="000000"/>
        </w:rPr>
        <w:t xml:space="preserve">, Somero GN. Introduction to the special issue: Comparative biology of cellular stress responses in animals. </w:t>
      </w:r>
      <w:r w:rsidRPr="0005082E">
        <w:rPr>
          <w:rFonts w:ascii="Book Antiqua" w:eastAsia="Book Antiqua" w:hAnsi="Book Antiqua" w:cs="Book Antiqua"/>
          <w:i/>
          <w:iCs/>
          <w:color w:val="000000"/>
        </w:rPr>
        <w:t>J Exp Zool A Ecol Integr Physiol</w:t>
      </w:r>
      <w:r w:rsidRPr="0005082E">
        <w:rPr>
          <w:rFonts w:ascii="Book Antiqua" w:eastAsia="Book Antiqua" w:hAnsi="Book Antiqua" w:cs="Book Antiqua"/>
          <w:color w:val="000000"/>
        </w:rPr>
        <w:t xml:space="preserve"> 2020; </w:t>
      </w:r>
      <w:r w:rsidRPr="0005082E">
        <w:rPr>
          <w:rFonts w:ascii="Book Antiqua" w:eastAsia="Book Antiqua" w:hAnsi="Book Antiqua" w:cs="Book Antiqua"/>
          <w:b/>
          <w:bCs/>
          <w:color w:val="000000"/>
        </w:rPr>
        <w:t>333</w:t>
      </w:r>
      <w:r w:rsidRPr="0005082E">
        <w:rPr>
          <w:rFonts w:ascii="Book Antiqua" w:eastAsia="Book Antiqua" w:hAnsi="Book Antiqua" w:cs="Book Antiqua"/>
          <w:color w:val="000000"/>
        </w:rPr>
        <w:t>: 345-349 [PMID: 32588555 DOI: 10.1002/jez.2395]</w:t>
      </w:r>
    </w:p>
    <w:bookmarkEnd w:id="3"/>
    <w:p w14:paraId="7B818175" w14:textId="77777777" w:rsidR="00A77B3E" w:rsidRPr="0005082E" w:rsidRDefault="00A77B3E" w:rsidP="005B6182">
      <w:pPr>
        <w:spacing w:line="360" w:lineRule="auto"/>
        <w:jc w:val="both"/>
        <w:rPr>
          <w:rFonts w:ascii="Book Antiqua" w:hAnsi="Book Antiqua"/>
        </w:rPr>
        <w:sectPr w:rsidR="00A77B3E" w:rsidRPr="0005082E">
          <w:footerReference w:type="default" r:id="rId6"/>
          <w:pgSz w:w="12240" w:h="15840"/>
          <w:pgMar w:top="1440" w:right="1440" w:bottom="1440" w:left="1440" w:header="720" w:footer="720" w:gutter="0"/>
          <w:cols w:space="720"/>
          <w:docGrid w:linePitch="360"/>
        </w:sectPr>
      </w:pPr>
    </w:p>
    <w:p w14:paraId="32505453"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lastRenderedPageBreak/>
        <w:t>Footnotes</w:t>
      </w:r>
    </w:p>
    <w:p w14:paraId="4EBFC081"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bCs/>
          <w:color w:val="000000"/>
        </w:rPr>
        <w:t xml:space="preserve">Institutional review board statement: </w:t>
      </w:r>
      <w:r w:rsidRPr="0005082E">
        <w:rPr>
          <w:rFonts w:ascii="Book Antiqua" w:eastAsia="Book Antiqua" w:hAnsi="Book Antiqua" w:cs="Book Antiqua"/>
          <w:color w:val="000000"/>
        </w:rPr>
        <w:t>This study has been conducted in agreement with our</w:t>
      </w:r>
      <w:r w:rsidR="005611E8" w:rsidRPr="0005082E">
        <w:rPr>
          <w:rFonts w:ascii="Book Antiqua" w:hAnsi="Book Antiqua" w:cs="Book Antiqua"/>
          <w:color w:val="000000"/>
          <w:lang w:eastAsia="zh-CN"/>
        </w:rPr>
        <w:t xml:space="preserve"> </w:t>
      </w:r>
      <w:r w:rsidRPr="0005082E">
        <w:rPr>
          <w:rFonts w:ascii="Book Antiqua" w:eastAsia="Book Antiqua" w:hAnsi="Book Antiqua" w:cs="Book Antiqua"/>
          <w:color w:val="000000"/>
        </w:rPr>
        <w:t>Institutional Guidelines.</w:t>
      </w:r>
    </w:p>
    <w:p w14:paraId="2D48F23A" w14:textId="77777777" w:rsidR="00A77B3E" w:rsidRPr="0005082E" w:rsidRDefault="00A77B3E" w:rsidP="005B6182">
      <w:pPr>
        <w:spacing w:line="360" w:lineRule="auto"/>
        <w:jc w:val="both"/>
        <w:rPr>
          <w:rFonts w:ascii="Book Antiqua" w:hAnsi="Book Antiqua"/>
        </w:rPr>
      </w:pPr>
    </w:p>
    <w:p w14:paraId="62815AFB"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bCs/>
          <w:color w:val="000000"/>
        </w:rPr>
        <w:t xml:space="preserve">Informed consent statement: </w:t>
      </w:r>
      <w:r w:rsidR="00BA5937" w:rsidRPr="0005082E">
        <w:rPr>
          <w:rFonts w:ascii="Book Antiqua" w:hAnsi="Book Antiqua" w:cs="Book Antiqua"/>
          <w:bCs/>
          <w:color w:val="000000"/>
          <w:lang w:eastAsia="zh-CN"/>
        </w:rPr>
        <w:t>The</w:t>
      </w:r>
      <w:r w:rsidR="00BA5937" w:rsidRPr="0005082E">
        <w:rPr>
          <w:rFonts w:ascii="Book Antiqua" w:hAnsi="Book Antiqua" w:cs="Book Antiqua"/>
          <w:b/>
          <w:bCs/>
          <w:color w:val="000000"/>
          <w:lang w:eastAsia="zh-CN"/>
        </w:rPr>
        <w:t xml:space="preserve"> </w:t>
      </w:r>
      <w:r w:rsidR="00BA5937" w:rsidRPr="0005082E">
        <w:rPr>
          <w:rFonts w:ascii="Book Antiqua" w:hAnsi="Book Antiqua" w:cs="Book Antiqua"/>
          <w:color w:val="000000"/>
          <w:lang w:eastAsia="zh-CN"/>
        </w:rPr>
        <w:t>i</w:t>
      </w:r>
      <w:r w:rsidR="00BA5937" w:rsidRPr="0005082E">
        <w:rPr>
          <w:rFonts w:ascii="Book Antiqua" w:eastAsia="Book Antiqua" w:hAnsi="Book Antiqua" w:cs="Book Antiqua"/>
          <w:color w:val="000000"/>
        </w:rPr>
        <w:t>nformed consent statement was waived.</w:t>
      </w:r>
    </w:p>
    <w:p w14:paraId="178C4D11" w14:textId="77777777" w:rsidR="00A77B3E" w:rsidRPr="0005082E" w:rsidRDefault="00A77B3E" w:rsidP="005B6182">
      <w:pPr>
        <w:spacing w:line="360" w:lineRule="auto"/>
        <w:jc w:val="both"/>
        <w:rPr>
          <w:rFonts w:ascii="Book Antiqua" w:hAnsi="Book Antiqua"/>
        </w:rPr>
      </w:pPr>
    </w:p>
    <w:p w14:paraId="7C753EA4"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bCs/>
          <w:color w:val="000000"/>
        </w:rPr>
        <w:t xml:space="preserve">Conflict-of-interest statement: </w:t>
      </w:r>
      <w:r w:rsidRPr="0005082E">
        <w:rPr>
          <w:rFonts w:ascii="Book Antiqua" w:eastAsia="Book Antiqua" w:hAnsi="Book Antiqua" w:cs="Book Antiqua"/>
          <w:color w:val="000000"/>
        </w:rPr>
        <w:t>All authors declare that they have no conflicts of interest to declare.</w:t>
      </w:r>
    </w:p>
    <w:p w14:paraId="38F125FF" w14:textId="77777777" w:rsidR="00A77B3E" w:rsidRPr="0005082E" w:rsidRDefault="00A77B3E" w:rsidP="005B6182">
      <w:pPr>
        <w:spacing w:line="360" w:lineRule="auto"/>
        <w:jc w:val="both"/>
        <w:rPr>
          <w:rFonts w:ascii="Book Antiqua" w:hAnsi="Book Antiqua"/>
        </w:rPr>
      </w:pPr>
    </w:p>
    <w:p w14:paraId="164B6A67"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bCs/>
          <w:color w:val="000000"/>
        </w:rPr>
        <w:t xml:space="preserve">Data sharing statement: </w:t>
      </w:r>
      <w:r w:rsidRPr="0005082E">
        <w:rPr>
          <w:rFonts w:ascii="Book Antiqua" w:eastAsia="Book Antiqua" w:hAnsi="Book Antiqua" w:cs="Book Antiqua"/>
          <w:color w:val="000000"/>
          <w:shd w:val="clear" w:color="auto" w:fill="FFFFFF"/>
        </w:rPr>
        <w:t>No additional data are available.</w:t>
      </w:r>
    </w:p>
    <w:p w14:paraId="663D9ED3" w14:textId="77777777" w:rsidR="00A77B3E" w:rsidRPr="0005082E" w:rsidRDefault="00A77B3E" w:rsidP="005B6182">
      <w:pPr>
        <w:spacing w:line="360" w:lineRule="auto"/>
        <w:jc w:val="both"/>
        <w:rPr>
          <w:rFonts w:ascii="Book Antiqua" w:hAnsi="Book Antiqua"/>
        </w:rPr>
      </w:pPr>
    </w:p>
    <w:p w14:paraId="6502E156"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bCs/>
          <w:color w:val="000000"/>
        </w:rPr>
        <w:t xml:space="preserve">Open-Access: </w:t>
      </w:r>
      <w:r w:rsidRPr="0005082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8B9488" w14:textId="77777777" w:rsidR="00A77B3E" w:rsidRPr="0005082E" w:rsidRDefault="00A77B3E" w:rsidP="005B6182">
      <w:pPr>
        <w:spacing w:line="360" w:lineRule="auto"/>
        <w:jc w:val="both"/>
        <w:rPr>
          <w:rFonts w:ascii="Book Antiqua" w:hAnsi="Book Antiqua"/>
        </w:rPr>
      </w:pPr>
    </w:p>
    <w:p w14:paraId="17CDFBA7"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t xml:space="preserve">Manuscript source: </w:t>
      </w:r>
      <w:r w:rsidRPr="0005082E">
        <w:rPr>
          <w:rFonts w:ascii="Book Antiqua" w:eastAsia="Book Antiqua" w:hAnsi="Book Antiqua" w:cs="Book Antiqua"/>
          <w:color w:val="000000"/>
        </w:rPr>
        <w:t xml:space="preserve">Invited </w:t>
      </w:r>
      <w:r w:rsidR="003B2566" w:rsidRPr="0005082E">
        <w:rPr>
          <w:rFonts w:ascii="Book Antiqua" w:hAnsi="Book Antiqua" w:cs="Book Antiqua"/>
          <w:color w:val="000000"/>
          <w:lang w:eastAsia="zh-CN"/>
        </w:rPr>
        <w:t>m</w:t>
      </w:r>
      <w:r w:rsidRPr="0005082E">
        <w:rPr>
          <w:rFonts w:ascii="Book Antiqua" w:eastAsia="Book Antiqua" w:hAnsi="Book Antiqua" w:cs="Book Antiqua"/>
          <w:color w:val="000000"/>
        </w:rPr>
        <w:t>anuscript</w:t>
      </w:r>
    </w:p>
    <w:p w14:paraId="543BEBC4" w14:textId="77777777" w:rsidR="00A77B3E" w:rsidRPr="0005082E" w:rsidRDefault="00A77B3E" w:rsidP="005B6182">
      <w:pPr>
        <w:spacing w:line="360" w:lineRule="auto"/>
        <w:jc w:val="both"/>
        <w:rPr>
          <w:rFonts w:ascii="Book Antiqua" w:hAnsi="Book Antiqua"/>
        </w:rPr>
      </w:pPr>
    </w:p>
    <w:p w14:paraId="19D09D97"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t xml:space="preserve">Peer-review started: </w:t>
      </w:r>
      <w:r w:rsidRPr="0005082E">
        <w:rPr>
          <w:rFonts w:ascii="Book Antiqua" w:eastAsia="Book Antiqua" w:hAnsi="Book Antiqua" w:cs="Book Antiqua"/>
          <w:color w:val="000000"/>
        </w:rPr>
        <w:t>April 30, 2021</w:t>
      </w:r>
    </w:p>
    <w:p w14:paraId="733A6618"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t xml:space="preserve">First decision: </w:t>
      </w:r>
      <w:r w:rsidRPr="0005082E">
        <w:rPr>
          <w:rFonts w:ascii="Book Antiqua" w:eastAsia="Book Antiqua" w:hAnsi="Book Antiqua" w:cs="Book Antiqua"/>
          <w:color w:val="000000"/>
        </w:rPr>
        <w:t>July 14, 2021</w:t>
      </w:r>
    </w:p>
    <w:p w14:paraId="226BA86C"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t xml:space="preserve">Article in press: </w:t>
      </w:r>
    </w:p>
    <w:p w14:paraId="1728FAE6" w14:textId="77777777" w:rsidR="00A77B3E" w:rsidRPr="0005082E" w:rsidRDefault="00A77B3E" w:rsidP="005B6182">
      <w:pPr>
        <w:spacing w:line="360" w:lineRule="auto"/>
        <w:jc w:val="both"/>
        <w:rPr>
          <w:rFonts w:ascii="Book Antiqua" w:hAnsi="Book Antiqua"/>
        </w:rPr>
      </w:pPr>
    </w:p>
    <w:p w14:paraId="1A2DFDDB"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t xml:space="preserve">Specialty type: </w:t>
      </w:r>
      <w:bookmarkStart w:id="4" w:name="_Hlk71731143"/>
      <w:r w:rsidR="003B2566" w:rsidRPr="0005082E">
        <w:rPr>
          <w:rFonts w:ascii="Book Antiqua" w:eastAsia="Microsoft YaHei" w:hAnsi="Book Antiqua" w:cs="SimSun"/>
        </w:rPr>
        <w:t>Psychiatry</w:t>
      </w:r>
      <w:bookmarkEnd w:id="4"/>
    </w:p>
    <w:p w14:paraId="71708C27"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t xml:space="preserve">Country/Territory of origin: </w:t>
      </w:r>
      <w:r w:rsidRPr="0005082E">
        <w:rPr>
          <w:rFonts w:ascii="Book Antiqua" w:eastAsia="Book Antiqua" w:hAnsi="Book Antiqua" w:cs="Book Antiqua"/>
          <w:color w:val="000000"/>
        </w:rPr>
        <w:t>Italy</w:t>
      </w:r>
    </w:p>
    <w:p w14:paraId="05BDACF5"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b/>
          <w:color w:val="000000"/>
        </w:rPr>
        <w:t>Peer-review report’s scientific quality classification</w:t>
      </w:r>
    </w:p>
    <w:p w14:paraId="58A0DEFC"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Grade A (Excellent): 0</w:t>
      </w:r>
    </w:p>
    <w:p w14:paraId="2E975B4A"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Grade B (Very good): B</w:t>
      </w:r>
    </w:p>
    <w:p w14:paraId="7F95F561"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Grade C (Good): 0</w:t>
      </w:r>
    </w:p>
    <w:p w14:paraId="36F37FBA"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lastRenderedPageBreak/>
        <w:t>Grade D (Fair): 0</w:t>
      </w:r>
    </w:p>
    <w:p w14:paraId="3677D538" w14:textId="77777777" w:rsidR="00A77B3E" w:rsidRPr="0005082E" w:rsidRDefault="00FF0FFB" w:rsidP="005B6182">
      <w:pPr>
        <w:spacing w:line="360" w:lineRule="auto"/>
        <w:jc w:val="both"/>
        <w:rPr>
          <w:rFonts w:ascii="Book Antiqua" w:hAnsi="Book Antiqua"/>
        </w:rPr>
      </w:pPr>
      <w:r w:rsidRPr="0005082E">
        <w:rPr>
          <w:rFonts w:ascii="Book Antiqua" w:eastAsia="Book Antiqua" w:hAnsi="Book Antiqua" w:cs="Book Antiqua"/>
          <w:color w:val="000000"/>
        </w:rPr>
        <w:t>Grade E (Poor): 0</w:t>
      </w:r>
    </w:p>
    <w:p w14:paraId="2E3B863C" w14:textId="77777777" w:rsidR="00A77B3E" w:rsidRPr="0005082E" w:rsidRDefault="00A77B3E" w:rsidP="005B6182">
      <w:pPr>
        <w:spacing w:line="360" w:lineRule="auto"/>
        <w:jc w:val="both"/>
        <w:rPr>
          <w:rFonts w:ascii="Book Antiqua" w:hAnsi="Book Antiqua"/>
        </w:rPr>
      </w:pPr>
    </w:p>
    <w:p w14:paraId="3C996AD0" w14:textId="2199E1F7" w:rsidR="00A77B3E" w:rsidRPr="0005082E" w:rsidRDefault="00FF0FFB" w:rsidP="005B6182">
      <w:pPr>
        <w:spacing w:line="360" w:lineRule="auto"/>
        <w:jc w:val="both"/>
        <w:rPr>
          <w:rFonts w:ascii="Book Antiqua" w:hAnsi="Book Antiqua" w:cs="Book Antiqua"/>
          <w:b/>
          <w:color w:val="000000"/>
          <w:lang w:eastAsia="zh-CN"/>
        </w:rPr>
      </w:pPr>
      <w:r w:rsidRPr="0005082E">
        <w:rPr>
          <w:rFonts w:ascii="Book Antiqua" w:eastAsia="Book Antiqua" w:hAnsi="Book Antiqua" w:cs="Book Antiqua"/>
          <w:b/>
          <w:color w:val="000000"/>
        </w:rPr>
        <w:t xml:space="preserve">P-Reviewer: </w:t>
      </w:r>
      <w:r w:rsidRPr="0005082E">
        <w:rPr>
          <w:rFonts w:ascii="Book Antiqua" w:eastAsia="Book Antiqua" w:hAnsi="Book Antiqua" w:cs="Book Antiqua"/>
          <w:color w:val="000000"/>
        </w:rPr>
        <w:t>Sergi CM</w:t>
      </w:r>
      <w:r w:rsidRPr="0005082E">
        <w:rPr>
          <w:rFonts w:ascii="Book Antiqua" w:eastAsia="Book Antiqua" w:hAnsi="Book Antiqua" w:cs="Book Antiqua"/>
          <w:b/>
          <w:color w:val="000000"/>
        </w:rPr>
        <w:t xml:space="preserve"> S-Editor: </w:t>
      </w:r>
      <w:r w:rsidRPr="0005082E">
        <w:rPr>
          <w:rFonts w:ascii="Book Antiqua" w:eastAsia="Book Antiqua" w:hAnsi="Book Antiqua" w:cs="Book Antiqua"/>
          <w:color w:val="000000"/>
        </w:rPr>
        <w:t>Fan JR</w:t>
      </w:r>
      <w:r w:rsidRPr="0005082E">
        <w:rPr>
          <w:rFonts w:ascii="Book Antiqua" w:eastAsia="Book Antiqua" w:hAnsi="Book Antiqua" w:cs="Book Antiqua"/>
          <w:b/>
          <w:color w:val="000000"/>
        </w:rPr>
        <w:t xml:space="preserve"> L-Editor: </w:t>
      </w:r>
      <w:r w:rsidR="003B765B" w:rsidRPr="0005082E">
        <w:rPr>
          <w:rFonts w:ascii="Book Antiqua" w:eastAsia="Book Antiqua" w:hAnsi="Book Antiqua" w:cs="Book Antiqua"/>
          <w:bCs/>
          <w:color w:val="000000"/>
        </w:rPr>
        <w:t xml:space="preserve">Filipodia </w:t>
      </w:r>
      <w:r w:rsidRPr="0005082E">
        <w:rPr>
          <w:rFonts w:ascii="Book Antiqua" w:eastAsia="Book Antiqua" w:hAnsi="Book Antiqua" w:cs="Book Antiqua"/>
          <w:b/>
          <w:color w:val="000000"/>
        </w:rPr>
        <w:t xml:space="preserve">P-Editor: </w:t>
      </w:r>
    </w:p>
    <w:p w14:paraId="64A37E2F" w14:textId="632094C1" w:rsidR="005B6182" w:rsidRPr="0005082E" w:rsidRDefault="005B6182" w:rsidP="005B6182">
      <w:pPr>
        <w:spacing w:line="360" w:lineRule="auto"/>
        <w:jc w:val="both"/>
        <w:rPr>
          <w:rFonts w:ascii="Book Antiqua" w:hAnsi="Book Antiqua"/>
          <w:b/>
          <w:lang w:eastAsia="zh-CN"/>
        </w:rPr>
      </w:pPr>
      <w:r w:rsidRPr="0005082E">
        <w:rPr>
          <w:rFonts w:ascii="Book Antiqua" w:hAnsi="Book Antiqua" w:cs="Book Antiqua"/>
          <w:b/>
          <w:color w:val="000000"/>
          <w:lang w:eastAsia="zh-CN"/>
        </w:rPr>
        <w:br w:type="page"/>
      </w:r>
      <w:r w:rsidRPr="0005082E">
        <w:rPr>
          <w:rFonts w:ascii="Book Antiqua" w:hAnsi="Book Antiqua"/>
          <w:b/>
        </w:rPr>
        <w:lastRenderedPageBreak/>
        <w:t>Tab</w:t>
      </w:r>
      <w:r w:rsidR="0046516F" w:rsidRPr="0005082E">
        <w:rPr>
          <w:rFonts w:ascii="Book Antiqua" w:hAnsi="Book Antiqua"/>
          <w:b/>
          <w:lang w:eastAsia="zh-CN"/>
        </w:rPr>
        <w:t xml:space="preserve">le </w:t>
      </w:r>
      <w:r w:rsidRPr="0005082E">
        <w:rPr>
          <w:rFonts w:ascii="Book Antiqua" w:hAnsi="Book Antiqua"/>
          <w:b/>
        </w:rPr>
        <w:t>1</w:t>
      </w:r>
      <w:r w:rsidRPr="0005082E">
        <w:rPr>
          <w:rFonts w:ascii="Book Antiqua" w:hAnsi="Book Antiqua"/>
        </w:rPr>
        <w:t xml:space="preserve"> </w:t>
      </w:r>
      <w:r w:rsidRPr="0005082E">
        <w:rPr>
          <w:rFonts w:ascii="Book Antiqua" w:hAnsi="Book Antiqua"/>
          <w:b/>
        </w:rPr>
        <w:t>First and second pandemic wave</w:t>
      </w:r>
      <w:r w:rsidR="00EF5B57" w:rsidRPr="0005082E">
        <w:rPr>
          <w:rFonts w:ascii="Book Antiqua" w:hAnsi="Book Antiqua"/>
          <w:b/>
        </w:rPr>
        <w:t>s</w:t>
      </w:r>
      <w:r w:rsidRPr="0005082E">
        <w:rPr>
          <w:rFonts w:ascii="Book Antiqua" w:hAnsi="Book Antiqua"/>
          <w:b/>
        </w:rPr>
        <w:t xml:space="preserve"> and social distancing measures</w:t>
      </w:r>
    </w:p>
    <w:tbl>
      <w:tblPr>
        <w:tblStyle w:val="TableGrid"/>
        <w:tblW w:w="5181"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5154"/>
      </w:tblGrid>
      <w:tr w:rsidR="005B6182" w:rsidRPr="0005082E" w14:paraId="6761CFD2" w14:textId="77777777" w:rsidTr="001F4A01">
        <w:trPr>
          <w:trHeight w:val="729"/>
        </w:trPr>
        <w:tc>
          <w:tcPr>
            <w:tcW w:w="2343" w:type="pct"/>
            <w:tcBorders>
              <w:top w:val="single" w:sz="4" w:space="0" w:color="auto"/>
              <w:bottom w:val="single" w:sz="4" w:space="0" w:color="auto"/>
            </w:tcBorders>
          </w:tcPr>
          <w:p w14:paraId="6F2CBBFF" w14:textId="52A33A31" w:rsidR="005B6182" w:rsidRPr="0005082E" w:rsidRDefault="005B6182" w:rsidP="00A705A4">
            <w:pPr>
              <w:spacing w:line="360" w:lineRule="auto"/>
              <w:jc w:val="both"/>
              <w:rPr>
                <w:rFonts w:ascii="Book Antiqua" w:eastAsiaTheme="minorEastAsia" w:hAnsi="Book Antiqua" w:cs="Times New Roman"/>
                <w:b/>
                <w:bCs/>
                <w:color w:val="000000"/>
                <w:lang w:val="en-US" w:eastAsia="zh-CN"/>
              </w:rPr>
            </w:pPr>
            <w:r w:rsidRPr="00CE6093">
              <w:rPr>
                <w:rFonts w:ascii="Book Antiqua" w:hAnsi="Book Antiqua"/>
                <w:b/>
                <w:bCs/>
                <w:lang w:val="en-US"/>
              </w:rPr>
              <w:t>First wave (</w:t>
            </w:r>
            <w:r w:rsidRPr="00CE6093">
              <w:rPr>
                <w:rFonts w:ascii="Book Antiqua" w:eastAsia="Times New Roman" w:hAnsi="Book Antiqua"/>
                <w:b/>
                <w:bCs/>
                <w:color w:val="000000"/>
                <w:lang w:val="en-US" w:eastAsia="it-IT"/>
              </w:rPr>
              <w:t>February</w:t>
            </w:r>
            <w:r w:rsidR="003B5BCA" w:rsidRPr="00CE6093">
              <w:rPr>
                <w:rFonts w:ascii="Book Antiqua" w:hAnsi="Book Antiqua"/>
                <w:b/>
                <w:bCs/>
                <w:color w:val="000000"/>
                <w:lang w:val="en-US" w:eastAsia="zh-CN"/>
              </w:rPr>
              <w:t xml:space="preserve"> 24,</w:t>
            </w:r>
            <w:r w:rsidRPr="00CE6093">
              <w:rPr>
                <w:rFonts w:ascii="Book Antiqua" w:eastAsia="Times New Roman" w:hAnsi="Book Antiqua"/>
                <w:b/>
                <w:bCs/>
                <w:color w:val="000000"/>
                <w:lang w:val="en-US" w:eastAsia="it-IT"/>
              </w:rPr>
              <w:t xml:space="preserve"> </w:t>
            </w:r>
            <w:r w:rsidR="003B5BCA" w:rsidRPr="00CE6093">
              <w:rPr>
                <w:rFonts w:ascii="Book Antiqua" w:hAnsi="Book Antiqua"/>
                <w:b/>
                <w:bCs/>
                <w:color w:val="000000"/>
                <w:lang w:val="en-US" w:eastAsia="zh-CN"/>
              </w:rPr>
              <w:t>2020</w:t>
            </w:r>
            <w:r w:rsidR="008369D8" w:rsidRPr="00CE6093">
              <w:rPr>
                <w:rFonts w:ascii="Book Antiqua" w:hAnsi="Book Antiqua"/>
                <w:b/>
                <w:bCs/>
                <w:color w:val="000000"/>
                <w:lang w:val="en-US" w:eastAsia="zh-CN"/>
              </w:rPr>
              <w:t xml:space="preserve"> to </w:t>
            </w:r>
            <w:r w:rsidRPr="00CE6093">
              <w:rPr>
                <w:rFonts w:ascii="Book Antiqua" w:eastAsia="Times New Roman" w:hAnsi="Book Antiqua"/>
                <w:b/>
                <w:bCs/>
                <w:color w:val="000000"/>
                <w:lang w:val="en-US" w:eastAsia="it-IT"/>
              </w:rPr>
              <w:t>April</w:t>
            </w:r>
            <w:r w:rsidR="003B5BCA" w:rsidRPr="00CE6093">
              <w:rPr>
                <w:rFonts w:ascii="Book Antiqua" w:hAnsi="Book Antiqua"/>
                <w:b/>
                <w:bCs/>
                <w:color w:val="000000"/>
                <w:lang w:val="en-US" w:eastAsia="zh-CN"/>
              </w:rPr>
              <w:t xml:space="preserve"> 30, 2020</w:t>
            </w:r>
            <w:r w:rsidRPr="00CE6093">
              <w:rPr>
                <w:rFonts w:ascii="Book Antiqua" w:eastAsia="Times New Roman" w:hAnsi="Book Antiqua"/>
                <w:b/>
                <w:bCs/>
                <w:color w:val="000000"/>
                <w:lang w:val="en-US" w:eastAsia="it-IT"/>
              </w:rPr>
              <w:t>)</w:t>
            </w:r>
            <w:r w:rsidR="003B5BCA" w:rsidRPr="00CE6093">
              <w:rPr>
                <w:rFonts w:ascii="Book Antiqua" w:hAnsi="Book Antiqua"/>
                <w:b/>
                <w:bCs/>
                <w:color w:val="000000"/>
                <w:lang w:val="en-US" w:eastAsia="zh-CN"/>
              </w:rPr>
              <w:t>,</w:t>
            </w:r>
            <w:r w:rsidR="003B5BCA" w:rsidRPr="00CE6093">
              <w:rPr>
                <w:rFonts w:ascii="Book Antiqua" w:eastAsia="Times New Roman" w:hAnsi="Book Antiqua"/>
                <w:b/>
                <w:bCs/>
                <w:color w:val="000000"/>
                <w:lang w:val="en-US" w:eastAsia="it-IT"/>
              </w:rPr>
              <w:t xml:space="preserve"> 66 d</w:t>
            </w:r>
          </w:p>
        </w:tc>
        <w:tc>
          <w:tcPr>
            <w:tcW w:w="2657" w:type="pct"/>
            <w:tcBorders>
              <w:top w:val="single" w:sz="4" w:space="0" w:color="auto"/>
              <w:bottom w:val="single" w:sz="4" w:space="0" w:color="auto"/>
            </w:tcBorders>
          </w:tcPr>
          <w:p w14:paraId="22350732" w14:textId="623D646A" w:rsidR="005B6182" w:rsidRPr="0005082E" w:rsidRDefault="005B6182" w:rsidP="00A705A4">
            <w:pPr>
              <w:spacing w:line="360" w:lineRule="auto"/>
              <w:jc w:val="both"/>
              <w:rPr>
                <w:rFonts w:ascii="Book Antiqua" w:eastAsiaTheme="minorEastAsia" w:hAnsi="Book Antiqua" w:cs="Times New Roman"/>
                <w:b/>
                <w:bCs/>
                <w:lang w:val="en-US"/>
              </w:rPr>
            </w:pPr>
            <w:r w:rsidRPr="00CE6093">
              <w:rPr>
                <w:rFonts w:ascii="Book Antiqua" w:hAnsi="Book Antiqua"/>
                <w:b/>
                <w:bCs/>
                <w:lang w:val="en-US"/>
              </w:rPr>
              <w:t>Second wave (</w:t>
            </w:r>
            <w:r w:rsidR="0046516F" w:rsidRPr="00CE6093">
              <w:rPr>
                <w:rFonts w:ascii="Book Antiqua" w:hAnsi="Book Antiqua"/>
                <w:b/>
                <w:bCs/>
                <w:lang w:val="en-US"/>
              </w:rPr>
              <w:t>October</w:t>
            </w:r>
            <w:r w:rsidR="0046516F" w:rsidRPr="00CE6093">
              <w:rPr>
                <w:rFonts w:ascii="Book Antiqua" w:hAnsi="Book Antiqua"/>
                <w:b/>
                <w:bCs/>
                <w:lang w:val="en-US" w:eastAsia="zh-CN"/>
              </w:rPr>
              <w:t xml:space="preserve"> </w:t>
            </w:r>
            <w:r w:rsidR="0046516F" w:rsidRPr="00CE6093">
              <w:rPr>
                <w:rFonts w:ascii="Book Antiqua" w:hAnsi="Book Antiqua"/>
                <w:b/>
                <w:bCs/>
                <w:lang w:val="en-US"/>
              </w:rPr>
              <w:t>8</w:t>
            </w:r>
            <w:r w:rsidR="0046516F" w:rsidRPr="00CE6093">
              <w:rPr>
                <w:rFonts w:ascii="Book Antiqua" w:hAnsi="Book Antiqua"/>
                <w:b/>
                <w:bCs/>
                <w:lang w:val="en-US" w:eastAsia="zh-CN"/>
              </w:rPr>
              <w:t>,</w:t>
            </w:r>
            <w:r w:rsidR="0046516F" w:rsidRPr="00CE6093">
              <w:rPr>
                <w:rFonts w:ascii="Book Antiqua" w:hAnsi="Book Antiqua"/>
                <w:b/>
                <w:bCs/>
                <w:lang w:val="en-US"/>
              </w:rPr>
              <w:t xml:space="preserve"> 2020</w:t>
            </w:r>
            <w:r w:rsidR="008369D8" w:rsidRPr="00CE6093">
              <w:rPr>
                <w:rFonts w:ascii="Book Antiqua" w:hAnsi="Book Antiqua"/>
                <w:b/>
                <w:bCs/>
                <w:lang w:val="en-US"/>
              </w:rPr>
              <w:t xml:space="preserve"> to </w:t>
            </w:r>
            <w:r w:rsidRPr="00CE6093">
              <w:rPr>
                <w:rFonts w:ascii="Book Antiqua" w:hAnsi="Book Antiqua"/>
                <w:b/>
                <w:bCs/>
                <w:lang w:val="en-US"/>
              </w:rPr>
              <w:t>January</w:t>
            </w:r>
            <w:r w:rsidR="0046516F" w:rsidRPr="00CE6093">
              <w:rPr>
                <w:rFonts w:ascii="Book Antiqua" w:hAnsi="Book Antiqua"/>
                <w:b/>
                <w:bCs/>
                <w:lang w:val="en-US" w:eastAsia="zh-CN"/>
              </w:rPr>
              <w:t xml:space="preserve"> 7,</w:t>
            </w:r>
            <w:r w:rsidRPr="00CE6093">
              <w:rPr>
                <w:rFonts w:ascii="Book Antiqua" w:hAnsi="Book Antiqua"/>
                <w:b/>
                <w:bCs/>
                <w:lang w:val="en-US"/>
              </w:rPr>
              <w:t xml:space="preserve"> 2021)</w:t>
            </w:r>
            <w:r w:rsidR="003B5BCA" w:rsidRPr="00CE6093">
              <w:rPr>
                <w:rFonts w:ascii="Book Antiqua" w:hAnsi="Book Antiqua"/>
                <w:b/>
                <w:bCs/>
                <w:lang w:val="en-US" w:eastAsia="zh-CN"/>
              </w:rPr>
              <w:t>,</w:t>
            </w:r>
            <w:r w:rsidR="0046516F" w:rsidRPr="00CE6093">
              <w:rPr>
                <w:rFonts w:ascii="Book Antiqua" w:hAnsi="Book Antiqua"/>
                <w:b/>
                <w:bCs/>
                <w:lang w:val="en-US" w:eastAsia="zh-CN"/>
              </w:rPr>
              <w:t xml:space="preserve"> </w:t>
            </w:r>
            <w:r w:rsidRPr="00CE6093">
              <w:rPr>
                <w:rFonts w:ascii="Book Antiqua" w:hAnsi="Book Antiqua"/>
                <w:b/>
                <w:bCs/>
                <w:lang w:val="en-US"/>
              </w:rPr>
              <w:t>92</w:t>
            </w:r>
            <w:r w:rsidR="0046516F" w:rsidRPr="00CE6093">
              <w:rPr>
                <w:rFonts w:ascii="Book Antiqua" w:hAnsi="Book Antiqua"/>
                <w:b/>
                <w:bCs/>
                <w:lang w:val="en-US" w:eastAsia="zh-CN"/>
              </w:rPr>
              <w:t xml:space="preserve"> </w:t>
            </w:r>
            <w:r w:rsidRPr="00CE6093">
              <w:rPr>
                <w:rFonts w:ascii="Book Antiqua" w:hAnsi="Book Antiqua"/>
                <w:b/>
                <w:bCs/>
                <w:lang w:val="en-US"/>
              </w:rPr>
              <w:t>d</w:t>
            </w:r>
          </w:p>
        </w:tc>
      </w:tr>
      <w:tr w:rsidR="005B6182" w:rsidRPr="0005082E" w14:paraId="2DF23EB7" w14:textId="77777777" w:rsidTr="001F4A01">
        <w:trPr>
          <w:trHeight w:val="243"/>
        </w:trPr>
        <w:tc>
          <w:tcPr>
            <w:tcW w:w="2343" w:type="pct"/>
            <w:tcBorders>
              <w:top w:val="single" w:sz="4" w:space="0" w:color="auto"/>
              <w:bottom w:val="nil"/>
            </w:tcBorders>
          </w:tcPr>
          <w:p w14:paraId="2E6E9025" w14:textId="77777777" w:rsidR="005B6182" w:rsidRPr="0005082E" w:rsidRDefault="005B6182" w:rsidP="00A705A4">
            <w:pPr>
              <w:spacing w:line="360" w:lineRule="auto"/>
              <w:jc w:val="both"/>
              <w:rPr>
                <w:rFonts w:ascii="Book Antiqua" w:eastAsiaTheme="minorEastAsia" w:hAnsi="Book Antiqua" w:cs="Times New Roman"/>
                <w:b/>
                <w:iCs/>
                <w:lang w:val="en-US"/>
              </w:rPr>
            </w:pPr>
            <w:r w:rsidRPr="0005082E">
              <w:rPr>
                <w:rFonts w:ascii="Book Antiqua" w:hAnsi="Book Antiqua"/>
                <w:b/>
                <w:iCs/>
              </w:rPr>
              <w:t>Main governative measures</w:t>
            </w:r>
          </w:p>
        </w:tc>
        <w:tc>
          <w:tcPr>
            <w:tcW w:w="2657" w:type="pct"/>
            <w:tcBorders>
              <w:top w:val="single" w:sz="4" w:space="0" w:color="auto"/>
              <w:bottom w:val="nil"/>
            </w:tcBorders>
          </w:tcPr>
          <w:p w14:paraId="629CA1A6" w14:textId="77777777" w:rsidR="005B6182" w:rsidRPr="0005082E" w:rsidRDefault="005B6182" w:rsidP="00A705A4">
            <w:pPr>
              <w:spacing w:line="360" w:lineRule="auto"/>
              <w:jc w:val="both"/>
              <w:rPr>
                <w:rFonts w:ascii="Book Antiqua" w:eastAsiaTheme="minorEastAsia" w:hAnsi="Book Antiqua" w:cs="Times New Roman"/>
                <w:b/>
                <w:iCs/>
                <w:lang w:val="en-US"/>
              </w:rPr>
            </w:pPr>
            <w:r w:rsidRPr="0005082E">
              <w:rPr>
                <w:rFonts w:ascii="Book Antiqua" w:hAnsi="Book Antiqua"/>
                <w:b/>
                <w:iCs/>
              </w:rPr>
              <w:t>Main governative measures</w:t>
            </w:r>
          </w:p>
        </w:tc>
      </w:tr>
      <w:tr w:rsidR="005B6182" w:rsidRPr="0005082E" w14:paraId="7397DBCD" w14:textId="77777777" w:rsidTr="001F4A01">
        <w:trPr>
          <w:trHeight w:val="476"/>
        </w:trPr>
        <w:tc>
          <w:tcPr>
            <w:tcW w:w="2343" w:type="pct"/>
            <w:tcBorders>
              <w:top w:val="nil"/>
            </w:tcBorders>
          </w:tcPr>
          <w:p w14:paraId="415CAB0D" w14:textId="77777777" w:rsidR="005B6182" w:rsidRPr="0005082E" w:rsidRDefault="005B6182" w:rsidP="006C1154">
            <w:pPr>
              <w:spacing w:line="360" w:lineRule="auto"/>
              <w:jc w:val="both"/>
              <w:rPr>
                <w:rFonts w:ascii="Book Antiqua" w:eastAsiaTheme="minorEastAsia" w:hAnsi="Book Antiqua" w:cs="Times New Roman"/>
                <w:lang w:val="en-US"/>
              </w:rPr>
            </w:pPr>
            <w:r w:rsidRPr="0005082E">
              <w:rPr>
                <w:rFonts w:ascii="Book Antiqua" w:hAnsi="Book Antiqua"/>
              </w:rPr>
              <w:t>Smart working (more th</w:t>
            </w:r>
            <w:r w:rsidR="006C1154" w:rsidRPr="0005082E">
              <w:rPr>
                <w:rFonts w:ascii="Book Antiqua" w:hAnsi="Book Antiqua"/>
                <w:lang w:eastAsia="zh-CN"/>
              </w:rPr>
              <w:t>a</w:t>
            </w:r>
            <w:r w:rsidRPr="0005082E">
              <w:rPr>
                <w:rFonts w:ascii="Book Antiqua" w:hAnsi="Book Antiqua"/>
              </w:rPr>
              <w:t>n 50%)</w:t>
            </w:r>
          </w:p>
        </w:tc>
        <w:tc>
          <w:tcPr>
            <w:tcW w:w="2657" w:type="pct"/>
            <w:tcBorders>
              <w:top w:val="nil"/>
            </w:tcBorders>
          </w:tcPr>
          <w:p w14:paraId="1B1AF0E2" w14:textId="77777777" w:rsidR="005B6182" w:rsidRPr="0005082E" w:rsidRDefault="005B6182" w:rsidP="006C1154">
            <w:pPr>
              <w:spacing w:line="360" w:lineRule="auto"/>
              <w:jc w:val="both"/>
              <w:rPr>
                <w:rFonts w:ascii="Book Antiqua" w:eastAsiaTheme="minorEastAsia" w:hAnsi="Book Antiqua" w:cs="Times New Roman"/>
                <w:lang w:val="en-US"/>
              </w:rPr>
            </w:pPr>
            <w:r w:rsidRPr="0005082E">
              <w:rPr>
                <w:rFonts w:ascii="Book Antiqua" w:hAnsi="Book Antiqua"/>
              </w:rPr>
              <w:t>Smart working (8%</w:t>
            </w:r>
            <w:r w:rsidR="006C1154" w:rsidRPr="0005082E">
              <w:rPr>
                <w:rFonts w:ascii="Book Antiqua" w:hAnsi="Book Antiqua"/>
                <w:lang w:eastAsia="zh-CN"/>
              </w:rPr>
              <w:t>-</w:t>
            </w:r>
            <w:r w:rsidRPr="0005082E">
              <w:rPr>
                <w:rFonts w:ascii="Book Antiqua" w:hAnsi="Book Antiqua"/>
              </w:rPr>
              <w:t>40%)</w:t>
            </w:r>
          </w:p>
        </w:tc>
      </w:tr>
      <w:tr w:rsidR="005B6182" w:rsidRPr="0005082E" w14:paraId="26B14A76" w14:textId="77777777" w:rsidTr="008375AF">
        <w:trPr>
          <w:trHeight w:val="496"/>
        </w:trPr>
        <w:tc>
          <w:tcPr>
            <w:tcW w:w="2343" w:type="pct"/>
          </w:tcPr>
          <w:p w14:paraId="23D82F2D" w14:textId="77777777" w:rsidR="005B6182" w:rsidRPr="0005082E" w:rsidRDefault="005B6182" w:rsidP="006C1154">
            <w:pPr>
              <w:spacing w:line="360" w:lineRule="auto"/>
              <w:jc w:val="both"/>
              <w:rPr>
                <w:rFonts w:ascii="Book Antiqua" w:eastAsiaTheme="minorEastAsia" w:hAnsi="Book Antiqua" w:cs="Times New Roman"/>
                <w:lang w:val="en-US"/>
              </w:rPr>
            </w:pPr>
            <w:r w:rsidRPr="0005082E">
              <w:rPr>
                <w:rFonts w:ascii="Book Antiqua" w:hAnsi="Book Antiqua"/>
              </w:rPr>
              <w:t>Distance learning (more th</w:t>
            </w:r>
            <w:r w:rsidR="006C1154" w:rsidRPr="0005082E">
              <w:rPr>
                <w:rFonts w:ascii="Book Antiqua" w:hAnsi="Book Antiqua"/>
                <w:lang w:eastAsia="zh-CN"/>
              </w:rPr>
              <w:t>a</w:t>
            </w:r>
            <w:r w:rsidRPr="0005082E">
              <w:rPr>
                <w:rFonts w:ascii="Book Antiqua" w:hAnsi="Book Antiqua"/>
              </w:rPr>
              <w:t>n 75%)</w:t>
            </w:r>
          </w:p>
        </w:tc>
        <w:tc>
          <w:tcPr>
            <w:tcW w:w="2657" w:type="pct"/>
          </w:tcPr>
          <w:p w14:paraId="379693CF" w14:textId="77777777" w:rsidR="005B6182" w:rsidRPr="0005082E" w:rsidRDefault="005B6182" w:rsidP="006C1154">
            <w:pPr>
              <w:spacing w:line="360" w:lineRule="auto"/>
              <w:jc w:val="both"/>
              <w:rPr>
                <w:rFonts w:ascii="Book Antiqua" w:eastAsiaTheme="minorEastAsia" w:hAnsi="Book Antiqua" w:cs="Times New Roman"/>
                <w:lang w:val="en-US"/>
              </w:rPr>
            </w:pPr>
            <w:r w:rsidRPr="0005082E">
              <w:rPr>
                <w:rFonts w:ascii="Book Antiqua" w:hAnsi="Book Antiqua"/>
              </w:rPr>
              <w:t>Distance learning (75%</w:t>
            </w:r>
            <w:r w:rsidR="006C1154" w:rsidRPr="0005082E">
              <w:rPr>
                <w:rFonts w:ascii="Book Antiqua" w:hAnsi="Book Antiqua"/>
                <w:lang w:eastAsia="zh-CN"/>
              </w:rPr>
              <w:t>-</w:t>
            </w:r>
            <w:r w:rsidRPr="0005082E">
              <w:rPr>
                <w:rFonts w:ascii="Book Antiqua" w:hAnsi="Book Antiqua"/>
              </w:rPr>
              <w:t>100%)</w:t>
            </w:r>
          </w:p>
        </w:tc>
      </w:tr>
      <w:tr w:rsidR="005B6182" w:rsidRPr="0005082E" w14:paraId="0B2FE5C3" w14:textId="77777777" w:rsidTr="008375AF">
        <w:trPr>
          <w:trHeight w:val="496"/>
        </w:trPr>
        <w:tc>
          <w:tcPr>
            <w:tcW w:w="2343" w:type="pct"/>
          </w:tcPr>
          <w:p w14:paraId="7A8257AC" w14:textId="77777777" w:rsidR="005B6182" w:rsidRPr="0005082E" w:rsidRDefault="005B6182" w:rsidP="008375AF">
            <w:pPr>
              <w:spacing w:line="360" w:lineRule="auto"/>
              <w:jc w:val="both"/>
              <w:rPr>
                <w:rFonts w:ascii="Book Antiqua" w:eastAsiaTheme="minorEastAsia" w:hAnsi="Book Antiqua" w:cs="Times New Roman"/>
                <w:lang w:val="en-US"/>
              </w:rPr>
            </w:pPr>
            <w:r w:rsidRPr="00CE6093">
              <w:rPr>
                <w:rFonts w:ascii="Book Antiqua" w:hAnsi="Book Antiqua"/>
                <w:lang w:val="en-US"/>
              </w:rPr>
              <w:t xml:space="preserve">In and </w:t>
            </w:r>
            <w:r w:rsidR="008375AF" w:rsidRPr="00CE6093">
              <w:rPr>
                <w:rFonts w:ascii="Book Antiqua" w:hAnsi="Book Antiqua"/>
                <w:lang w:val="en-US" w:eastAsia="zh-CN"/>
              </w:rPr>
              <w:t>o</w:t>
            </w:r>
            <w:r w:rsidRPr="00CE6093">
              <w:rPr>
                <w:rFonts w:ascii="Book Antiqua" w:hAnsi="Book Antiqua"/>
                <w:lang w:val="en-US"/>
              </w:rPr>
              <w:t>utdoor mask wearing (always)</w:t>
            </w:r>
          </w:p>
        </w:tc>
        <w:tc>
          <w:tcPr>
            <w:tcW w:w="2657" w:type="pct"/>
          </w:tcPr>
          <w:p w14:paraId="756A5446" w14:textId="77777777" w:rsidR="005B6182" w:rsidRPr="0005082E" w:rsidRDefault="005B6182" w:rsidP="008375AF">
            <w:pPr>
              <w:spacing w:line="360" w:lineRule="auto"/>
              <w:jc w:val="both"/>
              <w:rPr>
                <w:rFonts w:ascii="Book Antiqua" w:eastAsiaTheme="minorEastAsia" w:hAnsi="Book Antiqua" w:cs="Times New Roman"/>
                <w:lang w:val="en-US"/>
              </w:rPr>
            </w:pPr>
            <w:r w:rsidRPr="00CE6093">
              <w:rPr>
                <w:rFonts w:ascii="Book Antiqua" w:hAnsi="Book Antiqua"/>
                <w:lang w:val="en-US"/>
              </w:rPr>
              <w:t xml:space="preserve">In and </w:t>
            </w:r>
            <w:r w:rsidR="008375AF" w:rsidRPr="00CE6093">
              <w:rPr>
                <w:rFonts w:ascii="Book Antiqua" w:hAnsi="Book Antiqua"/>
                <w:lang w:val="en-US" w:eastAsia="zh-CN"/>
              </w:rPr>
              <w:t>o</w:t>
            </w:r>
            <w:r w:rsidRPr="00CE6093">
              <w:rPr>
                <w:rFonts w:ascii="Book Antiqua" w:hAnsi="Book Antiqua"/>
                <w:lang w:val="en-US"/>
              </w:rPr>
              <w:t xml:space="preserve">utdoor mask wearing </w:t>
            </w:r>
          </w:p>
        </w:tc>
      </w:tr>
      <w:tr w:rsidR="005B6182" w:rsidRPr="0005082E" w14:paraId="234BB23A" w14:textId="77777777" w:rsidTr="008375AF">
        <w:trPr>
          <w:trHeight w:val="253"/>
        </w:trPr>
        <w:tc>
          <w:tcPr>
            <w:tcW w:w="2343" w:type="pct"/>
          </w:tcPr>
          <w:p w14:paraId="478E25B5" w14:textId="77777777" w:rsidR="005B6182" w:rsidRPr="0005082E" w:rsidRDefault="005B6182" w:rsidP="00A705A4">
            <w:pPr>
              <w:spacing w:line="360" w:lineRule="auto"/>
              <w:jc w:val="both"/>
              <w:rPr>
                <w:rFonts w:ascii="Book Antiqua" w:eastAsiaTheme="minorEastAsia" w:hAnsi="Book Antiqua" w:cs="Times New Roman"/>
                <w:lang w:val="en-US"/>
              </w:rPr>
            </w:pPr>
            <w:r w:rsidRPr="0005082E">
              <w:rPr>
                <w:rFonts w:ascii="Book Antiqua" w:hAnsi="Book Antiqua"/>
              </w:rPr>
              <w:t>Leisure activities limitations</w:t>
            </w:r>
          </w:p>
        </w:tc>
        <w:tc>
          <w:tcPr>
            <w:tcW w:w="2657" w:type="pct"/>
          </w:tcPr>
          <w:p w14:paraId="33496F9D" w14:textId="77777777" w:rsidR="005B6182" w:rsidRPr="0005082E" w:rsidRDefault="005B6182" w:rsidP="00A705A4">
            <w:pPr>
              <w:spacing w:line="360" w:lineRule="auto"/>
              <w:jc w:val="both"/>
              <w:rPr>
                <w:rFonts w:ascii="Book Antiqua" w:eastAsiaTheme="minorEastAsia" w:hAnsi="Book Antiqua" w:cs="Times New Roman"/>
                <w:lang w:val="en-US"/>
              </w:rPr>
            </w:pPr>
            <w:r w:rsidRPr="0005082E">
              <w:rPr>
                <w:rFonts w:ascii="Book Antiqua" w:hAnsi="Book Antiqua"/>
              </w:rPr>
              <w:t>Leisure activities limitations</w:t>
            </w:r>
          </w:p>
        </w:tc>
      </w:tr>
      <w:tr w:rsidR="005B6182" w:rsidRPr="0005082E" w14:paraId="243FDA84" w14:textId="77777777" w:rsidTr="008375AF">
        <w:trPr>
          <w:trHeight w:val="496"/>
        </w:trPr>
        <w:tc>
          <w:tcPr>
            <w:tcW w:w="2343" w:type="pct"/>
          </w:tcPr>
          <w:p w14:paraId="2A012CE5" w14:textId="77777777" w:rsidR="005B6182" w:rsidRPr="0005082E" w:rsidRDefault="005B6182" w:rsidP="00A705A4">
            <w:pPr>
              <w:spacing w:line="360" w:lineRule="auto"/>
              <w:jc w:val="both"/>
              <w:rPr>
                <w:rFonts w:ascii="Book Antiqua" w:eastAsiaTheme="minorEastAsia" w:hAnsi="Book Antiqua" w:cs="Times New Roman"/>
                <w:lang w:val="en-US"/>
              </w:rPr>
            </w:pPr>
            <w:r w:rsidRPr="00CE6093">
              <w:rPr>
                <w:rFonts w:ascii="Book Antiqua" w:hAnsi="Book Antiqua"/>
                <w:lang w:val="en-US"/>
              </w:rPr>
              <w:t>Relatives and friends restricted visiting</w:t>
            </w:r>
          </w:p>
        </w:tc>
        <w:tc>
          <w:tcPr>
            <w:tcW w:w="2657" w:type="pct"/>
          </w:tcPr>
          <w:p w14:paraId="0A240E28" w14:textId="77777777" w:rsidR="005B6182" w:rsidRPr="0005082E" w:rsidRDefault="005B6182" w:rsidP="00A705A4">
            <w:pPr>
              <w:spacing w:line="360" w:lineRule="auto"/>
              <w:jc w:val="both"/>
              <w:rPr>
                <w:rFonts w:ascii="Book Antiqua" w:eastAsiaTheme="minorEastAsia" w:hAnsi="Book Antiqua" w:cs="Times New Roman"/>
                <w:lang w:val="en-US"/>
              </w:rPr>
            </w:pPr>
            <w:r w:rsidRPr="00CE6093">
              <w:rPr>
                <w:rFonts w:ascii="Book Antiqua" w:hAnsi="Book Antiqua"/>
                <w:lang w:val="en-US"/>
              </w:rPr>
              <w:t>Relatives and friends restricted visiting</w:t>
            </w:r>
          </w:p>
        </w:tc>
      </w:tr>
      <w:tr w:rsidR="005B6182" w:rsidRPr="0005082E" w14:paraId="7FF515B8" w14:textId="77777777" w:rsidTr="008375AF">
        <w:trPr>
          <w:trHeight w:val="243"/>
        </w:trPr>
        <w:tc>
          <w:tcPr>
            <w:tcW w:w="2343" w:type="pct"/>
          </w:tcPr>
          <w:p w14:paraId="40AEC675" w14:textId="77777777" w:rsidR="005B6182" w:rsidRPr="0005082E" w:rsidRDefault="005B6182" w:rsidP="00A705A4">
            <w:pPr>
              <w:spacing w:line="360" w:lineRule="auto"/>
              <w:jc w:val="both"/>
              <w:rPr>
                <w:rFonts w:ascii="Book Antiqua" w:eastAsiaTheme="minorEastAsia" w:hAnsi="Book Antiqua" w:cs="Times New Roman"/>
                <w:lang w:val="en-US"/>
              </w:rPr>
            </w:pPr>
            <w:r w:rsidRPr="0005082E">
              <w:rPr>
                <w:rFonts w:ascii="Book Antiqua" w:hAnsi="Book Antiqua"/>
              </w:rPr>
              <w:t>Travelling limitations</w:t>
            </w:r>
          </w:p>
        </w:tc>
        <w:tc>
          <w:tcPr>
            <w:tcW w:w="2657" w:type="pct"/>
          </w:tcPr>
          <w:p w14:paraId="0C003B71" w14:textId="77777777" w:rsidR="005B6182" w:rsidRPr="0005082E" w:rsidRDefault="005B6182" w:rsidP="00A705A4">
            <w:pPr>
              <w:spacing w:line="360" w:lineRule="auto"/>
              <w:jc w:val="both"/>
              <w:rPr>
                <w:rFonts w:ascii="Book Antiqua" w:eastAsiaTheme="minorEastAsia" w:hAnsi="Book Antiqua" w:cs="Times New Roman"/>
                <w:lang w:val="en-US"/>
              </w:rPr>
            </w:pPr>
            <w:r w:rsidRPr="0005082E">
              <w:rPr>
                <w:rFonts w:ascii="Book Antiqua" w:hAnsi="Book Antiqua"/>
              </w:rPr>
              <w:t>Travelling limitations</w:t>
            </w:r>
          </w:p>
        </w:tc>
      </w:tr>
      <w:tr w:rsidR="005B6182" w:rsidRPr="0005082E" w14:paraId="4AA45668" w14:textId="77777777" w:rsidTr="008375AF">
        <w:trPr>
          <w:trHeight w:val="740"/>
        </w:trPr>
        <w:tc>
          <w:tcPr>
            <w:tcW w:w="2343" w:type="pct"/>
          </w:tcPr>
          <w:p w14:paraId="784F3278" w14:textId="77777777" w:rsidR="005B6182" w:rsidRPr="0005082E" w:rsidRDefault="005B6182" w:rsidP="00A705A4">
            <w:pPr>
              <w:spacing w:line="360" w:lineRule="auto"/>
              <w:jc w:val="both"/>
              <w:rPr>
                <w:rFonts w:ascii="Book Antiqua" w:eastAsiaTheme="minorEastAsia" w:hAnsi="Book Antiqua" w:cs="Times New Roman"/>
                <w:lang w:val="en-US"/>
              </w:rPr>
            </w:pPr>
            <w:r w:rsidRPr="00CE6093">
              <w:rPr>
                <w:rFonts w:ascii="Book Antiqua" w:eastAsia="Times New Roman" w:hAnsi="Book Antiqua"/>
                <w:lang w:val="en-US" w:eastAsia="it-IT"/>
              </w:rPr>
              <w:t>Cinemas, theaters, museums, betting halls closure</w:t>
            </w:r>
          </w:p>
        </w:tc>
        <w:tc>
          <w:tcPr>
            <w:tcW w:w="2657" w:type="pct"/>
          </w:tcPr>
          <w:p w14:paraId="115024E6" w14:textId="77777777" w:rsidR="005B6182" w:rsidRPr="0005082E" w:rsidRDefault="005B6182" w:rsidP="00A705A4">
            <w:pPr>
              <w:spacing w:line="360" w:lineRule="auto"/>
              <w:jc w:val="both"/>
              <w:rPr>
                <w:rFonts w:ascii="Book Antiqua" w:eastAsia="Times New Roman" w:hAnsi="Book Antiqua" w:cs="Times New Roman"/>
                <w:lang w:val="en-US" w:eastAsia="it-IT"/>
              </w:rPr>
            </w:pPr>
            <w:r w:rsidRPr="00CE6093">
              <w:rPr>
                <w:rFonts w:ascii="Book Antiqua" w:eastAsia="Times New Roman" w:hAnsi="Book Antiqua"/>
                <w:lang w:val="en-US" w:eastAsia="it-IT"/>
              </w:rPr>
              <w:t>Cinemas, theaters, museums, betting halls closure</w:t>
            </w:r>
          </w:p>
        </w:tc>
      </w:tr>
      <w:tr w:rsidR="005B6182" w:rsidRPr="0005082E" w14:paraId="753A7604" w14:textId="77777777" w:rsidTr="008375AF">
        <w:trPr>
          <w:trHeight w:val="983"/>
        </w:trPr>
        <w:tc>
          <w:tcPr>
            <w:tcW w:w="2343" w:type="pct"/>
          </w:tcPr>
          <w:p w14:paraId="1D93BF3B" w14:textId="77777777" w:rsidR="005B6182" w:rsidRPr="0005082E" w:rsidRDefault="005B6182" w:rsidP="00A705A4">
            <w:pPr>
              <w:spacing w:line="360" w:lineRule="auto"/>
              <w:jc w:val="both"/>
              <w:rPr>
                <w:rFonts w:ascii="Book Antiqua" w:eastAsiaTheme="minorEastAsia" w:hAnsi="Book Antiqua" w:cs="Times New Roman"/>
                <w:lang w:val="en-US"/>
              </w:rPr>
            </w:pPr>
            <w:r w:rsidRPr="00CE6093">
              <w:rPr>
                <w:rFonts w:ascii="Book Antiqua" w:eastAsia="Times New Roman" w:hAnsi="Book Antiqua"/>
                <w:lang w:val="en-US" w:eastAsia="it-IT"/>
              </w:rPr>
              <w:t>Bars and restaurants closure from total closure to closure from 6.00 pm (prohibited on-site consummation)</w:t>
            </w:r>
          </w:p>
        </w:tc>
        <w:tc>
          <w:tcPr>
            <w:tcW w:w="2657" w:type="pct"/>
          </w:tcPr>
          <w:p w14:paraId="481C000B" w14:textId="277E807F" w:rsidR="005B6182" w:rsidRPr="0005082E" w:rsidRDefault="005B6182" w:rsidP="00A705A4">
            <w:pPr>
              <w:spacing w:line="360" w:lineRule="auto"/>
              <w:jc w:val="both"/>
              <w:rPr>
                <w:rFonts w:ascii="Book Antiqua" w:eastAsia="Times New Roman" w:hAnsi="Book Antiqua" w:cs="Times New Roman"/>
                <w:lang w:val="en-US" w:eastAsia="it-IT"/>
              </w:rPr>
            </w:pPr>
            <w:r w:rsidRPr="00CE6093">
              <w:rPr>
                <w:rFonts w:ascii="Book Antiqua" w:eastAsia="Times New Roman" w:hAnsi="Book Antiqua"/>
                <w:lang w:val="en-US" w:eastAsia="it-IT"/>
              </w:rPr>
              <w:t>Bars and restaurant closure from 6.00 pm (prohibited on-site consummation)</w:t>
            </w:r>
          </w:p>
        </w:tc>
      </w:tr>
      <w:tr w:rsidR="005B6182" w:rsidRPr="0005082E" w14:paraId="0988C017" w14:textId="77777777" w:rsidTr="008375AF">
        <w:trPr>
          <w:trHeight w:val="43"/>
        </w:trPr>
        <w:tc>
          <w:tcPr>
            <w:tcW w:w="2343" w:type="pct"/>
          </w:tcPr>
          <w:p w14:paraId="5ECE775B" w14:textId="77777777" w:rsidR="005B6182" w:rsidRPr="0005082E" w:rsidRDefault="005B6182" w:rsidP="00A705A4">
            <w:pPr>
              <w:spacing w:line="360" w:lineRule="auto"/>
              <w:jc w:val="both"/>
              <w:rPr>
                <w:rFonts w:ascii="Book Antiqua" w:eastAsiaTheme="minorEastAsia" w:hAnsi="Book Antiqua" w:cs="Times New Roman"/>
                <w:lang w:val="en-US"/>
              </w:rPr>
            </w:pPr>
            <w:r w:rsidRPr="0005082E">
              <w:rPr>
                <w:rFonts w:ascii="Book Antiqua" w:eastAsia="Times New Roman" w:hAnsi="Book Antiqua"/>
                <w:lang w:eastAsia="it-IT"/>
              </w:rPr>
              <w:t>Night curfew (from 8:00 pm)</w:t>
            </w:r>
          </w:p>
        </w:tc>
        <w:tc>
          <w:tcPr>
            <w:tcW w:w="2657" w:type="pct"/>
          </w:tcPr>
          <w:p w14:paraId="31C5BA4C" w14:textId="77777777" w:rsidR="005B6182" w:rsidRPr="0005082E" w:rsidRDefault="005B6182" w:rsidP="00A705A4">
            <w:pPr>
              <w:spacing w:line="360" w:lineRule="auto"/>
              <w:jc w:val="both"/>
              <w:rPr>
                <w:rFonts w:ascii="Book Antiqua" w:eastAsia="Times New Roman" w:hAnsi="Book Antiqua" w:cs="Times New Roman"/>
                <w:lang w:val="en-US" w:eastAsia="it-IT"/>
              </w:rPr>
            </w:pPr>
            <w:r w:rsidRPr="0005082E">
              <w:rPr>
                <w:rFonts w:ascii="Book Antiqua" w:eastAsia="Times New Roman" w:hAnsi="Book Antiqua"/>
                <w:lang w:eastAsia="it-IT"/>
              </w:rPr>
              <w:t>Night curfew (from 9:00 pm)</w:t>
            </w:r>
          </w:p>
        </w:tc>
      </w:tr>
    </w:tbl>
    <w:p w14:paraId="5E3DFAF6" w14:textId="77777777" w:rsidR="005B6182" w:rsidRPr="0005082E" w:rsidRDefault="005B6182" w:rsidP="005B6182">
      <w:pPr>
        <w:spacing w:line="360" w:lineRule="auto"/>
        <w:jc w:val="both"/>
        <w:rPr>
          <w:rFonts w:ascii="Book Antiqua" w:hAnsi="Book Antiqua"/>
          <w:lang w:eastAsia="zh-CN"/>
        </w:rPr>
      </w:pPr>
    </w:p>
    <w:p w14:paraId="0AD18996" w14:textId="158FC18F" w:rsidR="005B6182" w:rsidRPr="0005082E" w:rsidRDefault="005B6182" w:rsidP="005B6182">
      <w:pPr>
        <w:spacing w:line="360" w:lineRule="auto"/>
        <w:jc w:val="both"/>
        <w:rPr>
          <w:rFonts w:ascii="Book Antiqua" w:hAnsi="Book Antiqua"/>
          <w:b/>
          <w:color w:val="000000"/>
          <w:lang w:eastAsia="zh-CN"/>
        </w:rPr>
      </w:pPr>
      <w:r w:rsidRPr="0005082E">
        <w:rPr>
          <w:rFonts w:ascii="Book Antiqua" w:hAnsi="Book Antiqua"/>
          <w:lang w:eastAsia="zh-CN"/>
        </w:rPr>
        <w:br w:type="page"/>
      </w:r>
      <w:r w:rsidRPr="0005082E">
        <w:rPr>
          <w:rFonts w:ascii="Book Antiqua" w:hAnsi="Book Antiqua"/>
          <w:b/>
          <w:color w:val="000000"/>
        </w:rPr>
        <w:lastRenderedPageBreak/>
        <w:t>Tab</w:t>
      </w:r>
      <w:r w:rsidR="0044544C" w:rsidRPr="0005082E">
        <w:rPr>
          <w:rFonts w:ascii="Book Antiqua" w:hAnsi="Book Antiqua"/>
          <w:b/>
          <w:color w:val="000000"/>
          <w:lang w:eastAsia="zh-CN"/>
        </w:rPr>
        <w:t>le</w:t>
      </w:r>
      <w:r w:rsidRPr="0005082E">
        <w:rPr>
          <w:rFonts w:ascii="Book Antiqua" w:hAnsi="Book Antiqua"/>
          <w:b/>
          <w:color w:val="000000"/>
        </w:rPr>
        <w:t xml:space="preserve"> 2 Absolute numbers of </w:t>
      </w:r>
      <w:r w:rsidR="0044544C" w:rsidRPr="0005082E">
        <w:rPr>
          <w:rFonts w:ascii="Book Antiqua" w:hAnsi="Book Antiqua"/>
          <w:b/>
          <w:color w:val="000000"/>
          <w:lang w:eastAsia="zh-CN"/>
        </w:rPr>
        <w:t>t</w:t>
      </w:r>
      <w:r w:rsidRPr="0005082E">
        <w:rPr>
          <w:rFonts w:ascii="Book Antiqua" w:hAnsi="Book Antiqua"/>
          <w:b/>
          <w:color w:val="000000"/>
        </w:rPr>
        <w:t xml:space="preserve">otal </w:t>
      </w:r>
      <w:r w:rsidR="0044544C" w:rsidRPr="0005082E">
        <w:rPr>
          <w:rFonts w:ascii="Book Antiqua" w:hAnsi="Book Antiqua"/>
          <w:b/>
          <w:color w:val="000000"/>
          <w:lang w:eastAsia="zh-CN"/>
        </w:rPr>
        <w:t>a</w:t>
      </w:r>
      <w:r w:rsidRPr="0005082E">
        <w:rPr>
          <w:rFonts w:ascii="Book Antiqua" w:hAnsi="Book Antiqua"/>
          <w:b/>
          <w:color w:val="000000"/>
        </w:rPr>
        <w:t xml:space="preserve">dmissions, proportion of </w:t>
      </w:r>
      <w:r w:rsidR="0044544C" w:rsidRPr="0005082E">
        <w:rPr>
          <w:rFonts w:ascii="Book Antiqua" w:hAnsi="Book Antiqua"/>
          <w:b/>
          <w:color w:val="000000"/>
          <w:lang w:eastAsia="zh-CN"/>
        </w:rPr>
        <w:t>e</w:t>
      </w:r>
      <w:r w:rsidRPr="0005082E">
        <w:rPr>
          <w:rFonts w:ascii="Book Antiqua" w:hAnsi="Book Antiqua"/>
          <w:b/>
          <w:color w:val="000000"/>
        </w:rPr>
        <w:t xml:space="preserve">mergencies, </w:t>
      </w:r>
      <w:r w:rsidR="0044544C" w:rsidRPr="0005082E">
        <w:rPr>
          <w:rFonts w:ascii="Book Antiqua" w:hAnsi="Book Antiqua"/>
          <w:b/>
          <w:color w:val="000000"/>
          <w:lang w:eastAsia="zh-CN"/>
        </w:rPr>
        <w:t>u</w:t>
      </w:r>
      <w:r w:rsidRPr="0005082E">
        <w:rPr>
          <w:rFonts w:ascii="Book Antiqua" w:hAnsi="Book Antiqua"/>
          <w:b/>
          <w:color w:val="000000"/>
        </w:rPr>
        <w:t xml:space="preserve">rgencies and </w:t>
      </w:r>
      <w:r w:rsidR="0044544C" w:rsidRPr="0005082E">
        <w:rPr>
          <w:rFonts w:ascii="Book Antiqua" w:hAnsi="Book Antiqua"/>
          <w:b/>
          <w:color w:val="000000"/>
          <w:lang w:eastAsia="zh-CN"/>
        </w:rPr>
        <w:t>c</w:t>
      </w:r>
      <w:r w:rsidRPr="0005082E">
        <w:rPr>
          <w:rFonts w:ascii="Book Antiqua" w:hAnsi="Book Antiqua"/>
          <w:b/>
          <w:color w:val="000000"/>
        </w:rPr>
        <w:t xml:space="preserve">ompulsory </w:t>
      </w:r>
      <w:r w:rsidR="0044544C" w:rsidRPr="0005082E">
        <w:rPr>
          <w:rFonts w:ascii="Book Antiqua" w:hAnsi="Book Antiqua"/>
          <w:b/>
          <w:color w:val="000000"/>
          <w:lang w:eastAsia="zh-CN"/>
        </w:rPr>
        <w:t>a</w:t>
      </w:r>
      <w:r w:rsidRPr="0005082E">
        <w:rPr>
          <w:rFonts w:ascii="Book Antiqua" w:hAnsi="Book Antiqua"/>
          <w:b/>
          <w:color w:val="000000"/>
        </w:rPr>
        <w:t>dmissions occurred during the first pandemic wave and</w:t>
      </w:r>
      <w:r w:rsidR="0044544C" w:rsidRPr="0005082E">
        <w:rPr>
          <w:rFonts w:ascii="Book Antiqua" w:hAnsi="Book Antiqua"/>
          <w:b/>
          <w:color w:val="000000"/>
          <w:lang w:eastAsia="zh-CN"/>
        </w:rPr>
        <w:t xml:space="preserve"> </w:t>
      </w:r>
      <w:r w:rsidRPr="0005082E">
        <w:rPr>
          <w:rFonts w:ascii="Book Antiqua" w:hAnsi="Book Antiqua"/>
          <w:b/>
          <w:color w:val="000000"/>
        </w:rPr>
        <w:t xml:space="preserve">in the same period of previous </w:t>
      </w:r>
      <w:r w:rsidR="007C7C42" w:rsidRPr="0005082E">
        <w:rPr>
          <w:rFonts w:ascii="Book Antiqua" w:hAnsi="Book Antiqua"/>
          <w:b/>
          <w:color w:val="000000"/>
        </w:rPr>
        <w:t xml:space="preserve">3 </w:t>
      </w:r>
      <w:r w:rsidR="003B2566" w:rsidRPr="0005082E">
        <w:rPr>
          <w:rFonts w:ascii="Book Antiqua" w:hAnsi="Book Antiqua"/>
          <w:b/>
          <w:color w:val="000000"/>
        </w:rPr>
        <w:t>years</w:t>
      </w:r>
    </w:p>
    <w:tbl>
      <w:tblPr>
        <w:tblStyle w:val="TableGrid"/>
        <w:tblW w:w="5847"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
        <w:gridCol w:w="971"/>
        <w:gridCol w:w="928"/>
        <w:gridCol w:w="1567"/>
        <w:gridCol w:w="1543"/>
        <w:gridCol w:w="1786"/>
        <w:gridCol w:w="1786"/>
        <w:gridCol w:w="1532"/>
      </w:tblGrid>
      <w:tr w:rsidR="00762510" w:rsidRPr="0005082E" w14:paraId="2D37C9EF" w14:textId="77777777" w:rsidTr="00762510">
        <w:trPr>
          <w:trHeight w:val="589"/>
        </w:trPr>
        <w:tc>
          <w:tcPr>
            <w:tcW w:w="380" w:type="pct"/>
            <w:tcBorders>
              <w:top w:val="single" w:sz="4" w:space="0" w:color="auto"/>
              <w:bottom w:val="single" w:sz="4" w:space="0" w:color="auto"/>
            </w:tcBorders>
            <w:hideMark/>
          </w:tcPr>
          <w:p w14:paraId="2397E748" w14:textId="470149E4" w:rsidR="005B6182" w:rsidRPr="0005082E" w:rsidRDefault="005B6182" w:rsidP="00010F3E">
            <w:pPr>
              <w:spacing w:line="360" w:lineRule="auto"/>
              <w:jc w:val="both"/>
              <w:rPr>
                <w:rFonts w:ascii="Book Antiqua" w:eastAsiaTheme="minorEastAsia" w:hAnsi="Book Antiqua" w:cs="Times New Roman"/>
                <w:b/>
                <w:lang w:val="en-US"/>
              </w:rPr>
            </w:pPr>
            <w:r w:rsidRPr="0005082E">
              <w:rPr>
                <w:rFonts w:ascii="Book Antiqua" w:hAnsi="Book Antiqua"/>
                <w:b/>
              </w:rPr>
              <w:t>Yr</w:t>
            </w:r>
          </w:p>
        </w:tc>
        <w:tc>
          <w:tcPr>
            <w:tcW w:w="443" w:type="pct"/>
            <w:tcBorders>
              <w:top w:val="single" w:sz="4" w:space="0" w:color="auto"/>
              <w:bottom w:val="single" w:sz="4" w:space="0" w:color="auto"/>
            </w:tcBorders>
            <w:hideMark/>
          </w:tcPr>
          <w:p w14:paraId="159079F1" w14:textId="77777777" w:rsidR="005B6182" w:rsidRPr="0005082E" w:rsidRDefault="005B6182" w:rsidP="00D10AF1">
            <w:pPr>
              <w:spacing w:line="360" w:lineRule="auto"/>
              <w:jc w:val="both"/>
              <w:rPr>
                <w:rFonts w:ascii="Book Antiqua" w:eastAsiaTheme="minorEastAsia" w:hAnsi="Book Antiqua" w:cs="Times New Roman"/>
                <w:b/>
                <w:lang w:val="en-US" w:eastAsia="zh-CN"/>
              </w:rPr>
            </w:pPr>
            <w:r w:rsidRPr="0005082E">
              <w:rPr>
                <w:rFonts w:ascii="Book Antiqua" w:hAnsi="Book Antiqua"/>
                <w:b/>
              </w:rPr>
              <w:t xml:space="preserve">Total </w:t>
            </w:r>
            <w:r w:rsidR="00D10AF1" w:rsidRPr="0005082E">
              <w:rPr>
                <w:rFonts w:ascii="Book Antiqua" w:hAnsi="Book Antiqua"/>
                <w:b/>
                <w:lang w:eastAsia="zh-CN"/>
              </w:rPr>
              <w:t>a</w:t>
            </w:r>
            <w:r w:rsidRPr="0005082E">
              <w:rPr>
                <w:rFonts w:ascii="Book Antiqua" w:hAnsi="Book Antiqua"/>
                <w:b/>
              </w:rPr>
              <w:t>dmissions</w:t>
            </w:r>
          </w:p>
        </w:tc>
        <w:tc>
          <w:tcPr>
            <w:tcW w:w="424" w:type="pct"/>
            <w:tcBorders>
              <w:top w:val="single" w:sz="4" w:space="0" w:color="auto"/>
              <w:bottom w:val="single" w:sz="4" w:space="0" w:color="auto"/>
            </w:tcBorders>
            <w:hideMark/>
          </w:tcPr>
          <w:p w14:paraId="62A2E2A6" w14:textId="77777777" w:rsidR="005B6182" w:rsidRPr="0005082E" w:rsidRDefault="005B6182" w:rsidP="00010F3E">
            <w:pPr>
              <w:spacing w:line="360" w:lineRule="auto"/>
              <w:jc w:val="both"/>
              <w:rPr>
                <w:rFonts w:ascii="Book Antiqua" w:eastAsiaTheme="minorEastAsia" w:hAnsi="Book Antiqua" w:cs="Times New Roman"/>
                <w:b/>
                <w:lang w:val="en-US"/>
              </w:rPr>
            </w:pPr>
            <w:r w:rsidRPr="0005082E">
              <w:rPr>
                <w:rFonts w:ascii="Book Antiqua" w:hAnsi="Book Antiqua"/>
                <w:b/>
              </w:rPr>
              <w:t>Urgencies</w:t>
            </w:r>
          </w:p>
        </w:tc>
        <w:tc>
          <w:tcPr>
            <w:tcW w:w="716" w:type="pct"/>
            <w:tcBorders>
              <w:top w:val="single" w:sz="4" w:space="0" w:color="auto"/>
              <w:bottom w:val="single" w:sz="4" w:space="0" w:color="auto"/>
            </w:tcBorders>
            <w:hideMark/>
          </w:tcPr>
          <w:p w14:paraId="1DDDDAD1" w14:textId="77777777" w:rsidR="005B6182" w:rsidRPr="0005082E" w:rsidRDefault="005B6182" w:rsidP="00010F3E">
            <w:pPr>
              <w:spacing w:line="360" w:lineRule="auto"/>
              <w:jc w:val="both"/>
              <w:rPr>
                <w:rFonts w:ascii="Book Antiqua" w:eastAsiaTheme="minorEastAsia" w:hAnsi="Book Antiqua" w:cs="Times New Roman"/>
                <w:b/>
                <w:lang w:val="en-US"/>
              </w:rPr>
            </w:pPr>
            <w:r w:rsidRPr="0005082E">
              <w:rPr>
                <w:rFonts w:ascii="Book Antiqua" w:hAnsi="Book Antiqua"/>
                <w:b/>
              </w:rPr>
              <w:t>Emergencies</w:t>
            </w:r>
            <w:r w:rsidR="00010F3E" w:rsidRPr="0005082E">
              <w:rPr>
                <w:rFonts w:ascii="Book Antiqua" w:hAnsi="Book Antiqua"/>
                <w:b/>
                <w:lang w:eastAsia="zh-CN"/>
              </w:rPr>
              <w:t xml:space="preserve"> </w:t>
            </w:r>
            <w:r w:rsidRPr="0005082E">
              <w:rPr>
                <w:rFonts w:ascii="Book Antiqua" w:hAnsi="Book Antiqua"/>
                <w:b/>
              </w:rPr>
              <w:t>(</w:t>
            </w:r>
            <w:r w:rsidRPr="0005082E">
              <w:rPr>
                <w:rFonts w:ascii="Book Antiqua" w:hAnsi="Book Antiqua"/>
                <w:b/>
                <w:i/>
              </w:rPr>
              <w:t>P</w:t>
            </w:r>
            <w:r w:rsidR="00010F3E" w:rsidRPr="0005082E">
              <w:rPr>
                <w:rFonts w:ascii="Book Antiqua" w:hAnsi="Book Antiqua"/>
                <w:b/>
                <w:lang w:eastAsia="zh-CN"/>
              </w:rPr>
              <w:t xml:space="preserve"> </w:t>
            </w:r>
            <w:r w:rsidRPr="0005082E">
              <w:rPr>
                <w:rFonts w:ascii="Book Antiqua" w:hAnsi="Book Antiqua"/>
                <w:b/>
              </w:rPr>
              <w:t xml:space="preserve">value </w:t>
            </w:r>
            <w:r w:rsidRPr="0005082E">
              <w:rPr>
                <w:rFonts w:ascii="Book Antiqua" w:hAnsi="Book Antiqua"/>
                <w:b/>
                <w:i/>
              </w:rPr>
              <w:t>vs</w:t>
            </w:r>
            <w:r w:rsidRPr="0005082E">
              <w:rPr>
                <w:rFonts w:ascii="Book Antiqua" w:hAnsi="Book Antiqua"/>
                <w:b/>
              </w:rPr>
              <w:t xml:space="preserve"> 2020)</w:t>
            </w:r>
          </w:p>
        </w:tc>
        <w:tc>
          <w:tcPr>
            <w:tcW w:w="705" w:type="pct"/>
            <w:tcBorders>
              <w:top w:val="single" w:sz="4" w:space="0" w:color="auto"/>
              <w:bottom w:val="single" w:sz="4" w:space="0" w:color="auto"/>
            </w:tcBorders>
            <w:hideMark/>
          </w:tcPr>
          <w:p w14:paraId="6320359A" w14:textId="77777777" w:rsidR="005B6182" w:rsidRPr="0005082E" w:rsidRDefault="005B6182" w:rsidP="00010F3E">
            <w:pPr>
              <w:spacing w:line="360" w:lineRule="auto"/>
              <w:jc w:val="both"/>
              <w:rPr>
                <w:rFonts w:ascii="Book Antiqua" w:eastAsiaTheme="minorEastAsia" w:hAnsi="Book Antiqua" w:cs="Times New Roman"/>
                <w:b/>
                <w:lang w:val="en-US"/>
              </w:rPr>
            </w:pPr>
            <w:r w:rsidRPr="00CE6093">
              <w:rPr>
                <w:rFonts w:ascii="Book Antiqua" w:hAnsi="Book Antiqua"/>
                <w:b/>
                <w:lang w:val="en-US"/>
              </w:rPr>
              <w:t xml:space="preserve">Compulsory </w:t>
            </w:r>
            <w:r w:rsidR="00010F3E" w:rsidRPr="00CE6093">
              <w:rPr>
                <w:rFonts w:ascii="Book Antiqua" w:hAnsi="Book Antiqua"/>
                <w:b/>
                <w:lang w:val="en-US" w:eastAsia="zh-CN"/>
              </w:rPr>
              <w:t>a</w:t>
            </w:r>
            <w:r w:rsidRPr="00CE6093">
              <w:rPr>
                <w:rFonts w:ascii="Book Antiqua" w:hAnsi="Book Antiqua"/>
                <w:b/>
                <w:lang w:val="en-US"/>
              </w:rPr>
              <w:t>dmissions (</w:t>
            </w:r>
            <w:r w:rsidR="00010F3E" w:rsidRPr="00CE6093">
              <w:rPr>
                <w:rFonts w:ascii="Book Antiqua" w:hAnsi="Book Antiqua"/>
                <w:b/>
                <w:i/>
                <w:lang w:val="en-US"/>
              </w:rPr>
              <w:t>P</w:t>
            </w:r>
            <w:r w:rsidR="00010F3E" w:rsidRPr="00CE6093">
              <w:rPr>
                <w:rFonts w:ascii="Book Antiqua" w:hAnsi="Book Antiqua"/>
                <w:b/>
                <w:lang w:val="en-US" w:eastAsia="zh-CN"/>
              </w:rPr>
              <w:t xml:space="preserve"> </w:t>
            </w:r>
            <w:r w:rsidR="00010F3E" w:rsidRPr="00CE6093">
              <w:rPr>
                <w:rFonts w:ascii="Book Antiqua" w:hAnsi="Book Antiqua"/>
                <w:b/>
                <w:lang w:val="en-US"/>
              </w:rPr>
              <w:t xml:space="preserve">value </w:t>
            </w:r>
            <w:r w:rsidR="00010F3E" w:rsidRPr="00CE6093">
              <w:rPr>
                <w:rFonts w:ascii="Book Antiqua" w:hAnsi="Book Antiqua"/>
                <w:b/>
                <w:i/>
                <w:lang w:val="en-US"/>
              </w:rPr>
              <w:t>vs</w:t>
            </w:r>
            <w:r w:rsidR="00010F3E" w:rsidRPr="00CE6093">
              <w:rPr>
                <w:rFonts w:ascii="Book Antiqua" w:hAnsi="Book Antiqua"/>
                <w:b/>
                <w:lang w:val="en-US"/>
              </w:rPr>
              <w:t xml:space="preserve"> 2020</w:t>
            </w:r>
            <w:r w:rsidRPr="00CE6093">
              <w:rPr>
                <w:rFonts w:ascii="Book Antiqua" w:hAnsi="Book Antiqua"/>
                <w:b/>
                <w:lang w:val="en-US"/>
              </w:rPr>
              <w:t>)</w:t>
            </w:r>
          </w:p>
        </w:tc>
        <w:tc>
          <w:tcPr>
            <w:tcW w:w="816" w:type="pct"/>
            <w:tcBorders>
              <w:top w:val="single" w:sz="4" w:space="0" w:color="auto"/>
              <w:bottom w:val="single" w:sz="4" w:space="0" w:color="auto"/>
            </w:tcBorders>
            <w:hideMark/>
          </w:tcPr>
          <w:p w14:paraId="65B53F31" w14:textId="77777777" w:rsidR="005B6182" w:rsidRPr="0005082E" w:rsidRDefault="005B6182" w:rsidP="00010F3E">
            <w:pPr>
              <w:spacing w:line="360" w:lineRule="auto"/>
              <w:jc w:val="both"/>
              <w:rPr>
                <w:rFonts w:ascii="Book Antiqua" w:eastAsiaTheme="minorEastAsia" w:hAnsi="Book Antiqua" w:cs="Times New Roman"/>
                <w:b/>
                <w:lang w:val="en-US"/>
              </w:rPr>
            </w:pPr>
            <w:r w:rsidRPr="0005082E">
              <w:rPr>
                <w:rFonts w:ascii="Book Antiqua" w:hAnsi="Book Antiqua"/>
                <w:b/>
              </w:rPr>
              <w:t xml:space="preserve">Schizophrenia </w:t>
            </w:r>
            <w:r w:rsidR="00010F3E" w:rsidRPr="0005082E">
              <w:rPr>
                <w:rFonts w:ascii="Book Antiqua" w:hAnsi="Book Antiqua"/>
                <w:b/>
                <w:lang w:eastAsia="zh-CN"/>
              </w:rPr>
              <w:t>s</w:t>
            </w:r>
            <w:r w:rsidRPr="0005082E">
              <w:rPr>
                <w:rFonts w:ascii="Book Antiqua" w:hAnsi="Book Antiqua"/>
                <w:b/>
              </w:rPr>
              <w:t xml:space="preserve">pectrum </w:t>
            </w:r>
            <w:r w:rsidR="00010F3E" w:rsidRPr="0005082E">
              <w:rPr>
                <w:rFonts w:ascii="Book Antiqua" w:hAnsi="Book Antiqua"/>
                <w:b/>
                <w:lang w:eastAsia="zh-CN"/>
              </w:rPr>
              <w:t>d</w:t>
            </w:r>
            <w:r w:rsidRPr="0005082E">
              <w:rPr>
                <w:rFonts w:ascii="Book Antiqua" w:hAnsi="Book Antiqua"/>
                <w:b/>
              </w:rPr>
              <w:t>isorders (</w:t>
            </w:r>
            <w:r w:rsidR="00010F3E" w:rsidRPr="0005082E">
              <w:rPr>
                <w:rFonts w:ascii="Book Antiqua" w:hAnsi="Book Antiqua"/>
                <w:b/>
                <w:i/>
              </w:rPr>
              <w:t>P</w:t>
            </w:r>
            <w:r w:rsidR="00010F3E" w:rsidRPr="0005082E">
              <w:rPr>
                <w:rFonts w:ascii="Book Antiqua" w:hAnsi="Book Antiqua"/>
                <w:b/>
                <w:lang w:eastAsia="zh-CN"/>
              </w:rPr>
              <w:t xml:space="preserve"> </w:t>
            </w:r>
            <w:r w:rsidR="00010F3E" w:rsidRPr="0005082E">
              <w:rPr>
                <w:rFonts w:ascii="Book Antiqua" w:hAnsi="Book Antiqua"/>
                <w:b/>
              </w:rPr>
              <w:t xml:space="preserve">value </w:t>
            </w:r>
            <w:r w:rsidR="00010F3E" w:rsidRPr="0005082E">
              <w:rPr>
                <w:rFonts w:ascii="Book Antiqua" w:hAnsi="Book Antiqua"/>
                <w:b/>
                <w:i/>
              </w:rPr>
              <w:t>vs</w:t>
            </w:r>
            <w:r w:rsidR="00010F3E" w:rsidRPr="0005082E">
              <w:rPr>
                <w:rFonts w:ascii="Book Antiqua" w:hAnsi="Book Antiqua"/>
                <w:b/>
              </w:rPr>
              <w:t xml:space="preserve"> 2020</w:t>
            </w:r>
            <w:r w:rsidRPr="0005082E">
              <w:rPr>
                <w:rFonts w:ascii="Book Antiqua" w:hAnsi="Book Antiqua"/>
                <w:b/>
              </w:rPr>
              <w:t>)</w:t>
            </w:r>
          </w:p>
        </w:tc>
        <w:tc>
          <w:tcPr>
            <w:tcW w:w="816" w:type="pct"/>
            <w:tcBorders>
              <w:top w:val="single" w:sz="4" w:space="0" w:color="auto"/>
              <w:bottom w:val="single" w:sz="4" w:space="0" w:color="auto"/>
            </w:tcBorders>
            <w:hideMark/>
          </w:tcPr>
          <w:p w14:paraId="75462A5E" w14:textId="77777777" w:rsidR="005B6182" w:rsidRPr="0005082E" w:rsidRDefault="005B6182" w:rsidP="00010F3E">
            <w:pPr>
              <w:spacing w:line="360" w:lineRule="auto"/>
              <w:jc w:val="both"/>
              <w:rPr>
                <w:rFonts w:ascii="Book Antiqua" w:eastAsiaTheme="minorEastAsia" w:hAnsi="Book Antiqua" w:cs="Times New Roman"/>
                <w:b/>
                <w:lang w:val="en-US"/>
              </w:rPr>
            </w:pPr>
            <w:r w:rsidRPr="00CE6093">
              <w:rPr>
                <w:rFonts w:ascii="Book Antiqua" w:hAnsi="Book Antiqua"/>
                <w:b/>
                <w:lang w:val="en-US"/>
              </w:rPr>
              <w:t xml:space="preserve">Mood </w:t>
            </w:r>
            <w:r w:rsidR="00010F3E" w:rsidRPr="00CE6093">
              <w:rPr>
                <w:rFonts w:ascii="Book Antiqua" w:hAnsi="Book Antiqua"/>
                <w:b/>
                <w:lang w:val="en-US" w:eastAsia="zh-CN"/>
              </w:rPr>
              <w:t>d</w:t>
            </w:r>
            <w:r w:rsidRPr="00CE6093">
              <w:rPr>
                <w:rFonts w:ascii="Book Antiqua" w:hAnsi="Book Antiqua"/>
                <w:b/>
                <w:lang w:val="en-US"/>
              </w:rPr>
              <w:t>isorders (</w:t>
            </w:r>
            <w:r w:rsidR="00010F3E" w:rsidRPr="00CE6093">
              <w:rPr>
                <w:rFonts w:ascii="Book Antiqua" w:hAnsi="Book Antiqua"/>
                <w:b/>
                <w:i/>
                <w:lang w:val="en-US"/>
              </w:rPr>
              <w:t>P</w:t>
            </w:r>
            <w:r w:rsidR="00010F3E" w:rsidRPr="00CE6093">
              <w:rPr>
                <w:rFonts w:ascii="Book Antiqua" w:hAnsi="Book Antiqua"/>
                <w:b/>
                <w:lang w:val="en-US" w:eastAsia="zh-CN"/>
              </w:rPr>
              <w:t xml:space="preserve"> </w:t>
            </w:r>
            <w:r w:rsidR="00010F3E" w:rsidRPr="00CE6093">
              <w:rPr>
                <w:rFonts w:ascii="Book Antiqua" w:hAnsi="Book Antiqua"/>
                <w:b/>
                <w:lang w:val="en-US"/>
              </w:rPr>
              <w:t xml:space="preserve">value </w:t>
            </w:r>
            <w:r w:rsidR="00010F3E" w:rsidRPr="00CE6093">
              <w:rPr>
                <w:rFonts w:ascii="Book Antiqua" w:hAnsi="Book Antiqua"/>
                <w:b/>
                <w:i/>
                <w:lang w:val="en-US"/>
              </w:rPr>
              <w:t>vs</w:t>
            </w:r>
            <w:r w:rsidR="00010F3E" w:rsidRPr="00CE6093">
              <w:rPr>
                <w:rFonts w:ascii="Book Antiqua" w:hAnsi="Book Antiqua"/>
                <w:b/>
                <w:lang w:val="en-US"/>
              </w:rPr>
              <w:t xml:space="preserve"> 2020</w:t>
            </w:r>
            <w:r w:rsidRPr="00CE6093">
              <w:rPr>
                <w:rFonts w:ascii="Book Antiqua" w:hAnsi="Book Antiqua"/>
                <w:b/>
                <w:lang w:val="en-US"/>
              </w:rPr>
              <w:t>)</w:t>
            </w:r>
          </w:p>
        </w:tc>
        <w:tc>
          <w:tcPr>
            <w:tcW w:w="701" w:type="pct"/>
            <w:tcBorders>
              <w:top w:val="single" w:sz="4" w:space="0" w:color="auto"/>
              <w:bottom w:val="single" w:sz="4" w:space="0" w:color="auto"/>
            </w:tcBorders>
            <w:hideMark/>
          </w:tcPr>
          <w:p w14:paraId="1FD443BF" w14:textId="77777777" w:rsidR="005B6182" w:rsidRPr="0005082E" w:rsidRDefault="005B6182" w:rsidP="00010F3E">
            <w:pPr>
              <w:spacing w:line="360" w:lineRule="auto"/>
              <w:jc w:val="both"/>
              <w:rPr>
                <w:rFonts w:ascii="Book Antiqua" w:eastAsiaTheme="minorEastAsia" w:hAnsi="Book Antiqua" w:cs="Times New Roman"/>
                <w:b/>
                <w:lang w:val="en-US"/>
              </w:rPr>
            </w:pPr>
            <w:r w:rsidRPr="00CE6093">
              <w:rPr>
                <w:rFonts w:ascii="Book Antiqua" w:hAnsi="Book Antiqua"/>
                <w:b/>
                <w:lang w:val="en-US"/>
              </w:rPr>
              <w:t xml:space="preserve">Anxiety </w:t>
            </w:r>
            <w:r w:rsidR="00010F3E" w:rsidRPr="00CE6093">
              <w:rPr>
                <w:rFonts w:ascii="Book Antiqua" w:hAnsi="Book Antiqua"/>
                <w:b/>
                <w:lang w:val="en-US" w:eastAsia="zh-CN"/>
              </w:rPr>
              <w:t>d</w:t>
            </w:r>
            <w:r w:rsidRPr="00CE6093">
              <w:rPr>
                <w:rFonts w:ascii="Book Antiqua" w:hAnsi="Book Antiqua"/>
                <w:b/>
                <w:lang w:val="en-US"/>
              </w:rPr>
              <w:t>isorders (</w:t>
            </w:r>
            <w:r w:rsidR="00010F3E" w:rsidRPr="00CE6093">
              <w:rPr>
                <w:rFonts w:ascii="Book Antiqua" w:hAnsi="Book Antiqua"/>
                <w:b/>
                <w:i/>
                <w:lang w:val="en-US"/>
              </w:rPr>
              <w:t>P</w:t>
            </w:r>
            <w:r w:rsidR="00010F3E" w:rsidRPr="00CE6093">
              <w:rPr>
                <w:rFonts w:ascii="Book Antiqua" w:hAnsi="Book Antiqua"/>
                <w:b/>
                <w:lang w:val="en-US" w:eastAsia="zh-CN"/>
              </w:rPr>
              <w:t xml:space="preserve"> </w:t>
            </w:r>
            <w:r w:rsidR="00010F3E" w:rsidRPr="00CE6093">
              <w:rPr>
                <w:rFonts w:ascii="Book Antiqua" w:hAnsi="Book Antiqua"/>
                <w:b/>
                <w:lang w:val="en-US"/>
              </w:rPr>
              <w:t xml:space="preserve">value </w:t>
            </w:r>
            <w:r w:rsidR="00010F3E" w:rsidRPr="00CE6093">
              <w:rPr>
                <w:rFonts w:ascii="Book Antiqua" w:hAnsi="Book Antiqua"/>
                <w:b/>
                <w:i/>
                <w:lang w:val="en-US"/>
              </w:rPr>
              <w:t>vs</w:t>
            </w:r>
            <w:r w:rsidR="00010F3E" w:rsidRPr="00CE6093">
              <w:rPr>
                <w:rFonts w:ascii="Book Antiqua" w:hAnsi="Book Antiqua"/>
                <w:b/>
                <w:lang w:val="en-US"/>
              </w:rPr>
              <w:t xml:space="preserve"> 2020</w:t>
            </w:r>
            <w:r w:rsidRPr="00CE6093">
              <w:rPr>
                <w:rFonts w:ascii="Book Antiqua" w:hAnsi="Book Antiqua"/>
                <w:b/>
                <w:lang w:val="en-US"/>
              </w:rPr>
              <w:t>)</w:t>
            </w:r>
          </w:p>
        </w:tc>
      </w:tr>
      <w:tr w:rsidR="00762510" w:rsidRPr="0005082E" w14:paraId="29E05910" w14:textId="77777777" w:rsidTr="00762510">
        <w:trPr>
          <w:trHeight w:val="314"/>
        </w:trPr>
        <w:tc>
          <w:tcPr>
            <w:tcW w:w="380" w:type="pct"/>
            <w:tcBorders>
              <w:top w:val="single" w:sz="4" w:space="0" w:color="auto"/>
            </w:tcBorders>
            <w:hideMark/>
          </w:tcPr>
          <w:p w14:paraId="504A9D9B"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2017</w:t>
            </w:r>
          </w:p>
        </w:tc>
        <w:tc>
          <w:tcPr>
            <w:tcW w:w="443" w:type="pct"/>
            <w:tcBorders>
              <w:top w:val="single" w:sz="4" w:space="0" w:color="auto"/>
            </w:tcBorders>
            <w:hideMark/>
          </w:tcPr>
          <w:p w14:paraId="598D1D99"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63</w:t>
            </w:r>
          </w:p>
        </w:tc>
        <w:tc>
          <w:tcPr>
            <w:tcW w:w="424" w:type="pct"/>
            <w:tcBorders>
              <w:top w:val="single" w:sz="4" w:space="0" w:color="auto"/>
            </w:tcBorders>
            <w:hideMark/>
          </w:tcPr>
          <w:p w14:paraId="15B54BB4"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85.7%</w:t>
            </w:r>
          </w:p>
        </w:tc>
        <w:tc>
          <w:tcPr>
            <w:tcW w:w="716" w:type="pct"/>
            <w:tcBorders>
              <w:top w:val="single" w:sz="4" w:space="0" w:color="auto"/>
            </w:tcBorders>
            <w:hideMark/>
          </w:tcPr>
          <w:p w14:paraId="6725F90D" w14:textId="1D4D52BB" w:rsidR="005B6182" w:rsidRPr="0005082E" w:rsidRDefault="005B6182" w:rsidP="00D10AF1">
            <w:pPr>
              <w:spacing w:line="360" w:lineRule="auto"/>
              <w:jc w:val="both"/>
              <w:rPr>
                <w:rFonts w:ascii="Book Antiqua" w:eastAsiaTheme="minorEastAsia" w:hAnsi="Book Antiqua" w:cs="Times New Roman"/>
                <w:lang w:val="en-US"/>
              </w:rPr>
            </w:pPr>
            <w:r w:rsidRPr="0005082E">
              <w:rPr>
                <w:rFonts w:ascii="Book Antiqua" w:hAnsi="Book Antiqua"/>
              </w:rPr>
              <w:t>14.3% (&lt;</w:t>
            </w:r>
            <w:r w:rsidR="00D10AF1" w:rsidRPr="0005082E">
              <w:rPr>
                <w:rFonts w:ascii="Book Antiqua" w:hAnsi="Book Antiqua"/>
                <w:lang w:eastAsia="zh-CN"/>
              </w:rPr>
              <w:t xml:space="preserve"> </w:t>
            </w:r>
            <w:r w:rsidRPr="0005082E">
              <w:rPr>
                <w:rFonts w:ascii="Book Antiqua" w:hAnsi="Book Antiqua"/>
              </w:rPr>
              <w:t>0.01)</w:t>
            </w:r>
          </w:p>
        </w:tc>
        <w:tc>
          <w:tcPr>
            <w:tcW w:w="705" w:type="pct"/>
            <w:tcBorders>
              <w:top w:val="single" w:sz="4" w:space="0" w:color="auto"/>
            </w:tcBorders>
            <w:hideMark/>
          </w:tcPr>
          <w:p w14:paraId="36D05E8F" w14:textId="4AB6D824"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7.2% (&lt;</w:t>
            </w:r>
            <w:r w:rsidR="00D10AF1" w:rsidRPr="0005082E">
              <w:rPr>
                <w:rFonts w:ascii="Book Antiqua" w:hAnsi="Book Antiqua"/>
                <w:lang w:eastAsia="zh-CN"/>
              </w:rPr>
              <w:t xml:space="preserve"> </w:t>
            </w:r>
            <w:r w:rsidRPr="0005082E">
              <w:rPr>
                <w:rFonts w:ascii="Book Antiqua" w:hAnsi="Book Antiqua"/>
              </w:rPr>
              <w:t>0.01)</w:t>
            </w:r>
          </w:p>
        </w:tc>
        <w:tc>
          <w:tcPr>
            <w:tcW w:w="816" w:type="pct"/>
            <w:tcBorders>
              <w:top w:val="single" w:sz="4" w:space="0" w:color="auto"/>
            </w:tcBorders>
            <w:noWrap/>
            <w:hideMark/>
          </w:tcPr>
          <w:p w14:paraId="72C870EF" w14:textId="77B28885"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25.1% (&lt;</w:t>
            </w:r>
            <w:r w:rsidR="00D10AF1" w:rsidRPr="0005082E">
              <w:rPr>
                <w:rFonts w:ascii="Book Antiqua" w:hAnsi="Book Antiqua"/>
                <w:lang w:eastAsia="zh-CN"/>
              </w:rPr>
              <w:t xml:space="preserve"> </w:t>
            </w:r>
            <w:r w:rsidRPr="0005082E">
              <w:rPr>
                <w:rFonts w:ascii="Book Antiqua" w:hAnsi="Book Antiqua"/>
              </w:rPr>
              <w:t>0.01)</w:t>
            </w:r>
          </w:p>
        </w:tc>
        <w:tc>
          <w:tcPr>
            <w:tcW w:w="816" w:type="pct"/>
            <w:tcBorders>
              <w:top w:val="single" w:sz="4" w:space="0" w:color="auto"/>
            </w:tcBorders>
            <w:noWrap/>
            <w:hideMark/>
          </w:tcPr>
          <w:p w14:paraId="0EA16AA0" w14:textId="18E9561F"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28.2% (&gt;</w:t>
            </w:r>
            <w:r w:rsidR="00D10AF1" w:rsidRPr="0005082E">
              <w:rPr>
                <w:rFonts w:ascii="Book Antiqua" w:hAnsi="Book Antiqua"/>
                <w:lang w:eastAsia="zh-CN"/>
              </w:rPr>
              <w:t xml:space="preserve"> </w:t>
            </w:r>
            <w:r w:rsidRPr="0005082E">
              <w:rPr>
                <w:rFonts w:ascii="Book Antiqua" w:hAnsi="Book Antiqua"/>
              </w:rPr>
              <w:t>0.05)</w:t>
            </w:r>
          </w:p>
        </w:tc>
        <w:tc>
          <w:tcPr>
            <w:tcW w:w="701" w:type="pct"/>
            <w:tcBorders>
              <w:top w:val="single" w:sz="4" w:space="0" w:color="auto"/>
            </w:tcBorders>
            <w:noWrap/>
            <w:hideMark/>
          </w:tcPr>
          <w:p w14:paraId="618441E2" w14:textId="0215F861"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5.8% (&gt;</w:t>
            </w:r>
            <w:r w:rsidR="00D10AF1" w:rsidRPr="0005082E">
              <w:rPr>
                <w:rFonts w:ascii="Book Antiqua" w:hAnsi="Book Antiqua"/>
                <w:lang w:eastAsia="zh-CN"/>
              </w:rPr>
              <w:t xml:space="preserve"> </w:t>
            </w:r>
            <w:r w:rsidRPr="0005082E">
              <w:rPr>
                <w:rFonts w:ascii="Book Antiqua" w:hAnsi="Book Antiqua"/>
              </w:rPr>
              <w:t>0.05)</w:t>
            </w:r>
          </w:p>
        </w:tc>
      </w:tr>
      <w:tr w:rsidR="00762510" w:rsidRPr="0005082E" w14:paraId="18AC833D" w14:textId="77777777" w:rsidTr="00762510">
        <w:trPr>
          <w:trHeight w:val="314"/>
        </w:trPr>
        <w:tc>
          <w:tcPr>
            <w:tcW w:w="380" w:type="pct"/>
            <w:hideMark/>
          </w:tcPr>
          <w:p w14:paraId="1EC58C1D"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2018</w:t>
            </w:r>
          </w:p>
        </w:tc>
        <w:tc>
          <w:tcPr>
            <w:tcW w:w="443" w:type="pct"/>
            <w:hideMark/>
          </w:tcPr>
          <w:p w14:paraId="1B9CEB16"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68</w:t>
            </w:r>
          </w:p>
        </w:tc>
        <w:tc>
          <w:tcPr>
            <w:tcW w:w="424" w:type="pct"/>
            <w:hideMark/>
          </w:tcPr>
          <w:p w14:paraId="6DF36775"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75.0 %</w:t>
            </w:r>
          </w:p>
        </w:tc>
        <w:tc>
          <w:tcPr>
            <w:tcW w:w="716" w:type="pct"/>
            <w:hideMark/>
          </w:tcPr>
          <w:p w14:paraId="2DD4E3BF" w14:textId="60ABF4E8"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25% (&lt;</w:t>
            </w:r>
            <w:r w:rsidR="00D10AF1" w:rsidRPr="0005082E">
              <w:rPr>
                <w:rFonts w:ascii="Book Antiqua" w:hAnsi="Book Antiqua"/>
                <w:lang w:eastAsia="zh-CN"/>
              </w:rPr>
              <w:t xml:space="preserve"> </w:t>
            </w:r>
            <w:r w:rsidRPr="0005082E">
              <w:rPr>
                <w:rFonts w:ascii="Book Antiqua" w:hAnsi="Book Antiqua"/>
              </w:rPr>
              <w:t>0.05)</w:t>
            </w:r>
          </w:p>
        </w:tc>
        <w:tc>
          <w:tcPr>
            <w:tcW w:w="705" w:type="pct"/>
            <w:hideMark/>
          </w:tcPr>
          <w:p w14:paraId="5B31F41F" w14:textId="73E9E611"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13.3% (&lt;</w:t>
            </w:r>
            <w:r w:rsidR="00D10AF1" w:rsidRPr="0005082E">
              <w:rPr>
                <w:rFonts w:ascii="Book Antiqua" w:hAnsi="Book Antiqua"/>
                <w:lang w:eastAsia="zh-CN"/>
              </w:rPr>
              <w:t xml:space="preserve"> </w:t>
            </w:r>
            <w:r w:rsidRPr="0005082E">
              <w:rPr>
                <w:rFonts w:ascii="Book Antiqua" w:hAnsi="Book Antiqua"/>
              </w:rPr>
              <w:t>0.05)</w:t>
            </w:r>
          </w:p>
        </w:tc>
        <w:tc>
          <w:tcPr>
            <w:tcW w:w="816" w:type="pct"/>
            <w:noWrap/>
            <w:hideMark/>
          </w:tcPr>
          <w:p w14:paraId="266F2C05" w14:textId="09C90F51"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31.5% (&lt;</w:t>
            </w:r>
            <w:r w:rsidR="00D10AF1" w:rsidRPr="0005082E">
              <w:rPr>
                <w:rFonts w:ascii="Book Antiqua" w:hAnsi="Book Antiqua"/>
                <w:lang w:eastAsia="zh-CN"/>
              </w:rPr>
              <w:t xml:space="preserve"> </w:t>
            </w:r>
            <w:r w:rsidRPr="0005082E">
              <w:rPr>
                <w:rFonts w:ascii="Book Antiqua" w:hAnsi="Book Antiqua"/>
              </w:rPr>
              <w:t>0.05)</w:t>
            </w:r>
          </w:p>
        </w:tc>
        <w:tc>
          <w:tcPr>
            <w:tcW w:w="816" w:type="pct"/>
            <w:noWrap/>
            <w:hideMark/>
          </w:tcPr>
          <w:p w14:paraId="11F87EBB" w14:textId="73842D9A"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28.0% (&gt;</w:t>
            </w:r>
            <w:r w:rsidR="00D10AF1" w:rsidRPr="0005082E">
              <w:rPr>
                <w:rFonts w:ascii="Book Antiqua" w:hAnsi="Book Antiqua"/>
                <w:lang w:eastAsia="zh-CN"/>
              </w:rPr>
              <w:t xml:space="preserve"> </w:t>
            </w:r>
            <w:r w:rsidRPr="0005082E">
              <w:rPr>
                <w:rFonts w:ascii="Book Antiqua" w:hAnsi="Book Antiqua"/>
              </w:rPr>
              <w:t>0.05)</w:t>
            </w:r>
          </w:p>
        </w:tc>
        <w:tc>
          <w:tcPr>
            <w:tcW w:w="701" w:type="pct"/>
            <w:noWrap/>
            <w:hideMark/>
          </w:tcPr>
          <w:p w14:paraId="05228748" w14:textId="2E3A1BAD"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5.9% (&gt;</w:t>
            </w:r>
            <w:r w:rsidR="00D10AF1" w:rsidRPr="0005082E">
              <w:rPr>
                <w:rFonts w:ascii="Book Antiqua" w:hAnsi="Book Antiqua"/>
                <w:lang w:eastAsia="zh-CN"/>
              </w:rPr>
              <w:t xml:space="preserve"> </w:t>
            </w:r>
            <w:r w:rsidRPr="0005082E">
              <w:rPr>
                <w:rFonts w:ascii="Book Antiqua" w:hAnsi="Book Antiqua"/>
              </w:rPr>
              <w:t>0.05)</w:t>
            </w:r>
          </w:p>
        </w:tc>
      </w:tr>
      <w:tr w:rsidR="00762510" w:rsidRPr="0005082E" w14:paraId="0021B98D" w14:textId="77777777" w:rsidTr="00762510">
        <w:trPr>
          <w:trHeight w:val="314"/>
        </w:trPr>
        <w:tc>
          <w:tcPr>
            <w:tcW w:w="380" w:type="pct"/>
            <w:hideMark/>
          </w:tcPr>
          <w:p w14:paraId="2D3389D6"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2019</w:t>
            </w:r>
          </w:p>
        </w:tc>
        <w:tc>
          <w:tcPr>
            <w:tcW w:w="443" w:type="pct"/>
            <w:hideMark/>
          </w:tcPr>
          <w:p w14:paraId="2D3BA5F1"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81</w:t>
            </w:r>
          </w:p>
        </w:tc>
        <w:tc>
          <w:tcPr>
            <w:tcW w:w="424" w:type="pct"/>
            <w:hideMark/>
          </w:tcPr>
          <w:p w14:paraId="6459E82A"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86.4%</w:t>
            </w:r>
          </w:p>
        </w:tc>
        <w:tc>
          <w:tcPr>
            <w:tcW w:w="716" w:type="pct"/>
            <w:hideMark/>
          </w:tcPr>
          <w:p w14:paraId="682C7663" w14:textId="0F353DDD"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13.6% (&lt;</w:t>
            </w:r>
            <w:r w:rsidR="00D10AF1" w:rsidRPr="0005082E">
              <w:rPr>
                <w:rFonts w:ascii="Book Antiqua" w:hAnsi="Book Antiqua"/>
                <w:lang w:eastAsia="zh-CN"/>
              </w:rPr>
              <w:t xml:space="preserve"> </w:t>
            </w:r>
            <w:r w:rsidRPr="0005082E">
              <w:rPr>
                <w:rFonts w:ascii="Book Antiqua" w:hAnsi="Book Antiqua"/>
              </w:rPr>
              <w:t>0.01)</w:t>
            </w:r>
          </w:p>
        </w:tc>
        <w:tc>
          <w:tcPr>
            <w:tcW w:w="705" w:type="pct"/>
            <w:hideMark/>
          </w:tcPr>
          <w:p w14:paraId="0CC699B9" w14:textId="0B96666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10.1% (&lt;</w:t>
            </w:r>
            <w:r w:rsidR="00D10AF1" w:rsidRPr="0005082E">
              <w:rPr>
                <w:rFonts w:ascii="Book Antiqua" w:hAnsi="Book Antiqua"/>
                <w:lang w:eastAsia="zh-CN"/>
              </w:rPr>
              <w:t xml:space="preserve"> </w:t>
            </w:r>
            <w:r w:rsidRPr="0005082E">
              <w:rPr>
                <w:rFonts w:ascii="Book Antiqua" w:hAnsi="Book Antiqua"/>
              </w:rPr>
              <w:t>0.05)</w:t>
            </w:r>
          </w:p>
        </w:tc>
        <w:tc>
          <w:tcPr>
            <w:tcW w:w="816" w:type="pct"/>
            <w:noWrap/>
            <w:hideMark/>
          </w:tcPr>
          <w:p w14:paraId="3A03F4F2" w14:textId="5BA70C15"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32.1% (&lt;</w:t>
            </w:r>
            <w:r w:rsidR="00D10AF1" w:rsidRPr="0005082E">
              <w:rPr>
                <w:rFonts w:ascii="Book Antiqua" w:hAnsi="Book Antiqua"/>
                <w:lang w:eastAsia="zh-CN"/>
              </w:rPr>
              <w:t xml:space="preserve"> </w:t>
            </w:r>
            <w:r w:rsidRPr="0005082E">
              <w:rPr>
                <w:rFonts w:ascii="Book Antiqua" w:hAnsi="Book Antiqua"/>
              </w:rPr>
              <w:t>0.05)</w:t>
            </w:r>
          </w:p>
        </w:tc>
        <w:tc>
          <w:tcPr>
            <w:tcW w:w="816" w:type="pct"/>
            <w:noWrap/>
            <w:hideMark/>
          </w:tcPr>
          <w:p w14:paraId="44D8BE3B" w14:textId="0D6E0089"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27.9% (&gt;</w:t>
            </w:r>
            <w:r w:rsidR="00D10AF1" w:rsidRPr="0005082E">
              <w:rPr>
                <w:rFonts w:ascii="Book Antiqua" w:hAnsi="Book Antiqua"/>
                <w:lang w:eastAsia="zh-CN"/>
              </w:rPr>
              <w:t xml:space="preserve"> </w:t>
            </w:r>
            <w:r w:rsidRPr="0005082E">
              <w:rPr>
                <w:rFonts w:ascii="Book Antiqua" w:hAnsi="Book Antiqua"/>
              </w:rPr>
              <w:t>0.05)</w:t>
            </w:r>
          </w:p>
        </w:tc>
        <w:tc>
          <w:tcPr>
            <w:tcW w:w="701" w:type="pct"/>
            <w:noWrap/>
            <w:hideMark/>
          </w:tcPr>
          <w:p w14:paraId="4A06C0DD" w14:textId="29596E41"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5.2% (&gt;</w:t>
            </w:r>
            <w:r w:rsidR="00D10AF1" w:rsidRPr="0005082E">
              <w:rPr>
                <w:rFonts w:ascii="Book Antiqua" w:hAnsi="Book Antiqua"/>
                <w:lang w:eastAsia="zh-CN"/>
              </w:rPr>
              <w:t xml:space="preserve"> </w:t>
            </w:r>
            <w:r w:rsidRPr="0005082E">
              <w:rPr>
                <w:rFonts w:ascii="Book Antiqua" w:hAnsi="Book Antiqua"/>
              </w:rPr>
              <w:t>0.05)</w:t>
            </w:r>
          </w:p>
        </w:tc>
      </w:tr>
      <w:tr w:rsidR="00762510" w:rsidRPr="0005082E" w14:paraId="5E288723" w14:textId="77777777" w:rsidTr="00762510">
        <w:trPr>
          <w:trHeight w:val="314"/>
        </w:trPr>
        <w:tc>
          <w:tcPr>
            <w:tcW w:w="380" w:type="pct"/>
            <w:hideMark/>
          </w:tcPr>
          <w:p w14:paraId="28D812D7"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2020</w:t>
            </w:r>
          </w:p>
        </w:tc>
        <w:tc>
          <w:tcPr>
            <w:tcW w:w="443" w:type="pct"/>
            <w:hideMark/>
          </w:tcPr>
          <w:p w14:paraId="045799ED"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47</w:t>
            </w:r>
          </w:p>
        </w:tc>
        <w:tc>
          <w:tcPr>
            <w:tcW w:w="424" w:type="pct"/>
            <w:hideMark/>
          </w:tcPr>
          <w:p w14:paraId="2FB8D677"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71.8%</w:t>
            </w:r>
          </w:p>
        </w:tc>
        <w:tc>
          <w:tcPr>
            <w:tcW w:w="716" w:type="pct"/>
            <w:hideMark/>
          </w:tcPr>
          <w:p w14:paraId="61086400"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28.2%</w:t>
            </w:r>
          </w:p>
        </w:tc>
        <w:tc>
          <w:tcPr>
            <w:tcW w:w="705" w:type="pct"/>
            <w:hideMark/>
          </w:tcPr>
          <w:p w14:paraId="19F14CDD"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19.7%</w:t>
            </w:r>
          </w:p>
        </w:tc>
        <w:tc>
          <w:tcPr>
            <w:tcW w:w="816" w:type="pct"/>
            <w:noWrap/>
            <w:hideMark/>
          </w:tcPr>
          <w:p w14:paraId="591E6D3C"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39.5%</w:t>
            </w:r>
          </w:p>
        </w:tc>
        <w:tc>
          <w:tcPr>
            <w:tcW w:w="816" w:type="pct"/>
            <w:noWrap/>
            <w:hideMark/>
          </w:tcPr>
          <w:p w14:paraId="7F51846A"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28.6%</w:t>
            </w:r>
          </w:p>
        </w:tc>
        <w:tc>
          <w:tcPr>
            <w:tcW w:w="701" w:type="pct"/>
            <w:noWrap/>
            <w:hideMark/>
          </w:tcPr>
          <w:p w14:paraId="7551CCBE" w14:textId="77777777" w:rsidR="005B6182" w:rsidRPr="0005082E" w:rsidRDefault="005B6182" w:rsidP="00010F3E">
            <w:pPr>
              <w:spacing w:line="360" w:lineRule="auto"/>
              <w:jc w:val="both"/>
              <w:rPr>
                <w:rFonts w:ascii="Book Antiqua" w:eastAsiaTheme="minorEastAsia" w:hAnsi="Book Antiqua" w:cs="Times New Roman"/>
                <w:lang w:val="en-US"/>
              </w:rPr>
            </w:pPr>
            <w:r w:rsidRPr="0005082E">
              <w:rPr>
                <w:rFonts w:ascii="Book Antiqua" w:hAnsi="Book Antiqua"/>
              </w:rPr>
              <w:t>8.0%</w:t>
            </w:r>
          </w:p>
        </w:tc>
      </w:tr>
    </w:tbl>
    <w:p w14:paraId="53D53C21" w14:textId="77777777" w:rsidR="005B6182" w:rsidRPr="0005082E" w:rsidRDefault="005B6182" w:rsidP="005B6182">
      <w:pPr>
        <w:spacing w:line="360" w:lineRule="auto"/>
        <w:jc w:val="both"/>
        <w:rPr>
          <w:rFonts w:ascii="Book Antiqua" w:hAnsi="Book Antiqua"/>
          <w:color w:val="000000"/>
          <w:lang w:eastAsia="zh-CN"/>
        </w:rPr>
      </w:pPr>
      <w:r w:rsidRPr="0005082E">
        <w:rPr>
          <w:rFonts w:ascii="Book Antiqua" w:hAnsi="Book Antiqua"/>
          <w:color w:val="000000"/>
        </w:rPr>
        <w:t>Emergencies defined for codes 1 + 2, Urgencies defined for codes 3 + 4 + 5 at Mental health Triage.</w:t>
      </w:r>
      <w:r w:rsidR="006812CE" w:rsidRPr="0005082E">
        <w:rPr>
          <w:rFonts w:ascii="Book Antiqua" w:hAnsi="Book Antiqua"/>
          <w:color w:val="000000"/>
          <w:lang w:eastAsia="zh-CN"/>
        </w:rPr>
        <w:t xml:space="preserve"> </w:t>
      </w:r>
      <w:r w:rsidRPr="0005082E">
        <w:rPr>
          <w:rFonts w:ascii="Book Antiqua" w:hAnsi="Book Antiqua"/>
          <w:color w:val="000000"/>
        </w:rPr>
        <w:t xml:space="preserve">Diagnosis DSM-5 295.9-295.40-295.70-297.1-297.3-298.8-298.9: </w:t>
      </w:r>
      <w:r w:rsidRPr="0005082E">
        <w:rPr>
          <w:rFonts w:ascii="Book Antiqua" w:hAnsi="Book Antiqua"/>
        </w:rPr>
        <w:t>Schizophrenia Spectrum and Other Psychotic Disorders</w:t>
      </w:r>
      <w:r w:rsidR="006812CE" w:rsidRPr="0005082E">
        <w:rPr>
          <w:rFonts w:ascii="Book Antiqua" w:hAnsi="Book Antiqua"/>
          <w:color w:val="000000"/>
          <w:lang w:eastAsia="zh-CN"/>
        </w:rPr>
        <w:t xml:space="preserve">. </w:t>
      </w:r>
      <w:r w:rsidRPr="0005082E">
        <w:rPr>
          <w:rFonts w:ascii="Book Antiqua" w:hAnsi="Book Antiqua"/>
          <w:color w:val="000000"/>
        </w:rPr>
        <w:t xml:space="preserve">Diagnosis DSM-5 296.2-296.3-296.9-311-296.XX: </w:t>
      </w:r>
      <w:r w:rsidRPr="0005082E">
        <w:rPr>
          <w:rFonts w:ascii="Book Antiqua" w:hAnsi="Book Antiqua"/>
        </w:rPr>
        <w:t>Bipolar and Related Disorders and Depressive Disorders</w:t>
      </w:r>
      <w:r w:rsidR="006812CE" w:rsidRPr="0005082E">
        <w:rPr>
          <w:rFonts w:ascii="Book Antiqua" w:hAnsi="Book Antiqua"/>
          <w:color w:val="000000"/>
          <w:lang w:eastAsia="zh-CN"/>
        </w:rPr>
        <w:t xml:space="preserve">. </w:t>
      </w:r>
      <w:r w:rsidRPr="0005082E">
        <w:rPr>
          <w:rFonts w:ascii="Book Antiqua" w:hAnsi="Book Antiqua"/>
          <w:color w:val="000000"/>
        </w:rPr>
        <w:t xml:space="preserve">Diagnosis DSM-5 309.81-308.3-309.0-309.24-309.28-309.3-309.4-309.9-309.89: </w:t>
      </w:r>
      <w:r w:rsidRPr="0005082E">
        <w:rPr>
          <w:rFonts w:ascii="Book Antiqua" w:hAnsi="Book Antiqua"/>
        </w:rPr>
        <w:t>Anxiety Disorders and Trauma- and Stressor-Related Disorders</w:t>
      </w:r>
      <w:r w:rsidR="006812CE" w:rsidRPr="0005082E">
        <w:rPr>
          <w:rFonts w:ascii="Book Antiqua" w:hAnsi="Book Antiqua"/>
          <w:lang w:eastAsia="zh-CN"/>
        </w:rPr>
        <w:t>.</w:t>
      </w:r>
    </w:p>
    <w:p w14:paraId="3670A5D7" w14:textId="5D07B1DE" w:rsidR="005B6182" w:rsidRPr="0005082E" w:rsidRDefault="005B6182" w:rsidP="00361757">
      <w:pPr>
        <w:autoSpaceDE w:val="0"/>
        <w:autoSpaceDN w:val="0"/>
        <w:adjustRightInd w:val="0"/>
        <w:spacing w:line="360" w:lineRule="auto"/>
        <w:jc w:val="both"/>
        <w:rPr>
          <w:rFonts w:ascii="Book Antiqua" w:hAnsi="Book Antiqua"/>
          <w:b/>
          <w:bCs/>
          <w:lang w:eastAsia="zh-CN"/>
        </w:rPr>
      </w:pPr>
      <w:r w:rsidRPr="0005082E">
        <w:rPr>
          <w:rFonts w:ascii="Book Antiqua" w:hAnsi="Book Antiqua"/>
          <w:lang w:eastAsia="zh-CN"/>
        </w:rPr>
        <w:br w:type="page"/>
      </w:r>
      <w:r w:rsidR="00361757" w:rsidRPr="0005082E">
        <w:rPr>
          <w:rFonts w:ascii="Book Antiqua" w:hAnsi="Book Antiqua"/>
          <w:b/>
          <w:bCs/>
        </w:rPr>
        <w:lastRenderedPageBreak/>
        <w:t>Table 3</w:t>
      </w:r>
      <w:r w:rsidRPr="0005082E">
        <w:rPr>
          <w:rFonts w:ascii="Book Antiqua" w:hAnsi="Book Antiqua"/>
          <w:b/>
          <w:bCs/>
        </w:rPr>
        <w:t xml:space="preserve"> Multivariate </w:t>
      </w:r>
      <w:r w:rsidR="00361757" w:rsidRPr="0005082E">
        <w:rPr>
          <w:rFonts w:ascii="Book Antiqua" w:hAnsi="Book Antiqua"/>
          <w:b/>
          <w:lang w:eastAsia="zh-CN"/>
        </w:rPr>
        <w:t>l</w:t>
      </w:r>
      <w:r w:rsidRPr="0005082E">
        <w:rPr>
          <w:rFonts w:ascii="Book Antiqua" w:hAnsi="Book Antiqua"/>
          <w:b/>
        </w:rPr>
        <w:t>ogistic regression analys</w:t>
      </w:r>
      <w:r w:rsidR="00EF5B57" w:rsidRPr="0005082E">
        <w:rPr>
          <w:rFonts w:ascii="Book Antiqua" w:hAnsi="Book Antiqua"/>
          <w:b/>
        </w:rPr>
        <w:t>e</w:t>
      </w:r>
      <w:r w:rsidRPr="0005082E">
        <w:rPr>
          <w:rFonts w:ascii="Book Antiqua" w:hAnsi="Book Antiqua"/>
          <w:b/>
        </w:rPr>
        <w:t xml:space="preserve">s: </w:t>
      </w:r>
      <w:r w:rsidR="00EF5B57" w:rsidRPr="0005082E">
        <w:rPr>
          <w:rFonts w:ascii="Book Antiqua" w:hAnsi="Book Antiqua"/>
          <w:b/>
        </w:rPr>
        <w:t>o</w:t>
      </w:r>
      <w:r w:rsidRPr="0005082E">
        <w:rPr>
          <w:rFonts w:ascii="Book Antiqua" w:hAnsi="Book Antiqua"/>
          <w:b/>
        </w:rPr>
        <w:t xml:space="preserve">dds </w:t>
      </w:r>
      <w:r w:rsidR="00361757" w:rsidRPr="0005082E">
        <w:rPr>
          <w:rFonts w:ascii="Book Antiqua" w:hAnsi="Book Antiqua"/>
          <w:b/>
          <w:lang w:eastAsia="zh-CN"/>
        </w:rPr>
        <w:t>r</w:t>
      </w:r>
      <w:r w:rsidRPr="0005082E">
        <w:rPr>
          <w:rFonts w:ascii="Book Antiqua" w:hAnsi="Book Antiqua"/>
          <w:b/>
        </w:rPr>
        <w:t xml:space="preserve">atio, and 95% </w:t>
      </w:r>
      <w:r w:rsidR="00361757" w:rsidRPr="0005082E">
        <w:rPr>
          <w:rFonts w:ascii="Book Antiqua" w:hAnsi="Book Antiqua"/>
          <w:b/>
          <w:lang w:eastAsia="zh-CN"/>
        </w:rPr>
        <w:t>c</w:t>
      </w:r>
      <w:r w:rsidRPr="0005082E">
        <w:rPr>
          <w:rFonts w:ascii="Book Antiqua" w:hAnsi="Book Antiqua"/>
          <w:b/>
        </w:rPr>
        <w:t xml:space="preserve">onfidence </w:t>
      </w:r>
      <w:r w:rsidR="00361757" w:rsidRPr="0005082E">
        <w:rPr>
          <w:rFonts w:ascii="Book Antiqua" w:hAnsi="Book Antiqua"/>
          <w:b/>
          <w:lang w:eastAsia="zh-CN"/>
        </w:rPr>
        <w:t>i</w:t>
      </w:r>
      <w:r w:rsidRPr="0005082E">
        <w:rPr>
          <w:rFonts w:ascii="Book Antiqua" w:hAnsi="Book Antiqua"/>
          <w:b/>
        </w:rPr>
        <w:t xml:space="preserve">nterval for hospitalization during the first pandemic wave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328"/>
        <w:gridCol w:w="2325"/>
        <w:gridCol w:w="2333"/>
      </w:tblGrid>
      <w:tr w:rsidR="005B6182" w:rsidRPr="0005082E" w14:paraId="5BE313C6" w14:textId="77777777" w:rsidTr="004E1969">
        <w:tc>
          <w:tcPr>
            <w:tcW w:w="2401" w:type="dxa"/>
            <w:tcBorders>
              <w:top w:val="single" w:sz="4" w:space="0" w:color="auto"/>
              <w:bottom w:val="single" w:sz="4" w:space="0" w:color="auto"/>
            </w:tcBorders>
          </w:tcPr>
          <w:p w14:paraId="1A96F982"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b/>
                <w:bCs/>
              </w:rPr>
              <w:t>Characteristic</w:t>
            </w:r>
          </w:p>
        </w:tc>
        <w:tc>
          <w:tcPr>
            <w:tcW w:w="2392" w:type="dxa"/>
            <w:tcBorders>
              <w:top w:val="single" w:sz="4" w:space="0" w:color="auto"/>
              <w:bottom w:val="single" w:sz="4" w:space="0" w:color="auto"/>
            </w:tcBorders>
          </w:tcPr>
          <w:p w14:paraId="2CEE9FE2" w14:textId="77777777" w:rsidR="005B6182" w:rsidRPr="00CE6093" w:rsidRDefault="004E1969" w:rsidP="004E1969">
            <w:pPr>
              <w:spacing w:line="360" w:lineRule="auto"/>
              <w:jc w:val="both"/>
              <w:rPr>
                <w:rFonts w:ascii="Book Antiqua" w:hAnsi="Book Antiqua" w:cs="Times New Roman"/>
                <w:lang w:val="en-US"/>
              </w:rPr>
            </w:pPr>
            <w:r w:rsidRPr="0005082E">
              <w:rPr>
                <w:rFonts w:ascii="Book Antiqua" w:hAnsi="Book Antiqua"/>
                <w:b/>
                <w:bCs/>
                <w:i/>
                <w:lang w:eastAsia="zh-CN"/>
              </w:rPr>
              <w:t>P</w:t>
            </w:r>
            <w:r w:rsidRPr="0005082E">
              <w:rPr>
                <w:rFonts w:ascii="Book Antiqua" w:hAnsi="Book Antiqua"/>
                <w:b/>
                <w:bCs/>
                <w:lang w:eastAsia="zh-CN"/>
              </w:rPr>
              <w:t xml:space="preserve"> v</w:t>
            </w:r>
            <w:r w:rsidR="005B6182" w:rsidRPr="0005082E">
              <w:rPr>
                <w:rFonts w:ascii="Book Antiqua" w:hAnsi="Book Antiqua"/>
                <w:b/>
                <w:bCs/>
              </w:rPr>
              <w:t>alue</w:t>
            </w:r>
          </w:p>
        </w:tc>
        <w:tc>
          <w:tcPr>
            <w:tcW w:w="2391" w:type="dxa"/>
            <w:tcBorders>
              <w:top w:val="single" w:sz="4" w:space="0" w:color="auto"/>
              <w:bottom w:val="single" w:sz="4" w:space="0" w:color="auto"/>
            </w:tcBorders>
          </w:tcPr>
          <w:p w14:paraId="597868A8"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b/>
                <w:bCs/>
              </w:rPr>
              <w:t>OR</w:t>
            </w:r>
          </w:p>
        </w:tc>
        <w:tc>
          <w:tcPr>
            <w:tcW w:w="2392" w:type="dxa"/>
            <w:tcBorders>
              <w:top w:val="single" w:sz="4" w:space="0" w:color="auto"/>
              <w:bottom w:val="single" w:sz="4" w:space="0" w:color="auto"/>
            </w:tcBorders>
          </w:tcPr>
          <w:p w14:paraId="7B53E0C6" w14:textId="77777777" w:rsidR="005B6182" w:rsidRPr="00CE6093" w:rsidRDefault="00516764" w:rsidP="005B6182">
            <w:pPr>
              <w:spacing w:line="360" w:lineRule="auto"/>
              <w:jc w:val="both"/>
              <w:rPr>
                <w:rFonts w:ascii="Book Antiqua" w:hAnsi="Book Antiqua" w:cs="Times New Roman"/>
                <w:lang w:val="en-US"/>
              </w:rPr>
            </w:pPr>
            <w:r w:rsidRPr="0005082E">
              <w:rPr>
                <w:rFonts w:ascii="Book Antiqua" w:hAnsi="Book Antiqua"/>
                <w:b/>
                <w:bCs/>
              </w:rPr>
              <w:t>95%</w:t>
            </w:r>
            <w:r w:rsidR="005B6182" w:rsidRPr="0005082E">
              <w:rPr>
                <w:rFonts w:ascii="Book Antiqua" w:hAnsi="Book Antiqua"/>
                <w:b/>
                <w:bCs/>
              </w:rPr>
              <w:t>CI for EXP</w:t>
            </w:r>
          </w:p>
        </w:tc>
      </w:tr>
      <w:tr w:rsidR="005B6182" w:rsidRPr="0005082E" w14:paraId="6BF2A84E" w14:textId="77777777" w:rsidTr="004E1969">
        <w:tc>
          <w:tcPr>
            <w:tcW w:w="2401" w:type="dxa"/>
            <w:tcBorders>
              <w:top w:val="single" w:sz="4" w:space="0" w:color="auto"/>
            </w:tcBorders>
          </w:tcPr>
          <w:p w14:paraId="317A78E9" w14:textId="77777777" w:rsidR="005B6182" w:rsidRPr="00CE6093" w:rsidRDefault="00516764" w:rsidP="005B6182">
            <w:pPr>
              <w:spacing w:line="360" w:lineRule="auto"/>
              <w:jc w:val="both"/>
              <w:rPr>
                <w:rFonts w:ascii="Book Antiqua" w:hAnsi="Book Antiqua" w:cs="Times New Roman"/>
                <w:lang w:val="en-US"/>
              </w:rPr>
            </w:pPr>
            <w:r w:rsidRPr="0005082E">
              <w:rPr>
                <w:rFonts w:ascii="Book Antiqua" w:hAnsi="Book Antiqua"/>
                <w:lang w:eastAsia="zh-CN"/>
              </w:rPr>
              <w:t>M</w:t>
            </w:r>
            <w:r w:rsidRPr="0005082E">
              <w:rPr>
                <w:rFonts w:ascii="Book Antiqua" w:hAnsi="Book Antiqua"/>
              </w:rPr>
              <w:t>ale/</w:t>
            </w:r>
            <w:r w:rsidR="005B6182" w:rsidRPr="0005082E">
              <w:rPr>
                <w:rFonts w:ascii="Book Antiqua" w:hAnsi="Book Antiqua"/>
              </w:rPr>
              <w:t>female</w:t>
            </w:r>
          </w:p>
        </w:tc>
        <w:tc>
          <w:tcPr>
            <w:tcW w:w="2392" w:type="dxa"/>
            <w:tcBorders>
              <w:top w:val="single" w:sz="4" w:space="0" w:color="auto"/>
            </w:tcBorders>
          </w:tcPr>
          <w:p w14:paraId="427D3E4A"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&lt;</w:t>
            </w:r>
            <w:r w:rsidR="00516764" w:rsidRPr="0005082E">
              <w:rPr>
                <w:rFonts w:ascii="Book Antiqua" w:hAnsi="Book Antiqua"/>
                <w:lang w:eastAsia="zh-CN"/>
              </w:rPr>
              <w:t xml:space="preserve"> </w:t>
            </w:r>
            <w:r w:rsidRPr="0005082E">
              <w:rPr>
                <w:rFonts w:ascii="Book Antiqua" w:hAnsi="Book Antiqua"/>
              </w:rPr>
              <w:t xml:space="preserve">0.001 </w:t>
            </w:r>
          </w:p>
        </w:tc>
        <w:tc>
          <w:tcPr>
            <w:tcW w:w="2391" w:type="dxa"/>
            <w:tcBorders>
              <w:top w:val="single" w:sz="4" w:space="0" w:color="auto"/>
            </w:tcBorders>
          </w:tcPr>
          <w:p w14:paraId="59CB66D6"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1.754</w:t>
            </w:r>
          </w:p>
        </w:tc>
        <w:tc>
          <w:tcPr>
            <w:tcW w:w="2392" w:type="dxa"/>
            <w:tcBorders>
              <w:top w:val="single" w:sz="4" w:space="0" w:color="auto"/>
            </w:tcBorders>
          </w:tcPr>
          <w:p w14:paraId="6B35044B"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1.331–2.312</w:t>
            </w:r>
          </w:p>
        </w:tc>
      </w:tr>
      <w:tr w:rsidR="005B6182" w:rsidRPr="0005082E" w14:paraId="5FB5F574" w14:textId="77777777" w:rsidTr="004E1969">
        <w:tc>
          <w:tcPr>
            <w:tcW w:w="2401" w:type="dxa"/>
          </w:tcPr>
          <w:p w14:paraId="572FAA4D" w14:textId="77777777" w:rsidR="005B6182" w:rsidRPr="00CE6093" w:rsidRDefault="00516764" w:rsidP="005B6182">
            <w:pPr>
              <w:spacing w:line="360" w:lineRule="auto"/>
              <w:jc w:val="both"/>
              <w:rPr>
                <w:rFonts w:ascii="Book Antiqua" w:hAnsi="Book Antiqua" w:cs="Times New Roman"/>
                <w:lang w:val="en-US"/>
              </w:rPr>
            </w:pPr>
            <w:r w:rsidRPr="0005082E">
              <w:rPr>
                <w:rFonts w:ascii="Book Antiqua" w:hAnsi="Book Antiqua"/>
                <w:lang w:eastAsia="zh-CN"/>
              </w:rPr>
              <w:t>S</w:t>
            </w:r>
            <w:r w:rsidR="005B6182" w:rsidRPr="0005082E">
              <w:rPr>
                <w:rFonts w:ascii="Book Antiqua" w:hAnsi="Book Antiqua"/>
              </w:rPr>
              <w:t>elf-harm behaviour</w:t>
            </w:r>
          </w:p>
        </w:tc>
        <w:tc>
          <w:tcPr>
            <w:tcW w:w="2392" w:type="dxa"/>
          </w:tcPr>
          <w:p w14:paraId="5AA53073"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&lt;</w:t>
            </w:r>
            <w:r w:rsidR="00516764" w:rsidRPr="0005082E">
              <w:rPr>
                <w:rFonts w:ascii="Book Antiqua" w:hAnsi="Book Antiqua"/>
                <w:lang w:eastAsia="zh-CN"/>
              </w:rPr>
              <w:t xml:space="preserve"> </w:t>
            </w:r>
            <w:r w:rsidRPr="0005082E">
              <w:rPr>
                <w:rFonts w:ascii="Book Antiqua" w:hAnsi="Book Antiqua"/>
              </w:rPr>
              <w:t xml:space="preserve">0.001 </w:t>
            </w:r>
          </w:p>
        </w:tc>
        <w:tc>
          <w:tcPr>
            <w:tcW w:w="2391" w:type="dxa"/>
          </w:tcPr>
          <w:p w14:paraId="0E409BE0"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2.066</w:t>
            </w:r>
          </w:p>
        </w:tc>
        <w:tc>
          <w:tcPr>
            <w:tcW w:w="2392" w:type="dxa"/>
          </w:tcPr>
          <w:p w14:paraId="5FA889A9"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1.477–2.890</w:t>
            </w:r>
          </w:p>
        </w:tc>
      </w:tr>
    </w:tbl>
    <w:p w14:paraId="629653E8" w14:textId="0B3F6BCA" w:rsidR="00361757" w:rsidRPr="0005082E" w:rsidRDefault="00361757" w:rsidP="00361757">
      <w:pPr>
        <w:spacing w:line="360" w:lineRule="auto"/>
        <w:jc w:val="both"/>
        <w:rPr>
          <w:rFonts w:ascii="Book Antiqua" w:hAnsi="Book Antiqua"/>
          <w:lang w:eastAsia="zh-CN"/>
        </w:rPr>
      </w:pPr>
      <w:r w:rsidRPr="0005082E">
        <w:rPr>
          <w:rFonts w:ascii="Book Antiqua" w:hAnsi="Book Antiqua"/>
        </w:rPr>
        <w:t>CI</w:t>
      </w:r>
      <w:r w:rsidRPr="0005082E">
        <w:rPr>
          <w:rFonts w:ascii="Book Antiqua" w:hAnsi="Book Antiqua"/>
          <w:lang w:eastAsia="zh-CN"/>
        </w:rPr>
        <w:t>:</w:t>
      </w:r>
      <w:r w:rsidRPr="0005082E">
        <w:rPr>
          <w:rFonts w:ascii="Book Antiqua" w:hAnsi="Book Antiqua"/>
        </w:rPr>
        <w:t xml:space="preserve"> Confidence </w:t>
      </w:r>
      <w:r w:rsidRPr="0005082E">
        <w:rPr>
          <w:rFonts w:ascii="Book Antiqua" w:hAnsi="Book Antiqua"/>
          <w:lang w:eastAsia="zh-CN"/>
        </w:rPr>
        <w:t>i</w:t>
      </w:r>
      <w:r w:rsidRPr="0005082E">
        <w:rPr>
          <w:rFonts w:ascii="Book Antiqua" w:hAnsi="Book Antiqua"/>
        </w:rPr>
        <w:t>nterval</w:t>
      </w:r>
      <w:r w:rsidRPr="0005082E">
        <w:rPr>
          <w:rFonts w:ascii="Book Antiqua" w:hAnsi="Book Antiqua"/>
          <w:lang w:eastAsia="zh-CN"/>
        </w:rPr>
        <w:t xml:space="preserve">; </w:t>
      </w:r>
      <w:r w:rsidRPr="0005082E">
        <w:rPr>
          <w:rFonts w:ascii="Book Antiqua" w:hAnsi="Book Antiqua"/>
        </w:rPr>
        <w:t>OR</w:t>
      </w:r>
      <w:r w:rsidRPr="0005082E">
        <w:rPr>
          <w:rFonts w:ascii="Book Antiqua" w:hAnsi="Book Antiqua"/>
          <w:lang w:eastAsia="zh-CN"/>
        </w:rPr>
        <w:t>:</w:t>
      </w:r>
      <w:r w:rsidRPr="0005082E">
        <w:rPr>
          <w:rFonts w:ascii="Book Antiqua" w:hAnsi="Book Antiqua"/>
        </w:rPr>
        <w:t xml:space="preserve"> Odds </w:t>
      </w:r>
      <w:r w:rsidRPr="0005082E">
        <w:rPr>
          <w:rFonts w:ascii="Book Antiqua" w:hAnsi="Book Antiqua"/>
          <w:lang w:eastAsia="zh-CN"/>
        </w:rPr>
        <w:t>r</w:t>
      </w:r>
      <w:r w:rsidRPr="0005082E">
        <w:rPr>
          <w:rFonts w:ascii="Book Antiqua" w:hAnsi="Book Antiqua"/>
        </w:rPr>
        <w:t>atio</w:t>
      </w:r>
      <w:r w:rsidRPr="0005082E">
        <w:rPr>
          <w:rFonts w:ascii="Book Antiqua" w:hAnsi="Book Antiqua"/>
          <w:lang w:eastAsia="zh-CN"/>
        </w:rPr>
        <w:t>.</w:t>
      </w:r>
    </w:p>
    <w:p w14:paraId="3C1DD348" w14:textId="77777777" w:rsidR="005B6182" w:rsidRPr="0005082E" w:rsidRDefault="005B6182" w:rsidP="005B6182">
      <w:pPr>
        <w:spacing w:line="360" w:lineRule="auto"/>
        <w:jc w:val="both"/>
        <w:rPr>
          <w:rFonts w:ascii="Book Antiqua" w:hAnsi="Book Antiqua"/>
          <w:color w:val="000000"/>
        </w:rPr>
      </w:pPr>
    </w:p>
    <w:p w14:paraId="5F3F4F7D" w14:textId="1B9C3DDB" w:rsidR="005B6182" w:rsidRPr="0005082E" w:rsidRDefault="005B6182" w:rsidP="005B6182">
      <w:pPr>
        <w:spacing w:line="360" w:lineRule="auto"/>
        <w:jc w:val="both"/>
        <w:rPr>
          <w:rFonts w:ascii="Book Antiqua" w:hAnsi="Book Antiqua"/>
          <w:b/>
          <w:color w:val="000000"/>
          <w:lang w:eastAsia="zh-CN"/>
        </w:rPr>
      </w:pPr>
      <w:r w:rsidRPr="0005082E">
        <w:rPr>
          <w:rFonts w:ascii="Book Antiqua" w:hAnsi="Book Antiqua"/>
          <w:lang w:eastAsia="zh-CN"/>
        </w:rPr>
        <w:br w:type="page"/>
      </w:r>
      <w:r w:rsidRPr="0005082E">
        <w:rPr>
          <w:rFonts w:ascii="Book Antiqua" w:hAnsi="Book Antiqua"/>
          <w:b/>
          <w:color w:val="000000"/>
        </w:rPr>
        <w:lastRenderedPageBreak/>
        <w:t>Tab</w:t>
      </w:r>
      <w:r w:rsidR="00F237B1" w:rsidRPr="0005082E">
        <w:rPr>
          <w:rFonts w:ascii="Book Antiqua" w:hAnsi="Book Antiqua"/>
          <w:b/>
          <w:color w:val="000000"/>
          <w:lang w:eastAsia="zh-CN"/>
        </w:rPr>
        <w:t>le</w:t>
      </w:r>
      <w:r w:rsidRPr="0005082E">
        <w:rPr>
          <w:rFonts w:ascii="Book Antiqua" w:hAnsi="Book Antiqua"/>
          <w:b/>
          <w:color w:val="000000"/>
        </w:rPr>
        <w:t xml:space="preserve"> 4 Absolute numbers of </w:t>
      </w:r>
      <w:r w:rsidR="00F237B1" w:rsidRPr="0005082E">
        <w:rPr>
          <w:rFonts w:ascii="Book Antiqua" w:hAnsi="Book Antiqua"/>
          <w:b/>
          <w:color w:val="000000"/>
          <w:lang w:eastAsia="zh-CN"/>
        </w:rPr>
        <w:t>t</w:t>
      </w:r>
      <w:r w:rsidRPr="0005082E">
        <w:rPr>
          <w:rFonts w:ascii="Book Antiqua" w:hAnsi="Book Antiqua"/>
          <w:b/>
          <w:color w:val="000000"/>
        </w:rPr>
        <w:t xml:space="preserve">otal </w:t>
      </w:r>
      <w:r w:rsidR="00F237B1" w:rsidRPr="0005082E">
        <w:rPr>
          <w:rFonts w:ascii="Book Antiqua" w:hAnsi="Book Antiqua"/>
          <w:b/>
          <w:color w:val="000000"/>
          <w:lang w:eastAsia="zh-CN"/>
        </w:rPr>
        <w:t>a</w:t>
      </w:r>
      <w:r w:rsidRPr="0005082E">
        <w:rPr>
          <w:rFonts w:ascii="Book Antiqua" w:hAnsi="Book Antiqua"/>
          <w:b/>
          <w:color w:val="000000"/>
        </w:rPr>
        <w:t xml:space="preserve">dmissions, proportion of </w:t>
      </w:r>
      <w:r w:rsidR="00F237B1" w:rsidRPr="0005082E">
        <w:rPr>
          <w:rFonts w:ascii="Book Antiqua" w:hAnsi="Book Antiqua"/>
          <w:b/>
          <w:color w:val="000000"/>
          <w:lang w:eastAsia="zh-CN"/>
        </w:rPr>
        <w:t>u</w:t>
      </w:r>
      <w:r w:rsidRPr="0005082E">
        <w:rPr>
          <w:rFonts w:ascii="Book Antiqua" w:hAnsi="Book Antiqua"/>
          <w:b/>
          <w:color w:val="000000"/>
        </w:rPr>
        <w:t xml:space="preserve">rgencies, </w:t>
      </w:r>
      <w:r w:rsidR="00F237B1" w:rsidRPr="0005082E">
        <w:rPr>
          <w:rFonts w:ascii="Book Antiqua" w:hAnsi="Book Antiqua"/>
          <w:b/>
          <w:color w:val="000000"/>
          <w:lang w:eastAsia="zh-CN"/>
        </w:rPr>
        <w:t>e</w:t>
      </w:r>
      <w:r w:rsidRPr="0005082E">
        <w:rPr>
          <w:rFonts w:ascii="Book Antiqua" w:hAnsi="Book Antiqua"/>
          <w:b/>
          <w:color w:val="000000"/>
        </w:rPr>
        <w:t xml:space="preserve">mergencies and </w:t>
      </w:r>
      <w:r w:rsidR="00F237B1" w:rsidRPr="0005082E">
        <w:rPr>
          <w:rFonts w:ascii="Book Antiqua" w:hAnsi="Book Antiqua"/>
          <w:b/>
          <w:color w:val="000000"/>
          <w:lang w:eastAsia="zh-CN"/>
        </w:rPr>
        <w:t>c</w:t>
      </w:r>
      <w:r w:rsidRPr="0005082E">
        <w:rPr>
          <w:rFonts w:ascii="Book Antiqua" w:hAnsi="Book Antiqua"/>
          <w:b/>
          <w:color w:val="000000"/>
        </w:rPr>
        <w:t xml:space="preserve">ompulsory </w:t>
      </w:r>
      <w:r w:rsidR="00F237B1" w:rsidRPr="0005082E">
        <w:rPr>
          <w:rFonts w:ascii="Book Antiqua" w:hAnsi="Book Antiqua"/>
          <w:b/>
          <w:color w:val="000000"/>
          <w:lang w:eastAsia="zh-CN"/>
        </w:rPr>
        <w:t>a</w:t>
      </w:r>
      <w:r w:rsidRPr="0005082E">
        <w:rPr>
          <w:rFonts w:ascii="Book Antiqua" w:hAnsi="Book Antiqua"/>
          <w:b/>
          <w:color w:val="000000"/>
        </w:rPr>
        <w:t xml:space="preserve">dmissions occurred during the second pandemic wave and in the same period of </w:t>
      </w:r>
      <w:r w:rsidR="00EF5B57" w:rsidRPr="0005082E">
        <w:rPr>
          <w:rFonts w:ascii="Book Antiqua" w:hAnsi="Book Antiqua"/>
          <w:b/>
          <w:color w:val="000000"/>
        </w:rPr>
        <w:t xml:space="preserve">the </w:t>
      </w:r>
      <w:r w:rsidRPr="0005082E">
        <w:rPr>
          <w:rFonts w:ascii="Book Antiqua" w:hAnsi="Book Antiqua"/>
          <w:b/>
          <w:color w:val="000000"/>
        </w:rPr>
        <w:t xml:space="preserve">previous </w:t>
      </w:r>
      <w:r w:rsidR="00EF5B57" w:rsidRPr="0005082E">
        <w:rPr>
          <w:rFonts w:ascii="Book Antiqua" w:hAnsi="Book Antiqua"/>
          <w:b/>
          <w:color w:val="000000"/>
        </w:rPr>
        <w:t>3 yr</w:t>
      </w:r>
    </w:p>
    <w:tbl>
      <w:tblPr>
        <w:tblStyle w:val="TableGrid"/>
        <w:tblW w:w="1151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134"/>
        <w:gridCol w:w="1134"/>
        <w:gridCol w:w="1417"/>
        <w:gridCol w:w="1701"/>
        <w:gridCol w:w="1560"/>
        <w:gridCol w:w="1620"/>
        <w:gridCol w:w="1809"/>
      </w:tblGrid>
      <w:tr w:rsidR="00F464B2" w:rsidRPr="0005082E" w14:paraId="6B4647B6" w14:textId="77777777" w:rsidTr="004D65D5">
        <w:trPr>
          <w:trHeight w:val="1440"/>
          <w:jc w:val="center"/>
        </w:trPr>
        <w:tc>
          <w:tcPr>
            <w:tcW w:w="1135" w:type="dxa"/>
            <w:tcBorders>
              <w:top w:val="single" w:sz="4" w:space="0" w:color="auto"/>
              <w:bottom w:val="single" w:sz="4" w:space="0" w:color="auto"/>
            </w:tcBorders>
            <w:hideMark/>
          </w:tcPr>
          <w:p w14:paraId="1AD9628D" w14:textId="53FDB839" w:rsidR="005B6182" w:rsidRPr="0005082E" w:rsidRDefault="005B6182" w:rsidP="00F237B1">
            <w:pPr>
              <w:spacing w:line="360" w:lineRule="auto"/>
              <w:jc w:val="both"/>
              <w:rPr>
                <w:rFonts w:ascii="Book Antiqua" w:eastAsiaTheme="minorEastAsia" w:hAnsi="Book Antiqua" w:cs="Times New Roman"/>
                <w:b/>
                <w:lang w:val="en-US"/>
              </w:rPr>
            </w:pPr>
            <w:r w:rsidRPr="0005082E">
              <w:rPr>
                <w:rFonts w:ascii="Book Antiqua" w:hAnsi="Book Antiqua"/>
                <w:b/>
              </w:rPr>
              <w:t>Yr</w:t>
            </w:r>
          </w:p>
        </w:tc>
        <w:tc>
          <w:tcPr>
            <w:tcW w:w="1134" w:type="dxa"/>
            <w:tcBorders>
              <w:top w:val="single" w:sz="4" w:space="0" w:color="auto"/>
              <w:bottom w:val="single" w:sz="4" w:space="0" w:color="auto"/>
            </w:tcBorders>
            <w:hideMark/>
          </w:tcPr>
          <w:p w14:paraId="20A68388" w14:textId="77777777" w:rsidR="005B6182" w:rsidRPr="0005082E" w:rsidRDefault="005B6182" w:rsidP="00F464B2">
            <w:pPr>
              <w:spacing w:line="360" w:lineRule="auto"/>
              <w:jc w:val="both"/>
              <w:rPr>
                <w:rFonts w:ascii="Book Antiqua" w:eastAsiaTheme="minorEastAsia" w:hAnsi="Book Antiqua" w:cs="Times New Roman"/>
                <w:b/>
                <w:lang w:val="en-US"/>
              </w:rPr>
            </w:pPr>
            <w:r w:rsidRPr="0005082E">
              <w:rPr>
                <w:rFonts w:ascii="Book Antiqua" w:hAnsi="Book Antiqua"/>
                <w:b/>
              </w:rPr>
              <w:t xml:space="preserve">Total </w:t>
            </w:r>
            <w:r w:rsidR="00F464B2" w:rsidRPr="0005082E">
              <w:rPr>
                <w:rFonts w:ascii="Book Antiqua" w:hAnsi="Book Antiqua"/>
                <w:b/>
                <w:lang w:eastAsia="zh-CN"/>
              </w:rPr>
              <w:t>a</w:t>
            </w:r>
            <w:r w:rsidRPr="0005082E">
              <w:rPr>
                <w:rFonts w:ascii="Book Antiqua" w:hAnsi="Book Antiqua"/>
                <w:b/>
              </w:rPr>
              <w:t>dmissions</w:t>
            </w:r>
          </w:p>
        </w:tc>
        <w:tc>
          <w:tcPr>
            <w:tcW w:w="1134" w:type="dxa"/>
            <w:tcBorders>
              <w:top w:val="single" w:sz="4" w:space="0" w:color="auto"/>
              <w:bottom w:val="single" w:sz="4" w:space="0" w:color="auto"/>
            </w:tcBorders>
            <w:hideMark/>
          </w:tcPr>
          <w:p w14:paraId="2F10B6BF" w14:textId="77777777" w:rsidR="005B6182" w:rsidRPr="0005082E" w:rsidRDefault="005B6182" w:rsidP="00F237B1">
            <w:pPr>
              <w:spacing w:line="360" w:lineRule="auto"/>
              <w:jc w:val="both"/>
              <w:rPr>
                <w:rFonts w:ascii="Book Antiqua" w:eastAsiaTheme="minorEastAsia" w:hAnsi="Book Antiqua" w:cs="Times New Roman"/>
                <w:b/>
                <w:lang w:val="en-US"/>
              </w:rPr>
            </w:pPr>
            <w:r w:rsidRPr="0005082E">
              <w:rPr>
                <w:rFonts w:ascii="Book Antiqua" w:hAnsi="Book Antiqua"/>
                <w:b/>
              </w:rPr>
              <w:t>Urgencies</w:t>
            </w:r>
          </w:p>
        </w:tc>
        <w:tc>
          <w:tcPr>
            <w:tcW w:w="1417" w:type="dxa"/>
            <w:tcBorders>
              <w:top w:val="single" w:sz="4" w:space="0" w:color="auto"/>
              <w:bottom w:val="single" w:sz="4" w:space="0" w:color="auto"/>
            </w:tcBorders>
            <w:hideMark/>
          </w:tcPr>
          <w:p w14:paraId="2F3F9C06" w14:textId="77777777" w:rsidR="005B6182" w:rsidRPr="0005082E" w:rsidRDefault="005B6182" w:rsidP="00F464B2">
            <w:pPr>
              <w:spacing w:line="360" w:lineRule="auto"/>
              <w:jc w:val="both"/>
              <w:rPr>
                <w:rFonts w:ascii="Book Antiqua" w:eastAsiaTheme="minorEastAsia" w:hAnsi="Book Antiqua" w:cs="Times New Roman"/>
                <w:b/>
                <w:lang w:val="en-US"/>
              </w:rPr>
            </w:pPr>
            <w:r w:rsidRPr="0005082E">
              <w:rPr>
                <w:rFonts w:ascii="Book Antiqua" w:hAnsi="Book Antiqua"/>
                <w:b/>
              </w:rPr>
              <w:t>Emergencies (</w:t>
            </w:r>
            <w:r w:rsidRPr="0005082E">
              <w:rPr>
                <w:rFonts w:ascii="Book Antiqua" w:hAnsi="Book Antiqua"/>
                <w:b/>
                <w:i/>
              </w:rPr>
              <w:t>P</w:t>
            </w:r>
            <w:r w:rsidR="00F464B2" w:rsidRPr="0005082E">
              <w:rPr>
                <w:rFonts w:ascii="Book Antiqua" w:hAnsi="Book Antiqua"/>
                <w:b/>
                <w:lang w:eastAsia="zh-CN"/>
              </w:rPr>
              <w:t xml:space="preserve"> </w:t>
            </w:r>
            <w:r w:rsidRPr="0005082E">
              <w:rPr>
                <w:rFonts w:ascii="Book Antiqua" w:hAnsi="Book Antiqua"/>
                <w:b/>
              </w:rPr>
              <w:t xml:space="preserve">value </w:t>
            </w:r>
            <w:r w:rsidRPr="0005082E">
              <w:rPr>
                <w:rFonts w:ascii="Book Antiqua" w:hAnsi="Book Antiqua"/>
                <w:b/>
                <w:i/>
              </w:rPr>
              <w:t>vs</w:t>
            </w:r>
            <w:r w:rsidRPr="0005082E">
              <w:rPr>
                <w:rFonts w:ascii="Book Antiqua" w:hAnsi="Book Antiqua"/>
                <w:b/>
              </w:rPr>
              <w:t xml:space="preserve"> 2020/2021)</w:t>
            </w:r>
          </w:p>
        </w:tc>
        <w:tc>
          <w:tcPr>
            <w:tcW w:w="1701" w:type="dxa"/>
            <w:tcBorders>
              <w:top w:val="single" w:sz="4" w:space="0" w:color="auto"/>
              <w:bottom w:val="single" w:sz="4" w:space="0" w:color="auto"/>
            </w:tcBorders>
            <w:hideMark/>
          </w:tcPr>
          <w:p w14:paraId="36515577" w14:textId="47914F5A" w:rsidR="005B6182" w:rsidRPr="0005082E" w:rsidRDefault="005B6182" w:rsidP="004B63AF">
            <w:pPr>
              <w:spacing w:line="360" w:lineRule="auto"/>
              <w:jc w:val="both"/>
              <w:rPr>
                <w:rFonts w:ascii="Book Antiqua" w:eastAsiaTheme="minorEastAsia" w:hAnsi="Book Antiqua" w:cs="Times New Roman"/>
                <w:b/>
                <w:lang w:val="en-US"/>
              </w:rPr>
            </w:pPr>
            <w:r w:rsidRPr="00CE6093">
              <w:rPr>
                <w:rFonts w:ascii="Book Antiqua" w:hAnsi="Book Antiqua"/>
                <w:b/>
                <w:lang w:val="en-US"/>
              </w:rPr>
              <w:t xml:space="preserve">Compulsory </w:t>
            </w:r>
            <w:r w:rsidR="004B63AF" w:rsidRPr="00CE6093">
              <w:rPr>
                <w:rFonts w:ascii="Book Antiqua" w:hAnsi="Book Antiqua"/>
                <w:b/>
                <w:lang w:val="en-US" w:eastAsia="zh-CN"/>
              </w:rPr>
              <w:t>a</w:t>
            </w:r>
            <w:r w:rsidRPr="00CE6093">
              <w:rPr>
                <w:rFonts w:ascii="Book Antiqua" w:hAnsi="Book Antiqua"/>
                <w:b/>
                <w:lang w:val="en-US"/>
              </w:rPr>
              <w:t>dmissions (</w:t>
            </w:r>
            <w:r w:rsidR="00F464B2" w:rsidRPr="00CE6093">
              <w:rPr>
                <w:rFonts w:ascii="Book Antiqua" w:hAnsi="Book Antiqua"/>
                <w:b/>
                <w:i/>
                <w:lang w:val="en-US"/>
              </w:rPr>
              <w:t>P</w:t>
            </w:r>
            <w:r w:rsidR="00F464B2" w:rsidRPr="00CE6093">
              <w:rPr>
                <w:rFonts w:ascii="Book Antiqua" w:hAnsi="Book Antiqua"/>
                <w:b/>
                <w:lang w:val="en-US" w:eastAsia="zh-CN"/>
              </w:rPr>
              <w:t xml:space="preserve"> </w:t>
            </w:r>
            <w:r w:rsidR="00F464B2" w:rsidRPr="00CE6093">
              <w:rPr>
                <w:rFonts w:ascii="Book Antiqua" w:hAnsi="Book Antiqua"/>
                <w:b/>
                <w:lang w:val="en-US"/>
              </w:rPr>
              <w:t xml:space="preserve">value </w:t>
            </w:r>
            <w:r w:rsidR="00F464B2" w:rsidRPr="00CE6093">
              <w:rPr>
                <w:rFonts w:ascii="Book Antiqua" w:hAnsi="Book Antiqua"/>
                <w:b/>
                <w:i/>
                <w:lang w:val="en-US"/>
              </w:rPr>
              <w:t>vs</w:t>
            </w:r>
            <w:r w:rsidR="00F464B2" w:rsidRPr="00CE6093">
              <w:rPr>
                <w:rFonts w:ascii="Book Antiqua" w:hAnsi="Book Antiqua"/>
                <w:b/>
                <w:lang w:val="en-US"/>
              </w:rPr>
              <w:t xml:space="preserve"> 2020/2021</w:t>
            </w:r>
            <w:r w:rsidRPr="00CE6093">
              <w:rPr>
                <w:rFonts w:ascii="Book Antiqua" w:hAnsi="Book Antiqua"/>
                <w:b/>
                <w:lang w:val="en-US"/>
              </w:rPr>
              <w:t>)</w:t>
            </w:r>
          </w:p>
        </w:tc>
        <w:tc>
          <w:tcPr>
            <w:tcW w:w="1560" w:type="dxa"/>
            <w:tcBorders>
              <w:top w:val="single" w:sz="4" w:space="0" w:color="auto"/>
              <w:bottom w:val="single" w:sz="4" w:space="0" w:color="auto"/>
            </w:tcBorders>
            <w:hideMark/>
          </w:tcPr>
          <w:p w14:paraId="6948946A" w14:textId="2C9E1812" w:rsidR="005B6182" w:rsidRPr="0005082E" w:rsidRDefault="005B6182" w:rsidP="004B63AF">
            <w:pPr>
              <w:spacing w:line="360" w:lineRule="auto"/>
              <w:jc w:val="both"/>
              <w:rPr>
                <w:rFonts w:ascii="Book Antiqua" w:eastAsiaTheme="minorEastAsia" w:hAnsi="Book Antiqua" w:cs="Times New Roman"/>
                <w:b/>
                <w:lang w:val="en-US"/>
              </w:rPr>
            </w:pPr>
            <w:r w:rsidRPr="00CE6093">
              <w:rPr>
                <w:rFonts w:ascii="Book Antiqua" w:hAnsi="Book Antiqua"/>
                <w:b/>
                <w:lang w:val="en-US"/>
              </w:rPr>
              <w:t xml:space="preserve">Psychotic </w:t>
            </w:r>
            <w:r w:rsidR="004B63AF" w:rsidRPr="00CE6093">
              <w:rPr>
                <w:rFonts w:ascii="Book Antiqua" w:hAnsi="Book Antiqua"/>
                <w:b/>
                <w:lang w:val="en-US" w:eastAsia="zh-CN"/>
              </w:rPr>
              <w:t>s</w:t>
            </w:r>
            <w:r w:rsidRPr="00CE6093">
              <w:rPr>
                <w:rFonts w:ascii="Book Antiqua" w:hAnsi="Book Antiqua"/>
                <w:b/>
                <w:lang w:val="en-US"/>
              </w:rPr>
              <w:t xml:space="preserve">pectrum </w:t>
            </w:r>
            <w:r w:rsidR="004B63AF" w:rsidRPr="00CE6093">
              <w:rPr>
                <w:rFonts w:ascii="Book Antiqua" w:hAnsi="Book Antiqua"/>
                <w:b/>
                <w:lang w:val="en-US" w:eastAsia="zh-CN"/>
              </w:rPr>
              <w:t>d</w:t>
            </w:r>
            <w:r w:rsidRPr="00CE6093">
              <w:rPr>
                <w:rFonts w:ascii="Book Antiqua" w:hAnsi="Book Antiqua"/>
                <w:b/>
                <w:lang w:val="en-US"/>
              </w:rPr>
              <w:t>isorders (</w:t>
            </w:r>
            <w:r w:rsidR="00F464B2" w:rsidRPr="00CE6093">
              <w:rPr>
                <w:rFonts w:ascii="Book Antiqua" w:hAnsi="Book Antiqua"/>
                <w:b/>
                <w:i/>
                <w:lang w:val="en-US"/>
              </w:rPr>
              <w:t>P</w:t>
            </w:r>
            <w:r w:rsidR="00F464B2" w:rsidRPr="00CE6093">
              <w:rPr>
                <w:rFonts w:ascii="Book Antiqua" w:hAnsi="Book Antiqua"/>
                <w:b/>
                <w:lang w:val="en-US" w:eastAsia="zh-CN"/>
              </w:rPr>
              <w:t xml:space="preserve"> </w:t>
            </w:r>
            <w:r w:rsidR="00F464B2" w:rsidRPr="00CE6093">
              <w:rPr>
                <w:rFonts w:ascii="Book Antiqua" w:hAnsi="Book Antiqua"/>
                <w:b/>
                <w:lang w:val="en-US"/>
              </w:rPr>
              <w:t xml:space="preserve">value </w:t>
            </w:r>
            <w:r w:rsidR="00F464B2" w:rsidRPr="00CE6093">
              <w:rPr>
                <w:rFonts w:ascii="Book Antiqua" w:hAnsi="Book Antiqua"/>
                <w:b/>
                <w:i/>
                <w:lang w:val="en-US"/>
              </w:rPr>
              <w:t>vs</w:t>
            </w:r>
            <w:r w:rsidR="00F464B2" w:rsidRPr="00CE6093">
              <w:rPr>
                <w:rFonts w:ascii="Book Antiqua" w:hAnsi="Book Antiqua"/>
                <w:b/>
                <w:lang w:val="en-US"/>
              </w:rPr>
              <w:t xml:space="preserve"> 2020/2021</w:t>
            </w:r>
            <w:r w:rsidRPr="00CE6093">
              <w:rPr>
                <w:rFonts w:ascii="Book Antiqua" w:hAnsi="Book Antiqua"/>
                <w:b/>
                <w:lang w:val="en-US"/>
              </w:rPr>
              <w:t>)</w:t>
            </w:r>
          </w:p>
        </w:tc>
        <w:tc>
          <w:tcPr>
            <w:tcW w:w="1620" w:type="dxa"/>
            <w:tcBorders>
              <w:top w:val="single" w:sz="4" w:space="0" w:color="auto"/>
              <w:bottom w:val="single" w:sz="4" w:space="0" w:color="auto"/>
            </w:tcBorders>
            <w:hideMark/>
          </w:tcPr>
          <w:p w14:paraId="20728CB6" w14:textId="480E455A" w:rsidR="005B6182" w:rsidRPr="0005082E" w:rsidRDefault="005B6182" w:rsidP="004B63AF">
            <w:pPr>
              <w:spacing w:line="360" w:lineRule="auto"/>
              <w:jc w:val="both"/>
              <w:rPr>
                <w:rFonts w:ascii="Book Antiqua" w:eastAsiaTheme="minorEastAsia" w:hAnsi="Book Antiqua" w:cs="Times New Roman"/>
                <w:b/>
                <w:lang w:val="en-US"/>
              </w:rPr>
            </w:pPr>
            <w:r w:rsidRPr="00CE6093">
              <w:rPr>
                <w:rFonts w:ascii="Book Antiqua" w:hAnsi="Book Antiqua"/>
                <w:b/>
                <w:lang w:val="en-US"/>
              </w:rPr>
              <w:t xml:space="preserve">Affective </w:t>
            </w:r>
            <w:r w:rsidR="004B63AF" w:rsidRPr="00CE6093">
              <w:rPr>
                <w:rFonts w:ascii="Book Antiqua" w:hAnsi="Book Antiqua"/>
                <w:b/>
                <w:lang w:val="en-US" w:eastAsia="zh-CN"/>
              </w:rPr>
              <w:t>s</w:t>
            </w:r>
            <w:r w:rsidRPr="00CE6093">
              <w:rPr>
                <w:rFonts w:ascii="Book Antiqua" w:hAnsi="Book Antiqua"/>
                <w:b/>
                <w:lang w:val="en-US"/>
              </w:rPr>
              <w:t xml:space="preserve">pectrum </w:t>
            </w:r>
            <w:r w:rsidR="004B63AF" w:rsidRPr="00CE6093">
              <w:rPr>
                <w:rFonts w:ascii="Book Antiqua" w:hAnsi="Book Antiqua"/>
                <w:b/>
                <w:lang w:val="en-US" w:eastAsia="zh-CN"/>
              </w:rPr>
              <w:t>d</w:t>
            </w:r>
            <w:r w:rsidRPr="00CE6093">
              <w:rPr>
                <w:rFonts w:ascii="Book Antiqua" w:hAnsi="Book Antiqua"/>
                <w:b/>
                <w:lang w:val="en-US"/>
              </w:rPr>
              <w:t>isorders (</w:t>
            </w:r>
            <w:r w:rsidR="00F464B2" w:rsidRPr="00CE6093">
              <w:rPr>
                <w:rFonts w:ascii="Book Antiqua" w:hAnsi="Book Antiqua"/>
                <w:b/>
                <w:i/>
                <w:lang w:val="en-US"/>
              </w:rPr>
              <w:t>P</w:t>
            </w:r>
            <w:r w:rsidR="00F464B2" w:rsidRPr="00CE6093">
              <w:rPr>
                <w:rFonts w:ascii="Book Antiqua" w:hAnsi="Book Antiqua"/>
                <w:b/>
                <w:lang w:val="en-US" w:eastAsia="zh-CN"/>
              </w:rPr>
              <w:t xml:space="preserve"> </w:t>
            </w:r>
            <w:r w:rsidR="00F464B2" w:rsidRPr="00CE6093">
              <w:rPr>
                <w:rFonts w:ascii="Book Antiqua" w:hAnsi="Book Antiqua"/>
                <w:b/>
                <w:lang w:val="en-US"/>
              </w:rPr>
              <w:t xml:space="preserve">value </w:t>
            </w:r>
            <w:r w:rsidR="00F464B2" w:rsidRPr="00CE6093">
              <w:rPr>
                <w:rFonts w:ascii="Book Antiqua" w:hAnsi="Book Antiqua"/>
                <w:b/>
                <w:i/>
                <w:lang w:val="en-US"/>
              </w:rPr>
              <w:t>vs</w:t>
            </w:r>
            <w:r w:rsidR="00F464B2" w:rsidRPr="00CE6093">
              <w:rPr>
                <w:rFonts w:ascii="Book Antiqua" w:hAnsi="Book Antiqua"/>
                <w:b/>
                <w:lang w:val="en-US"/>
              </w:rPr>
              <w:t xml:space="preserve"> 2020/2021</w:t>
            </w:r>
            <w:r w:rsidRPr="00CE6093">
              <w:rPr>
                <w:rFonts w:ascii="Book Antiqua" w:hAnsi="Book Antiqua"/>
                <w:b/>
                <w:lang w:val="en-US"/>
              </w:rPr>
              <w:t>)</w:t>
            </w:r>
          </w:p>
        </w:tc>
        <w:tc>
          <w:tcPr>
            <w:tcW w:w="1809" w:type="dxa"/>
            <w:tcBorders>
              <w:top w:val="single" w:sz="4" w:space="0" w:color="auto"/>
              <w:bottom w:val="single" w:sz="4" w:space="0" w:color="auto"/>
            </w:tcBorders>
            <w:hideMark/>
          </w:tcPr>
          <w:p w14:paraId="658CF2AA" w14:textId="77777777" w:rsidR="005B6182" w:rsidRPr="0005082E" w:rsidRDefault="005B6182" w:rsidP="004B63AF">
            <w:pPr>
              <w:spacing w:line="360" w:lineRule="auto"/>
              <w:jc w:val="both"/>
              <w:rPr>
                <w:rFonts w:ascii="Book Antiqua" w:eastAsiaTheme="minorEastAsia" w:hAnsi="Book Antiqua" w:cs="Times New Roman"/>
                <w:b/>
                <w:lang w:val="en-US"/>
              </w:rPr>
            </w:pPr>
            <w:r w:rsidRPr="00CE6093">
              <w:rPr>
                <w:rFonts w:ascii="Book Antiqua" w:hAnsi="Book Antiqua"/>
                <w:b/>
                <w:lang w:val="en-US"/>
              </w:rPr>
              <w:t xml:space="preserve">Anxiety </w:t>
            </w:r>
            <w:r w:rsidR="004B63AF" w:rsidRPr="00CE6093">
              <w:rPr>
                <w:rFonts w:ascii="Book Antiqua" w:hAnsi="Book Antiqua"/>
                <w:b/>
                <w:lang w:val="en-US" w:eastAsia="zh-CN"/>
              </w:rPr>
              <w:t>s</w:t>
            </w:r>
            <w:r w:rsidRPr="00CE6093">
              <w:rPr>
                <w:rFonts w:ascii="Book Antiqua" w:hAnsi="Book Antiqua"/>
                <w:b/>
                <w:lang w:val="en-US"/>
              </w:rPr>
              <w:t xml:space="preserve">pectrum </w:t>
            </w:r>
            <w:r w:rsidR="004B63AF" w:rsidRPr="00CE6093">
              <w:rPr>
                <w:rFonts w:ascii="Book Antiqua" w:hAnsi="Book Antiqua"/>
                <w:b/>
                <w:lang w:val="en-US" w:eastAsia="zh-CN"/>
              </w:rPr>
              <w:t>d</w:t>
            </w:r>
            <w:r w:rsidRPr="00CE6093">
              <w:rPr>
                <w:rFonts w:ascii="Book Antiqua" w:hAnsi="Book Antiqua"/>
                <w:b/>
                <w:lang w:val="en-US"/>
              </w:rPr>
              <w:t>isorders (</w:t>
            </w:r>
            <w:r w:rsidR="00F464B2" w:rsidRPr="00CE6093">
              <w:rPr>
                <w:rFonts w:ascii="Book Antiqua" w:hAnsi="Book Antiqua"/>
                <w:b/>
                <w:i/>
                <w:lang w:val="en-US"/>
              </w:rPr>
              <w:t>P</w:t>
            </w:r>
            <w:r w:rsidR="00F464B2" w:rsidRPr="00CE6093">
              <w:rPr>
                <w:rFonts w:ascii="Book Antiqua" w:hAnsi="Book Antiqua"/>
                <w:b/>
                <w:lang w:val="en-US" w:eastAsia="zh-CN"/>
              </w:rPr>
              <w:t xml:space="preserve"> </w:t>
            </w:r>
            <w:r w:rsidR="00F464B2" w:rsidRPr="00CE6093">
              <w:rPr>
                <w:rFonts w:ascii="Book Antiqua" w:hAnsi="Book Antiqua"/>
                <w:b/>
                <w:lang w:val="en-US"/>
              </w:rPr>
              <w:t xml:space="preserve">value </w:t>
            </w:r>
            <w:r w:rsidR="00F464B2" w:rsidRPr="00CE6093">
              <w:rPr>
                <w:rFonts w:ascii="Book Antiqua" w:hAnsi="Book Antiqua"/>
                <w:b/>
                <w:i/>
                <w:lang w:val="en-US"/>
              </w:rPr>
              <w:t>vs</w:t>
            </w:r>
            <w:r w:rsidR="00F464B2" w:rsidRPr="00CE6093">
              <w:rPr>
                <w:rFonts w:ascii="Book Antiqua" w:hAnsi="Book Antiqua"/>
                <w:b/>
                <w:lang w:val="en-US"/>
              </w:rPr>
              <w:t xml:space="preserve"> 2020/2021</w:t>
            </w:r>
            <w:r w:rsidRPr="00CE6093">
              <w:rPr>
                <w:rFonts w:ascii="Book Antiqua" w:hAnsi="Book Antiqua"/>
                <w:b/>
                <w:lang w:val="en-US"/>
              </w:rPr>
              <w:t xml:space="preserve">)  </w:t>
            </w:r>
          </w:p>
        </w:tc>
      </w:tr>
      <w:tr w:rsidR="00F464B2" w:rsidRPr="0005082E" w14:paraId="75A3935F" w14:textId="77777777" w:rsidTr="004D65D5">
        <w:trPr>
          <w:trHeight w:val="767"/>
          <w:jc w:val="center"/>
        </w:trPr>
        <w:tc>
          <w:tcPr>
            <w:tcW w:w="1135" w:type="dxa"/>
            <w:tcBorders>
              <w:top w:val="single" w:sz="4" w:space="0" w:color="auto"/>
            </w:tcBorders>
            <w:hideMark/>
          </w:tcPr>
          <w:p w14:paraId="0239F6CD"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2017</w:t>
            </w:r>
          </w:p>
        </w:tc>
        <w:tc>
          <w:tcPr>
            <w:tcW w:w="1134" w:type="dxa"/>
            <w:tcBorders>
              <w:top w:val="single" w:sz="4" w:space="0" w:color="auto"/>
            </w:tcBorders>
            <w:hideMark/>
          </w:tcPr>
          <w:p w14:paraId="04BDB652"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88</w:t>
            </w:r>
          </w:p>
        </w:tc>
        <w:tc>
          <w:tcPr>
            <w:tcW w:w="1134" w:type="dxa"/>
            <w:tcBorders>
              <w:top w:val="single" w:sz="4" w:space="0" w:color="auto"/>
            </w:tcBorders>
            <w:hideMark/>
          </w:tcPr>
          <w:p w14:paraId="7D0822D5"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80.7%</w:t>
            </w:r>
          </w:p>
        </w:tc>
        <w:tc>
          <w:tcPr>
            <w:tcW w:w="1417" w:type="dxa"/>
            <w:tcBorders>
              <w:top w:val="single" w:sz="4" w:space="0" w:color="auto"/>
            </w:tcBorders>
            <w:hideMark/>
          </w:tcPr>
          <w:p w14:paraId="3C2D3B4F" w14:textId="74763A9C" w:rsidR="005B6182" w:rsidRPr="0005082E" w:rsidRDefault="005B6182" w:rsidP="00F464B2">
            <w:pPr>
              <w:spacing w:line="360" w:lineRule="auto"/>
              <w:jc w:val="both"/>
              <w:rPr>
                <w:rFonts w:ascii="Book Antiqua" w:eastAsiaTheme="minorEastAsia" w:hAnsi="Book Antiqua" w:cs="Times New Roman"/>
                <w:lang w:val="en-US"/>
              </w:rPr>
            </w:pPr>
            <w:r w:rsidRPr="0005082E">
              <w:rPr>
                <w:rFonts w:ascii="Book Antiqua" w:hAnsi="Book Antiqua"/>
              </w:rPr>
              <w:t>19.3% (&gt;</w:t>
            </w:r>
            <w:r w:rsidR="00F464B2" w:rsidRPr="0005082E">
              <w:rPr>
                <w:rFonts w:ascii="Book Antiqua" w:hAnsi="Book Antiqua"/>
                <w:lang w:eastAsia="zh-CN"/>
              </w:rPr>
              <w:t xml:space="preserve"> </w:t>
            </w:r>
            <w:r w:rsidRPr="0005082E">
              <w:rPr>
                <w:rFonts w:ascii="Book Antiqua" w:hAnsi="Book Antiqua"/>
              </w:rPr>
              <w:t>0.05)</w:t>
            </w:r>
          </w:p>
        </w:tc>
        <w:tc>
          <w:tcPr>
            <w:tcW w:w="1701" w:type="dxa"/>
            <w:tcBorders>
              <w:top w:val="single" w:sz="4" w:space="0" w:color="auto"/>
            </w:tcBorders>
            <w:hideMark/>
          </w:tcPr>
          <w:p w14:paraId="2E490CA8" w14:textId="5C4818C2"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9.1% (&gt;</w:t>
            </w:r>
            <w:r w:rsidR="00F464B2" w:rsidRPr="0005082E">
              <w:rPr>
                <w:rFonts w:ascii="Book Antiqua" w:hAnsi="Book Antiqua"/>
                <w:lang w:eastAsia="zh-CN"/>
              </w:rPr>
              <w:t xml:space="preserve"> </w:t>
            </w:r>
            <w:r w:rsidRPr="0005082E">
              <w:rPr>
                <w:rFonts w:ascii="Book Antiqua" w:hAnsi="Book Antiqua"/>
              </w:rPr>
              <w:t>0.05)</w:t>
            </w:r>
          </w:p>
        </w:tc>
        <w:tc>
          <w:tcPr>
            <w:tcW w:w="1560" w:type="dxa"/>
            <w:tcBorders>
              <w:top w:val="single" w:sz="4" w:space="0" w:color="auto"/>
            </w:tcBorders>
            <w:noWrap/>
            <w:hideMark/>
          </w:tcPr>
          <w:p w14:paraId="43776365" w14:textId="4D82917D"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35.9% (&gt;</w:t>
            </w:r>
            <w:r w:rsidR="00F464B2" w:rsidRPr="0005082E">
              <w:rPr>
                <w:rFonts w:ascii="Book Antiqua" w:hAnsi="Book Antiqua"/>
                <w:lang w:eastAsia="zh-CN"/>
              </w:rPr>
              <w:t xml:space="preserve"> </w:t>
            </w:r>
            <w:r w:rsidRPr="0005082E">
              <w:rPr>
                <w:rFonts w:ascii="Book Antiqua" w:hAnsi="Book Antiqua"/>
              </w:rPr>
              <w:t>0.05)</w:t>
            </w:r>
          </w:p>
        </w:tc>
        <w:tc>
          <w:tcPr>
            <w:tcW w:w="1620" w:type="dxa"/>
            <w:tcBorders>
              <w:top w:val="single" w:sz="4" w:space="0" w:color="auto"/>
            </w:tcBorders>
            <w:noWrap/>
            <w:hideMark/>
          </w:tcPr>
          <w:p w14:paraId="562CF5C7" w14:textId="14137060"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30.1% (&lt;</w:t>
            </w:r>
            <w:r w:rsidR="00F464B2" w:rsidRPr="0005082E">
              <w:rPr>
                <w:rFonts w:ascii="Book Antiqua" w:hAnsi="Book Antiqua"/>
                <w:lang w:eastAsia="zh-CN"/>
              </w:rPr>
              <w:t xml:space="preserve"> </w:t>
            </w:r>
            <w:r w:rsidRPr="0005082E">
              <w:rPr>
                <w:rFonts w:ascii="Book Antiqua" w:hAnsi="Book Antiqua"/>
              </w:rPr>
              <w:t>0.05)</w:t>
            </w:r>
          </w:p>
        </w:tc>
        <w:tc>
          <w:tcPr>
            <w:tcW w:w="1809" w:type="dxa"/>
            <w:tcBorders>
              <w:top w:val="single" w:sz="4" w:space="0" w:color="auto"/>
            </w:tcBorders>
            <w:noWrap/>
            <w:hideMark/>
          </w:tcPr>
          <w:p w14:paraId="15DDB634" w14:textId="2713F1C4"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4.1% (&lt;</w:t>
            </w:r>
            <w:r w:rsidR="00F464B2" w:rsidRPr="0005082E">
              <w:rPr>
                <w:rFonts w:ascii="Book Antiqua" w:hAnsi="Book Antiqua"/>
                <w:lang w:eastAsia="zh-CN"/>
              </w:rPr>
              <w:t xml:space="preserve"> </w:t>
            </w:r>
            <w:r w:rsidRPr="0005082E">
              <w:rPr>
                <w:rFonts w:ascii="Book Antiqua" w:hAnsi="Book Antiqua"/>
              </w:rPr>
              <w:t>0.01)</w:t>
            </w:r>
          </w:p>
        </w:tc>
      </w:tr>
      <w:tr w:rsidR="00F464B2" w:rsidRPr="0005082E" w14:paraId="777AFF5E" w14:textId="77777777" w:rsidTr="004D65D5">
        <w:trPr>
          <w:trHeight w:val="767"/>
          <w:jc w:val="center"/>
        </w:trPr>
        <w:tc>
          <w:tcPr>
            <w:tcW w:w="1135" w:type="dxa"/>
            <w:hideMark/>
          </w:tcPr>
          <w:p w14:paraId="1F59A357"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2018</w:t>
            </w:r>
          </w:p>
        </w:tc>
        <w:tc>
          <w:tcPr>
            <w:tcW w:w="1134" w:type="dxa"/>
            <w:hideMark/>
          </w:tcPr>
          <w:p w14:paraId="4CDC15F3"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85</w:t>
            </w:r>
          </w:p>
        </w:tc>
        <w:tc>
          <w:tcPr>
            <w:tcW w:w="1134" w:type="dxa"/>
            <w:hideMark/>
          </w:tcPr>
          <w:p w14:paraId="3242E0D9"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81.2 %</w:t>
            </w:r>
          </w:p>
        </w:tc>
        <w:tc>
          <w:tcPr>
            <w:tcW w:w="1417" w:type="dxa"/>
            <w:hideMark/>
          </w:tcPr>
          <w:p w14:paraId="4AB8A8F1" w14:textId="6FB91BFB"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18.8% (&gt;</w:t>
            </w:r>
            <w:r w:rsidR="00F464B2" w:rsidRPr="0005082E">
              <w:rPr>
                <w:rFonts w:ascii="Book Antiqua" w:hAnsi="Book Antiqua"/>
                <w:lang w:eastAsia="zh-CN"/>
              </w:rPr>
              <w:t xml:space="preserve"> </w:t>
            </w:r>
            <w:r w:rsidRPr="0005082E">
              <w:rPr>
                <w:rFonts w:ascii="Book Antiqua" w:hAnsi="Book Antiqua"/>
              </w:rPr>
              <w:t>0.05)</w:t>
            </w:r>
          </w:p>
        </w:tc>
        <w:tc>
          <w:tcPr>
            <w:tcW w:w="1701" w:type="dxa"/>
            <w:hideMark/>
          </w:tcPr>
          <w:p w14:paraId="293603AA" w14:textId="06AD1CBB"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10.7% (&gt;</w:t>
            </w:r>
            <w:r w:rsidR="00F464B2" w:rsidRPr="0005082E">
              <w:rPr>
                <w:rFonts w:ascii="Book Antiqua" w:hAnsi="Book Antiqua"/>
                <w:lang w:eastAsia="zh-CN"/>
              </w:rPr>
              <w:t xml:space="preserve"> </w:t>
            </w:r>
            <w:r w:rsidRPr="0005082E">
              <w:rPr>
                <w:rFonts w:ascii="Book Antiqua" w:hAnsi="Book Antiqua"/>
              </w:rPr>
              <w:t>0.05)</w:t>
            </w:r>
          </w:p>
        </w:tc>
        <w:tc>
          <w:tcPr>
            <w:tcW w:w="1560" w:type="dxa"/>
            <w:noWrap/>
            <w:hideMark/>
          </w:tcPr>
          <w:p w14:paraId="183749A2" w14:textId="7614065F"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35.6% (&gt;</w:t>
            </w:r>
            <w:r w:rsidR="00F464B2" w:rsidRPr="0005082E">
              <w:rPr>
                <w:rFonts w:ascii="Book Antiqua" w:hAnsi="Book Antiqua"/>
                <w:lang w:eastAsia="zh-CN"/>
              </w:rPr>
              <w:t xml:space="preserve"> </w:t>
            </w:r>
            <w:r w:rsidRPr="0005082E">
              <w:rPr>
                <w:rFonts w:ascii="Book Antiqua" w:hAnsi="Book Antiqua"/>
              </w:rPr>
              <w:t>0.05)</w:t>
            </w:r>
          </w:p>
        </w:tc>
        <w:tc>
          <w:tcPr>
            <w:tcW w:w="1620" w:type="dxa"/>
            <w:noWrap/>
            <w:hideMark/>
          </w:tcPr>
          <w:p w14:paraId="1C107A29" w14:textId="754CF51F"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29.4% (&lt;</w:t>
            </w:r>
            <w:r w:rsidR="00F464B2" w:rsidRPr="0005082E">
              <w:rPr>
                <w:rFonts w:ascii="Book Antiqua" w:hAnsi="Book Antiqua"/>
                <w:lang w:eastAsia="zh-CN"/>
              </w:rPr>
              <w:t xml:space="preserve"> </w:t>
            </w:r>
            <w:r w:rsidRPr="0005082E">
              <w:rPr>
                <w:rFonts w:ascii="Book Antiqua" w:hAnsi="Book Antiqua"/>
              </w:rPr>
              <w:t>0.05)</w:t>
            </w:r>
          </w:p>
        </w:tc>
        <w:tc>
          <w:tcPr>
            <w:tcW w:w="1809" w:type="dxa"/>
            <w:noWrap/>
            <w:hideMark/>
          </w:tcPr>
          <w:p w14:paraId="3F2B341C" w14:textId="424D8C42"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3.7% (&lt;</w:t>
            </w:r>
            <w:r w:rsidR="00F464B2" w:rsidRPr="0005082E">
              <w:rPr>
                <w:rFonts w:ascii="Book Antiqua" w:hAnsi="Book Antiqua"/>
                <w:lang w:eastAsia="zh-CN"/>
              </w:rPr>
              <w:t xml:space="preserve"> </w:t>
            </w:r>
            <w:r w:rsidRPr="0005082E">
              <w:rPr>
                <w:rFonts w:ascii="Book Antiqua" w:hAnsi="Book Antiqua"/>
              </w:rPr>
              <w:t>0.01)</w:t>
            </w:r>
          </w:p>
        </w:tc>
      </w:tr>
      <w:tr w:rsidR="00F464B2" w:rsidRPr="0005082E" w14:paraId="031AB89A" w14:textId="77777777" w:rsidTr="004D65D5">
        <w:trPr>
          <w:trHeight w:val="767"/>
          <w:jc w:val="center"/>
        </w:trPr>
        <w:tc>
          <w:tcPr>
            <w:tcW w:w="1135" w:type="dxa"/>
            <w:hideMark/>
          </w:tcPr>
          <w:p w14:paraId="44A3BA40"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2019</w:t>
            </w:r>
          </w:p>
        </w:tc>
        <w:tc>
          <w:tcPr>
            <w:tcW w:w="1134" w:type="dxa"/>
            <w:hideMark/>
          </w:tcPr>
          <w:p w14:paraId="582D01E4"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89</w:t>
            </w:r>
          </w:p>
        </w:tc>
        <w:tc>
          <w:tcPr>
            <w:tcW w:w="1134" w:type="dxa"/>
            <w:hideMark/>
          </w:tcPr>
          <w:p w14:paraId="51AE5D19"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81.5%</w:t>
            </w:r>
          </w:p>
        </w:tc>
        <w:tc>
          <w:tcPr>
            <w:tcW w:w="1417" w:type="dxa"/>
            <w:hideMark/>
          </w:tcPr>
          <w:p w14:paraId="293656AF" w14:textId="12E47952"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18.5% (&gt;</w:t>
            </w:r>
            <w:r w:rsidR="00F464B2" w:rsidRPr="0005082E">
              <w:rPr>
                <w:rFonts w:ascii="Book Antiqua" w:hAnsi="Book Antiqua"/>
                <w:lang w:eastAsia="zh-CN"/>
              </w:rPr>
              <w:t xml:space="preserve"> </w:t>
            </w:r>
            <w:r w:rsidRPr="0005082E">
              <w:rPr>
                <w:rFonts w:ascii="Book Antiqua" w:hAnsi="Book Antiqua"/>
              </w:rPr>
              <w:t>0.05)</w:t>
            </w:r>
          </w:p>
        </w:tc>
        <w:tc>
          <w:tcPr>
            <w:tcW w:w="1701" w:type="dxa"/>
            <w:hideMark/>
          </w:tcPr>
          <w:p w14:paraId="24A83FCF" w14:textId="73654161"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9.9% (&gt;</w:t>
            </w:r>
            <w:r w:rsidR="00F464B2" w:rsidRPr="0005082E">
              <w:rPr>
                <w:rFonts w:ascii="Book Antiqua" w:hAnsi="Book Antiqua"/>
                <w:lang w:eastAsia="zh-CN"/>
              </w:rPr>
              <w:t xml:space="preserve"> </w:t>
            </w:r>
            <w:r w:rsidRPr="0005082E">
              <w:rPr>
                <w:rFonts w:ascii="Book Antiqua" w:hAnsi="Book Antiqua"/>
              </w:rPr>
              <w:t>0.05)</w:t>
            </w:r>
          </w:p>
        </w:tc>
        <w:tc>
          <w:tcPr>
            <w:tcW w:w="1560" w:type="dxa"/>
            <w:noWrap/>
            <w:hideMark/>
          </w:tcPr>
          <w:p w14:paraId="65A49F92" w14:textId="641FB850"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33.7% (&gt;</w:t>
            </w:r>
            <w:r w:rsidR="00F464B2" w:rsidRPr="0005082E">
              <w:rPr>
                <w:rFonts w:ascii="Book Antiqua" w:hAnsi="Book Antiqua"/>
                <w:lang w:eastAsia="zh-CN"/>
              </w:rPr>
              <w:t xml:space="preserve"> </w:t>
            </w:r>
            <w:r w:rsidRPr="0005082E">
              <w:rPr>
                <w:rFonts w:ascii="Book Antiqua" w:hAnsi="Book Antiqua"/>
              </w:rPr>
              <w:t>0.05)</w:t>
            </w:r>
          </w:p>
        </w:tc>
        <w:tc>
          <w:tcPr>
            <w:tcW w:w="1620" w:type="dxa"/>
            <w:noWrap/>
            <w:hideMark/>
          </w:tcPr>
          <w:p w14:paraId="778A86CB" w14:textId="73D538C9"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28.8% (&lt;</w:t>
            </w:r>
            <w:r w:rsidR="00F464B2" w:rsidRPr="0005082E">
              <w:rPr>
                <w:rFonts w:ascii="Book Antiqua" w:hAnsi="Book Antiqua"/>
                <w:lang w:eastAsia="zh-CN"/>
              </w:rPr>
              <w:t xml:space="preserve"> </w:t>
            </w:r>
            <w:r w:rsidRPr="0005082E">
              <w:rPr>
                <w:rFonts w:ascii="Book Antiqua" w:hAnsi="Book Antiqua"/>
              </w:rPr>
              <w:t>0.01)</w:t>
            </w:r>
          </w:p>
        </w:tc>
        <w:tc>
          <w:tcPr>
            <w:tcW w:w="1809" w:type="dxa"/>
            <w:noWrap/>
            <w:hideMark/>
          </w:tcPr>
          <w:p w14:paraId="18620306" w14:textId="01632231"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4.2% (&lt;</w:t>
            </w:r>
            <w:r w:rsidR="00F464B2" w:rsidRPr="0005082E">
              <w:rPr>
                <w:rFonts w:ascii="Book Antiqua" w:hAnsi="Book Antiqua"/>
                <w:lang w:eastAsia="zh-CN"/>
              </w:rPr>
              <w:t xml:space="preserve"> </w:t>
            </w:r>
            <w:r w:rsidRPr="0005082E">
              <w:rPr>
                <w:rFonts w:ascii="Book Antiqua" w:hAnsi="Book Antiqua"/>
              </w:rPr>
              <w:t>0.01)</w:t>
            </w:r>
          </w:p>
        </w:tc>
      </w:tr>
      <w:tr w:rsidR="00F464B2" w:rsidRPr="0005082E" w14:paraId="7B277084" w14:textId="77777777" w:rsidTr="004D65D5">
        <w:trPr>
          <w:trHeight w:val="767"/>
          <w:jc w:val="center"/>
        </w:trPr>
        <w:tc>
          <w:tcPr>
            <w:tcW w:w="1135" w:type="dxa"/>
            <w:hideMark/>
          </w:tcPr>
          <w:p w14:paraId="3328A0FF"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2020/2021</w:t>
            </w:r>
          </w:p>
        </w:tc>
        <w:tc>
          <w:tcPr>
            <w:tcW w:w="1134" w:type="dxa"/>
            <w:hideMark/>
          </w:tcPr>
          <w:p w14:paraId="38B52132"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84</w:t>
            </w:r>
          </w:p>
        </w:tc>
        <w:tc>
          <w:tcPr>
            <w:tcW w:w="1134" w:type="dxa"/>
            <w:hideMark/>
          </w:tcPr>
          <w:p w14:paraId="17C73B61"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80.7%</w:t>
            </w:r>
          </w:p>
        </w:tc>
        <w:tc>
          <w:tcPr>
            <w:tcW w:w="1417" w:type="dxa"/>
            <w:hideMark/>
          </w:tcPr>
          <w:p w14:paraId="513DC544"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19.3%</w:t>
            </w:r>
          </w:p>
        </w:tc>
        <w:tc>
          <w:tcPr>
            <w:tcW w:w="1701" w:type="dxa"/>
            <w:hideMark/>
          </w:tcPr>
          <w:p w14:paraId="49C5910D"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10.4%</w:t>
            </w:r>
          </w:p>
        </w:tc>
        <w:tc>
          <w:tcPr>
            <w:tcW w:w="1560" w:type="dxa"/>
            <w:noWrap/>
            <w:hideMark/>
          </w:tcPr>
          <w:p w14:paraId="3B5A8746"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36.1%</w:t>
            </w:r>
          </w:p>
        </w:tc>
        <w:tc>
          <w:tcPr>
            <w:tcW w:w="1620" w:type="dxa"/>
            <w:noWrap/>
            <w:hideMark/>
          </w:tcPr>
          <w:p w14:paraId="1B046352"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32.9%</w:t>
            </w:r>
          </w:p>
        </w:tc>
        <w:tc>
          <w:tcPr>
            <w:tcW w:w="1809" w:type="dxa"/>
            <w:noWrap/>
            <w:hideMark/>
          </w:tcPr>
          <w:p w14:paraId="126300EE" w14:textId="77777777" w:rsidR="005B6182" w:rsidRPr="0005082E" w:rsidRDefault="005B6182" w:rsidP="00F237B1">
            <w:pPr>
              <w:spacing w:line="360" w:lineRule="auto"/>
              <w:jc w:val="both"/>
              <w:rPr>
                <w:rFonts w:ascii="Book Antiqua" w:eastAsiaTheme="minorEastAsia" w:hAnsi="Book Antiqua" w:cs="Times New Roman"/>
                <w:lang w:val="en-US"/>
              </w:rPr>
            </w:pPr>
            <w:r w:rsidRPr="0005082E">
              <w:rPr>
                <w:rFonts w:ascii="Book Antiqua" w:hAnsi="Book Antiqua"/>
              </w:rPr>
              <w:t>9.0%</w:t>
            </w:r>
          </w:p>
        </w:tc>
      </w:tr>
    </w:tbl>
    <w:p w14:paraId="331471CA" w14:textId="77777777" w:rsidR="005B6182" w:rsidRPr="0005082E" w:rsidRDefault="005B6182" w:rsidP="005B6182">
      <w:pPr>
        <w:spacing w:line="360" w:lineRule="auto"/>
        <w:jc w:val="both"/>
        <w:rPr>
          <w:rFonts w:ascii="Book Antiqua" w:hAnsi="Book Antiqua"/>
          <w:color w:val="000000"/>
        </w:rPr>
      </w:pPr>
      <w:r w:rsidRPr="0005082E">
        <w:rPr>
          <w:rFonts w:ascii="Book Antiqua" w:hAnsi="Book Antiqua"/>
          <w:color w:val="000000"/>
        </w:rPr>
        <w:t>Emergencies defined for codes 1 + 2, Urgencies defined for codes 3 + 4 + 5 at Mental health Triage.</w:t>
      </w:r>
      <w:r w:rsidR="00F237B1" w:rsidRPr="0005082E">
        <w:rPr>
          <w:rFonts w:ascii="Book Antiqua" w:hAnsi="Book Antiqua"/>
          <w:color w:val="000000"/>
          <w:lang w:eastAsia="zh-CN"/>
        </w:rPr>
        <w:t xml:space="preserve"> </w:t>
      </w:r>
      <w:r w:rsidRPr="0005082E">
        <w:rPr>
          <w:rFonts w:ascii="Book Antiqua" w:hAnsi="Book Antiqua"/>
          <w:color w:val="000000"/>
        </w:rPr>
        <w:t xml:space="preserve">Diagnosis DSM-5 295.9-295.40-295.70-297.1-297.3-298.8-298.9: </w:t>
      </w:r>
      <w:r w:rsidRPr="0005082E">
        <w:rPr>
          <w:rFonts w:ascii="Book Antiqua" w:hAnsi="Book Antiqua"/>
        </w:rPr>
        <w:t>Schizophrenia Spectrum and Other Psychotic Disorders</w:t>
      </w:r>
      <w:r w:rsidR="00F237B1" w:rsidRPr="0005082E">
        <w:rPr>
          <w:rFonts w:ascii="Book Antiqua" w:hAnsi="Book Antiqua"/>
          <w:color w:val="000000"/>
          <w:lang w:eastAsia="zh-CN"/>
        </w:rPr>
        <w:t xml:space="preserve">. </w:t>
      </w:r>
      <w:r w:rsidRPr="0005082E">
        <w:rPr>
          <w:rFonts w:ascii="Book Antiqua" w:hAnsi="Book Antiqua"/>
          <w:color w:val="000000"/>
        </w:rPr>
        <w:t xml:space="preserve">Diagnosis DSM-5 296.2-296.3-296.9-311-296.XX: </w:t>
      </w:r>
      <w:r w:rsidRPr="0005082E">
        <w:rPr>
          <w:rFonts w:ascii="Book Antiqua" w:hAnsi="Book Antiqua"/>
        </w:rPr>
        <w:t>Bipolar and Related Disorders and Depressive Disorders</w:t>
      </w:r>
      <w:r w:rsidR="00F237B1" w:rsidRPr="0005082E">
        <w:rPr>
          <w:rFonts w:ascii="Book Antiqua" w:hAnsi="Book Antiqua"/>
          <w:lang w:eastAsia="zh-CN"/>
        </w:rPr>
        <w:t xml:space="preserve">. </w:t>
      </w:r>
      <w:r w:rsidRPr="0005082E">
        <w:rPr>
          <w:rFonts w:ascii="Book Antiqua" w:hAnsi="Book Antiqua"/>
          <w:color w:val="000000"/>
        </w:rPr>
        <w:t xml:space="preserve">Diagnosis DSM-5 309.81-308.3-309.0-309.24-309.28-309.3-309.4-309.9-309.89: </w:t>
      </w:r>
      <w:r w:rsidRPr="0005082E">
        <w:rPr>
          <w:rFonts w:ascii="Book Antiqua" w:hAnsi="Book Antiqua"/>
        </w:rPr>
        <w:t>Anxiety Disorders and Trauma- and Stressor-Related Disorders</w:t>
      </w:r>
    </w:p>
    <w:p w14:paraId="325E1359" w14:textId="5347278F" w:rsidR="005B6182" w:rsidRPr="0005082E" w:rsidRDefault="005B6182" w:rsidP="00435851">
      <w:pPr>
        <w:autoSpaceDE w:val="0"/>
        <w:autoSpaceDN w:val="0"/>
        <w:adjustRightInd w:val="0"/>
        <w:spacing w:line="360" w:lineRule="auto"/>
        <w:jc w:val="both"/>
        <w:rPr>
          <w:rFonts w:ascii="Book Antiqua" w:hAnsi="Book Antiqua"/>
          <w:b/>
          <w:bCs/>
          <w:lang w:eastAsia="zh-CN"/>
        </w:rPr>
      </w:pPr>
      <w:r w:rsidRPr="0005082E">
        <w:rPr>
          <w:rFonts w:ascii="Book Antiqua" w:hAnsi="Book Antiqua"/>
          <w:lang w:eastAsia="zh-CN"/>
        </w:rPr>
        <w:br w:type="page"/>
      </w:r>
      <w:r w:rsidR="00435851" w:rsidRPr="0005082E">
        <w:rPr>
          <w:rFonts w:ascii="Book Antiqua" w:hAnsi="Book Antiqua"/>
          <w:b/>
          <w:bCs/>
        </w:rPr>
        <w:lastRenderedPageBreak/>
        <w:t>Table 5</w:t>
      </w:r>
      <w:r w:rsidRPr="0005082E">
        <w:rPr>
          <w:rFonts w:ascii="Book Antiqua" w:hAnsi="Book Antiqua"/>
          <w:b/>
          <w:bCs/>
        </w:rPr>
        <w:t xml:space="preserve"> Multivariate </w:t>
      </w:r>
      <w:r w:rsidR="00232D2E" w:rsidRPr="0005082E">
        <w:rPr>
          <w:rFonts w:ascii="Book Antiqua" w:hAnsi="Book Antiqua"/>
          <w:b/>
          <w:lang w:eastAsia="zh-CN"/>
        </w:rPr>
        <w:t>l</w:t>
      </w:r>
      <w:r w:rsidRPr="0005082E">
        <w:rPr>
          <w:rFonts w:ascii="Book Antiqua" w:hAnsi="Book Antiqua"/>
          <w:b/>
        </w:rPr>
        <w:t>ogistic regression analys</w:t>
      </w:r>
      <w:r w:rsidR="00EF5B57" w:rsidRPr="0005082E">
        <w:rPr>
          <w:rFonts w:ascii="Book Antiqua" w:hAnsi="Book Antiqua"/>
          <w:b/>
        </w:rPr>
        <w:t>e</w:t>
      </w:r>
      <w:r w:rsidRPr="0005082E">
        <w:rPr>
          <w:rFonts w:ascii="Book Antiqua" w:hAnsi="Book Antiqua"/>
          <w:b/>
        </w:rPr>
        <w:t xml:space="preserve">s: </w:t>
      </w:r>
      <w:r w:rsidR="00EF5B57" w:rsidRPr="0005082E">
        <w:rPr>
          <w:rFonts w:ascii="Book Antiqua" w:hAnsi="Book Antiqua"/>
          <w:b/>
        </w:rPr>
        <w:t>o</w:t>
      </w:r>
      <w:r w:rsidRPr="0005082E">
        <w:rPr>
          <w:rFonts w:ascii="Book Antiqua" w:hAnsi="Book Antiqua"/>
          <w:b/>
        </w:rPr>
        <w:t xml:space="preserve">dds </w:t>
      </w:r>
      <w:r w:rsidR="00232D2E" w:rsidRPr="0005082E">
        <w:rPr>
          <w:rFonts w:ascii="Book Antiqua" w:hAnsi="Book Antiqua"/>
          <w:b/>
          <w:lang w:eastAsia="zh-CN"/>
        </w:rPr>
        <w:t>r</w:t>
      </w:r>
      <w:r w:rsidRPr="0005082E">
        <w:rPr>
          <w:rFonts w:ascii="Book Antiqua" w:hAnsi="Book Antiqua"/>
          <w:b/>
        </w:rPr>
        <w:t xml:space="preserve">atio, and 95% </w:t>
      </w:r>
      <w:r w:rsidR="00232D2E" w:rsidRPr="0005082E">
        <w:rPr>
          <w:rFonts w:ascii="Book Antiqua" w:hAnsi="Book Antiqua"/>
          <w:b/>
          <w:lang w:eastAsia="zh-CN"/>
        </w:rPr>
        <w:t>c</w:t>
      </w:r>
      <w:r w:rsidRPr="0005082E">
        <w:rPr>
          <w:rFonts w:ascii="Book Antiqua" w:hAnsi="Book Antiqua"/>
          <w:b/>
        </w:rPr>
        <w:t xml:space="preserve">onfidence </w:t>
      </w:r>
      <w:r w:rsidR="00232D2E" w:rsidRPr="0005082E">
        <w:rPr>
          <w:rFonts w:ascii="Book Antiqua" w:hAnsi="Book Antiqua"/>
          <w:b/>
          <w:lang w:eastAsia="zh-CN"/>
        </w:rPr>
        <w:t>i</w:t>
      </w:r>
      <w:r w:rsidRPr="0005082E">
        <w:rPr>
          <w:rFonts w:ascii="Book Antiqua" w:hAnsi="Book Antiqua"/>
          <w:b/>
        </w:rPr>
        <w:t xml:space="preserve">nterval for hospitalization during the first pandemic wave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328"/>
        <w:gridCol w:w="2325"/>
        <w:gridCol w:w="2333"/>
      </w:tblGrid>
      <w:tr w:rsidR="005B6182" w:rsidRPr="0005082E" w14:paraId="4A24084D" w14:textId="77777777" w:rsidTr="00E07F3F">
        <w:tc>
          <w:tcPr>
            <w:tcW w:w="2401" w:type="dxa"/>
            <w:tcBorders>
              <w:top w:val="single" w:sz="4" w:space="0" w:color="auto"/>
              <w:bottom w:val="single" w:sz="4" w:space="0" w:color="auto"/>
            </w:tcBorders>
          </w:tcPr>
          <w:p w14:paraId="5E190350"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b/>
                <w:bCs/>
              </w:rPr>
              <w:t>Characteristic</w:t>
            </w:r>
          </w:p>
        </w:tc>
        <w:tc>
          <w:tcPr>
            <w:tcW w:w="2392" w:type="dxa"/>
            <w:tcBorders>
              <w:top w:val="single" w:sz="4" w:space="0" w:color="auto"/>
              <w:bottom w:val="single" w:sz="4" w:space="0" w:color="auto"/>
            </w:tcBorders>
          </w:tcPr>
          <w:p w14:paraId="00A106EF" w14:textId="77777777" w:rsidR="005B6182" w:rsidRPr="00CE6093" w:rsidRDefault="00435851" w:rsidP="00435851">
            <w:pPr>
              <w:spacing w:line="360" w:lineRule="auto"/>
              <w:jc w:val="both"/>
              <w:rPr>
                <w:rFonts w:ascii="Book Antiqua" w:hAnsi="Book Antiqua" w:cs="Times New Roman"/>
                <w:lang w:val="en-US"/>
              </w:rPr>
            </w:pPr>
            <w:r w:rsidRPr="0005082E">
              <w:rPr>
                <w:rFonts w:ascii="Book Antiqua" w:hAnsi="Book Antiqua"/>
                <w:b/>
                <w:bCs/>
                <w:i/>
                <w:lang w:eastAsia="zh-CN"/>
              </w:rPr>
              <w:t>P</w:t>
            </w:r>
            <w:r w:rsidRPr="0005082E">
              <w:rPr>
                <w:rFonts w:ascii="Book Antiqua" w:hAnsi="Book Antiqua"/>
                <w:b/>
                <w:bCs/>
                <w:lang w:eastAsia="zh-CN"/>
              </w:rPr>
              <w:t xml:space="preserve"> v</w:t>
            </w:r>
            <w:r w:rsidR="005B6182" w:rsidRPr="0005082E">
              <w:rPr>
                <w:rFonts w:ascii="Book Antiqua" w:hAnsi="Book Antiqua"/>
                <w:b/>
                <w:bCs/>
              </w:rPr>
              <w:t>alue</w:t>
            </w:r>
          </w:p>
        </w:tc>
        <w:tc>
          <w:tcPr>
            <w:tcW w:w="2391" w:type="dxa"/>
            <w:tcBorders>
              <w:top w:val="single" w:sz="4" w:space="0" w:color="auto"/>
              <w:bottom w:val="single" w:sz="4" w:space="0" w:color="auto"/>
            </w:tcBorders>
          </w:tcPr>
          <w:p w14:paraId="3C939D65"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b/>
                <w:bCs/>
              </w:rPr>
              <w:t>OR</w:t>
            </w:r>
          </w:p>
        </w:tc>
        <w:tc>
          <w:tcPr>
            <w:tcW w:w="2392" w:type="dxa"/>
            <w:tcBorders>
              <w:top w:val="single" w:sz="4" w:space="0" w:color="auto"/>
              <w:bottom w:val="single" w:sz="4" w:space="0" w:color="auto"/>
            </w:tcBorders>
          </w:tcPr>
          <w:p w14:paraId="060A09BB" w14:textId="77777777" w:rsidR="005B6182" w:rsidRPr="00CE6093" w:rsidRDefault="00435851" w:rsidP="005B6182">
            <w:pPr>
              <w:spacing w:line="360" w:lineRule="auto"/>
              <w:jc w:val="both"/>
              <w:rPr>
                <w:rFonts w:ascii="Book Antiqua" w:hAnsi="Book Antiqua" w:cs="Times New Roman"/>
                <w:lang w:val="en-US"/>
              </w:rPr>
            </w:pPr>
            <w:r w:rsidRPr="0005082E">
              <w:rPr>
                <w:rFonts w:ascii="Book Antiqua" w:hAnsi="Book Antiqua"/>
                <w:b/>
                <w:bCs/>
              </w:rPr>
              <w:t>95%</w:t>
            </w:r>
            <w:r w:rsidR="005B6182" w:rsidRPr="0005082E">
              <w:rPr>
                <w:rFonts w:ascii="Book Antiqua" w:hAnsi="Book Antiqua"/>
                <w:b/>
                <w:bCs/>
              </w:rPr>
              <w:t>CI for EXP</w:t>
            </w:r>
          </w:p>
        </w:tc>
      </w:tr>
      <w:tr w:rsidR="005B6182" w:rsidRPr="0005082E" w14:paraId="589C17DC" w14:textId="77777777" w:rsidTr="00E07F3F">
        <w:tc>
          <w:tcPr>
            <w:tcW w:w="2401" w:type="dxa"/>
            <w:tcBorders>
              <w:top w:val="single" w:sz="4" w:space="0" w:color="auto"/>
            </w:tcBorders>
          </w:tcPr>
          <w:p w14:paraId="635F42BE" w14:textId="77777777" w:rsidR="005B6182" w:rsidRPr="00CE6093" w:rsidRDefault="00435851" w:rsidP="005B6182">
            <w:pPr>
              <w:spacing w:line="360" w:lineRule="auto"/>
              <w:jc w:val="both"/>
              <w:rPr>
                <w:rFonts w:ascii="Book Antiqua" w:hAnsi="Book Antiqua" w:cs="Times New Roman"/>
                <w:lang w:val="en-US"/>
              </w:rPr>
            </w:pPr>
            <w:r w:rsidRPr="0005082E">
              <w:rPr>
                <w:rFonts w:ascii="Book Antiqua" w:hAnsi="Book Antiqua"/>
                <w:lang w:eastAsia="zh-CN"/>
              </w:rPr>
              <w:t>M</w:t>
            </w:r>
            <w:r w:rsidRPr="0005082E">
              <w:rPr>
                <w:rFonts w:ascii="Book Antiqua" w:hAnsi="Book Antiqua"/>
              </w:rPr>
              <w:t>ale/</w:t>
            </w:r>
            <w:r w:rsidR="005B6182" w:rsidRPr="0005082E">
              <w:rPr>
                <w:rFonts w:ascii="Book Antiqua" w:hAnsi="Book Antiqua"/>
              </w:rPr>
              <w:t>female</w:t>
            </w:r>
          </w:p>
        </w:tc>
        <w:tc>
          <w:tcPr>
            <w:tcW w:w="2392" w:type="dxa"/>
            <w:tcBorders>
              <w:top w:val="single" w:sz="4" w:space="0" w:color="auto"/>
            </w:tcBorders>
          </w:tcPr>
          <w:p w14:paraId="58906BE2"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&lt;</w:t>
            </w:r>
            <w:r w:rsidR="00435851" w:rsidRPr="0005082E">
              <w:rPr>
                <w:rFonts w:ascii="Book Antiqua" w:hAnsi="Book Antiqua"/>
                <w:lang w:eastAsia="zh-CN"/>
              </w:rPr>
              <w:t xml:space="preserve"> </w:t>
            </w:r>
            <w:r w:rsidRPr="0005082E">
              <w:rPr>
                <w:rFonts w:ascii="Book Antiqua" w:hAnsi="Book Antiqua"/>
              </w:rPr>
              <w:t xml:space="preserve">0.001 </w:t>
            </w:r>
          </w:p>
        </w:tc>
        <w:tc>
          <w:tcPr>
            <w:tcW w:w="2391" w:type="dxa"/>
            <w:tcBorders>
              <w:top w:val="single" w:sz="4" w:space="0" w:color="auto"/>
            </w:tcBorders>
          </w:tcPr>
          <w:p w14:paraId="3787966B"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1.938</w:t>
            </w:r>
          </w:p>
        </w:tc>
        <w:tc>
          <w:tcPr>
            <w:tcW w:w="2392" w:type="dxa"/>
            <w:tcBorders>
              <w:top w:val="single" w:sz="4" w:space="0" w:color="auto"/>
            </w:tcBorders>
          </w:tcPr>
          <w:p w14:paraId="67A24E20"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1.357–2.766</w:t>
            </w:r>
          </w:p>
        </w:tc>
      </w:tr>
      <w:tr w:rsidR="005B6182" w:rsidRPr="0005082E" w14:paraId="43B633B7" w14:textId="77777777" w:rsidTr="00E07F3F">
        <w:tc>
          <w:tcPr>
            <w:tcW w:w="2401" w:type="dxa"/>
          </w:tcPr>
          <w:p w14:paraId="774C44E2" w14:textId="77777777" w:rsidR="005B6182" w:rsidRPr="00CE6093" w:rsidRDefault="00435851" w:rsidP="005B6182">
            <w:pPr>
              <w:spacing w:line="360" w:lineRule="auto"/>
              <w:jc w:val="both"/>
              <w:rPr>
                <w:rFonts w:ascii="Book Antiqua" w:hAnsi="Book Antiqua" w:cs="Times New Roman"/>
                <w:lang w:val="en-US"/>
              </w:rPr>
            </w:pPr>
            <w:r w:rsidRPr="0005082E">
              <w:rPr>
                <w:rFonts w:ascii="Book Antiqua" w:hAnsi="Book Antiqua"/>
                <w:lang w:eastAsia="zh-CN"/>
              </w:rPr>
              <w:t>S</w:t>
            </w:r>
            <w:r w:rsidR="005B6182" w:rsidRPr="0005082E">
              <w:rPr>
                <w:rFonts w:ascii="Book Antiqua" w:hAnsi="Book Antiqua"/>
              </w:rPr>
              <w:t>elf-harm behaviour</w:t>
            </w:r>
          </w:p>
        </w:tc>
        <w:tc>
          <w:tcPr>
            <w:tcW w:w="2392" w:type="dxa"/>
          </w:tcPr>
          <w:p w14:paraId="43FB9CDE"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&lt;</w:t>
            </w:r>
            <w:r w:rsidR="00435851" w:rsidRPr="0005082E">
              <w:rPr>
                <w:rFonts w:ascii="Book Antiqua" w:hAnsi="Book Antiqua"/>
                <w:lang w:eastAsia="zh-CN"/>
              </w:rPr>
              <w:t xml:space="preserve"> </w:t>
            </w:r>
            <w:r w:rsidRPr="0005082E">
              <w:rPr>
                <w:rFonts w:ascii="Book Antiqua" w:hAnsi="Book Antiqua"/>
              </w:rPr>
              <w:t xml:space="preserve">0.001 </w:t>
            </w:r>
          </w:p>
        </w:tc>
        <w:tc>
          <w:tcPr>
            <w:tcW w:w="2391" w:type="dxa"/>
          </w:tcPr>
          <w:p w14:paraId="26BDD9C6"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2.410</w:t>
            </w:r>
          </w:p>
        </w:tc>
        <w:tc>
          <w:tcPr>
            <w:tcW w:w="2392" w:type="dxa"/>
          </w:tcPr>
          <w:p w14:paraId="5C5854B3" w14:textId="77777777" w:rsidR="005B6182" w:rsidRPr="00CE6093" w:rsidRDefault="005B6182" w:rsidP="005B6182">
            <w:pPr>
              <w:spacing w:line="360" w:lineRule="auto"/>
              <w:jc w:val="both"/>
              <w:rPr>
                <w:rFonts w:ascii="Book Antiqua" w:hAnsi="Book Antiqua" w:cs="Times New Roman"/>
                <w:lang w:val="en-US"/>
              </w:rPr>
            </w:pPr>
            <w:r w:rsidRPr="0005082E">
              <w:rPr>
                <w:rFonts w:ascii="Book Antiqua" w:hAnsi="Book Antiqua"/>
              </w:rPr>
              <w:t>1.731–3.354</w:t>
            </w:r>
          </w:p>
        </w:tc>
      </w:tr>
    </w:tbl>
    <w:p w14:paraId="3FEAC168" w14:textId="6BC57AF4" w:rsidR="005B6182" w:rsidRPr="0005082E" w:rsidRDefault="00A53801" w:rsidP="005B6182">
      <w:pPr>
        <w:spacing w:line="360" w:lineRule="auto"/>
        <w:jc w:val="both"/>
        <w:rPr>
          <w:rFonts w:ascii="Book Antiqua" w:hAnsi="Book Antiqua"/>
          <w:lang w:eastAsia="zh-CN"/>
        </w:rPr>
      </w:pPr>
      <w:r w:rsidRPr="0005082E">
        <w:rPr>
          <w:rFonts w:ascii="Book Antiqua" w:hAnsi="Book Antiqua"/>
        </w:rPr>
        <w:t>CI</w:t>
      </w:r>
      <w:r w:rsidRPr="0005082E">
        <w:rPr>
          <w:rFonts w:ascii="Book Antiqua" w:hAnsi="Book Antiqua"/>
          <w:lang w:eastAsia="zh-CN"/>
        </w:rPr>
        <w:t>:</w:t>
      </w:r>
      <w:r w:rsidRPr="0005082E">
        <w:rPr>
          <w:rFonts w:ascii="Book Antiqua" w:hAnsi="Book Antiqua"/>
        </w:rPr>
        <w:t xml:space="preserve"> Confidence </w:t>
      </w:r>
      <w:r w:rsidRPr="0005082E">
        <w:rPr>
          <w:rFonts w:ascii="Book Antiqua" w:hAnsi="Book Antiqua"/>
          <w:lang w:eastAsia="zh-CN"/>
        </w:rPr>
        <w:t>i</w:t>
      </w:r>
      <w:r w:rsidRPr="0005082E">
        <w:rPr>
          <w:rFonts w:ascii="Book Antiqua" w:hAnsi="Book Antiqua"/>
        </w:rPr>
        <w:t>nterval</w:t>
      </w:r>
      <w:r w:rsidRPr="0005082E">
        <w:rPr>
          <w:rFonts w:ascii="Book Antiqua" w:hAnsi="Book Antiqua"/>
          <w:lang w:eastAsia="zh-CN"/>
        </w:rPr>
        <w:t xml:space="preserve">; </w:t>
      </w:r>
      <w:r w:rsidRPr="0005082E">
        <w:rPr>
          <w:rFonts w:ascii="Book Antiqua" w:hAnsi="Book Antiqua"/>
        </w:rPr>
        <w:t>OR</w:t>
      </w:r>
      <w:r w:rsidRPr="0005082E">
        <w:rPr>
          <w:rFonts w:ascii="Book Antiqua" w:hAnsi="Book Antiqua"/>
          <w:lang w:eastAsia="zh-CN"/>
        </w:rPr>
        <w:t>:</w:t>
      </w:r>
      <w:r w:rsidRPr="0005082E">
        <w:rPr>
          <w:rFonts w:ascii="Book Antiqua" w:hAnsi="Book Antiqua"/>
        </w:rPr>
        <w:t xml:space="preserve"> Odds </w:t>
      </w:r>
      <w:r w:rsidRPr="0005082E">
        <w:rPr>
          <w:rFonts w:ascii="Book Antiqua" w:hAnsi="Book Antiqua"/>
          <w:lang w:eastAsia="zh-CN"/>
        </w:rPr>
        <w:t>r</w:t>
      </w:r>
      <w:r w:rsidRPr="0005082E">
        <w:rPr>
          <w:rFonts w:ascii="Book Antiqua" w:hAnsi="Book Antiqua"/>
        </w:rPr>
        <w:t>atio</w:t>
      </w:r>
      <w:r w:rsidRPr="0005082E">
        <w:rPr>
          <w:rFonts w:ascii="Book Antiqua" w:hAnsi="Book Antiqua"/>
          <w:lang w:eastAsia="zh-CN"/>
        </w:rPr>
        <w:t>.</w:t>
      </w:r>
    </w:p>
    <w:sectPr w:rsidR="005B6182" w:rsidRPr="00050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12E4" w14:textId="77777777" w:rsidR="00770B75" w:rsidRDefault="00770B75" w:rsidP="007108D6">
      <w:r>
        <w:separator/>
      </w:r>
    </w:p>
  </w:endnote>
  <w:endnote w:type="continuationSeparator" w:id="0">
    <w:p w14:paraId="0614F013" w14:textId="77777777" w:rsidR="00770B75" w:rsidRDefault="00770B75" w:rsidP="0071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27156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A2F4621" w14:textId="77777777" w:rsidR="00FF0FFB" w:rsidRPr="0045359E" w:rsidRDefault="00FF0FFB">
            <w:pPr>
              <w:pStyle w:val="Footer"/>
              <w:jc w:val="right"/>
              <w:rPr>
                <w:rFonts w:ascii="Book Antiqua" w:hAnsi="Book Antiqua"/>
                <w:sz w:val="24"/>
                <w:szCs w:val="24"/>
              </w:rPr>
            </w:pPr>
            <w:r w:rsidRPr="007108D6">
              <w:rPr>
                <w:rFonts w:ascii="Book Antiqua" w:hAnsi="Book Antiqua"/>
                <w:sz w:val="24"/>
                <w:szCs w:val="24"/>
                <w:lang w:val="zh-CN" w:eastAsia="zh-CN"/>
              </w:rPr>
              <w:t xml:space="preserve"> </w:t>
            </w:r>
            <w:r w:rsidRPr="00CE6093">
              <w:rPr>
                <w:rFonts w:ascii="Book Antiqua" w:hAnsi="Book Antiqua"/>
                <w:sz w:val="24"/>
                <w:szCs w:val="24"/>
              </w:rPr>
              <w:fldChar w:fldCharType="begin"/>
            </w:r>
            <w:r w:rsidRPr="00CE6093">
              <w:rPr>
                <w:rFonts w:ascii="Book Antiqua" w:hAnsi="Book Antiqua"/>
                <w:sz w:val="24"/>
                <w:szCs w:val="24"/>
              </w:rPr>
              <w:instrText>PAGE</w:instrText>
            </w:r>
            <w:r w:rsidRPr="00CE6093">
              <w:rPr>
                <w:rFonts w:ascii="Book Antiqua" w:hAnsi="Book Antiqua"/>
                <w:sz w:val="24"/>
                <w:szCs w:val="24"/>
              </w:rPr>
              <w:fldChar w:fldCharType="separate"/>
            </w:r>
            <w:r w:rsidR="002E0423" w:rsidRPr="00CE6093">
              <w:rPr>
                <w:rFonts w:ascii="Book Antiqua" w:hAnsi="Book Antiqua"/>
                <w:noProof/>
                <w:sz w:val="24"/>
                <w:szCs w:val="24"/>
              </w:rPr>
              <w:t>1</w:t>
            </w:r>
            <w:r w:rsidRPr="00CE6093">
              <w:rPr>
                <w:rFonts w:ascii="Book Antiqua" w:hAnsi="Book Antiqua"/>
                <w:sz w:val="24"/>
                <w:szCs w:val="24"/>
              </w:rPr>
              <w:fldChar w:fldCharType="end"/>
            </w:r>
            <w:r w:rsidRPr="0045359E">
              <w:rPr>
                <w:rFonts w:ascii="Book Antiqua" w:hAnsi="Book Antiqua"/>
                <w:sz w:val="24"/>
                <w:szCs w:val="24"/>
                <w:lang w:val="zh-CN" w:eastAsia="zh-CN"/>
              </w:rPr>
              <w:t xml:space="preserve"> / </w:t>
            </w:r>
            <w:r w:rsidRPr="00CE6093">
              <w:rPr>
                <w:rFonts w:ascii="Book Antiqua" w:hAnsi="Book Antiqua"/>
                <w:sz w:val="24"/>
                <w:szCs w:val="24"/>
              </w:rPr>
              <w:fldChar w:fldCharType="begin"/>
            </w:r>
            <w:r w:rsidRPr="00CE6093">
              <w:rPr>
                <w:rFonts w:ascii="Book Antiqua" w:hAnsi="Book Antiqua"/>
                <w:sz w:val="24"/>
                <w:szCs w:val="24"/>
              </w:rPr>
              <w:instrText>NUMPAGES</w:instrText>
            </w:r>
            <w:r w:rsidRPr="00CE6093">
              <w:rPr>
                <w:rFonts w:ascii="Book Antiqua" w:hAnsi="Book Antiqua"/>
                <w:sz w:val="24"/>
                <w:szCs w:val="24"/>
              </w:rPr>
              <w:fldChar w:fldCharType="separate"/>
            </w:r>
            <w:r w:rsidR="002E0423" w:rsidRPr="00CE6093">
              <w:rPr>
                <w:rFonts w:ascii="Book Antiqua" w:hAnsi="Book Antiqua"/>
                <w:noProof/>
                <w:sz w:val="24"/>
                <w:szCs w:val="24"/>
              </w:rPr>
              <w:t>29</w:t>
            </w:r>
            <w:r w:rsidRPr="00CE6093">
              <w:rPr>
                <w:rFonts w:ascii="Book Antiqua" w:hAnsi="Book Antiqua"/>
                <w:sz w:val="24"/>
                <w:szCs w:val="24"/>
              </w:rPr>
              <w:fldChar w:fldCharType="end"/>
            </w:r>
          </w:p>
        </w:sdtContent>
      </w:sdt>
    </w:sdtContent>
  </w:sdt>
  <w:p w14:paraId="22A20F92" w14:textId="77777777" w:rsidR="00FF0FFB" w:rsidRDefault="00FF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2F265" w14:textId="77777777" w:rsidR="00770B75" w:rsidRDefault="00770B75" w:rsidP="007108D6">
      <w:r>
        <w:separator/>
      </w:r>
    </w:p>
  </w:footnote>
  <w:footnote w:type="continuationSeparator" w:id="0">
    <w:p w14:paraId="56E35B76" w14:textId="77777777" w:rsidR="00770B75" w:rsidRDefault="00770B75" w:rsidP="00710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F3E"/>
    <w:rsid w:val="00032C86"/>
    <w:rsid w:val="00043C22"/>
    <w:rsid w:val="0005082E"/>
    <w:rsid w:val="00073FFE"/>
    <w:rsid w:val="00082455"/>
    <w:rsid w:val="00085276"/>
    <w:rsid w:val="000B7DEF"/>
    <w:rsid w:val="000D06E3"/>
    <w:rsid w:val="001C65AB"/>
    <w:rsid w:val="001E51C5"/>
    <w:rsid w:val="001F4A01"/>
    <w:rsid w:val="0020184D"/>
    <w:rsid w:val="002106C9"/>
    <w:rsid w:val="00232D2E"/>
    <w:rsid w:val="002503B8"/>
    <w:rsid w:val="002B6F4F"/>
    <w:rsid w:val="002E0423"/>
    <w:rsid w:val="00303622"/>
    <w:rsid w:val="00313F06"/>
    <w:rsid w:val="0032051F"/>
    <w:rsid w:val="00322DAA"/>
    <w:rsid w:val="00356C80"/>
    <w:rsid w:val="00361757"/>
    <w:rsid w:val="003B2566"/>
    <w:rsid w:val="003B5BCA"/>
    <w:rsid w:val="003B765B"/>
    <w:rsid w:val="003E5269"/>
    <w:rsid w:val="003F051A"/>
    <w:rsid w:val="00435851"/>
    <w:rsid w:val="0044544C"/>
    <w:rsid w:val="0045359E"/>
    <w:rsid w:val="0046516F"/>
    <w:rsid w:val="00483736"/>
    <w:rsid w:val="00490CAE"/>
    <w:rsid w:val="004B63AF"/>
    <w:rsid w:val="004B70FA"/>
    <w:rsid w:val="004D65D5"/>
    <w:rsid w:val="004E1969"/>
    <w:rsid w:val="004E3393"/>
    <w:rsid w:val="004F2D15"/>
    <w:rsid w:val="00515495"/>
    <w:rsid w:val="00516764"/>
    <w:rsid w:val="005611E8"/>
    <w:rsid w:val="005B6182"/>
    <w:rsid w:val="005D2B02"/>
    <w:rsid w:val="00600A5C"/>
    <w:rsid w:val="006369EE"/>
    <w:rsid w:val="006755CF"/>
    <w:rsid w:val="006757CA"/>
    <w:rsid w:val="006812CE"/>
    <w:rsid w:val="00683D9C"/>
    <w:rsid w:val="006C1154"/>
    <w:rsid w:val="007108D6"/>
    <w:rsid w:val="00762510"/>
    <w:rsid w:val="007651F2"/>
    <w:rsid w:val="00770B75"/>
    <w:rsid w:val="00782E47"/>
    <w:rsid w:val="007C7C42"/>
    <w:rsid w:val="008369D8"/>
    <w:rsid w:val="008375AF"/>
    <w:rsid w:val="00840020"/>
    <w:rsid w:val="00857498"/>
    <w:rsid w:val="008A6293"/>
    <w:rsid w:val="008D2956"/>
    <w:rsid w:val="009431AE"/>
    <w:rsid w:val="009B67B6"/>
    <w:rsid w:val="009C1E0E"/>
    <w:rsid w:val="009E3056"/>
    <w:rsid w:val="00A34DEE"/>
    <w:rsid w:val="00A53801"/>
    <w:rsid w:val="00A705A4"/>
    <w:rsid w:val="00A77B3E"/>
    <w:rsid w:val="00A84D7C"/>
    <w:rsid w:val="00A95DEF"/>
    <w:rsid w:val="00AA05E5"/>
    <w:rsid w:val="00AA7983"/>
    <w:rsid w:val="00AC34EB"/>
    <w:rsid w:val="00B00695"/>
    <w:rsid w:val="00B3122F"/>
    <w:rsid w:val="00B62E54"/>
    <w:rsid w:val="00B70A22"/>
    <w:rsid w:val="00BA5937"/>
    <w:rsid w:val="00BF5951"/>
    <w:rsid w:val="00C15B4D"/>
    <w:rsid w:val="00C6349E"/>
    <w:rsid w:val="00C644D9"/>
    <w:rsid w:val="00C82790"/>
    <w:rsid w:val="00CA2A55"/>
    <w:rsid w:val="00CE6093"/>
    <w:rsid w:val="00D03160"/>
    <w:rsid w:val="00D10AF1"/>
    <w:rsid w:val="00E07F3F"/>
    <w:rsid w:val="00E17374"/>
    <w:rsid w:val="00E56C42"/>
    <w:rsid w:val="00E63926"/>
    <w:rsid w:val="00E670DE"/>
    <w:rsid w:val="00EF5B57"/>
    <w:rsid w:val="00F237B1"/>
    <w:rsid w:val="00F450EA"/>
    <w:rsid w:val="00F464B2"/>
    <w:rsid w:val="00F5308D"/>
    <w:rsid w:val="00F56095"/>
    <w:rsid w:val="00F5658D"/>
    <w:rsid w:val="00FA0DF5"/>
    <w:rsid w:val="00FB1D44"/>
    <w:rsid w:val="00FC0206"/>
    <w:rsid w:val="00FF0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F54AA"/>
  <w15:docId w15:val="{65193788-5CE1-40DC-B581-FCD7DB0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08D6"/>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7108D6"/>
    <w:rPr>
      <w:sz w:val="18"/>
      <w:szCs w:val="18"/>
    </w:rPr>
  </w:style>
  <w:style w:type="paragraph" w:styleId="Footer">
    <w:name w:val="footer"/>
    <w:basedOn w:val="Normal"/>
    <w:link w:val="FooterChar"/>
    <w:uiPriority w:val="99"/>
    <w:rsid w:val="007108D6"/>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7108D6"/>
    <w:rPr>
      <w:sz w:val="18"/>
      <w:szCs w:val="18"/>
    </w:rPr>
  </w:style>
  <w:style w:type="table" w:styleId="TableGrid">
    <w:name w:val="Table Grid"/>
    <w:basedOn w:val="TableNormal"/>
    <w:uiPriority w:val="39"/>
    <w:rsid w:val="005B6182"/>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0695"/>
    <w:rPr>
      <w:rFonts w:ascii="Segoe UI" w:hAnsi="Segoe UI" w:cs="Segoe UI"/>
      <w:sz w:val="18"/>
      <w:szCs w:val="18"/>
    </w:rPr>
  </w:style>
  <w:style w:type="character" w:customStyle="1" w:styleId="BalloonTextChar">
    <w:name w:val="Balloon Text Char"/>
    <w:basedOn w:val="DefaultParagraphFont"/>
    <w:link w:val="BalloonText"/>
    <w:rsid w:val="00B00695"/>
    <w:rPr>
      <w:rFonts w:ascii="Segoe UI" w:hAnsi="Segoe UI" w:cs="Segoe UI"/>
      <w:sz w:val="18"/>
      <w:szCs w:val="18"/>
    </w:rPr>
  </w:style>
  <w:style w:type="paragraph" w:styleId="Revision">
    <w:name w:val="Revision"/>
    <w:hidden/>
    <w:uiPriority w:val="99"/>
    <w:semiHidden/>
    <w:rsid w:val="00840020"/>
    <w:rPr>
      <w:sz w:val="24"/>
      <w:szCs w:val="24"/>
    </w:rPr>
  </w:style>
  <w:style w:type="character" w:styleId="CommentReference">
    <w:name w:val="annotation reference"/>
    <w:basedOn w:val="DefaultParagraphFont"/>
    <w:semiHidden/>
    <w:unhideWhenUsed/>
    <w:rsid w:val="000D06E3"/>
    <w:rPr>
      <w:sz w:val="16"/>
      <w:szCs w:val="16"/>
    </w:rPr>
  </w:style>
  <w:style w:type="paragraph" w:styleId="CommentText">
    <w:name w:val="annotation text"/>
    <w:basedOn w:val="Normal"/>
    <w:link w:val="CommentTextChar"/>
    <w:semiHidden/>
    <w:unhideWhenUsed/>
    <w:rsid w:val="000D06E3"/>
    <w:rPr>
      <w:sz w:val="20"/>
      <w:szCs w:val="20"/>
    </w:rPr>
  </w:style>
  <w:style w:type="character" w:customStyle="1" w:styleId="CommentTextChar">
    <w:name w:val="Comment Text Char"/>
    <w:basedOn w:val="DefaultParagraphFont"/>
    <w:link w:val="CommentText"/>
    <w:semiHidden/>
    <w:rsid w:val="000D06E3"/>
  </w:style>
  <w:style w:type="paragraph" w:styleId="CommentSubject">
    <w:name w:val="annotation subject"/>
    <w:basedOn w:val="CommentText"/>
    <w:next w:val="CommentText"/>
    <w:link w:val="CommentSubjectChar"/>
    <w:semiHidden/>
    <w:unhideWhenUsed/>
    <w:rsid w:val="000D06E3"/>
    <w:rPr>
      <w:b/>
      <w:bCs/>
    </w:rPr>
  </w:style>
  <w:style w:type="character" w:customStyle="1" w:styleId="CommentSubjectChar">
    <w:name w:val="Comment Subject Char"/>
    <w:basedOn w:val="CommentTextChar"/>
    <w:link w:val="CommentSubject"/>
    <w:semiHidden/>
    <w:rsid w:val="000D0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9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7092</Words>
  <Characters>40426</Characters>
  <Application>Microsoft Office Word</Application>
  <DocSecurity>0</DocSecurity>
  <Lines>336</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Panariello</dc:creator>
  <cp:lastModifiedBy>Microsoft Office User</cp:lastModifiedBy>
  <cp:revision>2</cp:revision>
  <dcterms:created xsi:type="dcterms:W3CDTF">2021-09-14T02:34:00Z</dcterms:created>
  <dcterms:modified xsi:type="dcterms:W3CDTF">2021-09-14T02:34:00Z</dcterms:modified>
</cp:coreProperties>
</file>