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A89" w:rsidRPr="00494A89" w:rsidRDefault="00494A89" w:rsidP="00494A89">
      <w:pPr>
        <w:spacing w:line="360" w:lineRule="auto"/>
        <w:jc w:val="both"/>
        <w:rPr>
          <w:rFonts w:ascii="Book Antiqua" w:hAnsi="Book Antiqua"/>
          <w:b/>
          <w:kern w:val="0"/>
          <w:szCs w:val="24"/>
          <w:lang w:val="en-US" w:eastAsia="en-US"/>
        </w:rPr>
      </w:pPr>
      <w:r w:rsidRPr="00494A89">
        <w:rPr>
          <w:rFonts w:ascii="Book Antiqua" w:hAnsi="Book Antiqua"/>
          <w:b/>
          <w:kern w:val="0"/>
          <w:szCs w:val="24"/>
          <w:lang w:val="en-US" w:eastAsia="en-US"/>
        </w:rPr>
        <w:t>Name of journal: World Journal of Stem Cells</w:t>
      </w:r>
    </w:p>
    <w:p w:rsidR="00494A89" w:rsidRPr="00494A89" w:rsidRDefault="00494A89" w:rsidP="00494A89">
      <w:pPr>
        <w:spacing w:line="360" w:lineRule="auto"/>
        <w:jc w:val="both"/>
        <w:rPr>
          <w:rFonts w:ascii="Book Antiqua" w:eastAsia="宋体" w:hAnsi="Book Antiqua"/>
          <w:b/>
          <w:kern w:val="0"/>
          <w:szCs w:val="24"/>
          <w:lang w:val="en-US" w:eastAsia="zh-CN"/>
        </w:rPr>
      </w:pPr>
      <w:r w:rsidRPr="00494A89">
        <w:rPr>
          <w:rFonts w:ascii="Book Antiqua" w:hAnsi="Book Antiqua"/>
          <w:b/>
          <w:kern w:val="0"/>
          <w:szCs w:val="24"/>
          <w:lang w:val="en-US" w:eastAsia="en-US"/>
        </w:rPr>
        <w:t xml:space="preserve">ESPS Manuscript NO: </w:t>
      </w:r>
      <w:r w:rsidRPr="00494A89">
        <w:rPr>
          <w:rFonts w:ascii="Book Antiqua" w:eastAsia="宋体" w:hAnsi="Book Antiqua" w:hint="eastAsia"/>
          <w:b/>
          <w:kern w:val="0"/>
          <w:szCs w:val="24"/>
          <w:lang w:val="en-US" w:eastAsia="zh-CN"/>
        </w:rPr>
        <w:t>6791</w:t>
      </w:r>
    </w:p>
    <w:p w:rsidR="00F644E4" w:rsidRPr="00494A89" w:rsidRDefault="00494A89" w:rsidP="00494A89">
      <w:pPr>
        <w:spacing w:line="360" w:lineRule="auto"/>
        <w:jc w:val="both"/>
        <w:rPr>
          <w:rFonts w:ascii="Book Antiqua" w:eastAsia="宋体" w:hAnsi="Book Antiqua"/>
          <w:b/>
          <w:kern w:val="0"/>
          <w:szCs w:val="24"/>
          <w:lang w:val="en-US" w:eastAsia="zh-CN"/>
        </w:rPr>
      </w:pPr>
      <w:r w:rsidRPr="00494A89">
        <w:rPr>
          <w:rFonts w:ascii="Book Antiqua" w:hAnsi="Book Antiqua"/>
          <w:b/>
          <w:kern w:val="0"/>
          <w:szCs w:val="24"/>
          <w:lang w:val="en-US" w:eastAsia="en-US"/>
        </w:rPr>
        <w:t>Columns:</w:t>
      </w:r>
      <w:r w:rsidRPr="00494A89">
        <w:rPr>
          <w:rFonts w:ascii="Book Antiqua" w:eastAsia="宋体" w:hAnsi="Book Antiqua" w:hint="eastAsia"/>
          <w:b/>
          <w:kern w:val="0"/>
          <w:szCs w:val="24"/>
          <w:lang w:val="en-US" w:eastAsia="zh-CN"/>
        </w:rPr>
        <w:t xml:space="preserve"> Review</w:t>
      </w:r>
    </w:p>
    <w:p w:rsidR="00494A89" w:rsidRPr="00494A89" w:rsidRDefault="00494A89" w:rsidP="00494A89">
      <w:pPr>
        <w:spacing w:line="360" w:lineRule="auto"/>
        <w:jc w:val="both"/>
        <w:rPr>
          <w:rFonts w:ascii="Book Antiqua" w:eastAsia="宋体" w:hAnsi="Book Antiqua"/>
          <w:kern w:val="0"/>
          <w:szCs w:val="24"/>
          <w:lang w:val="en-US" w:eastAsia="zh-CN"/>
        </w:rPr>
      </w:pPr>
    </w:p>
    <w:p w:rsidR="00677CC5" w:rsidRPr="00494A89" w:rsidRDefault="00494A89" w:rsidP="00494A89">
      <w:pPr>
        <w:spacing w:line="360" w:lineRule="auto"/>
        <w:jc w:val="both"/>
        <w:rPr>
          <w:rFonts w:ascii="Book Antiqua" w:hAnsi="Book Antiqua"/>
          <w:b/>
          <w:kern w:val="0"/>
          <w:szCs w:val="24"/>
          <w:lang w:val="en-US" w:eastAsia="en-US"/>
        </w:rPr>
      </w:pPr>
      <w:r w:rsidRPr="00494A89">
        <w:rPr>
          <w:rFonts w:ascii="Book Antiqua" w:eastAsia="宋体" w:hAnsi="Book Antiqua" w:hint="eastAsia"/>
          <w:b/>
          <w:kern w:val="0"/>
          <w:szCs w:val="24"/>
          <w:lang w:val="en-US" w:eastAsia="zh-CN"/>
        </w:rPr>
        <w:t>P</w:t>
      </w:r>
      <w:r w:rsidR="00677CC5" w:rsidRPr="00494A89">
        <w:rPr>
          <w:rFonts w:ascii="Book Antiqua" w:hAnsi="Book Antiqua"/>
          <w:b/>
          <w:kern w:val="0"/>
          <w:szCs w:val="24"/>
          <w:lang w:val="en-US" w:eastAsia="en-US"/>
        </w:rPr>
        <w:t xml:space="preserve">rogress of </w:t>
      </w:r>
      <w:r w:rsidRPr="00494A89">
        <w:rPr>
          <w:rFonts w:ascii="Book Antiqua" w:eastAsia="宋体" w:hAnsi="Book Antiqua" w:hint="eastAsia"/>
          <w:b/>
          <w:szCs w:val="24"/>
          <w:lang w:eastAsia="zh-CN"/>
        </w:rPr>
        <w:t>m</w:t>
      </w:r>
      <w:r w:rsidRPr="00494A89">
        <w:rPr>
          <w:rFonts w:ascii="Book Antiqua" w:hAnsi="Book Antiqua"/>
          <w:b/>
          <w:szCs w:val="24"/>
        </w:rPr>
        <w:t>esenchymal stem cell</w:t>
      </w:r>
      <w:r w:rsidR="00677CC5" w:rsidRPr="00494A89">
        <w:rPr>
          <w:rFonts w:ascii="Book Antiqua" w:hAnsi="Book Antiqua"/>
          <w:b/>
          <w:kern w:val="0"/>
          <w:szCs w:val="24"/>
          <w:lang w:val="en-US" w:eastAsia="en-US"/>
        </w:rPr>
        <w:t xml:space="preserve"> therapy for neural and retinal diseases</w:t>
      </w:r>
    </w:p>
    <w:p w:rsidR="00810A92" w:rsidRPr="00494A89" w:rsidRDefault="00810A92" w:rsidP="00494A89">
      <w:pPr>
        <w:spacing w:line="360" w:lineRule="auto"/>
        <w:jc w:val="both"/>
        <w:rPr>
          <w:rFonts w:ascii="Book Antiqua" w:hAnsi="Book Antiqua"/>
          <w:kern w:val="0"/>
          <w:szCs w:val="24"/>
          <w:lang w:val="en-US" w:eastAsia="en-US"/>
        </w:rPr>
      </w:pPr>
    </w:p>
    <w:p w:rsidR="00810A92" w:rsidRPr="00494A89" w:rsidRDefault="00810A92" w:rsidP="00494A89">
      <w:pPr>
        <w:spacing w:line="360" w:lineRule="auto"/>
        <w:jc w:val="both"/>
        <w:rPr>
          <w:rFonts w:ascii="Book Antiqua" w:hAnsi="Book Antiqua"/>
          <w:kern w:val="0"/>
          <w:szCs w:val="24"/>
          <w:lang w:val="en-US" w:eastAsia="en-US"/>
        </w:rPr>
      </w:pPr>
      <w:r w:rsidRPr="00494A89">
        <w:rPr>
          <w:rFonts w:ascii="Book Antiqua" w:hAnsi="Book Antiqua"/>
          <w:kern w:val="0"/>
          <w:szCs w:val="24"/>
          <w:lang w:val="en-US" w:eastAsia="en-US"/>
        </w:rPr>
        <w:t xml:space="preserve">Ng TK </w:t>
      </w:r>
      <w:r w:rsidRPr="00494A89">
        <w:rPr>
          <w:rFonts w:ascii="Book Antiqua" w:hAnsi="Book Antiqua"/>
          <w:i/>
          <w:kern w:val="0"/>
          <w:szCs w:val="24"/>
          <w:lang w:val="en-US" w:eastAsia="en-US"/>
        </w:rPr>
        <w:t>et al</w:t>
      </w:r>
      <w:r w:rsidRPr="00494A89">
        <w:rPr>
          <w:rFonts w:ascii="Book Antiqua" w:hAnsi="Book Antiqua"/>
          <w:kern w:val="0"/>
          <w:szCs w:val="24"/>
          <w:lang w:val="en-US" w:eastAsia="en-US"/>
        </w:rPr>
        <w:t>. MSC therapy progress in CNS diseases</w:t>
      </w:r>
    </w:p>
    <w:p w:rsidR="00810A92" w:rsidRPr="00494A89" w:rsidRDefault="00810A92" w:rsidP="00494A89">
      <w:pPr>
        <w:spacing w:line="360" w:lineRule="auto"/>
        <w:jc w:val="both"/>
        <w:rPr>
          <w:rFonts w:ascii="Book Antiqua" w:hAnsi="Book Antiqua"/>
          <w:kern w:val="0"/>
          <w:szCs w:val="24"/>
          <w:lang w:val="en-US" w:eastAsia="en-US"/>
        </w:rPr>
      </w:pPr>
    </w:p>
    <w:p w:rsidR="00624F0C" w:rsidRPr="00494A89" w:rsidRDefault="00736437" w:rsidP="00494A89">
      <w:pPr>
        <w:spacing w:line="360" w:lineRule="auto"/>
        <w:contextualSpacing/>
        <w:jc w:val="both"/>
        <w:rPr>
          <w:rFonts w:ascii="Book Antiqua" w:eastAsia="宋体" w:hAnsi="Book Antiqua"/>
          <w:kern w:val="0"/>
          <w:szCs w:val="24"/>
          <w:vertAlign w:val="superscript"/>
          <w:lang w:val="en-US" w:eastAsia="zh-CN"/>
        </w:rPr>
      </w:pPr>
      <w:r w:rsidRPr="00494A89">
        <w:rPr>
          <w:rFonts w:ascii="Book Antiqua" w:hAnsi="Book Antiqua"/>
          <w:kern w:val="0"/>
          <w:szCs w:val="24"/>
          <w:lang w:val="en-US" w:eastAsia="en-US"/>
        </w:rPr>
        <w:t>Tsz Kin Ng,</w:t>
      </w:r>
      <w:r w:rsidR="00844DD0" w:rsidRPr="00494A89">
        <w:rPr>
          <w:rFonts w:ascii="Book Antiqua" w:hAnsi="Book Antiqua"/>
          <w:kern w:val="0"/>
          <w:szCs w:val="24"/>
          <w:lang w:val="en-US" w:eastAsia="en-US"/>
        </w:rPr>
        <w:t>Veronica</w:t>
      </w:r>
      <w:r w:rsidR="0000550C" w:rsidRPr="00494A89">
        <w:rPr>
          <w:rFonts w:ascii="Book Antiqua" w:hAnsi="Book Antiqua"/>
          <w:kern w:val="0"/>
          <w:szCs w:val="24"/>
          <w:lang w:val="en-US" w:eastAsia="en-US"/>
        </w:rPr>
        <w:t xml:space="preserve"> </w:t>
      </w:r>
      <w:r w:rsidR="00844DD0" w:rsidRPr="00494A89">
        <w:rPr>
          <w:rFonts w:ascii="Book Antiqua" w:hAnsi="Book Antiqua"/>
          <w:kern w:val="0"/>
          <w:szCs w:val="24"/>
          <w:lang w:val="en-US" w:eastAsia="en-US"/>
        </w:rPr>
        <w:t>R</w:t>
      </w:r>
      <w:r w:rsidR="0000550C" w:rsidRPr="00494A89">
        <w:rPr>
          <w:rFonts w:ascii="Book Antiqua" w:hAnsi="Book Antiqua"/>
          <w:kern w:val="0"/>
          <w:szCs w:val="24"/>
          <w:lang w:val="en-US" w:eastAsia="en-US"/>
        </w:rPr>
        <w:t xml:space="preserve"> </w:t>
      </w:r>
      <w:r w:rsidR="00844DD0" w:rsidRPr="00494A89">
        <w:rPr>
          <w:rFonts w:ascii="Book Antiqua" w:hAnsi="Book Antiqua"/>
          <w:kern w:val="0"/>
          <w:szCs w:val="24"/>
          <w:lang w:val="en-US" w:eastAsia="en-US"/>
        </w:rPr>
        <w:t>Fortino</w:t>
      </w:r>
      <w:r w:rsidR="0000550C" w:rsidRPr="00494A89">
        <w:rPr>
          <w:rFonts w:ascii="Book Antiqua" w:hAnsi="Book Antiqua"/>
          <w:kern w:val="0"/>
          <w:szCs w:val="24"/>
          <w:lang w:val="en-US" w:eastAsia="en-US"/>
        </w:rPr>
        <w:t xml:space="preserve">, </w:t>
      </w:r>
      <w:r w:rsidR="00624F0C" w:rsidRPr="00494A89">
        <w:rPr>
          <w:rFonts w:ascii="Book Antiqua" w:hAnsi="Book Antiqua"/>
          <w:kern w:val="0"/>
          <w:szCs w:val="24"/>
          <w:lang w:val="en-US" w:eastAsia="en-US"/>
        </w:rPr>
        <w:t>Daniel Pelaez,</w:t>
      </w:r>
      <w:r w:rsidR="00494A89" w:rsidRPr="00494A89">
        <w:rPr>
          <w:rFonts w:ascii="Book Antiqua" w:hAnsi="Book Antiqua"/>
          <w:kern w:val="0"/>
          <w:szCs w:val="24"/>
          <w:lang w:val="en-US" w:eastAsia="en-US"/>
        </w:rPr>
        <w:t xml:space="preserve"> Herman S Cheung</w:t>
      </w:r>
    </w:p>
    <w:p w:rsidR="00494A89" w:rsidRPr="00494A89" w:rsidRDefault="00494A89" w:rsidP="00494A89">
      <w:pPr>
        <w:spacing w:line="360" w:lineRule="auto"/>
        <w:contextualSpacing/>
        <w:jc w:val="both"/>
        <w:rPr>
          <w:rFonts w:ascii="Book Antiqua" w:eastAsia="宋体" w:hAnsi="Book Antiqua"/>
          <w:kern w:val="0"/>
          <w:szCs w:val="24"/>
          <w:vertAlign w:val="superscript"/>
          <w:lang w:val="en-US" w:eastAsia="zh-CN"/>
        </w:rPr>
      </w:pPr>
    </w:p>
    <w:p w:rsidR="00494A89" w:rsidRPr="00494A89" w:rsidRDefault="00494A89" w:rsidP="00494A89">
      <w:pPr>
        <w:spacing w:line="360" w:lineRule="auto"/>
        <w:contextualSpacing/>
        <w:jc w:val="both"/>
        <w:rPr>
          <w:rFonts w:ascii="Book Antiqua" w:eastAsia="宋体" w:hAnsi="Book Antiqua"/>
          <w:kern w:val="0"/>
          <w:szCs w:val="24"/>
          <w:vertAlign w:val="superscript"/>
          <w:lang w:val="en-US" w:eastAsia="zh-CN"/>
        </w:rPr>
      </w:pPr>
      <w:r w:rsidRPr="00494A89">
        <w:rPr>
          <w:rFonts w:ascii="Book Antiqua" w:hAnsi="Book Antiqua"/>
          <w:b/>
          <w:kern w:val="0"/>
          <w:szCs w:val="24"/>
          <w:lang w:val="en-US" w:eastAsia="en-US"/>
        </w:rPr>
        <w:t>Tsz Kin Ng,</w:t>
      </w:r>
      <w:r w:rsidRPr="00494A89">
        <w:rPr>
          <w:rFonts w:ascii="Book Antiqua" w:hAnsi="Book Antiqua"/>
          <w:b/>
          <w:kern w:val="0"/>
          <w:szCs w:val="24"/>
          <w:vertAlign w:val="superscript"/>
          <w:lang w:val="en-US" w:eastAsia="en-US"/>
        </w:rPr>
        <w:t xml:space="preserve"> </w:t>
      </w:r>
      <w:r w:rsidRPr="00494A89">
        <w:rPr>
          <w:rFonts w:ascii="Book Antiqua" w:hAnsi="Book Antiqua"/>
          <w:b/>
          <w:kern w:val="0"/>
          <w:szCs w:val="24"/>
          <w:lang w:val="en-US" w:eastAsia="en-US"/>
        </w:rPr>
        <w:t>Daniel Pelaez, Herman S Cheung</w:t>
      </w:r>
      <w:r w:rsidRPr="00494A89">
        <w:rPr>
          <w:rFonts w:ascii="Book Antiqua" w:eastAsia="宋体" w:hAnsi="Book Antiqua" w:hint="eastAsia"/>
          <w:b/>
          <w:kern w:val="0"/>
          <w:szCs w:val="24"/>
          <w:lang w:val="en-US" w:eastAsia="zh-CN"/>
        </w:rPr>
        <w:t>,</w:t>
      </w:r>
      <w:r w:rsidRPr="00494A89">
        <w:rPr>
          <w:rFonts w:ascii="Book Antiqua" w:hAnsi="Book Antiqua"/>
          <w:b/>
          <w:kern w:val="0"/>
          <w:szCs w:val="24"/>
          <w:lang w:val="en-US" w:eastAsia="en-US"/>
        </w:rPr>
        <w:t xml:space="preserve"> </w:t>
      </w:r>
      <w:r w:rsidRPr="00494A89">
        <w:rPr>
          <w:rFonts w:ascii="Book Antiqua" w:hAnsi="Book Antiqua"/>
          <w:kern w:val="0"/>
          <w:szCs w:val="24"/>
          <w:lang w:val="en-US" w:eastAsia="en-US"/>
        </w:rPr>
        <w:t xml:space="preserve">Geriatric Research, Education and Clinical Center, Miami Veterans Affairs Medical Center, Miami, </w:t>
      </w:r>
      <w:r w:rsidRPr="00494A89">
        <w:rPr>
          <w:rFonts w:ascii="Book Antiqua" w:hAnsi="Book Antiqua"/>
          <w:szCs w:val="24"/>
          <w:lang w:val="en-US"/>
        </w:rPr>
        <w:t>FL 33125</w:t>
      </w:r>
      <w:r>
        <w:rPr>
          <w:rFonts w:ascii="Book Antiqua" w:eastAsia="宋体" w:hAnsi="Book Antiqua" w:hint="eastAsia"/>
          <w:szCs w:val="24"/>
          <w:lang w:val="en-US" w:eastAsia="zh-CN"/>
        </w:rPr>
        <w:t>, United States</w:t>
      </w:r>
    </w:p>
    <w:p w:rsidR="00494A89" w:rsidRPr="00494A89" w:rsidRDefault="00494A89" w:rsidP="00494A89">
      <w:pPr>
        <w:spacing w:line="360" w:lineRule="auto"/>
        <w:contextualSpacing/>
        <w:jc w:val="both"/>
        <w:rPr>
          <w:rFonts w:ascii="Book Antiqua" w:eastAsia="宋体" w:hAnsi="Book Antiqua"/>
          <w:kern w:val="0"/>
          <w:szCs w:val="24"/>
          <w:vertAlign w:val="superscript"/>
          <w:lang w:val="en-US" w:eastAsia="zh-CN"/>
        </w:rPr>
      </w:pPr>
    </w:p>
    <w:p w:rsidR="00494A89" w:rsidRPr="00611378" w:rsidRDefault="00494A89" w:rsidP="00494A89">
      <w:pPr>
        <w:spacing w:line="360" w:lineRule="auto"/>
        <w:contextualSpacing/>
        <w:jc w:val="both"/>
        <w:rPr>
          <w:rFonts w:ascii="Book Antiqua" w:eastAsia="宋体" w:hAnsi="Book Antiqua"/>
          <w:kern w:val="0"/>
          <w:szCs w:val="24"/>
          <w:vertAlign w:val="superscript"/>
          <w:lang w:val="en-US" w:eastAsia="zh-CN"/>
        </w:rPr>
      </w:pPr>
      <w:r w:rsidRPr="00494A89">
        <w:rPr>
          <w:rFonts w:ascii="Book Antiqua" w:hAnsi="Book Antiqua"/>
          <w:b/>
          <w:kern w:val="0"/>
          <w:szCs w:val="24"/>
          <w:lang w:val="en-US" w:eastAsia="en-US"/>
        </w:rPr>
        <w:t>Veronica R Fortino, Herman S Cheung</w:t>
      </w:r>
      <w:r w:rsidRPr="00494A89">
        <w:rPr>
          <w:rFonts w:ascii="Book Antiqua" w:eastAsia="宋体" w:hAnsi="Book Antiqua" w:hint="eastAsia"/>
          <w:b/>
          <w:kern w:val="0"/>
          <w:szCs w:val="24"/>
          <w:lang w:val="en-US" w:eastAsia="zh-CN"/>
        </w:rPr>
        <w:t>,</w:t>
      </w:r>
      <w:r w:rsidRPr="00494A89">
        <w:rPr>
          <w:rFonts w:ascii="Book Antiqua" w:hAnsi="Book Antiqua"/>
          <w:b/>
          <w:kern w:val="0"/>
          <w:szCs w:val="24"/>
          <w:lang w:val="en-US" w:eastAsia="en-US"/>
        </w:rPr>
        <w:t xml:space="preserve"> </w:t>
      </w:r>
      <w:r w:rsidRPr="00494A89">
        <w:rPr>
          <w:rFonts w:ascii="Book Antiqua" w:hAnsi="Book Antiqua"/>
          <w:kern w:val="0"/>
          <w:szCs w:val="24"/>
          <w:lang w:val="en-US" w:eastAsia="en-US"/>
        </w:rPr>
        <w:t>Department of Biomedical Engineering, College of Engineering, University of Miami, Coral Gables, FL</w:t>
      </w:r>
      <w:r w:rsidR="00611378">
        <w:rPr>
          <w:rFonts w:ascii="Book Antiqua" w:eastAsia="宋体" w:hAnsi="Book Antiqua" w:hint="eastAsia"/>
          <w:kern w:val="0"/>
          <w:szCs w:val="24"/>
          <w:lang w:val="en-US" w:eastAsia="zh-CN"/>
        </w:rPr>
        <w:t xml:space="preserve"> 33146, </w:t>
      </w:r>
      <w:r w:rsidR="00611378">
        <w:rPr>
          <w:rFonts w:ascii="Book Antiqua" w:eastAsia="宋体" w:hAnsi="Book Antiqua" w:hint="eastAsia"/>
          <w:szCs w:val="24"/>
          <w:lang w:val="en-US" w:eastAsia="zh-CN"/>
        </w:rPr>
        <w:t>United States</w:t>
      </w:r>
    </w:p>
    <w:p w:rsidR="00494A89" w:rsidRPr="00494A89" w:rsidRDefault="00494A89" w:rsidP="00494A89">
      <w:pPr>
        <w:spacing w:line="360" w:lineRule="auto"/>
        <w:contextualSpacing/>
        <w:jc w:val="both"/>
        <w:rPr>
          <w:rFonts w:ascii="Book Antiqua" w:eastAsia="宋体" w:hAnsi="Book Antiqua"/>
          <w:kern w:val="0"/>
          <w:szCs w:val="24"/>
          <w:vertAlign w:val="superscript"/>
          <w:lang w:val="en-US" w:eastAsia="zh-CN"/>
        </w:rPr>
      </w:pPr>
    </w:p>
    <w:p w:rsidR="00494A89" w:rsidRPr="00494A89" w:rsidRDefault="00494A89" w:rsidP="00494A89">
      <w:pPr>
        <w:spacing w:line="360" w:lineRule="auto"/>
        <w:contextualSpacing/>
        <w:jc w:val="both"/>
        <w:rPr>
          <w:rFonts w:ascii="Book Antiqua" w:eastAsia="宋体" w:hAnsi="Book Antiqua"/>
          <w:b/>
          <w:kern w:val="0"/>
          <w:szCs w:val="24"/>
          <w:vertAlign w:val="superscript"/>
          <w:lang w:val="en-US" w:eastAsia="zh-CN"/>
        </w:rPr>
      </w:pPr>
      <w:r w:rsidRPr="00494A89">
        <w:rPr>
          <w:rFonts w:ascii="Book Antiqua" w:hAnsi="Book Antiqua"/>
          <w:b/>
          <w:kern w:val="0"/>
          <w:szCs w:val="24"/>
          <w:lang w:val="en-US" w:eastAsia="en-US"/>
        </w:rPr>
        <w:t>Tsz Kin Ng,</w:t>
      </w:r>
      <w:r w:rsidRPr="00494A89">
        <w:rPr>
          <w:rFonts w:ascii="Book Antiqua" w:eastAsia="宋体" w:hAnsi="Book Antiqua" w:hint="eastAsia"/>
          <w:b/>
          <w:kern w:val="0"/>
          <w:szCs w:val="24"/>
          <w:lang w:val="en-US" w:eastAsia="zh-CN"/>
        </w:rPr>
        <w:t xml:space="preserve"> </w:t>
      </w:r>
      <w:r w:rsidRPr="00494A89">
        <w:rPr>
          <w:rFonts w:ascii="Book Antiqua" w:hAnsi="Book Antiqua"/>
          <w:kern w:val="0"/>
          <w:szCs w:val="24"/>
          <w:lang w:val="en-US" w:eastAsia="en-US"/>
        </w:rPr>
        <w:t xml:space="preserve">Department of Ophthalmology </w:t>
      </w:r>
      <w:r>
        <w:rPr>
          <w:rFonts w:ascii="Book Antiqua" w:eastAsia="宋体" w:hAnsi="Book Antiqua" w:hint="eastAsia"/>
          <w:kern w:val="0"/>
          <w:szCs w:val="24"/>
          <w:lang w:val="en-US" w:eastAsia="zh-CN"/>
        </w:rPr>
        <w:t>and</w:t>
      </w:r>
      <w:r w:rsidRPr="00494A89">
        <w:rPr>
          <w:rFonts w:ascii="Book Antiqua" w:hAnsi="Book Antiqua"/>
          <w:kern w:val="0"/>
          <w:szCs w:val="24"/>
          <w:lang w:val="en-US" w:eastAsia="en-US"/>
        </w:rPr>
        <w:t xml:space="preserve"> Visual Sciences, The Chinese University of Hong Kong, Hong Kong</w:t>
      </w:r>
      <w:r>
        <w:rPr>
          <w:rFonts w:ascii="Book Antiqua" w:eastAsia="宋体" w:hAnsi="Book Antiqua" w:hint="eastAsia"/>
          <w:kern w:val="0"/>
          <w:szCs w:val="24"/>
          <w:lang w:val="en-US" w:eastAsia="zh-CN"/>
        </w:rPr>
        <w:t>, China</w:t>
      </w:r>
    </w:p>
    <w:p w:rsidR="00545336" w:rsidRPr="00494A89" w:rsidRDefault="00545336" w:rsidP="00494A89">
      <w:pPr>
        <w:spacing w:line="360" w:lineRule="auto"/>
        <w:contextualSpacing/>
        <w:jc w:val="both"/>
        <w:rPr>
          <w:rFonts w:ascii="Book Antiqua" w:eastAsia="宋体" w:hAnsi="Book Antiqua"/>
          <w:kern w:val="0"/>
          <w:szCs w:val="24"/>
          <w:lang w:val="en-US" w:eastAsia="zh-CN"/>
        </w:rPr>
      </w:pPr>
    </w:p>
    <w:p w:rsidR="00540876" w:rsidRDefault="00810A92" w:rsidP="00494A89">
      <w:pPr>
        <w:spacing w:line="360" w:lineRule="auto"/>
        <w:contextualSpacing/>
        <w:jc w:val="both"/>
        <w:rPr>
          <w:rFonts w:ascii="Book Antiqua" w:eastAsia="宋体" w:hAnsi="Book Antiqua"/>
          <w:szCs w:val="24"/>
          <w:lang w:val="en-US" w:eastAsia="zh-CN"/>
        </w:rPr>
      </w:pPr>
      <w:r w:rsidRPr="00494A89">
        <w:rPr>
          <w:rFonts w:ascii="Book Antiqua" w:hAnsi="Book Antiqua"/>
          <w:b/>
          <w:szCs w:val="24"/>
          <w:lang w:val="en-US"/>
        </w:rPr>
        <w:t>Author contributions:</w:t>
      </w:r>
      <w:r w:rsidRPr="00494A89">
        <w:rPr>
          <w:rFonts w:ascii="Book Antiqua" w:hAnsi="Book Antiqua"/>
          <w:szCs w:val="24"/>
          <w:lang w:val="en-US"/>
        </w:rPr>
        <w:t xml:space="preserve"> Ng TK, Fortino VR, Pelaez D and Cheung HS solely contributed to this paper </w:t>
      </w:r>
    </w:p>
    <w:p w:rsidR="00611378" w:rsidRPr="00611378" w:rsidRDefault="00611378" w:rsidP="00494A89">
      <w:pPr>
        <w:spacing w:line="360" w:lineRule="auto"/>
        <w:contextualSpacing/>
        <w:jc w:val="both"/>
        <w:rPr>
          <w:rFonts w:ascii="Book Antiqua" w:eastAsia="宋体" w:hAnsi="Book Antiqua"/>
          <w:szCs w:val="24"/>
          <w:lang w:val="en-US" w:eastAsia="zh-CN"/>
        </w:rPr>
      </w:pPr>
    </w:p>
    <w:p w:rsidR="00540876" w:rsidRPr="00494A89" w:rsidRDefault="00810A92" w:rsidP="00494A89">
      <w:pPr>
        <w:spacing w:line="360" w:lineRule="auto"/>
        <w:contextualSpacing/>
        <w:jc w:val="both"/>
        <w:rPr>
          <w:rFonts w:ascii="Book Antiqua" w:hAnsi="Book Antiqua"/>
          <w:szCs w:val="24"/>
          <w:lang w:val="en-US"/>
        </w:rPr>
      </w:pPr>
      <w:r w:rsidRPr="00494A89">
        <w:rPr>
          <w:rFonts w:ascii="Book Antiqua" w:hAnsi="Book Antiqua"/>
          <w:b/>
          <w:szCs w:val="24"/>
          <w:lang w:val="en-US"/>
        </w:rPr>
        <w:t>Supported by</w:t>
      </w:r>
      <w:r w:rsidRPr="00494A89">
        <w:rPr>
          <w:rFonts w:ascii="Book Antiqua" w:hAnsi="Book Antiqua"/>
          <w:szCs w:val="24"/>
          <w:lang w:val="en-US"/>
        </w:rPr>
        <w:t xml:space="preserve"> </w:t>
      </w:r>
      <w:r w:rsidRPr="00494A89">
        <w:rPr>
          <w:rFonts w:ascii="Book Antiqua" w:eastAsia="宋体" w:hAnsi="Book Antiqua"/>
          <w:szCs w:val="24"/>
          <w:lang w:eastAsia="zh-CN"/>
        </w:rPr>
        <w:t>Veterans Affairs (VA) Merit Review Grant</w:t>
      </w:r>
      <w:r w:rsidR="007272DA">
        <w:rPr>
          <w:rFonts w:ascii="Book Antiqua" w:eastAsia="宋体" w:hAnsi="Book Antiqua" w:hint="eastAsia"/>
          <w:szCs w:val="24"/>
          <w:lang w:eastAsia="zh-CN"/>
        </w:rPr>
        <w:t>;</w:t>
      </w:r>
      <w:r w:rsidRPr="00494A89">
        <w:rPr>
          <w:rFonts w:ascii="Book Antiqua" w:eastAsia="宋体" w:hAnsi="Book Antiqua"/>
          <w:szCs w:val="24"/>
          <w:lang w:eastAsia="zh-CN"/>
        </w:rPr>
        <w:t xml:space="preserve"> and Senior VA Research Career Scientist Award, Miami</w:t>
      </w:r>
    </w:p>
    <w:p w:rsidR="00611378" w:rsidRDefault="00611378" w:rsidP="00494A89">
      <w:pPr>
        <w:spacing w:line="360" w:lineRule="auto"/>
        <w:contextualSpacing/>
        <w:jc w:val="both"/>
        <w:rPr>
          <w:rFonts w:ascii="Book Antiqua" w:eastAsia="宋体" w:hAnsi="Book Antiqua"/>
          <w:b/>
          <w:szCs w:val="24"/>
          <w:lang w:eastAsia="zh-CN"/>
        </w:rPr>
      </w:pPr>
    </w:p>
    <w:p w:rsidR="00CB119F" w:rsidRPr="00494A89" w:rsidRDefault="00CB119F" w:rsidP="00494A89">
      <w:pPr>
        <w:spacing w:line="360" w:lineRule="auto"/>
        <w:contextualSpacing/>
        <w:jc w:val="both"/>
        <w:rPr>
          <w:rFonts w:ascii="Book Antiqua" w:hAnsi="Book Antiqua"/>
          <w:szCs w:val="24"/>
          <w:lang w:val="en-US"/>
        </w:rPr>
      </w:pPr>
      <w:r w:rsidRPr="00494A89">
        <w:rPr>
          <w:rFonts w:ascii="Book Antiqua" w:hAnsi="Book Antiqua"/>
          <w:b/>
          <w:szCs w:val="24"/>
          <w:lang w:eastAsia="zh-HK"/>
        </w:rPr>
        <w:lastRenderedPageBreak/>
        <w:t>C</w:t>
      </w:r>
      <w:r w:rsidRPr="00494A89">
        <w:rPr>
          <w:rFonts w:ascii="Book Antiqua" w:hAnsi="Book Antiqua"/>
          <w:b/>
          <w:szCs w:val="24"/>
        </w:rPr>
        <w:t>orrespondence</w:t>
      </w:r>
      <w:r w:rsidR="00A460D9" w:rsidRPr="00494A89">
        <w:rPr>
          <w:rFonts w:ascii="Book Antiqua" w:hAnsi="Book Antiqua"/>
          <w:b/>
          <w:szCs w:val="24"/>
        </w:rPr>
        <w:t xml:space="preserve"> to</w:t>
      </w:r>
      <w:r w:rsidRPr="00494A89">
        <w:rPr>
          <w:rFonts w:ascii="Book Antiqua" w:hAnsi="Book Antiqua"/>
          <w:b/>
          <w:szCs w:val="24"/>
        </w:rPr>
        <w:t>:</w:t>
      </w:r>
      <w:r w:rsidR="00A460D9" w:rsidRPr="00494A89">
        <w:rPr>
          <w:rFonts w:ascii="Book Antiqua" w:hAnsi="Book Antiqua"/>
          <w:szCs w:val="24"/>
        </w:rPr>
        <w:t xml:space="preserve"> </w:t>
      </w:r>
      <w:r w:rsidR="00611378" w:rsidRPr="00611378">
        <w:rPr>
          <w:rFonts w:ascii="Book Antiqua" w:hAnsi="Book Antiqua"/>
          <w:b/>
          <w:szCs w:val="24"/>
          <w:lang w:val="en-US"/>
        </w:rPr>
        <w:t>Herman S</w:t>
      </w:r>
      <w:r w:rsidRPr="00611378">
        <w:rPr>
          <w:rFonts w:ascii="Book Antiqua" w:hAnsi="Book Antiqua"/>
          <w:b/>
          <w:szCs w:val="24"/>
          <w:lang w:val="en-US"/>
        </w:rPr>
        <w:t xml:space="preserve"> Cheung</w:t>
      </w:r>
      <w:r w:rsidR="00611378" w:rsidRPr="00611378">
        <w:rPr>
          <w:rFonts w:ascii="Book Antiqua" w:hAnsi="Book Antiqua"/>
          <w:b/>
          <w:szCs w:val="24"/>
          <w:lang w:val="en-US"/>
        </w:rPr>
        <w:t>, Ph</w:t>
      </w:r>
      <w:r w:rsidR="00A460D9" w:rsidRPr="00611378">
        <w:rPr>
          <w:rFonts w:ascii="Book Antiqua" w:hAnsi="Book Antiqua"/>
          <w:b/>
          <w:szCs w:val="24"/>
          <w:lang w:val="en-US"/>
        </w:rPr>
        <w:t>D,</w:t>
      </w:r>
      <w:r w:rsidR="00611378" w:rsidRPr="00611378">
        <w:rPr>
          <w:b/>
        </w:rPr>
        <w:t xml:space="preserve"> </w:t>
      </w:r>
      <w:r w:rsidR="00611378" w:rsidRPr="00611378">
        <w:rPr>
          <w:rFonts w:ascii="Book Antiqua" w:hAnsi="Book Antiqua"/>
          <w:b/>
          <w:szCs w:val="24"/>
          <w:lang w:val="en-US"/>
        </w:rPr>
        <w:t>Professor</w:t>
      </w:r>
      <w:r w:rsidR="00611378" w:rsidRPr="00611378">
        <w:rPr>
          <w:rFonts w:ascii="Book Antiqua" w:eastAsia="宋体" w:hAnsi="Book Antiqua" w:hint="eastAsia"/>
          <w:b/>
          <w:szCs w:val="24"/>
          <w:lang w:val="en-US" w:eastAsia="zh-CN"/>
        </w:rPr>
        <w:t>,</w:t>
      </w:r>
      <w:r w:rsidR="00A460D9" w:rsidRPr="00611378">
        <w:rPr>
          <w:rFonts w:ascii="Book Antiqua" w:hAnsi="Book Antiqua"/>
          <w:b/>
          <w:szCs w:val="24"/>
          <w:lang w:val="en-US"/>
        </w:rPr>
        <w:t xml:space="preserve"> </w:t>
      </w:r>
      <w:r w:rsidR="00611378" w:rsidRPr="00494A89">
        <w:rPr>
          <w:rFonts w:ascii="Book Antiqua" w:hAnsi="Book Antiqua"/>
          <w:kern w:val="0"/>
          <w:szCs w:val="24"/>
          <w:lang w:val="en-US" w:eastAsia="en-US"/>
        </w:rPr>
        <w:t>Geriatric Research, Education and Clinical Center,</w:t>
      </w:r>
      <w:r w:rsidR="00611378">
        <w:rPr>
          <w:rFonts w:ascii="Book Antiqua" w:eastAsia="宋体" w:hAnsi="Book Antiqua" w:hint="eastAsia"/>
          <w:kern w:val="0"/>
          <w:szCs w:val="24"/>
          <w:lang w:val="en-US" w:eastAsia="zh-CN"/>
        </w:rPr>
        <w:t xml:space="preserve"> </w:t>
      </w:r>
      <w:r w:rsidRPr="00494A89">
        <w:rPr>
          <w:rFonts w:ascii="Book Antiqua" w:hAnsi="Book Antiqua"/>
          <w:szCs w:val="24"/>
          <w:lang w:val="en-US"/>
        </w:rPr>
        <w:t xml:space="preserve">Miami </w:t>
      </w:r>
      <w:r w:rsidR="00A95EE9" w:rsidRPr="00494A89">
        <w:rPr>
          <w:rFonts w:ascii="Book Antiqua" w:hAnsi="Book Antiqua"/>
          <w:kern w:val="0"/>
          <w:szCs w:val="24"/>
          <w:lang w:val="en-US" w:eastAsia="en-US"/>
        </w:rPr>
        <w:t xml:space="preserve">Veterans Affairs </w:t>
      </w:r>
      <w:r w:rsidRPr="00494A89">
        <w:rPr>
          <w:rFonts w:ascii="Book Antiqua" w:hAnsi="Book Antiqua"/>
          <w:szCs w:val="24"/>
          <w:lang w:val="en-US"/>
        </w:rPr>
        <w:t>Medical Center, 1201 NW 16</w:t>
      </w:r>
      <w:r w:rsidRPr="00494A89">
        <w:rPr>
          <w:rFonts w:ascii="Book Antiqua" w:hAnsi="Book Antiqua"/>
          <w:szCs w:val="24"/>
          <w:vertAlign w:val="superscript"/>
          <w:lang w:val="en-US"/>
        </w:rPr>
        <w:t>th</w:t>
      </w:r>
      <w:r w:rsidRPr="00494A89">
        <w:rPr>
          <w:rFonts w:ascii="Book Antiqua" w:hAnsi="Book Antiqua"/>
          <w:szCs w:val="24"/>
          <w:lang w:val="en-US"/>
        </w:rPr>
        <w:t xml:space="preserve"> Street, Miami, FL 33125</w:t>
      </w:r>
      <w:r w:rsidR="00A460D9" w:rsidRPr="00494A89">
        <w:rPr>
          <w:rFonts w:ascii="Book Antiqua" w:hAnsi="Book Antiqua"/>
          <w:szCs w:val="24"/>
          <w:lang w:val="en-US"/>
        </w:rPr>
        <w:t>, United States. hcheung@med.maimi.edu</w:t>
      </w:r>
    </w:p>
    <w:p w:rsidR="00611378" w:rsidRDefault="00611378" w:rsidP="00494A89">
      <w:pPr>
        <w:spacing w:line="360" w:lineRule="auto"/>
        <w:contextualSpacing/>
        <w:jc w:val="both"/>
        <w:rPr>
          <w:rFonts w:ascii="Book Antiqua" w:eastAsia="宋体" w:hAnsi="Book Antiqua"/>
          <w:szCs w:val="24"/>
          <w:lang w:val="en-US" w:eastAsia="zh-CN"/>
        </w:rPr>
      </w:pPr>
    </w:p>
    <w:p w:rsidR="00381CEB" w:rsidRPr="00494A89" w:rsidRDefault="00A460D9" w:rsidP="00494A89">
      <w:pPr>
        <w:spacing w:line="360" w:lineRule="auto"/>
        <w:contextualSpacing/>
        <w:jc w:val="both"/>
        <w:rPr>
          <w:rFonts w:ascii="Book Antiqua" w:hAnsi="Book Antiqua"/>
          <w:szCs w:val="24"/>
          <w:lang w:val="en-US"/>
        </w:rPr>
      </w:pPr>
      <w:r w:rsidRPr="00611378">
        <w:rPr>
          <w:rFonts w:ascii="Book Antiqua" w:hAnsi="Book Antiqua"/>
          <w:b/>
          <w:szCs w:val="24"/>
          <w:lang w:val="en-US"/>
        </w:rPr>
        <w:t>Telep</w:t>
      </w:r>
      <w:r w:rsidR="00DA0020" w:rsidRPr="00611378">
        <w:rPr>
          <w:rFonts w:ascii="Book Antiqua" w:hAnsi="Book Antiqua"/>
          <w:b/>
          <w:szCs w:val="24"/>
          <w:lang w:val="en-US"/>
        </w:rPr>
        <w:t xml:space="preserve">hone: </w:t>
      </w:r>
      <w:r w:rsidR="00611378">
        <w:rPr>
          <w:rFonts w:ascii="Book Antiqua" w:hAnsi="Book Antiqua"/>
          <w:szCs w:val="24"/>
          <w:lang w:val="en-US"/>
        </w:rPr>
        <w:t>+1-305-575</w:t>
      </w:r>
      <w:r w:rsidR="00CB119F" w:rsidRPr="00494A89">
        <w:rPr>
          <w:rFonts w:ascii="Book Antiqua" w:hAnsi="Book Antiqua"/>
          <w:szCs w:val="24"/>
          <w:lang w:val="en-US"/>
        </w:rPr>
        <w:t>3388</w:t>
      </w:r>
      <w:r w:rsidR="00611378">
        <w:rPr>
          <w:rFonts w:ascii="Book Antiqua" w:eastAsia="宋体" w:hAnsi="Book Antiqua" w:hint="eastAsia"/>
          <w:szCs w:val="24"/>
          <w:lang w:val="en-US" w:eastAsia="zh-CN"/>
        </w:rPr>
        <w:t xml:space="preserve"> </w:t>
      </w:r>
      <w:r w:rsidR="00DA0020" w:rsidRPr="00611378">
        <w:rPr>
          <w:rFonts w:ascii="Book Antiqua" w:hAnsi="Book Antiqua"/>
          <w:b/>
          <w:szCs w:val="24"/>
          <w:lang w:val="en-US"/>
        </w:rPr>
        <w:t>Fax:</w:t>
      </w:r>
      <w:r w:rsidR="00611378">
        <w:rPr>
          <w:rFonts w:ascii="Book Antiqua" w:eastAsia="宋体" w:hAnsi="Book Antiqua" w:hint="eastAsia"/>
          <w:szCs w:val="24"/>
          <w:lang w:val="en-US" w:eastAsia="zh-CN"/>
        </w:rPr>
        <w:t xml:space="preserve"> </w:t>
      </w:r>
      <w:r w:rsidR="00611378">
        <w:rPr>
          <w:rFonts w:ascii="Book Antiqua" w:hAnsi="Book Antiqua"/>
          <w:szCs w:val="24"/>
          <w:lang w:val="en-US"/>
        </w:rPr>
        <w:t>+1-305-575</w:t>
      </w:r>
      <w:r w:rsidR="00CB119F" w:rsidRPr="00494A89">
        <w:rPr>
          <w:rFonts w:ascii="Book Antiqua" w:hAnsi="Book Antiqua"/>
          <w:szCs w:val="24"/>
          <w:lang w:val="en-US"/>
        </w:rPr>
        <w:t>3365</w:t>
      </w:r>
    </w:p>
    <w:p w:rsidR="00494A89" w:rsidRDefault="00494A89" w:rsidP="00494A89">
      <w:pPr>
        <w:spacing w:line="360" w:lineRule="auto"/>
        <w:jc w:val="both"/>
        <w:rPr>
          <w:rFonts w:ascii="Book Antiqua" w:eastAsia="宋体" w:hAnsi="Book Antiqua"/>
          <w:b/>
          <w:szCs w:val="24"/>
          <w:lang w:val="en-US" w:eastAsia="zh-CN"/>
        </w:rPr>
      </w:pPr>
    </w:p>
    <w:p w:rsidR="00611378" w:rsidRPr="00611378" w:rsidRDefault="00611378" w:rsidP="00611378">
      <w:pPr>
        <w:spacing w:line="360" w:lineRule="auto"/>
        <w:rPr>
          <w:rFonts w:ascii="Book Antiqua" w:eastAsia="宋体" w:hAnsi="Book Antiqua"/>
          <w:b/>
          <w:lang w:eastAsia="zh-CN"/>
        </w:rPr>
      </w:pPr>
      <w:r>
        <w:rPr>
          <w:rFonts w:ascii="Book Antiqua" w:hAnsi="Book Antiqua"/>
          <w:b/>
        </w:rPr>
        <w:t>Received:</w:t>
      </w:r>
      <w:r>
        <w:rPr>
          <w:rFonts w:ascii="Book Antiqua" w:eastAsia="宋体" w:hAnsi="Book Antiqua" w:hint="eastAsia"/>
          <w:b/>
          <w:lang w:eastAsia="zh-CN"/>
        </w:rPr>
        <w:t xml:space="preserve"> </w:t>
      </w:r>
      <w:r w:rsidRPr="00611378">
        <w:rPr>
          <w:rFonts w:ascii="Book Antiqua" w:eastAsia="宋体" w:hAnsi="Book Antiqua" w:hint="eastAsia"/>
          <w:lang w:eastAsia="zh-CN"/>
        </w:rPr>
        <w:t xml:space="preserve">October 28, 2013 </w:t>
      </w:r>
      <w:r w:rsidRPr="008150D2">
        <w:rPr>
          <w:rFonts w:ascii="Book Antiqua" w:hAnsi="Book Antiqua"/>
          <w:b/>
        </w:rPr>
        <w:t>Revised:</w:t>
      </w:r>
      <w:r>
        <w:rPr>
          <w:rFonts w:ascii="Book Antiqua" w:eastAsia="宋体" w:hAnsi="Book Antiqua" w:hint="eastAsia"/>
          <w:b/>
          <w:lang w:eastAsia="zh-CN"/>
        </w:rPr>
        <w:t xml:space="preserve"> </w:t>
      </w:r>
      <w:r w:rsidRPr="00611378">
        <w:rPr>
          <w:rFonts w:ascii="Book Antiqua" w:eastAsia="宋体" w:hAnsi="Book Antiqua" w:hint="eastAsia"/>
          <w:lang w:eastAsia="zh-CN"/>
        </w:rPr>
        <w:t>January 14, 2014</w:t>
      </w:r>
    </w:p>
    <w:p w:rsidR="00611378" w:rsidRPr="001A2652" w:rsidRDefault="00611378" w:rsidP="00611378">
      <w:pPr>
        <w:spacing w:line="360" w:lineRule="auto"/>
        <w:rPr>
          <w:rFonts w:ascii="Book Antiqua" w:eastAsia="宋体" w:hAnsi="Book Antiqua"/>
          <w:b/>
          <w:lang w:eastAsia="zh-CN"/>
        </w:rPr>
      </w:pPr>
      <w:r w:rsidRPr="008150D2">
        <w:rPr>
          <w:rFonts w:ascii="Book Antiqua" w:hAnsi="Book Antiqua"/>
          <w:b/>
        </w:rPr>
        <w:t xml:space="preserve">Accepted: </w:t>
      </w:r>
      <w:r>
        <w:rPr>
          <w:rFonts w:ascii="Book Antiqua" w:hAnsi="Book Antiqua" w:hint="eastAsia"/>
          <w:b/>
        </w:rPr>
        <w:t xml:space="preserve"> </w:t>
      </w:r>
      <w:r w:rsidR="001A2652">
        <w:rPr>
          <w:rFonts w:ascii="Book Antiqua" w:eastAsia="宋体" w:hAnsi="Book Antiqua" w:hint="eastAsia"/>
          <w:b/>
          <w:lang w:eastAsia="zh-CN"/>
        </w:rPr>
        <w:t>March 03, 2014</w:t>
      </w:r>
    </w:p>
    <w:p w:rsidR="00611378" w:rsidRPr="008150D2" w:rsidRDefault="00611378" w:rsidP="00611378">
      <w:pPr>
        <w:spacing w:line="360" w:lineRule="auto"/>
        <w:rPr>
          <w:rFonts w:ascii="Book Antiqua" w:hAnsi="Book Antiqua" w:cs="宋体"/>
          <w:bCs/>
          <w:color w:val="000000"/>
          <w:kern w:val="0"/>
        </w:rPr>
      </w:pPr>
      <w:r w:rsidRPr="008150D2">
        <w:rPr>
          <w:rFonts w:ascii="Book Antiqua" w:hAnsi="Book Antiqua"/>
          <w:b/>
        </w:rPr>
        <w:t>Published online:</w:t>
      </w:r>
    </w:p>
    <w:p w:rsidR="00611378" w:rsidRPr="00611378" w:rsidRDefault="00611378" w:rsidP="00494A89">
      <w:pPr>
        <w:spacing w:line="360" w:lineRule="auto"/>
        <w:jc w:val="both"/>
        <w:rPr>
          <w:rFonts w:ascii="Book Antiqua" w:eastAsia="宋体" w:hAnsi="Book Antiqua"/>
          <w:b/>
          <w:szCs w:val="24"/>
          <w:lang w:eastAsia="zh-CN"/>
        </w:rPr>
      </w:pPr>
    </w:p>
    <w:p w:rsidR="00B47AAD" w:rsidRPr="00494A89" w:rsidRDefault="0004626A" w:rsidP="00494A89">
      <w:pPr>
        <w:spacing w:line="360" w:lineRule="auto"/>
        <w:jc w:val="both"/>
        <w:rPr>
          <w:rFonts w:ascii="Book Antiqua" w:hAnsi="Book Antiqua" w:cs="宋体"/>
          <w:bCs/>
          <w:kern w:val="0"/>
          <w:szCs w:val="24"/>
        </w:rPr>
      </w:pPr>
      <w:r w:rsidRPr="00494A89">
        <w:rPr>
          <w:rFonts w:ascii="Book Antiqua" w:hAnsi="Book Antiqua"/>
          <w:b/>
          <w:szCs w:val="24"/>
          <w:lang w:val="en-US"/>
        </w:rPr>
        <w:t>Abstract</w:t>
      </w:r>
    </w:p>
    <w:p w:rsidR="00B47AAD" w:rsidRPr="00494A89" w:rsidRDefault="00EB7868" w:rsidP="00494A89">
      <w:pPr>
        <w:spacing w:line="360" w:lineRule="auto"/>
        <w:contextualSpacing/>
        <w:jc w:val="both"/>
        <w:rPr>
          <w:rFonts w:ascii="Book Antiqua" w:hAnsi="Book Antiqua"/>
          <w:szCs w:val="24"/>
          <w:lang w:val="en-US"/>
        </w:rPr>
      </w:pPr>
      <w:r w:rsidRPr="00494A89">
        <w:rPr>
          <w:rFonts w:ascii="Book Antiqua" w:hAnsi="Book Antiqua"/>
          <w:szCs w:val="24"/>
        </w:rPr>
        <w:t xml:space="preserve">Complex circuitry and limited regenerative power make central nervous system </w:t>
      </w:r>
      <w:r w:rsidR="004910AB" w:rsidRPr="00494A89">
        <w:rPr>
          <w:rFonts w:ascii="Book Antiqua" w:hAnsi="Book Antiqua"/>
          <w:szCs w:val="24"/>
        </w:rPr>
        <w:t xml:space="preserve">(CNS) </w:t>
      </w:r>
      <w:r w:rsidRPr="00494A89">
        <w:rPr>
          <w:rFonts w:ascii="Book Antiqua" w:hAnsi="Book Antiqua"/>
          <w:szCs w:val="24"/>
        </w:rPr>
        <w:t xml:space="preserve">disorders the most challenging and difficult for </w:t>
      </w:r>
      <w:r w:rsidR="00B13B6A" w:rsidRPr="00494A89">
        <w:rPr>
          <w:rFonts w:ascii="Book Antiqua" w:hAnsi="Book Antiqua"/>
          <w:szCs w:val="24"/>
        </w:rPr>
        <w:t>functional repair</w:t>
      </w:r>
      <w:r w:rsidRPr="00494A89">
        <w:rPr>
          <w:rFonts w:ascii="Book Antiqua" w:hAnsi="Book Antiqua"/>
          <w:szCs w:val="24"/>
        </w:rPr>
        <w:t xml:space="preserve">. With elusive disease mechanisms, traditional surgical and medical interventions </w:t>
      </w:r>
      <w:r w:rsidR="00B13B6A" w:rsidRPr="00494A89">
        <w:rPr>
          <w:rFonts w:ascii="Book Antiqua" w:hAnsi="Book Antiqua"/>
          <w:szCs w:val="24"/>
        </w:rPr>
        <w:t>merely</w:t>
      </w:r>
      <w:r w:rsidRPr="00494A89">
        <w:rPr>
          <w:rFonts w:ascii="Book Antiqua" w:hAnsi="Book Antiqua"/>
          <w:szCs w:val="24"/>
        </w:rPr>
        <w:t xml:space="preserve"> slow down the progression of the neurodegenerative diseases. However, the number of neurons still diminish</w:t>
      </w:r>
      <w:r w:rsidR="00B13B6A" w:rsidRPr="00494A89">
        <w:rPr>
          <w:rFonts w:ascii="Book Antiqua" w:hAnsi="Book Antiqua"/>
          <w:szCs w:val="24"/>
        </w:rPr>
        <w:t>es</w:t>
      </w:r>
      <w:r w:rsidRPr="00494A89">
        <w:rPr>
          <w:rFonts w:ascii="Book Antiqua" w:hAnsi="Book Antiqua"/>
          <w:szCs w:val="24"/>
        </w:rPr>
        <w:t xml:space="preserve"> in many patients. Recently, stem cell therapy has been proposed</w:t>
      </w:r>
      <w:r w:rsidR="00B13B6A" w:rsidRPr="00494A89">
        <w:rPr>
          <w:rFonts w:ascii="Book Antiqua" w:hAnsi="Book Antiqua"/>
          <w:szCs w:val="24"/>
        </w:rPr>
        <w:t xml:space="preserve"> as a viable option</w:t>
      </w:r>
      <w:r w:rsidRPr="00494A89">
        <w:rPr>
          <w:rFonts w:ascii="Book Antiqua" w:hAnsi="Book Antiqua"/>
          <w:szCs w:val="24"/>
        </w:rPr>
        <w:t xml:space="preserve">. </w:t>
      </w:r>
      <w:r w:rsidR="000168D3" w:rsidRPr="00494A89">
        <w:rPr>
          <w:rFonts w:ascii="Book Antiqua" w:hAnsi="Book Antiqua"/>
          <w:szCs w:val="24"/>
        </w:rPr>
        <w:t>Mesenchymal stem cells (MSCs), a widely-studied human adult stem cell population, have been discovered for more than 20 years. MSCs have been found all over the body and can be conveniently obtained from different accessible tissues: bone marrow, blood, and adipose and dental tissue. MSCs</w:t>
      </w:r>
      <w:r w:rsidRPr="00494A89">
        <w:rPr>
          <w:rFonts w:ascii="Book Antiqua" w:hAnsi="Book Antiqua"/>
          <w:szCs w:val="24"/>
        </w:rPr>
        <w:t xml:space="preserve"> have high proliferative and differentiation abilities, providing an inexhaustible source of neurons and glia for cell replacement</w:t>
      </w:r>
      <w:r w:rsidR="000168D3" w:rsidRPr="00494A89">
        <w:rPr>
          <w:rFonts w:ascii="Book Antiqua" w:hAnsi="Book Antiqua"/>
          <w:szCs w:val="24"/>
        </w:rPr>
        <w:t xml:space="preserve"> therapy</w:t>
      </w:r>
      <w:r w:rsidRPr="00494A89">
        <w:rPr>
          <w:rFonts w:ascii="Book Antiqua" w:hAnsi="Book Antiqua"/>
          <w:szCs w:val="24"/>
        </w:rPr>
        <w:t xml:space="preserve">. Moreover, MSCs also </w:t>
      </w:r>
      <w:r w:rsidR="00B13B6A" w:rsidRPr="00494A89">
        <w:rPr>
          <w:rFonts w:ascii="Book Antiqua" w:hAnsi="Book Antiqua"/>
          <w:szCs w:val="24"/>
        </w:rPr>
        <w:t xml:space="preserve">show </w:t>
      </w:r>
      <w:r w:rsidRPr="00494A89">
        <w:rPr>
          <w:rFonts w:ascii="Book Antiqua" w:hAnsi="Book Antiqua"/>
          <w:szCs w:val="24"/>
        </w:rPr>
        <w:t xml:space="preserve">neuroprotective effects without any genetic modification or reprogramming. In addition, </w:t>
      </w:r>
      <w:r w:rsidR="00205E21" w:rsidRPr="00494A89">
        <w:rPr>
          <w:rFonts w:ascii="Book Antiqua" w:hAnsi="Book Antiqua"/>
          <w:szCs w:val="24"/>
        </w:rPr>
        <w:t xml:space="preserve">the </w:t>
      </w:r>
      <w:r w:rsidRPr="00494A89">
        <w:rPr>
          <w:rFonts w:ascii="Book Antiqua" w:hAnsi="Book Antiqua"/>
          <w:szCs w:val="24"/>
        </w:rPr>
        <w:t xml:space="preserve">extraordinary immunomodulatory properties of MSCs enable autologous and heterologous transplantation. These </w:t>
      </w:r>
      <w:r w:rsidR="00205E21" w:rsidRPr="00494A89">
        <w:rPr>
          <w:rFonts w:ascii="Book Antiqua" w:hAnsi="Book Antiqua"/>
          <w:szCs w:val="24"/>
        </w:rPr>
        <w:t xml:space="preserve">qualities </w:t>
      </w:r>
      <w:r w:rsidR="00B13B6A" w:rsidRPr="00494A89">
        <w:rPr>
          <w:rFonts w:ascii="Book Antiqua" w:hAnsi="Book Antiqua"/>
          <w:szCs w:val="24"/>
        </w:rPr>
        <w:t xml:space="preserve">heighten </w:t>
      </w:r>
      <w:r w:rsidRPr="00494A89">
        <w:rPr>
          <w:rFonts w:ascii="Book Antiqua" w:hAnsi="Book Antiqua"/>
          <w:szCs w:val="24"/>
        </w:rPr>
        <w:t>the clinical applica</w:t>
      </w:r>
      <w:r w:rsidR="00B13B6A" w:rsidRPr="00494A89">
        <w:rPr>
          <w:rFonts w:ascii="Book Antiqua" w:hAnsi="Book Antiqua"/>
          <w:szCs w:val="24"/>
        </w:rPr>
        <w:t>bility</w:t>
      </w:r>
      <w:r w:rsidRPr="00494A89">
        <w:rPr>
          <w:rFonts w:ascii="Book Antiqua" w:hAnsi="Book Antiqua"/>
          <w:szCs w:val="24"/>
        </w:rPr>
        <w:t xml:space="preserve"> of MSCs</w:t>
      </w:r>
      <w:r w:rsidR="00B13B6A" w:rsidRPr="00494A89">
        <w:rPr>
          <w:rFonts w:ascii="Book Antiqua" w:hAnsi="Book Antiqua"/>
          <w:szCs w:val="24"/>
        </w:rPr>
        <w:t xml:space="preserve"> when</w:t>
      </w:r>
      <w:r w:rsidRPr="00494A89">
        <w:rPr>
          <w:rFonts w:ascii="Book Antiqua" w:hAnsi="Book Antiqua"/>
          <w:szCs w:val="24"/>
        </w:rPr>
        <w:t xml:space="preserve"> </w:t>
      </w:r>
      <w:r w:rsidR="00B13B6A" w:rsidRPr="00494A89">
        <w:rPr>
          <w:rFonts w:ascii="Book Antiqua" w:hAnsi="Book Antiqua"/>
          <w:szCs w:val="24"/>
        </w:rPr>
        <w:t>dealing with</w:t>
      </w:r>
      <w:r w:rsidRPr="00494A89">
        <w:rPr>
          <w:rFonts w:ascii="Book Antiqua" w:hAnsi="Book Antiqua"/>
          <w:szCs w:val="24"/>
        </w:rPr>
        <w:t xml:space="preserve"> the pathologies of </w:t>
      </w:r>
      <w:r w:rsidRPr="00494A89">
        <w:rPr>
          <w:rFonts w:ascii="Book Antiqua" w:hAnsi="Book Antiqua"/>
          <w:szCs w:val="24"/>
        </w:rPr>
        <w:lastRenderedPageBreak/>
        <w:t xml:space="preserve">CNS disorders. Here, we summarize </w:t>
      </w:r>
      <w:r w:rsidRPr="00494A89">
        <w:rPr>
          <w:rFonts w:ascii="Book Antiqua" w:hAnsi="Book Antiqua"/>
          <w:szCs w:val="24"/>
          <w:lang w:val="en-US"/>
        </w:rPr>
        <w:t xml:space="preserve">the </w:t>
      </w:r>
      <w:r w:rsidRPr="00494A89">
        <w:rPr>
          <w:rFonts w:ascii="Book Antiqua" w:hAnsi="Book Antiqua"/>
          <w:szCs w:val="24"/>
        </w:rPr>
        <w:t xml:space="preserve">latest </w:t>
      </w:r>
      <w:r w:rsidRPr="00494A89">
        <w:rPr>
          <w:rFonts w:ascii="Book Antiqua" w:hAnsi="Book Antiqua"/>
          <w:szCs w:val="24"/>
          <w:lang w:val="en-US"/>
        </w:rPr>
        <w:t>progress of MSC experimental research as well as human clinical trials for neural and retinal diseases</w:t>
      </w:r>
      <w:r w:rsidRPr="00494A89">
        <w:rPr>
          <w:rFonts w:ascii="Book Antiqua" w:hAnsi="Book Antiqua"/>
          <w:szCs w:val="24"/>
        </w:rPr>
        <w:t>. This review article will</w:t>
      </w:r>
      <w:r w:rsidRPr="00494A89">
        <w:rPr>
          <w:rFonts w:ascii="Book Antiqua" w:hAnsi="Book Antiqua"/>
          <w:szCs w:val="24"/>
          <w:lang w:val="en-US"/>
        </w:rPr>
        <w:t xml:space="preserve"> </w:t>
      </w:r>
      <w:r w:rsidRPr="00494A89">
        <w:rPr>
          <w:rFonts w:ascii="Book Antiqua" w:hAnsi="Book Antiqua"/>
          <w:szCs w:val="24"/>
        </w:rPr>
        <w:t>focus</w:t>
      </w:r>
      <w:r w:rsidRPr="00494A89">
        <w:rPr>
          <w:rFonts w:ascii="Book Antiqua" w:hAnsi="Book Antiqua"/>
          <w:szCs w:val="24"/>
          <w:lang w:val="en-US"/>
        </w:rPr>
        <w:t xml:space="preserve"> on multiple sclerosis, spinal cord injury, autism, glaucoma, retinitis pigmentosa and age-related macular degeneration</w:t>
      </w:r>
      <w:r w:rsidR="000312EF" w:rsidRPr="00494A89">
        <w:rPr>
          <w:rFonts w:ascii="Book Antiqua" w:hAnsi="Book Antiqua"/>
          <w:szCs w:val="24"/>
          <w:lang w:val="en-US"/>
        </w:rPr>
        <w:t>.</w:t>
      </w:r>
    </w:p>
    <w:p w:rsidR="000168D3" w:rsidRPr="00494A89" w:rsidRDefault="000168D3" w:rsidP="00494A89">
      <w:pPr>
        <w:spacing w:line="360" w:lineRule="auto"/>
        <w:jc w:val="both"/>
        <w:rPr>
          <w:rFonts w:ascii="Book Antiqua" w:hAnsi="Book Antiqua"/>
          <w:szCs w:val="24"/>
        </w:rPr>
      </w:pPr>
    </w:p>
    <w:p w:rsidR="000168D3" w:rsidRDefault="00611378" w:rsidP="00494A89">
      <w:pPr>
        <w:spacing w:line="360" w:lineRule="auto"/>
        <w:jc w:val="both"/>
        <w:rPr>
          <w:rFonts w:ascii="Book Antiqua" w:eastAsia="宋体" w:hAnsi="Book Antiqua" w:cs="Tahoma"/>
          <w:lang w:eastAsia="zh-CN"/>
        </w:rPr>
      </w:pPr>
      <w:r>
        <w:rPr>
          <w:rFonts w:ascii="Book Antiqua" w:hAnsi="Book Antiqua" w:cs="Tahoma"/>
          <w:lang w:eastAsia="ja-JP"/>
        </w:rPr>
        <w:t>© 201</w:t>
      </w:r>
      <w:r>
        <w:rPr>
          <w:rFonts w:ascii="Book Antiqua" w:hAnsi="Book Antiqua" w:cs="Tahoma" w:hint="eastAsia"/>
        </w:rPr>
        <w:t>4</w:t>
      </w:r>
      <w:r>
        <w:rPr>
          <w:rFonts w:ascii="Book Antiqua" w:hAnsi="Book Antiqua" w:cs="Tahoma"/>
          <w:lang w:eastAsia="ja-JP"/>
        </w:rPr>
        <w:t xml:space="preserve"> Baishideng Publishing Group Co., Limited. All rights</w:t>
      </w:r>
      <w:r>
        <w:rPr>
          <w:rFonts w:ascii="Book Antiqua" w:hAnsi="Book Antiqua" w:cs="Tahoma"/>
        </w:rPr>
        <w:t xml:space="preserve"> </w:t>
      </w:r>
      <w:r>
        <w:rPr>
          <w:rFonts w:ascii="Book Antiqua" w:hAnsi="Book Antiqua" w:cs="Tahoma"/>
          <w:lang w:eastAsia="ja-JP"/>
        </w:rPr>
        <w:t>reserved.</w:t>
      </w:r>
    </w:p>
    <w:p w:rsidR="00611378" w:rsidRPr="00611378" w:rsidRDefault="00611378" w:rsidP="00494A89">
      <w:pPr>
        <w:spacing w:line="360" w:lineRule="auto"/>
        <w:jc w:val="both"/>
        <w:rPr>
          <w:rFonts w:ascii="Book Antiqua" w:eastAsia="宋体" w:hAnsi="Book Antiqua"/>
          <w:b/>
          <w:szCs w:val="24"/>
          <w:lang w:eastAsia="zh-CN"/>
        </w:rPr>
      </w:pPr>
    </w:p>
    <w:p w:rsidR="004C616E" w:rsidRPr="00494A89" w:rsidRDefault="004C616E" w:rsidP="00494A89">
      <w:pPr>
        <w:spacing w:line="360" w:lineRule="auto"/>
        <w:jc w:val="both"/>
        <w:rPr>
          <w:rFonts w:ascii="Book Antiqua" w:hAnsi="Book Antiqua"/>
          <w:szCs w:val="24"/>
        </w:rPr>
      </w:pPr>
      <w:r w:rsidRPr="00494A89">
        <w:rPr>
          <w:rFonts w:ascii="Book Antiqua" w:hAnsi="Book Antiqua"/>
          <w:b/>
          <w:szCs w:val="24"/>
        </w:rPr>
        <w:t>Key words:</w:t>
      </w:r>
      <w:r w:rsidRPr="00494A89">
        <w:rPr>
          <w:rFonts w:ascii="Book Antiqua" w:hAnsi="Book Antiqua"/>
          <w:szCs w:val="24"/>
        </w:rPr>
        <w:t xml:space="preserve"> </w:t>
      </w:r>
      <w:r w:rsidRPr="00494A89">
        <w:rPr>
          <w:rFonts w:ascii="Book Antiqua" w:hAnsi="Book Antiqua"/>
          <w:szCs w:val="24"/>
          <w:lang w:val="en-US"/>
        </w:rPr>
        <w:t xml:space="preserve">Mesenchymal stem cells; </w:t>
      </w:r>
      <w:r w:rsidR="00611378" w:rsidRPr="00494A89">
        <w:rPr>
          <w:rFonts w:ascii="Book Antiqua" w:hAnsi="Book Antiqua"/>
          <w:szCs w:val="24"/>
          <w:lang w:val="en-US"/>
        </w:rPr>
        <w:t>S</w:t>
      </w:r>
      <w:r w:rsidRPr="00494A89">
        <w:rPr>
          <w:rFonts w:ascii="Book Antiqua" w:hAnsi="Book Antiqua"/>
          <w:szCs w:val="24"/>
          <w:lang w:val="en-US"/>
        </w:rPr>
        <w:t xml:space="preserve">tem cell therapy; </w:t>
      </w:r>
      <w:r w:rsidR="00611378" w:rsidRPr="00494A89">
        <w:rPr>
          <w:rFonts w:ascii="Book Antiqua" w:hAnsi="Book Antiqua"/>
          <w:szCs w:val="24"/>
          <w:lang w:val="en-US"/>
        </w:rPr>
        <w:t>C</w:t>
      </w:r>
      <w:r w:rsidRPr="00494A89">
        <w:rPr>
          <w:rFonts w:ascii="Book Antiqua" w:hAnsi="Book Antiqua"/>
          <w:szCs w:val="24"/>
          <w:lang w:val="en-US"/>
        </w:rPr>
        <w:t xml:space="preserve">entral nervous system; </w:t>
      </w:r>
      <w:r w:rsidR="00611378" w:rsidRPr="00494A89">
        <w:rPr>
          <w:rFonts w:ascii="Book Antiqua" w:hAnsi="Book Antiqua"/>
          <w:szCs w:val="24"/>
          <w:lang w:val="en-US"/>
        </w:rPr>
        <w:t>R</w:t>
      </w:r>
      <w:r w:rsidRPr="00494A89">
        <w:rPr>
          <w:rFonts w:ascii="Book Antiqua" w:hAnsi="Book Antiqua"/>
          <w:szCs w:val="24"/>
          <w:lang w:val="en-US"/>
        </w:rPr>
        <w:t xml:space="preserve">etina; </w:t>
      </w:r>
      <w:r w:rsidR="00611378" w:rsidRPr="00494A89">
        <w:rPr>
          <w:rFonts w:ascii="Book Antiqua" w:hAnsi="Book Antiqua"/>
          <w:szCs w:val="24"/>
          <w:lang w:val="en-US"/>
        </w:rPr>
        <w:t>C</w:t>
      </w:r>
      <w:r w:rsidRPr="00494A89">
        <w:rPr>
          <w:rFonts w:ascii="Book Antiqua" w:hAnsi="Book Antiqua"/>
          <w:szCs w:val="24"/>
          <w:lang w:val="en-US"/>
        </w:rPr>
        <w:t>linical trial</w:t>
      </w:r>
    </w:p>
    <w:p w:rsidR="004C616E" w:rsidRPr="00494A89" w:rsidRDefault="004C616E" w:rsidP="00494A89">
      <w:pPr>
        <w:spacing w:line="360" w:lineRule="auto"/>
        <w:jc w:val="both"/>
        <w:rPr>
          <w:rFonts w:ascii="Book Antiqua" w:hAnsi="Book Antiqua"/>
          <w:b/>
          <w:szCs w:val="24"/>
        </w:rPr>
      </w:pPr>
    </w:p>
    <w:p w:rsidR="004910AB" w:rsidRPr="00494A89" w:rsidRDefault="004C616E" w:rsidP="00494A89">
      <w:pPr>
        <w:spacing w:line="360" w:lineRule="auto"/>
        <w:jc w:val="both"/>
        <w:rPr>
          <w:rFonts w:ascii="Book Antiqua" w:hAnsi="Book Antiqua"/>
          <w:szCs w:val="24"/>
        </w:rPr>
      </w:pPr>
      <w:r w:rsidRPr="00494A89">
        <w:rPr>
          <w:rFonts w:ascii="Book Antiqua" w:hAnsi="Book Antiqua"/>
          <w:b/>
          <w:szCs w:val="24"/>
        </w:rPr>
        <w:t>Core tip:</w:t>
      </w:r>
      <w:r w:rsidR="00611378">
        <w:rPr>
          <w:rFonts w:ascii="Book Antiqua" w:eastAsia="宋体" w:hAnsi="Book Antiqua" w:hint="eastAsia"/>
          <w:b/>
          <w:szCs w:val="24"/>
          <w:lang w:eastAsia="zh-CN"/>
        </w:rPr>
        <w:t xml:space="preserve"> </w:t>
      </w:r>
      <w:r w:rsidR="004910AB" w:rsidRPr="00494A89">
        <w:rPr>
          <w:rFonts w:ascii="Book Antiqua" w:hAnsi="Book Antiqua"/>
          <w:szCs w:val="24"/>
        </w:rPr>
        <w:t xml:space="preserve">Central nervous system (CNS) disorders are the most challenging and difficult for functional repair. Neurons are still diminishing in many patients despite surgical and medical interventions. Stem cell therapy has been proposed as a viable option. Mesenchymal stem cell </w:t>
      </w:r>
      <w:r w:rsidR="00B26661" w:rsidRPr="00494A89">
        <w:rPr>
          <w:rFonts w:ascii="Book Antiqua" w:hAnsi="Book Antiqua"/>
          <w:szCs w:val="24"/>
        </w:rPr>
        <w:t>(MSC</w:t>
      </w:r>
      <w:r w:rsidR="004910AB" w:rsidRPr="00494A89">
        <w:rPr>
          <w:rFonts w:ascii="Book Antiqua" w:hAnsi="Book Antiqua"/>
          <w:szCs w:val="24"/>
        </w:rPr>
        <w:t xml:space="preserve">) </w:t>
      </w:r>
      <w:r w:rsidR="00B26661" w:rsidRPr="00494A89">
        <w:rPr>
          <w:rFonts w:ascii="Book Antiqua" w:hAnsi="Book Antiqua"/>
          <w:szCs w:val="24"/>
        </w:rPr>
        <w:t>is a widely-studied human adult stem cell population</w:t>
      </w:r>
      <w:r w:rsidR="004910AB" w:rsidRPr="00494A89">
        <w:rPr>
          <w:rFonts w:ascii="Book Antiqua" w:hAnsi="Book Antiqua"/>
          <w:szCs w:val="24"/>
        </w:rPr>
        <w:t>. MSCs can be conveniently obtained from different accessible tissues. MSCs have high proliferative and differentiation abilities, providing an inexhaustible source of neurons and glia. MSCs also show neuroprotective effects and possess extraordinary immunomodulatory properties. These qualities heighten the clinical applicability of MSCs when dealing with the pathologies of CNS disorders.</w:t>
      </w:r>
    </w:p>
    <w:p w:rsidR="00FD1046" w:rsidRPr="00494A89" w:rsidRDefault="00FD1046" w:rsidP="00494A89">
      <w:pPr>
        <w:spacing w:line="360" w:lineRule="auto"/>
        <w:contextualSpacing/>
        <w:jc w:val="both"/>
        <w:rPr>
          <w:rFonts w:ascii="Book Antiqua" w:hAnsi="Book Antiqua"/>
          <w:szCs w:val="24"/>
        </w:rPr>
      </w:pPr>
    </w:p>
    <w:p w:rsidR="00611378" w:rsidRPr="00611378" w:rsidRDefault="00611378" w:rsidP="00611378">
      <w:pPr>
        <w:spacing w:line="360" w:lineRule="auto"/>
        <w:contextualSpacing/>
        <w:jc w:val="both"/>
        <w:rPr>
          <w:rFonts w:ascii="Book Antiqua" w:eastAsia="宋体" w:hAnsi="Book Antiqua"/>
          <w:kern w:val="0"/>
          <w:szCs w:val="24"/>
          <w:vertAlign w:val="superscript"/>
          <w:lang w:val="en-US" w:eastAsia="zh-CN"/>
        </w:rPr>
      </w:pPr>
      <w:r w:rsidRPr="00494A89">
        <w:rPr>
          <w:rFonts w:ascii="Book Antiqua" w:hAnsi="Book Antiqua"/>
          <w:kern w:val="0"/>
          <w:szCs w:val="24"/>
          <w:lang w:val="en-US" w:eastAsia="en-US"/>
        </w:rPr>
        <w:t>Ng</w:t>
      </w:r>
      <w:r>
        <w:rPr>
          <w:rFonts w:ascii="Book Antiqua" w:eastAsia="宋体" w:hAnsi="Book Antiqua" w:hint="eastAsia"/>
          <w:kern w:val="0"/>
          <w:szCs w:val="24"/>
          <w:lang w:val="en-US" w:eastAsia="zh-CN"/>
        </w:rPr>
        <w:t xml:space="preserve"> TK</w:t>
      </w:r>
      <w:r w:rsidRPr="00494A89">
        <w:rPr>
          <w:rFonts w:ascii="Book Antiqua" w:hAnsi="Book Antiqua"/>
          <w:kern w:val="0"/>
          <w:szCs w:val="24"/>
          <w:lang w:val="en-US" w:eastAsia="en-US"/>
        </w:rPr>
        <w:t>, Fortino</w:t>
      </w:r>
      <w:r>
        <w:rPr>
          <w:rFonts w:ascii="Book Antiqua" w:eastAsia="宋体" w:hAnsi="Book Antiqua" w:hint="eastAsia"/>
          <w:kern w:val="0"/>
          <w:szCs w:val="24"/>
          <w:lang w:val="en-US" w:eastAsia="zh-CN"/>
        </w:rPr>
        <w:t xml:space="preserve"> VR</w:t>
      </w:r>
      <w:r w:rsidRPr="00494A89">
        <w:rPr>
          <w:rFonts w:ascii="Book Antiqua" w:hAnsi="Book Antiqua"/>
          <w:kern w:val="0"/>
          <w:szCs w:val="24"/>
          <w:lang w:val="en-US" w:eastAsia="en-US"/>
        </w:rPr>
        <w:t>, Pelaez</w:t>
      </w:r>
      <w:r>
        <w:rPr>
          <w:rFonts w:ascii="Book Antiqua" w:eastAsia="宋体" w:hAnsi="Book Antiqua" w:hint="eastAsia"/>
          <w:kern w:val="0"/>
          <w:szCs w:val="24"/>
          <w:lang w:val="en-US" w:eastAsia="zh-CN"/>
        </w:rPr>
        <w:t xml:space="preserve"> D</w:t>
      </w:r>
      <w:r w:rsidRPr="00494A89">
        <w:rPr>
          <w:rFonts w:ascii="Book Antiqua" w:hAnsi="Book Antiqua"/>
          <w:kern w:val="0"/>
          <w:szCs w:val="24"/>
          <w:lang w:val="en-US" w:eastAsia="en-US"/>
        </w:rPr>
        <w:t>, Cheung</w:t>
      </w:r>
      <w:r>
        <w:rPr>
          <w:rFonts w:ascii="Book Antiqua" w:eastAsia="宋体" w:hAnsi="Book Antiqua" w:hint="eastAsia"/>
          <w:kern w:val="0"/>
          <w:szCs w:val="24"/>
          <w:lang w:val="en-US" w:eastAsia="zh-CN"/>
        </w:rPr>
        <w:t xml:space="preserve"> HS.</w:t>
      </w:r>
      <w:r>
        <w:rPr>
          <w:rFonts w:ascii="Book Antiqua" w:eastAsia="宋体" w:hAnsi="Book Antiqua" w:hint="eastAsia"/>
          <w:kern w:val="0"/>
          <w:szCs w:val="24"/>
          <w:vertAlign w:val="superscript"/>
          <w:lang w:val="en-US" w:eastAsia="zh-CN"/>
        </w:rPr>
        <w:t xml:space="preserve"> </w:t>
      </w:r>
      <w:r w:rsidRPr="00611378">
        <w:rPr>
          <w:rFonts w:ascii="Book Antiqua" w:eastAsia="宋体" w:hAnsi="Book Antiqua" w:hint="eastAsia"/>
          <w:kern w:val="0"/>
          <w:szCs w:val="24"/>
          <w:lang w:val="en-US" w:eastAsia="zh-CN"/>
        </w:rPr>
        <w:t>P</w:t>
      </w:r>
      <w:r w:rsidRPr="00611378">
        <w:rPr>
          <w:rFonts w:ascii="Book Antiqua" w:hAnsi="Book Antiqua"/>
          <w:kern w:val="0"/>
          <w:szCs w:val="24"/>
          <w:lang w:val="en-US" w:eastAsia="en-US"/>
        </w:rPr>
        <w:t xml:space="preserve">rogress of </w:t>
      </w:r>
      <w:r w:rsidRPr="00611378">
        <w:rPr>
          <w:rFonts w:ascii="Book Antiqua" w:eastAsia="宋体" w:hAnsi="Book Antiqua" w:hint="eastAsia"/>
          <w:szCs w:val="24"/>
          <w:lang w:eastAsia="zh-CN"/>
        </w:rPr>
        <w:t>m</w:t>
      </w:r>
      <w:r w:rsidRPr="00611378">
        <w:rPr>
          <w:rFonts w:ascii="Book Antiqua" w:hAnsi="Book Antiqua"/>
          <w:szCs w:val="24"/>
        </w:rPr>
        <w:t>esenchymal stem cell</w:t>
      </w:r>
      <w:r w:rsidRPr="00611378">
        <w:rPr>
          <w:rFonts w:ascii="Book Antiqua" w:hAnsi="Book Antiqua"/>
          <w:kern w:val="0"/>
          <w:szCs w:val="24"/>
          <w:lang w:val="en-US" w:eastAsia="en-US"/>
        </w:rPr>
        <w:t xml:space="preserve"> therapy for neural and retinal diseases</w:t>
      </w:r>
    </w:p>
    <w:p w:rsidR="00611378" w:rsidRPr="008150D2" w:rsidRDefault="00611378" w:rsidP="00611378">
      <w:pPr>
        <w:spacing w:line="360" w:lineRule="auto"/>
        <w:rPr>
          <w:rFonts w:ascii="Book Antiqua" w:hAnsi="Book Antiqua"/>
        </w:rPr>
      </w:pPr>
      <w:r w:rsidRPr="008150D2">
        <w:rPr>
          <w:rFonts w:ascii="Book Antiqua" w:hAnsi="Book Antiqua"/>
          <w:b/>
        </w:rPr>
        <w:t>Available from:</w:t>
      </w:r>
      <w:r w:rsidRPr="008150D2">
        <w:rPr>
          <w:rFonts w:ascii="Book Antiqua" w:hAnsi="Book Antiqua"/>
        </w:rPr>
        <w:t xml:space="preserve">  </w:t>
      </w:r>
    </w:p>
    <w:p w:rsidR="00611378" w:rsidRDefault="00611378" w:rsidP="00611378">
      <w:pPr>
        <w:spacing w:line="360" w:lineRule="auto"/>
        <w:rPr>
          <w:rFonts w:ascii="Book Antiqua" w:hAnsi="Book Antiqua"/>
          <w:b/>
        </w:rPr>
      </w:pPr>
      <w:r w:rsidRPr="008150D2">
        <w:rPr>
          <w:rFonts w:ascii="Book Antiqua" w:hAnsi="Book Antiqua"/>
          <w:b/>
        </w:rPr>
        <w:t>DOI:</w:t>
      </w:r>
    </w:p>
    <w:p w:rsidR="00376A63" w:rsidRPr="00494A89" w:rsidRDefault="003B5A65" w:rsidP="00494A89">
      <w:pPr>
        <w:spacing w:line="360" w:lineRule="auto"/>
        <w:contextualSpacing/>
        <w:jc w:val="both"/>
        <w:rPr>
          <w:rFonts w:ascii="Book Antiqua" w:hAnsi="Book Antiqua"/>
          <w:b/>
          <w:szCs w:val="24"/>
          <w:lang w:val="en-US"/>
        </w:rPr>
      </w:pPr>
      <w:r w:rsidRPr="00494A89">
        <w:rPr>
          <w:rFonts w:ascii="Book Antiqua" w:hAnsi="Book Antiqua"/>
          <w:szCs w:val="24"/>
          <w:lang w:val="en-US"/>
        </w:rPr>
        <w:br w:type="page"/>
      </w:r>
      <w:r w:rsidR="00611378" w:rsidRPr="00494A89">
        <w:rPr>
          <w:rFonts w:ascii="Book Antiqua" w:hAnsi="Book Antiqua"/>
          <w:b/>
          <w:szCs w:val="24"/>
          <w:lang w:val="en-US"/>
        </w:rPr>
        <w:lastRenderedPageBreak/>
        <w:t>STEM CELL THERAPY AND MESENCHYMAL STEM CELLS</w:t>
      </w:r>
    </w:p>
    <w:p w:rsidR="00EB7868" w:rsidRPr="00494A89" w:rsidRDefault="00EB7868" w:rsidP="00494A89">
      <w:pPr>
        <w:spacing w:line="360" w:lineRule="auto"/>
        <w:jc w:val="both"/>
        <w:rPr>
          <w:rFonts w:ascii="Book Antiqua" w:hAnsi="Book Antiqua"/>
          <w:szCs w:val="24"/>
          <w:lang w:val="en-US"/>
        </w:rPr>
      </w:pPr>
      <w:r w:rsidRPr="00494A89">
        <w:rPr>
          <w:rFonts w:ascii="Book Antiqua" w:hAnsi="Book Antiqua"/>
          <w:szCs w:val="24"/>
          <w:lang w:val="en-US"/>
        </w:rPr>
        <w:t>Stem cells are undifferentiated cells defined by their abilit</w:t>
      </w:r>
      <w:r w:rsidR="00205E21" w:rsidRPr="00494A89">
        <w:rPr>
          <w:rFonts w:ascii="Book Antiqua" w:hAnsi="Book Antiqua"/>
          <w:szCs w:val="24"/>
          <w:lang w:val="en-US"/>
        </w:rPr>
        <w:t>y</w:t>
      </w:r>
      <w:r w:rsidRPr="00494A89">
        <w:rPr>
          <w:rFonts w:ascii="Book Antiqua" w:hAnsi="Book Antiqua"/>
          <w:szCs w:val="24"/>
          <w:lang w:val="en-US"/>
        </w:rPr>
        <w:t xml:space="preserve"> to self-renew and differentiate into mature cells. Stem cells are attractive because they </w:t>
      </w:r>
      <w:r w:rsidR="00872DBE" w:rsidRPr="00494A89">
        <w:rPr>
          <w:rFonts w:ascii="Book Antiqua" w:hAnsi="Book Antiqua"/>
          <w:szCs w:val="24"/>
          <w:lang w:val="en-US"/>
        </w:rPr>
        <w:t>are highly proliferative</w:t>
      </w:r>
      <w:r w:rsidRPr="00494A89">
        <w:rPr>
          <w:rFonts w:ascii="Book Antiqua" w:hAnsi="Book Antiqua"/>
          <w:szCs w:val="24"/>
          <w:lang w:val="en-US"/>
        </w:rPr>
        <w:t xml:space="preserve">, implying that </w:t>
      </w:r>
      <w:r w:rsidR="00205E21" w:rsidRPr="00494A89">
        <w:rPr>
          <w:rFonts w:ascii="Book Antiqua" w:hAnsi="Book Antiqua"/>
          <w:szCs w:val="24"/>
          <w:lang w:val="en-US"/>
        </w:rPr>
        <w:t xml:space="preserve">an </w:t>
      </w:r>
      <w:r w:rsidR="00872DBE" w:rsidRPr="00494A89">
        <w:rPr>
          <w:rFonts w:ascii="Book Antiqua" w:hAnsi="Book Antiqua"/>
          <w:szCs w:val="24"/>
          <w:lang w:val="en-US"/>
        </w:rPr>
        <w:t>inexhaustible</w:t>
      </w:r>
      <w:r w:rsidRPr="00494A89">
        <w:rPr>
          <w:rFonts w:ascii="Book Antiqua" w:hAnsi="Book Antiqua"/>
          <w:szCs w:val="24"/>
          <w:lang w:val="en-US"/>
        </w:rPr>
        <w:t xml:space="preserve"> </w:t>
      </w:r>
      <w:r w:rsidR="00205E21" w:rsidRPr="00494A89">
        <w:rPr>
          <w:rFonts w:ascii="Book Antiqua" w:hAnsi="Book Antiqua"/>
          <w:szCs w:val="24"/>
          <w:lang w:val="en-US"/>
        </w:rPr>
        <w:t xml:space="preserve">number of </w:t>
      </w:r>
      <w:r w:rsidRPr="00494A89">
        <w:rPr>
          <w:rFonts w:ascii="Book Antiqua" w:hAnsi="Book Antiqua"/>
          <w:szCs w:val="24"/>
          <w:lang w:val="en-US"/>
        </w:rPr>
        <w:t>mature cells can be generated from</w:t>
      </w:r>
      <w:r w:rsidR="00680FFC" w:rsidRPr="00494A89">
        <w:rPr>
          <w:rFonts w:ascii="Book Antiqua" w:hAnsi="Book Antiqua"/>
          <w:szCs w:val="24"/>
          <w:lang w:val="en-US"/>
        </w:rPr>
        <w:t xml:space="preserve"> a given</w:t>
      </w:r>
      <w:r w:rsidRPr="00494A89">
        <w:rPr>
          <w:rFonts w:ascii="Book Antiqua" w:hAnsi="Book Antiqua"/>
          <w:szCs w:val="24"/>
          <w:lang w:val="en-US"/>
        </w:rPr>
        <w:t xml:space="preserve"> stem cell</w:t>
      </w:r>
      <w:r w:rsidR="00680FFC" w:rsidRPr="00494A89">
        <w:rPr>
          <w:rFonts w:ascii="Book Antiqua" w:hAnsi="Book Antiqua"/>
          <w:szCs w:val="24"/>
          <w:lang w:val="en-US"/>
        </w:rPr>
        <w:t xml:space="preserve"> source</w:t>
      </w:r>
      <w:r w:rsidRPr="00494A89">
        <w:rPr>
          <w:rFonts w:ascii="Book Antiqua" w:hAnsi="Book Antiqua"/>
          <w:szCs w:val="24"/>
          <w:lang w:val="en-US"/>
        </w:rPr>
        <w:t xml:space="preserve">. On this basis, cell replacement therapy </w:t>
      </w:r>
      <w:r w:rsidR="00680FFC" w:rsidRPr="00494A89">
        <w:rPr>
          <w:rFonts w:ascii="Book Antiqua" w:hAnsi="Book Antiqua"/>
          <w:szCs w:val="24"/>
          <w:lang w:val="en-US"/>
        </w:rPr>
        <w:t xml:space="preserve">has been </w:t>
      </w:r>
      <w:r w:rsidRPr="00494A89">
        <w:rPr>
          <w:rFonts w:ascii="Book Antiqua" w:hAnsi="Book Antiqua"/>
          <w:szCs w:val="24"/>
          <w:lang w:val="en-US"/>
        </w:rPr>
        <w:t>proposed</w:t>
      </w:r>
      <w:r w:rsidR="00680FFC" w:rsidRPr="00494A89">
        <w:rPr>
          <w:rFonts w:ascii="Book Antiqua" w:hAnsi="Book Antiqua"/>
          <w:szCs w:val="24"/>
          <w:lang w:val="en-US"/>
        </w:rPr>
        <w:t xml:space="preserve"> in recent years as a viable alternative for various pathologies</w:t>
      </w:r>
      <w:r w:rsidRPr="00494A89">
        <w:rPr>
          <w:rFonts w:ascii="Book Antiqua" w:hAnsi="Book Antiqua"/>
          <w:szCs w:val="24"/>
          <w:lang w:val="en-US"/>
        </w:rPr>
        <w:t xml:space="preserve">. Cell replacement therapy hypothesizes that new retinal cells could be generated from stem cells so as to substitute the damaged cells in the diseased retina. This theory is mainly established from embryonic stem cells (ESCs) and induced pluripotent stem cells (iPSCs). In addition to cell replacement function, stem cells </w:t>
      </w:r>
      <w:r w:rsidR="00680FFC" w:rsidRPr="00494A89">
        <w:rPr>
          <w:rFonts w:ascii="Book Antiqua" w:hAnsi="Book Antiqua"/>
          <w:szCs w:val="24"/>
          <w:lang w:val="en-US"/>
        </w:rPr>
        <w:t>c</w:t>
      </w:r>
      <w:r w:rsidRPr="00494A89">
        <w:rPr>
          <w:rFonts w:ascii="Book Antiqua" w:hAnsi="Book Antiqua"/>
          <w:szCs w:val="24"/>
          <w:lang w:val="en-US"/>
        </w:rPr>
        <w:t>ould have another protective effect, the paracrine effect. The paracrine effects of stem cells are believed to modulate the microenvironment of the diseased tissues so as to protect the injured cells</w:t>
      </w:r>
      <w:r w:rsidR="006912EB" w:rsidRPr="00494A89">
        <w:rPr>
          <w:rFonts w:ascii="Book Antiqua" w:hAnsi="Book Antiqua"/>
          <w:szCs w:val="24"/>
          <w:lang w:val="en-US"/>
        </w:rPr>
        <w:t>, promote survival and activate any available endogenous repair mechanisms</w:t>
      </w:r>
      <w:r w:rsidRPr="00494A89">
        <w:rPr>
          <w:rFonts w:ascii="Book Antiqua" w:hAnsi="Book Antiqua"/>
          <w:szCs w:val="24"/>
          <w:lang w:val="en-US"/>
        </w:rPr>
        <w:t>. This</w:t>
      </w:r>
      <w:r w:rsidR="006912EB" w:rsidRPr="00494A89">
        <w:rPr>
          <w:rFonts w:ascii="Book Antiqua" w:hAnsi="Book Antiqua"/>
          <w:szCs w:val="24"/>
          <w:lang w:val="en-US"/>
        </w:rPr>
        <w:t xml:space="preserve"> latter observation</w:t>
      </w:r>
      <w:r w:rsidRPr="00494A89">
        <w:rPr>
          <w:rFonts w:ascii="Book Antiqua" w:hAnsi="Book Antiqua"/>
          <w:szCs w:val="24"/>
          <w:lang w:val="en-US"/>
        </w:rPr>
        <w:t xml:space="preserve"> applies</w:t>
      </w:r>
      <w:r w:rsidR="006912EB" w:rsidRPr="00494A89">
        <w:rPr>
          <w:rFonts w:ascii="Book Antiqua" w:hAnsi="Book Antiqua"/>
          <w:szCs w:val="24"/>
          <w:lang w:val="en-US"/>
        </w:rPr>
        <w:t xml:space="preserve"> mainly</w:t>
      </w:r>
      <w:r w:rsidRPr="00494A89">
        <w:rPr>
          <w:rFonts w:ascii="Book Antiqua" w:hAnsi="Book Antiqua"/>
          <w:szCs w:val="24"/>
          <w:lang w:val="en-US"/>
        </w:rPr>
        <w:t xml:space="preserve"> to</w:t>
      </w:r>
      <w:r w:rsidR="006912EB" w:rsidRPr="00494A89">
        <w:rPr>
          <w:rFonts w:ascii="Book Antiqua" w:hAnsi="Book Antiqua"/>
          <w:szCs w:val="24"/>
          <w:lang w:val="en-US"/>
        </w:rPr>
        <w:t xml:space="preserve"> the transplantation of</w:t>
      </w:r>
      <w:r w:rsidRPr="00494A89">
        <w:rPr>
          <w:rFonts w:ascii="Book Antiqua" w:hAnsi="Book Antiqua"/>
          <w:szCs w:val="24"/>
          <w:lang w:val="en-US"/>
        </w:rPr>
        <w:t xml:space="preserve"> adult stem cells.</w:t>
      </w:r>
    </w:p>
    <w:p w:rsidR="00EB7868" w:rsidRPr="00494A89" w:rsidRDefault="00EB7868" w:rsidP="00611378">
      <w:pPr>
        <w:spacing w:line="360" w:lineRule="auto"/>
        <w:ind w:firstLineChars="100" w:firstLine="240"/>
        <w:jc w:val="both"/>
        <w:rPr>
          <w:rFonts w:ascii="Book Antiqua" w:hAnsi="Book Antiqua"/>
          <w:szCs w:val="24"/>
          <w:lang w:val="en-US"/>
        </w:rPr>
      </w:pPr>
      <w:r w:rsidRPr="00494A89">
        <w:rPr>
          <w:rFonts w:ascii="Book Antiqua" w:hAnsi="Book Antiqua"/>
          <w:szCs w:val="24"/>
          <w:lang w:val="en-US"/>
        </w:rPr>
        <w:t>Adult stem cells are defined as the stem cells found in fully developed tissues. The function of adult stem cells is the maintenance of adult tissue specificity by homeostatic cell replacement and tissue regeneration</w:t>
      </w:r>
      <w:r w:rsidR="006C216A" w:rsidRPr="00494A89">
        <w:rPr>
          <w:rFonts w:ascii="Book Antiqua" w:hAnsi="Book Antiqua"/>
          <w:szCs w:val="24"/>
          <w:vertAlign w:val="superscript"/>
          <w:lang w:val="en-US"/>
        </w:rPr>
        <w:t>[</w:t>
      </w:r>
      <w:r w:rsidRPr="00494A89">
        <w:rPr>
          <w:rFonts w:ascii="Book Antiqua" w:hAnsi="Book Antiqua"/>
          <w:szCs w:val="24"/>
          <w:vertAlign w:val="superscript"/>
          <w:lang w:val="en-US"/>
        </w:rPr>
        <w:t>1]</w:t>
      </w:r>
      <w:r w:rsidRPr="00494A89">
        <w:rPr>
          <w:rFonts w:ascii="Book Antiqua" w:hAnsi="Book Antiqua"/>
          <w:szCs w:val="24"/>
          <w:lang w:val="en-US"/>
        </w:rPr>
        <w:t>. Adult stem cells are presumed quiescent within adult tissues, but divide infrequently to</w:t>
      </w:r>
      <w:r w:rsidR="006912EB" w:rsidRPr="00494A89">
        <w:rPr>
          <w:rFonts w:ascii="Book Antiqua" w:hAnsi="Book Antiqua"/>
          <w:szCs w:val="24"/>
          <w:lang w:val="en-US"/>
        </w:rPr>
        <w:t xml:space="preserve"> maintain their own niche by</w:t>
      </w:r>
      <w:r w:rsidRPr="00494A89">
        <w:rPr>
          <w:rFonts w:ascii="Book Antiqua" w:hAnsi="Book Antiqua"/>
          <w:szCs w:val="24"/>
          <w:lang w:val="en-US"/>
        </w:rPr>
        <w:t xml:space="preserve"> generat</w:t>
      </w:r>
      <w:r w:rsidR="006912EB" w:rsidRPr="00494A89">
        <w:rPr>
          <w:rFonts w:ascii="Book Antiqua" w:hAnsi="Book Antiqua"/>
          <w:szCs w:val="24"/>
          <w:lang w:val="en-US"/>
        </w:rPr>
        <w:t>ing</w:t>
      </w:r>
      <w:r w:rsidRPr="00494A89">
        <w:rPr>
          <w:rFonts w:ascii="Book Antiqua" w:hAnsi="Book Antiqua"/>
          <w:szCs w:val="24"/>
          <w:lang w:val="en-US"/>
        </w:rPr>
        <w:t xml:space="preserve"> a stem cell clone and a transiently-amplifying cell. The transiently-amplifying cells will undergo a limited number of cell divisions before terminal differentiation into mature functional tissue cells. The existence of adult stem cells has been reported in multiple organs; these include: brain, heart, skin, intestine, testis, muscle and blood, among others.</w:t>
      </w:r>
    </w:p>
    <w:p w:rsidR="00EB7868" w:rsidRPr="00494A89" w:rsidRDefault="00EB7868" w:rsidP="00611378">
      <w:pPr>
        <w:spacing w:line="360" w:lineRule="auto"/>
        <w:ind w:firstLineChars="100" w:firstLine="240"/>
        <w:jc w:val="both"/>
        <w:rPr>
          <w:rFonts w:ascii="Book Antiqua" w:hAnsi="Book Antiqua"/>
          <w:szCs w:val="24"/>
          <w:lang w:val="en-US"/>
        </w:rPr>
      </w:pPr>
      <w:r w:rsidRPr="00494A89">
        <w:rPr>
          <w:rFonts w:ascii="Book Antiqua" w:hAnsi="Book Antiqua"/>
          <w:szCs w:val="24"/>
          <w:lang w:val="en-US"/>
        </w:rPr>
        <w:t>Mesenchymal stem cells (MSCs), also called marrow stromal cells, are an adult stem cell population of stromal progenitor cells of mesodermal origin</w:t>
      </w:r>
      <w:r w:rsidR="006C216A" w:rsidRPr="00494A89">
        <w:rPr>
          <w:rFonts w:ascii="Book Antiqua" w:hAnsi="Book Antiqua"/>
          <w:szCs w:val="24"/>
          <w:vertAlign w:val="superscript"/>
          <w:lang w:val="en-US"/>
        </w:rPr>
        <w:t>[</w:t>
      </w:r>
      <w:r w:rsidRPr="00494A89">
        <w:rPr>
          <w:rFonts w:ascii="Book Antiqua" w:hAnsi="Book Antiqua"/>
          <w:szCs w:val="24"/>
          <w:vertAlign w:val="superscript"/>
          <w:lang w:val="en-US"/>
        </w:rPr>
        <w:t>2]</w:t>
      </w:r>
      <w:r w:rsidRPr="00494A89">
        <w:rPr>
          <w:rFonts w:ascii="Book Antiqua" w:hAnsi="Book Antiqua"/>
          <w:szCs w:val="24"/>
          <w:lang w:val="en-US"/>
        </w:rPr>
        <w:t xml:space="preserve">. MSCs were </w:t>
      </w:r>
      <w:r w:rsidRPr="00494A89">
        <w:rPr>
          <w:rFonts w:ascii="Book Antiqua" w:hAnsi="Book Antiqua"/>
          <w:szCs w:val="24"/>
          <w:lang w:val="en-US"/>
        </w:rPr>
        <w:lastRenderedPageBreak/>
        <w:t>originally identified in the bone marrow, representing 0.001</w:t>
      </w:r>
      <w:r w:rsidR="00611378">
        <w:rPr>
          <w:rFonts w:ascii="Book Antiqua" w:eastAsia="宋体" w:hAnsi="Book Antiqua" w:hint="eastAsia"/>
          <w:szCs w:val="24"/>
          <w:lang w:val="en-US" w:eastAsia="zh-CN"/>
        </w:rPr>
        <w:t>%</w:t>
      </w:r>
      <w:r w:rsidR="00611378">
        <w:rPr>
          <w:rFonts w:ascii="Book Antiqua" w:hAnsi="Book Antiqua"/>
          <w:szCs w:val="24"/>
          <w:lang w:val="en-US"/>
        </w:rPr>
        <w:t>–</w:t>
      </w:r>
      <w:r w:rsidRPr="00494A89">
        <w:rPr>
          <w:rFonts w:ascii="Book Antiqua" w:hAnsi="Book Antiqua"/>
          <w:szCs w:val="24"/>
          <w:lang w:val="en-US"/>
        </w:rPr>
        <w:t xml:space="preserve">0.01% of the bone marrow population. MSCs can also </w:t>
      </w:r>
      <w:r w:rsidR="006912EB" w:rsidRPr="00494A89">
        <w:rPr>
          <w:rFonts w:ascii="Book Antiqua" w:hAnsi="Book Antiqua"/>
          <w:szCs w:val="24"/>
          <w:lang w:val="en-US"/>
        </w:rPr>
        <w:t xml:space="preserve">be </w:t>
      </w:r>
      <w:r w:rsidRPr="00494A89">
        <w:rPr>
          <w:rFonts w:ascii="Book Antiqua" w:hAnsi="Book Antiqua"/>
          <w:szCs w:val="24"/>
          <w:lang w:val="en-US"/>
        </w:rPr>
        <w:t xml:space="preserve">found in other systems all over the body, such as adipose tissue, liver, umbilical cord, central nervous system (CNS) and </w:t>
      </w:r>
      <w:r w:rsidR="006912EB" w:rsidRPr="00494A89">
        <w:rPr>
          <w:rFonts w:ascii="Book Antiqua" w:hAnsi="Book Antiqua"/>
          <w:szCs w:val="24"/>
          <w:lang w:val="en-US"/>
        </w:rPr>
        <w:t>dental tissues</w:t>
      </w:r>
      <w:r w:rsidR="006C216A" w:rsidRPr="00494A89">
        <w:rPr>
          <w:rFonts w:ascii="Book Antiqua" w:hAnsi="Book Antiqua"/>
          <w:szCs w:val="24"/>
          <w:vertAlign w:val="superscript"/>
          <w:lang w:val="en-US"/>
        </w:rPr>
        <w:t>[</w:t>
      </w:r>
      <w:r w:rsidRPr="00494A89">
        <w:rPr>
          <w:rFonts w:ascii="Book Antiqua" w:hAnsi="Book Antiqua"/>
          <w:szCs w:val="24"/>
          <w:vertAlign w:val="superscript"/>
          <w:lang w:val="en-US"/>
        </w:rPr>
        <w:t>3]</w:t>
      </w:r>
      <w:r w:rsidRPr="00494A89">
        <w:rPr>
          <w:rFonts w:ascii="Book Antiqua" w:hAnsi="Book Antiqua"/>
          <w:szCs w:val="24"/>
          <w:lang w:val="en-US"/>
        </w:rPr>
        <w:t>. According to the International Society of Cellular Therapy</w:t>
      </w:r>
      <w:r w:rsidRPr="00494A89">
        <w:rPr>
          <w:rFonts w:ascii="Book Antiqua" w:hAnsi="Book Antiqua"/>
          <w:szCs w:val="24"/>
          <w:vertAlign w:val="superscript"/>
          <w:lang w:val="en-US"/>
        </w:rPr>
        <w:t>[4]</w:t>
      </w:r>
      <w:r w:rsidRPr="00494A89">
        <w:rPr>
          <w:rFonts w:ascii="Book Antiqua" w:hAnsi="Book Antiqua"/>
          <w:szCs w:val="24"/>
          <w:lang w:val="en-US"/>
        </w:rPr>
        <w:t xml:space="preserve">, the minimal criteria to define MSCs are: (1) grown in adherence to plastic surface of dishes when maintained in standard culture conditions; (2) positive expression of cytospecific cell surface markers (CD105, CD90 and CD73) and negative expression of other cell surface markers (CD45, CD34, CD14 and CD11b); (3) capacity to differentiate into mesenchymal lineages, under appropriate </w:t>
      </w:r>
      <w:r w:rsidRPr="00494A89">
        <w:rPr>
          <w:rFonts w:ascii="Book Antiqua" w:hAnsi="Book Antiqua"/>
          <w:i/>
          <w:szCs w:val="24"/>
          <w:lang w:val="en-US"/>
        </w:rPr>
        <w:t>in vitro</w:t>
      </w:r>
      <w:r w:rsidRPr="00494A89">
        <w:rPr>
          <w:rFonts w:ascii="Book Antiqua" w:hAnsi="Book Antiqua"/>
          <w:szCs w:val="24"/>
          <w:lang w:val="en-US"/>
        </w:rPr>
        <w:t xml:space="preserve"> conditions. In addition to the expression of the </w:t>
      </w:r>
      <w:r w:rsidR="00AC625B" w:rsidRPr="00494A89">
        <w:rPr>
          <w:rFonts w:ascii="Book Antiqua" w:hAnsi="Book Antiqua"/>
          <w:szCs w:val="24"/>
          <w:lang w:val="en-US"/>
        </w:rPr>
        <w:t xml:space="preserve">three </w:t>
      </w:r>
      <w:r w:rsidRPr="00494A89">
        <w:rPr>
          <w:rFonts w:ascii="Book Antiqua" w:hAnsi="Book Antiqua"/>
          <w:szCs w:val="24"/>
          <w:lang w:val="en-US"/>
        </w:rPr>
        <w:t>cell surface markers, MSCs also express CD29, CD44, CD146 and STRO-1</w:t>
      </w:r>
      <w:r w:rsidR="006C216A" w:rsidRPr="00494A89">
        <w:rPr>
          <w:rFonts w:ascii="Book Antiqua" w:hAnsi="Book Antiqua"/>
          <w:szCs w:val="24"/>
          <w:vertAlign w:val="superscript"/>
          <w:lang w:val="en-US"/>
        </w:rPr>
        <w:t>[</w:t>
      </w:r>
      <w:r w:rsidRPr="00494A89">
        <w:rPr>
          <w:rFonts w:ascii="Book Antiqua" w:hAnsi="Book Antiqua"/>
          <w:szCs w:val="24"/>
          <w:vertAlign w:val="superscript"/>
          <w:lang w:val="en-US"/>
        </w:rPr>
        <w:t>5]</w:t>
      </w:r>
      <w:r w:rsidRPr="00494A89">
        <w:rPr>
          <w:rFonts w:ascii="Book Antiqua" w:hAnsi="Book Antiqua"/>
          <w:szCs w:val="24"/>
          <w:lang w:val="en-US"/>
        </w:rPr>
        <w:t>.</w:t>
      </w:r>
    </w:p>
    <w:p w:rsidR="00EB7868" w:rsidRPr="00494A89" w:rsidRDefault="00EB7868" w:rsidP="00611378">
      <w:pPr>
        <w:spacing w:line="360" w:lineRule="auto"/>
        <w:ind w:firstLineChars="100" w:firstLine="240"/>
        <w:jc w:val="both"/>
        <w:rPr>
          <w:rFonts w:ascii="Book Antiqua" w:hAnsi="Book Antiqua"/>
          <w:szCs w:val="24"/>
          <w:lang w:val="en-US"/>
        </w:rPr>
      </w:pPr>
      <w:r w:rsidRPr="00494A89">
        <w:rPr>
          <w:rFonts w:ascii="Book Antiqua" w:hAnsi="Book Antiqua"/>
          <w:szCs w:val="24"/>
          <w:lang w:val="en-US"/>
        </w:rPr>
        <w:t>The function of MSCs is to differentiate into osteocytes, chondrocytes, myoblasts and adipocytes</w:t>
      </w:r>
      <w:r w:rsidRPr="00494A89">
        <w:rPr>
          <w:rFonts w:ascii="Book Antiqua" w:hAnsi="Book Antiqua"/>
          <w:szCs w:val="24"/>
          <w:vertAlign w:val="superscript"/>
          <w:lang w:val="en-US"/>
        </w:rPr>
        <w:t>[6,7]</w:t>
      </w:r>
      <w:r w:rsidRPr="00494A89">
        <w:rPr>
          <w:rFonts w:ascii="Book Antiqua" w:hAnsi="Book Antiqua"/>
          <w:szCs w:val="24"/>
          <w:lang w:val="en-US"/>
        </w:rPr>
        <w:t xml:space="preserve">. An increasing number of studies, however, report that MSCs are capable of giving rise to cells of an entirely distinct lineage, including </w:t>
      </w:r>
      <w:r w:rsidR="00110905" w:rsidRPr="00494A89">
        <w:rPr>
          <w:rFonts w:ascii="Book Antiqua" w:hAnsi="Book Antiqua"/>
          <w:szCs w:val="24"/>
          <w:lang w:val="en-US"/>
        </w:rPr>
        <w:t>neuron-like</w:t>
      </w:r>
      <w:r w:rsidRPr="00494A89">
        <w:rPr>
          <w:rFonts w:ascii="Book Antiqua" w:hAnsi="Book Antiqua"/>
          <w:szCs w:val="24"/>
          <w:lang w:val="en-US"/>
        </w:rPr>
        <w:t xml:space="preserve"> cells. MSCs are not only able to differentiate into neurons for cell replacement therapy, they also exert paracrine effects by </w:t>
      </w:r>
      <w:r w:rsidR="006912EB" w:rsidRPr="00494A89">
        <w:rPr>
          <w:rFonts w:ascii="Book Antiqua" w:hAnsi="Book Antiqua"/>
          <w:szCs w:val="24"/>
          <w:lang w:val="en-US"/>
        </w:rPr>
        <w:t>modulating the plasticity of</w:t>
      </w:r>
      <w:r w:rsidRPr="00494A89">
        <w:rPr>
          <w:rFonts w:ascii="Book Antiqua" w:hAnsi="Book Antiqua"/>
          <w:szCs w:val="24"/>
          <w:lang w:val="en-US"/>
        </w:rPr>
        <w:t xml:space="preserve"> damaged</w:t>
      </w:r>
      <w:r w:rsidR="006912EB" w:rsidRPr="00494A89">
        <w:rPr>
          <w:rFonts w:ascii="Book Antiqua" w:hAnsi="Book Antiqua"/>
          <w:szCs w:val="24"/>
          <w:lang w:val="en-US"/>
        </w:rPr>
        <w:t xml:space="preserve"> host</w:t>
      </w:r>
      <w:r w:rsidRPr="00494A89">
        <w:rPr>
          <w:rFonts w:ascii="Book Antiqua" w:hAnsi="Book Antiqua"/>
          <w:szCs w:val="24"/>
          <w:lang w:val="en-US"/>
        </w:rPr>
        <w:t xml:space="preserve"> tissue</w:t>
      </w:r>
      <w:r w:rsidR="006912EB" w:rsidRPr="00494A89">
        <w:rPr>
          <w:rFonts w:ascii="Book Antiqua" w:hAnsi="Book Antiqua"/>
          <w:szCs w:val="24"/>
          <w:lang w:val="en-US"/>
        </w:rPr>
        <w:t>s</w:t>
      </w:r>
      <w:r w:rsidRPr="00494A89">
        <w:rPr>
          <w:rFonts w:ascii="Book Antiqua" w:hAnsi="Book Antiqua"/>
          <w:szCs w:val="24"/>
          <w:lang w:val="en-US"/>
        </w:rPr>
        <w:t>, secreting neurotrophic and survival-promoting growth factors, restoring synaptic transmitter release, integrating into existing neural and synaptic network</w:t>
      </w:r>
      <w:r w:rsidR="006912EB" w:rsidRPr="00494A89">
        <w:rPr>
          <w:rFonts w:ascii="Book Antiqua" w:hAnsi="Book Antiqua"/>
          <w:szCs w:val="24"/>
          <w:lang w:val="en-US"/>
        </w:rPr>
        <w:t>s</w:t>
      </w:r>
      <w:r w:rsidRPr="00494A89">
        <w:rPr>
          <w:rFonts w:ascii="Book Antiqua" w:hAnsi="Book Antiqua"/>
          <w:szCs w:val="24"/>
          <w:lang w:val="en-US"/>
        </w:rPr>
        <w:t xml:space="preserve">, and re-establishing functional afferent </w:t>
      </w:r>
      <w:r w:rsidR="006C216A" w:rsidRPr="00494A89">
        <w:rPr>
          <w:rFonts w:ascii="Book Antiqua" w:hAnsi="Book Antiqua"/>
          <w:szCs w:val="24"/>
          <w:lang w:val="en-US"/>
        </w:rPr>
        <w:t>and efferent connections</w:t>
      </w:r>
      <w:r w:rsidR="006C216A" w:rsidRPr="00494A89">
        <w:rPr>
          <w:rFonts w:ascii="Book Antiqua" w:hAnsi="Book Antiqua"/>
          <w:szCs w:val="24"/>
          <w:vertAlign w:val="superscript"/>
          <w:lang w:val="en-US"/>
        </w:rPr>
        <w:t>[</w:t>
      </w:r>
      <w:r w:rsidRPr="00494A89">
        <w:rPr>
          <w:rFonts w:ascii="Book Antiqua" w:hAnsi="Book Antiqua"/>
          <w:szCs w:val="24"/>
          <w:vertAlign w:val="superscript"/>
          <w:lang w:val="en-US"/>
        </w:rPr>
        <w:t>8]</w:t>
      </w:r>
      <w:r w:rsidRPr="00494A89">
        <w:rPr>
          <w:rFonts w:ascii="Book Antiqua" w:hAnsi="Book Antiqua"/>
          <w:szCs w:val="24"/>
          <w:lang w:val="en-US"/>
        </w:rPr>
        <w:t>. These paracrine activities have not been reported in ESCs or iPSCs. Moreover, MSCs p</w:t>
      </w:r>
      <w:r w:rsidR="006912EB" w:rsidRPr="00494A89">
        <w:rPr>
          <w:rFonts w:ascii="Book Antiqua" w:hAnsi="Book Antiqua"/>
          <w:szCs w:val="24"/>
          <w:lang w:val="en-US"/>
        </w:rPr>
        <w:t>oss</w:t>
      </w:r>
      <w:r w:rsidRPr="00494A89">
        <w:rPr>
          <w:rFonts w:ascii="Book Antiqua" w:hAnsi="Book Antiqua"/>
          <w:szCs w:val="24"/>
          <w:lang w:val="en-US"/>
        </w:rPr>
        <w:t>ess strong immunosuppressive properties and inhibit the release of pro</w:t>
      </w:r>
      <w:r w:rsidR="00205E21" w:rsidRPr="00494A89">
        <w:rPr>
          <w:rFonts w:ascii="Book Antiqua" w:hAnsi="Book Antiqua"/>
          <w:szCs w:val="24"/>
          <w:lang w:val="en-US"/>
        </w:rPr>
        <w:t>-</w:t>
      </w:r>
      <w:r w:rsidRPr="00494A89">
        <w:rPr>
          <w:rFonts w:ascii="Book Antiqua" w:hAnsi="Book Antiqua"/>
          <w:szCs w:val="24"/>
          <w:lang w:val="en-US"/>
        </w:rPr>
        <w:t>inflammatory cytokines</w:t>
      </w:r>
      <w:r w:rsidRPr="00494A89">
        <w:rPr>
          <w:rFonts w:ascii="Book Antiqua" w:hAnsi="Book Antiqua"/>
          <w:szCs w:val="24"/>
          <w:vertAlign w:val="superscript"/>
          <w:lang w:val="en-US"/>
        </w:rPr>
        <w:t>[9]</w:t>
      </w:r>
      <w:r w:rsidRPr="00494A89">
        <w:rPr>
          <w:rFonts w:ascii="Book Antiqua" w:hAnsi="Book Antiqua"/>
          <w:szCs w:val="24"/>
          <w:lang w:val="en-US"/>
        </w:rPr>
        <w:t>. This allows autologous</w:t>
      </w:r>
      <w:r w:rsidR="006912EB" w:rsidRPr="00494A89">
        <w:rPr>
          <w:rFonts w:ascii="Book Antiqua" w:hAnsi="Book Antiqua"/>
          <w:szCs w:val="24"/>
          <w:lang w:val="en-US"/>
        </w:rPr>
        <w:t>,</w:t>
      </w:r>
      <w:r w:rsidRPr="00494A89">
        <w:rPr>
          <w:rFonts w:ascii="Book Antiqua" w:hAnsi="Book Antiqua"/>
          <w:szCs w:val="24"/>
          <w:lang w:val="en-US"/>
        </w:rPr>
        <w:t xml:space="preserve"> as well as</w:t>
      </w:r>
      <w:r w:rsidR="006912EB" w:rsidRPr="00494A89">
        <w:rPr>
          <w:rFonts w:ascii="Book Antiqua" w:hAnsi="Book Antiqua"/>
          <w:szCs w:val="24"/>
          <w:lang w:val="en-US"/>
        </w:rPr>
        <w:t>,</w:t>
      </w:r>
      <w:r w:rsidRPr="00494A89">
        <w:rPr>
          <w:rFonts w:ascii="Book Antiqua" w:hAnsi="Book Antiqua"/>
          <w:szCs w:val="24"/>
          <w:lang w:val="en-US"/>
        </w:rPr>
        <w:t xml:space="preserve"> </w:t>
      </w:r>
      <w:r w:rsidR="006912EB" w:rsidRPr="00494A89">
        <w:rPr>
          <w:rFonts w:ascii="Book Antiqua" w:hAnsi="Book Antiqua"/>
          <w:szCs w:val="24"/>
          <w:lang w:val="en-US"/>
        </w:rPr>
        <w:t xml:space="preserve">allogeneic </w:t>
      </w:r>
      <w:r w:rsidRPr="00494A89">
        <w:rPr>
          <w:rFonts w:ascii="Book Antiqua" w:hAnsi="Book Antiqua"/>
          <w:szCs w:val="24"/>
          <w:lang w:val="en-US"/>
        </w:rPr>
        <w:t>tran</w:t>
      </w:r>
      <w:r w:rsidR="006912EB" w:rsidRPr="00494A89">
        <w:rPr>
          <w:rFonts w:ascii="Book Antiqua" w:hAnsi="Book Antiqua"/>
          <w:szCs w:val="24"/>
          <w:lang w:val="en-US"/>
        </w:rPr>
        <w:t>s</w:t>
      </w:r>
      <w:r w:rsidRPr="00494A89">
        <w:rPr>
          <w:rFonts w:ascii="Book Antiqua" w:hAnsi="Book Antiqua"/>
          <w:szCs w:val="24"/>
          <w:lang w:val="en-US"/>
        </w:rPr>
        <w:t>plantation of MSCs without the need of pharmacological immunosuppression. Furthermore, MSCs can be transplanted directly without genetic modification or pre-treatments, and are able to migrate to the tissue injury sites</w:t>
      </w:r>
      <w:r w:rsidRPr="00494A89">
        <w:rPr>
          <w:rFonts w:ascii="Book Antiqua" w:hAnsi="Book Antiqua"/>
          <w:szCs w:val="24"/>
          <w:vertAlign w:val="superscript"/>
          <w:lang w:val="en-US"/>
        </w:rPr>
        <w:t>[10]</w:t>
      </w:r>
      <w:r w:rsidRPr="00494A89">
        <w:rPr>
          <w:rFonts w:ascii="Book Antiqua" w:hAnsi="Book Antiqua"/>
          <w:szCs w:val="24"/>
          <w:lang w:val="en-US"/>
        </w:rPr>
        <w:t>. In addition, there is no teratoma formation</w:t>
      </w:r>
      <w:r w:rsidR="00B8749C" w:rsidRPr="00494A89">
        <w:rPr>
          <w:rFonts w:ascii="Book Antiqua" w:hAnsi="Book Antiqua"/>
          <w:szCs w:val="24"/>
          <w:lang w:val="en-US"/>
        </w:rPr>
        <w:t xml:space="preserve"> concern</w:t>
      </w:r>
      <w:r w:rsidRPr="00494A89">
        <w:rPr>
          <w:rFonts w:ascii="Book Antiqua" w:hAnsi="Book Antiqua"/>
          <w:szCs w:val="24"/>
          <w:lang w:val="en-US"/>
        </w:rPr>
        <w:t xml:space="preserve"> after transplantation</w:t>
      </w:r>
      <w:r w:rsidRPr="00494A89">
        <w:rPr>
          <w:rFonts w:ascii="Book Antiqua" w:hAnsi="Book Antiqua"/>
          <w:szCs w:val="24"/>
          <w:vertAlign w:val="superscript"/>
          <w:lang w:val="en-US"/>
        </w:rPr>
        <w:t>[11]</w:t>
      </w:r>
      <w:r w:rsidRPr="00494A89">
        <w:rPr>
          <w:rFonts w:ascii="Book Antiqua" w:hAnsi="Book Antiqua"/>
          <w:szCs w:val="24"/>
          <w:lang w:val="en-US"/>
        </w:rPr>
        <w:t xml:space="preserve">, </w:t>
      </w:r>
      <w:r w:rsidRPr="00494A89">
        <w:rPr>
          <w:rFonts w:ascii="Book Antiqua" w:hAnsi="Book Antiqua"/>
          <w:szCs w:val="24"/>
          <w:lang w:val="en-US"/>
        </w:rPr>
        <w:lastRenderedPageBreak/>
        <w:t>and no moral objection or ethical controversies involved</w:t>
      </w:r>
      <w:r w:rsidR="00B8749C" w:rsidRPr="00494A89">
        <w:rPr>
          <w:rFonts w:ascii="Book Antiqua" w:hAnsi="Book Antiqua"/>
          <w:szCs w:val="24"/>
          <w:lang w:val="en-US"/>
        </w:rPr>
        <w:t xml:space="preserve"> in their attainment</w:t>
      </w:r>
      <w:r w:rsidRPr="00494A89">
        <w:rPr>
          <w:rFonts w:ascii="Book Antiqua" w:hAnsi="Book Antiqua"/>
          <w:szCs w:val="24"/>
          <w:vertAlign w:val="superscript"/>
          <w:lang w:val="en-US"/>
        </w:rPr>
        <w:t>[12]</w:t>
      </w:r>
      <w:r w:rsidRPr="00494A89">
        <w:rPr>
          <w:rFonts w:ascii="Book Antiqua" w:hAnsi="Book Antiqua"/>
          <w:szCs w:val="24"/>
          <w:lang w:val="en-US"/>
        </w:rPr>
        <w:t>. These advantage</w:t>
      </w:r>
      <w:r w:rsidR="00B8749C" w:rsidRPr="00494A89">
        <w:rPr>
          <w:rFonts w:ascii="Book Antiqua" w:hAnsi="Book Antiqua"/>
          <w:szCs w:val="24"/>
          <w:lang w:val="en-US"/>
        </w:rPr>
        <w:t>ous</w:t>
      </w:r>
      <w:r w:rsidRPr="00494A89">
        <w:rPr>
          <w:rFonts w:ascii="Book Antiqua" w:hAnsi="Book Antiqua"/>
          <w:szCs w:val="24"/>
          <w:lang w:val="en-US"/>
        </w:rPr>
        <w:t xml:space="preserve"> properties</w:t>
      </w:r>
      <w:r w:rsidR="00300085" w:rsidRPr="00494A89">
        <w:rPr>
          <w:rFonts w:ascii="Book Antiqua" w:hAnsi="Book Antiqua"/>
          <w:szCs w:val="24"/>
          <w:lang w:val="en-US"/>
        </w:rPr>
        <w:t>,</w:t>
      </w:r>
      <w:r w:rsidRPr="00494A89">
        <w:rPr>
          <w:rFonts w:ascii="Book Antiqua" w:hAnsi="Book Antiqua"/>
          <w:szCs w:val="24"/>
          <w:lang w:val="en-US"/>
        </w:rPr>
        <w:t xml:space="preserve"> as well as </w:t>
      </w:r>
      <w:r w:rsidR="00B8749C" w:rsidRPr="00494A89">
        <w:rPr>
          <w:rFonts w:ascii="Book Antiqua" w:hAnsi="Book Antiqua"/>
          <w:szCs w:val="24"/>
          <w:lang w:val="en-US"/>
        </w:rPr>
        <w:t xml:space="preserve">the </w:t>
      </w:r>
      <w:r w:rsidRPr="00494A89">
        <w:rPr>
          <w:rFonts w:ascii="Book Antiqua" w:hAnsi="Book Antiqua"/>
          <w:szCs w:val="24"/>
          <w:lang w:val="en-US"/>
        </w:rPr>
        <w:t>expansion potential of MSCs initiate the idea of clinical applications of MSCs to treat different human diseases, especially CNS disorders. Currently, over 100 MSC clinical trials for different diseases have been listed by the United States National Institu</w:t>
      </w:r>
      <w:r w:rsidR="00B8749C" w:rsidRPr="00494A89">
        <w:rPr>
          <w:rFonts w:ascii="Book Antiqua" w:hAnsi="Book Antiqua"/>
          <w:szCs w:val="24"/>
          <w:lang w:val="en-US"/>
        </w:rPr>
        <w:t>t</w:t>
      </w:r>
      <w:r w:rsidRPr="00494A89">
        <w:rPr>
          <w:rFonts w:ascii="Book Antiqua" w:hAnsi="Book Antiqua"/>
          <w:szCs w:val="24"/>
          <w:lang w:val="en-US"/>
        </w:rPr>
        <w:t xml:space="preserve">es of Health trial database (www.clinicaltrials.gov), indicating that MSC therapy </w:t>
      </w:r>
      <w:r w:rsidR="00B8749C" w:rsidRPr="00494A89">
        <w:rPr>
          <w:rFonts w:ascii="Book Antiqua" w:hAnsi="Book Antiqua"/>
          <w:szCs w:val="24"/>
          <w:lang w:val="en-US"/>
        </w:rPr>
        <w:t>is</w:t>
      </w:r>
      <w:r w:rsidRPr="00494A89">
        <w:rPr>
          <w:rFonts w:ascii="Book Antiqua" w:hAnsi="Book Antiqua"/>
          <w:szCs w:val="24"/>
          <w:lang w:val="en-US"/>
        </w:rPr>
        <w:t xml:space="preserve"> a popular trend for</w:t>
      </w:r>
      <w:r w:rsidR="00B8749C" w:rsidRPr="00494A89">
        <w:rPr>
          <w:rFonts w:ascii="Book Antiqua" w:hAnsi="Book Antiqua"/>
          <w:szCs w:val="24"/>
          <w:lang w:val="en-US"/>
        </w:rPr>
        <w:t xml:space="preserve"> the</w:t>
      </w:r>
      <w:r w:rsidRPr="00494A89">
        <w:rPr>
          <w:rFonts w:ascii="Book Antiqua" w:hAnsi="Book Antiqua"/>
          <w:szCs w:val="24"/>
          <w:lang w:val="en-US"/>
        </w:rPr>
        <w:t xml:space="preserve"> </w:t>
      </w:r>
      <w:r w:rsidR="00300085" w:rsidRPr="00494A89">
        <w:rPr>
          <w:rFonts w:ascii="Book Antiqua" w:hAnsi="Book Antiqua"/>
          <w:szCs w:val="24"/>
          <w:lang w:val="en-US"/>
        </w:rPr>
        <w:t xml:space="preserve">field of </w:t>
      </w:r>
      <w:r w:rsidRPr="00494A89">
        <w:rPr>
          <w:rFonts w:ascii="Book Antiqua" w:hAnsi="Book Antiqua"/>
          <w:szCs w:val="24"/>
          <w:lang w:val="en-US"/>
        </w:rPr>
        <w:t>regenerative medicine</w:t>
      </w:r>
      <w:r w:rsidR="00B8749C" w:rsidRPr="00494A89">
        <w:rPr>
          <w:rFonts w:ascii="Book Antiqua" w:hAnsi="Book Antiqua"/>
          <w:szCs w:val="24"/>
          <w:lang w:val="en-US"/>
        </w:rPr>
        <w:t xml:space="preserve"> </w:t>
      </w:r>
      <w:r w:rsidRPr="00494A89">
        <w:rPr>
          <w:rFonts w:ascii="Book Antiqua" w:hAnsi="Book Antiqua"/>
          <w:szCs w:val="24"/>
          <w:lang w:val="en-US"/>
        </w:rPr>
        <w:t xml:space="preserve">in the </w:t>
      </w:r>
      <w:r w:rsidR="00B8749C" w:rsidRPr="00494A89">
        <w:rPr>
          <w:rFonts w:ascii="Book Antiqua" w:hAnsi="Book Antiqua"/>
          <w:szCs w:val="24"/>
          <w:lang w:val="en-US"/>
        </w:rPr>
        <w:t>years to come</w:t>
      </w:r>
      <w:r w:rsidRPr="00494A89">
        <w:rPr>
          <w:rFonts w:ascii="Book Antiqua" w:hAnsi="Book Antiqua"/>
          <w:szCs w:val="24"/>
          <w:lang w:val="en-US"/>
        </w:rPr>
        <w:t>.</w:t>
      </w:r>
    </w:p>
    <w:p w:rsidR="00EB7868" w:rsidRPr="00494A89" w:rsidRDefault="00EB7868" w:rsidP="00611378">
      <w:pPr>
        <w:spacing w:line="360" w:lineRule="auto"/>
        <w:ind w:firstLineChars="100" w:firstLine="240"/>
        <w:jc w:val="both"/>
        <w:rPr>
          <w:rFonts w:ascii="Book Antiqua" w:hAnsi="Book Antiqua"/>
          <w:szCs w:val="24"/>
          <w:lang w:val="en-US"/>
        </w:rPr>
      </w:pPr>
      <w:r w:rsidRPr="00494A89">
        <w:rPr>
          <w:rFonts w:ascii="Book Antiqua" w:hAnsi="Book Antiqua"/>
          <w:szCs w:val="24"/>
          <w:lang w:val="en-US"/>
        </w:rPr>
        <w:t>This review article</w:t>
      </w:r>
      <w:r w:rsidR="00B8749C" w:rsidRPr="00494A89">
        <w:rPr>
          <w:rFonts w:ascii="Book Antiqua" w:hAnsi="Book Antiqua"/>
          <w:szCs w:val="24"/>
          <w:lang w:val="en-US"/>
        </w:rPr>
        <w:t xml:space="preserve"> provides an</w:t>
      </w:r>
      <w:r w:rsidRPr="00494A89">
        <w:rPr>
          <w:rFonts w:ascii="Book Antiqua" w:hAnsi="Book Antiqua"/>
          <w:szCs w:val="24"/>
          <w:lang w:val="en-US"/>
        </w:rPr>
        <w:t xml:space="preserve"> update</w:t>
      </w:r>
      <w:r w:rsidR="00B8749C" w:rsidRPr="00494A89">
        <w:rPr>
          <w:rFonts w:ascii="Book Antiqua" w:hAnsi="Book Antiqua"/>
          <w:szCs w:val="24"/>
          <w:lang w:val="en-US"/>
        </w:rPr>
        <w:t xml:space="preserve"> on</w:t>
      </w:r>
      <w:r w:rsidRPr="00494A89">
        <w:rPr>
          <w:rFonts w:ascii="Book Antiqua" w:hAnsi="Book Antiqua"/>
          <w:szCs w:val="24"/>
          <w:lang w:val="en-US"/>
        </w:rPr>
        <w:t xml:space="preserve"> the progress of MSC experimental research as well as human clinical trials for neural and retinal diseases with emphasis on multiple sclerosis, spinal cord injury, autism, glaucoma, retinitis pigmentosa and age-related macular degeneration.</w:t>
      </w:r>
    </w:p>
    <w:p w:rsidR="00EB7868" w:rsidRPr="00494A89" w:rsidRDefault="00EB7868" w:rsidP="00494A89">
      <w:pPr>
        <w:spacing w:line="360" w:lineRule="auto"/>
        <w:contextualSpacing/>
        <w:jc w:val="both"/>
        <w:rPr>
          <w:rFonts w:ascii="Book Antiqua" w:hAnsi="Book Antiqua"/>
          <w:b/>
          <w:szCs w:val="24"/>
          <w:lang w:val="en-US"/>
        </w:rPr>
      </w:pPr>
    </w:p>
    <w:p w:rsidR="00D922AF" w:rsidRPr="00494A89" w:rsidRDefault="00611378" w:rsidP="00494A89">
      <w:pPr>
        <w:spacing w:line="360" w:lineRule="auto"/>
        <w:contextualSpacing/>
        <w:jc w:val="both"/>
        <w:rPr>
          <w:rFonts w:ascii="Book Antiqua" w:hAnsi="Book Antiqua"/>
          <w:b/>
          <w:szCs w:val="24"/>
          <w:lang w:val="en-US"/>
        </w:rPr>
      </w:pPr>
      <w:r w:rsidRPr="00494A89">
        <w:rPr>
          <w:rFonts w:ascii="Book Antiqua" w:hAnsi="Book Antiqua"/>
          <w:b/>
          <w:szCs w:val="24"/>
          <w:lang w:val="en-US"/>
        </w:rPr>
        <w:t>MULTIPLE SCLEROSIS</w:t>
      </w:r>
    </w:p>
    <w:p w:rsidR="006C216A" w:rsidRPr="00494A89" w:rsidRDefault="006C216A" w:rsidP="00494A89">
      <w:pPr>
        <w:spacing w:line="360" w:lineRule="auto"/>
        <w:jc w:val="both"/>
        <w:rPr>
          <w:rFonts w:ascii="Book Antiqua" w:hAnsi="Book Antiqua"/>
          <w:szCs w:val="24"/>
          <w:lang w:val="en-US"/>
        </w:rPr>
      </w:pPr>
      <w:r w:rsidRPr="00494A89">
        <w:rPr>
          <w:rFonts w:ascii="Book Antiqua" w:hAnsi="Book Antiqua"/>
          <w:szCs w:val="24"/>
          <w:lang w:val="en-US"/>
        </w:rPr>
        <w:t xml:space="preserve">Multiple sclerosis (MS) is an immune-mediated neurodegenerative disorder of the CNS, affecting over 1.3 million people worldwide. The histopathological hallmark of MS is the formation of </w:t>
      </w:r>
      <w:r w:rsidR="008A04F4" w:rsidRPr="00494A89">
        <w:rPr>
          <w:rFonts w:ascii="Book Antiqua" w:hAnsi="Book Antiqua"/>
          <w:szCs w:val="24"/>
          <w:lang w:val="en-US"/>
        </w:rPr>
        <w:t xml:space="preserve">an </w:t>
      </w:r>
      <w:r w:rsidRPr="00494A89">
        <w:rPr>
          <w:rFonts w:ascii="Book Antiqua" w:hAnsi="Book Antiqua"/>
          <w:szCs w:val="24"/>
          <w:lang w:val="en-US"/>
        </w:rPr>
        <w:t>inflammatory plaque, which originates from a breach in the integrity of the blood-brain barrier</w:t>
      </w:r>
      <w:r w:rsidRPr="00494A89">
        <w:rPr>
          <w:rFonts w:ascii="Book Antiqua" w:hAnsi="Book Antiqua"/>
          <w:szCs w:val="24"/>
          <w:vertAlign w:val="superscript"/>
          <w:lang w:val="en-US"/>
        </w:rPr>
        <w:t>[13]</w:t>
      </w:r>
      <w:r w:rsidRPr="00494A89">
        <w:rPr>
          <w:rFonts w:ascii="Book Antiqua" w:hAnsi="Book Antiqua"/>
          <w:szCs w:val="24"/>
          <w:lang w:val="en-US"/>
        </w:rPr>
        <w:t>. The histologic features of lesions in MS include</w:t>
      </w:r>
      <w:r w:rsidR="00300085" w:rsidRPr="00494A89">
        <w:rPr>
          <w:rFonts w:ascii="Book Antiqua" w:hAnsi="Book Antiqua"/>
          <w:szCs w:val="24"/>
          <w:lang w:val="en-US"/>
        </w:rPr>
        <w:t>:</w:t>
      </w:r>
      <w:r w:rsidRPr="00494A89">
        <w:rPr>
          <w:rFonts w:ascii="Book Antiqua" w:hAnsi="Book Antiqua"/>
          <w:szCs w:val="24"/>
          <w:lang w:val="en-US"/>
        </w:rPr>
        <w:t xml:space="preserve"> lymphocyte infiltration, loss of oligodendrocytes, demyelination</w:t>
      </w:r>
      <w:r w:rsidR="00300085" w:rsidRPr="00494A89">
        <w:rPr>
          <w:rFonts w:ascii="Book Antiqua" w:hAnsi="Book Antiqua"/>
          <w:szCs w:val="24"/>
          <w:lang w:val="en-US"/>
        </w:rPr>
        <w:t>, and</w:t>
      </w:r>
      <w:r w:rsidRPr="00494A89">
        <w:rPr>
          <w:rFonts w:ascii="Book Antiqua" w:hAnsi="Book Antiqua"/>
          <w:szCs w:val="24"/>
          <w:lang w:val="en-US"/>
        </w:rPr>
        <w:t xml:space="preserve"> widespread axonal damage</w:t>
      </w:r>
      <w:r w:rsidRPr="00494A89">
        <w:rPr>
          <w:rFonts w:ascii="Book Antiqua" w:hAnsi="Book Antiqua"/>
          <w:szCs w:val="24"/>
          <w:vertAlign w:val="superscript"/>
          <w:lang w:val="en-US"/>
        </w:rPr>
        <w:t>[14]</w:t>
      </w:r>
      <w:r w:rsidRPr="00494A89">
        <w:rPr>
          <w:rFonts w:ascii="Book Antiqua" w:hAnsi="Book Antiqua"/>
          <w:szCs w:val="24"/>
          <w:lang w:val="en-US"/>
        </w:rPr>
        <w:t>. Myelin-reactive T cells, which secrete interferon- and interleukins, have been suggested to be responsible for the inflammatory demyelination</w:t>
      </w:r>
      <w:r w:rsidR="008A04F4" w:rsidRPr="00494A89">
        <w:rPr>
          <w:rFonts w:ascii="Book Antiqua" w:hAnsi="Book Antiqua"/>
          <w:szCs w:val="24"/>
          <w:lang w:val="en-US"/>
        </w:rPr>
        <w:t xml:space="preserve"> seen</w:t>
      </w:r>
      <w:r w:rsidRPr="00494A89">
        <w:rPr>
          <w:rFonts w:ascii="Book Antiqua" w:hAnsi="Book Antiqua"/>
          <w:szCs w:val="24"/>
          <w:lang w:val="en-US"/>
        </w:rPr>
        <w:t xml:space="preserve"> in MS</w:t>
      </w:r>
      <w:r w:rsidRPr="00494A89">
        <w:rPr>
          <w:rFonts w:ascii="Book Antiqua" w:hAnsi="Book Antiqua"/>
          <w:szCs w:val="24"/>
          <w:vertAlign w:val="superscript"/>
          <w:lang w:val="en-US"/>
        </w:rPr>
        <w:t>[15]</w:t>
      </w:r>
      <w:r w:rsidRPr="00494A89">
        <w:rPr>
          <w:rFonts w:ascii="Book Antiqua" w:hAnsi="Book Antiqua"/>
          <w:szCs w:val="24"/>
          <w:lang w:val="en-US"/>
        </w:rPr>
        <w:t xml:space="preserve">. Currently, there are </w:t>
      </w:r>
      <w:r w:rsidR="00AC625B" w:rsidRPr="00494A89">
        <w:rPr>
          <w:rFonts w:ascii="Book Antiqua" w:hAnsi="Book Antiqua"/>
          <w:szCs w:val="24"/>
          <w:lang w:val="en-US"/>
        </w:rPr>
        <w:t xml:space="preserve">three </w:t>
      </w:r>
      <w:r w:rsidRPr="00494A89">
        <w:rPr>
          <w:rFonts w:ascii="Book Antiqua" w:hAnsi="Book Antiqua"/>
          <w:szCs w:val="24"/>
          <w:lang w:val="en-US"/>
        </w:rPr>
        <w:t xml:space="preserve">treatment options approved by the Food and Drug Administration (FDA) for MS: </w:t>
      </w:r>
      <w:r w:rsidR="008A04F4" w:rsidRPr="00494A89">
        <w:rPr>
          <w:rFonts w:ascii="Book Antiqua" w:hAnsi="Book Antiqua"/>
          <w:szCs w:val="24"/>
          <w:lang w:val="en-US"/>
        </w:rPr>
        <w:t xml:space="preserve">administration of </w:t>
      </w:r>
      <w:r w:rsidRPr="00494A89">
        <w:rPr>
          <w:rFonts w:ascii="Book Antiqua" w:hAnsi="Book Antiqua"/>
          <w:szCs w:val="24"/>
          <w:lang w:val="en-US"/>
        </w:rPr>
        <w:t>interferon beta, glatiramer acetate</w:t>
      </w:r>
      <w:r w:rsidR="008A04F4" w:rsidRPr="00494A89">
        <w:rPr>
          <w:rFonts w:ascii="Book Antiqua" w:hAnsi="Book Antiqua"/>
          <w:szCs w:val="24"/>
          <w:lang w:val="en-US"/>
        </w:rPr>
        <w:t>,</w:t>
      </w:r>
      <w:r w:rsidRPr="00494A89">
        <w:rPr>
          <w:rFonts w:ascii="Book Antiqua" w:hAnsi="Book Antiqua"/>
          <w:szCs w:val="24"/>
          <w:lang w:val="en-US"/>
        </w:rPr>
        <w:t xml:space="preserve"> </w:t>
      </w:r>
      <w:r w:rsidR="008A04F4" w:rsidRPr="00494A89">
        <w:rPr>
          <w:rFonts w:ascii="Book Antiqua" w:hAnsi="Book Antiqua"/>
          <w:szCs w:val="24"/>
          <w:lang w:val="en-US"/>
        </w:rPr>
        <w:t>or</w:t>
      </w:r>
      <w:r w:rsidRPr="00494A89">
        <w:rPr>
          <w:rFonts w:ascii="Book Antiqua" w:hAnsi="Book Antiqua"/>
          <w:szCs w:val="24"/>
          <w:lang w:val="en-US"/>
        </w:rPr>
        <w:t xml:space="preserve"> mitoxantrone</w:t>
      </w:r>
      <w:r w:rsidRPr="00494A89">
        <w:rPr>
          <w:rFonts w:ascii="Book Antiqua" w:hAnsi="Book Antiqua"/>
          <w:szCs w:val="24"/>
          <w:vertAlign w:val="superscript"/>
          <w:lang w:val="en-US"/>
        </w:rPr>
        <w:t>[16]</w:t>
      </w:r>
      <w:r w:rsidRPr="00494A89">
        <w:rPr>
          <w:rFonts w:ascii="Book Antiqua" w:hAnsi="Book Antiqua"/>
          <w:szCs w:val="24"/>
          <w:lang w:val="en-US"/>
        </w:rPr>
        <w:t>. However, there is still no medical cure for MS.</w:t>
      </w:r>
    </w:p>
    <w:p w:rsidR="006C216A" w:rsidRPr="00494A89" w:rsidRDefault="006C216A" w:rsidP="00611378">
      <w:pPr>
        <w:spacing w:line="360" w:lineRule="auto"/>
        <w:ind w:firstLineChars="100" w:firstLine="240"/>
        <w:jc w:val="both"/>
        <w:rPr>
          <w:rFonts w:ascii="Book Antiqua" w:hAnsi="Book Antiqua"/>
          <w:szCs w:val="24"/>
          <w:lang w:val="en-US"/>
        </w:rPr>
      </w:pPr>
      <w:r w:rsidRPr="00494A89">
        <w:rPr>
          <w:rFonts w:ascii="Book Antiqua" w:hAnsi="Book Antiqua"/>
          <w:szCs w:val="24"/>
          <w:lang w:val="en-US"/>
        </w:rPr>
        <w:t xml:space="preserve">Experimental autoimmune encephalomyelitis (EAE), the best known and most commonly used model for MS, mechanistically defines the immune processes </w:t>
      </w:r>
      <w:r w:rsidRPr="00494A89">
        <w:rPr>
          <w:rFonts w:ascii="Book Antiqua" w:hAnsi="Book Antiqua"/>
          <w:szCs w:val="24"/>
          <w:lang w:val="en-US"/>
        </w:rPr>
        <w:lastRenderedPageBreak/>
        <w:t>responsible for the clinical manifestations and development of MS</w:t>
      </w:r>
      <w:r w:rsidRPr="00494A89">
        <w:rPr>
          <w:rFonts w:ascii="Book Antiqua" w:hAnsi="Book Antiqua"/>
          <w:szCs w:val="24"/>
          <w:vertAlign w:val="superscript"/>
          <w:lang w:val="en-US"/>
        </w:rPr>
        <w:t>[17]</w:t>
      </w:r>
      <w:r w:rsidRPr="00494A89">
        <w:rPr>
          <w:rFonts w:ascii="Book Antiqua" w:hAnsi="Book Antiqua"/>
          <w:szCs w:val="24"/>
          <w:lang w:val="en-US"/>
        </w:rPr>
        <w:t>. This animal model provides insight for the application of immunotherapy to treat MS</w:t>
      </w:r>
      <w:r w:rsidRPr="00494A89">
        <w:rPr>
          <w:rFonts w:ascii="Book Antiqua" w:hAnsi="Book Antiqua"/>
          <w:szCs w:val="24"/>
          <w:vertAlign w:val="superscript"/>
          <w:lang w:val="en-US"/>
        </w:rPr>
        <w:t>[18]</w:t>
      </w:r>
      <w:r w:rsidRPr="00494A89">
        <w:rPr>
          <w:rFonts w:ascii="Book Antiqua" w:hAnsi="Book Antiqua"/>
          <w:szCs w:val="24"/>
          <w:lang w:val="en-US"/>
        </w:rPr>
        <w:t xml:space="preserve">. MSCs have been proposed as </w:t>
      </w:r>
      <w:r w:rsidR="00300085" w:rsidRPr="00494A89">
        <w:rPr>
          <w:rFonts w:ascii="Book Antiqua" w:hAnsi="Book Antiqua"/>
          <w:szCs w:val="24"/>
          <w:lang w:val="en-US"/>
        </w:rPr>
        <w:t xml:space="preserve">a </w:t>
      </w:r>
      <w:r w:rsidRPr="00494A89">
        <w:rPr>
          <w:rFonts w:ascii="Book Antiqua" w:hAnsi="Book Antiqua"/>
          <w:szCs w:val="24"/>
          <w:lang w:val="en-US"/>
        </w:rPr>
        <w:t>treatment for autoimmune diseases, including MS, because of the</w:t>
      </w:r>
      <w:r w:rsidR="00300085" w:rsidRPr="00494A89">
        <w:rPr>
          <w:rFonts w:ascii="Book Antiqua" w:hAnsi="Book Antiqua"/>
          <w:szCs w:val="24"/>
          <w:lang w:val="en-US"/>
        </w:rPr>
        <w:t>ir</w:t>
      </w:r>
      <w:r w:rsidRPr="00494A89">
        <w:rPr>
          <w:rFonts w:ascii="Book Antiqua" w:hAnsi="Book Antiqua"/>
          <w:szCs w:val="24"/>
          <w:lang w:val="en-US"/>
        </w:rPr>
        <w:t xml:space="preserve"> immunosuppressive properties </w:t>
      </w:r>
      <w:r w:rsidR="00300085" w:rsidRPr="00494A89">
        <w:rPr>
          <w:rFonts w:ascii="Book Antiqua" w:hAnsi="Book Antiqua"/>
          <w:szCs w:val="24"/>
          <w:lang w:val="en-US"/>
        </w:rPr>
        <w:t>and</w:t>
      </w:r>
      <w:r w:rsidRPr="00494A89">
        <w:rPr>
          <w:rFonts w:ascii="Book Antiqua" w:hAnsi="Book Antiqua"/>
          <w:szCs w:val="24"/>
          <w:lang w:val="en-US"/>
        </w:rPr>
        <w:t xml:space="preserve"> neural repair function</w:t>
      </w:r>
      <w:r w:rsidRPr="00494A89">
        <w:rPr>
          <w:rFonts w:ascii="Book Antiqua" w:hAnsi="Book Antiqua"/>
          <w:szCs w:val="24"/>
          <w:vertAlign w:val="superscript"/>
          <w:lang w:val="en-US"/>
        </w:rPr>
        <w:t>[19]</w:t>
      </w:r>
      <w:r w:rsidRPr="00494A89">
        <w:rPr>
          <w:rFonts w:ascii="Book Antiqua" w:hAnsi="Book Antiqua"/>
          <w:szCs w:val="24"/>
          <w:lang w:val="en-US"/>
        </w:rPr>
        <w:t>. Transplantation of human MSCs into animals with ongoing EAE results in rapid and sustained functional recovery</w:t>
      </w:r>
      <w:r w:rsidR="00300085" w:rsidRPr="00494A89">
        <w:rPr>
          <w:rFonts w:ascii="Book Antiqua" w:hAnsi="Book Antiqua"/>
          <w:szCs w:val="24"/>
          <w:lang w:val="en-US"/>
        </w:rPr>
        <w:t xml:space="preserve"> </w:t>
      </w:r>
      <w:r w:rsidRPr="00494A89">
        <w:rPr>
          <w:rFonts w:ascii="Book Antiqua" w:hAnsi="Book Antiqua"/>
          <w:szCs w:val="24"/>
          <w:lang w:val="en-US"/>
        </w:rPr>
        <w:t xml:space="preserve">due to </w:t>
      </w:r>
      <w:r w:rsidR="00300085" w:rsidRPr="00494A89">
        <w:rPr>
          <w:rFonts w:ascii="Book Antiqua" w:hAnsi="Book Antiqua"/>
          <w:szCs w:val="24"/>
          <w:lang w:val="en-US"/>
        </w:rPr>
        <w:t xml:space="preserve">a </w:t>
      </w:r>
      <w:r w:rsidRPr="00494A89">
        <w:rPr>
          <w:rFonts w:ascii="Book Antiqua" w:hAnsi="Book Antiqua"/>
          <w:szCs w:val="24"/>
          <w:lang w:val="en-US"/>
        </w:rPr>
        <w:t>reduced number of inflammatory myelin-specific Th1 cells and astrocytes as well as</w:t>
      </w:r>
      <w:r w:rsidR="00300085" w:rsidRPr="00494A89">
        <w:rPr>
          <w:rFonts w:ascii="Book Antiqua" w:hAnsi="Book Antiqua"/>
          <w:szCs w:val="24"/>
          <w:lang w:val="en-US"/>
        </w:rPr>
        <w:t xml:space="preserve"> an</w:t>
      </w:r>
      <w:r w:rsidRPr="00494A89">
        <w:rPr>
          <w:rFonts w:ascii="Book Antiqua" w:hAnsi="Book Antiqua"/>
          <w:szCs w:val="24"/>
          <w:lang w:val="en-US"/>
        </w:rPr>
        <w:t xml:space="preserve"> increased number of inflammatory-inhibiting Th2 cells, oligodendrocytes and neurons</w:t>
      </w:r>
      <w:r w:rsidRPr="00494A89">
        <w:rPr>
          <w:rFonts w:ascii="Book Antiqua" w:hAnsi="Book Antiqua"/>
          <w:szCs w:val="24"/>
          <w:vertAlign w:val="superscript"/>
          <w:lang w:val="en-US"/>
        </w:rPr>
        <w:t>[20]</w:t>
      </w:r>
      <w:r w:rsidRPr="00494A89">
        <w:rPr>
          <w:rFonts w:ascii="Book Antiqua" w:hAnsi="Book Antiqua"/>
          <w:szCs w:val="24"/>
          <w:lang w:val="en-US"/>
        </w:rPr>
        <w:t>. Th</w:t>
      </w:r>
      <w:r w:rsidR="00300085" w:rsidRPr="00494A89">
        <w:rPr>
          <w:rFonts w:ascii="Book Antiqua" w:hAnsi="Book Antiqua"/>
          <w:szCs w:val="24"/>
          <w:lang w:val="en-US"/>
        </w:rPr>
        <w:t>is</w:t>
      </w:r>
      <w:r w:rsidRPr="00494A89">
        <w:rPr>
          <w:rFonts w:ascii="Book Antiqua" w:hAnsi="Book Antiqua"/>
          <w:szCs w:val="24"/>
          <w:lang w:val="en-US"/>
        </w:rPr>
        <w:t xml:space="preserve"> functional benefit is a critical stepping</w:t>
      </w:r>
      <w:r w:rsidR="00905428" w:rsidRPr="00494A89">
        <w:rPr>
          <w:rFonts w:ascii="Book Antiqua" w:hAnsi="Book Antiqua"/>
          <w:szCs w:val="24"/>
          <w:lang w:val="en-US"/>
        </w:rPr>
        <w:t>-</w:t>
      </w:r>
      <w:r w:rsidRPr="00494A89">
        <w:rPr>
          <w:rFonts w:ascii="Book Antiqua" w:hAnsi="Book Antiqua"/>
          <w:szCs w:val="24"/>
          <w:lang w:val="en-US"/>
        </w:rPr>
        <w:t xml:space="preserve">stone towards </w:t>
      </w:r>
      <w:r w:rsidR="00905428" w:rsidRPr="00494A89">
        <w:rPr>
          <w:rFonts w:ascii="Book Antiqua" w:hAnsi="Book Antiqua"/>
          <w:szCs w:val="24"/>
          <w:lang w:val="en-US"/>
        </w:rPr>
        <w:t>effective</w:t>
      </w:r>
      <w:r w:rsidRPr="00494A89">
        <w:rPr>
          <w:rFonts w:ascii="Book Antiqua" w:hAnsi="Book Antiqua"/>
          <w:szCs w:val="24"/>
          <w:lang w:val="en-US"/>
        </w:rPr>
        <w:t xml:space="preserve"> MSC therap</w:t>
      </w:r>
      <w:r w:rsidR="00905428" w:rsidRPr="00494A89">
        <w:rPr>
          <w:rFonts w:ascii="Book Antiqua" w:hAnsi="Book Antiqua"/>
          <w:szCs w:val="24"/>
          <w:lang w:val="en-US"/>
        </w:rPr>
        <w:t>ies</w:t>
      </w:r>
      <w:r w:rsidRPr="00494A89">
        <w:rPr>
          <w:rFonts w:ascii="Book Antiqua" w:hAnsi="Book Antiqua"/>
          <w:szCs w:val="24"/>
          <w:lang w:val="en-US"/>
        </w:rPr>
        <w:t xml:space="preserve"> in MS patients.</w:t>
      </w:r>
    </w:p>
    <w:p w:rsidR="00D922AF" w:rsidRPr="00494A89" w:rsidRDefault="006C216A" w:rsidP="00611378">
      <w:pPr>
        <w:spacing w:line="360" w:lineRule="auto"/>
        <w:ind w:firstLineChars="100" w:firstLine="240"/>
        <w:contextualSpacing/>
        <w:jc w:val="both"/>
        <w:rPr>
          <w:rFonts w:ascii="Book Antiqua" w:hAnsi="Book Antiqua"/>
          <w:szCs w:val="24"/>
        </w:rPr>
      </w:pPr>
      <w:r w:rsidRPr="00494A89">
        <w:rPr>
          <w:rFonts w:ascii="Book Antiqua" w:hAnsi="Book Antiqua"/>
          <w:szCs w:val="24"/>
          <w:lang w:val="en-US"/>
        </w:rPr>
        <w:t>Among all of the CNS disorders, MS has the highest number of registered clinical trials. Altogether there are 14 registered clinical trials</w:t>
      </w:r>
      <w:r w:rsidR="00905428" w:rsidRPr="00494A89">
        <w:rPr>
          <w:rFonts w:ascii="Book Antiqua" w:hAnsi="Book Antiqua"/>
          <w:szCs w:val="24"/>
          <w:lang w:val="en-US"/>
        </w:rPr>
        <w:t xml:space="preserve"> for MS</w:t>
      </w:r>
      <w:r w:rsidR="004525F3" w:rsidRPr="00494A89">
        <w:rPr>
          <w:rFonts w:ascii="Book Antiqua" w:hAnsi="Book Antiqua"/>
          <w:szCs w:val="24"/>
          <w:lang w:val="en-US"/>
        </w:rPr>
        <w:t xml:space="preserve"> </w:t>
      </w:r>
      <w:r w:rsidR="004525F3" w:rsidRPr="00611378">
        <w:rPr>
          <w:rFonts w:ascii="Book Antiqua" w:hAnsi="Book Antiqua"/>
          <w:szCs w:val="24"/>
        </w:rPr>
        <w:t>(Table 1)</w:t>
      </w:r>
      <w:r w:rsidRPr="00494A89">
        <w:rPr>
          <w:rFonts w:ascii="Book Antiqua" w:hAnsi="Book Antiqua"/>
          <w:szCs w:val="24"/>
          <w:lang w:val="en-US"/>
        </w:rPr>
        <w:t xml:space="preserve">, and </w:t>
      </w:r>
      <w:r w:rsidR="00AC625B" w:rsidRPr="00494A89">
        <w:rPr>
          <w:rFonts w:ascii="Book Antiqua" w:hAnsi="Book Antiqua"/>
          <w:szCs w:val="24"/>
          <w:lang w:val="en-US"/>
        </w:rPr>
        <w:t>two</w:t>
      </w:r>
      <w:r w:rsidRPr="00494A89">
        <w:rPr>
          <w:rFonts w:ascii="Book Antiqua" w:hAnsi="Book Antiqua"/>
          <w:szCs w:val="24"/>
          <w:lang w:val="en-US"/>
        </w:rPr>
        <w:t xml:space="preserve"> of them have been published. The study from Israel is a phase-1/2 open safety clinical trial to evaluate the feasibility, safety and immunological effects of intrathecal and intravenous administration of autologous MSCs in 15 MS patients </w:t>
      </w:r>
      <w:r w:rsidRPr="00494A89">
        <w:rPr>
          <w:rFonts w:ascii="Book Antiqua" w:hAnsi="Book Antiqua"/>
          <w:szCs w:val="24"/>
        </w:rPr>
        <w:t>(NCT00781872; http://clinicaltrial</w:t>
      </w:r>
      <w:r w:rsidR="00DA446B" w:rsidRPr="00494A89">
        <w:rPr>
          <w:rFonts w:ascii="Book Antiqua" w:hAnsi="Book Antiqua"/>
          <w:szCs w:val="24"/>
        </w:rPr>
        <w:t>s</w:t>
      </w:r>
      <w:r w:rsidRPr="00494A89">
        <w:rPr>
          <w:rFonts w:ascii="Book Antiqua" w:hAnsi="Book Antiqua"/>
          <w:szCs w:val="24"/>
        </w:rPr>
        <w:t>.gov/)</w:t>
      </w:r>
      <w:r w:rsidRPr="00494A89">
        <w:rPr>
          <w:rFonts w:ascii="Book Antiqua" w:hAnsi="Book Antiqua"/>
          <w:szCs w:val="24"/>
          <w:vertAlign w:val="superscript"/>
        </w:rPr>
        <w:t>[21]</w:t>
      </w:r>
      <w:r w:rsidRPr="00494A89">
        <w:rPr>
          <w:rFonts w:ascii="Book Antiqua" w:hAnsi="Book Antiqua"/>
          <w:szCs w:val="24"/>
        </w:rPr>
        <w:t xml:space="preserve">. No major adverse effects </w:t>
      </w:r>
      <w:r w:rsidR="00905428" w:rsidRPr="00494A89">
        <w:rPr>
          <w:rFonts w:ascii="Book Antiqua" w:hAnsi="Book Antiqua"/>
          <w:szCs w:val="24"/>
        </w:rPr>
        <w:t xml:space="preserve">have been </w:t>
      </w:r>
      <w:r w:rsidRPr="00494A89">
        <w:rPr>
          <w:rFonts w:ascii="Book Antiqua" w:hAnsi="Book Antiqua"/>
          <w:szCs w:val="24"/>
        </w:rPr>
        <w:t xml:space="preserve">reported in this study, and the mean Expanded Disability Status Scale </w:t>
      </w:r>
      <w:r w:rsidR="00F824BB" w:rsidRPr="00494A89">
        <w:rPr>
          <w:rFonts w:ascii="Book Antiqua" w:hAnsi="Book Antiqua"/>
          <w:szCs w:val="24"/>
        </w:rPr>
        <w:t xml:space="preserve">(EDSS) </w:t>
      </w:r>
      <w:r w:rsidRPr="00494A89">
        <w:rPr>
          <w:rFonts w:ascii="Book Antiqua" w:hAnsi="Book Antiqua"/>
          <w:szCs w:val="24"/>
        </w:rPr>
        <w:t>improved from 6.7 to 5.9</w:t>
      </w:r>
      <w:r w:rsidR="00F824BB" w:rsidRPr="00494A89">
        <w:rPr>
          <w:rFonts w:ascii="Book Antiqua" w:hAnsi="Book Antiqua"/>
          <w:szCs w:val="24"/>
        </w:rPr>
        <w:t xml:space="preserve"> (</w:t>
      </w:r>
      <w:r w:rsidR="00B30F29" w:rsidRPr="00494A89">
        <w:rPr>
          <w:rFonts w:ascii="Book Antiqua" w:hAnsi="Book Antiqua"/>
          <w:szCs w:val="24"/>
        </w:rPr>
        <w:t>EDSS steps 1.0 to 4.5: MS patients are fully ambulatory, whereas EDSS steps 5.0 to 9.5: MS patients are impaired to ambulation</w:t>
      </w:r>
      <w:r w:rsidR="00F824BB" w:rsidRPr="00494A89">
        <w:rPr>
          <w:rFonts w:ascii="Book Antiqua" w:hAnsi="Book Antiqua"/>
          <w:szCs w:val="24"/>
        </w:rPr>
        <w:t>)</w:t>
      </w:r>
      <w:r w:rsidRPr="00494A89">
        <w:rPr>
          <w:rFonts w:ascii="Book Antiqua" w:hAnsi="Book Antiqua"/>
          <w:szCs w:val="24"/>
        </w:rPr>
        <w:t>. Moreover, magnetic resonance imaging visualized the MSCs in the occipital horns of the ventricles, indicating migration of the cells. In addition, the proportion of CD4+</w:t>
      </w:r>
      <w:r w:rsidR="005D4617" w:rsidRPr="00494A89">
        <w:rPr>
          <w:rFonts w:ascii="Book Antiqua" w:hAnsi="Book Antiqua"/>
          <w:szCs w:val="24"/>
        </w:rPr>
        <w:t>/</w:t>
      </w:r>
      <w:r w:rsidRPr="00494A89">
        <w:rPr>
          <w:rFonts w:ascii="Book Antiqua" w:hAnsi="Book Antiqua"/>
          <w:szCs w:val="24"/>
        </w:rPr>
        <w:t>CD25+ regulatory T cells increased, whereas the proliferative responses of lymphocytes decreased. The mesenchymal stem cells in</w:t>
      </w:r>
      <w:r w:rsidR="0054431E" w:rsidRPr="00494A89">
        <w:rPr>
          <w:rFonts w:ascii="Book Antiqua" w:hAnsi="Book Antiqua"/>
          <w:szCs w:val="24"/>
        </w:rPr>
        <w:t xml:space="preserve"> the</w:t>
      </w:r>
      <w:r w:rsidRPr="00494A89">
        <w:rPr>
          <w:rFonts w:ascii="Book Antiqua" w:hAnsi="Book Antiqua"/>
          <w:szCs w:val="24"/>
        </w:rPr>
        <w:t xml:space="preserve"> multiple sclerosis trial </w:t>
      </w:r>
      <w:r w:rsidR="0054431E" w:rsidRPr="00494A89">
        <w:rPr>
          <w:rFonts w:ascii="Book Antiqua" w:hAnsi="Book Antiqua"/>
          <w:szCs w:val="24"/>
        </w:rPr>
        <w:t xml:space="preserve">(MSCIMS) </w:t>
      </w:r>
      <w:r w:rsidRPr="00494A89">
        <w:rPr>
          <w:rFonts w:ascii="Book Antiqua" w:hAnsi="Book Antiqua"/>
          <w:szCs w:val="24"/>
        </w:rPr>
        <w:t xml:space="preserve">originated in the United Kingdom, is an open-label phase 2a proof-of-concept study of autologous MSCs in secondary progressive MS (NCT00395200; </w:t>
      </w:r>
      <w:r w:rsidR="008B12A5" w:rsidRPr="00494A89">
        <w:rPr>
          <w:rFonts w:ascii="Book Antiqua" w:hAnsi="Book Antiqua"/>
          <w:szCs w:val="24"/>
        </w:rPr>
        <w:t>http://clinicaltrials.gov/)</w:t>
      </w:r>
      <w:r w:rsidR="008B12A5" w:rsidRPr="00494A89">
        <w:rPr>
          <w:rFonts w:ascii="Book Antiqua" w:hAnsi="Book Antiqua"/>
          <w:szCs w:val="24"/>
          <w:vertAlign w:val="superscript"/>
        </w:rPr>
        <w:t>[22,23</w:t>
      </w:r>
      <w:r w:rsidRPr="00494A89">
        <w:rPr>
          <w:rFonts w:ascii="Book Antiqua" w:hAnsi="Book Antiqua"/>
          <w:szCs w:val="24"/>
          <w:vertAlign w:val="superscript"/>
        </w:rPr>
        <w:t>]</w:t>
      </w:r>
      <w:r w:rsidRPr="00494A89">
        <w:rPr>
          <w:rFonts w:ascii="Book Antiqua" w:hAnsi="Book Antiqua"/>
          <w:szCs w:val="24"/>
        </w:rPr>
        <w:t>.</w:t>
      </w:r>
      <w:r w:rsidR="0054431E" w:rsidRPr="00494A89">
        <w:rPr>
          <w:rFonts w:ascii="Book Antiqua" w:hAnsi="Book Antiqua"/>
          <w:szCs w:val="24"/>
        </w:rPr>
        <w:t xml:space="preserve"> In this study,</w:t>
      </w:r>
      <w:r w:rsidRPr="00494A89">
        <w:rPr>
          <w:rFonts w:ascii="Book Antiqua" w:hAnsi="Book Antiqua"/>
          <w:szCs w:val="24"/>
        </w:rPr>
        <w:t xml:space="preserve"> 10 patients received intravenous infusion of autologous bone </w:t>
      </w:r>
      <w:r w:rsidRPr="00494A89">
        <w:rPr>
          <w:rFonts w:ascii="Book Antiqua" w:hAnsi="Book Antiqua"/>
          <w:szCs w:val="24"/>
        </w:rPr>
        <w:lastRenderedPageBreak/>
        <w:t xml:space="preserve">marrow-derived MSCs (1.6 </w:t>
      </w:r>
      <w:r w:rsidR="00611378">
        <w:rPr>
          <w:rFonts w:ascii="Book Antiqua" w:hAnsi="Book Antiqua"/>
          <w:szCs w:val="24"/>
        </w:rPr>
        <w:t>×</w:t>
      </w:r>
      <w:r w:rsidRPr="00494A89">
        <w:rPr>
          <w:rFonts w:ascii="Book Antiqua" w:hAnsi="Book Antiqua"/>
          <w:szCs w:val="24"/>
        </w:rPr>
        <w:t xml:space="preserve"> 10</w:t>
      </w:r>
      <w:r w:rsidRPr="00494A89">
        <w:rPr>
          <w:rFonts w:ascii="Book Antiqua" w:hAnsi="Book Antiqua"/>
          <w:szCs w:val="24"/>
          <w:vertAlign w:val="superscript"/>
        </w:rPr>
        <w:t>6</w:t>
      </w:r>
      <w:r w:rsidRPr="00494A89">
        <w:rPr>
          <w:rFonts w:ascii="Book Antiqua" w:hAnsi="Book Antiqua"/>
          <w:szCs w:val="24"/>
        </w:rPr>
        <w:t xml:space="preserve"> cells per kg body</w:t>
      </w:r>
      <w:r w:rsidR="0054431E" w:rsidRPr="00494A89">
        <w:rPr>
          <w:rFonts w:ascii="Book Antiqua" w:hAnsi="Book Antiqua"/>
          <w:szCs w:val="24"/>
        </w:rPr>
        <w:t xml:space="preserve"> </w:t>
      </w:r>
      <w:r w:rsidRPr="00494A89">
        <w:rPr>
          <w:rFonts w:ascii="Book Antiqua" w:hAnsi="Book Antiqua"/>
          <w:szCs w:val="24"/>
        </w:rPr>
        <w:t>weight). The “sentinel lesion approach” assessing the anterior visual pathway was used to measure the efficacy</w:t>
      </w:r>
      <w:r w:rsidR="0054431E" w:rsidRPr="00494A89">
        <w:rPr>
          <w:rFonts w:ascii="Book Antiqua" w:hAnsi="Book Antiqua"/>
          <w:szCs w:val="24"/>
        </w:rPr>
        <w:t xml:space="preserve"> of treatment</w:t>
      </w:r>
      <w:r w:rsidRPr="00494A89">
        <w:rPr>
          <w:rFonts w:ascii="Book Antiqua" w:hAnsi="Book Antiqua"/>
          <w:szCs w:val="24"/>
        </w:rPr>
        <w:t xml:space="preserve">. </w:t>
      </w:r>
      <w:r w:rsidR="004607B0" w:rsidRPr="00494A89">
        <w:rPr>
          <w:rFonts w:ascii="Book Antiqua" w:hAnsi="Book Antiqua"/>
          <w:szCs w:val="24"/>
        </w:rPr>
        <w:t xml:space="preserve">Results show that </w:t>
      </w:r>
      <w:r w:rsidRPr="00494A89">
        <w:rPr>
          <w:rFonts w:ascii="Book Antiqua" w:hAnsi="Book Antiqua"/>
          <w:szCs w:val="24"/>
        </w:rPr>
        <w:t>treatment improved visual acuity</w:t>
      </w:r>
      <w:r w:rsidR="004607B0" w:rsidRPr="00494A89">
        <w:rPr>
          <w:rFonts w:ascii="Book Antiqua" w:hAnsi="Book Antiqua"/>
          <w:szCs w:val="24"/>
        </w:rPr>
        <w:t>,</w:t>
      </w:r>
      <w:r w:rsidRPr="00494A89">
        <w:rPr>
          <w:rFonts w:ascii="Book Antiqua" w:hAnsi="Book Antiqua"/>
          <w:szCs w:val="24"/>
        </w:rPr>
        <w:t xml:space="preserve"> visual evoked response latency</w:t>
      </w:r>
      <w:r w:rsidR="004607B0" w:rsidRPr="00494A89">
        <w:rPr>
          <w:rFonts w:ascii="Book Antiqua" w:hAnsi="Book Antiqua"/>
          <w:szCs w:val="24"/>
        </w:rPr>
        <w:t>,</w:t>
      </w:r>
      <w:r w:rsidRPr="00494A89">
        <w:rPr>
          <w:rFonts w:ascii="Book Antiqua" w:hAnsi="Book Antiqua"/>
          <w:szCs w:val="24"/>
        </w:rPr>
        <w:t xml:space="preserve"> </w:t>
      </w:r>
      <w:r w:rsidR="00300085" w:rsidRPr="00494A89">
        <w:rPr>
          <w:rFonts w:ascii="Book Antiqua" w:hAnsi="Book Antiqua"/>
          <w:szCs w:val="24"/>
        </w:rPr>
        <w:t>and</w:t>
      </w:r>
      <w:r w:rsidRPr="00494A89">
        <w:rPr>
          <w:rFonts w:ascii="Book Antiqua" w:hAnsi="Book Antiqua"/>
          <w:szCs w:val="24"/>
        </w:rPr>
        <w:t xml:space="preserve"> increased</w:t>
      </w:r>
      <w:r w:rsidR="004607B0" w:rsidRPr="00494A89">
        <w:rPr>
          <w:rFonts w:ascii="Book Antiqua" w:hAnsi="Book Antiqua"/>
          <w:szCs w:val="24"/>
        </w:rPr>
        <w:t xml:space="preserve"> the</w:t>
      </w:r>
      <w:r w:rsidRPr="00494A89">
        <w:rPr>
          <w:rFonts w:ascii="Book Antiqua" w:hAnsi="Book Antiqua"/>
          <w:szCs w:val="24"/>
        </w:rPr>
        <w:t xml:space="preserve"> optic nerve area</w:t>
      </w:r>
      <w:r w:rsidR="004607B0" w:rsidRPr="00494A89">
        <w:rPr>
          <w:rFonts w:ascii="Book Antiqua" w:hAnsi="Book Antiqua"/>
          <w:szCs w:val="24"/>
        </w:rPr>
        <w:t xml:space="preserve"> of the recipients</w:t>
      </w:r>
      <w:r w:rsidRPr="00494A89">
        <w:rPr>
          <w:rFonts w:ascii="Book Antiqua" w:hAnsi="Book Antiqua"/>
          <w:szCs w:val="24"/>
        </w:rPr>
        <w:t>. No serious adverse event</w:t>
      </w:r>
      <w:r w:rsidR="004607B0" w:rsidRPr="00494A89">
        <w:rPr>
          <w:rFonts w:ascii="Book Antiqua" w:hAnsi="Book Antiqua"/>
          <w:szCs w:val="24"/>
        </w:rPr>
        <w:t>s</w:t>
      </w:r>
      <w:r w:rsidRPr="00494A89">
        <w:rPr>
          <w:rFonts w:ascii="Book Antiqua" w:hAnsi="Book Antiqua"/>
          <w:szCs w:val="24"/>
        </w:rPr>
        <w:t xml:space="preserve"> w</w:t>
      </w:r>
      <w:r w:rsidR="004607B0" w:rsidRPr="00494A89">
        <w:rPr>
          <w:rFonts w:ascii="Book Antiqua" w:hAnsi="Book Antiqua"/>
          <w:szCs w:val="24"/>
        </w:rPr>
        <w:t>ere</w:t>
      </w:r>
      <w:r w:rsidRPr="00494A89">
        <w:rPr>
          <w:rFonts w:ascii="Book Antiqua" w:hAnsi="Book Antiqua"/>
          <w:szCs w:val="24"/>
        </w:rPr>
        <w:t xml:space="preserve"> identified. For other clinical trials, mainly autologous MSCs </w:t>
      </w:r>
      <w:r w:rsidR="004607B0" w:rsidRPr="00494A89">
        <w:rPr>
          <w:rFonts w:ascii="Book Antiqua" w:hAnsi="Book Antiqua"/>
          <w:szCs w:val="24"/>
        </w:rPr>
        <w:t xml:space="preserve">have been </w:t>
      </w:r>
      <w:r w:rsidRPr="00494A89">
        <w:rPr>
          <w:rFonts w:ascii="Book Antiqua" w:hAnsi="Book Antiqua"/>
          <w:szCs w:val="24"/>
        </w:rPr>
        <w:t>used</w:t>
      </w:r>
      <w:r w:rsidR="00300085" w:rsidRPr="00494A89">
        <w:rPr>
          <w:rFonts w:ascii="Book Antiqua" w:hAnsi="Book Antiqua"/>
          <w:szCs w:val="24"/>
        </w:rPr>
        <w:t>,</w:t>
      </w:r>
      <w:r w:rsidRPr="00494A89">
        <w:rPr>
          <w:rFonts w:ascii="Book Antiqua" w:hAnsi="Book Antiqua"/>
          <w:szCs w:val="24"/>
        </w:rPr>
        <w:t xml:space="preserve"> although one study from China uses umbilical cord MSCs (NCT</w:t>
      </w:r>
      <w:r w:rsidRPr="00494A89">
        <w:rPr>
          <w:rFonts w:ascii="Book Antiqua" w:hAnsi="Book Antiqua"/>
          <w:szCs w:val="24"/>
          <w:shd w:val="clear" w:color="auto" w:fill="FFFFFF"/>
        </w:rPr>
        <w:t>01364246</w:t>
      </w:r>
      <w:r w:rsidRPr="00494A89">
        <w:rPr>
          <w:rFonts w:ascii="Book Antiqua" w:hAnsi="Book Antiqua"/>
          <w:szCs w:val="24"/>
        </w:rPr>
        <w:t>; http://clinicaltrial</w:t>
      </w:r>
      <w:r w:rsidR="00DA446B" w:rsidRPr="00494A89">
        <w:rPr>
          <w:rFonts w:ascii="Book Antiqua" w:hAnsi="Book Antiqua"/>
          <w:szCs w:val="24"/>
        </w:rPr>
        <w:t>s</w:t>
      </w:r>
      <w:r w:rsidRPr="00494A89">
        <w:rPr>
          <w:rFonts w:ascii="Book Antiqua" w:hAnsi="Book Antiqua"/>
          <w:szCs w:val="24"/>
        </w:rPr>
        <w:t xml:space="preserve">.gov/). Interestingly, an open-label phase </w:t>
      </w:r>
      <w:r w:rsidR="00AC625B" w:rsidRPr="00494A89">
        <w:rPr>
          <w:rFonts w:ascii="Book Antiqua" w:hAnsi="Book Antiqua"/>
          <w:szCs w:val="24"/>
        </w:rPr>
        <w:t>I</w:t>
      </w:r>
      <w:r w:rsidRPr="00494A89">
        <w:rPr>
          <w:rFonts w:ascii="Book Antiqua" w:hAnsi="Book Antiqua"/>
          <w:szCs w:val="24"/>
        </w:rPr>
        <w:t xml:space="preserve"> clinical trial from New York </w:t>
      </w:r>
      <w:r w:rsidR="00300085" w:rsidRPr="00494A89">
        <w:rPr>
          <w:rFonts w:ascii="Book Antiqua" w:hAnsi="Book Antiqua"/>
          <w:szCs w:val="24"/>
        </w:rPr>
        <w:t xml:space="preserve">was </w:t>
      </w:r>
      <w:r w:rsidRPr="00494A89">
        <w:rPr>
          <w:rFonts w:ascii="Book Antiqua" w:hAnsi="Book Antiqua"/>
          <w:szCs w:val="24"/>
        </w:rPr>
        <w:t>designed to evaluate autologous MSC-derived neural progenitor cells in progressive MS patients (NCT</w:t>
      </w:r>
      <w:r w:rsidRPr="00494A89">
        <w:rPr>
          <w:rFonts w:ascii="Book Antiqua" w:hAnsi="Book Antiqua"/>
          <w:szCs w:val="24"/>
          <w:shd w:val="clear" w:color="auto" w:fill="FFFFFF"/>
        </w:rPr>
        <w:t>01933802</w:t>
      </w:r>
      <w:r w:rsidRPr="00494A89">
        <w:rPr>
          <w:rFonts w:ascii="Book Antiqua" w:hAnsi="Book Antiqua"/>
          <w:szCs w:val="24"/>
        </w:rPr>
        <w:t>; http://clinicaltrial</w:t>
      </w:r>
      <w:r w:rsidR="00DA446B" w:rsidRPr="00494A89">
        <w:rPr>
          <w:rFonts w:ascii="Book Antiqua" w:hAnsi="Book Antiqua"/>
          <w:szCs w:val="24"/>
        </w:rPr>
        <w:t>s</w:t>
      </w:r>
      <w:r w:rsidRPr="00494A89">
        <w:rPr>
          <w:rFonts w:ascii="Book Antiqua" w:hAnsi="Book Antiqua"/>
          <w:szCs w:val="24"/>
        </w:rPr>
        <w:t xml:space="preserve">.gov/) </w:t>
      </w:r>
      <w:r w:rsidR="00E82059" w:rsidRPr="00494A89">
        <w:rPr>
          <w:rFonts w:ascii="Book Antiqua" w:hAnsi="Book Antiqua"/>
          <w:szCs w:val="24"/>
        </w:rPr>
        <w:t xml:space="preserve">even </w:t>
      </w:r>
      <w:r w:rsidRPr="00494A89">
        <w:rPr>
          <w:rFonts w:ascii="Book Antiqua" w:hAnsi="Book Antiqua"/>
          <w:szCs w:val="24"/>
        </w:rPr>
        <w:t>though neural stem cells from EAE animals mainly develop astrocytes rather than oligodendrocytes,</w:t>
      </w:r>
      <w:r w:rsidR="00E82059" w:rsidRPr="00494A89">
        <w:rPr>
          <w:rFonts w:ascii="Book Antiqua" w:hAnsi="Book Antiqua"/>
          <w:szCs w:val="24"/>
        </w:rPr>
        <w:t xml:space="preserve"> or</w:t>
      </w:r>
      <w:r w:rsidRPr="00494A89">
        <w:rPr>
          <w:rFonts w:ascii="Book Antiqua" w:hAnsi="Book Antiqua"/>
          <w:szCs w:val="24"/>
        </w:rPr>
        <w:t xml:space="preserve"> oligodendrocyte precursor cells and neurons</w:t>
      </w:r>
      <w:r w:rsidRPr="00494A89">
        <w:rPr>
          <w:rFonts w:ascii="Book Antiqua" w:hAnsi="Book Antiqua"/>
          <w:szCs w:val="24"/>
          <w:vertAlign w:val="superscript"/>
        </w:rPr>
        <w:t>[20]</w:t>
      </w:r>
      <w:r w:rsidRPr="00494A89">
        <w:rPr>
          <w:rFonts w:ascii="Book Antiqua" w:hAnsi="Book Antiqua"/>
          <w:szCs w:val="24"/>
        </w:rPr>
        <w:t>.</w:t>
      </w:r>
    </w:p>
    <w:p w:rsidR="006C216A" w:rsidRPr="00494A89" w:rsidRDefault="006C216A" w:rsidP="00494A89">
      <w:pPr>
        <w:spacing w:line="360" w:lineRule="auto"/>
        <w:contextualSpacing/>
        <w:jc w:val="both"/>
        <w:rPr>
          <w:rFonts w:ascii="Book Antiqua" w:hAnsi="Book Antiqua"/>
          <w:szCs w:val="24"/>
          <w:lang w:val="en-US"/>
        </w:rPr>
      </w:pPr>
    </w:p>
    <w:p w:rsidR="00381CEB" w:rsidRPr="00494A89" w:rsidRDefault="00611378" w:rsidP="00494A89">
      <w:pPr>
        <w:spacing w:line="360" w:lineRule="auto"/>
        <w:contextualSpacing/>
        <w:jc w:val="both"/>
        <w:rPr>
          <w:rFonts w:ascii="Book Antiqua" w:hAnsi="Book Antiqua"/>
          <w:b/>
          <w:szCs w:val="24"/>
          <w:lang w:val="en-US"/>
        </w:rPr>
      </w:pPr>
      <w:r w:rsidRPr="00494A89">
        <w:rPr>
          <w:rFonts w:ascii="Book Antiqua" w:hAnsi="Book Antiqua"/>
          <w:b/>
          <w:szCs w:val="24"/>
          <w:lang w:val="en-US"/>
        </w:rPr>
        <w:t>SPINAL CORD INJURY</w:t>
      </w:r>
    </w:p>
    <w:p w:rsidR="006C216A" w:rsidRPr="00494A89" w:rsidRDefault="006C216A" w:rsidP="00494A89">
      <w:pPr>
        <w:spacing w:line="360" w:lineRule="auto"/>
        <w:jc w:val="both"/>
        <w:rPr>
          <w:rFonts w:ascii="Book Antiqua" w:hAnsi="Book Antiqua"/>
          <w:szCs w:val="24"/>
        </w:rPr>
      </w:pPr>
      <w:r w:rsidRPr="00494A89">
        <w:rPr>
          <w:rFonts w:ascii="Book Antiqua" w:hAnsi="Book Antiqua"/>
          <w:szCs w:val="24"/>
        </w:rPr>
        <w:t>Spinal cord injury (SCI) is the most devastating</w:t>
      </w:r>
      <w:r w:rsidR="008662F3" w:rsidRPr="00494A89">
        <w:rPr>
          <w:rFonts w:ascii="Book Antiqua" w:hAnsi="Book Antiqua"/>
          <w:szCs w:val="24"/>
        </w:rPr>
        <w:t xml:space="preserve"> and</w:t>
      </w:r>
      <w:r w:rsidRPr="00494A89">
        <w:rPr>
          <w:rFonts w:ascii="Book Antiqua" w:hAnsi="Book Antiqua"/>
          <w:szCs w:val="24"/>
        </w:rPr>
        <w:t xml:space="preserve"> traumatic disorde</w:t>
      </w:r>
      <w:r w:rsidR="00B30F29" w:rsidRPr="00494A89">
        <w:rPr>
          <w:rFonts w:ascii="Book Antiqua" w:hAnsi="Book Antiqua"/>
          <w:szCs w:val="24"/>
        </w:rPr>
        <w:t xml:space="preserve">r among </w:t>
      </w:r>
      <w:r w:rsidRPr="00494A89">
        <w:rPr>
          <w:rFonts w:ascii="Book Antiqua" w:hAnsi="Book Antiqua"/>
          <w:szCs w:val="24"/>
        </w:rPr>
        <w:t xml:space="preserve">CNS </w:t>
      </w:r>
      <w:r w:rsidR="00E82059" w:rsidRPr="00494A89">
        <w:rPr>
          <w:rFonts w:ascii="Book Antiqua" w:hAnsi="Book Antiqua"/>
          <w:szCs w:val="24"/>
        </w:rPr>
        <w:t>conditions</w:t>
      </w:r>
      <w:r w:rsidRPr="00494A89">
        <w:rPr>
          <w:rFonts w:ascii="Book Antiqua" w:hAnsi="Book Antiqua"/>
          <w:szCs w:val="24"/>
          <w:vertAlign w:val="superscript"/>
        </w:rPr>
        <w:t>[</w:t>
      </w:r>
      <w:r w:rsidR="00E372A3" w:rsidRPr="00494A89">
        <w:rPr>
          <w:rFonts w:ascii="Book Antiqua" w:hAnsi="Book Antiqua"/>
          <w:szCs w:val="24"/>
          <w:vertAlign w:val="superscript"/>
        </w:rPr>
        <w:t>24</w:t>
      </w:r>
      <w:r w:rsidRPr="00494A89">
        <w:rPr>
          <w:rFonts w:ascii="Book Antiqua" w:hAnsi="Book Antiqua"/>
          <w:szCs w:val="24"/>
          <w:vertAlign w:val="superscript"/>
        </w:rPr>
        <w:t>]</w:t>
      </w:r>
      <w:r w:rsidRPr="00494A89">
        <w:rPr>
          <w:rFonts w:ascii="Book Antiqua" w:hAnsi="Book Antiqua"/>
          <w:szCs w:val="24"/>
        </w:rPr>
        <w:t>. The worldwide frequency of SCI is about 40 cases per million individuals</w:t>
      </w:r>
      <w:r w:rsidRPr="00494A89">
        <w:rPr>
          <w:rFonts w:ascii="Book Antiqua" w:hAnsi="Book Antiqua"/>
          <w:szCs w:val="24"/>
          <w:vertAlign w:val="superscript"/>
        </w:rPr>
        <w:t>[</w:t>
      </w:r>
      <w:r w:rsidR="00E372A3" w:rsidRPr="00494A89">
        <w:rPr>
          <w:rFonts w:ascii="Book Antiqua" w:hAnsi="Book Antiqua"/>
          <w:szCs w:val="24"/>
          <w:vertAlign w:val="superscript"/>
        </w:rPr>
        <w:t>25</w:t>
      </w:r>
      <w:r w:rsidRPr="00494A89">
        <w:rPr>
          <w:rFonts w:ascii="Book Antiqua" w:hAnsi="Book Antiqua"/>
          <w:szCs w:val="24"/>
          <w:vertAlign w:val="superscript"/>
        </w:rPr>
        <w:t>]</w:t>
      </w:r>
      <w:r w:rsidRPr="00494A89">
        <w:rPr>
          <w:rFonts w:ascii="Book Antiqua" w:hAnsi="Book Antiqua"/>
          <w:szCs w:val="24"/>
        </w:rPr>
        <w:t xml:space="preserve">. SCI can be caused by traffic accidents, violent assaults, falls, sport and </w:t>
      </w:r>
      <w:r w:rsidR="00E82059" w:rsidRPr="00494A89">
        <w:rPr>
          <w:rFonts w:ascii="Book Antiqua" w:hAnsi="Book Antiqua"/>
          <w:szCs w:val="24"/>
        </w:rPr>
        <w:t xml:space="preserve">other </w:t>
      </w:r>
      <w:r w:rsidRPr="00494A89">
        <w:rPr>
          <w:rFonts w:ascii="Book Antiqua" w:hAnsi="Book Antiqua"/>
          <w:szCs w:val="24"/>
        </w:rPr>
        <w:t>trauma</w:t>
      </w:r>
      <w:r w:rsidR="00E82059" w:rsidRPr="00494A89">
        <w:rPr>
          <w:rFonts w:ascii="Book Antiqua" w:hAnsi="Book Antiqua"/>
          <w:szCs w:val="24"/>
        </w:rPr>
        <w:t>tic events</w:t>
      </w:r>
      <w:r w:rsidRPr="00494A89">
        <w:rPr>
          <w:rFonts w:ascii="Book Antiqua" w:hAnsi="Book Antiqua"/>
          <w:szCs w:val="24"/>
        </w:rPr>
        <w:t xml:space="preserve">. Depending on the injury location, extent, phases and time frames, SCI therapeutic strategies can </w:t>
      </w:r>
      <w:r w:rsidR="00E82059" w:rsidRPr="00494A89">
        <w:rPr>
          <w:rFonts w:ascii="Book Antiqua" w:hAnsi="Book Antiqua"/>
          <w:szCs w:val="24"/>
        </w:rPr>
        <w:t>vary greatly</w:t>
      </w:r>
      <w:r w:rsidRPr="00494A89">
        <w:rPr>
          <w:rFonts w:ascii="Book Antiqua" w:hAnsi="Book Antiqua"/>
          <w:szCs w:val="24"/>
          <w:vertAlign w:val="superscript"/>
        </w:rPr>
        <w:t>[</w:t>
      </w:r>
      <w:r w:rsidR="00E372A3" w:rsidRPr="00494A89">
        <w:rPr>
          <w:rFonts w:ascii="Book Antiqua" w:hAnsi="Book Antiqua"/>
          <w:szCs w:val="24"/>
          <w:vertAlign w:val="superscript"/>
        </w:rPr>
        <w:t>26</w:t>
      </w:r>
      <w:r w:rsidRPr="00494A89">
        <w:rPr>
          <w:rFonts w:ascii="Book Antiqua" w:hAnsi="Book Antiqua"/>
          <w:szCs w:val="24"/>
          <w:vertAlign w:val="superscript"/>
        </w:rPr>
        <w:t>]</w:t>
      </w:r>
      <w:r w:rsidRPr="00494A89">
        <w:rPr>
          <w:rFonts w:ascii="Book Antiqua" w:hAnsi="Book Antiqua"/>
          <w:szCs w:val="24"/>
        </w:rPr>
        <w:t>. Most SCI patients are in the chronic phase, characterized by ongoing demyelination, local inflammation and apoptosis, decreased number of activated macrophages, and formation of glial scar and pseudocysts</w:t>
      </w:r>
      <w:r w:rsidR="00E372A3" w:rsidRPr="00494A89">
        <w:rPr>
          <w:rFonts w:ascii="Book Antiqua" w:hAnsi="Book Antiqua"/>
          <w:szCs w:val="24"/>
          <w:vertAlign w:val="superscript"/>
        </w:rPr>
        <w:t>[27</w:t>
      </w:r>
      <w:r w:rsidRPr="00494A89">
        <w:rPr>
          <w:rFonts w:ascii="Book Antiqua" w:hAnsi="Book Antiqua"/>
          <w:szCs w:val="24"/>
          <w:vertAlign w:val="superscript"/>
        </w:rPr>
        <w:t>]</w:t>
      </w:r>
      <w:r w:rsidRPr="00494A89">
        <w:rPr>
          <w:rFonts w:ascii="Book Antiqua" w:hAnsi="Book Antiqua"/>
          <w:szCs w:val="24"/>
        </w:rPr>
        <w:t xml:space="preserve">. The </w:t>
      </w:r>
      <w:r w:rsidR="003C0112" w:rsidRPr="00494A89">
        <w:rPr>
          <w:rFonts w:ascii="Book Antiqua" w:hAnsi="Book Antiqua"/>
          <w:szCs w:val="24"/>
        </w:rPr>
        <w:t xml:space="preserve">present </w:t>
      </w:r>
      <w:r w:rsidRPr="00494A89">
        <w:rPr>
          <w:rFonts w:ascii="Book Antiqua" w:hAnsi="Book Antiqua"/>
          <w:szCs w:val="24"/>
        </w:rPr>
        <w:t>standard treatment for SCI patient</w:t>
      </w:r>
      <w:r w:rsidR="003C0112" w:rsidRPr="00494A89">
        <w:rPr>
          <w:rFonts w:ascii="Book Antiqua" w:hAnsi="Book Antiqua"/>
          <w:szCs w:val="24"/>
        </w:rPr>
        <w:t>s</w:t>
      </w:r>
      <w:r w:rsidRPr="00494A89">
        <w:rPr>
          <w:rFonts w:ascii="Book Antiqua" w:hAnsi="Book Antiqua"/>
          <w:szCs w:val="24"/>
        </w:rPr>
        <w:t xml:space="preserve"> is surgical intervention, high doses of methylprednisolone</w:t>
      </w:r>
      <w:r w:rsidR="003C0112" w:rsidRPr="00494A89">
        <w:rPr>
          <w:rFonts w:ascii="Book Antiqua" w:hAnsi="Book Antiqua"/>
          <w:szCs w:val="24"/>
        </w:rPr>
        <w:t>,</w:t>
      </w:r>
      <w:r w:rsidRPr="00494A89">
        <w:rPr>
          <w:rFonts w:ascii="Book Antiqua" w:hAnsi="Book Antiqua"/>
          <w:szCs w:val="24"/>
        </w:rPr>
        <w:t xml:space="preserve"> and symptomatic therapy followed by rehabilitation</w:t>
      </w:r>
      <w:r w:rsidRPr="00494A89">
        <w:rPr>
          <w:rFonts w:ascii="Book Antiqua" w:hAnsi="Book Antiqua"/>
          <w:szCs w:val="24"/>
          <w:vertAlign w:val="superscript"/>
        </w:rPr>
        <w:t>[</w:t>
      </w:r>
      <w:r w:rsidR="00E372A3" w:rsidRPr="00494A89">
        <w:rPr>
          <w:rFonts w:ascii="Book Antiqua" w:hAnsi="Book Antiqua"/>
          <w:szCs w:val="24"/>
          <w:vertAlign w:val="superscript"/>
        </w:rPr>
        <w:t>28</w:t>
      </w:r>
      <w:r w:rsidRPr="00494A89">
        <w:rPr>
          <w:rFonts w:ascii="Book Antiqua" w:hAnsi="Book Antiqua"/>
          <w:szCs w:val="24"/>
          <w:vertAlign w:val="superscript"/>
        </w:rPr>
        <w:t>]</w:t>
      </w:r>
      <w:r w:rsidRPr="00494A89">
        <w:rPr>
          <w:rFonts w:ascii="Book Antiqua" w:hAnsi="Book Antiqua"/>
          <w:szCs w:val="24"/>
        </w:rPr>
        <w:t>. New neuroregenerative strategies will be focused on neuroprotection and axonal regeneration in a permissive environment.</w:t>
      </w:r>
    </w:p>
    <w:p w:rsidR="006C216A" w:rsidRPr="00494A89" w:rsidRDefault="006C216A" w:rsidP="00611378">
      <w:pPr>
        <w:spacing w:line="360" w:lineRule="auto"/>
        <w:ind w:firstLineChars="100" w:firstLine="240"/>
        <w:jc w:val="both"/>
        <w:rPr>
          <w:rFonts w:ascii="Book Antiqua" w:hAnsi="Book Antiqua"/>
          <w:szCs w:val="24"/>
        </w:rPr>
      </w:pPr>
      <w:r w:rsidRPr="00494A89">
        <w:rPr>
          <w:rFonts w:ascii="Book Antiqua" w:hAnsi="Book Antiqua"/>
          <w:szCs w:val="24"/>
        </w:rPr>
        <w:t>Cell</w:t>
      </w:r>
      <w:r w:rsidR="003C0112" w:rsidRPr="00494A89">
        <w:rPr>
          <w:rFonts w:ascii="Book Antiqua" w:hAnsi="Book Antiqua"/>
          <w:szCs w:val="24"/>
        </w:rPr>
        <w:t>ular</w:t>
      </w:r>
      <w:r w:rsidRPr="00494A89">
        <w:rPr>
          <w:rFonts w:ascii="Book Antiqua" w:hAnsi="Book Antiqua"/>
          <w:szCs w:val="24"/>
        </w:rPr>
        <w:t xml:space="preserve"> therapy aims to reconstruct the spinal cord through cellular replacement, </w:t>
      </w:r>
      <w:r w:rsidRPr="00494A89">
        <w:rPr>
          <w:rFonts w:ascii="Book Antiqua" w:hAnsi="Book Antiqua"/>
          <w:szCs w:val="24"/>
        </w:rPr>
        <w:lastRenderedPageBreak/>
        <w:t xml:space="preserve">glial scar </w:t>
      </w:r>
      <w:r w:rsidR="006C40B7" w:rsidRPr="00494A89">
        <w:rPr>
          <w:rFonts w:ascii="Book Antiqua" w:hAnsi="Book Antiqua"/>
          <w:szCs w:val="24"/>
        </w:rPr>
        <w:t>remodeling</w:t>
      </w:r>
      <w:r w:rsidRPr="00494A89">
        <w:rPr>
          <w:rFonts w:ascii="Book Antiqua" w:hAnsi="Book Antiqua"/>
          <w:szCs w:val="24"/>
        </w:rPr>
        <w:t>, axonal guidance</w:t>
      </w:r>
      <w:r w:rsidR="003C0112" w:rsidRPr="00494A89">
        <w:rPr>
          <w:rFonts w:ascii="Book Antiqua" w:hAnsi="Book Antiqua"/>
          <w:szCs w:val="24"/>
        </w:rPr>
        <w:t>,</w:t>
      </w:r>
      <w:r w:rsidRPr="00494A89">
        <w:rPr>
          <w:rFonts w:ascii="Book Antiqua" w:hAnsi="Book Antiqua"/>
          <w:szCs w:val="24"/>
        </w:rPr>
        <w:t xml:space="preserve"> and filling of formed syringomyelia</w:t>
      </w:r>
      <w:r w:rsidRPr="00494A89">
        <w:rPr>
          <w:rFonts w:ascii="Book Antiqua" w:hAnsi="Book Antiqua"/>
          <w:szCs w:val="24"/>
          <w:vertAlign w:val="superscript"/>
        </w:rPr>
        <w:t>[</w:t>
      </w:r>
      <w:r w:rsidR="00E372A3" w:rsidRPr="00494A89">
        <w:rPr>
          <w:rFonts w:ascii="Book Antiqua" w:hAnsi="Book Antiqua"/>
          <w:szCs w:val="24"/>
          <w:vertAlign w:val="superscript"/>
        </w:rPr>
        <w:t>29</w:t>
      </w:r>
      <w:r w:rsidRPr="00494A89">
        <w:rPr>
          <w:rFonts w:ascii="Book Antiqua" w:hAnsi="Book Antiqua"/>
          <w:szCs w:val="24"/>
          <w:vertAlign w:val="superscript"/>
        </w:rPr>
        <w:t>]</w:t>
      </w:r>
      <w:r w:rsidRPr="00494A89">
        <w:rPr>
          <w:rFonts w:ascii="Book Antiqua" w:hAnsi="Book Antiqua"/>
          <w:szCs w:val="24"/>
        </w:rPr>
        <w:t xml:space="preserve">. </w:t>
      </w:r>
      <w:r w:rsidRPr="00494A89">
        <w:rPr>
          <w:rFonts w:ascii="Book Antiqua" w:hAnsi="Book Antiqua"/>
          <w:i/>
          <w:szCs w:val="24"/>
        </w:rPr>
        <w:t>In vivo</w:t>
      </w:r>
      <w:r w:rsidRPr="00494A89">
        <w:rPr>
          <w:rFonts w:ascii="Book Antiqua" w:hAnsi="Book Antiqua"/>
          <w:szCs w:val="24"/>
        </w:rPr>
        <w:t xml:space="preserve"> administration of MSCs in different SCI animal models showed functional recovery including</w:t>
      </w:r>
      <w:r w:rsidR="003C0112" w:rsidRPr="00494A89">
        <w:rPr>
          <w:rFonts w:ascii="Book Antiqua" w:hAnsi="Book Antiqua"/>
          <w:szCs w:val="24"/>
        </w:rPr>
        <w:t>:</w:t>
      </w:r>
      <w:r w:rsidRPr="00494A89">
        <w:rPr>
          <w:rFonts w:ascii="Book Antiqua" w:hAnsi="Book Antiqua"/>
          <w:szCs w:val="24"/>
        </w:rPr>
        <w:t xml:space="preserve"> increased motor activity and sensation in the paralyzed limbs, reduced cavity formation in the spinal cord, and axonal sprouting through the glial scar</w:t>
      </w:r>
      <w:r w:rsidRPr="00494A89">
        <w:rPr>
          <w:rFonts w:ascii="Book Antiqua" w:hAnsi="Book Antiqua"/>
          <w:szCs w:val="24"/>
          <w:vertAlign w:val="superscript"/>
        </w:rPr>
        <w:t>[</w:t>
      </w:r>
      <w:r w:rsidR="00E372A3" w:rsidRPr="00494A89">
        <w:rPr>
          <w:rFonts w:ascii="Book Antiqua" w:hAnsi="Book Antiqua"/>
          <w:szCs w:val="24"/>
          <w:vertAlign w:val="superscript"/>
        </w:rPr>
        <w:t>30,31</w:t>
      </w:r>
      <w:r w:rsidRPr="00494A89">
        <w:rPr>
          <w:rFonts w:ascii="Book Antiqua" w:hAnsi="Book Antiqua"/>
          <w:szCs w:val="24"/>
          <w:vertAlign w:val="superscript"/>
        </w:rPr>
        <w:t>]</w:t>
      </w:r>
      <w:r w:rsidRPr="00494A89">
        <w:rPr>
          <w:rFonts w:ascii="Book Antiqua" w:hAnsi="Book Antiqua"/>
          <w:szCs w:val="24"/>
        </w:rPr>
        <w:t>. The</w:t>
      </w:r>
      <w:r w:rsidR="006C40B7" w:rsidRPr="00494A89">
        <w:rPr>
          <w:rFonts w:ascii="Book Antiqua" w:hAnsi="Book Antiqua"/>
          <w:szCs w:val="24"/>
        </w:rPr>
        <w:t xml:space="preserve"> objective of MSC</w:t>
      </w:r>
      <w:r w:rsidRPr="00494A89">
        <w:rPr>
          <w:rFonts w:ascii="Book Antiqua" w:hAnsi="Book Antiqua"/>
          <w:szCs w:val="24"/>
        </w:rPr>
        <w:t xml:space="preserve"> application is to ameliorate the consequences of secondary injury by preserving the host nerve cells, rather than replacing them</w:t>
      </w:r>
      <w:r w:rsidRPr="00494A89">
        <w:rPr>
          <w:rFonts w:ascii="Book Antiqua" w:hAnsi="Book Antiqua"/>
          <w:szCs w:val="24"/>
          <w:vertAlign w:val="superscript"/>
        </w:rPr>
        <w:t>[</w:t>
      </w:r>
      <w:r w:rsidR="00E372A3" w:rsidRPr="00494A89">
        <w:rPr>
          <w:rFonts w:ascii="Book Antiqua" w:hAnsi="Book Antiqua"/>
          <w:szCs w:val="24"/>
          <w:vertAlign w:val="superscript"/>
        </w:rPr>
        <w:t>32</w:t>
      </w:r>
      <w:r w:rsidRPr="00494A89">
        <w:rPr>
          <w:rFonts w:ascii="Book Antiqua" w:hAnsi="Book Antiqua"/>
          <w:szCs w:val="24"/>
          <w:vertAlign w:val="superscript"/>
        </w:rPr>
        <w:t>]</w:t>
      </w:r>
      <w:r w:rsidRPr="00494A89">
        <w:rPr>
          <w:rFonts w:ascii="Book Antiqua" w:hAnsi="Book Antiqua"/>
          <w:szCs w:val="24"/>
        </w:rPr>
        <w:t>.</w:t>
      </w:r>
    </w:p>
    <w:p w:rsidR="006E4462" w:rsidRPr="00494A89" w:rsidRDefault="00A54F55" w:rsidP="00611378">
      <w:pPr>
        <w:spacing w:line="360" w:lineRule="auto"/>
        <w:ind w:firstLineChars="100" w:firstLine="240"/>
        <w:contextualSpacing/>
        <w:jc w:val="both"/>
        <w:rPr>
          <w:rFonts w:ascii="Book Antiqua" w:eastAsia="宋体" w:hAnsi="Book Antiqua"/>
          <w:szCs w:val="24"/>
          <w:lang w:eastAsia="zh-CN"/>
        </w:rPr>
      </w:pPr>
      <w:r w:rsidRPr="00494A89">
        <w:rPr>
          <w:rFonts w:ascii="Book Antiqua" w:hAnsi="Book Antiqua"/>
          <w:szCs w:val="24"/>
        </w:rPr>
        <w:t>Comparable to</w:t>
      </w:r>
      <w:r w:rsidR="006C216A" w:rsidRPr="00494A89">
        <w:rPr>
          <w:rFonts w:ascii="Book Antiqua" w:hAnsi="Book Antiqua"/>
          <w:szCs w:val="24"/>
        </w:rPr>
        <w:t xml:space="preserve"> MS</w:t>
      </w:r>
      <w:r w:rsidRPr="00494A89">
        <w:rPr>
          <w:rFonts w:ascii="Book Antiqua" w:hAnsi="Book Antiqua"/>
          <w:szCs w:val="24"/>
        </w:rPr>
        <w:t xml:space="preserve"> studies</w:t>
      </w:r>
      <w:r w:rsidR="006C216A" w:rsidRPr="00494A89">
        <w:rPr>
          <w:rFonts w:ascii="Book Antiqua" w:hAnsi="Book Antiqua"/>
          <w:szCs w:val="24"/>
        </w:rPr>
        <w:t xml:space="preserve">, there are 11 registered clinical trials using MSCs </w:t>
      </w:r>
      <w:r w:rsidRPr="00494A89">
        <w:rPr>
          <w:rFonts w:ascii="Book Antiqua" w:hAnsi="Book Antiqua"/>
          <w:szCs w:val="24"/>
        </w:rPr>
        <w:t>for</w:t>
      </w:r>
      <w:r w:rsidR="006C216A" w:rsidRPr="00494A89">
        <w:rPr>
          <w:rFonts w:ascii="Book Antiqua" w:hAnsi="Book Antiqua"/>
          <w:szCs w:val="24"/>
        </w:rPr>
        <w:t xml:space="preserve"> SCI</w:t>
      </w:r>
      <w:r w:rsidRPr="00494A89">
        <w:rPr>
          <w:rFonts w:ascii="Book Antiqua" w:hAnsi="Book Antiqua"/>
          <w:szCs w:val="24"/>
        </w:rPr>
        <w:t xml:space="preserve"> treatment</w:t>
      </w:r>
      <w:r w:rsidR="004525F3" w:rsidRPr="00494A89">
        <w:rPr>
          <w:rFonts w:ascii="Book Antiqua" w:hAnsi="Book Antiqua"/>
          <w:szCs w:val="24"/>
        </w:rPr>
        <w:t xml:space="preserve"> (</w:t>
      </w:r>
      <w:r w:rsidR="004525F3" w:rsidRPr="00611378">
        <w:rPr>
          <w:rFonts w:ascii="Book Antiqua" w:hAnsi="Book Antiqua"/>
          <w:szCs w:val="24"/>
        </w:rPr>
        <w:t>Table 1</w:t>
      </w:r>
      <w:r w:rsidR="004525F3" w:rsidRPr="00494A89">
        <w:rPr>
          <w:rFonts w:ascii="Book Antiqua" w:hAnsi="Book Antiqua"/>
          <w:szCs w:val="24"/>
        </w:rPr>
        <w:t>)</w:t>
      </w:r>
      <w:r w:rsidR="006C216A" w:rsidRPr="00494A89">
        <w:rPr>
          <w:rFonts w:ascii="Book Antiqua" w:hAnsi="Book Antiqua"/>
          <w:szCs w:val="24"/>
        </w:rPr>
        <w:t xml:space="preserve">, among which </w:t>
      </w:r>
      <w:r w:rsidR="00AC625B" w:rsidRPr="00494A89">
        <w:rPr>
          <w:rFonts w:ascii="Book Antiqua" w:hAnsi="Book Antiqua"/>
          <w:szCs w:val="24"/>
        </w:rPr>
        <w:t xml:space="preserve">two </w:t>
      </w:r>
      <w:r w:rsidR="006C216A" w:rsidRPr="00494A89">
        <w:rPr>
          <w:rFonts w:ascii="Book Antiqua" w:hAnsi="Book Antiqua"/>
          <w:szCs w:val="24"/>
        </w:rPr>
        <w:t xml:space="preserve">studies (one from Egypt and one from </w:t>
      </w:r>
      <w:r w:rsidR="00611378">
        <w:rPr>
          <w:rFonts w:ascii="Book Antiqua" w:eastAsia="宋体" w:hAnsi="Book Antiqua" w:hint="eastAsia"/>
          <w:szCs w:val="24"/>
          <w:lang w:eastAsia="zh-CN"/>
        </w:rPr>
        <w:t xml:space="preserve">South </w:t>
      </w:r>
      <w:r w:rsidR="006C216A" w:rsidRPr="00494A89">
        <w:rPr>
          <w:rFonts w:ascii="Book Antiqua" w:hAnsi="Book Antiqua"/>
          <w:szCs w:val="24"/>
        </w:rPr>
        <w:t>Korea) have been completed. The Korea</w:t>
      </w:r>
      <w:r w:rsidRPr="00494A89">
        <w:rPr>
          <w:rFonts w:ascii="Book Antiqua" w:hAnsi="Book Antiqua"/>
          <w:szCs w:val="24"/>
        </w:rPr>
        <w:t>n</w:t>
      </w:r>
      <w:r w:rsidR="006C216A" w:rsidRPr="00494A89">
        <w:rPr>
          <w:rFonts w:ascii="Book Antiqua" w:hAnsi="Book Antiqua"/>
          <w:szCs w:val="24"/>
        </w:rPr>
        <w:t xml:space="preserve"> study investigated the safety of single intravenous infusion of autologous adipose tissue-derived MSCs (4 </w:t>
      </w:r>
      <w:r w:rsidR="00611378">
        <w:rPr>
          <w:rFonts w:ascii="Book Antiqua" w:hAnsi="Book Antiqua"/>
          <w:szCs w:val="24"/>
        </w:rPr>
        <w:t>×</w:t>
      </w:r>
      <w:r w:rsidR="006C216A" w:rsidRPr="00494A89">
        <w:rPr>
          <w:rFonts w:ascii="Book Antiqua" w:hAnsi="Book Antiqua"/>
          <w:szCs w:val="24"/>
        </w:rPr>
        <w:t xml:space="preserve"> 10</w:t>
      </w:r>
      <w:r w:rsidR="006C216A" w:rsidRPr="00494A89">
        <w:rPr>
          <w:rFonts w:ascii="Book Antiqua" w:hAnsi="Book Antiqua"/>
          <w:szCs w:val="24"/>
          <w:vertAlign w:val="superscript"/>
        </w:rPr>
        <w:t>8</w:t>
      </w:r>
      <w:r w:rsidR="006C216A" w:rsidRPr="00494A89">
        <w:rPr>
          <w:rFonts w:ascii="Book Antiqua" w:hAnsi="Book Antiqua"/>
          <w:szCs w:val="24"/>
        </w:rPr>
        <w:t xml:space="preserve"> cells) in 8 male patients with chronic SCI (NCT01274975; http://clinicaltrial</w:t>
      </w:r>
      <w:r w:rsidR="00DA446B" w:rsidRPr="00494A89">
        <w:rPr>
          <w:rFonts w:ascii="Book Antiqua" w:hAnsi="Book Antiqua"/>
          <w:szCs w:val="24"/>
        </w:rPr>
        <w:t>s</w:t>
      </w:r>
      <w:r w:rsidR="006C216A" w:rsidRPr="00494A89">
        <w:rPr>
          <w:rFonts w:ascii="Book Antiqua" w:hAnsi="Book Antiqua"/>
          <w:szCs w:val="24"/>
        </w:rPr>
        <w:t>.gov/)</w:t>
      </w:r>
      <w:r w:rsidR="006C216A" w:rsidRPr="00494A89">
        <w:rPr>
          <w:rFonts w:ascii="Book Antiqua" w:hAnsi="Book Antiqua"/>
          <w:szCs w:val="24"/>
          <w:vertAlign w:val="superscript"/>
        </w:rPr>
        <w:t>[</w:t>
      </w:r>
      <w:r w:rsidR="00E372A3" w:rsidRPr="00494A89">
        <w:rPr>
          <w:rFonts w:ascii="Book Antiqua" w:hAnsi="Book Antiqua"/>
          <w:szCs w:val="24"/>
          <w:vertAlign w:val="superscript"/>
        </w:rPr>
        <w:t>33</w:t>
      </w:r>
      <w:r w:rsidR="006C216A" w:rsidRPr="00494A89">
        <w:rPr>
          <w:rFonts w:ascii="Book Antiqua" w:hAnsi="Book Antiqua"/>
          <w:szCs w:val="24"/>
          <w:vertAlign w:val="superscript"/>
        </w:rPr>
        <w:t>]</w:t>
      </w:r>
      <w:r w:rsidR="006C216A" w:rsidRPr="00494A89">
        <w:rPr>
          <w:rFonts w:ascii="Book Antiqua" w:hAnsi="Book Antiqua"/>
          <w:szCs w:val="24"/>
        </w:rPr>
        <w:t>. No adverse event</w:t>
      </w:r>
      <w:r w:rsidRPr="00494A89">
        <w:rPr>
          <w:rFonts w:ascii="Book Antiqua" w:hAnsi="Book Antiqua"/>
          <w:szCs w:val="24"/>
        </w:rPr>
        <w:t>s</w:t>
      </w:r>
      <w:r w:rsidR="006C216A" w:rsidRPr="00494A89">
        <w:rPr>
          <w:rFonts w:ascii="Book Antiqua" w:hAnsi="Book Antiqua"/>
          <w:szCs w:val="24"/>
        </w:rPr>
        <w:t xml:space="preserve"> w</w:t>
      </w:r>
      <w:r w:rsidRPr="00494A89">
        <w:rPr>
          <w:rFonts w:ascii="Book Antiqua" w:hAnsi="Book Antiqua"/>
          <w:szCs w:val="24"/>
        </w:rPr>
        <w:t>ere</w:t>
      </w:r>
      <w:r w:rsidR="006C216A" w:rsidRPr="00494A89">
        <w:rPr>
          <w:rFonts w:ascii="Book Antiqua" w:hAnsi="Book Antiqua"/>
          <w:szCs w:val="24"/>
        </w:rPr>
        <w:t xml:space="preserve"> observed. Although </w:t>
      </w:r>
      <w:r w:rsidR="00AC625B" w:rsidRPr="00494A89">
        <w:rPr>
          <w:rFonts w:ascii="Book Antiqua" w:hAnsi="Book Antiqua"/>
          <w:szCs w:val="24"/>
        </w:rPr>
        <w:t xml:space="preserve">one </w:t>
      </w:r>
      <w:r w:rsidR="006C216A" w:rsidRPr="00494A89">
        <w:rPr>
          <w:rFonts w:ascii="Book Antiqua" w:hAnsi="Book Antiqua"/>
          <w:szCs w:val="24"/>
        </w:rPr>
        <w:t xml:space="preserve">patient showed improvement in </w:t>
      </w:r>
      <w:r w:rsidRPr="00494A89">
        <w:rPr>
          <w:rFonts w:ascii="Book Antiqua" w:hAnsi="Book Antiqua"/>
          <w:szCs w:val="24"/>
        </w:rPr>
        <w:t xml:space="preserve">the </w:t>
      </w:r>
      <w:r w:rsidR="006C216A" w:rsidRPr="00494A89">
        <w:rPr>
          <w:rFonts w:ascii="Book Antiqua" w:hAnsi="Book Antiqua"/>
          <w:szCs w:val="24"/>
        </w:rPr>
        <w:t xml:space="preserve">American Spinal Injury Association (ASIA) scale from grade A </w:t>
      </w:r>
      <w:r w:rsidR="007F2B09" w:rsidRPr="00494A89">
        <w:rPr>
          <w:rFonts w:ascii="Book Antiqua" w:hAnsi="Book Antiqua"/>
          <w:szCs w:val="24"/>
        </w:rPr>
        <w:t xml:space="preserve">(No sensory or motor function is preserved in sacral segments S4-S5) </w:t>
      </w:r>
      <w:r w:rsidR="006C216A" w:rsidRPr="00494A89">
        <w:rPr>
          <w:rFonts w:ascii="Book Antiqua" w:hAnsi="Book Antiqua"/>
          <w:szCs w:val="24"/>
        </w:rPr>
        <w:t xml:space="preserve">to grade C </w:t>
      </w:r>
      <w:r w:rsidR="007F2B09" w:rsidRPr="00494A89">
        <w:rPr>
          <w:rFonts w:ascii="Book Antiqua" w:hAnsi="Book Antiqua"/>
          <w:szCs w:val="24"/>
        </w:rPr>
        <w:t xml:space="preserve">(Motor function is preserved below the neurologic level, and most key muscles below the neurologic level have muscle grade less than 3) </w:t>
      </w:r>
      <w:r w:rsidR="006C216A" w:rsidRPr="00494A89">
        <w:rPr>
          <w:rFonts w:ascii="Book Antiqua" w:hAnsi="Book Antiqua"/>
          <w:szCs w:val="24"/>
        </w:rPr>
        <w:t xml:space="preserve">and </w:t>
      </w:r>
      <w:r w:rsidR="00AC625B" w:rsidRPr="00494A89">
        <w:rPr>
          <w:rFonts w:ascii="Book Antiqua" w:hAnsi="Book Antiqua"/>
          <w:szCs w:val="24"/>
        </w:rPr>
        <w:t>three</w:t>
      </w:r>
      <w:r w:rsidR="006C216A" w:rsidRPr="00494A89">
        <w:rPr>
          <w:rFonts w:ascii="Book Antiqua" w:hAnsi="Book Antiqua"/>
          <w:szCs w:val="24"/>
        </w:rPr>
        <w:t xml:space="preserve"> patients showed motor score improvement, this phase I clinical trial might not have</w:t>
      </w:r>
      <w:r w:rsidRPr="00494A89">
        <w:rPr>
          <w:rFonts w:ascii="Book Antiqua" w:hAnsi="Book Antiqua"/>
          <w:szCs w:val="24"/>
        </w:rPr>
        <w:t xml:space="preserve"> the statistical</w:t>
      </w:r>
      <w:r w:rsidR="006C216A" w:rsidRPr="00494A89">
        <w:rPr>
          <w:rFonts w:ascii="Book Antiqua" w:hAnsi="Book Antiqua"/>
          <w:szCs w:val="24"/>
        </w:rPr>
        <w:t xml:space="preserve"> power to conclude </w:t>
      </w:r>
      <w:r w:rsidRPr="00494A89">
        <w:rPr>
          <w:rFonts w:ascii="Book Antiqua" w:hAnsi="Book Antiqua"/>
          <w:szCs w:val="24"/>
        </w:rPr>
        <w:t xml:space="preserve">on </w:t>
      </w:r>
      <w:r w:rsidR="006C216A" w:rsidRPr="00494A89">
        <w:rPr>
          <w:rFonts w:ascii="Book Antiqua" w:hAnsi="Book Antiqua"/>
          <w:szCs w:val="24"/>
        </w:rPr>
        <w:t>the</w:t>
      </w:r>
      <w:r w:rsidRPr="00494A89">
        <w:rPr>
          <w:rFonts w:ascii="Book Antiqua" w:hAnsi="Book Antiqua"/>
          <w:szCs w:val="24"/>
        </w:rPr>
        <w:t xml:space="preserve"> efficacy of</w:t>
      </w:r>
      <w:r w:rsidR="006C216A" w:rsidRPr="00494A89">
        <w:rPr>
          <w:rFonts w:ascii="Book Antiqua" w:hAnsi="Book Antiqua"/>
          <w:szCs w:val="24"/>
        </w:rPr>
        <w:t xml:space="preserve"> treatment effect </w:t>
      </w:r>
      <w:r w:rsidRPr="00494A89">
        <w:rPr>
          <w:rFonts w:ascii="Book Antiqua" w:hAnsi="Book Antiqua"/>
          <w:szCs w:val="24"/>
        </w:rPr>
        <w:t>with</w:t>
      </w:r>
      <w:r w:rsidR="006C216A" w:rsidRPr="00494A89">
        <w:rPr>
          <w:rFonts w:ascii="Book Antiqua" w:hAnsi="Book Antiqua"/>
          <w:szCs w:val="24"/>
        </w:rPr>
        <w:t xml:space="preserve"> adipose tissue-derived MSCs on SCI. </w:t>
      </w:r>
      <w:r w:rsidRPr="00494A89">
        <w:rPr>
          <w:rFonts w:ascii="Book Antiqua" w:hAnsi="Book Antiqua"/>
          <w:szCs w:val="24"/>
        </w:rPr>
        <w:t>The study conducted in</w:t>
      </w:r>
      <w:r w:rsidR="006C216A" w:rsidRPr="00494A89">
        <w:rPr>
          <w:rFonts w:ascii="Book Antiqua" w:hAnsi="Book Antiqua"/>
          <w:szCs w:val="24"/>
        </w:rPr>
        <w:t xml:space="preserve"> Egypt (NCT00816803; http://clinicaltrial</w:t>
      </w:r>
      <w:r w:rsidR="00DA446B" w:rsidRPr="00494A89">
        <w:rPr>
          <w:rFonts w:ascii="Book Antiqua" w:hAnsi="Book Antiqua"/>
          <w:szCs w:val="24"/>
        </w:rPr>
        <w:t>s</w:t>
      </w:r>
      <w:r w:rsidR="006C216A" w:rsidRPr="00494A89">
        <w:rPr>
          <w:rFonts w:ascii="Book Antiqua" w:hAnsi="Book Antiqua"/>
          <w:szCs w:val="24"/>
        </w:rPr>
        <w:t>.gov/), is a Phase-1/2 clinical trial applying bone marrow-derived MSCs at the injury site of chromic SCI patients. However, n</w:t>
      </w:r>
      <w:r w:rsidR="005864E9" w:rsidRPr="00494A89">
        <w:rPr>
          <w:rFonts w:ascii="Book Antiqua" w:hAnsi="Book Antiqua"/>
          <w:szCs w:val="24"/>
        </w:rPr>
        <w:t>o result</w:t>
      </w:r>
      <w:r w:rsidRPr="00494A89">
        <w:rPr>
          <w:rFonts w:ascii="Book Antiqua" w:hAnsi="Book Antiqua"/>
          <w:szCs w:val="24"/>
        </w:rPr>
        <w:t>s of this study</w:t>
      </w:r>
      <w:r w:rsidR="005864E9" w:rsidRPr="00494A89">
        <w:rPr>
          <w:rFonts w:ascii="Book Antiqua" w:hAnsi="Book Antiqua"/>
          <w:szCs w:val="24"/>
        </w:rPr>
        <w:t xml:space="preserve"> ha</w:t>
      </w:r>
      <w:r w:rsidRPr="00494A89">
        <w:rPr>
          <w:rFonts w:ascii="Book Antiqua" w:hAnsi="Book Antiqua"/>
          <w:szCs w:val="24"/>
        </w:rPr>
        <w:t>ve</w:t>
      </w:r>
      <w:r w:rsidR="005864E9" w:rsidRPr="00494A89">
        <w:rPr>
          <w:rFonts w:ascii="Book Antiqua" w:hAnsi="Book Antiqua"/>
          <w:szCs w:val="24"/>
        </w:rPr>
        <w:t xml:space="preserve"> been released. </w:t>
      </w:r>
      <w:r w:rsidRPr="00494A89">
        <w:rPr>
          <w:rFonts w:ascii="Book Antiqua" w:hAnsi="Book Antiqua"/>
          <w:szCs w:val="24"/>
        </w:rPr>
        <w:t>Finally, t</w:t>
      </w:r>
      <w:r w:rsidR="005864E9" w:rsidRPr="00494A89">
        <w:rPr>
          <w:rFonts w:ascii="Book Antiqua" w:hAnsi="Book Antiqua"/>
          <w:szCs w:val="24"/>
        </w:rPr>
        <w:t xml:space="preserve">here are </w:t>
      </w:r>
      <w:r w:rsidRPr="00494A89">
        <w:rPr>
          <w:rFonts w:ascii="Book Antiqua" w:hAnsi="Book Antiqua"/>
          <w:szCs w:val="24"/>
        </w:rPr>
        <w:t>two</w:t>
      </w:r>
      <w:r w:rsidR="006C216A" w:rsidRPr="00494A89">
        <w:rPr>
          <w:rFonts w:ascii="Book Antiqua" w:hAnsi="Book Antiqua"/>
          <w:szCs w:val="24"/>
        </w:rPr>
        <w:t xml:space="preserve"> Phase-3 clinical trial</w:t>
      </w:r>
      <w:r w:rsidR="005864E9" w:rsidRPr="00494A89">
        <w:rPr>
          <w:rFonts w:ascii="Book Antiqua" w:hAnsi="Book Antiqua"/>
          <w:szCs w:val="24"/>
        </w:rPr>
        <w:t>s</w:t>
      </w:r>
      <w:r w:rsidR="006C216A" w:rsidRPr="00494A89">
        <w:rPr>
          <w:rFonts w:ascii="Book Antiqua" w:hAnsi="Book Antiqua"/>
          <w:szCs w:val="24"/>
        </w:rPr>
        <w:t xml:space="preserve"> taking place in China (NCT</w:t>
      </w:r>
      <w:r w:rsidR="006C216A" w:rsidRPr="00494A89">
        <w:rPr>
          <w:rFonts w:ascii="Book Antiqua" w:hAnsi="Book Antiqua"/>
          <w:szCs w:val="24"/>
          <w:shd w:val="clear" w:color="auto" w:fill="FFFFFF"/>
        </w:rPr>
        <w:t>01873547</w:t>
      </w:r>
      <w:r w:rsidR="006C216A" w:rsidRPr="00494A89">
        <w:rPr>
          <w:rFonts w:ascii="Book Antiqua" w:hAnsi="Book Antiqua"/>
          <w:szCs w:val="24"/>
        </w:rPr>
        <w:t xml:space="preserve">; </w:t>
      </w:r>
      <w:r w:rsidR="005864E9" w:rsidRPr="00494A89">
        <w:rPr>
          <w:rFonts w:ascii="Book Antiqua" w:hAnsi="Book Antiqua"/>
          <w:szCs w:val="24"/>
        </w:rPr>
        <w:t>http://clinicaltrial</w:t>
      </w:r>
      <w:r w:rsidR="00DA446B" w:rsidRPr="00494A89">
        <w:rPr>
          <w:rFonts w:ascii="Book Antiqua" w:hAnsi="Book Antiqua"/>
          <w:szCs w:val="24"/>
        </w:rPr>
        <w:t>s</w:t>
      </w:r>
      <w:r w:rsidR="005864E9" w:rsidRPr="00494A89">
        <w:rPr>
          <w:rFonts w:ascii="Book Antiqua" w:hAnsi="Book Antiqua"/>
          <w:szCs w:val="24"/>
        </w:rPr>
        <w:t>.gov/</w:t>
      </w:r>
      <w:r w:rsidR="006C216A" w:rsidRPr="00494A89">
        <w:rPr>
          <w:rFonts w:ascii="Book Antiqua" w:hAnsi="Book Antiqua"/>
          <w:szCs w:val="24"/>
        </w:rPr>
        <w:t>)</w:t>
      </w:r>
      <w:r w:rsidR="005864E9" w:rsidRPr="00494A89">
        <w:rPr>
          <w:rFonts w:ascii="Book Antiqua" w:hAnsi="Book Antiqua"/>
          <w:szCs w:val="24"/>
        </w:rPr>
        <w:t xml:space="preserve"> and Korea (NCT01676441; http://clinicaltrial</w:t>
      </w:r>
      <w:r w:rsidR="00DA446B" w:rsidRPr="00494A89">
        <w:rPr>
          <w:rFonts w:ascii="Book Antiqua" w:hAnsi="Book Antiqua"/>
          <w:szCs w:val="24"/>
        </w:rPr>
        <w:t>s</w:t>
      </w:r>
      <w:r w:rsidR="005864E9" w:rsidRPr="00494A89">
        <w:rPr>
          <w:rFonts w:ascii="Book Antiqua" w:hAnsi="Book Antiqua"/>
          <w:szCs w:val="24"/>
        </w:rPr>
        <w:t>.gov/). The</w:t>
      </w:r>
      <w:r w:rsidR="006C216A" w:rsidRPr="00494A89">
        <w:rPr>
          <w:rFonts w:ascii="Book Antiqua" w:hAnsi="Book Antiqua"/>
          <w:szCs w:val="24"/>
        </w:rPr>
        <w:t xml:space="preserve"> study </w:t>
      </w:r>
      <w:r w:rsidR="005864E9" w:rsidRPr="00494A89">
        <w:rPr>
          <w:rFonts w:ascii="Book Antiqua" w:hAnsi="Book Antiqua"/>
          <w:szCs w:val="24"/>
        </w:rPr>
        <w:t xml:space="preserve">in China </w:t>
      </w:r>
      <w:r w:rsidR="006C29DA" w:rsidRPr="00494A89">
        <w:rPr>
          <w:rFonts w:ascii="Book Antiqua" w:hAnsi="Book Antiqua"/>
          <w:szCs w:val="24"/>
        </w:rPr>
        <w:t xml:space="preserve">plans </w:t>
      </w:r>
      <w:r w:rsidR="006C216A" w:rsidRPr="00494A89">
        <w:rPr>
          <w:rFonts w:ascii="Book Antiqua" w:hAnsi="Book Antiqua"/>
          <w:szCs w:val="24"/>
        </w:rPr>
        <w:t>to use umbilical cord MSCs to treat 100 chronic SCI patients compared to the rehabilitation</w:t>
      </w:r>
      <w:r w:rsidRPr="00494A89">
        <w:rPr>
          <w:rFonts w:ascii="Book Antiqua" w:hAnsi="Book Antiqua"/>
          <w:szCs w:val="24"/>
        </w:rPr>
        <w:t>-</w:t>
      </w:r>
      <w:r w:rsidR="006C216A" w:rsidRPr="00494A89">
        <w:rPr>
          <w:rFonts w:ascii="Book Antiqua" w:hAnsi="Book Antiqua"/>
          <w:szCs w:val="24"/>
        </w:rPr>
        <w:t>only group and no stem cell and rehabilitation group</w:t>
      </w:r>
      <w:r w:rsidR="005864E9" w:rsidRPr="00494A89">
        <w:rPr>
          <w:rFonts w:ascii="Book Antiqua" w:hAnsi="Book Antiqua"/>
          <w:szCs w:val="24"/>
        </w:rPr>
        <w:t xml:space="preserve">, whereas the </w:t>
      </w:r>
      <w:r w:rsidR="005864E9" w:rsidRPr="00494A89">
        <w:rPr>
          <w:rFonts w:ascii="Book Antiqua" w:hAnsi="Book Antiqua"/>
          <w:szCs w:val="24"/>
        </w:rPr>
        <w:lastRenderedPageBreak/>
        <w:t xml:space="preserve">study in Korea </w:t>
      </w:r>
      <w:r w:rsidRPr="00494A89">
        <w:rPr>
          <w:rFonts w:ascii="Book Antiqua" w:hAnsi="Book Antiqua"/>
          <w:szCs w:val="24"/>
        </w:rPr>
        <w:t xml:space="preserve">was </w:t>
      </w:r>
      <w:r w:rsidR="005864E9" w:rsidRPr="00494A89">
        <w:rPr>
          <w:rFonts w:ascii="Book Antiqua" w:hAnsi="Book Antiqua"/>
          <w:szCs w:val="24"/>
        </w:rPr>
        <w:t>designed to transplant bone marrow-derived MSCs</w:t>
      </w:r>
      <w:r w:rsidR="00DA446B" w:rsidRPr="00494A89">
        <w:rPr>
          <w:rFonts w:ascii="Book Antiqua" w:hAnsi="Book Antiqua"/>
          <w:szCs w:val="24"/>
        </w:rPr>
        <w:t xml:space="preserve"> to treat 32 chronic SCI patients</w:t>
      </w:r>
      <w:r w:rsidR="006C216A" w:rsidRPr="00494A89">
        <w:rPr>
          <w:rFonts w:ascii="Book Antiqua" w:hAnsi="Book Antiqua"/>
          <w:szCs w:val="24"/>
        </w:rPr>
        <w:t>. For other ongoing clinical trials</w:t>
      </w:r>
      <w:r w:rsidRPr="00494A89">
        <w:rPr>
          <w:rFonts w:ascii="Book Antiqua" w:hAnsi="Book Antiqua"/>
          <w:szCs w:val="24"/>
        </w:rPr>
        <w:t xml:space="preserve"> in SCI</w:t>
      </w:r>
      <w:r w:rsidR="006C216A" w:rsidRPr="00494A89">
        <w:rPr>
          <w:rFonts w:ascii="Book Antiqua" w:hAnsi="Book Antiqua"/>
          <w:szCs w:val="24"/>
        </w:rPr>
        <w:t xml:space="preserve">, the approaches are mainly intrathecal transplantation of bone marrow-derived MSCs and adipose tissue-derived MSCs </w:t>
      </w:r>
      <w:r w:rsidR="006C29DA" w:rsidRPr="00494A89">
        <w:rPr>
          <w:rFonts w:ascii="Book Antiqua" w:hAnsi="Book Antiqua"/>
          <w:szCs w:val="24"/>
        </w:rPr>
        <w:t xml:space="preserve">in </w:t>
      </w:r>
      <w:r w:rsidR="006C216A" w:rsidRPr="00494A89">
        <w:rPr>
          <w:rFonts w:ascii="Book Antiqua" w:hAnsi="Book Antiqua"/>
          <w:szCs w:val="24"/>
        </w:rPr>
        <w:t>chronic SCI patients.</w:t>
      </w:r>
    </w:p>
    <w:p w:rsidR="00AC08AE" w:rsidRPr="00494A89" w:rsidRDefault="00AC08AE" w:rsidP="00494A89">
      <w:pPr>
        <w:spacing w:line="360" w:lineRule="auto"/>
        <w:contextualSpacing/>
        <w:jc w:val="both"/>
        <w:rPr>
          <w:rFonts w:ascii="Book Antiqua" w:eastAsia="宋体" w:hAnsi="Book Antiqua"/>
          <w:szCs w:val="24"/>
          <w:lang w:eastAsia="zh-CN"/>
        </w:rPr>
      </w:pPr>
    </w:p>
    <w:p w:rsidR="00381CEB" w:rsidRPr="00494A89" w:rsidRDefault="007272DA" w:rsidP="00494A89">
      <w:pPr>
        <w:spacing w:line="360" w:lineRule="auto"/>
        <w:contextualSpacing/>
        <w:jc w:val="both"/>
        <w:rPr>
          <w:rFonts w:ascii="Book Antiqua" w:hAnsi="Book Antiqua"/>
          <w:b/>
          <w:szCs w:val="24"/>
          <w:lang w:val="en-US"/>
        </w:rPr>
      </w:pPr>
      <w:r w:rsidRPr="00494A89">
        <w:rPr>
          <w:rFonts w:ascii="Book Antiqua" w:hAnsi="Book Antiqua"/>
          <w:b/>
          <w:szCs w:val="24"/>
          <w:lang w:val="en-US"/>
        </w:rPr>
        <w:t>AUTISM</w:t>
      </w:r>
    </w:p>
    <w:p w:rsidR="00E372A3" w:rsidRPr="00494A89" w:rsidRDefault="00E372A3" w:rsidP="00494A89">
      <w:pPr>
        <w:spacing w:line="360" w:lineRule="auto"/>
        <w:jc w:val="both"/>
        <w:rPr>
          <w:rFonts w:ascii="Book Antiqua" w:hAnsi="Book Antiqua"/>
          <w:szCs w:val="24"/>
          <w:lang w:val="en-US"/>
        </w:rPr>
      </w:pPr>
      <w:r w:rsidRPr="00494A89">
        <w:rPr>
          <w:rFonts w:ascii="Book Antiqua" w:hAnsi="Book Antiqua"/>
          <w:szCs w:val="24"/>
          <w:lang w:val="en-US"/>
        </w:rPr>
        <w:t>Autism belongs to a spectrum of heterogeneous neurodevelopmental disorders</w:t>
      </w:r>
      <w:r w:rsidRPr="00494A89">
        <w:rPr>
          <w:rFonts w:ascii="Book Antiqua" w:hAnsi="Book Antiqua"/>
          <w:szCs w:val="24"/>
          <w:vertAlign w:val="superscript"/>
          <w:lang w:val="en-US"/>
        </w:rPr>
        <w:t>[34]</w:t>
      </w:r>
      <w:r w:rsidRPr="00494A89">
        <w:rPr>
          <w:rFonts w:ascii="Book Antiqua" w:hAnsi="Book Antiqua"/>
          <w:szCs w:val="24"/>
          <w:lang w:val="en-US"/>
        </w:rPr>
        <w:t>. It is characterized by abnormalities in social interaction, impaired verbal and nonverbal communication, and repetitive, obsessive behavior</w:t>
      </w:r>
      <w:r w:rsidRPr="00494A89">
        <w:rPr>
          <w:rFonts w:ascii="Book Antiqua" w:hAnsi="Book Antiqua"/>
          <w:szCs w:val="24"/>
          <w:vertAlign w:val="superscript"/>
          <w:lang w:val="en-US"/>
        </w:rPr>
        <w:t>[35]</w:t>
      </w:r>
      <w:r w:rsidRPr="00494A89">
        <w:rPr>
          <w:rFonts w:ascii="Book Antiqua" w:hAnsi="Book Antiqua"/>
          <w:szCs w:val="24"/>
          <w:lang w:val="en-US"/>
        </w:rPr>
        <w:t xml:space="preserve">. According to </w:t>
      </w:r>
      <w:r w:rsidR="00E80A7B" w:rsidRPr="00494A89">
        <w:rPr>
          <w:rFonts w:ascii="Book Antiqua" w:hAnsi="Book Antiqua"/>
          <w:szCs w:val="24"/>
          <w:lang w:val="en-US"/>
        </w:rPr>
        <w:t xml:space="preserve">the </w:t>
      </w:r>
      <w:r w:rsidRPr="00494A89">
        <w:rPr>
          <w:rFonts w:ascii="Book Antiqua" w:hAnsi="Book Antiqua"/>
          <w:szCs w:val="24"/>
          <w:lang w:val="en-US"/>
        </w:rPr>
        <w:t>Center</w:t>
      </w:r>
      <w:r w:rsidR="00E80A7B" w:rsidRPr="00494A89">
        <w:rPr>
          <w:rFonts w:ascii="Book Antiqua" w:hAnsi="Book Antiqua"/>
          <w:szCs w:val="24"/>
          <w:lang w:val="en-US"/>
        </w:rPr>
        <w:t>s</w:t>
      </w:r>
      <w:r w:rsidRPr="00494A89">
        <w:rPr>
          <w:rFonts w:ascii="Book Antiqua" w:hAnsi="Book Antiqua"/>
          <w:szCs w:val="24"/>
          <w:lang w:val="en-US"/>
        </w:rPr>
        <w:t xml:space="preserve"> for Disease Control, the prevalence of autism </w:t>
      </w:r>
      <w:r w:rsidR="00E80A7B" w:rsidRPr="00494A89">
        <w:rPr>
          <w:rFonts w:ascii="Book Antiqua" w:hAnsi="Book Antiqua"/>
          <w:szCs w:val="24"/>
          <w:lang w:val="en-US"/>
        </w:rPr>
        <w:t>hovers around</w:t>
      </w:r>
      <w:r w:rsidRPr="00494A89">
        <w:rPr>
          <w:rFonts w:ascii="Book Antiqua" w:hAnsi="Book Antiqua"/>
          <w:szCs w:val="24"/>
          <w:lang w:val="en-US"/>
        </w:rPr>
        <w:t xml:space="preserve"> 60 in</w:t>
      </w:r>
      <w:r w:rsidR="00E80A7B" w:rsidRPr="00494A89">
        <w:rPr>
          <w:rFonts w:ascii="Book Antiqua" w:hAnsi="Book Antiqua"/>
          <w:szCs w:val="24"/>
          <w:lang w:val="en-US"/>
        </w:rPr>
        <w:t xml:space="preserve"> every</w:t>
      </w:r>
      <w:r w:rsidR="007272DA">
        <w:rPr>
          <w:rFonts w:ascii="Book Antiqua" w:hAnsi="Book Antiqua"/>
          <w:szCs w:val="24"/>
          <w:lang w:val="en-US"/>
        </w:rPr>
        <w:t xml:space="preserve"> 10</w:t>
      </w:r>
      <w:r w:rsidRPr="00494A89">
        <w:rPr>
          <w:rFonts w:ascii="Book Antiqua" w:hAnsi="Book Antiqua"/>
          <w:szCs w:val="24"/>
          <w:lang w:val="en-US"/>
        </w:rPr>
        <w:t>000 children</w:t>
      </w:r>
      <w:r w:rsidRPr="00494A89">
        <w:rPr>
          <w:rFonts w:ascii="Book Antiqua" w:hAnsi="Book Antiqua"/>
          <w:szCs w:val="24"/>
          <w:vertAlign w:val="superscript"/>
          <w:lang w:val="en-US"/>
        </w:rPr>
        <w:t>[36]</w:t>
      </w:r>
      <w:r w:rsidRPr="00494A89">
        <w:rPr>
          <w:rFonts w:ascii="Book Antiqua" w:hAnsi="Book Antiqua"/>
          <w:szCs w:val="24"/>
          <w:lang w:val="en-US"/>
        </w:rPr>
        <w:t>. Even though there is no defined gold standard approach, current interventions for autism can be divided into behavioral, nutritional and pharmacological</w:t>
      </w:r>
      <w:r w:rsidRPr="00494A89">
        <w:rPr>
          <w:rFonts w:ascii="Book Antiqua" w:hAnsi="Book Antiqua"/>
          <w:szCs w:val="24"/>
          <w:vertAlign w:val="superscript"/>
          <w:lang w:val="en-US"/>
        </w:rPr>
        <w:t>[37]</w:t>
      </w:r>
      <w:r w:rsidRPr="00494A89">
        <w:rPr>
          <w:rFonts w:ascii="Book Antiqua" w:hAnsi="Book Antiqua"/>
          <w:szCs w:val="24"/>
          <w:lang w:val="en-US"/>
        </w:rPr>
        <w:t>. Medical interventions aim to ameliorate the neuropsychiatric disorders associated with autism. The medications include selective serotonin reuptake inhibitors (SSRI’s), typical and atypical anti-psychotic drugs, psycho-stimulants, α-2 agonists, β blockers, lithium, anti-convulsant mood stabilizers and anti-depressants</w:t>
      </w:r>
      <w:r w:rsidRPr="00494A89">
        <w:rPr>
          <w:rFonts w:ascii="Book Antiqua" w:hAnsi="Book Antiqua"/>
          <w:szCs w:val="24"/>
          <w:vertAlign w:val="superscript"/>
          <w:lang w:val="en-US"/>
        </w:rPr>
        <w:t>[38-40]</w:t>
      </w:r>
      <w:r w:rsidRPr="00494A89">
        <w:rPr>
          <w:rFonts w:ascii="Book Antiqua" w:hAnsi="Book Antiqua"/>
          <w:szCs w:val="24"/>
          <w:lang w:val="en-US"/>
        </w:rPr>
        <w:t>. Unfortunately, autism is still not treatable.</w:t>
      </w:r>
    </w:p>
    <w:p w:rsidR="00E372A3" w:rsidRPr="00494A89" w:rsidRDefault="00E372A3" w:rsidP="007272DA">
      <w:pPr>
        <w:spacing w:line="360" w:lineRule="auto"/>
        <w:ind w:firstLineChars="100" w:firstLine="240"/>
        <w:jc w:val="both"/>
        <w:rPr>
          <w:rFonts w:ascii="Book Antiqua" w:hAnsi="Book Antiqua"/>
          <w:szCs w:val="24"/>
          <w:lang w:val="en-US"/>
        </w:rPr>
      </w:pPr>
      <w:r w:rsidRPr="00494A89">
        <w:rPr>
          <w:rFonts w:ascii="Book Antiqua" w:hAnsi="Book Antiqua"/>
          <w:szCs w:val="24"/>
          <w:lang w:val="en-US"/>
        </w:rPr>
        <w:t xml:space="preserve">The pathogenic mechanism of autism is not clearly understood and remains elusive. Nevertheless, </w:t>
      </w:r>
      <w:r w:rsidR="006C29DA" w:rsidRPr="00494A89">
        <w:rPr>
          <w:rFonts w:ascii="Book Antiqua" w:hAnsi="Book Antiqua"/>
          <w:szCs w:val="24"/>
          <w:lang w:val="en-US"/>
        </w:rPr>
        <w:t>two</w:t>
      </w:r>
      <w:r w:rsidRPr="00494A89">
        <w:rPr>
          <w:rFonts w:ascii="Book Antiqua" w:hAnsi="Book Antiqua"/>
          <w:szCs w:val="24"/>
          <w:lang w:val="en-US"/>
        </w:rPr>
        <w:t xml:space="preserve"> pathologies are commonly found within the autism patients</w:t>
      </w:r>
      <w:r w:rsidR="00EF784B" w:rsidRPr="00494A89">
        <w:rPr>
          <w:rFonts w:ascii="Book Antiqua" w:hAnsi="Book Antiqua"/>
          <w:szCs w:val="24"/>
          <w:lang w:val="en-US"/>
        </w:rPr>
        <w:t>:</w:t>
      </w:r>
      <w:r w:rsidRPr="00494A89">
        <w:rPr>
          <w:rFonts w:ascii="Book Antiqua" w:hAnsi="Book Antiqua"/>
          <w:szCs w:val="24"/>
          <w:lang w:val="en-US"/>
        </w:rPr>
        <w:t xml:space="preserve"> </w:t>
      </w:r>
      <w:r w:rsidR="00EF784B" w:rsidRPr="00494A89">
        <w:rPr>
          <w:rFonts w:ascii="Book Antiqua" w:hAnsi="Book Antiqua"/>
          <w:szCs w:val="24"/>
          <w:lang w:val="en-US"/>
        </w:rPr>
        <w:t>t</w:t>
      </w:r>
      <w:r w:rsidRPr="00494A89">
        <w:rPr>
          <w:rFonts w:ascii="Book Antiqua" w:hAnsi="Book Antiqua"/>
          <w:szCs w:val="24"/>
          <w:lang w:val="en-US"/>
        </w:rPr>
        <w:t>he first observation is</w:t>
      </w:r>
      <w:r w:rsidR="00EF784B" w:rsidRPr="00494A89">
        <w:rPr>
          <w:rFonts w:ascii="Book Antiqua" w:hAnsi="Book Antiqua"/>
          <w:szCs w:val="24"/>
          <w:lang w:val="en-US"/>
        </w:rPr>
        <w:t xml:space="preserve"> an</w:t>
      </w:r>
      <w:r w:rsidRPr="00494A89">
        <w:rPr>
          <w:rFonts w:ascii="Book Antiqua" w:hAnsi="Book Antiqua"/>
          <w:szCs w:val="24"/>
          <w:lang w:val="en-US"/>
        </w:rPr>
        <w:t xml:space="preserve"> impaired central nervous system circulation and hypoperfusion to the brain, whereas the second</w:t>
      </w:r>
      <w:r w:rsidR="00EF784B" w:rsidRPr="00494A89">
        <w:rPr>
          <w:rFonts w:ascii="Book Antiqua" w:hAnsi="Book Antiqua"/>
          <w:szCs w:val="24"/>
          <w:lang w:val="en-US"/>
        </w:rPr>
        <w:t xml:space="preserve"> observation</w:t>
      </w:r>
      <w:r w:rsidRPr="00494A89">
        <w:rPr>
          <w:rFonts w:ascii="Book Antiqua" w:hAnsi="Book Antiqua"/>
          <w:szCs w:val="24"/>
          <w:lang w:val="en-US"/>
        </w:rPr>
        <w:t xml:space="preserve"> is systemic T cell and B cell abnormalities as well as active neuroinflammatory proces</w:t>
      </w:r>
      <w:r w:rsidR="00EF784B" w:rsidRPr="00494A89">
        <w:rPr>
          <w:rFonts w:ascii="Book Antiqua" w:hAnsi="Book Antiqua"/>
          <w:szCs w:val="24"/>
          <w:lang w:val="en-US"/>
        </w:rPr>
        <w:t>ses</w:t>
      </w:r>
      <w:r w:rsidRPr="00494A89">
        <w:rPr>
          <w:rFonts w:ascii="Book Antiqua" w:hAnsi="Book Antiqua"/>
          <w:szCs w:val="24"/>
          <w:lang w:val="en-US"/>
        </w:rPr>
        <w:t xml:space="preserve"> in the brain</w:t>
      </w:r>
      <w:r w:rsidRPr="00494A89">
        <w:rPr>
          <w:rFonts w:ascii="Book Antiqua" w:hAnsi="Book Antiqua"/>
          <w:szCs w:val="24"/>
          <w:vertAlign w:val="superscript"/>
          <w:lang w:val="en-US"/>
        </w:rPr>
        <w:t>[41]</w:t>
      </w:r>
      <w:r w:rsidRPr="00494A89">
        <w:rPr>
          <w:rFonts w:ascii="Book Antiqua" w:hAnsi="Book Antiqua"/>
          <w:szCs w:val="24"/>
          <w:lang w:val="en-US"/>
        </w:rPr>
        <w:t>. Based on the immunomodulatory properties of MSCs, therap</w:t>
      </w:r>
      <w:r w:rsidR="00145C84" w:rsidRPr="00494A89">
        <w:rPr>
          <w:rFonts w:ascii="Book Antiqua" w:hAnsi="Book Antiqua"/>
          <w:szCs w:val="24"/>
          <w:lang w:val="en-US"/>
        </w:rPr>
        <w:t>ies employing</w:t>
      </w:r>
      <w:r w:rsidRPr="00494A89">
        <w:rPr>
          <w:rFonts w:ascii="Book Antiqua" w:hAnsi="Book Antiqua"/>
          <w:szCs w:val="24"/>
          <w:lang w:val="en-US"/>
        </w:rPr>
        <w:t xml:space="preserve"> MSCs ha</w:t>
      </w:r>
      <w:r w:rsidR="00145C84" w:rsidRPr="00494A89">
        <w:rPr>
          <w:rFonts w:ascii="Book Antiqua" w:hAnsi="Book Antiqua"/>
          <w:szCs w:val="24"/>
          <w:lang w:val="en-US"/>
        </w:rPr>
        <w:t>ve</w:t>
      </w:r>
      <w:r w:rsidRPr="00494A89">
        <w:rPr>
          <w:rFonts w:ascii="Book Antiqua" w:hAnsi="Book Antiqua"/>
          <w:szCs w:val="24"/>
          <w:lang w:val="en-US"/>
        </w:rPr>
        <w:t xml:space="preserve"> been proposed to target the immune deregulation</w:t>
      </w:r>
      <w:r w:rsidR="00145C84" w:rsidRPr="00494A89">
        <w:rPr>
          <w:rFonts w:ascii="Book Antiqua" w:hAnsi="Book Antiqua"/>
          <w:szCs w:val="24"/>
          <w:lang w:val="en-US"/>
        </w:rPr>
        <w:t xml:space="preserve"> observed</w:t>
      </w:r>
      <w:r w:rsidRPr="00494A89">
        <w:rPr>
          <w:rFonts w:ascii="Book Antiqua" w:hAnsi="Book Antiqua"/>
          <w:szCs w:val="24"/>
          <w:lang w:val="en-US"/>
        </w:rPr>
        <w:t xml:space="preserve"> in autism. Basically, it is believed that MSCs are able to inhibit the release of pro</w:t>
      </w:r>
      <w:r w:rsidR="006C29DA" w:rsidRPr="00494A89">
        <w:rPr>
          <w:rFonts w:ascii="Book Antiqua" w:hAnsi="Book Antiqua"/>
          <w:szCs w:val="24"/>
          <w:lang w:val="en-US"/>
        </w:rPr>
        <w:t>-</w:t>
      </w:r>
      <w:r w:rsidRPr="00494A89">
        <w:rPr>
          <w:rFonts w:ascii="Book Antiqua" w:hAnsi="Book Antiqua"/>
          <w:szCs w:val="24"/>
          <w:lang w:val="en-US"/>
        </w:rPr>
        <w:t>inflammatory cytokines and have strong immunosuppressive activity</w:t>
      </w:r>
      <w:r w:rsidRPr="00494A89">
        <w:rPr>
          <w:rFonts w:ascii="Book Antiqua" w:hAnsi="Book Antiqua"/>
          <w:szCs w:val="24"/>
          <w:vertAlign w:val="superscript"/>
          <w:lang w:val="en-US"/>
        </w:rPr>
        <w:t>[42]</w:t>
      </w:r>
      <w:r w:rsidRPr="00494A89">
        <w:rPr>
          <w:rFonts w:ascii="Book Antiqua" w:hAnsi="Book Antiqua"/>
          <w:szCs w:val="24"/>
          <w:lang w:val="en-US"/>
        </w:rPr>
        <w:t xml:space="preserve">. This </w:t>
      </w:r>
      <w:r w:rsidRPr="00494A89">
        <w:rPr>
          <w:rFonts w:ascii="Book Antiqua" w:hAnsi="Book Antiqua"/>
          <w:szCs w:val="24"/>
          <w:lang w:val="en-US"/>
        </w:rPr>
        <w:lastRenderedPageBreak/>
        <w:t>not only allows</w:t>
      </w:r>
      <w:r w:rsidR="00FC1713" w:rsidRPr="00494A89">
        <w:rPr>
          <w:rFonts w:ascii="Book Antiqua" w:hAnsi="Book Antiqua"/>
          <w:szCs w:val="24"/>
          <w:lang w:val="en-US"/>
        </w:rPr>
        <w:t xml:space="preserve"> for</w:t>
      </w:r>
      <w:r w:rsidRPr="00494A89">
        <w:rPr>
          <w:rFonts w:ascii="Book Antiqua" w:hAnsi="Book Antiqua"/>
          <w:szCs w:val="24"/>
          <w:lang w:val="en-US"/>
        </w:rPr>
        <w:t xml:space="preserve"> autologous transplantation, but also heterologous transplantation without the requirement of pharmacological immunosuppression</w:t>
      </w:r>
      <w:r w:rsidRPr="00494A89">
        <w:rPr>
          <w:rFonts w:ascii="Book Antiqua" w:hAnsi="Book Antiqua"/>
          <w:szCs w:val="24"/>
          <w:vertAlign w:val="superscript"/>
          <w:lang w:val="en-US"/>
        </w:rPr>
        <w:t>[43]</w:t>
      </w:r>
      <w:r w:rsidRPr="00494A89">
        <w:rPr>
          <w:rFonts w:ascii="Book Antiqua" w:hAnsi="Book Antiqua"/>
          <w:szCs w:val="24"/>
          <w:lang w:val="en-US"/>
        </w:rPr>
        <w:t>.</w:t>
      </w:r>
    </w:p>
    <w:p w:rsidR="00E372A3" w:rsidRPr="00494A89" w:rsidRDefault="00E372A3" w:rsidP="007272DA">
      <w:pPr>
        <w:spacing w:line="360" w:lineRule="auto"/>
        <w:ind w:firstLineChars="100" w:firstLine="240"/>
        <w:contextualSpacing/>
        <w:jc w:val="both"/>
        <w:rPr>
          <w:rFonts w:ascii="Book Antiqua" w:hAnsi="Book Antiqua"/>
          <w:szCs w:val="24"/>
          <w:lang w:val="en-US"/>
        </w:rPr>
      </w:pPr>
      <w:r w:rsidRPr="00494A89">
        <w:rPr>
          <w:rFonts w:ascii="Book Antiqua" w:hAnsi="Book Antiqua"/>
          <w:szCs w:val="24"/>
          <w:lang w:val="en-US"/>
        </w:rPr>
        <w:t xml:space="preserve">Currently, there is only </w:t>
      </w:r>
      <w:r w:rsidR="006C29DA" w:rsidRPr="00494A89">
        <w:rPr>
          <w:rFonts w:ascii="Book Antiqua" w:hAnsi="Book Antiqua"/>
          <w:szCs w:val="24"/>
          <w:lang w:val="en-US"/>
        </w:rPr>
        <w:t>one</w:t>
      </w:r>
      <w:r w:rsidRPr="00494A89">
        <w:rPr>
          <w:rFonts w:ascii="Book Antiqua" w:hAnsi="Book Antiqua"/>
          <w:szCs w:val="24"/>
          <w:lang w:val="en-US"/>
        </w:rPr>
        <w:t xml:space="preserve"> registered human clinical trial using MSCs </w:t>
      </w:r>
      <w:r w:rsidR="00FC1713" w:rsidRPr="00494A89">
        <w:rPr>
          <w:rFonts w:ascii="Book Antiqua" w:hAnsi="Book Antiqua"/>
          <w:szCs w:val="24"/>
          <w:lang w:val="en-US"/>
        </w:rPr>
        <w:t>to treat</w:t>
      </w:r>
      <w:r w:rsidRPr="00494A89">
        <w:rPr>
          <w:rFonts w:ascii="Book Antiqua" w:hAnsi="Book Antiqua"/>
          <w:szCs w:val="24"/>
          <w:lang w:val="en-US"/>
        </w:rPr>
        <w:t xml:space="preserve"> autism (NCT01343511; </w:t>
      </w:r>
      <w:r w:rsidR="004525F3" w:rsidRPr="00494A89">
        <w:rPr>
          <w:rFonts w:ascii="Book Antiqua" w:hAnsi="Book Antiqua"/>
          <w:szCs w:val="24"/>
          <w:lang w:val="en-US"/>
        </w:rPr>
        <w:t>http://www.clinicaltrial</w:t>
      </w:r>
      <w:r w:rsidR="00DA446B" w:rsidRPr="00494A89">
        <w:rPr>
          <w:rFonts w:ascii="Book Antiqua" w:hAnsi="Book Antiqua"/>
          <w:szCs w:val="24"/>
          <w:lang w:val="en-US"/>
        </w:rPr>
        <w:t>s</w:t>
      </w:r>
      <w:r w:rsidR="004525F3" w:rsidRPr="00494A89">
        <w:rPr>
          <w:rFonts w:ascii="Book Antiqua" w:hAnsi="Book Antiqua"/>
          <w:szCs w:val="24"/>
          <w:lang w:val="en-US"/>
        </w:rPr>
        <w:t xml:space="preserve">.gov/; </w:t>
      </w:r>
      <w:r w:rsidR="004525F3" w:rsidRPr="007272DA">
        <w:rPr>
          <w:rFonts w:ascii="Book Antiqua" w:hAnsi="Book Antiqua"/>
          <w:szCs w:val="24"/>
          <w:lang w:val="en-US"/>
        </w:rPr>
        <w:t>Table 1</w:t>
      </w:r>
      <w:r w:rsidRPr="00494A89">
        <w:rPr>
          <w:rFonts w:ascii="Book Antiqua" w:hAnsi="Book Antiqua"/>
          <w:szCs w:val="24"/>
          <w:lang w:val="en-US"/>
        </w:rPr>
        <w:t>). This study aimed to test the safety and efficacy of human umbilical cord MSCs and human cord blood mononuclear cell transplantation in Chinese patients with autism</w:t>
      </w:r>
      <w:r w:rsidRPr="00494A89">
        <w:rPr>
          <w:rFonts w:ascii="Book Antiqua" w:hAnsi="Book Antiqua"/>
          <w:szCs w:val="24"/>
          <w:vertAlign w:val="superscript"/>
          <w:lang w:val="en-US"/>
        </w:rPr>
        <w:t>[44]</w:t>
      </w:r>
      <w:r w:rsidRPr="00494A89">
        <w:rPr>
          <w:rFonts w:ascii="Book Antiqua" w:hAnsi="Book Antiqua"/>
          <w:szCs w:val="24"/>
          <w:lang w:val="en-US"/>
        </w:rPr>
        <w:t xml:space="preserve">. Outcomes from this study </w:t>
      </w:r>
      <w:r w:rsidR="00FC1713" w:rsidRPr="00494A89">
        <w:rPr>
          <w:rFonts w:ascii="Book Antiqua" w:hAnsi="Book Antiqua"/>
          <w:szCs w:val="24"/>
          <w:lang w:val="en-US"/>
        </w:rPr>
        <w:t xml:space="preserve">assuaged </w:t>
      </w:r>
      <w:r w:rsidRPr="00494A89">
        <w:rPr>
          <w:rFonts w:ascii="Book Antiqua" w:hAnsi="Book Antiqua"/>
          <w:szCs w:val="24"/>
          <w:lang w:val="en-US"/>
        </w:rPr>
        <w:t xml:space="preserve">the safety </w:t>
      </w:r>
      <w:r w:rsidR="00FC1713" w:rsidRPr="00494A89">
        <w:rPr>
          <w:rFonts w:ascii="Book Antiqua" w:hAnsi="Book Antiqua"/>
          <w:szCs w:val="24"/>
          <w:lang w:val="en-US"/>
        </w:rPr>
        <w:t>concerns in</w:t>
      </w:r>
      <w:r w:rsidRPr="00494A89">
        <w:rPr>
          <w:rFonts w:ascii="Book Antiqua" w:hAnsi="Book Antiqua"/>
          <w:szCs w:val="24"/>
          <w:lang w:val="en-US"/>
        </w:rPr>
        <w:t xml:space="preserve"> using MSCs and mononuclear cells for transplantation in autism patients, and no severe adverse effect</w:t>
      </w:r>
      <w:r w:rsidR="00FC1713" w:rsidRPr="00494A89">
        <w:rPr>
          <w:rFonts w:ascii="Book Antiqua" w:hAnsi="Book Antiqua"/>
          <w:szCs w:val="24"/>
          <w:lang w:val="en-US"/>
        </w:rPr>
        <w:t>s</w:t>
      </w:r>
      <w:r w:rsidRPr="00494A89">
        <w:rPr>
          <w:rFonts w:ascii="Book Antiqua" w:hAnsi="Book Antiqua"/>
          <w:szCs w:val="24"/>
          <w:lang w:val="en-US"/>
        </w:rPr>
        <w:t xml:space="preserve"> w</w:t>
      </w:r>
      <w:r w:rsidR="00FC1713" w:rsidRPr="00494A89">
        <w:rPr>
          <w:rFonts w:ascii="Book Antiqua" w:hAnsi="Book Antiqua"/>
          <w:szCs w:val="24"/>
          <w:lang w:val="en-US"/>
        </w:rPr>
        <w:t>ere</w:t>
      </w:r>
      <w:r w:rsidRPr="00494A89">
        <w:rPr>
          <w:rFonts w:ascii="Book Antiqua" w:hAnsi="Book Antiqua"/>
          <w:szCs w:val="24"/>
          <w:lang w:val="en-US"/>
        </w:rPr>
        <w:t xml:space="preserve"> observed. In addition, results also showed that combined transplantation of MSCs and mononuclear cells </w:t>
      </w:r>
      <w:r w:rsidR="00F62390" w:rsidRPr="00494A89">
        <w:rPr>
          <w:rFonts w:ascii="Book Antiqua" w:hAnsi="Book Antiqua"/>
          <w:szCs w:val="24"/>
          <w:lang w:val="en-US"/>
        </w:rPr>
        <w:t xml:space="preserve">(combination group) </w:t>
      </w:r>
      <w:r w:rsidRPr="00494A89">
        <w:rPr>
          <w:rFonts w:ascii="Book Antiqua" w:hAnsi="Book Antiqua"/>
          <w:szCs w:val="24"/>
          <w:lang w:val="en-US"/>
        </w:rPr>
        <w:t>ha</w:t>
      </w:r>
      <w:r w:rsidR="00FC1713" w:rsidRPr="00494A89">
        <w:rPr>
          <w:rFonts w:ascii="Book Antiqua" w:hAnsi="Book Antiqua"/>
          <w:szCs w:val="24"/>
          <w:lang w:val="en-US"/>
        </w:rPr>
        <w:t>d</w:t>
      </w:r>
      <w:r w:rsidRPr="00494A89">
        <w:rPr>
          <w:rFonts w:ascii="Book Antiqua" w:hAnsi="Book Antiqua"/>
          <w:szCs w:val="24"/>
          <w:lang w:val="en-US"/>
        </w:rPr>
        <w:t xml:space="preserve"> better therapeutic effects than transplantation of mononuclear cells alone </w:t>
      </w:r>
      <w:r w:rsidR="00F62390" w:rsidRPr="00494A89">
        <w:rPr>
          <w:rFonts w:ascii="Book Antiqua" w:hAnsi="Book Antiqua"/>
          <w:szCs w:val="24"/>
          <w:lang w:val="en-US"/>
        </w:rPr>
        <w:t xml:space="preserve">(CBMNC group) </w:t>
      </w:r>
      <w:r w:rsidRPr="00494A89">
        <w:rPr>
          <w:rFonts w:ascii="Book Antiqua" w:hAnsi="Book Antiqua"/>
          <w:szCs w:val="24"/>
          <w:lang w:val="en-US"/>
        </w:rPr>
        <w:t>in terms of the Childhood Autism Rating Scale (CARS)</w:t>
      </w:r>
      <w:r w:rsidR="00F62390" w:rsidRPr="00494A89">
        <w:rPr>
          <w:rFonts w:ascii="Book Antiqua" w:hAnsi="Book Antiqua"/>
          <w:szCs w:val="24"/>
          <w:lang w:val="en-US"/>
        </w:rPr>
        <w:t xml:space="preserve"> total score (combination group: 28.00 ± 6.18; CBMNC group: 37.14 ± 10.15; CARS total score</w:t>
      </w:r>
      <w:r w:rsidR="002C2783" w:rsidRPr="00494A89">
        <w:rPr>
          <w:rFonts w:ascii="Book Antiqua" w:hAnsi="Book Antiqua"/>
          <w:szCs w:val="24"/>
          <w:lang w:val="en-US"/>
        </w:rPr>
        <w:t xml:space="preserve"> &gt; 30 means the child is considered to be autistic</w:t>
      </w:r>
      <w:r w:rsidR="00F62390" w:rsidRPr="00494A89">
        <w:rPr>
          <w:rFonts w:ascii="Book Antiqua" w:hAnsi="Book Antiqua"/>
          <w:szCs w:val="24"/>
          <w:lang w:val="en-US"/>
        </w:rPr>
        <w:t>)</w:t>
      </w:r>
      <w:r w:rsidRPr="00494A89">
        <w:rPr>
          <w:rFonts w:ascii="Book Antiqua" w:hAnsi="Book Antiqua"/>
          <w:szCs w:val="24"/>
          <w:lang w:val="en-US"/>
        </w:rPr>
        <w:t xml:space="preserve">, Clinical Global Impression (CGI) scale </w:t>
      </w:r>
      <w:r w:rsidR="002C2783" w:rsidRPr="00494A89">
        <w:rPr>
          <w:rFonts w:ascii="Book Antiqua" w:hAnsi="Book Antiqua"/>
          <w:szCs w:val="24"/>
          <w:lang w:val="en-US"/>
        </w:rPr>
        <w:t xml:space="preserve">(combination group: 88% much improved or higher; CBMNC group: 49% much improved or higher) </w:t>
      </w:r>
      <w:r w:rsidRPr="00494A89">
        <w:rPr>
          <w:rFonts w:ascii="Book Antiqua" w:hAnsi="Book Antiqua"/>
          <w:szCs w:val="24"/>
          <w:lang w:val="en-US"/>
        </w:rPr>
        <w:t>and</w:t>
      </w:r>
      <w:r w:rsidR="00FC1713" w:rsidRPr="00494A89">
        <w:rPr>
          <w:rFonts w:ascii="Book Antiqua" w:hAnsi="Book Antiqua"/>
          <w:szCs w:val="24"/>
          <w:lang w:val="en-US"/>
        </w:rPr>
        <w:t xml:space="preserve"> the</w:t>
      </w:r>
      <w:r w:rsidRPr="00494A89">
        <w:rPr>
          <w:rFonts w:ascii="Book Antiqua" w:hAnsi="Book Antiqua"/>
          <w:szCs w:val="24"/>
          <w:lang w:val="en-US"/>
        </w:rPr>
        <w:t xml:space="preserve"> Aberrant Behavior Checklist (ABC)</w:t>
      </w:r>
      <w:r w:rsidR="009E2DBA" w:rsidRPr="00494A89">
        <w:rPr>
          <w:rFonts w:ascii="Book Antiqua" w:hAnsi="Book Antiqua"/>
          <w:szCs w:val="24"/>
          <w:lang w:val="en-US"/>
        </w:rPr>
        <w:t xml:space="preserve"> total score (combination group: 36.78 ± 16.95; CBMNC group: 58.36 ± 31.73; a high score indicates greater severity while a low score indicates a milder degree of difficulty)</w:t>
      </w:r>
      <w:r w:rsidRPr="00494A89">
        <w:rPr>
          <w:rFonts w:ascii="Book Antiqua" w:hAnsi="Book Antiqua"/>
          <w:szCs w:val="24"/>
          <w:lang w:val="en-US"/>
        </w:rPr>
        <w:t>.</w:t>
      </w:r>
    </w:p>
    <w:p w:rsidR="00E372A3" w:rsidRPr="00494A89" w:rsidRDefault="00E372A3" w:rsidP="00494A89">
      <w:pPr>
        <w:spacing w:line="360" w:lineRule="auto"/>
        <w:contextualSpacing/>
        <w:jc w:val="both"/>
        <w:rPr>
          <w:rFonts w:ascii="Book Antiqua" w:hAnsi="Book Antiqua"/>
          <w:szCs w:val="24"/>
          <w:lang w:val="en-US"/>
        </w:rPr>
      </w:pPr>
    </w:p>
    <w:p w:rsidR="00E372A3" w:rsidRPr="00494A89" w:rsidRDefault="007272DA" w:rsidP="00494A89">
      <w:pPr>
        <w:spacing w:line="360" w:lineRule="auto"/>
        <w:contextualSpacing/>
        <w:jc w:val="both"/>
        <w:rPr>
          <w:rFonts w:ascii="Book Antiqua" w:hAnsi="Book Antiqua"/>
          <w:b/>
          <w:szCs w:val="24"/>
          <w:lang w:val="en-US"/>
        </w:rPr>
      </w:pPr>
      <w:r w:rsidRPr="00494A89">
        <w:rPr>
          <w:rFonts w:ascii="Book Antiqua" w:hAnsi="Book Antiqua"/>
          <w:b/>
          <w:szCs w:val="24"/>
          <w:lang w:val="en-US"/>
        </w:rPr>
        <w:t>GLAUCOMA</w:t>
      </w:r>
    </w:p>
    <w:p w:rsidR="009905EE" w:rsidRPr="00494A89" w:rsidRDefault="009905EE" w:rsidP="00494A89">
      <w:pPr>
        <w:spacing w:line="360" w:lineRule="auto"/>
        <w:jc w:val="both"/>
        <w:rPr>
          <w:rFonts w:ascii="Book Antiqua" w:hAnsi="Book Antiqua"/>
          <w:szCs w:val="24"/>
        </w:rPr>
      </w:pPr>
      <w:r w:rsidRPr="00494A89">
        <w:rPr>
          <w:rFonts w:ascii="Book Antiqua" w:hAnsi="Book Antiqua"/>
          <w:szCs w:val="24"/>
        </w:rPr>
        <w:t>Glaucoma is a group of chronic, degenerative optic neuropathies. It is characterized by a slow progressive degeneration of retinal ganglion cells (RGCs) and their axons, which results</w:t>
      </w:r>
      <w:r w:rsidR="00FA1D28" w:rsidRPr="00494A89">
        <w:rPr>
          <w:rFonts w:ascii="Book Antiqua" w:hAnsi="Book Antiqua"/>
          <w:szCs w:val="24"/>
        </w:rPr>
        <w:t xml:space="preserve"> in</w:t>
      </w:r>
      <w:r w:rsidRPr="00494A89">
        <w:rPr>
          <w:rFonts w:ascii="Book Antiqua" w:hAnsi="Book Antiqua"/>
          <w:szCs w:val="24"/>
        </w:rPr>
        <w:t xml:space="preserve"> visual field defects</w:t>
      </w:r>
      <w:r w:rsidRPr="00494A89">
        <w:rPr>
          <w:rFonts w:ascii="Book Antiqua" w:hAnsi="Book Antiqua"/>
          <w:szCs w:val="24"/>
          <w:vertAlign w:val="superscript"/>
        </w:rPr>
        <w:t>[45]</w:t>
      </w:r>
      <w:r w:rsidRPr="00494A89">
        <w:rPr>
          <w:rFonts w:ascii="Book Antiqua" w:hAnsi="Book Antiqua"/>
          <w:szCs w:val="24"/>
        </w:rPr>
        <w:t>. Glaucoma is the leading cause of irreversible blindness, affecting more than 60 million people world</w:t>
      </w:r>
      <w:r w:rsidR="00FA1D28" w:rsidRPr="00494A89">
        <w:rPr>
          <w:rFonts w:ascii="Book Antiqua" w:hAnsi="Book Antiqua"/>
          <w:szCs w:val="24"/>
        </w:rPr>
        <w:t>wide</w:t>
      </w:r>
      <w:r w:rsidRPr="00494A89">
        <w:rPr>
          <w:rFonts w:ascii="Book Antiqua" w:hAnsi="Book Antiqua"/>
          <w:szCs w:val="24"/>
          <w:vertAlign w:val="superscript"/>
        </w:rPr>
        <w:t>[46]</w:t>
      </w:r>
      <w:r w:rsidRPr="00494A89">
        <w:rPr>
          <w:rFonts w:ascii="Book Antiqua" w:hAnsi="Book Antiqua"/>
          <w:szCs w:val="24"/>
        </w:rPr>
        <w:t>.</w:t>
      </w:r>
      <w:r w:rsidRPr="00494A89">
        <w:rPr>
          <w:rFonts w:ascii="Book Antiqua" w:hAnsi="Book Antiqua"/>
          <w:szCs w:val="24"/>
          <w:vertAlign w:val="superscript"/>
        </w:rPr>
        <w:t xml:space="preserve"> </w:t>
      </w:r>
      <w:r w:rsidRPr="00494A89">
        <w:rPr>
          <w:rFonts w:ascii="Book Antiqua" w:hAnsi="Book Antiqua"/>
          <w:szCs w:val="24"/>
        </w:rPr>
        <w:t>Traditional and current treatments</w:t>
      </w:r>
      <w:r w:rsidR="00FA1D28" w:rsidRPr="00494A89">
        <w:rPr>
          <w:rFonts w:ascii="Book Antiqua" w:hAnsi="Book Antiqua"/>
          <w:szCs w:val="24"/>
        </w:rPr>
        <w:t xml:space="preserve"> for glaucoma</w:t>
      </w:r>
      <w:r w:rsidRPr="00494A89">
        <w:rPr>
          <w:rFonts w:ascii="Book Antiqua" w:hAnsi="Book Antiqua"/>
          <w:szCs w:val="24"/>
        </w:rPr>
        <w:t xml:space="preserve"> are based on surgical or medical interventions to </w:t>
      </w:r>
      <w:r w:rsidRPr="00494A89">
        <w:rPr>
          <w:rFonts w:ascii="Book Antiqua" w:hAnsi="Book Antiqua"/>
          <w:szCs w:val="24"/>
        </w:rPr>
        <w:lastRenderedPageBreak/>
        <w:t>slow disease progression and limit visual loss</w:t>
      </w:r>
      <w:r w:rsidRPr="00494A89">
        <w:rPr>
          <w:rFonts w:ascii="Book Antiqua" w:hAnsi="Book Antiqua"/>
          <w:szCs w:val="24"/>
          <w:vertAlign w:val="superscript"/>
        </w:rPr>
        <w:t>[47]</w:t>
      </w:r>
      <w:r w:rsidRPr="00494A89">
        <w:rPr>
          <w:rFonts w:ascii="Book Antiqua" w:hAnsi="Book Antiqua"/>
          <w:szCs w:val="24"/>
        </w:rPr>
        <w:t>. However, in many patients, the numbers of RGCs still diminish, and glaucoma cannot be completely cured.</w:t>
      </w:r>
    </w:p>
    <w:p w:rsidR="009905EE" w:rsidRPr="00494A89" w:rsidRDefault="009905EE" w:rsidP="007272DA">
      <w:pPr>
        <w:spacing w:line="360" w:lineRule="auto"/>
        <w:ind w:firstLineChars="100" w:firstLine="240"/>
        <w:jc w:val="both"/>
        <w:rPr>
          <w:rFonts w:ascii="Book Antiqua" w:hAnsi="Book Antiqua"/>
          <w:szCs w:val="24"/>
        </w:rPr>
      </w:pPr>
      <w:r w:rsidRPr="00494A89">
        <w:rPr>
          <w:rFonts w:ascii="Book Antiqua" w:hAnsi="Book Antiqua"/>
          <w:szCs w:val="24"/>
        </w:rPr>
        <w:t>The molecular basis of glaucoma is complex. The pathophysiological mechanisms leading to RGC degeneration in glaucoma include a complex interaction between primary axonal injury, neurotrophic factor deprivation, ischemia, oxidative stress, mitochondrial dysfunction and inflammation</w:t>
      </w:r>
      <w:r w:rsidRPr="00494A89">
        <w:rPr>
          <w:rFonts w:ascii="Book Antiqua" w:hAnsi="Book Antiqua"/>
          <w:szCs w:val="24"/>
          <w:vertAlign w:val="superscript"/>
        </w:rPr>
        <w:t>[48]</w:t>
      </w:r>
      <w:r w:rsidRPr="00494A89">
        <w:rPr>
          <w:rFonts w:ascii="Book Antiqua" w:hAnsi="Book Antiqua"/>
          <w:szCs w:val="24"/>
        </w:rPr>
        <w:t>. New therapies aim to supplement neurotrophic factors, such as brain-derived neurotrophic factor (BDNF), ciliary neurotrophic factor (CNTF), glial cell line-derived neurotrophic factor (GDNF) and nerve growth factor (NGF)</w:t>
      </w:r>
      <w:r w:rsidRPr="00494A89">
        <w:rPr>
          <w:rFonts w:ascii="Book Antiqua" w:hAnsi="Book Antiqua"/>
          <w:szCs w:val="24"/>
          <w:vertAlign w:val="superscript"/>
        </w:rPr>
        <w:t>[49]</w:t>
      </w:r>
      <w:r w:rsidRPr="00494A89">
        <w:rPr>
          <w:rFonts w:ascii="Book Antiqua" w:hAnsi="Book Antiqua"/>
          <w:szCs w:val="24"/>
        </w:rPr>
        <w:t>. However, repeated injections are needed to achieve an observable effect</w:t>
      </w:r>
      <w:r w:rsidRPr="00494A89">
        <w:rPr>
          <w:rFonts w:ascii="Book Antiqua" w:hAnsi="Book Antiqua"/>
          <w:szCs w:val="24"/>
          <w:vertAlign w:val="superscript"/>
        </w:rPr>
        <w:t>[50]</w:t>
      </w:r>
      <w:r w:rsidRPr="00494A89">
        <w:rPr>
          <w:rFonts w:ascii="Book Antiqua" w:hAnsi="Book Antiqua"/>
          <w:szCs w:val="24"/>
        </w:rPr>
        <w:t>. To avoid multiple injections, cell-based delivery of neurotrophic factors was proposed. A phase-I clinical trial for glaucoma (NCT01408472; http://clinicaltrial</w:t>
      </w:r>
      <w:r w:rsidR="00DA446B" w:rsidRPr="00494A89">
        <w:rPr>
          <w:rFonts w:ascii="Book Antiqua" w:hAnsi="Book Antiqua"/>
          <w:szCs w:val="24"/>
        </w:rPr>
        <w:t>s</w:t>
      </w:r>
      <w:r w:rsidRPr="00494A89">
        <w:rPr>
          <w:rFonts w:ascii="Book Antiqua" w:hAnsi="Book Antiqua"/>
          <w:szCs w:val="24"/>
        </w:rPr>
        <w:t>.gov/) using genetically modified CNTF-secreting retinal pigment epithelial cells (NT-501 CNTF implant) has already been launched</w:t>
      </w:r>
      <w:r w:rsidR="00095A86" w:rsidRPr="00494A89">
        <w:rPr>
          <w:rFonts w:ascii="Book Antiqua" w:hAnsi="Book Antiqua"/>
          <w:szCs w:val="24"/>
        </w:rPr>
        <w:t xml:space="preserve"> - </w:t>
      </w:r>
      <w:r w:rsidRPr="00494A89">
        <w:rPr>
          <w:rFonts w:ascii="Book Antiqua" w:hAnsi="Book Antiqua"/>
          <w:szCs w:val="24"/>
        </w:rPr>
        <w:t xml:space="preserve">the outcomes have not been reported yet. Since MSCs can produce neurotrophic factors, including BDNF, CNTF, GDNF and basic fibroblast growth factor (bFGF), without the requirement of genetic modification, MSC transplantation has been suggested </w:t>
      </w:r>
      <w:r w:rsidR="00095A86" w:rsidRPr="00494A89">
        <w:rPr>
          <w:rFonts w:ascii="Book Antiqua" w:hAnsi="Book Antiqua"/>
          <w:szCs w:val="24"/>
        </w:rPr>
        <w:t>as</w:t>
      </w:r>
      <w:r w:rsidRPr="00494A89">
        <w:rPr>
          <w:rFonts w:ascii="Book Antiqua" w:hAnsi="Book Antiqua"/>
          <w:szCs w:val="24"/>
        </w:rPr>
        <w:t xml:space="preserve"> a </w:t>
      </w:r>
      <w:r w:rsidR="00937497" w:rsidRPr="00494A89">
        <w:rPr>
          <w:rFonts w:ascii="Book Antiqua" w:hAnsi="Book Antiqua"/>
          <w:szCs w:val="24"/>
        </w:rPr>
        <w:t xml:space="preserve">potential </w:t>
      </w:r>
      <w:r w:rsidRPr="00494A89">
        <w:rPr>
          <w:rFonts w:ascii="Book Antiqua" w:hAnsi="Book Antiqua"/>
          <w:szCs w:val="24"/>
        </w:rPr>
        <w:t>reservoir for neurotrophic factor secretion</w:t>
      </w:r>
      <w:r w:rsidRPr="00494A89">
        <w:rPr>
          <w:rFonts w:ascii="Book Antiqua" w:hAnsi="Book Antiqua"/>
          <w:szCs w:val="24"/>
          <w:vertAlign w:val="superscript"/>
        </w:rPr>
        <w:t>[51]</w:t>
      </w:r>
      <w:r w:rsidRPr="00494A89">
        <w:rPr>
          <w:rFonts w:ascii="Book Antiqua" w:hAnsi="Book Antiqua"/>
          <w:szCs w:val="24"/>
        </w:rPr>
        <w:t>. Bone marrow-derived MSC transplantation increases RGC survival in a model of transient ischemia followed by reperfusion</w:t>
      </w:r>
      <w:r w:rsidRPr="00494A89">
        <w:rPr>
          <w:rFonts w:ascii="Book Antiqua" w:hAnsi="Book Antiqua"/>
          <w:szCs w:val="24"/>
          <w:vertAlign w:val="superscript"/>
        </w:rPr>
        <w:t>[52]</w:t>
      </w:r>
      <w:r w:rsidRPr="00494A89">
        <w:rPr>
          <w:rFonts w:ascii="Book Antiqua" w:hAnsi="Book Antiqua"/>
          <w:szCs w:val="24"/>
        </w:rPr>
        <w:t>, and reduce</w:t>
      </w:r>
      <w:r w:rsidR="00937497" w:rsidRPr="00494A89">
        <w:rPr>
          <w:rFonts w:ascii="Book Antiqua" w:hAnsi="Book Antiqua"/>
          <w:szCs w:val="24"/>
        </w:rPr>
        <w:t>s</w:t>
      </w:r>
      <w:r w:rsidRPr="00494A89">
        <w:rPr>
          <w:rFonts w:ascii="Book Antiqua" w:hAnsi="Book Antiqua"/>
          <w:szCs w:val="24"/>
        </w:rPr>
        <w:t xml:space="preserve"> RGC loss in ocular hypertension models</w:t>
      </w:r>
      <w:r w:rsidRPr="00494A89">
        <w:rPr>
          <w:rFonts w:ascii="Book Antiqua" w:hAnsi="Book Antiqua"/>
          <w:szCs w:val="24"/>
          <w:vertAlign w:val="superscript"/>
        </w:rPr>
        <w:t>[53,54]</w:t>
      </w:r>
      <w:r w:rsidRPr="00494A89">
        <w:rPr>
          <w:rFonts w:ascii="Book Antiqua" w:hAnsi="Book Antiqua"/>
          <w:szCs w:val="24"/>
        </w:rPr>
        <w:t>. Similarly, transplantation of human umbilical cord blood MSCs promotes RGC survival in a</w:t>
      </w:r>
      <w:r w:rsidR="00937497" w:rsidRPr="00494A89">
        <w:rPr>
          <w:rFonts w:ascii="Book Antiqua" w:hAnsi="Book Antiqua"/>
          <w:szCs w:val="24"/>
        </w:rPr>
        <w:t>n</w:t>
      </w:r>
      <w:r w:rsidRPr="00494A89">
        <w:rPr>
          <w:rFonts w:ascii="Book Antiqua" w:hAnsi="Book Antiqua"/>
          <w:szCs w:val="24"/>
        </w:rPr>
        <w:t xml:space="preserve"> optic nerve crush model even after 7 d of injury</w:t>
      </w:r>
      <w:r w:rsidRPr="00494A89">
        <w:rPr>
          <w:rFonts w:ascii="Book Antiqua" w:hAnsi="Book Antiqua"/>
          <w:szCs w:val="24"/>
          <w:vertAlign w:val="superscript"/>
        </w:rPr>
        <w:t>[55]</w:t>
      </w:r>
      <w:r w:rsidRPr="00494A89">
        <w:rPr>
          <w:rFonts w:ascii="Book Antiqua" w:hAnsi="Book Antiqua"/>
          <w:szCs w:val="24"/>
        </w:rPr>
        <w:t>. In addition, intracranial human umbilical cord blood MSC transplantation at the site of optic tract transaction also protects RGCs and induces axon</w:t>
      </w:r>
      <w:r w:rsidR="00937497" w:rsidRPr="00494A89">
        <w:rPr>
          <w:rFonts w:ascii="Book Antiqua" w:hAnsi="Book Antiqua"/>
          <w:szCs w:val="24"/>
        </w:rPr>
        <w:t>al</w:t>
      </w:r>
      <w:r w:rsidRPr="00494A89">
        <w:rPr>
          <w:rFonts w:ascii="Book Antiqua" w:hAnsi="Book Antiqua"/>
          <w:szCs w:val="24"/>
        </w:rPr>
        <w:t xml:space="preserve"> regeneration</w:t>
      </w:r>
      <w:r w:rsidRPr="00494A89">
        <w:rPr>
          <w:rFonts w:ascii="Book Antiqua" w:hAnsi="Book Antiqua"/>
          <w:szCs w:val="24"/>
          <w:vertAlign w:val="superscript"/>
        </w:rPr>
        <w:t>[56]</w:t>
      </w:r>
      <w:r w:rsidRPr="00494A89">
        <w:rPr>
          <w:rFonts w:ascii="Book Antiqua" w:hAnsi="Book Antiqua"/>
          <w:szCs w:val="24"/>
        </w:rPr>
        <w:t xml:space="preserve">. The neuroprotective effect of MSCs on RGC survival has clearly been proven, and the first clinical trial using bone marrow-derived MSCs on glaucoma in Florida (Stem Cell Ophthalmology </w:t>
      </w:r>
      <w:r w:rsidRPr="00494A89">
        <w:rPr>
          <w:rFonts w:ascii="Book Antiqua" w:hAnsi="Book Antiqua"/>
          <w:szCs w:val="24"/>
        </w:rPr>
        <w:lastRenderedPageBreak/>
        <w:t xml:space="preserve">Treatment Study (SCOTS)) has just started in August 2013 (NCT01920867; </w:t>
      </w:r>
      <w:r w:rsidR="004525F3" w:rsidRPr="00494A89">
        <w:rPr>
          <w:rFonts w:ascii="Book Antiqua" w:hAnsi="Book Antiqua"/>
          <w:szCs w:val="24"/>
        </w:rPr>
        <w:t>http://clinicaltrial</w:t>
      </w:r>
      <w:r w:rsidR="00DA446B" w:rsidRPr="00494A89">
        <w:rPr>
          <w:rFonts w:ascii="Book Antiqua" w:hAnsi="Book Antiqua"/>
          <w:szCs w:val="24"/>
        </w:rPr>
        <w:t>s</w:t>
      </w:r>
      <w:r w:rsidR="004525F3" w:rsidRPr="00494A89">
        <w:rPr>
          <w:rFonts w:ascii="Book Antiqua" w:hAnsi="Book Antiqua"/>
          <w:szCs w:val="24"/>
        </w:rPr>
        <w:t xml:space="preserve">.gov/; </w:t>
      </w:r>
      <w:r w:rsidR="004525F3" w:rsidRPr="007272DA">
        <w:rPr>
          <w:rFonts w:ascii="Book Antiqua" w:hAnsi="Book Antiqua"/>
          <w:szCs w:val="24"/>
          <w:lang w:val="en-US"/>
        </w:rPr>
        <w:t>Table 2</w:t>
      </w:r>
      <w:r w:rsidRPr="00494A89">
        <w:rPr>
          <w:rFonts w:ascii="Book Antiqua" w:hAnsi="Book Antiqua"/>
          <w:szCs w:val="24"/>
        </w:rPr>
        <w:t>). This study will be complete in 2017.</w:t>
      </w:r>
    </w:p>
    <w:p w:rsidR="009905EE" w:rsidRPr="00494A89" w:rsidRDefault="009905EE" w:rsidP="00494A89">
      <w:pPr>
        <w:spacing w:line="360" w:lineRule="auto"/>
        <w:jc w:val="both"/>
        <w:rPr>
          <w:rFonts w:ascii="Book Antiqua" w:hAnsi="Book Antiqua"/>
          <w:szCs w:val="24"/>
        </w:rPr>
      </w:pPr>
    </w:p>
    <w:p w:rsidR="00E372A3" w:rsidRPr="00494A89" w:rsidRDefault="007272DA" w:rsidP="00494A89">
      <w:pPr>
        <w:spacing w:line="360" w:lineRule="auto"/>
        <w:contextualSpacing/>
        <w:jc w:val="both"/>
        <w:rPr>
          <w:rFonts w:ascii="Book Antiqua" w:hAnsi="Book Antiqua"/>
          <w:b/>
          <w:szCs w:val="24"/>
          <w:lang w:val="en-US"/>
        </w:rPr>
      </w:pPr>
      <w:r w:rsidRPr="00494A89">
        <w:rPr>
          <w:rFonts w:ascii="Book Antiqua" w:hAnsi="Book Antiqua"/>
          <w:b/>
          <w:szCs w:val="24"/>
          <w:lang w:val="en-US"/>
        </w:rPr>
        <w:t>RETINITIS PIGMENTOSA AND AGE-RELATED MACULAR DEGENERATION</w:t>
      </w:r>
    </w:p>
    <w:p w:rsidR="008E3F0A" w:rsidRPr="00494A89" w:rsidRDefault="008E3F0A" w:rsidP="00494A89">
      <w:pPr>
        <w:spacing w:line="360" w:lineRule="auto"/>
        <w:jc w:val="both"/>
        <w:rPr>
          <w:rFonts w:ascii="Book Antiqua" w:hAnsi="Book Antiqua"/>
          <w:szCs w:val="24"/>
        </w:rPr>
      </w:pPr>
      <w:r w:rsidRPr="00494A89">
        <w:rPr>
          <w:rFonts w:ascii="Book Antiqua" w:hAnsi="Book Antiqua"/>
          <w:szCs w:val="24"/>
        </w:rPr>
        <w:t>Retinitis pigmentosa (RP) is characterized by a classic pattern of difficulties in dark adaptation and night blindness in adolescence, loss of mid-peripheral visual field in young adulthood and central vision later</w:t>
      </w:r>
      <w:r w:rsidR="00E271F2" w:rsidRPr="00494A89">
        <w:rPr>
          <w:rFonts w:ascii="Book Antiqua" w:hAnsi="Book Antiqua"/>
          <w:szCs w:val="24"/>
        </w:rPr>
        <w:t xml:space="preserve"> in</w:t>
      </w:r>
      <w:r w:rsidRPr="00494A89">
        <w:rPr>
          <w:rFonts w:ascii="Book Antiqua" w:hAnsi="Book Antiqua"/>
          <w:szCs w:val="24"/>
        </w:rPr>
        <w:t xml:space="preserve"> life. These are due to the severe attenuation of rod and cone photoreceptors</w:t>
      </w:r>
      <w:r w:rsidRPr="00494A89">
        <w:rPr>
          <w:rFonts w:ascii="Book Antiqua" w:hAnsi="Book Antiqua"/>
          <w:szCs w:val="24"/>
          <w:vertAlign w:val="superscript"/>
        </w:rPr>
        <w:t>[57]</w:t>
      </w:r>
      <w:r w:rsidRPr="00494A89">
        <w:rPr>
          <w:rFonts w:ascii="Book Antiqua" w:hAnsi="Book Antiqua"/>
          <w:szCs w:val="24"/>
        </w:rPr>
        <w:t>. RP is one of the hereditary degenerative diseases, affecting 1 in 4000 individuals. Age-related macular degeneration (AMD) is the leading cause of irreversible blindness in people aged 50 years or above in the developed world</w:t>
      </w:r>
      <w:r w:rsidRPr="00494A89">
        <w:rPr>
          <w:rFonts w:ascii="Book Antiqua" w:hAnsi="Book Antiqua"/>
          <w:szCs w:val="24"/>
          <w:vertAlign w:val="superscript"/>
        </w:rPr>
        <w:t>[58]</w:t>
      </w:r>
      <w:r w:rsidRPr="00494A89">
        <w:rPr>
          <w:rFonts w:ascii="Book Antiqua" w:hAnsi="Book Antiqua"/>
          <w:szCs w:val="24"/>
        </w:rPr>
        <w:t>. It influences the central portion of the retina (the macula). Early AMD is characterized by drusen (pale yellowish lesions), or by hyperpigmentation and hypopigmentation of retinal pigment epithelium in the macula. Late AMD is divided into</w:t>
      </w:r>
      <w:r w:rsidR="00E271F2" w:rsidRPr="00494A89">
        <w:rPr>
          <w:rFonts w:ascii="Book Antiqua" w:hAnsi="Book Antiqua"/>
          <w:szCs w:val="24"/>
        </w:rPr>
        <w:t xml:space="preserve"> the</w:t>
      </w:r>
      <w:r w:rsidRPr="00494A89">
        <w:rPr>
          <w:rFonts w:ascii="Book Antiqua" w:hAnsi="Book Antiqua"/>
          <w:szCs w:val="24"/>
        </w:rPr>
        <w:t xml:space="preserve"> “non-exudative” and “exudative” forms.</w:t>
      </w:r>
      <w:r w:rsidR="00E271F2" w:rsidRPr="00494A89">
        <w:rPr>
          <w:rFonts w:ascii="Book Antiqua" w:hAnsi="Book Antiqua"/>
          <w:szCs w:val="24"/>
        </w:rPr>
        <w:t xml:space="preserve"> The</w:t>
      </w:r>
      <w:r w:rsidRPr="00494A89">
        <w:rPr>
          <w:rFonts w:ascii="Book Antiqua" w:hAnsi="Book Antiqua"/>
          <w:szCs w:val="24"/>
        </w:rPr>
        <w:t xml:space="preserve"> </w:t>
      </w:r>
      <w:r w:rsidR="00E271F2" w:rsidRPr="00494A89">
        <w:rPr>
          <w:rFonts w:ascii="Book Antiqua" w:hAnsi="Book Antiqua"/>
          <w:szCs w:val="24"/>
        </w:rPr>
        <w:t>n</w:t>
      </w:r>
      <w:r w:rsidRPr="00494A89">
        <w:rPr>
          <w:rFonts w:ascii="Book Antiqua" w:hAnsi="Book Antiqua"/>
          <w:szCs w:val="24"/>
        </w:rPr>
        <w:t xml:space="preserve">on-exudative form (geographic atrophy) starts with a sharply demarcated round or oval hypopigmented spot in which large choroidal vessels are visible, whereas </w:t>
      </w:r>
      <w:r w:rsidR="00E271F2" w:rsidRPr="00494A89">
        <w:rPr>
          <w:rFonts w:ascii="Book Antiqua" w:hAnsi="Book Antiqua"/>
          <w:szCs w:val="24"/>
        </w:rPr>
        <w:t xml:space="preserve">the </w:t>
      </w:r>
      <w:r w:rsidRPr="00494A89">
        <w:rPr>
          <w:rFonts w:ascii="Book Antiqua" w:hAnsi="Book Antiqua"/>
          <w:szCs w:val="24"/>
        </w:rPr>
        <w:t>exudative form, characterized by choroidal neovascularization, is the detachment of the neuroretina or RPE from Bruch’s membrane by serous or hemorrhagic fluid</w:t>
      </w:r>
      <w:r w:rsidRPr="00494A89">
        <w:rPr>
          <w:rFonts w:ascii="Book Antiqua" w:hAnsi="Book Antiqua"/>
          <w:szCs w:val="24"/>
          <w:vertAlign w:val="superscript"/>
        </w:rPr>
        <w:t>[59,60]</w:t>
      </w:r>
      <w:r w:rsidRPr="00494A89">
        <w:rPr>
          <w:rFonts w:ascii="Book Antiqua" w:hAnsi="Book Antiqua"/>
          <w:szCs w:val="24"/>
        </w:rPr>
        <w:t>.</w:t>
      </w:r>
    </w:p>
    <w:p w:rsidR="008E3F0A" w:rsidRPr="00494A89" w:rsidRDefault="008E3F0A" w:rsidP="007272DA">
      <w:pPr>
        <w:spacing w:line="360" w:lineRule="auto"/>
        <w:ind w:firstLineChars="100" w:firstLine="240"/>
        <w:jc w:val="both"/>
        <w:rPr>
          <w:rFonts w:ascii="Book Antiqua" w:hAnsi="Book Antiqua"/>
          <w:szCs w:val="24"/>
        </w:rPr>
      </w:pPr>
      <w:r w:rsidRPr="00494A89">
        <w:rPr>
          <w:rFonts w:ascii="Book Antiqua" w:hAnsi="Book Antiqua"/>
          <w:szCs w:val="24"/>
        </w:rPr>
        <w:t xml:space="preserve">Both RP and AMD involve photoreceptor cell death. MSC research studies targeting this common pathology can be divided into </w:t>
      </w:r>
      <w:r w:rsidR="00095A86" w:rsidRPr="00494A89">
        <w:rPr>
          <w:rFonts w:ascii="Book Antiqua" w:hAnsi="Book Antiqua"/>
          <w:szCs w:val="24"/>
        </w:rPr>
        <w:t xml:space="preserve">two </w:t>
      </w:r>
      <w:r w:rsidRPr="00494A89">
        <w:rPr>
          <w:rFonts w:ascii="Book Antiqua" w:hAnsi="Book Antiqua"/>
          <w:szCs w:val="24"/>
        </w:rPr>
        <w:t>categories</w:t>
      </w:r>
      <w:r w:rsidR="005810D5" w:rsidRPr="00494A89">
        <w:rPr>
          <w:rFonts w:ascii="Book Antiqua" w:hAnsi="Book Antiqua"/>
          <w:szCs w:val="24"/>
        </w:rPr>
        <w:t>:</w:t>
      </w:r>
      <w:r w:rsidRPr="00494A89">
        <w:rPr>
          <w:rFonts w:ascii="Book Antiqua" w:hAnsi="Book Antiqua"/>
          <w:szCs w:val="24"/>
        </w:rPr>
        <w:t xml:space="preserve"> </w:t>
      </w:r>
      <w:r w:rsidR="00095A86" w:rsidRPr="00494A89">
        <w:rPr>
          <w:rFonts w:ascii="Book Antiqua" w:hAnsi="Book Antiqua"/>
          <w:szCs w:val="24"/>
        </w:rPr>
        <w:t>f</w:t>
      </w:r>
      <w:r w:rsidRPr="00494A89">
        <w:rPr>
          <w:rFonts w:ascii="Book Antiqua" w:hAnsi="Book Antiqua"/>
          <w:szCs w:val="24"/>
        </w:rPr>
        <w:t xml:space="preserve">irst, cell replacement-based studies aim to generate photoreceptor cells from different sources of MSCs. MSCs from </w:t>
      </w:r>
      <w:r w:rsidR="00095A86" w:rsidRPr="00494A89">
        <w:rPr>
          <w:rFonts w:ascii="Book Antiqua" w:hAnsi="Book Antiqua"/>
          <w:szCs w:val="24"/>
        </w:rPr>
        <w:t xml:space="preserve">the </w:t>
      </w:r>
      <w:r w:rsidRPr="00494A89">
        <w:rPr>
          <w:rFonts w:ascii="Book Antiqua" w:hAnsi="Book Antiqua"/>
          <w:szCs w:val="24"/>
        </w:rPr>
        <w:t xml:space="preserve">trabecular meshwork as well as </w:t>
      </w:r>
      <w:r w:rsidR="00095A86" w:rsidRPr="00494A89">
        <w:rPr>
          <w:rFonts w:ascii="Book Antiqua" w:hAnsi="Book Antiqua"/>
          <w:szCs w:val="24"/>
        </w:rPr>
        <w:t xml:space="preserve">the </w:t>
      </w:r>
      <w:r w:rsidRPr="00494A89">
        <w:rPr>
          <w:rFonts w:ascii="Book Antiqua" w:hAnsi="Book Antiqua"/>
          <w:szCs w:val="24"/>
        </w:rPr>
        <w:t>conjunctiva ha</w:t>
      </w:r>
      <w:r w:rsidR="005810D5" w:rsidRPr="00494A89">
        <w:rPr>
          <w:rFonts w:ascii="Book Antiqua" w:hAnsi="Book Antiqua"/>
          <w:szCs w:val="24"/>
        </w:rPr>
        <w:t>ve</w:t>
      </w:r>
      <w:r w:rsidRPr="00494A89">
        <w:rPr>
          <w:rFonts w:ascii="Book Antiqua" w:hAnsi="Book Antiqua"/>
          <w:szCs w:val="24"/>
        </w:rPr>
        <w:t xml:space="preserve"> been used to produce photoreceptor-like cells </w:t>
      </w:r>
      <w:r w:rsidRPr="00494A89">
        <w:rPr>
          <w:rFonts w:ascii="Book Antiqua" w:hAnsi="Book Antiqua"/>
          <w:i/>
          <w:szCs w:val="24"/>
        </w:rPr>
        <w:t>in vitro</w:t>
      </w:r>
      <w:r w:rsidRPr="00494A89">
        <w:rPr>
          <w:rFonts w:ascii="Book Antiqua" w:hAnsi="Book Antiqua"/>
          <w:szCs w:val="24"/>
          <w:vertAlign w:val="superscript"/>
        </w:rPr>
        <w:t>[61,62]</w:t>
      </w:r>
      <w:r w:rsidRPr="00494A89">
        <w:rPr>
          <w:rFonts w:ascii="Book Antiqua" w:hAnsi="Book Antiqua"/>
          <w:szCs w:val="24"/>
        </w:rPr>
        <w:t xml:space="preserve">. Interestingly, subretinal injection of MSCs has also been reported to </w:t>
      </w:r>
      <w:r w:rsidR="005810D5" w:rsidRPr="00494A89">
        <w:rPr>
          <w:rFonts w:ascii="Book Antiqua" w:hAnsi="Book Antiqua"/>
          <w:szCs w:val="24"/>
        </w:rPr>
        <w:t xml:space="preserve">induce </w:t>
      </w:r>
      <w:r w:rsidRPr="00494A89">
        <w:rPr>
          <w:rFonts w:ascii="Book Antiqua" w:hAnsi="Book Antiqua"/>
          <w:szCs w:val="24"/>
        </w:rPr>
        <w:t>differentiat</w:t>
      </w:r>
      <w:r w:rsidR="005810D5" w:rsidRPr="00494A89">
        <w:rPr>
          <w:rFonts w:ascii="Book Antiqua" w:hAnsi="Book Antiqua"/>
          <w:szCs w:val="24"/>
        </w:rPr>
        <w:t>ion</w:t>
      </w:r>
      <w:r w:rsidRPr="00494A89">
        <w:rPr>
          <w:rFonts w:ascii="Book Antiqua" w:hAnsi="Book Antiqua"/>
          <w:szCs w:val="24"/>
        </w:rPr>
        <w:t xml:space="preserve"> into </w:t>
      </w:r>
      <w:r w:rsidRPr="00494A89">
        <w:rPr>
          <w:rFonts w:ascii="Book Antiqua" w:hAnsi="Book Antiqua"/>
          <w:szCs w:val="24"/>
        </w:rPr>
        <w:lastRenderedPageBreak/>
        <w:t xml:space="preserve">photoreceptor cells in </w:t>
      </w:r>
      <w:r w:rsidR="005810D5" w:rsidRPr="00494A89">
        <w:rPr>
          <w:rFonts w:ascii="Book Antiqua" w:hAnsi="Book Antiqua"/>
          <w:szCs w:val="24"/>
        </w:rPr>
        <w:t>a</w:t>
      </w:r>
      <w:r w:rsidRPr="00494A89">
        <w:rPr>
          <w:rFonts w:ascii="Book Antiqua" w:hAnsi="Book Antiqua"/>
          <w:szCs w:val="24"/>
        </w:rPr>
        <w:t xml:space="preserve"> sodium iodate-induced retinal degeneration rat model</w:t>
      </w:r>
      <w:r w:rsidRPr="00494A89">
        <w:rPr>
          <w:rFonts w:ascii="Book Antiqua" w:hAnsi="Book Antiqua"/>
          <w:szCs w:val="24"/>
          <w:vertAlign w:val="superscript"/>
        </w:rPr>
        <w:t>[63]</w:t>
      </w:r>
      <w:r w:rsidRPr="00494A89">
        <w:rPr>
          <w:rFonts w:ascii="Book Antiqua" w:hAnsi="Book Antiqua"/>
          <w:szCs w:val="24"/>
        </w:rPr>
        <w:t xml:space="preserve">. Second, studies based on paracrine effects </w:t>
      </w:r>
      <w:r w:rsidR="005810D5" w:rsidRPr="00494A89">
        <w:rPr>
          <w:rFonts w:ascii="Book Antiqua" w:hAnsi="Book Antiqua"/>
          <w:szCs w:val="24"/>
        </w:rPr>
        <w:t>hypothesize</w:t>
      </w:r>
      <w:r w:rsidRPr="00494A89">
        <w:rPr>
          <w:rFonts w:ascii="Book Antiqua" w:hAnsi="Book Antiqua"/>
          <w:szCs w:val="24"/>
        </w:rPr>
        <w:t xml:space="preserve"> that MSCs can secrete neurotrophic factors to protect</w:t>
      </w:r>
      <w:r w:rsidR="005810D5" w:rsidRPr="00494A89">
        <w:rPr>
          <w:rFonts w:ascii="Book Antiqua" w:hAnsi="Book Antiqua"/>
          <w:szCs w:val="24"/>
        </w:rPr>
        <w:t xml:space="preserve"> against</w:t>
      </w:r>
      <w:r w:rsidRPr="00494A89">
        <w:rPr>
          <w:rFonts w:ascii="Book Antiqua" w:hAnsi="Book Antiqua"/>
          <w:szCs w:val="24"/>
        </w:rPr>
        <w:t xml:space="preserve"> photoreceptor degeneration in different animal models. Transplantation of bone marrow-derived MSCs can rescue photoreceptor cells of the dystrophic retina in the rhodopsin knockout mouse model</w:t>
      </w:r>
      <w:r w:rsidRPr="00494A89">
        <w:rPr>
          <w:rFonts w:ascii="Book Antiqua" w:hAnsi="Book Antiqua"/>
          <w:szCs w:val="24"/>
          <w:vertAlign w:val="superscript"/>
        </w:rPr>
        <w:t>[64]</w:t>
      </w:r>
      <w:r w:rsidRPr="00494A89">
        <w:rPr>
          <w:rFonts w:ascii="Book Antiqua" w:hAnsi="Book Antiqua"/>
          <w:szCs w:val="24"/>
        </w:rPr>
        <w:t>. Moreover, intravenous injection of bone marrow-derived MSCs rescue photoreceptor cells as well as visual function in the Royal College of Surgeons rat</w:t>
      </w:r>
      <w:r w:rsidR="001327C5" w:rsidRPr="00494A89">
        <w:rPr>
          <w:rFonts w:ascii="Book Antiqua" w:hAnsi="Book Antiqua"/>
          <w:szCs w:val="24"/>
        </w:rPr>
        <w:t xml:space="preserve"> model</w:t>
      </w:r>
      <w:r w:rsidRPr="00494A89">
        <w:rPr>
          <w:rFonts w:ascii="Book Antiqua" w:hAnsi="Book Antiqua"/>
          <w:szCs w:val="24"/>
          <w:vertAlign w:val="superscript"/>
        </w:rPr>
        <w:t>[65]</w:t>
      </w:r>
      <w:r w:rsidRPr="00494A89">
        <w:rPr>
          <w:rFonts w:ascii="Book Antiqua" w:hAnsi="Book Antiqua"/>
          <w:szCs w:val="24"/>
        </w:rPr>
        <w:t xml:space="preserve">. For AMD, beside photoreceptor cell loss, retinal pigment epithelial (RPE) cells are also affected. Adipose tissue-derived MSCs can be induced to </w:t>
      </w:r>
      <w:r w:rsidR="00095A86" w:rsidRPr="00494A89">
        <w:rPr>
          <w:rFonts w:ascii="Book Antiqua" w:hAnsi="Book Antiqua"/>
          <w:szCs w:val="24"/>
        </w:rPr>
        <w:t xml:space="preserve">an </w:t>
      </w:r>
      <w:r w:rsidRPr="00494A89">
        <w:rPr>
          <w:rFonts w:ascii="Book Antiqua" w:hAnsi="Book Antiqua"/>
          <w:szCs w:val="24"/>
        </w:rPr>
        <w:t>RPE phenotype</w:t>
      </w:r>
      <w:r w:rsidRPr="00494A89">
        <w:rPr>
          <w:rFonts w:ascii="Book Antiqua" w:hAnsi="Book Antiqua"/>
          <w:szCs w:val="24"/>
          <w:vertAlign w:val="superscript"/>
        </w:rPr>
        <w:t>[66]</w:t>
      </w:r>
      <w:r w:rsidRPr="00494A89">
        <w:rPr>
          <w:rFonts w:ascii="Book Antiqua" w:hAnsi="Book Antiqua"/>
          <w:szCs w:val="24"/>
        </w:rPr>
        <w:t>. In addition, adipose tissue-derived MSCs rescue mitomycin C-treated RPE cell line</w:t>
      </w:r>
      <w:r w:rsidR="00095A86" w:rsidRPr="00494A89">
        <w:rPr>
          <w:rFonts w:ascii="Book Antiqua" w:hAnsi="Book Antiqua"/>
          <w:szCs w:val="24"/>
        </w:rPr>
        <w:t>s</w:t>
      </w:r>
      <w:r w:rsidRPr="00494A89">
        <w:rPr>
          <w:rFonts w:ascii="Book Antiqua" w:hAnsi="Book Antiqua"/>
          <w:szCs w:val="24"/>
        </w:rPr>
        <w:t xml:space="preserve"> (ARPE19) from death in culture</w:t>
      </w:r>
      <w:r w:rsidRPr="00494A89">
        <w:rPr>
          <w:rFonts w:ascii="Book Antiqua" w:hAnsi="Book Antiqua"/>
          <w:szCs w:val="24"/>
          <w:vertAlign w:val="superscript"/>
        </w:rPr>
        <w:t>[67]</w:t>
      </w:r>
      <w:r w:rsidRPr="00494A89">
        <w:rPr>
          <w:rFonts w:ascii="Book Antiqua" w:hAnsi="Book Antiqua"/>
          <w:szCs w:val="24"/>
        </w:rPr>
        <w:t>. Furthermore, subretinal injected MSCs adopt RPE morphology and preserve the retinal layer integrity in the sodium iodate-induced retinal degeneration rat model</w:t>
      </w:r>
      <w:r w:rsidRPr="00494A89">
        <w:rPr>
          <w:rFonts w:ascii="Book Antiqua" w:hAnsi="Book Antiqua"/>
          <w:szCs w:val="24"/>
          <w:vertAlign w:val="superscript"/>
        </w:rPr>
        <w:t>[68]</w:t>
      </w:r>
      <w:r w:rsidRPr="00494A89">
        <w:rPr>
          <w:rFonts w:ascii="Book Antiqua" w:hAnsi="Book Antiqua"/>
          <w:szCs w:val="24"/>
        </w:rPr>
        <w:t>.</w:t>
      </w:r>
    </w:p>
    <w:p w:rsidR="00E372A3" w:rsidRPr="00494A89" w:rsidRDefault="001327C5" w:rsidP="007272DA">
      <w:pPr>
        <w:spacing w:line="360" w:lineRule="auto"/>
        <w:ind w:firstLineChars="100" w:firstLine="240"/>
        <w:contextualSpacing/>
        <w:jc w:val="both"/>
        <w:rPr>
          <w:rFonts w:ascii="Book Antiqua" w:hAnsi="Book Antiqua"/>
          <w:szCs w:val="24"/>
        </w:rPr>
      </w:pPr>
      <w:r w:rsidRPr="00494A89">
        <w:rPr>
          <w:rFonts w:ascii="Book Antiqua" w:hAnsi="Book Antiqua"/>
          <w:szCs w:val="24"/>
          <w:lang w:val="en-US"/>
        </w:rPr>
        <w:t>T</w:t>
      </w:r>
      <w:r w:rsidR="008E3F0A" w:rsidRPr="00494A89">
        <w:rPr>
          <w:rFonts w:ascii="Book Antiqua" w:hAnsi="Book Antiqua"/>
          <w:szCs w:val="24"/>
          <w:lang w:val="en-US"/>
        </w:rPr>
        <w:t xml:space="preserve">o date, there are </w:t>
      </w:r>
      <w:r w:rsidR="00095A86" w:rsidRPr="00494A89">
        <w:rPr>
          <w:rFonts w:ascii="Book Antiqua" w:hAnsi="Book Antiqua"/>
          <w:szCs w:val="24"/>
          <w:lang w:val="en-US"/>
        </w:rPr>
        <w:t xml:space="preserve">three </w:t>
      </w:r>
      <w:r w:rsidR="008E3F0A" w:rsidRPr="00494A89">
        <w:rPr>
          <w:rFonts w:ascii="Book Antiqua" w:hAnsi="Book Antiqua"/>
          <w:szCs w:val="24"/>
          <w:lang w:val="en-US"/>
        </w:rPr>
        <w:t>ongoing registered clinical trials using MSCs on RP</w:t>
      </w:r>
      <w:r w:rsidR="004525F3" w:rsidRPr="00494A89">
        <w:rPr>
          <w:rFonts w:ascii="Book Antiqua" w:hAnsi="Book Antiqua"/>
          <w:szCs w:val="24"/>
          <w:lang w:val="en-US"/>
        </w:rPr>
        <w:t xml:space="preserve"> (</w:t>
      </w:r>
      <w:r w:rsidR="004525F3" w:rsidRPr="007272DA">
        <w:rPr>
          <w:rFonts w:ascii="Book Antiqua" w:hAnsi="Book Antiqua"/>
          <w:szCs w:val="24"/>
          <w:lang w:val="en-US"/>
        </w:rPr>
        <w:t>Table 2</w:t>
      </w:r>
      <w:r w:rsidR="004525F3" w:rsidRPr="00494A89">
        <w:rPr>
          <w:rFonts w:ascii="Book Antiqua" w:hAnsi="Book Antiqua"/>
          <w:szCs w:val="24"/>
          <w:lang w:val="en-US"/>
        </w:rPr>
        <w:t>)</w:t>
      </w:r>
      <w:r w:rsidR="008E3F0A" w:rsidRPr="00494A89">
        <w:rPr>
          <w:rFonts w:ascii="Book Antiqua" w:hAnsi="Book Antiqua"/>
          <w:szCs w:val="24"/>
          <w:lang w:val="en-US"/>
        </w:rPr>
        <w:t xml:space="preserve">. The first clinical trial aims to determine the feasibility and safety of human adult bone marrow-derived MSCs by intravitreal injection in patients with RP in Thailand </w:t>
      </w:r>
      <w:r w:rsidR="008E3F0A" w:rsidRPr="00494A89">
        <w:rPr>
          <w:rFonts w:ascii="Book Antiqua" w:hAnsi="Book Antiqua"/>
          <w:szCs w:val="24"/>
        </w:rPr>
        <w:t>(NCT01531348; http://clinicaltrial</w:t>
      </w:r>
      <w:r w:rsidR="00DA446B" w:rsidRPr="00494A89">
        <w:rPr>
          <w:rFonts w:ascii="Book Antiqua" w:hAnsi="Book Antiqua"/>
          <w:szCs w:val="24"/>
        </w:rPr>
        <w:t>s</w:t>
      </w:r>
      <w:r w:rsidR="008E3F0A" w:rsidRPr="00494A89">
        <w:rPr>
          <w:rFonts w:ascii="Book Antiqua" w:hAnsi="Book Antiqua"/>
          <w:szCs w:val="24"/>
        </w:rPr>
        <w:t>.gov/).</w:t>
      </w:r>
      <w:r w:rsidR="008E3F0A" w:rsidRPr="00494A89">
        <w:rPr>
          <w:rFonts w:ascii="Book Antiqua" w:hAnsi="Book Antiqua"/>
          <w:szCs w:val="24"/>
          <w:lang w:val="en-US"/>
        </w:rPr>
        <w:t xml:space="preserve"> The second clinical trial is the </w:t>
      </w:r>
      <w:r w:rsidR="008E3F0A" w:rsidRPr="00494A89">
        <w:rPr>
          <w:rFonts w:ascii="Book Antiqua" w:hAnsi="Book Antiqua"/>
          <w:szCs w:val="24"/>
        </w:rPr>
        <w:t>Stem Cell Ophthalmology Treatment Study (SCOTS) in Florida (NCT01920867; http://clinicaltrial</w:t>
      </w:r>
      <w:r w:rsidR="00DA446B" w:rsidRPr="00494A89">
        <w:rPr>
          <w:rFonts w:ascii="Book Antiqua" w:hAnsi="Book Antiqua"/>
          <w:szCs w:val="24"/>
        </w:rPr>
        <w:t>s</w:t>
      </w:r>
      <w:r w:rsidR="008E3F0A" w:rsidRPr="00494A89">
        <w:rPr>
          <w:rFonts w:ascii="Book Antiqua" w:hAnsi="Book Antiqua"/>
          <w:szCs w:val="24"/>
        </w:rPr>
        <w:t xml:space="preserve">.gov/) proposed to use autologous bone marrow-derived MSCs by different means of injection (retrobulbar, subtenon, intravitreal, intraocular, subretinal and intravenous). The third </w:t>
      </w:r>
      <w:r w:rsidRPr="00494A89">
        <w:rPr>
          <w:rFonts w:ascii="Book Antiqua" w:hAnsi="Book Antiqua"/>
          <w:szCs w:val="24"/>
        </w:rPr>
        <w:t xml:space="preserve">clinical trial </w:t>
      </w:r>
      <w:r w:rsidR="008E3F0A" w:rsidRPr="00494A89">
        <w:rPr>
          <w:rFonts w:ascii="Book Antiqua" w:hAnsi="Book Antiqua"/>
          <w:szCs w:val="24"/>
          <w:lang w:val="en-US"/>
        </w:rPr>
        <w:t xml:space="preserve">is a Phase-1/2 open labeled study </w:t>
      </w:r>
      <w:r w:rsidRPr="00494A89">
        <w:rPr>
          <w:rFonts w:ascii="Book Antiqua" w:hAnsi="Book Antiqua"/>
          <w:szCs w:val="24"/>
          <w:lang w:val="en-US"/>
        </w:rPr>
        <w:t xml:space="preserve">done </w:t>
      </w:r>
      <w:r w:rsidR="008E3F0A" w:rsidRPr="00494A89">
        <w:rPr>
          <w:rFonts w:ascii="Book Antiqua" w:hAnsi="Book Antiqua"/>
          <w:szCs w:val="24"/>
          <w:lang w:val="en-US"/>
        </w:rPr>
        <w:t xml:space="preserve">in </w:t>
      </w:r>
      <w:r w:rsidR="00D41288" w:rsidRPr="00494A89">
        <w:rPr>
          <w:rFonts w:ascii="Book Antiqua" w:hAnsi="Book Antiqua"/>
          <w:szCs w:val="24"/>
          <w:lang w:val="en-US"/>
        </w:rPr>
        <w:t>India</w:t>
      </w:r>
      <w:r w:rsidR="008E3F0A" w:rsidRPr="00494A89">
        <w:rPr>
          <w:rFonts w:ascii="Book Antiqua" w:hAnsi="Book Antiqua"/>
          <w:szCs w:val="24"/>
          <w:lang w:val="en-US"/>
        </w:rPr>
        <w:t xml:space="preserve"> to evaluate the safety and efficacy of bone marrow-derived MSCs in RP </w:t>
      </w:r>
      <w:r w:rsidR="008E3F0A" w:rsidRPr="00494A89">
        <w:rPr>
          <w:rFonts w:ascii="Book Antiqua" w:hAnsi="Book Antiqua"/>
          <w:szCs w:val="24"/>
        </w:rPr>
        <w:t>(NCT01914913; http://clinicaltrial</w:t>
      </w:r>
      <w:r w:rsidR="00DA446B" w:rsidRPr="00494A89">
        <w:rPr>
          <w:rFonts w:ascii="Book Antiqua" w:hAnsi="Book Antiqua"/>
          <w:szCs w:val="24"/>
        </w:rPr>
        <w:t>s</w:t>
      </w:r>
      <w:r w:rsidR="008E3F0A" w:rsidRPr="00494A89">
        <w:rPr>
          <w:rFonts w:ascii="Book Antiqua" w:hAnsi="Book Antiqua"/>
          <w:szCs w:val="24"/>
        </w:rPr>
        <w:t xml:space="preserve">.gov/). For AMD, there is only </w:t>
      </w:r>
      <w:r w:rsidR="00095A86" w:rsidRPr="00494A89">
        <w:rPr>
          <w:rFonts w:ascii="Book Antiqua" w:hAnsi="Book Antiqua"/>
          <w:szCs w:val="24"/>
        </w:rPr>
        <w:t xml:space="preserve">one </w:t>
      </w:r>
      <w:r w:rsidR="008E3F0A" w:rsidRPr="00494A89">
        <w:rPr>
          <w:rFonts w:ascii="Book Antiqua" w:hAnsi="Book Antiqua"/>
          <w:szCs w:val="24"/>
        </w:rPr>
        <w:t>registered clinical trial using bone marrow-derived MSCs</w:t>
      </w:r>
      <w:r w:rsidR="004525F3" w:rsidRPr="00494A89">
        <w:rPr>
          <w:rFonts w:ascii="Book Antiqua" w:hAnsi="Book Antiqua"/>
          <w:szCs w:val="24"/>
        </w:rPr>
        <w:t xml:space="preserve"> </w:t>
      </w:r>
      <w:r w:rsidR="004525F3" w:rsidRPr="00494A89">
        <w:rPr>
          <w:rFonts w:ascii="Book Antiqua" w:hAnsi="Book Antiqua"/>
          <w:szCs w:val="24"/>
          <w:lang w:val="en-US"/>
        </w:rPr>
        <w:t>(</w:t>
      </w:r>
      <w:r w:rsidR="004525F3" w:rsidRPr="007272DA">
        <w:rPr>
          <w:rFonts w:ascii="Book Antiqua" w:hAnsi="Book Antiqua"/>
          <w:szCs w:val="24"/>
          <w:lang w:val="en-US"/>
        </w:rPr>
        <w:t>Table 2</w:t>
      </w:r>
      <w:r w:rsidR="004525F3" w:rsidRPr="00494A89">
        <w:rPr>
          <w:rFonts w:ascii="Book Antiqua" w:hAnsi="Book Antiqua"/>
          <w:szCs w:val="24"/>
          <w:lang w:val="en-US"/>
        </w:rPr>
        <w:t>)</w:t>
      </w:r>
      <w:r w:rsidR="008E3F0A" w:rsidRPr="00494A89">
        <w:rPr>
          <w:rFonts w:ascii="Book Antiqua" w:hAnsi="Book Antiqua"/>
          <w:szCs w:val="24"/>
        </w:rPr>
        <w:t xml:space="preserve">, </w:t>
      </w:r>
      <w:r w:rsidR="008E3F0A" w:rsidRPr="00494A89">
        <w:rPr>
          <w:rFonts w:ascii="Book Antiqua" w:hAnsi="Book Antiqua"/>
          <w:szCs w:val="24"/>
          <w:lang w:val="en-US"/>
        </w:rPr>
        <w:t xml:space="preserve">the </w:t>
      </w:r>
      <w:r w:rsidR="008E3F0A" w:rsidRPr="00494A89">
        <w:rPr>
          <w:rFonts w:ascii="Book Antiqua" w:hAnsi="Book Antiqua"/>
          <w:szCs w:val="24"/>
        </w:rPr>
        <w:t>Stem Cell Ophthalmology Treatment Study (SCOTS) in Florida (NCT01920867; http://clinicaltrial</w:t>
      </w:r>
      <w:r w:rsidR="00DA446B" w:rsidRPr="00494A89">
        <w:rPr>
          <w:rFonts w:ascii="Book Antiqua" w:hAnsi="Book Antiqua"/>
          <w:szCs w:val="24"/>
        </w:rPr>
        <w:t>s</w:t>
      </w:r>
      <w:r w:rsidR="008E3F0A" w:rsidRPr="00494A89">
        <w:rPr>
          <w:rFonts w:ascii="Book Antiqua" w:hAnsi="Book Antiqua"/>
          <w:szCs w:val="24"/>
        </w:rPr>
        <w:t xml:space="preserve">.gov/). Results from these studies have not been </w:t>
      </w:r>
      <w:r w:rsidR="008E3F0A" w:rsidRPr="00494A89">
        <w:rPr>
          <w:rFonts w:ascii="Book Antiqua" w:hAnsi="Book Antiqua"/>
          <w:szCs w:val="24"/>
        </w:rPr>
        <w:lastRenderedPageBreak/>
        <w:t>reported yet.</w:t>
      </w:r>
    </w:p>
    <w:p w:rsidR="008E3F0A" w:rsidRPr="00494A89" w:rsidRDefault="008E3F0A" w:rsidP="00494A89">
      <w:pPr>
        <w:spacing w:line="360" w:lineRule="auto"/>
        <w:contextualSpacing/>
        <w:jc w:val="both"/>
        <w:rPr>
          <w:rFonts w:ascii="Book Antiqua" w:hAnsi="Book Antiqua"/>
          <w:szCs w:val="24"/>
          <w:lang w:val="en-US"/>
        </w:rPr>
      </w:pPr>
    </w:p>
    <w:p w:rsidR="007272DA" w:rsidRPr="007272DA" w:rsidRDefault="007272DA" w:rsidP="00494A89">
      <w:pPr>
        <w:spacing w:line="360" w:lineRule="auto"/>
        <w:jc w:val="both"/>
        <w:rPr>
          <w:rFonts w:ascii="Book Antiqua" w:eastAsia="宋体" w:hAnsi="Book Antiqua"/>
          <w:b/>
          <w:lang w:eastAsia="zh-CN"/>
        </w:rPr>
      </w:pPr>
      <w:r w:rsidRPr="00F1220F">
        <w:rPr>
          <w:rFonts w:ascii="Book Antiqua" w:hAnsi="Book Antiqua"/>
          <w:b/>
        </w:rPr>
        <w:t>CONCLUSIO</w:t>
      </w:r>
      <w:r>
        <w:rPr>
          <w:rFonts w:ascii="Book Antiqua" w:eastAsia="宋体" w:hAnsi="Book Antiqua" w:hint="eastAsia"/>
          <w:b/>
          <w:lang w:eastAsia="zh-CN"/>
        </w:rPr>
        <w:t>N</w:t>
      </w:r>
    </w:p>
    <w:p w:rsidR="00D922AF" w:rsidRPr="00494A89" w:rsidRDefault="0077303B" w:rsidP="00494A89">
      <w:pPr>
        <w:spacing w:line="360" w:lineRule="auto"/>
        <w:jc w:val="both"/>
        <w:rPr>
          <w:rFonts w:ascii="Book Antiqua" w:hAnsi="Book Antiqua"/>
          <w:szCs w:val="24"/>
        </w:rPr>
      </w:pPr>
      <w:r w:rsidRPr="00494A89">
        <w:rPr>
          <w:rFonts w:ascii="Book Antiqua" w:hAnsi="Book Antiqua"/>
          <w:szCs w:val="24"/>
        </w:rPr>
        <w:t xml:space="preserve">Mesenchymal </w:t>
      </w:r>
      <w:r w:rsidR="00A95EE9" w:rsidRPr="00494A89">
        <w:rPr>
          <w:rFonts w:ascii="Book Antiqua" w:hAnsi="Book Antiqua"/>
          <w:szCs w:val="24"/>
        </w:rPr>
        <w:t>s</w:t>
      </w:r>
      <w:r w:rsidRPr="00494A89">
        <w:rPr>
          <w:rFonts w:ascii="Book Antiqua" w:hAnsi="Book Antiqua"/>
          <w:szCs w:val="24"/>
        </w:rPr>
        <w:t xml:space="preserve">tem </w:t>
      </w:r>
      <w:r w:rsidR="00A95EE9" w:rsidRPr="00494A89">
        <w:rPr>
          <w:rFonts w:ascii="Book Antiqua" w:hAnsi="Book Antiqua"/>
          <w:szCs w:val="24"/>
        </w:rPr>
        <w:t>c</w:t>
      </w:r>
      <w:r w:rsidRPr="00494A89">
        <w:rPr>
          <w:rFonts w:ascii="Book Antiqua" w:hAnsi="Book Antiqua"/>
          <w:szCs w:val="24"/>
        </w:rPr>
        <w:t xml:space="preserve">ells </w:t>
      </w:r>
      <w:r w:rsidR="00E66CBB" w:rsidRPr="00494A89">
        <w:rPr>
          <w:rFonts w:ascii="Book Antiqua" w:hAnsi="Book Antiqua"/>
          <w:szCs w:val="24"/>
        </w:rPr>
        <w:t>have been discovered for more than 20 years</w:t>
      </w:r>
      <w:r w:rsidR="00E66CBB" w:rsidRPr="00494A89">
        <w:rPr>
          <w:rFonts w:ascii="Book Antiqua" w:hAnsi="Book Antiqua"/>
          <w:szCs w:val="24"/>
          <w:vertAlign w:val="superscript"/>
        </w:rPr>
        <w:t>[69]</w:t>
      </w:r>
      <w:r w:rsidR="00E66CBB" w:rsidRPr="00494A89">
        <w:rPr>
          <w:rFonts w:ascii="Book Antiqua" w:hAnsi="Book Antiqua"/>
          <w:szCs w:val="24"/>
        </w:rPr>
        <w:t xml:space="preserve">, and </w:t>
      </w:r>
      <w:r w:rsidR="00DD3DB4" w:rsidRPr="00494A89">
        <w:rPr>
          <w:rFonts w:ascii="Book Antiqua" w:hAnsi="Book Antiqua"/>
          <w:szCs w:val="24"/>
        </w:rPr>
        <w:t xml:space="preserve">have been </w:t>
      </w:r>
      <w:r w:rsidR="00E66CBB" w:rsidRPr="00494A89">
        <w:rPr>
          <w:rFonts w:ascii="Book Antiqua" w:hAnsi="Book Antiqua"/>
          <w:szCs w:val="24"/>
        </w:rPr>
        <w:t xml:space="preserve">found all over the body. MSCs can be conveniently obtained from different accessible tissues: bone marrow, blood, </w:t>
      </w:r>
      <w:r w:rsidR="00095A86" w:rsidRPr="00494A89">
        <w:rPr>
          <w:rFonts w:ascii="Book Antiqua" w:hAnsi="Book Antiqua"/>
          <w:szCs w:val="24"/>
        </w:rPr>
        <w:t xml:space="preserve">and </w:t>
      </w:r>
      <w:r w:rsidR="00E66CBB" w:rsidRPr="00494A89">
        <w:rPr>
          <w:rFonts w:ascii="Book Antiqua" w:hAnsi="Book Antiqua"/>
          <w:szCs w:val="24"/>
        </w:rPr>
        <w:t xml:space="preserve">adipose </w:t>
      </w:r>
      <w:r w:rsidR="00095A86" w:rsidRPr="00494A89">
        <w:rPr>
          <w:rFonts w:ascii="Book Antiqua" w:hAnsi="Book Antiqua"/>
          <w:szCs w:val="24"/>
        </w:rPr>
        <w:t xml:space="preserve">and dental </w:t>
      </w:r>
      <w:r w:rsidR="00E66CBB" w:rsidRPr="00494A89">
        <w:rPr>
          <w:rFonts w:ascii="Book Antiqua" w:hAnsi="Book Antiqua"/>
          <w:szCs w:val="24"/>
        </w:rPr>
        <w:t>tissue. They can also be easily expanded in standard culture conditions. In addition</w:t>
      </w:r>
      <w:r w:rsidR="00095A86" w:rsidRPr="00494A89">
        <w:rPr>
          <w:rFonts w:ascii="Book Antiqua" w:hAnsi="Book Antiqua"/>
          <w:szCs w:val="24"/>
        </w:rPr>
        <w:t xml:space="preserve"> to the above mentioned characteristics</w:t>
      </w:r>
      <w:r w:rsidR="00E66CBB" w:rsidRPr="00494A89">
        <w:rPr>
          <w:rFonts w:ascii="Book Antiqua" w:hAnsi="Book Antiqua"/>
          <w:szCs w:val="24"/>
        </w:rPr>
        <w:t xml:space="preserve">, </w:t>
      </w:r>
      <w:r w:rsidR="00095A86" w:rsidRPr="00494A89">
        <w:rPr>
          <w:rFonts w:ascii="Book Antiqua" w:hAnsi="Book Antiqua"/>
          <w:szCs w:val="24"/>
        </w:rPr>
        <w:t xml:space="preserve">MSCs demonstrate </w:t>
      </w:r>
      <w:r w:rsidR="00E66CBB" w:rsidRPr="00494A89">
        <w:rPr>
          <w:rFonts w:ascii="Book Antiqua" w:hAnsi="Book Antiqua"/>
          <w:szCs w:val="24"/>
        </w:rPr>
        <w:t>neuroprotective effects, immunomodulatory properties and self-migratory activity</w:t>
      </w:r>
      <w:r w:rsidR="00095A86" w:rsidRPr="00494A89">
        <w:rPr>
          <w:rFonts w:ascii="Book Antiqua" w:hAnsi="Book Antiqua"/>
          <w:szCs w:val="24"/>
        </w:rPr>
        <w:t>,</w:t>
      </w:r>
      <w:r w:rsidR="00E66CBB" w:rsidRPr="00494A89">
        <w:rPr>
          <w:rFonts w:ascii="Book Antiqua" w:hAnsi="Book Antiqua"/>
          <w:szCs w:val="24"/>
        </w:rPr>
        <w:t xml:space="preserve"> mak</w:t>
      </w:r>
      <w:r w:rsidR="00095A86" w:rsidRPr="00494A89">
        <w:rPr>
          <w:rFonts w:ascii="Book Antiqua" w:hAnsi="Book Antiqua"/>
          <w:szCs w:val="24"/>
        </w:rPr>
        <w:t>ing them</w:t>
      </w:r>
      <w:r w:rsidR="00E66CBB" w:rsidRPr="00494A89">
        <w:rPr>
          <w:rFonts w:ascii="Book Antiqua" w:hAnsi="Book Antiqua"/>
          <w:szCs w:val="24"/>
        </w:rPr>
        <w:t xml:space="preserve"> an attractive therapeutic tool. In recent years, MSC research has already </w:t>
      </w:r>
      <w:r w:rsidR="00095A86" w:rsidRPr="00494A89">
        <w:rPr>
          <w:rFonts w:ascii="Book Antiqua" w:hAnsi="Book Antiqua"/>
          <w:szCs w:val="24"/>
        </w:rPr>
        <w:t xml:space="preserve">begun the transition </w:t>
      </w:r>
      <w:r w:rsidR="00E66CBB" w:rsidRPr="00494A89">
        <w:rPr>
          <w:rFonts w:ascii="Book Antiqua" w:hAnsi="Book Antiqua"/>
          <w:szCs w:val="24"/>
        </w:rPr>
        <w:t xml:space="preserve">from preclinical experiments to human clinical trials. There are currently more than 60 MSC clinical trials </w:t>
      </w:r>
      <w:r w:rsidR="00DD3DB4" w:rsidRPr="00494A89">
        <w:rPr>
          <w:rFonts w:ascii="Book Antiqua" w:hAnsi="Book Antiqua"/>
          <w:szCs w:val="24"/>
        </w:rPr>
        <w:t>dealing with</w:t>
      </w:r>
      <w:r w:rsidR="00E66CBB" w:rsidRPr="00494A89">
        <w:rPr>
          <w:rFonts w:ascii="Book Antiqua" w:hAnsi="Book Antiqua"/>
          <w:szCs w:val="24"/>
        </w:rPr>
        <w:t xml:space="preserve"> CNS disorders and </w:t>
      </w:r>
      <w:r w:rsidR="00095A86" w:rsidRPr="00494A89">
        <w:rPr>
          <w:rFonts w:ascii="Book Antiqua" w:hAnsi="Book Antiqua"/>
          <w:szCs w:val="24"/>
        </w:rPr>
        <w:t xml:space="preserve">three </w:t>
      </w:r>
      <w:r w:rsidR="00E66CBB" w:rsidRPr="00494A89">
        <w:rPr>
          <w:rFonts w:ascii="Book Antiqua" w:hAnsi="Book Antiqua"/>
          <w:szCs w:val="24"/>
        </w:rPr>
        <w:t xml:space="preserve">clinical trials on retinal diseases. </w:t>
      </w:r>
      <w:r w:rsidR="008D0338" w:rsidRPr="00494A89">
        <w:rPr>
          <w:rFonts w:ascii="Book Antiqua" w:hAnsi="Book Antiqua"/>
          <w:szCs w:val="24"/>
        </w:rPr>
        <w:t xml:space="preserve">Although transient rash, self-limiting bacterial infections or fever might occur in some patients after MSC transplantation, serious adverse events have never been observed. </w:t>
      </w:r>
      <w:r w:rsidR="00E66CBB" w:rsidRPr="00494A89">
        <w:rPr>
          <w:rFonts w:ascii="Book Antiqua" w:hAnsi="Book Antiqua"/>
          <w:szCs w:val="24"/>
        </w:rPr>
        <w:t xml:space="preserve">This can foresee that MSC transplantation will become routine clinical practice for disease treatment in </w:t>
      </w:r>
      <w:r w:rsidR="00DD3DB4" w:rsidRPr="00494A89">
        <w:rPr>
          <w:rFonts w:ascii="Book Antiqua" w:hAnsi="Book Antiqua"/>
          <w:szCs w:val="24"/>
        </w:rPr>
        <w:t xml:space="preserve">the </w:t>
      </w:r>
      <w:r w:rsidR="00E66CBB" w:rsidRPr="00494A89">
        <w:rPr>
          <w:rFonts w:ascii="Book Antiqua" w:hAnsi="Book Antiqua"/>
          <w:szCs w:val="24"/>
        </w:rPr>
        <w:t xml:space="preserve">near future. However, </w:t>
      </w:r>
      <w:r w:rsidR="00F20A5C" w:rsidRPr="00494A89">
        <w:rPr>
          <w:rFonts w:ascii="Book Antiqua" w:hAnsi="Book Antiqua"/>
          <w:szCs w:val="24"/>
        </w:rPr>
        <w:t xml:space="preserve">there are critical challenges still needed to be conquered before MSC therapy can be adopted in </w:t>
      </w:r>
      <w:r w:rsidR="007E3B72" w:rsidRPr="00494A89">
        <w:rPr>
          <w:rFonts w:ascii="Book Antiqua" w:hAnsi="Book Antiqua"/>
          <w:szCs w:val="24"/>
        </w:rPr>
        <w:t>daily</w:t>
      </w:r>
      <w:r w:rsidR="00F20A5C" w:rsidRPr="00494A89">
        <w:rPr>
          <w:rFonts w:ascii="Book Antiqua" w:hAnsi="Book Antiqua"/>
          <w:szCs w:val="24"/>
        </w:rPr>
        <w:t xml:space="preserve"> clinical practice. These include: (1) </w:t>
      </w:r>
      <w:r w:rsidR="00461F05" w:rsidRPr="00494A89">
        <w:rPr>
          <w:rFonts w:ascii="Book Antiqua" w:hAnsi="Book Antiqua"/>
          <w:szCs w:val="24"/>
        </w:rPr>
        <w:t>poor</w:t>
      </w:r>
      <w:r w:rsidR="00F20A5C" w:rsidRPr="00494A89">
        <w:rPr>
          <w:rFonts w:ascii="Book Antiqua" w:hAnsi="Book Antiqua"/>
          <w:szCs w:val="24"/>
        </w:rPr>
        <w:t xml:space="preserve"> MSC retention </w:t>
      </w:r>
      <w:r w:rsidR="00F20A5C" w:rsidRPr="00494A89">
        <w:rPr>
          <w:rFonts w:ascii="Book Antiqua" w:hAnsi="Book Antiqua"/>
          <w:i/>
          <w:szCs w:val="24"/>
        </w:rPr>
        <w:t>in vivo</w:t>
      </w:r>
      <w:r w:rsidR="00F20A5C" w:rsidRPr="00494A89">
        <w:rPr>
          <w:rFonts w:ascii="Book Antiqua" w:hAnsi="Book Antiqua"/>
          <w:szCs w:val="24"/>
        </w:rPr>
        <w:t xml:space="preserve">; (2) </w:t>
      </w:r>
      <w:r w:rsidR="00461F05" w:rsidRPr="00494A89">
        <w:rPr>
          <w:rFonts w:ascii="Book Antiqua" w:hAnsi="Book Antiqua"/>
          <w:szCs w:val="24"/>
        </w:rPr>
        <w:t>poor</w:t>
      </w:r>
      <w:r w:rsidR="00F20A5C" w:rsidRPr="00494A89">
        <w:rPr>
          <w:rFonts w:ascii="Book Antiqua" w:hAnsi="Book Antiqua"/>
          <w:szCs w:val="24"/>
        </w:rPr>
        <w:t xml:space="preserve"> MSC engraftment, viability and function </w:t>
      </w:r>
      <w:r w:rsidR="00F20A5C" w:rsidRPr="00494A89">
        <w:rPr>
          <w:rFonts w:ascii="Book Antiqua" w:hAnsi="Book Antiqua"/>
          <w:i/>
          <w:szCs w:val="24"/>
        </w:rPr>
        <w:t>in vivo</w:t>
      </w:r>
      <w:r w:rsidR="00F20A5C" w:rsidRPr="00494A89">
        <w:rPr>
          <w:rFonts w:ascii="Book Antiqua" w:hAnsi="Book Antiqua"/>
          <w:szCs w:val="24"/>
        </w:rPr>
        <w:t xml:space="preserve">; (3) </w:t>
      </w:r>
      <w:r w:rsidR="00461F05" w:rsidRPr="00494A89">
        <w:rPr>
          <w:rFonts w:ascii="Book Antiqua" w:hAnsi="Book Antiqua"/>
          <w:szCs w:val="24"/>
        </w:rPr>
        <w:t>unclear</w:t>
      </w:r>
      <w:r w:rsidR="00F20A5C" w:rsidRPr="00494A89">
        <w:rPr>
          <w:rFonts w:ascii="Book Antiqua" w:hAnsi="Book Antiqua"/>
          <w:szCs w:val="24"/>
        </w:rPr>
        <w:t xml:space="preserve"> mechanisms of action; (4) </w:t>
      </w:r>
      <w:r w:rsidR="00461F05" w:rsidRPr="00494A89">
        <w:rPr>
          <w:rFonts w:ascii="Book Antiqua" w:hAnsi="Book Antiqua"/>
          <w:szCs w:val="24"/>
        </w:rPr>
        <w:t>lack of</w:t>
      </w:r>
      <w:r w:rsidR="00F20A5C" w:rsidRPr="00494A89">
        <w:rPr>
          <w:rFonts w:ascii="Book Antiqua" w:hAnsi="Book Antiqua"/>
          <w:szCs w:val="24"/>
        </w:rPr>
        <w:t xml:space="preserve"> standardized trials</w:t>
      </w:r>
      <w:r w:rsidR="00F20A5C" w:rsidRPr="00494A89">
        <w:rPr>
          <w:rFonts w:ascii="Book Antiqua" w:hAnsi="Book Antiqua"/>
          <w:szCs w:val="24"/>
          <w:vertAlign w:val="superscript"/>
        </w:rPr>
        <w:t>[70]</w:t>
      </w:r>
      <w:r w:rsidR="00F20A5C" w:rsidRPr="00494A89">
        <w:rPr>
          <w:rFonts w:ascii="Book Antiqua" w:hAnsi="Book Antiqua"/>
          <w:szCs w:val="24"/>
        </w:rPr>
        <w:t>. Moreover, few studies showed the contradictory results of MSC immunomodulatory properties. This might be explained by the heterogeneous MSC population. TLR4-primed human MSCs (MSC1) mostly secrete pro-inflammatory cytokines (IL-6, IL-8) while TLR3-primed human MSCs (MSC2) express mostly immunosuppressive mediators (IL-10, IDO, TSG-6)</w:t>
      </w:r>
      <w:r w:rsidR="00F20A5C" w:rsidRPr="00494A89">
        <w:rPr>
          <w:rFonts w:ascii="Book Antiqua" w:hAnsi="Book Antiqua"/>
          <w:szCs w:val="24"/>
          <w:vertAlign w:val="superscript"/>
        </w:rPr>
        <w:t>[71]</w:t>
      </w:r>
      <w:r w:rsidR="00F20A5C" w:rsidRPr="00494A89">
        <w:rPr>
          <w:rFonts w:ascii="Book Antiqua" w:hAnsi="Book Antiqua"/>
          <w:szCs w:val="24"/>
        </w:rPr>
        <w:t xml:space="preserve">. </w:t>
      </w:r>
      <w:r w:rsidR="00A53F95" w:rsidRPr="00494A89">
        <w:rPr>
          <w:rFonts w:ascii="Book Antiqua" w:hAnsi="Book Antiqua"/>
          <w:szCs w:val="24"/>
        </w:rPr>
        <w:t>A</w:t>
      </w:r>
      <w:r w:rsidR="007272DA">
        <w:rPr>
          <w:rFonts w:ascii="Book Antiqua" w:hAnsi="Book Antiqua"/>
          <w:szCs w:val="24"/>
        </w:rPr>
        <w:t>ddition of fewer MSCs (10</w:t>
      </w:r>
      <w:r w:rsidR="007F0500" w:rsidRPr="00494A89">
        <w:rPr>
          <w:rFonts w:ascii="Book Antiqua" w:hAnsi="Book Antiqua"/>
          <w:szCs w:val="24"/>
        </w:rPr>
        <w:t xml:space="preserve">-1000) would led to a less consistent suppression or a marked lymphocyte proliferation in culture, whereas addition of </w:t>
      </w:r>
      <w:r w:rsidR="007272DA">
        <w:rPr>
          <w:rFonts w:ascii="Book Antiqua" w:hAnsi="Book Antiqua"/>
          <w:szCs w:val="24"/>
        </w:rPr>
        <w:lastRenderedPageBreak/>
        <w:t>10000-40</w:t>
      </w:r>
      <w:r w:rsidR="007F0500" w:rsidRPr="00494A89">
        <w:rPr>
          <w:rFonts w:ascii="Book Antiqua" w:hAnsi="Book Antiqua"/>
          <w:szCs w:val="24"/>
        </w:rPr>
        <w:t>000 MSCs</w:t>
      </w:r>
      <w:r w:rsidR="007F0500" w:rsidRPr="00494A89">
        <w:rPr>
          <w:rFonts w:ascii="Book Antiqua" w:hAnsi="Book Antiqua" w:cs="Arial"/>
          <w:szCs w:val="24"/>
        </w:rPr>
        <w:t xml:space="preserve"> </w:t>
      </w:r>
      <w:r w:rsidR="007F0500" w:rsidRPr="00494A89">
        <w:rPr>
          <w:rFonts w:ascii="Book Antiqua" w:hAnsi="Book Antiqua"/>
          <w:szCs w:val="24"/>
        </w:rPr>
        <w:t>have an inhibitory effect</w:t>
      </w:r>
      <w:r w:rsidR="00F20A5C" w:rsidRPr="00494A89">
        <w:rPr>
          <w:rFonts w:ascii="Book Antiqua" w:hAnsi="Book Antiqua"/>
          <w:szCs w:val="24"/>
          <w:vertAlign w:val="superscript"/>
        </w:rPr>
        <w:t>[72</w:t>
      </w:r>
      <w:r w:rsidR="007F0500" w:rsidRPr="00494A89">
        <w:rPr>
          <w:rFonts w:ascii="Book Antiqua" w:hAnsi="Book Antiqua"/>
          <w:szCs w:val="24"/>
          <w:vertAlign w:val="superscript"/>
        </w:rPr>
        <w:t>]</w:t>
      </w:r>
      <w:r w:rsidR="007F0500" w:rsidRPr="00494A89">
        <w:rPr>
          <w:rFonts w:ascii="Book Antiqua" w:hAnsi="Book Antiqua"/>
          <w:szCs w:val="24"/>
        </w:rPr>
        <w:t xml:space="preserve">. </w:t>
      </w:r>
      <w:r w:rsidR="00F20A5C" w:rsidRPr="00494A89">
        <w:rPr>
          <w:rFonts w:ascii="Book Antiqua" w:hAnsi="Book Antiqua"/>
          <w:szCs w:val="24"/>
        </w:rPr>
        <w:t xml:space="preserve">Besides, there are uncertainties that must be answered. </w:t>
      </w:r>
      <w:r w:rsidR="00BF7D3C" w:rsidRPr="00494A89">
        <w:rPr>
          <w:rFonts w:ascii="Book Antiqua" w:hAnsi="Book Antiqua"/>
          <w:szCs w:val="24"/>
        </w:rPr>
        <w:t>W</w:t>
      </w:r>
      <w:r w:rsidR="00555507" w:rsidRPr="00494A89">
        <w:rPr>
          <w:rFonts w:ascii="Book Antiqua" w:hAnsi="Book Antiqua"/>
          <w:szCs w:val="24"/>
        </w:rPr>
        <w:t xml:space="preserve">hat is the optimal cell number for transplantation? </w:t>
      </w:r>
      <w:r w:rsidR="00E66CBB" w:rsidRPr="00494A89">
        <w:rPr>
          <w:rFonts w:ascii="Book Antiqua" w:hAnsi="Book Antiqua"/>
          <w:szCs w:val="24"/>
        </w:rPr>
        <w:t xml:space="preserve">Which MSC types are optimal for regenerative medicine? </w:t>
      </w:r>
      <w:r w:rsidR="002D6930" w:rsidRPr="00494A89">
        <w:rPr>
          <w:rFonts w:ascii="Book Antiqua" w:hAnsi="Book Antiqua"/>
          <w:szCs w:val="24"/>
        </w:rPr>
        <w:t xml:space="preserve">When is the </w:t>
      </w:r>
      <w:r w:rsidR="00F20A5C" w:rsidRPr="00494A89">
        <w:rPr>
          <w:rFonts w:ascii="Book Antiqua" w:hAnsi="Book Antiqua"/>
          <w:szCs w:val="24"/>
        </w:rPr>
        <w:t>optimal stage</w:t>
      </w:r>
      <w:r w:rsidR="002D6930" w:rsidRPr="00494A89">
        <w:rPr>
          <w:rFonts w:ascii="Book Antiqua" w:hAnsi="Book Antiqua"/>
          <w:szCs w:val="24"/>
        </w:rPr>
        <w:t xml:space="preserve"> to receive MSC therapy? </w:t>
      </w:r>
      <w:r w:rsidR="00E66CBB" w:rsidRPr="00494A89">
        <w:rPr>
          <w:rFonts w:ascii="Book Antiqua" w:hAnsi="Book Antiqua"/>
          <w:szCs w:val="24"/>
        </w:rPr>
        <w:t xml:space="preserve">Which transplantation route is suitable for each individual CNS disorder? Further research is needed to understand the mechanisms </w:t>
      </w:r>
      <w:r w:rsidR="00DD3DB4" w:rsidRPr="00494A89">
        <w:rPr>
          <w:rFonts w:ascii="Book Antiqua" w:hAnsi="Book Antiqua"/>
          <w:szCs w:val="24"/>
        </w:rPr>
        <w:t xml:space="preserve">elicited by </w:t>
      </w:r>
      <w:r w:rsidR="00E66CBB" w:rsidRPr="00494A89">
        <w:rPr>
          <w:rFonts w:ascii="Book Antiqua" w:hAnsi="Book Antiqua"/>
          <w:szCs w:val="24"/>
        </w:rPr>
        <w:t>stem cells in regenerating damaged tissues after transplantation.</w:t>
      </w:r>
    </w:p>
    <w:p w:rsidR="001172B2" w:rsidRPr="00494A89" w:rsidRDefault="001172B2" w:rsidP="00494A89">
      <w:pPr>
        <w:spacing w:line="360" w:lineRule="auto"/>
        <w:contextualSpacing/>
        <w:jc w:val="both"/>
        <w:rPr>
          <w:rFonts w:ascii="Book Antiqua" w:hAnsi="Book Antiqua"/>
          <w:b/>
          <w:szCs w:val="24"/>
          <w:lang w:val="en-US"/>
        </w:rPr>
      </w:pPr>
    </w:p>
    <w:p w:rsidR="008E7676" w:rsidRPr="00552EAD" w:rsidRDefault="007272DA" w:rsidP="00552EAD">
      <w:pPr>
        <w:spacing w:line="360" w:lineRule="auto"/>
        <w:contextualSpacing/>
        <w:jc w:val="both"/>
        <w:rPr>
          <w:rFonts w:ascii="Book Antiqua" w:hAnsi="Book Antiqua"/>
          <w:b/>
          <w:szCs w:val="24"/>
          <w:lang w:val="en-US"/>
        </w:rPr>
      </w:pPr>
      <w:r w:rsidRPr="00552EAD">
        <w:rPr>
          <w:rFonts w:ascii="Book Antiqua" w:hAnsi="Book Antiqua"/>
          <w:b/>
          <w:szCs w:val="24"/>
          <w:lang w:val="en-US"/>
        </w:rPr>
        <w:t>REFERENCES</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1 </w:t>
      </w:r>
      <w:r w:rsidRPr="00552EAD">
        <w:rPr>
          <w:rFonts w:ascii="Book Antiqua" w:eastAsia="宋体" w:hAnsi="Book Antiqua" w:cs="宋体"/>
          <w:b/>
          <w:bCs/>
          <w:color w:val="000000"/>
          <w:kern w:val="0"/>
          <w:szCs w:val="24"/>
          <w:lang w:val="en-US" w:eastAsia="zh-CN"/>
        </w:rPr>
        <w:t>Wagers AJ</w:t>
      </w:r>
      <w:r w:rsidRPr="00552EAD">
        <w:rPr>
          <w:rFonts w:ascii="Book Antiqua" w:eastAsia="宋体" w:hAnsi="Book Antiqua" w:cs="宋体"/>
          <w:color w:val="000000"/>
          <w:kern w:val="0"/>
          <w:szCs w:val="24"/>
          <w:lang w:val="en-US" w:eastAsia="zh-CN"/>
        </w:rPr>
        <w:t>, Weissman IL. Plasticity of adult stem cells. </w:t>
      </w:r>
      <w:r w:rsidRPr="00552EAD">
        <w:rPr>
          <w:rFonts w:ascii="Book Antiqua" w:eastAsia="宋体" w:hAnsi="Book Antiqua" w:cs="宋体"/>
          <w:i/>
          <w:iCs/>
          <w:color w:val="000000"/>
          <w:kern w:val="0"/>
          <w:szCs w:val="24"/>
          <w:lang w:val="en-US" w:eastAsia="zh-CN"/>
        </w:rPr>
        <w:t>Cell</w:t>
      </w:r>
      <w:r w:rsidRPr="00552EAD">
        <w:rPr>
          <w:rFonts w:ascii="Book Antiqua" w:eastAsia="宋体" w:hAnsi="Book Antiqua" w:cs="宋体"/>
          <w:color w:val="000000"/>
          <w:kern w:val="0"/>
          <w:szCs w:val="24"/>
          <w:lang w:val="en-US" w:eastAsia="zh-CN"/>
        </w:rPr>
        <w:t> 2004; </w:t>
      </w:r>
      <w:r w:rsidRPr="00552EAD">
        <w:rPr>
          <w:rFonts w:ascii="Book Antiqua" w:eastAsia="宋体" w:hAnsi="Book Antiqua" w:cs="宋体"/>
          <w:b/>
          <w:bCs/>
          <w:color w:val="000000"/>
          <w:kern w:val="0"/>
          <w:szCs w:val="24"/>
          <w:lang w:val="en-US" w:eastAsia="zh-CN"/>
        </w:rPr>
        <w:t>116</w:t>
      </w:r>
      <w:r w:rsidRPr="00552EAD">
        <w:rPr>
          <w:rFonts w:ascii="Book Antiqua" w:eastAsia="宋体" w:hAnsi="Book Antiqua" w:cs="宋体"/>
          <w:color w:val="000000"/>
          <w:kern w:val="0"/>
          <w:szCs w:val="24"/>
          <w:lang w:val="en-US" w:eastAsia="zh-CN"/>
        </w:rPr>
        <w:t>: 639-648 [PMID: 15006347 DOI: 10.1016/S0092-8674(04)00208-9]</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2 </w:t>
      </w:r>
      <w:r w:rsidRPr="00552EAD">
        <w:rPr>
          <w:rFonts w:ascii="Book Antiqua" w:eastAsia="宋体" w:hAnsi="Book Antiqua" w:cs="宋体"/>
          <w:b/>
          <w:bCs/>
          <w:color w:val="000000"/>
          <w:kern w:val="0"/>
          <w:szCs w:val="24"/>
          <w:lang w:val="en-US" w:eastAsia="zh-CN"/>
        </w:rPr>
        <w:t>Horwitz EM</w:t>
      </w:r>
      <w:r w:rsidRPr="00552EAD">
        <w:rPr>
          <w:rFonts w:ascii="Book Antiqua" w:eastAsia="宋体" w:hAnsi="Book Antiqua" w:cs="宋体"/>
          <w:color w:val="000000"/>
          <w:kern w:val="0"/>
          <w:szCs w:val="24"/>
          <w:lang w:val="en-US" w:eastAsia="zh-CN"/>
        </w:rPr>
        <w:t>, Le Blanc K, Dominici M, Mueller I, Slaper-Cortenbach I, Marini FC, Deans RJ, Krause DS, Keating A. Clarification of the nomenclature for MSC: The International Society for Cellular Therapy position statement. </w:t>
      </w:r>
      <w:r w:rsidRPr="00552EAD">
        <w:rPr>
          <w:rFonts w:ascii="Book Antiqua" w:eastAsia="宋体" w:hAnsi="Book Antiqua" w:cs="宋体"/>
          <w:i/>
          <w:iCs/>
          <w:color w:val="000000"/>
          <w:kern w:val="0"/>
          <w:szCs w:val="24"/>
          <w:lang w:val="en-US" w:eastAsia="zh-CN"/>
        </w:rPr>
        <w:t>Cytotherapy</w:t>
      </w:r>
      <w:r w:rsidRPr="00552EAD">
        <w:rPr>
          <w:rFonts w:ascii="Book Antiqua" w:eastAsia="宋体" w:hAnsi="Book Antiqua" w:cs="宋体"/>
          <w:color w:val="000000"/>
          <w:kern w:val="0"/>
          <w:szCs w:val="24"/>
          <w:lang w:val="en-US" w:eastAsia="zh-CN"/>
        </w:rPr>
        <w:t> 2005; </w:t>
      </w:r>
      <w:r w:rsidRPr="00552EAD">
        <w:rPr>
          <w:rFonts w:ascii="Book Antiqua" w:eastAsia="宋体" w:hAnsi="Book Antiqua" w:cs="宋体"/>
          <w:b/>
          <w:bCs/>
          <w:color w:val="000000"/>
          <w:kern w:val="0"/>
          <w:szCs w:val="24"/>
          <w:lang w:val="en-US" w:eastAsia="zh-CN"/>
        </w:rPr>
        <w:t>7</w:t>
      </w:r>
      <w:r w:rsidRPr="00552EAD">
        <w:rPr>
          <w:rFonts w:ascii="Book Antiqua" w:eastAsia="宋体" w:hAnsi="Book Antiqua" w:cs="宋体"/>
          <w:color w:val="000000"/>
          <w:kern w:val="0"/>
          <w:szCs w:val="24"/>
          <w:lang w:val="en-US" w:eastAsia="zh-CN"/>
        </w:rPr>
        <w:t>: 393-395 [PMID: 16236628 DOI: 10.1080/14653240500319234]</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3 </w:t>
      </w:r>
      <w:r w:rsidRPr="00552EAD">
        <w:rPr>
          <w:rFonts w:ascii="Book Antiqua" w:eastAsia="宋体" w:hAnsi="Book Antiqua" w:cs="宋体"/>
          <w:b/>
          <w:bCs/>
          <w:color w:val="000000"/>
          <w:kern w:val="0"/>
          <w:szCs w:val="24"/>
          <w:lang w:val="en-US" w:eastAsia="zh-CN"/>
        </w:rPr>
        <w:t>Ding DC</w:t>
      </w:r>
      <w:r w:rsidRPr="00552EAD">
        <w:rPr>
          <w:rFonts w:ascii="Book Antiqua" w:eastAsia="宋体" w:hAnsi="Book Antiqua" w:cs="宋体"/>
          <w:color w:val="000000"/>
          <w:kern w:val="0"/>
          <w:szCs w:val="24"/>
          <w:lang w:val="en-US" w:eastAsia="zh-CN"/>
        </w:rPr>
        <w:t>, Shyu WC, Lin SZ. Mesenchymal stem cells. </w:t>
      </w:r>
      <w:r w:rsidRPr="00552EAD">
        <w:rPr>
          <w:rFonts w:ascii="Book Antiqua" w:eastAsia="宋体" w:hAnsi="Book Antiqua" w:cs="宋体"/>
          <w:i/>
          <w:iCs/>
          <w:color w:val="000000"/>
          <w:kern w:val="0"/>
          <w:szCs w:val="24"/>
          <w:lang w:val="en-US" w:eastAsia="zh-CN"/>
        </w:rPr>
        <w:t>Cell Transplant</w:t>
      </w:r>
      <w:r w:rsidRPr="00552EAD">
        <w:rPr>
          <w:rFonts w:ascii="Book Antiqua" w:eastAsia="宋体" w:hAnsi="Book Antiqua" w:cs="宋体"/>
          <w:color w:val="000000"/>
          <w:kern w:val="0"/>
          <w:szCs w:val="24"/>
          <w:lang w:val="en-US" w:eastAsia="zh-CN"/>
        </w:rPr>
        <w:t> 2011; </w:t>
      </w:r>
      <w:r w:rsidRPr="00552EAD">
        <w:rPr>
          <w:rFonts w:ascii="Book Antiqua" w:eastAsia="宋体" w:hAnsi="Book Antiqua" w:cs="宋体"/>
          <w:b/>
          <w:bCs/>
          <w:color w:val="000000"/>
          <w:kern w:val="0"/>
          <w:szCs w:val="24"/>
          <w:lang w:val="en-US" w:eastAsia="zh-CN"/>
        </w:rPr>
        <w:t>20</w:t>
      </w:r>
      <w:r w:rsidRPr="00552EAD">
        <w:rPr>
          <w:rFonts w:ascii="Book Antiqua" w:eastAsia="宋体" w:hAnsi="Book Antiqua" w:cs="宋体"/>
          <w:color w:val="000000"/>
          <w:kern w:val="0"/>
          <w:szCs w:val="24"/>
          <w:lang w:val="en-US" w:eastAsia="zh-CN"/>
        </w:rPr>
        <w:t>: 5-14 [PMID: 21396235 DOI: 10.3727/096368910X]</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4 </w:t>
      </w:r>
      <w:r w:rsidRPr="00552EAD">
        <w:rPr>
          <w:rFonts w:ascii="Book Antiqua" w:eastAsia="宋体" w:hAnsi="Book Antiqua" w:cs="宋体"/>
          <w:b/>
          <w:bCs/>
          <w:color w:val="000000"/>
          <w:kern w:val="0"/>
          <w:szCs w:val="24"/>
          <w:lang w:val="en-US" w:eastAsia="zh-CN"/>
        </w:rPr>
        <w:t>Dominici M</w:t>
      </w:r>
      <w:r w:rsidRPr="00552EAD">
        <w:rPr>
          <w:rFonts w:ascii="Book Antiqua" w:eastAsia="宋体" w:hAnsi="Book Antiqua" w:cs="宋体"/>
          <w:color w:val="000000"/>
          <w:kern w:val="0"/>
          <w:szCs w:val="24"/>
          <w:lang w:val="en-US" w:eastAsia="zh-CN"/>
        </w:rPr>
        <w:t>, Le Blanc K, Mueller I, Slaper-Cortenbach I, Marini F, Krause D, Deans R, Keating A, Prockop Dj, Horwitz E. Minimal criteria for defining multipotent mesenchymal stromal cells. The International Society for Cellular Therapy position statement. </w:t>
      </w:r>
      <w:r w:rsidRPr="00552EAD">
        <w:rPr>
          <w:rFonts w:ascii="Book Antiqua" w:eastAsia="宋体" w:hAnsi="Book Antiqua" w:cs="宋体"/>
          <w:i/>
          <w:iCs/>
          <w:color w:val="000000"/>
          <w:kern w:val="0"/>
          <w:szCs w:val="24"/>
          <w:lang w:val="en-US" w:eastAsia="zh-CN"/>
        </w:rPr>
        <w:t>Cytotherapy</w:t>
      </w:r>
      <w:r w:rsidRPr="00552EAD">
        <w:rPr>
          <w:rFonts w:ascii="Book Antiqua" w:eastAsia="宋体" w:hAnsi="Book Antiqua" w:cs="宋体"/>
          <w:color w:val="000000"/>
          <w:kern w:val="0"/>
          <w:szCs w:val="24"/>
          <w:lang w:val="en-US" w:eastAsia="zh-CN"/>
        </w:rPr>
        <w:t> 2006; </w:t>
      </w:r>
      <w:r w:rsidRPr="00552EAD">
        <w:rPr>
          <w:rFonts w:ascii="Book Antiqua" w:eastAsia="宋体" w:hAnsi="Book Antiqua" w:cs="宋体"/>
          <w:b/>
          <w:bCs/>
          <w:color w:val="000000"/>
          <w:kern w:val="0"/>
          <w:szCs w:val="24"/>
          <w:lang w:val="en-US" w:eastAsia="zh-CN"/>
        </w:rPr>
        <w:t>8</w:t>
      </w:r>
      <w:r w:rsidRPr="00552EAD">
        <w:rPr>
          <w:rFonts w:ascii="Book Antiqua" w:eastAsia="宋体" w:hAnsi="Book Antiqua" w:cs="宋体"/>
          <w:color w:val="000000"/>
          <w:kern w:val="0"/>
          <w:szCs w:val="24"/>
          <w:lang w:val="en-US" w:eastAsia="zh-CN"/>
        </w:rPr>
        <w:t>: 315-317 [PMID: 16923606 DOI: 10.1080/14653240600855905]</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5 </w:t>
      </w:r>
      <w:r w:rsidRPr="00552EAD">
        <w:rPr>
          <w:rFonts w:ascii="Book Antiqua" w:eastAsia="宋体" w:hAnsi="Book Antiqua" w:cs="宋体"/>
          <w:b/>
          <w:bCs/>
          <w:color w:val="000000"/>
          <w:kern w:val="0"/>
          <w:szCs w:val="24"/>
          <w:lang w:val="en-US" w:eastAsia="zh-CN"/>
        </w:rPr>
        <w:t>Tárnok A</w:t>
      </w:r>
      <w:r w:rsidRPr="00552EAD">
        <w:rPr>
          <w:rFonts w:ascii="Book Antiqua" w:eastAsia="宋体" w:hAnsi="Book Antiqua" w:cs="宋体"/>
          <w:color w:val="000000"/>
          <w:kern w:val="0"/>
          <w:szCs w:val="24"/>
          <w:lang w:val="en-US" w:eastAsia="zh-CN"/>
        </w:rPr>
        <w:t>, Ulrich H, Bocsi J. Phenotypes of stem cells from diverse origin. </w:t>
      </w:r>
      <w:r w:rsidRPr="00552EAD">
        <w:rPr>
          <w:rFonts w:ascii="Book Antiqua" w:eastAsia="宋体" w:hAnsi="Book Antiqua" w:cs="宋体"/>
          <w:i/>
          <w:iCs/>
          <w:color w:val="000000"/>
          <w:kern w:val="0"/>
          <w:szCs w:val="24"/>
          <w:lang w:val="en-US" w:eastAsia="zh-CN"/>
        </w:rPr>
        <w:t>Cytometry A</w:t>
      </w:r>
      <w:r w:rsidRPr="00552EAD">
        <w:rPr>
          <w:rFonts w:ascii="Book Antiqua" w:eastAsia="宋体" w:hAnsi="Book Antiqua" w:cs="宋体"/>
          <w:color w:val="000000"/>
          <w:kern w:val="0"/>
          <w:szCs w:val="24"/>
          <w:lang w:val="en-US" w:eastAsia="zh-CN"/>
        </w:rPr>
        <w:t> 2010; </w:t>
      </w:r>
      <w:r w:rsidRPr="00552EAD">
        <w:rPr>
          <w:rFonts w:ascii="Book Antiqua" w:eastAsia="宋体" w:hAnsi="Book Antiqua" w:cs="宋体"/>
          <w:b/>
          <w:bCs/>
          <w:color w:val="000000"/>
          <w:kern w:val="0"/>
          <w:szCs w:val="24"/>
          <w:lang w:val="en-US" w:eastAsia="zh-CN"/>
        </w:rPr>
        <w:t>77</w:t>
      </w:r>
      <w:r w:rsidRPr="00552EAD">
        <w:rPr>
          <w:rFonts w:ascii="Book Antiqua" w:eastAsia="宋体" w:hAnsi="Book Antiqua" w:cs="宋体"/>
          <w:color w:val="000000"/>
          <w:kern w:val="0"/>
          <w:szCs w:val="24"/>
          <w:lang w:val="en-US" w:eastAsia="zh-CN"/>
        </w:rPr>
        <w:t>: 6-10 [PMID: 20024907 DOI: 10.1002/cyto.a.20844]</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6 </w:t>
      </w:r>
      <w:r w:rsidRPr="00552EAD">
        <w:rPr>
          <w:rFonts w:ascii="Book Antiqua" w:eastAsia="宋体" w:hAnsi="Book Antiqua" w:cs="宋体"/>
          <w:b/>
          <w:bCs/>
          <w:color w:val="000000"/>
          <w:kern w:val="0"/>
          <w:szCs w:val="24"/>
          <w:lang w:val="en-US" w:eastAsia="zh-CN"/>
        </w:rPr>
        <w:t>Prockop DJ</w:t>
      </w:r>
      <w:r w:rsidRPr="00552EAD">
        <w:rPr>
          <w:rFonts w:ascii="Book Antiqua" w:eastAsia="宋体" w:hAnsi="Book Antiqua" w:cs="宋体"/>
          <w:color w:val="000000"/>
          <w:kern w:val="0"/>
          <w:szCs w:val="24"/>
          <w:lang w:val="en-US" w:eastAsia="zh-CN"/>
        </w:rPr>
        <w:t>. Marrow stromal cells as stem cells for nonhematopoietic tissues. </w:t>
      </w:r>
      <w:r w:rsidRPr="00552EAD">
        <w:rPr>
          <w:rFonts w:ascii="Book Antiqua" w:eastAsia="宋体" w:hAnsi="Book Antiqua" w:cs="宋体"/>
          <w:i/>
          <w:iCs/>
          <w:color w:val="000000"/>
          <w:kern w:val="0"/>
          <w:szCs w:val="24"/>
          <w:lang w:val="en-US" w:eastAsia="zh-CN"/>
        </w:rPr>
        <w:t>Science</w:t>
      </w:r>
      <w:r w:rsidRPr="00552EAD">
        <w:rPr>
          <w:rFonts w:ascii="Book Antiqua" w:eastAsia="宋体" w:hAnsi="Book Antiqua" w:cs="宋体"/>
          <w:color w:val="000000"/>
          <w:kern w:val="0"/>
          <w:szCs w:val="24"/>
          <w:lang w:val="en-US" w:eastAsia="zh-CN"/>
        </w:rPr>
        <w:t> 1997; </w:t>
      </w:r>
      <w:r w:rsidRPr="00552EAD">
        <w:rPr>
          <w:rFonts w:ascii="Book Antiqua" w:eastAsia="宋体" w:hAnsi="Book Antiqua" w:cs="宋体"/>
          <w:b/>
          <w:bCs/>
          <w:color w:val="000000"/>
          <w:kern w:val="0"/>
          <w:szCs w:val="24"/>
          <w:lang w:val="en-US" w:eastAsia="zh-CN"/>
        </w:rPr>
        <w:t>276</w:t>
      </w:r>
      <w:r w:rsidRPr="00552EAD">
        <w:rPr>
          <w:rFonts w:ascii="Book Antiqua" w:eastAsia="宋体" w:hAnsi="Book Antiqua" w:cs="宋体"/>
          <w:color w:val="000000"/>
          <w:kern w:val="0"/>
          <w:szCs w:val="24"/>
          <w:lang w:val="en-US" w:eastAsia="zh-CN"/>
        </w:rPr>
        <w:t>: 71-74 [PMID: 9082988 DOI: 10.1126/science.276.5309.71]</w:t>
      </w:r>
    </w:p>
    <w:p w:rsidR="00552EAD" w:rsidRDefault="00552EAD" w:rsidP="00552EAD">
      <w:pPr>
        <w:widowControl/>
        <w:spacing w:line="360" w:lineRule="auto"/>
        <w:jc w:val="both"/>
        <w:rPr>
          <w:rFonts w:ascii="Book Antiqua" w:eastAsia="宋体" w:hAnsi="Book Antiqua" w:cs="宋体"/>
          <w:color w:val="000000"/>
          <w:kern w:val="0"/>
          <w:szCs w:val="24"/>
          <w:lang w:val="en-US" w:eastAsia="zh-CN"/>
        </w:rPr>
      </w:pPr>
      <w:r>
        <w:rPr>
          <w:rFonts w:ascii="Book Antiqua" w:eastAsia="宋体" w:hAnsi="Book Antiqua" w:cs="宋体"/>
          <w:color w:val="000000"/>
          <w:kern w:val="0"/>
          <w:szCs w:val="24"/>
          <w:lang w:val="en-US" w:eastAsia="zh-CN"/>
        </w:rPr>
        <w:lastRenderedPageBreak/>
        <w:t>7</w:t>
      </w:r>
      <w:r w:rsidRPr="00552EAD">
        <w:rPr>
          <w:rFonts w:ascii="Book Antiqua" w:eastAsia="宋体" w:hAnsi="Book Antiqua" w:cs="宋体"/>
          <w:color w:val="000000"/>
          <w:kern w:val="0"/>
          <w:szCs w:val="24"/>
          <w:lang w:val="en-US" w:eastAsia="zh-CN"/>
        </w:rPr>
        <w:t xml:space="preserve"> </w:t>
      </w:r>
      <w:r w:rsidRPr="00552EAD">
        <w:rPr>
          <w:rFonts w:ascii="Book Antiqua" w:eastAsia="宋体" w:hAnsi="Book Antiqua" w:cs="宋体"/>
          <w:b/>
          <w:color w:val="000000"/>
          <w:kern w:val="0"/>
          <w:szCs w:val="24"/>
          <w:lang w:val="en-US" w:eastAsia="zh-CN"/>
        </w:rPr>
        <w:t>Pittenger MF,</w:t>
      </w:r>
      <w:r w:rsidRPr="00552EAD">
        <w:rPr>
          <w:rFonts w:ascii="Book Antiqua" w:eastAsia="宋体" w:hAnsi="Book Antiqua" w:cs="宋体"/>
          <w:color w:val="000000"/>
          <w:kern w:val="0"/>
          <w:szCs w:val="24"/>
          <w:lang w:val="en-US" w:eastAsia="zh-CN"/>
        </w:rPr>
        <w:t xml:space="preserve"> Mackay AM, Beck SC, Jaiswal RK, Douglas R, Mosca JD, Moorman MA, Simonetti DW, Craig S, Marshak DR. Multilineage potential of adult human mesenchymal stem c</w:t>
      </w:r>
      <w:r>
        <w:rPr>
          <w:rFonts w:ascii="Book Antiqua" w:eastAsia="宋体" w:hAnsi="Book Antiqua" w:cs="宋体"/>
          <w:color w:val="000000"/>
          <w:kern w:val="0"/>
          <w:szCs w:val="24"/>
          <w:lang w:val="en-US" w:eastAsia="zh-CN"/>
        </w:rPr>
        <w:t xml:space="preserve">ells. </w:t>
      </w:r>
      <w:r w:rsidRPr="00552EAD">
        <w:rPr>
          <w:rFonts w:ascii="Book Antiqua" w:eastAsia="宋体" w:hAnsi="Book Antiqua" w:cs="宋体"/>
          <w:i/>
          <w:color w:val="000000"/>
          <w:kern w:val="0"/>
          <w:szCs w:val="24"/>
          <w:lang w:val="en-US" w:eastAsia="zh-CN"/>
        </w:rPr>
        <w:t>Science</w:t>
      </w:r>
      <w:r>
        <w:rPr>
          <w:rFonts w:ascii="Book Antiqua" w:eastAsia="宋体" w:hAnsi="Book Antiqua" w:cs="宋体"/>
          <w:color w:val="000000"/>
          <w:kern w:val="0"/>
          <w:szCs w:val="24"/>
          <w:lang w:val="en-US" w:eastAsia="zh-CN"/>
        </w:rPr>
        <w:t xml:space="preserve"> 1999; </w:t>
      </w:r>
      <w:r w:rsidRPr="00552EAD">
        <w:rPr>
          <w:rFonts w:ascii="Book Antiqua" w:eastAsia="宋体" w:hAnsi="Book Antiqua" w:cs="宋体"/>
          <w:b/>
          <w:color w:val="000000"/>
          <w:kern w:val="0"/>
          <w:szCs w:val="24"/>
          <w:lang w:val="en-US" w:eastAsia="zh-CN"/>
        </w:rPr>
        <w:t>284:</w:t>
      </w:r>
      <w:r>
        <w:rPr>
          <w:rFonts w:ascii="Book Antiqua" w:eastAsia="宋体" w:hAnsi="Book Antiqua" w:cs="宋体" w:hint="eastAsia"/>
          <w:color w:val="000000"/>
          <w:kern w:val="0"/>
          <w:szCs w:val="24"/>
          <w:lang w:val="en-US" w:eastAsia="zh-CN"/>
        </w:rPr>
        <w:t xml:space="preserve"> </w:t>
      </w:r>
      <w:r>
        <w:rPr>
          <w:rFonts w:ascii="Book Antiqua" w:eastAsia="宋体" w:hAnsi="Book Antiqua" w:cs="宋体"/>
          <w:color w:val="000000"/>
          <w:kern w:val="0"/>
          <w:szCs w:val="24"/>
          <w:lang w:val="en-US" w:eastAsia="zh-CN"/>
        </w:rPr>
        <w:t>143-147</w:t>
      </w:r>
      <w:r>
        <w:rPr>
          <w:rFonts w:ascii="Book Antiqua" w:eastAsia="宋体" w:hAnsi="Book Antiqua" w:cs="宋体" w:hint="eastAsia"/>
          <w:color w:val="000000"/>
          <w:kern w:val="0"/>
          <w:szCs w:val="24"/>
          <w:lang w:val="en-US" w:eastAsia="zh-CN"/>
        </w:rPr>
        <w:t xml:space="preserve"> [</w:t>
      </w:r>
      <w:r w:rsidRPr="00552EAD">
        <w:rPr>
          <w:rFonts w:ascii="Book Antiqua" w:eastAsia="宋体" w:hAnsi="Book Antiqua" w:cs="宋体"/>
          <w:color w:val="000000"/>
          <w:kern w:val="0"/>
          <w:szCs w:val="24"/>
          <w:lang w:val="en-US" w:eastAsia="zh-CN"/>
        </w:rPr>
        <w:t>PMID: 10102814</w:t>
      </w:r>
      <w:r>
        <w:rPr>
          <w:rFonts w:ascii="Book Antiqua" w:eastAsia="宋体" w:hAnsi="Book Antiqua" w:cs="宋体" w:hint="eastAsia"/>
          <w:color w:val="000000"/>
          <w:kern w:val="0"/>
          <w:szCs w:val="24"/>
          <w:lang w:val="en-US" w:eastAsia="zh-CN"/>
        </w:rPr>
        <w:t xml:space="preserve"> </w:t>
      </w:r>
      <w:r w:rsidRPr="00552EAD">
        <w:rPr>
          <w:rFonts w:ascii="Book Antiqua" w:eastAsia="宋体" w:hAnsi="Book Antiqua" w:cs="宋体"/>
          <w:color w:val="000000"/>
          <w:kern w:val="0"/>
          <w:szCs w:val="24"/>
          <w:lang w:val="en-US" w:eastAsia="zh-CN"/>
        </w:rPr>
        <w:t>DO</w:t>
      </w:r>
      <w:r>
        <w:rPr>
          <w:rFonts w:ascii="Book Antiqua" w:eastAsia="宋体" w:hAnsi="Book Antiqua" w:cs="宋体"/>
          <w:color w:val="000000"/>
          <w:kern w:val="0"/>
          <w:szCs w:val="24"/>
          <w:lang w:val="en-US" w:eastAsia="zh-CN"/>
        </w:rPr>
        <w:t>I: 10.1126/science.284.5411.143</w:t>
      </w:r>
      <w:r>
        <w:rPr>
          <w:rFonts w:ascii="Book Antiqua" w:eastAsia="宋体" w:hAnsi="Book Antiqua" w:cs="宋体" w:hint="eastAsia"/>
          <w:color w:val="000000"/>
          <w:kern w:val="0"/>
          <w:szCs w:val="24"/>
          <w:lang w:val="en-US" w:eastAsia="zh-CN"/>
        </w:rPr>
        <w:t>]</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8 </w:t>
      </w:r>
      <w:r w:rsidRPr="00552EAD">
        <w:rPr>
          <w:rFonts w:ascii="Book Antiqua" w:eastAsia="宋体" w:hAnsi="Book Antiqua" w:cs="宋体"/>
          <w:b/>
          <w:bCs/>
          <w:color w:val="000000"/>
          <w:kern w:val="0"/>
          <w:szCs w:val="24"/>
          <w:lang w:val="en-US" w:eastAsia="zh-CN"/>
        </w:rPr>
        <w:t>Siniscalco D</w:t>
      </w:r>
      <w:r w:rsidRPr="00552EAD">
        <w:rPr>
          <w:rFonts w:ascii="Book Antiqua" w:eastAsia="宋体" w:hAnsi="Book Antiqua" w:cs="宋体"/>
          <w:color w:val="000000"/>
          <w:kern w:val="0"/>
          <w:szCs w:val="24"/>
          <w:lang w:val="en-US" w:eastAsia="zh-CN"/>
        </w:rPr>
        <w:t>, Giordano C, Galderisi U, Luongo L, Alessio N, Di Bernardo G, de Novellis V, Rossi F, Maione S. Intra-brain microinjection of human mesenchymal stem cells decreases allodynia in neuropathic mice. </w:t>
      </w:r>
      <w:r w:rsidRPr="00552EAD">
        <w:rPr>
          <w:rFonts w:ascii="Book Antiqua" w:eastAsia="宋体" w:hAnsi="Book Antiqua" w:cs="宋体"/>
          <w:i/>
          <w:iCs/>
          <w:color w:val="000000"/>
          <w:kern w:val="0"/>
          <w:szCs w:val="24"/>
          <w:lang w:val="en-US" w:eastAsia="zh-CN"/>
        </w:rPr>
        <w:t>Cell Mol Life Sci</w:t>
      </w:r>
      <w:r w:rsidRPr="00552EAD">
        <w:rPr>
          <w:rFonts w:ascii="Book Antiqua" w:eastAsia="宋体" w:hAnsi="Book Antiqua" w:cs="宋体"/>
          <w:color w:val="000000"/>
          <w:kern w:val="0"/>
          <w:szCs w:val="24"/>
          <w:lang w:val="en-US" w:eastAsia="zh-CN"/>
        </w:rPr>
        <w:t> 2010; </w:t>
      </w:r>
      <w:r w:rsidRPr="00552EAD">
        <w:rPr>
          <w:rFonts w:ascii="Book Antiqua" w:eastAsia="宋体" w:hAnsi="Book Antiqua" w:cs="宋体"/>
          <w:b/>
          <w:bCs/>
          <w:color w:val="000000"/>
          <w:kern w:val="0"/>
          <w:szCs w:val="24"/>
          <w:lang w:val="en-US" w:eastAsia="zh-CN"/>
        </w:rPr>
        <w:t>67</w:t>
      </w:r>
      <w:r w:rsidRPr="00552EAD">
        <w:rPr>
          <w:rFonts w:ascii="Book Antiqua" w:eastAsia="宋体" w:hAnsi="Book Antiqua" w:cs="宋体"/>
          <w:color w:val="000000"/>
          <w:kern w:val="0"/>
          <w:szCs w:val="24"/>
          <w:lang w:val="en-US" w:eastAsia="zh-CN"/>
        </w:rPr>
        <w:t>: 655-669 [PMID: 19937263 DOI: 10.1007/s00018-009-0202-4]</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9 </w:t>
      </w:r>
      <w:r w:rsidRPr="00552EAD">
        <w:rPr>
          <w:rFonts w:ascii="Book Antiqua" w:eastAsia="宋体" w:hAnsi="Book Antiqua" w:cs="宋体"/>
          <w:b/>
          <w:bCs/>
          <w:color w:val="000000"/>
          <w:kern w:val="0"/>
          <w:szCs w:val="24"/>
          <w:lang w:val="en-US" w:eastAsia="zh-CN"/>
        </w:rPr>
        <w:t>Chen PM</w:t>
      </w:r>
      <w:r w:rsidRPr="00552EAD">
        <w:rPr>
          <w:rFonts w:ascii="Book Antiqua" w:eastAsia="宋体" w:hAnsi="Book Antiqua" w:cs="宋体"/>
          <w:color w:val="000000"/>
          <w:kern w:val="0"/>
          <w:szCs w:val="24"/>
          <w:lang w:val="en-US" w:eastAsia="zh-CN"/>
        </w:rPr>
        <w:t>, Yen ML, Liu KJ, Sytwu HK, Yen BL. Immunomodulatory properties of human adult and fetal multipotent mesenchymal stem cells. </w:t>
      </w:r>
      <w:r w:rsidRPr="00552EAD">
        <w:rPr>
          <w:rFonts w:ascii="Book Antiqua" w:eastAsia="宋体" w:hAnsi="Book Antiqua" w:cs="宋体"/>
          <w:i/>
          <w:iCs/>
          <w:color w:val="000000"/>
          <w:kern w:val="0"/>
          <w:szCs w:val="24"/>
          <w:lang w:val="en-US" w:eastAsia="zh-CN"/>
        </w:rPr>
        <w:t>J Biomed Sci</w:t>
      </w:r>
      <w:r w:rsidRPr="00552EAD">
        <w:rPr>
          <w:rFonts w:ascii="Book Antiqua" w:eastAsia="宋体" w:hAnsi="Book Antiqua" w:cs="宋体"/>
          <w:color w:val="000000"/>
          <w:kern w:val="0"/>
          <w:szCs w:val="24"/>
          <w:lang w:val="en-US" w:eastAsia="zh-CN"/>
        </w:rPr>
        <w:t> 2011; </w:t>
      </w:r>
      <w:r w:rsidRPr="00552EAD">
        <w:rPr>
          <w:rFonts w:ascii="Book Antiqua" w:eastAsia="宋体" w:hAnsi="Book Antiqua" w:cs="宋体"/>
          <w:b/>
          <w:bCs/>
          <w:color w:val="000000"/>
          <w:kern w:val="0"/>
          <w:szCs w:val="24"/>
          <w:lang w:val="en-US" w:eastAsia="zh-CN"/>
        </w:rPr>
        <w:t>18</w:t>
      </w:r>
      <w:r w:rsidRPr="00552EAD">
        <w:rPr>
          <w:rFonts w:ascii="Book Antiqua" w:eastAsia="宋体" w:hAnsi="Book Antiqua" w:cs="宋体"/>
          <w:color w:val="000000"/>
          <w:kern w:val="0"/>
          <w:szCs w:val="24"/>
          <w:lang w:val="en-US" w:eastAsia="zh-CN"/>
        </w:rPr>
        <w:t>: 49 [PMID: 21762539 DOI: 10.1186/1423-0127-18-49]</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10 </w:t>
      </w:r>
      <w:r w:rsidRPr="00552EAD">
        <w:rPr>
          <w:rFonts w:ascii="Book Antiqua" w:eastAsia="宋体" w:hAnsi="Book Antiqua" w:cs="宋体"/>
          <w:b/>
          <w:bCs/>
          <w:color w:val="000000"/>
          <w:kern w:val="0"/>
          <w:szCs w:val="24"/>
          <w:lang w:val="en-US" w:eastAsia="zh-CN"/>
        </w:rPr>
        <w:t>Amado LC</w:t>
      </w:r>
      <w:r w:rsidRPr="00552EAD">
        <w:rPr>
          <w:rFonts w:ascii="Book Antiqua" w:eastAsia="宋体" w:hAnsi="Book Antiqua" w:cs="宋体"/>
          <w:color w:val="000000"/>
          <w:kern w:val="0"/>
          <w:szCs w:val="24"/>
          <w:lang w:val="en-US" w:eastAsia="zh-CN"/>
        </w:rPr>
        <w:t>, Saliaris AP, Schuleri KH, St John M, Xie JS, Cattaneo S, Durand DJ, Fitton T, Kuang JQ, Stewart G, Lehrke S, Baumgartner WW, Martin BJ, Heldman AW, Hare JM. Cardiac repair with intramyocardial injection of allogeneic mesenchymal stem cells after myocardial infarction. </w:t>
      </w:r>
      <w:r w:rsidRPr="00552EAD">
        <w:rPr>
          <w:rFonts w:ascii="Book Antiqua" w:eastAsia="宋体" w:hAnsi="Book Antiqua" w:cs="宋体"/>
          <w:i/>
          <w:iCs/>
          <w:color w:val="000000"/>
          <w:kern w:val="0"/>
          <w:szCs w:val="24"/>
          <w:lang w:val="en-US" w:eastAsia="zh-CN"/>
        </w:rPr>
        <w:t>Proc Natl Acad Sci U S A</w:t>
      </w:r>
      <w:r w:rsidRPr="00552EAD">
        <w:rPr>
          <w:rFonts w:ascii="Book Antiqua" w:eastAsia="宋体" w:hAnsi="Book Antiqua" w:cs="宋体"/>
          <w:color w:val="000000"/>
          <w:kern w:val="0"/>
          <w:szCs w:val="24"/>
          <w:lang w:val="en-US" w:eastAsia="zh-CN"/>
        </w:rPr>
        <w:t> 2005; </w:t>
      </w:r>
      <w:r w:rsidRPr="00552EAD">
        <w:rPr>
          <w:rFonts w:ascii="Book Antiqua" w:eastAsia="宋体" w:hAnsi="Book Antiqua" w:cs="宋体"/>
          <w:b/>
          <w:bCs/>
          <w:color w:val="000000"/>
          <w:kern w:val="0"/>
          <w:szCs w:val="24"/>
          <w:lang w:val="en-US" w:eastAsia="zh-CN"/>
        </w:rPr>
        <w:t>102</w:t>
      </w:r>
      <w:r w:rsidRPr="00552EAD">
        <w:rPr>
          <w:rFonts w:ascii="Book Antiqua" w:eastAsia="宋体" w:hAnsi="Book Antiqua" w:cs="宋体"/>
          <w:color w:val="000000"/>
          <w:kern w:val="0"/>
          <w:szCs w:val="24"/>
          <w:lang w:val="en-US" w:eastAsia="zh-CN"/>
        </w:rPr>
        <w:t>: 11474-11479 [PMID: 16061805 DOI: 10.1073/pnas.0504388102]</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11 </w:t>
      </w:r>
      <w:r w:rsidRPr="00552EAD">
        <w:rPr>
          <w:rFonts w:ascii="Book Antiqua" w:eastAsia="宋体" w:hAnsi="Book Antiqua" w:cs="宋体"/>
          <w:b/>
          <w:bCs/>
          <w:color w:val="000000"/>
          <w:kern w:val="0"/>
          <w:szCs w:val="24"/>
          <w:lang w:val="en-US" w:eastAsia="zh-CN"/>
        </w:rPr>
        <w:t>Kawanabe N</w:t>
      </w:r>
      <w:r w:rsidRPr="00552EAD">
        <w:rPr>
          <w:rFonts w:ascii="Book Antiqua" w:eastAsia="宋体" w:hAnsi="Book Antiqua" w:cs="宋体"/>
          <w:color w:val="000000"/>
          <w:kern w:val="0"/>
          <w:szCs w:val="24"/>
          <w:lang w:val="en-US" w:eastAsia="zh-CN"/>
        </w:rPr>
        <w:t>, Murata S, Murakami K, Ishihara Y, Hayano S, Kurosaka H, Kamioka H, Takano-Yamamoto T, Yamashiro T. Isolation of multipotent stem cells in human periodontal ligament using stage-specific embryonic antigen-4. </w:t>
      </w:r>
      <w:r w:rsidRPr="00552EAD">
        <w:rPr>
          <w:rFonts w:ascii="Book Antiqua" w:eastAsia="宋体" w:hAnsi="Book Antiqua" w:cs="宋体"/>
          <w:i/>
          <w:iCs/>
          <w:color w:val="000000"/>
          <w:kern w:val="0"/>
          <w:szCs w:val="24"/>
          <w:lang w:val="en-US" w:eastAsia="zh-CN"/>
        </w:rPr>
        <w:t>Differentiation</w:t>
      </w:r>
      <w:r w:rsidRPr="00552EAD">
        <w:rPr>
          <w:rFonts w:ascii="Book Antiqua" w:eastAsia="宋体" w:hAnsi="Book Antiqua" w:cs="宋体"/>
          <w:color w:val="000000"/>
          <w:kern w:val="0"/>
          <w:szCs w:val="24"/>
          <w:lang w:val="en-US" w:eastAsia="zh-CN"/>
        </w:rPr>
        <w:t> 2010; </w:t>
      </w:r>
      <w:r w:rsidRPr="00552EAD">
        <w:rPr>
          <w:rFonts w:ascii="Book Antiqua" w:eastAsia="宋体" w:hAnsi="Book Antiqua" w:cs="宋体"/>
          <w:b/>
          <w:bCs/>
          <w:color w:val="000000"/>
          <w:kern w:val="0"/>
          <w:szCs w:val="24"/>
          <w:lang w:val="en-US" w:eastAsia="zh-CN"/>
        </w:rPr>
        <w:t>79</w:t>
      </w:r>
      <w:r w:rsidRPr="00552EAD">
        <w:rPr>
          <w:rFonts w:ascii="Book Antiqua" w:eastAsia="宋体" w:hAnsi="Book Antiqua" w:cs="宋体"/>
          <w:color w:val="000000"/>
          <w:kern w:val="0"/>
          <w:szCs w:val="24"/>
          <w:lang w:val="en-US" w:eastAsia="zh-CN"/>
        </w:rPr>
        <w:t>: 74-83 [PMID: 19945209 DOI: 10.1016/j.diff.2009.10.005]</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12 </w:t>
      </w:r>
      <w:r w:rsidRPr="00552EAD">
        <w:rPr>
          <w:rFonts w:ascii="Book Antiqua" w:eastAsia="宋体" w:hAnsi="Book Antiqua" w:cs="宋体"/>
          <w:b/>
          <w:bCs/>
          <w:color w:val="000000"/>
          <w:kern w:val="0"/>
          <w:szCs w:val="24"/>
          <w:lang w:val="en-US" w:eastAsia="zh-CN"/>
        </w:rPr>
        <w:t>Zarzeczny A</w:t>
      </w:r>
      <w:r w:rsidRPr="00552EAD">
        <w:rPr>
          <w:rFonts w:ascii="Book Antiqua" w:eastAsia="宋体" w:hAnsi="Book Antiqua" w:cs="宋体"/>
          <w:color w:val="000000"/>
          <w:kern w:val="0"/>
          <w:szCs w:val="24"/>
          <w:lang w:val="en-US" w:eastAsia="zh-CN"/>
        </w:rPr>
        <w:t>, Caulfield T. Emerging ethical, legal and social issues associated with stem cell research &amp; amp; and the current role of the moral status of the embryo. </w:t>
      </w:r>
      <w:r w:rsidRPr="00552EAD">
        <w:rPr>
          <w:rFonts w:ascii="Book Antiqua" w:eastAsia="宋体" w:hAnsi="Book Antiqua" w:cs="宋体"/>
          <w:i/>
          <w:iCs/>
          <w:color w:val="000000"/>
          <w:kern w:val="0"/>
          <w:szCs w:val="24"/>
          <w:lang w:val="en-US" w:eastAsia="zh-CN"/>
        </w:rPr>
        <w:t>Stem Cell Rev</w:t>
      </w:r>
      <w:r w:rsidRPr="00552EAD">
        <w:rPr>
          <w:rFonts w:ascii="Book Antiqua" w:eastAsia="宋体" w:hAnsi="Book Antiqua" w:cs="宋体"/>
          <w:color w:val="000000"/>
          <w:kern w:val="0"/>
          <w:szCs w:val="24"/>
          <w:lang w:val="en-US" w:eastAsia="zh-CN"/>
        </w:rPr>
        <w:t> 2009; </w:t>
      </w:r>
      <w:r w:rsidRPr="00552EAD">
        <w:rPr>
          <w:rFonts w:ascii="Book Antiqua" w:eastAsia="宋体" w:hAnsi="Book Antiqua" w:cs="宋体"/>
          <w:b/>
          <w:bCs/>
          <w:color w:val="000000"/>
          <w:kern w:val="0"/>
          <w:szCs w:val="24"/>
          <w:lang w:val="en-US" w:eastAsia="zh-CN"/>
        </w:rPr>
        <w:t>5</w:t>
      </w:r>
      <w:r w:rsidRPr="00552EAD">
        <w:rPr>
          <w:rFonts w:ascii="Book Antiqua" w:eastAsia="宋体" w:hAnsi="Book Antiqua" w:cs="宋体"/>
          <w:color w:val="000000"/>
          <w:kern w:val="0"/>
          <w:szCs w:val="24"/>
          <w:lang w:val="en-US" w:eastAsia="zh-CN"/>
        </w:rPr>
        <w:t>: 96-101 [PMID: 19521800 DOI: 10.1007/s12015-009-9062-4]</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lastRenderedPageBreak/>
        <w:t>13 </w:t>
      </w:r>
      <w:r w:rsidRPr="00552EAD">
        <w:rPr>
          <w:rFonts w:ascii="Book Antiqua" w:eastAsia="宋体" w:hAnsi="Book Antiqua" w:cs="宋体"/>
          <w:b/>
          <w:bCs/>
          <w:color w:val="000000"/>
          <w:kern w:val="0"/>
          <w:szCs w:val="24"/>
          <w:lang w:val="en-US" w:eastAsia="zh-CN"/>
        </w:rPr>
        <w:t>Noseworthy JH</w:t>
      </w:r>
      <w:r w:rsidRPr="00552EAD">
        <w:rPr>
          <w:rFonts w:ascii="Book Antiqua" w:eastAsia="宋体" w:hAnsi="Book Antiqua" w:cs="宋体"/>
          <w:color w:val="000000"/>
          <w:kern w:val="0"/>
          <w:szCs w:val="24"/>
          <w:lang w:val="en-US" w:eastAsia="zh-CN"/>
        </w:rPr>
        <w:t>, Lucchinetti C, Rodriguez M, Weinshenker BG. Multiple sclerosis. </w:t>
      </w:r>
      <w:r w:rsidRPr="00552EAD">
        <w:rPr>
          <w:rFonts w:ascii="Book Antiqua" w:eastAsia="宋体" w:hAnsi="Book Antiqua" w:cs="宋体"/>
          <w:i/>
          <w:iCs/>
          <w:color w:val="000000"/>
          <w:kern w:val="0"/>
          <w:szCs w:val="24"/>
          <w:lang w:val="en-US" w:eastAsia="zh-CN"/>
        </w:rPr>
        <w:t>N Engl J Med</w:t>
      </w:r>
      <w:r w:rsidRPr="00552EAD">
        <w:rPr>
          <w:rFonts w:ascii="Book Antiqua" w:eastAsia="宋体" w:hAnsi="Book Antiqua" w:cs="宋体"/>
          <w:color w:val="000000"/>
          <w:kern w:val="0"/>
          <w:szCs w:val="24"/>
          <w:lang w:val="en-US" w:eastAsia="zh-CN"/>
        </w:rPr>
        <w:t> 2000; </w:t>
      </w:r>
      <w:r w:rsidRPr="00552EAD">
        <w:rPr>
          <w:rFonts w:ascii="Book Antiqua" w:eastAsia="宋体" w:hAnsi="Book Antiqua" w:cs="宋体"/>
          <w:b/>
          <w:bCs/>
          <w:color w:val="000000"/>
          <w:kern w:val="0"/>
          <w:szCs w:val="24"/>
          <w:lang w:val="en-US" w:eastAsia="zh-CN"/>
        </w:rPr>
        <w:t>343</w:t>
      </w:r>
      <w:r w:rsidRPr="00552EAD">
        <w:rPr>
          <w:rFonts w:ascii="Book Antiqua" w:eastAsia="宋体" w:hAnsi="Book Antiqua" w:cs="宋体"/>
          <w:color w:val="000000"/>
          <w:kern w:val="0"/>
          <w:szCs w:val="24"/>
          <w:lang w:val="en-US" w:eastAsia="zh-CN"/>
        </w:rPr>
        <w:t>: 938-952 [PMID: 11006371 DOI: 10.1056/NEJM200009283431307]</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14 </w:t>
      </w:r>
      <w:r w:rsidRPr="00552EAD">
        <w:rPr>
          <w:rFonts w:ascii="Book Antiqua" w:eastAsia="宋体" w:hAnsi="Book Antiqua" w:cs="宋体"/>
          <w:b/>
          <w:bCs/>
          <w:color w:val="000000"/>
          <w:kern w:val="0"/>
          <w:szCs w:val="24"/>
          <w:lang w:val="en-US" w:eastAsia="zh-CN"/>
        </w:rPr>
        <w:t>Frohman EM</w:t>
      </w:r>
      <w:r w:rsidRPr="00552EAD">
        <w:rPr>
          <w:rFonts w:ascii="Book Antiqua" w:eastAsia="宋体" w:hAnsi="Book Antiqua" w:cs="宋体"/>
          <w:color w:val="000000"/>
          <w:kern w:val="0"/>
          <w:szCs w:val="24"/>
          <w:lang w:val="en-US" w:eastAsia="zh-CN"/>
        </w:rPr>
        <w:t>, Racke MK, Raine CS. Multiple sclerosis--the plaque and its pathogenesis. </w:t>
      </w:r>
      <w:r w:rsidRPr="00552EAD">
        <w:rPr>
          <w:rFonts w:ascii="Book Antiqua" w:eastAsia="宋体" w:hAnsi="Book Antiqua" w:cs="宋体"/>
          <w:i/>
          <w:iCs/>
          <w:color w:val="000000"/>
          <w:kern w:val="0"/>
          <w:szCs w:val="24"/>
          <w:lang w:val="en-US" w:eastAsia="zh-CN"/>
        </w:rPr>
        <w:t>N Engl J Med</w:t>
      </w:r>
      <w:r w:rsidRPr="00552EAD">
        <w:rPr>
          <w:rFonts w:ascii="Book Antiqua" w:eastAsia="宋体" w:hAnsi="Book Antiqua" w:cs="宋体"/>
          <w:color w:val="000000"/>
          <w:kern w:val="0"/>
          <w:szCs w:val="24"/>
          <w:lang w:val="en-US" w:eastAsia="zh-CN"/>
        </w:rPr>
        <w:t> 2006; </w:t>
      </w:r>
      <w:r w:rsidRPr="00552EAD">
        <w:rPr>
          <w:rFonts w:ascii="Book Antiqua" w:eastAsia="宋体" w:hAnsi="Book Antiqua" w:cs="宋体"/>
          <w:b/>
          <w:bCs/>
          <w:color w:val="000000"/>
          <w:kern w:val="0"/>
          <w:szCs w:val="24"/>
          <w:lang w:val="en-US" w:eastAsia="zh-CN"/>
        </w:rPr>
        <w:t>354</w:t>
      </w:r>
      <w:r w:rsidRPr="00552EAD">
        <w:rPr>
          <w:rFonts w:ascii="Book Antiqua" w:eastAsia="宋体" w:hAnsi="Book Antiqua" w:cs="宋体"/>
          <w:color w:val="000000"/>
          <w:kern w:val="0"/>
          <w:szCs w:val="24"/>
          <w:lang w:val="en-US" w:eastAsia="zh-CN"/>
        </w:rPr>
        <w:t>: 942-955 [PMID: 16510748 DOI: 10.1056/NEJMra052130]</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15 </w:t>
      </w:r>
      <w:r w:rsidRPr="00552EAD">
        <w:rPr>
          <w:rFonts w:ascii="Book Antiqua" w:eastAsia="宋体" w:hAnsi="Book Antiqua" w:cs="宋体"/>
          <w:b/>
          <w:bCs/>
          <w:color w:val="000000"/>
          <w:kern w:val="0"/>
          <w:szCs w:val="24"/>
          <w:lang w:val="en-US" w:eastAsia="zh-CN"/>
        </w:rPr>
        <w:t>Bielekova B</w:t>
      </w:r>
      <w:r w:rsidRPr="00552EAD">
        <w:rPr>
          <w:rFonts w:ascii="Book Antiqua" w:eastAsia="宋体" w:hAnsi="Book Antiqua" w:cs="宋体"/>
          <w:color w:val="000000"/>
          <w:kern w:val="0"/>
          <w:szCs w:val="24"/>
          <w:lang w:val="en-US" w:eastAsia="zh-CN"/>
        </w:rPr>
        <w:t>, Goodwin B, Richert N, Cortese I, Kondo T, Afshar G, Gran B, Eaton J, Antel J, Frank JA, McFarland HF, Martin R. Encephalitogenic potential of the myelin basic protein peptide (amino acids 83-99) in multiple sclerosis: results of a phase II clinical trial with an altered peptide ligand. </w:t>
      </w:r>
      <w:r w:rsidRPr="00552EAD">
        <w:rPr>
          <w:rFonts w:ascii="Book Antiqua" w:eastAsia="宋体" w:hAnsi="Book Antiqua" w:cs="宋体"/>
          <w:i/>
          <w:iCs/>
          <w:color w:val="000000"/>
          <w:kern w:val="0"/>
          <w:szCs w:val="24"/>
          <w:lang w:val="en-US" w:eastAsia="zh-CN"/>
        </w:rPr>
        <w:t>Nat Med</w:t>
      </w:r>
      <w:r w:rsidRPr="00552EAD">
        <w:rPr>
          <w:rFonts w:ascii="Book Antiqua" w:eastAsia="宋体" w:hAnsi="Book Antiqua" w:cs="宋体"/>
          <w:color w:val="000000"/>
          <w:kern w:val="0"/>
          <w:szCs w:val="24"/>
          <w:lang w:val="en-US" w:eastAsia="zh-CN"/>
        </w:rPr>
        <w:t> 2000; </w:t>
      </w:r>
      <w:r w:rsidRPr="00552EAD">
        <w:rPr>
          <w:rFonts w:ascii="Book Antiqua" w:eastAsia="宋体" w:hAnsi="Book Antiqua" w:cs="宋体"/>
          <w:b/>
          <w:bCs/>
          <w:color w:val="000000"/>
          <w:kern w:val="0"/>
          <w:szCs w:val="24"/>
          <w:lang w:val="en-US" w:eastAsia="zh-CN"/>
        </w:rPr>
        <w:t>6</w:t>
      </w:r>
      <w:r w:rsidRPr="00552EAD">
        <w:rPr>
          <w:rFonts w:ascii="Book Antiqua" w:eastAsia="宋体" w:hAnsi="Book Antiqua" w:cs="宋体"/>
          <w:color w:val="000000"/>
          <w:kern w:val="0"/>
          <w:szCs w:val="24"/>
          <w:lang w:val="en-US" w:eastAsia="zh-CN"/>
        </w:rPr>
        <w:t>: 1167-1175 [PMID: 11017150 DOI: 10.1038/80516]</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16 </w:t>
      </w:r>
      <w:r w:rsidRPr="00552EAD">
        <w:rPr>
          <w:rFonts w:ascii="Book Antiqua" w:eastAsia="宋体" w:hAnsi="Book Antiqua" w:cs="宋体"/>
          <w:b/>
          <w:bCs/>
          <w:color w:val="000000"/>
          <w:kern w:val="0"/>
          <w:szCs w:val="24"/>
          <w:lang w:val="en-US" w:eastAsia="zh-CN"/>
        </w:rPr>
        <w:t>Goodin DS</w:t>
      </w:r>
      <w:r w:rsidRPr="00552EAD">
        <w:rPr>
          <w:rFonts w:ascii="Book Antiqua" w:eastAsia="宋体" w:hAnsi="Book Antiqua" w:cs="宋体"/>
          <w:color w:val="000000"/>
          <w:kern w:val="0"/>
          <w:szCs w:val="24"/>
          <w:lang w:val="en-US" w:eastAsia="zh-CN"/>
        </w:rPr>
        <w:t>, Frohman EM, Garmany GP, Halper J, Likosky WH, Lublin FD, Silberberg DH, Stuart WH, van den Noort S. Disease modifying therapies in multiple sclerosis: report of the Therapeutics and Technology Assessment Subcommittee of the American Academy of Neurology and the MS Council for Clinical Practice Guidelines. </w:t>
      </w:r>
      <w:r w:rsidRPr="00552EAD">
        <w:rPr>
          <w:rFonts w:ascii="Book Antiqua" w:eastAsia="宋体" w:hAnsi="Book Antiqua" w:cs="宋体"/>
          <w:i/>
          <w:iCs/>
          <w:color w:val="000000"/>
          <w:kern w:val="0"/>
          <w:szCs w:val="24"/>
          <w:lang w:val="en-US" w:eastAsia="zh-CN"/>
        </w:rPr>
        <w:t>Neurology</w:t>
      </w:r>
      <w:r w:rsidRPr="00552EAD">
        <w:rPr>
          <w:rFonts w:ascii="Book Antiqua" w:eastAsia="宋体" w:hAnsi="Book Antiqua" w:cs="宋体"/>
          <w:color w:val="000000"/>
          <w:kern w:val="0"/>
          <w:szCs w:val="24"/>
          <w:lang w:val="en-US" w:eastAsia="zh-CN"/>
        </w:rPr>
        <w:t> 2002; </w:t>
      </w:r>
      <w:r w:rsidRPr="00552EAD">
        <w:rPr>
          <w:rFonts w:ascii="Book Antiqua" w:eastAsia="宋体" w:hAnsi="Book Antiqua" w:cs="宋体"/>
          <w:b/>
          <w:bCs/>
          <w:color w:val="000000"/>
          <w:kern w:val="0"/>
          <w:szCs w:val="24"/>
          <w:lang w:val="en-US" w:eastAsia="zh-CN"/>
        </w:rPr>
        <w:t>58</w:t>
      </w:r>
      <w:r w:rsidRPr="00552EAD">
        <w:rPr>
          <w:rFonts w:ascii="Book Antiqua" w:eastAsia="宋体" w:hAnsi="Book Antiqua" w:cs="宋体"/>
          <w:color w:val="000000"/>
          <w:kern w:val="0"/>
          <w:szCs w:val="24"/>
          <w:lang w:val="en-US" w:eastAsia="zh-CN"/>
        </w:rPr>
        <w:t>: 169-178 [PMID: 11805241 DOI: 10.1212/WNL.58.2.169]</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17 </w:t>
      </w:r>
      <w:r w:rsidRPr="00552EAD">
        <w:rPr>
          <w:rFonts w:ascii="Book Antiqua" w:eastAsia="宋体" w:hAnsi="Book Antiqua" w:cs="宋体"/>
          <w:b/>
          <w:bCs/>
          <w:color w:val="000000"/>
          <w:kern w:val="0"/>
          <w:szCs w:val="24"/>
          <w:lang w:val="en-US" w:eastAsia="zh-CN"/>
        </w:rPr>
        <w:t>Mix E</w:t>
      </w:r>
      <w:r w:rsidRPr="00552EAD">
        <w:rPr>
          <w:rFonts w:ascii="Book Antiqua" w:eastAsia="宋体" w:hAnsi="Book Antiqua" w:cs="宋体"/>
          <w:color w:val="000000"/>
          <w:kern w:val="0"/>
          <w:szCs w:val="24"/>
          <w:lang w:val="en-US" w:eastAsia="zh-CN"/>
        </w:rPr>
        <w:t>, Meyer-Rienecker H, Hartung HP, Zettl UK. Animal models of multiple sclerosis--potentials and limitations. </w:t>
      </w:r>
      <w:r w:rsidRPr="00552EAD">
        <w:rPr>
          <w:rFonts w:ascii="Book Antiqua" w:eastAsia="宋体" w:hAnsi="Book Antiqua" w:cs="宋体"/>
          <w:i/>
          <w:iCs/>
          <w:color w:val="000000"/>
          <w:kern w:val="0"/>
          <w:szCs w:val="24"/>
          <w:lang w:val="en-US" w:eastAsia="zh-CN"/>
        </w:rPr>
        <w:t>Prog Neurobiol</w:t>
      </w:r>
      <w:r w:rsidRPr="00552EAD">
        <w:rPr>
          <w:rFonts w:ascii="Book Antiqua" w:eastAsia="宋体" w:hAnsi="Book Antiqua" w:cs="宋体"/>
          <w:color w:val="000000"/>
          <w:kern w:val="0"/>
          <w:szCs w:val="24"/>
          <w:lang w:val="en-US" w:eastAsia="zh-CN"/>
        </w:rPr>
        <w:t> 2010; </w:t>
      </w:r>
      <w:r w:rsidRPr="00552EAD">
        <w:rPr>
          <w:rFonts w:ascii="Book Antiqua" w:eastAsia="宋体" w:hAnsi="Book Antiqua" w:cs="宋体"/>
          <w:b/>
          <w:bCs/>
          <w:color w:val="000000"/>
          <w:kern w:val="0"/>
          <w:szCs w:val="24"/>
          <w:lang w:val="en-US" w:eastAsia="zh-CN"/>
        </w:rPr>
        <w:t>92</w:t>
      </w:r>
      <w:r w:rsidRPr="00552EAD">
        <w:rPr>
          <w:rFonts w:ascii="Book Antiqua" w:eastAsia="宋体" w:hAnsi="Book Antiqua" w:cs="宋体"/>
          <w:color w:val="000000"/>
          <w:kern w:val="0"/>
          <w:szCs w:val="24"/>
          <w:lang w:val="en-US" w:eastAsia="zh-CN"/>
        </w:rPr>
        <w:t>: 386-404 [PMID: 20558237 DOI: 10.1016/j.pneurobio.2010.06.005]</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18 </w:t>
      </w:r>
      <w:r w:rsidRPr="00552EAD">
        <w:rPr>
          <w:rFonts w:ascii="Book Antiqua" w:eastAsia="宋体" w:hAnsi="Book Antiqua" w:cs="宋体"/>
          <w:b/>
          <w:bCs/>
          <w:color w:val="000000"/>
          <w:kern w:val="0"/>
          <w:szCs w:val="24"/>
          <w:lang w:val="en-US" w:eastAsia="zh-CN"/>
        </w:rPr>
        <w:t>Carrithers MD</w:t>
      </w:r>
      <w:r w:rsidRPr="00552EAD">
        <w:rPr>
          <w:rFonts w:ascii="Book Antiqua" w:eastAsia="宋体" w:hAnsi="Book Antiqua" w:cs="宋体"/>
          <w:color w:val="000000"/>
          <w:kern w:val="0"/>
          <w:szCs w:val="24"/>
          <w:lang w:val="en-US" w:eastAsia="zh-CN"/>
        </w:rPr>
        <w:t>. Current immunotherapy of multiple sclerosis and future challenges: relevance of immune-mediated repair. </w:t>
      </w:r>
      <w:r w:rsidRPr="00552EAD">
        <w:rPr>
          <w:rFonts w:ascii="Book Antiqua" w:eastAsia="宋体" w:hAnsi="Book Antiqua" w:cs="宋体"/>
          <w:i/>
          <w:iCs/>
          <w:color w:val="000000"/>
          <w:kern w:val="0"/>
          <w:szCs w:val="24"/>
          <w:lang w:val="en-US" w:eastAsia="zh-CN"/>
        </w:rPr>
        <w:t>Curr Pharm Biotechnol</w:t>
      </w:r>
      <w:r w:rsidRPr="00552EAD">
        <w:rPr>
          <w:rFonts w:ascii="Book Antiqua" w:eastAsia="宋体" w:hAnsi="Book Antiqua" w:cs="宋体"/>
          <w:color w:val="000000"/>
          <w:kern w:val="0"/>
          <w:szCs w:val="24"/>
          <w:lang w:val="en-US" w:eastAsia="zh-CN"/>
        </w:rPr>
        <w:t> 2012; </w:t>
      </w:r>
      <w:r w:rsidRPr="00552EAD">
        <w:rPr>
          <w:rFonts w:ascii="Book Antiqua" w:eastAsia="宋体" w:hAnsi="Book Antiqua" w:cs="宋体"/>
          <w:b/>
          <w:bCs/>
          <w:color w:val="000000"/>
          <w:kern w:val="0"/>
          <w:szCs w:val="24"/>
          <w:lang w:val="en-US" w:eastAsia="zh-CN"/>
        </w:rPr>
        <w:t>13</w:t>
      </w:r>
      <w:r w:rsidRPr="00552EAD">
        <w:rPr>
          <w:rFonts w:ascii="Book Antiqua" w:eastAsia="宋体" w:hAnsi="Book Antiqua" w:cs="宋体"/>
          <w:color w:val="000000"/>
          <w:kern w:val="0"/>
          <w:szCs w:val="24"/>
          <w:lang w:val="en-US" w:eastAsia="zh-CN"/>
        </w:rPr>
        <w:t>: 1409-1417 [PMID: 22339217 DOI: 10.2174/138920112800784781]</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19 </w:t>
      </w:r>
      <w:r w:rsidRPr="00552EAD">
        <w:rPr>
          <w:rFonts w:ascii="Book Antiqua" w:eastAsia="宋体" w:hAnsi="Book Antiqua" w:cs="宋体"/>
          <w:b/>
          <w:bCs/>
          <w:color w:val="000000"/>
          <w:kern w:val="0"/>
          <w:szCs w:val="24"/>
          <w:lang w:val="en-US" w:eastAsia="zh-CN"/>
        </w:rPr>
        <w:t>Auletta JJ</w:t>
      </w:r>
      <w:r w:rsidRPr="00552EAD">
        <w:rPr>
          <w:rFonts w:ascii="Book Antiqua" w:eastAsia="宋体" w:hAnsi="Book Antiqua" w:cs="宋体"/>
          <w:color w:val="000000"/>
          <w:kern w:val="0"/>
          <w:szCs w:val="24"/>
          <w:lang w:val="en-US" w:eastAsia="zh-CN"/>
        </w:rPr>
        <w:t xml:space="preserve">, Bartholomew AM, Maziarz RT, Deans RJ, Miller RH, Lazarus HM, Cohen JA. The potential of mesenchymal stromal cells as a novel cellular therapy </w:t>
      </w:r>
      <w:r w:rsidRPr="00552EAD">
        <w:rPr>
          <w:rFonts w:ascii="Book Antiqua" w:eastAsia="宋体" w:hAnsi="Book Antiqua" w:cs="宋体"/>
          <w:color w:val="000000"/>
          <w:kern w:val="0"/>
          <w:szCs w:val="24"/>
          <w:lang w:val="en-US" w:eastAsia="zh-CN"/>
        </w:rPr>
        <w:lastRenderedPageBreak/>
        <w:t>for multiple sclerosis. </w:t>
      </w:r>
      <w:r w:rsidRPr="00552EAD">
        <w:rPr>
          <w:rFonts w:ascii="Book Antiqua" w:eastAsia="宋体" w:hAnsi="Book Antiqua" w:cs="宋体"/>
          <w:i/>
          <w:iCs/>
          <w:color w:val="000000"/>
          <w:kern w:val="0"/>
          <w:szCs w:val="24"/>
          <w:lang w:val="en-US" w:eastAsia="zh-CN"/>
        </w:rPr>
        <w:t>Immunotherapy</w:t>
      </w:r>
      <w:r w:rsidRPr="00552EAD">
        <w:rPr>
          <w:rFonts w:ascii="Book Antiqua" w:eastAsia="宋体" w:hAnsi="Book Antiqua" w:cs="宋体"/>
          <w:color w:val="000000"/>
          <w:kern w:val="0"/>
          <w:szCs w:val="24"/>
          <w:lang w:val="en-US" w:eastAsia="zh-CN"/>
        </w:rPr>
        <w:t> 2012; </w:t>
      </w:r>
      <w:r w:rsidRPr="00552EAD">
        <w:rPr>
          <w:rFonts w:ascii="Book Antiqua" w:eastAsia="宋体" w:hAnsi="Book Antiqua" w:cs="宋体"/>
          <w:b/>
          <w:bCs/>
          <w:color w:val="000000"/>
          <w:kern w:val="0"/>
          <w:szCs w:val="24"/>
          <w:lang w:val="en-US" w:eastAsia="zh-CN"/>
        </w:rPr>
        <w:t>4</w:t>
      </w:r>
      <w:r w:rsidRPr="00552EAD">
        <w:rPr>
          <w:rFonts w:ascii="Book Antiqua" w:eastAsia="宋体" w:hAnsi="Book Antiqua" w:cs="宋体"/>
          <w:color w:val="000000"/>
          <w:kern w:val="0"/>
          <w:szCs w:val="24"/>
          <w:lang w:val="en-US" w:eastAsia="zh-CN"/>
        </w:rPr>
        <w:t>: 529-547 [PMID: 22642335 DOI: 10.2217/imt.12.41]</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20 </w:t>
      </w:r>
      <w:r w:rsidRPr="00552EAD">
        <w:rPr>
          <w:rFonts w:ascii="Book Antiqua" w:eastAsia="宋体" w:hAnsi="Book Antiqua" w:cs="宋体"/>
          <w:b/>
          <w:bCs/>
          <w:color w:val="000000"/>
          <w:kern w:val="0"/>
          <w:szCs w:val="24"/>
          <w:lang w:val="en-US" w:eastAsia="zh-CN"/>
        </w:rPr>
        <w:t>Bai L</w:t>
      </w:r>
      <w:r w:rsidRPr="00552EAD">
        <w:rPr>
          <w:rFonts w:ascii="Book Antiqua" w:eastAsia="宋体" w:hAnsi="Book Antiqua" w:cs="宋体"/>
          <w:color w:val="000000"/>
          <w:kern w:val="0"/>
          <w:szCs w:val="24"/>
          <w:lang w:val="en-US" w:eastAsia="zh-CN"/>
        </w:rPr>
        <w:t>, Lennon DP, Eaton V, Maier K, Caplan AI, Miller SD, Miller RH. Human bone marrow-derived mesenchymal stem cells induce Th2-polarized immune response and promote endogenous repair in animal models of multiple sclerosis. </w:t>
      </w:r>
      <w:r w:rsidRPr="00552EAD">
        <w:rPr>
          <w:rFonts w:ascii="Book Antiqua" w:eastAsia="宋体" w:hAnsi="Book Antiqua" w:cs="宋体"/>
          <w:i/>
          <w:iCs/>
          <w:color w:val="000000"/>
          <w:kern w:val="0"/>
          <w:szCs w:val="24"/>
          <w:lang w:val="en-US" w:eastAsia="zh-CN"/>
        </w:rPr>
        <w:t>Glia</w:t>
      </w:r>
      <w:r w:rsidRPr="00552EAD">
        <w:rPr>
          <w:rFonts w:ascii="Book Antiqua" w:eastAsia="宋体" w:hAnsi="Book Antiqua" w:cs="宋体"/>
          <w:color w:val="000000"/>
          <w:kern w:val="0"/>
          <w:szCs w:val="24"/>
          <w:lang w:val="en-US" w:eastAsia="zh-CN"/>
        </w:rPr>
        <w:t> 2009; </w:t>
      </w:r>
      <w:r w:rsidRPr="00552EAD">
        <w:rPr>
          <w:rFonts w:ascii="Book Antiqua" w:eastAsia="宋体" w:hAnsi="Book Antiqua" w:cs="宋体"/>
          <w:b/>
          <w:bCs/>
          <w:color w:val="000000"/>
          <w:kern w:val="0"/>
          <w:szCs w:val="24"/>
          <w:lang w:val="en-US" w:eastAsia="zh-CN"/>
        </w:rPr>
        <w:t>57</w:t>
      </w:r>
      <w:r w:rsidRPr="00552EAD">
        <w:rPr>
          <w:rFonts w:ascii="Book Antiqua" w:eastAsia="宋体" w:hAnsi="Book Antiqua" w:cs="宋体"/>
          <w:color w:val="000000"/>
          <w:kern w:val="0"/>
          <w:szCs w:val="24"/>
          <w:lang w:val="en-US" w:eastAsia="zh-CN"/>
        </w:rPr>
        <w:t>: 1192-1203 [PMID: 19191336 DOI: 10.1002/glia.20841]</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21 </w:t>
      </w:r>
      <w:r w:rsidRPr="00552EAD">
        <w:rPr>
          <w:rFonts w:ascii="Book Antiqua" w:eastAsia="宋体" w:hAnsi="Book Antiqua" w:cs="宋体"/>
          <w:b/>
          <w:bCs/>
          <w:color w:val="000000"/>
          <w:kern w:val="0"/>
          <w:szCs w:val="24"/>
          <w:lang w:val="en-US" w:eastAsia="zh-CN"/>
        </w:rPr>
        <w:t>Karussis D</w:t>
      </w:r>
      <w:r w:rsidRPr="00552EAD">
        <w:rPr>
          <w:rFonts w:ascii="Book Antiqua" w:eastAsia="宋体" w:hAnsi="Book Antiqua" w:cs="宋体"/>
          <w:color w:val="000000"/>
          <w:kern w:val="0"/>
          <w:szCs w:val="24"/>
          <w:lang w:val="en-US" w:eastAsia="zh-CN"/>
        </w:rPr>
        <w:t>, Karageorgiou C, Vaknin-Dembinsky A, Gowda-Kurkalli B, Gomori JM, Kassis I, Bulte JW, Petrou P, Ben-Hur T, Abramsky O, Slavin S. Safety and immunological effects of mesenchymal stem cell transplantation in patients with multiple sclerosis and amyotrophic lateral sclerosis. </w:t>
      </w:r>
      <w:r w:rsidRPr="00552EAD">
        <w:rPr>
          <w:rFonts w:ascii="Book Antiqua" w:eastAsia="宋体" w:hAnsi="Book Antiqua" w:cs="宋体"/>
          <w:i/>
          <w:iCs/>
          <w:color w:val="000000"/>
          <w:kern w:val="0"/>
          <w:szCs w:val="24"/>
          <w:lang w:val="en-US" w:eastAsia="zh-CN"/>
        </w:rPr>
        <w:t>Arch Neurol</w:t>
      </w:r>
      <w:r w:rsidRPr="00552EAD">
        <w:rPr>
          <w:rFonts w:ascii="Book Antiqua" w:eastAsia="宋体" w:hAnsi="Book Antiqua" w:cs="宋体"/>
          <w:color w:val="000000"/>
          <w:kern w:val="0"/>
          <w:szCs w:val="24"/>
          <w:lang w:val="en-US" w:eastAsia="zh-CN"/>
        </w:rPr>
        <w:t> 2010; </w:t>
      </w:r>
      <w:r w:rsidRPr="00552EAD">
        <w:rPr>
          <w:rFonts w:ascii="Book Antiqua" w:eastAsia="宋体" w:hAnsi="Book Antiqua" w:cs="宋体"/>
          <w:b/>
          <w:bCs/>
          <w:color w:val="000000"/>
          <w:kern w:val="0"/>
          <w:szCs w:val="24"/>
          <w:lang w:val="en-US" w:eastAsia="zh-CN"/>
        </w:rPr>
        <w:t>67</w:t>
      </w:r>
      <w:r w:rsidRPr="00552EAD">
        <w:rPr>
          <w:rFonts w:ascii="Book Antiqua" w:eastAsia="宋体" w:hAnsi="Book Antiqua" w:cs="宋体"/>
          <w:color w:val="000000"/>
          <w:kern w:val="0"/>
          <w:szCs w:val="24"/>
          <w:lang w:val="en-US" w:eastAsia="zh-CN"/>
        </w:rPr>
        <w:t>: 1187-1194 [PMID: 20937945 DOI: 10.1001/archneurol.2010.248]</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22 </w:t>
      </w:r>
      <w:r w:rsidRPr="00552EAD">
        <w:rPr>
          <w:rFonts w:ascii="Book Antiqua" w:eastAsia="宋体" w:hAnsi="Book Antiqua" w:cs="宋体"/>
          <w:b/>
          <w:bCs/>
          <w:color w:val="000000"/>
          <w:kern w:val="0"/>
          <w:szCs w:val="24"/>
          <w:lang w:val="en-US" w:eastAsia="zh-CN"/>
        </w:rPr>
        <w:t>Connick P</w:t>
      </w:r>
      <w:r w:rsidRPr="00552EAD">
        <w:rPr>
          <w:rFonts w:ascii="Book Antiqua" w:eastAsia="宋体" w:hAnsi="Book Antiqua" w:cs="宋体"/>
          <w:color w:val="000000"/>
          <w:kern w:val="0"/>
          <w:szCs w:val="24"/>
          <w:lang w:val="en-US" w:eastAsia="zh-CN"/>
        </w:rPr>
        <w:t>, Kolappan M, Patani R, Scott MA, Crawley C, He XL, Richardson K, Barber K, Webber DJ, Wheeler-Kingshott CA, Tozer DJ, Samson RS, Thomas DL, Du MQ, Luan SL, Michell AW, Altmann DR, Thompson AJ, Miller DH, Compston A, Chandran S. The mesenchymal stem cells in multiple sclerosis (MSCIMS) trial protocol and baseline cohort characteristics: an open-label pre-test: post-test study with blinded outcome assessments. </w:t>
      </w:r>
      <w:r w:rsidRPr="00552EAD">
        <w:rPr>
          <w:rFonts w:ascii="Book Antiqua" w:eastAsia="宋体" w:hAnsi="Book Antiqua" w:cs="宋体"/>
          <w:i/>
          <w:iCs/>
          <w:color w:val="000000"/>
          <w:kern w:val="0"/>
          <w:szCs w:val="24"/>
          <w:lang w:val="en-US" w:eastAsia="zh-CN"/>
        </w:rPr>
        <w:t>Trials</w:t>
      </w:r>
      <w:r w:rsidRPr="00552EAD">
        <w:rPr>
          <w:rFonts w:ascii="Book Antiqua" w:eastAsia="宋体" w:hAnsi="Book Antiqua" w:cs="宋体"/>
          <w:color w:val="000000"/>
          <w:kern w:val="0"/>
          <w:szCs w:val="24"/>
          <w:lang w:val="en-US" w:eastAsia="zh-CN"/>
        </w:rPr>
        <w:t> 2011; </w:t>
      </w:r>
      <w:r w:rsidRPr="00552EAD">
        <w:rPr>
          <w:rFonts w:ascii="Book Antiqua" w:eastAsia="宋体" w:hAnsi="Book Antiqua" w:cs="宋体"/>
          <w:b/>
          <w:bCs/>
          <w:color w:val="000000"/>
          <w:kern w:val="0"/>
          <w:szCs w:val="24"/>
          <w:lang w:val="en-US" w:eastAsia="zh-CN"/>
        </w:rPr>
        <w:t>12</w:t>
      </w:r>
      <w:r w:rsidRPr="00552EAD">
        <w:rPr>
          <w:rFonts w:ascii="Book Antiqua" w:eastAsia="宋体" w:hAnsi="Book Antiqua" w:cs="宋体"/>
          <w:color w:val="000000"/>
          <w:kern w:val="0"/>
          <w:szCs w:val="24"/>
          <w:lang w:val="en-US" w:eastAsia="zh-CN"/>
        </w:rPr>
        <w:t>: 62 [PMID: 21366911 DOI: 10.1186/1745-6215-12-62]</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23 </w:t>
      </w:r>
      <w:r w:rsidRPr="00552EAD">
        <w:rPr>
          <w:rFonts w:ascii="Book Antiqua" w:eastAsia="宋体" w:hAnsi="Book Antiqua" w:cs="宋体"/>
          <w:b/>
          <w:bCs/>
          <w:color w:val="000000"/>
          <w:kern w:val="0"/>
          <w:szCs w:val="24"/>
          <w:lang w:val="en-US" w:eastAsia="zh-CN"/>
        </w:rPr>
        <w:t>Connick P</w:t>
      </w:r>
      <w:r w:rsidRPr="00552EAD">
        <w:rPr>
          <w:rFonts w:ascii="Book Antiqua" w:eastAsia="宋体" w:hAnsi="Book Antiqua" w:cs="宋体"/>
          <w:color w:val="000000"/>
          <w:kern w:val="0"/>
          <w:szCs w:val="24"/>
          <w:lang w:val="en-US" w:eastAsia="zh-CN"/>
        </w:rPr>
        <w:t>, Kolappan M, Crawley C, Webber DJ, Patani R, Michell AW, Du MQ, Luan SL, Altmann DR, Thompson AJ, Compston A, Scott MA, Miller DH, Chandran S. Autologous mesenchymal stem cells for the treatment of secondary progressive multiple sclerosis: an open-label phase 2a proof-of-concept study. </w:t>
      </w:r>
      <w:r w:rsidRPr="00552EAD">
        <w:rPr>
          <w:rFonts w:ascii="Book Antiqua" w:eastAsia="宋体" w:hAnsi="Book Antiqua" w:cs="宋体"/>
          <w:i/>
          <w:iCs/>
          <w:color w:val="000000"/>
          <w:kern w:val="0"/>
          <w:szCs w:val="24"/>
          <w:lang w:val="en-US" w:eastAsia="zh-CN"/>
        </w:rPr>
        <w:t>Lancet Neurol</w:t>
      </w:r>
      <w:r w:rsidRPr="00552EAD">
        <w:rPr>
          <w:rFonts w:ascii="Book Antiqua" w:eastAsia="宋体" w:hAnsi="Book Antiqua" w:cs="宋体"/>
          <w:color w:val="000000"/>
          <w:kern w:val="0"/>
          <w:szCs w:val="24"/>
          <w:lang w:val="en-US" w:eastAsia="zh-CN"/>
        </w:rPr>
        <w:t> 2012; </w:t>
      </w:r>
      <w:r w:rsidRPr="00552EAD">
        <w:rPr>
          <w:rFonts w:ascii="Book Antiqua" w:eastAsia="宋体" w:hAnsi="Book Antiqua" w:cs="宋体"/>
          <w:b/>
          <w:bCs/>
          <w:color w:val="000000"/>
          <w:kern w:val="0"/>
          <w:szCs w:val="24"/>
          <w:lang w:val="en-US" w:eastAsia="zh-CN"/>
        </w:rPr>
        <w:t>11</w:t>
      </w:r>
      <w:r w:rsidRPr="00552EAD">
        <w:rPr>
          <w:rFonts w:ascii="Book Antiqua" w:eastAsia="宋体" w:hAnsi="Book Antiqua" w:cs="宋体"/>
          <w:color w:val="000000"/>
          <w:kern w:val="0"/>
          <w:szCs w:val="24"/>
          <w:lang w:val="en-US" w:eastAsia="zh-CN"/>
        </w:rPr>
        <w:t>: 150-156 [PMID: 22236384 DOI: 10.1016/S1474-4422(11)70305-2]</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lastRenderedPageBreak/>
        <w:t>24 </w:t>
      </w:r>
      <w:r w:rsidRPr="00552EAD">
        <w:rPr>
          <w:rFonts w:ascii="Book Antiqua" w:eastAsia="宋体" w:hAnsi="Book Antiqua" w:cs="宋体"/>
          <w:b/>
          <w:bCs/>
          <w:color w:val="000000"/>
          <w:kern w:val="0"/>
          <w:szCs w:val="24"/>
          <w:lang w:val="en-US" w:eastAsia="zh-CN"/>
        </w:rPr>
        <w:t>Harkey HL</w:t>
      </w:r>
      <w:r w:rsidRPr="00552EAD">
        <w:rPr>
          <w:rFonts w:ascii="Book Antiqua" w:eastAsia="宋体" w:hAnsi="Book Antiqua" w:cs="宋体"/>
          <w:color w:val="000000"/>
          <w:kern w:val="0"/>
          <w:szCs w:val="24"/>
          <w:lang w:val="en-US" w:eastAsia="zh-CN"/>
        </w:rPr>
        <w:t>, White EA, Tibbs RE, Haines DE. A clinician's view of spinal cord injury. </w:t>
      </w:r>
      <w:r w:rsidRPr="00552EAD">
        <w:rPr>
          <w:rFonts w:ascii="Book Antiqua" w:eastAsia="宋体" w:hAnsi="Book Antiqua" w:cs="宋体"/>
          <w:i/>
          <w:iCs/>
          <w:color w:val="000000"/>
          <w:kern w:val="0"/>
          <w:szCs w:val="24"/>
          <w:lang w:val="en-US" w:eastAsia="zh-CN"/>
        </w:rPr>
        <w:t>Anat Rec B New Anat</w:t>
      </w:r>
      <w:r w:rsidRPr="00552EAD">
        <w:rPr>
          <w:rFonts w:ascii="Book Antiqua" w:eastAsia="宋体" w:hAnsi="Book Antiqua" w:cs="宋体"/>
          <w:color w:val="000000"/>
          <w:kern w:val="0"/>
          <w:szCs w:val="24"/>
          <w:lang w:val="en-US" w:eastAsia="zh-CN"/>
        </w:rPr>
        <w:t> 2003; </w:t>
      </w:r>
      <w:r w:rsidRPr="00552EAD">
        <w:rPr>
          <w:rFonts w:ascii="Book Antiqua" w:eastAsia="宋体" w:hAnsi="Book Antiqua" w:cs="宋体"/>
          <w:b/>
          <w:bCs/>
          <w:color w:val="000000"/>
          <w:kern w:val="0"/>
          <w:szCs w:val="24"/>
          <w:lang w:val="en-US" w:eastAsia="zh-CN"/>
        </w:rPr>
        <w:t>271</w:t>
      </w:r>
      <w:r w:rsidRPr="00552EAD">
        <w:rPr>
          <w:rFonts w:ascii="Book Antiqua" w:eastAsia="宋体" w:hAnsi="Book Antiqua" w:cs="宋体"/>
          <w:color w:val="000000"/>
          <w:kern w:val="0"/>
          <w:szCs w:val="24"/>
          <w:lang w:val="en-US" w:eastAsia="zh-CN"/>
        </w:rPr>
        <w:t>: 41-48 [PMID: 12619085 DOI: 10.1002/ar.b.10012]</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25 </w:t>
      </w:r>
      <w:r w:rsidRPr="00552EAD">
        <w:rPr>
          <w:rFonts w:ascii="Book Antiqua" w:eastAsia="宋体" w:hAnsi="Book Antiqua" w:cs="宋体"/>
          <w:b/>
          <w:bCs/>
          <w:color w:val="000000"/>
          <w:kern w:val="0"/>
          <w:szCs w:val="24"/>
          <w:lang w:val="en-US" w:eastAsia="zh-CN"/>
        </w:rPr>
        <w:t>Furlan JC</w:t>
      </w:r>
      <w:r w:rsidRPr="00552EAD">
        <w:rPr>
          <w:rFonts w:ascii="Book Antiqua" w:eastAsia="宋体" w:hAnsi="Book Antiqua" w:cs="宋体"/>
          <w:color w:val="000000"/>
          <w:kern w:val="0"/>
          <w:szCs w:val="24"/>
          <w:lang w:val="en-US" w:eastAsia="zh-CN"/>
        </w:rPr>
        <w:t>, Sakakibara BM, Miller WC, Krassioukov AV. Global incidence and prevalence of traumatic spinal cord injury. </w:t>
      </w:r>
      <w:r w:rsidRPr="00552EAD">
        <w:rPr>
          <w:rFonts w:ascii="Book Antiqua" w:eastAsia="宋体" w:hAnsi="Book Antiqua" w:cs="宋体"/>
          <w:i/>
          <w:iCs/>
          <w:color w:val="000000"/>
          <w:kern w:val="0"/>
          <w:szCs w:val="24"/>
          <w:lang w:val="en-US" w:eastAsia="zh-CN"/>
        </w:rPr>
        <w:t>Can J Neurol Sci</w:t>
      </w:r>
      <w:r w:rsidRPr="00552EAD">
        <w:rPr>
          <w:rFonts w:ascii="Book Antiqua" w:eastAsia="宋体" w:hAnsi="Book Antiqua" w:cs="宋体"/>
          <w:color w:val="000000"/>
          <w:kern w:val="0"/>
          <w:szCs w:val="24"/>
          <w:lang w:val="en-US" w:eastAsia="zh-CN"/>
        </w:rPr>
        <w:t> 2013; </w:t>
      </w:r>
      <w:r w:rsidRPr="00552EAD">
        <w:rPr>
          <w:rFonts w:ascii="Book Antiqua" w:eastAsia="宋体" w:hAnsi="Book Antiqua" w:cs="宋体"/>
          <w:b/>
          <w:bCs/>
          <w:color w:val="000000"/>
          <w:kern w:val="0"/>
          <w:szCs w:val="24"/>
          <w:lang w:val="en-US" w:eastAsia="zh-CN"/>
        </w:rPr>
        <w:t>40</w:t>
      </w:r>
      <w:r w:rsidRPr="00552EAD">
        <w:rPr>
          <w:rFonts w:ascii="Book Antiqua" w:eastAsia="宋体" w:hAnsi="Book Antiqua" w:cs="宋体"/>
          <w:color w:val="000000"/>
          <w:kern w:val="0"/>
          <w:szCs w:val="24"/>
          <w:lang w:val="en-US" w:eastAsia="zh-CN"/>
        </w:rPr>
        <w:t>: 456-464 [PMID: 23786727]</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26 </w:t>
      </w:r>
      <w:r w:rsidRPr="00552EAD">
        <w:rPr>
          <w:rFonts w:ascii="Book Antiqua" w:eastAsia="宋体" w:hAnsi="Book Antiqua" w:cs="宋体"/>
          <w:b/>
          <w:bCs/>
          <w:color w:val="000000"/>
          <w:kern w:val="0"/>
          <w:szCs w:val="24"/>
          <w:lang w:val="en-US" w:eastAsia="zh-CN"/>
        </w:rPr>
        <w:t>Forostyak S</w:t>
      </w:r>
      <w:r w:rsidRPr="00552EAD">
        <w:rPr>
          <w:rFonts w:ascii="Book Antiqua" w:eastAsia="宋体" w:hAnsi="Book Antiqua" w:cs="宋体"/>
          <w:color w:val="000000"/>
          <w:kern w:val="0"/>
          <w:szCs w:val="24"/>
          <w:lang w:val="en-US" w:eastAsia="zh-CN"/>
        </w:rPr>
        <w:t>, Jendelova P, Sykova E. The role of mesenchymal stromal cells in spinal cord injury, regenerative medicine and possible clinical applications. </w:t>
      </w:r>
      <w:r w:rsidRPr="00552EAD">
        <w:rPr>
          <w:rFonts w:ascii="Book Antiqua" w:eastAsia="宋体" w:hAnsi="Book Antiqua" w:cs="宋体"/>
          <w:i/>
          <w:iCs/>
          <w:color w:val="000000"/>
          <w:kern w:val="0"/>
          <w:szCs w:val="24"/>
          <w:lang w:val="en-US" w:eastAsia="zh-CN"/>
        </w:rPr>
        <w:t>Biochimie</w:t>
      </w:r>
      <w:r w:rsidRPr="00552EAD">
        <w:rPr>
          <w:rFonts w:ascii="Book Antiqua" w:eastAsia="宋体" w:hAnsi="Book Antiqua" w:cs="宋体"/>
          <w:color w:val="000000"/>
          <w:kern w:val="0"/>
          <w:szCs w:val="24"/>
          <w:lang w:val="en-US" w:eastAsia="zh-CN"/>
        </w:rPr>
        <w:t> 2013; </w:t>
      </w:r>
      <w:r w:rsidRPr="00552EAD">
        <w:rPr>
          <w:rFonts w:ascii="Book Antiqua" w:eastAsia="宋体" w:hAnsi="Book Antiqua" w:cs="宋体"/>
          <w:b/>
          <w:bCs/>
          <w:color w:val="000000"/>
          <w:kern w:val="0"/>
          <w:szCs w:val="24"/>
          <w:lang w:val="en-US" w:eastAsia="zh-CN"/>
        </w:rPr>
        <w:t>95</w:t>
      </w:r>
      <w:r w:rsidRPr="00552EAD">
        <w:rPr>
          <w:rFonts w:ascii="Book Antiqua" w:eastAsia="宋体" w:hAnsi="Book Antiqua" w:cs="宋体"/>
          <w:color w:val="000000"/>
          <w:kern w:val="0"/>
          <w:szCs w:val="24"/>
          <w:lang w:val="en-US" w:eastAsia="zh-CN"/>
        </w:rPr>
        <w:t>: 2257-2270 [PMID: 23994163 DOI: 10.1016/j.biochi.2013.08.004]</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27 </w:t>
      </w:r>
      <w:r w:rsidRPr="00552EAD">
        <w:rPr>
          <w:rFonts w:ascii="Book Antiqua" w:eastAsia="宋体" w:hAnsi="Book Antiqua" w:cs="宋体"/>
          <w:b/>
          <w:bCs/>
          <w:color w:val="000000"/>
          <w:kern w:val="0"/>
          <w:szCs w:val="24"/>
          <w:lang w:val="en-US" w:eastAsia="zh-CN"/>
        </w:rPr>
        <w:t>Hulsebosch CE</w:t>
      </w:r>
      <w:r w:rsidRPr="00552EAD">
        <w:rPr>
          <w:rFonts w:ascii="Book Antiqua" w:eastAsia="宋体" w:hAnsi="Book Antiqua" w:cs="宋体"/>
          <w:color w:val="000000"/>
          <w:kern w:val="0"/>
          <w:szCs w:val="24"/>
          <w:lang w:val="en-US" w:eastAsia="zh-CN"/>
        </w:rPr>
        <w:t>. Recent advances in pathophysiology and treatment of spinal cord injury. </w:t>
      </w:r>
      <w:r w:rsidRPr="00552EAD">
        <w:rPr>
          <w:rFonts w:ascii="Book Antiqua" w:eastAsia="宋体" w:hAnsi="Book Antiqua" w:cs="宋体"/>
          <w:i/>
          <w:iCs/>
          <w:color w:val="000000"/>
          <w:kern w:val="0"/>
          <w:szCs w:val="24"/>
          <w:lang w:val="en-US" w:eastAsia="zh-CN"/>
        </w:rPr>
        <w:t>Adv Physiol Educ</w:t>
      </w:r>
      <w:r w:rsidRPr="00552EAD">
        <w:rPr>
          <w:rFonts w:ascii="Book Antiqua" w:eastAsia="宋体" w:hAnsi="Book Antiqua" w:cs="宋体"/>
          <w:color w:val="000000"/>
          <w:kern w:val="0"/>
          <w:szCs w:val="24"/>
          <w:lang w:val="en-US" w:eastAsia="zh-CN"/>
        </w:rPr>
        <w:t> 2002; </w:t>
      </w:r>
      <w:r w:rsidRPr="00552EAD">
        <w:rPr>
          <w:rFonts w:ascii="Book Antiqua" w:eastAsia="宋体" w:hAnsi="Book Antiqua" w:cs="宋体"/>
          <w:b/>
          <w:bCs/>
          <w:color w:val="000000"/>
          <w:kern w:val="0"/>
          <w:szCs w:val="24"/>
          <w:lang w:val="en-US" w:eastAsia="zh-CN"/>
        </w:rPr>
        <w:t>26</w:t>
      </w:r>
      <w:r w:rsidRPr="00552EAD">
        <w:rPr>
          <w:rFonts w:ascii="Book Antiqua" w:eastAsia="宋体" w:hAnsi="Book Antiqua" w:cs="宋体"/>
          <w:color w:val="000000"/>
          <w:kern w:val="0"/>
          <w:szCs w:val="24"/>
          <w:lang w:val="en-US" w:eastAsia="zh-CN"/>
        </w:rPr>
        <w:t>: 238-255 [PMID: 12443996]</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28 </w:t>
      </w:r>
      <w:r w:rsidRPr="00552EAD">
        <w:rPr>
          <w:rFonts w:ascii="Book Antiqua" w:eastAsia="宋体" w:hAnsi="Book Antiqua" w:cs="宋体"/>
          <w:b/>
          <w:bCs/>
          <w:color w:val="000000"/>
          <w:kern w:val="0"/>
          <w:szCs w:val="24"/>
          <w:lang w:val="en-US" w:eastAsia="zh-CN"/>
        </w:rPr>
        <w:t>Bracken MB</w:t>
      </w:r>
      <w:r w:rsidRPr="00552EAD">
        <w:rPr>
          <w:rFonts w:ascii="Book Antiqua" w:eastAsia="宋体" w:hAnsi="Book Antiqua" w:cs="宋体"/>
          <w:color w:val="000000"/>
          <w:kern w:val="0"/>
          <w:szCs w:val="24"/>
          <w:lang w:val="en-US" w:eastAsia="zh-CN"/>
        </w:rPr>
        <w:t>, Shepard MJ, Collins WF, Holford TR, Young W, Baskin DS, Eisenberg HM, Flamm E, Leo-Summers L, Maroon J. A randomized, controlled trial of methylprednisolone or naloxone in the treatment of acute spinal-cord injury. Results of the Second National Acute Spinal Cord Injury Study. </w:t>
      </w:r>
      <w:r w:rsidRPr="00552EAD">
        <w:rPr>
          <w:rFonts w:ascii="Book Antiqua" w:eastAsia="宋体" w:hAnsi="Book Antiqua" w:cs="宋体"/>
          <w:i/>
          <w:iCs/>
          <w:color w:val="000000"/>
          <w:kern w:val="0"/>
          <w:szCs w:val="24"/>
          <w:lang w:val="en-US" w:eastAsia="zh-CN"/>
        </w:rPr>
        <w:t>N Engl J Med</w:t>
      </w:r>
      <w:r w:rsidRPr="00552EAD">
        <w:rPr>
          <w:rFonts w:ascii="Book Antiqua" w:eastAsia="宋体" w:hAnsi="Book Antiqua" w:cs="宋体"/>
          <w:color w:val="000000"/>
          <w:kern w:val="0"/>
          <w:szCs w:val="24"/>
          <w:lang w:val="en-US" w:eastAsia="zh-CN"/>
        </w:rPr>
        <w:t> 1990; </w:t>
      </w:r>
      <w:r w:rsidRPr="00552EAD">
        <w:rPr>
          <w:rFonts w:ascii="Book Antiqua" w:eastAsia="宋体" w:hAnsi="Book Antiqua" w:cs="宋体"/>
          <w:b/>
          <w:bCs/>
          <w:color w:val="000000"/>
          <w:kern w:val="0"/>
          <w:szCs w:val="24"/>
          <w:lang w:val="en-US" w:eastAsia="zh-CN"/>
        </w:rPr>
        <w:t>322</w:t>
      </w:r>
      <w:r w:rsidRPr="00552EAD">
        <w:rPr>
          <w:rFonts w:ascii="Book Antiqua" w:eastAsia="宋体" w:hAnsi="Book Antiqua" w:cs="宋体"/>
          <w:color w:val="000000"/>
          <w:kern w:val="0"/>
          <w:szCs w:val="24"/>
          <w:lang w:val="en-US" w:eastAsia="zh-CN"/>
        </w:rPr>
        <w:t>: 1405-1411 [PMID: 2278545 DOI: 10.1056/NEJM199005173222001]</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29 </w:t>
      </w:r>
      <w:r w:rsidRPr="00552EAD">
        <w:rPr>
          <w:rFonts w:ascii="Book Antiqua" w:eastAsia="宋体" w:hAnsi="Book Antiqua" w:cs="宋体"/>
          <w:b/>
          <w:bCs/>
          <w:color w:val="000000"/>
          <w:kern w:val="0"/>
          <w:szCs w:val="24"/>
          <w:lang w:val="en-US" w:eastAsia="zh-CN"/>
        </w:rPr>
        <w:t>Zurita M</w:t>
      </w:r>
      <w:r w:rsidRPr="00552EAD">
        <w:rPr>
          <w:rFonts w:ascii="Book Antiqua" w:eastAsia="宋体" w:hAnsi="Book Antiqua" w:cs="宋体"/>
          <w:color w:val="000000"/>
          <w:kern w:val="0"/>
          <w:szCs w:val="24"/>
          <w:lang w:val="en-US" w:eastAsia="zh-CN"/>
        </w:rPr>
        <w:t>, Vaquero J, Bonilla C, Santos M, De Haro J, Oya S, Aguayo C. Functional recovery of chronic paraplegic pigs after autologous transplantation of bone marrow stromal cells. </w:t>
      </w:r>
      <w:r w:rsidRPr="00552EAD">
        <w:rPr>
          <w:rFonts w:ascii="Book Antiqua" w:eastAsia="宋体" w:hAnsi="Book Antiqua" w:cs="宋体"/>
          <w:i/>
          <w:iCs/>
          <w:color w:val="000000"/>
          <w:kern w:val="0"/>
          <w:szCs w:val="24"/>
          <w:lang w:val="en-US" w:eastAsia="zh-CN"/>
        </w:rPr>
        <w:t>Transplantation</w:t>
      </w:r>
      <w:r w:rsidRPr="00552EAD">
        <w:rPr>
          <w:rFonts w:ascii="Book Antiqua" w:eastAsia="宋体" w:hAnsi="Book Antiqua" w:cs="宋体"/>
          <w:color w:val="000000"/>
          <w:kern w:val="0"/>
          <w:szCs w:val="24"/>
          <w:lang w:val="en-US" w:eastAsia="zh-CN"/>
        </w:rPr>
        <w:t> 2008; </w:t>
      </w:r>
      <w:r w:rsidRPr="00552EAD">
        <w:rPr>
          <w:rFonts w:ascii="Book Antiqua" w:eastAsia="宋体" w:hAnsi="Book Antiqua" w:cs="宋体"/>
          <w:b/>
          <w:bCs/>
          <w:color w:val="000000"/>
          <w:kern w:val="0"/>
          <w:szCs w:val="24"/>
          <w:lang w:val="en-US" w:eastAsia="zh-CN"/>
        </w:rPr>
        <w:t>86</w:t>
      </w:r>
      <w:r w:rsidRPr="00552EAD">
        <w:rPr>
          <w:rFonts w:ascii="Book Antiqua" w:eastAsia="宋体" w:hAnsi="Book Antiqua" w:cs="宋体"/>
          <w:color w:val="000000"/>
          <w:kern w:val="0"/>
          <w:szCs w:val="24"/>
          <w:lang w:val="en-US" w:eastAsia="zh-CN"/>
        </w:rPr>
        <w:t>: 845-853 [PMID: 18813110 DOI: 10.1097/TP.0b013e318186198f]</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30 </w:t>
      </w:r>
      <w:r w:rsidRPr="00552EAD">
        <w:rPr>
          <w:rFonts w:ascii="Book Antiqua" w:eastAsia="宋体" w:hAnsi="Book Antiqua" w:cs="宋体"/>
          <w:b/>
          <w:bCs/>
          <w:color w:val="000000"/>
          <w:kern w:val="0"/>
          <w:szCs w:val="24"/>
          <w:lang w:val="en-US" w:eastAsia="zh-CN"/>
        </w:rPr>
        <w:t>Hejcl A</w:t>
      </w:r>
      <w:r w:rsidRPr="00552EAD">
        <w:rPr>
          <w:rFonts w:ascii="Book Antiqua" w:eastAsia="宋体" w:hAnsi="Book Antiqua" w:cs="宋体"/>
          <w:color w:val="000000"/>
          <w:kern w:val="0"/>
          <w:szCs w:val="24"/>
          <w:lang w:val="en-US" w:eastAsia="zh-CN"/>
        </w:rPr>
        <w:t>, Sedý J, Kapcalová M, Toro DA, Amemori T, Lesný P, Likavcanová-Mašínová K, Krumbholcová E, Prádný M, Michálek J, Burian M, Hájek M, Jendelová P, Syková E. HPMA-RGD hydrogels seeded with mesenchymal stem cells improve functional outcome in chronic spinal cord injury. </w:t>
      </w:r>
      <w:r w:rsidRPr="00552EAD">
        <w:rPr>
          <w:rFonts w:ascii="Book Antiqua" w:eastAsia="宋体" w:hAnsi="Book Antiqua" w:cs="宋体"/>
          <w:i/>
          <w:iCs/>
          <w:color w:val="000000"/>
          <w:kern w:val="0"/>
          <w:szCs w:val="24"/>
          <w:lang w:val="en-US" w:eastAsia="zh-CN"/>
        </w:rPr>
        <w:t>Stem Cells Dev</w:t>
      </w:r>
      <w:r w:rsidRPr="00552EAD">
        <w:rPr>
          <w:rFonts w:ascii="Book Antiqua" w:eastAsia="宋体" w:hAnsi="Book Antiqua" w:cs="宋体"/>
          <w:color w:val="000000"/>
          <w:kern w:val="0"/>
          <w:szCs w:val="24"/>
          <w:lang w:val="en-US" w:eastAsia="zh-CN"/>
        </w:rPr>
        <w:t> 2010; </w:t>
      </w:r>
      <w:r w:rsidRPr="00552EAD">
        <w:rPr>
          <w:rFonts w:ascii="Book Antiqua" w:eastAsia="宋体" w:hAnsi="Book Antiqua" w:cs="宋体"/>
          <w:b/>
          <w:bCs/>
          <w:color w:val="000000"/>
          <w:kern w:val="0"/>
          <w:szCs w:val="24"/>
          <w:lang w:val="en-US" w:eastAsia="zh-CN"/>
        </w:rPr>
        <w:t>19</w:t>
      </w:r>
      <w:r w:rsidRPr="00552EAD">
        <w:rPr>
          <w:rFonts w:ascii="Book Antiqua" w:eastAsia="宋体" w:hAnsi="Book Antiqua" w:cs="宋体"/>
          <w:color w:val="000000"/>
          <w:kern w:val="0"/>
          <w:szCs w:val="24"/>
          <w:lang w:val="en-US" w:eastAsia="zh-CN"/>
        </w:rPr>
        <w:t>: 1535-1546 [PMID: 20053128 DOI: 10.1089/scd.2009.0378]</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lastRenderedPageBreak/>
        <w:t>31 </w:t>
      </w:r>
      <w:r w:rsidRPr="00552EAD">
        <w:rPr>
          <w:rFonts w:ascii="Book Antiqua" w:eastAsia="宋体" w:hAnsi="Book Antiqua" w:cs="宋体"/>
          <w:b/>
          <w:bCs/>
          <w:color w:val="000000"/>
          <w:kern w:val="0"/>
          <w:szCs w:val="24"/>
          <w:lang w:val="en-US" w:eastAsia="zh-CN"/>
        </w:rPr>
        <w:t>Gu W</w:t>
      </w:r>
      <w:r w:rsidRPr="00552EAD">
        <w:rPr>
          <w:rFonts w:ascii="Book Antiqua" w:eastAsia="宋体" w:hAnsi="Book Antiqua" w:cs="宋体"/>
          <w:color w:val="000000"/>
          <w:kern w:val="0"/>
          <w:szCs w:val="24"/>
          <w:lang w:val="en-US" w:eastAsia="zh-CN"/>
        </w:rPr>
        <w:t>, Zhang F, Xue Q, Ma Z, Lu P, Yu B. Transplantation of bone marrow mesenchymal stem cells reduces lesion volume and induces axonal regrowth of injured spinal cord. </w:t>
      </w:r>
      <w:r w:rsidRPr="00552EAD">
        <w:rPr>
          <w:rFonts w:ascii="Book Antiqua" w:eastAsia="宋体" w:hAnsi="Book Antiqua" w:cs="宋体"/>
          <w:i/>
          <w:iCs/>
          <w:color w:val="000000"/>
          <w:kern w:val="0"/>
          <w:szCs w:val="24"/>
          <w:lang w:val="en-US" w:eastAsia="zh-CN"/>
        </w:rPr>
        <w:t>Neuropathology</w:t>
      </w:r>
      <w:r w:rsidRPr="00552EAD">
        <w:rPr>
          <w:rFonts w:ascii="Book Antiqua" w:eastAsia="宋体" w:hAnsi="Book Antiqua" w:cs="宋体"/>
          <w:color w:val="000000"/>
          <w:kern w:val="0"/>
          <w:szCs w:val="24"/>
          <w:lang w:val="en-US" w:eastAsia="zh-CN"/>
        </w:rPr>
        <w:t> 2010; </w:t>
      </w:r>
      <w:r w:rsidRPr="00552EAD">
        <w:rPr>
          <w:rFonts w:ascii="Book Antiqua" w:eastAsia="宋体" w:hAnsi="Book Antiqua" w:cs="宋体"/>
          <w:b/>
          <w:bCs/>
          <w:color w:val="000000"/>
          <w:kern w:val="0"/>
          <w:szCs w:val="24"/>
          <w:lang w:val="en-US" w:eastAsia="zh-CN"/>
        </w:rPr>
        <w:t>30</w:t>
      </w:r>
      <w:r w:rsidRPr="00552EAD">
        <w:rPr>
          <w:rFonts w:ascii="Book Antiqua" w:eastAsia="宋体" w:hAnsi="Book Antiqua" w:cs="宋体"/>
          <w:color w:val="000000"/>
          <w:kern w:val="0"/>
          <w:szCs w:val="24"/>
          <w:lang w:val="en-US" w:eastAsia="zh-CN"/>
        </w:rPr>
        <w:t>: 205-217 [PMID: 19845866 DOI: 10.1111/j.1440-1789.2009.01063.x]</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32 </w:t>
      </w:r>
      <w:r w:rsidRPr="00552EAD">
        <w:rPr>
          <w:rFonts w:ascii="Book Antiqua" w:eastAsia="宋体" w:hAnsi="Book Antiqua" w:cs="宋体"/>
          <w:b/>
          <w:bCs/>
          <w:color w:val="000000"/>
          <w:kern w:val="0"/>
          <w:szCs w:val="24"/>
          <w:lang w:val="en-US" w:eastAsia="zh-CN"/>
        </w:rPr>
        <w:t>Hej</w:t>
      </w:r>
      <w:r w:rsidRPr="00552EAD">
        <w:rPr>
          <w:rFonts w:ascii="Book Antiqua" w:eastAsia="MS Mincho" w:hAnsi="Book Antiqua" w:cs="MS Mincho"/>
          <w:b/>
          <w:bCs/>
          <w:color w:val="000000"/>
          <w:kern w:val="0"/>
          <w:szCs w:val="24"/>
          <w:lang w:val="en-US" w:eastAsia="zh-CN"/>
        </w:rPr>
        <w:t>č</w:t>
      </w:r>
      <w:r w:rsidRPr="00552EAD">
        <w:rPr>
          <w:rFonts w:ascii="Book Antiqua" w:eastAsia="宋体" w:hAnsi="Book Antiqua" w:cs="宋体"/>
          <w:b/>
          <w:bCs/>
          <w:color w:val="000000"/>
          <w:kern w:val="0"/>
          <w:szCs w:val="24"/>
          <w:lang w:val="en-US" w:eastAsia="zh-CN"/>
        </w:rPr>
        <w:t>l A</w:t>
      </w:r>
      <w:r w:rsidRPr="00552EAD">
        <w:rPr>
          <w:rFonts w:ascii="Book Antiqua" w:eastAsia="宋体" w:hAnsi="Book Antiqua" w:cs="宋体"/>
          <w:color w:val="000000"/>
          <w:kern w:val="0"/>
          <w:szCs w:val="24"/>
          <w:lang w:val="en-US" w:eastAsia="zh-CN"/>
        </w:rPr>
        <w:t>, Jendelová P, Syková E. Experimental reconstruction of the injured spinal cord. </w:t>
      </w:r>
      <w:r w:rsidRPr="00552EAD">
        <w:rPr>
          <w:rFonts w:ascii="Book Antiqua" w:eastAsia="宋体" w:hAnsi="Book Antiqua" w:cs="宋体"/>
          <w:i/>
          <w:iCs/>
          <w:color w:val="000000"/>
          <w:kern w:val="0"/>
          <w:szCs w:val="24"/>
          <w:lang w:val="en-US" w:eastAsia="zh-CN"/>
        </w:rPr>
        <w:t>Adv Tech Stand Neurosurg</w:t>
      </w:r>
      <w:r w:rsidRPr="00552EAD">
        <w:rPr>
          <w:rFonts w:ascii="Book Antiqua" w:eastAsia="宋体" w:hAnsi="Book Antiqua" w:cs="宋体"/>
          <w:color w:val="000000"/>
          <w:kern w:val="0"/>
          <w:szCs w:val="24"/>
          <w:lang w:val="en-US" w:eastAsia="zh-CN"/>
        </w:rPr>
        <w:t> 2011; </w:t>
      </w:r>
      <w:r w:rsidRPr="00552EAD">
        <w:rPr>
          <w:rFonts w:ascii="Book Antiqua" w:eastAsia="宋体" w:hAnsi="Book Antiqua" w:cs="宋体"/>
          <w:b/>
          <w:bCs/>
          <w:color w:val="000000"/>
          <w:kern w:val="0"/>
          <w:szCs w:val="24"/>
          <w:lang w:val="en-US" w:eastAsia="zh-CN"/>
        </w:rPr>
        <w:t>37</w:t>
      </w:r>
      <w:r w:rsidRPr="00552EAD">
        <w:rPr>
          <w:rFonts w:ascii="Book Antiqua" w:eastAsia="宋体" w:hAnsi="Book Antiqua" w:cs="宋体"/>
          <w:color w:val="000000"/>
          <w:kern w:val="0"/>
          <w:szCs w:val="24"/>
          <w:lang w:val="en-US" w:eastAsia="zh-CN"/>
        </w:rPr>
        <w:t>: 65-95 [PMID: 21997741 DOI: 10.1007/978-3-7091-0673-0_3]</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33 </w:t>
      </w:r>
      <w:r w:rsidRPr="00552EAD">
        <w:rPr>
          <w:rFonts w:ascii="Book Antiqua" w:eastAsia="宋体" w:hAnsi="Book Antiqua" w:cs="宋体"/>
          <w:b/>
          <w:bCs/>
          <w:color w:val="000000"/>
          <w:kern w:val="0"/>
          <w:szCs w:val="24"/>
          <w:lang w:val="en-US" w:eastAsia="zh-CN"/>
        </w:rPr>
        <w:t>Ra JC</w:t>
      </w:r>
      <w:r w:rsidRPr="00552EAD">
        <w:rPr>
          <w:rFonts w:ascii="Book Antiqua" w:eastAsia="宋体" w:hAnsi="Book Antiqua" w:cs="宋体"/>
          <w:color w:val="000000"/>
          <w:kern w:val="0"/>
          <w:szCs w:val="24"/>
          <w:lang w:val="en-US" w:eastAsia="zh-CN"/>
        </w:rPr>
        <w:t>, Shin IS, Kim SH, Kang SK, Kang BC, Lee HY, Kim YJ, Jo JY, Yoon EJ, Choi HJ, Kwon E. Safety of intravenous infusion of human adipose tissue-derived mesenchymal stem cells in animals and humans. </w:t>
      </w:r>
      <w:r w:rsidRPr="00552EAD">
        <w:rPr>
          <w:rFonts w:ascii="Book Antiqua" w:eastAsia="宋体" w:hAnsi="Book Antiqua" w:cs="宋体"/>
          <w:i/>
          <w:iCs/>
          <w:color w:val="000000"/>
          <w:kern w:val="0"/>
          <w:szCs w:val="24"/>
          <w:lang w:val="en-US" w:eastAsia="zh-CN"/>
        </w:rPr>
        <w:t>Stem Cells Dev</w:t>
      </w:r>
      <w:r w:rsidRPr="00552EAD">
        <w:rPr>
          <w:rFonts w:ascii="Book Antiqua" w:eastAsia="宋体" w:hAnsi="Book Antiqua" w:cs="宋体"/>
          <w:color w:val="000000"/>
          <w:kern w:val="0"/>
          <w:szCs w:val="24"/>
          <w:lang w:val="en-US" w:eastAsia="zh-CN"/>
        </w:rPr>
        <w:t> 2011; </w:t>
      </w:r>
      <w:r w:rsidRPr="00552EAD">
        <w:rPr>
          <w:rFonts w:ascii="Book Antiqua" w:eastAsia="宋体" w:hAnsi="Book Antiqua" w:cs="宋体"/>
          <w:b/>
          <w:bCs/>
          <w:color w:val="000000"/>
          <w:kern w:val="0"/>
          <w:szCs w:val="24"/>
          <w:lang w:val="en-US" w:eastAsia="zh-CN"/>
        </w:rPr>
        <w:t>20</w:t>
      </w:r>
      <w:r w:rsidRPr="00552EAD">
        <w:rPr>
          <w:rFonts w:ascii="Book Antiqua" w:eastAsia="宋体" w:hAnsi="Book Antiqua" w:cs="宋体"/>
          <w:color w:val="000000"/>
          <w:kern w:val="0"/>
          <w:szCs w:val="24"/>
          <w:lang w:val="en-US" w:eastAsia="zh-CN"/>
        </w:rPr>
        <w:t>: 1297-1308 [PMID: 21303266 DOI: 10.1089/scd.2010.0466]</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34 </w:t>
      </w:r>
      <w:r w:rsidRPr="00552EAD">
        <w:rPr>
          <w:rFonts w:ascii="Book Antiqua" w:eastAsia="宋体" w:hAnsi="Book Antiqua" w:cs="宋体"/>
          <w:b/>
          <w:bCs/>
          <w:color w:val="000000"/>
          <w:kern w:val="0"/>
          <w:szCs w:val="24"/>
          <w:lang w:val="en-US" w:eastAsia="zh-CN"/>
        </w:rPr>
        <w:t>Lauritsen MB</w:t>
      </w:r>
      <w:r w:rsidRPr="00552EAD">
        <w:rPr>
          <w:rFonts w:ascii="Book Antiqua" w:eastAsia="宋体" w:hAnsi="Book Antiqua" w:cs="宋体"/>
          <w:color w:val="000000"/>
          <w:kern w:val="0"/>
          <w:szCs w:val="24"/>
          <w:lang w:val="en-US" w:eastAsia="zh-CN"/>
        </w:rPr>
        <w:t>. Autism spectrum disorders. </w:t>
      </w:r>
      <w:r w:rsidRPr="00552EAD">
        <w:rPr>
          <w:rFonts w:ascii="Book Antiqua" w:eastAsia="宋体" w:hAnsi="Book Antiqua" w:cs="宋体"/>
          <w:i/>
          <w:iCs/>
          <w:color w:val="000000"/>
          <w:kern w:val="0"/>
          <w:szCs w:val="24"/>
          <w:lang w:val="en-US" w:eastAsia="zh-CN"/>
        </w:rPr>
        <w:t>Eur Child Adolesc Psychiatry</w:t>
      </w:r>
      <w:r w:rsidRPr="00552EAD">
        <w:rPr>
          <w:rFonts w:ascii="Book Antiqua" w:eastAsia="宋体" w:hAnsi="Book Antiqua" w:cs="宋体"/>
          <w:color w:val="000000"/>
          <w:kern w:val="0"/>
          <w:szCs w:val="24"/>
          <w:lang w:val="en-US" w:eastAsia="zh-CN"/>
        </w:rPr>
        <w:t> 2013; </w:t>
      </w:r>
      <w:r w:rsidRPr="00552EAD">
        <w:rPr>
          <w:rFonts w:ascii="Book Antiqua" w:eastAsia="宋体" w:hAnsi="Book Antiqua" w:cs="宋体"/>
          <w:b/>
          <w:bCs/>
          <w:color w:val="000000"/>
          <w:kern w:val="0"/>
          <w:szCs w:val="24"/>
          <w:lang w:val="en-US" w:eastAsia="zh-CN"/>
        </w:rPr>
        <w:t>22 Suppl 1</w:t>
      </w:r>
      <w:r w:rsidRPr="00552EAD">
        <w:rPr>
          <w:rFonts w:ascii="Book Antiqua" w:eastAsia="宋体" w:hAnsi="Book Antiqua" w:cs="宋体"/>
          <w:color w:val="000000"/>
          <w:kern w:val="0"/>
          <w:szCs w:val="24"/>
          <w:lang w:val="en-US" w:eastAsia="zh-CN"/>
        </w:rPr>
        <w:t>: S37-S42 [PMID: 23300017 DOI: 10.1007/s00787-012-0359-5]</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35 </w:t>
      </w:r>
      <w:r w:rsidRPr="00552EAD">
        <w:rPr>
          <w:rFonts w:ascii="Book Antiqua" w:eastAsia="宋体" w:hAnsi="Book Antiqua" w:cs="宋体"/>
          <w:b/>
          <w:bCs/>
          <w:color w:val="000000"/>
          <w:kern w:val="0"/>
          <w:szCs w:val="24"/>
          <w:lang w:val="en-US" w:eastAsia="zh-CN"/>
        </w:rPr>
        <w:t>Thompson T</w:t>
      </w:r>
      <w:r w:rsidRPr="00552EAD">
        <w:rPr>
          <w:rFonts w:ascii="Book Antiqua" w:eastAsia="宋体" w:hAnsi="Book Antiqua" w:cs="宋体"/>
          <w:color w:val="000000"/>
          <w:kern w:val="0"/>
          <w:szCs w:val="24"/>
          <w:lang w:val="en-US" w:eastAsia="zh-CN"/>
        </w:rPr>
        <w:t>. Autism research and services for young children: history, progress and challenges. </w:t>
      </w:r>
      <w:r w:rsidRPr="00552EAD">
        <w:rPr>
          <w:rFonts w:ascii="Book Antiqua" w:eastAsia="宋体" w:hAnsi="Book Antiqua" w:cs="宋体"/>
          <w:i/>
          <w:iCs/>
          <w:color w:val="000000"/>
          <w:kern w:val="0"/>
          <w:szCs w:val="24"/>
          <w:lang w:val="en-US" w:eastAsia="zh-CN"/>
        </w:rPr>
        <w:t>J Appl Res Intellect Disabil</w:t>
      </w:r>
      <w:r w:rsidRPr="00552EAD">
        <w:rPr>
          <w:rFonts w:ascii="Book Antiqua" w:eastAsia="宋体" w:hAnsi="Book Antiqua" w:cs="宋体"/>
          <w:color w:val="000000"/>
          <w:kern w:val="0"/>
          <w:szCs w:val="24"/>
          <w:lang w:val="en-US" w:eastAsia="zh-CN"/>
        </w:rPr>
        <w:t> 2013; </w:t>
      </w:r>
      <w:r w:rsidRPr="00552EAD">
        <w:rPr>
          <w:rFonts w:ascii="Book Antiqua" w:eastAsia="宋体" w:hAnsi="Book Antiqua" w:cs="宋体"/>
          <w:b/>
          <w:bCs/>
          <w:color w:val="000000"/>
          <w:kern w:val="0"/>
          <w:szCs w:val="24"/>
          <w:lang w:val="en-US" w:eastAsia="zh-CN"/>
        </w:rPr>
        <w:t>26</w:t>
      </w:r>
      <w:r w:rsidRPr="00552EAD">
        <w:rPr>
          <w:rFonts w:ascii="Book Antiqua" w:eastAsia="宋体" w:hAnsi="Book Antiqua" w:cs="宋体"/>
          <w:color w:val="000000"/>
          <w:kern w:val="0"/>
          <w:szCs w:val="24"/>
          <w:lang w:val="en-US" w:eastAsia="zh-CN"/>
        </w:rPr>
        <w:t>: 81-107 [PMID: 23404617 DOI: 10.1111/jar.12021]</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36 </w:t>
      </w:r>
      <w:r w:rsidRPr="00552EAD">
        <w:rPr>
          <w:rFonts w:ascii="Book Antiqua" w:eastAsia="宋体" w:hAnsi="Book Antiqua" w:cs="宋体"/>
          <w:b/>
          <w:bCs/>
          <w:color w:val="000000"/>
          <w:kern w:val="0"/>
          <w:szCs w:val="24"/>
          <w:lang w:val="en-US" w:eastAsia="zh-CN"/>
        </w:rPr>
        <w:t>Levy SE</w:t>
      </w:r>
      <w:r w:rsidRPr="00552EAD">
        <w:rPr>
          <w:rFonts w:ascii="Book Antiqua" w:eastAsia="宋体" w:hAnsi="Book Antiqua" w:cs="宋体"/>
          <w:color w:val="000000"/>
          <w:kern w:val="0"/>
          <w:szCs w:val="24"/>
          <w:lang w:val="en-US" w:eastAsia="zh-CN"/>
        </w:rPr>
        <w:t>, Mandell DS, Schultz RT. Autism. </w:t>
      </w:r>
      <w:r w:rsidRPr="00552EAD">
        <w:rPr>
          <w:rFonts w:ascii="Book Antiqua" w:eastAsia="宋体" w:hAnsi="Book Antiqua" w:cs="宋体"/>
          <w:i/>
          <w:iCs/>
          <w:color w:val="000000"/>
          <w:kern w:val="0"/>
          <w:szCs w:val="24"/>
          <w:lang w:val="en-US" w:eastAsia="zh-CN"/>
        </w:rPr>
        <w:t>Lancet</w:t>
      </w:r>
      <w:r w:rsidRPr="00552EAD">
        <w:rPr>
          <w:rFonts w:ascii="Book Antiqua" w:eastAsia="宋体" w:hAnsi="Book Antiqua" w:cs="宋体"/>
          <w:color w:val="000000"/>
          <w:kern w:val="0"/>
          <w:szCs w:val="24"/>
          <w:lang w:val="en-US" w:eastAsia="zh-CN"/>
        </w:rPr>
        <w:t> 2009; </w:t>
      </w:r>
      <w:r w:rsidRPr="00552EAD">
        <w:rPr>
          <w:rFonts w:ascii="Book Antiqua" w:eastAsia="宋体" w:hAnsi="Book Antiqua" w:cs="宋体"/>
          <w:b/>
          <w:bCs/>
          <w:color w:val="000000"/>
          <w:kern w:val="0"/>
          <w:szCs w:val="24"/>
          <w:lang w:val="en-US" w:eastAsia="zh-CN"/>
        </w:rPr>
        <w:t>374</w:t>
      </w:r>
      <w:r w:rsidRPr="00552EAD">
        <w:rPr>
          <w:rFonts w:ascii="Book Antiqua" w:eastAsia="宋体" w:hAnsi="Book Antiqua" w:cs="宋体"/>
          <w:color w:val="000000"/>
          <w:kern w:val="0"/>
          <w:szCs w:val="24"/>
          <w:lang w:val="en-US" w:eastAsia="zh-CN"/>
        </w:rPr>
        <w:t>: 1627-1638 [PMID: 19819542 DOI: 10.1016/S0140-6736(09)61376-3]</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37 </w:t>
      </w:r>
      <w:r w:rsidRPr="00552EAD">
        <w:rPr>
          <w:rFonts w:ascii="Book Antiqua" w:eastAsia="宋体" w:hAnsi="Book Antiqua" w:cs="宋体"/>
          <w:b/>
          <w:bCs/>
          <w:color w:val="000000"/>
          <w:kern w:val="0"/>
          <w:szCs w:val="24"/>
          <w:lang w:val="en-US" w:eastAsia="zh-CN"/>
        </w:rPr>
        <w:t>Johnson NL</w:t>
      </w:r>
      <w:r w:rsidRPr="00552EAD">
        <w:rPr>
          <w:rFonts w:ascii="Book Antiqua" w:eastAsia="宋体" w:hAnsi="Book Antiqua" w:cs="宋体"/>
          <w:color w:val="000000"/>
          <w:kern w:val="0"/>
          <w:szCs w:val="24"/>
          <w:lang w:val="en-US" w:eastAsia="zh-CN"/>
        </w:rPr>
        <w:t>, Rodriguez D. Children with autism spectrum disorder at a pediatric hospital: a systematic review of the literature. </w:t>
      </w:r>
      <w:r w:rsidRPr="00552EAD">
        <w:rPr>
          <w:rFonts w:ascii="Book Antiqua" w:eastAsia="宋体" w:hAnsi="Book Antiqua" w:cs="宋体"/>
          <w:i/>
          <w:iCs/>
          <w:color w:val="000000"/>
          <w:kern w:val="0"/>
          <w:szCs w:val="24"/>
          <w:lang w:val="en-US" w:eastAsia="zh-CN"/>
        </w:rPr>
        <w:t>Pediatr Nurs</w:t>
      </w:r>
      <w:r w:rsidRPr="00552EAD">
        <w:rPr>
          <w:rFonts w:ascii="Book Antiqua" w:eastAsia="宋体" w:hAnsi="Book Antiqua" w:cs="宋体"/>
          <w:color w:val="000000"/>
          <w:kern w:val="0"/>
          <w:szCs w:val="24"/>
          <w:lang w:val="en-US" w:eastAsia="zh-CN"/>
        </w:rPr>
        <w:t> ; </w:t>
      </w:r>
      <w:r w:rsidRPr="00552EAD">
        <w:rPr>
          <w:rFonts w:ascii="Book Antiqua" w:eastAsia="宋体" w:hAnsi="Book Antiqua" w:cs="宋体"/>
          <w:b/>
          <w:bCs/>
          <w:color w:val="000000"/>
          <w:kern w:val="0"/>
          <w:szCs w:val="24"/>
          <w:lang w:val="en-US" w:eastAsia="zh-CN"/>
        </w:rPr>
        <w:t>39</w:t>
      </w:r>
      <w:r w:rsidRPr="00552EAD">
        <w:rPr>
          <w:rFonts w:ascii="Book Antiqua" w:eastAsia="宋体" w:hAnsi="Book Antiqua" w:cs="宋体"/>
          <w:color w:val="000000"/>
          <w:kern w:val="0"/>
          <w:szCs w:val="24"/>
          <w:lang w:val="en-US" w:eastAsia="zh-CN"/>
        </w:rPr>
        <w:t>: 131-141 [PMID: 23926752]</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38 </w:t>
      </w:r>
      <w:r w:rsidRPr="00552EAD">
        <w:rPr>
          <w:rFonts w:ascii="Book Antiqua" w:eastAsia="宋体" w:hAnsi="Book Antiqua" w:cs="宋体"/>
          <w:b/>
          <w:bCs/>
          <w:color w:val="000000"/>
          <w:kern w:val="0"/>
          <w:szCs w:val="24"/>
          <w:lang w:val="en-US" w:eastAsia="zh-CN"/>
        </w:rPr>
        <w:t>Williams K</w:t>
      </w:r>
      <w:r w:rsidRPr="00552EAD">
        <w:rPr>
          <w:rFonts w:ascii="Book Antiqua" w:eastAsia="宋体" w:hAnsi="Book Antiqua" w:cs="宋体"/>
          <w:color w:val="000000"/>
          <w:kern w:val="0"/>
          <w:szCs w:val="24"/>
          <w:lang w:val="en-US" w:eastAsia="zh-CN"/>
        </w:rPr>
        <w:t>, Wheeler DM, Silove N, Hazell P. Selective serotonin reuptake inhibitors (SSRIs) for autism spectrum disorders (ASD). </w:t>
      </w:r>
      <w:r w:rsidRPr="00552EAD">
        <w:rPr>
          <w:rFonts w:ascii="Book Antiqua" w:eastAsia="宋体" w:hAnsi="Book Antiqua" w:cs="宋体"/>
          <w:i/>
          <w:iCs/>
          <w:color w:val="000000"/>
          <w:kern w:val="0"/>
          <w:szCs w:val="24"/>
          <w:lang w:val="en-US" w:eastAsia="zh-CN"/>
        </w:rPr>
        <w:t>Cochrane Database Syst Rev</w:t>
      </w:r>
      <w:r w:rsidRPr="00552EAD">
        <w:rPr>
          <w:rFonts w:ascii="Book Antiqua" w:eastAsia="宋体" w:hAnsi="Book Antiqua" w:cs="宋体"/>
          <w:color w:val="000000"/>
          <w:kern w:val="0"/>
          <w:szCs w:val="24"/>
          <w:lang w:val="en-US" w:eastAsia="zh-CN"/>
        </w:rPr>
        <w:t> 2010; : CD004677 [PMID: 20687077]</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39 </w:t>
      </w:r>
      <w:r w:rsidRPr="00552EAD">
        <w:rPr>
          <w:rFonts w:ascii="Book Antiqua" w:eastAsia="宋体" w:hAnsi="Book Antiqua" w:cs="宋体"/>
          <w:b/>
          <w:bCs/>
          <w:color w:val="000000"/>
          <w:kern w:val="0"/>
          <w:szCs w:val="24"/>
          <w:lang w:val="en-US" w:eastAsia="zh-CN"/>
        </w:rPr>
        <w:t>McCracken JT</w:t>
      </w:r>
      <w:r w:rsidRPr="00552EAD">
        <w:rPr>
          <w:rFonts w:ascii="Book Antiqua" w:eastAsia="宋体" w:hAnsi="Book Antiqua" w:cs="宋体"/>
          <w:color w:val="000000"/>
          <w:kern w:val="0"/>
          <w:szCs w:val="24"/>
          <w:lang w:val="en-US" w:eastAsia="zh-CN"/>
        </w:rPr>
        <w:t>. Safety issues with drug therapies for autism spectrum disorders. </w:t>
      </w:r>
      <w:r w:rsidRPr="00552EAD">
        <w:rPr>
          <w:rFonts w:ascii="Book Antiqua" w:eastAsia="宋体" w:hAnsi="Book Antiqua" w:cs="宋体"/>
          <w:i/>
          <w:iCs/>
          <w:color w:val="000000"/>
          <w:kern w:val="0"/>
          <w:szCs w:val="24"/>
          <w:lang w:val="en-US" w:eastAsia="zh-CN"/>
        </w:rPr>
        <w:t>J Clin Psychiatry</w:t>
      </w:r>
      <w:r w:rsidRPr="00552EAD">
        <w:rPr>
          <w:rFonts w:ascii="Book Antiqua" w:eastAsia="宋体" w:hAnsi="Book Antiqua" w:cs="宋体"/>
          <w:color w:val="000000"/>
          <w:kern w:val="0"/>
          <w:szCs w:val="24"/>
          <w:lang w:val="en-US" w:eastAsia="zh-CN"/>
        </w:rPr>
        <w:t> 2005; </w:t>
      </w:r>
      <w:r w:rsidRPr="00552EAD">
        <w:rPr>
          <w:rFonts w:ascii="Book Antiqua" w:eastAsia="宋体" w:hAnsi="Book Antiqua" w:cs="宋体"/>
          <w:b/>
          <w:bCs/>
          <w:color w:val="000000"/>
          <w:kern w:val="0"/>
          <w:szCs w:val="24"/>
          <w:lang w:val="en-US" w:eastAsia="zh-CN"/>
        </w:rPr>
        <w:t>66 Suppl 10</w:t>
      </w:r>
      <w:r w:rsidRPr="00552EAD">
        <w:rPr>
          <w:rFonts w:ascii="Book Antiqua" w:eastAsia="宋体" w:hAnsi="Book Antiqua" w:cs="宋体"/>
          <w:color w:val="000000"/>
          <w:kern w:val="0"/>
          <w:szCs w:val="24"/>
          <w:lang w:val="en-US" w:eastAsia="zh-CN"/>
        </w:rPr>
        <w:t>: 32-37 [PMID: 16401148]</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lastRenderedPageBreak/>
        <w:t>40 </w:t>
      </w:r>
      <w:r w:rsidRPr="00552EAD">
        <w:rPr>
          <w:rFonts w:ascii="Book Antiqua" w:eastAsia="宋体" w:hAnsi="Book Antiqua" w:cs="宋体"/>
          <w:b/>
          <w:bCs/>
          <w:color w:val="000000"/>
          <w:kern w:val="0"/>
          <w:szCs w:val="24"/>
          <w:lang w:val="en-US" w:eastAsia="zh-CN"/>
        </w:rPr>
        <w:t>Nevels RM</w:t>
      </w:r>
      <w:r w:rsidRPr="00552EAD">
        <w:rPr>
          <w:rFonts w:ascii="Book Antiqua" w:eastAsia="宋体" w:hAnsi="Book Antiqua" w:cs="宋体"/>
          <w:color w:val="000000"/>
          <w:kern w:val="0"/>
          <w:szCs w:val="24"/>
          <w:lang w:val="en-US" w:eastAsia="zh-CN"/>
        </w:rPr>
        <w:t>, Dehon EE, Alexander K, Gontkovsky ST. Psychopharmacology of aggression in children and adolescents with primary neuropsychiatric disorders: a review of current and potentially promising treatment options. </w:t>
      </w:r>
      <w:r w:rsidRPr="00552EAD">
        <w:rPr>
          <w:rFonts w:ascii="Book Antiqua" w:eastAsia="宋体" w:hAnsi="Book Antiqua" w:cs="宋体"/>
          <w:i/>
          <w:iCs/>
          <w:color w:val="000000"/>
          <w:kern w:val="0"/>
          <w:szCs w:val="24"/>
          <w:lang w:val="en-US" w:eastAsia="zh-CN"/>
        </w:rPr>
        <w:t>Exp Clin Psychopharmacol</w:t>
      </w:r>
      <w:r w:rsidRPr="00552EAD">
        <w:rPr>
          <w:rFonts w:ascii="Book Antiqua" w:eastAsia="宋体" w:hAnsi="Book Antiqua" w:cs="宋体"/>
          <w:color w:val="000000"/>
          <w:kern w:val="0"/>
          <w:szCs w:val="24"/>
          <w:lang w:val="en-US" w:eastAsia="zh-CN"/>
        </w:rPr>
        <w:t> 2010; </w:t>
      </w:r>
      <w:r w:rsidRPr="00552EAD">
        <w:rPr>
          <w:rFonts w:ascii="Book Antiqua" w:eastAsia="宋体" w:hAnsi="Book Antiqua" w:cs="宋体"/>
          <w:b/>
          <w:bCs/>
          <w:color w:val="000000"/>
          <w:kern w:val="0"/>
          <w:szCs w:val="24"/>
          <w:lang w:val="en-US" w:eastAsia="zh-CN"/>
        </w:rPr>
        <w:t>18</w:t>
      </w:r>
      <w:r w:rsidRPr="00552EAD">
        <w:rPr>
          <w:rFonts w:ascii="Book Antiqua" w:eastAsia="宋体" w:hAnsi="Book Antiqua" w:cs="宋体"/>
          <w:color w:val="000000"/>
          <w:kern w:val="0"/>
          <w:szCs w:val="24"/>
          <w:lang w:val="en-US" w:eastAsia="zh-CN"/>
        </w:rPr>
        <w:t>: 184-201 [PMID: 20384430 DOI: 10.1037/a0018059]</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41 </w:t>
      </w:r>
      <w:r w:rsidRPr="00552EAD">
        <w:rPr>
          <w:rFonts w:ascii="Book Antiqua" w:eastAsia="宋体" w:hAnsi="Book Antiqua" w:cs="宋体"/>
          <w:b/>
          <w:bCs/>
          <w:color w:val="000000"/>
          <w:kern w:val="0"/>
          <w:szCs w:val="24"/>
          <w:lang w:val="en-US" w:eastAsia="zh-CN"/>
        </w:rPr>
        <w:t>Ichim TE</w:t>
      </w:r>
      <w:r w:rsidRPr="00552EAD">
        <w:rPr>
          <w:rFonts w:ascii="Book Antiqua" w:eastAsia="宋体" w:hAnsi="Book Antiqua" w:cs="宋体"/>
          <w:color w:val="000000"/>
          <w:kern w:val="0"/>
          <w:szCs w:val="24"/>
          <w:lang w:val="en-US" w:eastAsia="zh-CN"/>
        </w:rPr>
        <w:t>, Solano F, Glenn E, Morales F, Smith L, Zabrecky G, Riordan NH. Stem cell therapy for autism. </w:t>
      </w:r>
      <w:r w:rsidRPr="00552EAD">
        <w:rPr>
          <w:rFonts w:ascii="Book Antiqua" w:eastAsia="宋体" w:hAnsi="Book Antiqua" w:cs="宋体"/>
          <w:i/>
          <w:iCs/>
          <w:color w:val="000000"/>
          <w:kern w:val="0"/>
          <w:szCs w:val="24"/>
          <w:lang w:val="en-US" w:eastAsia="zh-CN"/>
        </w:rPr>
        <w:t>J Transl Med</w:t>
      </w:r>
      <w:r w:rsidRPr="00552EAD">
        <w:rPr>
          <w:rFonts w:ascii="Book Antiqua" w:eastAsia="宋体" w:hAnsi="Book Antiqua" w:cs="宋体"/>
          <w:color w:val="000000"/>
          <w:kern w:val="0"/>
          <w:szCs w:val="24"/>
          <w:lang w:val="en-US" w:eastAsia="zh-CN"/>
        </w:rPr>
        <w:t> 2007; </w:t>
      </w:r>
      <w:r w:rsidRPr="00552EAD">
        <w:rPr>
          <w:rFonts w:ascii="Book Antiqua" w:eastAsia="宋体" w:hAnsi="Book Antiqua" w:cs="宋体"/>
          <w:b/>
          <w:bCs/>
          <w:color w:val="000000"/>
          <w:kern w:val="0"/>
          <w:szCs w:val="24"/>
          <w:lang w:val="en-US" w:eastAsia="zh-CN"/>
        </w:rPr>
        <w:t>5</w:t>
      </w:r>
      <w:r w:rsidRPr="00552EAD">
        <w:rPr>
          <w:rFonts w:ascii="Book Antiqua" w:eastAsia="宋体" w:hAnsi="Book Antiqua" w:cs="宋体"/>
          <w:color w:val="000000"/>
          <w:kern w:val="0"/>
          <w:szCs w:val="24"/>
          <w:lang w:val="en-US" w:eastAsia="zh-CN"/>
        </w:rPr>
        <w:t>: 30 [PMID: 17597540 DOI: 10.1186/1479-5876-5-30]</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42 </w:t>
      </w:r>
      <w:r w:rsidRPr="00552EAD">
        <w:rPr>
          <w:rFonts w:ascii="Book Antiqua" w:eastAsia="宋体" w:hAnsi="Book Antiqua" w:cs="宋体"/>
          <w:b/>
          <w:bCs/>
          <w:color w:val="000000"/>
          <w:kern w:val="0"/>
          <w:szCs w:val="24"/>
          <w:lang w:val="en-US" w:eastAsia="zh-CN"/>
        </w:rPr>
        <w:t>Wada N</w:t>
      </w:r>
      <w:r w:rsidRPr="00552EAD">
        <w:rPr>
          <w:rFonts w:ascii="Book Antiqua" w:eastAsia="宋体" w:hAnsi="Book Antiqua" w:cs="宋体"/>
          <w:color w:val="000000"/>
          <w:kern w:val="0"/>
          <w:szCs w:val="24"/>
          <w:lang w:val="en-US" w:eastAsia="zh-CN"/>
        </w:rPr>
        <w:t>, Gronthos S, Bartold PM. Immunomodulatory effects of stem cells. </w:t>
      </w:r>
      <w:r w:rsidRPr="00552EAD">
        <w:rPr>
          <w:rFonts w:ascii="Book Antiqua" w:eastAsia="宋体" w:hAnsi="Book Antiqua" w:cs="宋体"/>
          <w:i/>
          <w:iCs/>
          <w:color w:val="000000"/>
          <w:kern w:val="0"/>
          <w:szCs w:val="24"/>
          <w:lang w:val="en-US" w:eastAsia="zh-CN"/>
        </w:rPr>
        <w:t>Periodontol 2000</w:t>
      </w:r>
      <w:r w:rsidRPr="00552EAD">
        <w:rPr>
          <w:rFonts w:ascii="Book Antiqua" w:eastAsia="宋体" w:hAnsi="Book Antiqua" w:cs="宋体"/>
          <w:color w:val="000000"/>
          <w:kern w:val="0"/>
          <w:szCs w:val="24"/>
          <w:lang w:val="en-US" w:eastAsia="zh-CN"/>
        </w:rPr>
        <w:t> 2013; </w:t>
      </w:r>
      <w:r w:rsidRPr="00552EAD">
        <w:rPr>
          <w:rFonts w:ascii="Book Antiqua" w:eastAsia="宋体" w:hAnsi="Book Antiqua" w:cs="宋体"/>
          <w:b/>
          <w:bCs/>
          <w:color w:val="000000"/>
          <w:kern w:val="0"/>
          <w:szCs w:val="24"/>
          <w:lang w:val="en-US" w:eastAsia="zh-CN"/>
        </w:rPr>
        <w:t>63</w:t>
      </w:r>
      <w:r w:rsidRPr="00552EAD">
        <w:rPr>
          <w:rFonts w:ascii="Book Antiqua" w:eastAsia="宋体" w:hAnsi="Book Antiqua" w:cs="宋体"/>
          <w:color w:val="000000"/>
          <w:kern w:val="0"/>
          <w:szCs w:val="24"/>
          <w:lang w:val="en-US" w:eastAsia="zh-CN"/>
        </w:rPr>
        <w:t>: 198-216 [PMID: 23931061 DOI: 10.1111/prd.12024]</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43 </w:t>
      </w:r>
      <w:r w:rsidRPr="00552EAD">
        <w:rPr>
          <w:rFonts w:ascii="Book Antiqua" w:eastAsia="宋体" w:hAnsi="Book Antiqua" w:cs="宋体"/>
          <w:b/>
          <w:bCs/>
          <w:color w:val="000000"/>
          <w:kern w:val="0"/>
          <w:szCs w:val="24"/>
          <w:lang w:val="en-US" w:eastAsia="zh-CN"/>
        </w:rPr>
        <w:t>Siniscalco D</w:t>
      </w:r>
      <w:r w:rsidRPr="00552EAD">
        <w:rPr>
          <w:rFonts w:ascii="Book Antiqua" w:eastAsia="宋体" w:hAnsi="Book Antiqua" w:cs="宋体"/>
          <w:color w:val="000000"/>
          <w:kern w:val="0"/>
          <w:szCs w:val="24"/>
          <w:lang w:val="en-US" w:eastAsia="zh-CN"/>
        </w:rPr>
        <w:t>, Sapone A, Cirillo A, Giordano C, Maione S, Antonucci N. Autism spectrum disorders: is mesenchymal stem cell personalized therapy the future? </w:t>
      </w:r>
      <w:r w:rsidRPr="00552EAD">
        <w:rPr>
          <w:rFonts w:ascii="Book Antiqua" w:eastAsia="宋体" w:hAnsi="Book Antiqua" w:cs="宋体"/>
          <w:i/>
          <w:iCs/>
          <w:color w:val="000000"/>
          <w:kern w:val="0"/>
          <w:szCs w:val="24"/>
          <w:lang w:val="en-US" w:eastAsia="zh-CN"/>
        </w:rPr>
        <w:t>J Biomed Biotechnol</w:t>
      </w:r>
      <w:r w:rsidRPr="00552EAD">
        <w:rPr>
          <w:rFonts w:ascii="Book Antiqua" w:eastAsia="宋体" w:hAnsi="Book Antiqua" w:cs="宋体"/>
          <w:color w:val="000000"/>
          <w:kern w:val="0"/>
          <w:szCs w:val="24"/>
          <w:lang w:val="en-US" w:eastAsia="zh-CN"/>
        </w:rPr>
        <w:t> 2012; </w:t>
      </w:r>
      <w:r w:rsidRPr="00552EAD">
        <w:rPr>
          <w:rFonts w:ascii="Book Antiqua" w:eastAsia="宋体" w:hAnsi="Book Antiqua" w:cs="宋体"/>
          <w:b/>
          <w:bCs/>
          <w:color w:val="000000"/>
          <w:kern w:val="0"/>
          <w:szCs w:val="24"/>
          <w:lang w:val="en-US" w:eastAsia="zh-CN"/>
        </w:rPr>
        <w:t>2012</w:t>
      </w:r>
      <w:r w:rsidRPr="00552EAD">
        <w:rPr>
          <w:rFonts w:ascii="Book Antiqua" w:eastAsia="宋体" w:hAnsi="Book Antiqua" w:cs="宋体"/>
          <w:color w:val="000000"/>
          <w:kern w:val="0"/>
          <w:szCs w:val="24"/>
          <w:lang w:val="en-US" w:eastAsia="zh-CN"/>
        </w:rPr>
        <w:t>: 480289 [PMID: 22496609]</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44 </w:t>
      </w:r>
      <w:r w:rsidRPr="00552EAD">
        <w:rPr>
          <w:rFonts w:ascii="Book Antiqua" w:eastAsia="宋体" w:hAnsi="Book Antiqua" w:cs="宋体"/>
          <w:b/>
          <w:bCs/>
          <w:color w:val="000000"/>
          <w:kern w:val="0"/>
          <w:szCs w:val="24"/>
          <w:lang w:val="en-US" w:eastAsia="zh-CN"/>
        </w:rPr>
        <w:t>Lv YT</w:t>
      </w:r>
      <w:r w:rsidRPr="00552EAD">
        <w:rPr>
          <w:rFonts w:ascii="Book Antiqua" w:eastAsia="宋体" w:hAnsi="Book Antiqua" w:cs="宋体"/>
          <w:color w:val="000000"/>
          <w:kern w:val="0"/>
          <w:szCs w:val="24"/>
          <w:lang w:val="en-US" w:eastAsia="zh-CN"/>
        </w:rPr>
        <w:t>, Zhang Y, Liu M, Qiuwaxi JN, Ashwood P, Cho SC, Huan Y, Ge RC, Chen XW, Wang ZJ, Kim BJ, Hu X. Transplantation of human cord blood mononuclear cells and umbilical cord-derived mesenchymal stem cells in autism. </w:t>
      </w:r>
      <w:r w:rsidRPr="00552EAD">
        <w:rPr>
          <w:rFonts w:ascii="Book Antiqua" w:eastAsia="宋体" w:hAnsi="Book Antiqua" w:cs="宋体"/>
          <w:i/>
          <w:iCs/>
          <w:color w:val="000000"/>
          <w:kern w:val="0"/>
          <w:szCs w:val="24"/>
          <w:lang w:val="en-US" w:eastAsia="zh-CN"/>
        </w:rPr>
        <w:t>J Transl Med</w:t>
      </w:r>
      <w:r w:rsidRPr="00552EAD">
        <w:rPr>
          <w:rFonts w:ascii="Book Antiqua" w:eastAsia="宋体" w:hAnsi="Book Antiqua" w:cs="宋体"/>
          <w:color w:val="000000"/>
          <w:kern w:val="0"/>
          <w:szCs w:val="24"/>
          <w:lang w:val="en-US" w:eastAsia="zh-CN"/>
        </w:rPr>
        <w:t> 2013; </w:t>
      </w:r>
      <w:r w:rsidRPr="00552EAD">
        <w:rPr>
          <w:rFonts w:ascii="Book Antiqua" w:eastAsia="宋体" w:hAnsi="Book Antiqua" w:cs="宋体"/>
          <w:b/>
          <w:bCs/>
          <w:color w:val="000000"/>
          <w:kern w:val="0"/>
          <w:szCs w:val="24"/>
          <w:lang w:val="en-US" w:eastAsia="zh-CN"/>
        </w:rPr>
        <w:t>11</w:t>
      </w:r>
      <w:r w:rsidRPr="00552EAD">
        <w:rPr>
          <w:rFonts w:ascii="Book Antiqua" w:eastAsia="宋体" w:hAnsi="Book Antiqua" w:cs="宋体"/>
          <w:color w:val="000000"/>
          <w:kern w:val="0"/>
          <w:szCs w:val="24"/>
          <w:lang w:val="en-US" w:eastAsia="zh-CN"/>
        </w:rPr>
        <w:t>: 196 [PMID: 23978163 DOI: 10.1186/1479-5876-11-196]</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45 </w:t>
      </w:r>
      <w:r w:rsidRPr="00552EAD">
        <w:rPr>
          <w:rFonts w:ascii="Book Antiqua" w:eastAsia="宋体" w:hAnsi="Book Antiqua" w:cs="宋体"/>
          <w:b/>
          <w:bCs/>
          <w:color w:val="000000"/>
          <w:kern w:val="0"/>
          <w:szCs w:val="24"/>
          <w:lang w:val="en-US" w:eastAsia="zh-CN"/>
        </w:rPr>
        <w:t>Weinreb RN</w:t>
      </w:r>
      <w:r w:rsidRPr="00552EAD">
        <w:rPr>
          <w:rFonts w:ascii="Book Antiqua" w:eastAsia="宋体" w:hAnsi="Book Antiqua" w:cs="宋体"/>
          <w:color w:val="000000"/>
          <w:kern w:val="0"/>
          <w:szCs w:val="24"/>
          <w:lang w:val="en-US" w:eastAsia="zh-CN"/>
        </w:rPr>
        <w:t>, Khaw PT. Primary open-angle glaucoma. </w:t>
      </w:r>
      <w:r w:rsidRPr="00552EAD">
        <w:rPr>
          <w:rFonts w:ascii="Book Antiqua" w:eastAsia="宋体" w:hAnsi="Book Antiqua" w:cs="宋体"/>
          <w:i/>
          <w:iCs/>
          <w:color w:val="000000"/>
          <w:kern w:val="0"/>
          <w:szCs w:val="24"/>
          <w:lang w:val="en-US" w:eastAsia="zh-CN"/>
        </w:rPr>
        <w:t>Lancet</w:t>
      </w:r>
      <w:r w:rsidRPr="00552EAD">
        <w:rPr>
          <w:rFonts w:ascii="Book Antiqua" w:eastAsia="宋体" w:hAnsi="Book Antiqua" w:cs="宋体"/>
          <w:color w:val="000000"/>
          <w:kern w:val="0"/>
          <w:szCs w:val="24"/>
          <w:lang w:val="en-US" w:eastAsia="zh-CN"/>
        </w:rPr>
        <w:t> 2004; </w:t>
      </w:r>
      <w:r w:rsidRPr="00552EAD">
        <w:rPr>
          <w:rFonts w:ascii="Book Antiqua" w:eastAsia="宋体" w:hAnsi="Book Antiqua" w:cs="宋体"/>
          <w:b/>
          <w:bCs/>
          <w:color w:val="000000"/>
          <w:kern w:val="0"/>
          <w:szCs w:val="24"/>
          <w:lang w:val="en-US" w:eastAsia="zh-CN"/>
        </w:rPr>
        <w:t>363</w:t>
      </w:r>
      <w:r w:rsidRPr="00552EAD">
        <w:rPr>
          <w:rFonts w:ascii="Book Antiqua" w:eastAsia="宋体" w:hAnsi="Book Antiqua" w:cs="宋体"/>
          <w:color w:val="000000"/>
          <w:kern w:val="0"/>
          <w:szCs w:val="24"/>
          <w:lang w:val="en-US" w:eastAsia="zh-CN"/>
        </w:rPr>
        <w:t>: 1711-1720 [PMID: 15158634 DOI: 10.1016/S0140-6736(04)16257-0]</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46 </w:t>
      </w:r>
      <w:r w:rsidRPr="00552EAD">
        <w:rPr>
          <w:rFonts w:ascii="Book Antiqua" w:eastAsia="宋体" w:hAnsi="Book Antiqua" w:cs="宋体"/>
          <w:b/>
          <w:bCs/>
          <w:color w:val="000000"/>
          <w:kern w:val="0"/>
          <w:szCs w:val="24"/>
          <w:lang w:val="en-US" w:eastAsia="zh-CN"/>
        </w:rPr>
        <w:t>Quigley HA</w:t>
      </w:r>
      <w:r w:rsidRPr="00552EAD">
        <w:rPr>
          <w:rFonts w:ascii="Book Antiqua" w:eastAsia="宋体" w:hAnsi="Book Antiqua" w:cs="宋体"/>
          <w:color w:val="000000"/>
          <w:kern w:val="0"/>
          <w:szCs w:val="24"/>
          <w:lang w:val="en-US" w:eastAsia="zh-CN"/>
        </w:rPr>
        <w:t>. Number of people with glaucoma worldwide. </w:t>
      </w:r>
      <w:r w:rsidRPr="00552EAD">
        <w:rPr>
          <w:rFonts w:ascii="Book Antiqua" w:eastAsia="宋体" w:hAnsi="Book Antiqua" w:cs="宋体"/>
          <w:i/>
          <w:iCs/>
          <w:color w:val="000000"/>
          <w:kern w:val="0"/>
          <w:szCs w:val="24"/>
          <w:lang w:val="en-US" w:eastAsia="zh-CN"/>
        </w:rPr>
        <w:t>Br J Ophthalmol</w:t>
      </w:r>
      <w:r w:rsidRPr="00552EAD">
        <w:rPr>
          <w:rFonts w:ascii="Book Antiqua" w:eastAsia="宋体" w:hAnsi="Book Antiqua" w:cs="宋体"/>
          <w:color w:val="000000"/>
          <w:kern w:val="0"/>
          <w:szCs w:val="24"/>
          <w:lang w:val="en-US" w:eastAsia="zh-CN"/>
        </w:rPr>
        <w:t> 1996; </w:t>
      </w:r>
      <w:r w:rsidRPr="00552EAD">
        <w:rPr>
          <w:rFonts w:ascii="Book Antiqua" w:eastAsia="宋体" w:hAnsi="Book Antiqua" w:cs="宋体"/>
          <w:b/>
          <w:bCs/>
          <w:color w:val="000000"/>
          <w:kern w:val="0"/>
          <w:szCs w:val="24"/>
          <w:lang w:val="en-US" w:eastAsia="zh-CN"/>
        </w:rPr>
        <w:t>80</w:t>
      </w:r>
      <w:r w:rsidRPr="00552EAD">
        <w:rPr>
          <w:rFonts w:ascii="Book Antiqua" w:eastAsia="宋体" w:hAnsi="Book Antiqua" w:cs="宋体"/>
          <w:color w:val="000000"/>
          <w:kern w:val="0"/>
          <w:szCs w:val="24"/>
          <w:lang w:val="en-US" w:eastAsia="zh-CN"/>
        </w:rPr>
        <w:t>: 389-393 [PMID: 8695555 DOI: 10.1136/bjo.80.5.389]</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47 </w:t>
      </w:r>
      <w:r w:rsidRPr="00552EAD">
        <w:rPr>
          <w:rFonts w:ascii="Book Antiqua" w:eastAsia="宋体" w:hAnsi="Book Antiqua" w:cs="宋体"/>
          <w:b/>
          <w:bCs/>
          <w:color w:val="000000"/>
          <w:kern w:val="0"/>
          <w:szCs w:val="24"/>
          <w:lang w:val="en-US" w:eastAsia="zh-CN"/>
        </w:rPr>
        <w:t>Dietlein TS</w:t>
      </w:r>
      <w:r w:rsidRPr="00552EAD">
        <w:rPr>
          <w:rFonts w:ascii="Book Antiqua" w:eastAsia="宋体" w:hAnsi="Book Antiqua" w:cs="宋体"/>
          <w:color w:val="000000"/>
          <w:kern w:val="0"/>
          <w:szCs w:val="24"/>
          <w:lang w:val="en-US" w:eastAsia="zh-CN"/>
        </w:rPr>
        <w:t>, Hermann MM, Jordan JF. The medical and surgical treatment of glaucoma. </w:t>
      </w:r>
      <w:r w:rsidRPr="00552EAD">
        <w:rPr>
          <w:rFonts w:ascii="Book Antiqua" w:eastAsia="宋体" w:hAnsi="Book Antiqua" w:cs="宋体"/>
          <w:i/>
          <w:iCs/>
          <w:color w:val="000000"/>
          <w:kern w:val="0"/>
          <w:szCs w:val="24"/>
          <w:lang w:val="en-US" w:eastAsia="zh-CN"/>
        </w:rPr>
        <w:t>Dtsch Arztebl Int</w:t>
      </w:r>
      <w:r w:rsidRPr="00552EAD">
        <w:rPr>
          <w:rFonts w:ascii="Book Antiqua" w:eastAsia="宋体" w:hAnsi="Book Antiqua" w:cs="宋体"/>
          <w:color w:val="000000"/>
          <w:kern w:val="0"/>
          <w:szCs w:val="24"/>
          <w:lang w:val="en-US" w:eastAsia="zh-CN"/>
        </w:rPr>
        <w:t> 2009; </w:t>
      </w:r>
      <w:r w:rsidRPr="00552EAD">
        <w:rPr>
          <w:rFonts w:ascii="Book Antiqua" w:eastAsia="宋体" w:hAnsi="Book Antiqua" w:cs="宋体"/>
          <w:b/>
          <w:bCs/>
          <w:color w:val="000000"/>
          <w:kern w:val="0"/>
          <w:szCs w:val="24"/>
          <w:lang w:val="en-US" w:eastAsia="zh-CN"/>
        </w:rPr>
        <w:t>106</w:t>
      </w:r>
      <w:r w:rsidRPr="00552EAD">
        <w:rPr>
          <w:rFonts w:ascii="Book Antiqua" w:eastAsia="宋体" w:hAnsi="Book Antiqua" w:cs="宋体"/>
          <w:color w:val="000000"/>
          <w:kern w:val="0"/>
          <w:szCs w:val="24"/>
          <w:lang w:val="en-US" w:eastAsia="zh-CN"/>
        </w:rPr>
        <w:t>: 597-605; quiz 606 [PMID: 19890428]</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48 </w:t>
      </w:r>
      <w:r w:rsidRPr="00552EAD">
        <w:rPr>
          <w:rFonts w:ascii="Book Antiqua" w:eastAsia="宋体" w:hAnsi="Book Antiqua" w:cs="宋体"/>
          <w:b/>
          <w:bCs/>
          <w:color w:val="000000"/>
          <w:kern w:val="0"/>
          <w:szCs w:val="24"/>
          <w:lang w:val="en-US" w:eastAsia="zh-CN"/>
        </w:rPr>
        <w:t>Almasieh M</w:t>
      </w:r>
      <w:r w:rsidRPr="00552EAD">
        <w:rPr>
          <w:rFonts w:ascii="Book Antiqua" w:eastAsia="宋体" w:hAnsi="Book Antiqua" w:cs="宋体"/>
          <w:color w:val="000000"/>
          <w:kern w:val="0"/>
          <w:szCs w:val="24"/>
          <w:lang w:val="en-US" w:eastAsia="zh-CN"/>
        </w:rPr>
        <w:t>, Wilson AM, Morquette B, Cueva Vargas JL, Di Polo A. The molecular basis of retinal ganglion cell death in glaucoma. </w:t>
      </w:r>
      <w:r w:rsidRPr="00552EAD">
        <w:rPr>
          <w:rFonts w:ascii="Book Antiqua" w:eastAsia="宋体" w:hAnsi="Book Antiqua" w:cs="宋体"/>
          <w:i/>
          <w:iCs/>
          <w:color w:val="000000"/>
          <w:kern w:val="0"/>
          <w:szCs w:val="24"/>
          <w:lang w:val="en-US" w:eastAsia="zh-CN"/>
        </w:rPr>
        <w:t>Prog Retin Eye Res</w:t>
      </w:r>
      <w:r w:rsidRPr="00552EAD">
        <w:rPr>
          <w:rFonts w:ascii="Book Antiqua" w:eastAsia="宋体" w:hAnsi="Book Antiqua" w:cs="宋体"/>
          <w:color w:val="000000"/>
          <w:kern w:val="0"/>
          <w:szCs w:val="24"/>
          <w:lang w:val="en-US" w:eastAsia="zh-CN"/>
        </w:rPr>
        <w:t> 2012; </w:t>
      </w:r>
      <w:r w:rsidRPr="00552EAD">
        <w:rPr>
          <w:rFonts w:ascii="Book Antiqua" w:eastAsia="宋体" w:hAnsi="Book Antiqua" w:cs="宋体"/>
          <w:b/>
          <w:bCs/>
          <w:color w:val="000000"/>
          <w:kern w:val="0"/>
          <w:szCs w:val="24"/>
          <w:lang w:val="en-US" w:eastAsia="zh-CN"/>
        </w:rPr>
        <w:t>31</w:t>
      </w:r>
      <w:r w:rsidRPr="00552EAD">
        <w:rPr>
          <w:rFonts w:ascii="Book Antiqua" w:eastAsia="宋体" w:hAnsi="Book Antiqua" w:cs="宋体"/>
          <w:color w:val="000000"/>
          <w:kern w:val="0"/>
          <w:szCs w:val="24"/>
          <w:lang w:val="en-US" w:eastAsia="zh-CN"/>
        </w:rPr>
        <w:t>: 152-181 [PMID: 22155051 DOI: 10.1016/j.preteyeres.2011.11.002]</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lastRenderedPageBreak/>
        <w:t>49 </w:t>
      </w:r>
      <w:r w:rsidRPr="00552EAD">
        <w:rPr>
          <w:rFonts w:ascii="Book Antiqua" w:eastAsia="宋体" w:hAnsi="Book Antiqua" w:cs="宋体"/>
          <w:b/>
          <w:bCs/>
          <w:color w:val="000000"/>
          <w:kern w:val="0"/>
          <w:szCs w:val="24"/>
          <w:lang w:val="en-US" w:eastAsia="zh-CN"/>
        </w:rPr>
        <w:t>Johnson TV</w:t>
      </w:r>
      <w:r w:rsidRPr="00552EAD">
        <w:rPr>
          <w:rFonts w:ascii="Book Antiqua" w:eastAsia="宋体" w:hAnsi="Book Antiqua" w:cs="宋体"/>
          <w:color w:val="000000"/>
          <w:kern w:val="0"/>
          <w:szCs w:val="24"/>
          <w:lang w:val="en-US" w:eastAsia="zh-CN"/>
        </w:rPr>
        <w:t>, Bull ND, Martin KR. Neurotrophic factor delivery as a protective treatment for glaucoma. </w:t>
      </w:r>
      <w:r w:rsidRPr="00552EAD">
        <w:rPr>
          <w:rFonts w:ascii="Book Antiqua" w:eastAsia="宋体" w:hAnsi="Book Antiqua" w:cs="宋体"/>
          <w:i/>
          <w:iCs/>
          <w:color w:val="000000"/>
          <w:kern w:val="0"/>
          <w:szCs w:val="24"/>
          <w:lang w:val="en-US" w:eastAsia="zh-CN"/>
        </w:rPr>
        <w:t>Exp Eye Res</w:t>
      </w:r>
      <w:r w:rsidRPr="00552EAD">
        <w:rPr>
          <w:rFonts w:ascii="Book Antiqua" w:eastAsia="宋体" w:hAnsi="Book Antiqua" w:cs="宋体"/>
          <w:color w:val="000000"/>
          <w:kern w:val="0"/>
          <w:szCs w:val="24"/>
          <w:lang w:val="en-US" w:eastAsia="zh-CN"/>
        </w:rPr>
        <w:t> 2011; </w:t>
      </w:r>
      <w:r w:rsidRPr="00552EAD">
        <w:rPr>
          <w:rFonts w:ascii="Book Antiqua" w:eastAsia="宋体" w:hAnsi="Book Antiqua" w:cs="宋体"/>
          <w:b/>
          <w:bCs/>
          <w:color w:val="000000"/>
          <w:kern w:val="0"/>
          <w:szCs w:val="24"/>
          <w:lang w:val="en-US" w:eastAsia="zh-CN"/>
        </w:rPr>
        <w:t>93</w:t>
      </w:r>
      <w:r w:rsidRPr="00552EAD">
        <w:rPr>
          <w:rFonts w:ascii="Book Antiqua" w:eastAsia="宋体" w:hAnsi="Book Antiqua" w:cs="宋体"/>
          <w:color w:val="000000"/>
          <w:kern w:val="0"/>
          <w:szCs w:val="24"/>
          <w:lang w:val="en-US" w:eastAsia="zh-CN"/>
        </w:rPr>
        <w:t>: 196-203 [PMID: 20685205 DOI: 10.1016/j.exer.2010.05.016]</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50 </w:t>
      </w:r>
      <w:r w:rsidRPr="00552EAD">
        <w:rPr>
          <w:rFonts w:ascii="Book Antiqua" w:eastAsia="宋体" w:hAnsi="Book Antiqua" w:cs="宋体"/>
          <w:b/>
          <w:bCs/>
          <w:color w:val="000000"/>
          <w:kern w:val="0"/>
          <w:szCs w:val="24"/>
          <w:lang w:val="en-US" w:eastAsia="zh-CN"/>
        </w:rPr>
        <w:t>Ko ML</w:t>
      </w:r>
      <w:r w:rsidRPr="00552EAD">
        <w:rPr>
          <w:rFonts w:ascii="Book Antiqua" w:eastAsia="宋体" w:hAnsi="Book Antiqua" w:cs="宋体"/>
          <w:color w:val="000000"/>
          <w:kern w:val="0"/>
          <w:szCs w:val="24"/>
          <w:lang w:val="en-US" w:eastAsia="zh-CN"/>
        </w:rPr>
        <w:t>, Hu DN, Ritch R, Sharma SC, Chen CF. Patterns of retinal ganglion cell survival after brain-derived neurotrophic factor administration in hypertensive eyes of rats. </w:t>
      </w:r>
      <w:r w:rsidRPr="00552EAD">
        <w:rPr>
          <w:rFonts w:ascii="Book Antiqua" w:eastAsia="宋体" w:hAnsi="Book Antiqua" w:cs="宋体"/>
          <w:i/>
          <w:iCs/>
          <w:color w:val="000000"/>
          <w:kern w:val="0"/>
          <w:szCs w:val="24"/>
          <w:lang w:val="en-US" w:eastAsia="zh-CN"/>
        </w:rPr>
        <w:t>Neurosci Lett</w:t>
      </w:r>
      <w:r w:rsidRPr="00552EAD">
        <w:rPr>
          <w:rFonts w:ascii="Book Antiqua" w:eastAsia="宋体" w:hAnsi="Book Antiqua" w:cs="宋体"/>
          <w:color w:val="000000"/>
          <w:kern w:val="0"/>
          <w:szCs w:val="24"/>
          <w:lang w:val="en-US" w:eastAsia="zh-CN"/>
        </w:rPr>
        <w:t> 2001; </w:t>
      </w:r>
      <w:r w:rsidRPr="00552EAD">
        <w:rPr>
          <w:rFonts w:ascii="Book Antiqua" w:eastAsia="宋体" w:hAnsi="Book Antiqua" w:cs="宋体"/>
          <w:b/>
          <w:bCs/>
          <w:color w:val="000000"/>
          <w:kern w:val="0"/>
          <w:szCs w:val="24"/>
          <w:lang w:val="en-US" w:eastAsia="zh-CN"/>
        </w:rPr>
        <w:t>305</w:t>
      </w:r>
      <w:r w:rsidRPr="00552EAD">
        <w:rPr>
          <w:rFonts w:ascii="Book Antiqua" w:eastAsia="宋体" w:hAnsi="Book Antiqua" w:cs="宋体"/>
          <w:color w:val="000000"/>
          <w:kern w:val="0"/>
          <w:szCs w:val="24"/>
          <w:lang w:val="en-US" w:eastAsia="zh-CN"/>
        </w:rPr>
        <w:t>: 139-142 [PMID: 11376903 DOI: 10.1016/S0304-3940(01)01830-4]</w:t>
      </w:r>
    </w:p>
    <w:p w:rsidR="00552EAD" w:rsidRPr="00552EAD" w:rsidRDefault="00920504" w:rsidP="00552EAD">
      <w:pPr>
        <w:widowControl/>
        <w:spacing w:line="360" w:lineRule="auto"/>
        <w:jc w:val="both"/>
        <w:rPr>
          <w:rFonts w:ascii="Book Antiqua" w:eastAsia="宋体" w:hAnsi="Book Antiqua" w:cs="宋体"/>
          <w:color w:val="000000"/>
          <w:kern w:val="0"/>
          <w:szCs w:val="24"/>
          <w:lang w:val="en-US" w:eastAsia="zh-CN"/>
        </w:rPr>
      </w:pPr>
      <w:r>
        <w:rPr>
          <w:rFonts w:ascii="Book Antiqua" w:eastAsia="宋体" w:hAnsi="Book Antiqua" w:cs="宋体"/>
          <w:color w:val="000000"/>
          <w:kern w:val="0"/>
          <w:szCs w:val="24"/>
          <w:lang w:val="en-US" w:eastAsia="zh-CN"/>
        </w:rPr>
        <w:t>51</w:t>
      </w:r>
      <w:r w:rsidR="00552EAD" w:rsidRPr="00552EAD">
        <w:rPr>
          <w:rFonts w:ascii="Book Antiqua" w:eastAsia="宋体" w:hAnsi="Book Antiqua" w:cs="宋体"/>
          <w:color w:val="000000"/>
          <w:kern w:val="0"/>
          <w:szCs w:val="24"/>
          <w:lang w:val="en-US" w:eastAsia="zh-CN"/>
        </w:rPr>
        <w:t xml:space="preserve"> </w:t>
      </w:r>
      <w:r w:rsidR="00552EAD" w:rsidRPr="00920504">
        <w:rPr>
          <w:rFonts w:ascii="Book Antiqua" w:eastAsia="宋体" w:hAnsi="Book Antiqua" w:cs="宋体"/>
          <w:b/>
          <w:color w:val="000000"/>
          <w:kern w:val="0"/>
          <w:szCs w:val="24"/>
          <w:lang w:val="en-US" w:eastAsia="zh-CN"/>
        </w:rPr>
        <w:t>Ng TK,</w:t>
      </w:r>
      <w:r w:rsidR="00552EAD" w:rsidRPr="00552EAD">
        <w:rPr>
          <w:rFonts w:ascii="Book Antiqua" w:eastAsia="宋体" w:hAnsi="Book Antiqua" w:cs="宋体"/>
          <w:color w:val="000000"/>
          <w:kern w:val="0"/>
          <w:szCs w:val="24"/>
          <w:lang w:val="en-US" w:eastAsia="zh-CN"/>
        </w:rPr>
        <w:t xml:space="preserve"> Lam DS, Cheung HS. Prospects of stem cells for retinal diseases. </w:t>
      </w:r>
      <w:r w:rsidR="00552EAD" w:rsidRPr="00920504">
        <w:rPr>
          <w:rFonts w:ascii="Book Antiqua" w:eastAsia="宋体" w:hAnsi="Book Antiqua" w:cs="宋体"/>
          <w:i/>
          <w:color w:val="000000"/>
          <w:kern w:val="0"/>
          <w:szCs w:val="24"/>
          <w:lang w:val="en-US" w:eastAsia="zh-CN"/>
        </w:rPr>
        <w:t>Asia Pac J Ophthalmol</w:t>
      </w:r>
      <w:r w:rsidR="00552EAD" w:rsidRPr="00552EAD">
        <w:rPr>
          <w:rFonts w:ascii="Book Antiqua" w:eastAsia="宋体" w:hAnsi="Book Antiqua" w:cs="宋体"/>
          <w:color w:val="000000"/>
          <w:kern w:val="0"/>
          <w:szCs w:val="24"/>
          <w:lang w:val="en-US" w:eastAsia="zh-CN"/>
        </w:rPr>
        <w:t xml:space="preserve"> 2013; </w:t>
      </w:r>
      <w:r w:rsidR="00552EAD" w:rsidRPr="00920504">
        <w:rPr>
          <w:rFonts w:ascii="Book Antiqua" w:eastAsia="宋体" w:hAnsi="Book Antiqua" w:cs="宋体"/>
          <w:b/>
          <w:color w:val="000000"/>
          <w:kern w:val="0"/>
          <w:szCs w:val="24"/>
          <w:lang w:val="en-US" w:eastAsia="zh-CN"/>
        </w:rPr>
        <w:t>2:</w:t>
      </w:r>
      <w:r w:rsidR="00552EAD" w:rsidRPr="00552EAD">
        <w:rPr>
          <w:rFonts w:ascii="Book Antiqua" w:eastAsia="宋体" w:hAnsi="Book Antiqua" w:cs="宋体"/>
          <w:color w:val="000000"/>
          <w:kern w:val="0"/>
          <w:szCs w:val="24"/>
          <w:lang w:val="en-US" w:eastAsia="zh-CN"/>
        </w:rPr>
        <w:t xml:space="preserve"> 57-63 </w:t>
      </w:r>
      <w:r>
        <w:rPr>
          <w:rFonts w:ascii="Book Antiqua" w:eastAsia="宋体" w:hAnsi="Book Antiqua" w:cs="宋体" w:hint="eastAsia"/>
          <w:color w:val="000000"/>
          <w:kern w:val="0"/>
          <w:szCs w:val="24"/>
          <w:lang w:val="en-US" w:eastAsia="zh-CN"/>
        </w:rPr>
        <w:t>[</w:t>
      </w:r>
      <w:r w:rsidR="00552EAD" w:rsidRPr="00552EAD">
        <w:rPr>
          <w:rFonts w:ascii="Book Antiqua" w:eastAsia="宋体" w:hAnsi="Book Antiqua" w:cs="宋体"/>
          <w:color w:val="000000"/>
          <w:kern w:val="0"/>
          <w:szCs w:val="24"/>
          <w:lang w:val="en-US" w:eastAsia="zh-CN"/>
        </w:rPr>
        <w:t>DOI: 10.1097/APO.0b013e31827e3e5d</w:t>
      </w:r>
      <w:r>
        <w:rPr>
          <w:rFonts w:ascii="Book Antiqua" w:eastAsia="宋体" w:hAnsi="Book Antiqua" w:cs="宋体" w:hint="eastAsia"/>
          <w:color w:val="000000"/>
          <w:kern w:val="0"/>
          <w:szCs w:val="24"/>
          <w:lang w:val="en-US" w:eastAsia="zh-CN"/>
        </w:rPr>
        <w:t>]</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52 </w:t>
      </w:r>
      <w:r w:rsidRPr="00552EAD">
        <w:rPr>
          <w:rFonts w:ascii="Book Antiqua" w:eastAsia="宋体" w:hAnsi="Book Antiqua" w:cs="宋体"/>
          <w:b/>
          <w:bCs/>
          <w:color w:val="000000"/>
          <w:kern w:val="0"/>
          <w:szCs w:val="24"/>
          <w:lang w:val="en-US" w:eastAsia="zh-CN"/>
        </w:rPr>
        <w:t>Li N</w:t>
      </w:r>
      <w:r w:rsidRPr="00552EAD">
        <w:rPr>
          <w:rFonts w:ascii="Book Antiqua" w:eastAsia="宋体" w:hAnsi="Book Antiqua" w:cs="宋体"/>
          <w:color w:val="000000"/>
          <w:kern w:val="0"/>
          <w:szCs w:val="24"/>
          <w:lang w:val="en-US" w:eastAsia="zh-CN"/>
        </w:rPr>
        <w:t>, Li XR, Yuan JQ. Effects of bone-marrow mesenchymal stem cells transplanted into vitreous cavity of rat injured by ischemia/reperfusion. </w:t>
      </w:r>
      <w:r w:rsidRPr="00552EAD">
        <w:rPr>
          <w:rFonts w:ascii="Book Antiqua" w:eastAsia="宋体" w:hAnsi="Book Antiqua" w:cs="宋体"/>
          <w:i/>
          <w:iCs/>
          <w:color w:val="000000"/>
          <w:kern w:val="0"/>
          <w:szCs w:val="24"/>
          <w:lang w:val="en-US" w:eastAsia="zh-CN"/>
        </w:rPr>
        <w:t>Graefes Arch Clin Exp Ophthalmol</w:t>
      </w:r>
      <w:r w:rsidRPr="00552EAD">
        <w:rPr>
          <w:rFonts w:ascii="Book Antiqua" w:eastAsia="宋体" w:hAnsi="Book Antiqua" w:cs="宋体"/>
          <w:color w:val="000000"/>
          <w:kern w:val="0"/>
          <w:szCs w:val="24"/>
          <w:lang w:val="en-US" w:eastAsia="zh-CN"/>
        </w:rPr>
        <w:t> 2009; </w:t>
      </w:r>
      <w:r w:rsidRPr="00552EAD">
        <w:rPr>
          <w:rFonts w:ascii="Book Antiqua" w:eastAsia="宋体" w:hAnsi="Book Antiqua" w:cs="宋体"/>
          <w:b/>
          <w:bCs/>
          <w:color w:val="000000"/>
          <w:kern w:val="0"/>
          <w:szCs w:val="24"/>
          <w:lang w:val="en-US" w:eastAsia="zh-CN"/>
        </w:rPr>
        <w:t>247</w:t>
      </w:r>
      <w:r w:rsidRPr="00552EAD">
        <w:rPr>
          <w:rFonts w:ascii="Book Antiqua" w:eastAsia="宋体" w:hAnsi="Book Antiqua" w:cs="宋体"/>
          <w:color w:val="000000"/>
          <w:kern w:val="0"/>
          <w:szCs w:val="24"/>
          <w:lang w:val="en-US" w:eastAsia="zh-CN"/>
        </w:rPr>
        <w:t>: 503-514 [PMID: 19084985 DOI: 10.1007/s00417-008-1009-y]</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53 </w:t>
      </w:r>
      <w:r w:rsidRPr="00552EAD">
        <w:rPr>
          <w:rFonts w:ascii="Book Antiqua" w:eastAsia="宋体" w:hAnsi="Book Antiqua" w:cs="宋体"/>
          <w:b/>
          <w:bCs/>
          <w:color w:val="000000"/>
          <w:kern w:val="0"/>
          <w:szCs w:val="24"/>
          <w:lang w:val="en-US" w:eastAsia="zh-CN"/>
        </w:rPr>
        <w:t>Yu S</w:t>
      </w:r>
      <w:r w:rsidRPr="00552EAD">
        <w:rPr>
          <w:rFonts w:ascii="Book Antiqua" w:eastAsia="宋体" w:hAnsi="Book Antiqua" w:cs="宋体"/>
          <w:color w:val="000000"/>
          <w:kern w:val="0"/>
          <w:szCs w:val="24"/>
          <w:lang w:val="en-US" w:eastAsia="zh-CN"/>
        </w:rPr>
        <w:t>, Tanabe T, Dezawa M, Ishikawa H, Yoshimura N. Effects of bone marrow stromal cell injection in an experimental glaucoma model. </w:t>
      </w:r>
      <w:r w:rsidRPr="00552EAD">
        <w:rPr>
          <w:rFonts w:ascii="Book Antiqua" w:eastAsia="宋体" w:hAnsi="Book Antiqua" w:cs="宋体"/>
          <w:i/>
          <w:iCs/>
          <w:color w:val="000000"/>
          <w:kern w:val="0"/>
          <w:szCs w:val="24"/>
          <w:lang w:val="en-US" w:eastAsia="zh-CN"/>
        </w:rPr>
        <w:t>Biochem Biophys Res Commun</w:t>
      </w:r>
      <w:r w:rsidRPr="00552EAD">
        <w:rPr>
          <w:rFonts w:ascii="Book Antiqua" w:eastAsia="宋体" w:hAnsi="Book Antiqua" w:cs="宋体"/>
          <w:color w:val="000000"/>
          <w:kern w:val="0"/>
          <w:szCs w:val="24"/>
          <w:lang w:val="en-US" w:eastAsia="zh-CN"/>
        </w:rPr>
        <w:t> 2006; </w:t>
      </w:r>
      <w:r w:rsidRPr="00552EAD">
        <w:rPr>
          <w:rFonts w:ascii="Book Antiqua" w:eastAsia="宋体" w:hAnsi="Book Antiqua" w:cs="宋体"/>
          <w:b/>
          <w:bCs/>
          <w:color w:val="000000"/>
          <w:kern w:val="0"/>
          <w:szCs w:val="24"/>
          <w:lang w:val="en-US" w:eastAsia="zh-CN"/>
        </w:rPr>
        <w:t>344</w:t>
      </w:r>
      <w:r w:rsidRPr="00552EAD">
        <w:rPr>
          <w:rFonts w:ascii="Book Antiqua" w:eastAsia="宋体" w:hAnsi="Book Antiqua" w:cs="宋体"/>
          <w:color w:val="000000"/>
          <w:kern w:val="0"/>
          <w:szCs w:val="24"/>
          <w:lang w:val="en-US" w:eastAsia="zh-CN"/>
        </w:rPr>
        <w:t>: 1071-1079 [PMID: 16643846 DOI: 10.1016/j.bbrc.2006.03.231]</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54 </w:t>
      </w:r>
      <w:r w:rsidRPr="00552EAD">
        <w:rPr>
          <w:rFonts w:ascii="Book Antiqua" w:eastAsia="宋体" w:hAnsi="Book Antiqua" w:cs="宋体"/>
          <w:b/>
          <w:bCs/>
          <w:color w:val="000000"/>
          <w:kern w:val="0"/>
          <w:szCs w:val="24"/>
          <w:lang w:val="en-US" w:eastAsia="zh-CN"/>
        </w:rPr>
        <w:t>Johnson TV</w:t>
      </w:r>
      <w:r w:rsidRPr="00552EAD">
        <w:rPr>
          <w:rFonts w:ascii="Book Antiqua" w:eastAsia="宋体" w:hAnsi="Book Antiqua" w:cs="宋体"/>
          <w:color w:val="000000"/>
          <w:kern w:val="0"/>
          <w:szCs w:val="24"/>
          <w:lang w:val="en-US" w:eastAsia="zh-CN"/>
        </w:rPr>
        <w:t>, Bull ND, Hunt DP, Marina N, Tomarev SI, Martin KR. Neuroprotective effects of intravitreal mesenchymal stem cell transplantation in experimental glaucoma. </w:t>
      </w:r>
      <w:r w:rsidRPr="00552EAD">
        <w:rPr>
          <w:rFonts w:ascii="Book Antiqua" w:eastAsia="宋体" w:hAnsi="Book Antiqua" w:cs="宋体"/>
          <w:i/>
          <w:iCs/>
          <w:color w:val="000000"/>
          <w:kern w:val="0"/>
          <w:szCs w:val="24"/>
          <w:lang w:val="en-US" w:eastAsia="zh-CN"/>
        </w:rPr>
        <w:t>Invest Ophthalmol Vis Sci</w:t>
      </w:r>
      <w:r w:rsidRPr="00552EAD">
        <w:rPr>
          <w:rFonts w:ascii="Book Antiqua" w:eastAsia="宋体" w:hAnsi="Book Antiqua" w:cs="宋体"/>
          <w:color w:val="000000"/>
          <w:kern w:val="0"/>
          <w:szCs w:val="24"/>
          <w:lang w:val="en-US" w:eastAsia="zh-CN"/>
        </w:rPr>
        <w:t> 2010; </w:t>
      </w:r>
      <w:r w:rsidRPr="00552EAD">
        <w:rPr>
          <w:rFonts w:ascii="Book Antiqua" w:eastAsia="宋体" w:hAnsi="Book Antiqua" w:cs="宋体"/>
          <w:b/>
          <w:bCs/>
          <w:color w:val="000000"/>
          <w:kern w:val="0"/>
          <w:szCs w:val="24"/>
          <w:lang w:val="en-US" w:eastAsia="zh-CN"/>
        </w:rPr>
        <w:t>51</w:t>
      </w:r>
      <w:r w:rsidRPr="00552EAD">
        <w:rPr>
          <w:rFonts w:ascii="Book Antiqua" w:eastAsia="宋体" w:hAnsi="Book Antiqua" w:cs="宋体"/>
          <w:color w:val="000000"/>
          <w:kern w:val="0"/>
          <w:szCs w:val="24"/>
          <w:lang w:val="en-US" w:eastAsia="zh-CN"/>
        </w:rPr>
        <w:t>: 2051-2059 [PMID: 19933193 DOI: 10.1167/iovs.09-4509]</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55 </w:t>
      </w:r>
      <w:r w:rsidRPr="00552EAD">
        <w:rPr>
          <w:rFonts w:ascii="Book Antiqua" w:eastAsia="宋体" w:hAnsi="Book Antiqua" w:cs="宋体"/>
          <w:b/>
          <w:bCs/>
          <w:color w:val="000000"/>
          <w:kern w:val="0"/>
          <w:szCs w:val="24"/>
          <w:lang w:val="en-US" w:eastAsia="zh-CN"/>
        </w:rPr>
        <w:t>Zhao T</w:t>
      </w:r>
      <w:r w:rsidRPr="00552EAD">
        <w:rPr>
          <w:rFonts w:ascii="Book Antiqua" w:eastAsia="宋体" w:hAnsi="Book Antiqua" w:cs="宋体"/>
          <w:color w:val="000000"/>
          <w:kern w:val="0"/>
          <w:szCs w:val="24"/>
          <w:lang w:val="en-US" w:eastAsia="zh-CN"/>
        </w:rPr>
        <w:t>, Li Y, Tang L, Li Y, Fan F, Jiang B. Protective effects of human umbilical cord blood stem cell intravitreal transplantation against optic nerve injury in rats. </w:t>
      </w:r>
      <w:r w:rsidRPr="00552EAD">
        <w:rPr>
          <w:rFonts w:ascii="Book Antiqua" w:eastAsia="宋体" w:hAnsi="Book Antiqua" w:cs="宋体"/>
          <w:i/>
          <w:iCs/>
          <w:color w:val="000000"/>
          <w:kern w:val="0"/>
          <w:szCs w:val="24"/>
          <w:lang w:val="en-US" w:eastAsia="zh-CN"/>
        </w:rPr>
        <w:t>Graefes Arch Clin Exp Ophthalmol</w:t>
      </w:r>
      <w:r w:rsidRPr="00552EAD">
        <w:rPr>
          <w:rFonts w:ascii="Book Antiqua" w:eastAsia="宋体" w:hAnsi="Book Antiqua" w:cs="宋体"/>
          <w:color w:val="000000"/>
          <w:kern w:val="0"/>
          <w:szCs w:val="24"/>
          <w:lang w:val="en-US" w:eastAsia="zh-CN"/>
        </w:rPr>
        <w:t> 2011; </w:t>
      </w:r>
      <w:r w:rsidRPr="00552EAD">
        <w:rPr>
          <w:rFonts w:ascii="Book Antiqua" w:eastAsia="宋体" w:hAnsi="Book Antiqua" w:cs="宋体"/>
          <w:b/>
          <w:bCs/>
          <w:color w:val="000000"/>
          <w:kern w:val="0"/>
          <w:szCs w:val="24"/>
          <w:lang w:val="en-US" w:eastAsia="zh-CN"/>
        </w:rPr>
        <w:t>249</w:t>
      </w:r>
      <w:r w:rsidRPr="00552EAD">
        <w:rPr>
          <w:rFonts w:ascii="Book Antiqua" w:eastAsia="宋体" w:hAnsi="Book Antiqua" w:cs="宋体"/>
          <w:color w:val="000000"/>
          <w:kern w:val="0"/>
          <w:szCs w:val="24"/>
          <w:lang w:val="en-US" w:eastAsia="zh-CN"/>
        </w:rPr>
        <w:t>: 1021-1028 [PMID: 21360302 DOI: 10.1007/s00417-011-1635-7]</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56 </w:t>
      </w:r>
      <w:r w:rsidRPr="00552EAD">
        <w:rPr>
          <w:rFonts w:ascii="Book Antiqua" w:eastAsia="宋体" w:hAnsi="Book Antiqua" w:cs="宋体"/>
          <w:b/>
          <w:bCs/>
          <w:color w:val="000000"/>
          <w:kern w:val="0"/>
          <w:szCs w:val="24"/>
          <w:lang w:val="en-US" w:eastAsia="zh-CN"/>
        </w:rPr>
        <w:t>Zwart I</w:t>
      </w:r>
      <w:r w:rsidRPr="00552EAD">
        <w:rPr>
          <w:rFonts w:ascii="Book Antiqua" w:eastAsia="宋体" w:hAnsi="Book Antiqua" w:cs="宋体"/>
          <w:color w:val="000000"/>
          <w:kern w:val="0"/>
          <w:szCs w:val="24"/>
          <w:lang w:val="en-US" w:eastAsia="zh-CN"/>
        </w:rPr>
        <w:t xml:space="preserve">, Hill AJ, Al-Allaf F, Shah M, Girdlestone J, Sanusi AB, Mehmet H, Navarrete R, Navarrete C, Jen LS. Umbilical cord blood mesenchymal stromal cells </w:t>
      </w:r>
      <w:r w:rsidRPr="00552EAD">
        <w:rPr>
          <w:rFonts w:ascii="Book Antiqua" w:eastAsia="宋体" w:hAnsi="Book Antiqua" w:cs="宋体"/>
          <w:color w:val="000000"/>
          <w:kern w:val="0"/>
          <w:szCs w:val="24"/>
          <w:lang w:val="en-US" w:eastAsia="zh-CN"/>
        </w:rPr>
        <w:lastRenderedPageBreak/>
        <w:t>are neuroprotective and promote regeneration in a rat optic tract model. </w:t>
      </w:r>
      <w:r w:rsidRPr="00552EAD">
        <w:rPr>
          <w:rFonts w:ascii="Book Antiqua" w:eastAsia="宋体" w:hAnsi="Book Antiqua" w:cs="宋体"/>
          <w:i/>
          <w:iCs/>
          <w:color w:val="000000"/>
          <w:kern w:val="0"/>
          <w:szCs w:val="24"/>
          <w:lang w:val="en-US" w:eastAsia="zh-CN"/>
        </w:rPr>
        <w:t>Exp Neurol</w:t>
      </w:r>
      <w:r w:rsidRPr="00552EAD">
        <w:rPr>
          <w:rFonts w:ascii="Book Antiqua" w:eastAsia="宋体" w:hAnsi="Book Antiqua" w:cs="宋体"/>
          <w:color w:val="000000"/>
          <w:kern w:val="0"/>
          <w:szCs w:val="24"/>
          <w:lang w:val="en-US" w:eastAsia="zh-CN"/>
        </w:rPr>
        <w:t> 2009; </w:t>
      </w:r>
      <w:r w:rsidRPr="00552EAD">
        <w:rPr>
          <w:rFonts w:ascii="Book Antiqua" w:eastAsia="宋体" w:hAnsi="Book Antiqua" w:cs="宋体"/>
          <w:b/>
          <w:bCs/>
          <w:color w:val="000000"/>
          <w:kern w:val="0"/>
          <w:szCs w:val="24"/>
          <w:lang w:val="en-US" w:eastAsia="zh-CN"/>
        </w:rPr>
        <w:t>216</w:t>
      </w:r>
      <w:r w:rsidRPr="00552EAD">
        <w:rPr>
          <w:rFonts w:ascii="Book Antiqua" w:eastAsia="宋体" w:hAnsi="Book Antiqua" w:cs="宋体"/>
          <w:color w:val="000000"/>
          <w:kern w:val="0"/>
          <w:szCs w:val="24"/>
          <w:lang w:val="en-US" w:eastAsia="zh-CN"/>
        </w:rPr>
        <w:t>: 439-448 [PMID: 19320003 DOI: 10.1016/j.expneurol.2008.12.028]</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57 </w:t>
      </w:r>
      <w:r w:rsidRPr="00552EAD">
        <w:rPr>
          <w:rFonts w:ascii="Book Antiqua" w:eastAsia="宋体" w:hAnsi="Book Antiqua" w:cs="宋体"/>
          <w:b/>
          <w:bCs/>
          <w:color w:val="000000"/>
          <w:kern w:val="0"/>
          <w:szCs w:val="24"/>
          <w:lang w:val="en-US" w:eastAsia="zh-CN"/>
        </w:rPr>
        <w:t>Hartong DT</w:t>
      </w:r>
      <w:r w:rsidRPr="00552EAD">
        <w:rPr>
          <w:rFonts w:ascii="Book Antiqua" w:eastAsia="宋体" w:hAnsi="Book Antiqua" w:cs="宋体"/>
          <w:color w:val="000000"/>
          <w:kern w:val="0"/>
          <w:szCs w:val="24"/>
          <w:lang w:val="en-US" w:eastAsia="zh-CN"/>
        </w:rPr>
        <w:t>, Berson EL, Dryja TP. Retinitis pigmentosa. </w:t>
      </w:r>
      <w:r w:rsidRPr="00552EAD">
        <w:rPr>
          <w:rFonts w:ascii="Book Antiqua" w:eastAsia="宋体" w:hAnsi="Book Antiqua" w:cs="宋体"/>
          <w:i/>
          <w:iCs/>
          <w:color w:val="000000"/>
          <w:kern w:val="0"/>
          <w:szCs w:val="24"/>
          <w:lang w:val="en-US" w:eastAsia="zh-CN"/>
        </w:rPr>
        <w:t>Lancet</w:t>
      </w:r>
      <w:r w:rsidRPr="00552EAD">
        <w:rPr>
          <w:rFonts w:ascii="Book Antiqua" w:eastAsia="宋体" w:hAnsi="Book Antiqua" w:cs="宋体"/>
          <w:color w:val="000000"/>
          <w:kern w:val="0"/>
          <w:szCs w:val="24"/>
          <w:lang w:val="en-US" w:eastAsia="zh-CN"/>
        </w:rPr>
        <w:t> 2006; </w:t>
      </w:r>
      <w:r w:rsidRPr="00552EAD">
        <w:rPr>
          <w:rFonts w:ascii="Book Antiqua" w:eastAsia="宋体" w:hAnsi="Book Antiqua" w:cs="宋体"/>
          <w:b/>
          <w:bCs/>
          <w:color w:val="000000"/>
          <w:kern w:val="0"/>
          <w:szCs w:val="24"/>
          <w:lang w:val="en-US" w:eastAsia="zh-CN"/>
        </w:rPr>
        <w:t>368</w:t>
      </w:r>
      <w:r w:rsidRPr="00552EAD">
        <w:rPr>
          <w:rFonts w:ascii="Book Antiqua" w:eastAsia="宋体" w:hAnsi="Book Antiqua" w:cs="宋体"/>
          <w:color w:val="000000"/>
          <w:kern w:val="0"/>
          <w:szCs w:val="24"/>
          <w:lang w:val="en-US" w:eastAsia="zh-CN"/>
        </w:rPr>
        <w:t>: 1795-1809 [PMID: 17113430 DOI: 10.1016/S0140-6736(06)69740-7]</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58 </w:t>
      </w:r>
      <w:r w:rsidRPr="00552EAD">
        <w:rPr>
          <w:rFonts w:ascii="Book Antiqua" w:eastAsia="宋体" w:hAnsi="Book Antiqua" w:cs="宋体"/>
          <w:b/>
          <w:bCs/>
          <w:color w:val="000000"/>
          <w:kern w:val="0"/>
          <w:szCs w:val="24"/>
          <w:lang w:val="en-US" w:eastAsia="zh-CN"/>
        </w:rPr>
        <w:t>Pascolini D</w:t>
      </w:r>
      <w:r w:rsidRPr="00552EAD">
        <w:rPr>
          <w:rFonts w:ascii="Book Antiqua" w:eastAsia="宋体" w:hAnsi="Book Antiqua" w:cs="宋体"/>
          <w:color w:val="000000"/>
          <w:kern w:val="0"/>
          <w:szCs w:val="24"/>
          <w:lang w:val="en-US" w:eastAsia="zh-CN"/>
        </w:rPr>
        <w:t>, Mariotti SP, Pokharel GP, Pararajasegaram R, Etya'ale D, Négrel AD, Resnikoff S. 2002 global update of available data on visual impairment: a compilation of population-based prevalence studies. </w:t>
      </w:r>
      <w:r w:rsidRPr="00552EAD">
        <w:rPr>
          <w:rFonts w:ascii="Book Antiqua" w:eastAsia="宋体" w:hAnsi="Book Antiqua" w:cs="宋体"/>
          <w:i/>
          <w:iCs/>
          <w:color w:val="000000"/>
          <w:kern w:val="0"/>
          <w:szCs w:val="24"/>
          <w:lang w:val="en-US" w:eastAsia="zh-CN"/>
        </w:rPr>
        <w:t>Ophthalmic Epidemiol</w:t>
      </w:r>
      <w:r w:rsidRPr="00552EAD">
        <w:rPr>
          <w:rFonts w:ascii="Book Antiqua" w:eastAsia="宋体" w:hAnsi="Book Antiqua" w:cs="宋体"/>
          <w:color w:val="000000"/>
          <w:kern w:val="0"/>
          <w:szCs w:val="24"/>
          <w:lang w:val="en-US" w:eastAsia="zh-CN"/>
        </w:rPr>
        <w:t> 2004; </w:t>
      </w:r>
      <w:r w:rsidRPr="00552EAD">
        <w:rPr>
          <w:rFonts w:ascii="Book Antiqua" w:eastAsia="宋体" w:hAnsi="Book Antiqua" w:cs="宋体"/>
          <w:b/>
          <w:bCs/>
          <w:color w:val="000000"/>
          <w:kern w:val="0"/>
          <w:szCs w:val="24"/>
          <w:lang w:val="en-US" w:eastAsia="zh-CN"/>
        </w:rPr>
        <w:t>11</w:t>
      </w:r>
      <w:r w:rsidRPr="00552EAD">
        <w:rPr>
          <w:rFonts w:ascii="Book Antiqua" w:eastAsia="宋体" w:hAnsi="Book Antiqua" w:cs="宋体"/>
          <w:color w:val="000000"/>
          <w:kern w:val="0"/>
          <w:szCs w:val="24"/>
          <w:lang w:val="en-US" w:eastAsia="zh-CN"/>
        </w:rPr>
        <w:t>: 67-115 [PMID: 15255026 DOI: 10.1076/opep.11.2.67.28158]</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59 </w:t>
      </w:r>
      <w:r w:rsidRPr="00552EAD">
        <w:rPr>
          <w:rFonts w:ascii="Book Antiqua" w:eastAsia="宋体" w:hAnsi="Book Antiqua" w:cs="宋体"/>
          <w:b/>
          <w:bCs/>
          <w:color w:val="000000"/>
          <w:kern w:val="0"/>
          <w:szCs w:val="24"/>
          <w:lang w:val="en-US" w:eastAsia="zh-CN"/>
        </w:rPr>
        <w:t>Ng TK</w:t>
      </w:r>
      <w:r w:rsidRPr="00552EAD">
        <w:rPr>
          <w:rFonts w:ascii="Book Antiqua" w:eastAsia="宋体" w:hAnsi="Book Antiqua" w:cs="宋体"/>
          <w:color w:val="000000"/>
          <w:kern w:val="0"/>
          <w:szCs w:val="24"/>
          <w:lang w:val="en-US" w:eastAsia="zh-CN"/>
        </w:rPr>
        <w:t>, Yam GH, Chen WQ, Lee VY, Chen H, Chen LJ, Choy KW, Yang Z, Pang CP. Interactive expressions of HtrA1 and VEGF in human vitreous humors and fetal RPE cells. </w:t>
      </w:r>
      <w:r w:rsidRPr="00552EAD">
        <w:rPr>
          <w:rFonts w:ascii="Book Antiqua" w:eastAsia="宋体" w:hAnsi="Book Antiqua" w:cs="宋体"/>
          <w:i/>
          <w:iCs/>
          <w:color w:val="000000"/>
          <w:kern w:val="0"/>
          <w:szCs w:val="24"/>
          <w:lang w:val="en-US" w:eastAsia="zh-CN"/>
        </w:rPr>
        <w:t>Invest Ophthalmol Vis Sci</w:t>
      </w:r>
      <w:r w:rsidRPr="00552EAD">
        <w:rPr>
          <w:rFonts w:ascii="Book Antiqua" w:eastAsia="宋体" w:hAnsi="Book Antiqua" w:cs="宋体"/>
          <w:color w:val="000000"/>
          <w:kern w:val="0"/>
          <w:szCs w:val="24"/>
          <w:lang w:val="en-US" w:eastAsia="zh-CN"/>
        </w:rPr>
        <w:t> 2011; </w:t>
      </w:r>
      <w:r w:rsidRPr="00552EAD">
        <w:rPr>
          <w:rFonts w:ascii="Book Antiqua" w:eastAsia="宋体" w:hAnsi="Book Antiqua" w:cs="宋体"/>
          <w:b/>
          <w:bCs/>
          <w:color w:val="000000"/>
          <w:kern w:val="0"/>
          <w:szCs w:val="24"/>
          <w:lang w:val="en-US" w:eastAsia="zh-CN"/>
        </w:rPr>
        <w:t>52</w:t>
      </w:r>
      <w:r w:rsidRPr="00552EAD">
        <w:rPr>
          <w:rFonts w:ascii="Book Antiqua" w:eastAsia="宋体" w:hAnsi="Book Antiqua" w:cs="宋体"/>
          <w:color w:val="000000"/>
          <w:kern w:val="0"/>
          <w:szCs w:val="24"/>
          <w:lang w:val="en-US" w:eastAsia="zh-CN"/>
        </w:rPr>
        <w:t>: 3706-3712 [PMID: 21310902 DOI: 10.1167/iovs.10-6773]</w:t>
      </w:r>
    </w:p>
    <w:p w:rsidR="00920504" w:rsidRDefault="00920504" w:rsidP="00920504">
      <w:pPr>
        <w:widowControl/>
        <w:spacing w:line="360" w:lineRule="auto"/>
        <w:jc w:val="both"/>
        <w:rPr>
          <w:rFonts w:ascii="Book Antiqua" w:eastAsia="宋体" w:hAnsi="Book Antiqua" w:cs="宋体"/>
          <w:color w:val="000000"/>
          <w:kern w:val="0"/>
          <w:szCs w:val="24"/>
          <w:lang w:val="en-US" w:eastAsia="zh-CN"/>
        </w:rPr>
      </w:pPr>
      <w:r>
        <w:rPr>
          <w:rFonts w:ascii="Book Antiqua" w:eastAsia="宋体" w:hAnsi="Book Antiqua" w:cs="宋体"/>
          <w:color w:val="000000"/>
          <w:kern w:val="0"/>
          <w:szCs w:val="24"/>
          <w:lang w:val="en-US" w:eastAsia="zh-CN"/>
        </w:rPr>
        <w:t>60</w:t>
      </w:r>
      <w:r w:rsidRPr="00920504">
        <w:rPr>
          <w:rFonts w:ascii="Book Antiqua" w:eastAsia="宋体" w:hAnsi="Book Antiqua" w:cs="宋体"/>
          <w:color w:val="000000"/>
          <w:kern w:val="0"/>
          <w:szCs w:val="24"/>
          <w:lang w:val="en-US" w:eastAsia="zh-CN"/>
        </w:rPr>
        <w:t xml:space="preserve"> </w:t>
      </w:r>
      <w:r w:rsidRPr="00920504">
        <w:rPr>
          <w:rFonts w:ascii="Book Antiqua" w:eastAsia="宋体" w:hAnsi="Book Antiqua" w:cs="宋体"/>
          <w:b/>
          <w:color w:val="000000"/>
          <w:kern w:val="0"/>
          <w:szCs w:val="24"/>
          <w:lang w:val="en-US" w:eastAsia="zh-CN"/>
        </w:rPr>
        <w:t xml:space="preserve">Ng TK, </w:t>
      </w:r>
      <w:r w:rsidRPr="00920504">
        <w:rPr>
          <w:rFonts w:ascii="Book Antiqua" w:eastAsia="宋体" w:hAnsi="Book Antiqua" w:cs="宋体"/>
          <w:color w:val="000000"/>
          <w:kern w:val="0"/>
          <w:szCs w:val="24"/>
          <w:lang w:val="en-US" w:eastAsia="zh-CN"/>
        </w:rPr>
        <w:t xml:space="preserve">Liang XY, Pang CP. HTRA1 in age-related macular degeneration. </w:t>
      </w:r>
      <w:r w:rsidRPr="00920504">
        <w:rPr>
          <w:rFonts w:ascii="Book Antiqua" w:eastAsia="宋体" w:hAnsi="Book Antiqua" w:cs="宋体"/>
          <w:i/>
          <w:color w:val="000000"/>
          <w:kern w:val="0"/>
          <w:szCs w:val="24"/>
          <w:lang w:val="en-US" w:eastAsia="zh-CN"/>
        </w:rPr>
        <w:t xml:space="preserve">Asia Pac J Ophthalmol </w:t>
      </w:r>
      <w:r>
        <w:rPr>
          <w:rFonts w:ascii="Book Antiqua" w:eastAsia="宋体" w:hAnsi="Book Antiqua" w:cs="宋体"/>
          <w:color w:val="000000"/>
          <w:kern w:val="0"/>
          <w:szCs w:val="24"/>
          <w:lang w:val="en-US" w:eastAsia="zh-CN"/>
        </w:rPr>
        <w:t xml:space="preserve">2012; </w:t>
      </w:r>
      <w:r w:rsidRPr="00920504">
        <w:rPr>
          <w:rFonts w:ascii="Book Antiqua" w:eastAsia="宋体" w:hAnsi="Book Antiqua" w:cs="宋体"/>
          <w:b/>
          <w:color w:val="000000"/>
          <w:kern w:val="0"/>
          <w:szCs w:val="24"/>
          <w:lang w:val="en-US" w:eastAsia="zh-CN"/>
        </w:rPr>
        <w:t>1:</w:t>
      </w:r>
      <w:r>
        <w:rPr>
          <w:rFonts w:ascii="Book Antiqua" w:eastAsia="宋体" w:hAnsi="Book Antiqua" w:cs="宋体" w:hint="eastAsia"/>
          <w:color w:val="000000"/>
          <w:kern w:val="0"/>
          <w:szCs w:val="24"/>
          <w:lang w:val="en-US" w:eastAsia="zh-CN"/>
        </w:rPr>
        <w:t xml:space="preserve"> </w:t>
      </w:r>
      <w:r>
        <w:rPr>
          <w:rFonts w:ascii="Book Antiqua" w:eastAsia="宋体" w:hAnsi="Book Antiqua" w:cs="宋体"/>
          <w:color w:val="000000"/>
          <w:kern w:val="0"/>
          <w:szCs w:val="24"/>
          <w:lang w:val="en-US" w:eastAsia="zh-CN"/>
        </w:rPr>
        <w:t>51-63</w:t>
      </w:r>
      <w:r>
        <w:rPr>
          <w:rFonts w:ascii="Book Antiqua" w:eastAsia="宋体" w:hAnsi="Book Antiqua" w:cs="宋体" w:hint="eastAsia"/>
          <w:color w:val="000000"/>
          <w:kern w:val="0"/>
          <w:szCs w:val="24"/>
          <w:lang w:val="en-US" w:eastAsia="zh-CN"/>
        </w:rPr>
        <w:t xml:space="preserve"> [</w:t>
      </w:r>
      <w:r w:rsidRPr="00920504">
        <w:rPr>
          <w:rFonts w:ascii="Book Antiqua" w:eastAsia="宋体" w:hAnsi="Book Antiqua" w:cs="宋体"/>
          <w:color w:val="000000"/>
          <w:kern w:val="0"/>
          <w:szCs w:val="24"/>
          <w:lang w:val="en-US" w:eastAsia="zh-CN"/>
        </w:rPr>
        <w:t>DO</w:t>
      </w:r>
      <w:r>
        <w:rPr>
          <w:rFonts w:ascii="Book Antiqua" w:eastAsia="宋体" w:hAnsi="Book Antiqua" w:cs="宋体"/>
          <w:color w:val="000000"/>
          <w:kern w:val="0"/>
          <w:szCs w:val="24"/>
          <w:lang w:val="en-US" w:eastAsia="zh-CN"/>
        </w:rPr>
        <w:t>I: 10.1097/APO.0b013e31823e57fe</w:t>
      </w:r>
      <w:r>
        <w:rPr>
          <w:rFonts w:ascii="Book Antiqua" w:eastAsia="宋体" w:hAnsi="Book Antiqua" w:cs="宋体" w:hint="eastAsia"/>
          <w:color w:val="000000"/>
          <w:kern w:val="0"/>
          <w:szCs w:val="24"/>
          <w:lang w:val="en-US" w:eastAsia="zh-CN"/>
        </w:rPr>
        <w:t>]</w:t>
      </w:r>
    </w:p>
    <w:p w:rsidR="00552EAD" w:rsidRPr="00552EAD" w:rsidRDefault="00552EAD" w:rsidP="00920504">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61 </w:t>
      </w:r>
      <w:r w:rsidRPr="00552EAD">
        <w:rPr>
          <w:rFonts w:ascii="Book Antiqua" w:eastAsia="宋体" w:hAnsi="Book Antiqua" w:cs="宋体"/>
          <w:b/>
          <w:bCs/>
          <w:color w:val="000000"/>
          <w:kern w:val="0"/>
          <w:szCs w:val="24"/>
          <w:lang w:val="en-US" w:eastAsia="zh-CN"/>
        </w:rPr>
        <w:t>Nadri S</w:t>
      </w:r>
      <w:r w:rsidRPr="00552EAD">
        <w:rPr>
          <w:rFonts w:ascii="Book Antiqua" w:eastAsia="宋体" w:hAnsi="Book Antiqua" w:cs="宋体"/>
          <w:color w:val="000000"/>
          <w:kern w:val="0"/>
          <w:szCs w:val="24"/>
          <w:lang w:val="en-US" w:eastAsia="zh-CN"/>
        </w:rPr>
        <w:t>, Yazdani S, Arefian E, Gohari Z, Eslaminejad MB, Kazemi B, Soleimani M. Mesenchymal stem cells from trabecular meshwork become photoreceptor-like cells on amniotic membrane. </w:t>
      </w:r>
      <w:r w:rsidRPr="00552EAD">
        <w:rPr>
          <w:rFonts w:ascii="Book Antiqua" w:eastAsia="宋体" w:hAnsi="Book Antiqua" w:cs="宋体"/>
          <w:i/>
          <w:iCs/>
          <w:color w:val="000000"/>
          <w:kern w:val="0"/>
          <w:szCs w:val="24"/>
          <w:lang w:val="en-US" w:eastAsia="zh-CN"/>
        </w:rPr>
        <w:t>Neurosci Lett</w:t>
      </w:r>
      <w:r w:rsidRPr="00552EAD">
        <w:rPr>
          <w:rFonts w:ascii="Book Antiqua" w:eastAsia="宋体" w:hAnsi="Book Antiqua" w:cs="宋体"/>
          <w:color w:val="000000"/>
          <w:kern w:val="0"/>
          <w:szCs w:val="24"/>
          <w:lang w:val="en-US" w:eastAsia="zh-CN"/>
        </w:rPr>
        <w:t> 2013; </w:t>
      </w:r>
      <w:r w:rsidRPr="00552EAD">
        <w:rPr>
          <w:rFonts w:ascii="Book Antiqua" w:eastAsia="宋体" w:hAnsi="Book Antiqua" w:cs="宋体"/>
          <w:b/>
          <w:bCs/>
          <w:color w:val="000000"/>
          <w:kern w:val="0"/>
          <w:szCs w:val="24"/>
          <w:lang w:val="en-US" w:eastAsia="zh-CN"/>
        </w:rPr>
        <w:t>541</w:t>
      </w:r>
      <w:r w:rsidRPr="00552EAD">
        <w:rPr>
          <w:rFonts w:ascii="Book Antiqua" w:eastAsia="宋体" w:hAnsi="Book Antiqua" w:cs="宋体"/>
          <w:color w:val="000000"/>
          <w:kern w:val="0"/>
          <w:szCs w:val="24"/>
          <w:lang w:val="en-US" w:eastAsia="zh-CN"/>
        </w:rPr>
        <w:t>: 43-48 [PMID: 23403103 DOI: 10.1016/j.neulet.2012.12.055]</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62 </w:t>
      </w:r>
      <w:r w:rsidRPr="00552EAD">
        <w:rPr>
          <w:rFonts w:ascii="Book Antiqua" w:eastAsia="宋体" w:hAnsi="Book Antiqua" w:cs="宋体"/>
          <w:b/>
          <w:bCs/>
          <w:color w:val="000000"/>
          <w:kern w:val="0"/>
          <w:szCs w:val="24"/>
          <w:lang w:val="en-US" w:eastAsia="zh-CN"/>
        </w:rPr>
        <w:t>Nadri S</w:t>
      </w:r>
      <w:r w:rsidRPr="00552EAD">
        <w:rPr>
          <w:rFonts w:ascii="Book Antiqua" w:eastAsia="宋体" w:hAnsi="Book Antiqua" w:cs="宋体"/>
          <w:color w:val="000000"/>
          <w:kern w:val="0"/>
          <w:szCs w:val="24"/>
          <w:lang w:val="en-US" w:eastAsia="zh-CN"/>
        </w:rPr>
        <w:t>, Kazemi B, Eslaminejad MB, Yazdani S, Soleimani M. High yield of cells committed to the photoreceptor-like cells from conjunctiva mesenchymal stem cells on nanofibrous scaffolds. </w:t>
      </w:r>
      <w:r w:rsidRPr="00552EAD">
        <w:rPr>
          <w:rFonts w:ascii="Book Antiqua" w:eastAsia="宋体" w:hAnsi="Book Antiqua" w:cs="宋体"/>
          <w:i/>
          <w:iCs/>
          <w:color w:val="000000"/>
          <w:kern w:val="0"/>
          <w:szCs w:val="24"/>
          <w:lang w:val="en-US" w:eastAsia="zh-CN"/>
        </w:rPr>
        <w:t>Mol Biol Rep</w:t>
      </w:r>
      <w:r w:rsidRPr="00552EAD">
        <w:rPr>
          <w:rFonts w:ascii="Book Antiqua" w:eastAsia="宋体" w:hAnsi="Book Antiqua" w:cs="宋体"/>
          <w:color w:val="000000"/>
          <w:kern w:val="0"/>
          <w:szCs w:val="24"/>
          <w:lang w:val="en-US" w:eastAsia="zh-CN"/>
        </w:rPr>
        <w:t> 2013; </w:t>
      </w:r>
      <w:r w:rsidRPr="00552EAD">
        <w:rPr>
          <w:rFonts w:ascii="Book Antiqua" w:eastAsia="宋体" w:hAnsi="Book Antiqua" w:cs="宋体"/>
          <w:b/>
          <w:bCs/>
          <w:color w:val="000000"/>
          <w:kern w:val="0"/>
          <w:szCs w:val="24"/>
          <w:lang w:val="en-US" w:eastAsia="zh-CN"/>
        </w:rPr>
        <w:t>40</w:t>
      </w:r>
      <w:r w:rsidRPr="00552EAD">
        <w:rPr>
          <w:rFonts w:ascii="Book Antiqua" w:eastAsia="宋体" w:hAnsi="Book Antiqua" w:cs="宋体"/>
          <w:color w:val="000000"/>
          <w:kern w:val="0"/>
          <w:szCs w:val="24"/>
          <w:lang w:val="en-US" w:eastAsia="zh-CN"/>
        </w:rPr>
        <w:t>: 3883-3890 [PMID: 23588957 DOI: 10.1007/s11033-012-2360-y]</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63 </w:t>
      </w:r>
      <w:r w:rsidRPr="00552EAD">
        <w:rPr>
          <w:rFonts w:ascii="Book Antiqua" w:eastAsia="宋体" w:hAnsi="Book Antiqua" w:cs="宋体"/>
          <w:b/>
          <w:bCs/>
          <w:color w:val="000000"/>
          <w:kern w:val="0"/>
          <w:szCs w:val="24"/>
          <w:lang w:val="en-US" w:eastAsia="zh-CN"/>
        </w:rPr>
        <w:t>Huo DM</w:t>
      </w:r>
      <w:r w:rsidRPr="00552EAD">
        <w:rPr>
          <w:rFonts w:ascii="Book Antiqua" w:eastAsia="宋体" w:hAnsi="Book Antiqua" w:cs="宋体"/>
          <w:color w:val="000000"/>
          <w:kern w:val="0"/>
          <w:szCs w:val="24"/>
          <w:lang w:val="en-US" w:eastAsia="zh-CN"/>
        </w:rPr>
        <w:t>, Dong FT, Yu WH, Gao F. Differentiation of mesenchymal stem cell in the microenviroment of retinitis pigmentosa. </w:t>
      </w:r>
      <w:r w:rsidRPr="00552EAD">
        <w:rPr>
          <w:rFonts w:ascii="Book Antiqua" w:eastAsia="宋体" w:hAnsi="Book Antiqua" w:cs="宋体"/>
          <w:i/>
          <w:iCs/>
          <w:color w:val="000000"/>
          <w:kern w:val="0"/>
          <w:szCs w:val="24"/>
          <w:lang w:val="en-US" w:eastAsia="zh-CN"/>
        </w:rPr>
        <w:t>Int J Ophthalmol</w:t>
      </w:r>
      <w:r w:rsidRPr="00552EAD">
        <w:rPr>
          <w:rFonts w:ascii="Book Antiqua" w:eastAsia="宋体" w:hAnsi="Book Antiqua" w:cs="宋体"/>
          <w:color w:val="000000"/>
          <w:kern w:val="0"/>
          <w:szCs w:val="24"/>
          <w:lang w:val="en-US" w:eastAsia="zh-CN"/>
        </w:rPr>
        <w:t> 2010; </w:t>
      </w:r>
      <w:r w:rsidRPr="00552EAD">
        <w:rPr>
          <w:rFonts w:ascii="Book Antiqua" w:eastAsia="宋体" w:hAnsi="Book Antiqua" w:cs="宋体"/>
          <w:b/>
          <w:bCs/>
          <w:color w:val="000000"/>
          <w:kern w:val="0"/>
          <w:szCs w:val="24"/>
          <w:lang w:val="en-US" w:eastAsia="zh-CN"/>
        </w:rPr>
        <w:t>3</w:t>
      </w:r>
      <w:r w:rsidRPr="00552EAD">
        <w:rPr>
          <w:rFonts w:ascii="Book Antiqua" w:eastAsia="宋体" w:hAnsi="Book Antiqua" w:cs="宋体"/>
          <w:color w:val="000000"/>
          <w:kern w:val="0"/>
          <w:szCs w:val="24"/>
          <w:lang w:val="en-US" w:eastAsia="zh-CN"/>
        </w:rPr>
        <w:t>: 216-219 [PMID: 22553557]</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lastRenderedPageBreak/>
        <w:t>64 </w:t>
      </w:r>
      <w:r w:rsidRPr="00552EAD">
        <w:rPr>
          <w:rFonts w:ascii="Book Antiqua" w:eastAsia="宋体" w:hAnsi="Book Antiqua" w:cs="宋体"/>
          <w:b/>
          <w:bCs/>
          <w:color w:val="000000"/>
          <w:kern w:val="0"/>
          <w:szCs w:val="24"/>
          <w:lang w:val="en-US" w:eastAsia="zh-CN"/>
        </w:rPr>
        <w:t>Arnhold S</w:t>
      </w:r>
      <w:r w:rsidRPr="00552EAD">
        <w:rPr>
          <w:rFonts w:ascii="Book Antiqua" w:eastAsia="宋体" w:hAnsi="Book Antiqua" w:cs="宋体"/>
          <w:color w:val="000000"/>
          <w:kern w:val="0"/>
          <w:szCs w:val="24"/>
          <w:lang w:val="en-US" w:eastAsia="zh-CN"/>
        </w:rPr>
        <w:t>, Absenger Y, Klein H, Addicks K, Schraermeyer U. Transplantation of bone marrow-derived mesenchymal stem cells rescue photoreceptor cells in the dystrophic retina of the rhodopsin knockout mouse. </w:t>
      </w:r>
      <w:r w:rsidRPr="00552EAD">
        <w:rPr>
          <w:rFonts w:ascii="Book Antiqua" w:eastAsia="宋体" w:hAnsi="Book Antiqua" w:cs="宋体"/>
          <w:i/>
          <w:iCs/>
          <w:color w:val="000000"/>
          <w:kern w:val="0"/>
          <w:szCs w:val="24"/>
          <w:lang w:val="en-US" w:eastAsia="zh-CN"/>
        </w:rPr>
        <w:t>Graefes Arch Clin Exp Ophthalmol</w:t>
      </w:r>
      <w:r w:rsidRPr="00552EAD">
        <w:rPr>
          <w:rFonts w:ascii="Book Antiqua" w:eastAsia="宋体" w:hAnsi="Book Antiqua" w:cs="宋体"/>
          <w:color w:val="000000"/>
          <w:kern w:val="0"/>
          <w:szCs w:val="24"/>
          <w:lang w:val="en-US" w:eastAsia="zh-CN"/>
        </w:rPr>
        <w:t> 2007; </w:t>
      </w:r>
      <w:r w:rsidRPr="00552EAD">
        <w:rPr>
          <w:rFonts w:ascii="Book Antiqua" w:eastAsia="宋体" w:hAnsi="Book Antiqua" w:cs="宋体"/>
          <w:b/>
          <w:bCs/>
          <w:color w:val="000000"/>
          <w:kern w:val="0"/>
          <w:szCs w:val="24"/>
          <w:lang w:val="en-US" w:eastAsia="zh-CN"/>
        </w:rPr>
        <w:t>245</w:t>
      </w:r>
      <w:r w:rsidRPr="00552EAD">
        <w:rPr>
          <w:rFonts w:ascii="Book Antiqua" w:eastAsia="宋体" w:hAnsi="Book Antiqua" w:cs="宋体"/>
          <w:color w:val="000000"/>
          <w:kern w:val="0"/>
          <w:szCs w:val="24"/>
          <w:lang w:val="en-US" w:eastAsia="zh-CN"/>
        </w:rPr>
        <w:t>: 414-422 [PMID: 16896916 DOI: 10.1007/s00417-006-0382-7]</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65 </w:t>
      </w:r>
      <w:r w:rsidRPr="00552EAD">
        <w:rPr>
          <w:rFonts w:ascii="Book Antiqua" w:eastAsia="宋体" w:hAnsi="Book Antiqua" w:cs="宋体"/>
          <w:b/>
          <w:bCs/>
          <w:color w:val="000000"/>
          <w:kern w:val="0"/>
          <w:szCs w:val="24"/>
          <w:lang w:val="en-US" w:eastAsia="zh-CN"/>
        </w:rPr>
        <w:t>Wang S</w:t>
      </w:r>
      <w:r w:rsidRPr="00552EAD">
        <w:rPr>
          <w:rFonts w:ascii="Book Antiqua" w:eastAsia="宋体" w:hAnsi="Book Antiqua" w:cs="宋体"/>
          <w:color w:val="000000"/>
          <w:kern w:val="0"/>
          <w:szCs w:val="24"/>
          <w:lang w:val="en-US" w:eastAsia="zh-CN"/>
        </w:rPr>
        <w:t>, Lu B, Girman S, Duan J, McFarland T, Zhang QS, Grompe M, Adamus G, Appukuttan B, Lund R. Non-invasive stem cell therapy in a rat model for retinal degeneration and vascular pathology. </w:t>
      </w:r>
      <w:r w:rsidRPr="00552EAD">
        <w:rPr>
          <w:rFonts w:ascii="Book Antiqua" w:eastAsia="宋体" w:hAnsi="Book Antiqua" w:cs="宋体"/>
          <w:i/>
          <w:iCs/>
          <w:color w:val="000000"/>
          <w:kern w:val="0"/>
          <w:szCs w:val="24"/>
          <w:lang w:val="en-US" w:eastAsia="zh-CN"/>
        </w:rPr>
        <w:t>PLoS One</w:t>
      </w:r>
      <w:r w:rsidRPr="00552EAD">
        <w:rPr>
          <w:rFonts w:ascii="Book Antiqua" w:eastAsia="宋体" w:hAnsi="Book Antiqua" w:cs="宋体"/>
          <w:color w:val="000000"/>
          <w:kern w:val="0"/>
          <w:szCs w:val="24"/>
          <w:lang w:val="en-US" w:eastAsia="zh-CN"/>
        </w:rPr>
        <w:t> 2010; </w:t>
      </w:r>
      <w:r w:rsidRPr="00552EAD">
        <w:rPr>
          <w:rFonts w:ascii="Book Antiqua" w:eastAsia="宋体" w:hAnsi="Book Antiqua" w:cs="宋体"/>
          <w:b/>
          <w:bCs/>
          <w:color w:val="000000"/>
          <w:kern w:val="0"/>
          <w:szCs w:val="24"/>
          <w:lang w:val="en-US" w:eastAsia="zh-CN"/>
        </w:rPr>
        <w:t>5</w:t>
      </w:r>
      <w:r w:rsidRPr="00552EAD">
        <w:rPr>
          <w:rFonts w:ascii="Book Antiqua" w:eastAsia="宋体" w:hAnsi="Book Antiqua" w:cs="宋体"/>
          <w:color w:val="000000"/>
          <w:kern w:val="0"/>
          <w:szCs w:val="24"/>
          <w:lang w:val="en-US" w:eastAsia="zh-CN"/>
        </w:rPr>
        <w:t>: e9200 [PMID: 20169166 DOI: 10.1371/journal.pone.0009200]</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66 </w:t>
      </w:r>
      <w:r w:rsidRPr="00552EAD">
        <w:rPr>
          <w:rFonts w:ascii="Book Antiqua" w:eastAsia="宋体" w:hAnsi="Book Antiqua" w:cs="宋体"/>
          <w:b/>
          <w:bCs/>
          <w:color w:val="000000"/>
          <w:kern w:val="0"/>
          <w:szCs w:val="24"/>
          <w:lang w:val="en-US" w:eastAsia="zh-CN"/>
        </w:rPr>
        <w:t>Vossmerbaeumer U</w:t>
      </w:r>
      <w:r w:rsidRPr="00552EAD">
        <w:rPr>
          <w:rFonts w:ascii="Book Antiqua" w:eastAsia="宋体" w:hAnsi="Book Antiqua" w:cs="宋体"/>
          <w:color w:val="000000"/>
          <w:kern w:val="0"/>
          <w:szCs w:val="24"/>
          <w:lang w:val="en-US" w:eastAsia="zh-CN"/>
        </w:rPr>
        <w:t>, Ohnesorge S, Kuehl S, Haapalahti M, Kluter H, Jonas JB, Thierse HJ, Bieback K. Retinal pigment epithelial phenotype induced in human adipose tissue-derived mesenchymal stromal cells. </w:t>
      </w:r>
      <w:r w:rsidRPr="00552EAD">
        <w:rPr>
          <w:rFonts w:ascii="Book Antiqua" w:eastAsia="宋体" w:hAnsi="Book Antiqua" w:cs="宋体"/>
          <w:i/>
          <w:iCs/>
          <w:color w:val="000000"/>
          <w:kern w:val="0"/>
          <w:szCs w:val="24"/>
          <w:lang w:val="en-US" w:eastAsia="zh-CN"/>
        </w:rPr>
        <w:t>Cytotherapy</w:t>
      </w:r>
      <w:r w:rsidRPr="00552EAD">
        <w:rPr>
          <w:rFonts w:ascii="Book Antiqua" w:eastAsia="宋体" w:hAnsi="Book Antiqua" w:cs="宋体"/>
          <w:color w:val="000000"/>
          <w:kern w:val="0"/>
          <w:szCs w:val="24"/>
          <w:lang w:val="en-US" w:eastAsia="zh-CN"/>
        </w:rPr>
        <w:t> 2009; </w:t>
      </w:r>
      <w:r w:rsidRPr="00552EAD">
        <w:rPr>
          <w:rFonts w:ascii="Book Antiqua" w:eastAsia="宋体" w:hAnsi="Book Antiqua" w:cs="宋体"/>
          <w:b/>
          <w:bCs/>
          <w:color w:val="000000"/>
          <w:kern w:val="0"/>
          <w:szCs w:val="24"/>
          <w:lang w:val="en-US" w:eastAsia="zh-CN"/>
        </w:rPr>
        <w:t>11</w:t>
      </w:r>
      <w:r w:rsidRPr="00552EAD">
        <w:rPr>
          <w:rFonts w:ascii="Book Antiqua" w:eastAsia="宋体" w:hAnsi="Book Antiqua" w:cs="宋体"/>
          <w:color w:val="000000"/>
          <w:kern w:val="0"/>
          <w:szCs w:val="24"/>
          <w:lang w:val="en-US" w:eastAsia="zh-CN"/>
        </w:rPr>
        <w:t>: 177-188 [PMID: 19241195 DOI: 10.1080/14653240802714819]</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67 </w:t>
      </w:r>
      <w:r w:rsidRPr="00552EAD">
        <w:rPr>
          <w:rFonts w:ascii="Book Antiqua" w:eastAsia="宋体" w:hAnsi="Book Antiqua" w:cs="宋体"/>
          <w:b/>
          <w:bCs/>
          <w:color w:val="000000"/>
          <w:kern w:val="0"/>
          <w:szCs w:val="24"/>
          <w:lang w:val="en-US" w:eastAsia="zh-CN"/>
        </w:rPr>
        <w:t>Singh AK</w:t>
      </w:r>
      <w:r w:rsidRPr="00552EAD">
        <w:rPr>
          <w:rFonts w:ascii="Book Antiqua" w:eastAsia="宋体" w:hAnsi="Book Antiqua" w:cs="宋体"/>
          <w:color w:val="000000"/>
          <w:kern w:val="0"/>
          <w:szCs w:val="24"/>
          <w:lang w:val="en-US" w:eastAsia="zh-CN"/>
        </w:rPr>
        <w:t>, Srivastava GK, García-Gutiérrez MT, Pastor JC. Adipose derived mesenchymal stem cells partially rescue mitomycin C treated ARPE19 cells from death in co-culture condition. </w:t>
      </w:r>
      <w:r w:rsidRPr="00552EAD">
        <w:rPr>
          <w:rFonts w:ascii="Book Antiqua" w:eastAsia="宋体" w:hAnsi="Book Antiqua" w:cs="宋体"/>
          <w:i/>
          <w:iCs/>
          <w:color w:val="000000"/>
          <w:kern w:val="0"/>
          <w:szCs w:val="24"/>
          <w:lang w:val="en-US" w:eastAsia="zh-CN"/>
        </w:rPr>
        <w:t>Histol Histopathol</w:t>
      </w:r>
      <w:r w:rsidRPr="00552EAD">
        <w:rPr>
          <w:rFonts w:ascii="Book Antiqua" w:eastAsia="宋体" w:hAnsi="Book Antiqua" w:cs="宋体"/>
          <w:color w:val="000000"/>
          <w:kern w:val="0"/>
          <w:szCs w:val="24"/>
          <w:lang w:val="en-US" w:eastAsia="zh-CN"/>
        </w:rPr>
        <w:t> 2013; </w:t>
      </w:r>
      <w:r w:rsidRPr="00552EAD">
        <w:rPr>
          <w:rFonts w:ascii="Book Antiqua" w:eastAsia="宋体" w:hAnsi="Book Antiqua" w:cs="宋体"/>
          <w:b/>
          <w:bCs/>
          <w:color w:val="000000"/>
          <w:kern w:val="0"/>
          <w:szCs w:val="24"/>
          <w:lang w:val="en-US" w:eastAsia="zh-CN"/>
        </w:rPr>
        <w:t>28</w:t>
      </w:r>
      <w:r w:rsidRPr="00552EAD">
        <w:rPr>
          <w:rFonts w:ascii="Book Antiqua" w:eastAsia="宋体" w:hAnsi="Book Antiqua" w:cs="宋体"/>
          <w:color w:val="000000"/>
          <w:kern w:val="0"/>
          <w:szCs w:val="24"/>
          <w:lang w:val="en-US" w:eastAsia="zh-CN"/>
        </w:rPr>
        <w:t>: 1577-1583 [PMID: 23719745]</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68 </w:t>
      </w:r>
      <w:r w:rsidRPr="00552EAD">
        <w:rPr>
          <w:rFonts w:ascii="Book Antiqua" w:eastAsia="宋体" w:hAnsi="Book Antiqua" w:cs="宋体"/>
          <w:b/>
          <w:bCs/>
          <w:color w:val="000000"/>
          <w:kern w:val="0"/>
          <w:szCs w:val="24"/>
          <w:lang w:val="en-US" w:eastAsia="zh-CN"/>
        </w:rPr>
        <w:t>Guan Y</w:t>
      </w:r>
      <w:r w:rsidRPr="00552EAD">
        <w:rPr>
          <w:rFonts w:ascii="Book Antiqua" w:eastAsia="宋体" w:hAnsi="Book Antiqua" w:cs="宋体"/>
          <w:color w:val="000000"/>
          <w:kern w:val="0"/>
          <w:szCs w:val="24"/>
          <w:lang w:val="en-US" w:eastAsia="zh-CN"/>
        </w:rPr>
        <w:t>, Cui L, Qu Z, Lu L, Wang F, Wu Y, Zhang J, Gao F, Tian H, Xu L, Xu G, Li W, Jin Y, Xu GT. Subretinal transplantation of rat MSCs and erythropoietin gene modified rat MSCs for protecting and rescuing degenerative retina in rats. </w:t>
      </w:r>
      <w:r w:rsidRPr="00552EAD">
        <w:rPr>
          <w:rFonts w:ascii="Book Antiqua" w:eastAsia="宋体" w:hAnsi="Book Antiqua" w:cs="宋体"/>
          <w:i/>
          <w:iCs/>
          <w:color w:val="000000"/>
          <w:kern w:val="0"/>
          <w:szCs w:val="24"/>
          <w:lang w:val="en-US" w:eastAsia="zh-CN"/>
        </w:rPr>
        <w:t>Curr Mol Med</w:t>
      </w:r>
      <w:r w:rsidRPr="00552EAD">
        <w:rPr>
          <w:rFonts w:ascii="Book Antiqua" w:eastAsia="宋体" w:hAnsi="Book Antiqua" w:cs="宋体"/>
          <w:color w:val="000000"/>
          <w:kern w:val="0"/>
          <w:szCs w:val="24"/>
          <w:lang w:val="en-US" w:eastAsia="zh-CN"/>
        </w:rPr>
        <w:t> 2013; </w:t>
      </w:r>
      <w:r w:rsidRPr="00552EAD">
        <w:rPr>
          <w:rFonts w:ascii="Book Antiqua" w:eastAsia="宋体" w:hAnsi="Book Antiqua" w:cs="宋体"/>
          <w:b/>
          <w:bCs/>
          <w:color w:val="000000"/>
          <w:kern w:val="0"/>
          <w:szCs w:val="24"/>
          <w:lang w:val="en-US" w:eastAsia="zh-CN"/>
        </w:rPr>
        <w:t>13</w:t>
      </w:r>
      <w:r w:rsidRPr="00552EAD">
        <w:rPr>
          <w:rFonts w:ascii="Book Antiqua" w:eastAsia="宋体" w:hAnsi="Book Antiqua" w:cs="宋体"/>
          <w:color w:val="000000"/>
          <w:kern w:val="0"/>
          <w:szCs w:val="24"/>
          <w:lang w:val="en-US" w:eastAsia="zh-CN"/>
        </w:rPr>
        <w:t>: 1419-1431 [PMID: 23971737 DOI: 10.2174/15665240113139990071]</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69 </w:t>
      </w:r>
      <w:r w:rsidRPr="00552EAD">
        <w:rPr>
          <w:rFonts w:ascii="Book Antiqua" w:eastAsia="宋体" w:hAnsi="Book Antiqua" w:cs="宋体"/>
          <w:b/>
          <w:bCs/>
          <w:color w:val="000000"/>
          <w:kern w:val="0"/>
          <w:szCs w:val="24"/>
          <w:lang w:val="en-US" w:eastAsia="zh-CN"/>
        </w:rPr>
        <w:t>Caplan AI</w:t>
      </w:r>
      <w:r w:rsidRPr="00552EAD">
        <w:rPr>
          <w:rFonts w:ascii="Book Antiqua" w:eastAsia="宋体" w:hAnsi="Book Antiqua" w:cs="宋体"/>
          <w:color w:val="000000"/>
          <w:kern w:val="0"/>
          <w:szCs w:val="24"/>
          <w:lang w:val="en-US" w:eastAsia="zh-CN"/>
        </w:rPr>
        <w:t>. Mesenchymal stem cells. </w:t>
      </w:r>
      <w:r w:rsidRPr="00552EAD">
        <w:rPr>
          <w:rFonts w:ascii="Book Antiqua" w:eastAsia="宋体" w:hAnsi="Book Antiqua" w:cs="宋体"/>
          <w:i/>
          <w:iCs/>
          <w:color w:val="000000"/>
          <w:kern w:val="0"/>
          <w:szCs w:val="24"/>
          <w:lang w:val="en-US" w:eastAsia="zh-CN"/>
        </w:rPr>
        <w:t>J Orthop Res</w:t>
      </w:r>
      <w:r w:rsidRPr="00552EAD">
        <w:rPr>
          <w:rFonts w:ascii="Book Antiqua" w:eastAsia="宋体" w:hAnsi="Book Antiqua" w:cs="宋体"/>
          <w:color w:val="000000"/>
          <w:kern w:val="0"/>
          <w:szCs w:val="24"/>
          <w:lang w:val="en-US" w:eastAsia="zh-CN"/>
        </w:rPr>
        <w:t> 1991; </w:t>
      </w:r>
      <w:r w:rsidRPr="00552EAD">
        <w:rPr>
          <w:rFonts w:ascii="Book Antiqua" w:eastAsia="宋体" w:hAnsi="Book Antiqua" w:cs="宋体"/>
          <w:b/>
          <w:bCs/>
          <w:color w:val="000000"/>
          <w:kern w:val="0"/>
          <w:szCs w:val="24"/>
          <w:lang w:val="en-US" w:eastAsia="zh-CN"/>
        </w:rPr>
        <w:t>9</w:t>
      </w:r>
      <w:r w:rsidRPr="00552EAD">
        <w:rPr>
          <w:rFonts w:ascii="Book Antiqua" w:eastAsia="宋体" w:hAnsi="Book Antiqua" w:cs="宋体"/>
          <w:color w:val="000000"/>
          <w:kern w:val="0"/>
          <w:szCs w:val="24"/>
          <w:lang w:val="en-US" w:eastAsia="zh-CN"/>
        </w:rPr>
        <w:t>: 641-650 [PMID: 1870029 DOI: 10.1002/jor.1100090504]</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70 </w:t>
      </w:r>
      <w:r w:rsidRPr="00552EAD">
        <w:rPr>
          <w:rFonts w:ascii="Book Antiqua" w:eastAsia="宋体" w:hAnsi="Book Antiqua" w:cs="宋体"/>
          <w:b/>
          <w:bCs/>
          <w:color w:val="000000"/>
          <w:kern w:val="0"/>
          <w:szCs w:val="24"/>
          <w:lang w:val="en-US" w:eastAsia="zh-CN"/>
        </w:rPr>
        <w:t>Psaltis PJ</w:t>
      </w:r>
      <w:r w:rsidRPr="00552EAD">
        <w:rPr>
          <w:rFonts w:ascii="Book Antiqua" w:eastAsia="宋体" w:hAnsi="Book Antiqua" w:cs="宋体"/>
          <w:color w:val="000000"/>
          <w:kern w:val="0"/>
          <w:szCs w:val="24"/>
          <w:lang w:val="en-US" w:eastAsia="zh-CN"/>
        </w:rPr>
        <w:t>, Zannettino AC, Worthley SG, Gronthos S. Concise review: mesenchymal stromal cells: potential for cardiovascular repair. </w:t>
      </w:r>
      <w:r w:rsidRPr="00552EAD">
        <w:rPr>
          <w:rFonts w:ascii="Book Antiqua" w:eastAsia="宋体" w:hAnsi="Book Antiqua" w:cs="宋体"/>
          <w:i/>
          <w:iCs/>
          <w:color w:val="000000"/>
          <w:kern w:val="0"/>
          <w:szCs w:val="24"/>
          <w:lang w:val="en-US" w:eastAsia="zh-CN"/>
        </w:rPr>
        <w:t>Stem Cells</w:t>
      </w:r>
      <w:r w:rsidRPr="00552EAD">
        <w:rPr>
          <w:rFonts w:ascii="Book Antiqua" w:eastAsia="宋体" w:hAnsi="Book Antiqua" w:cs="宋体"/>
          <w:color w:val="000000"/>
          <w:kern w:val="0"/>
          <w:szCs w:val="24"/>
          <w:lang w:val="en-US" w:eastAsia="zh-CN"/>
        </w:rPr>
        <w:t> 2008; </w:t>
      </w:r>
      <w:r w:rsidRPr="00552EAD">
        <w:rPr>
          <w:rFonts w:ascii="Book Antiqua" w:eastAsia="宋体" w:hAnsi="Book Antiqua" w:cs="宋体"/>
          <w:b/>
          <w:bCs/>
          <w:color w:val="000000"/>
          <w:kern w:val="0"/>
          <w:szCs w:val="24"/>
          <w:lang w:val="en-US" w:eastAsia="zh-CN"/>
        </w:rPr>
        <w:t>26</w:t>
      </w:r>
      <w:r w:rsidRPr="00552EAD">
        <w:rPr>
          <w:rFonts w:ascii="Book Antiqua" w:eastAsia="宋体" w:hAnsi="Book Antiqua" w:cs="宋体"/>
          <w:color w:val="000000"/>
          <w:kern w:val="0"/>
          <w:szCs w:val="24"/>
          <w:lang w:val="en-US" w:eastAsia="zh-CN"/>
        </w:rPr>
        <w:t>: 2201-2210 [PMID: 18599808 DOI: 10.1634/stemcells.2008-0428]</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lastRenderedPageBreak/>
        <w:t>71 </w:t>
      </w:r>
      <w:r w:rsidRPr="00552EAD">
        <w:rPr>
          <w:rFonts w:ascii="Book Antiqua" w:eastAsia="宋体" w:hAnsi="Book Antiqua" w:cs="宋体"/>
          <w:b/>
          <w:bCs/>
          <w:color w:val="000000"/>
          <w:kern w:val="0"/>
          <w:szCs w:val="24"/>
          <w:lang w:val="en-US" w:eastAsia="zh-CN"/>
        </w:rPr>
        <w:t>Waterman RS</w:t>
      </w:r>
      <w:r w:rsidRPr="00552EAD">
        <w:rPr>
          <w:rFonts w:ascii="Book Antiqua" w:eastAsia="宋体" w:hAnsi="Book Antiqua" w:cs="宋体"/>
          <w:color w:val="000000"/>
          <w:kern w:val="0"/>
          <w:szCs w:val="24"/>
          <w:lang w:val="en-US" w:eastAsia="zh-CN"/>
        </w:rPr>
        <w:t>, Tomchuck SL, Henkle SL, Betancourt AM. A new mesenchymal stem cell (MSC) paradigm: polarization into a pro-inflammatory MSC1 or an Immunosuppressive MSC2 phenotype. </w:t>
      </w:r>
      <w:r w:rsidRPr="00552EAD">
        <w:rPr>
          <w:rFonts w:ascii="Book Antiqua" w:eastAsia="宋体" w:hAnsi="Book Antiqua" w:cs="宋体"/>
          <w:i/>
          <w:iCs/>
          <w:color w:val="000000"/>
          <w:kern w:val="0"/>
          <w:szCs w:val="24"/>
          <w:lang w:val="en-US" w:eastAsia="zh-CN"/>
        </w:rPr>
        <w:t>PLoS One</w:t>
      </w:r>
      <w:r w:rsidRPr="00552EAD">
        <w:rPr>
          <w:rFonts w:ascii="Book Antiqua" w:eastAsia="宋体" w:hAnsi="Book Antiqua" w:cs="宋体"/>
          <w:color w:val="000000"/>
          <w:kern w:val="0"/>
          <w:szCs w:val="24"/>
          <w:lang w:val="en-US" w:eastAsia="zh-CN"/>
        </w:rPr>
        <w:t> 2010; </w:t>
      </w:r>
      <w:r w:rsidRPr="00552EAD">
        <w:rPr>
          <w:rFonts w:ascii="Book Antiqua" w:eastAsia="宋体" w:hAnsi="Book Antiqua" w:cs="宋体"/>
          <w:b/>
          <w:bCs/>
          <w:color w:val="000000"/>
          <w:kern w:val="0"/>
          <w:szCs w:val="24"/>
          <w:lang w:val="en-US" w:eastAsia="zh-CN"/>
        </w:rPr>
        <w:t>5</w:t>
      </w:r>
      <w:r w:rsidRPr="00552EAD">
        <w:rPr>
          <w:rFonts w:ascii="Book Antiqua" w:eastAsia="宋体" w:hAnsi="Book Antiqua" w:cs="宋体"/>
          <w:color w:val="000000"/>
          <w:kern w:val="0"/>
          <w:szCs w:val="24"/>
          <w:lang w:val="en-US" w:eastAsia="zh-CN"/>
        </w:rPr>
        <w:t>: e10088 [PMID: 20436665 DOI: 10.1371/journal.pone.0010088]</w:t>
      </w:r>
    </w:p>
    <w:p w:rsidR="00552EAD" w:rsidRPr="00552EAD" w:rsidRDefault="00552EAD" w:rsidP="00552EAD">
      <w:pPr>
        <w:widowControl/>
        <w:spacing w:line="360" w:lineRule="auto"/>
        <w:jc w:val="both"/>
        <w:rPr>
          <w:rFonts w:ascii="Book Antiqua" w:eastAsia="宋体" w:hAnsi="Book Antiqua" w:cs="宋体"/>
          <w:color w:val="000000"/>
          <w:kern w:val="0"/>
          <w:szCs w:val="24"/>
          <w:lang w:val="en-US" w:eastAsia="zh-CN"/>
        </w:rPr>
      </w:pPr>
      <w:r w:rsidRPr="00552EAD">
        <w:rPr>
          <w:rFonts w:ascii="Book Antiqua" w:eastAsia="宋体" w:hAnsi="Book Antiqua" w:cs="宋体"/>
          <w:color w:val="000000"/>
          <w:kern w:val="0"/>
          <w:szCs w:val="24"/>
          <w:lang w:val="en-US" w:eastAsia="zh-CN"/>
        </w:rPr>
        <w:t>72 </w:t>
      </w:r>
      <w:r w:rsidRPr="00552EAD">
        <w:rPr>
          <w:rFonts w:ascii="Book Antiqua" w:eastAsia="宋体" w:hAnsi="Book Antiqua" w:cs="宋体"/>
          <w:b/>
          <w:bCs/>
          <w:color w:val="000000"/>
          <w:kern w:val="0"/>
          <w:szCs w:val="24"/>
          <w:lang w:val="en-US" w:eastAsia="zh-CN"/>
        </w:rPr>
        <w:t>Le Blanc K</w:t>
      </w:r>
      <w:r w:rsidRPr="00552EAD">
        <w:rPr>
          <w:rFonts w:ascii="Book Antiqua" w:eastAsia="宋体" w:hAnsi="Book Antiqua" w:cs="宋体"/>
          <w:color w:val="000000"/>
          <w:kern w:val="0"/>
          <w:szCs w:val="24"/>
          <w:lang w:val="en-US" w:eastAsia="zh-CN"/>
        </w:rPr>
        <w:t>, Tammik L, Sundberg B, Haynesworth SE, Ringdén O. Mesenchymal stem cells inhibit and stimulate mixed lymphocyte cultures and mitogenic responses independently of the major histocompatibility complex. </w:t>
      </w:r>
      <w:r w:rsidRPr="00552EAD">
        <w:rPr>
          <w:rFonts w:ascii="Book Antiqua" w:eastAsia="宋体" w:hAnsi="Book Antiqua" w:cs="宋体"/>
          <w:i/>
          <w:iCs/>
          <w:color w:val="000000"/>
          <w:kern w:val="0"/>
          <w:szCs w:val="24"/>
          <w:lang w:val="en-US" w:eastAsia="zh-CN"/>
        </w:rPr>
        <w:t>Scand J Immunol</w:t>
      </w:r>
      <w:r w:rsidRPr="00552EAD">
        <w:rPr>
          <w:rFonts w:ascii="Book Antiqua" w:eastAsia="宋体" w:hAnsi="Book Antiqua" w:cs="宋体"/>
          <w:color w:val="000000"/>
          <w:kern w:val="0"/>
          <w:szCs w:val="24"/>
          <w:lang w:val="en-US" w:eastAsia="zh-CN"/>
        </w:rPr>
        <w:t> 2003; </w:t>
      </w:r>
      <w:r w:rsidRPr="00552EAD">
        <w:rPr>
          <w:rFonts w:ascii="Book Antiqua" w:eastAsia="宋体" w:hAnsi="Book Antiqua" w:cs="宋体"/>
          <w:b/>
          <w:bCs/>
          <w:color w:val="000000"/>
          <w:kern w:val="0"/>
          <w:szCs w:val="24"/>
          <w:lang w:val="en-US" w:eastAsia="zh-CN"/>
        </w:rPr>
        <w:t>57</w:t>
      </w:r>
      <w:r w:rsidRPr="00552EAD">
        <w:rPr>
          <w:rFonts w:ascii="Book Antiqua" w:eastAsia="宋体" w:hAnsi="Book Antiqua" w:cs="宋体"/>
          <w:color w:val="000000"/>
          <w:kern w:val="0"/>
          <w:szCs w:val="24"/>
          <w:lang w:val="en-US" w:eastAsia="zh-CN"/>
        </w:rPr>
        <w:t>: 11-20 [PMID: 12542793 DOI: 10.1046/j.1365-3083.2003.01176.x]</w:t>
      </w:r>
    </w:p>
    <w:p w:rsidR="00085EAC" w:rsidRPr="00920504" w:rsidRDefault="00085EAC" w:rsidP="00494A89">
      <w:pPr>
        <w:spacing w:line="360" w:lineRule="auto"/>
        <w:contextualSpacing/>
        <w:jc w:val="both"/>
        <w:rPr>
          <w:rFonts w:ascii="Book Antiqua" w:eastAsia="宋体" w:hAnsi="Book Antiqua"/>
          <w:szCs w:val="24"/>
          <w:lang w:val="en-US" w:eastAsia="zh-CN"/>
        </w:rPr>
      </w:pPr>
    </w:p>
    <w:p w:rsidR="00920504" w:rsidRDefault="00552EAD" w:rsidP="00552EAD">
      <w:pPr>
        <w:wordWrap w:val="0"/>
        <w:ind w:left="480" w:hangingChars="200" w:hanging="480"/>
        <w:jc w:val="right"/>
        <w:rPr>
          <w:rFonts w:ascii="Book Antiqua" w:eastAsia="宋体" w:hAnsi="Book Antiqua"/>
          <w:szCs w:val="21"/>
          <w:lang w:eastAsia="zh-CN"/>
        </w:rPr>
      </w:pPr>
      <w:r w:rsidRPr="007738C4">
        <w:rPr>
          <w:rFonts w:ascii="Book Antiqua" w:hAnsi="Book Antiqua"/>
          <w:b/>
          <w:szCs w:val="21"/>
        </w:rPr>
        <w:t>P-Reviewer</w:t>
      </w:r>
      <w:r>
        <w:rPr>
          <w:rFonts w:ascii="Book Antiqua" w:eastAsia="宋体" w:hAnsi="Book Antiqua" w:hint="eastAsia"/>
          <w:b/>
          <w:szCs w:val="21"/>
          <w:lang w:eastAsia="zh-CN"/>
        </w:rPr>
        <w:t>s</w:t>
      </w:r>
      <w:r>
        <w:rPr>
          <w:rFonts w:ascii="Book Antiqua" w:hAnsi="Book Antiqua" w:hint="eastAsia"/>
          <w:b/>
          <w:szCs w:val="21"/>
        </w:rPr>
        <w:t>:</w:t>
      </w:r>
      <w:r w:rsidRPr="007738C4">
        <w:rPr>
          <w:rFonts w:ascii="Book Antiqua" w:hAnsi="Book Antiqua" w:hint="eastAsia"/>
          <w:b/>
          <w:szCs w:val="21"/>
        </w:rPr>
        <w:t xml:space="preserve"> </w:t>
      </w:r>
      <w:r>
        <w:rPr>
          <w:rFonts w:ascii="Book Antiqua" w:eastAsia="宋体" w:hAnsi="Book Antiqua"/>
          <w:szCs w:val="21"/>
          <w:lang w:eastAsia="zh-CN"/>
        </w:rPr>
        <w:t>Peng</w:t>
      </w:r>
      <w:r w:rsidRPr="00552EAD">
        <w:rPr>
          <w:rFonts w:ascii="Book Antiqua" w:eastAsia="宋体" w:hAnsi="Book Antiqua"/>
          <w:szCs w:val="21"/>
          <w:lang w:eastAsia="zh-CN"/>
        </w:rPr>
        <w:t xml:space="preserve"> SM</w:t>
      </w:r>
      <w:r w:rsidRPr="00552EAD">
        <w:rPr>
          <w:rFonts w:ascii="Book Antiqua" w:eastAsia="宋体" w:hAnsi="Book Antiqua" w:hint="eastAsia"/>
          <w:szCs w:val="21"/>
          <w:lang w:eastAsia="zh-CN"/>
        </w:rPr>
        <w:t xml:space="preserve">, </w:t>
      </w:r>
      <w:r>
        <w:rPr>
          <w:rFonts w:ascii="Book Antiqua" w:eastAsia="宋体" w:hAnsi="Book Antiqua"/>
          <w:szCs w:val="21"/>
          <w:lang w:eastAsia="zh-CN"/>
        </w:rPr>
        <w:t>Phinney</w:t>
      </w:r>
      <w:r w:rsidRPr="00552EAD">
        <w:rPr>
          <w:rFonts w:ascii="Book Antiqua" w:eastAsia="宋体" w:hAnsi="Book Antiqua"/>
          <w:szCs w:val="21"/>
          <w:lang w:eastAsia="zh-CN"/>
        </w:rPr>
        <w:t xml:space="preserve"> DG</w:t>
      </w:r>
      <w:r w:rsidRPr="00552EAD">
        <w:rPr>
          <w:rFonts w:ascii="Book Antiqua" w:eastAsia="宋体" w:hAnsi="Book Antiqua" w:hint="eastAsia"/>
          <w:szCs w:val="21"/>
          <w:lang w:eastAsia="zh-CN"/>
        </w:rPr>
        <w:t xml:space="preserve">, </w:t>
      </w:r>
      <w:r>
        <w:rPr>
          <w:rFonts w:ascii="Book Antiqua" w:eastAsia="宋体" w:hAnsi="Book Antiqua"/>
          <w:szCs w:val="21"/>
          <w:lang w:eastAsia="zh-CN"/>
        </w:rPr>
        <w:t>Wong</w:t>
      </w:r>
      <w:r>
        <w:rPr>
          <w:rFonts w:ascii="Book Antiqua" w:eastAsia="宋体" w:hAnsi="Book Antiqua" w:hint="eastAsia"/>
          <w:szCs w:val="21"/>
          <w:lang w:eastAsia="zh-CN"/>
        </w:rPr>
        <w:t xml:space="preserve"> </w:t>
      </w:r>
      <w:r w:rsidRPr="00552EAD">
        <w:rPr>
          <w:rFonts w:ascii="Book Antiqua" w:eastAsia="宋体" w:hAnsi="Book Antiqua"/>
          <w:szCs w:val="21"/>
          <w:lang w:eastAsia="zh-CN"/>
        </w:rPr>
        <w:t>J</w:t>
      </w:r>
      <w:r>
        <w:rPr>
          <w:rFonts w:ascii="Tahoma" w:eastAsia="宋体" w:hAnsi="Tahoma" w:cs="Tahoma" w:hint="eastAsia"/>
          <w:color w:val="000000"/>
          <w:sz w:val="17"/>
          <w:szCs w:val="17"/>
          <w:shd w:val="clear" w:color="auto" w:fill="FFFFFF"/>
          <w:lang w:eastAsia="zh-CN"/>
        </w:rPr>
        <w:t xml:space="preserve"> </w:t>
      </w:r>
      <w:r w:rsidRPr="007738C4">
        <w:rPr>
          <w:rFonts w:ascii="Book Antiqua" w:hAnsi="Book Antiqua"/>
          <w:b/>
          <w:szCs w:val="21"/>
        </w:rPr>
        <w:t>S-Editor</w:t>
      </w:r>
      <w:r>
        <w:rPr>
          <w:rFonts w:ascii="Book Antiqua" w:hAnsi="Book Antiqua" w:hint="eastAsia"/>
          <w:b/>
          <w:szCs w:val="21"/>
        </w:rPr>
        <w:t>:</w:t>
      </w:r>
      <w:r w:rsidRPr="007738C4">
        <w:rPr>
          <w:rFonts w:ascii="Book Antiqua" w:hAnsi="Book Antiqua" w:hint="eastAsia"/>
          <w:szCs w:val="21"/>
        </w:rPr>
        <w:t xml:space="preserve"> </w:t>
      </w:r>
      <w:r>
        <w:rPr>
          <w:rFonts w:ascii="Book Antiqua" w:eastAsia="宋体" w:hAnsi="Book Antiqua" w:hint="eastAsia"/>
          <w:szCs w:val="21"/>
          <w:lang w:eastAsia="zh-CN"/>
        </w:rPr>
        <w:t xml:space="preserve">Song XX </w:t>
      </w:r>
    </w:p>
    <w:p w:rsidR="00552EAD" w:rsidRPr="007738C4" w:rsidRDefault="00552EAD" w:rsidP="00920504">
      <w:pPr>
        <w:ind w:left="480" w:hangingChars="200" w:hanging="480"/>
        <w:jc w:val="right"/>
        <w:rPr>
          <w:rFonts w:ascii="Book Antiqua" w:hAnsi="Book Antiqua"/>
          <w:szCs w:val="21"/>
        </w:rPr>
      </w:pPr>
      <w:bookmarkStart w:id="0" w:name="_GoBack"/>
      <w:bookmarkEnd w:id="0"/>
      <w:r w:rsidRPr="007738C4">
        <w:rPr>
          <w:rFonts w:ascii="Book Antiqua" w:hAnsi="Book Antiqua"/>
          <w:b/>
          <w:szCs w:val="21"/>
        </w:rPr>
        <w:t>L</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hint="eastAsia"/>
          <w:b/>
          <w:szCs w:val="21"/>
        </w:rPr>
        <w:t>:</w:t>
      </w:r>
      <w:r w:rsidRPr="007738C4">
        <w:rPr>
          <w:rFonts w:ascii="Book Antiqua" w:hAnsi="Book Antiqua"/>
          <w:szCs w:val="21"/>
        </w:rPr>
        <w:t xml:space="preserve"> </w:t>
      </w:r>
      <w:r w:rsidRPr="007738C4">
        <w:rPr>
          <w:rFonts w:ascii="Book Antiqua" w:hAnsi="Book Antiqua"/>
          <w:b/>
          <w:szCs w:val="21"/>
        </w:rPr>
        <w:t>E</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hint="eastAsia"/>
          <w:b/>
          <w:szCs w:val="21"/>
        </w:rPr>
        <w:t>:</w:t>
      </w:r>
    </w:p>
    <w:p w:rsidR="00085EAC" w:rsidRPr="00552EAD" w:rsidRDefault="00085EAC" w:rsidP="00494A89">
      <w:pPr>
        <w:spacing w:line="360" w:lineRule="auto"/>
        <w:contextualSpacing/>
        <w:jc w:val="both"/>
        <w:rPr>
          <w:rFonts w:ascii="Book Antiqua" w:hAnsi="Book Antiqua"/>
          <w:b/>
          <w:szCs w:val="24"/>
        </w:rPr>
        <w:sectPr w:rsidR="00085EAC" w:rsidRPr="00552EAD" w:rsidSect="00085EAC">
          <w:headerReference w:type="default" r:id="rId8"/>
          <w:pgSz w:w="11906" w:h="16838"/>
          <w:pgMar w:top="1440" w:right="1440" w:bottom="1440" w:left="1440" w:header="851" w:footer="992" w:gutter="0"/>
          <w:cols w:space="425"/>
          <w:docGrid w:type="linesAndChars" w:linePitch="360"/>
        </w:sectPr>
      </w:pPr>
    </w:p>
    <w:p w:rsidR="004525F3" w:rsidRPr="00494A89" w:rsidRDefault="006D0BEE" w:rsidP="00494A89">
      <w:pPr>
        <w:spacing w:line="360" w:lineRule="auto"/>
        <w:contextualSpacing/>
        <w:jc w:val="both"/>
        <w:rPr>
          <w:rFonts w:ascii="Book Antiqua" w:hAnsi="Book Antiqua"/>
          <w:szCs w:val="24"/>
          <w:lang w:val="en-US"/>
        </w:rPr>
      </w:pPr>
      <w:r>
        <w:rPr>
          <w:rFonts w:ascii="Book Antiqua" w:hAnsi="Book Antiqua"/>
          <w:b/>
          <w:szCs w:val="24"/>
          <w:lang w:val="en-US"/>
        </w:rPr>
        <w:lastRenderedPageBreak/>
        <w:t>Table 1</w:t>
      </w:r>
      <w:r w:rsidR="004525F3" w:rsidRPr="00494A89">
        <w:rPr>
          <w:rFonts w:ascii="Book Antiqua" w:hAnsi="Book Antiqua"/>
          <w:szCs w:val="24"/>
          <w:lang w:val="en-US"/>
        </w:rPr>
        <w:t xml:space="preserve"> </w:t>
      </w:r>
      <w:r w:rsidR="004525F3" w:rsidRPr="00494A89">
        <w:rPr>
          <w:rFonts w:ascii="Book Antiqua" w:hAnsi="Book Antiqua"/>
          <w:b/>
          <w:kern w:val="0"/>
          <w:szCs w:val="24"/>
        </w:rPr>
        <w:t>Registered clinical trials on mesenchymal stem cells for neural diseases</w:t>
      </w:r>
    </w:p>
    <w:tbl>
      <w:tblPr>
        <w:tblW w:w="14060" w:type="dxa"/>
        <w:tblInd w:w="13" w:type="dxa"/>
        <w:tblCellMar>
          <w:left w:w="28" w:type="dxa"/>
          <w:right w:w="28" w:type="dxa"/>
        </w:tblCellMar>
        <w:tblLook w:val="04A0"/>
      </w:tblPr>
      <w:tblGrid>
        <w:gridCol w:w="1533"/>
        <w:gridCol w:w="1360"/>
        <w:gridCol w:w="1860"/>
        <w:gridCol w:w="5220"/>
        <w:gridCol w:w="960"/>
        <w:gridCol w:w="1149"/>
        <w:gridCol w:w="1149"/>
        <w:gridCol w:w="1480"/>
      </w:tblGrid>
      <w:tr w:rsidR="00494A89" w:rsidRPr="00494A89" w:rsidTr="007272DA">
        <w:trPr>
          <w:trHeight w:val="630"/>
        </w:trPr>
        <w:tc>
          <w:tcPr>
            <w:tcW w:w="1260" w:type="dxa"/>
            <w:tcBorders>
              <w:top w:val="single" w:sz="4" w:space="0" w:color="auto"/>
              <w:left w:val="nil"/>
              <w:bottom w:val="single" w:sz="4" w:space="0" w:color="auto"/>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b/>
                <w:bCs/>
                <w:kern w:val="0"/>
                <w:szCs w:val="24"/>
                <w:lang w:val="en-US"/>
              </w:rPr>
            </w:pPr>
            <w:r w:rsidRPr="00494A89">
              <w:rPr>
                <w:rFonts w:ascii="Book Antiqua" w:hAnsi="Book Antiqua"/>
                <w:b/>
                <w:bCs/>
                <w:kern w:val="0"/>
                <w:szCs w:val="24"/>
                <w:lang w:val="en-US"/>
              </w:rPr>
              <w:t>Identifier</w:t>
            </w:r>
          </w:p>
        </w:tc>
        <w:tc>
          <w:tcPr>
            <w:tcW w:w="1360" w:type="dxa"/>
            <w:tcBorders>
              <w:top w:val="single" w:sz="4" w:space="0" w:color="auto"/>
              <w:left w:val="nil"/>
              <w:bottom w:val="single" w:sz="4" w:space="0" w:color="auto"/>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b/>
                <w:bCs/>
                <w:kern w:val="0"/>
                <w:szCs w:val="24"/>
                <w:lang w:val="en-US"/>
              </w:rPr>
            </w:pPr>
            <w:r w:rsidRPr="00494A89">
              <w:rPr>
                <w:rFonts w:ascii="Book Antiqua" w:hAnsi="Book Antiqua"/>
                <w:b/>
                <w:bCs/>
                <w:kern w:val="0"/>
                <w:szCs w:val="24"/>
                <w:lang w:val="en-US"/>
              </w:rPr>
              <w:t>Country</w:t>
            </w:r>
          </w:p>
        </w:tc>
        <w:tc>
          <w:tcPr>
            <w:tcW w:w="1860" w:type="dxa"/>
            <w:tcBorders>
              <w:top w:val="single" w:sz="4" w:space="0" w:color="auto"/>
              <w:left w:val="nil"/>
              <w:bottom w:val="single" w:sz="4" w:space="0" w:color="auto"/>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b/>
                <w:bCs/>
                <w:kern w:val="0"/>
                <w:szCs w:val="24"/>
                <w:lang w:val="en-US"/>
              </w:rPr>
            </w:pPr>
            <w:r w:rsidRPr="00494A89">
              <w:rPr>
                <w:rFonts w:ascii="Book Antiqua" w:hAnsi="Book Antiqua"/>
                <w:b/>
                <w:bCs/>
                <w:kern w:val="0"/>
                <w:szCs w:val="24"/>
                <w:lang w:val="en-US"/>
              </w:rPr>
              <w:t>Status</w:t>
            </w:r>
          </w:p>
        </w:tc>
        <w:tc>
          <w:tcPr>
            <w:tcW w:w="5220" w:type="dxa"/>
            <w:tcBorders>
              <w:top w:val="single" w:sz="4" w:space="0" w:color="auto"/>
              <w:left w:val="nil"/>
              <w:bottom w:val="single" w:sz="4" w:space="0" w:color="auto"/>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b/>
                <w:bCs/>
                <w:kern w:val="0"/>
                <w:szCs w:val="24"/>
                <w:lang w:val="en-US"/>
              </w:rPr>
            </w:pPr>
            <w:r w:rsidRPr="00494A89">
              <w:rPr>
                <w:rFonts w:ascii="Book Antiqua" w:hAnsi="Book Antiqua"/>
                <w:b/>
                <w:bCs/>
                <w:kern w:val="0"/>
                <w:szCs w:val="24"/>
                <w:lang w:val="en-US"/>
              </w:rPr>
              <w:t>Study</w:t>
            </w:r>
          </w:p>
        </w:tc>
        <w:tc>
          <w:tcPr>
            <w:tcW w:w="960" w:type="dxa"/>
            <w:tcBorders>
              <w:top w:val="single" w:sz="4" w:space="0" w:color="auto"/>
              <w:left w:val="nil"/>
              <w:bottom w:val="single" w:sz="4" w:space="0" w:color="auto"/>
              <w:right w:val="nil"/>
            </w:tcBorders>
            <w:shd w:val="clear" w:color="auto" w:fill="auto"/>
            <w:vAlign w:val="center"/>
            <w:hideMark/>
          </w:tcPr>
          <w:p w:rsidR="00DF109F" w:rsidRPr="00494A89" w:rsidRDefault="00DF109F" w:rsidP="00494A89">
            <w:pPr>
              <w:widowControl/>
              <w:spacing w:line="360" w:lineRule="auto"/>
              <w:jc w:val="both"/>
              <w:rPr>
                <w:rFonts w:ascii="Book Antiqua" w:hAnsi="Book Antiqua"/>
                <w:b/>
                <w:bCs/>
                <w:kern w:val="0"/>
                <w:szCs w:val="24"/>
                <w:lang w:val="en-US"/>
              </w:rPr>
            </w:pPr>
            <w:r w:rsidRPr="00494A89">
              <w:rPr>
                <w:rFonts w:ascii="Book Antiqua" w:hAnsi="Book Antiqua"/>
                <w:b/>
                <w:bCs/>
                <w:kern w:val="0"/>
                <w:szCs w:val="24"/>
                <w:lang w:val="en-US"/>
              </w:rPr>
              <w:t>Phase of trial</w:t>
            </w:r>
          </w:p>
        </w:tc>
        <w:tc>
          <w:tcPr>
            <w:tcW w:w="960" w:type="dxa"/>
            <w:tcBorders>
              <w:top w:val="single" w:sz="4" w:space="0" w:color="auto"/>
              <w:left w:val="nil"/>
              <w:bottom w:val="single" w:sz="4" w:space="0" w:color="auto"/>
              <w:right w:val="nil"/>
            </w:tcBorders>
            <w:shd w:val="clear" w:color="auto" w:fill="auto"/>
            <w:vAlign w:val="center"/>
            <w:hideMark/>
          </w:tcPr>
          <w:p w:rsidR="00DF109F" w:rsidRPr="00494A89" w:rsidRDefault="00DF109F" w:rsidP="00494A89">
            <w:pPr>
              <w:widowControl/>
              <w:spacing w:line="360" w:lineRule="auto"/>
              <w:jc w:val="both"/>
              <w:rPr>
                <w:rFonts w:ascii="Book Antiqua" w:hAnsi="Book Antiqua"/>
                <w:b/>
                <w:bCs/>
                <w:kern w:val="0"/>
                <w:szCs w:val="24"/>
                <w:lang w:val="en-US"/>
              </w:rPr>
            </w:pPr>
            <w:r w:rsidRPr="00494A89">
              <w:rPr>
                <w:rFonts w:ascii="Book Antiqua" w:hAnsi="Book Antiqua"/>
                <w:b/>
                <w:bCs/>
                <w:kern w:val="0"/>
                <w:szCs w:val="24"/>
                <w:lang w:val="en-US"/>
              </w:rPr>
              <w:t>Estimated number of patients</w:t>
            </w:r>
          </w:p>
        </w:tc>
        <w:tc>
          <w:tcPr>
            <w:tcW w:w="960" w:type="dxa"/>
            <w:tcBorders>
              <w:top w:val="single" w:sz="4" w:space="0" w:color="auto"/>
              <w:left w:val="nil"/>
              <w:bottom w:val="single" w:sz="4" w:space="0" w:color="auto"/>
              <w:right w:val="nil"/>
            </w:tcBorders>
            <w:shd w:val="clear" w:color="auto" w:fill="auto"/>
            <w:vAlign w:val="center"/>
            <w:hideMark/>
          </w:tcPr>
          <w:p w:rsidR="00DF109F" w:rsidRPr="00494A89" w:rsidRDefault="00DF109F" w:rsidP="00494A89">
            <w:pPr>
              <w:widowControl/>
              <w:spacing w:line="360" w:lineRule="auto"/>
              <w:jc w:val="both"/>
              <w:rPr>
                <w:rFonts w:ascii="Book Antiqua" w:hAnsi="Book Antiqua"/>
                <w:b/>
                <w:bCs/>
                <w:kern w:val="0"/>
                <w:szCs w:val="24"/>
                <w:lang w:val="en-US"/>
              </w:rPr>
            </w:pPr>
            <w:r w:rsidRPr="00494A89">
              <w:rPr>
                <w:rFonts w:ascii="Book Antiqua" w:hAnsi="Book Antiqua"/>
                <w:b/>
                <w:bCs/>
                <w:kern w:val="0"/>
                <w:szCs w:val="24"/>
                <w:lang w:val="en-US"/>
              </w:rPr>
              <w:t>Estimated trial end</w:t>
            </w:r>
          </w:p>
        </w:tc>
        <w:tc>
          <w:tcPr>
            <w:tcW w:w="1480" w:type="dxa"/>
            <w:tcBorders>
              <w:top w:val="single" w:sz="4" w:space="0" w:color="auto"/>
              <w:left w:val="nil"/>
              <w:bottom w:val="single" w:sz="4" w:space="0" w:color="auto"/>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b/>
                <w:bCs/>
                <w:kern w:val="0"/>
                <w:szCs w:val="24"/>
                <w:lang w:val="en-US"/>
              </w:rPr>
            </w:pPr>
            <w:r w:rsidRPr="00494A89">
              <w:rPr>
                <w:rFonts w:ascii="Book Antiqua" w:hAnsi="Book Antiqua"/>
                <w:b/>
                <w:bCs/>
                <w:kern w:val="0"/>
                <w:szCs w:val="24"/>
                <w:lang w:val="en-US"/>
              </w:rPr>
              <w:t>Disease</w:t>
            </w:r>
          </w:p>
        </w:tc>
      </w:tr>
      <w:tr w:rsidR="00494A89" w:rsidRPr="00494A89" w:rsidTr="00DF109F">
        <w:trPr>
          <w:trHeight w:val="525"/>
        </w:trPr>
        <w:tc>
          <w:tcPr>
            <w:tcW w:w="12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NCT01377870</w:t>
            </w:r>
          </w:p>
        </w:tc>
        <w:tc>
          <w:tcPr>
            <w:tcW w:w="13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Iran</w:t>
            </w:r>
          </w:p>
        </w:tc>
        <w:tc>
          <w:tcPr>
            <w:tcW w:w="18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Recruiting</w:t>
            </w:r>
          </w:p>
        </w:tc>
        <w:tc>
          <w:tcPr>
            <w:tcW w:w="5220" w:type="dxa"/>
            <w:tcBorders>
              <w:top w:val="single" w:sz="4" w:space="0" w:color="auto"/>
              <w:left w:val="nil"/>
              <w:right w:val="nil"/>
            </w:tcBorders>
            <w:shd w:val="clear" w:color="auto" w:fill="auto"/>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Evaluation of Autologous Mesenchymal Stem Cell Transplantation (Effects and Side Effects) in Multiple Sclerosis</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Phase 1/2</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30</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2013</w:t>
            </w:r>
          </w:p>
        </w:tc>
        <w:tc>
          <w:tcPr>
            <w:tcW w:w="148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Multiple sclerosis</w:t>
            </w:r>
          </w:p>
        </w:tc>
      </w:tr>
      <w:tr w:rsidR="00494A89" w:rsidRPr="00494A89" w:rsidTr="00DF109F">
        <w:trPr>
          <w:trHeight w:val="525"/>
        </w:trPr>
        <w:tc>
          <w:tcPr>
            <w:tcW w:w="12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NCT01895439</w:t>
            </w:r>
          </w:p>
        </w:tc>
        <w:tc>
          <w:tcPr>
            <w:tcW w:w="13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Jordan</w:t>
            </w:r>
          </w:p>
        </w:tc>
        <w:tc>
          <w:tcPr>
            <w:tcW w:w="18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Recruiting</w:t>
            </w:r>
          </w:p>
        </w:tc>
        <w:tc>
          <w:tcPr>
            <w:tcW w:w="5220" w:type="dxa"/>
            <w:tcBorders>
              <w:top w:val="nil"/>
              <w:left w:val="nil"/>
              <w:right w:val="nil"/>
            </w:tcBorders>
            <w:shd w:val="clear" w:color="auto" w:fill="auto"/>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Safety and Efficacy Study of Autologus Bone Marrow Mesenchymal Stem Cells in Multiple Sclerosis</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Phase 1/2</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30</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2014</w:t>
            </w:r>
          </w:p>
        </w:tc>
        <w:tc>
          <w:tcPr>
            <w:tcW w:w="148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Multiple sclerosis</w:t>
            </w:r>
          </w:p>
        </w:tc>
      </w:tr>
      <w:tr w:rsidR="00494A89" w:rsidRPr="00494A89" w:rsidTr="00DF109F">
        <w:trPr>
          <w:trHeight w:val="525"/>
        </w:trPr>
        <w:tc>
          <w:tcPr>
            <w:tcW w:w="12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NCT01883661</w:t>
            </w:r>
          </w:p>
        </w:tc>
        <w:tc>
          <w:tcPr>
            <w:tcW w:w="13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India</w:t>
            </w:r>
          </w:p>
        </w:tc>
        <w:tc>
          <w:tcPr>
            <w:tcW w:w="18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Not yet recruiting</w:t>
            </w:r>
          </w:p>
        </w:tc>
        <w:tc>
          <w:tcPr>
            <w:tcW w:w="5220" w:type="dxa"/>
            <w:tcBorders>
              <w:top w:val="nil"/>
              <w:left w:val="nil"/>
              <w:right w:val="nil"/>
            </w:tcBorders>
            <w:shd w:val="clear" w:color="auto" w:fill="auto"/>
            <w:vAlign w:val="center"/>
            <w:hideMark/>
          </w:tcPr>
          <w:p w:rsidR="00DF109F" w:rsidRPr="007272DA" w:rsidRDefault="00DF109F" w:rsidP="007272DA">
            <w:pPr>
              <w:widowControl/>
              <w:spacing w:line="360" w:lineRule="auto"/>
              <w:jc w:val="both"/>
              <w:rPr>
                <w:rFonts w:ascii="Book Antiqua" w:eastAsia="宋体" w:hAnsi="Book Antiqua"/>
                <w:kern w:val="0"/>
                <w:szCs w:val="24"/>
                <w:lang w:val="en-US" w:eastAsia="zh-CN"/>
              </w:rPr>
            </w:pPr>
            <w:r w:rsidRPr="00494A89">
              <w:rPr>
                <w:rFonts w:ascii="Book Antiqua" w:hAnsi="Book Antiqua"/>
                <w:kern w:val="0"/>
                <w:szCs w:val="24"/>
                <w:lang w:val="en-US"/>
              </w:rPr>
              <w:t>Safety and Efficacy of </w:t>
            </w:r>
            <w:r w:rsidR="007272DA" w:rsidRPr="00494A89">
              <w:rPr>
                <w:rFonts w:ascii="Book Antiqua" w:hAnsi="Book Antiqua"/>
                <w:kern w:val="0"/>
                <w:szCs w:val="24"/>
                <w:lang w:val="en-US"/>
              </w:rPr>
              <w:t xml:space="preserve"> </w:t>
            </w:r>
            <w:r w:rsidR="007272DA">
              <w:rPr>
                <w:rFonts w:ascii="Book Antiqua" w:hAnsi="Book Antiqua"/>
                <w:kern w:val="0"/>
                <w:szCs w:val="24"/>
                <w:lang w:val="en-US"/>
              </w:rPr>
              <w:t>MSCs</w:t>
            </w:r>
            <w:r w:rsidRPr="00494A89">
              <w:rPr>
                <w:rFonts w:ascii="Book Antiqua" w:hAnsi="Book Antiqua"/>
                <w:kern w:val="0"/>
                <w:szCs w:val="24"/>
                <w:lang w:val="en-US"/>
              </w:rPr>
              <w:t xml:space="preserve"> in</w:t>
            </w:r>
            <w:r w:rsidR="007272DA">
              <w:rPr>
                <w:rFonts w:ascii="Book Antiqua" w:eastAsia="宋体" w:hAnsi="Book Antiqua" w:hint="eastAsia"/>
                <w:kern w:val="0"/>
                <w:szCs w:val="24"/>
                <w:lang w:val="en-US" w:eastAsia="zh-CN"/>
              </w:rPr>
              <w:t xml:space="preserve"> </w:t>
            </w:r>
            <w:r w:rsidR="007272DA">
              <w:rPr>
                <w:rFonts w:ascii="Book Antiqua" w:hAnsi="Book Antiqua"/>
                <w:kern w:val="0"/>
                <w:szCs w:val="24"/>
                <w:lang w:val="en-US"/>
              </w:rPr>
              <w:t>MS</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Phase 1/2</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15</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2015</w:t>
            </w:r>
          </w:p>
        </w:tc>
        <w:tc>
          <w:tcPr>
            <w:tcW w:w="148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Multiple sclerosis</w:t>
            </w:r>
          </w:p>
        </w:tc>
      </w:tr>
      <w:tr w:rsidR="00494A89" w:rsidRPr="00494A89" w:rsidTr="00DF109F">
        <w:trPr>
          <w:trHeight w:val="525"/>
        </w:trPr>
        <w:tc>
          <w:tcPr>
            <w:tcW w:w="12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NCT00395200</w:t>
            </w:r>
          </w:p>
        </w:tc>
        <w:tc>
          <w:tcPr>
            <w:tcW w:w="13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United Kingdom</w:t>
            </w:r>
          </w:p>
        </w:tc>
        <w:tc>
          <w:tcPr>
            <w:tcW w:w="18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Completed</w:t>
            </w:r>
          </w:p>
        </w:tc>
        <w:tc>
          <w:tcPr>
            <w:tcW w:w="5220" w:type="dxa"/>
            <w:tcBorders>
              <w:top w:val="nil"/>
              <w:left w:val="nil"/>
              <w:right w:val="nil"/>
            </w:tcBorders>
            <w:shd w:val="clear" w:color="auto" w:fill="auto"/>
            <w:vAlign w:val="center"/>
            <w:hideMark/>
          </w:tcPr>
          <w:p w:rsidR="00DF109F" w:rsidRPr="007272DA" w:rsidRDefault="007272DA" w:rsidP="00494A89">
            <w:pPr>
              <w:widowControl/>
              <w:spacing w:line="360" w:lineRule="auto"/>
              <w:jc w:val="both"/>
              <w:rPr>
                <w:rFonts w:ascii="Book Antiqua" w:eastAsia="宋体" w:hAnsi="Book Antiqua"/>
                <w:kern w:val="0"/>
                <w:szCs w:val="24"/>
                <w:lang w:val="en-US" w:eastAsia="zh-CN"/>
              </w:rPr>
            </w:pPr>
            <w:r>
              <w:rPr>
                <w:rFonts w:ascii="Book Antiqua" w:hAnsi="Book Antiqua"/>
                <w:kern w:val="0"/>
                <w:szCs w:val="24"/>
                <w:lang w:val="en-US"/>
              </w:rPr>
              <w:t>MSCIMS</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Phase 1/2</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10</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2010</w:t>
            </w:r>
          </w:p>
        </w:tc>
        <w:tc>
          <w:tcPr>
            <w:tcW w:w="148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Multiple sclerosis</w:t>
            </w:r>
          </w:p>
        </w:tc>
      </w:tr>
      <w:tr w:rsidR="00494A89" w:rsidRPr="00494A89" w:rsidTr="00DF109F">
        <w:trPr>
          <w:trHeight w:val="525"/>
        </w:trPr>
        <w:tc>
          <w:tcPr>
            <w:tcW w:w="12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NCT01854957</w:t>
            </w:r>
          </w:p>
        </w:tc>
        <w:tc>
          <w:tcPr>
            <w:tcW w:w="13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Italy</w:t>
            </w:r>
          </w:p>
        </w:tc>
        <w:tc>
          <w:tcPr>
            <w:tcW w:w="18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Recruiting</w:t>
            </w:r>
          </w:p>
        </w:tc>
        <w:tc>
          <w:tcPr>
            <w:tcW w:w="5220" w:type="dxa"/>
            <w:tcBorders>
              <w:top w:val="nil"/>
              <w:left w:val="nil"/>
              <w:right w:val="nil"/>
            </w:tcBorders>
            <w:shd w:val="clear" w:color="auto" w:fill="auto"/>
            <w:vAlign w:val="center"/>
            <w:hideMark/>
          </w:tcPr>
          <w:p w:rsidR="00DF109F" w:rsidRPr="007272DA" w:rsidRDefault="007272DA" w:rsidP="00494A89">
            <w:pPr>
              <w:widowControl/>
              <w:spacing w:line="360" w:lineRule="auto"/>
              <w:jc w:val="both"/>
              <w:rPr>
                <w:rFonts w:ascii="Book Antiqua" w:eastAsia="宋体" w:hAnsi="Book Antiqua"/>
                <w:kern w:val="0"/>
                <w:szCs w:val="24"/>
                <w:lang w:val="en-US" w:eastAsia="zh-CN"/>
              </w:rPr>
            </w:pPr>
            <w:r>
              <w:rPr>
                <w:rFonts w:ascii="Book Antiqua" w:hAnsi="Book Antiqua"/>
                <w:kern w:val="0"/>
                <w:szCs w:val="24"/>
                <w:lang w:val="en-US"/>
              </w:rPr>
              <w:t>MESEMS</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Phase 1/2</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20</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2014</w:t>
            </w:r>
          </w:p>
        </w:tc>
        <w:tc>
          <w:tcPr>
            <w:tcW w:w="148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Multiple sclerosis</w:t>
            </w:r>
          </w:p>
        </w:tc>
      </w:tr>
      <w:tr w:rsidR="00494A89" w:rsidRPr="00494A89" w:rsidTr="00DF109F">
        <w:trPr>
          <w:trHeight w:val="525"/>
        </w:trPr>
        <w:tc>
          <w:tcPr>
            <w:tcW w:w="12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NCT01730547</w:t>
            </w:r>
          </w:p>
        </w:tc>
        <w:tc>
          <w:tcPr>
            <w:tcW w:w="13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Sweden</w:t>
            </w:r>
          </w:p>
        </w:tc>
        <w:tc>
          <w:tcPr>
            <w:tcW w:w="18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Recruiting</w:t>
            </w:r>
          </w:p>
        </w:tc>
        <w:tc>
          <w:tcPr>
            <w:tcW w:w="5220" w:type="dxa"/>
            <w:tcBorders>
              <w:top w:val="nil"/>
              <w:left w:val="nil"/>
              <w:right w:val="nil"/>
            </w:tcBorders>
            <w:shd w:val="clear" w:color="auto" w:fill="auto"/>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Mesenchymal Stem Cells for Multiple Sclerosis</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Phase 1/2</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15</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2015</w:t>
            </w:r>
          </w:p>
        </w:tc>
        <w:tc>
          <w:tcPr>
            <w:tcW w:w="148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Multiple sclerosis</w:t>
            </w:r>
          </w:p>
        </w:tc>
      </w:tr>
      <w:tr w:rsidR="00494A89" w:rsidRPr="00494A89" w:rsidTr="00DF109F">
        <w:trPr>
          <w:trHeight w:val="525"/>
        </w:trPr>
        <w:tc>
          <w:tcPr>
            <w:tcW w:w="12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NCT01364246</w:t>
            </w:r>
          </w:p>
        </w:tc>
        <w:tc>
          <w:tcPr>
            <w:tcW w:w="13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China</w:t>
            </w:r>
          </w:p>
        </w:tc>
        <w:tc>
          <w:tcPr>
            <w:tcW w:w="18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Recruiting</w:t>
            </w:r>
          </w:p>
        </w:tc>
        <w:tc>
          <w:tcPr>
            <w:tcW w:w="5220" w:type="dxa"/>
            <w:tcBorders>
              <w:top w:val="nil"/>
              <w:left w:val="nil"/>
              <w:right w:val="nil"/>
            </w:tcBorders>
            <w:shd w:val="clear" w:color="auto" w:fill="auto"/>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 xml:space="preserve">Safety and Efficacy of Umbilical </w:t>
            </w:r>
            <w:r w:rsidRPr="00494A89">
              <w:rPr>
                <w:rFonts w:ascii="Book Antiqua" w:hAnsi="Book Antiqua"/>
                <w:kern w:val="0"/>
                <w:szCs w:val="24"/>
                <w:lang w:val="en-US"/>
              </w:rPr>
              <w:lastRenderedPageBreak/>
              <w:t>Cord Mesenchymal Stem Cell Therapy for Patients With ProgressiveMultiple Sclerosis and Neuromyelitis Optica</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lastRenderedPageBreak/>
              <w:t xml:space="preserve">Phase </w:t>
            </w:r>
            <w:r w:rsidRPr="00494A89">
              <w:rPr>
                <w:rFonts w:ascii="Book Antiqua" w:hAnsi="Book Antiqua"/>
                <w:kern w:val="0"/>
                <w:szCs w:val="24"/>
                <w:lang w:val="en-US"/>
              </w:rPr>
              <w:lastRenderedPageBreak/>
              <w:t>1/2</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lastRenderedPageBreak/>
              <w:t>20</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2014</w:t>
            </w:r>
          </w:p>
        </w:tc>
        <w:tc>
          <w:tcPr>
            <w:tcW w:w="148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 xml:space="preserve">Multiple </w:t>
            </w:r>
            <w:r w:rsidRPr="00494A89">
              <w:rPr>
                <w:rFonts w:ascii="Book Antiqua" w:hAnsi="Book Antiqua"/>
                <w:kern w:val="0"/>
                <w:szCs w:val="24"/>
                <w:lang w:val="en-US"/>
              </w:rPr>
              <w:lastRenderedPageBreak/>
              <w:t>sclerosis</w:t>
            </w:r>
          </w:p>
        </w:tc>
      </w:tr>
      <w:tr w:rsidR="00494A89" w:rsidRPr="00494A89" w:rsidTr="00DF109F">
        <w:trPr>
          <w:trHeight w:val="525"/>
        </w:trPr>
        <w:tc>
          <w:tcPr>
            <w:tcW w:w="12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lastRenderedPageBreak/>
              <w:t>NCT01056471</w:t>
            </w:r>
          </w:p>
        </w:tc>
        <w:tc>
          <w:tcPr>
            <w:tcW w:w="13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Spain</w:t>
            </w:r>
          </w:p>
        </w:tc>
        <w:tc>
          <w:tcPr>
            <w:tcW w:w="18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Unknown</w:t>
            </w:r>
          </w:p>
        </w:tc>
        <w:tc>
          <w:tcPr>
            <w:tcW w:w="5220" w:type="dxa"/>
            <w:tcBorders>
              <w:top w:val="nil"/>
              <w:left w:val="nil"/>
              <w:right w:val="nil"/>
            </w:tcBorders>
            <w:shd w:val="clear" w:color="auto" w:fill="auto"/>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Autologous Mesenchymal Stem Cells From Adipose Tissue in Patients With Secondary ProgressiveMultiple Sclerosis (CMM/EM/2008)</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Phase 1/2</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30</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2012</w:t>
            </w:r>
          </w:p>
        </w:tc>
        <w:tc>
          <w:tcPr>
            <w:tcW w:w="148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Multiple sclerosis</w:t>
            </w:r>
          </w:p>
        </w:tc>
      </w:tr>
      <w:tr w:rsidR="00494A89" w:rsidRPr="00494A89" w:rsidTr="00DF109F">
        <w:trPr>
          <w:trHeight w:val="525"/>
        </w:trPr>
        <w:tc>
          <w:tcPr>
            <w:tcW w:w="12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NCT01228266</w:t>
            </w:r>
          </w:p>
        </w:tc>
        <w:tc>
          <w:tcPr>
            <w:tcW w:w="13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Spain</w:t>
            </w:r>
          </w:p>
        </w:tc>
        <w:tc>
          <w:tcPr>
            <w:tcW w:w="18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Active, not recruiting</w:t>
            </w:r>
          </w:p>
        </w:tc>
        <w:tc>
          <w:tcPr>
            <w:tcW w:w="5220" w:type="dxa"/>
            <w:tcBorders>
              <w:top w:val="nil"/>
              <w:left w:val="nil"/>
              <w:right w:val="nil"/>
            </w:tcBorders>
            <w:shd w:val="clear" w:color="auto" w:fill="auto"/>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Mesenchymal Stem Cell Transplantation in MS (CMM-EM)</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Phase 2</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16</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2013</w:t>
            </w:r>
          </w:p>
        </w:tc>
        <w:tc>
          <w:tcPr>
            <w:tcW w:w="148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Multiple sclerosis</w:t>
            </w:r>
          </w:p>
        </w:tc>
      </w:tr>
      <w:tr w:rsidR="00494A89" w:rsidRPr="00494A89" w:rsidTr="00DF109F">
        <w:trPr>
          <w:trHeight w:val="525"/>
        </w:trPr>
        <w:tc>
          <w:tcPr>
            <w:tcW w:w="12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NCT00813969</w:t>
            </w:r>
          </w:p>
        </w:tc>
        <w:tc>
          <w:tcPr>
            <w:tcW w:w="13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United States</w:t>
            </w:r>
          </w:p>
        </w:tc>
        <w:tc>
          <w:tcPr>
            <w:tcW w:w="18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Active, not recruiting</w:t>
            </w:r>
          </w:p>
        </w:tc>
        <w:tc>
          <w:tcPr>
            <w:tcW w:w="5220" w:type="dxa"/>
            <w:tcBorders>
              <w:top w:val="nil"/>
              <w:left w:val="nil"/>
              <w:right w:val="nil"/>
            </w:tcBorders>
            <w:shd w:val="clear" w:color="auto" w:fill="auto"/>
            <w:vAlign w:val="center"/>
            <w:hideMark/>
          </w:tcPr>
          <w:p w:rsidR="00DF109F" w:rsidRPr="00494A89" w:rsidRDefault="00DF109F" w:rsidP="007272DA">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Autologous </w:t>
            </w:r>
            <w:r w:rsidR="007272DA" w:rsidRPr="00494A89">
              <w:rPr>
                <w:rFonts w:ascii="Book Antiqua" w:hAnsi="Book Antiqua"/>
                <w:kern w:val="0"/>
                <w:szCs w:val="24"/>
                <w:lang w:val="en-US"/>
              </w:rPr>
              <w:t xml:space="preserve"> </w:t>
            </w:r>
            <w:r w:rsidRPr="00494A89">
              <w:rPr>
                <w:rFonts w:ascii="Book Antiqua" w:hAnsi="Book Antiqua"/>
                <w:kern w:val="0"/>
                <w:szCs w:val="24"/>
                <w:lang w:val="en-US"/>
              </w:rPr>
              <w:t>MSC Transplantation in MS</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Phase 1</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24</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2014</w:t>
            </w:r>
          </w:p>
        </w:tc>
        <w:tc>
          <w:tcPr>
            <w:tcW w:w="148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Multiple sclerosis</w:t>
            </w:r>
          </w:p>
        </w:tc>
      </w:tr>
      <w:tr w:rsidR="00494A89" w:rsidRPr="00494A89" w:rsidTr="00DF109F">
        <w:trPr>
          <w:trHeight w:val="525"/>
        </w:trPr>
        <w:tc>
          <w:tcPr>
            <w:tcW w:w="12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NCT01933802</w:t>
            </w:r>
          </w:p>
        </w:tc>
        <w:tc>
          <w:tcPr>
            <w:tcW w:w="13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United States</w:t>
            </w:r>
          </w:p>
        </w:tc>
        <w:tc>
          <w:tcPr>
            <w:tcW w:w="18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Not yet recruiting</w:t>
            </w:r>
          </w:p>
        </w:tc>
        <w:tc>
          <w:tcPr>
            <w:tcW w:w="5220" w:type="dxa"/>
            <w:tcBorders>
              <w:top w:val="nil"/>
              <w:left w:val="nil"/>
              <w:right w:val="nil"/>
            </w:tcBorders>
            <w:shd w:val="clear" w:color="auto" w:fill="auto"/>
            <w:vAlign w:val="center"/>
            <w:hideMark/>
          </w:tcPr>
          <w:p w:rsidR="00DF109F" w:rsidRPr="00494A89" w:rsidRDefault="00DF109F" w:rsidP="007272DA">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Intrathecal Administration of Autologous </w:t>
            </w:r>
            <w:r w:rsidR="007272DA" w:rsidRPr="00494A89">
              <w:rPr>
                <w:rFonts w:ascii="Book Antiqua" w:hAnsi="Book Antiqua"/>
                <w:kern w:val="0"/>
                <w:szCs w:val="24"/>
                <w:lang w:val="en-US"/>
              </w:rPr>
              <w:t xml:space="preserve"> </w:t>
            </w:r>
            <w:r w:rsidR="007272DA">
              <w:rPr>
                <w:rFonts w:ascii="Book Antiqua" w:hAnsi="Book Antiqua"/>
                <w:kern w:val="0"/>
                <w:szCs w:val="24"/>
                <w:lang w:val="en-US"/>
              </w:rPr>
              <w:t>MSC-NP</w:t>
            </w:r>
            <w:r w:rsidRPr="00494A89">
              <w:rPr>
                <w:rFonts w:ascii="Book Antiqua" w:hAnsi="Book Antiqua"/>
                <w:kern w:val="0"/>
                <w:szCs w:val="24"/>
                <w:lang w:val="en-US"/>
              </w:rPr>
              <w:t xml:space="preserve"> in Patients With Multiple Sclerosis</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Phase 1</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20</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2016</w:t>
            </w:r>
          </w:p>
        </w:tc>
        <w:tc>
          <w:tcPr>
            <w:tcW w:w="148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Multiple sclerosis</w:t>
            </w:r>
          </w:p>
        </w:tc>
      </w:tr>
      <w:tr w:rsidR="00494A89" w:rsidRPr="00494A89" w:rsidTr="00DF109F">
        <w:trPr>
          <w:trHeight w:val="525"/>
        </w:trPr>
        <w:tc>
          <w:tcPr>
            <w:tcW w:w="12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NCT01606215</w:t>
            </w:r>
          </w:p>
        </w:tc>
        <w:tc>
          <w:tcPr>
            <w:tcW w:w="13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United Kingdom</w:t>
            </w:r>
          </w:p>
        </w:tc>
        <w:tc>
          <w:tcPr>
            <w:tcW w:w="18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Recruiting</w:t>
            </w:r>
          </w:p>
        </w:tc>
        <w:tc>
          <w:tcPr>
            <w:tcW w:w="5220" w:type="dxa"/>
            <w:tcBorders>
              <w:top w:val="nil"/>
              <w:left w:val="nil"/>
              <w:right w:val="nil"/>
            </w:tcBorders>
            <w:shd w:val="clear" w:color="auto" w:fill="auto"/>
            <w:vAlign w:val="center"/>
            <w:hideMark/>
          </w:tcPr>
          <w:p w:rsidR="00DF109F" w:rsidRPr="007272DA" w:rsidRDefault="007272DA" w:rsidP="00494A89">
            <w:pPr>
              <w:widowControl/>
              <w:spacing w:line="360" w:lineRule="auto"/>
              <w:jc w:val="both"/>
              <w:rPr>
                <w:rFonts w:ascii="Book Antiqua" w:eastAsia="宋体" w:hAnsi="Book Antiqua"/>
                <w:kern w:val="0"/>
                <w:szCs w:val="24"/>
                <w:lang w:val="en-US" w:eastAsia="zh-CN"/>
              </w:rPr>
            </w:pPr>
            <w:r>
              <w:rPr>
                <w:rFonts w:ascii="Book Antiqua" w:hAnsi="Book Antiqua"/>
                <w:kern w:val="0"/>
                <w:szCs w:val="24"/>
                <w:lang w:val="en-US"/>
              </w:rPr>
              <w:t>STREAMS</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Phase 1/2</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13</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2015</w:t>
            </w:r>
          </w:p>
        </w:tc>
        <w:tc>
          <w:tcPr>
            <w:tcW w:w="148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Multiple sclerosis</w:t>
            </w:r>
          </w:p>
        </w:tc>
      </w:tr>
      <w:tr w:rsidR="00494A89" w:rsidRPr="00494A89" w:rsidTr="007272DA">
        <w:trPr>
          <w:trHeight w:val="525"/>
        </w:trPr>
        <w:tc>
          <w:tcPr>
            <w:tcW w:w="1260" w:type="dxa"/>
            <w:tcBorders>
              <w:top w:val="nil"/>
              <w:left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NCT01745783</w:t>
            </w:r>
          </w:p>
        </w:tc>
        <w:tc>
          <w:tcPr>
            <w:tcW w:w="1360" w:type="dxa"/>
            <w:tcBorders>
              <w:top w:val="nil"/>
              <w:left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Spain</w:t>
            </w:r>
          </w:p>
        </w:tc>
        <w:tc>
          <w:tcPr>
            <w:tcW w:w="1860" w:type="dxa"/>
            <w:tcBorders>
              <w:top w:val="nil"/>
              <w:left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Recruiting</w:t>
            </w:r>
          </w:p>
        </w:tc>
        <w:tc>
          <w:tcPr>
            <w:tcW w:w="5220" w:type="dxa"/>
            <w:tcBorders>
              <w:top w:val="nil"/>
              <w:left w:val="nil"/>
              <w:right w:val="nil"/>
            </w:tcBorders>
            <w:shd w:val="clear" w:color="auto" w:fill="auto"/>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Mesenchymal Cells From Autologous Bone Marrow, Administered Intravenously in Patients Diagnosed With Multiple Sclerosis</w:t>
            </w:r>
          </w:p>
        </w:tc>
        <w:tc>
          <w:tcPr>
            <w:tcW w:w="960" w:type="dxa"/>
            <w:tcBorders>
              <w:top w:val="nil"/>
              <w:left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Phase 1/2</w:t>
            </w:r>
          </w:p>
        </w:tc>
        <w:tc>
          <w:tcPr>
            <w:tcW w:w="960" w:type="dxa"/>
            <w:tcBorders>
              <w:top w:val="nil"/>
              <w:left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30</w:t>
            </w:r>
          </w:p>
        </w:tc>
        <w:tc>
          <w:tcPr>
            <w:tcW w:w="960" w:type="dxa"/>
            <w:tcBorders>
              <w:top w:val="nil"/>
              <w:left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2014</w:t>
            </w:r>
          </w:p>
        </w:tc>
        <w:tc>
          <w:tcPr>
            <w:tcW w:w="1480" w:type="dxa"/>
            <w:tcBorders>
              <w:top w:val="nil"/>
              <w:left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Multiple sclerosis</w:t>
            </w:r>
          </w:p>
        </w:tc>
      </w:tr>
      <w:tr w:rsidR="00494A89" w:rsidRPr="00494A89" w:rsidTr="007272DA">
        <w:trPr>
          <w:trHeight w:val="525"/>
        </w:trPr>
        <w:tc>
          <w:tcPr>
            <w:tcW w:w="1260" w:type="dxa"/>
            <w:tcBorders>
              <w:top w:val="nil"/>
              <w:left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NCT00781872</w:t>
            </w:r>
          </w:p>
        </w:tc>
        <w:tc>
          <w:tcPr>
            <w:tcW w:w="1360" w:type="dxa"/>
            <w:tcBorders>
              <w:top w:val="nil"/>
              <w:left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Israel</w:t>
            </w:r>
          </w:p>
        </w:tc>
        <w:tc>
          <w:tcPr>
            <w:tcW w:w="1860" w:type="dxa"/>
            <w:tcBorders>
              <w:top w:val="nil"/>
              <w:left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Unknown</w:t>
            </w:r>
          </w:p>
        </w:tc>
        <w:tc>
          <w:tcPr>
            <w:tcW w:w="5220" w:type="dxa"/>
            <w:tcBorders>
              <w:top w:val="nil"/>
              <w:left w:val="nil"/>
              <w:right w:val="nil"/>
            </w:tcBorders>
            <w:shd w:val="clear" w:color="auto" w:fill="auto"/>
            <w:vAlign w:val="center"/>
            <w:hideMark/>
          </w:tcPr>
          <w:p w:rsidR="00DF109F" w:rsidRPr="00494A89" w:rsidRDefault="00DF109F" w:rsidP="007272DA">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MS</w:t>
            </w:r>
            <w:r w:rsidR="007272DA">
              <w:rPr>
                <w:rFonts w:ascii="Book Antiqua" w:eastAsia="宋体" w:hAnsi="Book Antiqua" w:hint="eastAsia"/>
                <w:kern w:val="0"/>
                <w:szCs w:val="24"/>
                <w:lang w:val="en-US" w:eastAsia="zh-CN"/>
              </w:rPr>
              <w:t>C</w:t>
            </w:r>
            <w:r w:rsidRPr="00494A89">
              <w:rPr>
                <w:rFonts w:ascii="Book Antiqua" w:hAnsi="Book Antiqua"/>
                <w:kern w:val="0"/>
                <w:szCs w:val="24"/>
                <w:lang w:val="en-US"/>
              </w:rPr>
              <w:t>s for the Treatment of MS</w:t>
            </w:r>
          </w:p>
        </w:tc>
        <w:tc>
          <w:tcPr>
            <w:tcW w:w="960" w:type="dxa"/>
            <w:tcBorders>
              <w:top w:val="nil"/>
              <w:left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Phase 1/2</w:t>
            </w:r>
          </w:p>
        </w:tc>
        <w:tc>
          <w:tcPr>
            <w:tcW w:w="960" w:type="dxa"/>
            <w:tcBorders>
              <w:top w:val="nil"/>
              <w:left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20</w:t>
            </w:r>
          </w:p>
        </w:tc>
        <w:tc>
          <w:tcPr>
            <w:tcW w:w="960" w:type="dxa"/>
            <w:tcBorders>
              <w:top w:val="nil"/>
              <w:left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2009</w:t>
            </w:r>
          </w:p>
        </w:tc>
        <w:tc>
          <w:tcPr>
            <w:tcW w:w="1480" w:type="dxa"/>
            <w:tcBorders>
              <w:top w:val="nil"/>
              <w:left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Multiple sclerosis</w:t>
            </w:r>
          </w:p>
        </w:tc>
      </w:tr>
      <w:tr w:rsidR="00494A89" w:rsidRPr="00494A89" w:rsidTr="007272DA">
        <w:trPr>
          <w:trHeight w:val="525"/>
        </w:trPr>
        <w:tc>
          <w:tcPr>
            <w:tcW w:w="1260" w:type="dxa"/>
            <w:tcBorders>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lastRenderedPageBreak/>
              <w:t>NCT01694927</w:t>
            </w:r>
          </w:p>
        </w:tc>
        <w:tc>
          <w:tcPr>
            <w:tcW w:w="1360" w:type="dxa"/>
            <w:tcBorders>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Chile</w:t>
            </w:r>
          </w:p>
        </w:tc>
        <w:tc>
          <w:tcPr>
            <w:tcW w:w="1860" w:type="dxa"/>
            <w:tcBorders>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Enrolling by invitation</w:t>
            </w:r>
          </w:p>
        </w:tc>
        <w:tc>
          <w:tcPr>
            <w:tcW w:w="5220" w:type="dxa"/>
            <w:tcBorders>
              <w:left w:val="nil"/>
              <w:right w:val="nil"/>
            </w:tcBorders>
            <w:shd w:val="clear" w:color="auto" w:fill="auto"/>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Autologous Mesenchymal Stem Cells in Spinal Cord Injury (SCI) Patients (MSC-SCI)</w:t>
            </w:r>
          </w:p>
        </w:tc>
        <w:tc>
          <w:tcPr>
            <w:tcW w:w="960" w:type="dxa"/>
            <w:tcBorders>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Phase 2</w:t>
            </w:r>
          </w:p>
        </w:tc>
        <w:tc>
          <w:tcPr>
            <w:tcW w:w="960" w:type="dxa"/>
            <w:tcBorders>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30</w:t>
            </w:r>
          </w:p>
        </w:tc>
        <w:tc>
          <w:tcPr>
            <w:tcW w:w="960" w:type="dxa"/>
            <w:tcBorders>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2014</w:t>
            </w:r>
          </w:p>
        </w:tc>
        <w:tc>
          <w:tcPr>
            <w:tcW w:w="1480" w:type="dxa"/>
            <w:tcBorders>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Spinal cord injury</w:t>
            </w:r>
          </w:p>
        </w:tc>
      </w:tr>
      <w:tr w:rsidR="00494A89" w:rsidRPr="00494A89" w:rsidTr="00DF109F">
        <w:trPr>
          <w:trHeight w:val="525"/>
        </w:trPr>
        <w:tc>
          <w:tcPr>
            <w:tcW w:w="12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NCT01446640</w:t>
            </w:r>
          </w:p>
        </w:tc>
        <w:tc>
          <w:tcPr>
            <w:tcW w:w="13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China</w:t>
            </w:r>
          </w:p>
        </w:tc>
        <w:tc>
          <w:tcPr>
            <w:tcW w:w="18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Recruiting</w:t>
            </w:r>
          </w:p>
        </w:tc>
        <w:tc>
          <w:tcPr>
            <w:tcW w:w="5220" w:type="dxa"/>
            <w:tcBorders>
              <w:top w:val="nil"/>
              <w:left w:val="nil"/>
              <w:right w:val="nil"/>
            </w:tcBorders>
            <w:shd w:val="clear" w:color="auto" w:fill="auto"/>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Mesenchymal Stem Cells Transplantation to Patients With Spinal Cord Injury (MSC)</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Phase 1/2</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20</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2014</w:t>
            </w:r>
          </w:p>
        </w:tc>
        <w:tc>
          <w:tcPr>
            <w:tcW w:w="148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Spinal cord injury</w:t>
            </w:r>
          </w:p>
        </w:tc>
      </w:tr>
      <w:tr w:rsidR="00494A89" w:rsidRPr="00494A89" w:rsidTr="00DF109F">
        <w:trPr>
          <w:trHeight w:val="525"/>
        </w:trPr>
        <w:tc>
          <w:tcPr>
            <w:tcW w:w="12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NCT01676441</w:t>
            </w:r>
          </w:p>
        </w:tc>
        <w:tc>
          <w:tcPr>
            <w:tcW w:w="13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Korea</w:t>
            </w:r>
          </w:p>
        </w:tc>
        <w:tc>
          <w:tcPr>
            <w:tcW w:w="18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Recruiting</w:t>
            </w:r>
          </w:p>
        </w:tc>
        <w:tc>
          <w:tcPr>
            <w:tcW w:w="5220" w:type="dxa"/>
            <w:tcBorders>
              <w:top w:val="nil"/>
              <w:left w:val="nil"/>
              <w:right w:val="nil"/>
            </w:tcBorders>
            <w:shd w:val="clear" w:color="auto" w:fill="auto"/>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Safety and Efficacy of Autologous Mesenchymal Stem Cells in Chronic Spinal Cord Injury</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Phase 2/3</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32</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2014</w:t>
            </w:r>
          </w:p>
        </w:tc>
        <w:tc>
          <w:tcPr>
            <w:tcW w:w="148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Spinal cord injury</w:t>
            </w:r>
          </w:p>
        </w:tc>
      </w:tr>
      <w:tr w:rsidR="00494A89" w:rsidRPr="00494A89" w:rsidTr="00DF109F">
        <w:trPr>
          <w:trHeight w:val="525"/>
        </w:trPr>
        <w:tc>
          <w:tcPr>
            <w:tcW w:w="12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NCT01769872</w:t>
            </w:r>
          </w:p>
        </w:tc>
        <w:tc>
          <w:tcPr>
            <w:tcW w:w="13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Korea</w:t>
            </w:r>
          </w:p>
        </w:tc>
        <w:tc>
          <w:tcPr>
            <w:tcW w:w="18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Recruiting</w:t>
            </w:r>
          </w:p>
        </w:tc>
        <w:tc>
          <w:tcPr>
            <w:tcW w:w="5220" w:type="dxa"/>
            <w:tcBorders>
              <w:top w:val="nil"/>
              <w:left w:val="nil"/>
              <w:right w:val="nil"/>
            </w:tcBorders>
            <w:shd w:val="clear" w:color="auto" w:fill="auto"/>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Safety and Effect of Adipose Tissue Derived Mesenchymal Stem Cell Implantation in Patients With Spinal Cord Injury</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Phase 1/2</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15</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2014</w:t>
            </w:r>
          </w:p>
        </w:tc>
        <w:tc>
          <w:tcPr>
            <w:tcW w:w="148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Spinal cord injury</w:t>
            </w:r>
          </w:p>
        </w:tc>
      </w:tr>
      <w:tr w:rsidR="00494A89" w:rsidRPr="00494A89" w:rsidTr="00DF109F">
        <w:trPr>
          <w:trHeight w:val="525"/>
        </w:trPr>
        <w:tc>
          <w:tcPr>
            <w:tcW w:w="12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NCT01162915</w:t>
            </w:r>
          </w:p>
        </w:tc>
        <w:tc>
          <w:tcPr>
            <w:tcW w:w="13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United States</w:t>
            </w:r>
          </w:p>
        </w:tc>
        <w:tc>
          <w:tcPr>
            <w:tcW w:w="18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Active, not recruiting</w:t>
            </w:r>
          </w:p>
        </w:tc>
        <w:tc>
          <w:tcPr>
            <w:tcW w:w="5220" w:type="dxa"/>
            <w:tcBorders>
              <w:top w:val="nil"/>
              <w:left w:val="nil"/>
              <w:right w:val="nil"/>
            </w:tcBorders>
            <w:shd w:val="clear" w:color="auto" w:fill="auto"/>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Transfer of Bone Marrow Derived Stem Cells for the Treatment of Spinal Cord Injury</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Phase 1</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10</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2013</w:t>
            </w:r>
          </w:p>
        </w:tc>
        <w:tc>
          <w:tcPr>
            <w:tcW w:w="148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Spinal cord injury</w:t>
            </w:r>
          </w:p>
        </w:tc>
      </w:tr>
      <w:tr w:rsidR="00494A89" w:rsidRPr="00494A89" w:rsidTr="00DF109F">
        <w:trPr>
          <w:trHeight w:val="525"/>
        </w:trPr>
        <w:tc>
          <w:tcPr>
            <w:tcW w:w="12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NCT01274975</w:t>
            </w:r>
          </w:p>
        </w:tc>
        <w:tc>
          <w:tcPr>
            <w:tcW w:w="13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Korea</w:t>
            </w:r>
          </w:p>
        </w:tc>
        <w:tc>
          <w:tcPr>
            <w:tcW w:w="18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Completed</w:t>
            </w:r>
          </w:p>
        </w:tc>
        <w:tc>
          <w:tcPr>
            <w:tcW w:w="5220" w:type="dxa"/>
            <w:tcBorders>
              <w:top w:val="nil"/>
              <w:left w:val="nil"/>
              <w:right w:val="nil"/>
            </w:tcBorders>
            <w:shd w:val="clear" w:color="auto" w:fill="auto"/>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Autologous Adipose Derived MSCs Transplantation in Patient With Spinal Cord Injury</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Phase 1</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8</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2010</w:t>
            </w:r>
          </w:p>
        </w:tc>
        <w:tc>
          <w:tcPr>
            <w:tcW w:w="148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Spinal cord injury</w:t>
            </w:r>
          </w:p>
        </w:tc>
      </w:tr>
      <w:tr w:rsidR="00494A89" w:rsidRPr="00494A89" w:rsidTr="00DF109F">
        <w:trPr>
          <w:trHeight w:val="525"/>
        </w:trPr>
        <w:tc>
          <w:tcPr>
            <w:tcW w:w="12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NCT01624779</w:t>
            </w:r>
          </w:p>
        </w:tc>
        <w:tc>
          <w:tcPr>
            <w:tcW w:w="13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Korea</w:t>
            </w:r>
          </w:p>
        </w:tc>
        <w:tc>
          <w:tcPr>
            <w:tcW w:w="18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Recruiting</w:t>
            </w:r>
          </w:p>
        </w:tc>
        <w:tc>
          <w:tcPr>
            <w:tcW w:w="5220" w:type="dxa"/>
            <w:tcBorders>
              <w:top w:val="nil"/>
              <w:left w:val="nil"/>
              <w:right w:val="nil"/>
            </w:tcBorders>
            <w:shd w:val="clear" w:color="auto" w:fill="auto"/>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Intrathecal Transplantation Of Autologous Adipose Tissue Derived MSC in the Patients With Spinal Cord Injury</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Phase 1</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15</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2013</w:t>
            </w:r>
          </w:p>
        </w:tc>
        <w:tc>
          <w:tcPr>
            <w:tcW w:w="148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Spinal cord injury</w:t>
            </w:r>
          </w:p>
        </w:tc>
      </w:tr>
      <w:tr w:rsidR="00494A89" w:rsidRPr="00494A89" w:rsidTr="00DF109F">
        <w:trPr>
          <w:trHeight w:val="525"/>
        </w:trPr>
        <w:tc>
          <w:tcPr>
            <w:tcW w:w="12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NCT01393977</w:t>
            </w:r>
          </w:p>
        </w:tc>
        <w:tc>
          <w:tcPr>
            <w:tcW w:w="13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China</w:t>
            </w:r>
          </w:p>
        </w:tc>
        <w:tc>
          <w:tcPr>
            <w:tcW w:w="18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Unknown</w:t>
            </w:r>
          </w:p>
        </w:tc>
        <w:tc>
          <w:tcPr>
            <w:tcW w:w="5220" w:type="dxa"/>
            <w:tcBorders>
              <w:top w:val="nil"/>
              <w:left w:val="nil"/>
              <w:right w:val="nil"/>
            </w:tcBorders>
            <w:shd w:val="clear" w:color="auto" w:fill="auto"/>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Difference Between Rehabilitation Therapy and Stem Cells Transplantation in Patients With Spinal Cord Injury in China</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Phase 2</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60</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2012</w:t>
            </w:r>
          </w:p>
        </w:tc>
        <w:tc>
          <w:tcPr>
            <w:tcW w:w="148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Spinal cord injury</w:t>
            </w:r>
          </w:p>
        </w:tc>
      </w:tr>
      <w:tr w:rsidR="00494A89" w:rsidRPr="00494A89" w:rsidTr="00DF109F">
        <w:trPr>
          <w:trHeight w:val="525"/>
        </w:trPr>
        <w:tc>
          <w:tcPr>
            <w:tcW w:w="12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lastRenderedPageBreak/>
              <w:t>NCT01873547</w:t>
            </w:r>
          </w:p>
        </w:tc>
        <w:tc>
          <w:tcPr>
            <w:tcW w:w="13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China</w:t>
            </w:r>
          </w:p>
        </w:tc>
        <w:tc>
          <w:tcPr>
            <w:tcW w:w="18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Recruiting</w:t>
            </w:r>
          </w:p>
        </w:tc>
        <w:tc>
          <w:tcPr>
            <w:tcW w:w="5220" w:type="dxa"/>
            <w:tcBorders>
              <w:top w:val="nil"/>
              <w:left w:val="nil"/>
              <w:right w:val="nil"/>
            </w:tcBorders>
            <w:shd w:val="clear" w:color="auto" w:fill="auto"/>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Different Efficacy Between Rehabilitation Therapy and Stem Cells Transplantation in Patients With SCI in China (SCI-III)</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Phase 3</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300</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2014</w:t>
            </w:r>
          </w:p>
        </w:tc>
        <w:tc>
          <w:tcPr>
            <w:tcW w:w="148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Spinal cord injury</w:t>
            </w:r>
          </w:p>
        </w:tc>
      </w:tr>
      <w:tr w:rsidR="00494A89" w:rsidRPr="00494A89" w:rsidTr="00DF109F">
        <w:trPr>
          <w:trHeight w:val="525"/>
        </w:trPr>
        <w:tc>
          <w:tcPr>
            <w:tcW w:w="12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NCT01325103</w:t>
            </w:r>
          </w:p>
        </w:tc>
        <w:tc>
          <w:tcPr>
            <w:tcW w:w="13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Brazil</w:t>
            </w:r>
          </w:p>
        </w:tc>
        <w:tc>
          <w:tcPr>
            <w:tcW w:w="18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Unknown</w:t>
            </w:r>
          </w:p>
        </w:tc>
        <w:tc>
          <w:tcPr>
            <w:tcW w:w="5220" w:type="dxa"/>
            <w:tcBorders>
              <w:top w:val="nil"/>
              <w:left w:val="nil"/>
              <w:right w:val="nil"/>
            </w:tcBorders>
            <w:shd w:val="clear" w:color="auto" w:fill="auto"/>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Autologous Bone Marrow Stem Cell Transplantation in Patients With Spinal Cord Injury</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Phase 1</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20</w:t>
            </w:r>
          </w:p>
        </w:tc>
        <w:tc>
          <w:tcPr>
            <w:tcW w:w="96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2013</w:t>
            </w:r>
          </w:p>
        </w:tc>
        <w:tc>
          <w:tcPr>
            <w:tcW w:w="1480" w:type="dxa"/>
            <w:tcBorders>
              <w:top w:val="nil"/>
              <w:left w:val="nil"/>
              <w:bottom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Spinal cord injury</w:t>
            </w:r>
          </w:p>
        </w:tc>
      </w:tr>
      <w:tr w:rsidR="00494A89" w:rsidRPr="00494A89" w:rsidTr="007272DA">
        <w:trPr>
          <w:trHeight w:val="525"/>
        </w:trPr>
        <w:tc>
          <w:tcPr>
            <w:tcW w:w="1260" w:type="dxa"/>
            <w:tcBorders>
              <w:top w:val="nil"/>
              <w:left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NCT00816803</w:t>
            </w:r>
          </w:p>
        </w:tc>
        <w:tc>
          <w:tcPr>
            <w:tcW w:w="1360" w:type="dxa"/>
            <w:tcBorders>
              <w:top w:val="nil"/>
              <w:left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Egypt</w:t>
            </w:r>
          </w:p>
        </w:tc>
        <w:tc>
          <w:tcPr>
            <w:tcW w:w="1860" w:type="dxa"/>
            <w:tcBorders>
              <w:top w:val="nil"/>
              <w:left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Completed</w:t>
            </w:r>
          </w:p>
        </w:tc>
        <w:tc>
          <w:tcPr>
            <w:tcW w:w="5220" w:type="dxa"/>
            <w:tcBorders>
              <w:top w:val="nil"/>
              <w:left w:val="nil"/>
              <w:right w:val="nil"/>
            </w:tcBorders>
            <w:shd w:val="clear" w:color="auto" w:fill="auto"/>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Cell Transplant in Spinal Cord Injury Patients</w:t>
            </w:r>
          </w:p>
        </w:tc>
        <w:tc>
          <w:tcPr>
            <w:tcW w:w="960" w:type="dxa"/>
            <w:tcBorders>
              <w:top w:val="nil"/>
              <w:left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Phase 1/2</w:t>
            </w:r>
          </w:p>
        </w:tc>
        <w:tc>
          <w:tcPr>
            <w:tcW w:w="960" w:type="dxa"/>
            <w:tcBorders>
              <w:top w:val="nil"/>
              <w:left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80</w:t>
            </w:r>
          </w:p>
        </w:tc>
        <w:tc>
          <w:tcPr>
            <w:tcW w:w="960" w:type="dxa"/>
            <w:tcBorders>
              <w:top w:val="nil"/>
              <w:left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2008</w:t>
            </w:r>
          </w:p>
        </w:tc>
        <w:tc>
          <w:tcPr>
            <w:tcW w:w="1480" w:type="dxa"/>
            <w:tcBorders>
              <w:top w:val="nil"/>
              <w:left w:val="nil"/>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Spinal cord injury</w:t>
            </w:r>
          </w:p>
        </w:tc>
      </w:tr>
      <w:tr w:rsidR="00494A89" w:rsidRPr="00494A89" w:rsidTr="007272DA">
        <w:trPr>
          <w:trHeight w:val="525"/>
        </w:trPr>
        <w:tc>
          <w:tcPr>
            <w:tcW w:w="1260" w:type="dxa"/>
            <w:tcBorders>
              <w:left w:val="nil"/>
              <w:bottom w:val="single" w:sz="4" w:space="0" w:color="auto"/>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NCT01343511</w:t>
            </w:r>
          </w:p>
        </w:tc>
        <w:tc>
          <w:tcPr>
            <w:tcW w:w="1360" w:type="dxa"/>
            <w:tcBorders>
              <w:left w:val="nil"/>
              <w:bottom w:val="single" w:sz="4" w:space="0" w:color="auto"/>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China</w:t>
            </w:r>
          </w:p>
        </w:tc>
        <w:tc>
          <w:tcPr>
            <w:tcW w:w="1860" w:type="dxa"/>
            <w:tcBorders>
              <w:left w:val="nil"/>
              <w:bottom w:val="single" w:sz="4" w:space="0" w:color="auto"/>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Completed</w:t>
            </w:r>
          </w:p>
        </w:tc>
        <w:tc>
          <w:tcPr>
            <w:tcW w:w="5220" w:type="dxa"/>
            <w:tcBorders>
              <w:left w:val="nil"/>
              <w:bottom w:val="single" w:sz="4" w:space="0" w:color="auto"/>
              <w:right w:val="nil"/>
            </w:tcBorders>
            <w:shd w:val="clear" w:color="auto" w:fill="auto"/>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Safety and Efficacy of Stem Cell Therapy in Patients With Autism</w:t>
            </w:r>
          </w:p>
        </w:tc>
        <w:tc>
          <w:tcPr>
            <w:tcW w:w="960" w:type="dxa"/>
            <w:tcBorders>
              <w:left w:val="nil"/>
              <w:bottom w:val="single" w:sz="4" w:space="0" w:color="auto"/>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Phase 1/2</w:t>
            </w:r>
          </w:p>
        </w:tc>
        <w:tc>
          <w:tcPr>
            <w:tcW w:w="960" w:type="dxa"/>
            <w:tcBorders>
              <w:left w:val="nil"/>
              <w:bottom w:val="single" w:sz="4" w:space="0" w:color="auto"/>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37</w:t>
            </w:r>
          </w:p>
        </w:tc>
        <w:tc>
          <w:tcPr>
            <w:tcW w:w="960" w:type="dxa"/>
            <w:tcBorders>
              <w:left w:val="nil"/>
              <w:bottom w:val="single" w:sz="4" w:space="0" w:color="auto"/>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2011</w:t>
            </w:r>
          </w:p>
        </w:tc>
        <w:tc>
          <w:tcPr>
            <w:tcW w:w="1480" w:type="dxa"/>
            <w:tcBorders>
              <w:left w:val="nil"/>
              <w:bottom w:val="single" w:sz="4" w:space="0" w:color="auto"/>
              <w:right w:val="nil"/>
            </w:tcBorders>
            <w:shd w:val="clear" w:color="auto" w:fill="auto"/>
            <w:noWrap/>
            <w:vAlign w:val="center"/>
            <w:hideMark/>
          </w:tcPr>
          <w:p w:rsidR="00DF109F" w:rsidRPr="00494A89" w:rsidRDefault="00DF109F" w:rsidP="00494A89">
            <w:pPr>
              <w:widowControl/>
              <w:spacing w:line="360" w:lineRule="auto"/>
              <w:jc w:val="both"/>
              <w:rPr>
                <w:rFonts w:ascii="Book Antiqua" w:hAnsi="Book Antiqua"/>
                <w:kern w:val="0"/>
                <w:szCs w:val="24"/>
                <w:lang w:val="en-US"/>
              </w:rPr>
            </w:pPr>
            <w:r w:rsidRPr="00494A89">
              <w:rPr>
                <w:rFonts w:ascii="Book Antiqua" w:hAnsi="Book Antiqua"/>
                <w:kern w:val="0"/>
                <w:szCs w:val="24"/>
                <w:lang w:val="en-US"/>
              </w:rPr>
              <w:t>Autism</w:t>
            </w:r>
          </w:p>
        </w:tc>
      </w:tr>
    </w:tbl>
    <w:p w:rsidR="007272DA" w:rsidRPr="006D0BEE" w:rsidRDefault="004525F3" w:rsidP="006D0BEE">
      <w:pPr>
        <w:spacing w:line="360" w:lineRule="auto"/>
        <w:jc w:val="both"/>
        <w:rPr>
          <w:rFonts w:ascii="Book Antiqua" w:eastAsia="宋体" w:hAnsi="Book Antiqua"/>
          <w:kern w:val="0"/>
          <w:szCs w:val="24"/>
          <w:lang w:eastAsia="zh-CN"/>
        </w:rPr>
      </w:pPr>
      <w:r w:rsidRPr="00494A89">
        <w:rPr>
          <w:rFonts w:ascii="Book Antiqua" w:hAnsi="Book Antiqua"/>
          <w:szCs w:val="24"/>
        </w:rPr>
        <w:t>Information obtained from http://clinicaltrial</w:t>
      </w:r>
      <w:r w:rsidR="00DA446B" w:rsidRPr="00494A89">
        <w:rPr>
          <w:rFonts w:ascii="Book Antiqua" w:hAnsi="Book Antiqua"/>
          <w:szCs w:val="24"/>
        </w:rPr>
        <w:t>s</w:t>
      </w:r>
      <w:r w:rsidRPr="00494A89">
        <w:rPr>
          <w:rFonts w:ascii="Book Antiqua" w:hAnsi="Book Antiqua"/>
          <w:szCs w:val="24"/>
        </w:rPr>
        <w:t>.gov/.</w:t>
      </w:r>
      <w:r w:rsidR="007272DA" w:rsidRPr="007272DA">
        <w:rPr>
          <w:rFonts w:ascii="Book Antiqua" w:hAnsi="Book Antiqua"/>
          <w:kern w:val="0"/>
          <w:szCs w:val="24"/>
          <w:lang w:val="en-US"/>
        </w:rPr>
        <w:t xml:space="preserve"> </w:t>
      </w:r>
      <w:r w:rsidR="007272DA" w:rsidRPr="00494A89">
        <w:rPr>
          <w:rFonts w:ascii="Book Antiqua" w:hAnsi="Book Antiqua"/>
          <w:kern w:val="0"/>
          <w:szCs w:val="24"/>
          <w:lang w:val="en-US"/>
        </w:rPr>
        <w:t>MSCs</w:t>
      </w:r>
      <w:r w:rsidR="007272DA">
        <w:rPr>
          <w:rFonts w:ascii="Book Antiqua" w:eastAsia="宋体" w:hAnsi="Book Antiqua" w:hint="eastAsia"/>
          <w:kern w:val="0"/>
          <w:szCs w:val="24"/>
          <w:lang w:val="en-US" w:eastAsia="zh-CN"/>
        </w:rPr>
        <w:t>:</w:t>
      </w:r>
      <w:r w:rsidR="007272DA" w:rsidRPr="00494A89">
        <w:rPr>
          <w:rFonts w:ascii="Book Antiqua" w:hAnsi="Book Antiqua"/>
          <w:kern w:val="0"/>
          <w:szCs w:val="24"/>
          <w:lang w:val="en-US"/>
        </w:rPr>
        <w:t xml:space="preserve"> Mesenchymal </w:t>
      </w:r>
      <w:r w:rsidR="007272DA">
        <w:rPr>
          <w:rFonts w:ascii="Book Antiqua" w:eastAsia="宋体" w:hAnsi="Book Antiqua" w:hint="eastAsia"/>
          <w:kern w:val="0"/>
          <w:szCs w:val="24"/>
          <w:lang w:val="en-US" w:eastAsia="zh-CN"/>
        </w:rPr>
        <w:t>s</w:t>
      </w:r>
      <w:r w:rsidR="007272DA" w:rsidRPr="00494A89">
        <w:rPr>
          <w:rFonts w:ascii="Book Antiqua" w:hAnsi="Book Antiqua"/>
          <w:kern w:val="0"/>
          <w:szCs w:val="24"/>
          <w:lang w:val="en-US"/>
        </w:rPr>
        <w:t xml:space="preserve">tem </w:t>
      </w:r>
      <w:r w:rsidR="007272DA">
        <w:rPr>
          <w:rFonts w:ascii="Book Antiqua" w:eastAsia="宋体" w:hAnsi="Book Antiqua" w:hint="eastAsia"/>
          <w:kern w:val="0"/>
          <w:szCs w:val="24"/>
          <w:lang w:val="en-US" w:eastAsia="zh-CN"/>
        </w:rPr>
        <w:t>c</w:t>
      </w:r>
      <w:r w:rsidR="007272DA" w:rsidRPr="00494A89">
        <w:rPr>
          <w:rFonts w:ascii="Book Antiqua" w:hAnsi="Book Antiqua"/>
          <w:kern w:val="0"/>
          <w:szCs w:val="24"/>
          <w:lang w:val="en-US"/>
        </w:rPr>
        <w:t>ells</w:t>
      </w:r>
      <w:r w:rsidR="007272DA">
        <w:rPr>
          <w:rFonts w:ascii="Book Antiqua" w:eastAsia="宋体" w:hAnsi="Book Antiqua" w:hint="eastAsia"/>
          <w:kern w:val="0"/>
          <w:szCs w:val="24"/>
          <w:lang w:val="en-US" w:eastAsia="zh-CN"/>
        </w:rPr>
        <w:t>;</w:t>
      </w:r>
      <w:r w:rsidR="007272DA" w:rsidRPr="007272DA">
        <w:rPr>
          <w:rFonts w:ascii="Book Antiqua" w:hAnsi="Book Antiqua"/>
          <w:kern w:val="0"/>
          <w:szCs w:val="24"/>
          <w:lang w:val="en-US"/>
        </w:rPr>
        <w:t xml:space="preserve"> </w:t>
      </w:r>
      <w:r w:rsidR="007272DA" w:rsidRPr="00494A89">
        <w:rPr>
          <w:rFonts w:ascii="Book Antiqua" w:hAnsi="Book Antiqua"/>
          <w:kern w:val="0"/>
          <w:szCs w:val="24"/>
          <w:lang w:val="en-US"/>
        </w:rPr>
        <w:t>MS</w:t>
      </w:r>
      <w:r w:rsidR="007272DA">
        <w:rPr>
          <w:rFonts w:ascii="Book Antiqua" w:eastAsia="宋体" w:hAnsi="Book Antiqua" w:hint="eastAsia"/>
          <w:kern w:val="0"/>
          <w:szCs w:val="24"/>
          <w:lang w:val="en-US" w:eastAsia="zh-CN"/>
        </w:rPr>
        <w:t>:</w:t>
      </w:r>
      <w:r w:rsidR="007272DA" w:rsidRPr="00494A89">
        <w:rPr>
          <w:rFonts w:ascii="Book Antiqua" w:hAnsi="Book Antiqua"/>
          <w:kern w:val="0"/>
          <w:szCs w:val="24"/>
          <w:lang w:val="en-US"/>
        </w:rPr>
        <w:t xml:space="preserve"> Multiple </w:t>
      </w:r>
      <w:r w:rsidR="007272DA">
        <w:rPr>
          <w:rFonts w:ascii="Book Antiqua" w:eastAsia="宋体" w:hAnsi="Book Antiqua" w:hint="eastAsia"/>
          <w:kern w:val="0"/>
          <w:szCs w:val="24"/>
          <w:lang w:val="en-US" w:eastAsia="zh-CN"/>
        </w:rPr>
        <w:t>s</w:t>
      </w:r>
      <w:r w:rsidR="007272DA" w:rsidRPr="00494A89">
        <w:rPr>
          <w:rFonts w:ascii="Book Antiqua" w:hAnsi="Book Antiqua"/>
          <w:kern w:val="0"/>
          <w:szCs w:val="24"/>
          <w:lang w:val="en-US"/>
        </w:rPr>
        <w:t>clerosis</w:t>
      </w:r>
      <w:r w:rsidR="007272DA">
        <w:rPr>
          <w:rFonts w:ascii="Book Antiqua" w:eastAsia="宋体" w:hAnsi="Book Antiqua" w:hint="eastAsia"/>
          <w:kern w:val="0"/>
          <w:szCs w:val="24"/>
          <w:lang w:val="en-US" w:eastAsia="zh-CN"/>
        </w:rPr>
        <w:t>;</w:t>
      </w:r>
      <w:r w:rsidR="007272DA" w:rsidRPr="007272DA">
        <w:rPr>
          <w:rFonts w:ascii="Book Antiqua" w:hAnsi="Book Antiqua"/>
          <w:kern w:val="0"/>
          <w:szCs w:val="24"/>
          <w:lang w:val="en-US"/>
        </w:rPr>
        <w:t xml:space="preserve"> </w:t>
      </w:r>
      <w:r w:rsidR="007272DA" w:rsidRPr="00494A89">
        <w:rPr>
          <w:rFonts w:ascii="Book Antiqua" w:hAnsi="Book Antiqua"/>
          <w:kern w:val="0"/>
          <w:szCs w:val="24"/>
          <w:lang w:val="en-US"/>
        </w:rPr>
        <w:t>MSCIMS</w:t>
      </w:r>
      <w:r w:rsidR="007272DA">
        <w:rPr>
          <w:rFonts w:ascii="Book Antiqua" w:eastAsia="宋体" w:hAnsi="Book Antiqua" w:hint="eastAsia"/>
          <w:kern w:val="0"/>
          <w:szCs w:val="24"/>
          <w:lang w:eastAsia="zh-CN"/>
        </w:rPr>
        <w:t xml:space="preserve">: </w:t>
      </w:r>
      <w:r w:rsidR="007272DA" w:rsidRPr="00494A89">
        <w:rPr>
          <w:rFonts w:ascii="Book Antiqua" w:hAnsi="Book Antiqua"/>
          <w:kern w:val="0"/>
          <w:szCs w:val="24"/>
          <w:lang w:val="en-US"/>
        </w:rPr>
        <w:t>Mesenchymal Stem Cells in Multiple Sclerosis</w:t>
      </w:r>
      <w:r w:rsidR="007272DA">
        <w:rPr>
          <w:rFonts w:ascii="Book Antiqua" w:eastAsia="宋体" w:hAnsi="Book Antiqua" w:hint="eastAsia"/>
          <w:kern w:val="0"/>
          <w:szCs w:val="24"/>
          <w:lang w:val="en-US" w:eastAsia="zh-CN"/>
        </w:rPr>
        <w:t xml:space="preserve">; </w:t>
      </w:r>
      <w:r w:rsidR="007272DA" w:rsidRPr="00494A89">
        <w:rPr>
          <w:rFonts w:ascii="Book Antiqua" w:hAnsi="Book Antiqua"/>
          <w:kern w:val="0"/>
          <w:szCs w:val="24"/>
          <w:lang w:val="en-US"/>
        </w:rPr>
        <w:t>MESEMS</w:t>
      </w:r>
      <w:r w:rsidR="007272DA">
        <w:rPr>
          <w:rFonts w:ascii="Book Antiqua" w:eastAsia="宋体" w:hAnsi="Book Antiqua" w:hint="eastAsia"/>
          <w:kern w:val="0"/>
          <w:szCs w:val="24"/>
          <w:lang w:val="en-US" w:eastAsia="zh-CN"/>
        </w:rPr>
        <w:t>:</w:t>
      </w:r>
      <w:r w:rsidR="007272DA">
        <w:rPr>
          <w:rFonts w:ascii="Book Antiqua" w:eastAsia="宋体" w:hAnsi="Book Antiqua" w:hint="eastAsia"/>
          <w:kern w:val="0"/>
          <w:szCs w:val="24"/>
          <w:lang w:eastAsia="zh-CN"/>
        </w:rPr>
        <w:t xml:space="preserve"> </w:t>
      </w:r>
      <w:r w:rsidR="007272DA" w:rsidRPr="00494A89">
        <w:rPr>
          <w:rFonts w:ascii="Book Antiqua" w:hAnsi="Book Antiqua"/>
          <w:kern w:val="0"/>
          <w:szCs w:val="24"/>
          <w:lang w:val="en-US"/>
        </w:rPr>
        <w:t>MEsenchymal StEm Cells for Multiple Sclerosis</w:t>
      </w:r>
      <w:r w:rsidR="007272DA">
        <w:rPr>
          <w:rFonts w:ascii="Book Antiqua" w:eastAsia="宋体" w:hAnsi="Book Antiqua" w:hint="eastAsia"/>
          <w:kern w:val="0"/>
          <w:szCs w:val="24"/>
          <w:lang w:val="en-US" w:eastAsia="zh-CN"/>
        </w:rPr>
        <w:t xml:space="preserve">; </w:t>
      </w:r>
      <w:r w:rsidR="007272DA" w:rsidRPr="00494A89">
        <w:rPr>
          <w:rFonts w:ascii="Book Antiqua" w:hAnsi="Book Antiqua"/>
          <w:kern w:val="0"/>
          <w:szCs w:val="24"/>
          <w:lang w:val="en-US"/>
        </w:rPr>
        <w:t>MSC-NP</w:t>
      </w:r>
      <w:r w:rsidR="007272DA">
        <w:rPr>
          <w:rFonts w:ascii="Book Antiqua" w:eastAsia="宋体" w:hAnsi="Book Antiqua" w:hint="eastAsia"/>
          <w:kern w:val="0"/>
          <w:szCs w:val="24"/>
          <w:lang w:val="en-US" w:eastAsia="zh-CN"/>
        </w:rPr>
        <w:t xml:space="preserve">: </w:t>
      </w:r>
      <w:r w:rsidR="007272DA" w:rsidRPr="00494A89">
        <w:rPr>
          <w:rFonts w:ascii="Book Antiqua" w:hAnsi="Book Antiqua"/>
          <w:kern w:val="0"/>
          <w:szCs w:val="24"/>
          <w:lang w:val="en-US"/>
        </w:rPr>
        <w:t>Mesenchymal Stem Cell-derived Neural Progenitors</w:t>
      </w:r>
      <w:r w:rsidR="007272DA">
        <w:rPr>
          <w:rFonts w:ascii="Book Antiqua" w:eastAsia="宋体" w:hAnsi="Book Antiqua" w:hint="eastAsia"/>
          <w:kern w:val="0"/>
          <w:szCs w:val="24"/>
          <w:lang w:val="en-US" w:eastAsia="zh-CN"/>
        </w:rPr>
        <w:t xml:space="preserve">; </w:t>
      </w:r>
      <w:r w:rsidR="007272DA" w:rsidRPr="00494A89">
        <w:rPr>
          <w:rFonts w:ascii="Book Antiqua" w:hAnsi="Book Antiqua"/>
          <w:kern w:val="0"/>
          <w:szCs w:val="24"/>
          <w:lang w:val="en-US"/>
        </w:rPr>
        <w:t>STREAMS</w:t>
      </w:r>
      <w:r w:rsidR="006D0BEE">
        <w:rPr>
          <w:rFonts w:ascii="Book Antiqua" w:eastAsia="宋体" w:hAnsi="Book Antiqua" w:hint="eastAsia"/>
          <w:kern w:val="0"/>
          <w:szCs w:val="24"/>
          <w:lang w:eastAsia="zh-CN"/>
        </w:rPr>
        <w:t xml:space="preserve">: </w:t>
      </w:r>
      <w:r w:rsidR="007272DA" w:rsidRPr="00494A89">
        <w:rPr>
          <w:rFonts w:ascii="Book Antiqua" w:hAnsi="Book Antiqua"/>
          <w:kern w:val="0"/>
          <w:szCs w:val="24"/>
          <w:lang w:val="en-US"/>
        </w:rPr>
        <w:t>Stem Cells in Rapidly Evolving Active Multiple Sclerosis</w:t>
      </w:r>
      <w:r w:rsidR="006D0BEE">
        <w:rPr>
          <w:rFonts w:ascii="Book Antiqua" w:eastAsia="宋体" w:hAnsi="Book Antiqua" w:hint="eastAsia"/>
          <w:kern w:val="0"/>
          <w:szCs w:val="24"/>
          <w:lang w:val="en-US" w:eastAsia="zh-CN"/>
        </w:rPr>
        <w:t>.</w:t>
      </w:r>
    </w:p>
    <w:p w:rsidR="004525F3" w:rsidRPr="007272DA" w:rsidRDefault="004525F3" w:rsidP="00494A89">
      <w:pPr>
        <w:spacing w:line="360" w:lineRule="auto"/>
        <w:contextualSpacing/>
        <w:jc w:val="both"/>
        <w:rPr>
          <w:rFonts w:ascii="Book Antiqua" w:hAnsi="Book Antiqua"/>
          <w:szCs w:val="24"/>
          <w:lang w:val="en-US"/>
        </w:rPr>
      </w:pPr>
    </w:p>
    <w:p w:rsidR="004525F3" w:rsidRPr="00494A89" w:rsidRDefault="004525F3" w:rsidP="00494A89">
      <w:pPr>
        <w:spacing w:line="360" w:lineRule="auto"/>
        <w:contextualSpacing/>
        <w:jc w:val="both"/>
        <w:rPr>
          <w:rFonts w:ascii="Book Antiqua" w:hAnsi="Book Antiqua"/>
          <w:b/>
          <w:szCs w:val="24"/>
        </w:rPr>
      </w:pPr>
    </w:p>
    <w:p w:rsidR="00085EAC" w:rsidRPr="00494A89" w:rsidRDefault="004525F3" w:rsidP="00494A89">
      <w:pPr>
        <w:spacing w:line="360" w:lineRule="auto"/>
        <w:contextualSpacing/>
        <w:jc w:val="both"/>
        <w:rPr>
          <w:rFonts w:ascii="Book Antiqua" w:hAnsi="Book Antiqua"/>
          <w:szCs w:val="24"/>
          <w:lang w:val="en-US"/>
        </w:rPr>
      </w:pPr>
      <w:r w:rsidRPr="00494A89">
        <w:rPr>
          <w:rFonts w:ascii="Book Antiqua" w:hAnsi="Book Antiqua"/>
          <w:b/>
          <w:szCs w:val="24"/>
          <w:lang w:val="en-US"/>
        </w:rPr>
        <w:br w:type="page"/>
      </w:r>
      <w:r w:rsidR="00085EAC" w:rsidRPr="00494A89">
        <w:rPr>
          <w:rFonts w:ascii="Book Antiqua" w:hAnsi="Book Antiqua"/>
          <w:b/>
          <w:szCs w:val="24"/>
          <w:lang w:val="en-US"/>
        </w:rPr>
        <w:lastRenderedPageBreak/>
        <w:t xml:space="preserve">Table </w:t>
      </w:r>
      <w:r w:rsidR="00353455" w:rsidRPr="00494A89">
        <w:rPr>
          <w:rFonts w:ascii="Book Antiqua" w:hAnsi="Book Antiqua"/>
          <w:b/>
          <w:szCs w:val="24"/>
          <w:lang w:val="en-US"/>
        </w:rPr>
        <w:t>2</w:t>
      </w:r>
      <w:r w:rsidR="00085EAC" w:rsidRPr="00494A89">
        <w:rPr>
          <w:rFonts w:ascii="Book Antiqua" w:hAnsi="Book Antiqua"/>
          <w:szCs w:val="24"/>
          <w:lang w:val="en-US"/>
        </w:rPr>
        <w:t xml:space="preserve"> </w:t>
      </w:r>
      <w:r w:rsidR="00353455" w:rsidRPr="00494A89">
        <w:rPr>
          <w:rFonts w:ascii="Book Antiqua" w:hAnsi="Book Antiqua"/>
          <w:b/>
          <w:kern w:val="0"/>
          <w:szCs w:val="24"/>
        </w:rPr>
        <w:t>Registered clinical trials on mesenchymal stem cells for retinal diseases</w:t>
      </w:r>
    </w:p>
    <w:tbl>
      <w:tblPr>
        <w:tblW w:w="13965" w:type="dxa"/>
        <w:tblInd w:w="93" w:type="dxa"/>
        <w:tblLook w:val="04A0"/>
      </w:tblPr>
      <w:tblGrid>
        <w:gridCol w:w="1586"/>
        <w:gridCol w:w="1100"/>
        <w:gridCol w:w="1344"/>
        <w:gridCol w:w="3944"/>
        <w:gridCol w:w="850"/>
        <w:gridCol w:w="1425"/>
        <w:gridCol w:w="1229"/>
        <w:gridCol w:w="2603"/>
      </w:tblGrid>
      <w:tr w:rsidR="00494A89" w:rsidRPr="00494A89" w:rsidTr="007272DA">
        <w:trPr>
          <w:trHeight w:val="529"/>
        </w:trPr>
        <w:tc>
          <w:tcPr>
            <w:tcW w:w="1176" w:type="dxa"/>
            <w:tcBorders>
              <w:top w:val="single" w:sz="4" w:space="0" w:color="auto"/>
              <w:left w:val="nil"/>
              <w:bottom w:val="single" w:sz="4" w:space="0" w:color="auto"/>
              <w:right w:val="nil"/>
            </w:tcBorders>
            <w:shd w:val="clear" w:color="auto" w:fill="auto"/>
            <w:noWrap/>
            <w:vAlign w:val="center"/>
            <w:hideMark/>
          </w:tcPr>
          <w:p w:rsidR="00353455" w:rsidRPr="00494A89" w:rsidRDefault="00353455" w:rsidP="00494A89">
            <w:pPr>
              <w:widowControl/>
              <w:spacing w:line="360" w:lineRule="auto"/>
              <w:jc w:val="both"/>
              <w:rPr>
                <w:rFonts w:ascii="Book Antiqua" w:eastAsia="Times New Roman" w:hAnsi="Book Antiqua"/>
                <w:b/>
                <w:bCs/>
                <w:kern w:val="0"/>
                <w:szCs w:val="24"/>
                <w:lang w:val="en-US"/>
              </w:rPr>
            </w:pPr>
            <w:r w:rsidRPr="00494A89">
              <w:rPr>
                <w:rFonts w:ascii="Book Antiqua" w:eastAsia="Times New Roman" w:hAnsi="Book Antiqua"/>
                <w:b/>
                <w:bCs/>
                <w:kern w:val="0"/>
                <w:szCs w:val="24"/>
                <w:lang w:val="en-US"/>
              </w:rPr>
              <w:t>Identifier</w:t>
            </w:r>
          </w:p>
        </w:tc>
        <w:tc>
          <w:tcPr>
            <w:tcW w:w="999" w:type="dxa"/>
            <w:tcBorders>
              <w:top w:val="single" w:sz="4" w:space="0" w:color="auto"/>
              <w:left w:val="nil"/>
              <w:bottom w:val="single" w:sz="4" w:space="0" w:color="auto"/>
              <w:right w:val="nil"/>
            </w:tcBorders>
            <w:shd w:val="clear" w:color="auto" w:fill="auto"/>
            <w:noWrap/>
            <w:vAlign w:val="center"/>
            <w:hideMark/>
          </w:tcPr>
          <w:p w:rsidR="00353455" w:rsidRPr="00494A89" w:rsidRDefault="00353455" w:rsidP="00494A89">
            <w:pPr>
              <w:widowControl/>
              <w:spacing w:line="360" w:lineRule="auto"/>
              <w:jc w:val="both"/>
              <w:rPr>
                <w:rFonts w:ascii="Book Antiqua" w:eastAsia="Times New Roman" w:hAnsi="Book Antiqua"/>
                <w:b/>
                <w:bCs/>
                <w:kern w:val="0"/>
                <w:szCs w:val="24"/>
                <w:lang w:val="en-US"/>
              </w:rPr>
            </w:pPr>
            <w:r w:rsidRPr="00494A89">
              <w:rPr>
                <w:rFonts w:ascii="Book Antiqua" w:eastAsia="Times New Roman" w:hAnsi="Book Antiqua"/>
                <w:b/>
                <w:bCs/>
                <w:kern w:val="0"/>
                <w:szCs w:val="24"/>
                <w:lang w:val="en-US"/>
              </w:rPr>
              <w:t>Country</w:t>
            </w:r>
          </w:p>
        </w:tc>
        <w:tc>
          <w:tcPr>
            <w:tcW w:w="1433" w:type="dxa"/>
            <w:tcBorders>
              <w:top w:val="single" w:sz="4" w:space="0" w:color="auto"/>
              <w:left w:val="nil"/>
              <w:bottom w:val="single" w:sz="4" w:space="0" w:color="auto"/>
              <w:right w:val="nil"/>
            </w:tcBorders>
            <w:shd w:val="clear" w:color="auto" w:fill="auto"/>
            <w:noWrap/>
            <w:vAlign w:val="center"/>
            <w:hideMark/>
          </w:tcPr>
          <w:p w:rsidR="00353455" w:rsidRPr="00494A89" w:rsidRDefault="00353455" w:rsidP="00494A89">
            <w:pPr>
              <w:widowControl/>
              <w:spacing w:line="360" w:lineRule="auto"/>
              <w:jc w:val="both"/>
              <w:rPr>
                <w:rFonts w:ascii="Book Antiqua" w:eastAsia="Times New Roman" w:hAnsi="Book Antiqua"/>
                <w:b/>
                <w:bCs/>
                <w:kern w:val="0"/>
                <w:szCs w:val="24"/>
                <w:lang w:val="en-US"/>
              </w:rPr>
            </w:pPr>
            <w:r w:rsidRPr="00494A89">
              <w:rPr>
                <w:rFonts w:ascii="Book Antiqua" w:eastAsia="Times New Roman" w:hAnsi="Book Antiqua"/>
                <w:b/>
                <w:bCs/>
                <w:kern w:val="0"/>
                <w:szCs w:val="24"/>
                <w:lang w:val="en-US"/>
              </w:rPr>
              <w:t>Status</w:t>
            </w:r>
          </w:p>
        </w:tc>
        <w:tc>
          <w:tcPr>
            <w:tcW w:w="4237" w:type="dxa"/>
            <w:tcBorders>
              <w:top w:val="single" w:sz="4" w:space="0" w:color="auto"/>
              <w:left w:val="nil"/>
              <w:bottom w:val="single" w:sz="4" w:space="0" w:color="auto"/>
              <w:right w:val="nil"/>
            </w:tcBorders>
            <w:shd w:val="clear" w:color="auto" w:fill="auto"/>
            <w:noWrap/>
            <w:vAlign w:val="center"/>
            <w:hideMark/>
          </w:tcPr>
          <w:p w:rsidR="00353455" w:rsidRPr="00494A89" w:rsidRDefault="00353455" w:rsidP="00494A89">
            <w:pPr>
              <w:widowControl/>
              <w:spacing w:line="360" w:lineRule="auto"/>
              <w:jc w:val="both"/>
              <w:rPr>
                <w:rFonts w:ascii="Book Antiqua" w:eastAsia="Times New Roman" w:hAnsi="Book Antiqua"/>
                <w:b/>
                <w:bCs/>
                <w:kern w:val="0"/>
                <w:szCs w:val="24"/>
                <w:lang w:val="en-US"/>
              </w:rPr>
            </w:pPr>
            <w:r w:rsidRPr="00494A89">
              <w:rPr>
                <w:rFonts w:ascii="Book Antiqua" w:eastAsia="Times New Roman" w:hAnsi="Book Antiqua"/>
                <w:b/>
                <w:bCs/>
                <w:kern w:val="0"/>
                <w:szCs w:val="24"/>
                <w:lang w:val="en-US"/>
              </w:rPr>
              <w:t>Study</w:t>
            </w:r>
          </w:p>
        </w:tc>
        <w:tc>
          <w:tcPr>
            <w:tcW w:w="900" w:type="dxa"/>
            <w:tcBorders>
              <w:top w:val="single" w:sz="4" w:space="0" w:color="auto"/>
              <w:left w:val="nil"/>
              <w:bottom w:val="single" w:sz="4" w:space="0" w:color="auto"/>
              <w:right w:val="nil"/>
            </w:tcBorders>
            <w:shd w:val="clear" w:color="auto" w:fill="auto"/>
            <w:vAlign w:val="center"/>
            <w:hideMark/>
          </w:tcPr>
          <w:p w:rsidR="00353455" w:rsidRPr="00494A89" w:rsidRDefault="00353455" w:rsidP="00494A89">
            <w:pPr>
              <w:widowControl/>
              <w:spacing w:line="360" w:lineRule="auto"/>
              <w:jc w:val="both"/>
              <w:rPr>
                <w:rFonts w:ascii="Book Antiqua" w:eastAsia="Times New Roman" w:hAnsi="Book Antiqua"/>
                <w:b/>
                <w:bCs/>
                <w:kern w:val="0"/>
                <w:szCs w:val="24"/>
                <w:lang w:val="en-US"/>
              </w:rPr>
            </w:pPr>
            <w:r w:rsidRPr="00494A89">
              <w:rPr>
                <w:rFonts w:ascii="Book Antiqua" w:eastAsia="Times New Roman" w:hAnsi="Book Antiqua"/>
                <w:b/>
                <w:bCs/>
                <w:kern w:val="0"/>
                <w:szCs w:val="24"/>
                <w:lang w:val="en-US"/>
              </w:rPr>
              <w:t>Phase of trial</w:t>
            </w:r>
          </w:p>
        </w:tc>
        <w:tc>
          <w:tcPr>
            <w:tcW w:w="1520" w:type="dxa"/>
            <w:tcBorders>
              <w:top w:val="single" w:sz="4" w:space="0" w:color="auto"/>
              <w:left w:val="nil"/>
              <w:bottom w:val="single" w:sz="4" w:space="0" w:color="auto"/>
              <w:right w:val="nil"/>
            </w:tcBorders>
            <w:shd w:val="clear" w:color="auto" w:fill="auto"/>
            <w:vAlign w:val="center"/>
            <w:hideMark/>
          </w:tcPr>
          <w:p w:rsidR="00353455" w:rsidRPr="00494A89" w:rsidRDefault="00353455" w:rsidP="00494A89">
            <w:pPr>
              <w:widowControl/>
              <w:spacing w:line="360" w:lineRule="auto"/>
              <w:jc w:val="both"/>
              <w:rPr>
                <w:rFonts w:ascii="Book Antiqua" w:eastAsia="Times New Roman" w:hAnsi="Book Antiqua"/>
                <w:b/>
                <w:bCs/>
                <w:kern w:val="0"/>
                <w:szCs w:val="24"/>
                <w:lang w:val="en-US"/>
              </w:rPr>
            </w:pPr>
            <w:r w:rsidRPr="00494A89">
              <w:rPr>
                <w:rFonts w:ascii="Book Antiqua" w:eastAsia="Times New Roman" w:hAnsi="Book Antiqua"/>
                <w:b/>
                <w:bCs/>
                <w:kern w:val="0"/>
                <w:szCs w:val="24"/>
                <w:lang w:val="en-US"/>
              </w:rPr>
              <w:t>Estimated number of patients</w:t>
            </w:r>
          </w:p>
        </w:tc>
        <w:tc>
          <w:tcPr>
            <w:tcW w:w="910" w:type="dxa"/>
            <w:tcBorders>
              <w:top w:val="single" w:sz="4" w:space="0" w:color="auto"/>
              <w:left w:val="nil"/>
              <w:bottom w:val="single" w:sz="4" w:space="0" w:color="auto"/>
              <w:right w:val="nil"/>
            </w:tcBorders>
            <w:shd w:val="clear" w:color="auto" w:fill="auto"/>
            <w:vAlign w:val="center"/>
            <w:hideMark/>
          </w:tcPr>
          <w:p w:rsidR="00353455" w:rsidRPr="00494A89" w:rsidRDefault="00353455" w:rsidP="00494A89">
            <w:pPr>
              <w:widowControl/>
              <w:spacing w:line="360" w:lineRule="auto"/>
              <w:jc w:val="both"/>
              <w:rPr>
                <w:rFonts w:ascii="Book Antiqua" w:eastAsia="Times New Roman" w:hAnsi="Book Antiqua"/>
                <w:b/>
                <w:bCs/>
                <w:kern w:val="0"/>
                <w:szCs w:val="24"/>
                <w:lang w:val="en-US"/>
              </w:rPr>
            </w:pPr>
            <w:r w:rsidRPr="00494A89">
              <w:rPr>
                <w:rFonts w:ascii="Book Antiqua" w:eastAsia="Times New Roman" w:hAnsi="Book Antiqua"/>
                <w:b/>
                <w:bCs/>
                <w:kern w:val="0"/>
                <w:szCs w:val="24"/>
                <w:lang w:val="en-US"/>
              </w:rPr>
              <w:t>Estimated trial end</w:t>
            </w:r>
          </w:p>
        </w:tc>
        <w:tc>
          <w:tcPr>
            <w:tcW w:w="2790" w:type="dxa"/>
            <w:tcBorders>
              <w:top w:val="single" w:sz="4" w:space="0" w:color="auto"/>
              <w:left w:val="nil"/>
              <w:bottom w:val="single" w:sz="4" w:space="0" w:color="auto"/>
              <w:right w:val="nil"/>
            </w:tcBorders>
            <w:shd w:val="clear" w:color="auto" w:fill="auto"/>
            <w:noWrap/>
            <w:vAlign w:val="center"/>
            <w:hideMark/>
          </w:tcPr>
          <w:p w:rsidR="00353455" w:rsidRPr="00494A89" w:rsidRDefault="00353455" w:rsidP="00494A89">
            <w:pPr>
              <w:widowControl/>
              <w:spacing w:line="360" w:lineRule="auto"/>
              <w:jc w:val="both"/>
              <w:rPr>
                <w:rFonts w:ascii="Book Antiqua" w:eastAsia="Times New Roman" w:hAnsi="Book Antiqua"/>
                <w:b/>
                <w:bCs/>
                <w:kern w:val="0"/>
                <w:szCs w:val="24"/>
                <w:lang w:val="en-US"/>
              </w:rPr>
            </w:pPr>
            <w:r w:rsidRPr="00494A89">
              <w:rPr>
                <w:rFonts w:ascii="Book Antiqua" w:eastAsia="Times New Roman" w:hAnsi="Book Antiqua"/>
                <w:b/>
                <w:bCs/>
                <w:kern w:val="0"/>
                <w:szCs w:val="24"/>
                <w:lang w:val="en-US"/>
              </w:rPr>
              <w:t>Disease</w:t>
            </w:r>
          </w:p>
        </w:tc>
      </w:tr>
      <w:tr w:rsidR="00494A89" w:rsidRPr="00494A89" w:rsidTr="00353455">
        <w:trPr>
          <w:trHeight w:val="529"/>
        </w:trPr>
        <w:tc>
          <w:tcPr>
            <w:tcW w:w="1176" w:type="dxa"/>
            <w:tcBorders>
              <w:top w:val="nil"/>
              <w:left w:val="nil"/>
              <w:bottom w:val="nil"/>
              <w:right w:val="nil"/>
            </w:tcBorders>
            <w:shd w:val="clear" w:color="auto" w:fill="auto"/>
            <w:noWrap/>
            <w:vAlign w:val="center"/>
            <w:hideMark/>
          </w:tcPr>
          <w:p w:rsidR="00353455" w:rsidRPr="00494A89" w:rsidRDefault="00353455" w:rsidP="00494A89">
            <w:pPr>
              <w:widowControl/>
              <w:spacing w:line="360" w:lineRule="auto"/>
              <w:jc w:val="both"/>
              <w:rPr>
                <w:rFonts w:ascii="Book Antiqua" w:eastAsia="Times New Roman" w:hAnsi="Book Antiqua"/>
                <w:kern w:val="0"/>
                <w:szCs w:val="24"/>
                <w:lang w:val="en-US"/>
              </w:rPr>
            </w:pPr>
            <w:r w:rsidRPr="00494A89">
              <w:rPr>
                <w:rFonts w:ascii="Book Antiqua" w:eastAsia="Times New Roman" w:hAnsi="Book Antiqua"/>
                <w:kern w:val="0"/>
                <w:szCs w:val="24"/>
                <w:lang w:val="en-US"/>
              </w:rPr>
              <w:t>NCT01531348</w:t>
            </w:r>
          </w:p>
        </w:tc>
        <w:tc>
          <w:tcPr>
            <w:tcW w:w="999" w:type="dxa"/>
            <w:tcBorders>
              <w:top w:val="nil"/>
              <w:left w:val="nil"/>
              <w:bottom w:val="nil"/>
              <w:right w:val="nil"/>
            </w:tcBorders>
            <w:shd w:val="clear" w:color="auto" w:fill="auto"/>
            <w:noWrap/>
            <w:vAlign w:val="center"/>
            <w:hideMark/>
          </w:tcPr>
          <w:p w:rsidR="00353455" w:rsidRPr="00494A89" w:rsidRDefault="00353455" w:rsidP="00494A89">
            <w:pPr>
              <w:widowControl/>
              <w:spacing w:line="360" w:lineRule="auto"/>
              <w:jc w:val="both"/>
              <w:rPr>
                <w:rFonts w:ascii="Book Antiqua" w:eastAsia="Times New Roman" w:hAnsi="Book Antiqua"/>
                <w:kern w:val="0"/>
                <w:szCs w:val="24"/>
                <w:lang w:val="en-US"/>
              </w:rPr>
            </w:pPr>
            <w:r w:rsidRPr="00494A89">
              <w:rPr>
                <w:rFonts w:ascii="Book Antiqua" w:eastAsia="Times New Roman" w:hAnsi="Book Antiqua"/>
                <w:kern w:val="0"/>
                <w:szCs w:val="24"/>
                <w:lang w:val="en-US"/>
              </w:rPr>
              <w:t>Thailand</w:t>
            </w:r>
          </w:p>
        </w:tc>
        <w:tc>
          <w:tcPr>
            <w:tcW w:w="1433" w:type="dxa"/>
            <w:tcBorders>
              <w:top w:val="nil"/>
              <w:left w:val="nil"/>
              <w:bottom w:val="nil"/>
              <w:right w:val="nil"/>
            </w:tcBorders>
            <w:shd w:val="clear" w:color="auto" w:fill="auto"/>
            <w:noWrap/>
            <w:vAlign w:val="center"/>
            <w:hideMark/>
          </w:tcPr>
          <w:p w:rsidR="00353455" w:rsidRPr="00494A89" w:rsidRDefault="00353455" w:rsidP="00494A89">
            <w:pPr>
              <w:widowControl/>
              <w:spacing w:line="360" w:lineRule="auto"/>
              <w:jc w:val="both"/>
              <w:rPr>
                <w:rFonts w:ascii="Book Antiqua" w:eastAsia="Times New Roman" w:hAnsi="Book Antiqua"/>
                <w:kern w:val="0"/>
                <w:szCs w:val="24"/>
                <w:lang w:val="en-US"/>
              </w:rPr>
            </w:pPr>
            <w:r w:rsidRPr="00494A89">
              <w:rPr>
                <w:rFonts w:ascii="Book Antiqua" w:eastAsia="Times New Roman" w:hAnsi="Book Antiqua"/>
                <w:kern w:val="0"/>
                <w:szCs w:val="24"/>
                <w:lang w:val="en-US"/>
              </w:rPr>
              <w:t>Enrolling by invitation</w:t>
            </w:r>
          </w:p>
        </w:tc>
        <w:tc>
          <w:tcPr>
            <w:tcW w:w="4237" w:type="dxa"/>
            <w:tcBorders>
              <w:top w:val="nil"/>
              <w:left w:val="nil"/>
              <w:bottom w:val="nil"/>
              <w:right w:val="nil"/>
            </w:tcBorders>
            <w:shd w:val="clear" w:color="auto" w:fill="auto"/>
            <w:vAlign w:val="center"/>
            <w:hideMark/>
          </w:tcPr>
          <w:p w:rsidR="00353455" w:rsidRPr="00494A89" w:rsidRDefault="00353455" w:rsidP="00494A89">
            <w:pPr>
              <w:widowControl/>
              <w:spacing w:line="360" w:lineRule="auto"/>
              <w:jc w:val="both"/>
              <w:rPr>
                <w:rFonts w:ascii="Book Antiqua" w:eastAsia="Times New Roman" w:hAnsi="Book Antiqua"/>
                <w:kern w:val="0"/>
                <w:szCs w:val="24"/>
                <w:lang w:val="en-US"/>
              </w:rPr>
            </w:pPr>
            <w:r w:rsidRPr="00494A89">
              <w:rPr>
                <w:rFonts w:ascii="Book Antiqua" w:eastAsia="Times New Roman" w:hAnsi="Book Antiqua"/>
                <w:kern w:val="0"/>
                <w:szCs w:val="24"/>
                <w:lang w:val="en-US"/>
              </w:rPr>
              <w:t>Feasibility and Safety of Adult Human Bone Marrow-derived Mesenchymal Stem Cells by Intravitreal Injection in Patients With Retinitis Pigmentosa</w:t>
            </w:r>
          </w:p>
        </w:tc>
        <w:tc>
          <w:tcPr>
            <w:tcW w:w="900" w:type="dxa"/>
            <w:tcBorders>
              <w:top w:val="nil"/>
              <w:left w:val="nil"/>
              <w:bottom w:val="nil"/>
              <w:right w:val="nil"/>
            </w:tcBorders>
            <w:shd w:val="clear" w:color="auto" w:fill="auto"/>
            <w:noWrap/>
            <w:vAlign w:val="center"/>
            <w:hideMark/>
          </w:tcPr>
          <w:p w:rsidR="00353455" w:rsidRPr="00494A89" w:rsidRDefault="00353455" w:rsidP="00494A89">
            <w:pPr>
              <w:widowControl/>
              <w:spacing w:line="360" w:lineRule="auto"/>
              <w:jc w:val="both"/>
              <w:rPr>
                <w:rFonts w:ascii="Book Antiqua" w:eastAsia="Times New Roman" w:hAnsi="Book Antiqua"/>
                <w:kern w:val="0"/>
                <w:szCs w:val="24"/>
                <w:lang w:val="en-US"/>
              </w:rPr>
            </w:pPr>
            <w:r w:rsidRPr="00494A89">
              <w:rPr>
                <w:rFonts w:ascii="Book Antiqua" w:eastAsia="Times New Roman" w:hAnsi="Book Antiqua"/>
                <w:kern w:val="0"/>
                <w:szCs w:val="24"/>
                <w:lang w:val="en-US"/>
              </w:rPr>
              <w:t>Phase 1</w:t>
            </w:r>
          </w:p>
        </w:tc>
        <w:tc>
          <w:tcPr>
            <w:tcW w:w="1520" w:type="dxa"/>
            <w:tcBorders>
              <w:top w:val="nil"/>
              <w:left w:val="nil"/>
              <w:bottom w:val="nil"/>
              <w:right w:val="nil"/>
            </w:tcBorders>
            <w:shd w:val="clear" w:color="auto" w:fill="auto"/>
            <w:noWrap/>
            <w:vAlign w:val="center"/>
            <w:hideMark/>
          </w:tcPr>
          <w:p w:rsidR="00353455" w:rsidRPr="00494A89" w:rsidRDefault="00353455" w:rsidP="00494A89">
            <w:pPr>
              <w:widowControl/>
              <w:spacing w:line="360" w:lineRule="auto"/>
              <w:jc w:val="both"/>
              <w:rPr>
                <w:rFonts w:ascii="Book Antiqua" w:eastAsia="Times New Roman" w:hAnsi="Book Antiqua"/>
                <w:kern w:val="0"/>
                <w:szCs w:val="24"/>
                <w:lang w:val="en-US"/>
              </w:rPr>
            </w:pPr>
            <w:r w:rsidRPr="00494A89">
              <w:rPr>
                <w:rFonts w:ascii="Book Antiqua" w:eastAsia="Times New Roman" w:hAnsi="Book Antiqua"/>
                <w:kern w:val="0"/>
                <w:szCs w:val="24"/>
                <w:lang w:val="en-US"/>
              </w:rPr>
              <w:t>10</w:t>
            </w:r>
          </w:p>
        </w:tc>
        <w:tc>
          <w:tcPr>
            <w:tcW w:w="910" w:type="dxa"/>
            <w:tcBorders>
              <w:top w:val="nil"/>
              <w:left w:val="nil"/>
              <w:bottom w:val="nil"/>
              <w:right w:val="nil"/>
            </w:tcBorders>
            <w:shd w:val="clear" w:color="auto" w:fill="auto"/>
            <w:noWrap/>
            <w:vAlign w:val="center"/>
            <w:hideMark/>
          </w:tcPr>
          <w:p w:rsidR="00353455" w:rsidRPr="00494A89" w:rsidRDefault="00353455" w:rsidP="00494A89">
            <w:pPr>
              <w:widowControl/>
              <w:spacing w:line="360" w:lineRule="auto"/>
              <w:jc w:val="both"/>
              <w:rPr>
                <w:rFonts w:ascii="Book Antiqua" w:eastAsia="Times New Roman" w:hAnsi="Book Antiqua"/>
                <w:kern w:val="0"/>
                <w:szCs w:val="24"/>
                <w:lang w:val="en-US"/>
              </w:rPr>
            </w:pPr>
            <w:r w:rsidRPr="00494A89">
              <w:rPr>
                <w:rFonts w:ascii="Book Antiqua" w:eastAsia="Times New Roman" w:hAnsi="Book Antiqua"/>
                <w:kern w:val="0"/>
                <w:szCs w:val="24"/>
                <w:lang w:val="en-US"/>
              </w:rPr>
              <w:t>2014</w:t>
            </w:r>
          </w:p>
        </w:tc>
        <w:tc>
          <w:tcPr>
            <w:tcW w:w="2790" w:type="dxa"/>
            <w:tcBorders>
              <w:top w:val="nil"/>
              <w:left w:val="nil"/>
              <w:bottom w:val="nil"/>
              <w:right w:val="nil"/>
            </w:tcBorders>
            <w:shd w:val="clear" w:color="auto" w:fill="auto"/>
            <w:noWrap/>
            <w:vAlign w:val="center"/>
            <w:hideMark/>
          </w:tcPr>
          <w:p w:rsidR="00353455" w:rsidRPr="00494A89" w:rsidRDefault="00353455" w:rsidP="00494A89">
            <w:pPr>
              <w:widowControl/>
              <w:spacing w:line="360" w:lineRule="auto"/>
              <w:jc w:val="both"/>
              <w:rPr>
                <w:rFonts w:ascii="Book Antiqua" w:eastAsia="Times New Roman" w:hAnsi="Book Antiqua"/>
                <w:kern w:val="0"/>
                <w:szCs w:val="24"/>
                <w:lang w:val="en-US"/>
              </w:rPr>
            </w:pPr>
            <w:r w:rsidRPr="00494A89">
              <w:rPr>
                <w:rFonts w:ascii="Book Antiqua" w:eastAsia="Times New Roman" w:hAnsi="Book Antiqua"/>
                <w:kern w:val="0"/>
                <w:szCs w:val="24"/>
                <w:lang w:val="en-US"/>
              </w:rPr>
              <w:t>Retinitis pigmentosa</w:t>
            </w:r>
          </w:p>
        </w:tc>
      </w:tr>
      <w:tr w:rsidR="00494A89" w:rsidRPr="00494A89" w:rsidTr="00353455">
        <w:trPr>
          <w:trHeight w:val="529"/>
        </w:trPr>
        <w:tc>
          <w:tcPr>
            <w:tcW w:w="1176" w:type="dxa"/>
            <w:tcBorders>
              <w:top w:val="nil"/>
              <w:left w:val="nil"/>
              <w:bottom w:val="nil"/>
              <w:right w:val="nil"/>
            </w:tcBorders>
            <w:shd w:val="clear" w:color="auto" w:fill="auto"/>
            <w:noWrap/>
            <w:vAlign w:val="center"/>
            <w:hideMark/>
          </w:tcPr>
          <w:p w:rsidR="00353455" w:rsidRPr="00494A89" w:rsidRDefault="00353455" w:rsidP="00494A89">
            <w:pPr>
              <w:widowControl/>
              <w:spacing w:line="360" w:lineRule="auto"/>
              <w:jc w:val="both"/>
              <w:rPr>
                <w:rFonts w:ascii="Book Antiqua" w:eastAsia="Times New Roman" w:hAnsi="Book Antiqua"/>
                <w:kern w:val="0"/>
                <w:szCs w:val="24"/>
                <w:lang w:val="en-US"/>
              </w:rPr>
            </w:pPr>
            <w:r w:rsidRPr="00494A89">
              <w:rPr>
                <w:rFonts w:ascii="Book Antiqua" w:eastAsia="Times New Roman" w:hAnsi="Book Antiqua"/>
                <w:kern w:val="0"/>
                <w:szCs w:val="24"/>
                <w:lang w:val="en-US"/>
              </w:rPr>
              <w:t>NCT01914913</w:t>
            </w:r>
          </w:p>
        </w:tc>
        <w:tc>
          <w:tcPr>
            <w:tcW w:w="999" w:type="dxa"/>
            <w:tcBorders>
              <w:top w:val="nil"/>
              <w:left w:val="nil"/>
              <w:bottom w:val="nil"/>
              <w:right w:val="nil"/>
            </w:tcBorders>
            <w:shd w:val="clear" w:color="auto" w:fill="auto"/>
            <w:noWrap/>
            <w:vAlign w:val="center"/>
            <w:hideMark/>
          </w:tcPr>
          <w:p w:rsidR="00353455" w:rsidRPr="00494A89" w:rsidRDefault="00353455" w:rsidP="00494A89">
            <w:pPr>
              <w:widowControl/>
              <w:spacing w:line="360" w:lineRule="auto"/>
              <w:jc w:val="both"/>
              <w:rPr>
                <w:rFonts w:ascii="Book Antiqua" w:eastAsia="Times New Roman" w:hAnsi="Book Antiqua"/>
                <w:kern w:val="0"/>
                <w:szCs w:val="24"/>
                <w:lang w:val="en-US"/>
              </w:rPr>
            </w:pPr>
            <w:r w:rsidRPr="00494A89">
              <w:rPr>
                <w:rFonts w:ascii="Book Antiqua" w:eastAsia="Times New Roman" w:hAnsi="Book Antiqua"/>
                <w:kern w:val="0"/>
                <w:szCs w:val="24"/>
                <w:lang w:val="en-US"/>
              </w:rPr>
              <w:t>India</w:t>
            </w:r>
          </w:p>
        </w:tc>
        <w:tc>
          <w:tcPr>
            <w:tcW w:w="1433" w:type="dxa"/>
            <w:tcBorders>
              <w:top w:val="nil"/>
              <w:left w:val="nil"/>
              <w:bottom w:val="nil"/>
              <w:right w:val="nil"/>
            </w:tcBorders>
            <w:shd w:val="clear" w:color="auto" w:fill="auto"/>
            <w:noWrap/>
            <w:vAlign w:val="center"/>
            <w:hideMark/>
          </w:tcPr>
          <w:p w:rsidR="00353455" w:rsidRPr="00494A89" w:rsidRDefault="00353455" w:rsidP="00494A89">
            <w:pPr>
              <w:widowControl/>
              <w:spacing w:line="360" w:lineRule="auto"/>
              <w:jc w:val="both"/>
              <w:rPr>
                <w:rFonts w:ascii="Book Antiqua" w:eastAsia="Times New Roman" w:hAnsi="Book Antiqua"/>
                <w:kern w:val="0"/>
                <w:szCs w:val="24"/>
                <w:lang w:val="en-US"/>
              </w:rPr>
            </w:pPr>
            <w:r w:rsidRPr="00494A89">
              <w:rPr>
                <w:rFonts w:ascii="Book Antiqua" w:eastAsia="Times New Roman" w:hAnsi="Book Antiqua"/>
                <w:kern w:val="0"/>
                <w:szCs w:val="24"/>
                <w:lang w:val="en-US"/>
              </w:rPr>
              <w:t>Not yet recruiting</w:t>
            </w:r>
          </w:p>
        </w:tc>
        <w:tc>
          <w:tcPr>
            <w:tcW w:w="4237" w:type="dxa"/>
            <w:tcBorders>
              <w:top w:val="nil"/>
              <w:left w:val="nil"/>
              <w:bottom w:val="nil"/>
              <w:right w:val="nil"/>
            </w:tcBorders>
            <w:shd w:val="clear" w:color="auto" w:fill="auto"/>
            <w:vAlign w:val="center"/>
            <w:hideMark/>
          </w:tcPr>
          <w:p w:rsidR="00353455" w:rsidRPr="00494A89" w:rsidRDefault="00353455" w:rsidP="00494A89">
            <w:pPr>
              <w:widowControl/>
              <w:spacing w:line="360" w:lineRule="auto"/>
              <w:jc w:val="both"/>
              <w:rPr>
                <w:rFonts w:ascii="Book Antiqua" w:eastAsia="Times New Roman" w:hAnsi="Book Antiqua"/>
                <w:kern w:val="0"/>
                <w:szCs w:val="24"/>
                <w:lang w:val="en-US"/>
              </w:rPr>
            </w:pPr>
            <w:r w:rsidRPr="00494A89">
              <w:rPr>
                <w:rFonts w:ascii="Book Antiqua" w:eastAsia="Times New Roman" w:hAnsi="Book Antiqua"/>
                <w:kern w:val="0"/>
                <w:szCs w:val="24"/>
                <w:lang w:val="en-US"/>
              </w:rPr>
              <w:t>Clinical Study to Evaluate Safety and Efficacy of Stem Cell Therapy in Retinitis Pigmentosa</w:t>
            </w:r>
          </w:p>
        </w:tc>
        <w:tc>
          <w:tcPr>
            <w:tcW w:w="900" w:type="dxa"/>
            <w:tcBorders>
              <w:top w:val="nil"/>
              <w:left w:val="nil"/>
              <w:bottom w:val="nil"/>
              <w:right w:val="nil"/>
            </w:tcBorders>
            <w:shd w:val="clear" w:color="auto" w:fill="auto"/>
            <w:noWrap/>
            <w:vAlign w:val="center"/>
            <w:hideMark/>
          </w:tcPr>
          <w:p w:rsidR="00353455" w:rsidRPr="00494A89" w:rsidRDefault="00353455" w:rsidP="00494A89">
            <w:pPr>
              <w:widowControl/>
              <w:spacing w:line="360" w:lineRule="auto"/>
              <w:jc w:val="both"/>
              <w:rPr>
                <w:rFonts w:ascii="Book Antiqua" w:eastAsia="Times New Roman" w:hAnsi="Book Antiqua"/>
                <w:kern w:val="0"/>
                <w:szCs w:val="24"/>
                <w:lang w:val="en-US"/>
              </w:rPr>
            </w:pPr>
            <w:r w:rsidRPr="00494A89">
              <w:rPr>
                <w:rFonts w:ascii="Book Antiqua" w:eastAsia="Times New Roman" w:hAnsi="Book Antiqua"/>
                <w:kern w:val="0"/>
                <w:szCs w:val="24"/>
                <w:lang w:val="en-US"/>
              </w:rPr>
              <w:t>Phase 1/2</w:t>
            </w:r>
          </w:p>
        </w:tc>
        <w:tc>
          <w:tcPr>
            <w:tcW w:w="1520" w:type="dxa"/>
            <w:tcBorders>
              <w:top w:val="nil"/>
              <w:left w:val="nil"/>
              <w:bottom w:val="nil"/>
              <w:right w:val="nil"/>
            </w:tcBorders>
            <w:shd w:val="clear" w:color="auto" w:fill="auto"/>
            <w:noWrap/>
            <w:vAlign w:val="center"/>
            <w:hideMark/>
          </w:tcPr>
          <w:p w:rsidR="00353455" w:rsidRPr="00494A89" w:rsidRDefault="00353455" w:rsidP="00494A89">
            <w:pPr>
              <w:widowControl/>
              <w:spacing w:line="360" w:lineRule="auto"/>
              <w:jc w:val="both"/>
              <w:rPr>
                <w:rFonts w:ascii="Book Antiqua" w:eastAsia="Times New Roman" w:hAnsi="Book Antiqua"/>
                <w:kern w:val="0"/>
                <w:szCs w:val="24"/>
                <w:lang w:val="en-US"/>
              </w:rPr>
            </w:pPr>
            <w:r w:rsidRPr="00494A89">
              <w:rPr>
                <w:rFonts w:ascii="Book Antiqua" w:eastAsia="Times New Roman" w:hAnsi="Book Antiqua"/>
                <w:kern w:val="0"/>
                <w:szCs w:val="24"/>
                <w:lang w:val="en-US"/>
              </w:rPr>
              <w:t>15</w:t>
            </w:r>
          </w:p>
        </w:tc>
        <w:tc>
          <w:tcPr>
            <w:tcW w:w="910" w:type="dxa"/>
            <w:tcBorders>
              <w:top w:val="nil"/>
              <w:left w:val="nil"/>
              <w:bottom w:val="nil"/>
              <w:right w:val="nil"/>
            </w:tcBorders>
            <w:shd w:val="clear" w:color="auto" w:fill="auto"/>
            <w:noWrap/>
            <w:vAlign w:val="center"/>
            <w:hideMark/>
          </w:tcPr>
          <w:p w:rsidR="00353455" w:rsidRPr="00494A89" w:rsidRDefault="00353455" w:rsidP="00494A89">
            <w:pPr>
              <w:widowControl/>
              <w:spacing w:line="360" w:lineRule="auto"/>
              <w:jc w:val="both"/>
              <w:rPr>
                <w:rFonts w:ascii="Book Antiqua" w:eastAsia="Times New Roman" w:hAnsi="Book Antiqua"/>
                <w:kern w:val="0"/>
                <w:szCs w:val="24"/>
                <w:lang w:val="en-US"/>
              </w:rPr>
            </w:pPr>
            <w:r w:rsidRPr="00494A89">
              <w:rPr>
                <w:rFonts w:ascii="Book Antiqua" w:eastAsia="Times New Roman" w:hAnsi="Book Antiqua"/>
                <w:kern w:val="0"/>
                <w:szCs w:val="24"/>
                <w:lang w:val="en-US"/>
              </w:rPr>
              <w:t>2015</w:t>
            </w:r>
          </w:p>
        </w:tc>
        <w:tc>
          <w:tcPr>
            <w:tcW w:w="2790" w:type="dxa"/>
            <w:tcBorders>
              <w:top w:val="nil"/>
              <w:left w:val="nil"/>
              <w:bottom w:val="nil"/>
              <w:right w:val="nil"/>
            </w:tcBorders>
            <w:shd w:val="clear" w:color="auto" w:fill="auto"/>
            <w:noWrap/>
            <w:vAlign w:val="center"/>
            <w:hideMark/>
          </w:tcPr>
          <w:p w:rsidR="00353455" w:rsidRPr="00494A89" w:rsidRDefault="00353455" w:rsidP="00494A89">
            <w:pPr>
              <w:widowControl/>
              <w:spacing w:line="360" w:lineRule="auto"/>
              <w:jc w:val="both"/>
              <w:rPr>
                <w:rFonts w:ascii="Book Antiqua" w:eastAsia="Times New Roman" w:hAnsi="Book Antiqua"/>
                <w:kern w:val="0"/>
                <w:szCs w:val="24"/>
                <w:lang w:val="en-US"/>
              </w:rPr>
            </w:pPr>
            <w:r w:rsidRPr="00494A89">
              <w:rPr>
                <w:rFonts w:ascii="Book Antiqua" w:eastAsia="Times New Roman" w:hAnsi="Book Antiqua"/>
                <w:kern w:val="0"/>
                <w:szCs w:val="24"/>
                <w:lang w:val="en-US"/>
              </w:rPr>
              <w:t>Retinitis pigmentosa</w:t>
            </w:r>
          </w:p>
        </w:tc>
      </w:tr>
      <w:tr w:rsidR="00494A89" w:rsidRPr="00494A89" w:rsidTr="00353455">
        <w:trPr>
          <w:trHeight w:val="529"/>
        </w:trPr>
        <w:tc>
          <w:tcPr>
            <w:tcW w:w="1176" w:type="dxa"/>
            <w:tcBorders>
              <w:top w:val="nil"/>
              <w:left w:val="nil"/>
              <w:bottom w:val="single" w:sz="4" w:space="0" w:color="auto"/>
              <w:right w:val="nil"/>
            </w:tcBorders>
            <w:shd w:val="clear" w:color="auto" w:fill="auto"/>
            <w:noWrap/>
            <w:vAlign w:val="center"/>
            <w:hideMark/>
          </w:tcPr>
          <w:p w:rsidR="00353455" w:rsidRPr="00494A89" w:rsidRDefault="00353455" w:rsidP="00494A89">
            <w:pPr>
              <w:widowControl/>
              <w:spacing w:line="360" w:lineRule="auto"/>
              <w:jc w:val="both"/>
              <w:rPr>
                <w:rFonts w:ascii="Book Antiqua" w:eastAsia="Times New Roman" w:hAnsi="Book Antiqua"/>
                <w:kern w:val="0"/>
                <w:szCs w:val="24"/>
                <w:lang w:val="en-US"/>
              </w:rPr>
            </w:pPr>
            <w:r w:rsidRPr="00494A89">
              <w:rPr>
                <w:rFonts w:ascii="Book Antiqua" w:eastAsia="Times New Roman" w:hAnsi="Book Antiqua"/>
                <w:kern w:val="0"/>
                <w:szCs w:val="24"/>
                <w:lang w:val="en-US"/>
              </w:rPr>
              <w:t>NCT01920867</w:t>
            </w:r>
          </w:p>
        </w:tc>
        <w:tc>
          <w:tcPr>
            <w:tcW w:w="999" w:type="dxa"/>
            <w:tcBorders>
              <w:top w:val="nil"/>
              <w:left w:val="nil"/>
              <w:bottom w:val="single" w:sz="4" w:space="0" w:color="auto"/>
              <w:right w:val="nil"/>
            </w:tcBorders>
            <w:shd w:val="clear" w:color="auto" w:fill="auto"/>
            <w:noWrap/>
            <w:vAlign w:val="center"/>
            <w:hideMark/>
          </w:tcPr>
          <w:p w:rsidR="00353455" w:rsidRPr="00494A89" w:rsidRDefault="00353455" w:rsidP="00494A89">
            <w:pPr>
              <w:widowControl/>
              <w:spacing w:line="360" w:lineRule="auto"/>
              <w:jc w:val="both"/>
              <w:rPr>
                <w:rFonts w:ascii="Book Antiqua" w:eastAsia="Times New Roman" w:hAnsi="Book Antiqua"/>
                <w:kern w:val="0"/>
                <w:szCs w:val="24"/>
                <w:lang w:val="en-US"/>
              </w:rPr>
            </w:pPr>
            <w:r w:rsidRPr="00494A89">
              <w:rPr>
                <w:rFonts w:ascii="Book Antiqua" w:eastAsia="Times New Roman" w:hAnsi="Book Antiqua"/>
                <w:kern w:val="0"/>
                <w:szCs w:val="24"/>
                <w:lang w:val="en-US"/>
              </w:rPr>
              <w:t>United States</w:t>
            </w:r>
          </w:p>
        </w:tc>
        <w:tc>
          <w:tcPr>
            <w:tcW w:w="1433" w:type="dxa"/>
            <w:tcBorders>
              <w:top w:val="nil"/>
              <w:left w:val="nil"/>
              <w:bottom w:val="single" w:sz="4" w:space="0" w:color="auto"/>
              <w:right w:val="nil"/>
            </w:tcBorders>
            <w:shd w:val="clear" w:color="auto" w:fill="auto"/>
            <w:noWrap/>
            <w:vAlign w:val="center"/>
            <w:hideMark/>
          </w:tcPr>
          <w:p w:rsidR="00353455" w:rsidRPr="00494A89" w:rsidRDefault="00353455" w:rsidP="00494A89">
            <w:pPr>
              <w:widowControl/>
              <w:spacing w:line="360" w:lineRule="auto"/>
              <w:jc w:val="both"/>
              <w:rPr>
                <w:rFonts w:ascii="Book Antiqua" w:eastAsia="Times New Roman" w:hAnsi="Book Antiqua"/>
                <w:kern w:val="0"/>
                <w:szCs w:val="24"/>
                <w:lang w:val="en-US"/>
              </w:rPr>
            </w:pPr>
            <w:r w:rsidRPr="00494A89">
              <w:rPr>
                <w:rFonts w:ascii="Book Antiqua" w:eastAsia="Times New Roman" w:hAnsi="Book Antiqua"/>
                <w:kern w:val="0"/>
                <w:szCs w:val="24"/>
                <w:lang w:val="en-US"/>
              </w:rPr>
              <w:t>Recruiting</w:t>
            </w:r>
          </w:p>
        </w:tc>
        <w:tc>
          <w:tcPr>
            <w:tcW w:w="4237" w:type="dxa"/>
            <w:tcBorders>
              <w:top w:val="nil"/>
              <w:left w:val="nil"/>
              <w:bottom w:val="single" w:sz="4" w:space="0" w:color="auto"/>
              <w:right w:val="nil"/>
            </w:tcBorders>
            <w:shd w:val="clear" w:color="auto" w:fill="auto"/>
            <w:vAlign w:val="center"/>
            <w:hideMark/>
          </w:tcPr>
          <w:p w:rsidR="00353455" w:rsidRPr="00494A89" w:rsidRDefault="00353455" w:rsidP="007272DA">
            <w:pPr>
              <w:widowControl/>
              <w:spacing w:line="360" w:lineRule="auto"/>
              <w:jc w:val="both"/>
              <w:rPr>
                <w:rFonts w:ascii="Book Antiqua" w:eastAsia="Times New Roman" w:hAnsi="Book Antiqua"/>
                <w:kern w:val="0"/>
                <w:szCs w:val="24"/>
                <w:lang w:val="en-US"/>
              </w:rPr>
            </w:pPr>
            <w:r w:rsidRPr="00494A89">
              <w:rPr>
                <w:rFonts w:ascii="Book Antiqua" w:eastAsia="Times New Roman" w:hAnsi="Book Antiqua"/>
                <w:kern w:val="0"/>
                <w:szCs w:val="24"/>
                <w:lang w:val="en-US"/>
              </w:rPr>
              <w:t>Stem Cell Ophthalmology Treatment Study</w:t>
            </w:r>
          </w:p>
        </w:tc>
        <w:tc>
          <w:tcPr>
            <w:tcW w:w="900" w:type="dxa"/>
            <w:tcBorders>
              <w:top w:val="nil"/>
              <w:left w:val="nil"/>
              <w:bottom w:val="single" w:sz="4" w:space="0" w:color="auto"/>
              <w:right w:val="nil"/>
            </w:tcBorders>
            <w:shd w:val="clear" w:color="auto" w:fill="auto"/>
            <w:noWrap/>
            <w:vAlign w:val="center"/>
            <w:hideMark/>
          </w:tcPr>
          <w:p w:rsidR="00353455" w:rsidRPr="00494A89" w:rsidRDefault="00353455" w:rsidP="00494A89">
            <w:pPr>
              <w:widowControl/>
              <w:spacing w:line="360" w:lineRule="auto"/>
              <w:jc w:val="both"/>
              <w:rPr>
                <w:rFonts w:ascii="Book Antiqua" w:eastAsia="Times New Roman" w:hAnsi="Book Antiqua"/>
                <w:kern w:val="0"/>
                <w:szCs w:val="24"/>
                <w:lang w:val="en-US"/>
              </w:rPr>
            </w:pPr>
            <w:r w:rsidRPr="00494A89">
              <w:rPr>
                <w:rFonts w:ascii="Book Antiqua" w:eastAsia="Times New Roman" w:hAnsi="Book Antiqua"/>
                <w:kern w:val="0"/>
                <w:szCs w:val="24"/>
                <w:lang w:val="en-US"/>
              </w:rPr>
              <w:t> </w:t>
            </w:r>
          </w:p>
        </w:tc>
        <w:tc>
          <w:tcPr>
            <w:tcW w:w="1520" w:type="dxa"/>
            <w:tcBorders>
              <w:top w:val="nil"/>
              <w:left w:val="nil"/>
              <w:bottom w:val="single" w:sz="4" w:space="0" w:color="auto"/>
              <w:right w:val="nil"/>
            </w:tcBorders>
            <w:shd w:val="clear" w:color="auto" w:fill="auto"/>
            <w:noWrap/>
            <w:vAlign w:val="center"/>
            <w:hideMark/>
          </w:tcPr>
          <w:p w:rsidR="00353455" w:rsidRPr="00494A89" w:rsidRDefault="00353455" w:rsidP="00494A89">
            <w:pPr>
              <w:widowControl/>
              <w:spacing w:line="360" w:lineRule="auto"/>
              <w:jc w:val="both"/>
              <w:rPr>
                <w:rFonts w:ascii="Book Antiqua" w:eastAsia="Times New Roman" w:hAnsi="Book Antiqua"/>
                <w:kern w:val="0"/>
                <w:szCs w:val="24"/>
                <w:lang w:val="en-US"/>
              </w:rPr>
            </w:pPr>
            <w:r w:rsidRPr="00494A89">
              <w:rPr>
                <w:rFonts w:ascii="Book Antiqua" w:eastAsia="Times New Roman" w:hAnsi="Book Antiqua"/>
                <w:kern w:val="0"/>
                <w:szCs w:val="24"/>
                <w:lang w:val="en-US"/>
              </w:rPr>
              <w:t>300</w:t>
            </w:r>
          </w:p>
        </w:tc>
        <w:tc>
          <w:tcPr>
            <w:tcW w:w="910" w:type="dxa"/>
            <w:tcBorders>
              <w:top w:val="nil"/>
              <w:left w:val="nil"/>
              <w:bottom w:val="single" w:sz="4" w:space="0" w:color="auto"/>
              <w:right w:val="nil"/>
            </w:tcBorders>
            <w:shd w:val="clear" w:color="auto" w:fill="auto"/>
            <w:noWrap/>
            <w:vAlign w:val="center"/>
            <w:hideMark/>
          </w:tcPr>
          <w:p w:rsidR="00353455" w:rsidRPr="00494A89" w:rsidRDefault="00353455" w:rsidP="00494A89">
            <w:pPr>
              <w:widowControl/>
              <w:spacing w:line="360" w:lineRule="auto"/>
              <w:jc w:val="both"/>
              <w:rPr>
                <w:rFonts w:ascii="Book Antiqua" w:eastAsia="Times New Roman" w:hAnsi="Book Antiqua"/>
                <w:kern w:val="0"/>
                <w:szCs w:val="24"/>
                <w:lang w:val="en-US"/>
              </w:rPr>
            </w:pPr>
            <w:r w:rsidRPr="00494A89">
              <w:rPr>
                <w:rFonts w:ascii="Book Antiqua" w:eastAsia="Times New Roman" w:hAnsi="Book Antiqua"/>
                <w:kern w:val="0"/>
                <w:szCs w:val="24"/>
                <w:lang w:val="en-US"/>
              </w:rPr>
              <w:t>2017</w:t>
            </w:r>
          </w:p>
        </w:tc>
        <w:tc>
          <w:tcPr>
            <w:tcW w:w="2790" w:type="dxa"/>
            <w:tcBorders>
              <w:top w:val="nil"/>
              <w:left w:val="nil"/>
              <w:bottom w:val="single" w:sz="4" w:space="0" w:color="auto"/>
              <w:right w:val="nil"/>
            </w:tcBorders>
            <w:shd w:val="clear" w:color="auto" w:fill="auto"/>
            <w:vAlign w:val="center"/>
            <w:hideMark/>
          </w:tcPr>
          <w:p w:rsidR="00353455" w:rsidRPr="00494A89" w:rsidRDefault="00353455" w:rsidP="00494A89">
            <w:pPr>
              <w:widowControl/>
              <w:spacing w:line="360" w:lineRule="auto"/>
              <w:jc w:val="both"/>
              <w:rPr>
                <w:rFonts w:ascii="Book Antiqua" w:eastAsia="Times New Roman" w:hAnsi="Book Antiqua"/>
                <w:kern w:val="0"/>
                <w:szCs w:val="24"/>
                <w:lang w:val="en-US"/>
              </w:rPr>
            </w:pPr>
            <w:r w:rsidRPr="00494A89">
              <w:rPr>
                <w:rFonts w:ascii="Book Antiqua" w:eastAsia="Times New Roman" w:hAnsi="Book Antiqua"/>
                <w:kern w:val="0"/>
                <w:szCs w:val="24"/>
                <w:lang w:val="en-US"/>
              </w:rPr>
              <w:t>Glaucoma, Retinitis pigmentosa, Age-related macular degeneration</w:t>
            </w:r>
          </w:p>
        </w:tc>
      </w:tr>
    </w:tbl>
    <w:p w:rsidR="00381CEB" w:rsidRPr="007272DA" w:rsidRDefault="00353455" w:rsidP="00494A89">
      <w:pPr>
        <w:spacing w:line="360" w:lineRule="auto"/>
        <w:contextualSpacing/>
        <w:jc w:val="both"/>
        <w:rPr>
          <w:rFonts w:ascii="Book Antiqua" w:eastAsia="宋体" w:hAnsi="Book Antiqua"/>
          <w:szCs w:val="24"/>
          <w:lang w:eastAsia="zh-CN"/>
        </w:rPr>
      </w:pPr>
      <w:r w:rsidRPr="00494A89">
        <w:rPr>
          <w:rFonts w:ascii="Book Antiqua" w:hAnsi="Book Antiqua"/>
          <w:szCs w:val="24"/>
        </w:rPr>
        <w:t>Information obtained from http://clinicaltrial</w:t>
      </w:r>
      <w:r w:rsidR="00DA446B" w:rsidRPr="00494A89">
        <w:rPr>
          <w:rFonts w:ascii="Book Antiqua" w:hAnsi="Book Antiqua"/>
          <w:szCs w:val="24"/>
        </w:rPr>
        <w:t>s</w:t>
      </w:r>
      <w:r w:rsidRPr="00494A89">
        <w:rPr>
          <w:rFonts w:ascii="Book Antiqua" w:hAnsi="Book Antiqua"/>
          <w:szCs w:val="24"/>
        </w:rPr>
        <w:t>.gov/</w:t>
      </w:r>
      <w:r w:rsidR="00085EAC" w:rsidRPr="00494A89">
        <w:rPr>
          <w:rFonts w:ascii="Book Antiqua" w:hAnsi="Book Antiqua"/>
          <w:szCs w:val="24"/>
        </w:rPr>
        <w:t>.</w:t>
      </w:r>
    </w:p>
    <w:sectPr w:rsidR="00381CEB" w:rsidRPr="007272DA" w:rsidSect="004525F3">
      <w:headerReference w:type="default" r:id="rId9"/>
      <w:pgSz w:w="16838" w:h="11906" w:orient="landscape"/>
      <w:pgMar w:top="1440" w:right="1440" w:bottom="1440" w:left="1440" w:header="850" w:footer="994" w:gutter="0"/>
      <w:cols w:space="425"/>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255A4D" w15:done="0"/>
  <w15:commentEx w15:paraId="0E06063B" w15:done="0"/>
  <w15:commentEx w15:paraId="61FA5F9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FC3" w:rsidRDefault="00F21FC3" w:rsidP="007F2CBF">
      <w:r>
        <w:separator/>
      </w:r>
    </w:p>
  </w:endnote>
  <w:endnote w:type="continuationSeparator" w:id="0">
    <w:p w:rsidR="00F21FC3" w:rsidRDefault="00F21FC3" w:rsidP="007F2C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FC3" w:rsidRDefault="00F21FC3" w:rsidP="007F2CBF">
      <w:r>
        <w:separator/>
      </w:r>
    </w:p>
  </w:footnote>
  <w:footnote w:type="continuationSeparator" w:id="0">
    <w:p w:rsidR="00F21FC3" w:rsidRDefault="00F21FC3" w:rsidP="007F2C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EAD" w:rsidRPr="00611378" w:rsidRDefault="00552EAD" w:rsidP="00611378">
    <w:pPr>
      <w:pStyle w:val="a8"/>
      <w:jc w:val="right"/>
      <w:rPr>
        <w:rFonts w:eastAsia="宋体"/>
        <w:lang w:eastAsia="zh-C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EAD" w:rsidRDefault="009212A6">
    <w:pPr>
      <w:pStyle w:val="a8"/>
      <w:jc w:val="right"/>
    </w:pPr>
    <w:r>
      <w:fldChar w:fldCharType="begin"/>
    </w:r>
    <w:r w:rsidR="00552EAD">
      <w:instrText xml:space="preserve"> PAGE   \* MERGEFORMAT </w:instrText>
    </w:r>
    <w:r>
      <w:fldChar w:fldCharType="separate"/>
    </w:r>
    <w:r w:rsidR="001A2652" w:rsidRPr="001A2652">
      <w:rPr>
        <w:noProof/>
        <w:lang w:val="zh-TW"/>
      </w:rPr>
      <w:t>31</w:t>
    </w:r>
    <w:r>
      <w:fldChar w:fldCharType="end"/>
    </w:r>
  </w:p>
  <w:p w:rsidR="00552EAD" w:rsidRDefault="00552EA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2FCFD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650F90"/>
    <w:multiLevelType w:val="hybridMultilevel"/>
    <w:tmpl w:val="864CB4BA"/>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nsid w:val="20C30FAB"/>
    <w:multiLevelType w:val="hybridMultilevel"/>
    <w:tmpl w:val="8CE014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82B6DBC"/>
    <w:multiLevelType w:val="hybridMultilevel"/>
    <w:tmpl w:val="41BEA21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52635836"/>
    <w:multiLevelType w:val="hybridMultilevel"/>
    <w:tmpl w:val="A7E0A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C42434"/>
    <w:multiLevelType w:val="hybridMultilevel"/>
    <w:tmpl w:val="3E7C9F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onica Fortino">
    <w15:presenceInfo w15:providerId="None" w15:userId="Veronica Fortin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4F0C"/>
    <w:rsid w:val="0000294F"/>
    <w:rsid w:val="00003334"/>
    <w:rsid w:val="0000550C"/>
    <w:rsid w:val="000168D3"/>
    <w:rsid w:val="000312EF"/>
    <w:rsid w:val="00034A30"/>
    <w:rsid w:val="00036302"/>
    <w:rsid w:val="00036568"/>
    <w:rsid w:val="0004626A"/>
    <w:rsid w:val="000525E9"/>
    <w:rsid w:val="00053212"/>
    <w:rsid w:val="000540EF"/>
    <w:rsid w:val="000545DB"/>
    <w:rsid w:val="00056548"/>
    <w:rsid w:val="00067FAF"/>
    <w:rsid w:val="0007645B"/>
    <w:rsid w:val="00080791"/>
    <w:rsid w:val="00085EAC"/>
    <w:rsid w:val="00095A86"/>
    <w:rsid w:val="000A40D2"/>
    <w:rsid w:val="000A4AE4"/>
    <w:rsid w:val="000B4E48"/>
    <w:rsid w:val="000C3B11"/>
    <w:rsid w:val="000E1842"/>
    <w:rsid w:val="000E3629"/>
    <w:rsid w:val="000E3685"/>
    <w:rsid w:val="000E7104"/>
    <w:rsid w:val="000F6BAF"/>
    <w:rsid w:val="00101185"/>
    <w:rsid w:val="001017B3"/>
    <w:rsid w:val="00102D2D"/>
    <w:rsid w:val="00110905"/>
    <w:rsid w:val="00112266"/>
    <w:rsid w:val="001172B2"/>
    <w:rsid w:val="00120640"/>
    <w:rsid w:val="00121AAA"/>
    <w:rsid w:val="00125E11"/>
    <w:rsid w:val="00126350"/>
    <w:rsid w:val="00126910"/>
    <w:rsid w:val="001327C5"/>
    <w:rsid w:val="001341E2"/>
    <w:rsid w:val="00145C84"/>
    <w:rsid w:val="00150C78"/>
    <w:rsid w:val="00152EC1"/>
    <w:rsid w:val="0015466C"/>
    <w:rsid w:val="001672D8"/>
    <w:rsid w:val="001719B2"/>
    <w:rsid w:val="0017772D"/>
    <w:rsid w:val="00187156"/>
    <w:rsid w:val="0019299C"/>
    <w:rsid w:val="00195123"/>
    <w:rsid w:val="001A2652"/>
    <w:rsid w:val="001A3105"/>
    <w:rsid w:val="001C213E"/>
    <w:rsid w:val="001C7B88"/>
    <w:rsid w:val="001D2315"/>
    <w:rsid w:val="001D31F7"/>
    <w:rsid w:val="001D45BE"/>
    <w:rsid w:val="001D597B"/>
    <w:rsid w:val="001F3AEE"/>
    <w:rsid w:val="00205239"/>
    <w:rsid w:val="00205E21"/>
    <w:rsid w:val="00211883"/>
    <w:rsid w:val="00212559"/>
    <w:rsid w:val="00212AD2"/>
    <w:rsid w:val="002230B7"/>
    <w:rsid w:val="00235DD1"/>
    <w:rsid w:val="00240F0C"/>
    <w:rsid w:val="002455B1"/>
    <w:rsid w:val="00245C99"/>
    <w:rsid w:val="002503A4"/>
    <w:rsid w:val="00261375"/>
    <w:rsid w:val="00263091"/>
    <w:rsid w:val="0026319D"/>
    <w:rsid w:val="0027528A"/>
    <w:rsid w:val="002871A2"/>
    <w:rsid w:val="00297652"/>
    <w:rsid w:val="002A55D7"/>
    <w:rsid w:val="002A7EAE"/>
    <w:rsid w:val="002B38F5"/>
    <w:rsid w:val="002C2783"/>
    <w:rsid w:val="002C7032"/>
    <w:rsid w:val="002D6930"/>
    <w:rsid w:val="002D6AAC"/>
    <w:rsid w:val="002E335A"/>
    <w:rsid w:val="002E65FE"/>
    <w:rsid w:val="002F1F63"/>
    <w:rsid w:val="002F6CD8"/>
    <w:rsid w:val="00300085"/>
    <w:rsid w:val="00311316"/>
    <w:rsid w:val="003120CE"/>
    <w:rsid w:val="00313ED9"/>
    <w:rsid w:val="00314DFC"/>
    <w:rsid w:val="00320D24"/>
    <w:rsid w:val="00322060"/>
    <w:rsid w:val="00322C1B"/>
    <w:rsid w:val="003265C6"/>
    <w:rsid w:val="003375A3"/>
    <w:rsid w:val="003419F2"/>
    <w:rsid w:val="00344493"/>
    <w:rsid w:val="00351F0E"/>
    <w:rsid w:val="00353455"/>
    <w:rsid w:val="00361C84"/>
    <w:rsid w:val="00364A32"/>
    <w:rsid w:val="00367AC4"/>
    <w:rsid w:val="00372489"/>
    <w:rsid w:val="00376A63"/>
    <w:rsid w:val="0038083C"/>
    <w:rsid w:val="00381CEB"/>
    <w:rsid w:val="003824DF"/>
    <w:rsid w:val="00384737"/>
    <w:rsid w:val="00386A42"/>
    <w:rsid w:val="0039010A"/>
    <w:rsid w:val="00390A18"/>
    <w:rsid w:val="00394180"/>
    <w:rsid w:val="00394684"/>
    <w:rsid w:val="003956BE"/>
    <w:rsid w:val="003A65A6"/>
    <w:rsid w:val="003B3598"/>
    <w:rsid w:val="003B5A65"/>
    <w:rsid w:val="003C0112"/>
    <w:rsid w:val="003C4EB5"/>
    <w:rsid w:val="003C5B4C"/>
    <w:rsid w:val="003C5E13"/>
    <w:rsid w:val="003D35A8"/>
    <w:rsid w:val="003D3DB3"/>
    <w:rsid w:val="003E232E"/>
    <w:rsid w:val="003E3E1E"/>
    <w:rsid w:val="003F11EE"/>
    <w:rsid w:val="003F4B3B"/>
    <w:rsid w:val="00400767"/>
    <w:rsid w:val="00411B42"/>
    <w:rsid w:val="004128FB"/>
    <w:rsid w:val="00431B99"/>
    <w:rsid w:val="00435067"/>
    <w:rsid w:val="00436B15"/>
    <w:rsid w:val="004435B0"/>
    <w:rsid w:val="0044729A"/>
    <w:rsid w:val="004525F3"/>
    <w:rsid w:val="00456646"/>
    <w:rsid w:val="004607B0"/>
    <w:rsid w:val="004607DD"/>
    <w:rsid w:val="00461F05"/>
    <w:rsid w:val="00465DFE"/>
    <w:rsid w:val="00475590"/>
    <w:rsid w:val="00483344"/>
    <w:rsid w:val="004848E8"/>
    <w:rsid w:val="00486417"/>
    <w:rsid w:val="004910AB"/>
    <w:rsid w:val="00494A89"/>
    <w:rsid w:val="00495392"/>
    <w:rsid w:val="00497361"/>
    <w:rsid w:val="004B6DAC"/>
    <w:rsid w:val="004C2E92"/>
    <w:rsid w:val="004C3856"/>
    <w:rsid w:val="004C4927"/>
    <w:rsid w:val="004C51E5"/>
    <w:rsid w:val="004C616E"/>
    <w:rsid w:val="004E2274"/>
    <w:rsid w:val="004E40EA"/>
    <w:rsid w:val="004F13FE"/>
    <w:rsid w:val="004F1B24"/>
    <w:rsid w:val="004F25C2"/>
    <w:rsid w:val="004F6808"/>
    <w:rsid w:val="00500C66"/>
    <w:rsid w:val="0050684B"/>
    <w:rsid w:val="005224BB"/>
    <w:rsid w:val="005316B4"/>
    <w:rsid w:val="00533146"/>
    <w:rsid w:val="00540835"/>
    <w:rsid w:val="00540876"/>
    <w:rsid w:val="005442F0"/>
    <w:rsid w:val="0054431E"/>
    <w:rsid w:val="00544C4B"/>
    <w:rsid w:val="00545336"/>
    <w:rsid w:val="00545A00"/>
    <w:rsid w:val="0055178D"/>
    <w:rsid w:val="00552EAD"/>
    <w:rsid w:val="00555507"/>
    <w:rsid w:val="005636F7"/>
    <w:rsid w:val="00567077"/>
    <w:rsid w:val="005762A2"/>
    <w:rsid w:val="00576D13"/>
    <w:rsid w:val="005773EC"/>
    <w:rsid w:val="005779F5"/>
    <w:rsid w:val="005810D5"/>
    <w:rsid w:val="00583AF9"/>
    <w:rsid w:val="005864E9"/>
    <w:rsid w:val="00591ADB"/>
    <w:rsid w:val="00593A03"/>
    <w:rsid w:val="00596CE2"/>
    <w:rsid w:val="005A11EA"/>
    <w:rsid w:val="005A2D57"/>
    <w:rsid w:val="005A50F2"/>
    <w:rsid w:val="005A7663"/>
    <w:rsid w:val="005B1A0A"/>
    <w:rsid w:val="005B5159"/>
    <w:rsid w:val="005B6024"/>
    <w:rsid w:val="005D4617"/>
    <w:rsid w:val="005E36C1"/>
    <w:rsid w:val="005F6C3A"/>
    <w:rsid w:val="005F7402"/>
    <w:rsid w:val="00607871"/>
    <w:rsid w:val="00611378"/>
    <w:rsid w:val="00615317"/>
    <w:rsid w:val="00616DC0"/>
    <w:rsid w:val="006179F7"/>
    <w:rsid w:val="00620096"/>
    <w:rsid w:val="00620E72"/>
    <w:rsid w:val="00624F0C"/>
    <w:rsid w:val="006272C9"/>
    <w:rsid w:val="006347E1"/>
    <w:rsid w:val="006478C0"/>
    <w:rsid w:val="006479B8"/>
    <w:rsid w:val="00652EEC"/>
    <w:rsid w:val="006632F3"/>
    <w:rsid w:val="006731FB"/>
    <w:rsid w:val="00673B66"/>
    <w:rsid w:val="006755C1"/>
    <w:rsid w:val="00677CC5"/>
    <w:rsid w:val="006804CE"/>
    <w:rsid w:val="00680FFC"/>
    <w:rsid w:val="006912EB"/>
    <w:rsid w:val="00695762"/>
    <w:rsid w:val="006A08F5"/>
    <w:rsid w:val="006A6879"/>
    <w:rsid w:val="006B07E8"/>
    <w:rsid w:val="006B1B8D"/>
    <w:rsid w:val="006B26C3"/>
    <w:rsid w:val="006B2AC1"/>
    <w:rsid w:val="006C0709"/>
    <w:rsid w:val="006C0DAC"/>
    <w:rsid w:val="006C216A"/>
    <w:rsid w:val="006C29DA"/>
    <w:rsid w:val="006C40B7"/>
    <w:rsid w:val="006D0BEE"/>
    <w:rsid w:val="006E4462"/>
    <w:rsid w:val="006F3B09"/>
    <w:rsid w:val="006F3B57"/>
    <w:rsid w:val="007044C4"/>
    <w:rsid w:val="0070555E"/>
    <w:rsid w:val="007065B6"/>
    <w:rsid w:val="007146A6"/>
    <w:rsid w:val="0072685B"/>
    <w:rsid w:val="007272DA"/>
    <w:rsid w:val="00731935"/>
    <w:rsid w:val="00736437"/>
    <w:rsid w:val="00743165"/>
    <w:rsid w:val="00746C8D"/>
    <w:rsid w:val="00751938"/>
    <w:rsid w:val="00753EA2"/>
    <w:rsid w:val="007649AC"/>
    <w:rsid w:val="0076571B"/>
    <w:rsid w:val="00765AFC"/>
    <w:rsid w:val="0077303B"/>
    <w:rsid w:val="007738BF"/>
    <w:rsid w:val="007746C5"/>
    <w:rsid w:val="00774E97"/>
    <w:rsid w:val="0078116C"/>
    <w:rsid w:val="0078591D"/>
    <w:rsid w:val="00787B4E"/>
    <w:rsid w:val="00791584"/>
    <w:rsid w:val="00795608"/>
    <w:rsid w:val="0079653E"/>
    <w:rsid w:val="00797364"/>
    <w:rsid w:val="007B14FA"/>
    <w:rsid w:val="007B2838"/>
    <w:rsid w:val="007B3CF8"/>
    <w:rsid w:val="007B40C9"/>
    <w:rsid w:val="007B57E7"/>
    <w:rsid w:val="007B7C6C"/>
    <w:rsid w:val="007D28AD"/>
    <w:rsid w:val="007D5EC7"/>
    <w:rsid w:val="007E267B"/>
    <w:rsid w:val="007E3B72"/>
    <w:rsid w:val="007E47DD"/>
    <w:rsid w:val="007F0500"/>
    <w:rsid w:val="007F2B09"/>
    <w:rsid w:val="007F2CBF"/>
    <w:rsid w:val="007F3B78"/>
    <w:rsid w:val="007F40D9"/>
    <w:rsid w:val="007F5CD5"/>
    <w:rsid w:val="00810A92"/>
    <w:rsid w:val="00822732"/>
    <w:rsid w:val="008229E3"/>
    <w:rsid w:val="00833E5E"/>
    <w:rsid w:val="00844DD0"/>
    <w:rsid w:val="00851CF6"/>
    <w:rsid w:val="00862142"/>
    <w:rsid w:val="00863ED9"/>
    <w:rsid w:val="008662F3"/>
    <w:rsid w:val="00872DBE"/>
    <w:rsid w:val="00874DD4"/>
    <w:rsid w:val="00875E37"/>
    <w:rsid w:val="0087638E"/>
    <w:rsid w:val="008763FE"/>
    <w:rsid w:val="00876FD5"/>
    <w:rsid w:val="00884D97"/>
    <w:rsid w:val="00886457"/>
    <w:rsid w:val="00890C82"/>
    <w:rsid w:val="00897A61"/>
    <w:rsid w:val="008A04F4"/>
    <w:rsid w:val="008A5063"/>
    <w:rsid w:val="008A6DBC"/>
    <w:rsid w:val="008A7DC9"/>
    <w:rsid w:val="008B0732"/>
    <w:rsid w:val="008B10BE"/>
    <w:rsid w:val="008B12A5"/>
    <w:rsid w:val="008B714F"/>
    <w:rsid w:val="008C49C1"/>
    <w:rsid w:val="008C7D8B"/>
    <w:rsid w:val="008D0338"/>
    <w:rsid w:val="008D4A53"/>
    <w:rsid w:val="008E3F0A"/>
    <w:rsid w:val="008E4C9F"/>
    <w:rsid w:val="008E7676"/>
    <w:rsid w:val="008F039F"/>
    <w:rsid w:val="00900A53"/>
    <w:rsid w:val="00905428"/>
    <w:rsid w:val="009056A8"/>
    <w:rsid w:val="009077B5"/>
    <w:rsid w:val="00910937"/>
    <w:rsid w:val="00914632"/>
    <w:rsid w:val="00914C0D"/>
    <w:rsid w:val="00915341"/>
    <w:rsid w:val="00916425"/>
    <w:rsid w:val="00920504"/>
    <w:rsid w:val="009212A6"/>
    <w:rsid w:val="0092424D"/>
    <w:rsid w:val="00924FFC"/>
    <w:rsid w:val="009252BB"/>
    <w:rsid w:val="00937497"/>
    <w:rsid w:val="00940AA5"/>
    <w:rsid w:val="00947D74"/>
    <w:rsid w:val="00963CB9"/>
    <w:rsid w:val="0097311B"/>
    <w:rsid w:val="0097572A"/>
    <w:rsid w:val="009900B7"/>
    <w:rsid w:val="00990324"/>
    <w:rsid w:val="009905EE"/>
    <w:rsid w:val="0099158B"/>
    <w:rsid w:val="0099338D"/>
    <w:rsid w:val="009A0741"/>
    <w:rsid w:val="009A5D5D"/>
    <w:rsid w:val="009A6A72"/>
    <w:rsid w:val="009B2D83"/>
    <w:rsid w:val="009C4629"/>
    <w:rsid w:val="009D3380"/>
    <w:rsid w:val="009D3FCA"/>
    <w:rsid w:val="009E2DBA"/>
    <w:rsid w:val="009F161F"/>
    <w:rsid w:val="009F25AD"/>
    <w:rsid w:val="00A043A3"/>
    <w:rsid w:val="00A119AC"/>
    <w:rsid w:val="00A2111E"/>
    <w:rsid w:val="00A2177D"/>
    <w:rsid w:val="00A25384"/>
    <w:rsid w:val="00A34495"/>
    <w:rsid w:val="00A36CFC"/>
    <w:rsid w:val="00A37EAA"/>
    <w:rsid w:val="00A460D9"/>
    <w:rsid w:val="00A465C9"/>
    <w:rsid w:val="00A5154A"/>
    <w:rsid w:val="00A51AF6"/>
    <w:rsid w:val="00A53F95"/>
    <w:rsid w:val="00A54F55"/>
    <w:rsid w:val="00A64066"/>
    <w:rsid w:val="00A746C9"/>
    <w:rsid w:val="00A81203"/>
    <w:rsid w:val="00A95EE9"/>
    <w:rsid w:val="00A978EC"/>
    <w:rsid w:val="00AB3A35"/>
    <w:rsid w:val="00AC08AE"/>
    <w:rsid w:val="00AC4AE0"/>
    <w:rsid w:val="00AC625B"/>
    <w:rsid w:val="00AD1773"/>
    <w:rsid w:val="00AD22BC"/>
    <w:rsid w:val="00AE5DB4"/>
    <w:rsid w:val="00AE5E22"/>
    <w:rsid w:val="00AF1E0A"/>
    <w:rsid w:val="00AF6509"/>
    <w:rsid w:val="00B002EC"/>
    <w:rsid w:val="00B00978"/>
    <w:rsid w:val="00B01A33"/>
    <w:rsid w:val="00B03505"/>
    <w:rsid w:val="00B06BFE"/>
    <w:rsid w:val="00B10C42"/>
    <w:rsid w:val="00B12BF6"/>
    <w:rsid w:val="00B13B6A"/>
    <w:rsid w:val="00B16E43"/>
    <w:rsid w:val="00B26661"/>
    <w:rsid w:val="00B30F29"/>
    <w:rsid w:val="00B316D4"/>
    <w:rsid w:val="00B338CC"/>
    <w:rsid w:val="00B42724"/>
    <w:rsid w:val="00B47AAD"/>
    <w:rsid w:val="00B54020"/>
    <w:rsid w:val="00B57670"/>
    <w:rsid w:val="00B60792"/>
    <w:rsid w:val="00B61393"/>
    <w:rsid w:val="00B62995"/>
    <w:rsid w:val="00B65359"/>
    <w:rsid w:val="00B70057"/>
    <w:rsid w:val="00B71F95"/>
    <w:rsid w:val="00B8749C"/>
    <w:rsid w:val="00B95A88"/>
    <w:rsid w:val="00B971A4"/>
    <w:rsid w:val="00BB14A0"/>
    <w:rsid w:val="00BD1BCA"/>
    <w:rsid w:val="00BE2173"/>
    <w:rsid w:val="00BE6A20"/>
    <w:rsid w:val="00BF17E7"/>
    <w:rsid w:val="00BF5E34"/>
    <w:rsid w:val="00BF7D3C"/>
    <w:rsid w:val="00C00570"/>
    <w:rsid w:val="00C00A04"/>
    <w:rsid w:val="00C02E3D"/>
    <w:rsid w:val="00C15C52"/>
    <w:rsid w:val="00C209B2"/>
    <w:rsid w:val="00C2271D"/>
    <w:rsid w:val="00C269EB"/>
    <w:rsid w:val="00C30A43"/>
    <w:rsid w:val="00C325E8"/>
    <w:rsid w:val="00C37BD2"/>
    <w:rsid w:val="00C43D8B"/>
    <w:rsid w:val="00C458DB"/>
    <w:rsid w:val="00C47E45"/>
    <w:rsid w:val="00C5482C"/>
    <w:rsid w:val="00C622E0"/>
    <w:rsid w:val="00C629AA"/>
    <w:rsid w:val="00C62FC4"/>
    <w:rsid w:val="00CA240D"/>
    <w:rsid w:val="00CA641A"/>
    <w:rsid w:val="00CA737D"/>
    <w:rsid w:val="00CB119F"/>
    <w:rsid w:val="00CD176A"/>
    <w:rsid w:val="00CD18BC"/>
    <w:rsid w:val="00CD405C"/>
    <w:rsid w:val="00CD4874"/>
    <w:rsid w:val="00CD5E45"/>
    <w:rsid w:val="00CD5F73"/>
    <w:rsid w:val="00CD6834"/>
    <w:rsid w:val="00CD7D40"/>
    <w:rsid w:val="00CF111C"/>
    <w:rsid w:val="00CF3E14"/>
    <w:rsid w:val="00D078B6"/>
    <w:rsid w:val="00D12FC5"/>
    <w:rsid w:val="00D13F38"/>
    <w:rsid w:val="00D14D87"/>
    <w:rsid w:val="00D15CEB"/>
    <w:rsid w:val="00D17286"/>
    <w:rsid w:val="00D20064"/>
    <w:rsid w:val="00D27FCE"/>
    <w:rsid w:val="00D3766E"/>
    <w:rsid w:val="00D41288"/>
    <w:rsid w:val="00D42453"/>
    <w:rsid w:val="00D44962"/>
    <w:rsid w:val="00D50740"/>
    <w:rsid w:val="00D5564E"/>
    <w:rsid w:val="00D61654"/>
    <w:rsid w:val="00D66028"/>
    <w:rsid w:val="00D67A99"/>
    <w:rsid w:val="00D73945"/>
    <w:rsid w:val="00D739D6"/>
    <w:rsid w:val="00D85681"/>
    <w:rsid w:val="00D91E56"/>
    <w:rsid w:val="00D922AF"/>
    <w:rsid w:val="00D93352"/>
    <w:rsid w:val="00D97AE1"/>
    <w:rsid w:val="00DA0020"/>
    <w:rsid w:val="00DA446B"/>
    <w:rsid w:val="00DB3C57"/>
    <w:rsid w:val="00DB7537"/>
    <w:rsid w:val="00DB7948"/>
    <w:rsid w:val="00DC3A88"/>
    <w:rsid w:val="00DC3CC7"/>
    <w:rsid w:val="00DC5DF3"/>
    <w:rsid w:val="00DD02B5"/>
    <w:rsid w:val="00DD071F"/>
    <w:rsid w:val="00DD1013"/>
    <w:rsid w:val="00DD1E44"/>
    <w:rsid w:val="00DD3DB4"/>
    <w:rsid w:val="00DD542F"/>
    <w:rsid w:val="00DD7275"/>
    <w:rsid w:val="00DE036B"/>
    <w:rsid w:val="00DF109F"/>
    <w:rsid w:val="00DF6B17"/>
    <w:rsid w:val="00E01B45"/>
    <w:rsid w:val="00E1355B"/>
    <w:rsid w:val="00E2026A"/>
    <w:rsid w:val="00E271F2"/>
    <w:rsid w:val="00E30B61"/>
    <w:rsid w:val="00E34455"/>
    <w:rsid w:val="00E365C6"/>
    <w:rsid w:val="00E372A3"/>
    <w:rsid w:val="00E40091"/>
    <w:rsid w:val="00E57398"/>
    <w:rsid w:val="00E60021"/>
    <w:rsid w:val="00E6574A"/>
    <w:rsid w:val="00E66CBB"/>
    <w:rsid w:val="00E8070A"/>
    <w:rsid w:val="00E80A7B"/>
    <w:rsid w:val="00E81CD6"/>
    <w:rsid w:val="00E81E81"/>
    <w:rsid w:val="00E82059"/>
    <w:rsid w:val="00E82471"/>
    <w:rsid w:val="00E835C3"/>
    <w:rsid w:val="00E84B3D"/>
    <w:rsid w:val="00E852BE"/>
    <w:rsid w:val="00E905AC"/>
    <w:rsid w:val="00E922E7"/>
    <w:rsid w:val="00E96A60"/>
    <w:rsid w:val="00EB05BF"/>
    <w:rsid w:val="00EB0EBD"/>
    <w:rsid w:val="00EB2AAB"/>
    <w:rsid w:val="00EB7868"/>
    <w:rsid w:val="00EC04A4"/>
    <w:rsid w:val="00EC5AB2"/>
    <w:rsid w:val="00ED125B"/>
    <w:rsid w:val="00EE07A5"/>
    <w:rsid w:val="00EF4A3D"/>
    <w:rsid w:val="00EF784B"/>
    <w:rsid w:val="00F12986"/>
    <w:rsid w:val="00F20A5C"/>
    <w:rsid w:val="00F21FC3"/>
    <w:rsid w:val="00F22A8F"/>
    <w:rsid w:val="00F25BC4"/>
    <w:rsid w:val="00F27867"/>
    <w:rsid w:val="00F30A6F"/>
    <w:rsid w:val="00F31783"/>
    <w:rsid w:val="00F3391F"/>
    <w:rsid w:val="00F45E6B"/>
    <w:rsid w:val="00F45E95"/>
    <w:rsid w:val="00F4644B"/>
    <w:rsid w:val="00F62390"/>
    <w:rsid w:val="00F644E4"/>
    <w:rsid w:val="00F66AF8"/>
    <w:rsid w:val="00F77E1A"/>
    <w:rsid w:val="00F824BB"/>
    <w:rsid w:val="00F860CF"/>
    <w:rsid w:val="00F93924"/>
    <w:rsid w:val="00F948F6"/>
    <w:rsid w:val="00F95126"/>
    <w:rsid w:val="00FA027D"/>
    <w:rsid w:val="00FA173E"/>
    <w:rsid w:val="00FA1D28"/>
    <w:rsid w:val="00FA3812"/>
    <w:rsid w:val="00FB6E0F"/>
    <w:rsid w:val="00FC1713"/>
    <w:rsid w:val="00FC1864"/>
    <w:rsid w:val="00FD0727"/>
    <w:rsid w:val="00FD1046"/>
    <w:rsid w:val="00FD4454"/>
    <w:rsid w:val="00FE534F"/>
    <w:rsid w:val="00FE6235"/>
    <w:rsid w:val="00FF4D32"/>
    <w:rsid w:val="00FF6A37"/>
    <w:rsid w:val="00FF794C"/>
    <w:rsid w:val="00FF7D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D5564E"/>
    <w:pPr>
      <w:widowControl w:val="0"/>
    </w:pPr>
    <w:rPr>
      <w:kern w:val="2"/>
      <w:sz w:val="24"/>
      <w:szCs w:val="22"/>
      <w:lang w:val="en-GB"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47AAD"/>
    <w:rPr>
      <w:color w:val="0000FF"/>
      <w:u w:val="single"/>
    </w:rPr>
  </w:style>
  <w:style w:type="character" w:styleId="a4">
    <w:name w:val="annotation reference"/>
    <w:uiPriority w:val="99"/>
    <w:semiHidden/>
    <w:unhideWhenUsed/>
    <w:rsid w:val="006632F3"/>
    <w:rPr>
      <w:sz w:val="16"/>
      <w:szCs w:val="16"/>
    </w:rPr>
  </w:style>
  <w:style w:type="paragraph" w:styleId="a5">
    <w:name w:val="annotation text"/>
    <w:basedOn w:val="a"/>
    <w:link w:val="Char"/>
    <w:uiPriority w:val="99"/>
    <w:semiHidden/>
    <w:unhideWhenUsed/>
    <w:rsid w:val="006632F3"/>
    <w:rPr>
      <w:sz w:val="20"/>
      <w:szCs w:val="20"/>
    </w:rPr>
  </w:style>
  <w:style w:type="character" w:customStyle="1" w:styleId="Char">
    <w:name w:val="批注文字 Char"/>
    <w:link w:val="a5"/>
    <w:uiPriority w:val="99"/>
    <w:semiHidden/>
    <w:rsid w:val="006632F3"/>
    <w:rPr>
      <w:kern w:val="2"/>
      <w:lang w:val="en-GB" w:eastAsia="zh-TW"/>
    </w:rPr>
  </w:style>
  <w:style w:type="paragraph" w:styleId="a6">
    <w:name w:val="annotation subject"/>
    <w:basedOn w:val="a5"/>
    <w:next w:val="a5"/>
    <w:link w:val="Char0"/>
    <w:uiPriority w:val="99"/>
    <w:semiHidden/>
    <w:unhideWhenUsed/>
    <w:rsid w:val="006632F3"/>
    <w:rPr>
      <w:b/>
      <w:bCs/>
    </w:rPr>
  </w:style>
  <w:style w:type="character" w:customStyle="1" w:styleId="Char0">
    <w:name w:val="批注主题 Char"/>
    <w:link w:val="a6"/>
    <w:uiPriority w:val="99"/>
    <w:semiHidden/>
    <w:rsid w:val="006632F3"/>
    <w:rPr>
      <w:b/>
      <w:bCs/>
      <w:kern w:val="2"/>
      <w:lang w:val="en-GB" w:eastAsia="zh-TW"/>
    </w:rPr>
  </w:style>
  <w:style w:type="paragraph" w:styleId="a7">
    <w:name w:val="Balloon Text"/>
    <w:basedOn w:val="a"/>
    <w:link w:val="Char1"/>
    <w:uiPriority w:val="99"/>
    <w:semiHidden/>
    <w:unhideWhenUsed/>
    <w:rsid w:val="006632F3"/>
    <w:rPr>
      <w:rFonts w:ascii="Tahoma" w:hAnsi="Tahoma"/>
      <w:sz w:val="16"/>
      <w:szCs w:val="16"/>
    </w:rPr>
  </w:style>
  <w:style w:type="character" w:customStyle="1" w:styleId="Char1">
    <w:name w:val="批注框文本 Char"/>
    <w:link w:val="a7"/>
    <w:uiPriority w:val="99"/>
    <w:semiHidden/>
    <w:rsid w:val="006632F3"/>
    <w:rPr>
      <w:rFonts w:ascii="Tahoma" w:hAnsi="Tahoma" w:cs="Tahoma"/>
      <w:kern w:val="2"/>
      <w:sz w:val="16"/>
      <w:szCs w:val="16"/>
      <w:lang w:val="en-GB" w:eastAsia="zh-TW"/>
    </w:rPr>
  </w:style>
  <w:style w:type="paragraph" w:styleId="a8">
    <w:name w:val="header"/>
    <w:basedOn w:val="a"/>
    <w:link w:val="Char2"/>
    <w:uiPriority w:val="99"/>
    <w:unhideWhenUsed/>
    <w:rsid w:val="007F2CBF"/>
    <w:pPr>
      <w:tabs>
        <w:tab w:val="center" w:pos="4153"/>
        <w:tab w:val="right" w:pos="8306"/>
      </w:tabs>
      <w:snapToGrid w:val="0"/>
    </w:pPr>
    <w:rPr>
      <w:sz w:val="20"/>
      <w:szCs w:val="20"/>
      <w:lang/>
    </w:rPr>
  </w:style>
  <w:style w:type="character" w:customStyle="1" w:styleId="Char2">
    <w:name w:val="页眉 Char"/>
    <w:link w:val="a8"/>
    <w:uiPriority w:val="99"/>
    <w:rsid w:val="007F2CBF"/>
    <w:rPr>
      <w:kern w:val="2"/>
      <w:lang w:val="en-GB"/>
    </w:rPr>
  </w:style>
  <w:style w:type="paragraph" w:styleId="a9">
    <w:name w:val="footer"/>
    <w:basedOn w:val="a"/>
    <w:link w:val="Char3"/>
    <w:uiPriority w:val="99"/>
    <w:unhideWhenUsed/>
    <w:rsid w:val="007F2CBF"/>
    <w:pPr>
      <w:tabs>
        <w:tab w:val="center" w:pos="4153"/>
        <w:tab w:val="right" w:pos="8306"/>
      </w:tabs>
      <w:snapToGrid w:val="0"/>
    </w:pPr>
    <w:rPr>
      <w:sz w:val="20"/>
      <w:szCs w:val="20"/>
      <w:lang/>
    </w:rPr>
  </w:style>
  <w:style w:type="character" w:customStyle="1" w:styleId="Char3">
    <w:name w:val="页脚 Char"/>
    <w:link w:val="a9"/>
    <w:uiPriority w:val="99"/>
    <w:rsid w:val="007F2CBF"/>
    <w:rPr>
      <w:kern w:val="2"/>
      <w:lang w:val="en-GB"/>
    </w:rPr>
  </w:style>
  <w:style w:type="character" w:customStyle="1" w:styleId="highlight">
    <w:name w:val="highlight"/>
    <w:basedOn w:val="a0"/>
    <w:rsid w:val="00F12986"/>
  </w:style>
  <w:style w:type="character" w:customStyle="1" w:styleId="jrnl">
    <w:name w:val="jrnl"/>
    <w:basedOn w:val="a0"/>
    <w:rsid w:val="00F12986"/>
  </w:style>
  <w:style w:type="paragraph" w:customStyle="1" w:styleId="ColorfulList-Accent11">
    <w:name w:val="Colorful List - Accent 11"/>
    <w:basedOn w:val="a"/>
    <w:uiPriority w:val="34"/>
    <w:qFormat/>
    <w:rsid w:val="008E7676"/>
    <w:pPr>
      <w:ind w:leftChars="200" w:left="480"/>
    </w:pPr>
  </w:style>
  <w:style w:type="character" w:customStyle="1" w:styleId="apple-converted-space">
    <w:name w:val="apple-converted-space"/>
    <w:basedOn w:val="a0"/>
    <w:rsid w:val="00552E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D5564E"/>
    <w:pPr>
      <w:widowControl w:val="0"/>
    </w:pPr>
    <w:rPr>
      <w:kern w:val="2"/>
      <w:sz w:val="24"/>
      <w:szCs w:val="22"/>
      <w:lang w:val="en-GB"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47AAD"/>
    <w:rPr>
      <w:color w:val="0000FF"/>
      <w:u w:val="single"/>
    </w:rPr>
  </w:style>
  <w:style w:type="character" w:styleId="a4">
    <w:name w:val="annotation reference"/>
    <w:uiPriority w:val="99"/>
    <w:semiHidden/>
    <w:unhideWhenUsed/>
    <w:rsid w:val="006632F3"/>
    <w:rPr>
      <w:sz w:val="16"/>
      <w:szCs w:val="16"/>
    </w:rPr>
  </w:style>
  <w:style w:type="paragraph" w:styleId="a5">
    <w:name w:val="annotation text"/>
    <w:basedOn w:val="a"/>
    <w:link w:val="Char"/>
    <w:uiPriority w:val="99"/>
    <w:semiHidden/>
    <w:unhideWhenUsed/>
    <w:rsid w:val="006632F3"/>
    <w:rPr>
      <w:sz w:val="20"/>
      <w:szCs w:val="20"/>
    </w:rPr>
  </w:style>
  <w:style w:type="character" w:customStyle="1" w:styleId="Char">
    <w:name w:val="批注文字 Char"/>
    <w:link w:val="a5"/>
    <w:uiPriority w:val="99"/>
    <w:semiHidden/>
    <w:rsid w:val="006632F3"/>
    <w:rPr>
      <w:kern w:val="2"/>
      <w:lang w:val="en-GB" w:eastAsia="zh-TW"/>
    </w:rPr>
  </w:style>
  <w:style w:type="paragraph" w:styleId="a6">
    <w:name w:val="annotation subject"/>
    <w:basedOn w:val="a5"/>
    <w:next w:val="a5"/>
    <w:link w:val="Char0"/>
    <w:uiPriority w:val="99"/>
    <w:semiHidden/>
    <w:unhideWhenUsed/>
    <w:rsid w:val="006632F3"/>
    <w:rPr>
      <w:b/>
      <w:bCs/>
    </w:rPr>
  </w:style>
  <w:style w:type="character" w:customStyle="1" w:styleId="Char0">
    <w:name w:val="批注主题 Char"/>
    <w:link w:val="a6"/>
    <w:uiPriority w:val="99"/>
    <w:semiHidden/>
    <w:rsid w:val="006632F3"/>
    <w:rPr>
      <w:b/>
      <w:bCs/>
      <w:kern w:val="2"/>
      <w:lang w:val="en-GB" w:eastAsia="zh-TW"/>
    </w:rPr>
  </w:style>
  <w:style w:type="paragraph" w:styleId="a7">
    <w:name w:val="Balloon Text"/>
    <w:basedOn w:val="a"/>
    <w:link w:val="Char1"/>
    <w:uiPriority w:val="99"/>
    <w:semiHidden/>
    <w:unhideWhenUsed/>
    <w:rsid w:val="006632F3"/>
    <w:rPr>
      <w:rFonts w:ascii="Tahoma" w:hAnsi="Tahoma"/>
      <w:sz w:val="16"/>
      <w:szCs w:val="16"/>
    </w:rPr>
  </w:style>
  <w:style w:type="character" w:customStyle="1" w:styleId="Char1">
    <w:name w:val="批注框文本 Char"/>
    <w:link w:val="a7"/>
    <w:uiPriority w:val="99"/>
    <w:semiHidden/>
    <w:rsid w:val="006632F3"/>
    <w:rPr>
      <w:rFonts w:ascii="Tahoma" w:hAnsi="Tahoma" w:cs="Tahoma"/>
      <w:kern w:val="2"/>
      <w:sz w:val="16"/>
      <w:szCs w:val="16"/>
      <w:lang w:val="en-GB" w:eastAsia="zh-TW"/>
    </w:rPr>
  </w:style>
  <w:style w:type="paragraph" w:styleId="a8">
    <w:name w:val="header"/>
    <w:basedOn w:val="a"/>
    <w:link w:val="Char2"/>
    <w:uiPriority w:val="99"/>
    <w:unhideWhenUsed/>
    <w:rsid w:val="007F2CBF"/>
    <w:pPr>
      <w:tabs>
        <w:tab w:val="center" w:pos="4153"/>
        <w:tab w:val="right" w:pos="8306"/>
      </w:tabs>
      <w:snapToGrid w:val="0"/>
    </w:pPr>
    <w:rPr>
      <w:sz w:val="20"/>
      <w:szCs w:val="20"/>
      <w:lang w:eastAsia="x-none"/>
    </w:rPr>
  </w:style>
  <w:style w:type="character" w:customStyle="1" w:styleId="Char2">
    <w:name w:val="页眉 Char"/>
    <w:link w:val="a8"/>
    <w:uiPriority w:val="99"/>
    <w:rsid w:val="007F2CBF"/>
    <w:rPr>
      <w:kern w:val="2"/>
      <w:lang w:val="en-GB"/>
    </w:rPr>
  </w:style>
  <w:style w:type="paragraph" w:styleId="a9">
    <w:name w:val="footer"/>
    <w:basedOn w:val="a"/>
    <w:link w:val="Char3"/>
    <w:uiPriority w:val="99"/>
    <w:unhideWhenUsed/>
    <w:rsid w:val="007F2CBF"/>
    <w:pPr>
      <w:tabs>
        <w:tab w:val="center" w:pos="4153"/>
        <w:tab w:val="right" w:pos="8306"/>
      </w:tabs>
      <w:snapToGrid w:val="0"/>
    </w:pPr>
    <w:rPr>
      <w:sz w:val="20"/>
      <w:szCs w:val="20"/>
      <w:lang w:eastAsia="x-none"/>
    </w:rPr>
  </w:style>
  <w:style w:type="character" w:customStyle="1" w:styleId="Char3">
    <w:name w:val="页脚 Char"/>
    <w:link w:val="a9"/>
    <w:uiPriority w:val="99"/>
    <w:rsid w:val="007F2CBF"/>
    <w:rPr>
      <w:kern w:val="2"/>
      <w:lang w:val="en-GB"/>
    </w:rPr>
  </w:style>
  <w:style w:type="character" w:customStyle="1" w:styleId="highlight">
    <w:name w:val="highlight"/>
    <w:basedOn w:val="a0"/>
    <w:rsid w:val="00F12986"/>
  </w:style>
  <w:style w:type="character" w:customStyle="1" w:styleId="jrnl">
    <w:name w:val="jrnl"/>
    <w:basedOn w:val="a0"/>
    <w:rsid w:val="00F12986"/>
  </w:style>
  <w:style w:type="paragraph" w:customStyle="1" w:styleId="ColorfulList-Accent11">
    <w:name w:val="Colorful List - Accent 11"/>
    <w:basedOn w:val="a"/>
    <w:uiPriority w:val="34"/>
    <w:qFormat/>
    <w:rsid w:val="008E7676"/>
    <w:pPr>
      <w:ind w:leftChars="200" w:left="480"/>
    </w:pPr>
  </w:style>
  <w:style w:type="character" w:customStyle="1" w:styleId="apple-converted-space">
    <w:name w:val="apple-converted-space"/>
    <w:basedOn w:val="a0"/>
    <w:rsid w:val="00552EAD"/>
  </w:style>
</w:styles>
</file>

<file path=word/webSettings.xml><?xml version="1.0" encoding="utf-8"?>
<w:webSettings xmlns:r="http://schemas.openxmlformats.org/officeDocument/2006/relationships" xmlns:w="http://schemas.openxmlformats.org/wordprocessingml/2006/main">
  <w:divs>
    <w:div w:id="52512251">
      <w:bodyDiv w:val="1"/>
      <w:marLeft w:val="0"/>
      <w:marRight w:val="0"/>
      <w:marTop w:val="0"/>
      <w:marBottom w:val="0"/>
      <w:divBdr>
        <w:top w:val="none" w:sz="0" w:space="0" w:color="auto"/>
        <w:left w:val="none" w:sz="0" w:space="0" w:color="auto"/>
        <w:bottom w:val="none" w:sz="0" w:space="0" w:color="auto"/>
        <w:right w:val="none" w:sz="0" w:space="0" w:color="auto"/>
      </w:divBdr>
      <w:divsChild>
        <w:div w:id="2082217202">
          <w:marLeft w:val="0"/>
          <w:marRight w:val="0"/>
          <w:marTop w:val="0"/>
          <w:marBottom w:val="0"/>
          <w:divBdr>
            <w:top w:val="none" w:sz="0" w:space="0" w:color="auto"/>
            <w:left w:val="none" w:sz="0" w:space="0" w:color="auto"/>
            <w:bottom w:val="none" w:sz="0" w:space="0" w:color="auto"/>
            <w:right w:val="none" w:sz="0" w:space="0" w:color="auto"/>
          </w:divBdr>
          <w:divsChild>
            <w:div w:id="1274510705">
              <w:marLeft w:val="0"/>
              <w:marRight w:val="0"/>
              <w:marTop w:val="0"/>
              <w:marBottom w:val="0"/>
              <w:divBdr>
                <w:top w:val="none" w:sz="0" w:space="0" w:color="auto"/>
                <w:left w:val="none" w:sz="0" w:space="0" w:color="auto"/>
                <w:bottom w:val="none" w:sz="0" w:space="0" w:color="auto"/>
                <w:right w:val="none" w:sz="0" w:space="0" w:color="auto"/>
              </w:divBdr>
              <w:divsChild>
                <w:div w:id="1097486323">
                  <w:marLeft w:val="0"/>
                  <w:marRight w:val="0"/>
                  <w:marTop w:val="0"/>
                  <w:marBottom w:val="0"/>
                  <w:divBdr>
                    <w:top w:val="none" w:sz="0" w:space="0" w:color="auto"/>
                    <w:left w:val="none" w:sz="0" w:space="0" w:color="auto"/>
                    <w:bottom w:val="none" w:sz="0" w:space="0" w:color="auto"/>
                    <w:right w:val="none" w:sz="0" w:space="0" w:color="auto"/>
                  </w:divBdr>
                  <w:divsChild>
                    <w:div w:id="521432083">
                      <w:marLeft w:val="0"/>
                      <w:marRight w:val="0"/>
                      <w:marTop w:val="0"/>
                      <w:marBottom w:val="0"/>
                      <w:divBdr>
                        <w:top w:val="none" w:sz="0" w:space="0" w:color="auto"/>
                        <w:left w:val="none" w:sz="0" w:space="0" w:color="auto"/>
                        <w:bottom w:val="none" w:sz="0" w:space="0" w:color="auto"/>
                        <w:right w:val="none" w:sz="0" w:space="0" w:color="auto"/>
                      </w:divBdr>
                      <w:divsChild>
                        <w:div w:id="1977372538">
                          <w:marLeft w:val="0"/>
                          <w:marRight w:val="0"/>
                          <w:marTop w:val="0"/>
                          <w:marBottom w:val="0"/>
                          <w:divBdr>
                            <w:top w:val="none" w:sz="0" w:space="0" w:color="auto"/>
                            <w:left w:val="none" w:sz="0" w:space="0" w:color="auto"/>
                            <w:bottom w:val="none" w:sz="0" w:space="0" w:color="auto"/>
                            <w:right w:val="none" w:sz="0" w:space="0" w:color="auto"/>
                          </w:divBdr>
                          <w:divsChild>
                            <w:div w:id="94910060">
                              <w:marLeft w:val="0"/>
                              <w:marRight w:val="0"/>
                              <w:marTop w:val="0"/>
                              <w:marBottom w:val="0"/>
                              <w:divBdr>
                                <w:top w:val="none" w:sz="0" w:space="0" w:color="auto"/>
                                <w:left w:val="none" w:sz="0" w:space="0" w:color="auto"/>
                                <w:bottom w:val="none" w:sz="0" w:space="0" w:color="auto"/>
                                <w:right w:val="none" w:sz="0" w:space="0" w:color="auto"/>
                              </w:divBdr>
                              <w:divsChild>
                                <w:div w:id="62180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773783">
      <w:bodyDiv w:val="1"/>
      <w:marLeft w:val="0"/>
      <w:marRight w:val="0"/>
      <w:marTop w:val="0"/>
      <w:marBottom w:val="0"/>
      <w:divBdr>
        <w:top w:val="none" w:sz="0" w:space="0" w:color="auto"/>
        <w:left w:val="none" w:sz="0" w:space="0" w:color="auto"/>
        <w:bottom w:val="none" w:sz="0" w:space="0" w:color="auto"/>
        <w:right w:val="none" w:sz="0" w:space="0" w:color="auto"/>
      </w:divBdr>
    </w:div>
    <w:div w:id="422606651">
      <w:bodyDiv w:val="1"/>
      <w:marLeft w:val="0"/>
      <w:marRight w:val="0"/>
      <w:marTop w:val="0"/>
      <w:marBottom w:val="0"/>
      <w:divBdr>
        <w:top w:val="none" w:sz="0" w:space="0" w:color="auto"/>
        <w:left w:val="none" w:sz="0" w:space="0" w:color="auto"/>
        <w:bottom w:val="none" w:sz="0" w:space="0" w:color="auto"/>
        <w:right w:val="none" w:sz="0" w:space="0" w:color="auto"/>
      </w:divBdr>
    </w:div>
    <w:div w:id="464928014">
      <w:bodyDiv w:val="1"/>
      <w:marLeft w:val="0"/>
      <w:marRight w:val="0"/>
      <w:marTop w:val="0"/>
      <w:marBottom w:val="0"/>
      <w:divBdr>
        <w:top w:val="none" w:sz="0" w:space="0" w:color="auto"/>
        <w:left w:val="none" w:sz="0" w:space="0" w:color="auto"/>
        <w:bottom w:val="none" w:sz="0" w:space="0" w:color="auto"/>
        <w:right w:val="none" w:sz="0" w:space="0" w:color="auto"/>
      </w:divBdr>
    </w:div>
    <w:div w:id="945893351">
      <w:bodyDiv w:val="1"/>
      <w:marLeft w:val="0"/>
      <w:marRight w:val="0"/>
      <w:marTop w:val="0"/>
      <w:marBottom w:val="0"/>
      <w:divBdr>
        <w:top w:val="none" w:sz="0" w:space="0" w:color="auto"/>
        <w:left w:val="none" w:sz="0" w:space="0" w:color="auto"/>
        <w:bottom w:val="none" w:sz="0" w:space="0" w:color="auto"/>
        <w:right w:val="none" w:sz="0" w:space="0" w:color="auto"/>
      </w:divBdr>
    </w:div>
    <w:div w:id="1055009110">
      <w:bodyDiv w:val="1"/>
      <w:marLeft w:val="0"/>
      <w:marRight w:val="0"/>
      <w:marTop w:val="0"/>
      <w:marBottom w:val="0"/>
      <w:divBdr>
        <w:top w:val="none" w:sz="0" w:space="0" w:color="auto"/>
        <w:left w:val="none" w:sz="0" w:space="0" w:color="auto"/>
        <w:bottom w:val="none" w:sz="0" w:space="0" w:color="auto"/>
        <w:right w:val="none" w:sz="0" w:space="0" w:color="auto"/>
      </w:divBdr>
    </w:div>
    <w:div w:id="1201237282">
      <w:bodyDiv w:val="1"/>
      <w:marLeft w:val="0"/>
      <w:marRight w:val="0"/>
      <w:marTop w:val="0"/>
      <w:marBottom w:val="0"/>
      <w:divBdr>
        <w:top w:val="none" w:sz="0" w:space="0" w:color="auto"/>
        <w:left w:val="none" w:sz="0" w:space="0" w:color="auto"/>
        <w:bottom w:val="none" w:sz="0" w:space="0" w:color="auto"/>
        <w:right w:val="none" w:sz="0" w:space="0" w:color="auto"/>
      </w:divBdr>
    </w:div>
    <w:div w:id="1430004645">
      <w:bodyDiv w:val="1"/>
      <w:marLeft w:val="0"/>
      <w:marRight w:val="0"/>
      <w:marTop w:val="0"/>
      <w:marBottom w:val="0"/>
      <w:divBdr>
        <w:top w:val="none" w:sz="0" w:space="0" w:color="auto"/>
        <w:left w:val="none" w:sz="0" w:space="0" w:color="auto"/>
        <w:bottom w:val="none" w:sz="0" w:space="0" w:color="auto"/>
        <w:right w:val="none" w:sz="0" w:space="0" w:color="auto"/>
      </w:divBdr>
    </w:div>
    <w:div w:id="1707368518">
      <w:bodyDiv w:val="1"/>
      <w:marLeft w:val="0"/>
      <w:marRight w:val="0"/>
      <w:marTop w:val="0"/>
      <w:marBottom w:val="0"/>
      <w:divBdr>
        <w:top w:val="none" w:sz="0" w:space="0" w:color="auto"/>
        <w:left w:val="none" w:sz="0" w:space="0" w:color="auto"/>
        <w:bottom w:val="none" w:sz="0" w:space="0" w:color="auto"/>
        <w:right w:val="none" w:sz="0" w:space="0" w:color="auto"/>
      </w:divBdr>
      <w:divsChild>
        <w:div w:id="1834367584">
          <w:marLeft w:val="0"/>
          <w:marRight w:val="0"/>
          <w:marTop w:val="0"/>
          <w:marBottom w:val="0"/>
          <w:divBdr>
            <w:top w:val="none" w:sz="0" w:space="0" w:color="auto"/>
            <w:left w:val="none" w:sz="0" w:space="0" w:color="auto"/>
            <w:bottom w:val="none" w:sz="0" w:space="0" w:color="auto"/>
            <w:right w:val="none" w:sz="0" w:space="0" w:color="auto"/>
          </w:divBdr>
        </w:div>
        <w:div w:id="548959968">
          <w:marLeft w:val="0"/>
          <w:marRight w:val="0"/>
          <w:marTop w:val="0"/>
          <w:marBottom w:val="0"/>
          <w:divBdr>
            <w:top w:val="none" w:sz="0" w:space="0" w:color="auto"/>
            <w:left w:val="none" w:sz="0" w:space="0" w:color="auto"/>
            <w:bottom w:val="none" w:sz="0" w:space="0" w:color="auto"/>
            <w:right w:val="none" w:sz="0" w:space="0" w:color="auto"/>
          </w:divBdr>
        </w:div>
        <w:div w:id="313416880">
          <w:marLeft w:val="0"/>
          <w:marRight w:val="0"/>
          <w:marTop w:val="0"/>
          <w:marBottom w:val="0"/>
          <w:divBdr>
            <w:top w:val="none" w:sz="0" w:space="0" w:color="auto"/>
            <w:left w:val="none" w:sz="0" w:space="0" w:color="auto"/>
            <w:bottom w:val="none" w:sz="0" w:space="0" w:color="auto"/>
            <w:right w:val="none" w:sz="0" w:space="0" w:color="auto"/>
          </w:divBdr>
        </w:div>
        <w:div w:id="1854102919">
          <w:marLeft w:val="0"/>
          <w:marRight w:val="0"/>
          <w:marTop w:val="0"/>
          <w:marBottom w:val="0"/>
          <w:divBdr>
            <w:top w:val="none" w:sz="0" w:space="0" w:color="auto"/>
            <w:left w:val="none" w:sz="0" w:space="0" w:color="auto"/>
            <w:bottom w:val="none" w:sz="0" w:space="0" w:color="auto"/>
            <w:right w:val="none" w:sz="0" w:space="0" w:color="auto"/>
          </w:divBdr>
        </w:div>
        <w:div w:id="387384824">
          <w:marLeft w:val="0"/>
          <w:marRight w:val="0"/>
          <w:marTop w:val="0"/>
          <w:marBottom w:val="0"/>
          <w:divBdr>
            <w:top w:val="none" w:sz="0" w:space="0" w:color="auto"/>
            <w:left w:val="none" w:sz="0" w:space="0" w:color="auto"/>
            <w:bottom w:val="none" w:sz="0" w:space="0" w:color="auto"/>
            <w:right w:val="none" w:sz="0" w:space="0" w:color="auto"/>
          </w:divBdr>
        </w:div>
        <w:div w:id="273244685">
          <w:marLeft w:val="0"/>
          <w:marRight w:val="0"/>
          <w:marTop w:val="0"/>
          <w:marBottom w:val="0"/>
          <w:divBdr>
            <w:top w:val="none" w:sz="0" w:space="0" w:color="auto"/>
            <w:left w:val="none" w:sz="0" w:space="0" w:color="auto"/>
            <w:bottom w:val="none" w:sz="0" w:space="0" w:color="auto"/>
            <w:right w:val="none" w:sz="0" w:space="0" w:color="auto"/>
          </w:divBdr>
        </w:div>
        <w:div w:id="708645505">
          <w:marLeft w:val="0"/>
          <w:marRight w:val="0"/>
          <w:marTop w:val="0"/>
          <w:marBottom w:val="0"/>
          <w:divBdr>
            <w:top w:val="none" w:sz="0" w:space="0" w:color="auto"/>
            <w:left w:val="none" w:sz="0" w:space="0" w:color="auto"/>
            <w:bottom w:val="none" w:sz="0" w:space="0" w:color="auto"/>
            <w:right w:val="none" w:sz="0" w:space="0" w:color="auto"/>
          </w:divBdr>
        </w:div>
        <w:div w:id="1550992892">
          <w:marLeft w:val="0"/>
          <w:marRight w:val="0"/>
          <w:marTop w:val="0"/>
          <w:marBottom w:val="0"/>
          <w:divBdr>
            <w:top w:val="none" w:sz="0" w:space="0" w:color="auto"/>
            <w:left w:val="none" w:sz="0" w:space="0" w:color="auto"/>
            <w:bottom w:val="none" w:sz="0" w:space="0" w:color="auto"/>
            <w:right w:val="none" w:sz="0" w:space="0" w:color="auto"/>
          </w:divBdr>
        </w:div>
        <w:div w:id="1810199431">
          <w:marLeft w:val="0"/>
          <w:marRight w:val="0"/>
          <w:marTop w:val="0"/>
          <w:marBottom w:val="0"/>
          <w:divBdr>
            <w:top w:val="none" w:sz="0" w:space="0" w:color="auto"/>
            <w:left w:val="none" w:sz="0" w:space="0" w:color="auto"/>
            <w:bottom w:val="none" w:sz="0" w:space="0" w:color="auto"/>
            <w:right w:val="none" w:sz="0" w:space="0" w:color="auto"/>
          </w:divBdr>
        </w:div>
        <w:div w:id="516389028">
          <w:marLeft w:val="0"/>
          <w:marRight w:val="0"/>
          <w:marTop w:val="0"/>
          <w:marBottom w:val="0"/>
          <w:divBdr>
            <w:top w:val="none" w:sz="0" w:space="0" w:color="auto"/>
            <w:left w:val="none" w:sz="0" w:space="0" w:color="auto"/>
            <w:bottom w:val="none" w:sz="0" w:space="0" w:color="auto"/>
            <w:right w:val="none" w:sz="0" w:space="0" w:color="auto"/>
          </w:divBdr>
        </w:div>
        <w:div w:id="1687563060">
          <w:marLeft w:val="0"/>
          <w:marRight w:val="0"/>
          <w:marTop w:val="0"/>
          <w:marBottom w:val="0"/>
          <w:divBdr>
            <w:top w:val="none" w:sz="0" w:space="0" w:color="auto"/>
            <w:left w:val="none" w:sz="0" w:space="0" w:color="auto"/>
            <w:bottom w:val="none" w:sz="0" w:space="0" w:color="auto"/>
            <w:right w:val="none" w:sz="0" w:space="0" w:color="auto"/>
          </w:divBdr>
        </w:div>
        <w:div w:id="2902268">
          <w:marLeft w:val="0"/>
          <w:marRight w:val="0"/>
          <w:marTop w:val="0"/>
          <w:marBottom w:val="0"/>
          <w:divBdr>
            <w:top w:val="none" w:sz="0" w:space="0" w:color="auto"/>
            <w:left w:val="none" w:sz="0" w:space="0" w:color="auto"/>
            <w:bottom w:val="none" w:sz="0" w:space="0" w:color="auto"/>
            <w:right w:val="none" w:sz="0" w:space="0" w:color="auto"/>
          </w:divBdr>
        </w:div>
        <w:div w:id="2059011912">
          <w:marLeft w:val="0"/>
          <w:marRight w:val="0"/>
          <w:marTop w:val="0"/>
          <w:marBottom w:val="0"/>
          <w:divBdr>
            <w:top w:val="none" w:sz="0" w:space="0" w:color="auto"/>
            <w:left w:val="none" w:sz="0" w:space="0" w:color="auto"/>
            <w:bottom w:val="none" w:sz="0" w:space="0" w:color="auto"/>
            <w:right w:val="none" w:sz="0" w:space="0" w:color="auto"/>
          </w:divBdr>
        </w:div>
        <w:div w:id="1692415042">
          <w:marLeft w:val="0"/>
          <w:marRight w:val="0"/>
          <w:marTop w:val="0"/>
          <w:marBottom w:val="0"/>
          <w:divBdr>
            <w:top w:val="none" w:sz="0" w:space="0" w:color="auto"/>
            <w:left w:val="none" w:sz="0" w:space="0" w:color="auto"/>
            <w:bottom w:val="none" w:sz="0" w:space="0" w:color="auto"/>
            <w:right w:val="none" w:sz="0" w:space="0" w:color="auto"/>
          </w:divBdr>
        </w:div>
        <w:div w:id="1914464804">
          <w:marLeft w:val="0"/>
          <w:marRight w:val="0"/>
          <w:marTop w:val="0"/>
          <w:marBottom w:val="0"/>
          <w:divBdr>
            <w:top w:val="none" w:sz="0" w:space="0" w:color="auto"/>
            <w:left w:val="none" w:sz="0" w:space="0" w:color="auto"/>
            <w:bottom w:val="none" w:sz="0" w:space="0" w:color="auto"/>
            <w:right w:val="none" w:sz="0" w:space="0" w:color="auto"/>
          </w:divBdr>
        </w:div>
        <w:div w:id="38362575">
          <w:marLeft w:val="0"/>
          <w:marRight w:val="0"/>
          <w:marTop w:val="0"/>
          <w:marBottom w:val="0"/>
          <w:divBdr>
            <w:top w:val="none" w:sz="0" w:space="0" w:color="auto"/>
            <w:left w:val="none" w:sz="0" w:space="0" w:color="auto"/>
            <w:bottom w:val="none" w:sz="0" w:space="0" w:color="auto"/>
            <w:right w:val="none" w:sz="0" w:space="0" w:color="auto"/>
          </w:divBdr>
        </w:div>
        <w:div w:id="1754543594">
          <w:marLeft w:val="0"/>
          <w:marRight w:val="0"/>
          <w:marTop w:val="0"/>
          <w:marBottom w:val="0"/>
          <w:divBdr>
            <w:top w:val="none" w:sz="0" w:space="0" w:color="auto"/>
            <w:left w:val="none" w:sz="0" w:space="0" w:color="auto"/>
            <w:bottom w:val="none" w:sz="0" w:space="0" w:color="auto"/>
            <w:right w:val="none" w:sz="0" w:space="0" w:color="auto"/>
          </w:divBdr>
        </w:div>
        <w:div w:id="1929340073">
          <w:marLeft w:val="0"/>
          <w:marRight w:val="0"/>
          <w:marTop w:val="0"/>
          <w:marBottom w:val="0"/>
          <w:divBdr>
            <w:top w:val="none" w:sz="0" w:space="0" w:color="auto"/>
            <w:left w:val="none" w:sz="0" w:space="0" w:color="auto"/>
            <w:bottom w:val="none" w:sz="0" w:space="0" w:color="auto"/>
            <w:right w:val="none" w:sz="0" w:space="0" w:color="auto"/>
          </w:divBdr>
        </w:div>
        <w:div w:id="1360279265">
          <w:marLeft w:val="0"/>
          <w:marRight w:val="0"/>
          <w:marTop w:val="0"/>
          <w:marBottom w:val="0"/>
          <w:divBdr>
            <w:top w:val="none" w:sz="0" w:space="0" w:color="auto"/>
            <w:left w:val="none" w:sz="0" w:space="0" w:color="auto"/>
            <w:bottom w:val="none" w:sz="0" w:space="0" w:color="auto"/>
            <w:right w:val="none" w:sz="0" w:space="0" w:color="auto"/>
          </w:divBdr>
        </w:div>
        <w:div w:id="1663503377">
          <w:marLeft w:val="0"/>
          <w:marRight w:val="0"/>
          <w:marTop w:val="0"/>
          <w:marBottom w:val="0"/>
          <w:divBdr>
            <w:top w:val="none" w:sz="0" w:space="0" w:color="auto"/>
            <w:left w:val="none" w:sz="0" w:space="0" w:color="auto"/>
            <w:bottom w:val="none" w:sz="0" w:space="0" w:color="auto"/>
            <w:right w:val="none" w:sz="0" w:space="0" w:color="auto"/>
          </w:divBdr>
        </w:div>
        <w:div w:id="79647163">
          <w:marLeft w:val="0"/>
          <w:marRight w:val="0"/>
          <w:marTop w:val="0"/>
          <w:marBottom w:val="0"/>
          <w:divBdr>
            <w:top w:val="none" w:sz="0" w:space="0" w:color="auto"/>
            <w:left w:val="none" w:sz="0" w:space="0" w:color="auto"/>
            <w:bottom w:val="none" w:sz="0" w:space="0" w:color="auto"/>
            <w:right w:val="none" w:sz="0" w:space="0" w:color="auto"/>
          </w:divBdr>
        </w:div>
        <w:div w:id="146360819">
          <w:marLeft w:val="0"/>
          <w:marRight w:val="0"/>
          <w:marTop w:val="0"/>
          <w:marBottom w:val="0"/>
          <w:divBdr>
            <w:top w:val="none" w:sz="0" w:space="0" w:color="auto"/>
            <w:left w:val="none" w:sz="0" w:space="0" w:color="auto"/>
            <w:bottom w:val="none" w:sz="0" w:space="0" w:color="auto"/>
            <w:right w:val="none" w:sz="0" w:space="0" w:color="auto"/>
          </w:divBdr>
        </w:div>
        <w:div w:id="116995903">
          <w:marLeft w:val="0"/>
          <w:marRight w:val="0"/>
          <w:marTop w:val="0"/>
          <w:marBottom w:val="0"/>
          <w:divBdr>
            <w:top w:val="none" w:sz="0" w:space="0" w:color="auto"/>
            <w:left w:val="none" w:sz="0" w:space="0" w:color="auto"/>
            <w:bottom w:val="none" w:sz="0" w:space="0" w:color="auto"/>
            <w:right w:val="none" w:sz="0" w:space="0" w:color="auto"/>
          </w:divBdr>
        </w:div>
        <w:div w:id="2041739614">
          <w:marLeft w:val="0"/>
          <w:marRight w:val="0"/>
          <w:marTop w:val="0"/>
          <w:marBottom w:val="0"/>
          <w:divBdr>
            <w:top w:val="none" w:sz="0" w:space="0" w:color="auto"/>
            <w:left w:val="none" w:sz="0" w:space="0" w:color="auto"/>
            <w:bottom w:val="none" w:sz="0" w:space="0" w:color="auto"/>
            <w:right w:val="none" w:sz="0" w:space="0" w:color="auto"/>
          </w:divBdr>
        </w:div>
        <w:div w:id="967861010">
          <w:marLeft w:val="0"/>
          <w:marRight w:val="0"/>
          <w:marTop w:val="0"/>
          <w:marBottom w:val="0"/>
          <w:divBdr>
            <w:top w:val="none" w:sz="0" w:space="0" w:color="auto"/>
            <w:left w:val="none" w:sz="0" w:space="0" w:color="auto"/>
            <w:bottom w:val="none" w:sz="0" w:space="0" w:color="auto"/>
            <w:right w:val="none" w:sz="0" w:space="0" w:color="auto"/>
          </w:divBdr>
        </w:div>
        <w:div w:id="1520242387">
          <w:marLeft w:val="0"/>
          <w:marRight w:val="0"/>
          <w:marTop w:val="0"/>
          <w:marBottom w:val="0"/>
          <w:divBdr>
            <w:top w:val="none" w:sz="0" w:space="0" w:color="auto"/>
            <w:left w:val="none" w:sz="0" w:space="0" w:color="auto"/>
            <w:bottom w:val="none" w:sz="0" w:space="0" w:color="auto"/>
            <w:right w:val="none" w:sz="0" w:space="0" w:color="auto"/>
          </w:divBdr>
        </w:div>
        <w:div w:id="811826438">
          <w:marLeft w:val="0"/>
          <w:marRight w:val="0"/>
          <w:marTop w:val="0"/>
          <w:marBottom w:val="0"/>
          <w:divBdr>
            <w:top w:val="none" w:sz="0" w:space="0" w:color="auto"/>
            <w:left w:val="none" w:sz="0" w:space="0" w:color="auto"/>
            <w:bottom w:val="none" w:sz="0" w:space="0" w:color="auto"/>
            <w:right w:val="none" w:sz="0" w:space="0" w:color="auto"/>
          </w:divBdr>
        </w:div>
        <w:div w:id="138151348">
          <w:marLeft w:val="0"/>
          <w:marRight w:val="0"/>
          <w:marTop w:val="0"/>
          <w:marBottom w:val="0"/>
          <w:divBdr>
            <w:top w:val="none" w:sz="0" w:space="0" w:color="auto"/>
            <w:left w:val="none" w:sz="0" w:space="0" w:color="auto"/>
            <w:bottom w:val="none" w:sz="0" w:space="0" w:color="auto"/>
            <w:right w:val="none" w:sz="0" w:space="0" w:color="auto"/>
          </w:divBdr>
        </w:div>
        <w:div w:id="1637104266">
          <w:marLeft w:val="0"/>
          <w:marRight w:val="0"/>
          <w:marTop w:val="0"/>
          <w:marBottom w:val="0"/>
          <w:divBdr>
            <w:top w:val="none" w:sz="0" w:space="0" w:color="auto"/>
            <w:left w:val="none" w:sz="0" w:space="0" w:color="auto"/>
            <w:bottom w:val="none" w:sz="0" w:space="0" w:color="auto"/>
            <w:right w:val="none" w:sz="0" w:space="0" w:color="auto"/>
          </w:divBdr>
        </w:div>
        <w:div w:id="1449466670">
          <w:marLeft w:val="0"/>
          <w:marRight w:val="0"/>
          <w:marTop w:val="0"/>
          <w:marBottom w:val="0"/>
          <w:divBdr>
            <w:top w:val="none" w:sz="0" w:space="0" w:color="auto"/>
            <w:left w:val="none" w:sz="0" w:space="0" w:color="auto"/>
            <w:bottom w:val="none" w:sz="0" w:space="0" w:color="auto"/>
            <w:right w:val="none" w:sz="0" w:space="0" w:color="auto"/>
          </w:divBdr>
        </w:div>
        <w:div w:id="1092121590">
          <w:marLeft w:val="0"/>
          <w:marRight w:val="0"/>
          <w:marTop w:val="0"/>
          <w:marBottom w:val="0"/>
          <w:divBdr>
            <w:top w:val="none" w:sz="0" w:space="0" w:color="auto"/>
            <w:left w:val="none" w:sz="0" w:space="0" w:color="auto"/>
            <w:bottom w:val="none" w:sz="0" w:space="0" w:color="auto"/>
            <w:right w:val="none" w:sz="0" w:space="0" w:color="auto"/>
          </w:divBdr>
        </w:div>
        <w:div w:id="1329207407">
          <w:marLeft w:val="0"/>
          <w:marRight w:val="0"/>
          <w:marTop w:val="0"/>
          <w:marBottom w:val="0"/>
          <w:divBdr>
            <w:top w:val="none" w:sz="0" w:space="0" w:color="auto"/>
            <w:left w:val="none" w:sz="0" w:space="0" w:color="auto"/>
            <w:bottom w:val="none" w:sz="0" w:space="0" w:color="auto"/>
            <w:right w:val="none" w:sz="0" w:space="0" w:color="auto"/>
          </w:divBdr>
        </w:div>
        <w:div w:id="1483933442">
          <w:marLeft w:val="0"/>
          <w:marRight w:val="0"/>
          <w:marTop w:val="0"/>
          <w:marBottom w:val="0"/>
          <w:divBdr>
            <w:top w:val="none" w:sz="0" w:space="0" w:color="auto"/>
            <w:left w:val="none" w:sz="0" w:space="0" w:color="auto"/>
            <w:bottom w:val="none" w:sz="0" w:space="0" w:color="auto"/>
            <w:right w:val="none" w:sz="0" w:space="0" w:color="auto"/>
          </w:divBdr>
        </w:div>
        <w:div w:id="1736127067">
          <w:marLeft w:val="0"/>
          <w:marRight w:val="0"/>
          <w:marTop w:val="0"/>
          <w:marBottom w:val="0"/>
          <w:divBdr>
            <w:top w:val="none" w:sz="0" w:space="0" w:color="auto"/>
            <w:left w:val="none" w:sz="0" w:space="0" w:color="auto"/>
            <w:bottom w:val="none" w:sz="0" w:space="0" w:color="auto"/>
            <w:right w:val="none" w:sz="0" w:space="0" w:color="auto"/>
          </w:divBdr>
        </w:div>
        <w:div w:id="1614047276">
          <w:marLeft w:val="0"/>
          <w:marRight w:val="0"/>
          <w:marTop w:val="0"/>
          <w:marBottom w:val="0"/>
          <w:divBdr>
            <w:top w:val="none" w:sz="0" w:space="0" w:color="auto"/>
            <w:left w:val="none" w:sz="0" w:space="0" w:color="auto"/>
            <w:bottom w:val="none" w:sz="0" w:space="0" w:color="auto"/>
            <w:right w:val="none" w:sz="0" w:space="0" w:color="auto"/>
          </w:divBdr>
        </w:div>
        <w:div w:id="310720063">
          <w:marLeft w:val="0"/>
          <w:marRight w:val="0"/>
          <w:marTop w:val="0"/>
          <w:marBottom w:val="0"/>
          <w:divBdr>
            <w:top w:val="none" w:sz="0" w:space="0" w:color="auto"/>
            <w:left w:val="none" w:sz="0" w:space="0" w:color="auto"/>
            <w:bottom w:val="none" w:sz="0" w:space="0" w:color="auto"/>
            <w:right w:val="none" w:sz="0" w:space="0" w:color="auto"/>
          </w:divBdr>
        </w:div>
        <w:div w:id="854655263">
          <w:marLeft w:val="0"/>
          <w:marRight w:val="0"/>
          <w:marTop w:val="0"/>
          <w:marBottom w:val="0"/>
          <w:divBdr>
            <w:top w:val="none" w:sz="0" w:space="0" w:color="auto"/>
            <w:left w:val="none" w:sz="0" w:space="0" w:color="auto"/>
            <w:bottom w:val="none" w:sz="0" w:space="0" w:color="auto"/>
            <w:right w:val="none" w:sz="0" w:space="0" w:color="auto"/>
          </w:divBdr>
        </w:div>
        <w:div w:id="135025650">
          <w:marLeft w:val="0"/>
          <w:marRight w:val="0"/>
          <w:marTop w:val="0"/>
          <w:marBottom w:val="0"/>
          <w:divBdr>
            <w:top w:val="none" w:sz="0" w:space="0" w:color="auto"/>
            <w:left w:val="none" w:sz="0" w:space="0" w:color="auto"/>
            <w:bottom w:val="none" w:sz="0" w:space="0" w:color="auto"/>
            <w:right w:val="none" w:sz="0" w:space="0" w:color="auto"/>
          </w:divBdr>
        </w:div>
        <w:div w:id="165940926">
          <w:marLeft w:val="0"/>
          <w:marRight w:val="0"/>
          <w:marTop w:val="0"/>
          <w:marBottom w:val="0"/>
          <w:divBdr>
            <w:top w:val="none" w:sz="0" w:space="0" w:color="auto"/>
            <w:left w:val="none" w:sz="0" w:space="0" w:color="auto"/>
            <w:bottom w:val="none" w:sz="0" w:space="0" w:color="auto"/>
            <w:right w:val="none" w:sz="0" w:space="0" w:color="auto"/>
          </w:divBdr>
        </w:div>
        <w:div w:id="224147003">
          <w:marLeft w:val="0"/>
          <w:marRight w:val="0"/>
          <w:marTop w:val="0"/>
          <w:marBottom w:val="0"/>
          <w:divBdr>
            <w:top w:val="none" w:sz="0" w:space="0" w:color="auto"/>
            <w:left w:val="none" w:sz="0" w:space="0" w:color="auto"/>
            <w:bottom w:val="none" w:sz="0" w:space="0" w:color="auto"/>
            <w:right w:val="none" w:sz="0" w:space="0" w:color="auto"/>
          </w:divBdr>
        </w:div>
        <w:div w:id="61369294">
          <w:marLeft w:val="0"/>
          <w:marRight w:val="0"/>
          <w:marTop w:val="0"/>
          <w:marBottom w:val="0"/>
          <w:divBdr>
            <w:top w:val="none" w:sz="0" w:space="0" w:color="auto"/>
            <w:left w:val="none" w:sz="0" w:space="0" w:color="auto"/>
            <w:bottom w:val="none" w:sz="0" w:space="0" w:color="auto"/>
            <w:right w:val="none" w:sz="0" w:space="0" w:color="auto"/>
          </w:divBdr>
        </w:div>
        <w:div w:id="1706179247">
          <w:marLeft w:val="0"/>
          <w:marRight w:val="0"/>
          <w:marTop w:val="0"/>
          <w:marBottom w:val="0"/>
          <w:divBdr>
            <w:top w:val="none" w:sz="0" w:space="0" w:color="auto"/>
            <w:left w:val="none" w:sz="0" w:space="0" w:color="auto"/>
            <w:bottom w:val="none" w:sz="0" w:space="0" w:color="auto"/>
            <w:right w:val="none" w:sz="0" w:space="0" w:color="auto"/>
          </w:divBdr>
        </w:div>
        <w:div w:id="1709642170">
          <w:marLeft w:val="0"/>
          <w:marRight w:val="0"/>
          <w:marTop w:val="0"/>
          <w:marBottom w:val="0"/>
          <w:divBdr>
            <w:top w:val="none" w:sz="0" w:space="0" w:color="auto"/>
            <w:left w:val="none" w:sz="0" w:space="0" w:color="auto"/>
            <w:bottom w:val="none" w:sz="0" w:space="0" w:color="auto"/>
            <w:right w:val="none" w:sz="0" w:space="0" w:color="auto"/>
          </w:divBdr>
        </w:div>
        <w:div w:id="509177443">
          <w:marLeft w:val="0"/>
          <w:marRight w:val="0"/>
          <w:marTop w:val="0"/>
          <w:marBottom w:val="0"/>
          <w:divBdr>
            <w:top w:val="none" w:sz="0" w:space="0" w:color="auto"/>
            <w:left w:val="none" w:sz="0" w:space="0" w:color="auto"/>
            <w:bottom w:val="none" w:sz="0" w:space="0" w:color="auto"/>
            <w:right w:val="none" w:sz="0" w:space="0" w:color="auto"/>
          </w:divBdr>
        </w:div>
        <w:div w:id="2027949616">
          <w:marLeft w:val="0"/>
          <w:marRight w:val="0"/>
          <w:marTop w:val="0"/>
          <w:marBottom w:val="0"/>
          <w:divBdr>
            <w:top w:val="none" w:sz="0" w:space="0" w:color="auto"/>
            <w:left w:val="none" w:sz="0" w:space="0" w:color="auto"/>
            <w:bottom w:val="none" w:sz="0" w:space="0" w:color="auto"/>
            <w:right w:val="none" w:sz="0" w:space="0" w:color="auto"/>
          </w:divBdr>
        </w:div>
        <w:div w:id="1117336982">
          <w:marLeft w:val="0"/>
          <w:marRight w:val="0"/>
          <w:marTop w:val="0"/>
          <w:marBottom w:val="0"/>
          <w:divBdr>
            <w:top w:val="none" w:sz="0" w:space="0" w:color="auto"/>
            <w:left w:val="none" w:sz="0" w:space="0" w:color="auto"/>
            <w:bottom w:val="none" w:sz="0" w:space="0" w:color="auto"/>
            <w:right w:val="none" w:sz="0" w:space="0" w:color="auto"/>
          </w:divBdr>
        </w:div>
        <w:div w:id="1513834625">
          <w:marLeft w:val="0"/>
          <w:marRight w:val="0"/>
          <w:marTop w:val="0"/>
          <w:marBottom w:val="0"/>
          <w:divBdr>
            <w:top w:val="none" w:sz="0" w:space="0" w:color="auto"/>
            <w:left w:val="none" w:sz="0" w:space="0" w:color="auto"/>
            <w:bottom w:val="none" w:sz="0" w:space="0" w:color="auto"/>
            <w:right w:val="none" w:sz="0" w:space="0" w:color="auto"/>
          </w:divBdr>
        </w:div>
        <w:div w:id="499471033">
          <w:marLeft w:val="0"/>
          <w:marRight w:val="0"/>
          <w:marTop w:val="0"/>
          <w:marBottom w:val="0"/>
          <w:divBdr>
            <w:top w:val="none" w:sz="0" w:space="0" w:color="auto"/>
            <w:left w:val="none" w:sz="0" w:space="0" w:color="auto"/>
            <w:bottom w:val="none" w:sz="0" w:space="0" w:color="auto"/>
            <w:right w:val="none" w:sz="0" w:space="0" w:color="auto"/>
          </w:divBdr>
        </w:div>
        <w:div w:id="344551790">
          <w:marLeft w:val="0"/>
          <w:marRight w:val="0"/>
          <w:marTop w:val="0"/>
          <w:marBottom w:val="0"/>
          <w:divBdr>
            <w:top w:val="none" w:sz="0" w:space="0" w:color="auto"/>
            <w:left w:val="none" w:sz="0" w:space="0" w:color="auto"/>
            <w:bottom w:val="none" w:sz="0" w:space="0" w:color="auto"/>
            <w:right w:val="none" w:sz="0" w:space="0" w:color="auto"/>
          </w:divBdr>
        </w:div>
        <w:div w:id="692851089">
          <w:marLeft w:val="0"/>
          <w:marRight w:val="0"/>
          <w:marTop w:val="0"/>
          <w:marBottom w:val="0"/>
          <w:divBdr>
            <w:top w:val="none" w:sz="0" w:space="0" w:color="auto"/>
            <w:left w:val="none" w:sz="0" w:space="0" w:color="auto"/>
            <w:bottom w:val="none" w:sz="0" w:space="0" w:color="auto"/>
            <w:right w:val="none" w:sz="0" w:space="0" w:color="auto"/>
          </w:divBdr>
        </w:div>
        <w:div w:id="62534898">
          <w:marLeft w:val="0"/>
          <w:marRight w:val="0"/>
          <w:marTop w:val="0"/>
          <w:marBottom w:val="0"/>
          <w:divBdr>
            <w:top w:val="none" w:sz="0" w:space="0" w:color="auto"/>
            <w:left w:val="none" w:sz="0" w:space="0" w:color="auto"/>
            <w:bottom w:val="none" w:sz="0" w:space="0" w:color="auto"/>
            <w:right w:val="none" w:sz="0" w:space="0" w:color="auto"/>
          </w:divBdr>
        </w:div>
        <w:div w:id="1151604446">
          <w:marLeft w:val="0"/>
          <w:marRight w:val="0"/>
          <w:marTop w:val="0"/>
          <w:marBottom w:val="0"/>
          <w:divBdr>
            <w:top w:val="none" w:sz="0" w:space="0" w:color="auto"/>
            <w:left w:val="none" w:sz="0" w:space="0" w:color="auto"/>
            <w:bottom w:val="none" w:sz="0" w:space="0" w:color="auto"/>
            <w:right w:val="none" w:sz="0" w:space="0" w:color="auto"/>
          </w:divBdr>
        </w:div>
        <w:div w:id="1208831192">
          <w:marLeft w:val="0"/>
          <w:marRight w:val="0"/>
          <w:marTop w:val="0"/>
          <w:marBottom w:val="0"/>
          <w:divBdr>
            <w:top w:val="none" w:sz="0" w:space="0" w:color="auto"/>
            <w:left w:val="none" w:sz="0" w:space="0" w:color="auto"/>
            <w:bottom w:val="none" w:sz="0" w:space="0" w:color="auto"/>
            <w:right w:val="none" w:sz="0" w:space="0" w:color="auto"/>
          </w:divBdr>
        </w:div>
        <w:div w:id="628705174">
          <w:marLeft w:val="0"/>
          <w:marRight w:val="0"/>
          <w:marTop w:val="0"/>
          <w:marBottom w:val="0"/>
          <w:divBdr>
            <w:top w:val="none" w:sz="0" w:space="0" w:color="auto"/>
            <w:left w:val="none" w:sz="0" w:space="0" w:color="auto"/>
            <w:bottom w:val="none" w:sz="0" w:space="0" w:color="auto"/>
            <w:right w:val="none" w:sz="0" w:space="0" w:color="auto"/>
          </w:divBdr>
        </w:div>
        <w:div w:id="1376612999">
          <w:marLeft w:val="0"/>
          <w:marRight w:val="0"/>
          <w:marTop w:val="0"/>
          <w:marBottom w:val="0"/>
          <w:divBdr>
            <w:top w:val="none" w:sz="0" w:space="0" w:color="auto"/>
            <w:left w:val="none" w:sz="0" w:space="0" w:color="auto"/>
            <w:bottom w:val="none" w:sz="0" w:space="0" w:color="auto"/>
            <w:right w:val="none" w:sz="0" w:space="0" w:color="auto"/>
          </w:divBdr>
        </w:div>
        <w:div w:id="1543011109">
          <w:marLeft w:val="0"/>
          <w:marRight w:val="0"/>
          <w:marTop w:val="0"/>
          <w:marBottom w:val="0"/>
          <w:divBdr>
            <w:top w:val="none" w:sz="0" w:space="0" w:color="auto"/>
            <w:left w:val="none" w:sz="0" w:space="0" w:color="auto"/>
            <w:bottom w:val="none" w:sz="0" w:space="0" w:color="auto"/>
            <w:right w:val="none" w:sz="0" w:space="0" w:color="auto"/>
          </w:divBdr>
        </w:div>
        <w:div w:id="1936596583">
          <w:marLeft w:val="0"/>
          <w:marRight w:val="0"/>
          <w:marTop w:val="0"/>
          <w:marBottom w:val="0"/>
          <w:divBdr>
            <w:top w:val="none" w:sz="0" w:space="0" w:color="auto"/>
            <w:left w:val="none" w:sz="0" w:space="0" w:color="auto"/>
            <w:bottom w:val="none" w:sz="0" w:space="0" w:color="auto"/>
            <w:right w:val="none" w:sz="0" w:space="0" w:color="auto"/>
          </w:divBdr>
        </w:div>
        <w:div w:id="1927229748">
          <w:marLeft w:val="0"/>
          <w:marRight w:val="0"/>
          <w:marTop w:val="0"/>
          <w:marBottom w:val="0"/>
          <w:divBdr>
            <w:top w:val="none" w:sz="0" w:space="0" w:color="auto"/>
            <w:left w:val="none" w:sz="0" w:space="0" w:color="auto"/>
            <w:bottom w:val="none" w:sz="0" w:space="0" w:color="auto"/>
            <w:right w:val="none" w:sz="0" w:space="0" w:color="auto"/>
          </w:divBdr>
        </w:div>
        <w:div w:id="980116502">
          <w:marLeft w:val="0"/>
          <w:marRight w:val="0"/>
          <w:marTop w:val="0"/>
          <w:marBottom w:val="0"/>
          <w:divBdr>
            <w:top w:val="none" w:sz="0" w:space="0" w:color="auto"/>
            <w:left w:val="none" w:sz="0" w:space="0" w:color="auto"/>
            <w:bottom w:val="none" w:sz="0" w:space="0" w:color="auto"/>
            <w:right w:val="none" w:sz="0" w:space="0" w:color="auto"/>
          </w:divBdr>
        </w:div>
        <w:div w:id="1460875780">
          <w:marLeft w:val="0"/>
          <w:marRight w:val="0"/>
          <w:marTop w:val="0"/>
          <w:marBottom w:val="0"/>
          <w:divBdr>
            <w:top w:val="none" w:sz="0" w:space="0" w:color="auto"/>
            <w:left w:val="none" w:sz="0" w:space="0" w:color="auto"/>
            <w:bottom w:val="none" w:sz="0" w:space="0" w:color="auto"/>
            <w:right w:val="none" w:sz="0" w:space="0" w:color="auto"/>
          </w:divBdr>
        </w:div>
        <w:div w:id="1452212964">
          <w:marLeft w:val="0"/>
          <w:marRight w:val="0"/>
          <w:marTop w:val="0"/>
          <w:marBottom w:val="0"/>
          <w:divBdr>
            <w:top w:val="none" w:sz="0" w:space="0" w:color="auto"/>
            <w:left w:val="none" w:sz="0" w:space="0" w:color="auto"/>
            <w:bottom w:val="none" w:sz="0" w:space="0" w:color="auto"/>
            <w:right w:val="none" w:sz="0" w:space="0" w:color="auto"/>
          </w:divBdr>
        </w:div>
        <w:div w:id="2044212104">
          <w:marLeft w:val="0"/>
          <w:marRight w:val="0"/>
          <w:marTop w:val="0"/>
          <w:marBottom w:val="0"/>
          <w:divBdr>
            <w:top w:val="none" w:sz="0" w:space="0" w:color="auto"/>
            <w:left w:val="none" w:sz="0" w:space="0" w:color="auto"/>
            <w:bottom w:val="none" w:sz="0" w:space="0" w:color="auto"/>
            <w:right w:val="none" w:sz="0" w:space="0" w:color="auto"/>
          </w:divBdr>
        </w:div>
        <w:div w:id="167838957">
          <w:marLeft w:val="0"/>
          <w:marRight w:val="0"/>
          <w:marTop w:val="0"/>
          <w:marBottom w:val="0"/>
          <w:divBdr>
            <w:top w:val="none" w:sz="0" w:space="0" w:color="auto"/>
            <w:left w:val="none" w:sz="0" w:space="0" w:color="auto"/>
            <w:bottom w:val="none" w:sz="0" w:space="0" w:color="auto"/>
            <w:right w:val="none" w:sz="0" w:space="0" w:color="auto"/>
          </w:divBdr>
        </w:div>
        <w:div w:id="216359757">
          <w:marLeft w:val="0"/>
          <w:marRight w:val="0"/>
          <w:marTop w:val="0"/>
          <w:marBottom w:val="0"/>
          <w:divBdr>
            <w:top w:val="none" w:sz="0" w:space="0" w:color="auto"/>
            <w:left w:val="none" w:sz="0" w:space="0" w:color="auto"/>
            <w:bottom w:val="none" w:sz="0" w:space="0" w:color="auto"/>
            <w:right w:val="none" w:sz="0" w:space="0" w:color="auto"/>
          </w:divBdr>
        </w:div>
        <w:div w:id="446969574">
          <w:marLeft w:val="0"/>
          <w:marRight w:val="0"/>
          <w:marTop w:val="0"/>
          <w:marBottom w:val="0"/>
          <w:divBdr>
            <w:top w:val="none" w:sz="0" w:space="0" w:color="auto"/>
            <w:left w:val="none" w:sz="0" w:space="0" w:color="auto"/>
            <w:bottom w:val="none" w:sz="0" w:space="0" w:color="auto"/>
            <w:right w:val="none" w:sz="0" w:space="0" w:color="auto"/>
          </w:divBdr>
        </w:div>
        <w:div w:id="566576181">
          <w:marLeft w:val="0"/>
          <w:marRight w:val="0"/>
          <w:marTop w:val="0"/>
          <w:marBottom w:val="0"/>
          <w:divBdr>
            <w:top w:val="none" w:sz="0" w:space="0" w:color="auto"/>
            <w:left w:val="none" w:sz="0" w:space="0" w:color="auto"/>
            <w:bottom w:val="none" w:sz="0" w:space="0" w:color="auto"/>
            <w:right w:val="none" w:sz="0" w:space="0" w:color="auto"/>
          </w:divBdr>
        </w:div>
        <w:div w:id="1051076089">
          <w:marLeft w:val="0"/>
          <w:marRight w:val="0"/>
          <w:marTop w:val="0"/>
          <w:marBottom w:val="0"/>
          <w:divBdr>
            <w:top w:val="none" w:sz="0" w:space="0" w:color="auto"/>
            <w:left w:val="none" w:sz="0" w:space="0" w:color="auto"/>
            <w:bottom w:val="none" w:sz="0" w:space="0" w:color="auto"/>
            <w:right w:val="none" w:sz="0" w:space="0" w:color="auto"/>
          </w:divBdr>
        </w:div>
        <w:div w:id="1736901806">
          <w:marLeft w:val="0"/>
          <w:marRight w:val="0"/>
          <w:marTop w:val="0"/>
          <w:marBottom w:val="0"/>
          <w:divBdr>
            <w:top w:val="none" w:sz="0" w:space="0" w:color="auto"/>
            <w:left w:val="none" w:sz="0" w:space="0" w:color="auto"/>
            <w:bottom w:val="none" w:sz="0" w:space="0" w:color="auto"/>
            <w:right w:val="none" w:sz="0" w:space="0" w:color="auto"/>
          </w:divBdr>
        </w:div>
        <w:div w:id="439225310">
          <w:marLeft w:val="0"/>
          <w:marRight w:val="0"/>
          <w:marTop w:val="0"/>
          <w:marBottom w:val="0"/>
          <w:divBdr>
            <w:top w:val="none" w:sz="0" w:space="0" w:color="auto"/>
            <w:left w:val="none" w:sz="0" w:space="0" w:color="auto"/>
            <w:bottom w:val="none" w:sz="0" w:space="0" w:color="auto"/>
            <w:right w:val="none" w:sz="0" w:space="0" w:color="auto"/>
          </w:divBdr>
        </w:div>
        <w:div w:id="1281571940">
          <w:marLeft w:val="0"/>
          <w:marRight w:val="0"/>
          <w:marTop w:val="0"/>
          <w:marBottom w:val="0"/>
          <w:divBdr>
            <w:top w:val="none" w:sz="0" w:space="0" w:color="auto"/>
            <w:left w:val="none" w:sz="0" w:space="0" w:color="auto"/>
            <w:bottom w:val="none" w:sz="0" w:space="0" w:color="auto"/>
            <w:right w:val="none" w:sz="0" w:space="0" w:color="auto"/>
          </w:divBdr>
        </w:div>
        <w:div w:id="1472559739">
          <w:marLeft w:val="0"/>
          <w:marRight w:val="0"/>
          <w:marTop w:val="0"/>
          <w:marBottom w:val="0"/>
          <w:divBdr>
            <w:top w:val="none" w:sz="0" w:space="0" w:color="auto"/>
            <w:left w:val="none" w:sz="0" w:space="0" w:color="auto"/>
            <w:bottom w:val="none" w:sz="0" w:space="0" w:color="auto"/>
            <w:right w:val="none" w:sz="0" w:space="0" w:color="auto"/>
          </w:divBdr>
        </w:div>
        <w:div w:id="2145583750">
          <w:marLeft w:val="0"/>
          <w:marRight w:val="0"/>
          <w:marTop w:val="0"/>
          <w:marBottom w:val="0"/>
          <w:divBdr>
            <w:top w:val="none" w:sz="0" w:space="0" w:color="auto"/>
            <w:left w:val="none" w:sz="0" w:space="0" w:color="auto"/>
            <w:bottom w:val="none" w:sz="0" w:space="0" w:color="auto"/>
            <w:right w:val="none" w:sz="0" w:space="0" w:color="auto"/>
          </w:divBdr>
        </w:div>
      </w:divsChild>
    </w:div>
    <w:div w:id="1727803785">
      <w:bodyDiv w:val="1"/>
      <w:marLeft w:val="0"/>
      <w:marRight w:val="0"/>
      <w:marTop w:val="0"/>
      <w:marBottom w:val="0"/>
      <w:divBdr>
        <w:top w:val="none" w:sz="0" w:space="0" w:color="auto"/>
        <w:left w:val="none" w:sz="0" w:space="0" w:color="auto"/>
        <w:bottom w:val="none" w:sz="0" w:space="0" w:color="auto"/>
        <w:right w:val="none" w:sz="0" w:space="0" w:color="auto"/>
      </w:divBdr>
      <w:divsChild>
        <w:div w:id="66535719">
          <w:marLeft w:val="0"/>
          <w:marRight w:val="0"/>
          <w:marTop w:val="0"/>
          <w:marBottom w:val="0"/>
          <w:divBdr>
            <w:top w:val="none" w:sz="0" w:space="0" w:color="auto"/>
            <w:left w:val="none" w:sz="0" w:space="0" w:color="auto"/>
            <w:bottom w:val="none" w:sz="0" w:space="0" w:color="auto"/>
            <w:right w:val="none" w:sz="0" w:space="0" w:color="auto"/>
          </w:divBdr>
        </w:div>
        <w:div w:id="190533306">
          <w:marLeft w:val="0"/>
          <w:marRight w:val="0"/>
          <w:marTop w:val="0"/>
          <w:marBottom w:val="0"/>
          <w:divBdr>
            <w:top w:val="none" w:sz="0" w:space="0" w:color="auto"/>
            <w:left w:val="none" w:sz="0" w:space="0" w:color="auto"/>
            <w:bottom w:val="none" w:sz="0" w:space="0" w:color="auto"/>
            <w:right w:val="none" w:sz="0" w:space="0" w:color="auto"/>
          </w:divBdr>
        </w:div>
        <w:div w:id="504981082">
          <w:marLeft w:val="0"/>
          <w:marRight w:val="0"/>
          <w:marTop w:val="0"/>
          <w:marBottom w:val="0"/>
          <w:divBdr>
            <w:top w:val="none" w:sz="0" w:space="0" w:color="auto"/>
            <w:left w:val="none" w:sz="0" w:space="0" w:color="auto"/>
            <w:bottom w:val="none" w:sz="0" w:space="0" w:color="auto"/>
            <w:right w:val="none" w:sz="0" w:space="0" w:color="auto"/>
          </w:divBdr>
        </w:div>
        <w:div w:id="618688743">
          <w:marLeft w:val="0"/>
          <w:marRight w:val="0"/>
          <w:marTop w:val="0"/>
          <w:marBottom w:val="0"/>
          <w:divBdr>
            <w:top w:val="none" w:sz="0" w:space="0" w:color="auto"/>
            <w:left w:val="none" w:sz="0" w:space="0" w:color="auto"/>
            <w:bottom w:val="none" w:sz="0" w:space="0" w:color="auto"/>
            <w:right w:val="none" w:sz="0" w:space="0" w:color="auto"/>
          </w:divBdr>
        </w:div>
        <w:div w:id="963999394">
          <w:marLeft w:val="0"/>
          <w:marRight w:val="0"/>
          <w:marTop w:val="0"/>
          <w:marBottom w:val="0"/>
          <w:divBdr>
            <w:top w:val="none" w:sz="0" w:space="0" w:color="auto"/>
            <w:left w:val="none" w:sz="0" w:space="0" w:color="auto"/>
            <w:bottom w:val="none" w:sz="0" w:space="0" w:color="auto"/>
            <w:right w:val="none" w:sz="0" w:space="0" w:color="auto"/>
          </w:divBdr>
        </w:div>
        <w:div w:id="1425103222">
          <w:marLeft w:val="0"/>
          <w:marRight w:val="0"/>
          <w:marTop w:val="0"/>
          <w:marBottom w:val="0"/>
          <w:divBdr>
            <w:top w:val="none" w:sz="0" w:space="0" w:color="auto"/>
            <w:left w:val="none" w:sz="0" w:space="0" w:color="auto"/>
            <w:bottom w:val="none" w:sz="0" w:space="0" w:color="auto"/>
            <w:right w:val="none" w:sz="0" w:space="0" w:color="auto"/>
          </w:divBdr>
        </w:div>
        <w:div w:id="1551653144">
          <w:marLeft w:val="0"/>
          <w:marRight w:val="0"/>
          <w:marTop w:val="0"/>
          <w:marBottom w:val="0"/>
          <w:divBdr>
            <w:top w:val="none" w:sz="0" w:space="0" w:color="auto"/>
            <w:left w:val="none" w:sz="0" w:space="0" w:color="auto"/>
            <w:bottom w:val="none" w:sz="0" w:space="0" w:color="auto"/>
            <w:right w:val="none" w:sz="0" w:space="0" w:color="auto"/>
          </w:divBdr>
        </w:div>
        <w:div w:id="2088070373">
          <w:marLeft w:val="0"/>
          <w:marRight w:val="0"/>
          <w:marTop w:val="0"/>
          <w:marBottom w:val="0"/>
          <w:divBdr>
            <w:top w:val="none" w:sz="0" w:space="0" w:color="auto"/>
            <w:left w:val="none" w:sz="0" w:space="0" w:color="auto"/>
            <w:bottom w:val="none" w:sz="0" w:space="0" w:color="auto"/>
            <w:right w:val="none" w:sz="0" w:space="0" w:color="auto"/>
          </w:divBdr>
        </w:div>
      </w:divsChild>
    </w:div>
    <w:div w:id="1862235070">
      <w:bodyDiv w:val="1"/>
      <w:marLeft w:val="0"/>
      <w:marRight w:val="0"/>
      <w:marTop w:val="0"/>
      <w:marBottom w:val="0"/>
      <w:divBdr>
        <w:top w:val="none" w:sz="0" w:space="0" w:color="auto"/>
        <w:left w:val="none" w:sz="0" w:space="0" w:color="auto"/>
        <w:bottom w:val="none" w:sz="0" w:space="0" w:color="auto"/>
        <w:right w:val="none" w:sz="0" w:space="0" w:color="auto"/>
      </w:divBdr>
    </w:div>
    <w:div w:id="1893806619">
      <w:bodyDiv w:val="1"/>
      <w:marLeft w:val="0"/>
      <w:marRight w:val="0"/>
      <w:marTop w:val="0"/>
      <w:marBottom w:val="0"/>
      <w:divBdr>
        <w:top w:val="none" w:sz="0" w:space="0" w:color="auto"/>
        <w:left w:val="none" w:sz="0" w:space="0" w:color="auto"/>
        <w:bottom w:val="none" w:sz="0" w:space="0" w:color="auto"/>
        <w:right w:val="none" w:sz="0" w:space="0" w:color="auto"/>
      </w:divBdr>
      <w:divsChild>
        <w:div w:id="1730417471">
          <w:marLeft w:val="0"/>
          <w:marRight w:val="0"/>
          <w:marTop w:val="0"/>
          <w:marBottom w:val="0"/>
          <w:divBdr>
            <w:top w:val="none" w:sz="0" w:space="0" w:color="auto"/>
            <w:left w:val="none" w:sz="0" w:space="0" w:color="auto"/>
            <w:bottom w:val="none" w:sz="0" w:space="0" w:color="auto"/>
            <w:right w:val="none" w:sz="0" w:space="0" w:color="auto"/>
          </w:divBdr>
          <w:divsChild>
            <w:div w:id="473330538">
              <w:marLeft w:val="0"/>
              <w:marRight w:val="0"/>
              <w:marTop w:val="0"/>
              <w:marBottom w:val="0"/>
              <w:divBdr>
                <w:top w:val="none" w:sz="0" w:space="0" w:color="auto"/>
                <w:left w:val="none" w:sz="0" w:space="0" w:color="auto"/>
                <w:bottom w:val="none" w:sz="0" w:space="0" w:color="auto"/>
                <w:right w:val="none" w:sz="0" w:space="0" w:color="auto"/>
              </w:divBdr>
              <w:divsChild>
                <w:div w:id="561644895">
                  <w:marLeft w:val="0"/>
                  <w:marRight w:val="0"/>
                  <w:marTop w:val="0"/>
                  <w:marBottom w:val="0"/>
                  <w:divBdr>
                    <w:top w:val="none" w:sz="0" w:space="0" w:color="auto"/>
                    <w:left w:val="none" w:sz="0" w:space="0" w:color="auto"/>
                    <w:bottom w:val="none" w:sz="0" w:space="0" w:color="auto"/>
                    <w:right w:val="none" w:sz="0" w:space="0" w:color="auto"/>
                  </w:divBdr>
                  <w:divsChild>
                    <w:div w:id="351423124">
                      <w:marLeft w:val="0"/>
                      <w:marRight w:val="0"/>
                      <w:marTop w:val="0"/>
                      <w:marBottom w:val="0"/>
                      <w:divBdr>
                        <w:top w:val="none" w:sz="0" w:space="0" w:color="auto"/>
                        <w:left w:val="none" w:sz="0" w:space="0" w:color="auto"/>
                        <w:bottom w:val="none" w:sz="0" w:space="0" w:color="auto"/>
                        <w:right w:val="none" w:sz="0" w:space="0" w:color="auto"/>
                      </w:divBdr>
                      <w:divsChild>
                        <w:div w:id="1544051582">
                          <w:marLeft w:val="0"/>
                          <w:marRight w:val="0"/>
                          <w:marTop w:val="0"/>
                          <w:marBottom w:val="0"/>
                          <w:divBdr>
                            <w:top w:val="none" w:sz="0" w:space="0" w:color="auto"/>
                            <w:left w:val="none" w:sz="0" w:space="0" w:color="auto"/>
                            <w:bottom w:val="none" w:sz="0" w:space="0" w:color="auto"/>
                            <w:right w:val="none" w:sz="0" w:space="0" w:color="auto"/>
                          </w:divBdr>
                          <w:divsChild>
                            <w:div w:id="73224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064309">
      <w:bodyDiv w:val="1"/>
      <w:marLeft w:val="0"/>
      <w:marRight w:val="0"/>
      <w:marTop w:val="0"/>
      <w:marBottom w:val="0"/>
      <w:divBdr>
        <w:top w:val="none" w:sz="0" w:space="0" w:color="auto"/>
        <w:left w:val="none" w:sz="0" w:space="0" w:color="auto"/>
        <w:bottom w:val="none" w:sz="0" w:space="0" w:color="auto"/>
        <w:right w:val="none" w:sz="0" w:space="0" w:color="auto"/>
      </w:divBdr>
      <w:divsChild>
        <w:div w:id="752702336">
          <w:marLeft w:val="0"/>
          <w:marRight w:val="0"/>
          <w:marTop w:val="0"/>
          <w:marBottom w:val="0"/>
          <w:divBdr>
            <w:top w:val="none" w:sz="0" w:space="0" w:color="auto"/>
            <w:left w:val="none" w:sz="0" w:space="0" w:color="auto"/>
            <w:bottom w:val="none" w:sz="0" w:space="0" w:color="auto"/>
            <w:right w:val="none" w:sz="0" w:space="0" w:color="auto"/>
          </w:divBdr>
          <w:divsChild>
            <w:div w:id="663359227">
              <w:marLeft w:val="0"/>
              <w:marRight w:val="0"/>
              <w:marTop w:val="0"/>
              <w:marBottom w:val="0"/>
              <w:divBdr>
                <w:top w:val="none" w:sz="0" w:space="0" w:color="auto"/>
                <w:left w:val="none" w:sz="0" w:space="0" w:color="auto"/>
                <w:bottom w:val="none" w:sz="0" w:space="0" w:color="auto"/>
                <w:right w:val="none" w:sz="0" w:space="0" w:color="auto"/>
              </w:divBdr>
              <w:divsChild>
                <w:div w:id="2130931113">
                  <w:marLeft w:val="0"/>
                  <w:marRight w:val="0"/>
                  <w:marTop w:val="0"/>
                  <w:marBottom w:val="0"/>
                  <w:divBdr>
                    <w:top w:val="none" w:sz="0" w:space="0" w:color="auto"/>
                    <w:left w:val="none" w:sz="0" w:space="0" w:color="auto"/>
                    <w:bottom w:val="none" w:sz="0" w:space="0" w:color="auto"/>
                    <w:right w:val="none" w:sz="0" w:space="0" w:color="auto"/>
                  </w:divBdr>
                  <w:divsChild>
                    <w:div w:id="1158231330">
                      <w:marLeft w:val="0"/>
                      <w:marRight w:val="0"/>
                      <w:marTop w:val="0"/>
                      <w:marBottom w:val="0"/>
                      <w:divBdr>
                        <w:top w:val="none" w:sz="0" w:space="0" w:color="auto"/>
                        <w:left w:val="none" w:sz="0" w:space="0" w:color="auto"/>
                        <w:bottom w:val="none" w:sz="0" w:space="0" w:color="auto"/>
                        <w:right w:val="none" w:sz="0" w:space="0" w:color="auto"/>
                      </w:divBdr>
                      <w:divsChild>
                        <w:div w:id="1932079866">
                          <w:marLeft w:val="0"/>
                          <w:marRight w:val="0"/>
                          <w:marTop w:val="0"/>
                          <w:marBottom w:val="0"/>
                          <w:divBdr>
                            <w:top w:val="none" w:sz="0" w:space="0" w:color="auto"/>
                            <w:left w:val="none" w:sz="0" w:space="0" w:color="auto"/>
                            <w:bottom w:val="none" w:sz="0" w:space="0" w:color="auto"/>
                            <w:right w:val="none" w:sz="0" w:space="0" w:color="auto"/>
                          </w:divBdr>
                          <w:divsChild>
                            <w:div w:id="165734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82561">
      <w:bodyDiv w:val="1"/>
      <w:marLeft w:val="0"/>
      <w:marRight w:val="0"/>
      <w:marTop w:val="0"/>
      <w:marBottom w:val="0"/>
      <w:divBdr>
        <w:top w:val="none" w:sz="0" w:space="0" w:color="auto"/>
        <w:left w:val="none" w:sz="0" w:space="0" w:color="auto"/>
        <w:bottom w:val="none" w:sz="0" w:space="0" w:color="auto"/>
        <w:right w:val="none" w:sz="0" w:space="0" w:color="auto"/>
      </w:divBdr>
    </w:div>
    <w:div w:id="1994138967">
      <w:bodyDiv w:val="1"/>
      <w:marLeft w:val="0"/>
      <w:marRight w:val="0"/>
      <w:marTop w:val="0"/>
      <w:marBottom w:val="0"/>
      <w:divBdr>
        <w:top w:val="none" w:sz="0" w:space="0" w:color="auto"/>
        <w:left w:val="none" w:sz="0" w:space="0" w:color="auto"/>
        <w:bottom w:val="none" w:sz="0" w:space="0" w:color="auto"/>
        <w:right w:val="none" w:sz="0" w:space="0" w:color="auto"/>
      </w:divBdr>
      <w:divsChild>
        <w:div w:id="457184621">
          <w:marLeft w:val="0"/>
          <w:marRight w:val="1"/>
          <w:marTop w:val="0"/>
          <w:marBottom w:val="0"/>
          <w:divBdr>
            <w:top w:val="none" w:sz="0" w:space="0" w:color="auto"/>
            <w:left w:val="none" w:sz="0" w:space="0" w:color="auto"/>
            <w:bottom w:val="none" w:sz="0" w:space="0" w:color="auto"/>
            <w:right w:val="none" w:sz="0" w:space="0" w:color="auto"/>
          </w:divBdr>
          <w:divsChild>
            <w:div w:id="1246449964">
              <w:marLeft w:val="0"/>
              <w:marRight w:val="0"/>
              <w:marTop w:val="0"/>
              <w:marBottom w:val="0"/>
              <w:divBdr>
                <w:top w:val="none" w:sz="0" w:space="0" w:color="auto"/>
                <w:left w:val="none" w:sz="0" w:space="0" w:color="auto"/>
                <w:bottom w:val="none" w:sz="0" w:space="0" w:color="auto"/>
                <w:right w:val="none" w:sz="0" w:space="0" w:color="auto"/>
              </w:divBdr>
              <w:divsChild>
                <w:div w:id="1869877524">
                  <w:marLeft w:val="0"/>
                  <w:marRight w:val="1"/>
                  <w:marTop w:val="0"/>
                  <w:marBottom w:val="0"/>
                  <w:divBdr>
                    <w:top w:val="none" w:sz="0" w:space="0" w:color="auto"/>
                    <w:left w:val="none" w:sz="0" w:space="0" w:color="auto"/>
                    <w:bottom w:val="none" w:sz="0" w:space="0" w:color="auto"/>
                    <w:right w:val="none" w:sz="0" w:space="0" w:color="auto"/>
                  </w:divBdr>
                  <w:divsChild>
                    <w:div w:id="1603954821">
                      <w:marLeft w:val="0"/>
                      <w:marRight w:val="0"/>
                      <w:marTop w:val="0"/>
                      <w:marBottom w:val="0"/>
                      <w:divBdr>
                        <w:top w:val="none" w:sz="0" w:space="0" w:color="auto"/>
                        <w:left w:val="none" w:sz="0" w:space="0" w:color="auto"/>
                        <w:bottom w:val="none" w:sz="0" w:space="0" w:color="auto"/>
                        <w:right w:val="none" w:sz="0" w:space="0" w:color="auto"/>
                      </w:divBdr>
                      <w:divsChild>
                        <w:div w:id="1463957080">
                          <w:marLeft w:val="0"/>
                          <w:marRight w:val="0"/>
                          <w:marTop w:val="0"/>
                          <w:marBottom w:val="0"/>
                          <w:divBdr>
                            <w:top w:val="none" w:sz="0" w:space="0" w:color="auto"/>
                            <w:left w:val="none" w:sz="0" w:space="0" w:color="auto"/>
                            <w:bottom w:val="none" w:sz="0" w:space="0" w:color="auto"/>
                            <w:right w:val="none" w:sz="0" w:space="0" w:color="auto"/>
                          </w:divBdr>
                          <w:divsChild>
                            <w:div w:id="324093289">
                              <w:marLeft w:val="0"/>
                              <w:marRight w:val="0"/>
                              <w:marTop w:val="120"/>
                              <w:marBottom w:val="360"/>
                              <w:divBdr>
                                <w:top w:val="none" w:sz="0" w:space="0" w:color="auto"/>
                                <w:left w:val="none" w:sz="0" w:space="0" w:color="auto"/>
                                <w:bottom w:val="none" w:sz="0" w:space="0" w:color="auto"/>
                                <w:right w:val="none" w:sz="0" w:space="0" w:color="auto"/>
                              </w:divBdr>
                              <w:divsChild>
                                <w:div w:id="82728960">
                                  <w:marLeft w:val="420"/>
                                  <w:marRight w:val="0"/>
                                  <w:marTop w:val="0"/>
                                  <w:marBottom w:val="0"/>
                                  <w:divBdr>
                                    <w:top w:val="none" w:sz="0" w:space="0" w:color="auto"/>
                                    <w:left w:val="none" w:sz="0" w:space="0" w:color="auto"/>
                                    <w:bottom w:val="none" w:sz="0" w:space="0" w:color="auto"/>
                                    <w:right w:val="none" w:sz="0" w:space="0" w:color="auto"/>
                                  </w:divBdr>
                                  <w:divsChild>
                                    <w:div w:id="127147150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52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E7777-223C-4CE6-8768-FF509B145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1076</TotalTime>
  <Pages>31</Pages>
  <Words>7437</Words>
  <Characters>42394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Nicotine Hinders Human Adult Stem Cell Regenerative Potentials</vt:lpstr>
    </vt:vector>
  </TitlesOfParts>
  <Company>Lenovo</Company>
  <LinksUpToDate>false</LinksUpToDate>
  <CharactersWithSpaces>49732</CharactersWithSpaces>
  <SharedDoc>false</SharedDoc>
  <HLinks>
    <vt:vector size="6" baseType="variant">
      <vt:variant>
        <vt:i4>7143490</vt:i4>
      </vt:variant>
      <vt:variant>
        <vt:i4>0</vt:i4>
      </vt:variant>
      <vt:variant>
        <vt:i4>0</vt:i4>
      </vt:variant>
      <vt:variant>
        <vt:i4>5</vt:i4>
      </vt:variant>
      <vt:variant>
        <vt:lpwstr>http://clinicaltrials.gov/)[22,23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Nicotine Hinders Human Adult Stem Cell Regenerative Potentials</dc:title>
  <dc:creator>Lenovo User</dc:creator>
  <cp:lastModifiedBy>Admin</cp:lastModifiedBy>
  <cp:revision>30</cp:revision>
  <dcterms:created xsi:type="dcterms:W3CDTF">2014-01-08T02:43:00Z</dcterms:created>
  <dcterms:modified xsi:type="dcterms:W3CDTF">2014-02-28T09:22:00Z</dcterms:modified>
</cp:coreProperties>
</file>