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A739"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 xml:space="preserve">Name of Journal: </w:t>
      </w:r>
      <w:r w:rsidRPr="00952564">
        <w:rPr>
          <w:rFonts w:ascii="Book Antiqua" w:eastAsia="Book Antiqua" w:hAnsi="Book Antiqua" w:cs="Book Antiqua"/>
          <w:i/>
          <w:color w:val="000000"/>
        </w:rPr>
        <w:t>World Journal of Clinical Cases</w:t>
      </w:r>
    </w:p>
    <w:p w14:paraId="632F2486"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 xml:space="preserve">Manuscript NO: </w:t>
      </w:r>
      <w:r w:rsidRPr="00952564">
        <w:rPr>
          <w:rFonts w:ascii="Book Antiqua" w:eastAsia="Book Antiqua" w:hAnsi="Book Antiqua" w:cs="Book Antiqua"/>
          <w:color w:val="000000"/>
        </w:rPr>
        <w:t>68036</w:t>
      </w:r>
    </w:p>
    <w:p w14:paraId="22991B66"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 xml:space="preserve">Manuscript Type: </w:t>
      </w:r>
      <w:r w:rsidRPr="00952564">
        <w:rPr>
          <w:rFonts w:ascii="Book Antiqua" w:eastAsia="Book Antiqua" w:hAnsi="Book Antiqua" w:cs="Book Antiqua"/>
          <w:color w:val="000000"/>
        </w:rPr>
        <w:t>CASE REPORT</w:t>
      </w:r>
    </w:p>
    <w:p w14:paraId="66BCCF0D" w14:textId="77777777" w:rsidR="00A77B3E" w:rsidRPr="00952564" w:rsidRDefault="00A77B3E" w:rsidP="00904282">
      <w:pPr>
        <w:spacing w:line="360" w:lineRule="auto"/>
        <w:jc w:val="both"/>
        <w:rPr>
          <w:rFonts w:ascii="Book Antiqua" w:hAnsi="Book Antiqua"/>
        </w:rPr>
      </w:pPr>
    </w:p>
    <w:p w14:paraId="74600BFF" w14:textId="77777777" w:rsidR="00A77B3E" w:rsidRPr="00952564" w:rsidRDefault="00F43C7C" w:rsidP="00904282">
      <w:pPr>
        <w:spacing w:line="360" w:lineRule="auto"/>
        <w:jc w:val="both"/>
        <w:rPr>
          <w:rFonts w:ascii="Book Antiqua" w:hAnsi="Book Antiqua"/>
          <w:lang w:eastAsia="zh-CN"/>
        </w:rPr>
      </w:pPr>
      <w:r w:rsidRPr="00952564">
        <w:rPr>
          <w:rFonts w:ascii="Book Antiqua" w:eastAsia="Book Antiqua" w:hAnsi="Book Antiqua" w:cs="Book Antiqua"/>
          <w:b/>
          <w:bCs/>
          <w:color w:val="000000"/>
        </w:rPr>
        <w:t>PIK3CA mutation in non-metastatic triple-negative breast cancer as a potential biomarker of early relapse</w:t>
      </w:r>
      <w:r w:rsidR="009727C3" w:rsidRPr="00952564">
        <w:rPr>
          <w:rFonts w:ascii="Book Antiqua" w:hAnsi="Book Antiqua" w:cs="Book Antiqua"/>
          <w:b/>
          <w:bCs/>
          <w:color w:val="000000"/>
          <w:lang w:eastAsia="zh-CN"/>
        </w:rPr>
        <w:t>: A case report</w:t>
      </w:r>
    </w:p>
    <w:p w14:paraId="23B93385" w14:textId="03C41566" w:rsidR="00A77B3E" w:rsidRPr="00952564" w:rsidRDefault="00A77B3E" w:rsidP="00904282">
      <w:pPr>
        <w:spacing w:line="360" w:lineRule="auto"/>
        <w:jc w:val="both"/>
        <w:rPr>
          <w:rFonts w:ascii="Book Antiqua" w:hAnsi="Book Antiqua"/>
          <w:lang w:eastAsia="zh-CN"/>
        </w:rPr>
      </w:pPr>
    </w:p>
    <w:p w14:paraId="12FA2ECA" w14:textId="77777777" w:rsidR="00A77B3E" w:rsidRPr="00952564" w:rsidRDefault="009727C3" w:rsidP="00904282">
      <w:pPr>
        <w:spacing w:line="360" w:lineRule="auto"/>
        <w:jc w:val="both"/>
        <w:rPr>
          <w:rFonts w:ascii="Book Antiqua" w:hAnsi="Book Antiqua"/>
        </w:rPr>
      </w:pPr>
      <w:r w:rsidRPr="00A33812">
        <w:rPr>
          <w:rFonts w:ascii="Book Antiqua" w:eastAsia="Book Antiqua" w:hAnsi="Book Antiqua" w:cs="Book Antiqua"/>
          <w:color w:val="000000"/>
        </w:rPr>
        <w:t>Valencia GA</w:t>
      </w:r>
      <w:r w:rsidRPr="00952564">
        <w:rPr>
          <w:rFonts w:ascii="Book Antiqua" w:eastAsia="Book Antiqua" w:hAnsi="Book Antiqua" w:cs="Book Antiqua"/>
          <w:color w:val="000000"/>
        </w:rPr>
        <w:t xml:space="preserve"> </w:t>
      </w:r>
      <w:r w:rsidRPr="00952564">
        <w:rPr>
          <w:rFonts w:ascii="Book Antiqua" w:hAnsi="Book Antiqua" w:cs="Book Antiqua"/>
          <w:i/>
          <w:color w:val="000000"/>
          <w:lang w:eastAsia="zh-CN"/>
        </w:rPr>
        <w:t>et al</w:t>
      </w:r>
      <w:r w:rsidRPr="00952564">
        <w:rPr>
          <w:rFonts w:ascii="Book Antiqua" w:hAnsi="Book Antiqua" w:cs="Book Antiqua"/>
          <w:color w:val="000000"/>
          <w:lang w:eastAsia="zh-CN"/>
        </w:rPr>
        <w:t xml:space="preserve">. </w:t>
      </w:r>
      <w:r w:rsidR="00F43C7C" w:rsidRPr="00952564">
        <w:rPr>
          <w:rFonts w:ascii="Book Antiqua" w:eastAsia="Book Antiqua" w:hAnsi="Book Antiqua" w:cs="Book Antiqua"/>
          <w:color w:val="000000"/>
        </w:rPr>
        <w:t>PIK3CA mutation in triple-negative breast cancer</w:t>
      </w:r>
    </w:p>
    <w:p w14:paraId="22E1BB13" w14:textId="77777777" w:rsidR="00A77B3E" w:rsidRPr="00952564" w:rsidRDefault="00A77B3E" w:rsidP="00904282">
      <w:pPr>
        <w:spacing w:line="360" w:lineRule="auto"/>
        <w:jc w:val="both"/>
        <w:rPr>
          <w:rFonts w:ascii="Book Antiqua" w:hAnsi="Book Antiqua"/>
        </w:rPr>
      </w:pPr>
    </w:p>
    <w:p w14:paraId="48D28A83" w14:textId="77777777" w:rsidR="00A77B3E" w:rsidRPr="00952564" w:rsidRDefault="00F43C7C" w:rsidP="00904282">
      <w:pPr>
        <w:spacing w:line="360" w:lineRule="auto"/>
        <w:jc w:val="both"/>
        <w:rPr>
          <w:rFonts w:ascii="Book Antiqua" w:hAnsi="Book Antiqua"/>
          <w:lang w:val="es-PE"/>
        </w:rPr>
      </w:pPr>
      <w:r w:rsidRPr="00952564">
        <w:rPr>
          <w:rFonts w:ascii="Book Antiqua" w:eastAsia="Book Antiqua" w:hAnsi="Book Antiqua" w:cs="Book Antiqua"/>
          <w:color w:val="000000"/>
          <w:lang w:val="es-PE"/>
        </w:rPr>
        <w:t>Guillermo Arturo Valencia, Patricia Rioja, Zaida Morante, Jhajaira M Araujo, Heberth Daniel Vallejos, Henry Guerra, Henry L Gomez</w:t>
      </w:r>
    </w:p>
    <w:p w14:paraId="5018AFC9" w14:textId="77777777" w:rsidR="00A77B3E" w:rsidRPr="00952564" w:rsidRDefault="00A77B3E" w:rsidP="00904282">
      <w:pPr>
        <w:spacing w:line="360" w:lineRule="auto"/>
        <w:jc w:val="both"/>
        <w:rPr>
          <w:rFonts w:ascii="Book Antiqua" w:hAnsi="Book Antiqua"/>
          <w:lang w:val="es-PE"/>
        </w:rPr>
      </w:pPr>
    </w:p>
    <w:p w14:paraId="5E1C96F2" w14:textId="77777777" w:rsidR="00A77B3E" w:rsidRPr="00952564" w:rsidRDefault="00F43C7C" w:rsidP="00904282">
      <w:pPr>
        <w:spacing w:line="360" w:lineRule="auto"/>
        <w:jc w:val="both"/>
        <w:rPr>
          <w:rFonts w:ascii="Book Antiqua" w:hAnsi="Book Antiqua"/>
          <w:lang w:val="es-PE"/>
        </w:rPr>
      </w:pPr>
      <w:r w:rsidRPr="00952564">
        <w:rPr>
          <w:rFonts w:ascii="Book Antiqua" w:eastAsia="Book Antiqua" w:hAnsi="Book Antiqua" w:cs="Book Antiqua"/>
          <w:b/>
          <w:bCs/>
          <w:color w:val="000000"/>
          <w:lang w:val="es-PE"/>
        </w:rPr>
        <w:t xml:space="preserve">Guillermo Arturo Valencia, Patricia Rioja, </w:t>
      </w:r>
      <w:r w:rsidR="0057452D" w:rsidRPr="00952564">
        <w:rPr>
          <w:rFonts w:ascii="Book Antiqua" w:eastAsia="Book Antiqua" w:hAnsi="Book Antiqua" w:cs="Book Antiqua"/>
          <w:b/>
          <w:bCs/>
          <w:color w:val="000000"/>
          <w:lang w:val="es-PE"/>
        </w:rPr>
        <w:t xml:space="preserve">Zaida Morante, Henry L Gomez, </w:t>
      </w:r>
      <w:r w:rsidRPr="00952564">
        <w:rPr>
          <w:rFonts w:ascii="Book Antiqua" w:eastAsia="Book Antiqua" w:hAnsi="Book Antiqua" w:cs="Book Antiqua"/>
          <w:color w:val="000000"/>
          <w:lang w:val="es-PE"/>
        </w:rPr>
        <w:t>Medical Oncology, Instituto Nacional de Enfermedades Neoplás</w:t>
      </w:r>
      <w:r w:rsidR="002827D9" w:rsidRPr="00952564">
        <w:rPr>
          <w:rFonts w:ascii="Book Antiqua" w:eastAsia="Book Antiqua" w:hAnsi="Book Antiqua" w:cs="Book Antiqua"/>
          <w:color w:val="000000"/>
          <w:lang w:val="es-PE"/>
        </w:rPr>
        <w:t>icas</w:t>
      </w:r>
      <w:r w:rsidRPr="00952564">
        <w:rPr>
          <w:rFonts w:ascii="Book Antiqua" w:eastAsia="Book Antiqua" w:hAnsi="Book Antiqua" w:cs="Book Antiqua"/>
          <w:color w:val="000000"/>
          <w:lang w:val="es-PE"/>
        </w:rPr>
        <w:t>, Lima 15000, Peru</w:t>
      </w:r>
    </w:p>
    <w:p w14:paraId="09D7B575" w14:textId="77777777" w:rsidR="00A77B3E" w:rsidRPr="00952564" w:rsidRDefault="00A77B3E" w:rsidP="00904282">
      <w:pPr>
        <w:spacing w:line="360" w:lineRule="auto"/>
        <w:jc w:val="both"/>
        <w:rPr>
          <w:rFonts w:ascii="Book Antiqua" w:hAnsi="Book Antiqua"/>
          <w:lang w:val="es-PE"/>
        </w:rPr>
      </w:pPr>
    </w:p>
    <w:p w14:paraId="3359006D" w14:textId="3AB3DDA8"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bCs/>
          <w:lang w:val="es-PE"/>
        </w:rPr>
        <w:t xml:space="preserve">Jhajaira M Araujo, </w:t>
      </w:r>
      <w:r w:rsidR="009F12C8" w:rsidRPr="00952564">
        <w:rPr>
          <w:rFonts w:ascii="Book Antiqua" w:eastAsia="Book Antiqua" w:hAnsi="Book Antiqua" w:cs="Book Antiqua"/>
          <w:lang w:val="es-PE"/>
        </w:rPr>
        <w:t>Escuela de Medicina Humana</w:t>
      </w:r>
      <w:r w:rsidR="00E616EB">
        <w:rPr>
          <w:rFonts w:ascii="Book Antiqua" w:eastAsia="Book Antiqua" w:hAnsi="Book Antiqua" w:cs="Book Antiqua"/>
          <w:lang w:val="es-PE"/>
        </w:rPr>
        <w:t>,</w:t>
      </w:r>
      <w:r w:rsidR="009F12C8" w:rsidRPr="00952564">
        <w:rPr>
          <w:rFonts w:ascii="Book Antiqua" w:eastAsia="Book Antiqua" w:hAnsi="Book Antiqua" w:cs="Book Antiqua"/>
          <w:lang w:val="es-PE"/>
        </w:rPr>
        <w:t xml:space="preserve"> Universidad Privada San Juan Bautista</w:t>
      </w:r>
      <w:r w:rsidR="00E616EB">
        <w:rPr>
          <w:rFonts w:ascii="Book Antiqua" w:eastAsia="Book Antiqua" w:hAnsi="Book Antiqua" w:cs="Book Antiqua"/>
          <w:lang w:val="es-PE"/>
        </w:rPr>
        <w:t>,</w:t>
      </w:r>
      <w:r w:rsidRPr="00952564">
        <w:rPr>
          <w:rFonts w:ascii="Book Antiqua" w:eastAsia="Book Antiqua" w:hAnsi="Book Antiqua" w:cs="Book Antiqua"/>
          <w:lang w:val="es-PE"/>
        </w:rPr>
        <w:t xml:space="preserve"> </w:t>
      </w:r>
      <w:r w:rsidRPr="00952564">
        <w:rPr>
          <w:rFonts w:ascii="Book Antiqua" w:eastAsia="Book Antiqua" w:hAnsi="Book Antiqua" w:cs="Book Antiqua"/>
        </w:rPr>
        <w:t>L</w:t>
      </w:r>
      <w:r w:rsidR="009F12C8" w:rsidRPr="00952564">
        <w:rPr>
          <w:rFonts w:ascii="Book Antiqua" w:eastAsia="Book Antiqua" w:hAnsi="Book Antiqua" w:cs="Book Antiqua"/>
        </w:rPr>
        <w:t>ima 15067</w:t>
      </w:r>
      <w:r w:rsidRPr="00952564">
        <w:rPr>
          <w:rFonts w:ascii="Book Antiqua" w:eastAsia="Book Antiqua" w:hAnsi="Book Antiqua" w:cs="Book Antiqua"/>
        </w:rPr>
        <w:t>, Peru</w:t>
      </w:r>
    </w:p>
    <w:p w14:paraId="787234E7" w14:textId="77777777" w:rsidR="00A77B3E" w:rsidRPr="00952564" w:rsidRDefault="00A77B3E" w:rsidP="00904282">
      <w:pPr>
        <w:spacing w:line="360" w:lineRule="auto"/>
        <w:jc w:val="both"/>
        <w:rPr>
          <w:rFonts w:ascii="Book Antiqua" w:hAnsi="Book Antiqua"/>
        </w:rPr>
      </w:pPr>
    </w:p>
    <w:p w14:paraId="506483EB"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bCs/>
          <w:color w:val="000000"/>
        </w:rPr>
        <w:t xml:space="preserve">Heberth Daniel Vallejos, </w:t>
      </w:r>
      <w:r w:rsidRPr="00952564">
        <w:rPr>
          <w:rFonts w:ascii="Book Antiqua" w:eastAsia="Book Antiqua" w:hAnsi="Book Antiqua" w:cs="Book Antiqua"/>
          <w:color w:val="000000"/>
        </w:rPr>
        <w:t>Medical Oncology, Russian Scientific Center of Radiology and Radiotherapy, Konkovo 117485, Moscow, Russia</w:t>
      </w:r>
    </w:p>
    <w:p w14:paraId="3B25ADE8" w14:textId="77777777" w:rsidR="00A77B3E" w:rsidRPr="00952564" w:rsidRDefault="00A77B3E" w:rsidP="00904282">
      <w:pPr>
        <w:spacing w:line="360" w:lineRule="auto"/>
        <w:jc w:val="both"/>
        <w:rPr>
          <w:rFonts w:ascii="Book Antiqua" w:hAnsi="Book Antiqua"/>
        </w:rPr>
      </w:pPr>
    </w:p>
    <w:p w14:paraId="2F8D6776" w14:textId="77777777" w:rsidR="00A77B3E" w:rsidRPr="00952564" w:rsidRDefault="00F43C7C" w:rsidP="00904282">
      <w:pPr>
        <w:spacing w:line="360" w:lineRule="auto"/>
        <w:jc w:val="both"/>
        <w:rPr>
          <w:rFonts w:ascii="Book Antiqua" w:hAnsi="Book Antiqua"/>
          <w:lang w:val="es-PE"/>
        </w:rPr>
      </w:pPr>
      <w:r w:rsidRPr="00952564">
        <w:rPr>
          <w:rFonts w:ascii="Book Antiqua" w:eastAsia="Book Antiqua" w:hAnsi="Book Antiqua" w:cs="Book Antiqua"/>
          <w:b/>
          <w:bCs/>
          <w:color w:val="000000"/>
          <w:lang w:val="es-PE"/>
        </w:rPr>
        <w:t xml:space="preserve">Henry Guerra, </w:t>
      </w:r>
      <w:r w:rsidRPr="00952564">
        <w:rPr>
          <w:rFonts w:ascii="Book Antiqua" w:eastAsia="Book Antiqua" w:hAnsi="Book Antiqua" w:cs="Book Antiqua"/>
          <w:color w:val="000000"/>
          <w:lang w:val="es-PE"/>
        </w:rPr>
        <w:t>Pathology, Instituto Nacional de Enfermedades Neoplásicas, Lima 15000, Peru</w:t>
      </w:r>
    </w:p>
    <w:p w14:paraId="5EC6ECF6" w14:textId="77777777" w:rsidR="00A77B3E" w:rsidRPr="00952564" w:rsidRDefault="00A77B3E" w:rsidP="00904282">
      <w:pPr>
        <w:spacing w:line="360" w:lineRule="auto"/>
        <w:jc w:val="both"/>
        <w:rPr>
          <w:rFonts w:ascii="Book Antiqua" w:hAnsi="Book Antiqua"/>
          <w:lang w:val="es-PE"/>
        </w:rPr>
      </w:pPr>
    </w:p>
    <w:p w14:paraId="107D8411" w14:textId="6F9518CF"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bCs/>
          <w:color w:val="000000"/>
        </w:rPr>
        <w:t xml:space="preserve">Author contributions: </w:t>
      </w:r>
      <w:r w:rsidRPr="00952564">
        <w:rPr>
          <w:rFonts w:ascii="Book Antiqua" w:eastAsia="Book Antiqua" w:hAnsi="Book Antiqua" w:cs="Book Antiqua"/>
          <w:color w:val="000000"/>
        </w:rPr>
        <w:t>Valencia G</w:t>
      </w:r>
      <w:r w:rsidR="00572BC6" w:rsidRPr="00952564">
        <w:rPr>
          <w:rFonts w:ascii="Book Antiqua" w:hAnsi="Book Antiqua" w:cs="Book Antiqua"/>
          <w:color w:val="000000"/>
          <w:lang w:eastAsia="zh-CN"/>
        </w:rPr>
        <w:t>A</w:t>
      </w:r>
      <w:r w:rsidRPr="00952564">
        <w:rPr>
          <w:rFonts w:ascii="Book Antiqua" w:eastAsia="Book Antiqua" w:hAnsi="Book Antiqua" w:cs="Book Antiqua"/>
          <w:color w:val="000000"/>
        </w:rPr>
        <w:t xml:space="preserve"> wrote the paper and collected data; </w:t>
      </w:r>
      <w:r w:rsidR="00F541D5">
        <w:rPr>
          <w:rFonts w:ascii="Book Antiqua" w:eastAsia="Book Antiqua" w:hAnsi="Book Antiqua" w:cs="Book Antiqua"/>
          <w:color w:val="000000"/>
        </w:rPr>
        <w:t>A</w:t>
      </w:r>
      <w:r w:rsidRPr="00952564">
        <w:rPr>
          <w:rFonts w:ascii="Book Antiqua" w:eastAsia="Book Antiqua" w:hAnsi="Book Antiqua" w:cs="Book Antiqua"/>
          <w:color w:val="000000"/>
        </w:rPr>
        <w:t>ll the authors analyzed the data and approve the final manuscript.</w:t>
      </w:r>
    </w:p>
    <w:p w14:paraId="3A404CD4" w14:textId="77777777" w:rsidR="00A77B3E" w:rsidRPr="00952564" w:rsidRDefault="00A77B3E" w:rsidP="00904282">
      <w:pPr>
        <w:spacing w:line="360" w:lineRule="auto"/>
        <w:jc w:val="both"/>
        <w:rPr>
          <w:rFonts w:ascii="Book Antiqua" w:hAnsi="Book Antiqua"/>
        </w:rPr>
      </w:pPr>
    </w:p>
    <w:p w14:paraId="4FD033E3" w14:textId="77777777" w:rsidR="00A77B3E" w:rsidRPr="00952564" w:rsidRDefault="00F43C7C" w:rsidP="00904282">
      <w:pPr>
        <w:spacing w:line="360" w:lineRule="auto"/>
        <w:jc w:val="both"/>
        <w:rPr>
          <w:rFonts w:ascii="Book Antiqua" w:hAnsi="Book Antiqua"/>
          <w:lang w:val="es-PE"/>
        </w:rPr>
      </w:pPr>
      <w:r w:rsidRPr="00952564">
        <w:rPr>
          <w:rFonts w:ascii="Book Antiqua" w:eastAsia="Book Antiqua" w:hAnsi="Book Antiqua" w:cs="Book Antiqua"/>
          <w:b/>
          <w:bCs/>
          <w:color w:val="000000"/>
          <w:lang w:val="es-PE"/>
        </w:rPr>
        <w:t xml:space="preserve">Corresponding author: Guillermo Arturo Valencia, MD, Medical Assistant, </w:t>
      </w:r>
      <w:r w:rsidRPr="00952564">
        <w:rPr>
          <w:rFonts w:ascii="Book Antiqua" w:eastAsia="Book Antiqua" w:hAnsi="Book Antiqua" w:cs="Book Antiqua"/>
          <w:color w:val="000000"/>
          <w:lang w:val="es-PE"/>
        </w:rPr>
        <w:t>Medical Oncology, Instituto Nacional de Enfermedad</w:t>
      </w:r>
      <w:r w:rsidR="005D47A8" w:rsidRPr="00952564">
        <w:rPr>
          <w:rFonts w:ascii="Book Antiqua" w:eastAsia="Book Antiqua" w:hAnsi="Book Antiqua" w:cs="Book Antiqua"/>
          <w:color w:val="000000"/>
          <w:lang w:val="es-PE"/>
        </w:rPr>
        <w:t>es Neoplásicas</w:t>
      </w:r>
      <w:r w:rsidRPr="00952564">
        <w:rPr>
          <w:rFonts w:ascii="Book Antiqua" w:eastAsia="Book Antiqua" w:hAnsi="Book Antiqua" w:cs="Book Antiqua"/>
          <w:color w:val="000000"/>
          <w:lang w:val="es-PE"/>
        </w:rPr>
        <w:t>, Angamos Este Avenue 2520</w:t>
      </w:r>
      <w:r w:rsidR="00572BC6" w:rsidRPr="00952564">
        <w:rPr>
          <w:rFonts w:ascii="Book Antiqua" w:hAnsi="Book Antiqua" w:cs="Book Antiqua"/>
          <w:color w:val="000000"/>
          <w:lang w:val="es-PE" w:eastAsia="zh-CN"/>
        </w:rPr>
        <w:t xml:space="preserve">, </w:t>
      </w:r>
      <w:r w:rsidRPr="00952564">
        <w:rPr>
          <w:rFonts w:ascii="Book Antiqua" w:eastAsia="Book Antiqua" w:hAnsi="Book Antiqua" w:cs="Book Antiqua"/>
          <w:color w:val="000000"/>
          <w:lang w:val="es-PE"/>
        </w:rPr>
        <w:t>Surquillo, Lima 15000, Peru. guillermo.valencia.mesias@gmail.com</w:t>
      </w:r>
    </w:p>
    <w:p w14:paraId="01636143" w14:textId="77777777" w:rsidR="00A77B3E" w:rsidRPr="00952564" w:rsidRDefault="00A77B3E" w:rsidP="00904282">
      <w:pPr>
        <w:spacing w:line="360" w:lineRule="auto"/>
        <w:jc w:val="both"/>
        <w:rPr>
          <w:rFonts w:ascii="Book Antiqua" w:hAnsi="Book Antiqua"/>
          <w:lang w:val="es-PE"/>
        </w:rPr>
      </w:pPr>
    </w:p>
    <w:p w14:paraId="5C96F9FD" w14:textId="77777777" w:rsidR="00A77B3E" w:rsidRPr="00A33812" w:rsidRDefault="00F43C7C" w:rsidP="00904282">
      <w:pPr>
        <w:spacing w:line="360" w:lineRule="auto"/>
        <w:jc w:val="both"/>
        <w:rPr>
          <w:rFonts w:ascii="Book Antiqua" w:hAnsi="Book Antiqua"/>
        </w:rPr>
      </w:pPr>
      <w:r w:rsidRPr="00A33812">
        <w:rPr>
          <w:rFonts w:ascii="Book Antiqua" w:eastAsia="Book Antiqua" w:hAnsi="Book Antiqua" w:cs="Book Antiqua"/>
          <w:b/>
          <w:bCs/>
          <w:color w:val="000000"/>
        </w:rPr>
        <w:t xml:space="preserve">Received: </w:t>
      </w:r>
      <w:r w:rsidRPr="00A33812">
        <w:rPr>
          <w:rFonts w:ascii="Book Antiqua" w:eastAsia="Book Antiqua" w:hAnsi="Book Antiqua" w:cs="Book Antiqua"/>
          <w:color w:val="000000"/>
        </w:rPr>
        <w:t>May 10, 2021</w:t>
      </w:r>
    </w:p>
    <w:p w14:paraId="27015706" w14:textId="77777777" w:rsidR="00A77B3E" w:rsidRPr="00952564" w:rsidRDefault="00F43C7C" w:rsidP="00904282">
      <w:pPr>
        <w:spacing w:line="360" w:lineRule="auto"/>
        <w:jc w:val="both"/>
        <w:rPr>
          <w:rFonts w:ascii="Book Antiqua" w:hAnsi="Book Antiqua"/>
          <w:lang w:eastAsia="zh-CN"/>
        </w:rPr>
      </w:pPr>
      <w:r w:rsidRPr="00952564">
        <w:rPr>
          <w:rFonts w:ascii="Book Antiqua" w:eastAsia="Book Antiqua" w:hAnsi="Book Antiqua" w:cs="Book Antiqua"/>
          <w:b/>
          <w:bCs/>
          <w:color w:val="000000"/>
        </w:rPr>
        <w:t>Revised:</w:t>
      </w:r>
      <w:r w:rsidRPr="00952564">
        <w:rPr>
          <w:rFonts w:ascii="Book Antiqua" w:eastAsia="Book Antiqua" w:hAnsi="Book Antiqua" w:cs="Book Antiqua"/>
          <w:bCs/>
          <w:color w:val="000000"/>
        </w:rPr>
        <w:t xml:space="preserve"> </w:t>
      </w:r>
      <w:r w:rsidR="00572BC6" w:rsidRPr="00952564">
        <w:rPr>
          <w:rFonts w:ascii="Book Antiqua" w:hAnsi="Book Antiqua" w:cs="Book Antiqua"/>
          <w:bCs/>
          <w:color w:val="000000"/>
          <w:lang w:eastAsia="zh-CN"/>
        </w:rPr>
        <w:t>June 18, 2021</w:t>
      </w:r>
    </w:p>
    <w:p w14:paraId="797446A3" w14:textId="75C809E4"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bCs/>
          <w:color w:val="000000"/>
        </w:rPr>
        <w:t>Accepted:</w:t>
      </w:r>
      <w:bookmarkStart w:id="0" w:name="OLE_LINK15"/>
      <w:bookmarkStart w:id="1" w:name="OLE_LINK33"/>
      <w:bookmarkStart w:id="2" w:name="OLE_LINK48"/>
      <w:r w:rsidR="00DD7F91" w:rsidRPr="00DD7F91">
        <w:rPr>
          <w:rFonts w:ascii="Book Antiqua" w:eastAsia="SimSun" w:hAnsi="Book Antiqua"/>
          <w:color w:val="000000" w:themeColor="text1"/>
        </w:rPr>
        <w:t xml:space="preserve"> </w:t>
      </w:r>
      <w:r w:rsidR="00DD7F91">
        <w:rPr>
          <w:rFonts w:ascii="Book Antiqua" w:eastAsia="SimSun" w:hAnsi="Book Antiqua"/>
          <w:color w:val="000000" w:themeColor="text1"/>
        </w:rPr>
        <w:t>J</w:t>
      </w:r>
      <w:r w:rsidR="00DD7F91">
        <w:rPr>
          <w:rFonts w:ascii="Book Antiqua" w:eastAsia="SimSun" w:hAnsi="Book Antiqua" w:hint="eastAsia"/>
          <w:color w:val="000000" w:themeColor="text1"/>
        </w:rPr>
        <w:t>u</w:t>
      </w:r>
      <w:r w:rsidR="00DD7F91">
        <w:rPr>
          <w:rFonts w:ascii="Book Antiqua" w:eastAsia="SimSun" w:hAnsi="Book Antiqua"/>
          <w:color w:val="000000" w:themeColor="text1"/>
        </w:rPr>
        <w:t>ly</w:t>
      </w:r>
      <w:r w:rsidR="00DD7F91" w:rsidRPr="00F06907">
        <w:rPr>
          <w:rFonts w:ascii="Book Antiqua" w:eastAsia="SimSun" w:hAnsi="Book Antiqua"/>
          <w:color w:val="000000" w:themeColor="text1"/>
        </w:rPr>
        <w:t xml:space="preserve"> </w:t>
      </w:r>
      <w:r w:rsidR="00DD7F91">
        <w:rPr>
          <w:rFonts w:ascii="Book Antiqua" w:eastAsia="SimSun" w:hAnsi="Book Antiqua"/>
          <w:color w:val="000000" w:themeColor="text1"/>
        </w:rPr>
        <w:t>12</w:t>
      </w:r>
      <w:r w:rsidR="00DD7F91" w:rsidRPr="00F06907">
        <w:rPr>
          <w:rFonts w:ascii="Book Antiqua" w:eastAsia="SimSun" w:hAnsi="Book Antiqua"/>
          <w:color w:val="000000" w:themeColor="text1"/>
        </w:rPr>
        <w:t>, 2021</w:t>
      </w:r>
      <w:bookmarkEnd w:id="0"/>
      <w:bookmarkEnd w:id="1"/>
      <w:bookmarkEnd w:id="2"/>
    </w:p>
    <w:p w14:paraId="7CC6C3A9"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bCs/>
          <w:color w:val="000000"/>
        </w:rPr>
        <w:t>Published online:</w:t>
      </w:r>
    </w:p>
    <w:p w14:paraId="704D32B0" w14:textId="77777777" w:rsidR="00A77B3E" w:rsidRPr="00952564" w:rsidRDefault="00A77B3E" w:rsidP="00904282">
      <w:pPr>
        <w:spacing w:line="360" w:lineRule="auto"/>
        <w:jc w:val="both"/>
        <w:rPr>
          <w:rFonts w:ascii="Book Antiqua" w:hAnsi="Book Antiqua"/>
        </w:rPr>
        <w:sectPr w:rsidR="00A77B3E" w:rsidRPr="00952564">
          <w:footerReference w:type="default" r:id="rId7"/>
          <w:pgSz w:w="12240" w:h="15840"/>
          <w:pgMar w:top="1440" w:right="1440" w:bottom="1440" w:left="1440" w:header="720" w:footer="720" w:gutter="0"/>
          <w:cols w:space="720"/>
          <w:docGrid w:linePitch="360"/>
        </w:sectPr>
      </w:pPr>
    </w:p>
    <w:p w14:paraId="5C9E735C"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lastRenderedPageBreak/>
        <w:t>Abstract</w:t>
      </w:r>
    </w:p>
    <w:p w14:paraId="45BC8024"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BACKGROUND</w:t>
      </w:r>
    </w:p>
    <w:p w14:paraId="6B8CB83F" w14:textId="382371B2"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 xml:space="preserve">Currently, the detection of PIK3CA mutations is of special interest in </w:t>
      </w:r>
      <w:r w:rsidR="005B1D53">
        <w:rPr>
          <w:rFonts w:ascii="Book Antiqua" w:eastAsia="Book Antiqua" w:hAnsi="Book Antiqua" w:cs="Book Antiqua"/>
          <w:color w:val="000000"/>
        </w:rPr>
        <w:t>p</w:t>
      </w:r>
      <w:r w:rsidR="005B1D53" w:rsidRPr="00952564">
        <w:rPr>
          <w:rFonts w:ascii="Book Antiqua" w:eastAsia="Book Antiqua" w:hAnsi="Book Antiqua" w:cs="Book Antiqua"/>
          <w:color w:val="000000"/>
        </w:rPr>
        <w:t xml:space="preserve">ersonalized </w:t>
      </w:r>
      <w:r w:rsidR="005B1D53">
        <w:rPr>
          <w:rFonts w:ascii="Book Antiqua" w:eastAsia="Book Antiqua" w:hAnsi="Book Antiqua" w:cs="Book Antiqua"/>
          <w:color w:val="000000"/>
        </w:rPr>
        <w:t>m</w:t>
      </w:r>
      <w:r w:rsidR="005B1D53" w:rsidRPr="00952564">
        <w:rPr>
          <w:rFonts w:ascii="Book Antiqua" w:eastAsia="Book Antiqua" w:hAnsi="Book Antiqua" w:cs="Book Antiqua"/>
          <w:color w:val="000000"/>
        </w:rPr>
        <w:t>edicine</w:t>
      </w:r>
      <w:r w:rsidR="005B1D53">
        <w:rPr>
          <w:rFonts w:ascii="Book Antiqua" w:eastAsia="Book Antiqua" w:hAnsi="Book Antiqua" w:cs="Book Antiqua"/>
          <w:color w:val="000000"/>
        </w:rPr>
        <w:t xml:space="preserve"> because</w:t>
      </w:r>
      <w:r w:rsidRPr="00952564">
        <w:rPr>
          <w:rFonts w:ascii="Book Antiqua" w:eastAsia="Book Antiqua" w:hAnsi="Book Antiqua" w:cs="Book Antiqua"/>
          <w:color w:val="000000"/>
        </w:rPr>
        <w:t xml:space="preserve"> it </w:t>
      </w:r>
      <w:r w:rsidR="005B1D53">
        <w:rPr>
          <w:rFonts w:ascii="Book Antiqua" w:eastAsia="Book Antiqua" w:hAnsi="Book Antiqua" w:cs="Book Antiqua"/>
          <w:color w:val="000000"/>
        </w:rPr>
        <w:t xml:space="preserve">is </w:t>
      </w:r>
      <w:r w:rsidRPr="00952564">
        <w:rPr>
          <w:rFonts w:ascii="Book Antiqua" w:eastAsia="Book Antiqua" w:hAnsi="Book Antiqua" w:cs="Book Antiqua"/>
          <w:color w:val="000000"/>
        </w:rPr>
        <w:t>frequent</w:t>
      </w:r>
      <w:r w:rsidR="005B1D53">
        <w:rPr>
          <w:rFonts w:ascii="Book Antiqua" w:eastAsia="Book Antiqua" w:hAnsi="Book Antiqua" w:cs="Book Antiqua"/>
          <w:color w:val="000000"/>
        </w:rPr>
        <w:t>ly found</w:t>
      </w:r>
      <w:r w:rsidRPr="00952564">
        <w:rPr>
          <w:rFonts w:ascii="Book Antiqua" w:eastAsia="Book Antiqua" w:hAnsi="Book Antiqua" w:cs="Book Antiqua"/>
          <w:color w:val="000000"/>
        </w:rPr>
        <w:t xml:space="preserve"> in triple-negative breast cancer (TNBC). The PI3KCA mutation is an independent negative prognostic factor for survival in metastatic breast cancer</w:t>
      </w:r>
      <w:r w:rsidR="005B1D53">
        <w:rPr>
          <w:rFonts w:ascii="Book Antiqua" w:eastAsia="Book Antiqua" w:hAnsi="Book Antiqua" w:cs="Book Antiqua"/>
          <w:color w:val="000000"/>
        </w:rPr>
        <w:t>,</w:t>
      </w:r>
      <w:r w:rsidR="005B1D53" w:rsidRPr="00952564">
        <w:rPr>
          <w:rFonts w:ascii="Book Antiqua" w:eastAsia="Book Antiqua" w:hAnsi="Book Antiqua" w:cs="Book Antiqua"/>
          <w:color w:val="000000"/>
        </w:rPr>
        <w:t xml:space="preserve"> </w:t>
      </w:r>
      <w:r w:rsidRPr="00952564">
        <w:rPr>
          <w:rFonts w:ascii="Book Antiqua" w:eastAsia="Book Antiqua" w:hAnsi="Book Antiqua" w:cs="Book Antiqua"/>
          <w:color w:val="000000"/>
        </w:rPr>
        <w:t>and its prognostic value in liquid biopsy as a biomarker of treatment and early relapse is under investigation, both for metastatic disease and neoadjuvant scenario with curative intent.</w:t>
      </w:r>
    </w:p>
    <w:p w14:paraId="10853A8E" w14:textId="77777777" w:rsidR="00A77B3E" w:rsidRPr="00952564" w:rsidRDefault="00A77B3E" w:rsidP="00904282">
      <w:pPr>
        <w:spacing w:line="360" w:lineRule="auto"/>
        <w:jc w:val="both"/>
        <w:rPr>
          <w:rFonts w:ascii="Book Antiqua" w:hAnsi="Book Antiqua"/>
        </w:rPr>
      </w:pPr>
    </w:p>
    <w:p w14:paraId="62242231"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CASE SUMMARY</w:t>
      </w:r>
    </w:p>
    <w:p w14:paraId="1F408C04"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A 54-year-old female patient with TNBC clinical stage</w:t>
      </w:r>
      <w:r w:rsidR="00BD78FA">
        <w:rPr>
          <w:rFonts w:ascii="Book Antiqua" w:hAnsi="Book Antiqua" w:cs="Book Antiqua" w:hint="eastAsia"/>
          <w:color w:val="000000"/>
          <w:lang w:eastAsia="zh-CN"/>
        </w:rPr>
        <w:t xml:space="preserve"> </w:t>
      </w:r>
      <w:r w:rsidRPr="00952564">
        <w:rPr>
          <w:rFonts w:ascii="Book Antiqua" w:eastAsia="Book Antiqua" w:hAnsi="Book Antiqua" w:cs="Book Antiqua"/>
          <w:color w:val="000000"/>
        </w:rPr>
        <w:t>IIIA, who, after receiving neoadjuvant chemotherapy (based on anthracyclines and taxanes), surgery, radiotherapy, and adjuvant capecitabine, was detected with a PI3KCA mutation in tissue and peripheral blood (ctDNA in liquid biopsy). After 10 mo, the patient had disease relapse of left cervical node disease.</w:t>
      </w:r>
    </w:p>
    <w:p w14:paraId="0A48439B" w14:textId="77777777" w:rsidR="00A77B3E" w:rsidRPr="00952564" w:rsidRDefault="00A77B3E" w:rsidP="00904282">
      <w:pPr>
        <w:spacing w:line="360" w:lineRule="auto"/>
        <w:jc w:val="both"/>
        <w:rPr>
          <w:rFonts w:ascii="Book Antiqua" w:hAnsi="Book Antiqua"/>
        </w:rPr>
      </w:pPr>
    </w:p>
    <w:p w14:paraId="11565619"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CONCLUSION</w:t>
      </w:r>
    </w:p>
    <w:p w14:paraId="3831A6D1"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The detection of PIK3CA mutation in TNBC after neoadjuvant treatment might be associated with early relapse or rapid disease progression.</w:t>
      </w:r>
    </w:p>
    <w:p w14:paraId="63D9806E" w14:textId="77777777" w:rsidR="00A77B3E" w:rsidRPr="00952564" w:rsidRDefault="00A77B3E" w:rsidP="00904282">
      <w:pPr>
        <w:spacing w:line="360" w:lineRule="auto"/>
        <w:jc w:val="both"/>
        <w:rPr>
          <w:rFonts w:ascii="Book Antiqua" w:hAnsi="Book Antiqua"/>
        </w:rPr>
      </w:pPr>
    </w:p>
    <w:p w14:paraId="2A20FA5E"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bCs/>
          <w:color w:val="000000"/>
        </w:rPr>
        <w:t xml:space="preserve">Key Words: </w:t>
      </w:r>
      <w:r w:rsidRPr="00952564">
        <w:rPr>
          <w:rFonts w:ascii="Book Antiqua" w:eastAsia="Book Antiqua" w:hAnsi="Book Antiqua" w:cs="Book Antiqua"/>
          <w:color w:val="000000"/>
        </w:rPr>
        <w:t xml:space="preserve">Triple-negative breast cancer; PIK3CA mutation; </w:t>
      </w:r>
      <w:r w:rsidR="00BD78FA">
        <w:rPr>
          <w:rFonts w:ascii="Book Antiqua" w:hAnsi="Book Antiqua" w:cs="Book Antiqua" w:hint="eastAsia"/>
          <w:color w:val="000000"/>
          <w:lang w:eastAsia="zh-CN"/>
        </w:rPr>
        <w:t>L</w:t>
      </w:r>
      <w:r w:rsidRPr="00952564">
        <w:rPr>
          <w:rFonts w:ascii="Book Antiqua" w:eastAsia="Book Antiqua" w:hAnsi="Book Antiqua" w:cs="Book Antiqua"/>
          <w:color w:val="000000"/>
        </w:rPr>
        <w:t xml:space="preserve">iquid biopsy; </w:t>
      </w:r>
      <w:r w:rsidR="00BD78FA">
        <w:rPr>
          <w:rFonts w:ascii="Book Antiqua" w:hAnsi="Book Antiqua" w:cs="Book Antiqua" w:hint="eastAsia"/>
          <w:color w:val="000000"/>
          <w:lang w:eastAsia="zh-CN"/>
        </w:rPr>
        <w:t>E</w:t>
      </w:r>
      <w:r w:rsidRPr="00952564">
        <w:rPr>
          <w:rFonts w:ascii="Book Antiqua" w:eastAsia="Book Antiqua" w:hAnsi="Book Antiqua" w:cs="Book Antiqua"/>
          <w:color w:val="000000"/>
        </w:rPr>
        <w:t xml:space="preserve">arly relapse; </w:t>
      </w:r>
      <w:r w:rsidR="00BD78FA">
        <w:rPr>
          <w:rFonts w:ascii="Book Antiqua" w:hAnsi="Book Antiqua" w:cs="Book Antiqua" w:hint="eastAsia"/>
          <w:color w:val="000000"/>
          <w:lang w:eastAsia="zh-CN"/>
        </w:rPr>
        <w:t>B</w:t>
      </w:r>
      <w:r w:rsidRPr="00952564">
        <w:rPr>
          <w:rFonts w:ascii="Book Antiqua" w:eastAsia="Book Antiqua" w:hAnsi="Book Antiqua" w:cs="Book Antiqua"/>
          <w:color w:val="000000"/>
        </w:rPr>
        <w:t xml:space="preserve">iomarker; </w:t>
      </w:r>
      <w:r w:rsidR="00BD78FA">
        <w:rPr>
          <w:rFonts w:ascii="Book Antiqua" w:hAnsi="Book Antiqua" w:cs="Book Antiqua" w:hint="eastAsia"/>
          <w:color w:val="000000"/>
          <w:lang w:eastAsia="zh-CN"/>
        </w:rPr>
        <w:t>C</w:t>
      </w:r>
      <w:r w:rsidRPr="00952564">
        <w:rPr>
          <w:rFonts w:ascii="Book Antiqua" w:eastAsia="Book Antiqua" w:hAnsi="Book Antiqua" w:cs="Book Antiqua"/>
          <w:color w:val="000000"/>
        </w:rPr>
        <w:t>ase report</w:t>
      </w:r>
    </w:p>
    <w:p w14:paraId="4E31AC08" w14:textId="77777777" w:rsidR="00A77B3E" w:rsidRPr="00952564" w:rsidRDefault="00A77B3E" w:rsidP="00904282">
      <w:pPr>
        <w:spacing w:line="360" w:lineRule="auto"/>
        <w:jc w:val="both"/>
        <w:rPr>
          <w:rFonts w:ascii="Book Antiqua" w:hAnsi="Book Antiqua"/>
        </w:rPr>
      </w:pPr>
    </w:p>
    <w:p w14:paraId="62A19E79"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lang w:val="es-PE"/>
        </w:rPr>
        <w:t xml:space="preserve">Valencia GA, Rioja P, Morante Z, Araujo JM, Vallejos HD, Guerra H, Gomez HL. </w:t>
      </w:r>
      <w:r w:rsidR="00BD78FA" w:rsidRPr="00BD78FA">
        <w:rPr>
          <w:rFonts w:ascii="Book Antiqua" w:eastAsia="Book Antiqua" w:hAnsi="Book Antiqua" w:cs="Book Antiqua"/>
          <w:color w:val="000000"/>
        </w:rPr>
        <w:t>PIK3CA mutation in non-metastatic triple-negative breast cancer as a potential biomarker of early relapse: A case report</w:t>
      </w:r>
      <w:r w:rsidRPr="00952564">
        <w:rPr>
          <w:rFonts w:ascii="Book Antiqua" w:eastAsia="Book Antiqua" w:hAnsi="Book Antiqua" w:cs="Book Antiqua"/>
          <w:color w:val="000000"/>
        </w:rPr>
        <w:t xml:space="preserve">. </w:t>
      </w:r>
      <w:r w:rsidRPr="00952564">
        <w:rPr>
          <w:rFonts w:ascii="Book Antiqua" w:eastAsia="Book Antiqua" w:hAnsi="Book Antiqua" w:cs="Book Antiqua"/>
          <w:i/>
          <w:iCs/>
          <w:color w:val="000000"/>
        </w:rPr>
        <w:t>World J Clin Cases</w:t>
      </w:r>
      <w:r w:rsidRPr="00952564">
        <w:rPr>
          <w:rFonts w:ascii="Book Antiqua" w:eastAsia="Book Antiqua" w:hAnsi="Book Antiqua" w:cs="Book Antiqua"/>
          <w:color w:val="000000"/>
        </w:rPr>
        <w:t xml:space="preserve"> 2021; In press</w:t>
      </w:r>
    </w:p>
    <w:p w14:paraId="6D49738D" w14:textId="77777777" w:rsidR="00A77B3E" w:rsidRPr="00952564" w:rsidRDefault="00A77B3E" w:rsidP="00904282">
      <w:pPr>
        <w:spacing w:line="360" w:lineRule="auto"/>
        <w:jc w:val="both"/>
        <w:rPr>
          <w:rFonts w:ascii="Book Antiqua" w:hAnsi="Book Antiqua"/>
        </w:rPr>
      </w:pPr>
    </w:p>
    <w:p w14:paraId="35E2E222" w14:textId="4275C2BF" w:rsidR="008247EA" w:rsidRPr="00952564" w:rsidRDefault="00F43C7C" w:rsidP="00904282">
      <w:pPr>
        <w:spacing w:line="360" w:lineRule="auto"/>
        <w:jc w:val="both"/>
        <w:rPr>
          <w:rFonts w:ascii="Book Antiqua" w:eastAsia="Book Antiqua" w:hAnsi="Book Antiqua" w:cs="Book Antiqua"/>
          <w:color w:val="000000"/>
        </w:rPr>
      </w:pPr>
      <w:r w:rsidRPr="00952564">
        <w:rPr>
          <w:rFonts w:ascii="Book Antiqua" w:eastAsia="Book Antiqua" w:hAnsi="Book Antiqua" w:cs="Book Antiqua"/>
          <w:b/>
          <w:bCs/>
          <w:color w:val="000000"/>
        </w:rPr>
        <w:t xml:space="preserve">Core Tip: </w:t>
      </w:r>
      <w:r w:rsidRPr="00952564">
        <w:rPr>
          <w:rFonts w:ascii="Book Antiqua" w:eastAsia="Book Antiqua" w:hAnsi="Book Antiqua" w:cs="Book Antiqua"/>
          <w:color w:val="000000"/>
        </w:rPr>
        <w:t xml:space="preserve">This case report evaluates the detection of </w:t>
      </w:r>
      <w:r w:rsidR="005B1D53">
        <w:rPr>
          <w:rFonts w:ascii="Book Antiqua" w:eastAsia="Book Antiqua" w:hAnsi="Book Antiqua" w:cs="Book Antiqua"/>
          <w:color w:val="000000"/>
        </w:rPr>
        <w:t xml:space="preserve">a </w:t>
      </w:r>
      <w:r w:rsidRPr="00952564">
        <w:rPr>
          <w:rFonts w:ascii="Book Antiqua" w:eastAsia="Book Antiqua" w:hAnsi="Book Antiqua" w:cs="Book Antiqua"/>
          <w:color w:val="000000"/>
        </w:rPr>
        <w:t>PIK3CA mutation in liquid biopsy and tumor tissue in a patient with locally-advanced triple-negative breast cancer</w:t>
      </w:r>
      <w:r w:rsidR="00BD78FA">
        <w:rPr>
          <w:rFonts w:ascii="Book Antiqua" w:hAnsi="Book Antiqua" w:cs="Book Antiqua" w:hint="eastAsia"/>
          <w:color w:val="000000"/>
          <w:lang w:eastAsia="zh-CN"/>
        </w:rPr>
        <w:t xml:space="preserve"> </w:t>
      </w:r>
      <w:r w:rsidRPr="00952564">
        <w:rPr>
          <w:rFonts w:ascii="Book Antiqua" w:eastAsia="Book Antiqua" w:hAnsi="Book Antiqua" w:cs="Book Antiqua"/>
          <w:color w:val="000000"/>
        </w:rPr>
        <w:t xml:space="preserve">after receiving conventional oncological therapy and its association with early relapse and </w:t>
      </w:r>
      <w:r w:rsidRPr="00952564">
        <w:rPr>
          <w:rFonts w:ascii="Book Antiqua" w:eastAsia="Book Antiqua" w:hAnsi="Book Antiqua" w:cs="Book Antiqua"/>
          <w:color w:val="000000"/>
        </w:rPr>
        <w:lastRenderedPageBreak/>
        <w:t xml:space="preserve">progression disease. This case highlights the importance of detecting the PIK3CA mutation as a potential biomarker of early relapse. In addition, the PIK3CA mutation could lead to additional interventions to detect metastatic disease earlier in the follow-up. There is limited information of liquid biopsy studies after surgery. Furthermore, there is very limited data about trials of PIK3CA mutations in Peruvian patients with </w:t>
      </w:r>
      <w:r w:rsidR="00017CA2">
        <w:rPr>
          <w:rFonts w:ascii="Book Antiqua" w:eastAsia="Book Antiqua" w:hAnsi="Book Antiqua" w:cs="Book Antiqua"/>
          <w:color w:val="000000"/>
        </w:rPr>
        <w:t xml:space="preserve">non-metastatic </w:t>
      </w:r>
      <w:r w:rsidRPr="00952564">
        <w:rPr>
          <w:rFonts w:ascii="Book Antiqua" w:eastAsia="Book Antiqua" w:hAnsi="Book Antiqua" w:cs="Book Antiqua"/>
          <w:color w:val="000000"/>
        </w:rPr>
        <w:t>breast cancer.</w:t>
      </w:r>
    </w:p>
    <w:p w14:paraId="5C09FA35" w14:textId="77777777" w:rsidR="008247EA" w:rsidRPr="00952564" w:rsidRDefault="008247EA" w:rsidP="00904282">
      <w:pPr>
        <w:spacing w:line="360" w:lineRule="auto"/>
        <w:jc w:val="both"/>
        <w:rPr>
          <w:rFonts w:ascii="Book Antiqua" w:eastAsia="Book Antiqua" w:hAnsi="Book Antiqua" w:cs="Book Antiqua"/>
          <w:color w:val="000000"/>
        </w:rPr>
      </w:pPr>
      <w:r w:rsidRPr="00952564">
        <w:rPr>
          <w:rFonts w:ascii="Book Antiqua" w:eastAsia="Book Antiqua" w:hAnsi="Book Antiqua" w:cs="Book Antiqua"/>
          <w:color w:val="000000"/>
        </w:rPr>
        <w:br w:type="page"/>
      </w:r>
    </w:p>
    <w:p w14:paraId="05D0A484"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aps/>
          <w:color w:val="000000"/>
          <w:u w:val="single"/>
        </w:rPr>
        <w:lastRenderedPageBreak/>
        <w:t>INTRODUCTION</w:t>
      </w:r>
    </w:p>
    <w:p w14:paraId="30440697" w14:textId="42CD86FD"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Triple-negative breast cancer (TNBC) is a highly heterogeneous disease, with limited options of medical treatment. Currently, there is a great interest in the need to investigate the presence of predictive and/or prognostic biomarkers, as well as new personalized therapies. Despite the initial sensitivity to neoadjuvant chemotherapy, TNBC patients are more likely than other subtypes to develop relapse within the first 3 years after diagnosis, both dista</w:t>
      </w:r>
      <w:r w:rsidR="00AF1BAF">
        <w:rPr>
          <w:rFonts w:ascii="Book Antiqua" w:eastAsia="Book Antiqua" w:hAnsi="Book Antiqua" w:cs="Book Antiqua"/>
          <w:color w:val="000000"/>
        </w:rPr>
        <w:t>ntly</w:t>
      </w:r>
      <w:r w:rsidRPr="00952564">
        <w:rPr>
          <w:rFonts w:ascii="Book Antiqua" w:eastAsia="Book Antiqua" w:hAnsi="Book Antiqua" w:cs="Book Antiqua"/>
          <w:color w:val="000000"/>
        </w:rPr>
        <w:t xml:space="preserve"> and locally, usually with visceral and brain metastases</w:t>
      </w:r>
      <w:r w:rsidRPr="00952564">
        <w:rPr>
          <w:rFonts w:ascii="Book Antiqua" w:eastAsia="Book Antiqua" w:hAnsi="Book Antiqua" w:cs="Book Antiqua"/>
          <w:color w:val="000000"/>
          <w:vertAlign w:val="superscript"/>
        </w:rPr>
        <w:t>[1]</w:t>
      </w:r>
      <w:r w:rsidRPr="00952564">
        <w:rPr>
          <w:rFonts w:ascii="Book Antiqua" w:eastAsia="Book Antiqua" w:hAnsi="Book Antiqua" w:cs="Book Antiqua"/>
          <w:color w:val="000000"/>
        </w:rPr>
        <w:t>.</w:t>
      </w:r>
    </w:p>
    <w:p w14:paraId="3CBD8FE5" w14:textId="45F35D03" w:rsidR="00A77B3E" w:rsidRPr="00952564" w:rsidRDefault="00F43C7C" w:rsidP="00904282">
      <w:pPr>
        <w:spacing w:line="360" w:lineRule="auto"/>
        <w:ind w:firstLineChars="100" w:firstLine="240"/>
        <w:jc w:val="both"/>
        <w:rPr>
          <w:rFonts w:ascii="Book Antiqua" w:hAnsi="Book Antiqua"/>
        </w:rPr>
      </w:pPr>
      <w:r w:rsidRPr="00952564">
        <w:rPr>
          <w:rFonts w:ascii="Book Antiqua" w:eastAsia="Book Antiqua" w:hAnsi="Book Antiqua" w:cs="Book Antiqua"/>
          <w:color w:val="000000"/>
        </w:rPr>
        <w:t xml:space="preserve">The </w:t>
      </w:r>
      <w:r w:rsidR="00B5723D" w:rsidRPr="00B5723D">
        <w:rPr>
          <w:rFonts w:ascii="Book Antiqua" w:eastAsia="Book Antiqua" w:hAnsi="Book Antiqua" w:cs="Book Antiqua"/>
          <w:color w:val="000000"/>
        </w:rPr>
        <w:t>phosphatidylinositol-3-kinase (</w:t>
      </w:r>
      <w:r w:rsidR="00B5723D" w:rsidRPr="00952564">
        <w:rPr>
          <w:rFonts w:ascii="Book Antiqua" w:eastAsia="Book Antiqua" w:hAnsi="Book Antiqua" w:cs="Book Antiqua"/>
          <w:color w:val="000000"/>
        </w:rPr>
        <w:t>PI3K</w:t>
      </w:r>
      <w:r w:rsidR="00B5723D" w:rsidRPr="00B5723D">
        <w:rPr>
          <w:rFonts w:ascii="Book Antiqua" w:eastAsia="Book Antiqua" w:hAnsi="Book Antiqua" w:cs="Book Antiqua"/>
          <w:color w:val="000000"/>
        </w:rPr>
        <w:t>)</w:t>
      </w:r>
      <w:r w:rsidRPr="00952564">
        <w:rPr>
          <w:rFonts w:ascii="Book Antiqua" w:eastAsia="Book Antiqua" w:hAnsi="Book Antiqua" w:cs="Book Antiqua"/>
          <w:color w:val="000000"/>
        </w:rPr>
        <w:t>/AKT signaling pathway is activated in</w:t>
      </w:r>
      <w:r w:rsidR="00017CA2">
        <w:rPr>
          <w:rFonts w:ascii="Book Antiqua" w:eastAsia="Book Antiqua" w:hAnsi="Book Antiqua" w:cs="Book Antiqua"/>
          <w:color w:val="000000"/>
        </w:rPr>
        <w:t xml:space="preserve"> some cancers (including</w:t>
      </w:r>
      <w:r w:rsidRPr="00952564">
        <w:rPr>
          <w:rFonts w:ascii="Book Antiqua" w:eastAsia="Book Antiqua" w:hAnsi="Book Antiqua" w:cs="Book Antiqua"/>
          <w:color w:val="000000"/>
        </w:rPr>
        <w:t xml:space="preserve"> breast cancer</w:t>
      </w:r>
      <w:r w:rsidR="00017CA2">
        <w:rPr>
          <w:rFonts w:ascii="Book Antiqua" w:eastAsia="Book Antiqua" w:hAnsi="Book Antiqua" w:cs="Book Antiqua"/>
          <w:color w:val="000000"/>
        </w:rPr>
        <w:t>)</w:t>
      </w:r>
      <w:r w:rsidRPr="00952564">
        <w:rPr>
          <w:rFonts w:ascii="Book Antiqua" w:eastAsia="Book Antiqua" w:hAnsi="Book Antiqua" w:cs="Book Antiqua"/>
          <w:color w:val="000000"/>
        </w:rPr>
        <w:t xml:space="preserve"> and is important not only as a biomarker, but also as a possible therapeutic target in TNBC. Large-scale genomic analyses have characterized the heterogeneous nature of this subtype, identifying a subgroup with activation of the PI3K/AKT pathway through somatic mutations in the PIK3CA gene, which induces tumorigenesis and angiogenesis</w:t>
      </w:r>
      <w:r w:rsidRPr="00952564">
        <w:rPr>
          <w:rFonts w:ascii="Book Antiqua" w:eastAsia="Book Antiqua" w:hAnsi="Book Antiqua" w:cs="Book Antiqua"/>
          <w:color w:val="000000"/>
          <w:vertAlign w:val="superscript"/>
        </w:rPr>
        <w:t>[2]</w:t>
      </w:r>
      <w:r w:rsidRPr="00952564">
        <w:rPr>
          <w:rFonts w:ascii="Book Antiqua" w:eastAsia="Book Antiqua" w:hAnsi="Book Antiqua" w:cs="Book Antiqua"/>
          <w:color w:val="000000"/>
        </w:rPr>
        <w:t>. PIK3CA mutations are found in a 28</w:t>
      </w:r>
      <w:r w:rsidR="00024D4B" w:rsidRPr="00952564">
        <w:rPr>
          <w:rFonts w:ascii="Book Antiqua" w:eastAsia="Book Antiqua" w:hAnsi="Book Antiqua" w:cs="Book Antiqua"/>
          <w:color w:val="000000"/>
        </w:rPr>
        <w:t>%</w:t>
      </w:r>
      <w:r w:rsidRPr="00952564">
        <w:rPr>
          <w:rFonts w:ascii="Book Antiqua" w:eastAsia="Book Antiqua" w:hAnsi="Book Antiqua" w:cs="Book Antiqua"/>
          <w:color w:val="000000"/>
        </w:rPr>
        <w:t xml:space="preserve">-40% of patients with breast cancer, while in the </w:t>
      </w:r>
      <w:r w:rsidR="00301C0A">
        <w:rPr>
          <w:rFonts w:ascii="Book Antiqua" w:eastAsia="Book Antiqua" w:hAnsi="Book Antiqua" w:cs="Book Antiqua"/>
          <w:color w:val="000000"/>
        </w:rPr>
        <w:t xml:space="preserve">luminal androgen receptor </w:t>
      </w:r>
      <w:r w:rsidRPr="00952564">
        <w:rPr>
          <w:rFonts w:ascii="Book Antiqua" w:eastAsia="Book Antiqua" w:hAnsi="Book Antiqua" w:cs="Book Antiqua"/>
          <w:color w:val="000000"/>
        </w:rPr>
        <w:t>TNBC subtype (associated with high mutational load)</w:t>
      </w:r>
      <w:r w:rsidR="00AF1BAF">
        <w:rPr>
          <w:rFonts w:ascii="Book Antiqua" w:eastAsia="Book Antiqua" w:hAnsi="Book Antiqua" w:cs="Book Antiqua"/>
          <w:color w:val="000000"/>
        </w:rPr>
        <w:t>,</w:t>
      </w:r>
      <w:r w:rsidRPr="00952564">
        <w:rPr>
          <w:rFonts w:ascii="Book Antiqua" w:eastAsia="Book Antiqua" w:hAnsi="Book Antiqua" w:cs="Book Antiqua"/>
          <w:color w:val="000000"/>
        </w:rPr>
        <w:t xml:space="preserve"> it presents mutations enriched in PIK3CA up to a 55%</w:t>
      </w:r>
      <w:r w:rsidRPr="00952564">
        <w:rPr>
          <w:rFonts w:ascii="Book Antiqua" w:eastAsia="Book Antiqua" w:hAnsi="Book Antiqua" w:cs="Book Antiqua"/>
          <w:color w:val="000000"/>
          <w:vertAlign w:val="superscript"/>
        </w:rPr>
        <w:t>[3-5]</w:t>
      </w:r>
      <w:r w:rsidRPr="00952564">
        <w:rPr>
          <w:rFonts w:ascii="Book Antiqua" w:eastAsia="Book Antiqua" w:hAnsi="Book Antiqua" w:cs="Book Antiqua"/>
          <w:color w:val="000000"/>
        </w:rPr>
        <w:t>. The complexity of the PI3K pathway, as well as the presence of multiple mediators within the same signaling pathway, explain part of the resistance to treatment, as well as the risk of disease relapse. The PIK3CA mutation is considered an independent negative prognostic factor in advanced breast cancer. It can be detected using tumor tissue or liquid biopsy</w:t>
      </w:r>
      <w:r w:rsidRPr="00952564">
        <w:rPr>
          <w:rFonts w:ascii="Book Antiqua" w:eastAsia="Book Antiqua" w:hAnsi="Book Antiqua" w:cs="Book Antiqua"/>
          <w:color w:val="000000"/>
          <w:vertAlign w:val="superscript"/>
        </w:rPr>
        <w:t>[6]</w:t>
      </w:r>
      <w:r w:rsidRPr="00952564">
        <w:rPr>
          <w:rFonts w:ascii="Book Antiqua" w:eastAsia="Book Antiqua" w:hAnsi="Book Antiqua" w:cs="Book Antiqua"/>
          <w:color w:val="000000"/>
        </w:rPr>
        <w:t>.</w:t>
      </w:r>
    </w:p>
    <w:p w14:paraId="4F461124" w14:textId="77777777" w:rsidR="00A77B3E" w:rsidRPr="00952564" w:rsidRDefault="00A77B3E" w:rsidP="00904282">
      <w:pPr>
        <w:spacing w:line="360" w:lineRule="auto"/>
        <w:jc w:val="both"/>
        <w:rPr>
          <w:rFonts w:ascii="Book Antiqua" w:hAnsi="Book Antiqua"/>
        </w:rPr>
      </w:pPr>
    </w:p>
    <w:p w14:paraId="4E0C80D2"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aps/>
          <w:color w:val="000000"/>
          <w:u w:val="single"/>
        </w:rPr>
        <w:t>CASE PRESENTATION</w:t>
      </w:r>
    </w:p>
    <w:p w14:paraId="50B6E3F6"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i/>
          <w:color w:val="000000"/>
        </w:rPr>
        <w:t>Chief complaints</w:t>
      </w:r>
    </w:p>
    <w:p w14:paraId="13542EE2"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Fifty-four-year-old female patient, postmenopausal, with a family history of a maternal aunt with breast cancer (62 years).</w:t>
      </w:r>
    </w:p>
    <w:p w14:paraId="1F9757C4" w14:textId="77777777" w:rsidR="00A77B3E" w:rsidRPr="00952564" w:rsidRDefault="00A77B3E" w:rsidP="00904282">
      <w:pPr>
        <w:spacing w:line="360" w:lineRule="auto"/>
        <w:jc w:val="both"/>
        <w:rPr>
          <w:rFonts w:ascii="Book Antiqua" w:hAnsi="Book Antiqua"/>
        </w:rPr>
      </w:pPr>
    </w:p>
    <w:p w14:paraId="0C0EAE82"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i/>
          <w:color w:val="000000"/>
        </w:rPr>
        <w:t>History of present illness</w:t>
      </w:r>
    </w:p>
    <w:p w14:paraId="2A495C76" w14:textId="3173866B" w:rsidR="00A77B3E" w:rsidRPr="00952564" w:rsidRDefault="00AF1BAF" w:rsidP="00904282">
      <w:pPr>
        <w:spacing w:line="360" w:lineRule="auto"/>
        <w:jc w:val="both"/>
        <w:rPr>
          <w:rFonts w:ascii="Book Antiqua" w:hAnsi="Book Antiqua"/>
        </w:rPr>
      </w:pPr>
      <w:r>
        <w:rPr>
          <w:rFonts w:ascii="Book Antiqua" w:eastAsia="Book Antiqua" w:hAnsi="Book Antiqua" w:cs="Book Antiqua"/>
          <w:color w:val="000000"/>
        </w:rPr>
        <w:t>Patient</w:t>
      </w:r>
      <w:r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color w:val="000000"/>
        </w:rPr>
        <w:t>detected a tumor in her left breast of 3 years of evolution, without pain, without nipple involvement nor changes in color.</w:t>
      </w:r>
    </w:p>
    <w:p w14:paraId="5B6CED49" w14:textId="77777777" w:rsidR="00A77B3E" w:rsidRPr="00952564" w:rsidRDefault="00A77B3E" w:rsidP="00904282">
      <w:pPr>
        <w:spacing w:line="360" w:lineRule="auto"/>
        <w:jc w:val="both"/>
        <w:rPr>
          <w:rFonts w:ascii="Book Antiqua" w:hAnsi="Book Antiqua"/>
        </w:rPr>
      </w:pPr>
    </w:p>
    <w:p w14:paraId="7CD8023A"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i/>
          <w:color w:val="000000"/>
        </w:rPr>
        <w:lastRenderedPageBreak/>
        <w:t>History of past illness</w:t>
      </w:r>
    </w:p>
    <w:p w14:paraId="05DA5CD1"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The patient has controlled hypertension and diabetes mellitus.</w:t>
      </w:r>
    </w:p>
    <w:p w14:paraId="25276737" w14:textId="77777777" w:rsidR="00A77B3E" w:rsidRPr="00952564" w:rsidRDefault="00A77B3E" w:rsidP="00904282">
      <w:pPr>
        <w:spacing w:line="360" w:lineRule="auto"/>
        <w:jc w:val="both"/>
        <w:rPr>
          <w:rFonts w:ascii="Book Antiqua" w:hAnsi="Book Antiqua"/>
        </w:rPr>
      </w:pPr>
    </w:p>
    <w:p w14:paraId="73AF5FAD"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i/>
          <w:color w:val="000000"/>
        </w:rPr>
        <w:t>Physical examination</w:t>
      </w:r>
    </w:p>
    <w:p w14:paraId="29F6609E" w14:textId="27472B8C" w:rsidR="00A77B3E" w:rsidRPr="00952564" w:rsidRDefault="00017CA2" w:rsidP="00904282">
      <w:pPr>
        <w:spacing w:line="360" w:lineRule="auto"/>
        <w:jc w:val="both"/>
        <w:rPr>
          <w:rFonts w:ascii="Book Antiqua" w:hAnsi="Book Antiqua"/>
        </w:rPr>
      </w:pPr>
      <w:r>
        <w:rPr>
          <w:rFonts w:ascii="Book Antiqua" w:eastAsia="Book Antiqua" w:hAnsi="Book Antiqua" w:cs="Book Antiqua"/>
          <w:color w:val="000000"/>
        </w:rPr>
        <w:t xml:space="preserve">Clinical </w:t>
      </w:r>
      <w:r w:rsidR="00F43C7C" w:rsidRPr="00952564">
        <w:rPr>
          <w:rFonts w:ascii="Book Antiqua" w:eastAsia="Book Antiqua" w:hAnsi="Book Antiqua" w:cs="Book Antiqua"/>
          <w:color w:val="000000"/>
        </w:rPr>
        <w:t>examination showed an</w:t>
      </w:r>
      <w:r w:rsidR="00301C0A">
        <w:rPr>
          <w:rFonts w:ascii="Book Antiqua" w:eastAsia="Book Antiqua" w:hAnsi="Book Antiqua" w:cs="Book Antiqua"/>
          <w:color w:val="000000"/>
        </w:rPr>
        <w:t xml:space="preserve"> Eastern Cooperative Oncology Group</w:t>
      </w:r>
      <w:r w:rsidR="00F43C7C" w:rsidRPr="00952564">
        <w:rPr>
          <w:rFonts w:ascii="Book Antiqua" w:eastAsia="Book Antiqua" w:hAnsi="Book Antiqua" w:cs="Book Antiqua"/>
          <w:color w:val="000000"/>
        </w:rPr>
        <w:t xml:space="preserve"> </w:t>
      </w:r>
      <w:r w:rsidR="00301C0A">
        <w:rPr>
          <w:rFonts w:ascii="Book Antiqua" w:eastAsia="Book Antiqua" w:hAnsi="Book Antiqua" w:cs="Book Antiqua"/>
          <w:color w:val="000000"/>
        </w:rPr>
        <w:t>(</w:t>
      </w:r>
      <w:r w:rsidR="00F43C7C" w:rsidRPr="00952564">
        <w:rPr>
          <w:rFonts w:ascii="Book Antiqua" w:eastAsia="Book Antiqua" w:hAnsi="Book Antiqua" w:cs="Book Antiqua"/>
          <w:color w:val="000000"/>
        </w:rPr>
        <w:t>ECOG</w:t>
      </w:r>
      <w:r w:rsidR="00301C0A">
        <w:rPr>
          <w:rFonts w:ascii="Book Antiqua" w:eastAsia="Book Antiqua" w:hAnsi="Book Antiqua" w:cs="Book Antiqua"/>
          <w:color w:val="000000"/>
        </w:rPr>
        <w:t>) performance status of</w:t>
      </w:r>
      <w:r w:rsidR="00F43C7C" w:rsidRPr="00952564">
        <w:rPr>
          <w:rFonts w:ascii="Book Antiqua" w:eastAsia="Book Antiqua" w:hAnsi="Book Antiqua" w:cs="Book Antiqua"/>
          <w:color w:val="000000"/>
        </w:rPr>
        <w:t xml:space="preserve"> 1. Lymphatics: 6 cm left axillary conglomerate. Breasts: Two tumors in the left breast, one in R12 of 5.5 cm, at 2 cm from the nipple, the other in R2 of 2.5 cm, without skin involvement.</w:t>
      </w:r>
    </w:p>
    <w:p w14:paraId="6BE54F1C" w14:textId="77777777" w:rsidR="00A77B3E" w:rsidRPr="00952564" w:rsidRDefault="00A77B3E" w:rsidP="00904282">
      <w:pPr>
        <w:spacing w:line="360" w:lineRule="auto"/>
        <w:jc w:val="both"/>
        <w:rPr>
          <w:rFonts w:ascii="Book Antiqua" w:hAnsi="Book Antiqua"/>
        </w:rPr>
      </w:pPr>
    </w:p>
    <w:p w14:paraId="5718CA79"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i/>
          <w:color w:val="000000"/>
        </w:rPr>
        <w:t>Imaging examinations</w:t>
      </w:r>
    </w:p>
    <w:p w14:paraId="6D1C73F9" w14:textId="66D50255"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 xml:space="preserve">The mammography and breast ultrasound showed signs suggestive of left breast multicentric compromise associated with ipsilateral nodal involvement. </w:t>
      </w:r>
      <w:r w:rsidR="00301C0A">
        <w:rPr>
          <w:rFonts w:ascii="Book Antiqua" w:eastAsia="Book Antiqua" w:hAnsi="Book Antiqua" w:cs="Book Antiqua"/>
          <w:color w:val="000000"/>
        </w:rPr>
        <w:t>The Breast Imaging-Reporting and Data System (</w:t>
      </w:r>
      <w:r w:rsidRPr="00952564">
        <w:rPr>
          <w:rFonts w:ascii="Book Antiqua" w:eastAsia="Book Antiqua" w:hAnsi="Book Antiqua" w:cs="Book Antiqua"/>
          <w:color w:val="000000"/>
        </w:rPr>
        <w:t>BIRADS</w:t>
      </w:r>
      <w:r w:rsidR="00301C0A">
        <w:rPr>
          <w:rFonts w:ascii="Book Antiqua" w:eastAsia="Book Antiqua" w:hAnsi="Book Antiqua" w:cs="Book Antiqua"/>
          <w:color w:val="000000"/>
        </w:rPr>
        <w:t>) score was</w:t>
      </w:r>
      <w:r w:rsidRPr="00952564">
        <w:rPr>
          <w:rFonts w:ascii="Book Antiqua" w:eastAsia="Book Antiqua" w:hAnsi="Book Antiqua" w:cs="Book Antiqua"/>
          <w:color w:val="000000"/>
        </w:rPr>
        <w:t xml:space="preserve"> 6.</w:t>
      </w:r>
    </w:p>
    <w:p w14:paraId="779A067F" w14:textId="37F89342" w:rsidR="00A77B3E" w:rsidRPr="00952564" w:rsidRDefault="00F43C7C" w:rsidP="00904282">
      <w:pPr>
        <w:spacing w:line="360" w:lineRule="auto"/>
        <w:ind w:firstLineChars="100" w:firstLine="240"/>
        <w:jc w:val="both"/>
        <w:rPr>
          <w:rFonts w:ascii="Book Antiqua" w:hAnsi="Book Antiqua"/>
        </w:rPr>
      </w:pPr>
      <w:r w:rsidRPr="00952564">
        <w:rPr>
          <w:rFonts w:ascii="Book Antiqua" w:eastAsia="Book Antiqua" w:hAnsi="Book Antiqua" w:cs="Book Antiqua"/>
          <w:color w:val="000000"/>
        </w:rPr>
        <w:t xml:space="preserve">Chest computer tomography (CT) showed signs suggestive of a malignant neoformative process of the left breast associated with ipsilateral nodal involvement </w:t>
      </w:r>
      <w:r w:rsidRPr="00952564">
        <w:rPr>
          <w:rFonts w:ascii="Book Antiqua" w:eastAsia="Book Antiqua" w:hAnsi="Book Antiqua" w:cs="Book Antiqua"/>
          <w:bCs/>
          <w:color w:val="000000"/>
        </w:rPr>
        <w:t>(Figure 1)</w:t>
      </w:r>
      <w:r w:rsidRPr="00952564">
        <w:rPr>
          <w:rFonts w:ascii="Book Antiqua" w:eastAsia="Book Antiqua" w:hAnsi="Book Antiqua" w:cs="Book Antiqua"/>
          <w:color w:val="000000"/>
        </w:rPr>
        <w:t>. Abdominal CT and bone scan</w:t>
      </w:r>
      <w:r w:rsidR="00AF1BAF">
        <w:rPr>
          <w:rFonts w:ascii="Book Antiqua" w:eastAsia="Book Antiqua" w:hAnsi="Book Antiqua" w:cs="Book Antiqua"/>
          <w:color w:val="000000"/>
        </w:rPr>
        <w:t>s were</w:t>
      </w:r>
      <w:r w:rsidRPr="00952564">
        <w:rPr>
          <w:rFonts w:ascii="Book Antiqua" w:eastAsia="Book Antiqua" w:hAnsi="Book Antiqua" w:cs="Book Antiqua"/>
          <w:color w:val="000000"/>
        </w:rPr>
        <w:t xml:space="preserve"> without metastatic lesions.</w:t>
      </w:r>
    </w:p>
    <w:p w14:paraId="6AF83DD4" w14:textId="77777777" w:rsidR="00A77B3E" w:rsidRPr="00952564" w:rsidRDefault="00A77B3E" w:rsidP="00904282">
      <w:pPr>
        <w:spacing w:line="360" w:lineRule="auto"/>
        <w:jc w:val="both"/>
        <w:rPr>
          <w:rFonts w:ascii="Book Antiqua" w:hAnsi="Book Antiqua"/>
        </w:rPr>
      </w:pPr>
    </w:p>
    <w:p w14:paraId="5068EC6B" w14:textId="77777777" w:rsidR="005D47A8" w:rsidRPr="00952564" w:rsidRDefault="005D47A8" w:rsidP="00904282">
      <w:pPr>
        <w:spacing w:line="360" w:lineRule="auto"/>
        <w:jc w:val="both"/>
        <w:rPr>
          <w:rFonts w:ascii="Book Antiqua" w:eastAsia="Book Antiqua" w:hAnsi="Book Antiqua" w:cs="Book Antiqua"/>
          <w:b/>
          <w:i/>
          <w:color w:val="000000"/>
        </w:rPr>
      </w:pPr>
      <w:r w:rsidRPr="00952564">
        <w:rPr>
          <w:rFonts w:ascii="Book Antiqua" w:eastAsia="Book Antiqua" w:hAnsi="Book Antiqua" w:cs="Book Antiqua"/>
          <w:b/>
          <w:i/>
          <w:color w:val="000000"/>
        </w:rPr>
        <w:t>Pathology</w:t>
      </w:r>
    </w:p>
    <w:p w14:paraId="6442AF31" w14:textId="6B0CB306" w:rsidR="005D47A8" w:rsidRPr="00952564" w:rsidRDefault="005D47A8" w:rsidP="00904282">
      <w:pPr>
        <w:spacing w:line="360" w:lineRule="auto"/>
        <w:jc w:val="both"/>
        <w:rPr>
          <w:rFonts w:ascii="Book Antiqua" w:eastAsia="Book Antiqua" w:hAnsi="Book Antiqua" w:cs="Book Antiqua"/>
          <w:color w:val="000000"/>
        </w:rPr>
      </w:pPr>
      <w:r w:rsidRPr="00952564">
        <w:rPr>
          <w:rFonts w:ascii="Book Antiqua" w:eastAsia="Book Antiqua" w:hAnsi="Book Antiqua" w:cs="Book Antiqua"/>
          <w:color w:val="000000"/>
        </w:rPr>
        <w:t xml:space="preserve">The core biopsy of the left breast reported the following: </w:t>
      </w:r>
      <w:r w:rsidRPr="00952564">
        <w:rPr>
          <w:rFonts w:ascii="Book Antiqua" w:eastAsia="Book Antiqua" w:hAnsi="Book Antiqua" w:cs="Book Antiqua"/>
        </w:rPr>
        <w:t xml:space="preserve">The R12 lesion (Figure 2) corresponds to an infiltrating carcinoma of the breast, </w:t>
      </w:r>
      <w:r w:rsidR="00301C0A">
        <w:rPr>
          <w:rFonts w:ascii="Book Antiqua" w:eastAsia="Book Antiqua" w:hAnsi="Book Antiqua" w:cs="Book Antiqua"/>
        </w:rPr>
        <w:t>invasive ductal carcinoma not otherwise specified (</w:t>
      </w:r>
      <w:r w:rsidRPr="00952564">
        <w:rPr>
          <w:rFonts w:ascii="Book Antiqua" w:eastAsia="Book Antiqua" w:hAnsi="Book Antiqua" w:cs="Book Antiqua"/>
        </w:rPr>
        <w:t>NOS</w:t>
      </w:r>
      <w:r w:rsidR="00301C0A">
        <w:rPr>
          <w:rFonts w:ascii="Book Antiqua" w:eastAsia="Book Antiqua" w:hAnsi="Book Antiqua" w:cs="Book Antiqua"/>
        </w:rPr>
        <w:t>)</w:t>
      </w:r>
      <w:r w:rsidRPr="00952564">
        <w:rPr>
          <w:rFonts w:ascii="Book Antiqua" w:eastAsia="Book Antiqua" w:hAnsi="Book Antiqua" w:cs="Book Antiqua"/>
        </w:rPr>
        <w:t>/</w:t>
      </w:r>
      <w:r w:rsidR="00301C0A">
        <w:rPr>
          <w:rFonts w:ascii="Book Antiqua" w:eastAsia="Book Antiqua" w:hAnsi="Book Antiqua" w:cs="Book Antiqua"/>
        </w:rPr>
        <w:t>invasive breast carcinoma of no special type (</w:t>
      </w:r>
      <w:r w:rsidRPr="00952564">
        <w:rPr>
          <w:rFonts w:ascii="Book Antiqua" w:eastAsia="Book Antiqua" w:hAnsi="Book Antiqua" w:cs="Book Antiqua"/>
        </w:rPr>
        <w:t>NST</w:t>
      </w:r>
      <w:r w:rsidR="00301C0A">
        <w:rPr>
          <w:rFonts w:ascii="Book Antiqua" w:eastAsia="Book Antiqua" w:hAnsi="Book Antiqua" w:cs="Book Antiqua"/>
        </w:rPr>
        <w:t>)</w:t>
      </w:r>
      <w:r w:rsidRPr="00952564">
        <w:rPr>
          <w:rFonts w:ascii="Book Antiqua" w:eastAsia="Book Antiqua" w:hAnsi="Book Antiqua" w:cs="Book Antiqua"/>
        </w:rPr>
        <w:t xml:space="preserve"> with lobular pattern infiltration areas, </w:t>
      </w:r>
      <w:r w:rsidR="00AF1BAF">
        <w:rPr>
          <w:rFonts w:ascii="Book Antiqua" w:eastAsia="Book Antiqua" w:hAnsi="Book Antiqua" w:cs="Book Antiqua"/>
        </w:rPr>
        <w:t xml:space="preserve">and </w:t>
      </w:r>
      <w:r w:rsidRPr="00952564">
        <w:rPr>
          <w:rFonts w:ascii="Book Antiqua" w:eastAsia="Book Antiqua" w:hAnsi="Book Antiqua" w:cs="Book Antiqua"/>
        </w:rPr>
        <w:t>histological grade</w:t>
      </w:r>
      <w:r w:rsidR="00AF1BAF">
        <w:rPr>
          <w:rFonts w:ascii="Book Antiqua" w:eastAsia="Book Antiqua" w:hAnsi="Book Antiqua" w:cs="Book Antiqua"/>
        </w:rPr>
        <w:t xml:space="preserve"> noted h</w:t>
      </w:r>
      <w:r w:rsidRPr="00952564">
        <w:rPr>
          <w:rFonts w:ascii="Book Antiqua" w:eastAsia="Book Antiqua" w:hAnsi="Book Antiqua" w:cs="Book Antiqua"/>
        </w:rPr>
        <w:t>igh, lymphovascular invasion</w:t>
      </w:r>
      <w:r w:rsidR="00AF1BAF">
        <w:rPr>
          <w:rFonts w:ascii="Book Antiqua" w:eastAsia="Book Antiqua" w:hAnsi="Book Antiqua" w:cs="Book Antiqua"/>
        </w:rPr>
        <w:t xml:space="preserve"> was</w:t>
      </w:r>
      <w:r w:rsidRPr="00952564">
        <w:rPr>
          <w:rFonts w:ascii="Book Antiqua" w:eastAsia="Book Antiqua" w:hAnsi="Book Antiqua" w:cs="Book Antiqua"/>
        </w:rPr>
        <w:t xml:space="preserve"> present, </w:t>
      </w:r>
      <w:r w:rsidR="00AF1BAF">
        <w:rPr>
          <w:rFonts w:ascii="Book Antiqua" w:eastAsia="Book Antiqua" w:hAnsi="Book Antiqua" w:cs="Book Antiqua"/>
        </w:rPr>
        <w:t xml:space="preserve">but </w:t>
      </w:r>
      <w:r w:rsidRPr="00952564">
        <w:rPr>
          <w:rFonts w:ascii="Book Antiqua" w:eastAsia="Book Antiqua" w:hAnsi="Book Antiqua" w:cs="Book Antiqua"/>
        </w:rPr>
        <w:t>perineural invasion</w:t>
      </w:r>
      <w:r w:rsidR="00AF1BAF">
        <w:rPr>
          <w:rFonts w:ascii="Book Antiqua" w:eastAsia="Book Antiqua" w:hAnsi="Book Antiqua" w:cs="Book Antiqua"/>
        </w:rPr>
        <w:t xml:space="preserve"> was n</w:t>
      </w:r>
      <w:r w:rsidRPr="00952564">
        <w:rPr>
          <w:rFonts w:ascii="Book Antiqua" w:eastAsia="Book Antiqua" w:hAnsi="Book Antiqua" w:cs="Book Antiqua"/>
        </w:rPr>
        <w:t xml:space="preserve">ot observed. Immunohistochemistry </w:t>
      </w:r>
      <w:r w:rsidR="00AF1BAF">
        <w:rPr>
          <w:rFonts w:ascii="Book Antiqua" w:eastAsia="Book Antiqua" w:hAnsi="Book Antiqua" w:cs="Book Antiqua"/>
        </w:rPr>
        <w:t xml:space="preserve">analysis determined that the tumor was negative for </w:t>
      </w:r>
      <w:r w:rsidR="00301C0A">
        <w:rPr>
          <w:rFonts w:ascii="Book Antiqua" w:eastAsia="Book Antiqua" w:hAnsi="Book Antiqua" w:cs="Book Antiqua"/>
        </w:rPr>
        <w:t>estrogen receptor (</w:t>
      </w:r>
      <w:r w:rsidRPr="00952564">
        <w:rPr>
          <w:rFonts w:ascii="Book Antiqua" w:eastAsia="Book Antiqua" w:hAnsi="Book Antiqua" w:cs="Book Antiqua"/>
        </w:rPr>
        <w:t>ER</w:t>
      </w:r>
      <w:r w:rsidR="00301C0A">
        <w:rPr>
          <w:rFonts w:ascii="Book Antiqua" w:eastAsia="Book Antiqua" w:hAnsi="Book Antiqua" w:cs="Book Antiqua"/>
        </w:rPr>
        <w:t>)</w:t>
      </w:r>
      <w:r w:rsidRPr="00952564">
        <w:rPr>
          <w:rFonts w:ascii="Book Antiqua" w:eastAsia="Book Antiqua" w:hAnsi="Book Antiqua" w:cs="Book Antiqua"/>
          <w:color w:val="000000"/>
        </w:rPr>
        <w:t xml:space="preserve">, </w:t>
      </w:r>
      <w:r w:rsidR="00301C0A">
        <w:rPr>
          <w:rFonts w:ascii="Book Antiqua" w:eastAsia="Book Antiqua" w:hAnsi="Book Antiqua" w:cs="Book Antiqua"/>
          <w:color w:val="000000"/>
        </w:rPr>
        <w:t>progesterone receptor (</w:t>
      </w:r>
      <w:r w:rsidRPr="00952564">
        <w:rPr>
          <w:rFonts w:ascii="Book Antiqua" w:eastAsia="Book Antiqua" w:hAnsi="Book Antiqua" w:cs="Book Antiqua"/>
          <w:color w:val="000000"/>
        </w:rPr>
        <w:t>PR</w:t>
      </w:r>
      <w:r w:rsidR="00301C0A">
        <w:rPr>
          <w:rFonts w:ascii="Book Antiqua" w:eastAsia="Book Antiqua" w:hAnsi="Book Antiqua" w:cs="Book Antiqua"/>
          <w:color w:val="000000"/>
        </w:rPr>
        <w:t>)</w:t>
      </w:r>
      <w:r w:rsidRPr="00952564">
        <w:rPr>
          <w:rFonts w:ascii="Book Antiqua" w:eastAsia="Book Antiqua" w:hAnsi="Book Antiqua" w:cs="Book Antiqua"/>
          <w:color w:val="000000"/>
        </w:rPr>
        <w:t>, cerbB2</w:t>
      </w:r>
      <w:r w:rsidR="00301C0A">
        <w:rPr>
          <w:rFonts w:ascii="Book Antiqua" w:eastAsia="Book Antiqua" w:hAnsi="Book Antiqua" w:cs="Book Antiqua"/>
          <w:color w:val="000000"/>
        </w:rPr>
        <w:t xml:space="preserve"> (or human epidermal growth factor, HER2)</w:t>
      </w:r>
      <w:r w:rsidR="00AF1BAF">
        <w:rPr>
          <w:rFonts w:ascii="Book Antiqua" w:eastAsia="Book Antiqua" w:hAnsi="Book Antiqua" w:cs="Book Antiqua"/>
          <w:color w:val="000000"/>
        </w:rPr>
        <w:t xml:space="preserve"> </w:t>
      </w:r>
      <w:r w:rsidRPr="00952564">
        <w:rPr>
          <w:rFonts w:ascii="Book Antiqua" w:eastAsia="Book Antiqua" w:hAnsi="Book Antiqua" w:cs="Book Antiqua"/>
          <w:color w:val="000000"/>
        </w:rPr>
        <w:t xml:space="preserve">, </w:t>
      </w:r>
      <w:r w:rsidR="00AF1BAF">
        <w:rPr>
          <w:rFonts w:ascii="Book Antiqua" w:eastAsia="Book Antiqua" w:hAnsi="Book Antiqua" w:cs="Book Antiqua"/>
          <w:color w:val="000000"/>
        </w:rPr>
        <w:t xml:space="preserve">positive for </w:t>
      </w:r>
      <w:r w:rsidRPr="00952564">
        <w:rPr>
          <w:rFonts w:ascii="Book Antiqua" w:eastAsia="Book Antiqua" w:hAnsi="Book Antiqua" w:cs="Book Antiqua"/>
          <w:color w:val="000000"/>
        </w:rPr>
        <w:t>e-cadherin</w:t>
      </w:r>
      <w:r w:rsidR="00AF1BAF">
        <w:rPr>
          <w:rFonts w:ascii="Book Antiqua" w:eastAsia="Book Antiqua" w:hAnsi="Book Antiqua" w:cs="Book Antiqua"/>
          <w:color w:val="000000"/>
        </w:rPr>
        <w:t xml:space="preserve">, and </w:t>
      </w:r>
      <w:r w:rsidR="0049068D">
        <w:rPr>
          <w:rFonts w:ascii="Book Antiqua" w:eastAsia="Book Antiqua" w:hAnsi="Book Antiqua" w:cs="Book Antiqua"/>
          <w:color w:val="000000"/>
        </w:rPr>
        <w:t>had 60% positive for ki67 (Figure 3)</w:t>
      </w:r>
      <w:r w:rsidRPr="00952564">
        <w:rPr>
          <w:rFonts w:ascii="Book Antiqua" w:eastAsia="Book Antiqua" w:hAnsi="Book Antiqua" w:cs="Book Antiqua"/>
          <w:color w:val="000000"/>
        </w:rPr>
        <w:t xml:space="preserve">. The lesion in R2 corresponds to an infiltrating carcinoma of the breast, NOS/NST with areas of infiltration of lobular pattern, </w:t>
      </w:r>
      <w:r w:rsidR="0049068D">
        <w:rPr>
          <w:rFonts w:ascii="Book Antiqua" w:eastAsia="Book Antiqua" w:hAnsi="Book Antiqua" w:cs="Book Antiqua"/>
          <w:color w:val="000000"/>
        </w:rPr>
        <w:t xml:space="preserve">and </w:t>
      </w:r>
      <w:r w:rsidRPr="00952564">
        <w:rPr>
          <w:rFonts w:ascii="Book Antiqua" w:eastAsia="Book Antiqua" w:hAnsi="Book Antiqua" w:cs="Book Antiqua"/>
          <w:color w:val="000000"/>
        </w:rPr>
        <w:t>histological grade</w:t>
      </w:r>
      <w:r w:rsidR="0049068D">
        <w:rPr>
          <w:rFonts w:ascii="Book Antiqua" w:eastAsia="Book Antiqua" w:hAnsi="Book Antiqua" w:cs="Book Antiqua"/>
          <w:color w:val="000000"/>
        </w:rPr>
        <w:t xml:space="preserve"> noted that neither h</w:t>
      </w:r>
      <w:r w:rsidRPr="00952564">
        <w:rPr>
          <w:rFonts w:ascii="Book Antiqua" w:eastAsia="Book Antiqua" w:hAnsi="Book Antiqua" w:cs="Book Antiqua"/>
          <w:color w:val="000000"/>
        </w:rPr>
        <w:t>igh, lymphovascular infiltration</w:t>
      </w:r>
      <w:r w:rsidR="0049068D">
        <w:rPr>
          <w:rFonts w:ascii="Book Antiqua" w:eastAsia="Book Antiqua" w:hAnsi="Book Antiqua" w:cs="Book Antiqua"/>
          <w:color w:val="000000"/>
        </w:rPr>
        <w:t xml:space="preserve"> or</w:t>
      </w:r>
      <w:r w:rsidRPr="00952564">
        <w:rPr>
          <w:rFonts w:ascii="Book Antiqua" w:eastAsia="Book Antiqua" w:hAnsi="Book Antiqua" w:cs="Book Antiqua"/>
          <w:color w:val="000000"/>
        </w:rPr>
        <w:t xml:space="preserve"> perineural invasion</w:t>
      </w:r>
      <w:r w:rsidR="0049068D">
        <w:rPr>
          <w:rFonts w:ascii="Book Antiqua" w:eastAsia="Book Antiqua" w:hAnsi="Book Antiqua" w:cs="Book Antiqua"/>
          <w:color w:val="000000"/>
        </w:rPr>
        <w:t xml:space="preserve"> were</w:t>
      </w:r>
      <w:r w:rsidRPr="00952564">
        <w:rPr>
          <w:rFonts w:ascii="Book Antiqua" w:eastAsia="Book Antiqua" w:hAnsi="Book Antiqua" w:cs="Book Antiqua"/>
          <w:color w:val="000000"/>
        </w:rPr>
        <w:t xml:space="preserve"> observed. Immunochemistry</w:t>
      </w:r>
      <w:r w:rsidR="0049068D">
        <w:rPr>
          <w:rFonts w:ascii="Book Antiqua" w:eastAsia="Book Antiqua" w:hAnsi="Book Antiqua" w:cs="Book Antiqua"/>
          <w:color w:val="000000"/>
        </w:rPr>
        <w:t xml:space="preserve"> analysis had </w:t>
      </w:r>
      <w:r w:rsidR="0049068D" w:rsidRPr="00952564">
        <w:rPr>
          <w:rFonts w:ascii="Book Antiqua" w:eastAsia="Book Antiqua" w:hAnsi="Book Antiqua" w:cs="Book Antiqua"/>
          <w:color w:val="000000"/>
        </w:rPr>
        <w:t xml:space="preserve">similar characteristics to those described in </w:t>
      </w:r>
      <w:r w:rsidR="00301C0A">
        <w:rPr>
          <w:rFonts w:ascii="Book Antiqua" w:eastAsia="Book Antiqua" w:hAnsi="Book Antiqua" w:cs="Book Antiqua"/>
          <w:color w:val="000000"/>
        </w:rPr>
        <w:t>radius 12 (</w:t>
      </w:r>
      <w:r w:rsidR="0049068D" w:rsidRPr="00952564">
        <w:rPr>
          <w:rFonts w:ascii="Book Antiqua" w:eastAsia="Book Antiqua" w:hAnsi="Book Antiqua" w:cs="Book Antiqua"/>
          <w:color w:val="000000"/>
        </w:rPr>
        <w:t>R12</w:t>
      </w:r>
      <w:r w:rsidR="00301C0A">
        <w:rPr>
          <w:rFonts w:ascii="Book Antiqua" w:eastAsia="Book Antiqua" w:hAnsi="Book Antiqua" w:cs="Book Antiqua"/>
          <w:color w:val="000000"/>
        </w:rPr>
        <w:t>; clockwise)</w:t>
      </w:r>
      <w:r w:rsidR="0049068D">
        <w:rPr>
          <w:rFonts w:ascii="Book Antiqua" w:eastAsia="Book Antiqua" w:hAnsi="Book Antiqua" w:cs="Book Antiqua"/>
          <w:color w:val="000000"/>
        </w:rPr>
        <w:t xml:space="preserve">, with negative staining for </w:t>
      </w:r>
      <w:r w:rsidRPr="00952564">
        <w:rPr>
          <w:rFonts w:ascii="Book Antiqua" w:eastAsia="Book Antiqua" w:hAnsi="Book Antiqua" w:cs="Book Antiqua"/>
          <w:color w:val="000000"/>
        </w:rPr>
        <w:t xml:space="preserve">ER, PR, cerbB2, </w:t>
      </w:r>
      <w:r w:rsidR="0049068D">
        <w:rPr>
          <w:rFonts w:ascii="Book Antiqua" w:eastAsia="Book Antiqua" w:hAnsi="Book Antiqua" w:cs="Book Antiqua"/>
          <w:color w:val="000000"/>
        </w:rPr>
        <w:lastRenderedPageBreak/>
        <w:t xml:space="preserve">positive for </w:t>
      </w:r>
      <w:r w:rsidRPr="00952564">
        <w:rPr>
          <w:rFonts w:ascii="Book Antiqua" w:eastAsia="Book Antiqua" w:hAnsi="Book Antiqua" w:cs="Book Antiqua"/>
          <w:color w:val="000000"/>
        </w:rPr>
        <w:t>e-cadherin,</w:t>
      </w:r>
      <w:r w:rsidR="0049068D">
        <w:rPr>
          <w:rFonts w:ascii="Book Antiqua" w:eastAsia="Book Antiqua" w:hAnsi="Book Antiqua" w:cs="Book Antiqua"/>
          <w:color w:val="000000"/>
        </w:rPr>
        <w:t xml:space="preserve"> and 60% positive for </w:t>
      </w:r>
      <w:r w:rsidR="0049068D" w:rsidRPr="00952564">
        <w:rPr>
          <w:rFonts w:ascii="Book Antiqua" w:eastAsia="Book Antiqua" w:hAnsi="Book Antiqua" w:cs="Book Antiqua"/>
          <w:color w:val="000000"/>
        </w:rPr>
        <w:t>ki67</w:t>
      </w:r>
      <w:r w:rsidRPr="00952564">
        <w:rPr>
          <w:rFonts w:ascii="Book Antiqua" w:eastAsia="Book Antiqua" w:hAnsi="Book Antiqua" w:cs="Book Antiqua"/>
          <w:color w:val="000000"/>
        </w:rPr>
        <w:t xml:space="preserve"> In both lesions, significant intertumoral lymphocytic population less than 10% </w:t>
      </w:r>
      <w:r w:rsidR="0049068D">
        <w:rPr>
          <w:rFonts w:ascii="Book Antiqua" w:eastAsia="Book Antiqua" w:hAnsi="Book Antiqua" w:cs="Book Antiqua"/>
          <w:color w:val="000000"/>
        </w:rPr>
        <w:t>wa</w:t>
      </w:r>
      <w:r w:rsidRPr="00952564">
        <w:rPr>
          <w:rFonts w:ascii="Book Antiqua" w:eastAsia="Book Antiqua" w:hAnsi="Book Antiqua" w:cs="Book Antiqua"/>
          <w:color w:val="000000"/>
        </w:rPr>
        <w:t>s not identified.</w:t>
      </w:r>
    </w:p>
    <w:p w14:paraId="6D47E156" w14:textId="77777777" w:rsidR="005D47A8" w:rsidRPr="00952564" w:rsidRDefault="005D47A8" w:rsidP="00904282">
      <w:pPr>
        <w:spacing w:line="360" w:lineRule="auto"/>
        <w:jc w:val="both"/>
        <w:rPr>
          <w:rFonts w:ascii="Book Antiqua" w:hAnsi="Book Antiqua"/>
        </w:rPr>
      </w:pPr>
    </w:p>
    <w:p w14:paraId="799C87B7"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aps/>
          <w:color w:val="000000"/>
          <w:u w:val="single"/>
        </w:rPr>
        <w:t>FINAL DIAGNOSIS</w:t>
      </w:r>
    </w:p>
    <w:p w14:paraId="050F71D8" w14:textId="1F66B971" w:rsidR="00A77B3E" w:rsidRPr="00952564" w:rsidRDefault="0049068D" w:rsidP="00904282">
      <w:pPr>
        <w:spacing w:line="360" w:lineRule="auto"/>
        <w:jc w:val="both"/>
        <w:rPr>
          <w:rFonts w:ascii="Book Antiqua" w:hAnsi="Book Antiqua"/>
        </w:rPr>
      </w:pPr>
      <w:r>
        <w:rPr>
          <w:rFonts w:ascii="Book Antiqua" w:eastAsia="Book Antiqua" w:hAnsi="Book Antiqua" w:cs="Book Antiqua"/>
          <w:color w:val="000000"/>
        </w:rPr>
        <w:t>The</w:t>
      </w:r>
      <w:r w:rsidR="00F43C7C" w:rsidRPr="00952564">
        <w:rPr>
          <w:rFonts w:ascii="Book Antiqua" w:eastAsia="Book Antiqua" w:hAnsi="Book Antiqua" w:cs="Book Antiqua"/>
          <w:color w:val="000000"/>
        </w:rPr>
        <w:t xml:space="preserve"> final diagnosis </w:t>
      </w:r>
      <w:r>
        <w:rPr>
          <w:rFonts w:ascii="Book Antiqua" w:eastAsia="Book Antiqua" w:hAnsi="Book Antiqua" w:cs="Book Antiqua"/>
          <w:color w:val="000000"/>
        </w:rPr>
        <w:t>was</w:t>
      </w:r>
      <w:r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color w:val="000000"/>
        </w:rPr>
        <w:t>TNBC IIIA with left breast multicentric compromise.</w:t>
      </w:r>
    </w:p>
    <w:p w14:paraId="3C8F1069" w14:textId="77777777" w:rsidR="00A77B3E" w:rsidRPr="00952564" w:rsidRDefault="00A77B3E" w:rsidP="00904282">
      <w:pPr>
        <w:spacing w:line="360" w:lineRule="auto"/>
        <w:jc w:val="both"/>
        <w:rPr>
          <w:rFonts w:ascii="Book Antiqua" w:hAnsi="Book Antiqua"/>
        </w:rPr>
      </w:pPr>
    </w:p>
    <w:p w14:paraId="577554AD"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aps/>
          <w:color w:val="000000"/>
          <w:u w:val="single"/>
        </w:rPr>
        <w:t>TREATMENT</w:t>
      </w:r>
    </w:p>
    <w:p w14:paraId="4B3E4418" w14:textId="42E4F68C" w:rsidR="00A77B3E" w:rsidRPr="00952564" w:rsidRDefault="0049068D" w:rsidP="00904282">
      <w:pPr>
        <w:spacing w:line="360" w:lineRule="auto"/>
        <w:jc w:val="both"/>
        <w:rPr>
          <w:rFonts w:ascii="Book Antiqua" w:hAnsi="Book Antiqua"/>
        </w:rPr>
      </w:pPr>
      <w:r>
        <w:rPr>
          <w:rFonts w:ascii="Book Antiqua" w:eastAsia="Book Antiqua" w:hAnsi="Book Antiqua" w:cs="Book Antiqua"/>
          <w:color w:val="000000"/>
        </w:rPr>
        <w:t>The patient</w:t>
      </w:r>
      <w:r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color w:val="000000"/>
        </w:rPr>
        <w:t>began standard neoadjuvant therapy (NAT) (doxorubic</w:t>
      </w:r>
      <w:r w:rsidR="006147D6" w:rsidRPr="00952564">
        <w:rPr>
          <w:rFonts w:ascii="Book Antiqua" w:eastAsia="Book Antiqua" w:hAnsi="Book Antiqua" w:cs="Book Antiqua"/>
          <w:color w:val="000000"/>
        </w:rPr>
        <w:t>i</w:t>
      </w:r>
      <w:r w:rsidR="00F43C7C" w:rsidRPr="00952564">
        <w:rPr>
          <w:rFonts w:ascii="Book Antiqua" w:eastAsia="Book Antiqua" w:hAnsi="Book Antiqua" w:cs="Book Antiqua"/>
          <w:color w:val="000000"/>
        </w:rPr>
        <w:t>n-cyclophosphamide for 4 courses, followed by weekly paclitaxel for 12 wk) reaching partial clinical response (R12: tumor 4</w:t>
      </w:r>
      <w:r w:rsidR="00952564">
        <w:rPr>
          <w:rFonts w:ascii="Book Antiqua" w:hAnsi="Book Antiqua" w:cs="Book Antiqua" w:hint="eastAsia"/>
          <w:color w:val="000000"/>
          <w:lang w:eastAsia="zh-CN"/>
        </w:rPr>
        <w:t xml:space="preserve"> </w:t>
      </w:r>
      <w:r w:rsidR="00952564" w:rsidRPr="00952564">
        <w:rPr>
          <w:rFonts w:ascii="Book Antiqua" w:eastAsia="Book Antiqua" w:hAnsi="Book Antiqua" w:cs="Book Antiqua"/>
          <w:color w:val="000000"/>
        </w:rPr>
        <w:t xml:space="preserve">cm </w:t>
      </w:r>
      <w:r w:rsidR="00952564" w:rsidRPr="00952564">
        <w:rPr>
          <w:rFonts w:ascii="Book Antiqua" w:hAnsi="Book Antiqua" w:cs="Book Antiqua"/>
          <w:color w:val="000000"/>
          <w:lang w:eastAsia="zh-CN"/>
        </w:rPr>
        <w:t>×</w:t>
      </w:r>
      <w:r w:rsidR="00952564">
        <w:rPr>
          <w:rFonts w:ascii="Book Antiqua" w:hAnsi="Book Antiqua" w:cs="Book Antiqua" w:hint="eastAsia"/>
          <w:color w:val="000000"/>
          <w:lang w:eastAsia="zh-CN"/>
        </w:rPr>
        <w:t xml:space="preserve"> </w:t>
      </w:r>
      <w:r w:rsidR="00F43C7C" w:rsidRPr="00952564">
        <w:rPr>
          <w:rFonts w:ascii="Book Antiqua" w:eastAsia="Book Antiqua" w:hAnsi="Book Antiqua" w:cs="Book Antiqua"/>
          <w:color w:val="000000"/>
        </w:rPr>
        <w:t>2 cm, R2: 1.5 cm tumor, left axillary node: 2</w:t>
      </w:r>
      <w:r w:rsidR="00952564" w:rsidRPr="00952564">
        <w:rPr>
          <w:rFonts w:ascii="Book Antiqua" w:eastAsia="Book Antiqua" w:hAnsi="Book Antiqua" w:cs="Book Antiqua"/>
          <w:color w:val="000000"/>
        </w:rPr>
        <w:t xml:space="preserve"> cm </w:t>
      </w:r>
      <w:r w:rsidR="00952564" w:rsidRPr="00952564">
        <w:rPr>
          <w:rFonts w:ascii="Book Antiqua" w:hAnsi="Book Antiqua" w:cs="Book Antiqua"/>
          <w:color w:val="000000"/>
          <w:lang w:eastAsia="zh-CN"/>
        </w:rPr>
        <w:t>×</w:t>
      </w:r>
      <w:r w:rsidR="00952564">
        <w:rPr>
          <w:rFonts w:ascii="Book Antiqua" w:hAnsi="Book Antiqua" w:cs="Book Antiqua" w:hint="eastAsia"/>
          <w:color w:val="000000"/>
          <w:lang w:eastAsia="zh-CN"/>
        </w:rPr>
        <w:t xml:space="preserve"> </w:t>
      </w:r>
      <w:r w:rsidR="00F43C7C" w:rsidRPr="00952564">
        <w:rPr>
          <w:rFonts w:ascii="Book Antiqua" w:eastAsia="Book Antiqua" w:hAnsi="Book Antiqua" w:cs="Book Antiqua"/>
          <w:color w:val="000000"/>
        </w:rPr>
        <w:t>2 cm).</w:t>
      </w:r>
    </w:p>
    <w:p w14:paraId="2EC71EFE" w14:textId="23AA1E07" w:rsidR="00A77B3E" w:rsidRPr="00952564" w:rsidRDefault="0049068D" w:rsidP="00904282">
      <w:pPr>
        <w:spacing w:line="360" w:lineRule="auto"/>
        <w:ind w:firstLineChars="100" w:firstLine="240"/>
        <w:jc w:val="both"/>
        <w:rPr>
          <w:rFonts w:ascii="Book Antiqua" w:hAnsi="Book Antiqua"/>
        </w:rPr>
      </w:pPr>
      <w:r>
        <w:rPr>
          <w:rFonts w:ascii="Book Antiqua" w:eastAsia="Book Antiqua" w:hAnsi="Book Antiqua" w:cs="Book Antiqua"/>
          <w:color w:val="000000"/>
        </w:rPr>
        <w:t>The patient</w:t>
      </w:r>
      <w:r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color w:val="000000"/>
        </w:rPr>
        <w:t xml:space="preserve">underwent a modified radical mastectomy </w:t>
      </w:r>
      <w:r>
        <w:rPr>
          <w:rFonts w:ascii="Book Antiqua" w:eastAsia="Book Antiqua" w:hAnsi="Book Antiqua" w:cs="Book Antiqua"/>
          <w:color w:val="000000"/>
        </w:rPr>
        <w:t>with</w:t>
      </w:r>
      <w:r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color w:val="000000"/>
        </w:rPr>
        <w:t>radical axillary dissection</w:t>
      </w:r>
      <w:r>
        <w:rPr>
          <w:rFonts w:ascii="Book Antiqua" w:eastAsia="Book Antiqua" w:hAnsi="Book Antiqua" w:cs="Book Antiqua"/>
          <w:color w:val="000000"/>
        </w:rPr>
        <w:t xml:space="preserve">. The biopsy indicated that </w:t>
      </w:r>
      <w:r w:rsidR="00F43C7C" w:rsidRPr="00952564">
        <w:rPr>
          <w:rFonts w:ascii="Book Antiqua" w:eastAsia="Book Antiqua" w:hAnsi="Book Antiqua" w:cs="Book Antiqua"/>
          <w:color w:val="000000"/>
        </w:rPr>
        <w:t>R12</w:t>
      </w:r>
      <w:r>
        <w:rPr>
          <w:rFonts w:ascii="Book Antiqua" w:eastAsia="Book Antiqua" w:hAnsi="Book Antiqua" w:cs="Book Antiqua"/>
          <w:color w:val="000000"/>
        </w:rPr>
        <w:t xml:space="preserve"> was</w:t>
      </w:r>
      <w:r w:rsidR="00F43C7C" w:rsidRPr="00952564">
        <w:rPr>
          <w:rFonts w:ascii="Book Antiqua" w:eastAsia="Book Antiqua" w:hAnsi="Book Antiqua" w:cs="Book Antiqua"/>
          <w:color w:val="000000"/>
        </w:rPr>
        <w:t xml:space="preserve"> an infiltrating ductal carcinoma, NOS/NST, histological grade III, </w:t>
      </w:r>
      <w:r>
        <w:rPr>
          <w:rFonts w:ascii="Book Antiqua" w:eastAsia="Book Antiqua" w:hAnsi="Book Antiqua" w:cs="Book Antiqua"/>
          <w:color w:val="000000"/>
        </w:rPr>
        <w:t xml:space="preserve">with </w:t>
      </w:r>
      <w:r w:rsidR="00F43C7C" w:rsidRPr="00952564">
        <w:rPr>
          <w:rFonts w:ascii="Book Antiqua" w:eastAsia="Book Antiqua" w:hAnsi="Book Antiqua" w:cs="Book Antiqua"/>
          <w:color w:val="000000"/>
        </w:rPr>
        <w:t>lymphovascular infiltration</w:t>
      </w:r>
      <w:r>
        <w:rPr>
          <w:rFonts w:ascii="Book Antiqua" w:eastAsia="Book Antiqua" w:hAnsi="Book Antiqua" w:cs="Book Antiqua"/>
          <w:color w:val="000000"/>
        </w:rPr>
        <w:t>.</w:t>
      </w:r>
      <w:r w:rsidRPr="0095256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C7C" w:rsidRPr="00952564">
        <w:rPr>
          <w:rFonts w:ascii="Book Antiqua" w:eastAsia="Book Antiqua" w:hAnsi="Book Antiqua" w:cs="Book Antiqua"/>
          <w:color w:val="000000"/>
        </w:rPr>
        <w:t>larger diameter of the invasive component</w:t>
      </w:r>
      <w:r w:rsidR="00301C0A">
        <w:rPr>
          <w:rFonts w:ascii="Book Antiqua" w:eastAsia="Book Antiqua" w:hAnsi="Book Antiqua" w:cs="Book Antiqua"/>
          <w:color w:val="000000"/>
        </w:rPr>
        <w:t xml:space="preserve"> showed the following</w:t>
      </w:r>
      <w:r w:rsidR="00F43C7C" w:rsidRPr="00952564">
        <w:rPr>
          <w:rFonts w:ascii="Book Antiqua" w:eastAsia="Book Antiqua" w:hAnsi="Book Antiqua" w:cs="Book Antiqua"/>
          <w:color w:val="000000"/>
        </w:rPr>
        <w:t>: 40</w:t>
      </w:r>
      <w:r w:rsidR="00952564" w:rsidRPr="00952564">
        <w:rPr>
          <w:rFonts w:ascii="Book Antiqua" w:eastAsia="Book Antiqua" w:hAnsi="Book Antiqua" w:cs="Book Antiqua"/>
          <w:color w:val="000000"/>
        </w:rPr>
        <w:t xml:space="preserve"> </w:t>
      </w:r>
      <w:r w:rsidR="00952564" w:rsidRPr="00952564">
        <w:rPr>
          <w:rFonts w:ascii="Book Antiqua" w:hAnsi="Book Antiqua" w:cs="Book Antiqua"/>
          <w:color w:val="000000"/>
          <w:lang w:eastAsia="zh-CN"/>
        </w:rPr>
        <w:t>m</w:t>
      </w:r>
      <w:r w:rsidR="00952564" w:rsidRPr="00952564">
        <w:rPr>
          <w:rFonts w:ascii="Book Antiqua" w:eastAsia="Book Antiqua" w:hAnsi="Book Antiqua" w:cs="Book Antiqua"/>
          <w:color w:val="000000"/>
        </w:rPr>
        <w:t xml:space="preserve">m </w:t>
      </w:r>
      <w:r w:rsidR="00952564" w:rsidRPr="00952564">
        <w:rPr>
          <w:rFonts w:ascii="Book Antiqua" w:hAnsi="Book Antiqua" w:cs="Book Antiqua"/>
          <w:color w:val="000000"/>
          <w:lang w:eastAsia="zh-CN"/>
        </w:rPr>
        <w:t>×</w:t>
      </w:r>
      <w:r w:rsidR="00952564">
        <w:rPr>
          <w:rFonts w:ascii="Book Antiqua" w:hAnsi="Book Antiqua" w:cs="Book Antiqua" w:hint="eastAsia"/>
          <w:color w:val="000000"/>
          <w:lang w:eastAsia="zh-CN"/>
        </w:rPr>
        <w:t xml:space="preserve"> </w:t>
      </w:r>
      <w:r w:rsidR="00F43C7C" w:rsidRPr="00952564">
        <w:rPr>
          <w:rFonts w:ascii="Book Antiqua" w:eastAsia="Book Antiqua" w:hAnsi="Book Antiqua" w:cs="Book Antiqua"/>
          <w:color w:val="000000"/>
        </w:rPr>
        <w:t xml:space="preserve">32 mm, pT2 </w:t>
      </w:r>
      <w:r w:rsidR="00F43C7C" w:rsidRPr="00952564">
        <w:rPr>
          <w:rFonts w:ascii="Book Antiqua" w:eastAsia="Book Antiqua" w:hAnsi="Book Antiqua" w:cs="Book Antiqua"/>
          <w:bCs/>
          <w:color w:val="000000"/>
        </w:rPr>
        <w:t>(Figure 4)</w:t>
      </w:r>
      <w:r w:rsidR="00F43C7C" w:rsidRPr="00952564">
        <w:rPr>
          <w:rFonts w:ascii="Book Antiqua" w:eastAsia="Book Antiqua" w:hAnsi="Book Antiqua" w:cs="Book Antiqua"/>
          <w:color w:val="000000"/>
        </w:rPr>
        <w:t>, free section borders, immunohistochemistry in relation to TNBC. In R2, a TNBC of similar characteristics to the pathology of R12 was reported, with a larger diameter of the invasive component of 6</w:t>
      </w:r>
      <w:r w:rsidR="00952564" w:rsidRPr="00952564">
        <w:rPr>
          <w:rFonts w:ascii="Book Antiqua" w:eastAsia="Book Antiqua" w:hAnsi="Book Antiqua" w:cs="Book Antiqua"/>
          <w:color w:val="000000"/>
        </w:rPr>
        <w:t xml:space="preserve"> </w:t>
      </w:r>
      <w:r w:rsidR="00952564">
        <w:rPr>
          <w:rFonts w:ascii="Book Antiqua" w:hAnsi="Book Antiqua" w:cs="Book Antiqua" w:hint="eastAsia"/>
          <w:color w:val="000000"/>
          <w:lang w:eastAsia="zh-CN"/>
        </w:rPr>
        <w:t>m</w:t>
      </w:r>
      <w:r w:rsidR="00952564" w:rsidRPr="00952564">
        <w:rPr>
          <w:rFonts w:ascii="Book Antiqua" w:eastAsia="Book Antiqua" w:hAnsi="Book Antiqua" w:cs="Book Antiqua"/>
          <w:color w:val="000000"/>
        </w:rPr>
        <w:t xml:space="preserve">m </w:t>
      </w:r>
      <w:r w:rsidR="00952564" w:rsidRPr="00952564">
        <w:rPr>
          <w:rFonts w:ascii="Book Antiqua" w:hAnsi="Book Antiqua" w:cs="Book Antiqua"/>
          <w:color w:val="000000"/>
          <w:lang w:eastAsia="zh-CN"/>
        </w:rPr>
        <w:t>×</w:t>
      </w:r>
      <w:r w:rsidR="00952564">
        <w:rPr>
          <w:rFonts w:ascii="Book Antiqua" w:hAnsi="Book Antiqua" w:cs="Book Antiqua" w:hint="eastAsia"/>
          <w:color w:val="000000"/>
          <w:lang w:eastAsia="zh-CN"/>
        </w:rPr>
        <w:t xml:space="preserve"> </w:t>
      </w:r>
      <w:r w:rsidR="00F43C7C" w:rsidRPr="00952564">
        <w:rPr>
          <w:rFonts w:ascii="Book Antiqua" w:eastAsia="Book Antiqua" w:hAnsi="Book Antiqua" w:cs="Book Antiqua"/>
          <w:color w:val="000000"/>
        </w:rPr>
        <w:t xml:space="preserve">4 mm. </w:t>
      </w:r>
      <w:r>
        <w:rPr>
          <w:rFonts w:ascii="Book Antiqua" w:eastAsia="Book Antiqua" w:hAnsi="Book Antiqua" w:cs="Book Antiqua"/>
          <w:color w:val="000000"/>
        </w:rPr>
        <w:t>M</w:t>
      </w:r>
      <w:r w:rsidR="00F43C7C" w:rsidRPr="00952564">
        <w:rPr>
          <w:rFonts w:ascii="Book Antiqua" w:eastAsia="Book Antiqua" w:hAnsi="Book Antiqua" w:cs="Book Antiqua"/>
          <w:color w:val="000000"/>
        </w:rPr>
        <w:t>acrometastases and extracapsular extension</w:t>
      </w:r>
      <w:r>
        <w:rPr>
          <w:rFonts w:ascii="Book Antiqua" w:eastAsia="Book Antiqua" w:hAnsi="Book Antiqua" w:cs="Book Antiqua"/>
          <w:color w:val="000000"/>
        </w:rPr>
        <w:t xml:space="preserve"> of lymph nodes 12 and 16 were detected</w:t>
      </w:r>
      <w:r w:rsidR="00F43C7C" w:rsidRPr="00952564">
        <w:rPr>
          <w:rFonts w:ascii="Book Antiqua" w:eastAsia="Book Antiqua" w:hAnsi="Book Antiqua" w:cs="Book Antiqua"/>
          <w:color w:val="000000"/>
        </w:rPr>
        <w:t xml:space="preserve">, pN3a </w:t>
      </w:r>
      <w:r w:rsidR="00F43C7C" w:rsidRPr="00952564">
        <w:rPr>
          <w:rFonts w:ascii="Book Antiqua" w:eastAsia="Book Antiqua" w:hAnsi="Book Antiqua" w:cs="Book Antiqua"/>
          <w:bCs/>
          <w:color w:val="000000"/>
        </w:rPr>
        <w:t>(Figure 5)</w:t>
      </w:r>
      <w:r w:rsidR="00F43C7C" w:rsidRPr="00952564">
        <w:rPr>
          <w:rFonts w:ascii="Book Antiqua" w:eastAsia="Book Antiqua" w:hAnsi="Book Antiqua" w:cs="Book Antiqua"/>
          <w:color w:val="000000"/>
        </w:rPr>
        <w:t xml:space="preserve">. </w:t>
      </w:r>
      <w:r w:rsidR="00617231">
        <w:rPr>
          <w:rFonts w:ascii="Book Antiqua" w:eastAsia="Book Antiqua" w:hAnsi="Book Antiqua" w:cs="Book Antiqua"/>
          <w:color w:val="000000"/>
        </w:rPr>
        <w:t>The</w:t>
      </w:r>
      <w:r w:rsidR="00617231"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color w:val="000000"/>
        </w:rPr>
        <w:t>residual cancer burden group</w:t>
      </w:r>
      <w:r w:rsidR="00617231">
        <w:rPr>
          <w:rFonts w:ascii="Book Antiqua" w:eastAsia="Book Antiqua" w:hAnsi="Book Antiqua" w:cs="Book Antiqua"/>
          <w:color w:val="000000"/>
        </w:rPr>
        <w:t xml:space="preserve"> after </w:t>
      </w:r>
      <w:r w:rsidR="00301C0A">
        <w:rPr>
          <w:rFonts w:ascii="Book Antiqua" w:eastAsia="Book Antiqua" w:hAnsi="Book Antiqua" w:cs="Book Antiqua"/>
          <w:color w:val="000000"/>
        </w:rPr>
        <w:t>neoadjuvant therapy (</w:t>
      </w:r>
      <w:r w:rsidR="00617231">
        <w:rPr>
          <w:rFonts w:ascii="Book Antiqua" w:eastAsia="Book Antiqua" w:hAnsi="Book Antiqua" w:cs="Book Antiqua"/>
          <w:color w:val="000000"/>
        </w:rPr>
        <w:t>NAT</w:t>
      </w:r>
      <w:r w:rsidR="00301C0A">
        <w:rPr>
          <w:rFonts w:ascii="Book Antiqua" w:eastAsia="Book Antiqua" w:hAnsi="Book Antiqua" w:cs="Book Antiqua"/>
          <w:color w:val="000000"/>
        </w:rPr>
        <w:t>)</w:t>
      </w:r>
      <w:r w:rsidR="00617231">
        <w:rPr>
          <w:rFonts w:ascii="Book Antiqua" w:eastAsia="Book Antiqua" w:hAnsi="Book Antiqua" w:cs="Book Antiqua"/>
          <w:color w:val="000000"/>
        </w:rPr>
        <w:t xml:space="preserve"> was </w:t>
      </w:r>
      <w:r w:rsidR="00F43C7C" w:rsidRPr="00952564">
        <w:rPr>
          <w:rFonts w:ascii="Book Antiqua" w:eastAsia="Book Antiqua" w:hAnsi="Book Antiqua" w:cs="Book Antiqua"/>
          <w:color w:val="000000"/>
        </w:rPr>
        <w:t xml:space="preserve">III. In addition, </w:t>
      </w:r>
      <w:r w:rsidR="00301C0A">
        <w:rPr>
          <w:rFonts w:ascii="Book Antiqua" w:eastAsia="Book Antiqua" w:hAnsi="Book Antiqua" w:cs="Book Antiqua"/>
          <w:color w:val="000000"/>
        </w:rPr>
        <w:t>tumor-infiltrating lymphocytes (</w:t>
      </w:r>
      <w:r w:rsidR="00F43C7C" w:rsidRPr="00952564">
        <w:rPr>
          <w:rFonts w:ascii="Book Antiqua" w:eastAsia="Book Antiqua" w:hAnsi="Book Antiqua" w:cs="Book Antiqua"/>
          <w:color w:val="000000"/>
        </w:rPr>
        <w:t>TILs</w:t>
      </w:r>
      <w:r w:rsidR="00301C0A">
        <w:rPr>
          <w:rFonts w:ascii="Book Antiqua" w:eastAsia="Book Antiqua" w:hAnsi="Book Antiqua" w:cs="Book Antiqua"/>
          <w:color w:val="000000"/>
        </w:rPr>
        <w:t>)</w:t>
      </w:r>
      <w:r w:rsidR="00F43C7C" w:rsidRPr="00952564">
        <w:rPr>
          <w:rFonts w:ascii="Book Antiqua" w:eastAsia="Book Antiqua" w:hAnsi="Book Antiqua" w:cs="Book Antiqua"/>
          <w:color w:val="000000"/>
        </w:rPr>
        <w:t xml:space="preserve"> were performed on residual tissue (post-neoadjuvant scenario), with a count of less than 10% </w:t>
      </w:r>
      <w:r w:rsidR="00F43C7C" w:rsidRPr="00952564">
        <w:rPr>
          <w:rFonts w:ascii="Book Antiqua" w:eastAsia="Book Antiqua" w:hAnsi="Book Antiqua" w:cs="Book Antiqua"/>
          <w:bCs/>
          <w:color w:val="000000"/>
        </w:rPr>
        <w:t>(Figure 6)</w:t>
      </w:r>
      <w:r w:rsidR="00F43C7C" w:rsidRPr="00952564">
        <w:rPr>
          <w:rFonts w:ascii="Book Antiqua" w:eastAsia="Book Antiqua" w:hAnsi="Book Antiqua" w:cs="Book Antiqua"/>
          <w:color w:val="000000"/>
        </w:rPr>
        <w:t xml:space="preserve">. CD8 Lymphocyte staining showed a count of 40% </w:t>
      </w:r>
      <w:r w:rsidR="00F43C7C" w:rsidRPr="00952564">
        <w:rPr>
          <w:rFonts w:ascii="Book Antiqua" w:eastAsia="Book Antiqua" w:hAnsi="Book Antiqua" w:cs="Book Antiqua"/>
          <w:bCs/>
          <w:color w:val="000000"/>
        </w:rPr>
        <w:t>(Figure 7).</w:t>
      </w:r>
    </w:p>
    <w:p w14:paraId="27FCBAAF" w14:textId="26D1081A" w:rsidR="00A77B3E" w:rsidRPr="00952564" w:rsidRDefault="00F43C7C" w:rsidP="00904282">
      <w:pPr>
        <w:spacing w:line="360" w:lineRule="auto"/>
        <w:ind w:firstLineChars="100" w:firstLine="240"/>
        <w:jc w:val="both"/>
        <w:rPr>
          <w:rFonts w:ascii="Book Antiqua" w:hAnsi="Book Antiqua"/>
        </w:rPr>
      </w:pPr>
      <w:r w:rsidRPr="00952564">
        <w:rPr>
          <w:rFonts w:ascii="Book Antiqua" w:eastAsia="Book Antiqua" w:hAnsi="Book Antiqua" w:cs="Book Antiqua"/>
          <w:color w:val="000000"/>
        </w:rPr>
        <w:t xml:space="preserve">Subsequently, </w:t>
      </w:r>
      <w:r w:rsidR="00617231">
        <w:rPr>
          <w:rFonts w:ascii="Book Antiqua" w:eastAsia="Book Antiqua" w:hAnsi="Book Antiqua" w:cs="Book Antiqua"/>
          <w:color w:val="000000"/>
        </w:rPr>
        <w:t>the patient</w:t>
      </w:r>
      <w:r w:rsidR="00617231" w:rsidRPr="00952564">
        <w:rPr>
          <w:rFonts w:ascii="Book Antiqua" w:eastAsia="Book Antiqua" w:hAnsi="Book Antiqua" w:cs="Book Antiqua"/>
          <w:color w:val="000000"/>
        </w:rPr>
        <w:t xml:space="preserve"> </w:t>
      </w:r>
      <w:r w:rsidRPr="00952564">
        <w:rPr>
          <w:rFonts w:ascii="Book Antiqua" w:eastAsia="Book Antiqua" w:hAnsi="Book Antiqua" w:cs="Book Antiqua"/>
          <w:color w:val="000000"/>
        </w:rPr>
        <w:t xml:space="preserve">received external radiotherapy at a dose of 5000 cGy in 25 sessions at the level of the left rib cage and ipsilateral supraclavicular region, and continued with adjuvant capecitabine, completing 6 mo of treatment. </w:t>
      </w:r>
      <w:r w:rsidR="00617231">
        <w:rPr>
          <w:rFonts w:ascii="Book Antiqua" w:eastAsia="Book Antiqua" w:hAnsi="Book Antiqua" w:cs="Book Antiqua"/>
          <w:color w:val="000000"/>
        </w:rPr>
        <w:t>S</w:t>
      </w:r>
      <w:r w:rsidRPr="00952564">
        <w:rPr>
          <w:rFonts w:ascii="Book Antiqua" w:eastAsia="Book Antiqua" w:hAnsi="Book Antiqua" w:cs="Book Antiqua"/>
          <w:color w:val="000000"/>
        </w:rPr>
        <w:t xml:space="preserve">he </w:t>
      </w:r>
      <w:r w:rsidR="00617231">
        <w:rPr>
          <w:rFonts w:ascii="Book Antiqua" w:eastAsia="Book Antiqua" w:hAnsi="Book Antiqua" w:cs="Book Antiqua"/>
          <w:color w:val="000000"/>
        </w:rPr>
        <w:t xml:space="preserve">has </w:t>
      </w:r>
      <w:r w:rsidRPr="00952564">
        <w:rPr>
          <w:rFonts w:ascii="Book Antiqua" w:eastAsia="Book Antiqua" w:hAnsi="Book Antiqua" w:cs="Book Antiqua"/>
          <w:color w:val="000000"/>
        </w:rPr>
        <w:t>continued with follow-up since May 2018</w:t>
      </w:r>
      <w:r w:rsidR="00617231">
        <w:rPr>
          <w:rFonts w:ascii="Book Antiqua" w:eastAsia="Book Antiqua" w:hAnsi="Book Antiqua" w:cs="Book Antiqua"/>
          <w:color w:val="000000"/>
        </w:rPr>
        <w:t xml:space="preserve"> after negative images for the disease</w:t>
      </w:r>
      <w:r w:rsidRPr="00952564">
        <w:rPr>
          <w:rFonts w:ascii="Book Antiqua" w:eastAsia="Book Antiqua" w:hAnsi="Book Antiqua" w:cs="Book Antiqua"/>
          <w:color w:val="000000"/>
        </w:rPr>
        <w:t>.</w:t>
      </w:r>
    </w:p>
    <w:p w14:paraId="25929F32" w14:textId="6B6BDDFC" w:rsidR="00A77B3E" w:rsidRPr="00952564" w:rsidRDefault="00F43C7C" w:rsidP="00904282">
      <w:pPr>
        <w:spacing w:line="360" w:lineRule="auto"/>
        <w:ind w:firstLineChars="100" w:firstLine="240"/>
        <w:jc w:val="both"/>
        <w:rPr>
          <w:rFonts w:ascii="Book Antiqua" w:hAnsi="Book Antiqua"/>
        </w:rPr>
      </w:pPr>
      <w:r w:rsidRPr="00952564">
        <w:rPr>
          <w:rFonts w:ascii="Book Antiqua" w:eastAsia="Book Antiqua" w:hAnsi="Book Antiqua" w:cs="Book Antiqua"/>
          <w:color w:val="000000"/>
        </w:rPr>
        <w:t xml:space="preserve">After surgery, she was included in two biomarker local studies. The first research study, called “Evaluation of prognostic markers of survival and predictive of treatment response in cancer population through the first platform in Peru for the detection and gene determination without amplification of DNA or RNA”, carried out an analysis in </w:t>
      </w:r>
      <w:r w:rsidRPr="00952564">
        <w:rPr>
          <w:rFonts w:ascii="Book Antiqua" w:eastAsia="Book Antiqua" w:hAnsi="Book Antiqua" w:cs="Book Antiqua"/>
          <w:color w:val="000000"/>
        </w:rPr>
        <w:lastRenderedPageBreak/>
        <w:t>tumor tissue with nCounter</w:t>
      </w:r>
      <w:r w:rsidRPr="00952564">
        <w:rPr>
          <w:rFonts w:ascii="Book Antiqua" w:eastAsia="Book Antiqua" w:hAnsi="Book Antiqua" w:cs="Book Antiqua"/>
          <w:color w:val="000000"/>
          <w:vertAlign w:val="superscript"/>
        </w:rPr>
        <w:t>®</w:t>
      </w:r>
      <w:r w:rsidRPr="00952564">
        <w:rPr>
          <w:rFonts w:ascii="Book Antiqua" w:eastAsia="Book Antiqua" w:hAnsi="Book Antiqua" w:cs="Book Antiqua"/>
          <w:color w:val="000000"/>
        </w:rPr>
        <w:t xml:space="preserve"> Pan Cancer from a panel that included 770 genes, showed the presence of </w:t>
      </w:r>
      <w:r w:rsidR="00617231">
        <w:rPr>
          <w:rFonts w:ascii="Book Antiqua" w:eastAsia="Book Antiqua" w:hAnsi="Book Antiqua" w:cs="Book Antiqua"/>
          <w:color w:val="000000"/>
        </w:rPr>
        <w:t xml:space="preserve">high </w:t>
      </w:r>
      <w:r w:rsidRPr="00952564">
        <w:rPr>
          <w:rFonts w:ascii="Book Antiqua" w:eastAsia="Book Antiqua" w:hAnsi="Book Antiqua" w:cs="Book Antiqua"/>
          <w:color w:val="000000"/>
        </w:rPr>
        <w:t>“anergic” (exhausted) CD8</w:t>
      </w:r>
      <w:r w:rsidRPr="00952564">
        <w:rPr>
          <w:rFonts w:ascii="Book Antiqua" w:eastAsia="Book Antiqua" w:hAnsi="Book Antiqua" w:cs="Book Antiqua"/>
          <w:bCs/>
          <w:color w:val="000000"/>
        </w:rPr>
        <w:t xml:space="preserve"> (Figure 8)</w:t>
      </w:r>
      <w:r w:rsidR="00B5723D" w:rsidRPr="00952564">
        <w:rPr>
          <w:rFonts w:ascii="Book Antiqua" w:eastAsia="Book Antiqua" w:hAnsi="Book Antiqua" w:cs="Book Antiqua"/>
          <w:color w:val="000000"/>
          <w:vertAlign w:val="superscript"/>
        </w:rPr>
        <w:t>[7]</w:t>
      </w:r>
      <w:r w:rsidRPr="00952564">
        <w:rPr>
          <w:rFonts w:ascii="Book Antiqua" w:eastAsia="Book Antiqua" w:hAnsi="Book Antiqua" w:cs="Book Antiqua"/>
          <w:color w:val="000000"/>
        </w:rPr>
        <w:t>.</w:t>
      </w:r>
    </w:p>
    <w:p w14:paraId="04F20FEB" w14:textId="10B5756B" w:rsidR="00A77B3E" w:rsidRPr="00952564" w:rsidRDefault="00F43C7C" w:rsidP="00904282">
      <w:pPr>
        <w:spacing w:line="360" w:lineRule="auto"/>
        <w:ind w:firstLineChars="100" w:firstLine="240"/>
        <w:jc w:val="both"/>
        <w:rPr>
          <w:rFonts w:ascii="Book Antiqua" w:hAnsi="Book Antiqua"/>
        </w:rPr>
      </w:pPr>
      <w:r w:rsidRPr="00952564">
        <w:rPr>
          <w:rFonts w:ascii="Book Antiqua" w:eastAsia="Book Antiqua" w:hAnsi="Book Antiqua" w:cs="Book Antiqua"/>
          <w:color w:val="000000"/>
        </w:rPr>
        <w:t xml:space="preserve">The other study </w:t>
      </w:r>
      <w:r w:rsidR="00617231">
        <w:rPr>
          <w:rFonts w:ascii="Book Antiqua" w:eastAsia="Book Antiqua" w:hAnsi="Book Antiqua" w:cs="Book Antiqua"/>
          <w:color w:val="000000"/>
        </w:rPr>
        <w:t xml:space="preserve">was </w:t>
      </w:r>
      <w:r w:rsidRPr="00952564">
        <w:rPr>
          <w:rFonts w:ascii="Book Antiqua" w:eastAsia="Book Antiqua" w:hAnsi="Book Antiqua" w:cs="Book Antiqua"/>
          <w:color w:val="000000"/>
        </w:rPr>
        <w:t xml:space="preserve">conducted </w:t>
      </w:r>
      <w:r w:rsidR="00617231">
        <w:rPr>
          <w:rFonts w:ascii="Book Antiqua" w:eastAsia="Book Antiqua" w:hAnsi="Book Antiqua" w:cs="Book Antiqua"/>
          <w:color w:val="000000"/>
        </w:rPr>
        <w:t xml:space="preserve">using a </w:t>
      </w:r>
      <w:r w:rsidRPr="00952564">
        <w:rPr>
          <w:rFonts w:ascii="Book Antiqua" w:eastAsia="Book Antiqua" w:hAnsi="Book Antiqua" w:cs="Book Antiqua"/>
          <w:color w:val="000000"/>
        </w:rPr>
        <w:t>liquid biopsy and called: “Circulating tumor DNA as biomarkers in triple negative breast cancer”, resulted in the detection of PIK3CA H1047R (110 alpha)</w:t>
      </w:r>
      <w:r w:rsidR="00617231">
        <w:rPr>
          <w:rFonts w:ascii="Book Antiqua" w:eastAsia="Book Antiqua" w:hAnsi="Book Antiqua" w:cs="Book Antiqua"/>
          <w:color w:val="000000"/>
        </w:rPr>
        <w:t>, which was m</w:t>
      </w:r>
      <w:r w:rsidRPr="00952564">
        <w:rPr>
          <w:rFonts w:ascii="Book Antiqua" w:eastAsia="Book Antiqua" w:hAnsi="Book Antiqua" w:cs="Book Antiqua"/>
          <w:bCs/>
          <w:color w:val="000000"/>
        </w:rPr>
        <w:t>utated</w:t>
      </w:r>
      <w:r w:rsidRPr="00952564">
        <w:rPr>
          <w:rFonts w:ascii="Book Antiqua" w:eastAsia="Book Antiqua" w:hAnsi="Book Antiqua" w:cs="Book Antiqua"/>
          <w:color w:val="000000"/>
        </w:rPr>
        <w:t xml:space="preserve">, both in liquid biopsy </w:t>
      </w:r>
      <w:r w:rsidRPr="00952564">
        <w:rPr>
          <w:rFonts w:ascii="Book Antiqua" w:eastAsia="Book Antiqua" w:hAnsi="Book Antiqua" w:cs="Book Antiqua"/>
          <w:bCs/>
          <w:color w:val="000000"/>
        </w:rPr>
        <w:t>(Figure 9)</w:t>
      </w:r>
      <w:r w:rsidRPr="00952564">
        <w:rPr>
          <w:rFonts w:ascii="Book Antiqua" w:eastAsia="Book Antiqua" w:hAnsi="Book Antiqua" w:cs="Book Antiqua"/>
          <w:color w:val="000000"/>
        </w:rPr>
        <w:t xml:space="preserve"> and in paraffin tissue </w:t>
      </w:r>
      <w:r w:rsidRPr="00952564">
        <w:rPr>
          <w:rFonts w:ascii="Book Antiqua" w:eastAsia="Book Antiqua" w:hAnsi="Book Antiqua" w:cs="Book Antiqua"/>
          <w:bCs/>
          <w:color w:val="000000"/>
        </w:rPr>
        <w:t>(Figure 10)</w:t>
      </w:r>
      <w:r w:rsidR="00B5723D" w:rsidRPr="00952564">
        <w:rPr>
          <w:rFonts w:ascii="Book Antiqua" w:eastAsia="Book Antiqua" w:hAnsi="Book Antiqua" w:cs="Book Antiqua"/>
          <w:color w:val="000000"/>
          <w:vertAlign w:val="superscript"/>
        </w:rPr>
        <w:t>[8]</w:t>
      </w:r>
      <w:r w:rsidRPr="00952564">
        <w:rPr>
          <w:rFonts w:ascii="Book Antiqua" w:eastAsia="Book Antiqua" w:hAnsi="Book Antiqua" w:cs="Book Antiqua"/>
          <w:color w:val="000000"/>
        </w:rPr>
        <w:t>.</w:t>
      </w:r>
    </w:p>
    <w:p w14:paraId="55595A2D" w14:textId="77777777" w:rsidR="00A77B3E" w:rsidRPr="00952564" w:rsidRDefault="00A77B3E" w:rsidP="00904282">
      <w:pPr>
        <w:spacing w:line="360" w:lineRule="auto"/>
        <w:jc w:val="both"/>
        <w:rPr>
          <w:rFonts w:ascii="Book Antiqua" w:hAnsi="Book Antiqua"/>
        </w:rPr>
      </w:pPr>
    </w:p>
    <w:p w14:paraId="5FE545D7"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aps/>
          <w:color w:val="000000"/>
          <w:u w:val="single"/>
        </w:rPr>
        <w:t>OUTCOME AND FOLLOW-UP</w:t>
      </w:r>
    </w:p>
    <w:p w14:paraId="79B52C9B" w14:textId="1D899D64"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In March 2019, after a 10</w:t>
      </w:r>
      <w:r w:rsidR="00EC406F">
        <w:rPr>
          <w:rFonts w:ascii="Book Antiqua" w:eastAsia="Book Antiqua" w:hAnsi="Book Antiqua" w:cs="Book Antiqua"/>
          <w:color w:val="000000"/>
        </w:rPr>
        <w:t>-</w:t>
      </w:r>
      <w:r w:rsidR="00952564">
        <w:rPr>
          <w:rFonts w:ascii="Book Antiqua" w:hAnsi="Book Antiqua" w:cs="Book Antiqua" w:hint="eastAsia"/>
          <w:color w:val="000000"/>
          <w:lang w:eastAsia="zh-CN"/>
        </w:rPr>
        <w:t>mo</w:t>
      </w:r>
      <w:r w:rsidRPr="00952564">
        <w:rPr>
          <w:rFonts w:ascii="Book Antiqua" w:eastAsia="Book Antiqua" w:hAnsi="Book Antiqua" w:cs="Book Antiqua"/>
          <w:color w:val="000000"/>
        </w:rPr>
        <w:t xml:space="preserve"> disease-free interval, the patient</w:t>
      </w:r>
      <w:r w:rsidR="00617231">
        <w:rPr>
          <w:rFonts w:ascii="Book Antiqua" w:eastAsia="Book Antiqua" w:hAnsi="Book Antiqua" w:cs="Book Antiqua"/>
          <w:color w:val="000000"/>
        </w:rPr>
        <w:t xml:space="preserve">’s </w:t>
      </w:r>
      <w:r w:rsidRPr="00952564">
        <w:rPr>
          <w:rFonts w:ascii="Book Antiqua" w:eastAsia="Book Antiqua" w:hAnsi="Book Antiqua" w:cs="Book Antiqua"/>
          <w:color w:val="000000"/>
        </w:rPr>
        <w:t>disease relapse</w:t>
      </w:r>
      <w:r w:rsidR="00617231">
        <w:rPr>
          <w:rFonts w:ascii="Book Antiqua" w:eastAsia="Book Antiqua" w:hAnsi="Book Antiqua" w:cs="Book Antiqua"/>
          <w:color w:val="000000"/>
        </w:rPr>
        <w:t>d</w:t>
      </w:r>
      <w:r w:rsidRPr="00952564">
        <w:rPr>
          <w:rFonts w:ascii="Book Antiqua" w:eastAsia="Book Antiqua" w:hAnsi="Book Antiqua" w:cs="Book Antiqua"/>
          <w:color w:val="000000"/>
        </w:rPr>
        <w:t xml:space="preserve"> with the presence of multiple lymphadenopathies in the left cervical region, the largest </w:t>
      </w:r>
      <w:r w:rsidR="00617231">
        <w:rPr>
          <w:rFonts w:ascii="Book Antiqua" w:eastAsia="Book Antiqua" w:hAnsi="Book Antiqua" w:cs="Book Antiqua"/>
          <w:color w:val="000000"/>
        </w:rPr>
        <w:t>at</w:t>
      </w:r>
      <w:r w:rsidR="00617231" w:rsidRPr="00952564">
        <w:rPr>
          <w:rFonts w:ascii="Book Antiqua" w:eastAsia="Book Antiqua" w:hAnsi="Book Antiqua" w:cs="Book Antiqua"/>
          <w:color w:val="000000"/>
        </w:rPr>
        <w:t xml:space="preserve"> </w:t>
      </w:r>
      <w:r w:rsidRPr="00952564">
        <w:rPr>
          <w:rFonts w:ascii="Book Antiqua" w:eastAsia="Book Antiqua" w:hAnsi="Book Antiqua" w:cs="Book Antiqua"/>
          <w:color w:val="000000"/>
        </w:rPr>
        <w:t>3 cm. Biopsy of the left cervical node</w:t>
      </w:r>
      <w:r w:rsidR="00617231">
        <w:rPr>
          <w:rFonts w:ascii="Book Antiqua" w:eastAsia="Book Antiqua" w:hAnsi="Book Antiqua" w:cs="Book Antiqua"/>
          <w:color w:val="000000"/>
        </w:rPr>
        <w:t xml:space="preserve"> indicated m</w:t>
      </w:r>
      <w:r w:rsidRPr="00952564">
        <w:rPr>
          <w:rFonts w:ascii="Book Antiqua" w:eastAsia="Book Antiqua" w:hAnsi="Book Antiqua" w:cs="Book Antiqua"/>
          <w:color w:val="000000"/>
        </w:rPr>
        <w:t>etastases of infiltrating primary breast carcinoma</w:t>
      </w:r>
      <w:r w:rsidR="00617231">
        <w:rPr>
          <w:rFonts w:ascii="Book Antiqua" w:eastAsia="Book Antiqua" w:hAnsi="Book Antiqua" w:cs="Book Antiqua"/>
          <w:color w:val="000000"/>
        </w:rPr>
        <w:t xml:space="preserve"> with an intermediate </w:t>
      </w:r>
      <w:r w:rsidRPr="00952564">
        <w:rPr>
          <w:rFonts w:ascii="Book Antiqua" w:eastAsia="Book Antiqua" w:hAnsi="Book Antiqua" w:cs="Book Antiqua"/>
          <w:color w:val="000000"/>
        </w:rPr>
        <w:t xml:space="preserve">histological grade </w:t>
      </w:r>
      <w:r w:rsidRPr="00952564">
        <w:rPr>
          <w:rFonts w:ascii="Book Antiqua" w:eastAsia="Book Antiqua" w:hAnsi="Book Antiqua" w:cs="Book Antiqua"/>
          <w:bCs/>
          <w:color w:val="000000"/>
        </w:rPr>
        <w:t>(Figure 11A)</w:t>
      </w:r>
      <w:r w:rsidRPr="00952564">
        <w:rPr>
          <w:rFonts w:ascii="Book Antiqua" w:eastAsia="Book Antiqua" w:hAnsi="Book Antiqua" w:cs="Book Antiqua"/>
          <w:color w:val="000000"/>
        </w:rPr>
        <w:t xml:space="preserve">, </w:t>
      </w:r>
      <w:r w:rsidR="00617231">
        <w:rPr>
          <w:rFonts w:ascii="Book Antiqua" w:eastAsia="Book Antiqua" w:hAnsi="Book Antiqua" w:cs="Book Antiqua"/>
          <w:color w:val="000000"/>
        </w:rPr>
        <w:t xml:space="preserve">and </w:t>
      </w:r>
      <w:r w:rsidRPr="00952564">
        <w:rPr>
          <w:rFonts w:ascii="Book Antiqua" w:eastAsia="Book Antiqua" w:hAnsi="Book Antiqua" w:cs="Book Antiqua"/>
          <w:color w:val="000000"/>
        </w:rPr>
        <w:t>immunohistochemistry</w:t>
      </w:r>
      <w:r w:rsidR="00617231">
        <w:rPr>
          <w:rFonts w:ascii="Book Antiqua" w:eastAsia="Book Antiqua" w:hAnsi="Book Antiqua" w:cs="Book Antiqua"/>
          <w:color w:val="000000"/>
        </w:rPr>
        <w:t xml:space="preserve"> analysis i</w:t>
      </w:r>
      <w:r w:rsidRPr="00952564">
        <w:rPr>
          <w:rFonts w:ascii="Book Antiqua" w:eastAsia="Book Antiqua" w:hAnsi="Book Antiqua" w:cs="Book Antiqua"/>
          <w:color w:val="000000"/>
        </w:rPr>
        <w:t>n relation to TNBC</w:t>
      </w:r>
      <w:r w:rsidR="00617231">
        <w:rPr>
          <w:rFonts w:ascii="Book Antiqua" w:eastAsia="Book Antiqua" w:hAnsi="Book Antiqua" w:cs="Book Antiqua"/>
          <w:color w:val="000000"/>
        </w:rPr>
        <w:t xml:space="preserve"> finding</w:t>
      </w:r>
      <w:r w:rsidRPr="00952564">
        <w:rPr>
          <w:rFonts w:ascii="Book Antiqua" w:eastAsia="Book Antiqua" w:hAnsi="Book Antiqua" w:cs="Book Antiqua"/>
          <w:color w:val="000000"/>
        </w:rPr>
        <w:t xml:space="preserve"> 60</w:t>
      </w:r>
      <w:r w:rsidR="00024D4B" w:rsidRPr="00952564">
        <w:rPr>
          <w:rFonts w:ascii="Book Antiqua" w:eastAsia="Book Antiqua" w:hAnsi="Book Antiqua" w:cs="Book Antiqua"/>
          <w:color w:val="000000"/>
        </w:rPr>
        <w:t>%</w:t>
      </w:r>
      <w:r w:rsidRPr="00952564">
        <w:rPr>
          <w:rFonts w:ascii="Book Antiqua" w:eastAsia="Book Antiqua" w:hAnsi="Book Antiqua" w:cs="Book Antiqua"/>
          <w:color w:val="000000"/>
        </w:rPr>
        <w:t>-70%</w:t>
      </w:r>
      <w:r w:rsidR="00617231">
        <w:rPr>
          <w:rFonts w:ascii="Book Antiqua" w:eastAsia="Book Antiqua" w:hAnsi="Book Antiqua" w:cs="Book Antiqua"/>
          <w:color w:val="000000"/>
        </w:rPr>
        <w:t xml:space="preserve"> positive cells for </w:t>
      </w:r>
      <w:r w:rsidR="00617231" w:rsidRPr="00952564">
        <w:rPr>
          <w:rFonts w:ascii="Book Antiqua" w:eastAsia="Book Antiqua" w:hAnsi="Book Antiqua" w:cs="Book Antiqua"/>
          <w:color w:val="000000"/>
        </w:rPr>
        <w:t>ki67</w:t>
      </w:r>
      <w:r w:rsidRPr="00952564">
        <w:rPr>
          <w:rFonts w:ascii="Book Antiqua" w:eastAsia="Book Antiqua" w:hAnsi="Book Antiqua" w:cs="Book Antiqua"/>
          <w:color w:val="000000"/>
        </w:rPr>
        <w:t xml:space="preserve"> </w:t>
      </w:r>
      <w:r w:rsidRPr="00952564">
        <w:rPr>
          <w:rFonts w:ascii="Book Antiqua" w:eastAsia="Book Antiqua" w:hAnsi="Book Antiqua" w:cs="Book Antiqua"/>
          <w:bCs/>
          <w:color w:val="000000"/>
        </w:rPr>
        <w:t>(Figure 11B)</w:t>
      </w:r>
      <w:r w:rsidRPr="00952564">
        <w:rPr>
          <w:rFonts w:ascii="Book Antiqua" w:eastAsia="Book Antiqua" w:hAnsi="Book Antiqua" w:cs="Book Antiqua"/>
          <w:color w:val="000000"/>
        </w:rPr>
        <w:t xml:space="preserve">. </w:t>
      </w:r>
      <w:r w:rsidR="00617231">
        <w:rPr>
          <w:rFonts w:ascii="Book Antiqua" w:eastAsia="Book Antiqua" w:hAnsi="Book Antiqua" w:cs="Book Antiqua"/>
          <w:color w:val="000000"/>
        </w:rPr>
        <w:t>However, c</w:t>
      </w:r>
      <w:r w:rsidR="00617231" w:rsidRPr="00952564">
        <w:rPr>
          <w:rFonts w:ascii="Book Antiqua" w:eastAsia="Book Antiqua" w:hAnsi="Book Antiqua" w:cs="Book Antiqua"/>
          <w:color w:val="000000"/>
        </w:rPr>
        <w:t xml:space="preserve">hest </w:t>
      </w:r>
      <w:r w:rsidRPr="00952564">
        <w:rPr>
          <w:rFonts w:ascii="Book Antiqua" w:eastAsia="Book Antiqua" w:hAnsi="Book Antiqua" w:cs="Book Antiqua"/>
          <w:color w:val="000000"/>
        </w:rPr>
        <w:t>and abdomen tomography without signs of visceral recurrence. Genetic counseling was requested</w:t>
      </w:r>
      <w:r w:rsidR="00617231">
        <w:rPr>
          <w:rFonts w:ascii="Book Antiqua" w:eastAsia="Book Antiqua" w:hAnsi="Book Antiqua" w:cs="Book Antiqua"/>
          <w:color w:val="000000"/>
        </w:rPr>
        <w:t xml:space="preserve">, but the patient was negative for the </w:t>
      </w:r>
      <w:r w:rsidRPr="00952564">
        <w:rPr>
          <w:rFonts w:ascii="Book Antiqua" w:eastAsia="Book Antiqua" w:hAnsi="Book Antiqua" w:cs="Book Antiqua"/>
          <w:color w:val="000000"/>
        </w:rPr>
        <w:t xml:space="preserve">BRCA mutation. </w:t>
      </w:r>
      <w:r w:rsidR="00617231">
        <w:rPr>
          <w:rFonts w:ascii="Book Antiqua" w:eastAsia="Book Antiqua" w:hAnsi="Book Antiqua" w:cs="Book Antiqua"/>
          <w:color w:val="000000"/>
        </w:rPr>
        <w:t>The p</w:t>
      </w:r>
      <w:r w:rsidR="00617231" w:rsidRPr="00952564">
        <w:rPr>
          <w:rFonts w:ascii="Book Antiqua" w:eastAsia="Book Antiqua" w:hAnsi="Book Antiqua" w:cs="Book Antiqua"/>
          <w:color w:val="000000"/>
        </w:rPr>
        <w:t xml:space="preserve">atient </w:t>
      </w:r>
      <w:r w:rsidRPr="00952564">
        <w:rPr>
          <w:rFonts w:ascii="Book Antiqua" w:eastAsia="Book Antiqua" w:hAnsi="Book Antiqua" w:cs="Book Antiqua"/>
          <w:color w:val="000000"/>
        </w:rPr>
        <w:t>started chemotherapy with carboplatin-gemcitabine for 6 courses, reaching a complete clinical response and reassessment imaging without evidence of disease. She continued maintenance with gemcitabine.</w:t>
      </w:r>
    </w:p>
    <w:p w14:paraId="367D3EE7" w14:textId="77777777" w:rsidR="00A77B3E" w:rsidRPr="00952564" w:rsidRDefault="00A77B3E" w:rsidP="00904282">
      <w:pPr>
        <w:spacing w:line="360" w:lineRule="auto"/>
        <w:jc w:val="both"/>
        <w:rPr>
          <w:rFonts w:ascii="Book Antiqua" w:hAnsi="Book Antiqua"/>
        </w:rPr>
      </w:pPr>
    </w:p>
    <w:p w14:paraId="7DE302D9"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aps/>
          <w:color w:val="000000"/>
          <w:u w:val="single"/>
        </w:rPr>
        <w:t>DISCUSSION</w:t>
      </w:r>
    </w:p>
    <w:p w14:paraId="08F1445C" w14:textId="2B610FCB"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Patient with TNBC IIIA with left breast multicentric compromise, who, after receiving standard neoadjuvant treatment, followed by surgery, radiotherapy, and adjuvant capecitabine, presents cervical lymph node recurrence after a 10</w:t>
      </w:r>
      <w:r w:rsidR="00E616EB">
        <w:rPr>
          <w:rFonts w:ascii="Book Antiqua" w:hAnsi="Book Antiqua" w:cs="Book Antiqua"/>
          <w:color w:val="000000"/>
          <w:lang w:eastAsia="zh-CN"/>
        </w:rPr>
        <w:t>-</w:t>
      </w:r>
      <w:r w:rsidR="00952564">
        <w:rPr>
          <w:rFonts w:ascii="Book Antiqua" w:hAnsi="Book Antiqua" w:cs="Book Antiqua" w:hint="eastAsia"/>
          <w:color w:val="000000"/>
          <w:lang w:eastAsia="zh-CN"/>
        </w:rPr>
        <w:t>mo</w:t>
      </w:r>
      <w:r w:rsidRPr="00952564">
        <w:rPr>
          <w:rFonts w:ascii="Book Antiqua" w:eastAsia="Book Antiqua" w:hAnsi="Book Antiqua" w:cs="Book Antiqua"/>
          <w:color w:val="000000"/>
        </w:rPr>
        <w:t xml:space="preserve"> disease-free interval. After surgery, she participated in 2 biomarker research studies, detecting the presence of a positive PIK3CA mutation in tumor tissue and peripheral blood (liquid biopsy).</w:t>
      </w:r>
    </w:p>
    <w:p w14:paraId="2AD824E9" w14:textId="2D1DD51A" w:rsidR="00A77B3E" w:rsidRPr="00952564" w:rsidRDefault="00F43C7C" w:rsidP="00904282">
      <w:pPr>
        <w:spacing w:line="360" w:lineRule="auto"/>
        <w:ind w:firstLineChars="100" w:firstLine="240"/>
        <w:jc w:val="both"/>
        <w:rPr>
          <w:rFonts w:ascii="Book Antiqua" w:hAnsi="Book Antiqua"/>
        </w:rPr>
      </w:pPr>
      <w:r w:rsidRPr="00952564">
        <w:rPr>
          <w:rFonts w:ascii="Book Antiqua" w:eastAsia="Book Antiqua" w:hAnsi="Book Antiqua" w:cs="Book Antiqua"/>
          <w:color w:val="000000"/>
        </w:rPr>
        <w:t>The PI3K/AKT/mTOR pathway is an oncogenic intracellular pathway that regulates cell proliferation, metabolism, growth, survival, and apoptosis. The PIK3CA mutation, being the most common of the PI3K/AKT signaling pathway amplifications, is present in all molecular subtypes of breast cancer, and is detected in 20</w:t>
      </w:r>
      <w:r w:rsidR="00024D4B" w:rsidRPr="00952564">
        <w:rPr>
          <w:rFonts w:ascii="Book Antiqua" w:eastAsia="Book Antiqua" w:hAnsi="Book Antiqua" w:cs="Book Antiqua"/>
          <w:color w:val="000000"/>
        </w:rPr>
        <w:t>%</w:t>
      </w:r>
      <w:r w:rsidRPr="00952564">
        <w:rPr>
          <w:rFonts w:ascii="Book Antiqua" w:eastAsia="Book Antiqua" w:hAnsi="Book Antiqua" w:cs="Book Antiqua"/>
          <w:color w:val="000000"/>
        </w:rPr>
        <w:t>-25% of all cases</w:t>
      </w:r>
      <w:r w:rsidRPr="00952564">
        <w:rPr>
          <w:rFonts w:ascii="Book Antiqua" w:eastAsia="Book Antiqua" w:hAnsi="Book Antiqua" w:cs="Book Antiqua"/>
          <w:color w:val="000000"/>
          <w:vertAlign w:val="superscript"/>
        </w:rPr>
        <w:t>[2]</w:t>
      </w:r>
      <w:r w:rsidRPr="00952564">
        <w:rPr>
          <w:rFonts w:ascii="Book Antiqua" w:eastAsia="Book Antiqua" w:hAnsi="Book Antiqua" w:cs="Book Antiqua"/>
          <w:color w:val="000000"/>
        </w:rPr>
        <w:t xml:space="preserve">. Although these individual mutations are rare, the combined activated mutations in </w:t>
      </w:r>
      <w:r w:rsidRPr="00952564">
        <w:rPr>
          <w:rFonts w:ascii="Book Antiqua" w:eastAsia="Book Antiqua" w:hAnsi="Book Antiqua" w:cs="Book Antiqua"/>
          <w:color w:val="000000"/>
        </w:rPr>
        <w:lastRenderedPageBreak/>
        <w:t>PIK3CA and AKT1, with inactivating mutations in PTEN (</w:t>
      </w:r>
      <w:r w:rsidR="00617231">
        <w:rPr>
          <w:rFonts w:ascii="Book Antiqua" w:eastAsia="Book Antiqua" w:hAnsi="Book Antiqua" w:cs="Book Antiqua"/>
          <w:color w:val="000000"/>
        </w:rPr>
        <w:t xml:space="preserve">a </w:t>
      </w:r>
      <w:r w:rsidRPr="00952564">
        <w:rPr>
          <w:rFonts w:ascii="Book Antiqua" w:eastAsia="Book Antiqua" w:hAnsi="Book Antiqua" w:cs="Book Antiqua"/>
          <w:color w:val="000000"/>
        </w:rPr>
        <w:t>tumor suppressor gene that is inactivated when mutations are detected), occur in 25</w:t>
      </w:r>
      <w:r w:rsidR="00024D4B" w:rsidRPr="00952564">
        <w:rPr>
          <w:rFonts w:ascii="Book Antiqua" w:eastAsia="Book Antiqua" w:hAnsi="Book Antiqua" w:cs="Book Antiqua"/>
          <w:color w:val="000000"/>
        </w:rPr>
        <w:t>%</w:t>
      </w:r>
      <w:r w:rsidRPr="00952564">
        <w:rPr>
          <w:rFonts w:ascii="Book Antiqua" w:eastAsia="Book Antiqua" w:hAnsi="Book Antiqua" w:cs="Book Antiqua"/>
          <w:color w:val="000000"/>
        </w:rPr>
        <w:t>-30% of metastatic TNBC (mTNBC)</w:t>
      </w:r>
      <w:r w:rsidRPr="00952564">
        <w:rPr>
          <w:rFonts w:ascii="Book Antiqua" w:eastAsia="Book Antiqua" w:hAnsi="Book Antiqua" w:cs="Book Antiqua"/>
          <w:color w:val="000000"/>
          <w:vertAlign w:val="superscript"/>
        </w:rPr>
        <w:t>[2]</w:t>
      </w:r>
      <w:r w:rsidRPr="00952564">
        <w:rPr>
          <w:rFonts w:ascii="Book Antiqua" w:eastAsia="Book Antiqua" w:hAnsi="Book Antiqua" w:cs="Book Antiqua"/>
          <w:color w:val="000000"/>
        </w:rPr>
        <w:t>. It has been determined that</w:t>
      </w:r>
      <w:r w:rsidR="00301C0A">
        <w:rPr>
          <w:rFonts w:ascii="Book Antiqua" w:eastAsia="Book Antiqua" w:hAnsi="Book Antiqua" w:cs="Book Antiqua"/>
          <w:color w:val="000000"/>
        </w:rPr>
        <w:t xml:space="preserve"> the PIK3CA mutation</w:t>
      </w:r>
      <w:r w:rsidRPr="00952564">
        <w:rPr>
          <w:rFonts w:ascii="Book Antiqua" w:eastAsia="Book Antiqua" w:hAnsi="Book Antiqua" w:cs="Book Antiqua"/>
          <w:color w:val="000000"/>
        </w:rPr>
        <w:t xml:space="preserve"> has an independent negative prognostic value of survival</w:t>
      </w:r>
      <w:r w:rsidR="001E64B7">
        <w:rPr>
          <w:rFonts w:ascii="Book Antiqua" w:eastAsia="Book Antiqua" w:hAnsi="Book Antiqua" w:cs="Book Antiqua"/>
          <w:color w:val="000000"/>
        </w:rPr>
        <w:t xml:space="preserve">, as a </w:t>
      </w:r>
      <w:r w:rsidRPr="00952564">
        <w:rPr>
          <w:rFonts w:ascii="Book Antiqua" w:eastAsia="Book Antiqua" w:hAnsi="Book Antiqua" w:cs="Book Antiqua"/>
          <w:color w:val="000000"/>
        </w:rPr>
        <w:t>systematic review has shown that patients with breast cancer and high levels of ctDNA after receiving neoadjuvant treatment have early disease relapse</w:t>
      </w:r>
      <w:r w:rsidRPr="00952564">
        <w:rPr>
          <w:rFonts w:ascii="Book Antiqua" w:eastAsia="Book Antiqua" w:hAnsi="Book Antiqua" w:cs="Book Antiqua"/>
          <w:color w:val="000000"/>
          <w:vertAlign w:val="superscript"/>
        </w:rPr>
        <w:t>[9-11]</w:t>
      </w:r>
      <w:r w:rsidRPr="00952564">
        <w:rPr>
          <w:rFonts w:ascii="Book Antiqua" w:eastAsia="Book Antiqua" w:hAnsi="Book Antiqua" w:cs="Book Antiqua"/>
          <w:color w:val="000000"/>
        </w:rPr>
        <w:t>.</w:t>
      </w:r>
    </w:p>
    <w:p w14:paraId="410CCDEB" w14:textId="7B69E204" w:rsidR="00A77B3E" w:rsidRPr="00681A60" w:rsidRDefault="00F43C7C" w:rsidP="00904282">
      <w:pPr>
        <w:spacing w:line="360" w:lineRule="auto"/>
        <w:ind w:firstLineChars="100" w:firstLine="240"/>
        <w:jc w:val="both"/>
        <w:rPr>
          <w:rFonts w:ascii="Book Antiqua" w:hAnsi="Book Antiqua"/>
        </w:rPr>
      </w:pPr>
      <w:r w:rsidRPr="00681A60">
        <w:rPr>
          <w:rFonts w:ascii="Book Antiqua" w:eastAsia="Book Antiqua" w:hAnsi="Book Antiqua" w:cs="Book Antiqua"/>
        </w:rPr>
        <w:t>Liquid biopsy is being evaluated in breast cancer as a potential tool to capture tumor evolution in real time, to guide and monitor systemic treatment, as well as being a promising method to identify drug resistance mechanisms through the detection of genomic alterations</w:t>
      </w:r>
      <w:r w:rsidRPr="00681A60">
        <w:rPr>
          <w:rFonts w:ascii="Book Antiqua" w:eastAsia="Book Antiqua" w:hAnsi="Book Antiqua" w:cs="Book Antiqua"/>
          <w:vertAlign w:val="superscript"/>
        </w:rPr>
        <w:t>[9,10]</w:t>
      </w:r>
      <w:r w:rsidRPr="00681A60">
        <w:rPr>
          <w:rFonts w:ascii="Book Antiqua" w:eastAsia="Book Antiqua" w:hAnsi="Book Antiqua" w:cs="Book Antiqua"/>
        </w:rPr>
        <w:t xml:space="preserve">. ctDNA </w:t>
      </w:r>
      <w:r w:rsidR="00017CA2">
        <w:rPr>
          <w:rFonts w:ascii="Book Antiqua" w:eastAsia="Book Antiqua" w:hAnsi="Book Antiqua" w:cs="Book Antiqua"/>
        </w:rPr>
        <w:t xml:space="preserve">corresponds to a small </w:t>
      </w:r>
      <w:r w:rsidRPr="00681A60">
        <w:rPr>
          <w:rFonts w:ascii="Book Antiqua" w:eastAsia="Book Antiqua" w:hAnsi="Book Antiqua" w:cs="Book Antiqua"/>
        </w:rPr>
        <w:t>fraction (0.01</w:t>
      </w:r>
      <w:r w:rsidR="00952564" w:rsidRPr="00681A60">
        <w:rPr>
          <w:rFonts w:ascii="Book Antiqua" w:eastAsia="Book Antiqua" w:hAnsi="Book Antiqua" w:cs="Book Antiqua"/>
        </w:rPr>
        <w:t>%</w:t>
      </w:r>
      <w:r w:rsidRPr="00681A60">
        <w:rPr>
          <w:rFonts w:ascii="Book Antiqua" w:eastAsia="Book Antiqua" w:hAnsi="Book Antiqua" w:cs="Book Antiqua"/>
        </w:rPr>
        <w:t xml:space="preserve">-10%) of short cell-free DNA fragments from tumors and </w:t>
      </w:r>
      <w:r w:rsidR="00EB5365">
        <w:rPr>
          <w:rFonts w:ascii="Book Antiqua" w:eastAsia="Book Antiqua" w:hAnsi="Book Antiqua" w:cs="Book Antiqua"/>
        </w:rPr>
        <w:t>are</w:t>
      </w:r>
      <w:r w:rsidRPr="00681A60">
        <w:rPr>
          <w:rFonts w:ascii="Book Antiqua" w:eastAsia="Book Antiqua" w:hAnsi="Book Antiqua" w:cs="Book Antiqua"/>
        </w:rPr>
        <w:t xml:space="preserve"> detectable in body fluids </w:t>
      </w:r>
      <w:r w:rsidR="00EB5365">
        <w:rPr>
          <w:rFonts w:ascii="Book Antiqua" w:eastAsia="Book Antiqua" w:hAnsi="Book Antiqua" w:cs="Book Antiqua"/>
        </w:rPr>
        <w:t xml:space="preserve">(for example: </w:t>
      </w:r>
      <w:r w:rsidR="00904282">
        <w:rPr>
          <w:rFonts w:ascii="Book Antiqua" w:hAnsi="Book Antiqua" w:cs="Book Antiqua" w:hint="eastAsia"/>
          <w:lang w:eastAsia="zh-CN"/>
        </w:rPr>
        <w:t>B</w:t>
      </w:r>
      <w:r w:rsidRPr="00681A60">
        <w:rPr>
          <w:rFonts w:ascii="Book Antiqua" w:eastAsia="Book Antiqua" w:hAnsi="Book Antiqua" w:cs="Book Antiqua"/>
        </w:rPr>
        <w:t>lood, saliva</w:t>
      </w:r>
      <w:r w:rsidR="001E64B7">
        <w:rPr>
          <w:rFonts w:ascii="Book Antiqua" w:eastAsia="Book Antiqua" w:hAnsi="Book Antiqua" w:cs="Book Antiqua"/>
        </w:rPr>
        <w:t>,</w:t>
      </w:r>
      <w:r w:rsidR="00EB5365">
        <w:rPr>
          <w:rFonts w:ascii="Book Antiqua" w:eastAsia="Book Antiqua" w:hAnsi="Book Antiqua" w:cs="Book Antiqua"/>
        </w:rPr>
        <w:t xml:space="preserve"> or urine)</w:t>
      </w:r>
      <w:r w:rsidRPr="00681A60">
        <w:rPr>
          <w:rFonts w:ascii="Book Antiqua" w:eastAsia="Book Antiqua" w:hAnsi="Book Antiqua" w:cs="Book Antiqua"/>
          <w:vertAlign w:val="superscript"/>
        </w:rPr>
        <w:t>[11]</w:t>
      </w:r>
      <w:r w:rsidRPr="00681A60">
        <w:rPr>
          <w:rFonts w:ascii="Book Antiqua" w:eastAsia="Book Antiqua" w:hAnsi="Book Antiqua" w:cs="Book Antiqua"/>
        </w:rPr>
        <w:t xml:space="preserve">. In TNBC, there is evidence that evaluation of mutated PIK3CA in circulating tumor DNA (ctDNA) using liquid biopsy has a potential prognostic value as a biomarker, including diagnosis and follow-up during treatment (response to </w:t>
      </w:r>
      <w:r w:rsidR="00952564" w:rsidRPr="00681A60">
        <w:rPr>
          <w:rFonts w:ascii="Book Antiqua" w:hAnsi="Book Antiqua" w:cs="Book Antiqua" w:hint="eastAsia"/>
          <w:lang w:eastAsia="zh-CN"/>
        </w:rPr>
        <w:t>NAT</w:t>
      </w:r>
      <w:r w:rsidRPr="00681A60">
        <w:rPr>
          <w:rFonts w:ascii="Book Antiqua" w:eastAsia="Book Antiqua" w:hAnsi="Book Antiqua" w:cs="Book Antiqua"/>
        </w:rPr>
        <w:t>)</w:t>
      </w:r>
      <w:r w:rsidRPr="00681A60">
        <w:rPr>
          <w:rFonts w:ascii="Book Antiqua" w:eastAsia="Book Antiqua" w:hAnsi="Book Antiqua" w:cs="Book Antiqua"/>
          <w:vertAlign w:val="superscript"/>
        </w:rPr>
        <w:t>[12,13]</w:t>
      </w:r>
      <w:r w:rsidRPr="00681A60">
        <w:rPr>
          <w:rFonts w:ascii="Book Antiqua" w:eastAsia="Book Antiqua" w:hAnsi="Book Antiqua" w:cs="Book Antiqua"/>
        </w:rPr>
        <w:t>. Furthermore, in the early disease scenario (with curative intention), its value for monitoring during treatment has been demonstrated, as well as for detecting relapse and early metastasis, as happened in our patient</w:t>
      </w:r>
      <w:r w:rsidRPr="00681A60">
        <w:rPr>
          <w:rFonts w:ascii="Book Antiqua" w:eastAsia="Book Antiqua" w:hAnsi="Book Antiqua" w:cs="Book Antiqua"/>
          <w:vertAlign w:val="superscript"/>
        </w:rPr>
        <w:t>[12,13]</w:t>
      </w:r>
      <w:r w:rsidRPr="00681A60">
        <w:rPr>
          <w:rFonts w:ascii="Book Antiqua" w:eastAsia="Book Antiqua" w:hAnsi="Book Antiqua" w:cs="Book Antiqua"/>
        </w:rPr>
        <w:t>. Some trials have demonstrated the potential of ctDNA in peripheral blood (both early and metastatic disease) for diagnosis, treatment, and prognosis</w:t>
      </w:r>
      <w:r w:rsidRPr="00681A60">
        <w:rPr>
          <w:rFonts w:ascii="Book Antiqua" w:eastAsia="Book Antiqua" w:hAnsi="Book Antiqua" w:cs="Book Antiqua"/>
          <w:vertAlign w:val="superscript"/>
        </w:rPr>
        <w:t>[14]</w:t>
      </w:r>
      <w:r w:rsidRPr="00681A60">
        <w:rPr>
          <w:rFonts w:ascii="Book Antiqua" w:eastAsia="Book Antiqua" w:hAnsi="Book Antiqua" w:cs="Book Antiqua"/>
        </w:rPr>
        <w:t>. There are currently no guidelines or regulatory approvals to monitor response in breast cancer patients</w:t>
      </w:r>
      <w:r w:rsidRPr="00681A60">
        <w:rPr>
          <w:rFonts w:ascii="Book Antiqua" w:eastAsia="Book Antiqua" w:hAnsi="Book Antiqua" w:cs="Book Antiqua"/>
          <w:vertAlign w:val="superscript"/>
        </w:rPr>
        <w:t>[15]</w:t>
      </w:r>
      <w:r w:rsidRPr="00681A60">
        <w:rPr>
          <w:rFonts w:ascii="Book Antiqua" w:eastAsia="Book Antiqua" w:hAnsi="Book Antiqua" w:cs="Book Antiqua"/>
        </w:rPr>
        <w:t>.</w:t>
      </w:r>
    </w:p>
    <w:p w14:paraId="234490F5" w14:textId="11C609B6" w:rsidR="00A77B3E" w:rsidRPr="00681A60" w:rsidRDefault="00EB5365" w:rsidP="00904282">
      <w:pPr>
        <w:spacing w:line="360" w:lineRule="auto"/>
        <w:ind w:firstLineChars="100" w:firstLine="240"/>
        <w:jc w:val="both"/>
        <w:rPr>
          <w:rFonts w:ascii="Book Antiqua" w:hAnsi="Book Antiqua"/>
        </w:rPr>
      </w:pPr>
      <w:r>
        <w:rPr>
          <w:rFonts w:ascii="Book Antiqua" w:eastAsia="Book Antiqua" w:hAnsi="Book Antiqua" w:cs="Book Antiqua"/>
        </w:rPr>
        <w:t>Novel trials</w:t>
      </w:r>
      <w:r w:rsidR="00F43C7C" w:rsidRPr="00681A60">
        <w:rPr>
          <w:rFonts w:ascii="Book Antiqua" w:eastAsia="Book Antiqua" w:hAnsi="Book Antiqua" w:cs="Book Antiqua"/>
        </w:rPr>
        <w:t xml:space="preserve"> has shown that ctDNA has a prognostic value in TNBC</w:t>
      </w:r>
      <w:r w:rsidR="008B3226">
        <w:rPr>
          <w:rFonts w:ascii="Book Antiqua" w:eastAsia="Book Antiqua" w:hAnsi="Book Antiqua" w:cs="Book Antiqua"/>
        </w:rPr>
        <w:t xml:space="preserve">, </w:t>
      </w:r>
      <w:r>
        <w:rPr>
          <w:rFonts w:ascii="Book Antiqua" w:eastAsia="Book Antiqua" w:hAnsi="Book Antiqua" w:cs="Book Antiqua"/>
        </w:rPr>
        <w:t>predict</w:t>
      </w:r>
      <w:r w:rsidR="008B3226">
        <w:rPr>
          <w:rFonts w:ascii="Book Antiqua" w:eastAsia="Book Antiqua" w:hAnsi="Book Antiqua" w:cs="Book Antiqua"/>
        </w:rPr>
        <w:t>ing</w:t>
      </w:r>
      <w:r w:rsidR="00F43C7C" w:rsidRPr="00681A60">
        <w:rPr>
          <w:rFonts w:ascii="Book Antiqua" w:eastAsia="Book Antiqua" w:hAnsi="Book Antiqua" w:cs="Book Antiqua"/>
        </w:rPr>
        <w:t xml:space="preserve"> minimal residual disease (MRD) and early relapse after neoadjuvant chemotherapy with curative intent with high specificity</w:t>
      </w:r>
      <w:r w:rsidR="00F43C7C" w:rsidRPr="00681A60">
        <w:rPr>
          <w:rFonts w:ascii="Book Antiqua" w:eastAsia="Book Antiqua" w:hAnsi="Book Antiqua" w:cs="Book Antiqua"/>
          <w:vertAlign w:val="superscript"/>
        </w:rPr>
        <w:t>[16</w:t>
      </w:r>
      <w:r w:rsidR="00681A60" w:rsidRPr="00681A60">
        <w:rPr>
          <w:rFonts w:ascii="Book Antiqua" w:eastAsia="Book Antiqua" w:hAnsi="Book Antiqua" w:cs="Book Antiqua"/>
          <w:vertAlign w:val="superscript"/>
        </w:rPr>
        <w:t>,17</w:t>
      </w:r>
      <w:r w:rsidR="00F43C7C" w:rsidRPr="00681A60">
        <w:rPr>
          <w:rFonts w:ascii="Book Antiqua" w:eastAsia="Book Antiqua" w:hAnsi="Book Antiqua" w:cs="Book Antiqua"/>
          <w:vertAlign w:val="superscript"/>
        </w:rPr>
        <w:t>]</w:t>
      </w:r>
      <w:r w:rsidR="00F43C7C" w:rsidRPr="00681A60">
        <w:rPr>
          <w:rFonts w:ascii="Book Antiqua" w:eastAsia="Book Antiqua" w:hAnsi="Book Antiqua" w:cs="Book Antiqua"/>
        </w:rPr>
        <w:t>. ctDNA detection is useful for monitoring micrometastases or</w:t>
      </w:r>
      <w:r w:rsidR="00B5723D">
        <w:rPr>
          <w:rFonts w:ascii="Book Antiqua" w:hAnsi="Book Antiqua" w:cs="Book Antiqua" w:hint="eastAsia"/>
          <w:lang w:eastAsia="zh-CN"/>
        </w:rPr>
        <w:t xml:space="preserve"> </w:t>
      </w:r>
      <w:r w:rsidR="00F43C7C" w:rsidRPr="00681A60">
        <w:rPr>
          <w:rFonts w:ascii="Book Antiqua" w:eastAsia="Book Antiqua" w:hAnsi="Book Antiqua" w:cs="Book Antiqua"/>
        </w:rPr>
        <w:t>MRD</w:t>
      </w:r>
      <w:r w:rsidR="00B5723D">
        <w:rPr>
          <w:rFonts w:ascii="Book Antiqua" w:hAnsi="Book Antiqua" w:cs="Book Antiqua" w:hint="eastAsia"/>
          <w:lang w:eastAsia="zh-CN"/>
        </w:rPr>
        <w:t xml:space="preserve"> </w:t>
      </w:r>
      <w:r w:rsidR="00F43C7C" w:rsidRPr="00681A60">
        <w:rPr>
          <w:rFonts w:ascii="Book Antiqua" w:eastAsia="Book Antiqua" w:hAnsi="Book Antiqua" w:cs="Book Antiqua"/>
        </w:rPr>
        <w:t>after neoadjuvant chemotherapy and surgery with apparent curative intent in patients with early breast cancer either at a single point (post-surgery) or with serial plasma samples (during follow-up). Consistently, post-surgical levels of ctDNA were found to be predictive of poor prognosis and risk of relapse</w:t>
      </w:r>
      <w:r w:rsidR="00DE4D02" w:rsidRPr="00681A60">
        <w:rPr>
          <w:rFonts w:ascii="Book Antiqua" w:eastAsia="Book Antiqua" w:hAnsi="Book Antiqua" w:cs="Book Antiqua"/>
          <w:vertAlign w:val="superscript"/>
        </w:rPr>
        <w:t>[16,17</w:t>
      </w:r>
      <w:r w:rsidR="00F43C7C" w:rsidRPr="00681A60">
        <w:rPr>
          <w:rFonts w:ascii="Book Antiqua" w:eastAsia="Book Antiqua" w:hAnsi="Book Antiqua" w:cs="Book Antiqua"/>
          <w:vertAlign w:val="superscript"/>
        </w:rPr>
        <w:t>]</w:t>
      </w:r>
      <w:r w:rsidR="00F43C7C" w:rsidRPr="00681A60">
        <w:rPr>
          <w:rFonts w:ascii="Book Antiqua" w:eastAsia="Book Antiqua" w:hAnsi="Book Antiqua" w:cs="Book Antiqua"/>
        </w:rPr>
        <w:t>. In one trial, detection of PIK3CA mutation using post-surgical ctDNA predicted disease relapse after 8.1 mo of follow-up</w:t>
      </w:r>
      <w:r w:rsidR="00F43C7C" w:rsidRPr="00681A60">
        <w:rPr>
          <w:rFonts w:ascii="Book Antiqua" w:eastAsia="Book Antiqua" w:hAnsi="Book Antiqua" w:cs="Book Antiqua"/>
          <w:vertAlign w:val="superscript"/>
        </w:rPr>
        <w:t>[16]</w:t>
      </w:r>
      <w:r w:rsidR="00F43C7C" w:rsidRPr="00681A60">
        <w:rPr>
          <w:rFonts w:ascii="Book Antiqua" w:eastAsia="Book Antiqua" w:hAnsi="Book Antiqua" w:cs="Book Antiqua"/>
        </w:rPr>
        <w:t xml:space="preserve">. Another trial demonstrated the ability of ctDNA to identify patients at risk of relapse [23/26 patients who relapsed (88.4%) had a history of ctDNA </w:t>
      </w:r>
      <w:r w:rsidR="00F43C7C" w:rsidRPr="00681A60">
        <w:rPr>
          <w:rFonts w:ascii="Book Antiqua" w:eastAsia="Book Antiqua" w:hAnsi="Book Antiqua" w:cs="Book Antiqua"/>
        </w:rPr>
        <w:lastRenderedPageBreak/>
        <w:t>detection with a median time of 10.7 mo before clinical relapse]</w:t>
      </w:r>
      <w:r w:rsidR="00F43C7C" w:rsidRPr="00681A60">
        <w:rPr>
          <w:rFonts w:ascii="Book Antiqua" w:eastAsia="Book Antiqua" w:hAnsi="Book Antiqua" w:cs="Book Antiqua"/>
          <w:vertAlign w:val="superscript"/>
        </w:rPr>
        <w:t>[1</w:t>
      </w:r>
      <w:r w:rsidR="00DE4D02" w:rsidRPr="00681A60">
        <w:rPr>
          <w:rFonts w:ascii="Book Antiqua" w:eastAsia="Book Antiqua" w:hAnsi="Book Antiqua" w:cs="Book Antiqua"/>
          <w:vertAlign w:val="superscript"/>
        </w:rPr>
        <w:t>8</w:t>
      </w:r>
      <w:r w:rsidR="00F43C7C" w:rsidRPr="00681A60">
        <w:rPr>
          <w:rFonts w:ascii="Book Antiqua" w:eastAsia="Book Antiqua" w:hAnsi="Book Antiqua" w:cs="Book Antiqua"/>
          <w:vertAlign w:val="superscript"/>
        </w:rPr>
        <w:t>]</w:t>
      </w:r>
      <w:r w:rsidR="00F43C7C" w:rsidRPr="00681A60">
        <w:rPr>
          <w:rFonts w:ascii="Book Antiqua" w:eastAsia="Book Antiqua" w:hAnsi="Book Antiqua" w:cs="Book Antiqua"/>
        </w:rPr>
        <w:t xml:space="preserve">. These results regarding time to early relapse are very similar with our patient. Moreover, the BRE 12-158, </w:t>
      </w:r>
      <w:r w:rsidR="00325723">
        <w:rPr>
          <w:rFonts w:ascii="Book Antiqua" w:eastAsia="Book Antiqua" w:hAnsi="Book Antiqua" w:cs="Book Antiqua"/>
        </w:rPr>
        <w:t xml:space="preserve">a </w:t>
      </w:r>
      <w:r w:rsidR="00F43C7C" w:rsidRPr="00681A60">
        <w:rPr>
          <w:rFonts w:ascii="Book Antiqua" w:eastAsia="Book Antiqua" w:hAnsi="Book Antiqua" w:cs="Book Antiqua"/>
        </w:rPr>
        <w:t>phase II trial presented at the San Antonio Breast Cancer Symposium 2019</w:t>
      </w:r>
      <w:r w:rsidR="00325723">
        <w:rPr>
          <w:rFonts w:ascii="Book Antiqua" w:eastAsia="Book Antiqua" w:hAnsi="Book Antiqua" w:cs="Book Antiqua"/>
        </w:rPr>
        <w:t>,</w:t>
      </w:r>
      <w:r w:rsidR="00F43C7C" w:rsidRPr="00681A60">
        <w:rPr>
          <w:rFonts w:ascii="Book Antiqua" w:eastAsia="Book Antiqua" w:hAnsi="Book Antiqua" w:cs="Book Antiqua"/>
        </w:rPr>
        <w:t xml:space="preserve"> showed that the presence of frequent mutations in breast cancer detected by ctDNA and circulating tumor cells</w:t>
      </w:r>
      <w:r w:rsidR="00B5723D">
        <w:rPr>
          <w:rFonts w:ascii="Book Antiqua" w:hAnsi="Book Antiqua" w:cs="Book Antiqua" w:hint="eastAsia"/>
          <w:lang w:eastAsia="zh-CN"/>
        </w:rPr>
        <w:t xml:space="preserve"> </w:t>
      </w:r>
      <w:r w:rsidR="00F43C7C" w:rsidRPr="00681A60">
        <w:rPr>
          <w:rFonts w:ascii="Book Antiqua" w:eastAsia="Book Antiqua" w:hAnsi="Book Antiqua" w:cs="Book Antiqua"/>
        </w:rPr>
        <w:t>are useful to predict recurrence after neoadjuvant chemotherapy in patients with early TNBC. ctDNA was detected in 64% of</w:t>
      </w:r>
      <w:r>
        <w:rPr>
          <w:rFonts w:ascii="Book Antiqua" w:eastAsia="Book Antiqua" w:hAnsi="Book Antiqua" w:cs="Book Antiqua"/>
        </w:rPr>
        <w:t xml:space="preserve"> samples</w:t>
      </w:r>
      <w:r w:rsidR="00F43C7C" w:rsidRPr="00681A60">
        <w:rPr>
          <w:rFonts w:ascii="Book Antiqua" w:eastAsia="Book Antiqua" w:hAnsi="Book Antiqua" w:cs="Book Antiqua"/>
        </w:rPr>
        <w:t xml:space="preserve">, </w:t>
      </w:r>
      <w:r>
        <w:rPr>
          <w:rFonts w:ascii="Book Antiqua" w:eastAsia="Book Antiqua" w:hAnsi="Book Antiqua" w:cs="Book Antiqua"/>
        </w:rPr>
        <w:t>and</w:t>
      </w:r>
      <w:r w:rsidR="00F43C7C" w:rsidRPr="00681A60">
        <w:rPr>
          <w:rFonts w:ascii="Book Antiqua" w:eastAsia="Book Antiqua" w:hAnsi="Book Antiqua" w:cs="Book Antiqua"/>
        </w:rPr>
        <w:t xml:space="preserve"> TP53 </w:t>
      </w:r>
      <w:r>
        <w:rPr>
          <w:rFonts w:ascii="Book Antiqua" w:eastAsia="Book Antiqua" w:hAnsi="Book Antiqua" w:cs="Book Antiqua"/>
        </w:rPr>
        <w:t xml:space="preserve">was </w:t>
      </w:r>
      <w:r w:rsidR="00F43C7C" w:rsidRPr="00681A60">
        <w:rPr>
          <w:rFonts w:ascii="Book Antiqua" w:eastAsia="Book Antiqua" w:hAnsi="Book Antiqua" w:cs="Book Antiqua"/>
        </w:rPr>
        <w:t xml:space="preserve">the most </w:t>
      </w:r>
      <w:r>
        <w:rPr>
          <w:rFonts w:ascii="Book Antiqua" w:eastAsia="Book Antiqua" w:hAnsi="Book Antiqua" w:cs="Book Antiqua"/>
        </w:rPr>
        <w:t>frequent gene</w:t>
      </w:r>
      <w:r w:rsidR="00F43C7C" w:rsidRPr="00681A60">
        <w:rPr>
          <w:rFonts w:ascii="Book Antiqua" w:eastAsia="Book Antiqua" w:hAnsi="Book Antiqua" w:cs="Book Antiqua"/>
        </w:rPr>
        <w:t>.</w:t>
      </w:r>
      <w:r>
        <w:rPr>
          <w:rFonts w:ascii="Book Antiqua" w:eastAsia="Book Antiqua" w:hAnsi="Book Antiqua" w:cs="Book Antiqua"/>
        </w:rPr>
        <w:t xml:space="preserve"> </w:t>
      </w:r>
      <w:r w:rsidR="00F43C7C" w:rsidRPr="00681A60">
        <w:rPr>
          <w:rFonts w:ascii="Book Antiqua" w:eastAsia="Book Antiqua" w:hAnsi="Book Antiqua" w:cs="Book Antiqua"/>
        </w:rPr>
        <w:t>ctDNA</w:t>
      </w:r>
      <w:r>
        <w:rPr>
          <w:rFonts w:ascii="Book Antiqua" w:eastAsia="Book Antiqua" w:hAnsi="Book Antiqua" w:cs="Book Antiqua"/>
        </w:rPr>
        <w:t xml:space="preserve"> </w:t>
      </w:r>
      <w:r w:rsidR="00F43C7C" w:rsidRPr="00681A60">
        <w:rPr>
          <w:rFonts w:ascii="Book Antiqua" w:eastAsia="Book Antiqua" w:hAnsi="Book Antiqua" w:cs="Book Antiqua"/>
        </w:rPr>
        <w:t xml:space="preserve">was associated with poor distant disease-free survival (DDFS): </w:t>
      </w:r>
      <w:r w:rsidR="00325723">
        <w:rPr>
          <w:rFonts w:ascii="Book Antiqua" w:hAnsi="Book Antiqua" w:cs="Book Antiqua"/>
          <w:lang w:eastAsia="zh-CN"/>
        </w:rPr>
        <w:t>a</w:t>
      </w:r>
      <w:r w:rsidR="00325723" w:rsidRPr="00681A60">
        <w:rPr>
          <w:rFonts w:ascii="Book Antiqua" w:eastAsia="Book Antiqua" w:hAnsi="Book Antiqua" w:cs="Book Antiqua"/>
        </w:rPr>
        <w:t xml:space="preserve">fter </w:t>
      </w:r>
      <w:r w:rsidR="00F43C7C" w:rsidRPr="00681A60">
        <w:rPr>
          <w:rFonts w:ascii="Book Antiqua" w:eastAsia="Book Antiqua" w:hAnsi="Book Antiqua" w:cs="Book Antiqua"/>
        </w:rPr>
        <w:t xml:space="preserve">24 mo, the likelihood of DDFS was 25% worse in patients with positive ctDNA (56%) </w:t>
      </w:r>
      <w:r w:rsidR="00F43C7C" w:rsidRPr="00681A60">
        <w:rPr>
          <w:rFonts w:ascii="Book Antiqua" w:eastAsia="Book Antiqua" w:hAnsi="Book Antiqua" w:cs="Book Antiqua"/>
          <w:i/>
        </w:rPr>
        <w:t>vs</w:t>
      </w:r>
      <w:r w:rsidR="00F43C7C" w:rsidRPr="00681A60">
        <w:rPr>
          <w:rFonts w:ascii="Book Antiqua" w:eastAsia="Book Antiqua" w:hAnsi="Book Antiqua" w:cs="Book Antiqua"/>
        </w:rPr>
        <w:t xml:space="preserve"> those with negative ctDNA (81%) (</w:t>
      </w:r>
      <w:r w:rsidR="00301C0A">
        <w:rPr>
          <w:rFonts w:ascii="Book Antiqua" w:eastAsia="Book Antiqua" w:hAnsi="Book Antiqua" w:cs="Book Antiqua"/>
        </w:rPr>
        <w:t>hazard ratio [</w:t>
      </w:r>
      <w:r w:rsidR="00F43C7C" w:rsidRPr="00681A60">
        <w:rPr>
          <w:rFonts w:ascii="Book Antiqua" w:eastAsia="Book Antiqua" w:hAnsi="Book Antiqua" w:cs="Book Antiqua"/>
        </w:rPr>
        <w:t>HR</w:t>
      </w:r>
      <w:r w:rsidR="00301C0A">
        <w:rPr>
          <w:rFonts w:ascii="Book Antiqua" w:eastAsia="Book Antiqua" w:hAnsi="Book Antiqua" w:cs="Book Antiqua"/>
        </w:rPr>
        <w:t>]</w:t>
      </w:r>
      <w:r w:rsidR="00F43C7C" w:rsidRPr="00681A60">
        <w:rPr>
          <w:rFonts w:ascii="Book Antiqua" w:eastAsia="Book Antiqua" w:hAnsi="Book Antiqua" w:cs="Book Antiqua"/>
        </w:rPr>
        <w:t>: 2.99, 95%</w:t>
      </w:r>
      <w:r w:rsidR="00301C0A">
        <w:rPr>
          <w:rFonts w:ascii="Book Antiqua" w:eastAsia="Book Antiqua" w:hAnsi="Book Antiqua" w:cs="Book Antiqua"/>
        </w:rPr>
        <w:t xml:space="preserve"> confidence interval [</w:t>
      </w:r>
      <w:r w:rsidR="00F43C7C" w:rsidRPr="00681A60">
        <w:rPr>
          <w:rFonts w:ascii="Book Antiqua" w:eastAsia="Book Antiqua" w:hAnsi="Book Antiqua" w:cs="Book Antiqua"/>
        </w:rPr>
        <w:t>CI</w:t>
      </w:r>
      <w:r w:rsidR="00301C0A">
        <w:rPr>
          <w:rFonts w:ascii="Book Antiqua" w:eastAsia="Book Antiqua" w:hAnsi="Book Antiqua" w:cs="Book Antiqua"/>
        </w:rPr>
        <w:t>]</w:t>
      </w:r>
      <w:r w:rsidR="00952564" w:rsidRPr="00681A60">
        <w:rPr>
          <w:rFonts w:ascii="Book Antiqua" w:hAnsi="Book Antiqua" w:cs="Book Antiqua" w:hint="eastAsia"/>
          <w:lang w:eastAsia="zh-CN"/>
        </w:rPr>
        <w:t>:</w:t>
      </w:r>
      <w:r w:rsidR="00F43C7C" w:rsidRPr="00681A60">
        <w:rPr>
          <w:rFonts w:ascii="Book Antiqua" w:eastAsia="Book Antiqua" w:hAnsi="Book Antiqua" w:cs="Book Antiqua"/>
        </w:rPr>
        <w:t xml:space="preserve"> 1.38</w:t>
      </w:r>
      <w:r w:rsidR="00952564" w:rsidRPr="00681A60">
        <w:rPr>
          <w:rFonts w:ascii="Book Antiqua" w:hAnsi="Book Antiqua" w:cs="Book Antiqua" w:hint="eastAsia"/>
          <w:lang w:eastAsia="zh-CN"/>
        </w:rPr>
        <w:t>-</w:t>
      </w:r>
      <w:r w:rsidR="00F43C7C" w:rsidRPr="00681A60">
        <w:rPr>
          <w:rFonts w:ascii="Book Antiqua" w:eastAsia="Book Antiqua" w:hAnsi="Book Antiqua" w:cs="Book Antiqua"/>
        </w:rPr>
        <w:t xml:space="preserve">6.48, </w:t>
      </w:r>
      <w:r w:rsidR="00F43C7C" w:rsidRPr="00681A60">
        <w:rPr>
          <w:rFonts w:ascii="Book Antiqua" w:eastAsia="Book Antiqua" w:hAnsi="Book Antiqua" w:cs="Book Antiqua"/>
          <w:i/>
        </w:rPr>
        <w:t>P</w:t>
      </w:r>
      <w:r w:rsidR="00F43C7C" w:rsidRPr="00681A60">
        <w:rPr>
          <w:rFonts w:ascii="Book Antiqua" w:eastAsia="Book Antiqua" w:hAnsi="Book Antiqua" w:cs="Book Antiqua"/>
        </w:rPr>
        <w:t xml:space="preserve"> = </w:t>
      </w:r>
      <w:r w:rsidR="00952564" w:rsidRPr="00681A60">
        <w:rPr>
          <w:rFonts w:ascii="Book Antiqua" w:hAnsi="Book Antiqua" w:cs="Book Antiqua" w:hint="eastAsia"/>
          <w:lang w:eastAsia="zh-CN"/>
        </w:rPr>
        <w:t>0</w:t>
      </w:r>
      <w:r w:rsidR="00F43C7C" w:rsidRPr="00681A60">
        <w:rPr>
          <w:rFonts w:ascii="Book Antiqua" w:eastAsia="Book Antiqua" w:hAnsi="Book Antiqua" w:cs="Book Antiqua"/>
        </w:rPr>
        <w:t>.0055). Women with positive ctDNA have 3 times the risk of developing distant disease recurrence compared to those with negative ctDNA (disease-free survival: HR: 2.67, 95%CI</w:t>
      </w:r>
      <w:r w:rsidR="00952564" w:rsidRPr="00681A60">
        <w:rPr>
          <w:rFonts w:ascii="Book Antiqua" w:hAnsi="Book Antiqua" w:cs="Book Antiqua" w:hint="eastAsia"/>
          <w:lang w:eastAsia="zh-CN"/>
        </w:rPr>
        <w:t>:</w:t>
      </w:r>
      <w:r w:rsidR="00F43C7C" w:rsidRPr="00681A60">
        <w:rPr>
          <w:rFonts w:ascii="Book Antiqua" w:eastAsia="Book Antiqua" w:hAnsi="Book Antiqua" w:cs="Book Antiqua"/>
        </w:rPr>
        <w:t xml:space="preserve"> 1.28</w:t>
      </w:r>
      <w:r w:rsidR="00952564" w:rsidRPr="00681A60">
        <w:rPr>
          <w:rFonts w:ascii="Book Antiqua" w:hAnsi="Book Antiqua" w:cs="Book Antiqua" w:hint="eastAsia"/>
          <w:lang w:eastAsia="zh-CN"/>
        </w:rPr>
        <w:t>-</w:t>
      </w:r>
      <w:r w:rsidR="00F43C7C" w:rsidRPr="00681A60">
        <w:rPr>
          <w:rFonts w:ascii="Book Antiqua" w:eastAsia="Book Antiqua" w:hAnsi="Book Antiqua" w:cs="Book Antiqua"/>
        </w:rPr>
        <w:t xml:space="preserve">5.57, </w:t>
      </w:r>
      <w:r w:rsidR="00F43C7C" w:rsidRPr="00681A60">
        <w:rPr>
          <w:rFonts w:ascii="Book Antiqua" w:eastAsia="Book Antiqua" w:hAnsi="Book Antiqua" w:cs="Book Antiqua"/>
          <w:i/>
        </w:rPr>
        <w:t>P</w:t>
      </w:r>
      <w:r w:rsidR="00F43C7C" w:rsidRPr="00681A60">
        <w:rPr>
          <w:rFonts w:ascii="Book Antiqua" w:eastAsia="Book Antiqua" w:hAnsi="Book Antiqua" w:cs="Book Antiqua"/>
        </w:rPr>
        <w:t xml:space="preserve"> = </w:t>
      </w:r>
      <w:r w:rsidR="00952564" w:rsidRPr="00681A60">
        <w:rPr>
          <w:rFonts w:ascii="Book Antiqua" w:hAnsi="Book Antiqua" w:cs="Book Antiqua" w:hint="eastAsia"/>
          <w:lang w:eastAsia="zh-CN"/>
        </w:rPr>
        <w:t>0</w:t>
      </w:r>
      <w:r w:rsidR="00F43C7C" w:rsidRPr="00681A60">
        <w:rPr>
          <w:rFonts w:ascii="Book Antiqua" w:eastAsia="Book Antiqua" w:hAnsi="Book Antiqua" w:cs="Book Antiqua"/>
        </w:rPr>
        <w:t>.0069). Furthermore, ctDNA-positive women had a 4.1-fold higher risk of death compared to ctDNA-negative women (overall survival: HR: 4.16, 95%CI</w:t>
      </w:r>
      <w:r w:rsidR="00952564" w:rsidRPr="00681A60">
        <w:rPr>
          <w:rFonts w:ascii="Book Antiqua" w:hAnsi="Book Antiqua" w:cs="Book Antiqua" w:hint="eastAsia"/>
          <w:lang w:eastAsia="zh-CN"/>
        </w:rPr>
        <w:t>:</w:t>
      </w:r>
      <w:r w:rsidR="00F43C7C" w:rsidRPr="00681A60">
        <w:rPr>
          <w:rFonts w:ascii="Book Antiqua" w:eastAsia="Book Antiqua" w:hAnsi="Book Antiqua" w:cs="Book Antiqua"/>
        </w:rPr>
        <w:t xml:space="preserve"> 1.66</w:t>
      </w:r>
      <w:r w:rsidR="00952564" w:rsidRPr="00681A60">
        <w:rPr>
          <w:rFonts w:ascii="Book Antiqua" w:hAnsi="Book Antiqua" w:cs="Book Antiqua" w:hint="eastAsia"/>
          <w:lang w:eastAsia="zh-CN"/>
        </w:rPr>
        <w:t>-</w:t>
      </w:r>
      <w:r w:rsidR="00F43C7C" w:rsidRPr="00681A60">
        <w:rPr>
          <w:rFonts w:ascii="Book Antiqua" w:eastAsia="Book Antiqua" w:hAnsi="Book Antiqua" w:cs="Book Antiqua"/>
        </w:rPr>
        <w:t xml:space="preserve">10.42, </w:t>
      </w:r>
      <w:r w:rsidR="00F43C7C" w:rsidRPr="00681A60">
        <w:rPr>
          <w:rFonts w:ascii="Book Antiqua" w:eastAsia="Book Antiqua" w:hAnsi="Book Antiqua" w:cs="Book Antiqua"/>
          <w:i/>
        </w:rPr>
        <w:t>P</w:t>
      </w:r>
      <w:r w:rsidR="00F43C7C" w:rsidRPr="00681A60">
        <w:rPr>
          <w:rFonts w:ascii="Book Antiqua" w:eastAsia="Book Antiqua" w:hAnsi="Book Antiqua" w:cs="Book Antiqua"/>
        </w:rPr>
        <w:t xml:space="preserve"> = </w:t>
      </w:r>
      <w:r w:rsidR="00952564" w:rsidRPr="00681A60">
        <w:rPr>
          <w:rFonts w:ascii="Book Antiqua" w:hAnsi="Book Antiqua" w:cs="Book Antiqua" w:hint="eastAsia"/>
          <w:lang w:eastAsia="zh-CN"/>
        </w:rPr>
        <w:t>0</w:t>
      </w:r>
      <w:r w:rsidR="00F43C7C" w:rsidRPr="00681A60">
        <w:rPr>
          <w:rFonts w:ascii="Book Antiqua" w:eastAsia="Book Antiqua" w:hAnsi="Book Antiqua" w:cs="Book Antiqua"/>
        </w:rPr>
        <w:t>.0024)</w:t>
      </w:r>
      <w:r w:rsidR="00DE4D02" w:rsidRPr="00681A60">
        <w:rPr>
          <w:rFonts w:ascii="Book Antiqua" w:eastAsia="Book Antiqua" w:hAnsi="Book Antiqua" w:cs="Book Antiqua"/>
          <w:vertAlign w:val="superscript"/>
        </w:rPr>
        <w:t>[19</w:t>
      </w:r>
      <w:r w:rsidR="00F43C7C" w:rsidRPr="00681A60">
        <w:rPr>
          <w:rFonts w:ascii="Book Antiqua" w:eastAsia="Book Antiqua" w:hAnsi="Book Antiqua" w:cs="Book Antiqua"/>
          <w:vertAlign w:val="superscript"/>
        </w:rPr>
        <w:t>]</w:t>
      </w:r>
      <w:r w:rsidR="00F43C7C" w:rsidRPr="00681A60">
        <w:rPr>
          <w:rFonts w:ascii="Book Antiqua" w:eastAsia="Book Antiqua" w:hAnsi="Book Antiqua" w:cs="Book Antiqua"/>
        </w:rPr>
        <w:t>.</w:t>
      </w:r>
    </w:p>
    <w:p w14:paraId="1879BFA7" w14:textId="20A0F22F" w:rsidR="00A77B3E" w:rsidRPr="00681A60" w:rsidRDefault="00904282" w:rsidP="00904282">
      <w:pPr>
        <w:spacing w:line="360" w:lineRule="auto"/>
        <w:ind w:firstLineChars="100" w:firstLine="240"/>
        <w:jc w:val="both"/>
        <w:rPr>
          <w:rFonts w:ascii="Book Antiqua" w:hAnsi="Book Antiqua"/>
        </w:rPr>
      </w:pPr>
      <w:r>
        <w:rPr>
          <w:rFonts w:ascii="Book Antiqua" w:hAnsi="Book Antiqua" w:cs="Book Antiqua" w:hint="eastAsia"/>
          <w:lang w:eastAsia="zh-CN"/>
        </w:rPr>
        <w:t>A</w:t>
      </w:r>
      <w:r w:rsidR="00F43C7C" w:rsidRPr="00681A60">
        <w:rPr>
          <w:rFonts w:ascii="Book Antiqua" w:eastAsia="Book Antiqua" w:hAnsi="Book Antiqua" w:cs="Book Antiqua"/>
        </w:rPr>
        <w:t>lthough there is a positive PIK3CA mutation result in this case report, to date, there are no standardized procedures for PIK3CA detection in breast cancer in Peru. Therefore, the application of ctDNA should be based on defined protocols to ensure reproducibility of results, due to</w:t>
      </w:r>
      <w:r w:rsidR="00F43C7C" w:rsidRPr="00681A60">
        <w:rPr>
          <w:rFonts w:ascii="Book Antiqua" w:eastAsia="Book Antiqua" w:hAnsi="Book Antiqua" w:cs="Book Antiqua"/>
          <w:vertAlign w:val="superscript"/>
        </w:rPr>
        <w:t xml:space="preserve"> </w:t>
      </w:r>
      <w:r w:rsidR="00F43C7C" w:rsidRPr="00681A60">
        <w:rPr>
          <w:rFonts w:ascii="Book Antiqua" w:eastAsia="Book Antiqua" w:hAnsi="Book Antiqua" w:cs="Book Antiqua"/>
        </w:rPr>
        <w:t>mostly undetectable levels of ctDNA in early breast cancer</w:t>
      </w:r>
      <w:r w:rsidR="00DE4D02" w:rsidRPr="00681A60">
        <w:rPr>
          <w:rFonts w:ascii="Book Antiqua" w:eastAsia="Book Antiqua" w:hAnsi="Book Antiqua" w:cs="Book Antiqua"/>
          <w:vertAlign w:val="superscript"/>
        </w:rPr>
        <w:t>[20</w:t>
      </w:r>
      <w:r w:rsidR="00F43C7C" w:rsidRPr="00681A60">
        <w:rPr>
          <w:rFonts w:ascii="Book Antiqua" w:eastAsia="Book Antiqua" w:hAnsi="Book Antiqua" w:cs="Book Antiqua"/>
          <w:vertAlign w:val="superscript"/>
        </w:rPr>
        <w:t>]</w:t>
      </w:r>
      <w:r w:rsidR="00F43C7C" w:rsidRPr="00681A60">
        <w:rPr>
          <w:rFonts w:ascii="Book Antiqua" w:eastAsia="Book Antiqua" w:hAnsi="Book Antiqua" w:cs="Book Antiqua"/>
        </w:rPr>
        <w:t>. Finally, it is not known whether the presence of the PIK3CA mutation in peripheral blood and tumor tissue confers a worse prognosis compared to having the mutation in 1 of the 2 samples evaluated (blood, tissue). These findings could increase the interval of control visits or earlier approaches for follow-up to detect local or distant relapse.</w:t>
      </w:r>
    </w:p>
    <w:p w14:paraId="11BA296F" w14:textId="77777777" w:rsidR="00A77B3E" w:rsidRPr="00952564" w:rsidRDefault="00A77B3E" w:rsidP="00904282">
      <w:pPr>
        <w:spacing w:line="360" w:lineRule="auto"/>
        <w:jc w:val="both"/>
        <w:rPr>
          <w:rFonts w:ascii="Book Antiqua" w:hAnsi="Book Antiqua"/>
        </w:rPr>
      </w:pPr>
    </w:p>
    <w:p w14:paraId="2DD450E8"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aps/>
          <w:color w:val="000000"/>
          <w:u w:val="single"/>
        </w:rPr>
        <w:t>CONCLUSION</w:t>
      </w:r>
    </w:p>
    <w:p w14:paraId="453095FE" w14:textId="0A9AC702"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From the perspective of Personalized Medicine, it is important to characterize the genetic profile of tumors, either in liquid biopsy and/or tumor tissue</w:t>
      </w:r>
      <w:r w:rsidR="00325723">
        <w:rPr>
          <w:rFonts w:ascii="Book Antiqua" w:eastAsia="Book Antiqua" w:hAnsi="Book Antiqua" w:cs="Book Antiqua"/>
          <w:color w:val="000000"/>
        </w:rPr>
        <w:t>,</w:t>
      </w:r>
      <w:r w:rsidRPr="00952564">
        <w:rPr>
          <w:rFonts w:ascii="Book Antiqua" w:eastAsia="Book Antiqua" w:hAnsi="Book Antiqua" w:cs="Book Antiqua"/>
          <w:color w:val="000000"/>
        </w:rPr>
        <w:t xml:space="preserve"> in order to detect potential biomarkers and subsequently new targeted therapies. In the case report, the detection of the PIK3CA mutation in a patient with locally advanced TNBC after neoadjuvant treatment and surgery may be associated with an early relapse of disease. Many trials have shown the value of detecting the PIK3CA mutation in liquid biopsy (ctDNA) in </w:t>
      </w:r>
      <w:r w:rsidRPr="00952564">
        <w:rPr>
          <w:rFonts w:ascii="Book Antiqua" w:eastAsia="Book Antiqua" w:hAnsi="Book Antiqua" w:cs="Book Antiqua"/>
          <w:color w:val="000000"/>
        </w:rPr>
        <w:lastRenderedPageBreak/>
        <w:t xml:space="preserve">patients with TNBC as a potential biomarker for identifying early relapse and disease progression. The detection of PIK3CA mutations might help identify patients at risk of recurrence, </w:t>
      </w:r>
      <w:r w:rsidR="00325723">
        <w:rPr>
          <w:rFonts w:ascii="Book Antiqua" w:eastAsia="Book Antiqua" w:hAnsi="Book Antiqua" w:cs="Book Antiqua"/>
          <w:color w:val="000000"/>
        </w:rPr>
        <w:t xml:space="preserve">and </w:t>
      </w:r>
      <w:r w:rsidRPr="00952564">
        <w:rPr>
          <w:rFonts w:ascii="Book Antiqua" w:eastAsia="Book Antiqua" w:hAnsi="Book Antiqua" w:cs="Book Antiqua"/>
          <w:color w:val="000000"/>
        </w:rPr>
        <w:t>it could also generate closer therapeutic or follow-up behaviors in order to detect micro metastatic disease/</w:t>
      </w:r>
      <w:r w:rsidR="00B5723D" w:rsidRPr="00952564">
        <w:rPr>
          <w:rFonts w:ascii="Book Antiqua" w:eastAsia="Book Antiqua" w:hAnsi="Book Antiqua" w:cs="Book Antiqua"/>
          <w:color w:val="000000"/>
        </w:rPr>
        <w:t xml:space="preserve"> </w:t>
      </w:r>
      <w:r w:rsidRPr="00952564">
        <w:rPr>
          <w:rFonts w:ascii="Book Antiqua" w:eastAsia="Book Antiqua" w:hAnsi="Book Antiqua" w:cs="Book Antiqua"/>
          <w:color w:val="000000"/>
        </w:rPr>
        <w:t>MRD and distant disease.</w:t>
      </w:r>
    </w:p>
    <w:p w14:paraId="73F71693" w14:textId="77777777" w:rsidR="00A77B3E" w:rsidRPr="00952564" w:rsidRDefault="00A77B3E" w:rsidP="00904282">
      <w:pPr>
        <w:spacing w:line="360" w:lineRule="auto"/>
        <w:jc w:val="both"/>
        <w:rPr>
          <w:rFonts w:ascii="Book Antiqua" w:hAnsi="Book Antiqua"/>
        </w:rPr>
      </w:pPr>
    </w:p>
    <w:p w14:paraId="6929F56B" w14:textId="77777777" w:rsidR="00A77B3E" w:rsidRPr="00952564" w:rsidRDefault="00F43C7C" w:rsidP="00904282">
      <w:pPr>
        <w:spacing w:line="360" w:lineRule="auto"/>
        <w:jc w:val="both"/>
        <w:rPr>
          <w:rFonts w:ascii="Book Antiqua" w:hAnsi="Book Antiqua"/>
          <w:lang w:val="es-PE"/>
        </w:rPr>
      </w:pPr>
      <w:r w:rsidRPr="00952564">
        <w:rPr>
          <w:rFonts w:ascii="Book Antiqua" w:eastAsia="Book Antiqua" w:hAnsi="Book Antiqua" w:cs="Book Antiqua"/>
          <w:b/>
          <w:color w:val="000000"/>
          <w:lang w:val="es-PE"/>
        </w:rPr>
        <w:t>REFERENCES</w:t>
      </w:r>
    </w:p>
    <w:p w14:paraId="09B8F8FE" w14:textId="77777777" w:rsidR="00A77B3E" w:rsidRPr="00952564" w:rsidRDefault="00F43C7C" w:rsidP="00904282">
      <w:pPr>
        <w:spacing w:line="360" w:lineRule="auto"/>
        <w:jc w:val="both"/>
        <w:rPr>
          <w:rFonts w:ascii="Book Antiqua" w:hAnsi="Book Antiqua"/>
        </w:rPr>
      </w:pPr>
      <w:bookmarkStart w:id="3" w:name="OLE_LINK29"/>
      <w:r w:rsidRPr="00952564">
        <w:rPr>
          <w:rFonts w:ascii="Book Antiqua" w:eastAsia="Book Antiqua" w:hAnsi="Book Antiqua" w:cs="Book Antiqua"/>
          <w:color w:val="000000"/>
          <w:lang w:val="es-PE"/>
        </w:rPr>
        <w:t xml:space="preserve">1 </w:t>
      </w:r>
      <w:r w:rsidRPr="00952564">
        <w:rPr>
          <w:rFonts w:ascii="Book Antiqua" w:eastAsia="Book Antiqua" w:hAnsi="Book Antiqua" w:cs="Book Antiqua"/>
          <w:b/>
          <w:bCs/>
          <w:color w:val="000000"/>
          <w:lang w:val="es-PE"/>
        </w:rPr>
        <w:t>Khosravi-Shahi P</w:t>
      </w:r>
      <w:r w:rsidRPr="00952564">
        <w:rPr>
          <w:rFonts w:ascii="Book Antiqua" w:eastAsia="Book Antiqua" w:hAnsi="Book Antiqua" w:cs="Book Antiqua"/>
          <w:color w:val="000000"/>
          <w:lang w:val="es-PE"/>
        </w:rPr>
        <w:t xml:space="preserve">, Cabezón-Gutiérrez L, Aparicio Salcedo MI. </w:t>
      </w:r>
      <w:r w:rsidRPr="00952564">
        <w:rPr>
          <w:rFonts w:ascii="Book Antiqua" w:eastAsia="Book Antiqua" w:hAnsi="Book Antiqua" w:cs="Book Antiqua"/>
          <w:color w:val="000000"/>
        </w:rPr>
        <w:t xml:space="preserve">State of art of advanced triple negative breast cancer. </w:t>
      </w:r>
      <w:r w:rsidRPr="00952564">
        <w:rPr>
          <w:rFonts w:ascii="Book Antiqua" w:eastAsia="Book Antiqua" w:hAnsi="Book Antiqua" w:cs="Book Antiqua"/>
          <w:i/>
          <w:iCs/>
          <w:color w:val="000000"/>
        </w:rPr>
        <w:t>Breast J</w:t>
      </w:r>
      <w:r w:rsidRPr="00952564">
        <w:rPr>
          <w:rFonts w:ascii="Book Antiqua" w:eastAsia="Book Antiqua" w:hAnsi="Book Antiqua" w:cs="Book Antiqua"/>
          <w:color w:val="000000"/>
        </w:rPr>
        <w:t xml:space="preserve"> 2019; </w:t>
      </w:r>
      <w:r w:rsidRPr="00952564">
        <w:rPr>
          <w:rFonts w:ascii="Book Antiqua" w:eastAsia="Book Antiqua" w:hAnsi="Book Antiqua" w:cs="Book Antiqua"/>
          <w:b/>
          <w:bCs/>
          <w:color w:val="000000"/>
        </w:rPr>
        <w:t>25</w:t>
      </w:r>
      <w:r w:rsidRPr="00952564">
        <w:rPr>
          <w:rFonts w:ascii="Book Antiqua" w:eastAsia="Book Antiqua" w:hAnsi="Book Antiqua" w:cs="Book Antiqua"/>
          <w:color w:val="000000"/>
        </w:rPr>
        <w:t>: 967-970 [PMID: 3</w:t>
      </w:r>
      <w:r w:rsidR="00BF285E">
        <w:rPr>
          <w:rFonts w:ascii="Book Antiqua" w:eastAsia="Book Antiqua" w:hAnsi="Book Antiqua" w:cs="Book Antiqua"/>
          <w:color w:val="000000"/>
        </w:rPr>
        <w:t>1155832 DOI: 10.1111/tbj.13369</w:t>
      </w:r>
      <w:r w:rsidRPr="00952564">
        <w:rPr>
          <w:rFonts w:ascii="Book Antiqua" w:eastAsia="Book Antiqua" w:hAnsi="Book Antiqua" w:cs="Book Antiqua"/>
          <w:color w:val="000000"/>
        </w:rPr>
        <w:t>]</w:t>
      </w:r>
    </w:p>
    <w:p w14:paraId="1834EA10"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 xml:space="preserve">2 </w:t>
      </w:r>
      <w:r w:rsidRPr="00952564">
        <w:rPr>
          <w:rFonts w:ascii="Book Antiqua" w:eastAsia="Book Antiqua" w:hAnsi="Book Antiqua" w:cs="Book Antiqua"/>
          <w:b/>
          <w:bCs/>
          <w:color w:val="000000"/>
        </w:rPr>
        <w:t>Millis SZ</w:t>
      </w:r>
      <w:r w:rsidRPr="00952564">
        <w:rPr>
          <w:rFonts w:ascii="Book Antiqua" w:eastAsia="Book Antiqua" w:hAnsi="Book Antiqua" w:cs="Book Antiqua"/>
          <w:color w:val="000000"/>
        </w:rPr>
        <w:t xml:space="preserve">, Gatalica Z, Winkler J, </w:t>
      </w:r>
      <w:proofErr w:type="spellStart"/>
      <w:r w:rsidRPr="00952564">
        <w:rPr>
          <w:rFonts w:ascii="Book Antiqua" w:eastAsia="Book Antiqua" w:hAnsi="Book Antiqua" w:cs="Book Antiqua"/>
          <w:color w:val="000000"/>
        </w:rPr>
        <w:t>Vranic</w:t>
      </w:r>
      <w:proofErr w:type="spellEnd"/>
      <w:r w:rsidRPr="00952564">
        <w:rPr>
          <w:rFonts w:ascii="Book Antiqua" w:eastAsia="Book Antiqua" w:hAnsi="Book Antiqua" w:cs="Book Antiqua"/>
          <w:color w:val="000000"/>
        </w:rPr>
        <w:t xml:space="preserve"> S, Kimbrough J, Reddy S, O'Shaughnessy JA. Predictive Biomarker Profiling of &gt; 6000 Breast Cancer Patients Shows Heterogeneity in TNBC, With Treatment Implications. </w:t>
      </w:r>
      <w:r w:rsidRPr="00952564">
        <w:rPr>
          <w:rFonts w:ascii="Book Antiqua" w:eastAsia="Book Antiqua" w:hAnsi="Book Antiqua" w:cs="Book Antiqua"/>
          <w:i/>
          <w:iCs/>
          <w:color w:val="000000"/>
        </w:rPr>
        <w:t>Clin Breast Cancer</w:t>
      </w:r>
      <w:r w:rsidRPr="00952564">
        <w:rPr>
          <w:rFonts w:ascii="Book Antiqua" w:eastAsia="Book Antiqua" w:hAnsi="Book Antiqua" w:cs="Book Antiqua"/>
          <w:color w:val="000000"/>
        </w:rPr>
        <w:t xml:space="preserve"> 2015; </w:t>
      </w:r>
      <w:r w:rsidRPr="00952564">
        <w:rPr>
          <w:rFonts w:ascii="Book Antiqua" w:eastAsia="Book Antiqua" w:hAnsi="Book Antiqua" w:cs="Book Antiqua"/>
          <w:b/>
          <w:bCs/>
          <w:color w:val="000000"/>
        </w:rPr>
        <w:t>15</w:t>
      </w:r>
      <w:r w:rsidRPr="00952564">
        <w:rPr>
          <w:rFonts w:ascii="Book Antiqua" w:eastAsia="Book Antiqua" w:hAnsi="Book Antiqua" w:cs="Book Antiqua"/>
          <w:color w:val="000000"/>
        </w:rPr>
        <w:t xml:space="preserve">: 473-481.e3 [PMID: 26051240 </w:t>
      </w:r>
      <w:r w:rsidR="00BF285E">
        <w:rPr>
          <w:rFonts w:ascii="Book Antiqua" w:eastAsia="Book Antiqua" w:hAnsi="Book Antiqua" w:cs="Book Antiqua"/>
          <w:color w:val="000000"/>
        </w:rPr>
        <w:t>DOI: 10.1016/j.clbc.2015.04.008</w:t>
      </w:r>
      <w:r w:rsidRPr="00952564">
        <w:rPr>
          <w:rFonts w:ascii="Book Antiqua" w:eastAsia="Book Antiqua" w:hAnsi="Book Antiqua" w:cs="Book Antiqua"/>
          <w:color w:val="000000"/>
        </w:rPr>
        <w:t>]</w:t>
      </w:r>
    </w:p>
    <w:p w14:paraId="41042DB9"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 xml:space="preserve">3 </w:t>
      </w:r>
      <w:proofErr w:type="spellStart"/>
      <w:r w:rsidRPr="00952564">
        <w:rPr>
          <w:rFonts w:ascii="Book Antiqua" w:eastAsia="Book Antiqua" w:hAnsi="Book Antiqua" w:cs="Book Antiqua"/>
          <w:b/>
          <w:bCs/>
          <w:color w:val="000000"/>
        </w:rPr>
        <w:t>Bareche</w:t>
      </w:r>
      <w:proofErr w:type="spellEnd"/>
      <w:r w:rsidRPr="00952564">
        <w:rPr>
          <w:rFonts w:ascii="Book Antiqua" w:eastAsia="Book Antiqua" w:hAnsi="Book Antiqua" w:cs="Book Antiqua"/>
          <w:b/>
          <w:bCs/>
          <w:color w:val="000000"/>
        </w:rPr>
        <w:t xml:space="preserve"> Y</w:t>
      </w:r>
      <w:r w:rsidRPr="00952564">
        <w:rPr>
          <w:rFonts w:ascii="Book Antiqua" w:eastAsia="Book Antiqua" w:hAnsi="Book Antiqua" w:cs="Book Antiqua"/>
          <w:color w:val="000000"/>
        </w:rPr>
        <w:t xml:space="preserve">, </w:t>
      </w:r>
      <w:proofErr w:type="spellStart"/>
      <w:r w:rsidRPr="00952564">
        <w:rPr>
          <w:rFonts w:ascii="Book Antiqua" w:eastAsia="Book Antiqua" w:hAnsi="Book Antiqua" w:cs="Book Antiqua"/>
          <w:color w:val="000000"/>
        </w:rPr>
        <w:t>Venet</w:t>
      </w:r>
      <w:proofErr w:type="spellEnd"/>
      <w:r w:rsidRPr="00952564">
        <w:rPr>
          <w:rFonts w:ascii="Book Antiqua" w:eastAsia="Book Antiqua" w:hAnsi="Book Antiqua" w:cs="Book Antiqua"/>
          <w:color w:val="000000"/>
        </w:rPr>
        <w:t xml:space="preserve"> D, </w:t>
      </w:r>
      <w:proofErr w:type="spellStart"/>
      <w:r w:rsidRPr="00952564">
        <w:rPr>
          <w:rFonts w:ascii="Book Antiqua" w:eastAsia="Book Antiqua" w:hAnsi="Book Antiqua" w:cs="Book Antiqua"/>
          <w:color w:val="000000"/>
        </w:rPr>
        <w:t>Ignatiadis</w:t>
      </w:r>
      <w:proofErr w:type="spellEnd"/>
      <w:r w:rsidRPr="00952564">
        <w:rPr>
          <w:rFonts w:ascii="Book Antiqua" w:eastAsia="Book Antiqua" w:hAnsi="Book Antiqua" w:cs="Book Antiqua"/>
          <w:color w:val="000000"/>
        </w:rPr>
        <w:t xml:space="preserve"> M, </w:t>
      </w:r>
      <w:proofErr w:type="spellStart"/>
      <w:r w:rsidRPr="00952564">
        <w:rPr>
          <w:rFonts w:ascii="Book Antiqua" w:eastAsia="Book Antiqua" w:hAnsi="Book Antiqua" w:cs="Book Antiqua"/>
          <w:color w:val="000000"/>
        </w:rPr>
        <w:t>Aftimos</w:t>
      </w:r>
      <w:proofErr w:type="spellEnd"/>
      <w:r w:rsidRPr="00952564">
        <w:rPr>
          <w:rFonts w:ascii="Book Antiqua" w:eastAsia="Book Antiqua" w:hAnsi="Book Antiqua" w:cs="Book Antiqua"/>
          <w:color w:val="000000"/>
        </w:rPr>
        <w:t xml:space="preserve"> P, </w:t>
      </w:r>
      <w:proofErr w:type="spellStart"/>
      <w:r w:rsidRPr="00952564">
        <w:rPr>
          <w:rFonts w:ascii="Book Antiqua" w:eastAsia="Book Antiqua" w:hAnsi="Book Antiqua" w:cs="Book Antiqua"/>
          <w:color w:val="000000"/>
        </w:rPr>
        <w:t>Piccart</w:t>
      </w:r>
      <w:proofErr w:type="spellEnd"/>
      <w:r w:rsidRPr="00952564">
        <w:rPr>
          <w:rFonts w:ascii="Book Antiqua" w:eastAsia="Book Antiqua" w:hAnsi="Book Antiqua" w:cs="Book Antiqua"/>
          <w:color w:val="000000"/>
        </w:rPr>
        <w:t xml:space="preserve"> M, </w:t>
      </w:r>
      <w:proofErr w:type="spellStart"/>
      <w:r w:rsidRPr="00952564">
        <w:rPr>
          <w:rFonts w:ascii="Book Antiqua" w:eastAsia="Book Antiqua" w:hAnsi="Book Antiqua" w:cs="Book Antiqua"/>
          <w:color w:val="000000"/>
        </w:rPr>
        <w:t>Rothe</w:t>
      </w:r>
      <w:proofErr w:type="spellEnd"/>
      <w:r w:rsidRPr="00952564">
        <w:rPr>
          <w:rFonts w:ascii="Book Antiqua" w:eastAsia="Book Antiqua" w:hAnsi="Book Antiqua" w:cs="Book Antiqua"/>
          <w:color w:val="000000"/>
        </w:rPr>
        <w:t xml:space="preserve"> F, </w:t>
      </w:r>
      <w:proofErr w:type="spellStart"/>
      <w:r w:rsidRPr="00952564">
        <w:rPr>
          <w:rFonts w:ascii="Book Antiqua" w:eastAsia="Book Antiqua" w:hAnsi="Book Antiqua" w:cs="Book Antiqua"/>
          <w:color w:val="000000"/>
        </w:rPr>
        <w:t>Sotiriou</w:t>
      </w:r>
      <w:proofErr w:type="spellEnd"/>
      <w:r w:rsidRPr="00952564">
        <w:rPr>
          <w:rFonts w:ascii="Book Antiqua" w:eastAsia="Book Antiqua" w:hAnsi="Book Antiqua" w:cs="Book Antiqua"/>
          <w:color w:val="000000"/>
        </w:rPr>
        <w:t xml:space="preserve"> C. Unravelling triple-negative breast cancer molecular heterogeneity using an integrative </w:t>
      </w:r>
      <w:proofErr w:type="spellStart"/>
      <w:r w:rsidRPr="00952564">
        <w:rPr>
          <w:rFonts w:ascii="Book Antiqua" w:eastAsia="Book Antiqua" w:hAnsi="Book Antiqua" w:cs="Book Antiqua"/>
          <w:color w:val="000000"/>
        </w:rPr>
        <w:t>multiomic</w:t>
      </w:r>
      <w:proofErr w:type="spellEnd"/>
      <w:r w:rsidRPr="00952564">
        <w:rPr>
          <w:rFonts w:ascii="Book Antiqua" w:eastAsia="Book Antiqua" w:hAnsi="Book Antiqua" w:cs="Book Antiqua"/>
          <w:color w:val="000000"/>
        </w:rPr>
        <w:t xml:space="preserve"> analysis. </w:t>
      </w:r>
      <w:r w:rsidRPr="00952564">
        <w:rPr>
          <w:rFonts w:ascii="Book Antiqua" w:eastAsia="Book Antiqua" w:hAnsi="Book Antiqua" w:cs="Book Antiqua"/>
          <w:i/>
          <w:iCs/>
          <w:color w:val="000000"/>
        </w:rPr>
        <w:t>Ann Oncol</w:t>
      </w:r>
      <w:r w:rsidRPr="00952564">
        <w:rPr>
          <w:rFonts w:ascii="Book Antiqua" w:eastAsia="Book Antiqua" w:hAnsi="Book Antiqua" w:cs="Book Antiqua"/>
          <w:color w:val="000000"/>
        </w:rPr>
        <w:t xml:space="preserve"> 2018; </w:t>
      </w:r>
      <w:r w:rsidRPr="00952564">
        <w:rPr>
          <w:rFonts w:ascii="Book Antiqua" w:eastAsia="Book Antiqua" w:hAnsi="Book Antiqua" w:cs="Book Antiqua"/>
          <w:b/>
          <w:bCs/>
          <w:color w:val="000000"/>
        </w:rPr>
        <w:t>29</w:t>
      </w:r>
      <w:r w:rsidRPr="00952564">
        <w:rPr>
          <w:rFonts w:ascii="Book Antiqua" w:eastAsia="Book Antiqua" w:hAnsi="Book Antiqua" w:cs="Book Antiqua"/>
          <w:color w:val="000000"/>
        </w:rPr>
        <w:t>: 895-902 [PMID: 29365031 DOI: 10.1093/</w:t>
      </w:r>
      <w:proofErr w:type="spellStart"/>
      <w:r w:rsidRPr="00952564">
        <w:rPr>
          <w:rFonts w:ascii="Book Antiqua" w:eastAsia="Book Antiqua" w:hAnsi="Book Antiqua" w:cs="Book Antiqua"/>
          <w:color w:val="000000"/>
        </w:rPr>
        <w:t>annonc</w:t>
      </w:r>
      <w:proofErr w:type="spellEnd"/>
      <w:r w:rsidRPr="00952564">
        <w:rPr>
          <w:rFonts w:ascii="Book Antiqua" w:eastAsia="Book Antiqua" w:hAnsi="Book Antiqua" w:cs="Book Antiqua"/>
          <w:color w:val="000000"/>
        </w:rPr>
        <w:t>/mdy024]</w:t>
      </w:r>
    </w:p>
    <w:p w14:paraId="585AD7BD"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 xml:space="preserve">4 </w:t>
      </w:r>
      <w:r w:rsidRPr="00952564">
        <w:rPr>
          <w:rFonts w:ascii="Book Antiqua" w:eastAsia="Book Antiqua" w:hAnsi="Book Antiqua" w:cs="Book Antiqua"/>
          <w:b/>
          <w:bCs/>
          <w:color w:val="000000"/>
        </w:rPr>
        <w:t>Lehmann BD</w:t>
      </w:r>
      <w:r w:rsidRPr="00952564">
        <w:rPr>
          <w:rFonts w:ascii="Book Antiqua" w:eastAsia="Book Antiqua" w:hAnsi="Book Antiqua" w:cs="Book Antiqua"/>
          <w:color w:val="000000"/>
        </w:rPr>
        <w:t xml:space="preserve">, Bauer JA, Schafer JM, Pendleton CS, Tang L, Johnson KC, Chen X, Balko JM, Gómez H, Arteaga CL, Mills GB, Sanders ME, </w:t>
      </w:r>
      <w:proofErr w:type="spellStart"/>
      <w:r w:rsidRPr="00952564">
        <w:rPr>
          <w:rFonts w:ascii="Book Antiqua" w:eastAsia="Book Antiqua" w:hAnsi="Book Antiqua" w:cs="Book Antiqua"/>
          <w:color w:val="000000"/>
        </w:rPr>
        <w:t>Pietenpol</w:t>
      </w:r>
      <w:proofErr w:type="spellEnd"/>
      <w:r w:rsidRPr="00952564">
        <w:rPr>
          <w:rFonts w:ascii="Book Antiqua" w:eastAsia="Book Antiqua" w:hAnsi="Book Antiqua" w:cs="Book Antiqua"/>
          <w:color w:val="000000"/>
        </w:rPr>
        <w:t xml:space="preserve"> JA. PIK3CA mutations in androgen receptor-positive triple negative breast cancer confer sensitivity to the combination of PI3K and androgen receptor inhibitors. </w:t>
      </w:r>
      <w:r w:rsidRPr="00952564">
        <w:rPr>
          <w:rFonts w:ascii="Book Antiqua" w:eastAsia="Book Antiqua" w:hAnsi="Book Antiqua" w:cs="Book Antiqua"/>
          <w:i/>
          <w:iCs/>
          <w:color w:val="000000"/>
        </w:rPr>
        <w:t>Breast Cancer Res</w:t>
      </w:r>
      <w:r w:rsidRPr="00952564">
        <w:rPr>
          <w:rFonts w:ascii="Book Antiqua" w:eastAsia="Book Antiqua" w:hAnsi="Book Antiqua" w:cs="Book Antiqua"/>
          <w:color w:val="000000"/>
        </w:rPr>
        <w:t xml:space="preserve"> 2014; </w:t>
      </w:r>
      <w:r w:rsidRPr="00952564">
        <w:rPr>
          <w:rFonts w:ascii="Book Antiqua" w:eastAsia="Book Antiqua" w:hAnsi="Book Antiqua" w:cs="Book Antiqua"/>
          <w:b/>
          <w:bCs/>
          <w:color w:val="000000"/>
        </w:rPr>
        <w:t>16</w:t>
      </w:r>
      <w:r w:rsidRPr="00952564">
        <w:rPr>
          <w:rFonts w:ascii="Book Antiqua" w:eastAsia="Book Antiqua" w:hAnsi="Book Antiqua" w:cs="Book Antiqua"/>
          <w:color w:val="000000"/>
        </w:rPr>
        <w:t>: 406 [PMID: 25103565 DOI: 10.1186/s13058-014-0406-x]</w:t>
      </w:r>
    </w:p>
    <w:p w14:paraId="30135D14"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 xml:space="preserve">5 </w:t>
      </w:r>
      <w:r w:rsidRPr="00952564">
        <w:rPr>
          <w:rFonts w:ascii="Book Antiqua" w:eastAsia="Book Antiqua" w:hAnsi="Book Antiqua" w:cs="Book Antiqua"/>
          <w:b/>
          <w:bCs/>
          <w:color w:val="000000"/>
        </w:rPr>
        <w:t>Jiang YZ</w:t>
      </w:r>
      <w:r w:rsidRPr="00952564">
        <w:rPr>
          <w:rFonts w:ascii="Book Antiqua" w:eastAsia="Book Antiqua" w:hAnsi="Book Antiqua" w:cs="Book Antiqua"/>
          <w:color w:val="000000"/>
        </w:rPr>
        <w:t xml:space="preserve">, Ma D, Suo C, Shi J, Xue M, Hu X, Xiao Y, Yu KD, Liu YR, Yu Y, Zheng Y, Li X, Zhang C, Hu P, Zhang J, Hua Q, Zhang J, Hou W, Ren L, Bao D, Li B, Yang J, Yao L, </w:t>
      </w:r>
      <w:proofErr w:type="spellStart"/>
      <w:r w:rsidRPr="00952564">
        <w:rPr>
          <w:rFonts w:ascii="Book Antiqua" w:eastAsia="Book Antiqua" w:hAnsi="Book Antiqua" w:cs="Book Antiqua"/>
          <w:color w:val="000000"/>
        </w:rPr>
        <w:t>Zuo</w:t>
      </w:r>
      <w:proofErr w:type="spellEnd"/>
      <w:r w:rsidRPr="00952564">
        <w:rPr>
          <w:rFonts w:ascii="Book Antiqua" w:eastAsia="Book Antiqua" w:hAnsi="Book Antiqua" w:cs="Book Antiqua"/>
          <w:color w:val="000000"/>
        </w:rPr>
        <w:t xml:space="preserve"> WJ, Zhao S, Gong Y, Ren YX, Zhao YX, Yang YS, </w:t>
      </w:r>
      <w:proofErr w:type="spellStart"/>
      <w:r w:rsidRPr="00952564">
        <w:rPr>
          <w:rFonts w:ascii="Book Antiqua" w:eastAsia="Book Antiqua" w:hAnsi="Book Antiqua" w:cs="Book Antiqua"/>
          <w:color w:val="000000"/>
        </w:rPr>
        <w:t>Niu</w:t>
      </w:r>
      <w:proofErr w:type="spellEnd"/>
      <w:r w:rsidRPr="00952564">
        <w:rPr>
          <w:rFonts w:ascii="Book Antiqua" w:eastAsia="Book Antiqua" w:hAnsi="Book Antiqua" w:cs="Book Antiqua"/>
          <w:color w:val="000000"/>
        </w:rPr>
        <w:t xml:space="preserve"> Z, Cao ZG, Stover DG, </w:t>
      </w:r>
      <w:proofErr w:type="spellStart"/>
      <w:r w:rsidRPr="00952564">
        <w:rPr>
          <w:rFonts w:ascii="Book Antiqua" w:eastAsia="Book Antiqua" w:hAnsi="Book Antiqua" w:cs="Book Antiqua"/>
          <w:color w:val="000000"/>
        </w:rPr>
        <w:t>Verschraegen</w:t>
      </w:r>
      <w:proofErr w:type="spellEnd"/>
      <w:r w:rsidRPr="00952564">
        <w:rPr>
          <w:rFonts w:ascii="Book Antiqua" w:eastAsia="Book Antiqua" w:hAnsi="Book Antiqua" w:cs="Book Antiqua"/>
          <w:color w:val="000000"/>
        </w:rPr>
        <w:t xml:space="preserve"> C, </w:t>
      </w:r>
      <w:proofErr w:type="spellStart"/>
      <w:r w:rsidRPr="00952564">
        <w:rPr>
          <w:rFonts w:ascii="Book Antiqua" w:eastAsia="Book Antiqua" w:hAnsi="Book Antiqua" w:cs="Book Antiqua"/>
          <w:color w:val="000000"/>
        </w:rPr>
        <w:t>Kaklamani</w:t>
      </w:r>
      <w:proofErr w:type="spellEnd"/>
      <w:r w:rsidRPr="00952564">
        <w:rPr>
          <w:rFonts w:ascii="Book Antiqua" w:eastAsia="Book Antiqua" w:hAnsi="Book Antiqua" w:cs="Book Antiqua"/>
          <w:color w:val="000000"/>
        </w:rPr>
        <w:t xml:space="preserve"> V, Daemen A, Benson JR, </w:t>
      </w:r>
      <w:proofErr w:type="spellStart"/>
      <w:r w:rsidRPr="00952564">
        <w:rPr>
          <w:rFonts w:ascii="Book Antiqua" w:eastAsia="Book Antiqua" w:hAnsi="Book Antiqua" w:cs="Book Antiqua"/>
          <w:color w:val="000000"/>
        </w:rPr>
        <w:t>Takabe</w:t>
      </w:r>
      <w:proofErr w:type="spellEnd"/>
      <w:r w:rsidRPr="00952564">
        <w:rPr>
          <w:rFonts w:ascii="Book Antiqua" w:eastAsia="Book Antiqua" w:hAnsi="Book Antiqua" w:cs="Book Antiqua"/>
          <w:color w:val="000000"/>
        </w:rPr>
        <w:t xml:space="preserve"> K, Bai F, Li DQ, Wang P, Shi L, Huang W, Shao ZM. Genomic and Transcriptomic Landscape of Triple-Negative Breast Cancers: Subtypes and Treatment Strategies. </w:t>
      </w:r>
      <w:r w:rsidRPr="00952564">
        <w:rPr>
          <w:rFonts w:ascii="Book Antiqua" w:eastAsia="Book Antiqua" w:hAnsi="Book Antiqua" w:cs="Book Antiqua"/>
          <w:i/>
          <w:iCs/>
          <w:color w:val="000000"/>
        </w:rPr>
        <w:t>Cancer Cell</w:t>
      </w:r>
      <w:r w:rsidRPr="00952564">
        <w:rPr>
          <w:rFonts w:ascii="Book Antiqua" w:eastAsia="Book Antiqua" w:hAnsi="Book Antiqua" w:cs="Book Antiqua"/>
          <w:color w:val="000000"/>
        </w:rPr>
        <w:t xml:space="preserve"> 2019; </w:t>
      </w:r>
      <w:r w:rsidRPr="00952564">
        <w:rPr>
          <w:rFonts w:ascii="Book Antiqua" w:eastAsia="Book Antiqua" w:hAnsi="Book Antiqua" w:cs="Book Antiqua"/>
          <w:b/>
          <w:bCs/>
          <w:color w:val="000000"/>
        </w:rPr>
        <w:t>35</w:t>
      </w:r>
      <w:r w:rsidRPr="00952564">
        <w:rPr>
          <w:rFonts w:ascii="Book Antiqua" w:eastAsia="Book Antiqua" w:hAnsi="Book Antiqua" w:cs="Book Antiqua"/>
          <w:color w:val="000000"/>
        </w:rPr>
        <w:t>: 428-440.e5 [PMID: 30853353 DOI: 10.1016/j.ccell.2019.02.001]</w:t>
      </w:r>
    </w:p>
    <w:p w14:paraId="71E6A5EC"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lastRenderedPageBreak/>
        <w:t xml:space="preserve">6 </w:t>
      </w:r>
      <w:proofErr w:type="spellStart"/>
      <w:r w:rsidRPr="00952564">
        <w:rPr>
          <w:rFonts w:ascii="Book Antiqua" w:eastAsia="Book Antiqua" w:hAnsi="Book Antiqua" w:cs="Book Antiqua"/>
          <w:b/>
          <w:bCs/>
          <w:color w:val="000000"/>
        </w:rPr>
        <w:t>Sobhani</w:t>
      </w:r>
      <w:proofErr w:type="spellEnd"/>
      <w:r w:rsidRPr="00952564">
        <w:rPr>
          <w:rFonts w:ascii="Book Antiqua" w:eastAsia="Book Antiqua" w:hAnsi="Book Antiqua" w:cs="Book Antiqua"/>
          <w:b/>
          <w:bCs/>
          <w:color w:val="000000"/>
        </w:rPr>
        <w:t xml:space="preserve"> N</w:t>
      </w:r>
      <w:r w:rsidRPr="00952564">
        <w:rPr>
          <w:rFonts w:ascii="Book Antiqua" w:eastAsia="Book Antiqua" w:hAnsi="Book Antiqua" w:cs="Book Antiqua"/>
          <w:color w:val="000000"/>
        </w:rPr>
        <w:t xml:space="preserve">, </w:t>
      </w:r>
      <w:proofErr w:type="spellStart"/>
      <w:r w:rsidRPr="00952564">
        <w:rPr>
          <w:rFonts w:ascii="Book Antiqua" w:eastAsia="Book Antiqua" w:hAnsi="Book Antiqua" w:cs="Book Antiqua"/>
          <w:color w:val="000000"/>
        </w:rPr>
        <w:t>Roviello</w:t>
      </w:r>
      <w:proofErr w:type="spellEnd"/>
      <w:r w:rsidRPr="00952564">
        <w:rPr>
          <w:rFonts w:ascii="Book Antiqua" w:eastAsia="Book Antiqua" w:hAnsi="Book Antiqua" w:cs="Book Antiqua"/>
          <w:color w:val="000000"/>
        </w:rPr>
        <w:t xml:space="preserve"> G, Corona SP, </w:t>
      </w:r>
      <w:proofErr w:type="spellStart"/>
      <w:r w:rsidRPr="00952564">
        <w:rPr>
          <w:rFonts w:ascii="Book Antiqua" w:eastAsia="Book Antiqua" w:hAnsi="Book Antiqua" w:cs="Book Antiqua"/>
          <w:color w:val="000000"/>
        </w:rPr>
        <w:t>Scaltriti</w:t>
      </w:r>
      <w:proofErr w:type="spellEnd"/>
      <w:r w:rsidRPr="00952564">
        <w:rPr>
          <w:rFonts w:ascii="Book Antiqua" w:eastAsia="Book Antiqua" w:hAnsi="Book Antiqua" w:cs="Book Antiqua"/>
          <w:color w:val="000000"/>
        </w:rPr>
        <w:t xml:space="preserve"> M, </w:t>
      </w:r>
      <w:proofErr w:type="spellStart"/>
      <w:r w:rsidRPr="00952564">
        <w:rPr>
          <w:rFonts w:ascii="Book Antiqua" w:eastAsia="Book Antiqua" w:hAnsi="Book Antiqua" w:cs="Book Antiqua"/>
          <w:color w:val="000000"/>
        </w:rPr>
        <w:t>Ianza</w:t>
      </w:r>
      <w:proofErr w:type="spellEnd"/>
      <w:r w:rsidRPr="00952564">
        <w:rPr>
          <w:rFonts w:ascii="Book Antiqua" w:eastAsia="Book Antiqua" w:hAnsi="Book Antiqua" w:cs="Book Antiqua"/>
          <w:color w:val="000000"/>
        </w:rPr>
        <w:t xml:space="preserve"> A, </w:t>
      </w:r>
      <w:proofErr w:type="spellStart"/>
      <w:r w:rsidRPr="00952564">
        <w:rPr>
          <w:rFonts w:ascii="Book Antiqua" w:eastAsia="Book Antiqua" w:hAnsi="Book Antiqua" w:cs="Book Antiqua"/>
          <w:color w:val="000000"/>
        </w:rPr>
        <w:t>Bortul</w:t>
      </w:r>
      <w:proofErr w:type="spellEnd"/>
      <w:r w:rsidRPr="00952564">
        <w:rPr>
          <w:rFonts w:ascii="Book Antiqua" w:eastAsia="Book Antiqua" w:hAnsi="Book Antiqua" w:cs="Book Antiqua"/>
          <w:color w:val="000000"/>
        </w:rPr>
        <w:t xml:space="preserve"> M, </w:t>
      </w:r>
      <w:proofErr w:type="spellStart"/>
      <w:r w:rsidRPr="00952564">
        <w:rPr>
          <w:rFonts w:ascii="Book Antiqua" w:eastAsia="Book Antiqua" w:hAnsi="Book Antiqua" w:cs="Book Antiqua"/>
          <w:color w:val="000000"/>
        </w:rPr>
        <w:t>Zanconati</w:t>
      </w:r>
      <w:proofErr w:type="spellEnd"/>
      <w:r w:rsidRPr="00952564">
        <w:rPr>
          <w:rFonts w:ascii="Book Antiqua" w:eastAsia="Book Antiqua" w:hAnsi="Book Antiqua" w:cs="Book Antiqua"/>
          <w:color w:val="000000"/>
        </w:rPr>
        <w:t xml:space="preserve"> F, Generali D. The prognostic value of PI3K mutational status in breast cancer: A meta-analysis. </w:t>
      </w:r>
      <w:r w:rsidRPr="00952564">
        <w:rPr>
          <w:rFonts w:ascii="Book Antiqua" w:eastAsia="Book Antiqua" w:hAnsi="Book Antiqua" w:cs="Book Antiqua"/>
          <w:i/>
          <w:iCs/>
          <w:color w:val="000000"/>
        </w:rPr>
        <w:t xml:space="preserve">J Cell </w:t>
      </w:r>
      <w:proofErr w:type="spellStart"/>
      <w:r w:rsidRPr="00952564">
        <w:rPr>
          <w:rFonts w:ascii="Book Antiqua" w:eastAsia="Book Antiqua" w:hAnsi="Book Antiqua" w:cs="Book Antiqua"/>
          <w:i/>
          <w:iCs/>
          <w:color w:val="000000"/>
        </w:rPr>
        <w:t>Biochem</w:t>
      </w:r>
      <w:proofErr w:type="spellEnd"/>
      <w:r w:rsidRPr="00952564">
        <w:rPr>
          <w:rFonts w:ascii="Book Antiqua" w:eastAsia="Book Antiqua" w:hAnsi="Book Antiqua" w:cs="Book Antiqua"/>
          <w:color w:val="000000"/>
        </w:rPr>
        <w:t xml:space="preserve"> 2018; </w:t>
      </w:r>
      <w:r w:rsidRPr="00952564">
        <w:rPr>
          <w:rFonts w:ascii="Book Antiqua" w:eastAsia="Book Antiqua" w:hAnsi="Book Antiqua" w:cs="Book Antiqua"/>
          <w:b/>
          <w:bCs/>
          <w:color w:val="000000"/>
        </w:rPr>
        <w:t>119</w:t>
      </w:r>
      <w:r w:rsidRPr="00952564">
        <w:rPr>
          <w:rFonts w:ascii="Book Antiqua" w:eastAsia="Book Antiqua" w:hAnsi="Book Antiqua" w:cs="Book Antiqua"/>
          <w:color w:val="000000"/>
        </w:rPr>
        <w:t>: 4287-4292 [PMID: 29345357 DOI: 10.1002/jcb.26687]</w:t>
      </w:r>
    </w:p>
    <w:p w14:paraId="387850E3" w14:textId="4BA8675B" w:rsidR="00A77B3E" w:rsidRPr="00EB5365" w:rsidRDefault="00F43C7C" w:rsidP="00904282">
      <w:pPr>
        <w:spacing w:line="360" w:lineRule="auto"/>
        <w:jc w:val="both"/>
        <w:rPr>
          <w:rFonts w:ascii="Book Antiqua" w:eastAsia="Book Antiqua" w:hAnsi="Book Antiqua" w:cs="Book Antiqua"/>
        </w:rPr>
      </w:pPr>
      <w:r w:rsidRPr="00C85CE4">
        <w:rPr>
          <w:rFonts w:ascii="Book Antiqua" w:eastAsia="Book Antiqua" w:hAnsi="Book Antiqua" w:cs="Book Antiqua"/>
          <w:highlight w:val="yellow"/>
        </w:rPr>
        <w:t xml:space="preserve">7 </w:t>
      </w:r>
      <w:r w:rsidRPr="00C85CE4">
        <w:rPr>
          <w:rFonts w:ascii="Book Antiqua" w:eastAsia="Book Antiqua" w:hAnsi="Book Antiqua" w:cs="Book Antiqua"/>
          <w:b/>
          <w:highlight w:val="yellow"/>
        </w:rPr>
        <w:t>Castaneda C.</w:t>
      </w:r>
      <w:r w:rsidRPr="00C85CE4">
        <w:rPr>
          <w:rFonts w:ascii="Book Antiqua" w:eastAsia="Book Antiqua" w:hAnsi="Book Antiqua" w:cs="Book Antiqua"/>
          <w:highlight w:val="yellow"/>
        </w:rPr>
        <w:t xml:space="preserve"> Evaluation of prognostic markers of survival and predictive of response to treatment in a population with cancer using the first platform in Peru for the detection and determination of gene expression without DNA or RNA amplification. INNOVATE- PERU EC-4-P-028-17</w:t>
      </w:r>
      <w:r w:rsidR="00DE4D02" w:rsidRPr="00C85CE4">
        <w:rPr>
          <w:rFonts w:ascii="Book Antiqua" w:eastAsia="Book Antiqua" w:hAnsi="Book Antiqua" w:cs="Book Antiqua"/>
          <w:highlight w:val="yellow"/>
        </w:rPr>
        <w:t>. Executive Summaries of Research Project Grants. 2013-2018. Peru</w:t>
      </w:r>
      <w:r w:rsidR="00235B80" w:rsidRPr="00C85CE4">
        <w:rPr>
          <w:rFonts w:ascii="Book Antiqua" w:eastAsia="Book Antiqua" w:hAnsi="Book Antiqua" w:cs="Book Antiqua"/>
          <w:highlight w:val="yellow"/>
        </w:rPr>
        <w:t xml:space="preserve"> [Internet]</w:t>
      </w:r>
      <w:r w:rsidR="00AC6440" w:rsidRPr="00C85CE4">
        <w:rPr>
          <w:rFonts w:ascii="Book Antiqua" w:hAnsi="Book Antiqua" w:cs="Book Antiqua"/>
          <w:highlight w:val="yellow"/>
          <w:lang w:eastAsia="zh-CN"/>
        </w:rPr>
        <w:t xml:space="preserve">. Available from: </w:t>
      </w:r>
      <w:r w:rsidR="00235B80" w:rsidRPr="00C85CE4">
        <w:rPr>
          <w:rFonts w:ascii="Book Antiqua" w:eastAsia="Book Antiqua" w:hAnsi="Book Antiqua" w:cs="Book Antiqua"/>
          <w:highlight w:val="yellow"/>
        </w:rPr>
        <w:t>h</w:t>
      </w:r>
      <w:r w:rsidRPr="00C85CE4">
        <w:rPr>
          <w:rFonts w:ascii="Book Antiqua" w:eastAsia="Book Antiqua" w:hAnsi="Book Antiqua" w:cs="Book Antiqua"/>
          <w:highlight w:val="yellow"/>
        </w:rPr>
        <w:t>ttp://portal.concytec.gob.pe/images/publicaciones/informes/subvenciones_proyectos_fondecyt_resumenes_ejecutivos_2013-2018-2-350_merged.pdf</w:t>
      </w:r>
    </w:p>
    <w:p w14:paraId="7AC3DB92" w14:textId="77777777" w:rsidR="00A77B3E" w:rsidRPr="00EB5365" w:rsidRDefault="00972438" w:rsidP="00904282">
      <w:pPr>
        <w:spacing w:line="360" w:lineRule="auto"/>
        <w:jc w:val="both"/>
        <w:rPr>
          <w:rFonts w:ascii="Book Antiqua" w:eastAsia="Book Antiqua" w:hAnsi="Book Antiqua" w:cs="Book Antiqua"/>
        </w:rPr>
      </w:pPr>
      <w:r w:rsidRPr="00C85CE4">
        <w:rPr>
          <w:rFonts w:ascii="Book Antiqua" w:eastAsia="Book Antiqua" w:hAnsi="Book Antiqua" w:cs="Book Antiqua"/>
          <w:highlight w:val="yellow"/>
        </w:rPr>
        <w:t>8</w:t>
      </w:r>
      <w:r w:rsidR="00F43C7C" w:rsidRPr="00C85CE4">
        <w:rPr>
          <w:rFonts w:ascii="Book Antiqua" w:eastAsia="Book Antiqua" w:hAnsi="Book Antiqua" w:cs="Book Antiqua"/>
          <w:highlight w:val="yellow"/>
        </w:rPr>
        <w:t xml:space="preserve"> </w:t>
      </w:r>
      <w:r w:rsidR="00F43C7C" w:rsidRPr="00C85CE4">
        <w:rPr>
          <w:rFonts w:ascii="Book Antiqua" w:eastAsia="Book Antiqua" w:hAnsi="Book Antiqua" w:cs="Book Antiqua"/>
          <w:b/>
          <w:highlight w:val="yellow"/>
        </w:rPr>
        <w:t>Castaneda C.</w:t>
      </w:r>
      <w:r w:rsidR="00F43C7C" w:rsidRPr="00C85CE4">
        <w:rPr>
          <w:rFonts w:ascii="Book Antiqua" w:eastAsia="Book Antiqua" w:hAnsi="Book Antiqua" w:cs="Book Antiqua"/>
          <w:highlight w:val="yellow"/>
        </w:rPr>
        <w:t xml:space="preserve"> Circulating tumor cells and circulating tumor DNA as biomarkers in triple-negative breast cancer. FONDECYT N198-2015</w:t>
      </w:r>
      <w:r w:rsidR="00DE4D02" w:rsidRPr="00C85CE4">
        <w:rPr>
          <w:rFonts w:ascii="Book Antiqua" w:eastAsia="Book Antiqua" w:hAnsi="Book Antiqua" w:cs="Book Antiqua"/>
          <w:highlight w:val="yellow"/>
        </w:rPr>
        <w:t>. Executive Summaries of Research Project Grants. 2013-2018. Peru</w:t>
      </w:r>
      <w:r w:rsidR="00F43C7C" w:rsidRPr="00C85CE4">
        <w:rPr>
          <w:rFonts w:ascii="Book Antiqua" w:eastAsia="Book Antiqua" w:hAnsi="Book Antiqua" w:cs="Book Antiqua"/>
          <w:highlight w:val="yellow"/>
        </w:rPr>
        <w:t xml:space="preserve"> [Internet]</w:t>
      </w:r>
      <w:r w:rsidR="00AC6440" w:rsidRPr="00C85CE4">
        <w:rPr>
          <w:rFonts w:ascii="Book Antiqua" w:hAnsi="Book Antiqua" w:cs="Book Antiqua"/>
          <w:highlight w:val="yellow"/>
          <w:lang w:eastAsia="zh-CN"/>
        </w:rPr>
        <w:t>. Available from:</w:t>
      </w:r>
      <w:r w:rsidR="00235B80" w:rsidRPr="00C85CE4">
        <w:rPr>
          <w:rFonts w:ascii="Book Antiqua" w:eastAsia="Book Antiqua" w:hAnsi="Book Antiqua" w:cs="Book Antiqua"/>
          <w:highlight w:val="yellow"/>
        </w:rPr>
        <w:t xml:space="preserve"> </w:t>
      </w:r>
      <w:r w:rsidR="00F43C7C" w:rsidRPr="00C85CE4">
        <w:rPr>
          <w:rFonts w:ascii="Book Antiqua" w:eastAsia="Book Antiqua" w:hAnsi="Book Antiqua" w:cs="Book Antiqua"/>
          <w:highlight w:val="yellow"/>
        </w:rPr>
        <w:t>http://portal.concytec.gob.pe/images/publicaciones/informes/subvenciones_proyectos_fondecyt_resumenes_ejecutivos_2013-2018-2-350_merged.pdf</w:t>
      </w:r>
    </w:p>
    <w:p w14:paraId="46CB5857" w14:textId="77777777" w:rsidR="00A77B3E" w:rsidRPr="00952564" w:rsidRDefault="00972438" w:rsidP="00904282">
      <w:pPr>
        <w:spacing w:line="360" w:lineRule="auto"/>
        <w:jc w:val="both"/>
        <w:rPr>
          <w:rFonts w:ascii="Book Antiqua" w:hAnsi="Book Antiqua"/>
        </w:rPr>
      </w:pPr>
      <w:r w:rsidRPr="00972438">
        <w:rPr>
          <w:rFonts w:ascii="Book Antiqua" w:eastAsia="Book Antiqua" w:hAnsi="Book Antiqua" w:cs="Book Antiqua"/>
          <w:color w:val="000000"/>
        </w:rPr>
        <w:t>9</w:t>
      </w:r>
      <w:r w:rsidR="00F43C7C"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b/>
          <w:bCs/>
          <w:color w:val="000000"/>
        </w:rPr>
        <w:t>Rossi G</w:t>
      </w:r>
      <w:r w:rsidR="00F43C7C" w:rsidRPr="00952564">
        <w:rPr>
          <w:rFonts w:ascii="Book Antiqua" w:eastAsia="Book Antiqua" w:hAnsi="Book Antiqua" w:cs="Book Antiqua"/>
          <w:color w:val="000000"/>
        </w:rPr>
        <w:t xml:space="preserve">, </w:t>
      </w:r>
      <w:proofErr w:type="spellStart"/>
      <w:r w:rsidR="00F43C7C" w:rsidRPr="00952564">
        <w:rPr>
          <w:rFonts w:ascii="Book Antiqua" w:eastAsia="Book Antiqua" w:hAnsi="Book Antiqua" w:cs="Book Antiqua"/>
          <w:color w:val="000000"/>
        </w:rPr>
        <w:t>Ignatiadis</w:t>
      </w:r>
      <w:proofErr w:type="spellEnd"/>
      <w:r w:rsidR="00F43C7C" w:rsidRPr="00952564">
        <w:rPr>
          <w:rFonts w:ascii="Book Antiqua" w:eastAsia="Book Antiqua" w:hAnsi="Book Antiqua" w:cs="Book Antiqua"/>
          <w:color w:val="000000"/>
        </w:rPr>
        <w:t xml:space="preserve"> M. Promises and Pitfalls of Using Liquid Biopsy for Precision Medicine. </w:t>
      </w:r>
      <w:r w:rsidR="00F43C7C" w:rsidRPr="00952564">
        <w:rPr>
          <w:rFonts w:ascii="Book Antiqua" w:eastAsia="Book Antiqua" w:hAnsi="Book Antiqua" w:cs="Book Antiqua"/>
          <w:i/>
          <w:iCs/>
          <w:color w:val="000000"/>
        </w:rPr>
        <w:t>Cancer Res</w:t>
      </w:r>
      <w:r w:rsidR="00F43C7C" w:rsidRPr="00952564">
        <w:rPr>
          <w:rFonts w:ascii="Book Antiqua" w:eastAsia="Book Antiqua" w:hAnsi="Book Antiqua" w:cs="Book Antiqua"/>
          <w:color w:val="000000"/>
        </w:rPr>
        <w:t xml:space="preserve"> 2019; </w:t>
      </w:r>
      <w:r w:rsidR="00F43C7C" w:rsidRPr="00952564">
        <w:rPr>
          <w:rFonts w:ascii="Book Antiqua" w:eastAsia="Book Antiqua" w:hAnsi="Book Antiqua" w:cs="Book Antiqua"/>
          <w:b/>
          <w:bCs/>
          <w:color w:val="000000"/>
        </w:rPr>
        <w:t>79</w:t>
      </w:r>
      <w:r w:rsidR="00F43C7C" w:rsidRPr="00952564">
        <w:rPr>
          <w:rFonts w:ascii="Book Antiqua" w:eastAsia="Book Antiqua" w:hAnsi="Book Antiqua" w:cs="Book Antiqua"/>
          <w:color w:val="000000"/>
        </w:rPr>
        <w:t>: 2798-2804 [PMID: 31109952 DOI: 10.1158/0008-5472.CAN-18-3402]</w:t>
      </w:r>
    </w:p>
    <w:p w14:paraId="0208D574" w14:textId="77777777" w:rsidR="00A77B3E" w:rsidRPr="00952564" w:rsidRDefault="00972438" w:rsidP="00904282">
      <w:pPr>
        <w:spacing w:line="360" w:lineRule="auto"/>
        <w:jc w:val="both"/>
        <w:rPr>
          <w:rFonts w:ascii="Book Antiqua" w:hAnsi="Book Antiqua"/>
        </w:rPr>
      </w:pPr>
      <w:r>
        <w:rPr>
          <w:rFonts w:ascii="Book Antiqua" w:eastAsia="Book Antiqua" w:hAnsi="Book Antiqua" w:cs="Book Antiqua"/>
          <w:color w:val="000000"/>
        </w:rPr>
        <w:t>10</w:t>
      </w:r>
      <w:r w:rsidR="00F43C7C"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b/>
          <w:bCs/>
          <w:color w:val="000000"/>
        </w:rPr>
        <w:t>Schiavon G</w:t>
      </w:r>
      <w:r w:rsidR="00F43C7C" w:rsidRPr="00952564">
        <w:rPr>
          <w:rFonts w:ascii="Book Antiqua" w:eastAsia="Book Antiqua" w:hAnsi="Book Antiqua" w:cs="Book Antiqua"/>
          <w:color w:val="000000"/>
        </w:rPr>
        <w:t xml:space="preserve">, </w:t>
      </w:r>
      <w:proofErr w:type="spellStart"/>
      <w:r w:rsidR="00F43C7C" w:rsidRPr="00952564">
        <w:rPr>
          <w:rFonts w:ascii="Book Antiqua" w:eastAsia="Book Antiqua" w:hAnsi="Book Antiqua" w:cs="Book Antiqua"/>
          <w:color w:val="000000"/>
        </w:rPr>
        <w:t>Hrebien</w:t>
      </w:r>
      <w:proofErr w:type="spellEnd"/>
      <w:r w:rsidR="00F43C7C" w:rsidRPr="00952564">
        <w:rPr>
          <w:rFonts w:ascii="Book Antiqua" w:eastAsia="Book Antiqua" w:hAnsi="Book Antiqua" w:cs="Book Antiqua"/>
          <w:color w:val="000000"/>
        </w:rPr>
        <w:t xml:space="preserve"> S, Garcia-</w:t>
      </w:r>
      <w:proofErr w:type="spellStart"/>
      <w:r w:rsidR="00F43C7C" w:rsidRPr="00952564">
        <w:rPr>
          <w:rFonts w:ascii="Book Antiqua" w:eastAsia="Book Antiqua" w:hAnsi="Book Antiqua" w:cs="Book Antiqua"/>
          <w:color w:val="000000"/>
        </w:rPr>
        <w:t>Murillas</w:t>
      </w:r>
      <w:proofErr w:type="spellEnd"/>
      <w:r w:rsidR="00F43C7C" w:rsidRPr="00952564">
        <w:rPr>
          <w:rFonts w:ascii="Book Antiqua" w:eastAsia="Book Antiqua" w:hAnsi="Book Antiqua" w:cs="Book Antiqua"/>
          <w:color w:val="000000"/>
        </w:rPr>
        <w:t xml:space="preserve"> I, </w:t>
      </w:r>
      <w:proofErr w:type="spellStart"/>
      <w:r w:rsidR="00F43C7C" w:rsidRPr="00952564">
        <w:rPr>
          <w:rFonts w:ascii="Book Antiqua" w:eastAsia="Book Antiqua" w:hAnsi="Book Antiqua" w:cs="Book Antiqua"/>
          <w:color w:val="000000"/>
        </w:rPr>
        <w:t>Cutts</w:t>
      </w:r>
      <w:proofErr w:type="spellEnd"/>
      <w:r w:rsidR="00F43C7C" w:rsidRPr="00952564">
        <w:rPr>
          <w:rFonts w:ascii="Book Antiqua" w:eastAsia="Book Antiqua" w:hAnsi="Book Antiqua" w:cs="Book Antiqua"/>
          <w:color w:val="000000"/>
        </w:rPr>
        <w:t xml:space="preserve"> RJ, Pearson A, </w:t>
      </w:r>
      <w:proofErr w:type="spellStart"/>
      <w:r w:rsidR="00F43C7C" w:rsidRPr="00952564">
        <w:rPr>
          <w:rFonts w:ascii="Book Antiqua" w:eastAsia="Book Antiqua" w:hAnsi="Book Antiqua" w:cs="Book Antiqua"/>
          <w:color w:val="000000"/>
        </w:rPr>
        <w:t>Tarazona</w:t>
      </w:r>
      <w:proofErr w:type="spellEnd"/>
      <w:r w:rsidR="00F43C7C" w:rsidRPr="00952564">
        <w:rPr>
          <w:rFonts w:ascii="Book Antiqua" w:eastAsia="Book Antiqua" w:hAnsi="Book Antiqua" w:cs="Book Antiqua"/>
          <w:color w:val="000000"/>
        </w:rPr>
        <w:t xml:space="preserve"> N, Fenwick K, </w:t>
      </w:r>
      <w:proofErr w:type="spellStart"/>
      <w:r w:rsidR="00F43C7C" w:rsidRPr="00952564">
        <w:rPr>
          <w:rFonts w:ascii="Book Antiqua" w:eastAsia="Book Antiqua" w:hAnsi="Book Antiqua" w:cs="Book Antiqua"/>
          <w:color w:val="000000"/>
        </w:rPr>
        <w:t>Kozarewa</w:t>
      </w:r>
      <w:proofErr w:type="spellEnd"/>
      <w:r w:rsidR="00F43C7C" w:rsidRPr="00952564">
        <w:rPr>
          <w:rFonts w:ascii="Book Antiqua" w:eastAsia="Book Antiqua" w:hAnsi="Book Antiqua" w:cs="Book Antiqua"/>
          <w:color w:val="000000"/>
        </w:rPr>
        <w:t xml:space="preserve"> I, Lopez-Knowles E, </w:t>
      </w:r>
      <w:proofErr w:type="spellStart"/>
      <w:r w:rsidR="00F43C7C" w:rsidRPr="00952564">
        <w:rPr>
          <w:rFonts w:ascii="Book Antiqua" w:eastAsia="Book Antiqua" w:hAnsi="Book Antiqua" w:cs="Book Antiqua"/>
          <w:color w:val="000000"/>
        </w:rPr>
        <w:t>Ribas</w:t>
      </w:r>
      <w:proofErr w:type="spellEnd"/>
      <w:r w:rsidR="00F43C7C" w:rsidRPr="00952564">
        <w:rPr>
          <w:rFonts w:ascii="Book Antiqua" w:eastAsia="Book Antiqua" w:hAnsi="Book Antiqua" w:cs="Book Antiqua"/>
          <w:color w:val="000000"/>
        </w:rPr>
        <w:t xml:space="preserve"> R, </w:t>
      </w:r>
      <w:proofErr w:type="spellStart"/>
      <w:r w:rsidR="00F43C7C" w:rsidRPr="00952564">
        <w:rPr>
          <w:rFonts w:ascii="Book Antiqua" w:eastAsia="Book Antiqua" w:hAnsi="Book Antiqua" w:cs="Book Antiqua"/>
          <w:color w:val="000000"/>
        </w:rPr>
        <w:t>Nerurkar</w:t>
      </w:r>
      <w:proofErr w:type="spellEnd"/>
      <w:r w:rsidR="00F43C7C" w:rsidRPr="00952564">
        <w:rPr>
          <w:rFonts w:ascii="Book Antiqua" w:eastAsia="Book Antiqua" w:hAnsi="Book Antiqua" w:cs="Book Antiqua"/>
          <w:color w:val="000000"/>
        </w:rPr>
        <w:t xml:space="preserve"> A, </w:t>
      </w:r>
      <w:proofErr w:type="spellStart"/>
      <w:r w:rsidR="00F43C7C" w:rsidRPr="00952564">
        <w:rPr>
          <w:rFonts w:ascii="Book Antiqua" w:eastAsia="Book Antiqua" w:hAnsi="Book Antiqua" w:cs="Book Antiqua"/>
          <w:color w:val="000000"/>
        </w:rPr>
        <w:t>Osin</w:t>
      </w:r>
      <w:proofErr w:type="spellEnd"/>
      <w:r w:rsidR="00F43C7C" w:rsidRPr="00952564">
        <w:rPr>
          <w:rFonts w:ascii="Book Antiqua" w:eastAsia="Book Antiqua" w:hAnsi="Book Antiqua" w:cs="Book Antiqua"/>
          <w:color w:val="000000"/>
        </w:rPr>
        <w:t xml:space="preserve"> P, </w:t>
      </w:r>
      <w:proofErr w:type="spellStart"/>
      <w:r w:rsidR="00F43C7C" w:rsidRPr="00952564">
        <w:rPr>
          <w:rFonts w:ascii="Book Antiqua" w:eastAsia="Book Antiqua" w:hAnsi="Book Antiqua" w:cs="Book Antiqua"/>
          <w:color w:val="000000"/>
        </w:rPr>
        <w:t>Chandarlapaty</w:t>
      </w:r>
      <w:proofErr w:type="spellEnd"/>
      <w:r w:rsidR="00F43C7C" w:rsidRPr="00952564">
        <w:rPr>
          <w:rFonts w:ascii="Book Antiqua" w:eastAsia="Book Antiqua" w:hAnsi="Book Antiqua" w:cs="Book Antiqua"/>
          <w:color w:val="000000"/>
        </w:rPr>
        <w:t xml:space="preserve"> S, Martin LA, </w:t>
      </w:r>
      <w:proofErr w:type="spellStart"/>
      <w:r w:rsidR="00F43C7C" w:rsidRPr="00952564">
        <w:rPr>
          <w:rFonts w:ascii="Book Antiqua" w:eastAsia="Book Antiqua" w:hAnsi="Book Antiqua" w:cs="Book Antiqua"/>
          <w:color w:val="000000"/>
        </w:rPr>
        <w:t>Dowsett</w:t>
      </w:r>
      <w:proofErr w:type="spellEnd"/>
      <w:r w:rsidR="00F43C7C" w:rsidRPr="00952564">
        <w:rPr>
          <w:rFonts w:ascii="Book Antiqua" w:eastAsia="Book Antiqua" w:hAnsi="Book Antiqua" w:cs="Book Antiqua"/>
          <w:color w:val="000000"/>
        </w:rPr>
        <w:t xml:space="preserve"> M, Smith IE, Turner NC. Analysis of ESR1 mutation in circulating tumor DNA demonstrates evolution during therapy for metastatic breast cancer. </w:t>
      </w:r>
      <w:r w:rsidR="00F43C7C" w:rsidRPr="00952564">
        <w:rPr>
          <w:rFonts w:ascii="Book Antiqua" w:eastAsia="Book Antiqua" w:hAnsi="Book Antiqua" w:cs="Book Antiqua"/>
          <w:i/>
          <w:iCs/>
          <w:color w:val="000000"/>
        </w:rPr>
        <w:t xml:space="preserve">Sci </w:t>
      </w:r>
      <w:proofErr w:type="spellStart"/>
      <w:r w:rsidR="00F43C7C" w:rsidRPr="00952564">
        <w:rPr>
          <w:rFonts w:ascii="Book Antiqua" w:eastAsia="Book Antiqua" w:hAnsi="Book Antiqua" w:cs="Book Antiqua"/>
          <w:i/>
          <w:iCs/>
          <w:color w:val="000000"/>
        </w:rPr>
        <w:t>Transl</w:t>
      </w:r>
      <w:proofErr w:type="spellEnd"/>
      <w:r w:rsidR="00F43C7C" w:rsidRPr="00952564">
        <w:rPr>
          <w:rFonts w:ascii="Book Antiqua" w:eastAsia="Book Antiqua" w:hAnsi="Book Antiqua" w:cs="Book Antiqua"/>
          <w:i/>
          <w:iCs/>
          <w:color w:val="000000"/>
        </w:rPr>
        <w:t xml:space="preserve"> Med</w:t>
      </w:r>
      <w:r w:rsidR="00F43C7C" w:rsidRPr="00952564">
        <w:rPr>
          <w:rFonts w:ascii="Book Antiqua" w:eastAsia="Book Antiqua" w:hAnsi="Book Antiqua" w:cs="Book Antiqua"/>
          <w:color w:val="000000"/>
        </w:rPr>
        <w:t xml:space="preserve"> 2015; </w:t>
      </w:r>
      <w:r w:rsidR="00F43C7C" w:rsidRPr="00952564">
        <w:rPr>
          <w:rFonts w:ascii="Book Antiqua" w:eastAsia="Book Antiqua" w:hAnsi="Book Antiqua" w:cs="Book Antiqua"/>
          <w:b/>
          <w:bCs/>
          <w:color w:val="000000"/>
        </w:rPr>
        <w:t>7</w:t>
      </w:r>
      <w:r w:rsidR="00F43C7C" w:rsidRPr="00952564">
        <w:rPr>
          <w:rFonts w:ascii="Book Antiqua" w:eastAsia="Book Antiqua" w:hAnsi="Book Antiqua" w:cs="Book Antiqua"/>
          <w:color w:val="000000"/>
        </w:rPr>
        <w:t>: 313ra182 [PMID: 26560360 DOI: 10.1126/scitranslmed.aac7551]</w:t>
      </w:r>
    </w:p>
    <w:p w14:paraId="27F1806F" w14:textId="77777777" w:rsidR="00A77B3E" w:rsidRPr="00952564" w:rsidRDefault="00972438" w:rsidP="00904282">
      <w:pPr>
        <w:spacing w:line="360" w:lineRule="auto"/>
        <w:jc w:val="both"/>
        <w:rPr>
          <w:rFonts w:ascii="Book Antiqua" w:hAnsi="Book Antiqua"/>
        </w:rPr>
      </w:pPr>
      <w:r>
        <w:rPr>
          <w:rFonts w:ascii="Book Antiqua" w:eastAsia="Book Antiqua" w:hAnsi="Book Antiqua" w:cs="Book Antiqua"/>
          <w:color w:val="000000"/>
        </w:rPr>
        <w:t>11</w:t>
      </w:r>
      <w:r w:rsidR="00F43C7C"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b/>
          <w:bCs/>
          <w:color w:val="000000"/>
        </w:rPr>
        <w:t>Koo KM,</w:t>
      </w:r>
      <w:r w:rsidR="00F43C7C" w:rsidRPr="00952564">
        <w:rPr>
          <w:rFonts w:ascii="Book Antiqua" w:eastAsia="Book Antiqua" w:hAnsi="Book Antiqua" w:cs="Book Antiqua"/>
          <w:color w:val="000000"/>
        </w:rPr>
        <w:t xml:space="preserve"> Mainwaring PN. The role of circulating tumor DNA testing in breast cancer liquid biopsies: getting ready for prime time. </w:t>
      </w:r>
      <w:r w:rsidR="00F43C7C" w:rsidRPr="00AC6440">
        <w:rPr>
          <w:rFonts w:ascii="Book Antiqua" w:eastAsia="Book Antiqua" w:hAnsi="Book Antiqua" w:cs="Book Antiqua"/>
          <w:i/>
          <w:color w:val="000000"/>
        </w:rPr>
        <w:t xml:space="preserve">Breast Cancer </w:t>
      </w:r>
      <w:proofErr w:type="spellStart"/>
      <w:r w:rsidR="00F43C7C" w:rsidRPr="00AC6440">
        <w:rPr>
          <w:rFonts w:ascii="Book Antiqua" w:eastAsia="Book Antiqua" w:hAnsi="Book Antiqua" w:cs="Book Antiqua"/>
          <w:i/>
          <w:color w:val="000000"/>
        </w:rPr>
        <w:t>Manag</w:t>
      </w:r>
      <w:proofErr w:type="spellEnd"/>
      <w:r w:rsidR="00F43C7C" w:rsidRPr="00952564">
        <w:rPr>
          <w:rFonts w:ascii="Book Antiqua" w:eastAsia="Book Antiqua" w:hAnsi="Book Antiqua" w:cs="Book Antiqua"/>
          <w:color w:val="000000"/>
        </w:rPr>
        <w:t xml:space="preserve"> 2020</w:t>
      </w:r>
      <w:r w:rsidR="00AC6440">
        <w:rPr>
          <w:rFonts w:ascii="Book Antiqua" w:hAnsi="Book Antiqua" w:cs="Book Antiqua" w:hint="eastAsia"/>
          <w:color w:val="000000"/>
          <w:lang w:eastAsia="zh-CN"/>
        </w:rPr>
        <w:t>;</w:t>
      </w:r>
      <w:r w:rsidR="00F43C7C" w:rsidRPr="00952564">
        <w:rPr>
          <w:rFonts w:ascii="Book Antiqua" w:eastAsia="Book Antiqua" w:hAnsi="Book Antiqua" w:cs="Book Antiqua"/>
          <w:color w:val="000000"/>
        </w:rPr>
        <w:t xml:space="preserve"> </w:t>
      </w:r>
      <w:r w:rsidR="00F43C7C" w:rsidRPr="00AC6440">
        <w:rPr>
          <w:rFonts w:ascii="Book Antiqua" w:eastAsia="Book Antiqua" w:hAnsi="Book Antiqua" w:cs="Book Antiqua"/>
          <w:b/>
          <w:color w:val="000000"/>
        </w:rPr>
        <w:t>9</w:t>
      </w:r>
      <w:r w:rsidR="00F43C7C" w:rsidRPr="00952564">
        <w:rPr>
          <w:rFonts w:ascii="Book Antiqua" w:eastAsia="Book Antiqua" w:hAnsi="Book Antiqua" w:cs="Book Antiqua"/>
          <w:color w:val="000000"/>
        </w:rPr>
        <w:t xml:space="preserve"> [DOI: 10.2217/bmt-2020-0003]</w:t>
      </w:r>
    </w:p>
    <w:p w14:paraId="76D8EC21" w14:textId="77777777" w:rsidR="00A77B3E" w:rsidRPr="00952564" w:rsidRDefault="00972438" w:rsidP="00904282">
      <w:pPr>
        <w:spacing w:line="360" w:lineRule="auto"/>
        <w:jc w:val="both"/>
        <w:rPr>
          <w:rFonts w:ascii="Book Antiqua" w:hAnsi="Book Antiqua"/>
        </w:rPr>
      </w:pPr>
      <w:r>
        <w:rPr>
          <w:rFonts w:ascii="Book Antiqua" w:eastAsia="Book Antiqua" w:hAnsi="Book Antiqua" w:cs="Book Antiqua"/>
          <w:color w:val="000000"/>
        </w:rPr>
        <w:t>12</w:t>
      </w:r>
      <w:r w:rsidR="00F43C7C" w:rsidRPr="00952564">
        <w:rPr>
          <w:rFonts w:ascii="Book Antiqua" w:eastAsia="Book Antiqua" w:hAnsi="Book Antiqua" w:cs="Book Antiqua"/>
          <w:color w:val="000000"/>
        </w:rPr>
        <w:t xml:space="preserve"> </w:t>
      </w:r>
      <w:proofErr w:type="spellStart"/>
      <w:r w:rsidR="00F43C7C" w:rsidRPr="00952564">
        <w:rPr>
          <w:rFonts w:ascii="Book Antiqua" w:eastAsia="Book Antiqua" w:hAnsi="Book Antiqua" w:cs="Book Antiqua"/>
          <w:b/>
          <w:bCs/>
          <w:color w:val="000000"/>
        </w:rPr>
        <w:t>Loibl</w:t>
      </w:r>
      <w:proofErr w:type="spellEnd"/>
      <w:r w:rsidR="00F43C7C" w:rsidRPr="00952564">
        <w:rPr>
          <w:rFonts w:ascii="Book Antiqua" w:eastAsia="Book Antiqua" w:hAnsi="Book Antiqua" w:cs="Book Antiqua"/>
          <w:b/>
          <w:bCs/>
          <w:color w:val="000000"/>
        </w:rPr>
        <w:t xml:space="preserve"> S</w:t>
      </w:r>
      <w:r w:rsidR="00F43C7C" w:rsidRPr="00952564">
        <w:rPr>
          <w:rFonts w:ascii="Book Antiqua" w:eastAsia="Book Antiqua" w:hAnsi="Book Antiqua" w:cs="Book Antiqua"/>
          <w:color w:val="000000"/>
        </w:rPr>
        <w:t xml:space="preserve">, Majewski I, Guarneri V, </w:t>
      </w:r>
      <w:proofErr w:type="spellStart"/>
      <w:r w:rsidR="00F43C7C" w:rsidRPr="00952564">
        <w:rPr>
          <w:rFonts w:ascii="Book Antiqua" w:eastAsia="Book Antiqua" w:hAnsi="Book Antiqua" w:cs="Book Antiqua"/>
          <w:color w:val="000000"/>
        </w:rPr>
        <w:t>Nekljudova</w:t>
      </w:r>
      <w:proofErr w:type="spellEnd"/>
      <w:r w:rsidR="00F43C7C" w:rsidRPr="00952564">
        <w:rPr>
          <w:rFonts w:ascii="Book Antiqua" w:eastAsia="Book Antiqua" w:hAnsi="Book Antiqua" w:cs="Book Antiqua"/>
          <w:color w:val="000000"/>
        </w:rPr>
        <w:t xml:space="preserve"> V, Holmes E, Bria E, </w:t>
      </w:r>
      <w:proofErr w:type="spellStart"/>
      <w:r w:rsidR="00F43C7C" w:rsidRPr="00952564">
        <w:rPr>
          <w:rFonts w:ascii="Book Antiqua" w:eastAsia="Book Antiqua" w:hAnsi="Book Antiqua" w:cs="Book Antiqua"/>
          <w:color w:val="000000"/>
        </w:rPr>
        <w:t>Denkert</w:t>
      </w:r>
      <w:proofErr w:type="spellEnd"/>
      <w:r w:rsidR="00F43C7C" w:rsidRPr="00952564">
        <w:rPr>
          <w:rFonts w:ascii="Book Antiqua" w:eastAsia="Book Antiqua" w:hAnsi="Book Antiqua" w:cs="Book Antiqua"/>
          <w:color w:val="000000"/>
        </w:rPr>
        <w:t xml:space="preserve"> C, </w:t>
      </w:r>
      <w:proofErr w:type="spellStart"/>
      <w:r w:rsidR="00F43C7C" w:rsidRPr="00952564">
        <w:rPr>
          <w:rFonts w:ascii="Book Antiqua" w:eastAsia="Book Antiqua" w:hAnsi="Book Antiqua" w:cs="Book Antiqua"/>
          <w:color w:val="000000"/>
        </w:rPr>
        <w:t>Schem</w:t>
      </w:r>
      <w:proofErr w:type="spellEnd"/>
      <w:r w:rsidR="00F43C7C" w:rsidRPr="00952564">
        <w:rPr>
          <w:rFonts w:ascii="Book Antiqua" w:eastAsia="Book Antiqua" w:hAnsi="Book Antiqua" w:cs="Book Antiqua"/>
          <w:color w:val="000000"/>
        </w:rPr>
        <w:t xml:space="preserve"> C, </w:t>
      </w:r>
      <w:proofErr w:type="spellStart"/>
      <w:r w:rsidR="00F43C7C" w:rsidRPr="00952564">
        <w:rPr>
          <w:rFonts w:ascii="Book Antiqua" w:eastAsia="Book Antiqua" w:hAnsi="Book Antiqua" w:cs="Book Antiqua"/>
          <w:color w:val="000000"/>
        </w:rPr>
        <w:t>Sotiriou</w:t>
      </w:r>
      <w:proofErr w:type="spellEnd"/>
      <w:r w:rsidR="00F43C7C" w:rsidRPr="00952564">
        <w:rPr>
          <w:rFonts w:ascii="Book Antiqua" w:eastAsia="Book Antiqua" w:hAnsi="Book Antiqua" w:cs="Book Antiqua"/>
          <w:color w:val="000000"/>
        </w:rPr>
        <w:t xml:space="preserve"> C, </w:t>
      </w:r>
      <w:proofErr w:type="spellStart"/>
      <w:r w:rsidR="00F43C7C" w:rsidRPr="00952564">
        <w:rPr>
          <w:rFonts w:ascii="Book Antiqua" w:eastAsia="Book Antiqua" w:hAnsi="Book Antiqua" w:cs="Book Antiqua"/>
          <w:color w:val="000000"/>
        </w:rPr>
        <w:t>Loi</w:t>
      </w:r>
      <w:proofErr w:type="spellEnd"/>
      <w:r w:rsidR="00F43C7C" w:rsidRPr="00952564">
        <w:rPr>
          <w:rFonts w:ascii="Book Antiqua" w:eastAsia="Book Antiqua" w:hAnsi="Book Antiqua" w:cs="Book Antiqua"/>
          <w:color w:val="000000"/>
        </w:rPr>
        <w:t xml:space="preserve"> S, </w:t>
      </w:r>
      <w:proofErr w:type="spellStart"/>
      <w:r w:rsidR="00F43C7C" w:rsidRPr="00952564">
        <w:rPr>
          <w:rFonts w:ascii="Book Antiqua" w:eastAsia="Book Antiqua" w:hAnsi="Book Antiqua" w:cs="Book Antiqua"/>
          <w:color w:val="000000"/>
        </w:rPr>
        <w:t>Untch</w:t>
      </w:r>
      <w:proofErr w:type="spellEnd"/>
      <w:r w:rsidR="00F43C7C" w:rsidRPr="00952564">
        <w:rPr>
          <w:rFonts w:ascii="Book Antiqua" w:eastAsia="Book Antiqua" w:hAnsi="Book Antiqua" w:cs="Book Antiqua"/>
          <w:color w:val="000000"/>
        </w:rPr>
        <w:t xml:space="preserve"> M, Conte P, </w:t>
      </w:r>
      <w:proofErr w:type="spellStart"/>
      <w:r w:rsidR="00F43C7C" w:rsidRPr="00952564">
        <w:rPr>
          <w:rFonts w:ascii="Book Antiqua" w:eastAsia="Book Antiqua" w:hAnsi="Book Antiqua" w:cs="Book Antiqua"/>
          <w:color w:val="000000"/>
        </w:rPr>
        <w:t>Bernards</w:t>
      </w:r>
      <w:proofErr w:type="spellEnd"/>
      <w:r w:rsidR="00F43C7C" w:rsidRPr="00952564">
        <w:rPr>
          <w:rFonts w:ascii="Book Antiqua" w:eastAsia="Book Antiqua" w:hAnsi="Book Antiqua" w:cs="Book Antiqua"/>
          <w:color w:val="000000"/>
        </w:rPr>
        <w:t xml:space="preserve"> R, </w:t>
      </w:r>
      <w:proofErr w:type="spellStart"/>
      <w:r w:rsidR="00F43C7C" w:rsidRPr="00952564">
        <w:rPr>
          <w:rFonts w:ascii="Book Antiqua" w:eastAsia="Book Antiqua" w:hAnsi="Book Antiqua" w:cs="Book Antiqua"/>
          <w:color w:val="000000"/>
        </w:rPr>
        <w:t>Piccart</w:t>
      </w:r>
      <w:proofErr w:type="spellEnd"/>
      <w:r w:rsidR="00F43C7C" w:rsidRPr="00952564">
        <w:rPr>
          <w:rFonts w:ascii="Book Antiqua" w:eastAsia="Book Antiqua" w:hAnsi="Book Antiqua" w:cs="Book Antiqua"/>
          <w:color w:val="000000"/>
        </w:rPr>
        <w:t xml:space="preserve"> M, von </w:t>
      </w:r>
      <w:proofErr w:type="spellStart"/>
      <w:r w:rsidR="00F43C7C" w:rsidRPr="00952564">
        <w:rPr>
          <w:rFonts w:ascii="Book Antiqua" w:eastAsia="Book Antiqua" w:hAnsi="Book Antiqua" w:cs="Book Antiqua"/>
          <w:color w:val="000000"/>
        </w:rPr>
        <w:t>Minckwitz</w:t>
      </w:r>
      <w:proofErr w:type="spellEnd"/>
      <w:r w:rsidR="00F43C7C" w:rsidRPr="00952564">
        <w:rPr>
          <w:rFonts w:ascii="Book Antiqua" w:eastAsia="Book Antiqua" w:hAnsi="Book Antiqua" w:cs="Book Antiqua"/>
          <w:color w:val="000000"/>
        </w:rPr>
        <w:t xml:space="preserve"> G, </w:t>
      </w:r>
      <w:proofErr w:type="spellStart"/>
      <w:r w:rsidR="00F43C7C" w:rsidRPr="00952564">
        <w:rPr>
          <w:rFonts w:ascii="Book Antiqua" w:eastAsia="Book Antiqua" w:hAnsi="Book Antiqua" w:cs="Book Antiqua"/>
          <w:color w:val="000000"/>
        </w:rPr>
        <w:t>Baselga</w:t>
      </w:r>
      <w:proofErr w:type="spellEnd"/>
      <w:r w:rsidR="00F43C7C" w:rsidRPr="00952564">
        <w:rPr>
          <w:rFonts w:ascii="Book Antiqua" w:eastAsia="Book Antiqua" w:hAnsi="Book Antiqua" w:cs="Book Antiqua"/>
          <w:color w:val="000000"/>
        </w:rPr>
        <w:t xml:space="preserve"> J. PIK3CA mutations are associated with reduced pathological complete response rates in primary HER2-positive breast cancer: pooled analysis of 967 patients from five </w:t>
      </w:r>
      <w:r w:rsidR="00F43C7C" w:rsidRPr="00952564">
        <w:rPr>
          <w:rFonts w:ascii="Book Antiqua" w:eastAsia="Book Antiqua" w:hAnsi="Book Antiqua" w:cs="Book Antiqua"/>
          <w:color w:val="000000"/>
        </w:rPr>
        <w:lastRenderedPageBreak/>
        <w:t xml:space="preserve">prospective trials investigating lapatinib and trastuzumab. </w:t>
      </w:r>
      <w:r w:rsidR="00F43C7C" w:rsidRPr="00952564">
        <w:rPr>
          <w:rFonts w:ascii="Book Antiqua" w:eastAsia="Book Antiqua" w:hAnsi="Book Antiqua" w:cs="Book Antiqua"/>
          <w:i/>
          <w:iCs/>
          <w:color w:val="000000"/>
        </w:rPr>
        <w:t>Ann Oncol</w:t>
      </w:r>
      <w:r w:rsidR="00F43C7C" w:rsidRPr="00952564">
        <w:rPr>
          <w:rFonts w:ascii="Book Antiqua" w:eastAsia="Book Antiqua" w:hAnsi="Book Antiqua" w:cs="Book Antiqua"/>
          <w:color w:val="000000"/>
        </w:rPr>
        <w:t xml:space="preserve"> 2016; </w:t>
      </w:r>
      <w:r w:rsidR="00F43C7C" w:rsidRPr="00952564">
        <w:rPr>
          <w:rFonts w:ascii="Book Antiqua" w:eastAsia="Book Antiqua" w:hAnsi="Book Antiqua" w:cs="Book Antiqua"/>
          <w:b/>
          <w:bCs/>
          <w:color w:val="000000"/>
        </w:rPr>
        <w:t>27</w:t>
      </w:r>
      <w:r w:rsidR="00F43C7C" w:rsidRPr="00952564">
        <w:rPr>
          <w:rFonts w:ascii="Book Antiqua" w:eastAsia="Book Antiqua" w:hAnsi="Book Antiqua" w:cs="Book Antiqua"/>
          <w:color w:val="000000"/>
        </w:rPr>
        <w:t>: 1519-1525 [PMID: 27177864 DOI: 10.1093/</w:t>
      </w:r>
      <w:proofErr w:type="spellStart"/>
      <w:r w:rsidR="00F43C7C" w:rsidRPr="00952564">
        <w:rPr>
          <w:rFonts w:ascii="Book Antiqua" w:eastAsia="Book Antiqua" w:hAnsi="Book Antiqua" w:cs="Book Antiqua"/>
          <w:color w:val="000000"/>
        </w:rPr>
        <w:t>annonc</w:t>
      </w:r>
      <w:proofErr w:type="spellEnd"/>
      <w:r w:rsidR="00F43C7C" w:rsidRPr="00952564">
        <w:rPr>
          <w:rFonts w:ascii="Book Antiqua" w:eastAsia="Book Antiqua" w:hAnsi="Book Antiqua" w:cs="Book Antiqua"/>
          <w:color w:val="000000"/>
        </w:rPr>
        <w:t>/mdw197]</w:t>
      </w:r>
    </w:p>
    <w:p w14:paraId="7AE79B9B" w14:textId="77777777" w:rsidR="00A77B3E" w:rsidRPr="00952564" w:rsidRDefault="00972438" w:rsidP="00904282">
      <w:pPr>
        <w:spacing w:line="360" w:lineRule="auto"/>
        <w:jc w:val="both"/>
        <w:rPr>
          <w:rFonts w:ascii="Book Antiqua" w:hAnsi="Book Antiqua"/>
        </w:rPr>
      </w:pPr>
      <w:r>
        <w:rPr>
          <w:rFonts w:ascii="Book Antiqua" w:eastAsia="Book Antiqua" w:hAnsi="Book Antiqua" w:cs="Book Antiqua"/>
          <w:color w:val="000000"/>
        </w:rPr>
        <w:t>13</w:t>
      </w:r>
      <w:r w:rsidR="00F43C7C" w:rsidRPr="00952564">
        <w:rPr>
          <w:rFonts w:ascii="Book Antiqua" w:eastAsia="Book Antiqua" w:hAnsi="Book Antiqua" w:cs="Book Antiqua"/>
          <w:color w:val="000000"/>
        </w:rPr>
        <w:t xml:space="preserve"> </w:t>
      </w:r>
      <w:r w:rsidR="00F43C7C" w:rsidRPr="00952564">
        <w:rPr>
          <w:rFonts w:ascii="Book Antiqua" w:eastAsia="Book Antiqua" w:hAnsi="Book Antiqua" w:cs="Book Antiqua"/>
          <w:b/>
          <w:bCs/>
          <w:color w:val="000000"/>
        </w:rPr>
        <w:t>Yang J</w:t>
      </w:r>
      <w:r w:rsidR="00F43C7C" w:rsidRPr="00952564">
        <w:rPr>
          <w:rFonts w:ascii="Book Antiqua" w:eastAsia="Book Antiqua" w:hAnsi="Book Antiqua" w:cs="Book Antiqua"/>
          <w:color w:val="000000"/>
        </w:rPr>
        <w:t xml:space="preserve">, Nie J, Ma X, Wei Y, Peng Y, Wei X. Targeting PI3K in cancer: mechanisms and advances in clinical trials. </w:t>
      </w:r>
      <w:r w:rsidR="00F43C7C" w:rsidRPr="00952564">
        <w:rPr>
          <w:rFonts w:ascii="Book Antiqua" w:eastAsia="Book Antiqua" w:hAnsi="Book Antiqua" w:cs="Book Antiqua"/>
          <w:i/>
          <w:iCs/>
          <w:color w:val="000000"/>
        </w:rPr>
        <w:t>Mol Cancer</w:t>
      </w:r>
      <w:r w:rsidR="00F43C7C" w:rsidRPr="00952564">
        <w:rPr>
          <w:rFonts w:ascii="Book Antiqua" w:eastAsia="Book Antiqua" w:hAnsi="Book Antiqua" w:cs="Book Antiqua"/>
          <w:color w:val="000000"/>
        </w:rPr>
        <w:t xml:space="preserve"> 2019; </w:t>
      </w:r>
      <w:r w:rsidR="00F43C7C" w:rsidRPr="00952564">
        <w:rPr>
          <w:rFonts w:ascii="Book Antiqua" w:eastAsia="Book Antiqua" w:hAnsi="Book Antiqua" w:cs="Book Antiqua"/>
          <w:b/>
          <w:bCs/>
          <w:color w:val="000000"/>
        </w:rPr>
        <w:t>18</w:t>
      </w:r>
      <w:r w:rsidR="00F43C7C" w:rsidRPr="00952564">
        <w:rPr>
          <w:rFonts w:ascii="Book Antiqua" w:eastAsia="Book Antiqua" w:hAnsi="Book Antiqua" w:cs="Book Antiqua"/>
          <w:color w:val="000000"/>
        </w:rPr>
        <w:t>: 26 [PMID: 30782187 DOI: 10.1186/s12943-019-0954-x]</w:t>
      </w:r>
    </w:p>
    <w:p w14:paraId="22497F9F" w14:textId="77777777" w:rsidR="00A77B3E" w:rsidRPr="00DE4D02" w:rsidRDefault="00972438" w:rsidP="00904282">
      <w:pPr>
        <w:spacing w:line="360" w:lineRule="auto"/>
        <w:jc w:val="both"/>
        <w:rPr>
          <w:rFonts w:ascii="Book Antiqua" w:eastAsia="Book Antiqua" w:hAnsi="Book Antiqua" w:cs="Book Antiqua"/>
          <w:color w:val="000000"/>
        </w:rPr>
      </w:pPr>
      <w:r w:rsidRPr="00DE4D02">
        <w:rPr>
          <w:rFonts w:ascii="Book Antiqua" w:eastAsia="Book Antiqua" w:hAnsi="Book Antiqua" w:cs="Book Antiqua"/>
          <w:color w:val="000000"/>
        </w:rPr>
        <w:t>14</w:t>
      </w:r>
      <w:r w:rsidR="00F43C7C" w:rsidRPr="00DE4D02">
        <w:rPr>
          <w:rFonts w:ascii="Book Antiqua" w:eastAsia="Book Antiqua" w:hAnsi="Book Antiqua" w:cs="Book Antiqua"/>
          <w:color w:val="000000"/>
        </w:rPr>
        <w:t xml:space="preserve"> </w:t>
      </w:r>
      <w:r w:rsidR="00F43C7C" w:rsidRPr="00DE4D02">
        <w:rPr>
          <w:rFonts w:ascii="Book Antiqua" w:eastAsia="Book Antiqua" w:hAnsi="Book Antiqua" w:cs="Book Antiqua"/>
          <w:b/>
          <w:bCs/>
          <w:color w:val="000000"/>
        </w:rPr>
        <w:t>Diehl F</w:t>
      </w:r>
      <w:r w:rsidR="00F43C7C" w:rsidRPr="00DE4D02">
        <w:rPr>
          <w:rFonts w:ascii="Book Antiqua" w:eastAsia="Book Antiqua" w:hAnsi="Book Antiqua" w:cs="Book Antiqua"/>
          <w:color w:val="000000"/>
        </w:rPr>
        <w:t xml:space="preserve">, Schmidt K, </w:t>
      </w:r>
      <w:proofErr w:type="spellStart"/>
      <w:r w:rsidR="00F43C7C" w:rsidRPr="00DE4D02">
        <w:rPr>
          <w:rFonts w:ascii="Book Antiqua" w:eastAsia="Book Antiqua" w:hAnsi="Book Antiqua" w:cs="Book Antiqua"/>
          <w:color w:val="000000"/>
        </w:rPr>
        <w:t>Choti</w:t>
      </w:r>
      <w:proofErr w:type="spellEnd"/>
      <w:r w:rsidR="00F43C7C" w:rsidRPr="00DE4D02">
        <w:rPr>
          <w:rFonts w:ascii="Book Antiqua" w:eastAsia="Book Antiqua" w:hAnsi="Book Antiqua" w:cs="Book Antiqua"/>
          <w:color w:val="000000"/>
        </w:rPr>
        <w:t xml:space="preserve"> MA, Romans K, Goodman S, Li M, Thornton K, Agrawal N, </w:t>
      </w:r>
      <w:proofErr w:type="spellStart"/>
      <w:r w:rsidR="00F43C7C" w:rsidRPr="00DE4D02">
        <w:rPr>
          <w:rFonts w:ascii="Book Antiqua" w:eastAsia="Book Antiqua" w:hAnsi="Book Antiqua" w:cs="Book Antiqua"/>
          <w:color w:val="000000"/>
        </w:rPr>
        <w:t>Sokoll</w:t>
      </w:r>
      <w:proofErr w:type="spellEnd"/>
      <w:r w:rsidR="00F43C7C" w:rsidRPr="00DE4D02">
        <w:rPr>
          <w:rFonts w:ascii="Book Antiqua" w:eastAsia="Book Antiqua" w:hAnsi="Book Antiqua" w:cs="Book Antiqua"/>
          <w:color w:val="000000"/>
        </w:rPr>
        <w:t xml:space="preserve"> L, Szabo SA, </w:t>
      </w:r>
      <w:proofErr w:type="spellStart"/>
      <w:r w:rsidR="00F43C7C" w:rsidRPr="00DE4D02">
        <w:rPr>
          <w:rFonts w:ascii="Book Antiqua" w:eastAsia="Book Antiqua" w:hAnsi="Book Antiqua" w:cs="Book Antiqua"/>
          <w:color w:val="000000"/>
        </w:rPr>
        <w:t>Kinzler</w:t>
      </w:r>
      <w:proofErr w:type="spellEnd"/>
      <w:r w:rsidR="00F43C7C" w:rsidRPr="00DE4D02">
        <w:rPr>
          <w:rFonts w:ascii="Book Antiqua" w:eastAsia="Book Antiqua" w:hAnsi="Book Antiqua" w:cs="Book Antiqua"/>
          <w:color w:val="000000"/>
        </w:rPr>
        <w:t xml:space="preserve"> KW, Vogelstein B, Diaz LA Jr. Circulating mutant DNA to assess tumor dynamics. </w:t>
      </w:r>
      <w:r w:rsidR="00F43C7C" w:rsidRPr="00DE4D02">
        <w:rPr>
          <w:rFonts w:ascii="Book Antiqua" w:eastAsia="Book Antiqua" w:hAnsi="Book Antiqua" w:cs="Book Antiqua"/>
          <w:i/>
          <w:iCs/>
          <w:color w:val="000000"/>
        </w:rPr>
        <w:t>Nat Med</w:t>
      </w:r>
      <w:r w:rsidR="00F43C7C" w:rsidRPr="00DE4D02">
        <w:rPr>
          <w:rFonts w:ascii="Book Antiqua" w:eastAsia="Book Antiqua" w:hAnsi="Book Antiqua" w:cs="Book Antiqua"/>
          <w:color w:val="000000"/>
        </w:rPr>
        <w:t xml:space="preserve"> 2008; </w:t>
      </w:r>
      <w:r w:rsidR="00F43C7C" w:rsidRPr="00DE4D02">
        <w:rPr>
          <w:rFonts w:ascii="Book Antiqua" w:eastAsia="Book Antiqua" w:hAnsi="Book Antiqua" w:cs="Book Antiqua"/>
          <w:b/>
          <w:bCs/>
          <w:color w:val="000000"/>
        </w:rPr>
        <w:t>14</w:t>
      </w:r>
      <w:r w:rsidR="00F43C7C" w:rsidRPr="00DE4D02">
        <w:rPr>
          <w:rFonts w:ascii="Book Antiqua" w:eastAsia="Book Antiqua" w:hAnsi="Book Antiqua" w:cs="Book Antiqua"/>
          <w:color w:val="000000"/>
        </w:rPr>
        <w:t>: 985-990 [PMID: 18670422 DOI: 10.1038/nm.1789]</w:t>
      </w:r>
    </w:p>
    <w:p w14:paraId="78B1C968" w14:textId="77777777" w:rsidR="00A77B3E" w:rsidRPr="00DE4D02" w:rsidRDefault="00972438" w:rsidP="00904282">
      <w:pPr>
        <w:spacing w:line="360" w:lineRule="auto"/>
        <w:jc w:val="both"/>
        <w:rPr>
          <w:rFonts w:ascii="Book Antiqua" w:eastAsia="Book Antiqua" w:hAnsi="Book Antiqua" w:cs="Book Antiqua"/>
          <w:color w:val="000000"/>
        </w:rPr>
      </w:pPr>
      <w:r w:rsidRPr="00DE4D02">
        <w:rPr>
          <w:rFonts w:ascii="Book Antiqua" w:eastAsia="Book Antiqua" w:hAnsi="Book Antiqua" w:cs="Book Antiqua"/>
          <w:color w:val="000000"/>
        </w:rPr>
        <w:t>15</w:t>
      </w:r>
      <w:r w:rsidR="00F43C7C" w:rsidRPr="00DE4D02">
        <w:rPr>
          <w:rFonts w:ascii="Book Antiqua" w:eastAsia="Book Antiqua" w:hAnsi="Book Antiqua" w:cs="Book Antiqua"/>
          <w:color w:val="000000"/>
        </w:rPr>
        <w:t xml:space="preserve"> </w:t>
      </w:r>
      <w:r w:rsidR="00F43C7C" w:rsidRPr="00DE4D02">
        <w:rPr>
          <w:rFonts w:ascii="Book Antiqua" w:eastAsia="Book Antiqua" w:hAnsi="Book Antiqua" w:cs="Book Antiqua"/>
          <w:b/>
          <w:bCs/>
          <w:color w:val="000000"/>
        </w:rPr>
        <w:t>Chen YH</w:t>
      </w:r>
      <w:r w:rsidR="00F43C7C" w:rsidRPr="00DE4D02">
        <w:rPr>
          <w:rFonts w:ascii="Book Antiqua" w:eastAsia="Book Antiqua" w:hAnsi="Book Antiqua" w:cs="Book Antiqua"/>
          <w:color w:val="000000"/>
        </w:rPr>
        <w:t xml:space="preserve">, Hancock BA, </w:t>
      </w:r>
      <w:proofErr w:type="spellStart"/>
      <w:r w:rsidR="00F43C7C" w:rsidRPr="00DE4D02">
        <w:rPr>
          <w:rFonts w:ascii="Book Antiqua" w:eastAsia="Book Antiqua" w:hAnsi="Book Antiqua" w:cs="Book Antiqua"/>
          <w:color w:val="000000"/>
        </w:rPr>
        <w:t>Solzak</w:t>
      </w:r>
      <w:proofErr w:type="spellEnd"/>
      <w:r w:rsidR="00F43C7C" w:rsidRPr="00DE4D02">
        <w:rPr>
          <w:rFonts w:ascii="Book Antiqua" w:eastAsia="Book Antiqua" w:hAnsi="Book Antiqua" w:cs="Book Antiqua"/>
          <w:color w:val="000000"/>
        </w:rPr>
        <w:t xml:space="preserve"> JP, </w:t>
      </w:r>
      <w:proofErr w:type="spellStart"/>
      <w:r w:rsidR="00F43C7C" w:rsidRPr="00DE4D02">
        <w:rPr>
          <w:rFonts w:ascii="Book Antiqua" w:eastAsia="Book Antiqua" w:hAnsi="Book Antiqua" w:cs="Book Antiqua"/>
          <w:color w:val="000000"/>
        </w:rPr>
        <w:t>Brinza</w:t>
      </w:r>
      <w:proofErr w:type="spellEnd"/>
      <w:r w:rsidR="00F43C7C" w:rsidRPr="00DE4D02">
        <w:rPr>
          <w:rFonts w:ascii="Book Antiqua" w:eastAsia="Book Antiqua" w:hAnsi="Book Antiqua" w:cs="Book Antiqua"/>
          <w:color w:val="000000"/>
        </w:rPr>
        <w:t xml:space="preserve"> D, </w:t>
      </w:r>
      <w:proofErr w:type="spellStart"/>
      <w:r w:rsidR="00F43C7C" w:rsidRPr="00DE4D02">
        <w:rPr>
          <w:rFonts w:ascii="Book Antiqua" w:eastAsia="Book Antiqua" w:hAnsi="Book Antiqua" w:cs="Book Antiqua"/>
          <w:color w:val="000000"/>
        </w:rPr>
        <w:t>Scafe</w:t>
      </w:r>
      <w:proofErr w:type="spellEnd"/>
      <w:r w:rsidR="00F43C7C" w:rsidRPr="00DE4D02">
        <w:rPr>
          <w:rFonts w:ascii="Book Antiqua" w:eastAsia="Book Antiqua" w:hAnsi="Book Antiqua" w:cs="Book Antiqua"/>
          <w:color w:val="000000"/>
        </w:rPr>
        <w:t xml:space="preserve"> C, Miller KD, Radovich M. Next-generation sequencing of circulating tumor DNA to predict recurrence in triple-negative breast cancer patients with residual disease after neoadjuvant chemotherapy. </w:t>
      </w:r>
      <w:r w:rsidR="00F43C7C" w:rsidRPr="00DE4D02">
        <w:rPr>
          <w:rFonts w:ascii="Book Antiqua" w:eastAsia="Book Antiqua" w:hAnsi="Book Antiqua" w:cs="Book Antiqua"/>
          <w:i/>
          <w:iCs/>
          <w:color w:val="000000"/>
        </w:rPr>
        <w:t>NPJ Breast Cancer</w:t>
      </w:r>
      <w:r w:rsidR="00F43C7C" w:rsidRPr="00DE4D02">
        <w:rPr>
          <w:rFonts w:ascii="Book Antiqua" w:eastAsia="Book Antiqua" w:hAnsi="Book Antiqua" w:cs="Book Antiqua"/>
          <w:color w:val="000000"/>
        </w:rPr>
        <w:t xml:space="preserve"> 2017; </w:t>
      </w:r>
      <w:r w:rsidR="00F43C7C" w:rsidRPr="00DE4D02">
        <w:rPr>
          <w:rFonts w:ascii="Book Antiqua" w:eastAsia="Book Antiqua" w:hAnsi="Book Antiqua" w:cs="Book Antiqua"/>
          <w:b/>
          <w:bCs/>
          <w:color w:val="000000"/>
        </w:rPr>
        <w:t>3</w:t>
      </w:r>
      <w:r w:rsidR="00F43C7C" w:rsidRPr="00DE4D02">
        <w:rPr>
          <w:rFonts w:ascii="Book Antiqua" w:eastAsia="Book Antiqua" w:hAnsi="Book Antiqua" w:cs="Book Antiqua"/>
          <w:color w:val="000000"/>
        </w:rPr>
        <w:t>: 24 [PMID: 28685160 DOI: 10.1038/s41523-017-0028-4]</w:t>
      </w:r>
    </w:p>
    <w:p w14:paraId="57888208" w14:textId="2C3C753A" w:rsidR="00DE4D02" w:rsidRPr="00DE4D02" w:rsidRDefault="00DE4D02" w:rsidP="00904282">
      <w:pPr>
        <w:spacing w:line="360" w:lineRule="auto"/>
        <w:jc w:val="both"/>
        <w:rPr>
          <w:rFonts w:ascii="Book Antiqua" w:hAnsi="Book Antiqua"/>
        </w:rPr>
      </w:pPr>
      <w:r w:rsidRPr="00DE4D02">
        <w:rPr>
          <w:rFonts w:ascii="Book Antiqua" w:eastAsia="Book Antiqua" w:hAnsi="Book Antiqua" w:cs="Book Antiqua"/>
        </w:rPr>
        <w:t xml:space="preserve">16 </w:t>
      </w:r>
      <w:r w:rsidRPr="00DE4D02">
        <w:rPr>
          <w:rFonts w:ascii="Book Antiqua" w:eastAsia="Book Antiqua" w:hAnsi="Book Antiqua" w:cs="Book Antiqua"/>
          <w:b/>
          <w:bCs/>
        </w:rPr>
        <w:t>Garcia-</w:t>
      </w:r>
      <w:proofErr w:type="spellStart"/>
      <w:r w:rsidRPr="00DE4D02">
        <w:rPr>
          <w:rFonts w:ascii="Book Antiqua" w:eastAsia="Book Antiqua" w:hAnsi="Book Antiqua" w:cs="Book Antiqua"/>
          <w:b/>
          <w:bCs/>
        </w:rPr>
        <w:t>Murillas</w:t>
      </w:r>
      <w:proofErr w:type="spellEnd"/>
      <w:r w:rsidRPr="00DE4D02">
        <w:rPr>
          <w:rFonts w:ascii="Book Antiqua" w:eastAsia="Book Antiqua" w:hAnsi="Book Antiqua" w:cs="Book Antiqua"/>
          <w:b/>
          <w:bCs/>
        </w:rPr>
        <w:t xml:space="preserve"> I</w:t>
      </w:r>
      <w:r w:rsidRPr="00DE4D02">
        <w:rPr>
          <w:rFonts w:ascii="Book Antiqua" w:eastAsia="Book Antiqua" w:hAnsi="Book Antiqua" w:cs="Book Antiqua"/>
        </w:rPr>
        <w:t xml:space="preserve">, Schiavon G, </w:t>
      </w:r>
      <w:proofErr w:type="spellStart"/>
      <w:r w:rsidRPr="00DE4D02">
        <w:rPr>
          <w:rFonts w:ascii="Book Antiqua" w:eastAsia="Book Antiqua" w:hAnsi="Book Antiqua" w:cs="Book Antiqua"/>
        </w:rPr>
        <w:t>Weigelt</w:t>
      </w:r>
      <w:proofErr w:type="spellEnd"/>
      <w:r w:rsidRPr="00DE4D02">
        <w:rPr>
          <w:rFonts w:ascii="Book Antiqua" w:eastAsia="Book Antiqua" w:hAnsi="Book Antiqua" w:cs="Book Antiqua"/>
        </w:rPr>
        <w:t xml:space="preserve"> B, Ng C, </w:t>
      </w:r>
      <w:proofErr w:type="spellStart"/>
      <w:r w:rsidRPr="00DE4D02">
        <w:rPr>
          <w:rFonts w:ascii="Book Antiqua" w:eastAsia="Book Antiqua" w:hAnsi="Book Antiqua" w:cs="Book Antiqua"/>
        </w:rPr>
        <w:t>Hrebien</w:t>
      </w:r>
      <w:proofErr w:type="spellEnd"/>
      <w:r w:rsidRPr="00DE4D02">
        <w:rPr>
          <w:rFonts w:ascii="Book Antiqua" w:eastAsia="Book Antiqua" w:hAnsi="Book Antiqua" w:cs="Book Antiqua"/>
        </w:rPr>
        <w:t xml:space="preserve"> S, </w:t>
      </w:r>
      <w:proofErr w:type="spellStart"/>
      <w:r w:rsidRPr="00DE4D02">
        <w:rPr>
          <w:rFonts w:ascii="Book Antiqua" w:eastAsia="Book Antiqua" w:hAnsi="Book Antiqua" w:cs="Book Antiqua"/>
        </w:rPr>
        <w:t>Cutts</w:t>
      </w:r>
      <w:proofErr w:type="spellEnd"/>
      <w:r w:rsidRPr="00DE4D02">
        <w:rPr>
          <w:rFonts w:ascii="Book Antiqua" w:eastAsia="Book Antiqua" w:hAnsi="Book Antiqua" w:cs="Book Antiqua"/>
        </w:rPr>
        <w:t xml:space="preserve"> RJ, </w:t>
      </w:r>
      <w:proofErr w:type="spellStart"/>
      <w:r w:rsidRPr="00DE4D02">
        <w:rPr>
          <w:rFonts w:ascii="Book Antiqua" w:eastAsia="Book Antiqua" w:hAnsi="Book Antiqua" w:cs="Book Antiqua"/>
        </w:rPr>
        <w:t>Cheang</w:t>
      </w:r>
      <w:proofErr w:type="spellEnd"/>
      <w:r w:rsidRPr="00DE4D02">
        <w:rPr>
          <w:rFonts w:ascii="Book Antiqua" w:eastAsia="Book Antiqua" w:hAnsi="Book Antiqua" w:cs="Book Antiqua"/>
        </w:rPr>
        <w:t xml:space="preserve"> M, </w:t>
      </w:r>
      <w:proofErr w:type="spellStart"/>
      <w:r w:rsidRPr="00DE4D02">
        <w:rPr>
          <w:rFonts w:ascii="Book Antiqua" w:eastAsia="Book Antiqua" w:hAnsi="Book Antiqua" w:cs="Book Antiqua"/>
        </w:rPr>
        <w:t>Osin</w:t>
      </w:r>
      <w:proofErr w:type="spellEnd"/>
      <w:r w:rsidRPr="00DE4D02">
        <w:rPr>
          <w:rFonts w:ascii="Book Antiqua" w:eastAsia="Book Antiqua" w:hAnsi="Book Antiqua" w:cs="Book Antiqua"/>
        </w:rPr>
        <w:t xml:space="preserve"> P, </w:t>
      </w:r>
      <w:proofErr w:type="spellStart"/>
      <w:r w:rsidRPr="00DE4D02">
        <w:rPr>
          <w:rFonts w:ascii="Book Antiqua" w:eastAsia="Book Antiqua" w:hAnsi="Book Antiqua" w:cs="Book Antiqua"/>
        </w:rPr>
        <w:t>Nerurkar</w:t>
      </w:r>
      <w:proofErr w:type="spellEnd"/>
      <w:r w:rsidRPr="00DE4D02">
        <w:rPr>
          <w:rFonts w:ascii="Book Antiqua" w:eastAsia="Book Antiqua" w:hAnsi="Book Antiqua" w:cs="Book Antiqua"/>
        </w:rPr>
        <w:t xml:space="preserve"> A, </w:t>
      </w:r>
      <w:proofErr w:type="spellStart"/>
      <w:r w:rsidRPr="00DE4D02">
        <w:rPr>
          <w:rFonts w:ascii="Book Antiqua" w:eastAsia="Book Antiqua" w:hAnsi="Book Antiqua" w:cs="Book Antiqua"/>
        </w:rPr>
        <w:t>Kozarewa</w:t>
      </w:r>
      <w:proofErr w:type="spellEnd"/>
      <w:r w:rsidRPr="00DE4D02">
        <w:rPr>
          <w:rFonts w:ascii="Book Antiqua" w:eastAsia="Book Antiqua" w:hAnsi="Book Antiqua" w:cs="Book Antiqua"/>
        </w:rPr>
        <w:t xml:space="preserve"> I, Garrido JA, </w:t>
      </w:r>
      <w:proofErr w:type="spellStart"/>
      <w:r w:rsidRPr="00DE4D02">
        <w:rPr>
          <w:rFonts w:ascii="Book Antiqua" w:eastAsia="Book Antiqua" w:hAnsi="Book Antiqua" w:cs="Book Antiqua"/>
        </w:rPr>
        <w:t>Dowsett</w:t>
      </w:r>
      <w:proofErr w:type="spellEnd"/>
      <w:r w:rsidRPr="00DE4D02">
        <w:rPr>
          <w:rFonts w:ascii="Book Antiqua" w:eastAsia="Book Antiqua" w:hAnsi="Book Antiqua" w:cs="Book Antiqua"/>
        </w:rPr>
        <w:t xml:space="preserve"> M, Reis-Filho JS, Smith IE, Turner NC. Mutation tracking in circulating tumor DNA predicts relapse in early breast cancer. </w:t>
      </w:r>
      <w:r w:rsidRPr="00DE4D02">
        <w:rPr>
          <w:rFonts w:ascii="Book Antiqua" w:eastAsia="Book Antiqua" w:hAnsi="Book Antiqua" w:cs="Book Antiqua"/>
          <w:i/>
          <w:iCs/>
        </w:rPr>
        <w:t xml:space="preserve">Sci </w:t>
      </w:r>
      <w:proofErr w:type="spellStart"/>
      <w:r w:rsidRPr="00DE4D02">
        <w:rPr>
          <w:rFonts w:ascii="Book Antiqua" w:eastAsia="Book Antiqua" w:hAnsi="Book Antiqua" w:cs="Book Antiqua"/>
          <w:i/>
          <w:iCs/>
        </w:rPr>
        <w:t>Transl</w:t>
      </w:r>
      <w:proofErr w:type="spellEnd"/>
      <w:r w:rsidRPr="00DE4D02">
        <w:rPr>
          <w:rFonts w:ascii="Book Antiqua" w:eastAsia="Book Antiqua" w:hAnsi="Book Antiqua" w:cs="Book Antiqua"/>
          <w:i/>
          <w:iCs/>
        </w:rPr>
        <w:t xml:space="preserve"> Med</w:t>
      </w:r>
      <w:r w:rsidRPr="00DE4D02">
        <w:rPr>
          <w:rFonts w:ascii="Book Antiqua" w:eastAsia="Book Antiqua" w:hAnsi="Book Antiqua" w:cs="Book Antiqua"/>
        </w:rPr>
        <w:t xml:space="preserve"> 2015; </w:t>
      </w:r>
      <w:r w:rsidRPr="00DE4D02">
        <w:rPr>
          <w:rFonts w:ascii="Book Antiqua" w:eastAsia="Book Antiqua" w:hAnsi="Book Antiqua" w:cs="Book Antiqua"/>
          <w:b/>
          <w:bCs/>
        </w:rPr>
        <w:t>7</w:t>
      </w:r>
      <w:r w:rsidRPr="00DE4D02">
        <w:rPr>
          <w:rFonts w:ascii="Book Antiqua" w:eastAsia="Book Antiqua" w:hAnsi="Book Antiqua" w:cs="Book Antiqua"/>
        </w:rPr>
        <w:t xml:space="preserve">: 302ra133 [PMID: </w:t>
      </w:r>
      <w:bookmarkStart w:id="4" w:name="OLE_LINK1"/>
      <w:r w:rsidRPr="00DE4D02">
        <w:rPr>
          <w:rFonts w:ascii="Book Antiqua" w:eastAsia="Book Antiqua" w:hAnsi="Book Antiqua" w:cs="Book Antiqua"/>
        </w:rPr>
        <w:t>263</w:t>
      </w:r>
      <w:r w:rsidR="00AC6440">
        <w:rPr>
          <w:rFonts w:ascii="Book Antiqua" w:eastAsia="Book Antiqua" w:hAnsi="Book Antiqua" w:cs="Book Antiqua"/>
        </w:rPr>
        <w:t>11728</w:t>
      </w:r>
      <w:bookmarkEnd w:id="4"/>
      <w:r w:rsidR="00AC6440">
        <w:rPr>
          <w:rFonts w:ascii="Book Antiqua" w:eastAsia="Book Antiqua" w:hAnsi="Book Antiqua" w:cs="Book Antiqua"/>
        </w:rPr>
        <w:t xml:space="preserve"> DOI: </w:t>
      </w:r>
      <w:r w:rsidR="00E616EB" w:rsidRPr="00E616EB">
        <w:rPr>
          <w:rFonts w:ascii="Book Antiqua" w:eastAsia="Book Antiqua" w:hAnsi="Book Antiqua" w:cs="Book Antiqua"/>
        </w:rPr>
        <w:t>10.1126/scitranslmed.aab0021</w:t>
      </w:r>
      <w:r w:rsidRPr="00DE4D02">
        <w:rPr>
          <w:rFonts w:ascii="Book Antiqua" w:eastAsia="Book Antiqua" w:hAnsi="Book Antiqua" w:cs="Book Antiqua"/>
        </w:rPr>
        <w:t>]</w:t>
      </w:r>
    </w:p>
    <w:p w14:paraId="2AF15270" w14:textId="77777777" w:rsidR="00A77B3E" w:rsidRPr="00DE4D02" w:rsidRDefault="00972438" w:rsidP="00904282">
      <w:pPr>
        <w:spacing w:line="360" w:lineRule="auto"/>
        <w:jc w:val="both"/>
        <w:rPr>
          <w:rFonts w:ascii="Book Antiqua" w:eastAsia="Book Antiqua" w:hAnsi="Book Antiqua" w:cs="Book Antiqua"/>
          <w:color w:val="000000"/>
        </w:rPr>
      </w:pPr>
      <w:r w:rsidRPr="00DE4D02">
        <w:rPr>
          <w:rFonts w:ascii="Book Antiqua" w:eastAsia="Book Antiqua" w:hAnsi="Book Antiqua" w:cs="Book Antiqua"/>
          <w:color w:val="000000"/>
        </w:rPr>
        <w:t>17</w:t>
      </w:r>
      <w:r w:rsidR="00F43C7C" w:rsidRPr="00DE4D02">
        <w:rPr>
          <w:rFonts w:ascii="Book Antiqua" w:eastAsia="Book Antiqua" w:hAnsi="Book Antiqua" w:cs="Book Antiqua"/>
          <w:color w:val="000000"/>
        </w:rPr>
        <w:t xml:space="preserve"> </w:t>
      </w:r>
      <w:proofErr w:type="spellStart"/>
      <w:r w:rsidR="00F43C7C" w:rsidRPr="00DE4D02">
        <w:rPr>
          <w:rFonts w:ascii="Book Antiqua" w:eastAsia="Book Antiqua" w:hAnsi="Book Antiqua" w:cs="Book Antiqua"/>
          <w:b/>
          <w:bCs/>
          <w:color w:val="000000"/>
        </w:rPr>
        <w:t>Buono</w:t>
      </w:r>
      <w:proofErr w:type="spellEnd"/>
      <w:r w:rsidR="00F43C7C" w:rsidRPr="00DE4D02">
        <w:rPr>
          <w:rFonts w:ascii="Book Antiqua" w:eastAsia="Book Antiqua" w:hAnsi="Book Antiqua" w:cs="Book Antiqua"/>
          <w:b/>
          <w:bCs/>
          <w:color w:val="000000"/>
        </w:rPr>
        <w:t xml:space="preserve"> G</w:t>
      </w:r>
      <w:r w:rsidR="00F43C7C" w:rsidRPr="00DE4D02">
        <w:rPr>
          <w:rFonts w:ascii="Book Antiqua" w:eastAsia="Book Antiqua" w:hAnsi="Book Antiqua" w:cs="Book Antiqua"/>
          <w:color w:val="000000"/>
        </w:rPr>
        <w:t xml:space="preserve">, </w:t>
      </w:r>
      <w:proofErr w:type="spellStart"/>
      <w:r w:rsidR="00F43C7C" w:rsidRPr="00DE4D02">
        <w:rPr>
          <w:rFonts w:ascii="Book Antiqua" w:eastAsia="Book Antiqua" w:hAnsi="Book Antiqua" w:cs="Book Antiqua"/>
          <w:color w:val="000000"/>
        </w:rPr>
        <w:t>Gerratana</w:t>
      </w:r>
      <w:proofErr w:type="spellEnd"/>
      <w:r w:rsidR="00F43C7C" w:rsidRPr="00DE4D02">
        <w:rPr>
          <w:rFonts w:ascii="Book Antiqua" w:eastAsia="Book Antiqua" w:hAnsi="Book Antiqua" w:cs="Book Antiqua"/>
          <w:color w:val="000000"/>
        </w:rPr>
        <w:t xml:space="preserve"> L, </w:t>
      </w:r>
      <w:proofErr w:type="spellStart"/>
      <w:r w:rsidR="00F43C7C" w:rsidRPr="00DE4D02">
        <w:rPr>
          <w:rFonts w:ascii="Book Antiqua" w:eastAsia="Book Antiqua" w:hAnsi="Book Antiqua" w:cs="Book Antiqua"/>
          <w:color w:val="000000"/>
        </w:rPr>
        <w:t>Bulfoni</w:t>
      </w:r>
      <w:proofErr w:type="spellEnd"/>
      <w:r w:rsidR="00F43C7C" w:rsidRPr="00DE4D02">
        <w:rPr>
          <w:rFonts w:ascii="Book Antiqua" w:eastAsia="Book Antiqua" w:hAnsi="Book Antiqua" w:cs="Book Antiqua"/>
          <w:color w:val="000000"/>
        </w:rPr>
        <w:t xml:space="preserve"> M, </w:t>
      </w:r>
      <w:proofErr w:type="spellStart"/>
      <w:r w:rsidR="00F43C7C" w:rsidRPr="00DE4D02">
        <w:rPr>
          <w:rFonts w:ascii="Book Antiqua" w:eastAsia="Book Antiqua" w:hAnsi="Book Antiqua" w:cs="Book Antiqua"/>
          <w:color w:val="000000"/>
        </w:rPr>
        <w:t>Provinciali</w:t>
      </w:r>
      <w:proofErr w:type="spellEnd"/>
      <w:r w:rsidR="00F43C7C" w:rsidRPr="00DE4D02">
        <w:rPr>
          <w:rFonts w:ascii="Book Antiqua" w:eastAsia="Book Antiqua" w:hAnsi="Book Antiqua" w:cs="Book Antiqua"/>
          <w:color w:val="000000"/>
        </w:rPr>
        <w:t xml:space="preserve"> N, Basile D, Giuliano M, </w:t>
      </w:r>
      <w:proofErr w:type="spellStart"/>
      <w:r w:rsidR="00F43C7C" w:rsidRPr="00DE4D02">
        <w:rPr>
          <w:rFonts w:ascii="Book Antiqua" w:eastAsia="Book Antiqua" w:hAnsi="Book Antiqua" w:cs="Book Antiqua"/>
          <w:color w:val="000000"/>
        </w:rPr>
        <w:t>Corvaja</w:t>
      </w:r>
      <w:proofErr w:type="spellEnd"/>
      <w:r w:rsidR="00F43C7C" w:rsidRPr="00DE4D02">
        <w:rPr>
          <w:rFonts w:ascii="Book Antiqua" w:eastAsia="Book Antiqua" w:hAnsi="Book Antiqua" w:cs="Book Antiqua"/>
          <w:color w:val="000000"/>
        </w:rPr>
        <w:t xml:space="preserve"> C, </w:t>
      </w:r>
      <w:proofErr w:type="spellStart"/>
      <w:r w:rsidR="00F43C7C" w:rsidRPr="00DE4D02">
        <w:rPr>
          <w:rFonts w:ascii="Book Antiqua" w:eastAsia="Book Antiqua" w:hAnsi="Book Antiqua" w:cs="Book Antiqua"/>
          <w:color w:val="000000"/>
        </w:rPr>
        <w:t>Arpino</w:t>
      </w:r>
      <w:proofErr w:type="spellEnd"/>
      <w:r w:rsidR="00F43C7C" w:rsidRPr="00DE4D02">
        <w:rPr>
          <w:rFonts w:ascii="Book Antiqua" w:eastAsia="Book Antiqua" w:hAnsi="Book Antiqua" w:cs="Book Antiqua"/>
          <w:color w:val="000000"/>
        </w:rPr>
        <w:t xml:space="preserve"> G, Del </w:t>
      </w:r>
      <w:proofErr w:type="spellStart"/>
      <w:r w:rsidR="00F43C7C" w:rsidRPr="00DE4D02">
        <w:rPr>
          <w:rFonts w:ascii="Book Antiqua" w:eastAsia="Book Antiqua" w:hAnsi="Book Antiqua" w:cs="Book Antiqua"/>
          <w:color w:val="000000"/>
        </w:rPr>
        <w:t>Mastro</w:t>
      </w:r>
      <w:proofErr w:type="spellEnd"/>
      <w:r w:rsidR="00F43C7C" w:rsidRPr="00DE4D02">
        <w:rPr>
          <w:rFonts w:ascii="Book Antiqua" w:eastAsia="Book Antiqua" w:hAnsi="Book Antiqua" w:cs="Book Antiqua"/>
          <w:color w:val="000000"/>
        </w:rPr>
        <w:t xml:space="preserve"> L, De Placido S, De </w:t>
      </w:r>
      <w:proofErr w:type="spellStart"/>
      <w:r w:rsidR="00F43C7C" w:rsidRPr="00DE4D02">
        <w:rPr>
          <w:rFonts w:ascii="Book Antiqua" w:eastAsia="Book Antiqua" w:hAnsi="Book Antiqua" w:cs="Book Antiqua"/>
          <w:color w:val="000000"/>
        </w:rPr>
        <w:t>Laurentiis</w:t>
      </w:r>
      <w:proofErr w:type="spellEnd"/>
      <w:r w:rsidR="00F43C7C" w:rsidRPr="00DE4D02">
        <w:rPr>
          <w:rFonts w:ascii="Book Antiqua" w:eastAsia="Book Antiqua" w:hAnsi="Book Antiqua" w:cs="Book Antiqua"/>
          <w:color w:val="000000"/>
        </w:rPr>
        <w:t xml:space="preserve"> M, </w:t>
      </w:r>
      <w:proofErr w:type="spellStart"/>
      <w:r w:rsidR="00F43C7C" w:rsidRPr="00DE4D02">
        <w:rPr>
          <w:rFonts w:ascii="Book Antiqua" w:eastAsia="Book Antiqua" w:hAnsi="Book Antiqua" w:cs="Book Antiqua"/>
          <w:color w:val="000000"/>
        </w:rPr>
        <w:t>Cristofanilli</w:t>
      </w:r>
      <w:proofErr w:type="spellEnd"/>
      <w:r w:rsidR="00F43C7C" w:rsidRPr="00DE4D02">
        <w:rPr>
          <w:rFonts w:ascii="Book Antiqua" w:eastAsia="Book Antiqua" w:hAnsi="Book Antiqua" w:cs="Book Antiqua"/>
          <w:color w:val="000000"/>
        </w:rPr>
        <w:t xml:space="preserve"> M, Puglisi F. Circulating tumor DNA analysis in breast cancer: Is it ready for prime-time? </w:t>
      </w:r>
      <w:r w:rsidR="00F43C7C" w:rsidRPr="00DE4D02">
        <w:rPr>
          <w:rFonts w:ascii="Book Antiqua" w:eastAsia="Book Antiqua" w:hAnsi="Book Antiqua" w:cs="Book Antiqua"/>
          <w:i/>
          <w:iCs/>
          <w:color w:val="000000"/>
        </w:rPr>
        <w:t>Cancer Treat Rev</w:t>
      </w:r>
      <w:r w:rsidR="00F43C7C" w:rsidRPr="00DE4D02">
        <w:rPr>
          <w:rFonts w:ascii="Book Antiqua" w:eastAsia="Book Antiqua" w:hAnsi="Book Antiqua" w:cs="Book Antiqua"/>
          <w:color w:val="000000"/>
        </w:rPr>
        <w:t xml:space="preserve"> 2019; </w:t>
      </w:r>
      <w:r w:rsidR="00F43C7C" w:rsidRPr="00DE4D02">
        <w:rPr>
          <w:rFonts w:ascii="Book Antiqua" w:eastAsia="Book Antiqua" w:hAnsi="Book Antiqua" w:cs="Book Antiqua"/>
          <w:b/>
          <w:bCs/>
          <w:color w:val="000000"/>
        </w:rPr>
        <w:t>73</w:t>
      </w:r>
      <w:r w:rsidR="00F43C7C" w:rsidRPr="00DE4D02">
        <w:rPr>
          <w:rFonts w:ascii="Book Antiqua" w:eastAsia="Book Antiqua" w:hAnsi="Book Antiqua" w:cs="Book Antiqua"/>
          <w:color w:val="000000"/>
        </w:rPr>
        <w:t>: 73-83 [PMID: 30682661 DOI: 10.1016/j.ctrv.2019.01.004]</w:t>
      </w:r>
    </w:p>
    <w:p w14:paraId="06F44AE3" w14:textId="77777777" w:rsidR="00972438" w:rsidRPr="00DE4D02" w:rsidRDefault="00972438" w:rsidP="00904282">
      <w:pPr>
        <w:spacing w:line="360" w:lineRule="auto"/>
        <w:jc w:val="both"/>
        <w:rPr>
          <w:rFonts w:ascii="Book Antiqua" w:hAnsi="Book Antiqua"/>
        </w:rPr>
      </w:pPr>
      <w:r w:rsidRPr="00DE4D02">
        <w:rPr>
          <w:rFonts w:ascii="Book Antiqua" w:eastAsia="Book Antiqua" w:hAnsi="Book Antiqua" w:cs="Book Antiqua"/>
        </w:rPr>
        <w:t xml:space="preserve">18 </w:t>
      </w:r>
      <w:r w:rsidRPr="00DE4D02">
        <w:rPr>
          <w:rFonts w:ascii="Book Antiqua" w:eastAsia="Book Antiqua" w:hAnsi="Book Antiqua" w:cs="Book Antiqua"/>
          <w:b/>
          <w:bCs/>
        </w:rPr>
        <w:t>Zhao W</w:t>
      </w:r>
      <w:r w:rsidRPr="00DE4D02">
        <w:rPr>
          <w:rFonts w:ascii="Book Antiqua" w:eastAsia="Book Antiqua" w:hAnsi="Book Antiqua" w:cs="Book Antiqua"/>
        </w:rPr>
        <w:t xml:space="preserve">, Qiu Y, Kong D. Class I phosphatidylinositol 3-kinase inhibitors for cancer therapy. </w:t>
      </w:r>
      <w:r w:rsidRPr="00DE4D02">
        <w:rPr>
          <w:rFonts w:ascii="Book Antiqua" w:eastAsia="Book Antiqua" w:hAnsi="Book Antiqua" w:cs="Book Antiqua"/>
          <w:i/>
          <w:iCs/>
        </w:rPr>
        <w:t>Acta Pharm Sin B</w:t>
      </w:r>
      <w:r w:rsidRPr="00DE4D02">
        <w:rPr>
          <w:rFonts w:ascii="Book Antiqua" w:eastAsia="Book Antiqua" w:hAnsi="Book Antiqua" w:cs="Book Antiqua"/>
        </w:rPr>
        <w:t xml:space="preserve"> 2017; </w:t>
      </w:r>
      <w:r w:rsidRPr="00DE4D02">
        <w:rPr>
          <w:rFonts w:ascii="Book Antiqua" w:eastAsia="Book Antiqua" w:hAnsi="Book Antiqua" w:cs="Book Antiqua"/>
          <w:b/>
          <w:bCs/>
        </w:rPr>
        <w:t>7</w:t>
      </w:r>
      <w:r w:rsidRPr="00DE4D02">
        <w:rPr>
          <w:rFonts w:ascii="Book Antiqua" w:eastAsia="Book Antiqua" w:hAnsi="Book Antiqua" w:cs="Book Antiqua"/>
        </w:rPr>
        <w:t>: 27-37 [PMID: 28119806 DOI: 10.1016/j.apsb.2016.07.006]</w:t>
      </w:r>
    </w:p>
    <w:p w14:paraId="64E9A2C8" w14:textId="77777777" w:rsidR="00972438" w:rsidRPr="00AC6440" w:rsidRDefault="00972438" w:rsidP="00904282">
      <w:pPr>
        <w:spacing w:line="360" w:lineRule="auto"/>
        <w:jc w:val="both"/>
        <w:rPr>
          <w:rFonts w:ascii="Book Antiqua" w:eastAsia="Book Antiqua" w:hAnsi="Book Antiqua" w:cs="Book Antiqua"/>
        </w:rPr>
      </w:pPr>
      <w:r w:rsidRPr="00C85CE4">
        <w:rPr>
          <w:rFonts w:ascii="Book Antiqua" w:eastAsia="Book Antiqua" w:hAnsi="Book Antiqua" w:cs="Book Antiqua"/>
          <w:highlight w:val="yellow"/>
        </w:rPr>
        <w:t>19</w:t>
      </w:r>
      <w:r w:rsidR="00F43C7C" w:rsidRPr="00C85CE4">
        <w:rPr>
          <w:rFonts w:ascii="Book Antiqua" w:eastAsia="Book Antiqua" w:hAnsi="Book Antiqua" w:cs="Book Antiqua"/>
          <w:highlight w:val="yellow"/>
        </w:rPr>
        <w:t xml:space="preserve"> </w:t>
      </w:r>
      <w:r w:rsidRPr="00C85CE4">
        <w:rPr>
          <w:rFonts w:ascii="Book Antiqua" w:eastAsia="Book Antiqua" w:hAnsi="Book Antiqua" w:cs="Book Antiqua"/>
          <w:b/>
          <w:highlight w:val="yellow"/>
        </w:rPr>
        <w:t xml:space="preserve">Radovich M. </w:t>
      </w:r>
      <w:r w:rsidRPr="00C85CE4">
        <w:rPr>
          <w:rFonts w:ascii="Book Antiqua" w:eastAsia="Book Antiqua" w:hAnsi="Book Antiqua" w:cs="Book Antiqua"/>
          <w:highlight w:val="yellow"/>
        </w:rPr>
        <w:t>Detection of circulating tumor DNA (ctDNA) after neoadjuvant chemotherapy is significantly associated with disease recurrence in early-stage triple-negative breast cancer (TNBC): Preplanned correlative results from clinical trial BRE12-158. Presented at the San Antonio Breast Cancer Symposium, San Antonio, Texas; December 10-14. 2019. Abstract: GS5-02 [Internet]</w:t>
      </w:r>
      <w:r w:rsidR="00AC6440" w:rsidRPr="00C85CE4">
        <w:rPr>
          <w:rFonts w:ascii="Book Antiqua" w:hAnsi="Book Antiqua" w:cs="Book Antiqua"/>
          <w:highlight w:val="yellow"/>
          <w:lang w:eastAsia="zh-CN"/>
        </w:rPr>
        <w:t xml:space="preserve">. Available from: </w:t>
      </w:r>
      <w:r w:rsidRPr="00C85CE4">
        <w:rPr>
          <w:rFonts w:ascii="Book Antiqua" w:eastAsia="Book Antiqua" w:hAnsi="Book Antiqua" w:cs="Book Antiqua"/>
          <w:highlight w:val="yellow"/>
        </w:rPr>
        <w:t>https://clinicaltrials.gov/ct2/show/NCT02101385</w:t>
      </w:r>
    </w:p>
    <w:p w14:paraId="7216B4F6" w14:textId="77777777" w:rsidR="00235B80" w:rsidRPr="00235B80" w:rsidRDefault="00972438" w:rsidP="00904282">
      <w:pPr>
        <w:spacing w:line="360" w:lineRule="auto"/>
        <w:jc w:val="both"/>
        <w:rPr>
          <w:rFonts w:ascii="Book Antiqua" w:hAnsi="Book Antiqua"/>
        </w:rPr>
      </w:pPr>
      <w:r w:rsidRPr="00DE4D02">
        <w:rPr>
          <w:rFonts w:ascii="Book Antiqua" w:eastAsia="Book Antiqua" w:hAnsi="Book Antiqua" w:cs="Book Antiqua"/>
        </w:rPr>
        <w:lastRenderedPageBreak/>
        <w:t>20</w:t>
      </w:r>
      <w:r w:rsidR="00F43C7C" w:rsidRPr="00DE4D02">
        <w:rPr>
          <w:rFonts w:ascii="Book Antiqua" w:eastAsia="Book Antiqua" w:hAnsi="Book Antiqua" w:cs="Book Antiqua"/>
        </w:rPr>
        <w:t xml:space="preserve"> </w:t>
      </w:r>
      <w:proofErr w:type="spellStart"/>
      <w:r w:rsidR="00F43C7C" w:rsidRPr="00DE4D02">
        <w:rPr>
          <w:rFonts w:ascii="Book Antiqua" w:eastAsia="Book Antiqua" w:hAnsi="Book Antiqua" w:cs="Book Antiqua"/>
          <w:b/>
          <w:bCs/>
        </w:rPr>
        <w:t>Benesova</w:t>
      </w:r>
      <w:proofErr w:type="spellEnd"/>
      <w:r w:rsidR="00F43C7C" w:rsidRPr="00DE4D02">
        <w:rPr>
          <w:rFonts w:ascii="Book Antiqua" w:eastAsia="Book Antiqua" w:hAnsi="Book Antiqua" w:cs="Book Antiqua"/>
          <w:b/>
          <w:bCs/>
        </w:rPr>
        <w:t xml:space="preserve"> L</w:t>
      </w:r>
      <w:r w:rsidR="00F43C7C" w:rsidRPr="00DE4D02">
        <w:rPr>
          <w:rFonts w:ascii="Book Antiqua" w:eastAsia="Book Antiqua" w:hAnsi="Book Antiqua" w:cs="Book Antiqua"/>
        </w:rPr>
        <w:t xml:space="preserve">, </w:t>
      </w:r>
      <w:proofErr w:type="spellStart"/>
      <w:r w:rsidR="00F43C7C" w:rsidRPr="00DE4D02">
        <w:rPr>
          <w:rFonts w:ascii="Book Antiqua" w:eastAsia="Book Antiqua" w:hAnsi="Book Antiqua" w:cs="Book Antiqua"/>
        </w:rPr>
        <w:t>Belsanova</w:t>
      </w:r>
      <w:proofErr w:type="spellEnd"/>
      <w:r w:rsidR="00F43C7C" w:rsidRPr="00DE4D02">
        <w:rPr>
          <w:rFonts w:ascii="Book Antiqua" w:eastAsia="Book Antiqua" w:hAnsi="Book Antiqua" w:cs="Book Antiqua"/>
        </w:rPr>
        <w:t xml:space="preserve"> B, </w:t>
      </w:r>
      <w:proofErr w:type="spellStart"/>
      <w:r w:rsidR="00F43C7C" w:rsidRPr="00DE4D02">
        <w:rPr>
          <w:rFonts w:ascii="Book Antiqua" w:eastAsia="Book Antiqua" w:hAnsi="Book Antiqua" w:cs="Book Antiqua"/>
        </w:rPr>
        <w:t>Suchanek</w:t>
      </w:r>
      <w:proofErr w:type="spellEnd"/>
      <w:r w:rsidR="00F43C7C" w:rsidRPr="00DE4D02">
        <w:rPr>
          <w:rFonts w:ascii="Book Antiqua" w:eastAsia="Book Antiqua" w:hAnsi="Book Antiqua" w:cs="Book Antiqua"/>
        </w:rPr>
        <w:t xml:space="preserve"> S, </w:t>
      </w:r>
      <w:proofErr w:type="spellStart"/>
      <w:r w:rsidR="00F43C7C" w:rsidRPr="00DE4D02">
        <w:rPr>
          <w:rFonts w:ascii="Book Antiqua" w:eastAsia="Book Antiqua" w:hAnsi="Book Antiqua" w:cs="Book Antiqua"/>
        </w:rPr>
        <w:t>Kopeckova</w:t>
      </w:r>
      <w:proofErr w:type="spellEnd"/>
      <w:r w:rsidR="00F43C7C" w:rsidRPr="00DE4D02">
        <w:rPr>
          <w:rFonts w:ascii="Book Antiqua" w:eastAsia="Book Antiqua" w:hAnsi="Book Antiqua" w:cs="Book Antiqua"/>
        </w:rPr>
        <w:t xml:space="preserve"> M, </w:t>
      </w:r>
      <w:proofErr w:type="spellStart"/>
      <w:r w:rsidR="00F43C7C" w:rsidRPr="00DE4D02">
        <w:rPr>
          <w:rFonts w:ascii="Book Antiqua" w:eastAsia="Book Antiqua" w:hAnsi="Book Antiqua" w:cs="Book Antiqua"/>
        </w:rPr>
        <w:t>Minarikova</w:t>
      </w:r>
      <w:proofErr w:type="spellEnd"/>
      <w:r w:rsidR="00F43C7C" w:rsidRPr="00DE4D02">
        <w:rPr>
          <w:rFonts w:ascii="Book Antiqua" w:eastAsia="Book Antiqua" w:hAnsi="Book Antiqua" w:cs="Book Antiqua"/>
        </w:rPr>
        <w:t xml:space="preserve"> P, </w:t>
      </w:r>
      <w:proofErr w:type="spellStart"/>
      <w:r w:rsidR="00F43C7C" w:rsidRPr="00DE4D02">
        <w:rPr>
          <w:rFonts w:ascii="Book Antiqua" w:eastAsia="Book Antiqua" w:hAnsi="Book Antiqua" w:cs="Book Antiqua"/>
        </w:rPr>
        <w:t>Lipska</w:t>
      </w:r>
      <w:proofErr w:type="spellEnd"/>
      <w:r w:rsidR="00F43C7C" w:rsidRPr="00DE4D02">
        <w:rPr>
          <w:rFonts w:ascii="Book Antiqua" w:eastAsia="Book Antiqua" w:hAnsi="Book Antiqua" w:cs="Book Antiqua"/>
        </w:rPr>
        <w:t xml:space="preserve"> L, Levy M, </w:t>
      </w:r>
      <w:proofErr w:type="spellStart"/>
      <w:r w:rsidR="00F43C7C" w:rsidRPr="00DE4D02">
        <w:rPr>
          <w:rFonts w:ascii="Book Antiqua" w:eastAsia="Book Antiqua" w:hAnsi="Book Antiqua" w:cs="Book Antiqua"/>
        </w:rPr>
        <w:t>Visokai</w:t>
      </w:r>
      <w:proofErr w:type="spellEnd"/>
      <w:r w:rsidR="00F43C7C" w:rsidRPr="00DE4D02">
        <w:rPr>
          <w:rFonts w:ascii="Book Antiqua" w:eastAsia="Book Antiqua" w:hAnsi="Book Antiqua" w:cs="Book Antiqua"/>
        </w:rPr>
        <w:t xml:space="preserve"> V, </w:t>
      </w:r>
      <w:proofErr w:type="spellStart"/>
      <w:r w:rsidR="00F43C7C" w:rsidRPr="00DE4D02">
        <w:rPr>
          <w:rFonts w:ascii="Book Antiqua" w:eastAsia="Book Antiqua" w:hAnsi="Book Antiqua" w:cs="Book Antiqua"/>
        </w:rPr>
        <w:t>Zavoral</w:t>
      </w:r>
      <w:proofErr w:type="spellEnd"/>
      <w:r w:rsidR="00F43C7C" w:rsidRPr="00DE4D02">
        <w:rPr>
          <w:rFonts w:ascii="Book Antiqua" w:eastAsia="Book Antiqua" w:hAnsi="Book Antiqua" w:cs="Book Antiqua"/>
        </w:rPr>
        <w:t xml:space="preserve"> M, </w:t>
      </w:r>
      <w:proofErr w:type="spellStart"/>
      <w:r w:rsidR="00F43C7C" w:rsidRPr="00DE4D02">
        <w:rPr>
          <w:rFonts w:ascii="Book Antiqua" w:eastAsia="Book Antiqua" w:hAnsi="Book Antiqua" w:cs="Book Antiqua"/>
        </w:rPr>
        <w:t>Minarik</w:t>
      </w:r>
      <w:proofErr w:type="spellEnd"/>
      <w:r w:rsidR="00F43C7C" w:rsidRPr="00DE4D02">
        <w:rPr>
          <w:rFonts w:ascii="Book Antiqua" w:eastAsia="Book Antiqua" w:hAnsi="Book Antiqua" w:cs="Book Antiqua"/>
        </w:rPr>
        <w:t xml:space="preserve"> M. Mutation-based detection and monitoring of cell-free tumor DNA in peripheral blood of cancer patients. </w:t>
      </w:r>
      <w:r w:rsidR="00F43C7C" w:rsidRPr="00DE4D02">
        <w:rPr>
          <w:rFonts w:ascii="Book Antiqua" w:eastAsia="Book Antiqua" w:hAnsi="Book Antiqua" w:cs="Book Antiqua"/>
          <w:i/>
          <w:iCs/>
        </w:rPr>
        <w:t xml:space="preserve">Anal </w:t>
      </w:r>
      <w:proofErr w:type="spellStart"/>
      <w:r w:rsidR="00F43C7C" w:rsidRPr="00DE4D02">
        <w:rPr>
          <w:rFonts w:ascii="Book Antiqua" w:eastAsia="Book Antiqua" w:hAnsi="Book Antiqua" w:cs="Book Antiqua"/>
          <w:i/>
          <w:iCs/>
        </w:rPr>
        <w:t>Biochem</w:t>
      </w:r>
      <w:proofErr w:type="spellEnd"/>
      <w:r w:rsidR="00F43C7C" w:rsidRPr="00DE4D02">
        <w:rPr>
          <w:rFonts w:ascii="Book Antiqua" w:eastAsia="Book Antiqua" w:hAnsi="Book Antiqua" w:cs="Book Antiqua"/>
        </w:rPr>
        <w:t xml:space="preserve"> 2013; </w:t>
      </w:r>
      <w:r w:rsidR="00F43C7C" w:rsidRPr="00DE4D02">
        <w:rPr>
          <w:rFonts w:ascii="Book Antiqua" w:eastAsia="Book Antiqua" w:hAnsi="Book Antiqua" w:cs="Book Antiqua"/>
          <w:b/>
          <w:bCs/>
        </w:rPr>
        <w:t>433</w:t>
      </w:r>
      <w:r w:rsidR="00F43C7C" w:rsidRPr="00DE4D02">
        <w:rPr>
          <w:rFonts w:ascii="Book Antiqua" w:eastAsia="Book Antiqua" w:hAnsi="Book Antiqua" w:cs="Book Antiqua"/>
        </w:rPr>
        <w:t xml:space="preserve">: </w:t>
      </w:r>
      <w:r w:rsidR="00235B80">
        <w:rPr>
          <w:rFonts w:ascii="Book Antiqua" w:eastAsia="Book Antiqua" w:hAnsi="Book Antiqua" w:cs="Book Antiqua"/>
        </w:rPr>
        <w:t xml:space="preserve">227-234 </w:t>
      </w:r>
      <w:r w:rsidR="00235B80" w:rsidRPr="00235B80">
        <w:rPr>
          <w:rFonts w:ascii="Book Antiqua" w:eastAsia="Book Antiqua" w:hAnsi="Book Antiqua" w:cs="Book Antiqua"/>
        </w:rPr>
        <w:t xml:space="preserve">[PMID: 22750103 DOI: </w:t>
      </w:r>
      <w:hyperlink r:id="rId8" w:tgtFrame="_blank" w:history="1">
        <w:r w:rsidR="00235B80" w:rsidRPr="00235B80">
          <w:rPr>
            <w:rFonts w:ascii="Book Antiqua" w:eastAsia="Book Antiqua" w:hAnsi="Book Antiqua" w:cs="Book Antiqua"/>
            <w:bCs/>
          </w:rPr>
          <w:t>10.1016/j.ab.2012.06.018</w:t>
        </w:r>
      </w:hyperlink>
      <w:r w:rsidR="00235B80" w:rsidRPr="00235B80">
        <w:rPr>
          <w:rFonts w:ascii="Book Antiqua" w:eastAsia="Book Antiqua" w:hAnsi="Book Antiqua" w:cs="Book Antiqua"/>
        </w:rPr>
        <w:t>]</w:t>
      </w:r>
    </w:p>
    <w:bookmarkEnd w:id="3"/>
    <w:p w14:paraId="6C292731" w14:textId="77777777" w:rsidR="00235B80" w:rsidRPr="00952564" w:rsidRDefault="00235B80" w:rsidP="00904282">
      <w:pPr>
        <w:spacing w:line="360" w:lineRule="auto"/>
        <w:jc w:val="both"/>
        <w:rPr>
          <w:rFonts w:ascii="Book Antiqua" w:hAnsi="Book Antiqua"/>
        </w:rPr>
        <w:sectPr w:rsidR="00235B80" w:rsidRPr="00952564">
          <w:pgSz w:w="12240" w:h="15840"/>
          <w:pgMar w:top="1440" w:right="1440" w:bottom="1440" w:left="1440" w:header="720" w:footer="720" w:gutter="0"/>
          <w:cols w:space="720"/>
          <w:docGrid w:linePitch="360"/>
        </w:sectPr>
      </w:pPr>
    </w:p>
    <w:p w14:paraId="01D17D50"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lastRenderedPageBreak/>
        <w:t>Footnotes</w:t>
      </w:r>
    </w:p>
    <w:p w14:paraId="5CC118F0"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bCs/>
          <w:color w:val="000000"/>
        </w:rPr>
        <w:t xml:space="preserve">Informed consent statement: </w:t>
      </w:r>
      <w:r w:rsidRPr="00952564">
        <w:rPr>
          <w:rFonts w:ascii="Book Antiqua" w:eastAsia="Book Antiqua" w:hAnsi="Book Antiqua" w:cs="Book Antiqua"/>
          <w:color w:val="000000"/>
        </w:rPr>
        <w:t xml:space="preserve">Informed written consent was obtained from the patient for publication of this </w:t>
      </w:r>
      <w:r w:rsidR="00EB5365">
        <w:rPr>
          <w:rFonts w:ascii="Book Antiqua" w:eastAsia="Book Antiqua" w:hAnsi="Book Antiqua" w:cs="Book Antiqua"/>
          <w:color w:val="000000"/>
        </w:rPr>
        <w:t xml:space="preserve">manuscript, also the </w:t>
      </w:r>
      <w:r w:rsidRPr="00952564">
        <w:rPr>
          <w:rFonts w:ascii="Book Antiqua" w:eastAsia="Book Antiqua" w:hAnsi="Book Antiqua" w:cs="Book Antiqua"/>
          <w:color w:val="000000"/>
        </w:rPr>
        <w:t>accompanying images.</w:t>
      </w:r>
    </w:p>
    <w:p w14:paraId="76E695D7" w14:textId="77777777" w:rsidR="00A77B3E" w:rsidRPr="00952564" w:rsidRDefault="00A77B3E" w:rsidP="00904282">
      <w:pPr>
        <w:spacing w:line="360" w:lineRule="auto"/>
        <w:jc w:val="both"/>
        <w:rPr>
          <w:rFonts w:ascii="Book Antiqua" w:hAnsi="Book Antiqua"/>
        </w:rPr>
      </w:pPr>
    </w:p>
    <w:p w14:paraId="27025AF3" w14:textId="77777777" w:rsidR="00B70977" w:rsidRPr="00D7497C" w:rsidRDefault="00F43C7C" w:rsidP="00B70977">
      <w:pPr>
        <w:autoSpaceDE w:val="0"/>
        <w:autoSpaceDN w:val="0"/>
        <w:adjustRightInd w:val="0"/>
        <w:spacing w:line="360" w:lineRule="auto"/>
        <w:jc w:val="both"/>
        <w:rPr>
          <w:rFonts w:ascii="Book Antiqua" w:hAnsi="Book Antiqua" w:cs="TimesNewRomanPSMT"/>
          <w:lang w:val="en-GB"/>
        </w:rPr>
      </w:pPr>
      <w:r w:rsidRPr="00952564">
        <w:rPr>
          <w:rFonts w:ascii="Book Antiqua" w:eastAsia="Book Antiqua" w:hAnsi="Book Antiqua" w:cs="Book Antiqua"/>
          <w:b/>
          <w:bCs/>
          <w:color w:val="000000"/>
        </w:rPr>
        <w:t xml:space="preserve">Conflict-of-interest statement: </w:t>
      </w:r>
      <w:r w:rsidR="00B70977" w:rsidRPr="00D7497C">
        <w:rPr>
          <w:rFonts w:ascii="Book Antiqua" w:hAnsi="Book Antiqua" w:cs="TimesNewRomanPSMT"/>
          <w:lang w:val="en-GB"/>
        </w:rPr>
        <w:t>The authors declare that they have no conflict of interest.</w:t>
      </w:r>
    </w:p>
    <w:p w14:paraId="6FB481F8" w14:textId="77777777" w:rsidR="00A77B3E" w:rsidRPr="00952564" w:rsidRDefault="00A77B3E" w:rsidP="00904282">
      <w:pPr>
        <w:spacing w:line="360" w:lineRule="auto"/>
        <w:jc w:val="both"/>
        <w:rPr>
          <w:rFonts w:ascii="Book Antiqua" w:hAnsi="Book Antiqua"/>
        </w:rPr>
      </w:pPr>
    </w:p>
    <w:p w14:paraId="7B00B17C" w14:textId="46C3E3DD" w:rsidR="00B70977" w:rsidRPr="00C85CE4" w:rsidRDefault="00F43C7C" w:rsidP="00B70977">
      <w:pPr>
        <w:autoSpaceDE w:val="0"/>
        <w:autoSpaceDN w:val="0"/>
        <w:adjustRightInd w:val="0"/>
        <w:spacing w:line="360" w:lineRule="auto"/>
        <w:jc w:val="both"/>
        <w:rPr>
          <w:rFonts w:ascii="Book Antiqua" w:hAnsi="Book Antiqua" w:cs="TimesNewRomanPSMT"/>
          <w:lang w:val="en-GB"/>
        </w:rPr>
      </w:pPr>
      <w:r w:rsidRPr="00952564">
        <w:rPr>
          <w:rFonts w:ascii="Book Antiqua" w:eastAsia="Book Antiqua" w:hAnsi="Book Antiqua" w:cs="Book Antiqua"/>
          <w:b/>
          <w:bCs/>
          <w:color w:val="000000"/>
        </w:rPr>
        <w:t xml:space="preserve">CARE Checklist (2016) statement: </w:t>
      </w:r>
      <w:bookmarkStart w:id="5" w:name="OLE_LINK2291"/>
      <w:bookmarkStart w:id="6" w:name="OLE_LINK2292"/>
      <w:r w:rsidR="00B70977" w:rsidRPr="00D7497C">
        <w:rPr>
          <w:rFonts w:ascii="Book Antiqua" w:hAnsi="Book Antiqua" w:cs="TimesNewRomanPSMT"/>
          <w:lang w:val="en-GB"/>
        </w:rPr>
        <w:t>The authors have read the CARE Checklist (201</w:t>
      </w:r>
      <w:r w:rsidR="00B70977">
        <w:rPr>
          <w:rFonts w:ascii="Book Antiqua" w:hAnsi="Book Antiqua" w:cs="TimesNewRomanPSMT"/>
          <w:lang w:val="en-GB"/>
        </w:rPr>
        <w:t>6</w:t>
      </w:r>
      <w:r w:rsidR="00B70977" w:rsidRPr="00D7497C">
        <w:rPr>
          <w:rFonts w:ascii="Book Antiqua" w:hAnsi="Book Antiqua" w:cs="TimesNewRomanPSMT"/>
          <w:lang w:val="en-GB"/>
        </w:rPr>
        <w:t>), and the manuscript was prepared and revised according to the CARE Checklist (2016).</w:t>
      </w:r>
    </w:p>
    <w:bookmarkEnd w:id="5"/>
    <w:bookmarkEnd w:id="6"/>
    <w:p w14:paraId="220008EA" w14:textId="77777777" w:rsidR="00A77B3E" w:rsidRPr="00952564" w:rsidRDefault="00A77B3E" w:rsidP="00904282">
      <w:pPr>
        <w:spacing w:line="360" w:lineRule="auto"/>
        <w:jc w:val="both"/>
        <w:rPr>
          <w:rFonts w:ascii="Book Antiqua" w:hAnsi="Book Antiqua"/>
        </w:rPr>
      </w:pPr>
    </w:p>
    <w:p w14:paraId="7662AB95"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bCs/>
          <w:color w:val="000000"/>
        </w:rPr>
        <w:t xml:space="preserve">Open-Access: </w:t>
      </w:r>
      <w:r w:rsidRPr="0095256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5D6445" w14:textId="77777777" w:rsidR="00A77B3E" w:rsidRPr="00952564" w:rsidRDefault="00A77B3E" w:rsidP="00904282">
      <w:pPr>
        <w:spacing w:line="360" w:lineRule="auto"/>
        <w:jc w:val="both"/>
        <w:rPr>
          <w:rFonts w:ascii="Book Antiqua" w:hAnsi="Book Antiqua"/>
        </w:rPr>
      </w:pPr>
    </w:p>
    <w:p w14:paraId="13DC8FB3"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 xml:space="preserve">Manuscript source: </w:t>
      </w:r>
      <w:r w:rsidRPr="00952564">
        <w:rPr>
          <w:rFonts w:ascii="Book Antiqua" w:eastAsia="Book Antiqua" w:hAnsi="Book Antiqua" w:cs="Book Antiqua"/>
          <w:color w:val="000000"/>
        </w:rPr>
        <w:t>Unsolicit</w:t>
      </w:r>
      <w:r w:rsidRPr="00AC6440">
        <w:rPr>
          <w:rFonts w:ascii="Book Antiqua" w:eastAsia="Book Antiqua" w:hAnsi="Book Antiqua" w:cs="Book Antiqua"/>
          <w:color w:val="000000"/>
        </w:rPr>
        <w:t xml:space="preserve">ed </w:t>
      </w:r>
      <w:r w:rsidR="00AC6440" w:rsidRPr="00AC6440">
        <w:rPr>
          <w:rFonts w:ascii="Book Antiqua" w:hAnsi="Book Antiqua" w:cs="Book Antiqua"/>
          <w:color w:val="000000"/>
          <w:lang w:eastAsia="zh-CN"/>
        </w:rPr>
        <w:t>m</w:t>
      </w:r>
      <w:r w:rsidRPr="00AC6440">
        <w:rPr>
          <w:rFonts w:ascii="Book Antiqua" w:eastAsia="Book Antiqua" w:hAnsi="Book Antiqua" w:cs="Book Antiqua"/>
          <w:color w:val="000000"/>
        </w:rPr>
        <w:t>anuscri</w:t>
      </w:r>
      <w:r w:rsidRPr="00952564">
        <w:rPr>
          <w:rFonts w:ascii="Book Antiqua" w:eastAsia="Book Antiqua" w:hAnsi="Book Antiqua" w:cs="Book Antiqua"/>
          <w:color w:val="000000"/>
        </w:rPr>
        <w:t>pt</w:t>
      </w:r>
    </w:p>
    <w:p w14:paraId="0F817755" w14:textId="77777777" w:rsidR="00A77B3E" w:rsidRPr="00952564" w:rsidRDefault="00A77B3E" w:rsidP="00904282">
      <w:pPr>
        <w:spacing w:line="360" w:lineRule="auto"/>
        <w:jc w:val="both"/>
        <w:rPr>
          <w:rFonts w:ascii="Book Antiqua" w:hAnsi="Book Antiqua"/>
        </w:rPr>
      </w:pPr>
    </w:p>
    <w:p w14:paraId="74CBBF48"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 xml:space="preserve">Peer-review started: </w:t>
      </w:r>
      <w:r w:rsidRPr="00952564">
        <w:rPr>
          <w:rFonts w:ascii="Book Antiqua" w:eastAsia="Book Antiqua" w:hAnsi="Book Antiqua" w:cs="Book Antiqua"/>
          <w:color w:val="000000"/>
        </w:rPr>
        <w:t>May 10, 2021</w:t>
      </w:r>
    </w:p>
    <w:p w14:paraId="47763154"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 xml:space="preserve">First decision: </w:t>
      </w:r>
      <w:r w:rsidRPr="00952564">
        <w:rPr>
          <w:rFonts w:ascii="Book Antiqua" w:eastAsia="Book Antiqua" w:hAnsi="Book Antiqua" w:cs="Book Antiqua"/>
          <w:color w:val="000000"/>
        </w:rPr>
        <w:t>June 5, 2021</w:t>
      </w:r>
    </w:p>
    <w:p w14:paraId="1C4F4D3E"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Article in press:</w:t>
      </w:r>
    </w:p>
    <w:p w14:paraId="29530251" w14:textId="77777777" w:rsidR="00A77B3E" w:rsidRPr="00952564" w:rsidRDefault="00A77B3E" w:rsidP="00904282">
      <w:pPr>
        <w:spacing w:line="360" w:lineRule="auto"/>
        <w:jc w:val="both"/>
        <w:rPr>
          <w:rFonts w:ascii="Book Antiqua" w:hAnsi="Book Antiqua"/>
        </w:rPr>
      </w:pPr>
    </w:p>
    <w:p w14:paraId="708C9924"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 xml:space="preserve">Specialty type: </w:t>
      </w:r>
      <w:r w:rsidR="00BD78FA" w:rsidRPr="00BD78FA">
        <w:rPr>
          <w:rFonts w:ascii="Book Antiqua" w:eastAsia="Book Antiqua" w:hAnsi="Book Antiqua" w:cs="Book Antiqua"/>
          <w:color w:val="000000"/>
        </w:rPr>
        <w:t>Medicine, research and experimental</w:t>
      </w:r>
    </w:p>
    <w:p w14:paraId="5CDBF15D"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 xml:space="preserve">Country/Territory of origin: </w:t>
      </w:r>
      <w:r w:rsidRPr="00952564">
        <w:rPr>
          <w:rFonts w:ascii="Book Antiqua" w:eastAsia="Book Antiqua" w:hAnsi="Book Antiqua" w:cs="Book Antiqua"/>
          <w:color w:val="000000"/>
        </w:rPr>
        <w:t>Peru</w:t>
      </w:r>
    </w:p>
    <w:p w14:paraId="7CC75D37"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b/>
          <w:color w:val="000000"/>
        </w:rPr>
        <w:t>Peer-review report’s scientific quality classification</w:t>
      </w:r>
    </w:p>
    <w:p w14:paraId="074FFE6C"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Grade A (Excellent): 0</w:t>
      </w:r>
    </w:p>
    <w:p w14:paraId="22E01707"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Grade B (Very good): 0</w:t>
      </w:r>
    </w:p>
    <w:p w14:paraId="09E03E50" w14:textId="77777777" w:rsidR="00A77B3E" w:rsidRPr="00952564" w:rsidRDefault="00F43C7C" w:rsidP="00904282">
      <w:pPr>
        <w:spacing w:line="360" w:lineRule="auto"/>
        <w:jc w:val="both"/>
        <w:rPr>
          <w:rFonts w:ascii="Book Antiqua" w:hAnsi="Book Antiqua"/>
          <w:lang w:eastAsia="zh-CN"/>
        </w:rPr>
      </w:pPr>
      <w:r w:rsidRPr="00952564">
        <w:rPr>
          <w:rFonts w:ascii="Book Antiqua" w:eastAsia="Book Antiqua" w:hAnsi="Book Antiqua" w:cs="Book Antiqua"/>
          <w:color w:val="000000"/>
        </w:rPr>
        <w:t xml:space="preserve">Grade C (Good): </w:t>
      </w:r>
      <w:r w:rsidR="005735D2" w:rsidRPr="00952564">
        <w:rPr>
          <w:rFonts w:ascii="Book Antiqua" w:hAnsi="Book Antiqua" w:cs="Book Antiqua"/>
          <w:color w:val="000000"/>
          <w:lang w:eastAsia="zh-CN"/>
        </w:rPr>
        <w:t>C</w:t>
      </w:r>
    </w:p>
    <w:p w14:paraId="7AC34393"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Grade D (Fair): D</w:t>
      </w:r>
    </w:p>
    <w:p w14:paraId="3004474E" w14:textId="77777777" w:rsidR="00A77B3E" w:rsidRPr="00952564" w:rsidRDefault="00F43C7C" w:rsidP="00904282">
      <w:pPr>
        <w:spacing w:line="360" w:lineRule="auto"/>
        <w:jc w:val="both"/>
        <w:rPr>
          <w:rFonts w:ascii="Book Antiqua" w:hAnsi="Book Antiqua"/>
        </w:rPr>
      </w:pPr>
      <w:r w:rsidRPr="00952564">
        <w:rPr>
          <w:rFonts w:ascii="Book Antiqua" w:eastAsia="Book Antiqua" w:hAnsi="Book Antiqua" w:cs="Book Antiqua"/>
          <w:color w:val="000000"/>
        </w:rPr>
        <w:t>Grade E (Poor): 0</w:t>
      </w:r>
    </w:p>
    <w:p w14:paraId="2F303A34" w14:textId="77777777" w:rsidR="00A77B3E" w:rsidRPr="00952564" w:rsidRDefault="00A77B3E" w:rsidP="00904282">
      <w:pPr>
        <w:spacing w:line="360" w:lineRule="auto"/>
        <w:jc w:val="both"/>
        <w:rPr>
          <w:rFonts w:ascii="Book Antiqua" w:hAnsi="Book Antiqua"/>
        </w:rPr>
      </w:pPr>
    </w:p>
    <w:p w14:paraId="68359F93" w14:textId="05FC6B95" w:rsidR="00C83F01" w:rsidRDefault="00F43C7C" w:rsidP="00904282">
      <w:pPr>
        <w:spacing w:line="360" w:lineRule="auto"/>
        <w:jc w:val="both"/>
        <w:rPr>
          <w:rFonts w:ascii="Book Antiqua" w:eastAsia="Book Antiqua" w:hAnsi="Book Antiqua" w:cs="Book Antiqua"/>
          <w:b/>
          <w:color w:val="000000"/>
        </w:rPr>
      </w:pPr>
      <w:r w:rsidRPr="00952564">
        <w:rPr>
          <w:rFonts w:ascii="Book Antiqua" w:eastAsia="Book Antiqua" w:hAnsi="Book Antiqua" w:cs="Book Antiqua"/>
          <w:b/>
          <w:color w:val="000000"/>
        </w:rPr>
        <w:t xml:space="preserve">P-Reviewer: </w:t>
      </w:r>
      <w:r w:rsidRPr="00952564">
        <w:rPr>
          <w:rFonts w:ascii="Book Antiqua" w:eastAsia="Book Antiqua" w:hAnsi="Book Antiqua" w:cs="Book Antiqua"/>
          <w:color w:val="000000"/>
        </w:rPr>
        <w:t>Teragawa H</w:t>
      </w:r>
      <w:r w:rsidRPr="00952564">
        <w:rPr>
          <w:rFonts w:ascii="Book Antiqua" w:eastAsia="Book Antiqua" w:hAnsi="Book Antiqua" w:cs="Book Antiqua"/>
          <w:b/>
          <w:color w:val="000000"/>
        </w:rPr>
        <w:t xml:space="preserve"> S-Editor: </w:t>
      </w:r>
      <w:r w:rsidR="00BD78FA">
        <w:rPr>
          <w:rFonts w:ascii="Book Antiqua" w:hAnsi="Book Antiqua" w:cs="Book Antiqua" w:hint="eastAsia"/>
          <w:color w:val="000000"/>
          <w:lang w:eastAsia="zh-CN"/>
        </w:rPr>
        <w:t>Wang LL</w:t>
      </w:r>
      <w:r w:rsidRPr="00952564">
        <w:rPr>
          <w:rFonts w:ascii="Book Antiqua" w:eastAsia="Book Antiqua" w:hAnsi="Book Antiqua" w:cs="Book Antiqua"/>
          <w:b/>
          <w:color w:val="000000"/>
        </w:rPr>
        <w:t xml:space="preserve"> L-Editor: </w:t>
      </w:r>
      <w:r w:rsidR="00454185">
        <w:rPr>
          <w:rFonts w:ascii="Book Antiqua" w:eastAsia="Book Antiqua" w:hAnsi="Book Antiqua" w:cs="Book Antiqua"/>
          <w:bCs/>
          <w:color w:val="000000"/>
        </w:rPr>
        <w:t>Filipodia</w:t>
      </w:r>
      <w:r w:rsidRPr="00952564">
        <w:rPr>
          <w:rFonts w:ascii="Book Antiqua" w:eastAsia="Book Antiqua" w:hAnsi="Book Antiqua" w:cs="Book Antiqua"/>
          <w:b/>
          <w:color w:val="000000"/>
        </w:rPr>
        <w:t xml:space="preserve"> P-Editor:</w:t>
      </w:r>
    </w:p>
    <w:p w14:paraId="6C37BD91" w14:textId="77777777" w:rsidR="00C83F01" w:rsidRDefault="00C83F01" w:rsidP="0090428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170447C" w14:textId="77777777" w:rsidR="00526226" w:rsidRPr="006447CD" w:rsidRDefault="00526226" w:rsidP="00904282">
      <w:pPr>
        <w:spacing w:line="360" w:lineRule="auto"/>
        <w:jc w:val="both"/>
        <w:rPr>
          <w:rFonts w:ascii="Book Antiqua" w:eastAsia="Book Antiqua" w:hAnsi="Book Antiqua" w:cs="Book Antiqua"/>
          <w:b/>
        </w:rPr>
      </w:pPr>
      <w:r w:rsidRPr="006447CD">
        <w:rPr>
          <w:rFonts w:ascii="Book Antiqua" w:eastAsia="Book Antiqua" w:hAnsi="Book Antiqua" w:cs="Book Antiqua"/>
          <w:b/>
        </w:rPr>
        <w:lastRenderedPageBreak/>
        <w:t>Figures Legends</w:t>
      </w:r>
    </w:p>
    <w:p w14:paraId="3B001699" w14:textId="77777777" w:rsidR="00526226" w:rsidRPr="006447CD" w:rsidRDefault="00526226" w:rsidP="00904282">
      <w:pPr>
        <w:spacing w:line="360" w:lineRule="auto"/>
        <w:jc w:val="both"/>
        <w:rPr>
          <w:rFonts w:ascii="Book Antiqua" w:eastAsia="Book Antiqua" w:hAnsi="Book Antiqua" w:cs="Book Antiqua"/>
          <w:b/>
        </w:rPr>
      </w:pPr>
      <w:r w:rsidRPr="006447CD">
        <w:rPr>
          <w:b/>
          <w:bCs/>
          <w:noProof/>
          <w:sz w:val="20"/>
          <w:szCs w:val="20"/>
          <w:lang w:val="es-PE" w:eastAsia="es-PE"/>
        </w:rPr>
        <mc:AlternateContent>
          <mc:Choice Requires="wps">
            <w:drawing>
              <wp:anchor distT="0" distB="0" distL="114300" distR="114300" simplePos="0" relativeHeight="251660288" behindDoc="0" locked="0" layoutInCell="1" allowOverlap="1" wp14:anchorId="506520FF" wp14:editId="52AFAE74">
                <wp:simplePos x="0" y="0"/>
                <wp:positionH relativeFrom="column">
                  <wp:posOffset>4948268</wp:posOffset>
                </wp:positionH>
                <wp:positionV relativeFrom="paragraph">
                  <wp:posOffset>754910</wp:posOffset>
                </wp:positionV>
                <wp:extent cx="190103" cy="79586"/>
                <wp:effectExtent l="19050" t="57150" r="635" b="73025"/>
                <wp:wrapNone/>
                <wp:docPr id="6" name="Flecha derecha 6"/>
                <wp:cNvGraphicFramePr/>
                <a:graphic xmlns:a="http://schemas.openxmlformats.org/drawingml/2006/main">
                  <a:graphicData uri="http://schemas.microsoft.com/office/word/2010/wordprocessingShape">
                    <wps:wsp>
                      <wps:cNvSpPr/>
                      <wps:spPr>
                        <a:xfrm rot="8301772" flipH="1" flipV="1">
                          <a:off x="0" y="0"/>
                          <a:ext cx="190103" cy="7958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A23E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6" o:spid="_x0000_s1026" type="#_x0000_t13" style="position:absolute;margin-left:389.65pt;margin-top:59.45pt;width:14.95pt;height:6.25pt;rotation:9067749fd;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" adj="17079" fillcolor="red" strokecolor="red" strokeweight="2pt"/>
            </w:pict>
          </mc:Fallback>
        </mc:AlternateContent>
      </w:r>
      <w:r w:rsidRPr="006447CD">
        <w:rPr>
          <w:b/>
          <w:bCs/>
          <w:noProof/>
          <w:sz w:val="20"/>
          <w:szCs w:val="20"/>
          <w:lang w:val="es-PE" w:eastAsia="es-PE"/>
        </w:rPr>
        <mc:AlternateContent>
          <mc:Choice Requires="wps">
            <w:drawing>
              <wp:anchor distT="0" distB="0" distL="114300" distR="114300" simplePos="0" relativeHeight="251662336" behindDoc="0" locked="0" layoutInCell="1" allowOverlap="1" wp14:anchorId="38C46D7C" wp14:editId="62A9039D">
                <wp:simplePos x="0" y="0"/>
                <wp:positionH relativeFrom="column">
                  <wp:posOffset>2021840</wp:posOffset>
                </wp:positionH>
                <wp:positionV relativeFrom="paragraph">
                  <wp:posOffset>391869</wp:posOffset>
                </wp:positionV>
                <wp:extent cx="216639" cy="75551"/>
                <wp:effectExtent l="19050" t="57150" r="0" b="58420"/>
                <wp:wrapNone/>
                <wp:docPr id="8" name="Flecha derecha 8"/>
                <wp:cNvGraphicFramePr/>
                <a:graphic xmlns:a="http://schemas.openxmlformats.org/drawingml/2006/main">
                  <a:graphicData uri="http://schemas.microsoft.com/office/word/2010/wordprocessingShape">
                    <wps:wsp>
                      <wps:cNvSpPr/>
                      <wps:spPr>
                        <a:xfrm rot="8872680" flipH="1" flipV="1">
                          <a:off x="0" y="0"/>
                          <a:ext cx="216639" cy="7555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7827E0" id="Flecha derecha 8" o:spid="_x0000_s1026" type="#_x0000_t13" style="position:absolute;margin-left:159.2pt;margin-top:30.85pt;width:17.05pt;height:5.95pt;rotation:9691333fd;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" adj="17834" fillcolor="red" strokecolor="red" strokeweight="2pt"/>
            </w:pict>
          </mc:Fallback>
        </mc:AlternateContent>
      </w:r>
      <w:r w:rsidRPr="006447CD">
        <w:rPr>
          <w:b/>
          <w:bCs/>
          <w:noProof/>
          <w:sz w:val="20"/>
          <w:szCs w:val="20"/>
          <w:lang w:val="es-PE" w:eastAsia="es-PE"/>
        </w:rPr>
        <mc:AlternateContent>
          <mc:Choice Requires="wps">
            <w:drawing>
              <wp:anchor distT="0" distB="0" distL="114300" distR="114300" simplePos="0" relativeHeight="251659264" behindDoc="0" locked="0" layoutInCell="1" allowOverlap="1" wp14:anchorId="08FC8883" wp14:editId="5B0DC156">
                <wp:simplePos x="0" y="0"/>
                <wp:positionH relativeFrom="column">
                  <wp:posOffset>2513965</wp:posOffset>
                </wp:positionH>
                <wp:positionV relativeFrom="paragraph">
                  <wp:posOffset>405764</wp:posOffset>
                </wp:positionV>
                <wp:extent cx="206605" cy="73233"/>
                <wp:effectExtent l="66675" t="0" r="69850" b="12700"/>
                <wp:wrapNone/>
                <wp:docPr id="1" name="Flecha derecha 1"/>
                <wp:cNvGraphicFramePr/>
                <a:graphic xmlns:a="http://schemas.openxmlformats.org/drawingml/2006/main">
                  <a:graphicData uri="http://schemas.microsoft.com/office/word/2010/wordprocessingShape">
                    <wps:wsp>
                      <wps:cNvSpPr/>
                      <wps:spPr>
                        <a:xfrm rot="2868259" flipH="1" flipV="1">
                          <a:off x="0" y="0"/>
                          <a:ext cx="206605" cy="73233"/>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52AE10" id="Flecha derecha 1" o:spid="_x0000_s1026" type="#_x0000_t13" style="position:absolute;margin-left:197.95pt;margin-top:31.95pt;width:16.25pt;height:5.75pt;rotation:3132904fd;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" adj="17772" fillcolor="red" strokecolor="red" strokeweight="2pt"/>
            </w:pict>
          </mc:Fallback>
        </mc:AlternateContent>
      </w:r>
      <w:r w:rsidRPr="006447CD">
        <w:rPr>
          <w:b/>
          <w:bCs/>
          <w:noProof/>
          <w:sz w:val="20"/>
          <w:szCs w:val="20"/>
          <w:lang w:val="es-PE" w:eastAsia="es-PE"/>
        </w:rPr>
        <mc:AlternateContent>
          <mc:Choice Requires="wps">
            <w:drawing>
              <wp:anchor distT="0" distB="0" distL="114300" distR="114300" simplePos="0" relativeHeight="251661312" behindDoc="0" locked="0" layoutInCell="1" allowOverlap="1" wp14:anchorId="39BEDF7A" wp14:editId="6A901FFD">
                <wp:simplePos x="0" y="0"/>
                <wp:positionH relativeFrom="column">
                  <wp:posOffset>5389880</wp:posOffset>
                </wp:positionH>
                <wp:positionV relativeFrom="paragraph">
                  <wp:posOffset>733424</wp:posOffset>
                </wp:positionV>
                <wp:extent cx="184862" cy="72165"/>
                <wp:effectExtent l="56515" t="635" r="62230" b="24130"/>
                <wp:wrapNone/>
                <wp:docPr id="7" name="Flecha derecha 7"/>
                <wp:cNvGraphicFramePr/>
                <a:graphic xmlns:a="http://schemas.openxmlformats.org/drawingml/2006/main">
                  <a:graphicData uri="http://schemas.microsoft.com/office/word/2010/wordprocessingShape">
                    <wps:wsp>
                      <wps:cNvSpPr/>
                      <wps:spPr>
                        <a:xfrm rot="2888256" flipH="1" flipV="1">
                          <a:off x="0" y="0"/>
                          <a:ext cx="184862" cy="7216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7B2C32" id="Flecha derecha 7" o:spid="_x0000_s1026" type="#_x0000_t13" style="position:absolute;margin-left:424.4pt;margin-top:57.75pt;width:14.55pt;height:5.7pt;rotation:3154746fd;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" adj="17384" fillcolor="red" strokecolor="red" strokeweight="2pt"/>
            </w:pict>
          </mc:Fallback>
        </mc:AlternateContent>
      </w:r>
      <w:r w:rsidRPr="006447CD">
        <w:rPr>
          <w:b/>
          <w:bCs/>
          <w:noProof/>
          <w:sz w:val="20"/>
          <w:szCs w:val="20"/>
          <w:lang w:val="es-PE" w:eastAsia="es-PE"/>
        </w:rPr>
        <w:drawing>
          <wp:inline distT="0" distB="0" distL="0" distR="0" wp14:anchorId="3628107E" wp14:editId="3A0D749C">
            <wp:extent cx="5697159" cy="2066925"/>
            <wp:effectExtent l="0" t="0" r="0" b="0"/>
            <wp:docPr id="14345" name="Imagen 1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 name="2019-12-31_105325.jpg"/>
                    <pic:cNvPicPr/>
                  </pic:nvPicPr>
                  <pic:blipFill>
                    <a:blip r:embed="rId9">
                      <a:extLst>
                        <a:ext uri="{28A0092B-C50C-407E-A947-70E740481C1C}">
                          <a14:useLocalDpi xmlns:a14="http://schemas.microsoft.com/office/drawing/2010/main" val="0"/>
                        </a:ext>
                      </a:extLst>
                    </a:blip>
                    <a:stretch>
                      <a:fillRect/>
                    </a:stretch>
                  </pic:blipFill>
                  <pic:spPr>
                    <a:xfrm>
                      <a:off x="0" y="0"/>
                      <a:ext cx="5711084" cy="2071977"/>
                    </a:xfrm>
                    <a:prstGeom prst="rect">
                      <a:avLst/>
                    </a:prstGeom>
                  </pic:spPr>
                </pic:pic>
              </a:graphicData>
            </a:graphic>
          </wp:inline>
        </w:drawing>
      </w:r>
    </w:p>
    <w:p w14:paraId="0D6FC559"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rFonts w:ascii="Book Antiqua" w:eastAsia="Book Antiqua" w:hAnsi="Book Antiqua" w:cs="Book Antiqua"/>
          <w:b/>
          <w:bCs/>
          <w:szCs w:val="22"/>
        </w:rPr>
        <w:t>Figure 1</w:t>
      </w:r>
      <w:r>
        <w:rPr>
          <w:rFonts w:ascii="Book Antiqua" w:hAnsi="Book Antiqua" w:cs="Book Antiqua" w:hint="eastAsia"/>
          <w:b/>
          <w:bCs/>
          <w:szCs w:val="22"/>
          <w:lang w:eastAsia="zh-CN"/>
        </w:rPr>
        <w:t xml:space="preserve"> </w:t>
      </w:r>
      <w:r w:rsidRPr="006447CD">
        <w:rPr>
          <w:rFonts w:ascii="Book Antiqua" w:eastAsia="Book Antiqua" w:hAnsi="Book Antiqua" w:cs="Book Antiqua"/>
          <w:b/>
          <w:bCs/>
          <w:szCs w:val="22"/>
        </w:rPr>
        <w:t xml:space="preserve">Chest </w:t>
      </w:r>
      <w:r w:rsidRPr="00526226">
        <w:rPr>
          <w:rFonts w:ascii="Book Antiqua" w:eastAsia="Book Antiqua" w:hAnsi="Book Antiqua" w:cs="Book Antiqua"/>
          <w:b/>
          <w:bCs/>
          <w:szCs w:val="22"/>
        </w:rPr>
        <w:t>computer tomography</w:t>
      </w:r>
      <w:r w:rsidRPr="006447CD">
        <w:rPr>
          <w:rFonts w:ascii="Book Antiqua" w:eastAsia="Book Antiqua" w:hAnsi="Book Antiqua" w:cs="Book Antiqua"/>
          <w:b/>
          <w:bCs/>
          <w:szCs w:val="22"/>
        </w:rPr>
        <w:t xml:space="preserve"> scan used as part of staging</w:t>
      </w:r>
      <w:r w:rsidRPr="00BE6F59">
        <w:rPr>
          <w:rFonts w:ascii="Book Antiqua" w:eastAsia="Book Antiqua" w:hAnsi="Book Antiqua" w:cs="Book Antiqua"/>
          <w:b/>
          <w:szCs w:val="22"/>
        </w:rPr>
        <w:t>.</w:t>
      </w:r>
      <w:r w:rsidRPr="006447CD">
        <w:rPr>
          <w:rFonts w:ascii="Book Antiqua" w:eastAsia="Book Antiqua" w:hAnsi="Book Antiqua" w:cs="Book Antiqua"/>
          <w:bCs/>
          <w:szCs w:val="22"/>
        </w:rPr>
        <w:t xml:space="preserve"> A: Left breast with heterogeneous area </w:t>
      </w:r>
      <w:r>
        <w:rPr>
          <w:rFonts w:ascii="Book Antiqua" w:eastAsia="Book Antiqua" w:hAnsi="Book Antiqua" w:cs="Book Antiqua"/>
          <w:bCs/>
          <w:szCs w:val="22"/>
        </w:rPr>
        <w:t>o</w:t>
      </w:r>
      <w:r w:rsidRPr="006447CD">
        <w:rPr>
          <w:rFonts w:ascii="Book Antiqua" w:eastAsia="Book Antiqua" w:hAnsi="Book Antiqua" w:cs="Book Antiqua"/>
          <w:bCs/>
          <w:szCs w:val="22"/>
        </w:rPr>
        <w:t xml:space="preserve">n the left </w:t>
      </w:r>
      <w:r>
        <w:rPr>
          <w:rFonts w:ascii="Book Antiqua" w:eastAsia="Book Antiqua" w:hAnsi="Book Antiqua" w:cs="Book Antiqua"/>
          <w:bCs/>
          <w:szCs w:val="22"/>
        </w:rPr>
        <w:t xml:space="preserve">side </w:t>
      </w:r>
      <w:r w:rsidRPr="006447CD">
        <w:rPr>
          <w:rFonts w:ascii="Book Antiqua" w:eastAsia="Book Antiqua" w:hAnsi="Book Antiqua" w:cs="Book Antiqua"/>
          <w:bCs/>
          <w:szCs w:val="22"/>
        </w:rPr>
        <w:t>suggestive of a 38 mm malignant neoformative neoplasm</w:t>
      </w:r>
      <w:r>
        <w:rPr>
          <w:rFonts w:ascii="Book Antiqua" w:hAnsi="Book Antiqua" w:cs="Book Antiqua" w:hint="eastAsia"/>
          <w:bCs/>
          <w:szCs w:val="22"/>
          <w:lang w:eastAsia="zh-CN"/>
        </w:rPr>
        <w:t>;</w:t>
      </w:r>
      <w:r w:rsidRPr="006447CD">
        <w:rPr>
          <w:rFonts w:ascii="Book Antiqua" w:eastAsia="Book Antiqua" w:hAnsi="Book Antiqua" w:cs="Book Antiqua"/>
          <w:bCs/>
          <w:szCs w:val="22"/>
        </w:rPr>
        <w:t xml:space="preserve"> B: Associated with ipsilateral nodal involvement.</w:t>
      </w:r>
    </w:p>
    <w:p w14:paraId="13F2B20A" w14:textId="77777777" w:rsidR="00526226" w:rsidRDefault="00526226" w:rsidP="00904282">
      <w:pPr>
        <w:spacing w:line="360" w:lineRule="auto"/>
        <w:jc w:val="both"/>
        <w:rPr>
          <w:rFonts w:ascii="Book Antiqua" w:eastAsia="Book Antiqua" w:hAnsi="Book Antiqua" w:cs="Book Antiqua"/>
          <w:bCs/>
          <w:szCs w:val="22"/>
        </w:rPr>
      </w:pPr>
      <w:r>
        <w:rPr>
          <w:rFonts w:ascii="Book Antiqua" w:eastAsia="Book Antiqua" w:hAnsi="Book Antiqua" w:cs="Book Antiqua"/>
          <w:bCs/>
          <w:szCs w:val="22"/>
        </w:rPr>
        <w:br w:type="page"/>
      </w:r>
    </w:p>
    <w:p w14:paraId="60A4E0C7"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rFonts w:ascii="Book Antiqua" w:eastAsia="Book Antiqua" w:hAnsi="Book Antiqua" w:cs="Book Antiqua"/>
          <w:bCs/>
          <w:noProof/>
          <w:szCs w:val="22"/>
          <w:lang w:val="es-PE" w:eastAsia="es-PE"/>
        </w:rPr>
        <w:lastRenderedPageBreak/>
        <w:drawing>
          <wp:inline distT="0" distB="0" distL="0" distR="0" wp14:anchorId="313F5F69" wp14:editId="673C17B5">
            <wp:extent cx="5758978" cy="20726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354" cy="2076014"/>
                    </a:xfrm>
                    <a:prstGeom prst="rect">
                      <a:avLst/>
                    </a:prstGeom>
                    <a:noFill/>
                    <a:ln>
                      <a:noFill/>
                    </a:ln>
                  </pic:spPr>
                </pic:pic>
              </a:graphicData>
            </a:graphic>
          </wp:inline>
        </w:drawing>
      </w:r>
    </w:p>
    <w:p w14:paraId="30502682" w14:textId="437FB7CD" w:rsidR="00526226" w:rsidRDefault="00526226" w:rsidP="00904282">
      <w:pPr>
        <w:spacing w:line="360" w:lineRule="auto"/>
        <w:jc w:val="both"/>
        <w:rPr>
          <w:rFonts w:ascii="Book Antiqua" w:eastAsia="Book Antiqua" w:hAnsi="Book Antiqua" w:cs="Book Antiqua"/>
          <w:bCs/>
          <w:szCs w:val="22"/>
        </w:rPr>
      </w:pPr>
      <w:r w:rsidRPr="006447CD">
        <w:rPr>
          <w:rFonts w:ascii="Book Antiqua" w:eastAsia="Book Antiqua" w:hAnsi="Book Antiqua" w:cs="Book Antiqua"/>
          <w:b/>
          <w:bCs/>
          <w:szCs w:val="22"/>
        </w:rPr>
        <w:t>Figure 2</w:t>
      </w:r>
      <w:r>
        <w:rPr>
          <w:rFonts w:ascii="Book Antiqua" w:hAnsi="Book Antiqua" w:cs="Book Antiqua" w:hint="eastAsia"/>
          <w:b/>
          <w:bCs/>
          <w:szCs w:val="22"/>
          <w:lang w:eastAsia="zh-CN"/>
        </w:rPr>
        <w:t xml:space="preserve"> </w:t>
      </w:r>
      <w:r w:rsidRPr="006447CD">
        <w:rPr>
          <w:rFonts w:ascii="Book Antiqua" w:eastAsia="Book Antiqua" w:hAnsi="Book Antiqua" w:cs="Book Antiqua"/>
          <w:b/>
          <w:bCs/>
          <w:szCs w:val="22"/>
        </w:rPr>
        <w:t>Core biopsy of the left breast.</w:t>
      </w:r>
      <w:r w:rsidRPr="006447CD">
        <w:rPr>
          <w:rFonts w:ascii="Book Antiqua" w:eastAsia="Book Antiqua" w:hAnsi="Book Antiqua" w:cs="Book Antiqua"/>
          <w:bCs/>
          <w:szCs w:val="22"/>
        </w:rPr>
        <w:t xml:space="preserve"> A: R12 tumor sample</w:t>
      </w:r>
      <w:r>
        <w:rPr>
          <w:rFonts w:ascii="Book Antiqua" w:hAnsi="Book Antiqua" w:cs="Book Antiqua" w:hint="eastAsia"/>
          <w:bCs/>
          <w:szCs w:val="22"/>
          <w:lang w:eastAsia="zh-CN"/>
        </w:rPr>
        <w:t>;</w:t>
      </w:r>
      <w:r w:rsidRPr="006447CD">
        <w:rPr>
          <w:rFonts w:ascii="Book Antiqua" w:eastAsia="Book Antiqua" w:hAnsi="Book Antiqua" w:cs="Book Antiqua"/>
          <w:bCs/>
          <w:szCs w:val="22"/>
        </w:rPr>
        <w:t xml:space="preserve"> B: Hematoxylin-</w:t>
      </w:r>
      <w:r>
        <w:rPr>
          <w:rFonts w:ascii="Book Antiqua" w:eastAsia="Book Antiqua" w:hAnsi="Book Antiqua" w:cs="Book Antiqua"/>
          <w:bCs/>
          <w:szCs w:val="22"/>
        </w:rPr>
        <w:t>e</w:t>
      </w:r>
      <w:r w:rsidRPr="006447CD">
        <w:rPr>
          <w:rFonts w:ascii="Book Antiqua" w:eastAsia="Book Antiqua" w:hAnsi="Book Antiqua" w:cs="Book Antiqua"/>
          <w:bCs/>
          <w:szCs w:val="22"/>
        </w:rPr>
        <w:t>osin staining.</w:t>
      </w:r>
    </w:p>
    <w:p w14:paraId="0DE21881" w14:textId="77777777" w:rsidR="00526226" w:rsidRDefault="00526226" w:rsidP="00904282">
      <w:pPr>
        <w:spacing w:line="360" w:lineRule="auto"/>
        <w:jc w:val="both"/>
        <w:rPr>
          <w:rFonts w:ascii="Book Antiqua" w:eastAsia="Book Antiqua" w:hAnsi="Book Antiqua" w:cs="Book Antiqua"/>
          <w:bCs/>
          <w:szCs w:val="22"/>
        </w:rPr>
      </w:pPr>
      <w:r>
        <w:rPr>
          <w:rFonts w:ascii="Book Antiqua" w:eastAsia="Book Antiqua" w:hAnsi="Book Antiqua" w:cs="Book Antiqua"/>
          <w:bCs/>
          <w:szCs w:val="22"/>
        </w:rPr>
        <w:br w:type="page"/>
      </w:r>
    </w:p>
    <w:p w14:paraId="35D2C715" w14:textId="77777777" w:rsidR="00526226" w:rsidRPr="006447CD" w:rsidRDefault="00526226" w:rsidP="00904282">
      <w:pPr>
        <w:spacing w:line="360" w:lineRule="auto"/>
        <w:jc w:val="both"/>
        <w:rPr>
          <w:rFonts w:ascii="Book Antiqua" w:eastAsia="Book Antiqua" w:hAnsi="Book Antiqua" w:cs="Book Antiqua"/>
          <w:b/>
          <w:bCs/>
          <w:szCs w:val="22"/>
        </w:rPr>
      </w:pPr>
      <w:r w:rsidRPr="006447CD">
        <w:rPr>
          <w:b/>
          <w:bCs/>
          <w:noProof/>
          <w:lang w:val="es-PE" w:eastAsia="es-PE"/>
        </w:rPr>
        <w:lastRenderedPageBreak/>
        <w:drawing>
          <wp:inline distT="0" distB="0" distL="0" distR="0" wp14:anchorId="07666F6C" wp14:editId="7FCD2E97">
            <wp:extent cx="5400040" cy="3108325"/>
            <wp:effectExtent l="0" t="0" r="0" b="0"/>
            <wp:docPr id="14348" name="Imagen 1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8" name="2019-12-31_111940.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3108325"/>
                    </a:xfrm>
                    <a:prstGeom prst="rect">
                      <a:avLst/>
                    </a:prstGeom>
                  </pic:spPr>
                </pic:pic>
              </a:graphicData>
            </a:graphic>
          </wp:inline>
        </w:drawing>
      </w:r>
    </w:p>
    <w:p w14:paraId="722C4FA3" w14:textId="5977C193" w:rsidR="00526226" w:rsidRDefault="00526226" w:rsidP="00904282">
      <w:pPr>
        <w:spacing w:line="360" w:lineRule="auto"/>
        <w:jc w:val="both"/>
        <w:rPr>
          <w:rFonts w:ascii="Book Antiqua" w:eastAsia="Book Antiqua" w:hAnsi="Book Antiqua" w:cs="Book Antiqua"/>
          <w:bCs/>
          <w:szCs w:val="22"/>
        </w:rPr>
      </w:pPr>
      <w:r w:rsidRPr="006447CD">
        <w:rPr>
          <w:rFonts w:ascii="Book Antiqua" w:eastAsia="Book Antiqua" w:hAnsi="Book Antiqua" w:cs="Book Antiqua"/>
          <w:b/>
          <w:bCs/>
          <w:szCs w:val="22"/>
        </w:rPr>
        <w:t>Figure 3</w:t>
      </w:r>
      <w:r>
        <w:rPr>
          <w:rFonts w:ascii="Book Antiqua" w:hAnsi="Book Antiqua" w:cs="Book Antiqua" w:hint="eastAsia"/>
          <w:b/>
          <w:bCs/>
          <w:szCs w:val="22"/>
          <w:lang w:eastAsia="zh-CN"/>
        </w:rPr>
        <w:t xml:space="preserve"> </w:t>
      </w:r>
      <w:r w:rsidRPr="006447CD">
        <w:rPr>
          <w:rFonts w:ascii="Book Antiqua" w:eastAsia="Book Antiqua" w:hAnsi="Book Antiqua" w:cs="Book Antiqua"/>
          <w:b/>
          <w:bCs/>
          <w:szCs w:val="22"/>
        </w:rPr>
        <w:t>Immunohistochemistry of the R12 left breast.</w:t>
      </w:r>
      <w:r w:rsidRPr="006447CD">
        <w:rPr>
          <w:rFonts w:ascii="Book Antiqua" w:eastAsia="Book Antiqua" w:hAnsi="Book Antiqua" w:cs="Book Antiqua"/>
          <w:bCs/>
          <w:szCs w:val="22"/>
        </w:rPr>
        <w:t xml:space="preserve"> A: Estrogen receptor: </w:t>
      </w:r>
      <w:r w:rsidR="00F541D5">
        <w:rPr>
          <w:rFonts w:ascii="Book Antiqua" w:eastAsia="Book Antiqua" w:hAnsi="Book Antiqua" w:cs="Book Antiqua"/>
          <w:bCs/>
          <w:szCs w:val="22"/>
        </w:rPr>
        <w:t>N</w:t>
      </w:r>
      <w:r w:rsidRPr="006447CD">
        <w:rPr>
          <w:rFonts w:ascii="Book Antiqua" w:eastAsia="Book Antiqua" w:hAnsi="Book Antiqua" w:cs="Book Antiqua"/>
          <w:bCs/>
          <w:szCs w:val="22"/>
        </w:rPr>
        <w:t xml:space="preserve">egative; B: Progesterone receptor: </w:t>
      </w:r>
      <w:r>
        <w:rPr>
          <w:rFonts w:ascii="Book Antiqua" w:hAnsi="Book Antiqua" w:cs="Book Antiqua" w:hint="eastAsia"/>
          <w:bCs/>
          <w:szCs w:val="22"/>
          <w:lang w:eastAsia="zh-CN"/>
        </w:rPr>
        <w:t>N</w:t>
      </w:r>
      <w:r w:rsidRPr="006447CD">
        <w:rPr>
          <w:rFonts w:ascii="Book Antiqua" w:eastAsia="Book Antiqua" w:hAnsi="Book Antiqua" w:cs="Book Antiqua"/>
          <w:bCs/>
          <w:szCs w:val="22"/>
        </w:rPr>
        <w:t xml:space="preserve">egative; C: </w:t>
      </w:r>
      <w:r>
        <w:rPr>
          <w:rFonts w:ascii="Book Antiqua" w:hAnsi="Book Antiqua" w:cs="Book Antiqua" w:hint="eastAsia"/>
          <w:bCs/>
          <w:szCs w:val="22"/>
          <w:lang w:eastAsia="zh-CN"/>
        </w:rPr>
        <w:t>C</w:t>
      </w:r>
      <w:r w:rsidRPr="006447CD">
        <w:rPr>
          <w:rFonts w:ascii="Book Antiqua" w:eastAsia="Book Antiqua" w:hAnsi="Book Antiqua" w:cs="Book Antiqua"/>
          <w:bCs/>
          <w:szCs w:val="22"/>
        </w:rPr>
        <w:t xml:space="preserve">erbB2: </w:t>
      </w:r>
      <w:r>
        <w:rPr>
          <w:rFonts w:ascii="Book Antiqua" w:hAnsi="Book Antiqua" w:cs="Book Antiqua" w:hint="eastAsia"/>
          <w:bCs/>
          <w:szCs w:val="22"/>
          <w:lang w:eastAsia="zh-CN"/>
        </w:rPr>
        <w:t>N</w:t>
      </w:r>
      <w:r w:rsidRPr="006447CD">
        <w:rPr>
          <w:rFonts w:ascii="Book Antiqua" w:eastAsia="Book Antiqua" w:hAnsi="Book Antiqua" w:cs="Book Antiqua"/>
          <w:bCs/>
          <w:szCs w:val="22"/>
        </w:rPr>
        <w:t xml:space="preserve">egative; D: E-cadherin: </w:t>
      </w:r>
      <w:r>
        <w:rPr>
          <w:rFonts w:ascii="Book Antiqua" w:hAnsi="Book Antiqua" w:cs="Book Antiqua" w:hint="eastAsia"/>
          <w:bCs/>
          <w:szCs w:val="22"/>
          <w:lang w:eastAsia="zh-CN"/>
        </w:rPr>
        <w:t>P</w:t>
      </w:r>
      <w:r w:rsidRPr="006447CD">
        <w:rPr>
          <w:rFonts w:ascii="Book Antiqua" w:eastAsia="Book Antiqua" w:hAnsi="Book Antiqua" w:cs="Book Antiqua"/>
          <w:bCs/>
          <w:szCs w:val="22"/>
        </w:rPr>
        <w:t xml:space="preserve">ositive; E: </w:t>
      </w:r>
      <w:r w:rsidR="00EC406F">
        <w:rPr>
          <w:rFonts w:ascii="Book Antiqua" w:eastAsia="Book Antiqua" w:hAnsi="Book Antiqua" w:cs="Book Antiqua"/>
          <w:bCs/>
          <w:szCs w:val="22"/>
        </w:rPr>
        <w:t>K</w:t>
      </w:r>
      <w:r w:rsidRPr="006447CD">
        <w:rPr>
          <w:rFonts w:ascii="Book Antiqua" w:eastAsia="Book Antiqua" w:hAnsi="Book Antiqua" w:cs="Book Antiqua"/>
          <w:bCs/>
          <w:szCs w:val="22"/>
        </w:rPr>
        <w:t>i67: 60%.</w:t>
      </w:r>
    </w:p>
    <w:p w14:paraId="28F80658" w14:textId="77777777" w:rsidR="00526226" w:rsidRDefault="00526226" w:rsidP="00904282">
      <w:pPr>
        <w:spacing w:line="360" w:lineRule="auto"/>
        <w:jc w:val="both"/>
        <w:rPr>
          <w:rFonts w:ascii="Book Antiqua" w:eastAsia="Book Antiqua" w:hAnsi="Book Antiqua" w:cs="Book Antiqua"/>
          <w:bCs/>
          <w:szCs w:val="22"/>
        </w:rPr>
      </w:pPr>
      <w:r>
        <w:rPr>
          <w:rFonts w:ascii="Book Antiqua" w:eastAsia="Book Antiqua" w:hAnsi="Book Antiqua" w:cs="Book Antiqua"/>
          <w:bCs/>
          <w:szCs w:val="22"/>
        </w:rPr>
        <w:br w:type="page"/>
      </w:r>
    </w:p>
    <w:p w14:paraId="4E18279F"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noProof/>
          <w:lang w:val="es-PE" w:eastAsia="es-PE"/>
        </w:rPr>
        <w:lastRenderedPageBreak/>
        <w:drawing>
          <wp:inline distT="0" distB="0" distL="0" distR="0" wp14:anchorId="7D814512" wp14:editId="6343CB3B">
            <wp:extent cx="4924425" cy="2038350"/>
            <wp:effectExtent l="0" t="0" r="9525" b="0"/>
            <wp:docPr id="14349" name="Imagen 1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 name="2019-12-31_121506.jpg"/>
                    <pic:cNvPicPr/>
                  </pic:nvPicPr>
                  <pic:blipFill>
                    <a:blip r:embed="rId12">
                      <a:extLst>
                        <a:ext uri="{28A0092B-C50C-407E-A947-70E740481C1C}">
                          <a14:useLocalDpi xmlns:a14="http://schemas.microsoft.com/office/drawing/2010/main" val="0"/>
                        </a:ext>
                      </a:extLst>
                    </a:blip>
                    <a:stretch>
                      <a:fillRect/>
                    </a:stretch>
                  </pic:blipFill>
                  <pic:spPr>
                    <a:xfrm>
                      <a:off x="0" y="0"/>
                      <a:ext cx="4924425" cy="2038350"/>
                    </a:xfrm>
                    <a:prstGeom prst="rect">
                      <a:avLst/>
                    </a:prstGeom>
                  </pic:spPr>
                </pic:pic>
              </a:graphicData>
            </a:graphic>
          </wp:inline>
        </w:drawing>
      </w:r>
    </w:p>
    <w:p w14:paraId="0FB4EDCF" w14:textId="77777777" w:rsidR="00526226" w:rsidRDefault="00526226" w:rsidP="00904282">
      <w:pPr>
        <w:spacing w:line="360" w:lineRule="auto"/>
        <w:jc w:val="both"/>
        <w:rPr>
          <w:rFonts w:ascii="Book Antiqua" w:eastAsia="Book Antiqua" w:hAnsi="Book Antiqua" w:cs="Book Antiqua"/>
          <w:b/>
          <w:bCs/>
          <w:szCs w:val="22"/>
        </w:rPr>
      </w:pPr>
      <w:r w:rsidRPr="006447CD">
        <w:rPr>
          <w:rFonts w:ascii="Book Antiqua" w:eastAsia="Book Antiqua" w:hAnsi="Book Antiqua" w:cs="Book Antiqua"/>
          <w:b/>
          <w:bCs/>
          <w:szCs w:val="22"/>
        </w:rPr>
        <w:t>Figure 4</w:t>
      </w:r>
      <w:r>
        <w:rPr>
          <w:rFonts w:ascii="Book Antiqua" w:hAnsi="Book Antiqua" w:cs="Book Antiqua" w:hint="eastAsia"/>
          <w:b/>
          <w:bCs/>
          <w:szCs w:val="22"/>
          <w:lang w:eastAsia="zh-CN"/>
        </w:rPr>
        <w:t xml:space="preserve"> </w:t>
      </w:r>
      <w:r w:rsidRPr="006447CD">
        <w:rPr>
          <w:rFonts w:ascii="Book Antiqua" w:eastAsia="Book Antiqua" w:hAnsi="Book Antiqua" w:cs="Book Antiqua"/>
          <w:b/>
          <w:bCs/>
          <w:szCs w:val="22"/>
        </w:rPr>
        <w:t>Surgical piece: R12 left breast tumor.</w:t>
      </w:r>
    </w:p>
    <w:p w14:paraId="2B13D905" w14:textId="77777777" w:rsidR="00526226" w:rsidRDefault="00526226" w:rsidP="00904282">
      <w:pPr>
        <w:spacing w:line="360" w:lineRule="auto"/>
        <w:jc w:val="both"/>
        <w:rPr>
          <w:rFonts w:ascii="Book Antiqua" w:eastAsia="Book Antiqua" w:hAnsi="Book Antiqua" w:cs="Book Antiqua"/>
          <w:b/>
          <w:bCs/>
          <w:szCs w:val="22"/>
        </w:rPr>
      </w:pPr>
      <w:r>
        <w:rPr>
          <w:rFonts w:ascii="Book Antiqua" w:eastAsia="Book Antiqua" w:hAnsi="Book Antiqua" w:cs="Book Antiqua"/>
          <w:b/>
          <w:bCs/>
          <w:szCs w:val="22"/>
        </w:rPr>
        <w:br w:type="page"/>
      </w:r>
    </w:p>
    <w:p w14:paraId="33795ED9"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b/>
          <w:bCs/>
          <w:noProof/>
          <w:lang w:val="es-PE" w:eastAsia="es-PE"/>
        </w:rPr>
        <w:lastRenderedPageBreak/>
        <w:drawing>
          <wp:inline distT="0" distB="0" distL="0" distR="0" wp14:anchorId="3AD894D7" wp14:editId="21D2BFFE">
            <wp:extent cx="4962525" cy="1943100"/>
            <wp:effectExtent l="0" t="0" r="9525" b="0"/>
            <wp:docPr id="14350" name="Imagen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 name="2019-12-31_121522.jpg"/>
                    <pic:cNvPicPr/>
                  </pic:nvPicPr>
                  <pic:blipFill>
                    <a:blip r:embed="rId13">
                      <a:extLst>
                        <a:ext uri="{28A0092B-C50C-407E-A947-70E740481C1C}">
                          <a14:useLocalDpi xmlns:a14="http://schemas.microsoft.com/office/drawing/2010/main" val="0"/>
                        </a:ext>
                      </a:extLst>
                    </a:blip>
                    <a:stretch>
                      <a:fillRect/>
                    </a:stretch>
                  </pic:blipFill>
                  <pic:spPr>
                    <a:xfrm>
                      <a:off x="0" y="0"/>
                      <a:ext cx="4962525" cy="1943100"/>
                    </a:xfrm>
                    <a:prstGeom prst="rect">
                      <a:avLst/>
                    </a:prstGeom>
                  </pic:spPr>
                </pic:pic>
              </a:graphicData>
            </a:graphic>
          </wp:inline>
        </w:drawing>
      </w:r>
    </w:p>
    <w:p w14:paraId="52386FFD" w14:textId="77777777" w:rsidR="00526226" w:rsidRDefault="00526226" w:rsidP="00904282">
      <w:pPr>
        <w:spacing w:line="360" w:lineRule="auto"/>
        <w:jc w:val="both"/>
        <w:rPr>
          <w:rFonts w:ascii="Book Antiqua" w:eastAsia="Book Antiqua" w:hAnsi="Book Antiqua" w:cs="Book Antiqua"/>
          <w:b/>
          <w:bCs/>
          <w:szCs w:val="22"/>
        </w:rPr>
      </w:pPr>
      <w:r w:rsidRPr="006447CD">
        <w:rPr>
          <w:rFonts w:ascii="Book Antiqua" w:eastAsia="Book Antiqua" w:hAnsi="Book Antiqua" w:cs="Book Antiqua"/>
          <w:b/>
          <w:bCs/>
          <w:szCs w:val="22"/>
        </w:rPr>
        <w:t>Figure 5</w:t>
      </w:r>
      <w:r>
        <w:rPr>
          <w:rFonts w:ascii="Book Antiqua" w:hAnsi="Book Antiqua" w:cs="Book Antiqua" w:hint="eastAsia"/>
          <w:b/>
          <w:bCs/>
          <w:szCs w:val="22"/>
          <w:lang w:eastAsia="zh-CN"/>
        </w:rPr>
        <w:t xml:space="preserve"> </w:t>
      </w:r>
      <w:r w:rsidRPr="006447CD">
        <w:rPr>
          <w:rFonts w:ascii="Book Antiqua" w:eastAsia="Book Antiqua" w:hAnsi="Book Antiqua" w:cs="Book Antiqua"/>
          <w:b/>
          <w:bCs/>
          <w:szCs w:val="22"/>
        </w:rPr>
        <w:t xml:space="preserve">Surgical piece: </w:t>
      </w:r>
      <w:r>
        <w:rPr>
          <w:rFonts w:ascii="Book Antiqua" w:hAnsi="Book Antiqua" w:cs="Book Antiqua" w:hint="eastAsia"/>
          <w:b/>
          <w:bCs/>
          <w:szCs w:val="22"/>
          <w:lang w:eastAsia="zh-CN"/>
        </w:rPr>
        <w:t>L</w:t>
      </w:r>
      <w:r w:rsidRPr="006447CD">
        <w:rPr>
          <w:rFonts w:ascii="Book Antiqua" w:eastAsia="Book Antiqua" w:hAnsi="Book Antiqua" w:cs="Book Antiqua"/>
          <w:b/>
          <w:bCs/>
          <w:szCs w:val="22"/>
        </w:rPr>
        <w:t>eft axillary node.</w:t>
      </w:r>
    </w:p>
    <w:p w14:paraId="5A2D2FD9" w14:textId="77777777" w:rsidR="00526226" w:rsidRDefault="00526226" w:rsidP="00904282">
      <w:pPr>
        <w:spacing w:line="360" w:lineRule="auto"/>
        <w:jc w:val="both"/>
        <w:rPr>
          <w:rFonts w:ascii="Book Antiqua" w:eastAsia="Book Antiqua" w:hAnsi="Book Antiqua" w:cs="Book Antiqua"/>
          <w:b/>
          <w:bCs/>
          <w:szCs w:val="22"/>
        </w:rPr>
      </w:pPr>
      <w:r>
        <w:rPr>
          <w:rFonts w:ascii="Book Antiqua" w:eastAsia="Book Antiqua" w:hAnsi="Book Antiqua" w:cs="Book Antiqua"/>
          <w:b/>
          <w:bCs/>
          <w:szCs w:val="22"/>
        </w:rPr>
        <w:br w:type="page"/>
      </w:r>
    </w:p>
    <w:p w14:paraId="12918A1A"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b/>
          <w:bCs/>
          <w:noProof/>
          <w:lang w:val="es-PE" w:eastAsia="es-PE"/>
        </w:rPr>
        <w:lastRenderedPageBreak/>
        <w:drawing>
          <wp:inline distT="0" distB="0" distL="0" distR="0" wp14:anchorId="2D1C3C7B" wp14:editId="2F48FFEB">
            <wp:extent cx="5019675" cy="2047875"/>
            <wp:effectExtent l="0" t="0" r="9525" b="9525"/>
            <wp:docPr id="14351" name="Imagen 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1" name="2019-12-31_122224.jpg"/>
                    <pic:cNvPicPr/>
                  </pic:nvPicPr>
                  <pic:blipFill>
                    <a:blip r:embed="rId14">
                      <a:extLst>
                        <a:ext uri="{28A0092B-C50C-407E-A947-70E740481C1C}">
                          <a14:useLocalDpi xmlns:a14="http://schemas.microsoft.com/office/drawing/2010/main" val="0"/>
                        </a:ext>
                      </a:extLst>
                    </a:blip>
                    <a:stretch>
                      <a:fillRect/>
                    </a:stretch>
                  </pic:blipFill>
                  <pic:spPr>
                    <a:xfrm>
                      <a:off x="0" y="0"/>
                      <a:ext cx="5019675" cy="2047875"/>
                    </a:xfrm>
                    <a:prstGeom prst="rect">
                      <a:avLst/>
                    </a:prstGeom>
                  </pic:spPr>
                </pic:pic>
              </a:graphicData>
            </a:graphic>
          </wp:inline>
        </w:drawing>
      </w:r>
    </w:p>
    <w:p w14:paraId="746BBAFE" w14:textId="08626446" w:rsidR="00526226" w:rsidRDefault="00526226" w:rsidP="00904282">
      <w:pPr>
        <w:spacing w:line="360" w:lineRule="auto"/>
        <w:jc w:val="both"/>
        <w:rPr>
          <w:rFonts w:ascii="Book Antiqua" w:eastAsia="Book Antiqua" w:hAnsi="Book Antiqua" w:cs="Book Antiqua"/>
          <w:b/>
          <w:bCs/>
          <w:szCs w:val="22"/>
        </w:rPr>
      </w:pPr>
      <w:r w:rsidRPr="006447CD">
        <w:rPr>
          <w:rFonts w:ascii="Book Antiqua" w:eastAsia="Book Antiqua" w:hAnsi="Book Antiqua" w:cs="Book Antiqua"/>
          <w:b/>
          <w:bCs/>
          <w:szCs w:val="22"/>
        </w:rPr>
        <w:t>Figure 6</w:t>
      </w:r>
      <w:r>
        <w:rPr>
          <w:rFonts w:ascii="Book Antiqua" w:hAnsi="Book Antiqua" w:cs="Book Antiqua" w:hint="eastAsia"/>
          <w:b/>
          <w:bCs/>
          <w:szCs w:val="22"/>
          <w:lang w:eastAsia="zh-CN"/>
        </w:rPr>
        <w:t xml:space="preserve"> </w:t>
      </w:r>
      <w:r w:rsidRPr="006447CD">
        <w:rPr>
          <w:rFonts w:ascii="Book Antiqua" w:eastAsia="Book Antiqua" w:hAnsi="Book Antiqua" w:cs="Book Antiqua"/>
          <w:b/>
          <w:bCs/>
          <w:szCs w:val="22"/>
        </w:rPr>
        <w:t>T</w:t>
      </w:r>
      <w:r w:rsidR="00301C0A">
        <w:rPr>
          <w:rFonts w:ascii="Book Antiqua" w:eastAsia="Book Antiqua" w:hAnsi="Book Antiqua" w:cs="Book Antiqua"/>
          <w:b/>
          <w:bCs/>
          <w:szCs w:val="22"/>
        </w:rPr>
        <w:t>umor-infiltrating lymphocytes i</w:t>
      </w:r>
      <w:r w:rsidRPr="006447CD">
        <w:rPr>
          <w:rFonts w:ascii="Book Antiqua" w:eastAsia="Book Antiqua" w:hAnsi="Book Antiqua" w:cs="Book Antiqua"/>
          <w:b/>
          <w:bCs/>
          <w:szCs w:val="22"/>
        </w:rPr>
        <w:t>n residual tissue (post</w:t>
      </w:r>
      <w:r>
        <w:rPr>
          <w:rFonts w:ascii="Book Antiqua" w:eastAsia="Book Antiqua" w:hAnsi="Book Antiqua" w:cs="Book Antiqua"/>
          <w:b/>
          <w:bCs/>
          <w:szCs w:val="22"/>
        </w:rPr>
        <w:t>-</w:t>
      </w:r>
      <w:r w:rsidRPr="006447CD">
        <w:rPr>
          <w:rFonts w:ascii="Book Antiqua" w:eastAsia="Book Antiqua" w:hAnsi="Book Antiqua" w:cs="Book Antiqua"/>
          <w:b/>
          <w:bCs/>
          <w:szCs w:val="22"/>
        </w:rPr>
        <w:t>neoadjuvant scenario</w:t>
      </w:r>
      <w:r w:rsidRPr="00526226">
        <w:rPr>
          <w:rFonts w:ascii="Book Antiqua" w:eastAsia="Book Antiqua" w:hAnsi="Book Antiqua" w:cs="Book Antiqua"/>
          <w:b/>
          <w:bCs/>
          <w:szCs w:val="22"/>
        </w:rPr>
        <w:t xml:space="preserve">): </w:t>
      </w:r>
      <w:r w:rsidRPr="00526226">
        <w:rPr>
          <w:rFonts w:ascii="Book Antiqua" w:hAnsi="Book Antiqua" w:cs="Book Antiqua" w:hint="eastAsia"/>
          <w:b/>
          <w:bCs/>
          <w:szCs w:val="22"/>
          <w:lang w:eastAsia="zh-CN"/>
        </w:rPr>
        <w:t>L</w:t>
      </w:r>
      <w:r w:rsidRPr="00526226">
        <w:rPr>
          <w:rFonts w:ascii="Book Antiqua" w:eastAsia="Book Antiqua" w:hAnsi="Book Antiqua" w:cs="Book Antiqua"/>
          <w:b/>
          <w:bCs/>
          <w:szCs w:val="22"/>
        </w:rPr>
        <w:t>ess than 10%.</w:t>
      </w:r>
    </w:p>
    <w:p w14:paraId="63F1A146" w14:textId="77777777" w:rsidR="00526226" w:rsidRDefault="00526226" w:rsidP="00904282">
      <w:pPr>
        <w:spacing w:line="360" w:lineRule="auto"/>
        <w:jc w:val="both"/>
        <w:rPr>
          <w:rFonts w:ascii="Book Antiqua" w:eastAsia="Book Antiqua" w:hAnsi="Book Antiqua" w:cs="Book Antiqua"/>
          <w:b/>
          <w:bCs/>
          <w:szCs w:val="22"/>
        </w:rPr>
      </w:pPr>
      <w:r>
        <w:rPr>
          <w:rFonts w:ascii="Book Antiqua" w:eastAsia="Book Antiqua" w:hAnsi="Book Antiqua" w:cs="Book Antiqua"/>
          <w:b/>
          <w:bCs/>
          <w:szCs w:val="22"/>
        </w:rPr>
        <w:br w:type="page"/>
      </w:r>
    </w:p>
    <w:p w14:paraId="47C4F623"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b/>
          <w:bCs/>
          <w:noProof/>
          <w:lang w:val="es-PE" w:eastAsia="es-PE"/>
        </w:rPr>
        <w:lastRenderedPageBreak/>
        <w:drawing>
          <wp:inline distT="0" distB="0" distL="0" distR="0" wp14:anchorId="1E8EADEB" wp14:editId="62B2D827">
            <wp:extent cx="5010150" cy="2181225"/>
            <wp:effectExtent l="0" t="0" r="0" b="9525"/>
            <wp:docPr id="14352" name="Imagen 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 name="2019-12-31_122616.jpg"/>
                    <pic:cNvPicPr/>
                  </pic:nvPicPr>
                  <pic:blipFill>
                    <a:blip r:embed="rId15">
                      <a:extLst>
                        <a:ext uri="{28A0092B-C50C-407E-A947-70E740481C1C}">
                          <a14:useLocalDpi xmlns:a14="http://schemas.microsoft.com/office/drawing/2010/main" val="0"/>
                        </a:ext>
                      </a:extLst>
                    </a:blip>
                    <a:stretch>
                      <a:fillRect/>
                    </a:stretch>
                  </pic:blipFill>
                  <pic:spPr>
                    <a:xfrm>
                      <a:off x="0" y="0"/>
                      <a:ext cx="5010150" cy="2181225"/>
                    </a:xfrm>
                    <a:prstGeom prst="rect">
                      <a:avLst/>
                    </a:prstGeom>
                  </pic:spPr>
                </pic:pic>
              </a:graphicData>
            </a:graphic>
          </wp:inline>
        </w:drawing>
      </w:r>
    </w:p>
    <w:p w14:paraId="0677E49A" w14:textId="05CEA20F" w:rsidR="00526226" w:rsidRPr="00EC406F" w:rsidRDefault="00526226" w:rsidP="00904282">
      <w:pPr>
        <w:spacing w:line="360" w:lineRule="auto"/>
        <w:jc w:val="both"/>
        <w:rPr>
          <w:rFonts w:ascii="Book Antiqua" w:eastAsia="Book Antiqua" w:hAnsi="Book Antiqua" w:cs="Book Antiqua"/>
          <w:b/>
          <w:bCs/>
          <w:szCs w:val="22"/>
        </w:rPr>
      </w:pPr>
      <w:r w:rsidRPr="006447CD">
        <w:rPr>
          <w:rFonts w:ascii="Book Antiqua" w:eastAsia="Book Antiqua" w:hAnsi="Book Antiqua" w:cs="Book Antiqua"/>
          <w:b/>
          <w:bCs/>
          <w:szCs w:val="22"/>
        </w:rPr>
        <w:t>Figure 7</w:t>
      </w:r>
      <w:r>
        <w:rPr>
          <w:rFonts w:ascii="Book Antiqua" w:hAnsi="Book Antiqua" w:cs="Book Antiqua" w:hint="eastAsia"/>
          <w:b/>
          <w:bCs/>
          <w:szCs w:val="22"/>
          <w:lang w:eastAsia="zh-CN"/>
        </w:rPr>
        <w:t xml:space="preserve"> </w:t>
      </w:r>
      <w:r w:rsidRPr="00526226">
        <w:rPr>
          <w:rFonts w:ascii="Book Antiqua" w:eastAsia="Book Antiqua" w:hAnsi="Book Antiqua" w:cs="Book Antiqua"/>
          <w:b/>
          <w:bCs/>
          <w:szCs w:val="22"/>
        </w:rPr>
        <w:t>CD8 staining (</w:t>
      </w:r>
      <w:r w:rsidR="00B70977" w:rsidRPr="00C85CE4">
        <w:rPr>
          <w:rFonts w:ascii="Book Antiqua" w:eastAsia="Book Antiqua" w:hAnsi="Book Antiqua"/>
          <w:b/>
          <w:bCs/>
          <w:szCs w:val="22"/>
        </w:rPr>
        <w:t>×</w:t>
      </w:r>
      <w:r w:rsidRPr="00526226">
        <w:rPr>
          <w:rFonts w:ascii="Book Antiqua" w:eastAsia="Book Antiqua" w:hAnsi="Book Antiqua" w:cs="Book Antiqua"/>
          <w:b/>
          <w:bCs/>
          <w:szCs w:val="22"/>
        </w:rPr>
        <w:t xml:space="preserve"> </w:t>
      </w:r>
      <w:r w:rsidR="00325723" w:rsidRPr="00526226">
        <w:rPr>
          <w:rFonts w:ascii="Book Antiqua" w:eastAsia="Book Antiqua" w:hAnsi="Book Antiqua" w:cs="Book Antiqua"/>
          <w:b/>
          <w:bCs/>
          <w:szCs w:val="22"/>
        </w:rPr>
        <w:t>10</w:t>
      </w:r>
      <w:r w:rsidR="00325723">
        <w:rPr>
          <w:rFonts w:ascii="Book Antiqua" w:hAnsi="Book Antiqua" w:cs="Book Antiqua"/>
          <w:b/>
          <w:bCs/>
          <w:szCs w:val="22"/>
          <w:lang w:eastAsia="zh-CN"/>
        </w:rPr>
        <w:t xml:space="preserve"> </w:t>
      </w:r>
      <w:r w:rsidR="00325723">
        <w:rPr>
          <w:rFonts w:ascii="Book Antiqua" w:eastAsia="Book Antiqua" w:hAnsi="Book Antiqua" w:cs="Book Antiqua"/>
          <w:b/>
          <w:bCs/>
          <w:szCs w:val="22"/>
        </w:rPr>
        <w:t>magnification</w:t>
      </w:r>
      <w:r w:rsidRPr="00526226">
        <w:rPr>
          <w:rFonts w:ascii="Book Antiqua" w:eastAsia="Book Antiqua" w:hAnsi="Book Antiqua" w:cs="Book Antiqua"/>
          <w:b/>
          <w:bCs/>
          <w:szCs w:val="22"/>
        </w:rPr>
        <w:t>): 40%.</w:t>
      </w:r>
    </w:p>
    <w:p w14:paraId="4089A0D1" w14:textId="77777777" w:rsidR="00526226" w:rsidRDefault="00526226" w:rsidP="00904282">
      <w:pPr>
        <w:spacing w:line="360" w:lineRule="auto"/>
        <w:jc w:val="both"/>
        <w:rPr>
          <w:rFonts w:ascii="Book Antiqua" w:eastAsia="Book Antiqua" w:hAnsi="Book Antiqua" w:cs="Book Antiqua"/>
          <w:bCs/>
          <w:szCs w:val="22"/>
        </w:rPr>
      </w:pPr>
      <w:r>
        <w:rPr>
          <w:rFonts w:ascii="Book Antiqua" w:eastAsia="Book Antiqua" w:hAnsi="Book Antiqua" w:cs="Book Antiqua"/>
          <w:bCs/>
          <w:szCs w:val="22"/>
        </w:rPr>
        <w:br w:type="page"/>
      </w:r>
    </w:p>
    <w:p w14:paraId="7AEB4697"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rFonts w:ascii="Book Antiqua" w:eastAsia="Book Antiqua" w:hAnsi="Book Antiqua" w:cs="Book Antiqua"/>
          <w:bCs/>
          <w:noProof/>
          <w:szCs w:val="22"/>
          <w:lang w:val="es-PE" w:eastAsia="es-PE"/>
        </w:rPr>
        <w:lastRenderedPageBreak/>
        <w:drawing>
          <wp:inline distT="0" distB="0" distL="0" distR="0" wp14:anchorId="021B2A76" wp14:editId="67389F9F">
            <wp:extent cx="5943600" cy="21564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56460"/>
                    </a:xfrm>
                    <a:prstGeom prst="rect">
                      <a:avLst/>
                    </a:prstGeom>
                    <a:noFill/>
                    <a:ln>
                      <a:noFill/>
                    </a:ln>
                  </pic:spPr>
                </pic:pic>
              </a:graphicData>
            </a:graphic>
          </wp:inline>
        </w:drawing>
      </w:r>
    </w:p>
    <w:p w14:paraId="2F0018CD" w14:textId="77777777" w:rsidR="00526226" w:rsidRDefault="00526226" w:rsidP="00904282">
      <w:pPr>
        <w:spacing w:line="360" w:lineRule="auto"/>
        <w:jc w:val="both"/>
        <w:rPr>
          <w:rFonts w:ascii="Book Antiqua" w:eastAsia="Book Antiqua" w:hAnsi="Book Antiqua" w:cs="Book Antiqua"/>
          <w:b/>
          <w:bCs/>
          <w:szCs w:val="22"/>
        </w:rPr>
      </w:pPr>
      <w:r w:rsidRPr="00526226">
        <w:rPr>
          <w:rFonts w:ascii="Book Antiqua" w:eastAsia="Book Antiqua" w:hAnsi="Book Antiqua" w:cs="Book Antiqua"/>
          <w:b/>
          <w:bCs/>
          <w:szCs w:val="22"/>
        </w:rPr>
        <w:t>Figure 8</w:t>
      </w:r>
      <w:r w:rsidRPr="00526226">
        <w:rPr>
          <w:rFonts w:ascii="Book Antiqua" w:hAnsi="Book Antiqua" w:cs="Book Antiqua" w:hint="eastAsia"/>
          <w:b/>
          <w:bCs/>
          <w:szCs w:val="22"/>
          <w:lang w:eastAsia="zh-CN"/>
        </w:rPr>
        <w:t xml:space="preserve"> </w:t>
      </w:r>
      <w:r w:rsidRPr="00526226">
        <w:rPr>
          <w:rFonts w:ascii="Book Antiqua" w:eastAsia="Book Antiqua" w:hAnsi="Book Antiqua" w:cs="Book Antiqua"/>
          <w:b/>
          <w:bCs/>
          <w:szCs w:val="22"/>
        </w:rPr>
        <w:t>List of genes determining the presence of anergic CD8 cells (“exhausted”): “high” result, from the nCounter</w:t>
      </w:r>
      <w:r w:rsidRPr="00526226">
        <w:rPr>
          <w:rFonts w:ascii="Book Antiqua" w:eastAsia="Book Antiqua" w:hAnsi="Book Antiqua" w:cs="Book Antiqua"/>
          <w:b/>
          <w:bCs/>
          <w:szCs w:val="22"/>
          <w:vertAlign w:val="superscript"/>
        </w:rPr>
        <w:t xml:space="preserve">® </w:t>
      </w:r>
      <w:r w:rsidRPr="00526226">
        <w:rPr>
          <w:rFonts w:ascii="Book Antiqua" w:eastAsia="Book Antiqua" w:hAnsi="Book Antiqua" w:cs="Book Antiqua"/>
          <w:b/>
          <w:bCs/>
          <w:szCs w:val="22"/>
        </w:rPr>
        <w:t>PanCancer Immune Profiling Panel platform.</w:t>
      </w:r>
    </w:p>
    <w:p w14:paraId="31C43363" w14:textId="77777777" w:rsidR="00526226" w:rsidRDefault="00526226" w:rsidP="00904282">
      <w:pPr>
        <w:spacing w:line="360" w:lineRule="auto"/>
        <w:jc w:val="both"/>
        <w:rPr>
          <w:rFonts w:ascii="Book Antiqua" w:eastAsia="Book Antiqua" w:hAnsi="Book Antiqua" w:cs="Book Antiqua"/>
          <w:b/>
          <w:bCs/>
          <w:szCs w:val="22"/>
        </w:rPr>
      </w:pPr>
      <w:r>
        <w:rPr>
          <w:rFonts w:ascii="Book Antiqua" w:eastAsia="Book Antiqua" w:hAnsi="Book Antiqua" w:cs="Book Antiqua"/>
          <w:b/>
          <w:bCs/>
          <w:szCs w:val="22"/>
        </w:rPr>
        <w:br w:type="page"/>
      </w:r>
    </w:p>
    <w:p w14:paraId="4EF4184F" w14:textId="77777777" w:rsidR="00526226" w:rsidRPr="006447CD" w:rsidRDefault="00526226" w:rsidP="00904282">
      <w:pPr>
        <w:spacing w:line="360" w:lineRule="auto"/>
        <w:jc w:val="both"/>
        <w:rPr>
          <w:rFonts w:ascii="Book Antiqua" w:eastAsia="Book Antiqua" w:hAnsi="Book Antiqua" w:cs="Book Antiqua"/>
          <w:b/>
          <w:bCs/>
          <w:szCs w:val="22"/>
        </w:rPr>
      </w:pPr>
      <w:r w:rsidRPr="006447CD">
        <w:rPr>
          <w:rFonts w:ascii="Book Antiqua" w:eastAsia="Book Antiqua" w:hAnsi="Book Antiqua" w:cs="Book Antiqua"/>
          <w:b/>
          <w:bCs/>
          <w:noProof/>
          <w:szCs w:val="22"/>
          <w:lang w:val="es-PE" w:eastAsia="es-PE"/>
        </w:rPr>
        <w:lastRenderedPageBreak/>
        <w:drawing>
          <wp:inline distT="0" distB="0" distL="0" distR="0" wp14:anchorId="02507DCB" wp14:editId="64F695DB">
            <wp:extent cx="5943600" cy="2590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14:paraId="05556326" w14:textId="77777777" w:rsidR="00526226" w:rsidRPr="00526226" w:rsidRDefault="00526226" w:rsidP="00904282">
      <w:pPr>
        <w:spacing w:line="360" w:lineRule="auto"/>
        <w:jc w:val="both"/>
        <w:rPr>
          <w:rFonts w:ascii="Book Antiqua" w:eastAsia="Book Antiqua" w:hAnsi="Book Antiqua" w:cs="Book Antiqua"/>
          <w:b/>
          <w:bCs/>
          <w:szCs w:val="22"/>
        </w:rPr>
      </w:pPr>
      <w:r w:rsidRPr="00526226">
        <w:rPr>
          <w:rFonts w:ascii="Book Antiqua" w:eastAsia="Book Antiqua" w:hAnsi="Book Antiqua" w:cs="Book Antiqua"/>
          <w:b/>
          <w:bCs/>
          <w:szCs w:val="22"/>
        </w:rPr>
        <w:t>Figure 9</w:t>
      </w:r>
      <w:r w:rsidRPr="00526226">
        <w:rPr>
          <w:rFonts w:ascii="Book Antiqua" w:hAnsi="Book Antiqua" w:cs="Book Antiqua" w:hint="eastAsia"/>
          <w:b/>
          <w:bCs/>
          <w:szCs w:val="22"/>
          <w:lang w:eastAsia="zh-CN"/>
        </w:rPr>
        <w:t xml:space="preserve"> </w:t>
      </w:r>
      <w:r w:rsidRPr="00526226">
        <w:rPr>
          <w:rFonts w:ascii="Book Antiqua" w:eastAsia="Book Antiqua" w:hAnsi="Book Antiqua" w:cs="Book Antiqua"/>
          <w:b/>
          <w:bCs/>
          <w:szCs w:val="22"/>
        </w:rPr>
        <w:t xml:space="preserve">Liquid biopsy, PIK3CA 110 alpha result: </w:t>
      </w:r>
      <w:r>
        <w:rPr>
          <w:rFonts w:ascii="Book Antiqua" w:hAnsi="Book Antiqua" w:cs="Book Antiqua" w:hint="eastAsia"/>
          <w:b/>
          <w:bCs/>
          <w:szCs w:val="22"/>
          <w:lang w:eastAsia="zh-CN"/>
        </w:rPr>
        <w:t>M</w:t>
      </w:r>
      <w:r w:rsidRPr="00526226">
        <w:rPr>
          <w:rFonts w:ascii="Book Antiqua" w:eastAsia="Book Antiqua" w:hAnsi="Book Antiqua" w:cs="Book Antiqua"/>
          <w:b/>
          <w:bCs/>
          <w:szCs w:val="22"/>
        </w:rPr>
        <w:t>utated.</w:t>
      </w:r>
    </w:p>
    <w:p w14:paraId="37C9511E" w14:textId="77777777" w:rsidR="00526226" w:rsidRPr="006447CD" w:rsidRDefault="00526226" w:rsidP="00904282">
      <w:pPr>
        <w:spacing w:line="360" w:lineRule="auto"/>
        <w:jc w:val="both"/>
        <w:rPr>
          <w:rFonts w:ascii="Arial" w:hAnsi="Arial" w:cs="Arial"/>
          <w:sz w:val="18"/>
          <w:szCs w:val="18"/>
        </w:rPr>
      </w:pPr>
    </w:p>
    <w:p w14:paraId="4139BB19" w14:textId="77777777" w:rsidR="00526226" w:rsidRPr="006447CD" w:rsidRDefault="00526226" w:rsidP="00904282">
      <w:pPr>
        <w:spacing w:line="360" w:lineRule="auto"/>
        <w:jc w:val="both"/>
        <w:rPr>
          <w:rFonts w:ascii="Arial" w:hAnsi="Arial" w:cs="Arial"/>
          <w:sz w:val="18"/>
          <w:szCs w:val="18"/>
        </w:rPr>
      </w:pPr>
    </w:p>
    <w:p w14:paraId="5ECB87B2" w14:textId="77777777" w:rsidR="00526226" w:rsidRDefault="00526226" w:rsidP="00904282">
      <w:pPr>
        <w:spacing w:line="360" w:lineRule="auto"/>
        <w:jc w:val="both"/>
        <w:rPr>
          <w:rFonts w:ascii="Arial" w:hAnsi="Arial" w:cs="Arial"/>
          <w:sz w:val="18"/>
          <w:szCs w:val="18"/>
        </w:rPr>
      </w:pPr>
      <w:r>
        <w:rPr>
          <w:rFonts w:ascii="Arial" w:hAnsi="Arial" w:cs="Arial"/>
          <w:sz w:val="18"/>
          <w:szCs w:val="18"/>
        </w:rPr>
        <w:br w:type="page"/>
      </w:r>
    </w:p>
    <w:p w14:paraId="41219ACB"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rFonts w:ascii="Book Antiqua" w:eastAsia="Book Antiqua" w:hAnsi="Book Antiqua" w:cs="Book Antiqua"/>
          <w:bCs/>
          <w:noProof/>
          <w:szCs w:val="22"/>
          <w:lang w:val="es-PE" w:eastAsia="es-PE"/>
        </w:rPr>
        <w:lastRenderedPageBreak/>
        <w:drawing>
          <wp:inline distT="0" distB="0" distL="0" distR="0" wp14:anchorId="62DFECD8" wp14:editId="438DF5BB">
            <wp:extent cx="5775960" cy="168835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3950" cy="1693617"/>
                    </a:xfrm>
                    <a:prstGeom prst="rect">
                      <a:avLst/>
                    </a:prstGeom>
                    <a:noFill/>
                    <a:ln>
                      <a:noFill/>
                    </a:ln>
                  </pic:spPr>
                </pic:pic>
              </a:graphicData>
            </a:graphic>
          </wp:inline>
        </w:drawing>
      </w:r>
    </w:p>
    <w:p w14:paraId="413C4380" w14:textId="77777777" w:rsidR="00526226" w:rsidRPr="006447CD" w:rsidRDefault="00526226" w:rsidP="00904282">
      <w:pPr>
        <w:spacing w:line="360" w:lineRule="auto"/>
        <w:jc w:val="both"/>
        <w:rPr>
          <w:rFonts w:ascii="Book Antiqua" w:eastAsia="Book Antiqua" w:hAnsi="Book Antiqua" w:cs="Book Antiqua"/>
          <w:bCs/>
          <w:szCs w:val="22"/>
          <w:lang w:val="es-PE"/>
        </w:rPr>
      </w:pPr>
    </w:p>
    <w:p w14:paraId="3FF6529A" w14:textId="77777777" w:rsidR="00526226" w:rsidRPr="00526226" w:rsidRDefault="00526226" w:rsidP="00904282">
      <w:pPr>
        <w:spacing w:line="360" w:lineRule="auto"/>
        <w:jc w:val="both"/>
        <w:rPr>
          <w:rFonts w:ascii="Book Antiqua" w:eastAsia="Book Antiqua" w:hAnsi="Book Antiqua" w:cs="Book Antiqua"/>
          <w:b/>
          <w:bCs/>
          <w:szCs w:val="22"/>
        </w:rPr>
      </w:pPr>
      <w:r w:rsidRPr="00526226">
        <w:rPr>
          <w:rFonts w:ascii="Book Antiqua" w:eastAsia="Book Antiqua" w:hAnsi="Book Antiqua" w:cs="Book Antiqua"/>
          <w:b/>
          <w:bCs/>
          <w:szCs w:val="22"/>
        </w:rPr>
        <w:t>Figure 10</w:t>
      </w:r>
      <w:r w:rsidRPr="00526226">
        <w:rPr>
          <w:rFonts w:ascii="Book Antiqua" w:hAnsi="Book Antiqua" w:cs="Book Antiqua" w:hint="eastAsia"/>
          <w:b/>
          <w:bCs/>
          <w:szCs w:val="22"/>
          <w:lang w:eastAsia="zh-CN"/>
        </w:rPr>
        <w:t xml:space="preserve"> </w:t>
      </w:r>
      <w:r w:rsidRPr="00526226">
        <w:rPr>
          <w:rFonts w:ascii="Book Antiqua" w:eastAsia="Book Antiqua" w:hAnsi="Book Antiqua" w:cs="Book Antiqua"/>
          <w:b/>
          <w:bCs/>
          <w:szCs w:val="22"/>
        </w:rPr>
        <w:t xml:space="preserve">Paraffined tissue, PIK3CA 110 alpha result: </w:t>
      </w:r>
      <w:r>
        <w:rPr>
          <w:rFonts w:ascii="Book Antiqua" w:hAnsi="Book Antiqua" w:cs="Book Antiqua" w:hint="eastAsia"/>
          <w:b/>
          <w:bCs/>
          <w:szCs w:val="22"/>
          <w:lang w:eastAsia="zh-CN"/>
        </w:rPr>
        <w:t>M</w:t>
      </w:r>
      <w:r w:rsidRPr="00526226">
        <w:rPr>
          <w:rFonts w:ascii="Book Antiqua" w:eastAsia="Book Antiqua" w:hAnsi="Book Antiqua" w:cs="Book Antiqua"/>
          <w:b/>
          <w:bCs/>
          <w:szCs w:val="22"/>
        </w:rPr>
        <w:t>utated.</w:t>
      </w:r>
    </w:p>
    <w:p w14:paraId="67CBB443" w14:textId="77777777" w:rsidR="00526226" w:rsidRDefault="00526226" w:rsidP="00904282">
      <w:pPr>
        <w:spacing w:line="360" w:lineRule="auto"/>
        <w:jc w:val="both"/>
        <w:rPr>
          <w:rFonts w:ascii="Book Antiqua" w:eastAsia="Book Antiqua" w:hAnsi="Book Antiqua" w:cs="Book Antiqua"/>
          <w:bCs/>
          <w:szCs w:val="22"/>
        </w:rPr>
      </w:pPr>
      <w:r>
        <w:rPr>
          <w:rFonts w:ascii="Book Antiqua" w:eastAsia="Book Antiqua" w:hAnsi="Book Antiqua" w:cs="Book Antiqua"/>
          <w:bCs/>
          <w:szCs w:val="22"/>
        </w:rPr>
        <w:br w:type="page"/>
      </w:r>
    </w:p>
    <w:p w14:paraId="0CCF51C6" w14:textId="77777777" w:rsidR="00526226" w:rsidRPr="006447CD" w:rsidRDefault="00526226" w:rsidP="00904282">
      <w:pPr>
        <w:spacing w:line="360" w:lineRule="auto"/>
        <w:jc w:val="both"/>
        <w:rPr>
          <w:rFonts w:ascii="Book Antiqua" w:eastAsia="Book Antiqua" w:hAnsi="Book Antiqua" w:cs="Book Antiqua"/>
          <w:bCs/>
          <w:szCs w:val="22"/>
        </w:rPr>
      </w:pPr>
      <w:r w:rsidRPr="006447CD">
        <w:rPr>
          <w:noProof/>
          <w:lang w:val="es-PE" w:eastAsia="es-PE"/>
        </w:rPr>
        <w:lastRenderedPageBreak/>
        <w:drawing>
          <wp:inline distT="0" distB="0" distL="0" distR="0" wp14:anchorId="3818E9EA" wp14:editId="2ED28DD3">
            <wp:extent cx="5362575" cy="1790700"/>
            <wp:effectExtent l="0" t="0" r="9525" b="0"/>
            <wp:docPr id="14353" name="Imagen 1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3" name="2019-12-31_131833.jpg"/>
                    <pic:cNvPicPr/>
                  </pic:nvPicPr>
                  <pic:blipFill>
                    <a:blip r:embed="rId19">
                      <a:extLst>
                        <a:ext uri="{28A0092B-C50C-407E-A947-70E740481C1C}">
                          <a14:useLocalDpi xmlns:a14="http://schemas.microsoft.com/office/drawing/2010/main" val="0"/>
                        </a:ext>
                      </a:extLst>
                    </a:blip>
                    <a:stretch>
                      <a:fillRect/>
                    </a:stretch>
                  </pic:blipFill>
                  <pic:spPr>
                    <a:xfrm>
                      <a:off x="0" y="0"/>
                      <a:ext cx="5362575" cy="1790700"/>
                    </a:xfrm>
                    <a:prstGeom prst="rect">
                      <a:avLst/>
                    </a:prstGeom>
                  </pic:spPr>
                </pic:pic>
              </a:graphicData>
            </a:graphic>
          </wp:inline>
        </w:drawing>
      </w:r>
    </w:p>
    <w:p w14:paraId="0880CDD5" w14:textId="632BD64A" w:rsidR="00A77B3E" w:rsidRPr="00952564" w:rsidRDefault="00526226" w:rsidP="00904282">
      <w:pPr>
        <w:spacing w:line="360" w:lineRule="auto"/>
        <w:jc w:val="both"/>
        <w:rPr>
          <w:rFonts w:ascii="Book Antiqua" w:hAnsi="Book Antiqua"/>
        </w:rPr>
      </w:pPr>
      <w:r w:rsidRPr="006447CD">
        <w:rPr>
          <w:rFonts w:ascii="Book Antiqua" w:eastAsia="Book Antiqua" w:hAnsi="Book Antiqua" w:cs="Book Antiqua"/>
          <w:b/>
          <w:bCs/>
          <w:szCs w:val="22"/>
        </w:rPr>
        <w:t>Figure 11</w:t>
      </w:r>
      <w:r>
        <w:rPr>
          <w:rFonts w:ascii="Book Antiqua" w:hAnsi="Book Antiqua" w:cs="Book Antiqua" w:hint="eastAsia"/>
          <w:b/>
          <w:bCs/>
          <w:szCs w:val="22"/>
          <w:lang w:eastAsia="zh-CN"/>
        </w:rPr>
        <w:t xml:space="preserve"> </w:t>
      </w:r>
      <w:r w:rsidRPr="006447CD">
        <w:rPr>
          <w:rFonts w:ascii="Book Antiqua" w:eastAsia="Book Antiqua" w:hAnsi="Book Antiqua" w:cs="Book Antiqua"/>
          <w:b/>
          <w:bCs/>
          <w:szCs w:val="22"/>
        </w:rPr>
        <w:t>Biopsy of the left axillary node.</w:t>
      </w:r>
      <w:r w:rsidRPr="006447CD">
        <w:rPr>
          <w:rFonts w:ascii="Book Antiqua" w:eastAsia="Book Antiqua" w:hAnsi="Book Antiqua" w:cs="Book Antiqua"/>
          <w:bCs/>
          <w:szCs w:val="22"/>
        </w:rPr>
        <w:t xml:space="preserve"> A: Compatible with metastases of infiltrating</w:t>
      </w:r>
      <w:r>
        <w:rPr>
          <w:rFonts w:ascii="Book Antiqua" w:eastAsia="Book Antiqua" w:hAnsi="Book Antiqua" w:cs="Book Antiqua"/>
          <w:bCs/>
          <w:szCs w:val="22"/>
        </w:rPr>
        <w:t xml:space="preserve"> primary</w:t>
      </w:r>
      <w:r w:rsidRPr="006447CD">
        <w:rPr>
          <w:rFonts w:ascii="Book Antiqua" w:eastAsia="Book Antiqua" w:hAnsi="Book Antiqua" w:cs="Book Antiqua"/>
          <w:bCs/>
          <w:szCs w:val="22"/>
        </w:rPr>
        <w:t xml:space="preserve"> </w:t>
      </w:r>
      <w:r>
        <w:rPr>
          <w:rFonts w:ascii="Book Antiqua" w:eastAsia="Book Antiqua" w:hAnsi="Book Antiqua" w:cs="Book Antiqua"/>
          <w:bCs/>
          <w:szCs w:val="22"/>
        </w:rPr>
        <w:t xml:space="preserve">breast </w:t>
      </w:r>
      <w:r w:rsidRPr="006447CD">
        <w:rPr>
          <w:rFonts w:ascii="Book Antiqua" w:eastAsia="Book Antiqua" w:hAnsi="Book Antiqua" w:cs="Book Antiqua"/>
          <w:bCs/>
          <w:szCs w:val="22"/>
        </w:rPr>
        <w:t>carcinoma; B:</w:t>
      </w:r>
      <w:r w:rsidRPr="006447CD">
        <w:rPr>
          <w:rFonts w:ascii="Book Antiqua" w:eastAsia="Book Antiqua" w:hAnsi="Book Antiqua" w:cs="Book Antiqua"/>
          <w:b/>
          <w:bCs/>
          <w:szCs w:val="22"/>
        </w:rPr>
        <w:t xml:space="preserve"> </w:t>
      </w:r>
      <w:r w:rsidRPr="006447CD">
        <w:rPr>
          <w:rFonts w:ascii="Book Antiqua" w:eastAsia="Book Antiqua" w:hAnsi="Book Antiqua" w:cs="Book Antiqua"/>
          <w:bCs/>
          <w:szCs w:val="22"/>
        </w:rPr>
        <w:t xml:space="preserve">Immunohistochemistry in relation to </w:t>
      </w:r>
      <w:r w:rsidR="00F541D5" w:rsidRPr="00952564">
        <w:rPr>
          <w:rFonts w:ascii="Book Antiqua" w:eastAsia="Book Antiqua" w:hAnsi="Book Antiqua" w:cs="Book Antiqua"/>
          <w:color w:val="000000"/>
        </w:rPr>
        <w:t>triple-negative breast cancer</w:t>
      </w:r>
      <w:r w:rsidRPr="006447CD">
        <w:rPr>
          <w:rFonts w:ascii="Book Antiqua" w:eastAsia="Book Antiqua" w:hAnsi="Book Antiqua" w:cs="Book Antiqua"/>
          <w:bCs/>
          <w:szCs w:val="22"/>
        </w:rPr>
        <w:t xml:space="preserve"> tumor (ki67: 60</w:t>
      </w:r>
      <w:r w:rsidR="00904282">
        <w:rPr>
          <w:rFonts w:ascii="Book Antiqua" w:hAnsi="Book Antiqua" w:cs="Book Antiqua" w:hint="eastAsia"/>
          <w:bCs/>
          <w:szCs w:val="22"/>
          <w:lang w:eastAsia="zh-CN"/>
        </w:rPr>
        <w:t>%</w:t>
      </w:r>
      <w:r w:rsidRPr="006447CD">
        <w:rPr>
          <w:rFonts w:ascii="Book Antiqua" w:eastAsia="Book Antiqua" w:hAnsi="Book Antiqua" w:cs="Book Antiqua"/>
          <w:bCs/>
          <w:szCs w:val="22"/>
        </w:rPr>
        <w:t>-70%)</w:t>
      </w:r>
      <w:r>
        <w:rPr>
          <w:rFonts w:ascii="Book Antiqua" w:eastAsia="Book Antiqua" w:hAnsi="Book Antiqua" w:cs="Book Antiqua"/>
          <w:bCs/>
          <w:szCs w:val="22"/>
        </w:rPr>
        <w:t>.</w:t>
      </w:r>
    </w:p>
    <w:sectPr w:rsidR="00A77B3E" w:rsidRPr="00952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854F7" w14:textId="77777777" w:rsidR="00BB22F5" w:rsidRDefault="00BB22F5" w:rsidP="007B1091">
      <w:r>
        <w:separator/>
      </w:r>
    </w:p>
  </w:endnote>
  <w:endnote w:type="continuationSeparator" w:id="0">
    <w:p w14:paraId="1B84D5CB" w14:textId="77777777" w:rsidR="00BB22F5" w:rsidRDefault="00BB22F5" w:rsidP="007B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DB84" w14:textId="0ECB7C81" w:rsidR="007B1091" w:rsidRPr="007B1091" w:rsidRDefault="007B1091" w:rsidP="007B1091">
    <w:pPr>
      <w:pStyle w:val="Footer"/>
      <w:jc w:val="right"/>
      <w:rPr>
        <w:rFonts w:ascii="Book Antiqua" w:hAnsi="Book Antiqua"/>
        <w:sz w:val="24"/>
        <w:szCs w:val="24"/>
      </w:rPr>
    </w:pPr>
    <w:r w:rsidRPr="007B1091">
      <w:rPr>
        <w:rFonts w:ascii="Book Antiqua" w:hAnsi="Book Antiqua"/>
        <w:sz w:val="24"/>
        <w:szCs w:val="24"/>
      </w:rPr>
      <w:fldChar w:fldCharType="begin"/>
    </w:r>
    <w:r w:rsidRPr="007B1091">
      <w:rPr>
        <w:rFonts w:ascii="Book Antiqua" w:hAnsi="Book Antiqua"/>
        <w:sz w:val="24"/>
        <w:szCs w:val="24"/>
      </w:rPr>
      <w:instrText xml:space="preserve"> PAGE  \* Arabic  \* MERGEFORMAT </w:instrText>
    </w:r>
    <w:r w:rsidRPr="007B1091">
      <w:rPr>
        <w:rFonts w:ascii="Book Antiqua" w:hAnsi="Book Antiqua"/>
        <w:sz w:val="24"/>
        <w:szCs w:val="24"/>
      </w:rPr>
      <w:fldChar w:fldCharType="separate"/>
    </w:r>
    <w:r w:rsidR="00BE6F59">
      <w:rPr>
        <w:rFonts w:ascii="Book Antiqua" w:hAnsi="Book Antiqua"/>
        <w:noProof/>
        <w:sz w:val="24"/>
        <w:szCs w:val="24"/>
      </w:rPr>
      <w:t>2</w:t>
    </w:r>
    <w:r w:rsidRPr="007B1091">
      <w:rPr>
        <w:rFonts w:ascii="Book Antiqua" w:hAnsi="Book Antiqua"/>
        <w:sz w:val="24"/>
        <w:szCs w:val="24"/>
      </w:rPr>
      <w:fldChar w:fldCharType="end"/>
    </w:r>
    <w:r w:rsidR="00F541D5">
      <w:rPr>
        <w:rFonts w:ascii="Book Antiqua" w:hAnsi="Book Antiqua"/>
        <w:sz w:val="24"/>
        <w:szCs w:val="24"/>
      </w:rPr>
      <w:t xml:space="preserve"> </w:t>
    </w:r>
    <w:r w:rsidRPr="007B1091">
      <w:rPr>
        <w:rFonts w:ascii="Book Antiqua" w:hAnsi="Book Antiqua"/>
        <w:sz w:val="24"/>
        <w:szCs w:val="24"/>
      </w:rPr>
      <w:t>/</w:t>
    </w:r>
    <w:r w:rsidR="00F541D5">
      <w:rPr>
        <w:rFonts w:ascii="Book Antiqua" w:hAnsi="Book Antiqua"/>
        <w:sz w:val="24"/>
        <w:szCs w:val="24"/>
      </w:rPr>
      <w:t xml:space="preserve"> </w:t>
    </w:r>
    <w:r w:rsidRPr="007B1091">
      <w:rPr>
        <w:rFonts w:ascii="Book Antiqua" w:hAnsi="Book Antiqua"/>
        <w:sz w:val="24"/>
        <w:szCs w:val="24"/>
      </w:rPr>
      <w:fldChar w:fldCharType="begin"/>
    </w:r>
    <w:r w:rsidRPr="007B1091">
      <w:rPr>
        <w:rFonts w:ascii="Book Antiqua" w:hAnsi="Book Antiqua"/>
        <w:sz w:val="24"/>
        <w:szCs w:val="24"/>
      </w:rPr>
      <w:instrText xml:space="preserve"> NUMPAGES   \* MERGEFORMAT </w:instrText>
    </w:r>
    <w:r w:rsidRPr="007B1091">
      <w:rPr>
        <w:rFonts w:ascii="Book Antiqua" w:hAnsi="Book Antiqua"/>
        <w:sz w:val="24"/>
        <w:szCs w:val="24"/>
      </w:rPr>
      <w:fldChar w:fldCharType="separate"/>
    </w:r>
    <w:r w:rsidR="00BE6F59">
      <w:rPr>
        <w:rFonts w:ascii="Book Antiqua" w:hAnsi="Book Antiqua"/>
        <w:noProof/>
        <w:sz w:val="24"/>
        <w:szCs w:val="24"/>
      </w:rPr>
      <w:t>27</w:t>
    </w:r>
    <w:r w:rsidRPr="007B1091">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7B03" w14:textId="77777777" w:rsidR="00BB22F5" w:rsidRDefault="00BB22F5" w:rsidP="007B1091">
      <w:r>
        <w:separator/>
      </w:r>
    </w:p>
  </w:footnote>
  <w:footnote w:type="continuationSeparator" w:id="0">
    <w:p w14:paraId="6E8A83D1" w14:textId="77777777" w:rsidR="00BB22F5" w:rsidRDefault="00BB22F5" w:rsidP="007B1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461AB"/>
    <w:multiLevelType w:val="multilevel"/>
    <w:tmpl w:val="317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CA2"/>
    <w:rsid w:val="00024D4B"/>
    <w:rsid w:val="00033FBA"/>
    <w:rsid w:val="0007102E"/>
    <w:rsid w:val="000F7B9A"/>
    <w:rsid w:val="001000CF"/>
    <w:rsid w:val="00124D54"/>
    <w:rsid w:val="0017106C"/>
    <w:rsid w:val="001E64B7"/>
    <w:rsid w:val="00235B80"/>
    <w:rsid w:val="002827D9"/>
    <w:rsid w:val="0029226F"/>
    <w:rsid w:val="002D495E"/>
    <w:rsid w:val="00301C0A"/>
    <w:rsid w:val="00325723"/>
    <w:rsid w:val="00387312"/>
    <w:rsid w:val="00454185"/>
    <w:rsid w:val="00476C7A"/>
    <w:rsid w:val="0049068D"/>
    <w:rsid w:val="00497662"/>
    <w:rsid w:val="0051332D"/>
    <w:rsid w:val="00516BB0"/>
    <w:rsid w:val="00526226"/>
    <w:rsid w:val="00572BC6"/>
    <w:rsid w:val="005735D2"/>
    <w:rsid w:val="0057452D"/>
    <w:rsid w:val="005B1D53"/>
    <w:rsid w:val="005D47A8"/>
    <w:rsid w:val="005E2A03"/>
    <w:rsid w:val="00610403"/>
    <w:rsid w:val="006147D6"/>
    <w:rsid w:val="00617231"/>
    <w:rsid w:val="006177F2"/>
    <w:rsid w:val="006502CB"/>
    <w:rsid w:val="00681A60"/>
    <w:rsid w:val="00701DC8"/>
    <w:rsid w:val="0074734D"/>
    <w:rsid w:val="0075195F"/>
    <w:rsid w:val="00755928"/>
    <w:rsid w:val="007717F5"/>
    <w:rsid w:val="00786A38"/>
    <w:rsid w:val="00796348"/>
    <w:rsid w:val="007B1091"/>
    <w:rsid w:val="008247EA"/>
    <w:rsid w:val="00844E12"/>
    <w:rsid w:val="008B3226"/>
    <w:rsid w:val="00904282"/>
    <w:rsid w:val="00952564"/>
    <w:rsid w:val="00972438"/>
    <w:rsid w:val="009727C3"/>
    <w:rsid w:val="009808EB"/>
    <w:rsid w:val="009B291E"/>
    <w:rsid w:val="009D093A"/>
    <w:rsid w:val="009F12C8"/>
    <w:rsid w:val="00A33812"/>
    <w:rsid w:val="00A77B3E"/>
    <w:rsid w:val="00A9428B"/>
    <w:rsid w:val="00AB18BA"/>
    <w:rsid w:val="00AC6440"/>
    <w:rsid w:val="00AD7756"/>
    <w:rsid w:val="00AF1BAF"/>
    <w:rsid w:val="00B5723D"/>
    <w:rsid w:val="00B6645A"/>
    <w:rsid w:val="00B70977"/>
    <w:rsid w:val="00BB22F5"/>
    <w:rsid w:val="00BD78FA"/>
    <w:rsid w:val="00BE3570"/>
    <w:rsid w:val="00BE6F59"/>
    <w:rsid w:val="00BF285E"/>
    <w:rsid w:val="00C83F01"/>
    <w:rsid w:val="00C85CE4"/>
    <w:rsid w:val="00CA2A55"/>
    <w:rsid w:val="00D2370F"/>
    <w:rsid w:val="00D603C8"/>
    <w:rsid w:val="00DC314A"/>
    <w:rsid w:val="00DD7F91"/>
    <w:rsid w:val="00DE4D02"/>
    <w:rsid w:val="00E616EB"/>
    <w:rsid w:val="00E94B99"/>
    <w:rsid w:val="00EB5365"/>
    <w:rsid w:val="00EC406F"/>
    <w:rsid w:val="00F43C7C"/>
    <w:rsid w:val="00F541D5"/>
    <w:rsid w:val="00FB4A1E"/>
    <w:rsid w:val="00FB7B20"/>
    <w:rsid w:val="00FE065A"/>
    <w:rsid w:val="00FF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3157"/>
  <w15:docId w15:val="{BAE2C9FA-94C0-4796-ADCF-36F8748E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35D2"/>
    <w:rPr>
      <w:sz w:val="24"/>
      <w:szCs w:val="24"/>
    </w:rPr>
  </w:style>
  <w:style w:type="paragraph" w:styleId="BalloonText">
    <w:name w:val="Balloon Text"/>
    <w:basedOn w:val="Normal"/>
    <w:link w:val="BalloonTextChar"/>
    <w:semiHidden/>
    <w:unhideWhenUsed/>
    <w:rsid w:val="005735D2"/>
    <w:rPr>
      <w:sz w:val="18"/>
      <w:szCs w:val="18"/>
    </w:rPr>
  </w:style>
  <w:style w:type="character" w:customStyle="1" w:styleId="BalloonTextChar">
    <w:name w:val="Balloon Text Char"/>
    <w:basedOn w:val="DefaultParagraphFont"/>
    <w:link w:val="BalloonText"/>
    <w:semiHidden/>
    <w:rsid w:val="005735D2"/>
    <w:rPr>
      <w:sz w:val="18"/>
      <w:szCs w:val="18"/>
    </w:rPr>
  </w:style>
  <w:style w:type="paragraph" w:styleId="Header">
    <w:name w:val="header"/>
    <w:basedOn w:val="Normal"/>
    <w:link w:val="HeaderChar"/>
    <w:unhideWhenUsed/>
    <w:rsid w:val="007B10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1091"/>
    <w:rPr>
      <w:sz w:val="18"/>
      <w:szCs w:val="18"/>
    </w:rPr>
  </w:style>
  <w:style w:type="paragraph" w:styleId="Footer">
    <w:name w:val="footer"/>
    <w:basedOn w:val="Normal"/>
    <w:link w:val="FooterChar"/>
    <w:uiPriority w:val="99"/>
    <w:unhideWhenUsed/>
    <w:rsid w:val="007B109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1091"/>
    <w:rPr>
      <w:sz w:val="18"/>
      <w:szCs w:val="18"/>
    </w:rPr>
  </w:style>
  <w:style w:type="character" w:customStyle="1" w:styleId="identifier">
    <w:name w:val="identifier"/>
    <w:basedOn w:val="DefaultParagraphFont"/>
    <w:rsid w:val="00235B80"/>
  </w:style>
  <w:style w:type="character" w:styleId="Hyperlink">
    <w:name w:val="Hyperlink"/>
    <w:basedOn w:val="DefaultParagraphFont"/>
    <w:uiPriority w:val="99"/>
    <w:semiHidden/>
    <w:unhideWhenUsed/>
    <w:rsid w:val="00235B80"/>
    <w:rPr>
      <w:color w:val="0000FF"/>
      <w:u w:val="single"/>
    </w:rPr>
  </w:style>
  <w:style w:type="character" w:styleId="CommentReference">
    <w:name w:val="annotation reference"/>
    <w:basedOn w:val="DefaultParagraphFont"/>
    <w:semiHidden/>
    <w:unhideWhenUsed/>
    <w:rsid w:val="00AF1BAF"/>
    <w:rPr>
      <w:sz w:val="16"/>
      <w:szCs w:val="16"/>
    </w:rPr>
  </w:style>
  <w:style w:type="paragraph" w:styleId="CommentText">
    <w:name w:val="annotation text"/>
    <w:basedOn w:val="Normal"/>
    <w:link w:val="CommentTextChar"/>
    <w:semiHidden/>
    <w:unhideWhenUsed/>
    <w:rsid w:val="00AF1BAF"/>
    <w:rPr>
      <w:sz w:val="20"/>
      <w:szCs w:val="20"/>
    </w:rPr>
  </w:style>
  <w:style w:type="character" w:customStyle="1" w:styleId="CommentTextChar">
    <w:name w:val="Comment Text Char"/>
    <w:basedOn w:val="DefaultParagraphFont"/>
    <w:link w:val="CommentText"/>
    <w:semiHidden/>
    <w:rsid w:val="00AF1BAF"/>
  </w:style>
  <w:style w:type="paragraph" w:styleId="CommentSubject">
    <w:name w:val="annotation subject"/>
    <w:basedOn w:val="CommentText"/>
    <w:next w:val="CommentText"/>
    <w:link w:val="CommentSubjectChar"/>
    <w:semiHidden/>
    <w:unhideWhenUsed/>
    <w:rsid w:val="00AF1BAF"/>
    <w:rPr>
      <w:b/>
      <w:bCs/>
    </w:rPr>
  </w:style>
  <w:style w:type="character" w:customStyle="1" w:styleId="CommentSubjectChar">
    <w:name w:val="Comment Subject Char"/>
    <w:basedOn w:val="CommentTextChar"/>
    <w:link w:val="CommentSubject"/>
    <w:semiHidden/>
    <w:rsid w:val="00AF1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66603">
      <w:bodyDiv w:val="1"/>
      <w:marLeft w:val="0"/>
      <w:marRight w:val="0"/>
      <w:marTop w:val="0"/>
      <w:marBottom w:val="0"/>
      <w:divBdr>
        <w:top w:val="none" w:sz="0" w:space="0" w:color="auto"/>
        <w:left w:val="none" w:sz="0" w:space="0" w:color="auto"/>
        <w:bottom w:val="none" w:sz="0" w:space="0" w:color="auto"/>
        <w:right w:val="none" w:sz="0" w:space="0" w:color="auto"/>
      </w:divBdr>
    </w:div>
    <w:div w:id="150196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b.2012.06.018" TargetMode="External"/><Relationship Id="rId13" Type="http://schemas.openxmlformats.org/officeDocument/2006/relationships/image" Target="media/image5.jp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3854</Words>
  <Characters>21970</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dcterms:created xsi:type="dcterms:W3CDTF">2021-07-21T06:54:00Z</dcterms:created>
  <dcterms:modified xsi:type="dcterms:W3CDTF">2021-07-21T06:54:00Z</dcterms:modified>
</cp:coreProperties>
</file>