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40E6D"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color w:val="000000"/>
        </w:rPr>
        <w:t xml:space="preserve">Name of Journal: </w:t>
      </w:r>
      <w:r w:rsidRPr="00CF57C1">
        <w:rPr>
          <w:rFonts w:ascii="Book Antiqua" w:eastAsia="Book Antiqua" w:hAnsi="Book Antiqua" w:cs="Book Antiqua"/>
          <w:i/>
          <w:color w:val="000000"/>
        </w:rPr>
        <w:t>World Journal of Clinical Cases</w:t>
      </w:r>
    </w:p>
    <w:p w14:paraId="395A2478"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color w:val="000000"/>
        </w:rPr>
        <w:t xml:space="preserve">Manuscript NO: </w:t>
      </w:r>
      <w:r w:rsidRPr="00CF57C1">
        <w:rPr>
          <w:rFonts w:ascii="Book Antiqua" w:eastAsia="Book Antiqua" w:hAnsi="Book Antiqua" w:cs="Book Antiqua"/>
          <w:color w:val="000000"/>
        </w:rPr>
        <w:t>68257</w:t>
      </w:r>
    </w:p>
    <w:p w14:paraId="5235E444"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color w:val="000000"/>
        </w:rPr>
        <w:t xml:space="preserve">Manuscript Type: </w:t>
      </w:r>
      <w:r w:rsidRPr="00CF57C1">
        <w:rPr>
          <w:rFonts w:ascii="Book Antiqua" w:eastAsia="Book Antiqua" w:hAnsi="Book Antiqua" w:cs="Book Antiqua"/>
          <w:color w:val="000000"/>
        </w:rPr>
        <w:t>CASE REPORT</w:t>
      </w:r>
    </w:p>
    <w:p w14:paraId="7882D8EB" w14:textId="77777777" w:rsidR="000A04FB" w:rsidRPr="00CF57C1" w:rsidRDefault="000A04FB" w:rsidP="00CF57C1">
      <w:pPr>
        <w:spacing w:line="360" w:lineRule="auto"/>
        <w:jc w:val="both"/>
        <w:rPr>
          <w:rFonts w:ascii="Book Antiqua" w:hAnsi="Book Antiqua"/>
        </w:rPr>
      </w:pPr>
    </w:p>
    <w:p w14:paraId="4EC8B5DE" w14:textId="36999057" w:rsidR="000A04FB" w:rsidRPr="00CF57C1" w:rsidRDefault="00CE45A5" w:rsidP="00CF57C1">
      <w:pPr>
        <w:spacing w:line="360" w:lineRule="auto"/>
        <w:jc w:val="both"/>
        <w:rPr>
          <w:rFonts w:ascii="Book Antiqua" w:hAnsi="Book Antiqua"/>
          <w:b/>
        </w:rPr>
      </w:pPr>
      <w:proofErr w:type="spellStart"/>
      <w:r w:rsidRPr="00CF57C1">
        <w:rPr>
          <w:rFonts w:ascii="Book Antiqua" w:eastAsia="Book Antiqua" w:hAnsi="Book Antiqua" w:cs="Book Antiqua"/>
          <w:b/>
          <w:color w:val="000000"/>
        </w:rPr>
        <w:t>Hypereosinophilia</w:t>
      </w:r>
      <w:proofErr w:type="spellEnd"/>
      <w:r w:rsidRPr="00CF57C1">
        <w:rPr>
          <w:rFonts w:ascii="Book Antiqua" w:eastAsia="Book Antiqua" w:hAnsi="Book Antiqua" w:cs="Book Antiqua"/>
          <w:b/>
          <w:color w:val="000000"/>
        </w:rPr>
        <w:t xml:space="preserve"> with cerebral venous sinus thrombosis and intracerebral hemorrhage</w:t>
      </w:r>
      <w:r w:rsidRPr="00CF57C1">
        <w:rPr>
          <w:rFonts w:ascii="Book Antiqua" w:hAnsi="Book Antiqua" w:cs="Book Antiqua"/>
          <w:b/>
          <w:color w:val="000000"/>
          <w:lang w:eastAsia="zh-CN"/>
        </w:rPr>
        <w:t>:</w:t>
      </w:r>
      <w:r w:rsidR="00B469F3" w:rsidRPr="00CF57C1">
        <w:rPr>
          <w:rFonts w:ascii="Book Antiqua" w:hAnsi="Book Antiqua" w:cs="Book Antiqua"/>
          <w:b/>
          <w:color w:val="000000"/>
          <w:lang w:eastAsia="zh-CN"/>
        </w:rPr>
        <w:t xml:space="preserve"> </w:t>
      </w:r>
      <w:r w:rsidRPr="00CF57C1">
        <w:rPr>
          <w:rFonts w:ascii="Book Antiqua" w:eastAsia="宋体" w:hAnsi="Book Antiqua" w:cs="Book Antiqua"/>
          <w:b/>
        </w:rPr>
        <w:t xml:space="preserve">A case report and review of </w:t>
      </w:r>
      <w:r w:rsidR="00384F90">
        <w:rPr>
          <w:rFonts w:ascii="Book Antiqua" w:eastAsia="宋体" w:hAnsi="Book Antiqua" w:cs="Book Antiqua"/>
          <w:b/>
        </w:rPr>
        <w:t xml:space="preserve">the </w:t>
      </w:r>
      <w:r w:rsidRPr="00CF57C1">
        <w:rPr>
          <w:rFonts w:ascii="Book Antiqua" w:eastAsia="宋体" w:hAnsi="Book Antiqua" w:cs="Book Antiqua"/>
          <w:b/>
        </w:rPr>
        <w:t>litera</w:t>
      </w:r>
      <w:r w:rsidRPr="00CF57C1">
        <w:rPr>
          <w:rFonts w:ascii="Book Antiqua" w:eastAsia="宋体" w:hAnsi="Book Antiqua" w:cs="Book Antiqua"/>
          <w:b/>
        </w:rPr>
        <w:t>ture</w:t>
      </w:r>
    </w:p>
    <w:p w14:paraId="04F5E14A" w14:textId="77777777" w:rsidR="000A04FB" w:rsidRPr="00CF57C1" w:rsidRDefault="000A04FB" w:rsidP="00CF57C1">
      <w:pPr>
        <w:spacing w:line="360" w:lineRule="auto"/>
        <w:jc w:val="both"/>
        <w:rPr>
          <w:rFonts w:ascii="Book Antiqua" w:hAnsi="Book Antiqua"/>
        </w:rPr>
      </w:pPr>
    </w:p>
    <w:p w14:paraId="67D08CFA" w14:textId="2D3ADE39" w:rsidR="000A04FB" w:rsidRPr="00CF57C1" w:rsidRDefault="00CE45A5" w:rsidP="00CF57C1">
      <w:pPr>
        <w:spacing w:line="360" w:lineRule="auto"/>
        <w:jc w:val="both"/>
        <w:rPr>
          <w:rFonts w:ascii="Book Antiqua" w:hAnsi="Book Antiqua"/>
          <w:lang w:eastAsia="zh-CN"/>
        </w:rPr>
      </w:pPr>
      <w:r w:rsidRPr="00CF57C1">
        <w:rPr>
          <w:rFonts w:ascii="Book Antiqua" w:eastAsia="Book Antiqua" w:hAnsi="Book Antiqua" w:cs="Book Antiqua"/>
          <w:color w:val="000000"/>
        </w:rPr>
        <w:t>Song</w:t>
      </w:r>
      <w:r w:rsidR="004F70C5">
        <w:rPr>
          <w:rFonts w:ascii="Book Antiqua" w:eastAsia="Book Antiqua" w:hAnsi="Book Antiqua" w:cs="Book Antiqua"/>
          <w:color w:val="000000"/>
        </w:rPr>
        <w:t xml:space="preserve"> </w:t>
      </w:r>
      <w:r w:rsidRPr="00CF57C1">
        <w:rPr>
          <w:rFonts w:ascii="Book Antiqua" w:hAnsi="Book Antiqua" w:cs="Book Antiqua"/>
          <w:color w:val="000000"/>
          <w:lang w:eastAsia="zh-CN"/>
        </w:rPr>
        <w:t xml:space="preserve">XH </w:t>
      </w:r>
      <w:r w:rsidRPr="00CF57C1">
        <w:rPr>
          <w:rFonts w:ascii="Book Antiqua" w:hAnsi="Book Antiqua" w:cs="Book Antiqua"/>
          <w:i/>
          <w:color w:val="000000"/>
          <w:lang w:eastAsia="zh-CN"/>
        </w:rPr>
        <w:t>et al</w:t>
      </w:r>
      <w:r w:rsidRPr="00CF57C1">
        <w:rPr>
          <w:rFonts w:ascii="Book Antiqua" w:hAnsi="Book Antiqua" w:cs="Book Antiqua"/>
          <w:color w:val="000000"/>
          <w:lang w:eastAsia="zh-CN"/>
        </w:rPr>
        <w:t>. HE</w:t>
      </w:r>
      <w:r w:rsidRPr="00CF57C1">
        <w:rPr>
          <w:rFonts w:ascii="Book Antiqua" w:eastAsia="Book Antiqua" w:hAnsi="Book Antiqua" w:cs="Book Antiqua"/>
          <w:color w:val="000000"/>
        </w:rPr>
        <w:t xml:space="preserve"> with </w:t>
      </w:r>
      <w:r w:rsidRPr="00CF57C1">
        <w:rPr>
          <w:rFonts w:ascii="Book Antiqua" w:hAnsi="Book Antiqua" w:cs="Book Antiqua"/>
          <w:color w:val="000000"/>
          <w:lang w:eastAsia="zh-CN"/>
        </w:rPr>
        <w:t>CVST</w:t>
      </w:r>
    </w:p>
    <w:p w14:paraId="46BD3C65" w14:textId="77777777" w:rsidR="000A04FB" w:rsidRPr="00CF57C1" w:rsidRDefault="000A04FB" w:rsidP="00CF57C1">
      <w:pPr>
        <w:spacing w:line="360" w:lineRule="auto"/>
        <w:jc w:val="both"/>
        <w:rPr>
          <w:rFonts w:ascii="Book Antiqua" w:hAnsi="Book Antiqua"/>
          <w:lang w:eastAsia="zh-CN"/>
        </w:rPr>
      </w:pPr>
    </w:p>
    <w:p w14:paraId="64C2C5E8" w14:textId="77777777" w:rsidR="000A04FB" w:rsidRPr="00CF57C1" w:rsidRDefault="00CE45A5" w:rsidP="00CF57C1">
      <w:pPr>
        <w:spacing w:line="360" w:lineRule="auto"/>
        <w:jc w:val="both"/>
        <w:rPr>
          <w:rFonts w:ascii="Book Antiqua" w:hAnsi="Book Antiqua"/>
        </w:rPr>
      </w:pPr>
      <w:proofErr w:type="spellStart"/>
      <w:r w:rsidRPr="00CF57C1">
        <w:rPr>
          <w:rFonts w:ascii="Book Antiqua" w:eastAsia="Book Antiqua" w:hAnsi="Book Antiqua" w:cs="Book Antiqua"/>
          <w:color w:val="000000"/>
        </w:rPr>
        <w:t>Xiu</w:t>
      </w:r>
      <w:proofErr w:type="spellEnd"/>
      <w:r w:rsidRPr="00CF57C1">
        <w:rPr>
          <w:rFonts w:ascii="Book Antiqua" w:eastAsia="Book Antiqua" w:hAnsi="Book Antiqua" w:cs="Book Antiqua"/>
          <w:color w:val="000000"/>
        </w:rPr>
        <w:t>-Hua</w:t>
      </w:r>
      <w:r w:rsidR="00176E4F"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Song, Tian</w:t>
      </w:r>
      <w:r w:rsidR="00176E4F"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Xu, Guo-Hua Zhao</w:t>
      </w:r>
    </w:p>
    <w:p w14:paraId="1F2F3F9B" w14:textId="77777777" w:rsidR="000A04FB" w:rsidRPr="00CF57C1" w:rsidRDefault="000A04FB" w:rsidP="00CF57C1">
      <w:pPr>
        <w:spacing w:line="360" w:lineRule="auto"/>
        <w:jc w:val="both"/>
        <w:rPr>
          <w:rFonts w:ascii="Book Antiqua" w:hAnsi="Book Antiqua"/>
        </w:rPr>
      </w:pPr>
    </w:p>
    <w:p w14:paraId="72A7ED7B" w14:textId="77777777" w:rsidR="000A04FB" w:rsidRPr="00CF57C1" w:rsidRDefault="00CE45A5" w:rsidP="00CF57C1">
      <w:pPr>
        <w:spacing w:line="360" w:lineRule="auto"/>
        <w:jc w:val="both"/>
        <w:rPr>
          <w:rFonts w:ascii="Book Antiqua" w:hAnsi="Book Antiqua"/>
        </w:rPr>
      </w:pPr>
      <w:proofErr w:type="spellStart"/>
      <w:r w:rsidRPr="00CF57C1">
        <w:rPr>
          <w:rFonts w:ascii="Book Antiqua" w:eastAsia="Book Antiqua" w:hAnsi="Book Antiqua" w:cs="Book Antiqua"/>
          <w:b/>
          <w:bCs/>
          <w:color w:val="000000"/>
        </w:rPr>
        <w:t>Xiu</w:t>
      </w:r>
      <w:proofErr w:type="spellEnd"/>
      <w:r w:rsidRPr="00CF57C1">
        <w:rPr>
          <w:rFonts w:ascii="Book Antiqua" w:eastAsia="Book Antiqua" w:hAnsi="Book Antiqua" w:cs="Book Antiqua"/>
          <w:b/>
          <w:bCs/>
          <w:color w:val="000000"/>
        </w:rPr>
        <w:t>-Hua Song, Tian</w:t>
      </w:r>
      <w:r w:rsidR="00176E4F" w:rsidRPr="00CF57C1">
        <w:rPr>
          <w:rFonts w:ascii="Book Antiqua" w:hAnsi="Book Antiqua" w:cs="Book Antiqua"/>
          <w:b/>
          <w:bCs/>
          <w:color w:val="000000"/>
          <w:lang w:eastAsia="zh-CN"/>
        </w:rPr>
        <w:t xml:space="preserve"> </w:t>
      </w:r>
      <w:r w:rsidRPr="00CF57C1">
        <w:rPr>
          <w:rFonts w:ascii="Book Antiqua" w:eastAsia="Book Antiqua" w:hAnsi="Book Antiqua" w:cs="Book Antiqua"/>
          <w:b/>
          <w:bCs/>
          <w:color w:val="000000"/>
        </w:rPr>
        <w:t xml:space="preserve">Xu, Guo-Hua Zhao, </w:t>
      </w:r>
      <w:r w:rsidRPr="00CF57C1">
        <w:rPr>
          <w:rFonts w:ascii="Book Antiqua" w:eastAsia="Book Antiqua" w:hAnsi="Book Antiqua" w:cs="Book Antiqua"/>
          <w:color w:val="000000"/>
        </w:rPr>
        <w:t xml:space="preserve">Department of Neurology, The Fourth Affiliated Hospital, Zhejiang University School of Medicine, </w:t>
      </w:r>
      <w:proofErr w:type="spellStart"/>
      <w:r w:rsidRPr="00CF57C1">
        <w:rPr>
          <w:rFonts w:ascii="Book Antiqua" w:hAnsi="Book Antiqua" w:cs="Book Antiqua"/>
          <w:color w:val="000000"/>
          <w:lang w:eastAsia="zh-CN"/>
        </w:rPr>
        <w:t>Y</w:t>
      </w:r>
      <w:r w:rsidRPr="00CF57C1">
        <w:rPr>
          <w:rFonts w:ascii="Book Antiqua" w:eastAsia="Book Antiqua" w:hAnsi="Book Antiqua" w:cs="Book Antiqua"/>
          <w:color w:val="000000"/>
        </w:rPr>
        <w:t>iwu</w:t>
      </w:r>
      <w:proofErr w:type="spellEnd"/>
      <w:r w:rsidRPr="00CF57C1">
        <w:rPr>
          <w:rFonts w:ascii="Book Antiqua" w:eastAsia="Book Antiqua" w:hAnsi="Book Antiqua" w:cs="Book Antiqua"/>
          <w:color w:val="000000"/>
        </w:rPr>
        <w:t xml:space="preserve"> 322000, Zhejiang Province, China</w:t>
      </w:r>
    </w:p>
    <w:p w14:paraId="2F4E6F29" w14:textId="77777777" w:rsidR="000A04FB" w:rsidRPr="00CF57C1" w:rsidRDefault="000A04FB" w:rsidP="00CF57C1">
      <w:pPr>
        <w:spacing w:line="360" w:lineRule="auto"/>
        <w:jc w:val="both"/>
        <w:rPr>
          <w:rFonts w:ascii="Book Antiqua" w:hAnsi="Book Antiqua"/>
        </w:rPr>
      </w:pPr>
    </w:p>
    <w:p w14:paraId="6F0B4BE3"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bCs/>
          <w:color w:val="000000"/>
        </w:rPr>
        <w:t xml:space="preserve">Author contributions: </w:t>
      </w:r>
      <w:r w:rsidRPr="00CF57C1">
        <w:rPr>
          <w:rFonts w:ascii="Book Antiqua" w:eastAsia="Book Antiqua" w:hAnsi="Book Antiqua" w:cs="Book Antiqua"/>
          <w:color w:val="000000"/>
        </w:rPr>
        <w:t>Song XH drafted the manuscript; Xu T collected the clinical data; Zhao GH revised the manuscript for intellectual content</w:t>
      </w:r>
      <w:r w:rsidRPr="00CF57C1">
        <w:rPr>
          <w:rFonts w:ascii="Book Antiqua" w:hAnsi="Book Antiqua" w:cs="Book Antiqua"/>
          <w:color w:val="000000"/>
          <w:lang w:eastAsia="zh-CN"/>
        </w:rPr>
        <w:t>; a</w:t>
      </w:r>
      <w:r w:rsidRPr="00CF57C1">
        <w:rPr>
          <w:rFonts w:ascii="Book Antiqua" w:eastAsia="Book Antiqua" w:hAnsi="Book Antiqua" w:cs="Book Antiqua"/>
          <w:color w:val="000000"/>
        </w:rPr>
        <w:t>ll authors read and approved the final manuscript.</w:t>
      </w:r>
    </w:p>
    <w:p w14:paraId="1F6B350F" w14:textId="77777777" w:rsidR="000A04FB" w:rsidRPr="00CF57C1" w:rsidRDefault="000A04FB" w:rsidP="00CF57C1">
      <w:pPr>
        <w:spacing w:line="360" w:lineRule="auto"/>
        <w:jc w:val="both"/>
        <w:rPr>
          <w:rFonts w:ascii="Book Antiqua" w:hAnsi="Book Antiqua"/>
        </w:rPr>
      </w:pPr>
    </w:p>
    <w:p w14:paraId="6EDF4202" w14:textId="37C6C696"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bCs/>
          <w:color w:val="000000"/>
        </w:rPr>
        <w:t xml:space="preserve">Supported by </w:t>
      </w:r>
      <w:r w:rsidRPr="00CF57C1">
        <w:rPr>
          <w:rFonts w:ascii="Book Antiqua" w:eastAsia="Book Antiqua" w:hAnsi="Book Antiqua" w:cs="Book Antiqua"/>
          <w:color w:val="000000"/>
        </w:rPr>
        <w:t>Zhejiang Research Center of Stroke Diagnosis and Treatment Technology, No.</w:t>
      </w:r>
      <w:r w:rsidR="00B469F3"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 xml:space="preserve">JBZX-202002; </w:t>
      </w:r>
      <w:r w:rsidRPr="00CF57C1">
        <w:rPr>
          <w:rFonts w:ascii="Book Antiqua" w:hAnsi="Book Antiqua" w:cs="Book Antiqua"/>
          <w:color w:val="000000"/>
          <w:lang w:eastAsia="zh-CN"/>
        </w:rPr>
        <w:t xml:space="preserve">and </w:t>
      </w:r>
      <w:r w:rsidRPr="00CF57C1">
        <w:rPr>
          <w:rFonts w:ascii="Book Antiqua" w:eastAsia="Book Antiqua" w:hAnsi="Book Antiqua" w:cs="Book Antiqua"/>
        </w:rPr>
        <w:t>Zhejiang Province Medical Science and Technology Project</w:t>
      </w:r>
      <w:r w:rsidRPr="00CF57C1">
        <w:rPr>
          <w:rFonts w:ascii="Book Antiqua" w:hAnsi="Book Antiqua" w:cs="Book Antiqua"/>
        </w:rPr>
        <w:t xml:space="preserve">, </w:t>
      </w:r>
      <w:r w:rsidRPr="00CF57C1">
        <w:rPr>
          <w:rFonts w:ascii="Book Antiqua" w:eastAsia="Book Antiqua" w:hAnsi="Book Antiqua" w:cs="Book Antiqua"/>
          <w:lang w:eastAsia="zh-CN"/>
        </w:rPr>
        <w:t>N</w:t>
      </w:r>
      <w:r w:rsidR="004F70C5">
        <w:rPr>
          <w:rFonts w:ascii="Book Antiqua" w:eastAsia="Book Antiqua" w:hAnsi="Book Antiqua" w:cs="Book Antiqua"/>
          <w:lang w:eastAsia="zh-CN"/>
        </w:rPr>
        <w:t>o</w:t>
      </w:r>
      <w:r w:rsidRPr="00CF57C1">
        <w:rPr>
          <w:rFonts w:ascii="Book Antiqua" w:eastAsia="Book Antiqua" w:hAnsi="Book Antiqua" w:cs="Book Antiqua"/>
          <w:lang w:eastAsia="zh-CN"/>
        </w:rPr>
        <w:t>.</w:t>
      </w:r>
      <w:r w:rsidR="00B469F3" w:rsidRPr="00CF57C1">
        <w:rPr>
          <w:rFonts w:ascii="Book Antiqua" w:hAnsi="Book Antiqua" w:cs="Book Antiqua"/>
          <w:lang w:eastAsia="zh-CN"/>
        </w:rPr>
        <w:t xml:space="preserve"> </w:t>
      </w:r>
      <w:r w:rsidRPr="00CF57C1">
        <w:rPr>
          <w:rFonts w:ascii="Book Antiqua" w:eastAsia="Book Antiqua" w:hAnsi="Book Antiqua" w:cs="Book Antiqua"/>
          <w:lang w:eastAsia="zh-CN"/>
        </w:rPr>
        <w:t>2020RC061</w:t>
      </w:r>
      <w:r w:rsidR="00B469F3" w:rsidRPr="00CF57C1">
        <w:rPr>
          <w:rFonts w:ascii="Book Antiqua" w:hAnsi="Book Antiqua" w:cs="Book Antiqua"/>
          <w:lang w:eastAsia="zh-CN"/>
        </w:rPr>
        <w:t xml:space="preserve"> </w:t>
      </w:r>
      <w:r w:rsidRPr="00CF57C1">
        <w:rPr>
          <w:rFonts w:ascii="Book Antiqua" w:eastAsia="Book Antiqua" w:hAnsi="Book Antiqua" w:cs="Book Antiqua"/>
          <w:color w:val="000000"/>
        </w:rPr>
        <w:t>and No. 2018KY872.</w:t>
      </w:r>
    </w:p>
    <w:p w14:paraId="05F44476" w14:textId="77777777" w:rsidR="000A04FB" w:rsidRPr="00CF57C1" w:rsidRDefault="000A04FB" w:rsidP="00CF57C1">
      <w:pPr>
        <w:spacing w:line="360" w:lineRule="auto"/>
        <w:jc w:val="both"/>
        <w:rPr>
          <w:rFonts w:ascii="Book Antiqua" w:hAnsi="Book Antiqua"/>
        </w:rPr>
      </w:pPr>
    </w:p>
    <w:p w14:paraId="06F30E8E"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bCs/>
          <w:color w:val="000000"/>
        </w:rPr>
        <w:t xml:space="preserve">Corresponding author: Guo-Hua Zhao, MD, Director, Doctor, </w:t>
      </w:r>
      <w:r w:rsidRPr="00CF57C1">
        <w:rPr>
          <w:rFonts w:ascii="Book Antiqua" w:eastAsia="Book Antiqua" w:hAnsi="Book Antiqua" w:cs="Book Antiqua"/>
          <w:color w:val="000000"/>
        </w:rPr>
        <w:t xml:space="preserve">Department of Neurology, The Fourth Affiliated Hospital, Zhejiang University School of Medicine, No. 1 </w:t>
      </w:r>
      <w:proofErr w:type="spellStart"/>
      <w:r w:rsidRPr="00CF57C1">
        <w:rPr>
          <w:rFonts w:ascii="Book Antiqua" w:eastAsia="Book Antiqua" w:hAnsi="Book Antiqua" w:cs="Book Antiqua"/>
          <w:color w:val="000000"/>
        </w:rPr>
        <w:t>Shangcheng</w:t>
      </w:r>
      <w:proofErr w:type="spellEnd"/>
      <w:r w:rsidRPr="00CF57C1">
        <w:rPr>
          <w:rFonts w:ascii="Book Antiqua" w:eastAsia="Book Antiqua" w:hAnsi="Book Antiqua" w:cs="Book Antiqua"/>
          <w:color w:val="000000"/>
        </w:rPr>
        <w:t xml:space="preserve"> Avenue, </w:t>
      </w:r>
      <w:proofErr w:type="spellStart"/>
      <w:r w:rsidRPr="00CF57C1">
        <w:rPr>
          <w:rFonts w:ascii="Book Antiqua" w:hAnsi="Book Antiqua" w:cs="Book Antiqua"/>
          <w:color w:val="000000"/>
          <w:lang w:eastAsia="zh-CN"/>
        </w:rPr>
        <w:t>Y</w:t>
      </w:r>
      <w:r w:rsidRPr="00CF57C1">
        <w:rPr>
          <w:rFonts w:ascii="Book Antiqua" w:eastAsia="Book Antiqua" w:hAnsi="Book Antiqua" w:cs="Book Antiqua"/>
          <w:color w:val="000000"/>
        </w:rPr>
        <w:t>iwu</w:t>
      </w:r>
      <w:proofErr w:type="spellEnd"/>
      <w:r w:rsidRPr="00CF57C1">
        <w:rPr>
          <w:rFonts w:ascii="Book Antiqua" w:eastAsia="Book Antiqua" w:hAnsi="Book Antiqua" w:cs="Book Antiqua"/>
          <w:color w:val="000000"/>
        </w:rPr>
        <w:t xml:space="preserve"> 322000, Zhejiang Province, China. gzhao@zju.edu.cn</w:t>
      </w:r>
    </w:p>
    <w:p w14:paraId="35820D17" w14:textId="77777777" w:rsidR="000A04FB" w:rsidRPr="00CF57C1" w:rsidRDefault="000A04FB" w:rsidP="00CF57C1">
      <w:pPr>
        <w:spacing w:line="360" w:lineRule="auto"/>
        <w:jc w:val="both"/>
        <w:rPr>
          <w:rFonts w:ascii="Book Antiqua" w:hAnsi="Book Antiqua"/>
        </w:rPr>
      </w:pPr>
    </w:p>
    <w:p w14:paraId="593D0B56"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bCs/>
          <w:color w:val="000000"/>
        </w:rPr>
        <w:t xml:space="preserve">Received: </w:t>
      </w:r>
      <w:r w:rsidRPr="00CF57C1">
        <w:rPr>
          <w:rFonts w:ascii="Book Antiqua" w:eastAsia="Book Antiqua" w:hAnsi="Book Antiqua" w:cs="Book Antiqua"/>
          <w:color w:val="000000"/>
        </w:rPr>
        <w:t>May 17, 2021</w:t>
      </w:r>
    </w:p>
    <w:p w14:paraId="15E8D63C"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bCs/>
          <w:color w:val="000000"/>
        </w:rPr>
        <w:t xml:space="preserve">Revised: </w:t>
      </w:r>
      <w:r w:rsidRPr="00CF57C1">
        <w:rPr>
          <w:rFonts w:ascii="Book Antiqua" w:hAnsi="Book Antiqua"/>
        </w:rPr>
        <w:t>July 8, 2021</w:t>
      </w:r>
    </w:p>
    <w:p w14:paraId="206F762B" w14:textId="027C6D13"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bCs/>
          <w:color w:val="000000"/>
        </w:rPr>
        <w:lastRenderedPageBreak/>
        <w:t xml:space="preserve">Accepted: </w:t>
      </w:r>
      <w:bookmarkStart w:id="0" w:name="OLE_LINK15"/>
      <w:bookmarkStart w:id="1" w:name="OLE_LINK33"/>
      <w:bookmarkStart w:id="2" w:name="OLE_LINK48"/>
      <w:r w:rsidR="00AD57AE">
        <w:rPr>
          <w:rFonts w:ascii="Book Antiqua" w:eastAsia="宋体" w:hAnsi="Book Antiqua"/>
          <w:color w:val="000000" w:themeColor="text1"/>
        </w:rPr>
        <w:t>J</w:t>
      </w:r>
      <w:r w:rsidR="00AD57AE">
        <w:rPr>
          <w:rFonts w:ascii="Book Antiqua" w:eastAsia="宋体" w:hAnsi="Book Antiqua" w:hint="eastAsia"/>
          <w:color w:val="000000" w:themeColor="text1"/>
        </w:rPr>
        <w:t>u</w:t>
      </w:r>
      <w:r w:rsidR="00AD57AE">
        <w:rPr>
          <w:rFonts w:ascii="Book Antiqua" w:eastAsia="宋体" w:hAnsi="Book Antiqua"/>
          <w:color w:val="000000" w:themeColor="text1"/>
        </w:rPr>
        <w:t>ly</w:t>
      </w:r>
      <w:r w:rsidR="00AD57AE" w:rsidRPr="00F06907">
        <w:rPr>
          <w:rFonts w:ascii="Book Antiqua" w:eastAsia="宋体" w:hAnsi="Book Antiqua"/>
          <w:color w:val="000000" w:themeColor="text1"/>
        </w:rPr>
        <w:t xml:space="preserve"> </w:t>
      </w:r>
      <w:r w:rsidR="00AD57AE">
        <w:rPr>
          <w:rFonts w:ascii="Book Antiqua" w:eastAsia="宋体" w:hAnsi="Book Antiqua"/>
          <w:color w:val="000000" w:themeColor="text1"/>
        </w:rPr>
        <w:t>28</w:t>
      </w:r>
      <w:r w:rsidR="00AD57AE" w:rsidRPr="00F06907">
        <w:rPr>
          <w:rFonts w:ascii="Book Antiqua" w:eastAsia="宋体" w:hAnsi="Book Antiqua"/>
          <w:color w:val="000000" w:themeColor="text1"/>
        </w:rPr>
        <w:t>, 2021</w:t>
      </w:r>
      <w:bookmarkEnd w:id="0"/>
      <w:bookmarkEnd w:id="1"/>
      <w:bookmarkEnd w:id="2"/>
    </w:p>
    <w:p w14:paraId="6F151633"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bCs/>
          <w:color w:val="000000"/>
        </w:rPr>
        <w:t xml:space="preserve">Published online: </w:t>
      </w:r>
    </w:p>
    <w:p w14:paraId="1701A6C7" w14:textId="77777777" w:rsidR="000A04FB" w:rsidRPr="00CF57C1" w:rsidRDefault="000A04FB" w:rsidP="00CF57C1">
      <w:pPr>
        <w:spacing w:line="360" w:lineRule="auto"/>
        <w:jc w:val="both"/>
        <w:rPr>
          <w:rFonts w:ascii="Book Antiqua" w:hAnsi="Book Antiqua"/>
        </w:rPr>
        <w:sectPr w:rsidR="000A04FB" w:rsidRPr="00CF57C1">
          <w:footerReference w:type="default" r:id="rId7"/>
          <w:pgSz w:w="12240" w:h="15840"/>
          <w:pgMar w:top="1440" w:right="1440" w:bottom="1440" w:left="1440" w:header="720" w:footer="720" w:gutter="0"/>
          <w:cols w:space="720"/>
          <w:docGrid w:linePitch="360"/>
        </w:sectPr>
      </w:pPr>
    </w:p>
    <w:p w14:paraId="3567EAB3"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color w:val="000000"/>
        </w:rPr>
        <w:lastRenderedPageBreak/>
        <w:t>Abstract</w:t>
      </w:r>
    </w:p>
    <w:p w14:paraId="6EA396A9"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BACKGROUND</w:t>
      </w:r>
    </w:p>
    <w:p w14:paraId="14D7D618" w14:textId="77777777" w:rsidR="000A04FB" w:rsidRPr="00CF57C1" w:rsidRDefault="00CE45A5" w:rsidP="00CF57C1">
      <w:pPr>
        <w:spacing w:line="360" w:lineRule="auto"/>
        <w:jc w:val="both"/>
        <w:rPr>
          <w:rFonts w:ascii="Book Antiqua" w:hAnsi="Book Antiqua"/>
        </w:rPr>
      </w:pPr>
      <w:proofErr w:type="spellStart"/>
      <w:r w:rsidRPr="00CF57C1">
        <w:rPr>
          <w:rFonts w:ascii="Book Antiqua" w:eastAsia="Book Antiqua" w:hAnsi="Book Antiqua" w:cs="Book Antiqua"/>
          <w:color w:val="000000"/>
        </w:rPr>
        <w:t>Hypereosinophilia</w:t>
      </w:r>
      <w:proofErr w:type="spellEnd"/>
      <w:r w:rsidRPr="00CF57C1">
        <w:rPr>
          <w:rFonts w:ascii="Book Antiqua" w:eastAsia="Book Antiqua" w:hAnsi="Book Antiqua" w:cs="Book Antiqua"/>
          <w:color w:val="000000"/>
        </w:rPr>
        <w:t xml:space="preserve"> (HE) is defined as a peripheral blood eosinophil count of &gt;</w:t>
      </w:r>
      <w:r w:rsidR="004A2486"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1.5 × 10</w:t>
      </w:r>
      <w:r w:rsidRPr="00CF57C1">
        <w:rPr>
          <w:rFonts w:ascii="Book Antiqua" w:eastAsia="Book Antiqua" w:hAnsi="Book Antiqua" w:cs="Book Antiqua"/>
          <w:color w:val="000000"/>
          <w:vertAlign w:val="superscript"/>
        </w:rPr>
        <w:t>9</w:t>
      </w:r>
      <w:r w:rsidRPr="00CF57C1">
        <w:rPr>
          <w:rFonts w:ascii="Book Antiqua" w:eastAsia="Book Antiqua" w:hAnsi="Book Antiqua" w:cs="Book Antiqua"/>
          <w:color w:val="000000"/>
        </w:rPr>
        <w:t>/L and may be associated with tissue</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 xml:space="preserve">damage. The clinical presentations of HE vary; however, myocardial fibrosis and thrombosis can threaten the lives of patients with sustained eosinophilia. Cerebral venous sinus thrombosis (CVST) in the setting of eosinophil-related diseases has seldom been reported. Here, we review the literature on </w:t>
      </w:r>
      <w:proofErr w:type="gramStart"/>
      <w:r w:rsidRPr="00CF57C1">
        <w:rPr>
          <w:rFonts w:ascii="Book Antiqua" w:eastAsia="Book Antiqua" w:hAnsi="Book Antiqua" w:cs="Book Antiqua"/>
          <w:color w:val="000000"/>
        </w:rPr>
        <w:t>HE</w:t>
      </w:r>
      <w:proofErr w:type="gramEnd"/>
      <w:r w:rsidRPr="00CF57C1">
        <w:rPr>
          <w:rFonts w:ascii="Book Antiqua" w:eastAsia="Book Antiqua" w:hAnsi="Book Antiqua" w:cs="Book Antiqua"/>
          <w:color w:val="000000"/>
        </w:rPr>
        <w:t xml:space="preserve"> with CVST to increase knowledge and encourage early diagnosis.</w:t>
      </w:r>
    </w:p>
    <w:p w14:paraId="373D2492" w14:textId="77777777" w:rsidR="000A04FB" w:rsidRPr="00CF57C1" w:rsidRDefault="000A04FB" w:rsidP="00CF57C1">
      <w:pPr>
        <w:spacing w:line="360" w:lineRule="auto"/>
        <w:jc w:val="both"/>
        <w:rPr>
          <w:rFonts w:ascii="Book Antiqua" w:hAnsi="Book Antiqua"/>
        </w:rPr>
      </w:pPr>
    </w:p>
    <w:p w14:paraId="3FB0C450"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CASE SUMMARY</w:t>
      </w:r>
    </w:p>
    <w:p w14:paraId="7B6811A4" w14:textId="4C2D3723"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A previously healthy</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4</w:t>
      </w:r>
      <w:r w:rsidRPr="00CF57C1">
        <w:rPr>
          <w:rFonts w:ascii="Book Antiqua" w:eastAsia="Book Antiqua" w:hAnsi="Book Antiqua" w:cs="Book Antiqua"/>
          <w:color w:val="000000"/>
        </w:rPr>
        <w:t xml:space="preserve">1-year-old </w:t>
      </w:r>
      <w:r w:rsidR="00384F90" w:rsidRPr="00CF57C1">
        <w:rPr>
          <w:rFonts w:ascii="Book Antiqua" w:eastAsia="Book Antiqua" w:hAnsi="Book Antiqua" w:cs="Book Antiqua"/>
          <w:color w:val="000000"/>
        </w:rPr>
        <w:t>ma</w:t>
      </w:r>
      <w:r w:rsidR="00384F90">
        <w:rPr>
          <w:rFonts w:ascii="Book Antiqua" w:eastAsia="Book Antiqua" w:hAnsi="Book Antiqua" w:cs="Book Antiqua"/>
          <w:color w:val="000000"/>
        </w:rPr>
        <w:t>n</w:t>
      </w:r>
      <w:r w:rsidR="00384F90" w:rsidRPr="00CF57C1">
        <w:rPr>
          <w:rFonts w:ascii="Book Antiqua" w:eastAsia="Book Antiqua" w:hAnsi="Book Antiqua" w:cs="Book Antiqua"/>
          <w:color w:val="000000"/>
        </w:rPr>
        <w:t xml:space="preserve"> </w:t>
      </w:r>
      <w:r w:rsidRPr="00CF57C1">
        <w:rPr>
          <w:rFonts w:ascii="Book Antiqua" w:eastAsia="Book Antiqua" w:hAnsi="Book Antiqua" w:cs="Book Antiqua"/>
          <w:color w:val="000000"/>
        </w:rPr>
        <w:t>was admitted to hospital with diarrhea and abdominal pain. He</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was treated with antibiotics for suspected acute colitis. Three days later, he</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experienced headache and vomiting. Brain</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computed tomography</w:t>
      </w:r>
      <w:r w:rsidRPr="00CF57C1">
        <w:rPr>
          <w:rFonts w:ascii="Book Antiqua" w:hAnsi="Book Antiqua" w:cs="Book Antiqua"/>
          <w:color w:val="000000"/>
          <w:lang w:eastAsia="zh-CN"/>
        </w:rPr>
        <w:t xml:space="preserve"> (CT)</w:t>
      </w:r>
      <w:r w:rsidRPr="00CF57C1">
        <w:rPr>
          <w:rFonts w:ascii="Book Antiqua" w:eastAsia="Book Antiqua" w:hAnsi="Book Antiqua" w:cs="Book Antiqua"/>
          <w:color w:val="000000"/>
        </w:rPr>
        <w:t xml:space="preserve"> revealed thrombosis of the left jugular vein to the left transverse sinus vein. Platelet (PLT) count decreased to 60 × 10</w:t>
      </w:r>
      <w:r w:rsidRPr="00CF57C1">
        <w:rPr>
          <w:rFonts w:ascii="Book Antiqua" w:eastAsia="Book Antiqua" w:hAnsi="Book Antiqua" w:cs="Book Antiqua"/>
          <w:color w:val="000000"/>
          <w:vertAlign w:val="superscript"/>
        </w:rPr>
        <w:t>12</w:t>
      </w:r>
      <w:r w:rsidRPr="00CF57C1">
        <w:rPr>
          <w:rFonts w:ascii="Book Antiqua" w:eastAsia="Book Antiqua" w:hAnsi="Book Antiqua" w:cs="Book Antiqua"/>
          <w:color w:val="000000"/>
        </w:rPr>
        <w:t>/L, and absolute eosinophil count (AEC) increased to 2.41 × 10</w:t>
      </w:r>
      <w:r w:rsidRPr="00CF57C1">
        <w:rPr>
          <w:rFonts w:ascii="Book Antiqua" w:eastAsia="Book Antiqua" w:hAnsi="Book Antiqua" w:cs="Book Antiqua"/>
          <w:color w:val="000000"/>
          <w:vertAlign w:val="superscript"/>
        </w:rPr>
        <w:t>9</w:t>
      </w:r>
      <w:r w:rsidRPr="00CF57C1">
        <w:rPr>
          <w:rFonts w:ascii="Book Antiqua" w:eastAsia="Book Antiqua" w:hAnsi="Book Antiqua" w:cs="Book Antiqua"/>
          <w:color w:val="000000"/>
        </w:rPr>
        <w:t>/L. He was treated with low-molecular-weight heparin. PLT count progressively decreased to 14</w:t>
      </w:r>
      <w:r w:rsidR="00384F90">
        <w:rPr>
          <w:rFonts w:ascii="Book Antiqua" w:eastAsia="Book Antiqua" w:hAnsi="Book Antiqua" w:cs="Book Antiqua"/>
          <w:color w:val="000000"/>
        </w:rPr>
        <w:t xml:space="preserve"> </w:t>
      </w:r>
      <w:r w:rsidRPr="00CF57C1">
        <w:rPr>
          <w:rFonts w:ascii="Book Antiqua" w:eastAsia="Book Antiqua" w:hAnsi="Book Antiqua" w:cs="Book Antiqua"/>
          <w:color w:val="000000"/>
        </w:rPr>
        <w:t>×</w:t>
      </w:r>
      <w:r w:rsidR="00384F90">
        <w:rPr>
          <w:rFonts w:ascii="Book Antiqua" w:eastAsia="Book Antiqua" w:hAnsi="Book Antiqua" w:cs="Book Antiqua"/>
          <w:color w:val="000000"/>
        </w:rPr>
        <w:t xml:space="preserve"> </w:t>
      </w:r>
      <w:r w:rsidRPr="00CF57C1">
        <w:rPr>
          <w:rFonts w:ascii="Book Antiqua" w:eastAsia="Book Antiqua" w:hAnsi="Book Antiqua" w:cs="Book Antiqua"/>
          <w:color w:val="000000"/>
        </w:rPr>
        <w:t>10</w:t>
      </w:r>
      <w:r w:rsidRPr="00CF57C1">
        <w:rPr>
          <w:rFonts w:ascii="Book Antiqua" w:eastAsia="Book Antiqua" w:hAnsi="Book Antiqua" w:cs="Book Antiqua"/>
          <w:color w:val="000000"/>
          <w:vertAlign w:val="superscript"/>
        </w:rPr>
        <w:t>9</w:t>
      </w:r>
      <w:r w:rsidRPr="00CF57C1">
        <w:rPr>
          <w:rFonts w:ascii="Book Antiqua" w:eastAsia="Book Antiqua" w:hAnsi="Book Antiqua" w:cs="Book Antiqua"/>
          <w:color w:val="000000"/>
        </w:rPr>
        <w:t xml:space="preserve">/L, </w:t>
      </w:r>
      <w:r w:rsidR="00384F90">
        <w:rPr>
          <w:rFonts w:ascii="Book Antiqua" w:eastAsia="Book Antiqua" w:hAnsi="Book Antiqua" w:cs="Book Antiqua"/>
          <w:color w:val="000000"/>
        </w:rPr>
        <w:t xml:space="preserve">and </w:t>
      </w:r>
      <w:r w:rsidRPr="00CF57C1">
        <w:rPr>
          <w:rFonts w:ascii="Book Antiqua" w:eastAsia="Book Antiqua" w:hAnsi="Book Antiqua" w:cs="Book Antiqua"/>
          <w:color w:val="000000"/>
        </w:rPr>
        <w:t>we terminated anticoagulation a</w:t>
      </w:r>
      <w:r w:rsidRPr="00CF57C1">
        <w:rPr>
          <w:rFonts w:ascii="Book Antiqua" w:eastAsia="Book Antiqua" w:hAnsi="Book Antiqua" w:cs="Book Antiqua"/>
          <w:color w:val="000000"/>
        </w:rPr>
        <w:t>nd performed PLT transfusion. Six days after admission, he</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 xml:space="preserve">complained of a worsening headache. Brain CT revealed right temporal lobe and left centrum </w:t>
      </w:r>
      <w:proofErr w:type="spellStart"/>
      <w:r w:rsidRPr="00CF57C1">
        <w:rPr>
          <w:rFonts w:ascii="Book Antiqua" w:eastAsia="Book Antiqua" w:hAnsi="Book Antiqua" w:cs="Book Antiqua"/>
          <w:color w:val="000000"/>
        </w:rPr>
        <w:t>semiovale</w:t>
      </w:r>
      <w:proofErr w:type="spellEnd"/>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intracerebral hemorrhage, and AEC increased to 7.65 × 10</w:t>
      </w:r>
      <w:r w:rsidRPr="00CF57C1">
        <w:rPr>
          <w:rFonts w:ascii="Book Antiqua" w:eastAsia="Book Antiqua" w:hAnsi="Book Antiqua" w:cs="Book Antiqua"/>
          <w:color w:val="000000"/>
          <w:vertAlign w:val="superscript"/>
        </w:rPr>
        <w:t>9</w:t>
      </w:r>
      <w:r w:rsidRPr="00CF57C1">
        <w:rPr>
          <w:rFonts w:ascii="Book Antiqua" w:eastAsia="Book Antiqua" w:hAnsi="Book Antiqua" w:cs="Book Antiqua"/>
          <w:color w:val="000000"/>
        </w:rPr>
        <w:t xml:space="preserve">/L. We used prednisolone for </w:t>
      </w:r>
      <w:proofErr w:type="gramStart"/>
      <w:r w:rsidRPr="00CF57C1">
        <w:rPr>
          <w:rFonts w:ascii="Book Antiqua" w:eastAsia="Book Antiqua" w:hAnsi="Book Antiqua" w:cs="Book Antiqua"/>
          <w:color w:val="000000"/>
        </w:rPr>
        <w:t>HE</w:t>
      </w:r>
      <w:proofErr w:type="gramEnd"/>
      <w:r w:rsidRPr="00CF57C1">
        <w:rPr>
          <w:rFonts w:ascii="Book Antiqua" w:eastAsia="Book Antiqua" w:hAnsi="Book Antiqua" w:cs="Book Antiqua"/>
          <w:color w:val="000000"/>
        </w:rPr>
        <w:t>. The level of consciousness decreased, so emergency hematoma removal and d</w:t>
      </w:r>
      <w:r w:rsidRPr="00CF57C1">
        <w:rPr>
          <w:rFonts w:ascii="Book Antiqua" w:eastAsia="Book Antiqua" w:hAnsi="Book Antiqua" w:cs="Book Antiqua"/>
          <w:color w:val="000000"/>
        </w:rPr>
        <w:t>ecompressive</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craniectomy for right cerebral hemorrhage were performed.</w:t>
      </w:r>
      <w:r w:rsidR="004A2486"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 xml:space="preserve">The patient was alert </w:t>
      </w:r>
      <w:r w:rsidR="00384F90">
        <w:rPr>
          <w:rFonts w:ascii="Book Antiqua" w:eastAsia="Book Antiqua" w:hAnsi="Book Antiqua" w:cs="Book Antiqua"/>
          <w:color w:val="000000"/>
        </w:rPr>
        <w:t>2</w:t>
      </w:r>
      <w:r w:rsidR="00384F90" w:rsidRPr="00CF57C1">
        <w:rPr>
          <w:rFonts w:ascii="Book Antiqua" w:eastAsia="Book Antiqua" w:hAnsi="Book Antiqua" w:cs="Book Antiqua"/>
          <w:color w:val="000000"/>
        </w:rPr>
        <w:t xml:space="preserve"> </w:t>
      </w:r>
      <w:r w:rsidRPr="00CF57C1">
        <w:rPr>
          <w:rFonts w:ascii="Book Antiqua" w:eastAsia="Book Antiqua" w:hAnsi="Book Antiqua" w:cs="Book Antiqua"/>
          <w:color w:val="000000"/>
        </w:rPr>
        <w:t>d after surgery.</w:t>
      </w:r>
      <w:r w:rsidR="004A2486"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 xml:space="preserve">He was treated with anticoagulation again </w:t>
      </w:r>
      <w:r w:rsidR="00384F90">
        <w:rPr>
          <w:rFonts w:ascii="Book Antiqua" w:eastAsia="Book Antiqua" w:hAnsi="Book Antiqua" w:cs="Book Antiqua"/>
          <w:color w:val="000000"/>
        </w:rPr>
        <w:t>2</w:t>
      </w:r>
      <w:r w:rsidR="00384F90" w:rsidRPr="00CF57C1">
        <w:rPr>
          <w:rFonts w:ascii="Book Antiqua" w:eastAsia="Book Antiqua" w:hAnsi="Book Antiqua" w:cs="Book Antiqua"/>
          <w:color w:val="000000"/>
        </w:rPr>
        <w:t xml:space="preserve"> </w:t>
      </w:r>
      <w:proofErr w:type="spellStart"/>
      <w:r w:rsidRPr="00CF57C1">
        <w:rPr>
          <w:rFonts w:ascii="Book Antiqua" w:eastAsia="Book Antiqua" w:hAnsi="Book Antiqua" w:cs="Book Antiqua"/>
          <w:color w:val="000000"/>
        </w:rPr>
        <w:t>wk</w:t>
      </w:r>
      <w:proofErr w:type="spellEnd"/>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after surge</w:t>
      </w:r>
      <w:r w:rsidRPr="00CF57C1">
        <w:rPr>
          <w:rFonts w:ascii="Book Antiqua" w:eastAsia="Book Antiqua" w:hAnsi="Book Antiqua" w:cs="Book Antiqua"/>
          <w:color w:val="000000"/>
        </w:rPr>
        <w:t xml:space="preserve">ry. Corticosteroids were gradually tapered without any symptomatic recurrence or abnormal laboratory findings. </w:t>
      </w:r>
    </w:p>
    <w:p w14:paraId="6279C5F3" w14:textId="77777777" w:rsidR="000A04FB" w:rsidRPr="00CF57C1" w:rsidRDefault="000A04FB" w:rsidP="00CF57C1">
      <w:pPr>
        <w:spacing w:line="360" w:lineRule="auto"/>
        <w:jc w:val="both"/>
        <w:rPr>
          <w:rFonts w:ascii="Book Antiqua" w:hAnsi="Book Antiqua"/>
        </w:rPr>
      </w:pPr>
    </w:p>
    <w:p w14:paraId="74ABE167"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CONCLUSION</w:t>
      </w:r>
    </w:p>
    <w:p w14:paraId="00F31C5D" w14:textId="77777777" w:rsidR="000A04FB" w:rsidRPr="00CF57C1" w:rsidRDefault="00CE45A5" w:rsidP="00CF57C1">
      <w:pPr>
        <w:spacing w:line="360" w:lineRule="auto"/>
        <w:jc w:val="both"/>
        <w:rPr>
          <w:rFonts w:ascii="Book Antiqua" w:eastAsia="Book Antiqua" w:hAnsi="Book Antiqua" w:cs="Book Antiqua"/>
          <w:color w:val="000000"/>
        </w:rPr>
      </w:pPr>
      <w:r w:rsidRPr="00CF57C1">
        <w:rPr>
          <w:rFonts w:ascii="Book Antiqua" w:eastAsia="Book Antiqua" w:hAnsi="Book Antiqua" w:cs="Book Antiqua"/>
          <w:color w:val="000000"/>
        </w:rPr>
        <w:t>HE can induce</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CVST, and we need to focus on eosinophil counts in patients with CVST.</w:t>
      </w:r>
    </w:p>
    <w:p w14:paraId="0993DDA7" w14:textId="77777777" w:rsidR="000A04FB" w:rsidRPr="00CF57C1" w:rsidRDefault="000A04FB" w:rsidP="00CF57C1">
      <w:pPr>
        <w:spacing w:line="360" w:lineRule="auto"/>
        <w:jc w:val="both"/>
        <w:rPr>
          <w:rFonts w:ascii="Book Antiqua" w:eastAsia="Book Antiqua" w:hAnsi="Book Antiqua" w:cs="Book Antiqua"/>
          <w:color w:val="000000"/>
        </w:rPr>
      </w:pPr>
    </w:p>
    <w:p w14:paraId="08AAF630" w14:textId="77777777" w:rsidR="000A04FB" w:rsidRPr="00CF57C1" w:rsidRDefault="00CE45A5" w:rsidP="00CF57C1">
      <w:pPr>
        <w:spacing w:line="360" w:lineRule="auto"/>
        <w:jc w:val="both"/>
        <w:rPr>
          <w:rFonts w:ascii="Book Antiqua" w:eastAsia="Book Antiqua" w:hAnsi="Book Antiqua" w:cs="Book Antiqua"/>
          <w:color w:val="000000"/>
        </w:rPr>
      </w:pPr>
      <w:r w:rsidRPr="00CF57C1">
        <w:rPr>
          <w:rFonts w:ascii="Book Antiqua" w:eastAsia="Book Antiqua" w:hAnsi="Book Antiqua" w:cs="Book Antiqua"/>
          <w:b/>
          <w:bCs/>
          <w:color w:val="000000"/>
        </w:rPr>
        <w:lastRenderedPageBreak/>
        <w:t>Key Words:</w:t>
      </w:r>
      <w:r w:rsidR="00B469F3" w:rsidRPr="00CF57C1">
        <w:rPr>
          <w:rFonts w:ascii="Book Antiqua" w:hAnsi="Book Antiqua" w:cs="Book Antiqua"/>
          <w:b/>
          <w:bCs/>
          <w:color w:val="000000"/>
          <w:lang w:eastAsia="zh-CN"/>
        </w:rPr>
        <w:t xml:space="preserve"> </w:t>
      </w:r>
      <w:r w:rsidRPr="00CF57C1">
        <w:rPr>
          <w:rFonts w:ascii="Book Antiqua" w:eastAsia="Book Antiqua" w:hAnsi="Book Antiqua" w:cs="Book Antiqua"/>
          <w:color w:val="000000"/>
        </w:rPr>
        <w:t>Ce</w:t>
      </w:r>
      <w:r w:rsidR="00B469F3" w:rsidRPr="00CF57C1">
        <w:rPr>
          <w:rFonts w:ascii="Book Antiqua" w:eastAsia="Book Antiqua" w:hAnsi="Book Antiqua" w:cs="Book Antiqua"/>
          <w:color w:val="000000"/>
        </w:rPr>
        <w:t>rebral venous sinus thrombosis;</w:t>
      </w:r>
      <w:r w:rsidR="00B469F3" w:rsidRPr="00CF57C1">
        <w:rPr>
          <w:rFonts w:ascii="Book Antiqua" w:hAnsi="Book Antiqua" w:cs="Book Antiqua"/>
          <w:color w:val="000000"/>
          <w:lang w:eastAsia="zh-CN"/>
        </w:rPr>
        <w:t xml:space="preserve"> </w:t>
      </w:r>
      <w:r w:rsidR="00B469F3" w:rsidRPr="00CF57C1">
        <w:rPr>
          <w:rFonts w:ascii="Book Antiqua" w:eastAsia="Book Antiqua" w:hAnsi="Book Antiqua" w:cs="Book Antiqua"/>
          <w:color w:val="000000"/>
        </w:rPr>
        <w:t>Intracerebral</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hemorrhage;</w:t>
      </w:r>
      <w:r w:rsidR="00B469F3" w:rsidRPr="00CF57C1">
        <w:rPr>
          <w:rFonts w:ascii="Book Antiqua" w:hAnsi="Book Antiqua" w:cs="Book Antiqua"/>
          <w:color w:val="000000"/>
          <w:lang w:eastAsia="zh-CN"/>
        </w:rPr>
        <w:t xml:space="preserve"> </w:t>
      </w:r>
      <w:proofErr w:type="spellStart"/>
      <w:r w:rsidRPr="00CF57C1">
        <w:rPr>
          <w:rFonts w:ascii="Book Antiqua" w:eastAsia="Book Antiqua" w:hAnsi="Book Antiqua" w:cs="Book Antiqua"/>
          <w:color w:val="000000"/>
        </w:rPr>
        <w:t>Hypereosinophilia</w:t>
      </w:r>
      <w:proofErr w:type="spellEnd"/>
      <w:r w:rsidRPr="00CF57C1">
        <w:rPr>
          <w:rFonts w:ascii="Book Antiqua" w:eastAsia="Book Antiqua" w:hAnsi="Book Antiqua" w:cs="Book Antiqua"/>
          <w:color w:val="000000"/>
        </w:rPr>
        <w:t>;</w:t>
      </w:r>
      <w:r w:rsidR="00B469F3" w:rsidRPr="00CF57C1">
        <w:rPr>
          <w:rFonts w:ascii="Book Antiqua" w:hAnsi="Book Antiqua" w:cs="Book Antiqua"/>
          <w:color w:val="000000"/>
          <w:lang w:eastAsia="zh-CN"/>
        </w:rPr>
        <w:t xml:space="preserve"> </w:t>
      </w:r>
      <w:proofErr w:type="spellStart"/>
      <w:r w:rsidRPr="00CF57C1">
        <w:rPr>
          <w:rFonts w:ascii="Book Antiqua" w:eastAsia="Book Antiqua" w:hAnsi="Book Antiqua" w:cs="Book Antiqua"/>
          <w:color w:val="000000"/>
        </w:rPr>
        <w:t>Hypereosinophilic</w:t>
      </w:r>
      <w:proofErr w:type="spellEnd"/>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syndrome;</w:t>
      </w:r>
      <w:r w:rsidR="00B469F3"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Thrombocytopenia; Colitis;</w:t>
      </w:r>
      <w:r w:rsidR="00B469F3"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Case report</w:t>
      </w:r>
    </w:p>
    <w:p w14:paraId="21B335FE" w14:textId="77777777" w:rsidR="000A04FB" w:rsidRPr="00CF57C1" w:rsidRDefault="000A04FB" w:rsidP="00CF57C1">
      <w:pPr>
        <w:spacing w:line="360" w:lineRule="auto"/>
        <w:jc w:val="both"/>
        <w:rPr>
          <w:rFonts w:ascii="Book Antiqua" w:eastAsia="Book Antiqua" w:hAnsi="Book Antiqua" w:cs="Book Antiqua"/>
          <w:color w:val="000000"/>
        </w:rPr>
      </w:pPr>
    </w:p>
    <w:p w14:paraId="732B02FC" w14:textId="225C77B6"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 xml:space="preserve">Song XH, Xu T, Zhao GH. </w:t>
      </w:r>
      <w:proofErr w:type="spellStart"/>
      <w:r w:rsidRPr="00CF57C1">
        <w:rPr>
          <w:rFonts w:ascii="Book Antiqua" w:eastAsia="Book Antiqua" w:hAnsi="Book Antiqua" w:cs="Book Antiqua"/>
          <w:color w:val="000000"/>
        </w:rPr>
        <w:t>Hypereosinophilia</w:t>
      </w:r>
      <w:proofErr w:type="spellEnd"/>
      <w:r w:rsidRPr="00CF57C1">
        <w:rPr>
          <w:rFonts w:ascii="Book Antiqua" w:eastAsia="Book Antiqua" w:hAnsi="Book Antiqua" w:cs="Book Antiqua"/>
          <w:color w:val="000000"/>
        </w:rPr>
        <w:t xml:space="preserve"> with cerebral venous sinus thrombosis and intracerebral hemorrhage</w:t>
      </w:r>
      <w:r w:rsidRPr="00CF57C1">
        <w:rPr>
          <w:rFonts w:ascii="Book Antiqua" w:hAnsi="Book Antiqua" w:cs="Book Antiqua"/>
          <w:color w:val="000000"/>
          <w:lang w:eastAsia="zh-CN"/>
        </w:rPr>
        <w:t>:</w:t>
      </w:r>
      <w:r w:rsidRPr="00CF57C1">
        <w:rPr>
          <w:rFonts w:ascii="Book Antiqua" w:eastAsia="宋体" w:hAnsi="Book Antiqua" w:cs="Book Antiqua"/>
        </w:rPr>
        <w:t xml:space="preserve"> A case report and</w:t>
      </w:r>
      <w:r w:rsidRPr="00CF57C1">
        <w:rPr>
          <w:rFonts w:ascii="Book Antiqua" w:eastAsia="宋体" w:hAnsi="Book Antiqua" w:cs="Book Antiqua"/>
        </w:rPr>
        <w:t xml:space="preserve"> review of </w:t>
      </w:r>
      <w:r w:rsidR="00384F90">
        <w:rPr>
          <w:rFonts w:ascii="Book Antiqua" w:eastAsia="宋体" w:hAnsi="Book Antiqua" w:cs="Book Antiqua"/>
        </w:rPr>
        <w:t xml:space="preserve">the </w:t>
      </w:r>
      <w:r w:rsidRPr="00CF57C1">
        <w:rPr>
          <w:rFonts w:ascii="Book Antiqua" w:eastAsia="宋体" w:hAnsi="Book Antiqua" w:cs="Book Antiqua"/>
        </w:rPr>
        <w:t>literature</w:t>
      </w:r>
      <w:r w:rsidRPr="00CF57C1">
        <w:rPr>
          <w:rFonts w:ascii="Book Antiqua" w:eastAsia="Book Antiqua" w:hAnsi="Book Antiqua" w:cs="Book Antiqua"/>
          <w:color w:val="000000"/>
        </w:rPr>
        <w:t xml:space="preserve">. </w:t>
      </w:r>
      <w:r w:rsidRPr="00CF57C1">
        <w:rPr>
          <w:rFonts w:ascii="Book Antiqua" w:eastAsia="Book Antiqua" w:hAnsi="Book Antiqua" w:cs="Book Antiqua"/>
          <w:i/>
          <w:iCs/>
          <w:color w:val="000000"/>
        </w:rPr>
        <w:t>World J Clin Cases</w:t>
      </w:r>
      <w:r w:rsidRPr="00CF57C1">
        <w:rPr>
          <w:rFonts w:ascii="Book Antiqua" w:eastAsia="Book Antiqua" w:hAnsi="Book Antiqua" w:cs="Book Antiqua"/>
          <w:color w:val="000000"/>
        </w:rPr>
        <w:t xml:space="preserve"> 2021; </w:t>
      </w:r>
      <w:proofErr w:type="gramStart"/>
      <w:r w:rsidRPr="00CF57C1">
        <w:rPr>
          <w:rFonts w:ascii="Book Antiqua" w:eastAsia="Book Antiqua" w:hAnsi="Book Antiqua" w:cs="Book Antiqua"/>
          <w:color w:val="000000"/>
        </w:rPr>
        <w:t>In</w:t>
      </w:r>
      <w:proofErr w:type="gramEnd"/>
      <w:r w:rsidRPr="00CF57C1">
        <w:rPr>
          <w:rFonts w:ascii="Book Antiqua" w:eastAsia="Book Antiqua" w:hAnsi="Book Antiqua" w:cs="Book Antiqua"/>
          <w:color w:val="000000"/>
        </w:rPr>
        <w:t xml:space="preserve"> press</w:t>
      </w:r>
    </w:p>
    <w:p w14:paraId="541E7E76" w14:textId="77777777" w:rsidR="000A04FB" w:rsidRPr="00CF57C1" w:rsidRDefault="000A04FB" w:rsidP="00CF57C1">
      <w:pPr>
        <w:spacing w:line="360" w:lineRule="auto"/>
        <w:jc w:val="both"/>
        <w:rPr>
          <w:rFonts w:ascii="Book Antiqua" w:hAnsi="Book Antiqua"/>
        </w:rPr>
      </w:pPr>
    </w:p>
    <w:p w14:paraId="30E64F4F" w14:textId="0BB1E3F3"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bCs/>
          <w:color w:val="000000"/>
        </w:rPr>
        <w:t xml:space="preserve">Core Tip: </w:t>
      </w:r>
      <w:r w:rsidRPr="00CF57C1">
        <w:rPr>
          <w:rFonts w:ascii="Book Antiqua" w:eastAsia="Book Antiqua" w:hAnsi="Book Antiqua" w:cs="Book Antiqua"/>
          <w:color w:val="000000"/>
        </w:rPr>
        <w:t xml:space="preserve">Thromboembolism is a rare but serious complication of </w:t>
      </w:r>
      <w:proofErr w:type="spellStart"/>
      <w:r w:rsidRPr="00CF57C1">
        <w:rPr>
          <w:rFonts w:ascii="Book Antiqua" w:eastAsia="Book Antiqua" w:hAnsi="Book Antiqua" w:cs="Book Antiqua"/>
          <w:color w:val="000000"/>
        </w:rPr>
        <w:t>hypereosinophilia</w:t>
      </w:r>
      <w:proofErr w:type="spellEnd"/>
      <w:r w:rsidRPr="00CF57C1">
        <w:rPr>
          <w:rFonts w:ascii="Book Antiqua" w:eastAsia="Book Antiqua" w:hAnsi="Book Antiqua" w:cs="Book Antiqua"/>
          <w:color w:val="000000"/>
        </w:rPr>
        <w:t xml:space="preserve"> (HE). We report a 41-year-old </w:t>
      </w:r>
      <w:r w:rsidR="00384F90" w:rsidRPr="00CF57C1">
        <w:rPr>
          <w:rFonts w:ascii="Book Antiqua" w:eastAsia="Book Antiqua" w:hAnsi="Book Antiqua" w:cs="Book Antiqua"/>
          <w:color w:val="000000"/>
        </w:rPr>
        <w:t>ma</w:t>
      </w:r>
      <w:r w:rsidR="00384F90">
        <w:rPr>
          <w:rFonts w:ascii="Book Antiqua" w:eastAsia="Book Antiqua" w:hAnsi="Book Antiqua" w:cs="Book Antiqua"/>
          <w:color w:val="000000"/>
        </w:rPr>
        <w:t>n</w:t>
      </w:r>
      <w:r w:rsidR="00384F90" w:rsidRPr="00CF57C1">
        <w:rPr>
          <w:rFonts w:ascii="Book Antiqua" w:eastAsia="Book Antiqua" w:hAnsi="Book Antiqua" w:cs="Book Antiqua"/>
          <w:color w:val="000000"/>
        </w:rPr>
        <w:t xml:space="preserve"> </w:t>
      </w:r>
      <w:r w:rsidRPr="00CF57C1">
        <w:rPr>
          <w:rFonts w:ascii="Book Antiqua" w:eastAsia="Book Antiqua" w:hAnsi="Book Antiqua" w:cs="Book Antiqua"/>
          <w:color w:val="000000"/>
        </w:rPr>
        <w:t xml:space="preserve">who presented with colitis, cerebral venous sinus thrombosis (CVST), and intracerebral hemorrhage caused by </w:t>
      </w:r>
      <w:proofErr w:type="gramStart"/>
      <w:r w:rsidRPr="00CF57C1">
        <w:rPr>
          <w:rFonts w:ascii="Book Antiqua" w:eastAsia="Book Antiqua" w:hAnsi="Book Antiqua" w:cs="Book Antiqua"/>
          <w:color w:val="000000"/>
        </w:rPr>
        <w:t>HE</w:t>
      </w:r>
      <w:proofErr w:type="gramEnd"/>
      <w:r w:rsidRPr="00CF57C1">
        <w:rPr>
          <w:rFonts w:ascii="Book Antiqua" w:eastAsia="Book Antiqua" w:hAnsi="Book Antiqua" w:cs="Book Antiqua"/>
          <w:color w:val="000000"/>
        </w:rPr>
        <w:t xml:space="preserve">. Blood eosinophil count decreased quickly after corticosteroid therapy, and CVST caused headache, which improved after anticoagulation therapy. Good clinical outcomes were observed </w:t>
      </w:r>
      <w:r w:rsidR="00384F90">
        <w:rPr>
          <w:rFonts w:ascii="Book Antiqua" w:eastAsia="Book Antiqua" w:hAnsi="Book Antiqua" w:cs="Book Antiqua"/>
          <w:color w:val="000000"/>
        </w:rPr>
        <w:t>during a</w:t>
      </w:r>
      <w:r w:rsidR="00384F90" w:rsidRPr="00CF57C1">
        <w:rPr>
          <w:rFonts w:ascii="Book Antiqua" w:eastAsia="Book Antiqua" w:hAnsi="Book Antiqua" w:cs="Book Antiqua"/>
          <w:color w:val="000000"/>
        </w:rPr>
        <w:t xml:space="preserve"> </w:t>
      </w:r>
      <w:r w:rsidR="00384F90">
        <w:rPr>
          <w:rFonts w:ascii="Book Antiqua" w:eastAsia="Book Antiqua" w:hAnsi="Book Antiqua" w:cs="Book Antiqua"/>
          <w:color w:val="000000"/>
        </w:rPr>
        <w:t>6</w:t>
      </w:r>
      <w:r w:rsidRPr="00CF57C1">
        <w:rPr>
          <w:rFonts w:ascii="Book Antiqua" w:eastAsia="Book Antiqua" w:hAnsi="Book Antiqua" w:cs="Book Antiqua"/>
          <w:color w:val="000000"/>
        </w:rPr>
        <w:t>-</w:t>
      </w:r>
      <w:r w:rsidR="00384F90" w:rsidRPr="00CF57C1">
        <w:rPr>
          <w:rFonts w:ascii="Book Antiqua" w:eastAsia="Book Antiqua" w:hAnsi="Book Antiqua" w:cs="Book Antiqua"/>
          <w:color w:val="000000"/>
        </w:rPr>
        <w:t>mo</w:t>
      </w:r>
      <w:r w:rsidR="00384F90">
        <w:rPr>
          <w:rFonts w:ascii="Book Antiqua" w:eastAsia="Book Antiqua" w:hAnsi="Book Antiqua" w:cs="Book Antiqua"/>
          <w:color w:val="000000"/>
        </w:rPr>
        <w:t xml:space="preserve"> </w:t>
      </w:r>
      <w:r w:rsidR="00384F90" w:rsidRPr="00CF57C1">
        <w:rPr>
          <w:rFonts w:ascii="Book Antiqua" w:eastAsia="Book Antiqua" w:hAnsi="Book Antiqua" w:cs="Book Antiqua"/>
          <w:color w:val="000000"/>
        </w:rPr>
        <w:t>follow</w:t>
      </w:r>
      <w:r w:rsidR="00384F90">
        <w:rPr>
          <w:rFonts w:ascii="Book Antiqua" w:eastAsia="Book Antiqua" w:hAnsi="Book Antiqua" w:cs="Book Antiqua"/>
          <w:color w:val="000000"/>
        </w:rPr>
        <w:t>-</w:t>
      </w:r>
      <w:r w:rsidRPr="00CF57C1">
        <w:rPr>
          <w:rFonts w:ascii="Book Antiqua" w:eastAsia="Book Antiqua" w:hAnsi="Book Antiqua" w:cs="Book Antiqua"/>
          <w:color w:val="000000"/>
        </w:rPr>
        <w:t>up</w:t>
      </w:r>
      <w:r w:rsidR="00384F90">
        <w:rPr>
          <w:rFonts w:ascii="Book Antiqua" w:eastAsia="Book Antiqua" w:hAnsi="Book Antiqua" w:cs="Book Antiqua"/>
          <w:color w:val="000000"/>
        </w:rPr>
        <w:t xml:space="preserve"> period</w:t>
      </w:r>
      <w:r w:rsidRPr="00CF57C1">
        <w:rPr>
          <w:rFonts w:ascii="Book Antiqua" w:eastAsia="Book Antiqua" w:hAnsi="Book Antiqua" w:cs="Book Antiqua"/>
          <w:color w:val="000000"/>
        </w:rPr>
        <w:t>. We conclude that</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HE can induce</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CVST, and we need to focus on eosinophil counts in patients with CVST.</w:t>
      </w:r>
      <w:r w:rsidR="004A2486"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Corticosteroids are a useful first-line therapy for platelet-derived growth factor receptor A/B-n</w:t>
      </w:r>
      <w:r w:rsidRPr="00CF57C1">
        <w:rPr>
          <w:rFonts w:ascii="Book Antiqua" w:eastAsia="Book Antiqua" w:hAnsi="Book Antiqua" w:cs="Book Antiqua"/>
          <w:color w:val="000000"/>
        </w:rPr>
        <w:t>egative HE.</w:t>
      </w:r>
    </w:p>
    <w:p w14:paraId="0E7D4665" w14:textId="77777777" w:rsidR="000A04FB" w:rsidRPr="00CF57C1" w:rsidRDefault="000A04FB" w:rsidP="00CF57C1">
      <w:pPr>
        <w:spacing w:line="360" w:lineRule="auto"/>
        <w:jc w:val="both"/>
        <w:rPr>
          <w:rFonts w:ascii="Book Antiqua" w:hAnsi="Book Antiqua"/>
        </w:rPr>
      </w:pPr>
    </w:p>
    <w:p w14:paraId="7702491C" w14:textId="77777777" w:rsidR="000A04FB" w:rsidRPr="00CF57C1" w:rsidRDefault="00CE45A5" w:rsidP="00CF57C1">
      <w:pPr>
        <w:spacing w:line="360" w:lineRule="auto"/>
        <w:jc w:val="both"/>
        <w:rPr>
          <w:rFonts w:ascii="Book Antiqua" w:hAnsi="Book Antiqua"/>
          <w:u w:val="single"/>
        </w:rPr>
      </w:pPr>
      <w:r w:rsidRPr="00CF57C1">
        <w:rPr>
          <w:rFonts w:ascii="Book Antiqua" w:eastAsia="Book Antiqua" w:hAnsi="Book Antiqua" w:cs="Book Antiqua"/>
          <w:b/>
          <w:caps/>
          <w:color w:val="000000"/>
          <w:u w:val="single"/>
        </w:rPr>
        <w:br w:type="page"/>
      </w:r>
      <w:r w:rsidRPr="00CF57C1">
        <w:rPr>
          <w:rFonts w:ascii="Book Antiqua" w:eastAsia="Book Antiqua" w:hAnsi="Book Antiqua" w:cs="Book Antiqua"/>
          <w:b/>
          <w:caps/>
          <w:color w:val="000000"/>
          <w:u w:val="single"/>
        </w:rPr>
        <w:lastRenderedPageBreak/>
        <w:t>INTRODUCTION</w:t>
      </w:r>
    </w:p>
    <w:p w14:paraId="2DBBAEC2" w14:textId="270A3C5B"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 xml:space="preserve">Cerebral venous sinus </w:t>
      </w:r>
      <w:r w:rsidRPr="00CF57C1">
        <w:rPr>
          <w:rFonts w:ascii="Book Antiqua" w:eastAsia="Book Antiqua" w:hAnsi="Book Antiqua" w:cs="Book Antiqua"/>
          <w:color w:val="000000"/>
        </w:rPr>
        <w:t xml:space="preserve">thrombosis (CVST) can occur in the early stages of </w:t>
      </w:r>
      <w:proofErr w:type="spellStart"/>
      <w:r w:rsidRPr="00CF57C1">
        <w:rPr>
          <w:rFonts w:ascii="Book Antiqua" w:eastAsia="Book Antiqua" w:hAnsi="Book Antiqua" w:cs="Book Antiqua"/>
          <w:color w:val="000000"/>
        </w:rPr>
        <w:t>hypereosinophilia</w:t>
      </w:r>
      <w:proofErr w:type="spellEnd"/>
      <w:r w:rsidRPr="00CF57C1">
        <w:rPr>
          <w:rFonts w:ascii="Book Antiqua" w:eastAsia="Book Antiqua" w:hAnsi="Book Antiqua" w:cs="Book Antiqua"/>
          <w:color w:val="000000"/>
        </w:rPr>
        <w:t xml:space="preserve"> (HE) and can be life-threatening if not identified early. We searched </w:t>
      </w:r>
      <w:r w:rsidR="00384F90">
        <w:rPr>
          <w:rFonts w:ascii="Book Antiqua" w:eastAsia="Book Antiqua" w:hAnsi="Book Antiqua" w:cs="Book Antiqua"/>
          <w:color w:val="000000"/>
        </w:rPr>
        <w:t xml:space="preserve">the </w:t>
      </w:r>
      <w:r w:rsidRPr="00CF57C1">
        <w:rPr>
          <w:rFonts w:ascii="Book Antiqua" w:eastAsia="Book Antiqua" w:hAnsi="Book Antiqua" w:cs="Book Antiqua"/>
          <w:color w:val="000000"/>
        </w:rPr>
        <w:t>Web of Science, Scopus, Embase, and PubMed</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up to December 2020</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 xml:space="preserve">using medical subject headings of “eosinophilia/HE” and “cerebral venous thrombosis/sinus thrombosis” (limits: </w:t>
      </w:r>
      <w:r w:rsidRPr="00CF57C1">
        <w:rPr>
          <w:rFonts w:ascii="Book Antiqua" w:hAnsi="Book Antiqua" w:cs="Book Antiqua"/>
          <w:color w:val="000000"/>
          <w:lang w:eastAsia="zh-CN"/>
        </w:rPr>
        <w:t>F</w:t>
      </w:r>
      <w:r w:rsidRPr="00CF57C1">
        <w:rPr>
          <w:rFonts w:ascii="Book Antiqua" w:eastAsia="Book Antiqua" w:hAnsi="Book Antiqua" w:cs="Book Antiqua"/>
          <w:color w:val="000000"/>
        </w:rPr>
        <w:t xml:space="preserve">ull text available, clinical trials, human studies, </w:t>
      </w:r>
      <w:r w:rsidR="00384F90">
        <w:rPr>
          <w:rFonts w:ascii="Book Antiqua" w:eastAsia="Book Antiqua" w:hAnsi="Book Antiqua" w:cs="Book Antiqua"/>
          <w:color w:val="000000"/>
        </w:rPr>
        <w:t xml:space="preserve">and </w:t>
      </w:r>
      <w:r w:rsidRPr="00CF57C1">
        <w:rPr>
          <w:rFonts w:ascii="Book Antiqua" w:eastAsia="Book Antiqua" w:hAnsi="Book Antiqua" w:cs="Book Antiqua"/>
          <w:color w:val="000000"/>
        </w:rPr>
        <w:t>studies in English)</w:t>
      </w:r>
      <w:r w:rsidR="00384F90">
        <w:rPr>
          <w:rFonts w:ascii="Book Antiqua" w:eastAsia="Book Antiqua" w:hAnsi="Book Antiqua" w:cs="Book Antiqua"/>
          <w:color w:val="000000"/>
        </w:rPr>
        <w:t>, and</w:t>
      </w:r>
      <w:r w:rsidRPr="00CF57C1">
        <w:rPr>
          <w:rFonts w:ascii="Book Antiqua" w:eastAsia="Book Antiqua" w:hAnsi="Book Antiqua" w:cs="Book Antiqua"/>
          <w:color w:val="000000"/>
        </w:rPr>
        <w:t xml:space="preserve"> identified eight publications (Table 1) related to HE with CVST in eight cases</w:t>
      </w:r>
      <w:r w:rsidRPr="00CF57C1">
        <w:rPr>
          <w:rFonts w:ascii="Book Antiqua" w:eastAsia="Book Antiqua" w:hAnsi="Book Antiqua" w:cs="Book Antiqua"/>
          <w:color w:val="000000"/>
          <w:vertAlign w:val="superscript"/>
        </w:rPr>
        <w:t>[</w:t>
      </w:r>
      <w:r w:rsidRPr="00CF57C1">
        <w:rPr>
          <w:rFonts w:ascii="Book Antiqua" w:hAnsi="Book Antiqua" w:cs="Book Antiqua"/>
          <w:color w:val="000000"/>
          <w:vertAlign w:val="superscript"/>
          <w:lang w:eastAsia="zh-CN"/>
        </w:rPr>
        <w:t>1</w:t>
      </w:r>
      <w:r w:rsidRPr="00CF57C1">
        <w:rPr>
          <w:rFonts w:ascii="Book Antiqua" w:eastAsia="Book Antiqua" w:hAnsi="Book Antiqua" w:cs="Book Antiqua"/>
          <w:color w:val="000000"/>
          <w:vertAlign w:val="superscript"/>
        </w:rPr>
        <w:t>-</w:t>
      </w:r>
      <w:r w:rsidRPr="00CF57C1">
        <w:rPr>
          <w:rFonts w:ascii="Book Antiqua" w:hAnsi="Book Antiqua" w:cs="Book Antiqua"/>
          <w:color w:val="000000"/>
          <w:vertAlign w:val="superscript"/>
          <w:lang w:eastAsia="zh-CN"/>
        </w:rPr>
        <w:t>8</w:t>
      </w:r>
      <w:r w:rsidRPr="00CF57C1">
        <w:rPr>
          <w:rFonts w:ascii="Book Antiqua" w:eastAsia="Book Antiqua" w:hAnsi="Book Antiqua" w:cs="Book Antiqua"/>
          <w:color w:val="000000"/>
          <w:vertAlign w:val="superscript"/>
        </w:rPr>
        <w:t>]</w:t>
      </w:r>
      <w:r w:rsidRPr="00CF57C1">
        <w:rPr>
          <w:rFonts w:ascii="Book Antiqua" w:eastAsia="Book Antiqua" w:hAnsi="Book Antiqua" w:cs="Book Antiqua"/>
          <w:color w:val="000000"/>
        </w:rPr>
        <w:t xml:space="preserve">. Herein, we report a 41-year-old </w:t>
      </w:r>
      <w:r w:rsidR="00384F90" w:rsidRPr="00CF57C1">
        <w:rPr>
          <w:rFonts w:ascii="Book Antiqua" w:eastAsia="Book Antiqua" w:hAnsi="Book Antiqua" w:cs="Book Antiqua"/>
          <w:color w:val="000000"/>
        </w:rPr>
        <w:t>ma</w:t>
      </w:r>
      <w:r w:rsidR="00384F90">
        <w:rPr>
          <w:rFonts w:ascii="Book Antiqua" w:eastAsia="Book Antiqua" w:hAnsi="Book Antiqua" w:cs="Book Antiqua"/>
          <w:color w:val="000000"/>
        </w:rPr>
        <w:t>n</w:t>
      </w:r>
      <w:r w:rsidR="00384F90" w:rsidRPr="00CF57C1">
        <w:rPr>
          <w:rFonts w:ascii="Book Antiqua" w:eastAsia="Book Antiqua" w:hAnsi="Book Antiqua" w:cs="Book Antiqua"/>
          <w:color w:val="000000"/>
        </w:rPr>
        <w:t xml:space="preserve"> </w:t>
      </w:r>
      <w:r w:rsidRPr="00CF57C1">
        <w:rPr>
          <w:rFonts w:ascii="Book Antiqua" w:eastAsia="Book Antiqua" w:hAnsi="Book Antiqua" w:cs="Book Antiqua"/>
          <w:color w:val="000000"/>
        </w:rPr>
        <w:t>who presented with HE-associated CVST and intracerebral hemorrhage (ICH). Blood eosinophil count decreased quickly after corticosteroid therapy, and CVST caused headache, w</w:t>
      </w:r>
      <w:r w:rsidRPr="00CF57C1">
        <w:rPr>
          <w:rFonts w:ascii="Book Antiqua" w:eastAsia="Book Antiqua" w:hAnsi="Book Antiqua" w:cs="Book Antiqua"/>
          <w:color w:val="000000"/>
        </w:rPr>
        <w:t xml:space="preserve">hich improved after anticoagulation therapy. </w:t>
      </w:r>
    </w:p>
    <w:p w14:paraId="142C1E6C" w14:textId="77777777" w:rsidR="000A04FB" w:rsidRPr="00CF57C1" w:rsidRDefault="000A04FB" w:rsidP="00CF57C1">
      <w:pPr>
        <w:spacing w:line="360" w:lineRule="auto"/>
        <w:jc w:val="both"/>
        <w:rPr>
          <w:rFonts w:ascii="Book Antiqua" w:hAnsi="Book Antiqua"/>
        </w:rPr>
      </w:pPr>
    </w:p>
    <w:p w14:paraId="7B97D5D2" w14:textId="77777777" w:rsidR="000A04FB" w:rsidRPr="00CF57C1" w:rsidRDefault="00CE45A5" w:rsidP="00CF57C1">
      <w:pPr>
        <w:spacing w:line="360" w:lineRule="auto"/>
        <w:jc w:val="both"/>
        <w:rPr>
          <w:rFonts w:ascii="Book Antiqua" w:hAnsi="Book Antiqua"/>
          <w:u w:val="single"/>
        </w:rPr>
      </w:pPr>
      <w:r w:rsidRPr="00CF57C1">
        <w:rPr>
          <w:rFonts w:ascii="Book Antiqua" w:eastAsia="Book Antiqua" w:hAnsi="Book Antiqua" w:cs="Book Antiqua"/>
          <w:b/>
          <w:caps/>
          <w:color w:val="000000"/>
          <w:u w:val="single"/>
        </w:rPr>
        <w:t>CASE PRESENTATION</w:t>
      </w:r>
    </w:p>
    <w:p w14:paraId="0AF2C929"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i/>
          <w:color w:val="000000"/>
        </w:rPr>
        <w:t>Chief complaints</w:t>
      </w:r>
    </w:p>
    <w:p w14:paraId="1F1BE4B7" w14:textId="527261C0"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A 41-yea</w:t>
      </w:r>
      <w:r w:rsidRPr="00CF57C1">
        <w:rPr>
          <w:rFonts w:ascii="Book Antiqua" w:eastAsia="Book Antiqua" w:hAnsi="Book Antiqua" w:cs="Book Antiqua"/>
          <w:color w:val="000000"/>
        </w:rPr>
        <w:t xml:space="preserve">r-old </w:t>
      </w:r>
      <w:r w:rsidR="00384F90" w:rsidRPr="00CF57C1">
        <w:rPr>
          <w:rFonts w:ascii="Book Antiqua" w:eastAsia="Book Antiqua" w:hAnsi="Book Antiqua" w:cs="Book Antiqua"/>
          <w:color w:val="000000"/>
        </w:rPr>
        <w:t>ma</w:t>
      </w:r>
      <w:r w:rsidR="00384F90">
        <w:rPr>
          <w:rFonts w:ascii="Book Antiqua" w:eastAsia="Book Antiqua" w:hAnsi="Book Antiqua" w:cs="Book Antiqua"/>
          <w:color w:val="000000"/>
        </w:rPr>
        <w:t>n</w:t>
      </w:r>
      <w:r w:rsidR="00384F90" w:rsidRPr="00CF57C1">
        <w:rPr>
          <w:rFonts w:ascii="Book Antiqua" w:eastAsia="Book Antiqua" w:hAnsi="Book Antiqua" w:cs="Book Antiqua"/>
          <w:color w:val="000000"/>
        </w:rPr>
        <w:t xml:space="preserve"> </w:t>
      </w:r>
      <w:r w:rsidRPr="00CF57C1">
        <w:rPr>
          <w:rFonts w:ascii="Book Antiqua" w:eastAsia="Book Antiqua" w:hAnsi="Book Antiqua" w:cs="Book Antiqua"/>
          <w:color w:val="000000"/>
        </w:rPr>
        <w:t xml:space="preserve">was admitted to the Department of Neurology </w:t>
      </w:r>
      <w:r w:rsidR="00384F90">
        <w:rPr>
          <w:rFonts w:ascii="Book Antiqua" w:eastAsia="Book Antiqua" w:hAnsi="Book Antiqua" w:cs="Book Antiqua"/>
          <w:color w:val="000000"/>
        </w:rPr>
        <w:t>of</w:t>
      </w:r>
      <w:r w:rsidR="00384F90" w:rsidRPr="00CF57C1">
        <w:rPr>
          <w:rFonts w:ascii="Book Antiqua" w:eastAsia="Book Antiqua" w:hAnsi="Book Antiqua" w:cs="Book Antiqua"/>
          <w:color w:val="000000"/>
        </w:rPr>
        <w:t xml:space="preserve"> </w:t>
      </w:r>
      <w:r w:rsidRPr="00CF57C1">
        <w:rPr>
          <w:rFonts w:ascii="Book Antiqua" w:eastAsia="Book Antiqua" w:hAnsi="Book Antiqua" w:cs="Book Antiqua"/>
          <w:color w:val="000000"/>
        </w:rPr>
        <w:t xml:space="preserve">our hospital after experiencing headache and vomiting for </w:t>
      </w:r>
      <w:r w:rsidR="00384F90">
        <w:rPr>
          <w:rFonts w:ascii="Book Antiqua" w:eastAsia="Book Antiqua" w:hAnsi="Book Antiqua" w:cs="Book Antiqua"/>
          <w:color w:val="000000"/>
        </w:rPr>
        <w:t>1</w:t>
      </w:r>
      <w:r w:rsidR="00384F90" w:rsidRPr="00CF57C1">
        <w:rPr>
          <w:rFonts w:ascii="Book Antiqua" w:eastAsia="Book Antiqua" w:hAnsi="Book Antiqua" w:cs="Book Antiqua"/>
          <w:color w:val="000000"/>
        </w:rPr>
        <w:t xml:space="preserve"> </w:t>
      </w:r>
      <w:r w:rsidRPr="00CF57C1">
        <w:rPr>
          <w:rFonts w:ascii="Book Antiqua" w:eastAsia="Book Antiqua" w:hAnsi="Book Antiqua" w:cs="Book Antiqua"/>
          <w:color w:val="000000"/>
        </w:rPr>
        <w:t>d on September 9, 2020.</w:t>
      </w:r>
    </w:p>
    <w:p w14:paraId="0C220A83" w14:textId="77777777" w:rsidR="000A04FB" w:rsidRPr="00CF57C1" w:rsidRDefault="000A04FB" w:rsidP="00CF57C1">
      <w:pPr>
        <w:spacing w:line="360" w:lineRule="auto"/>
        <w:jc w:val="both"/>
        <w:rPr>
          <w:rFonts w:ascii="Book Antiqua" w:hAnsi="Book Antiqua"/>
        </w:rPr>
      </w:pPr>
    </w:p>
    <w:p w14:paraId="10FA08C0"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i/>
          <w:color w:val="000000"/>
        </w:rPr>
        <w:t>History of present illness</w:t>
      </w:r>
    </w:p>
    <w:p w14:paraId="632E7A53" w14:textId="34A04F02"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 xml:space="preserve">Six days before admission, the patient presented with diarrhea (2–3 times </w:t>
      </w:r>
      <w:r w:rsidRPr="0037006D">
        <w:rPr>
          <w:rFonts w:ascii="Book Antiqua" w:eastAsia="Book Antiqua" w:hAnsi="Book Antiqua" w:cs="Book Antiqua"/>
          <w:color w:val="000000"/>
        </w:rPr>
        <w:t>per</w:t>
      </w:r>
      <w:r w:rsidRPr="00CF57C1">
        <w:rPr>
          <w:rFonts w:ascii="Book Antiqua" w:eastAsia="Book Antiqua" w:hAnsi="Book Antiqua" w:cs="Book Antiqua"/>
          <w:i/>
          <w:color w:val="000000"/>
        </w:rPr>
        <w:t xml:space="preserve"> </w:t>
      </w:r>
      <w:r w:rsidRPr="00CF57C1">
        <w:rPr>
          <w:rFonts w:ascii="Book Antiqua" w:eastAsia="Book Antiqua" w:hAnsi="Book Antiqua" w:cs="Book Antiqua"/>
          <w:color w:val="000000"/>
        </w:rPr>
        <w:t xml:space="preserve">day) and </w:t>
      </w:r>
      <w:r w:rsidRPr="00CF57C1">
        <w:rPr>
          <w:rFonts w:ascii="Book Antiqua" w:eastAsia="Book Antiqua" w:hAnsi="Book Antiqua" w:cs="Book Antiqua"/>
          <w:color w:val="000000"/>
        </w:rPr>
        <w:t>abdominal pain</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 xml:space="preserve">with a slight fever. Self-medication with trimebutine maleate and compound </w:t>
      </w:r>
      <w:r w:rsidR="004F70C5">
        <w:rPr>
          <w:rFonts w:ascii="Book Antiqua" w:eastAsia="宋体" w:hAnsi="Book Antiqua" w:cs="Book Antiqua"/>
          <w:i/>
          <w:iCs/>
          <w:color w:val="000000"/>
          <w:lang w:eastAsia="zh-CN"/>
        </w:rPr>
        <w:t>L</w:t>
      </w:r>
      <w:r w:rsidRPr="00CF57C1">
        <w:rPr>
          <w:rFonts w:ascii="Book Antiqua" w:eastAsia="Book Antiqua" w:hAnsi="Book Antiqua" w:cs="Book Antiqua"/>
          <w:i/>
          <w:iCs/>
          <w:color w:val="000000"/>
        </w:rPr>
        <w:t>actobacillus acidophilus</w:t>
      </w:r>
      <w:r w:rsidRPr="00CF57C1">
        <w:rPr>
          <w:rFonts w:ascii="Book Antiqua" w:eastAsia="宋体" w:hAnsi="Book Antiqua" w:cs="Book Antiqua"/>
          <w:i/>
          <w:iCs/>
          <w:color w:val="000000"/>
          <w:lang w:eastAsia="zh-CN"/>
        </w:rPr>
        <w:t xml:space="preserve"> </w:t>
      </w:r>
      <w:r w:rsidRPr="00CF57C1">
        <w:rPr>
          <w:rFonts w:ascii="Book Antiqua" w:eastAsia="Book Antiqua" w:hAnsi="Book Antiqua" w:cs="Book Antiqua"/>
          <w:color w:val="000000"/>
        </w:rPr>
        <w:t>showed no improvement. Three days before admission, the patient visited our hospital on emergency and was treated with antibiotics (levofloxacin) for suspected colitis. The patient achieved remission from diarrhea, but still demonstrated abdominal distension. The patient did not experience chest tightness or heart palpitations. Six days after admission, he complained of a worsening headache and developed left hemiplegia. His consciousness rapidly deteriorated with signs of brain herniation. Thirteen days after</w:t>
      </w:r>
      <w:r w:rsidRPr="00CF57C1">
        <w:rPr>
          <w:rFonts w:ascii="Book Antiqua" w:eastAsia="Book Antiqua" w:hAnsi="Book Antiqua" w:cs="Book Antiqua"/>
          <w:color w:val="000000"/>
        </w:rPr>
        <w:t xml:space="preserve"> admission (</w:t>
      </w:r>
      <w:r w:rsidR="00384F90">
        <w:rPr>
          <w:rFonts w:ascii="Book Antiqua" w:eastAsia="Book Antiqua" w:hAnsi="Book Antiqua" w:cs="Book Antiqua"/>
          <w:color w:val="000000"/>
        </w:rPr>
        <w:t>2</w:t>
      </w:r>
      <w:r w:rsidR="00384F90" w:rsidRPr="00CF57C1">
        <w:rPr>
          <w:rFonts w:ascii="Book Antiqua" w:eastAsia="Book Antiqua" w:hAnsi="Book Antiqua" w:cs="Book Antiqua"/>
          <w:color w:val="000000"/>
        </w:rPr>
        <w:t xml:space="preserve"> </w:t>
      </w:r>
      <w:r w:rsidRPr="00CF57C1">
        <w:rPr>
          <w:rFonts w:ascii="Book Antiqua" w:eastAsia="Book Antiqua" w:hAnsi="Book Antiqua" w:cs="Book Antiqua"/>
          <w:color w:val="000000"/>
        </w:rPr>
        <w:t>d after surgery), he h</w:t>
      </w:r>
      <w:r w:rsidRPr="00CF57C1">
        <w:rPr>
          <w:rFonts w:ascii="Book Antiqua" w:eastAsia="Book Antiqua" w:hAnsi="Book Antiqua" w:cs="Book Antiqua"/>
          <w:color w:val="000000"/>
        </w:rPr>
        <w:t>ad no symptoms, but he did demonstrate acne on his skin.</w:t>
      </w:r>
    </w:p>
    <w:p w14:paraId="0917B46C" w14:textId="77777777" w:rsidR="000A04FB" w:rsidRPr="00CF57C1" w:rsidRDefault="000A04FB" w:rsidP="00CF57C1">
      <w:pPr>
        <w:spacing w:line="360" w:lineRule="auto"/>
        <w:jc w:val="both"/>
        <w:rPr>
          <w:rFonts w:ascii="Book Antiqua" w:hAnsi="Book Antiqua"/>
        </w:rPr>
      </w:pPr>
    </w:p>
    <w:p w14:paraId="6D7146C8"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i/>
          <w:color w:val="000000"/>
        </w:rPr>
        <w:lastRenderedPageBreak/>
        <w:t>History of past illness</w:t>
      </w:r>
    </w:p>
    <w:p w14:paraId="2DB565A9"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The patient had a history of tonsillectomy,</w:t>
      </w:r>
      <w:r w:rsidR="004A2486"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appendectomy,</w:t>
      </w:r>
      <w:r w:rsidR="004A2486"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and kidney stones.</w:t>
      </w:r>
    </w:p>
    <w:p w14:paraId="2309D9BD" w14:textId="77777777" w:rsidR="000A04FB" w:rsidRPr="00CF57C1" w:rsidRDefault="000A04FB" w:rsidP="00CF57C1">
      <w:pPr>
        <w:spacing w:line="360" w:lineRule="auto"/>
        <w:jc w:val="both"/>
        <w:rPr>
          <w:rFonts w:ascii="Book Antiqua" w:hAnsi="Book Antiqua"/>
        </w:rPr>
      </w:pPr>
    </w:p>
    <w:p w14:paraId="4BF2FD3A"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i/>
          <w:color w:val="000000"/>
        </w:rPr>
        <w:t>Personal and family history</w:t>
      </w:r>
    </w:p>
    <w:p w14:paraId="43E9848B"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The patient denied a past history of drug or alcohol abuse, smoking, promiscuous sexual behavior, raw food consumption, and travel. There was no family history of neurological or blood system diseases.</w:t>
      </w:r>
    </w:p>
    <w:p w14:paraId="708EA69A" w14:textId="77777777" w:rsidR="000A04FB" w:rsidRPr="00CF57C1" w:rsidRDefault="000A04FB" w:rsidP="00CF57C1">
      <w:pPr>
        <w:spacing w:line="360" w:lineRule="auto"/>
        <w:jc w:val="both"/>
        <w:rPr>
          <w:rFonts w:ascii="Book Antiqua" w:hAnsi="Book Antiqua"/>
        </w:rPr>
      </w:pPr>
    </w:p>
    <w:p w14:paraId="2B9A678B"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i/>
          <w:color w:val="000000"/>
        </w:rPr>
        <w:t>Physical examination</w:t>
      </w:r>
    </w:p>
    <w:p w14:paraId="5D83143D" w14:textId="26109D4E"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After admis</w:t>
      </w:r>
      <w:r w:rsidRPr="00CF57C1">
        <w:rPr>
          <w:rFonts w:ascii="Book Antiqua" w:eastAsia="Book Antiqua" w:hAnsi="Book Antiqua" w:cs="Book Antiqua"/>
          <w:color w:val="000000"/>
        </w:rPr>
        <w:t xml:space="preserve">sion, </w:t>
      </w:r>
      <w:r w:rsidR="00384F90">
        <w:rPr>
          <w:rFonts w:ascii="Book Antiqua" w:eastAsia="Book Antiqua" w:hAnsi="Book Antiqua" w:cs="Book Antiqua"/>
          <w:color w:val="000000"/>
        </w:rPr>
        <w:t xml:space="preserve">the patient’s body </w:t>
      </w:r>
      <w:r w:rsidRPr="00CF57C1">
        <w:rPr>
          <w:rFonts w:ascii="Book Antiqua" w:eastAsia="Book Antiqua" w:hAnsi="Book Antiqua" w:cs="Book Antiqua"/>
          <w:color w:val="000000"/>
        </w:rPr>
        <w:t>temperature was 36.7</w:t>
      </w:r>
      <w:r w:rsidR="004A2486" w:rsidRPr="00CF57C1">
        <w:rPr>
          <w:rFonts w:ascii="Book Antiqua" w:hAnsi="Book Antiqua" w:cs="Book Antiqua"/>
          <w:color w:val="000000"/>
          <w:lang w:eastAsia="zh-CN"/>
        </w:rPr>
        <w:t xml:space="preserve"> </w:t>
      </w:r>
      <w:r w:rsidRPr="00CF57C1">
        <w:rPr>
          <w:rFonts w:ascii="宋体" w:eastAsia="宋体" w:hAnsi="宋体" w:cs="宋体" w:hint="eastAsia"/>
          <w:color w:val="000000"/>
        </w:rPr>
        <w:t>℃</w:t>
      </w:r>
      <w:r w:rsidRPr="00CF57C1">
        <w:rPr>
          <w:rFonts w:ascii="Book Antiqua" w:eastAsia="Book Antiqua" w:hAnsi="Book Antiqua" w:cs="Book Antiqua"/>
          <w:color w:val="000000"/>
        </w:rPr>
        <w:t>,</w:t>
      </w:r>
      <w:r w:rsidR="004A2486"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 xml:space="preserve">respiratory rate was </w:t>
      </w:r>
      <w:r w:rsidRPr="00CF57C1">
        <w:rPr>
          <w:rFonts w:ascii="Book Antiqua" w:eastAsia="宋体" w:hAnsi="Book Antiqua" w:cs="Book Antiqua"/>
          <w:color w:val="000000"/>
          <w:lang w:eastAsia="zh-CN"/>
        </w:rPr>
        <w:t xml:space="preserve">16 </w:t>
      </w:r>
      <w:r w:rsidRPr="00CF57C1">
        <w:rPr>
          <w:rFonts w:ascii="Book Antiqua" w:eastAsia="Book Antiqua" w:hAnsi="Book Antiqua" w:cs="Book Antiqua"/>
          <w:color w:val="000000"/>
        </w:rPr>
        <w:t>bpm, heart rate was 42 bpm, and blood pressure was 135/72 mmHg. There was no detectable rash,</w:t>
      </w:r>
      <w:r w:rsidR="004A2486"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 xml:space="preserve">bradycardia, arrhythmia, or murmur, and both lungs sounded clear with no rales. Abdominal distension without tenderness was noted, and the patient’s neurological examination was normal. </w:t>
      </w:r>
    </w:p>
    <w:p w14:paraId="08AC52B6" w14:textId="77777777" w:rsidR="000A04FB" w:rsidRPr="00CF57C1" w:rsidRDefault="000A04FB" w:rsidP="00CF57C1">
      <w:pPr>
        <w:spacing w:line="360" w:lineRule="auto"/>
        <w:jc w:val="both"/>
        <w:rPr>
          <w:rFonts w:ascii="Book Antiqua" w:hAnsi="Book Antiqua"/>
        </w:rPr>
      </w:pPr>
    </w:p>
    <w:p w14:paraId="55EDCED5"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i/>
          <w:color w:val="000000"/>
        </w:rPr>
        <w:t>Laboratory examinations</w:t>
      </w:r>
    </w:p>
    <w:p w14:paraId="1F249C7E" w14:textId="4F6A1B41"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On September 6, 2020, white blood cell count was elevated (12.6 × 10</w:t>
      </w:r>
      <w:r w:rsidRPr="00CF57C1">
        <w:rPr>
          <w:rFonts w:ascii="Book Antiqua" w:eastAsia="Book Antiqua" w:hAnsi="Book Antiqua" w:cs="Book Antiqua"/>
          <w:color w:val="000000"/>
          <w:vertAlign w:val="superscript"/>
        </w:rPr>
        <w:t>9</w:t>
      </w:r>
      <w:r w:rsidRPr="00CF57C1">
        <w:rPr>
          <w:rFonts w:ascii="Book Antiqua" w:eastAsia="Book Antiqua" w:hAnsi="Book Antiqua" w:cs="Book Antiqua"/>
          <w:color w:val="000000"/>
        </w:rPr>
        <w:t>/L) with an absolute eosinophil count (AEC) of 0.97 × 10</w:t>
      </w:r>
      <w:r w:rsidRPr="00CF57C1">
        <w:rPr>
          <w:rFonts w:ascii="Book Antiqua" w:eastAsia="Book Antiqua" w:hAnsi="Book Antiqua" w:cs="Book Antiqua"/>
          <w:color w:val="000000"/>
          <w:vertAlign w:val="superscript"/>
        </w:rPr>
        <w:t>9</w:t>
      </w:r>
      <w:r w:rsidRPr="00CF57C1">
        <w:rPr>
          <w:rFonts w:ascii="Book Antiqua" w:eastAsia="Book Antiqua" w:hAnsi="Book Antiqua" w:cs="Book Antiqua"/>
          <w:color w:val="000000"/>
        </w:rPr>
        <w:t>/L, hemoglobin concentration of 155 g/L, platelet (PLT) count of 238 × 10</w:t>
      </w:r>
      <w:r w:rsidRPr="00CF57C1">
        <w:rPr>
          <w:rFonts w:ascii="Book Antiqua" w:eastAsia="Book Antiqua" w:hAnsi="Book Antiqua" w:cs="Book Antiqua"/>
          <w:color w:val="000000"/>
          <w:vertAlign w:val="superscript"/>
        </w:rPr>
        <w:t>12</w:t>
      </w:r>
      <w:r w:rsidRPr="00CF57C1">
        <w:rPr>
          <w:rFonts w:ascii="Book Antiqua" w:eastAsia="Book Antiqua" w:hAnsi="Book Antiqua" w:cs="Book Antiqua"/>
          <w:color w:val="000000"/>
        </w:rPr>
        <w:t>/L, and C-reactive protein concentration of 110 mg/L. On September 9, 2020, PLT count decreased to 60 × 10</w:t>
      </w:r>
      <w:r w:rsidRPr="00CF57C1">
        <w:rPr>
          <w:rFonts w:ascii="Book Antiqua" w:eastAsia="Book Antiqua" w:hAnsi="Book Antiqua" w:cs="Book Antiqua"/>
          <w:color w:val="000000"/>
          <w:vertAlign w:val="superscript"/>
        </w:rPr>
        <w:t>12</w:t>
      </w:r>
      <w:r w:rsidRPr="00CF57C1">
        <w:rPr>
          <w:rFonts w:ascii="Book Antiqua" w:eastAsia="Book Antiqua" w:hAnsi="Book Antiqua" w:cs="Book Antiqua"/>
          <w:color w:val="000000"/>
        </w:rPr>
        <w:t>/L, AEC increased to 2.41 × 10</w:t>
      </w:r>
      <w:r w:rsidRPr="00CF57C1">
        <w:rPr>
          <w:rFonts w:ascii="Book Antiqua" w:eastAsia="Book Antiqua" w:hAnsi="Book Antiqua" w:cs="Book Antiqua"/>
          <w:color w:val="000000"/>
          <w:vertAlign w:val="superscript"/>
        </w:rPr>
        <w:t>9</w:t>
      </w:r>
      <w:r w:rsidRPr="00CF57C1">
        <w:rPr>
          <w:rFonts w:ascii="Book Antiqua" w:eastAsia="Book Antiqua" w:hAnsi="Book Antiqua" w:cs="Book Antiqua"/>
          <w:color w:val="000000"/>
        </w:rPr>
        <w:t>/L, D-dimer increased to 50.22 mg/L, prothrombin time (PT) was 12.8 s, and activated partial PT</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was 36.2 s. Total immunoglobulin</w:t>
      </w:r>
      <w:r w:rsidR="00384F90">
        <w:rPr>
          <w:rFonts w:ascii="Book Antiqua" w:eastAsia="Book Antiqua" w:hAnsi="Book Antiqua" w:cs="Book Antiqua"/>
          <w:color w:val="000000"/>
        </w:rPr>
        <w:t xml:space="preserve"> </w:t>
      </w:r>
      <w:r w:rsidRPr="00CF57C1">
        <w:rPr>
          <w:rFonts w:ascii="Book Antiqua" w:eastAsia="Book Antiqua" w:hAnsi="Book Antiqua" w:cs="Book Antiqua"/>
          <w:color w:val="000000"/>
        </w:rPr>
        <w:t xml:space="preserve">E was 389.4 IU/mL, erythrocyte sedimentation rate was 21 mm/h, and glycan antigen was 125 U/mL, but a serological allergen screen was negative. Tests for parasites in the stool were negative. Anti-neutrophil cytoplasmic, antinuclear, and cardiolipin antibodies were negative. Procalcitonin, troponin, cardiac enzymes, liver and kidney function, </w:t>
      </w:r>
      <w:r w:rsidRPr="00CF57C1">
        <w:rPr>
          <w:rFonts w:ascii="Book Antiqua" w:eastAsia="Book Antiqua" w:hAnsi="Book Antiqua" w:cs="Book Antiqua"/>
          <w:color w:val="000000"/>
          <w:shd w:val="clear" w:color="auto" w:fill="FFFFFF"/>
        </w:rPr>
        <w:t>f</w:t>
      </w:r>
      <w:r w:rsidRPr="00CF57C1">
        <w:rPr>
          <w:rFonts w:ascii="Book Antiqua" w:eastAsia="Book Antiqua" w:hAnsi="Book Antiqua" w:cs="Book Antiqua"/>
          <w:color w:val="000000"/>
        </w:rPr>
        <w:t>olic acid, vitamin B12, and thyroid function were all normal.</w:t>
      </w:r>
    </w:p>
    <w:p w14:paraId="5A9462D1" w14:textId="34A46D93" w:rsidR="000A04FB" w:rsidRPr="00CF57C1" w:rsidRDefault="00CE45A5" w:rsidP="00CF57C1">
      <w:pPr>
        <w:spacing w:line="360" w:lineRule="auto"/>
        <w:ind w:firstLineChars="200" w:firstLine="480"/>
        <w:jc w:val="both"/>
        <w:rPr>
          <w:rFonts w:ascii="Book Antiqua" w:hAnsi="Book Antiqua"/>
        </w:rPr>
      </w:pPr>
      <w:r w:rsidRPr="00CF57C1">
        <w:rPr>
          <w:rFonts w:ascii="Book Antiqua" w:eastAsia="Book Antiqua" w:hAnsi="Book Antiqua" w:cs="Book Antiqua"/>
          <w:color w:val="000000"/>
        </w:rPr>
        <w:t>Serology for human immunodeficiency virus, hepatitis</w:t>
      </w:r>
      <w:r w:rsidR="00384F90">
        <w:rPr>
          <w:rFonts w:ascii="Book Antiqua" w:eastAsia="Book Antiqua" w:hAnsi="Book Antiqua" w:cs="Book Antiqua"/>
          <w:color w:val="000000"/>
        </w:rPr>
        <w:t xml:space="preserve"> viruses</w:t>
      </w:r>
      <w:r w:rsidRPr="00CF57C1">
        <w:rPr>
          <w:rFonts w:ascii="Book Antiqua" w:eastAsia="Book Antiqua" w:hAnsi="Book Antiqua" w:cs="Book Antiqua"/>
          <w:color w:val="000000"/>
        </w:rPr>
        <w:t xml:space="preserve">, and </w:t>
      </w:r>
      <w:bookmarkStart w:id="3" w:name="OLE_LINK6"/>
      <w:proofErr w:type="spellStart"/>
      <w:r w:rsidRPr="00CF57C1">
        <w:rPr>
          <w:rFonts w:ascii="Book Antiqua" w:eastAsia="Book Antiqua" w:hAnsi="Book Antiqua" w:cs="Book Antiqua"/>
          <w:i/>
          <w:iCs/>
          <w:color w:val="000000"/>
        </w:rPr>
        <w:t>Treponemapallidum</w:t>
      </w:r>
      <w:bookmarkEnd w:id="3"/>
      <w:proofErr w:type="spellEnd"/>
      <w:r w:rsidR="004F70C5">
        <w:rPr>
          <w:rFonts w:ascii="Book Antiqua" w:eastAsia="Book Antiqua" w:hAnsi="Book Antiqua" w:cs="Book Antiqua"/>
          <w:i/>
          <w:iCs/>
          <w:color w:val="000000"/>
        </w:rPr>
        <w:t xml:space="preserve"> </w:t>
      </w:r>
      <w:r w:rsidRPr="00CF57C1">
        <w:rPr>
          <w:rFonts w:ascii="Book Antiqua" w:eastAsia="Book Antiqua" w:hAnsi="Book Antiqua" w:cs="Book Antiqua"/>
          <w:color w:val="000000"/>
        </w:rPr>
        <w:t>was normal. Bone marrow biopsy showed normal cellularit</w:t>
      </w:r>
      <w:r w:rsidRPr="00CF57C1">
        <w:rPr>
          <w:rFonts w:ascii="Book Antiqua" w:eastAsia="Book Antiqua" w:hAnsi="Book Antiqua" w:cs="Book Antiqua"/>
          <w:color w:val="000000"/>
        </w:rPr>
        <w:t xml:space="preserve">y with </w:t>
      </w:r>
      <w:r w:rsidRPr="00CF57C1">
        <w:rPr>
          <w:rFonts w:ascii="Book Antiqua" w:eastAsia="Book Antiqua" w:hAnsi="Book Antiqua" w:cs="Book Antiqua"/>
          <w:color w:val="000000"/>
        </w:rPr>
        <w:lastRenderedPageBreak/>
        <w:t xml:space="preserve">increased eosinophils (35%). </w:t>
      </w:r>
      <w:r w:rsidRPr="00CF57C1">
        <w:rPr>
          <w:rFonts w:ascii="Book Antiqua" w:eastAsia="Book Antiqua" w:hAnsi="Book Antiqua" w:cs="Book Antiqua"/>
          <w:i/>
          <w:iCs/>
          <w:color w:val="000000"/>
        </w:rPr>
        <w:t>FIPL1</w:t>
      </w:r>
      <w:r w:rsidRPr="00CF57C1">
        <w:rPr>
          <w:rFonts w:ascii="Book Antiqua" w:eastAsia="宋体" w:hAnsi="Book Antiqua" w:cs="Book Antiqua"/>
          <w:i/>
          <w:iCs/>
          <w:color w:val="000000"/>
          <w:lang w:eastAsia="zh-CN"/>
        </w:rPr>
        <w:t xml:space="preserve"> </w:t>
      </w:r>
      <w:r w:rsidRPr="00CF57C1">
        <w:rPr>
          <w:rFonts w:ascii="Book Antiqua" w:eastAsia="Book Antiqua" w:hAnsi="Book Antiqua" w:cs="Book Antiqua"/>
          <w:color w:val="000000"/>
        </w:rPr>
        <w:t xml:space="preserve">and </w:t>
      </w:r>
      <w:r w:rsidRPr="004F70C5">
        <w:rPr>
          <w:rFonts w:ascii="Book Antiqua" w:eastAsia="Book Antiqua" w:hAnsi="Book Antiqua" w:cs="Book Antiqua"/>
          <w:iCs/>
          <w:color w:val="000000"/>
        </w:rPr>
        <w:t>platelet-derived growth factor receptor</w:t>
      </w:r>
      <w:r w:rsidRPr="00CF57C1">
        <w:rPr>
          <w:rFonts w:ascii="Book Antiqua" w:eastAsia="Book Antiqua" w:hAnsi="Book Antiqua" w:cs="Book Antiqua"/>
          <w:color w:val="000000"/>
        </w:rPr>
        <w:t xml:space="preserve"> (</w:t>
      </w:r>
      <w:r w:rsidRPr="00CF57C1">
        <w:rPr>
          <w:rFonts w:ascii="Book Antiqua" w:eastAsia="Book Antiqua" w:hAnsi="Book Antiqua" w:cs="Book Antiqua"/>
          <w:i/>
          <w:color w:val="000000"/>
        </w:rPr>
        <w:t>PDGFR</w:t>
      </w:r>
      <w:r w:rsidRPr="00CF57C1">
        <w:rPr>
          <w:rFonts w:ascii="Book Antiqua" w:eastAsia="Book Antiqua" w:hAnsi="Book Antiqua" w:cs="Book Antiqua"/>
          <w:color w:val="000000"/>
        </w:rPr>
        <w:t>)</w:t>
      </w:r>
      <w:r w:rsidR="004F70C5">
        <w:rPr>
          <w:rFonts w:ascii="Book Antiqua" w:eastAsia="Book Antiqua" w:hAnsi="Book Antiqua" w:cs="Book Antiqua"/>
          <w:color w:val="000000"/>
        </w:rPr>
        <w:t xml:space="preserve"> </w:t>
      </w:r>
      <w:r w:rsidRPr="00CF57C1">
        <w:rPr>
          <w:rFonts w:ascii="Book Antiqua" w:eastAsia="Book Antiqua" w:hAnsi="Book Antiqua" w:cs="Book Antiqua"/>
          <w:i/>
          <w:iCs/>
          <w:color w:val="000000"/>
        </w:rPr>
        <w:t>A/B</w:t>
      </w:r>
      <w:r w:rsidRPr="00CF57C1">
        <w:rPr>
          <w:rFonts w:ascii="Book Antiqua" w:eastAsia="宋体" w:hAnsi="Book Antiqua" w:cs="Book Antiqua"/>
          <w:i/>
          <w:iCs/>
          <w:color w:val="000000"/>
          <w:lang w:eastAsia="zh-CN"/>
        </w:rPr>
        <w:t xml:space="preserve"> </w:t>
      </w:r>
      <w:r w:rsidRPr="00CF57C1">
        <w:rPr>
          <w:rFonts w:ascii="Book Antiqua" w:eastAsia="Book Antiqua" w:hAnsi="Book Antiqua" w:cs="Book Antiqua"/>
          <w:color w:val="000000"/>
        </w:rPr>
        <w:t>gene fusion and chromosomal analysis were normal. However, AEC progressively increased up to 7.65 × 10</w:t>
      </w:r>
      <w:r w:rsidRPr="00CF57C1">
        <w:rPr>
          <w:rFonts w:ascii="Book Antiqua" w:eastAsia="Book Antiqua" w:hAnsi="Book Antiqua" w:cs="Book Antiqua"/>
          <w:color w:val="000000"/>
          <w:vertAlign w:val="superscript"/>
        </w:rPr>
        <w:t>9</w:t>
      </w:r>
      <w:r w:rsidRPr="00CF57C1">
        <w:rPr>
          <w:rFonts w:ascii="Book Antiqua" w:eastAsia="Book Antiqua" w:hAnsi="Book Antiqua" w:cs="Book Antiqua"/>
          <w:color w:val="000000"/>
        </w:rPr>
        <w:t>/L, PLT count progressively decreased to a minimum of 14 × 10</w:t>
      </w:r>
      <w:r w:rsidRPr="00CF57C1">
        <w:rPr>
          <w:rFonts w:ascii="Book Antiqua" w:eastAsia="Book Antiqua" w:hAnsi="Book Antiqua" w:cs="Book Antiqua"/>
          <w:color w:val="000000"/>
          <w:vertAlign w:val="superscript"/>
        </w:rPr>
        <w:t>9</w:t>
      </w:r>
      <w:r w:rsidRPr="00CF57C1">
        <w:rPr>
          <w:rFonts w:ascii="Book Antiqua" w:eastAsia="Book Antiqua" w:hAnsi="Book Antiqua" w:cs="Book Antiqua"/>
          <w:color w:val="000000"/>
        </w:rPr>
        <w:t>/L, and D-dimer continuously increased to 69.76 mg/L</w:t>
      </w:r>
      <w:r w:rsidR="004A2486"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lang w:eastAsia="zh-CN"/>
        </w:rPr>
        <w:t>(</w:t>
      </w:r>
      <w:r w:rsidRPr="00CF57C1">
        <w:rPr>
          <w:rFonts w:ascii="Book Antiqua" w:eastAsia="Book Antiqua" w:hAnsi="Book Antiqua" w:cs="Book Antiqua"/>
          <w:color w:val="000000"/>
        </w:rPr>
        <w:t xml:space="preserve">Figure </w:t>
      </w:r>
      <w:r w:rsidRPr="00CF57C1">
        <w:rPr>
          <w:rFonts w:ascii="Book Antiqua" w:hAnsi="Book Antiqua" w:cs="Book Antiqua"/>
          <w:color w:val="000000"/>
          <w:lang w:eastAsia="zh-CN"/>
        </w:rPr>
        <w:t>1</w:t>
      </w:r>
      <w:r w:rsidRPr="00CF57C1">
        <w:rPr>
          <w:rFonts w:ascii="Book Antiqua" w:eastAsia="Book Antiqua" w:hAnsi="Book Antiqua" w:cs="Book Antiqua"/>
          <w:color w:val="000000"/>
          <w:lang w:eastAsia="zh-CN"/>
        </w:rPr>
        <w:t>)</w:t>
      </w:r>
      <w:r w:rsidRPr="00CF57C1">
        <w:rPr>
          <w:rFonts w:ascii="Book Antiqua" w:eastAsia="Book Antiqua" w:hAnsi="Book Antiqua" w:cs="Book Antiqua"/>
          <w:color w:val="000000"/>
        </w:rPr>
        <w:t>.</w:t>
      </w:r>
    </w:p>
    <w:p w14:paraId="099FCBFD" w14:textId="77777777" w:rsidR="000A04FB" w:rsidRPr="00CF57C1" w:rsidRDefault="000A04FB" w:rsidP="00CF57C1">
      <w:pPr>
        <w:spacing w:line="360" w:lineRule="auto"/>
        <w:jc w:val="both"/>
        <w:rPr>
          <w:rFonts w:ascii="Book Antiqua" w:hAnsi="Book Antiqua"/>
        </w:rPr>
      </w:pPr>
    </w:p>
    <w:p w14:paraId="52615724"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i/>
          <w:color w:val="000000"/>
        </w:rPr>
        <w:t>Imaging examinations</w:t>
      </w:r>
    </w:p>
    <w:p w14:paraId="7B58DCB0"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 xml:space="preserve">On September 6, 2020, abdominal </w:t>
      </w:r>
      <w:r w:rsidR="004A2486" w:rsidRPr="00CF57C1">
        <w:rPr>
          <w:rFonts w:ascii="Book Antiqua" w:eastAsia="Book Antiqua" w:hAnsi="Book Antiqua" w:cs="Book Antiqua"/>
          <w:color w:val="000000"/>
        </w:rPr>
        <w:t>computed tomography</w:t>
      </w:r>
      <w:r w:rsidR="004A2486" w:rsidRPr="00CF57C1">
        <w:rPr>
          <w:rFonts w:ascii="Book Antiqua" w:hAnsi="Book Antiqua" w:cs="Book Antiqua"/>
          <w:color w:val="000000"/>
          <w:lang w:eastAsia="zh-CN"/>
        </w:rPr>
        <w:t xml:space="preserve"> (CT)</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 xml:space="preserve">revealed swelling with peripheral exudation changes in the wall of the transverse and sigmoid colon. On September 9, </w:t>
      </w:r>
      <w:r w:rsidRPr="00CF57C1">
        <w:rPr>
          <w:rFonts w:ascii="Book Antiqua" w:hAnsi="Book Antiqua" w:cs="Book Antiqua"/>
          <w:color w:val="000000"/>
          <w:lang w:eastAsia="zh-CN"/>
        </w:rPr>
        <w:t xml:space="preserve">2020, </w:t>
      </w:r>
      <w:r w:rsidRPr="00CF57C1">
        <w:rPr>
          <w:rFonts w:ascii="Book Antiqua" w:eastAsia="Book Antiqua" w:hAnsi="Book Antiqua" w:cs="Book Antiqua"/>
          <w:color w:val="000000"/>
        </w:rPr>
        <w:t xml:space="preserve">brain CT revealed thrombosis of the left jugular vein to the left transverse sinus vein (Figure </w:t>
      </w:r>
      <w:r w:rsidRPr="00CF57C1">
        <w:rPr>
          <w:rFonts w:ascii="Book Antiqua" w:hAnsi="Book Antiqua" w:cs="Book Antiqua"/>
          <w:color w:val="000000"/>
          <w:lang w:eastAsia="zh-CN"/>
        </w:rPr>
        <w:t>2</w:t>
      </w:r>
      <w:r w:rsidRPr="00CF57C1">
        <w:rPr>
          <w:rFonts w:ascii="Book Antiqua" w:eastAsia="Book Antiqua" w:hAnsi="Book Antiqua" w:cs="Book Antiqua"/>
          <w:color w:val="000000"/>
        </w:rPr>
        <w:t xml:space="preserve">A). Chest CT demonstrated inflammation in both lungs. </w:t>
      </w:r>
    </w:p>
    <w:p w14:paraId="1B173943" w14:textId="4DA7BE9B" w:rsidR="000A04FB" w:rsidRPr="00CF57C1" w:rsidRDefault="00CE45A5" w:rsidP="00CF57C1">
      <w:pPr>
        <w:spacing w:line="360" w:lineRule="auto"/>
        <w:ind w:firstLineChars="200" w:firstLine="480"/>
        <w:jc w:val="both"/>
        <w:rPr>
          <w:rFonts w:ascii="Book Antiqua" w:hAnsi="Book Antiqua"/>
        </w:rPr>
      </w:pPr>
      <w:r w:rsidRPr="00CF57C1">
        <w:rPr>
          <w:rFonts w:ascii="Book Antiqua" w:eastAsia="Book Antiqua" w:hAnsi="Book Antiqua" w:cs="Book Antiqua"/>
          <w:color w:val="000000"/>
        </w:rPr>
        <w:t>Electrocardiography showed significant sinus bradycardia with irregularity, sinus arrest, and frequent borderline escape, with normal myocardial enzymes and troponin. Echocardiography showed no abnormal findings. On September 15,</w:t>
      </w:r>
      <w:r w:rsidRPr="00CF57C1">
        <w:rPr>
          <w:rFonts w:ascii="Book Antiqua" w:hAnsi="Book Antiqua" w:cs="Book Antiqua"/>
          <w:color w:val="000000"/>
          <w:lang w:eastAsia="zh-CN"/>
        </w:rPr>
        <w:t xml:space="preserve"> 2020,</w:t>
      </w:r>
      <w:r w:rsidRPr="00CF57C1">
        <w:rPr>
          <w:rFonts w:ascii="Book Antiqua" w:eastAsia="Book Antiqua" w:hAnsi="Book Antiqua" w:cs="Book Antiqua"/>
          <w:color w:val="000000"/>
        </w:rPr>
        <w:t xml:space="preserve"> brain CT revealed right temporal lobe and left centrum </w:t>
      </w:r>
      <w:proofErr w:type="spellStart"/>
      <w:r w:rsidRPr="00CF57C1">
        <w:rPr>
          <w:rFonts w:ascii="Book Antiqua" w:eastAsia="Book Antiqua" w:hAnsi="Book Antiqua" w:cs="Book Antiqua"/>
          <w:color w:val="000000"/>
        </w:rPr>
        <w:t>semiovale</w:t>
      </w:r>
      <w:proofErr w:type="spellEnd"/>
      <w:r w:rsidRPr="00CF57C1">
        <w:rPr>
          <w:rFonts w:ascii="Book Antiqua" w:eastAsia="Book Antiqua" w:hAnsi="Book Antiqua" w:cs="Book Antiqua"/>
          <w:color w:val="000000"/>
        </w:rPr>
        <w:t xml:space="preserve"> ICH (Figure </w:t>
      </w:r>
      <w:r w:rsidRPr="00CF57C1">
        <w:rPr>
          <w:rFonts w:ascii="Book Antiqua" w:hAnsi="Book Antiqua" w:cs="Book Antiqua"/>
          <w:color w:val="000000"/>
          <w:lang w:eastAsia="zh-CN"/>
        </w:rPr>
        <w:t>2</w:t>
      </w:r>
      <w:r w:rsidRPr="00CF57C1">
        <w:rPr>
          <w:rFonts w:ascii="Book Antiqua" w:eastAsia="Book Antiqua" w:hAnsi="Book Antiqua" w:cs="Book Antiqua"/>
          <w:color w:val="000000"/>
        </w:rPr>
        <w:t>B</w:t>
      </w:r>
      <w:r w:rsidRPr="00CF57C1">
        <w:rPr>
          <w:rFonts w:ascii="Book Antiqua" w:hAnsi="Book Antiqua" w:cs="Book Antiqua"/>
          <w:color w:val="000000"/>
          <w:lang w:eastAsia="zh-CN"/>
        </w:rPr>
        <w:t xml:space="preserve"> and </w:t>
      </w:r>
      <w:r w:rsidRPr="00CF57C1">
        <w:rPr>
          <w:rFonts w:ascii="Book Antiqua" w:eastAsia="Book Antiqua" w:hAnsi="Book Antiqua" w:cs="Book Antiqua"/>
          <w:color w:val="000000"/>
        </w:rPr>
        <w:t>C). Chest CT showed bilateral pleural effusion. Duplex ultrasonography showed bilateral intermuscular venous thrombosis of the calf.</w:t>
      </w:r>
    </w:p>
    <w:p w14:paraId="64FC736A" w14:textId="3F30C94F" w:rsidR="000A04FB" w:rsidRPr="00CF57C1" w:rsidRDefault="00CE45A5" w:rsidP="00CF57C1">
      <w:pPr>
        <w:spacing w:line="360" w:lineRule="auto"/>
        <w:ind w:firstLineChars="200" w:firstLine="480"/>
        <w:jc w:val="both"/>
        <w:rPr>
          <w:rFonts w:ascii="Book Antiqua" w:hAnsi="Book Antiqua"/>
        </w:rPr>
      </w:pPr>
      <w:r w:rsidRPr="00CF57C1">
        <w:rPr>
          <w:rFonts w:ascii="Book Antiqua" w:eastAsia="Book Antiqua" w:hAnsi="Book Antiqua" w:cs="Book Antiqua"/>
          <w:color w:val="000000"/>
        </w:rPr>
        <w:t xml:space="preserve">On September 30, </w:t>
      </w:r>
      <w:r w:rsidRPr="00CF57C1">
        <w:rPr>
          <w:rFonts w:ascii="Book Antiqua" w:hAnsi="Book Antiqua" w:cs="Book Antiqua"/>
          <w:color w:val="000000"/>
          <w:lang w:eastAsia="zh-CN"/>
        </w:rPr>
        <w:t xml:space="preserve">2020, </w:t>
      </w:r>
      <w:r w:rsidRPr="00CF57C1">
        <w:rPr>
          <w:rFonts w:ascii="Book Antiqua" w:eastAsia="Book Antiqua" w:hAnsi="Book Antiqua" w:cs="Book Antiqua"/>
          <w:color w:val="000000"/>
        </w:rPr>
        <w:t>enhanced cranial magnetic</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resonance</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venogram</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 xml:space="preserve">showed stenosis of the </w:t>
      </w:r>
      <w:r w:rsidRPr="00CF57C1">
        <w:rPr>
          <w:rFonts w:ascii="Book Antiqua" w:eastAsia="Book Antiqua" w:hAnsi="Book Antiqua" w:cs="Book Antiqua"/>
          <w:color w:val="000000"/>
          <w:u w:color="000000"/>
        </w:rPr>
        <w:t xml:space="preserve">left internal jugular vein, transverse sinus, sigmoid sinus, confluent sinus, straight sinus, and inferior sagittal sinus </w:t>
      </w:r>
      <w:r w:rsidRPr="00CF57C1">
        <w:rPr>
          <w:rFonts w:ascii="Book Antiqua" w:eastAsia="Book Antiqua" w:hAnsi="Book Antiqua" w:cs="Book Antiqua"/>
          <w:color w:val="000000"/>
        </w:rPr>
        <w:t xml:space="preserve">(Figure </w:t>
      </w:r>
      <w:r w:rsidRPr="00CF57C1">
        <w:rPr>
          <w:rFonts w:ascii="Book Antiqua" w:hAnsi="Book Antiqua" w:cs="Book Antiqua"/>
          <w:color w:val="000000"/>
          <w:lang w:eastAsia="zh-CN"/>
        </w:rPr>
        <w:t>3</w:t>
      </w:r>
      <w:r w:rsidRPr="00CF57C1">
        <w:rPr>
          <w:rFonts w:ascii="Book Antiqua" w:eastAsia="Book Antiqua" w:hAnsi="Book Antiqua" w:cs="Book Antiqua"/>
          <w:color w:val="000000"/>
        </w:rPr>
        <w:t>A).</w:t>
      </w:r>
    </w:p>
    <w:p w14:paraId="43E48C90" w14:textId="77777777" w:rsidR="000A04FB" w:rsidRPr="00CF57C1" w:rsidRDefault="000A04FB" w:rsidP="00CF57C1">
      <w:pPr>
        <w:spacing w:line="360" w:lineRule="auto"/>
        <w:jc w:val="both"/>
        <w:rPr>
          <w:rFonts w:ascii="Book Antiqua" w:hAnsi="Book Antiqua"/>
        </w:rPr>
      </w:pPr>
    </w:p>
    <w:p w14:paraId="31F14F19" w14:textId="77777777" w:rsidR="000A04FB" w:rsidRPr="00CF57C1" w:rsidRDefault="00CE45A5" w:rsidP="00CF57C1">
      <w:pPr>
        <w:spacing w:line="360" w:lineRule="auto"/>
        <w:jc w:val="both"/>
        <w:rPr>
          <w:rFonts w:ascii="Book Antiqua" w:hAnsi="Book Antiqua"/>
          <w:u w:val="single"/>
        </w:rPr>
      </w:pPr>
      <w:r w:rsidRPr="00CF57C1">
        <w:rPr>
          <w:rFonts w:ascii="Book Antiqua" w:eastAsia="Book Antiqua" w:hAnsi="Book Antiqua" w:cs="Book Antiqua"/>
          <w:b/>
          <w:caps/>
          <w:color w:val="000000"/>
          <w:u w:val="single"/>
        </w:rPr>
        <w:t>FINAL DIAGNOSIS</w:t>
      </w:r>
    </w:p>
    <w:p w14:paraId="1174434F" w14:textId="2D61D4BC"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HE induced</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CVST, and</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the ca</w:t>
      </w:r>
      <w:r w:rsidRPr="00CF57C1">
        <w:rPr>
          <w:rFonts w:ascii="Book Antiqua" w:eastAsia="Book Antiqua" w:hAnsi="Book Antiqua" w:cs="Book Antiqua"/>
          <w:color w:val="000000"/>
        </w:rPr>
        <w:t xml:space="preserve">use of HE </w:t>
      </w:r>
      <w:r w:rsidR="00384F90">
        <w:rPr>
          <w:rFonts w:ascii="Book Antiqua" w:eastAsia="Book Antiqua" w:hAnsi="Book Antiqua" w:cs="Book Antiqua"/>
          <w:color w:val="000000"/>
        </w:rPr>
        <w:t>was</w:t>
      </w:r>
      <w:r w:rsidR="00384F90" w:rsidRPr="00CF57C1">
        <w:rPr>
          <w:rFonts w:ascii="Book Antiqua" w:eastAsia="Book Antiqua" w:hAnsi="Book Antiqua" w:cs="Book Antiqua"/>
          <w:color w:val="000000"/>
        </w:rPr>
        <w:t xml:space="preserve"> </w:t>
      </w:r>
      <w:r w:rsidRPr="00CF57C1">
        <w:rPr>
          <w:rFonts w:ascii="Book Antiqua" w:eastAsia="Book Antiqua" w:hAnsi="Book Antiqua" w:cs="Book Antiqua"/>
          <w:color w:val="000000"/>
        </w:rPr>
        <w:t>unknown,</w:t>
      </w:r>
      <w:r w:rsidR="00CF57C1"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so the diagnosis changed</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from HE to idiopathic HE</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syndrome</w:t>
      </w:r>
      <w:r w:rsidR="00CF57C1"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(HES).</w:t>
      </w:r>
      <w:r w:rsidR="00CF57C1"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 xml:space="preserve">Thrombocytopenia may have been related to consumptive reduction by thromboembolism, and ICH occurred </w:t>
      </w:r>
      <w:r w:rsidR="00384F90" w:rsidRPr="00CF57C1">
        <w:rPr>
          <w:rFonts w:ascii="Book Antiqua" w:eastAsia="Book Antiqua" w:hAnsi="Book Antiqua" w:cs="Book Antiqua"/>
          <w:color w:val="000000"/>
        </w:rPr>
        <w:t>secondar</w:t>
      </w:r>
      <w:r w:rsidR="00384F90">
        <w:rPr>
          <w:rFonts w:ascii="Book Antiqua" w:eastAsia="Book Antiqua" w:hAnsi="Book Antiqua" w:cs="Book Antiqua"/>
          <w:color w:val="000000"/>
        </w:rPr>
        <w:t>ily</w:t>
      </w:r>
      <w:r w:rsidR="00384F90" w:rsidRPr="00CF57C1">
        <w:rPr>
          <w:rFonts w:ascii="Book Antiqua" w:eastAsia="Book Antiqua" w:hAnsi="Book Antiqua" w:cs="Book Antiqua"/>
          <w:color w:val="000000"/>
        </w:rPr>
        <w:t xml:space="preserve"> </w:t>
      </w:r>
      <w:r w:rsidRPr="00CF57C1">
        <w:rPr>
          <w:rFonts w:ascii="Book Antiqua" w:eastAsia="Book Antiqua" w:hAnsi="Book Antiqua" w:cs="Book Antiqua"/>
          <w:color w:val="000000"/>
        </w:rPr>
        <w:t xml:space="preserve">to thrombocytopenia. </w:t>
      </w:r>
    </w:p>
    <w:p w14:paraId="3446DD48" w14:textId="77777777" w:rsidR="000A04FB" w:rsidRPr="00CF57C1" w:rsidRDefault="000A04FB" w:rsidP="00CF57C1">
      <w:pPr>
        <w:spacing w:line="360" w:lineRule="auto"/>
        <w:jc w:val="both"/>
        <w:rPr>
          <w:rFonts w:ascii="Book Antiqua" w:hAnsi="Book Antiqua"/>
        </w:rPr>
      </w:pPr>
    </w:p>
    <w:p w14:paraId="1DA3D3BF" w14:textId="77777777" w:rsidR="000A04FB" w:rsidRPr="00CF57C1" w:rsidRDefault="00CE45A5" w:rsidP="00CF57C1">
      <w:pPr>
        <w:spacing w:line="360" w:lineRule="auto"/>
        <w:jc w:val="both"/>
        <w:rPr>
          <w:rFonts w:ascii="Book Antiqua" w:hAnsi="Book Antiqua"/>
          <w:u w:val="single"/>
        </w:rPr>
      </w:pPr>
      <w:r w:rsidRPr="00CF57C1">
        <w:rPr>
          <w:rFonts w:ascii="Book Antiqua" w:eastAsia="Book Antiqua" w:hAnsi="Book Antiqua" w:cs="Book Antiqua"/>
          <w:b/>
          <w:caps/>
          <w:color w:val="000000"/>
          <w:u w:val="single"/>
        </w:rPr>
        <w:t>TREATMENT</w:t>
      </w:r>
    </w:p>
    <w:p w14:paraId="30FF0FE5" w14:textId="5F6BAA45"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 xml:space="preserve">The patient was treated with antibiotic agents due to suspected colitis, and low-molecular-weight heparin was initiated after the diagnosis of CVST. When PLT count </w:t>
      </w:r>
      <w:r w:rsidRPr="00CF57C1">
        <w:rPr>
          <w:rFonts w:ascii="Book Antiqua" w:eastAsia="Book Antiqua" w:hAnsi="Book Antiqua" w:cs="Book Antiqua"/>
          <w:color w:val="000000"/>
        </w:rPr>
        <w:lastRenderedPageBreak/>
        <w:t>decreased to 14 × 10</w:t>
      </w:r>
      <w:r w:rsidRPr="00CF57C1">
        <w:rPr>
          <w:rFonts w:ascii="Book Antiqua" w:eastAsia="Book Antiqua" w:hAnsi="Book Antiqua" w:cs="Book Antiqua"/>
          <w:color w:val="000000"/>
          <w:vertAlign w:val="superscript"/>
        </w:rPr>
        <w:t>9</w:t>
      </w:r>
      <w:r w:rsidRPr="00CF57C1">
        <w:rPr>
          <w:rFonts w:ascii="Book Antiqua" w:eastAsia="Book Antiqua" w:hAnsi="Book Antiqua" w:cs="Book Antiqua"/>
          <w:color w:val="000000"/>
        </w:rPr>
        <w:t>/L, we terminated anticoagulation and antibiotic agents and performed PLT transfusion. We used intravenous immunoglobulin (32 g/d for 5</w:t>
      </w:r>
      <w:r w:rsidRPr="00CF57C1">
        <w:rPr>
          <w:rFonts w:ascii="Book Antiqua" w:hAnsi="Book Antiqua" w:cs="Book Antiqua"/>
          <w:color w:val="000000"/>
          <w:lang w:eastAsia="zh-CN"/>
        </w:rPr>
        <w:t xml:space="preserve"> d</w:t>
      </w:r>
      <w:r w:rsidRPr="00CF57C1">
        <w:rPr>
          <w:rFonts w:ascii="Book Antiqua" w:eastAsia="Book Antiqua" w:hAnsi="Book Antiqua" w:cs="Book Antiqua"/>
          <w:color w:val="000000"/>
        </w:rPr>
        <w:t xml:space="preserve">) for suspected heparin-induced thrombocytopenia (HIT) and prednisolone 80 mg/day due to </w:t>
      </w:r>
      <w:proofErr w:type="gramStart"/>
      <w:r w:rsidRPr="00CF57C1">
        <w:rPr>
          <w:rFonts w:ascii="Book Antiqua" w:eastAsia="Book Antiqua" w:hAnsi="Book Antiqua" w:cs="Book Antiqua"/>
          <w:color w:val="000000"/>
        </w:rPr>
        <w:t>HE</w:t>
      </w:r>
      <w:proofErr w:type="gramEnd"/>
      <w:r w:rsidRPr="00CF57C1">
        <w:rPr>
          <w:rFonts w:ascii="Book Antiqua" w:eastAsia="Book Antiqua" w:hAnsi="Book Antiqua" w:cs="Book Antiqua"/>
          <w:color w:val="000000"/>
        </w:rPr>
        <w:t xml:space="preserve"> after ICH. Hematoma removal and decompressive</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craniectomy for right ICH were performed after PLT count increased to 80 × 10</w:t>
      </w:r>
      <w:r w:rsidRPr="00CF57C1">
        <w:rPr>
          <w:rFonts w:ascii="Book Antiqua" w:eastAsia="Book Antiqua" w:hAnsi="Book Antiqua" w:cs="Book Antiqua"/>
          <w:color w:val="000000"/>
          <w:vertAlign w:val="superscript"/>
        </w:rPr>
        <w:t>9</w:t>
      </w:r>
      <w:r w:rsidRPr="00CF57C1">
        <w:rPr>
          <w:rFonts w:ascii="Book Antiqua" w:eastAsia="Book Antiqua" w:hAnsi="Book Antiqua" w:cs="Book Antiqua"/>
          <w:color w:val="000000"/>
        </w:rPr>
        <w:t>/L after PLT transfusion. The patient was treated with anti-coagulation again (heparin</w:t>
      </w:r>
      <w:r w:rsidRPr="00CF57C1">
        <w:rPr>
          <w:rFonts w:ascii="Book Antiqua" w:eastAsia="Book Antiqua" w:hAnsi="Book Antiqua" w:cs="Book Antiqua"/>
          <w:color w:val="000000"/>
        </w:rPr>
        <w:t xml:space="preserve"> and warfarin) </w:t>
      </w:r>
      <w:r w:rsidR="00384F90">
        <w:rPr>
          <w:rFonts w:ascii="Book Antiqua" w:eastAsia="Book Antiqua" w:hAnsi="Book Antiqua" w:cs="Book Antiqua"/>
          <w:color w:val="000000"/>
        </w:rPr>
        <w:t>2</w:t>
      </w:r>
      <w:r w:rsidR="00384F90" w:rsidRPr="00CF57C1">
        <w:rPr>
          <w:rFonts w:ascii="Book Antiqua" w:eastAsia="Book Antiqua" w:hAnsi="Book Antiqua" w:cs="Book Antiqua"/>
          <w:color w:val="000000"/>
        </w:rPr>
        <w:t xml:space="preserve"> </w:t>
      </w:r>
      <w:proofErr w:type="spellStart"/>
      <w:r w:rsidRPr="00CF57C1">
        <w:rPr>
          <w:rFonts w:ascii="Book Antiqua" w:eastAsia="Book Antiqua" w:hAnsi="Book Antiqua" w:cs="Book Antiqua"/>
          <w:color w:val="000000"/>
        </w:rPr>
        <w:t>wk</w:t>
      </w:r>
      <w:proofErr w:type="spellEnd"/>
      <w:r w:rsidR="00CF57C1"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after surgery. Corticosteroids were gradually tapered, and the total treatment course was</w:t>
      </w:r>
      <w:r w:rsidR="00384F90">
        <w:rPr>
          <w:rFonts w:ascii="Book Antiqua" w:eastAsia="Book Antiqua" w:hAnsi="Book Antiqua" w:cs="Book Antiqua"/>
          <w:color w:val="000000"/>
        </w:rPr>
        <w:t xml:space="preserve"> 3</w:t>
      </w:r>
      <w:r w:rsidRPr="00CF57C1">
        <w:rPr>
          <w:rFonts w:ascii="Book Antiqua" w:eastAsia="Book Antiqua" w:hAnsi="Book Antiqua" w:cs="Book Antiqua"/>
          <w:color w:val="000000"/>
        </w:rPr>
        <w:t xml:space="preserve"> mo. Warfarin was continued, and the patient still uses it today.</w:t>
      </w:r>
    </w:p>
    <w:p w14:paraId="44117EEF" w14:textId="77777777" w:rsidR="000A04FB" w:rsidRPr="00CF57C1" w:rsidRDefault="000A04FB" w:rsidP="00CF57C1">
      <w:pPr>
        <w:spacing w:line="360" w:lineRule="auto"/>
        <w:jc w:val="both"/>
        <w:rPr>
          <w:rFonts w:ascii="Book Antiqua" w:hAnsi="Book Antiqua"/>
        </w:rPr>
      </w:pPr>
    </w:p>
    <w:p w14:paraId="6E3F803F" w14:textId="77777777" w:rsidR="000A04FB" w:rsidRPr="00CF57C1" w:rsidRDefault="00CE45A5" w:rsidP="00CF57C1">
      <w:pPr>
        <w:spacing w:line="360" w:lineRule="auto"/>
        <w:jc w:val="both"/>
        <w:rPr>
          <w:rFonts w:ascii="Book Antiqua" w:hAnsi="Book Antiqua"/>
          <w:u w:val="single"/>
        </w:rPr>
      </w:pPr>
      <w:r w:rsidRPr="00CF57C1">
        <w:rPr>
          <w:rFonts w:ascii="Book Antiqua" w:eastAsia="Book Antiqua" w:hAnsi="Book Antiqua" w:cs="Book Antiqua"/>
          <w:b/>
          <w:caps/>
          <w:color w:val="000000"/>
          <w:u w:val="single"/>
        </w:rPr>
        <w:t>OUTCOME AND FOLLOW-UP</w:t>
      </w:r>
    </w:p>
    <w:p w14:paraId="1527E088" w14:textId="59D4AC6F"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 xml:space="preserve">A </w:t>
      </w:r>
      <w:r w:rsidR="00384F90">
        <w:rPr>
          <w:rFonts w:ascii="Book Antiqua" w:eastAsia="Book Antiqua" w:hAnsi="Book Antiqua" w:cs="Book Antiqua"/>
          <w:color w:val="000000"/>
        </w:rPr>
        <w:t>6</w:t>
      </w:r>
      <w:r w:rsidRPr="00CF57C1">
        <w:rPr>
          <w:rFonts w:ascii="Book Antiqua" w:eastAsia="Book Antiqua" w:hAnsi="Book Antiqua" w:cs="Book Antiqua"/>
          <w:color w:val="000000"/>
        </w:rPr>
        <w:t>-</w:t>
      </w:r>
      <w:r w:rsidR="00384F90" w:rsidRPr="00CF57C1">
        <w:rPr>
          <w:rFonts w:ascii="Book Antiqua" w:eastAsia="Book Antiqua" w:hAnsi="Book Antiqua" w:cs="Book Antiqua"/>
          <w:color w:val="000000"/>
        </w:rPr>
        <w:t>mo</w:t>
      </w:r>
      <w:r w:rsidR="00384F90">
        <w:rPr>
          <w:rFonts w:ascii="Book Antiqua" w:eastAsia="Book Antiqua" w:hAnsi="Book Antiqua" w:cs="Book Antiqua"/>
          <w:color w:val="000000"/>
        </w:rPr>
        <w:t xml:space="preserve"> </w:t>
      </w:r>
      <w:r w:rsidR="00384F90" w:rsidRPr="00CF57C1">
        <w:rPr>
          <w:rFonts w:ascii="Book Antiqua" w:eastAsia="Book Antiqua" w:hAnsi="Book Antiqua" w:cs="Book Antiqua"/>
          <w:color w:val="000000"/>
        </w:rPr>
        <w:t>follow</w:t>
      </w:r>
      <w:r w:rsidR="00384F90">
        <w:rPr>
          <w:rFonts w:ascii="Book Antiqua" w:eastAsia="Book Antiqua" w:hAnsi="Book Antiqua" w:cs="Book Antiqua"/>
          <w:color w:val="000000"/>
        </w:rPr>
        <w:t>-</w:t>
      </w:r>
      <w:r w:rsidRPr="00CF57C1">
        <w:rPr>
          <w:rFonts w:ascii="Book Antiqua" w:eastAsia="Book Antiqua" w:hAnsi="Book Antiqua" w:cs="Book Antiqua"/>
          <w:color w:val="000000"/>
        </w:rPr>
        <w:t xml:space="preserve">up showed that the patient did not experience any further symptoms. However, thrombosis in the left internal jugular vein, transverse sinus, sigmoid sinus, and confluent sinus, as well as partial venous thrombosis in the straight sinus and inferior sagittal sinus, </w:t>
      </w:r>
      <w:r w:rsidR="00384F90" w:rsidRPr="00CF57C1">
        <w:rPr>
          <w:rFonts w:ascii="Book Antiqua" w:eastAsia="Book Antiqua" w:hAnsi="Book Antiqua" w:cs="Book Antiqua"/>
          <w:color w:val="000000"/>
        </w:rPr>
        <w:t>w</w:t>
      </w:r>
      <w:r w:rsidR="00384F90">
        <w:rPr>
          <w:rFonts w:ascii="Book Antiqua" w:eastAsia="Book Antiqua" w:hAnsi="Book Antiqua" w:cs="Book Antiqua"/>
          <w:color w:val="000000"/>
        </w:rPr>
        <w:t>as</w:t>
      </w:r>
      <w:r w:rsidR="00384F90" w:rsidRPr="00CF57C1">
        <w:rPr>
          <w:rFonts w:ascii="Book Antiqua" w:eastAsia="Book Antiqua" w:hAnsi="Book Antiqua" w:cs="Book Antiqua"/>
          <w:color w:val="000000"/>
        </w:rPr>
        <w:t xml:space="preserve"> </w:t>
      </w:r>
      <w:r w:rsidRPr="00CF57C1">
        <w:rPr>
          <w:rFonts w:ascii="Book Antiqua" w:eastAsia="Book Antiqua" w:hAnsi="Book Antiqua" w:cs="Book Antiqua"/>
          <w:color w:val="000000"/>
        </w:rPr>
        <w:t>unchanged (F</w:t>
      </w:r>
      <w:r w:rsidRPr="00CF57C1">
        <w:rPr>
          <w:rFonts w:ascii="Book Antiqua" w:eastAsia="Book Antiqua" w:hAnsi="Book Antiqua" w:cs="Book Antiqua"/>
          <w:color w:val="000000"/>
        </w:rPr>
        <w:t xml:space="preserve">igure </w:t>
      </w:r>
      <w:r w:rsidRPr="00CF57C1">
        <w:rPr>
          <w:rFonts w:ascii="Book Antiqua" w:hAnsi="Book Antiqua" w:cs="Book Antiqua"/>
          <w:color w:val="000000"/>
          <w:lang w:eastAsia="zh-CN"/>
        </w:rPr>
        <w:t>3</w:t>
      </w:r>
      <w:r w:rsidRPr="00CF57C1">
        <w:rPr>
          <w:rFonts w:ascii="Book Antiqua" w:eastAsia="Book Antiqua" w:hAnsi="Book Antiqua" w:cs="Book Antiqua"/>
          <w:color w:val="000000"/>
        </w:rPr>
        <w:t>B).</w:t>
      </w:r>
    </w:p>
    <w:p w14:paraId="35DD8DC2" w14:textId="77777777" w:rsidR="000A04FB" w:rsidRPr="00CF57C1" w:rsidRDefault="000A04FB" w:rsidP="00CF57C1">
      <w:pPr>
        <w:spacing w:line="360" w:lineRule="auto"/>
        <w:jc w:val="both"/>
        <w:rPr>
          <w:rFonts w:ascii="Book Antiqua" w:hAnsi="Book Antiqua"/>
        </w:rPr>
      </w:pPr>
    </w:p>
    <w:p w14:paraId="0F9428D7" w14:textId="77777777" w:rsidR="000A04FB" w:rsidRPr="00CF57C1" w:rsidRDefault="00CE45A5" w:rsidP="00CF57C1">
      <w:pPr>
        <w:spacing w:line="360" w:lineRule="auto"/>
        <w:jc w:val="both"/>
        <w:rPr>
          <w:rFonts w:ascii="Book Antiqua" w:hAnsi="Book Antiqua"/>
          <w:u w:val="single"/>
        </w:rPr>
      </w:pPr>
      <w:r w:rsidRPr="00CF57C1">
        <w:rPr>
          <w:rFonts w:ascii="Book Antiqua" w:eastAsia="Book Antiqua" w:hAnsi="Book Antiqua" w:cs="Book Antiqua"/>
          <w:b/>
          <w:caps/>
          <w:color w:val="000000"/>
          <w:u w:val="single"/>
        </w:rPr>
        <w:t>DISCUSSION</w:t>
      </w:r>
    </w:p>
    <w:p w14:paraId="41EF8005" w14:textId="4EE80FC4"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Eosinophils are multifunctional granular leukocytes that represent approximately 3%–5% of circulating blood leukocytes with an AEC in healthy adults of 0.35–0.5 × 10</w:t>
      </w:r>
      <w:r w:rsidRPr="00CF57C1">
        <w:rPr>
          <w:rFonts w:ascii="Book Antiqua" w:eastAsia="Book Antiqua" w:hAnsi="Book Antiqua" w:cs="Book Antiqua"/>
          <w:color w:val="000000"/>
          <w:vertAlign w:val="superscript"/>
        </w:rPr>
        <w:t>9</w:t>
      </w:r>
      <w:r w:rsidRPr="00CF57C1">
        <w:rPr>
          <w:rFonts w:ascii="Book Antiqua" w:eastAsia="Book Antiqua" w:hAnsi="Book Antiqua" w:cs="Book Antiqua"/>
          <w:color w:val="000000"/>
        </w:rPr>
        <w:t>/L. Eosinophils are normal</w:t>
      </w:r>
      <w:r w:rsidRPr="00CF57C1">
        <w:rPr>
          <w:rFonts w:ascii="Book Antiqua" w:eastAsia="Book Antiqua" w:hAnsi="Book Antiqua" w:cs="Book Antiqua"/>
          <w:color w:val="000000"/>
        </w:rPr>
        <w:t>ly present</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in</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gastrointestinal tract,</w:t>
      </w:r>
      <w:r w:rsidR="00CF57C1"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except in the squamous</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 xml:space="preserve">esophagus, and are important in homeostasis and reconstitution of </w:t>
      </w:r>
      <w:proofErr w:type="gramStart"/>
      <w:r w:rsidRPr="00CF57C1">
        <w:rPr>
          <w:rFonts w:ascii="Book Antiqua" w:eastAsia="Book Antiqua" w:hAnsi="Book Antiqua" w:cs="Book Antiqua"/>
          <w:color w:val="000000"/>
        </w:rPr>
        <w:t>tissue</w:t>
      </w:r>
      <w:r w:rsidRPr="00CF57C1">
        <w:rPr>
          <w:rFonts w:ascii="Book Antiqua" w:eastAsia="Book Antiqua" w:hAnsi="Book Antiqua" w:cs="Book Antiqua"/>
          <w:color w:val="000000"/>
          <w:vertAlign w:val="superscript"/>
        </w:rPr>
        <w:t>[</w:t>
      </w:r>
      <w:proofErr w:type="gramEnd"/>
      <w:r w:rsidRPr="00CF57C1">
        <w:rPr>
          <w:rFonts w:ascii="Book Antiqua" w:hAnsi="Book Antiqua" w:cs="Book Antiqua"/>
          <w:color w:val="000000"/>
          <w:vertAlign w:val="superscript"/>
          <w:lang w:eastAsia="zh-CN"/>
        </w:rPr>
        <w:t>9</w:t>
      </w:r>
      <w:r w:rsidRPr="00CF57C1">
        <w:rPr>
          <w:rFonts w:ascii="Book Antiqua" w:eastAsia="Book Antiqua" w:hAnsi="Book Antiqua" w:cs="Book Antiqua"/>
          <w:color w:val="000000"/>
          <w:vertAlign w:val="superscript"/>
        </w:rPr>
        <w:t>]</w:t>
      </w:r>
      <w:r w:rsidRPr="00CF57C1">
        <w:rPr>
          <w:rFonts w:ascii="Book Antiqua" w:eastAsia="Book Antiqua" w:hAnsi="Book Antiqua" w:cs="Book Antiqua"/>
          <w:color w:val="000000"/>
        </w:rPr>
        <w:t>.</w:t>
      </w:r>
      <w:r w:rsidR="00CF57C1"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 xml:space="preserve">Eosinophilia encompasses a broad range of non-hematologic (secondary or reactive) and hematologic (primary or clonal) disorders with potential for end-organ </w:t>
      </w:r>
      <w:proofErr w:type="gramStart"/>
      <w:r w:rsidRPr="00CF57C1">
        <w:rPr>
          <w:rFonts w:ascii="Book Antiqua" w:eastAsia="Book Antiqua" w:hAnsi="Book Antiqua" w:cs="Book Antiqua"/>
          <w:color w:val="000000"/>
        </w:rPr>
        <w:t>damage</w:t>
      </w:r>
      <w:r w:rsidRPr="00CF57C1">
        <w:rPr>
          <w:rFonts w:ascii="Book Antiqua" w:eastAsia="Book Antiqua" w:hAnsi="Book Antiqua" w:cs="Book Antiqua"/>
          <w:color w:val="000000"/>
          <w:vertAlign w:val="superscript"/>
        </w:rPr>
        <w:t>[</w:t>
      </w:r>
      <w:proofErr w:type="gramEnd"/>
      <w:r w:rsidRPr="00CF57C1">
        <w:rPr>
          <w:rFonts w:ascii="Book Antiqua" w:eastAsia="Book Antiqua" w:hAnsi="Book Antiqua" w:cs="Book Antiqua"/>
          <w:color w:val="000000"/>
          <w:vertAlign w:val="superscript"/>
        </w:rPr>
        <w:t>1</w:t>
      </w:r>
      <w:r w:rsidRPr="00CF57C1">
        <w:rPr>
          <w:rFonts w:ascii="Book Antiqua" w:hAnsi="Book Antiqua" w:cs="Book Antiqua"/>
          <w:color w:val="000000"/>
          <w:vertAlign w:val="superscript"/>
          <w:lang w:eastAsia="zh-CN"/>
        </w:rPr>
        <w:t>0</w:t>
      </w:r>
      <w:r w:rsidRPr="00CF57C1">
        <w:rPr>
          <w:rFonts w:ascii="Book Antiqua" w:eastAsia="Book Antiqua" w:hAnsi="Book Antiqua" w:cs="Book Antiqua"/>
          <w:color w:val="000000"/>
          <w:vertAlign w:val="superscript"/>
        </w:rPr>
        <w:t>]</w:t>
      </w:r>
      <w:r w:rsidRPr="00CF57C1">
        <w:rPr>
          <w:rFonts w:ascii="Book Antiqua" w:eastAsia="Book Antiqua" w:hAnsi="Book Antiqua" w:cs="Book Antiqua"/>
          <w:color w:val="000000"/>
        </w:rPr>
        <w:t xml:space="preserve">. HE is usually linked to allergies, infections (parasitic or fungal), drugs, neoplastic disorders, autoimmune diseases, and </w:t>
      </w:r>
      <w:proofErr w:type="gramStart"/>
      <w:r w:rsidRPr="00CF57C1">
        <w:rPr>
          <w:rFonts w:ascii="Book Antiqua" w:eastAsia="Book Antiqua" w:hAnsi="Book Antiqua" w:cs="Book Antiqua"/>
          <w:color w:val="000000"/>
        </w:rPr>
        <w:t>atopy</w:t>
      </w:r>
      <w:r w:rsidRPr="00CF57C1">
        <w:rPr>
          <w:rFonts w:ascii="Book Antiqua" w:eastAsia="Book Antiqua" w:hAnsi="Book Antiqua" w:cs="Book Antiqua"/>
          <w:color w:val="000000"/>
          <w:vertAlign w:val="superscript"/>
        </w:rPr>
        <w:t>[</w:t>
      </w:r>
      <w:proofErr w:type="gramEnd"/>
      <w:r w:rsidRPr="00CF57C1">
        <w:rPr>
          <w:rFonts w:ascii="Book Antiqua" w:hAnsi="Book Antiqua" w:cs="Book Antiqua"/>
          <w:color w:val="000000"/>
          <w:vertAlign w:val="superscript"/>
          <w:lang w:eastAsia="zh-CN"/>
        </w:rPr>
        <w:t>9</w:t>
      </w:r>
      <w:r w:rsidRPr="00CF57C1">
        <w:rPr>
          <w:rFonts w:ascii="Book Antiqua" w:eastAsia="Book Antiqua" w:hAnsi="Book Antiqua" w:cs="Book Antiqua"/>
          <w:color w:val="000000"/>
          <w:vertAlign w:val="superscript"/>
        </w:rPr>
        <w:t>,</w:t>
      </w:r>
      <w:r w:rsidRPr="00CF57C1">
        <w:rPr>
          <w:rFonts w:ascii="Book Antiqua" w:hAnsi="Book Antiqua" w:cs="Book Antiqua"/>
          <w:color w:val="000000"/>
          <w:vertAlign w:val="superscript"/>
          <w:lang w:eastAsia="zh-CN"/>
        </w:rPr>
        <w:t>10</w:t>
      </w:r>
      <w:r w:rsidRPr="00CF57C1">
        <w:rPr>
          <w:rFonts w:ascii="Book Antiqua" w:eastAsia="Book Antiqua" w:hAnsi="Book Antiqua" w:cs="Book Antiqua"/>
          <w:color w:val="000000"/>
          <w:vertAlign w:val="superscript"/>
        </w:rPr>
        <w:t>]</w:t>
      </w:r>
      <w:r w:rsidRPr="00CF57C1">
        <w:rPr>
          <w:rFonts w:ascii="Book Antiqua" w:eastAsia="Book Antiqua" w:hAnsi="Book Antiqua" w:cs="Book Antiqua"/>
          <w:color w:val="000000"/>
        </w:rPr>
        <w:t>.</w:t>
      </w:r>
      <w:r w:rsidR="00CF57C1"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When blood HE</w:t>
      </w:r>
      <w:r w:rsidR="00CF57C1"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induced organ damage,</w:t>
      </w:r>
      <w:r w:rsidR="00CF57C1"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 xml:space="preserve">the diagnosis changes from HE to </w:t>
      </w:r>
      <w:proofErr w:type="gramStart"/>
      <w:r w:rsidRPr="00CF57C1">
        <w:rPr>
          <w:rFonts w:ascii="Book Antiqua" w:eastAsia="Book Antiqua" w:hAnsi="Book Antiqua" w:cs="Book Antiqua"/>
          <w:color w:val="000000"/>
        </w:rPr>
        <w:t>HES</w:t>
      </w:r>
      <w:r w:rsidRPr="00CF57C1">
        <w:rPr>
          <w:rFonts w:ascii="Book Antiqua" w:eastAsia="Book Antiqua" w:hAnsi="Book Antiqua" w:cs="Book Antiqua"/>
          <w:color w:val="000000"/>
          <w:vertAlign w:val="superscript"/>
        </w:rPr>
        <w:t>[</w:t>
      </w:r>
      <w:proofErr w:type="gramEnd"/>
      <w:r w:rsidRPr="00CF57C1">
        <w:rPr>
          <w:rFonts w:ascii="Book Antiqua" w:hAnsi="Book Antiqua" w:cs="Book Antiqua"/>
          <w:color w:val="000000"/>
          <w:vertAlign w:val="superscript"/>
          <w:lang w:eastAsia="zh-CN"/>
        </w:rPr>
        <w:t>9</w:t>
      </w:r>
      <w:r w:rsidRPr="00CF57C1">
        <w:rPr>
          <w:rFonts w:ascii="Book Antiqua" w:eastAsia="Book Antiqua" w:hAnsi="Book Antiqua" w:cs="Book Antiqua"/>
          <w:color w:val="000000"/>
          <w:vertAlign w:val="superscript"/>
        </w:rPr>
        <w:t>]</w:t>
      </w:r>
      <w:r w:rsidRPr="00CF57C1">
        <w:rPr>
          <w:rFonts w:ascii="Book Antiqua" w:eastAsia="Book Antiqua" w:hAnsi="Book Antiqua" w:cs="Book Antiqua"/>
          <w:color w:val="000000"/>
        </w:rPr>
        <w:t>.</w:t>
      </w:r>
    </w:p>
    <w:p w14:paraId="1C0F1756" w14:textId="12B7D039" w:rsidR="000A04FB" w:rsidRPr="00CF57C1" w:rsidRDefault="00CE45A5" w:rsidP="00CF57C1">
      <w:pPr>
        <w:spacing w:line="360" w:lineRule="auto"/>
        <w:ind w:firstLineChars="200" w:firstLine="480"/>
        <w:jc w:val="both"/>
        <w:rPr>
          <w:rFonts w:ascii="Book Antiqua" w:hAnsi="Book Antiqua"/>
        </w:rPr>
      </w:pPr>
      <w:r w:rsidRPr="00CF57C1">
        <w:rPr>
          <w:rFonts w:ascii="Book Antiqua" w:eastAsia="Book Antiqua" w:hAnsi="Book Antiqua" w:cs="Book Antiqua"/>
          <w:color w:val="000000"/>
          <w:u w:color="000000"/>
        </w:rPr>
        <w:t xml:space="preserve">Of the cases reported in the literature, </w:t>
      </w:r>
      <w:r w:rsidRPr="00CF57C1">
        <w:rPr>
          <w:rFonts w:ascii="Book Antiqua" w:eastAsia="Book Antiqua" w:hAnsi="Book Antiqua" w:cs="Book Antiqua"/>
          <w:color w:val="000000"/>
        </w:rPr>
        <w:t xml:space="preserve">three occurred </w:t>
      </w:r>
      <w:r w:rsidR="00111659" w:rsidRPr="00CF57C1">
        <w:rPr>
          <w:rFonts w:ascii="Book Antiqua" w:eastAsia="Book Antiqua" w:hAnsi="Book Antiqua" w:cs="Book Antiqua"/>
          <w:color w:val="000000"/>
        </w:rPr>
        <w:t>secondar</w:t>
      </w:r>
      <w:r w:rsidR="00111659">
        <w:rPr>
          <w:rFonts w:ascii="Book Antiqua" w:eastAsia="Book Antiqua" w:hAnsi="Book Antiqua" w:cs="Book Antiqua"/>
          <w:color w:val="000000"/>
        </w:rPr>
        <w:t>ily</w:t>
      </w:r>
      <w:r w:rsidR="00111659" w:rsidRPr="00CF57C1">
        <w:rPr>
          <w:rFonts w:ascii="Book Antiqua" w:eastAsia="Book Antiqua" w:hAnsi="Book Antiqua" w:cs="Book Antiqua"/>
          <w:color w:val="000000"/>
        </w:rPr>
        <w:t xml:space="preserve"> </w:t>
      </w:r>
      <w:r w:rsidRPr="00CF57C1">
        <w:rPr>
          <w:rFonts w:ascii="Book Antiqua" w:eastAsia="Book Antiqua" w:hAnsi="Book Antiqua" w:cs="Book Antiqua"/>
          <w:color w:val="000000"/>
        </w:rPr>
        <w:t>to eosinophilic</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 xml:space="preserve">granulomatosis, one </w:t>
      </w:r>
      <w:r w:rsidR="00111659">
        <w:rPr>
          <w:rFonts w:ascii="Book Antiqua" w:eastAsia="Book Antiqua" w:hAnsi="Book Antiqua" w:cs="Book Antiqua"/>
          <w:color w:val="000000"/>
        </w:rPr>
        <w:t>was</w:t>
      </w:r>
      <w:r w:rsidR="00111659" w:rsidRPr="00CF57C1">
        <w:rPr>
          <w:rFonts w:ascii="Book Antiqua" w:eastAsia="Book Antiqua" w:hAnsi="Book Antiqua" w:cs="Book Antiqua"/>
          <w:color w:val="000000"/>
        </w:rPr>
        <w:t xml:space="preserve"> </w:t>
      </w:r>
      <w:r w:rsidRPr="00CF57C1">
        <w:rPr>
          <w:rFonts w:ascii="Book Antiqua" w:eastAsia="Book Antiqua" w:hAnsi="Book Antiqua" w:cs="Book Antiqua"/>
          <w:color w:val="000000"/>
        </w:rPr>
        <w:t xml:space="preserve">secondary to an allergic reaction to a fungus, and three was </w:t>
      </w:r>
      <w:r w:rsidR="00111659">
        <w:rPr>
          <w:rFonts w:ascii="Book Antiqua" w:eastAsia="Book Antiqua" w:hAnsi="Book Antiqua" w:cs="Book Antiqua"/>
          <w:color w:val="000000"/>
        </w:rPr>
        <w:t>i</w:t>
      </w:r>
      <w:r w:rsidR="00111659" w:rsidRPr="00CF57C1">
        <w:rPr>
          <w:rFonts w:ascii="Book Antiqua" w:eastAsia="Book Antiqua" w:hAnsi="Book Antiqua" w:cs="Book Antiqua"/>
          <w:color w:val="000000"/>
        </w:rPr>
        <w:t>diopathic</w:t>
      </w:r>
      <w:r w:rsidR="00111659"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 xml:space="preserve">HES. Our case was also </w:t>
      </w:r>
      <w:r w:rsidR="00111659">
        <w:rPr>
          <w:rFonts w:ascii="Book Antiqua" w:eastAsia="Book Antiqua" w:hAnsi="Book Antiqua" w:cs="Book Antiqua"/>
          <w:color w:val="000000"/>
        </w:rPr>
        <w:t>i</w:t>
      </w:r>
      <w:r w:rsidRPr="00CF57C1">
        <w:rPr>
          <w:rFonts w:ascii="Book Antiqua" w:eastAsia="Book Antiqua" w:hAnsi="Book Antiqua" w:cs="Book Antiqua"/>
          <w:color w:val="000000"/>
        </w:rPr>
        <w:t>diopathic</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HES.</w:t>
      </w:r>
    </w:p>
    <w:p w14:paraId="09FEF7B7" w14:textId="77777777" w:rsidR="000A04FB" w:rsidRPr="00CF57C1" w:rsidRDefault="00CE45A5" w:rsidP="00CF57C1">
      <w:pPr>
        <w:spacing w:line="360" w:lineRule="auto"/>
        <w:ind w:firstLineChars="200" w:firstLine="480"/>
        <w:jc w:val="both"/>
        <w:rPr>
          <w:rFonts w:ascii="Book Antiqua" w:hAnsi="Book Antiqua"/>
        </w:rPr>
      </w:pPr>
      <w:r w:rsidRPr="00CF57C1">
        <w:rPr>
          <w:rFonts w:ascii="Book Antiqua" w:eastAsia="Book Antiqua" w:hAnsi="Book Antiqua" w:cs="Book Antiqua"/>
          <w:color w:val="000000"/>
        </w:rPr>
        <w:lastRenderedPageBreak/>
        <w:t xml:space="preserve">Peripheral blood eosinophilia can occur in patients with inflammatory bowel </w:t>
      </w:r>
      <w:proofErr w:type="gramStart"/>
      <w:r w:rsidRPr="00CF57C1">
        <w:rPr>
          <w:rFonts w:ascii="Book Antiqua" w:eastAsia="Book Antiqua" w:hAnsi="Book Antiqua" w:cs="Book Antiqua"/>
          <w:color w:val="000000"/>
        </w:rPr>
        <w:t>disease</w:t>
      </w:r>
      <w:r w:rsidRPr="00CF57C1">
        <w:rPr>
          <w:rFonts w:ascii="Book Antiqua" w:eastAsia="Book Antiqua" w:hAnsi="Book Antiqua" w:cs="Book Antiqua"/>
          <w:color w:val="000000"/>
          <w:vertAlign w:val="superscript"/>
        </w:rPr>
        <w:t>[</w:t>
      </w:r>
      <w:proofErr w:type="gramEnd"/>
      <w:r w:rsidRPr="00CF57C1">
        <w:rPr>
          <w:rFonts w:ascii="Book Antiqua" w:eastAsia="Book Antiqua" w:hAnsi="Book Antiqua" w:cs="Book Antiqua"/>
          <w:color w:val="000000"/>
          <w:vertAlign w:val="superscript"/>
        </w:rPr>
        <w:t>11</w:t>
      </w:r>
      <w:r w:rsidRPr="00CF57C1">
        <w:rPr>
          <w:rFonts w:ascii="Book Antiqua" w:hAnsi="Book Antiqua" w:cs="Book Antiqua"/>
          <w:color w:val="000000"/>
          <w:vertAlign w:val="superscript"/>
          <w:lang w:eastAsia="zh-CN"/>
        </w:rPr>
        <w:t>-</w:t>
      </w:r>
      <w:r w:rsidRPr="00CF57C1">
        <w:rPr>
          <w:rFonts w:ascii="Book Antiqua" w:eastAsia="Book Antiqua" w:hAnsi="Book Antiqua" w:cs="Book Antiqua"/>
          <w:color w:val="000000"/>
          <w:vertAlign w:val="superscript"/>
        </w:rPr>
        <w:t>13]</w:t>
      </w:r>
      <w:r w:rsidRPr="00CF57C1">
        <w:rPr>
          <w:rFonts w:ascii="Book Antiqua" w:eastAsia="Book Antiqua" w:hAnsi="Book Antiqua" w:cs="Book Antiqua"/>
          <w:color w:val="000000"/>
        </w:rPr>
        <w:t>,</w:t>
      </w:r>
      <w:r w:rsidR="00CF57C1"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and peripheral blood eosinophilia</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may be a biomarker of disease severity.</w:t>
      </w:r>
      <w:r w:rsidR="00CF57C1"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Eosinophilic colitis (EC)</w:t>
      </w:r>
      <w:r w:rsidR="00CF57C1"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should be suspected in any patient with intestinal symptoms with peripheral blood eosinophilia,</w:t>
      </w:r>
      <w:r w:rsidR="00CF57C1"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but EC</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is a rare condition</w:t>
      </w:r>
      <w:r w:rsidRPr="00CF57C1">
        <w:rPr>
          <w:rFonts w:ascii="Book Antiqua" w:eastAsia="Book Antiqua" w:hAnsi="Book Antiqua" w:cs="Book Antiqua"/>
          <w:color w:val="000000"/>
          <w:vertAlign w:val="superscript"/>
        </w:rPr>
        <w:t>[14]</w:t>
      </w:r>
      <w:r w:rsidRPr="00CF57C1">
        <w:rPr>
          <w:rFonts w:ascii="Book Antiqua" w:eastAsia="Book Antiqua" w:hAnsi="Book Antiqua" w:cs="Book Antiqua"/>
          <w:color w:val="000000"/>
        </w:rPr>
        <w:t>.When accompanied by peripheral blood HE, colitis</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can occur as an isolated gastrointestinal</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disorder or as part of HES</w:t>
      </w:r>
      <w:r w:rsidRPr="00CF57C1">
        <w:rPr>
          <w:rFonts w:ascii="Book Antiqua" w:eastAsia="Book Antiqua" w:hAnsi="Book Antiqua" w:cs="Book Antiqua"/>
          <w:color w:val="000000"/>
          <w:vertAlign w:val="superscript"/>
        </w:rPr>
        <w:t>[15]</w:t>
      </w:r>
      <w:r w:rsidRPr="00CF57C1">
        <w:rPr>
          <w:rFonts w:ascii="Book Antiqua" w:eastAsia="Book Antiqua" w:hAnsi="Book Antiqua" w:cs="Book Antiqua"/>
          <w:color w:val="000000"/>
        </w:rPr>
        <w:t>.</w:t>
      </w:r>
      <w:r w:rsidR="00CF57C1"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Our patient’s colitis may be a part of HES.</w:t>
      </w:r>
    </w:p>
    <w:p w14:paraId="1571E72C" w14:textId="34ED51F3" w:rsidR="000A04FB" w:rsidRPr="00CF57C1" w:rsidRDefault="00CE45A5" w:rsidP="00CF57C1">
      <w:pPr>
        <w:spacing w:line="360" w:lineRule="auto"/>
        <w:ind w:firstLineChars="200" w:firstLine="480"/>
        <w:jc w:val="both"/>
        <w:rPr>
          <w:rFonts w:ascii="Book Antiqua" w:hAnsi="Book Antiqua"/>
        </w:rPr>
      </w:pPr>
      <w:r w:rsidRPr="00CF57C1">
        <w:rPr>
          <w:rFonts w:ascii="Book Antiqua" w:eastAsia="Book Antiqua" w:hAnsi="Book Antiqua" w:cs="Book Antiqua"/>
          <w:color w:val="000000"/>
        </w:rPr>
        <w:t>Thromb</w:t>
      </w:r>
      <w:r w:rsidRPr="00CF57C1">
        <w:rPr>
          <w:rFonts w:ascii="Book Antiqua" w:eastAsia="Book Antiqua" w:hAnsi="Book Antiqua" w:cs="Book Antiqua"/>
          <w:color w:val="000000"/>
        </w:rPr>
        <w:t>osis</w:t>
      </w:r>
      <w:r w:rsidR="00111659">
        <w:rPr>
          <w:rFonts w:ascii="Book Antiqua" w:eastAsia="Book Antiqua" w:hAnsi="Book Antiqua" w:cs="Book Antiqua"/>
          <w:color w:val="000000"/>
        </w:rPr>
        <w:t xml:space="preserve"> </w:t>
      </w:r>
      <w:r w:rsidRPr="00CF57C1">
        <w:rPr>
          <w:rFonts w:ascii="Book Antiqua" w:eastAsia="Book Antiqua" w:hAnsi="Book Antiqua" w:cs="Book Antiqua"/>
          <w:color w:val="000000"/>
        </w:rPr>
        <w:t>is one of t</w:t>
      </w:r>
      <w:r w:rsidRPr="00CF57C1">
        <w:rPr>
          <w:rFonts w:ascii="Book Antiqua" w:eastAsia="Book Antiqua" w:hAnsi="Book Antiqua" w:cs="Book Antiqua"/>
          <w:color w:val="000000"/>
        </w:rPr>
        <w:t>he most serious HE-related organ damage. It has been suggested that approximately one-quarter of patients with HES</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 xml:space="preserve">develop thromboembolic complications and that 5%–10% die as a result of these </w:t>
      </w:r>
      <w:proofErr w:type="gramStart"/>
      <w:r w:rsidRPr="00CF57C1">
        <w:rPr>
          <w:rFonts w:ascii="Book Antiqua" w:eastAsia="Book Antiqua" w:hAnsi="Book Antiqua" w:cs="Book Antiqua"/>
          <w:color w:val="000000"/>
        </w:rPr>
        <w:t>complications</w:t>
      </w:r>
      <w:r w:rsidRPr="00CF57C1">
        <w:rPr>
          <w:rFonts w:ascii="Book Antiqua" w:eastAsia="Book Antiqua" w:hAnsi="Book Antiqua" w:cs="Book Antiqua"/>
          <w:color w:val="000000"/>
          <w:vertAlign w:val="superscript"/>
        </w:rPr>
        <w:t>[</w:t>
      </w:r>
      <w:proofErr w:type="gramEnd"/>
      <w:r w:rsidRPr="00CF57C1">
        <w:rPr>
          <w:rFonts w:ascii="Book Antiqua" w:eastAsia="Book Antiqua" w:hAnsi="Book Antiqua" w:cs="Book Antiqua"/>
          <w:color w:val="000000"/>
          <w:vertAlign w:val="superscript"/>
        </w:rPr>
        <w:t>16]</w:t>
      </w:r>
      <w:r w:rsidRPr="00CF57C1">
        <w:rPr>
          <w:rFonts w:ascii="Book Antiqua" w:eastAsia="Book Antiqua" w:hAnsi="Book Antiqua" w:cs="Book Antiqua"/>
          <w:color w:val="000000"/>
        </w:rPr>
        <w:t>; however, CVST is rare. Eosinophils release rich tissue factors (TFs</w:t>
      </w:r>
      <w:proofErr w:type="gramStart"/>
      <w:r w:rsidRPr="00CF57C1">
        <w:rPr>
          <w:rFonts w:ascii="Book Antiqua" w:eastAsia="Book Antiqua" w:hAnsi="Book Antiqua" w:cs="Book Antiqua"/>
          <w:color w:val="000000"/>
        </w:rPr>
        <w:t>)</w:t>
      </w:r>
      <w:r w:rsidRPr="00CF57C1">
        <w:rPr>
          <w:rFonts w:ascii="Book Antiqua" w:eastAsia="Book Antiqua" w:hAnsi="Book Antiqua" w:cs="Book Antiqua"/>
          <w:color w:val="000000"/>
          <w:vertAlign w:val="superscript"/>
        </w:rPr>
        <w:t>[</w:t>
      </w:r>
      <w:proofErr w:type="gramEnd"/>
      <w:r w:rsidRPr="00CF57C1">
        <w:rPr>
          <w:rFonts w:ascii="Book Antiqua" w:eastAsia="Book Antiqua" w:hAnsi="Book Antiqua" w:cs="Book Antiqua"/>
          <w:color w:val="000000"/>
          <w:vertAlign w:val="superscript"/>
        </w:rPr>
        <w:t xml:space="preserve">17] </w:t>
      </w:r>
      <w:r w:rsidRPr="00CF57C1">
        <w:rPr>
          <w:rFonts w:ascii="Book Antiqua" w:eastAsia="Book Antiqua" w:hAnsi="Book Antiqua" w:cs="Book Antiqua"/>
          <w:color w:val="000000"/>
        </w:rPr>
        <w:t>and provide a procoagulant phospholipid surface that supports TF-mediated thrombin generation</w:t>
      </w:r>
      <w:r w:rsidRPr="00CF57C1">
        <w:rPr>
          <w:rFonts w:ascii="Book Antiqua" w:eastAsia="Book Antiqua" w:hAnsi="Book Antiqua" w:cs="Book Antiqua"/>
          <w:color w:val="000000"/>
          <w:vertAlign w:val="superscript"/>
        </w:rPr>
        <w:t>[18]</w:t>
      </w:r>
      <w:r w:rsidRPr="00CF57C1">
        <w:rPr>
          <w:rFonts w:ascii="Book Antiqua" w:eastAsia="Book Antiqua" w:hAnsi="Book Antiqua" w:cs="Book Antiqua"/>
          <w:color w:val="000000"/>
        </w:rPr>
        <w:t xml:space="preserve">. Eosinophil cationic protein activates factor XII, which promotes internal </w:t>
      </w:r>
      <w:proofErr w:type="gramStart"/>
      <w:r w:rsidRPr="00CF57C1">
        <w:rPr>
          <w:rFonts w:ascii="Book Antiqua" w:eastAsia="Book Antiqua" w:hAnsi="Book Antiqua" w:cs="Book Antiqua"/>
          <w:color w:val="000000"/>
        </w:rPr>
        <w:t>coagulation</w:t>
      </w:r>
      <w:r w:rsidRPr="00CF57C1">
        <w:rPr>
          <w:rFonts w:ascii="Book Antiqua" w:eastAsia="Book Antiqua" w:hAnsi="Book Antiqua" w:cs="Book Antiqua"/>
          <w:color w:val="000000"/>
          <w:vertAlign w:val="superscript"/>
        </w:rPr>
        <w:t>[</w:t>
      </w:r>
      <w:proofErr w:type="gramEnd"/>
      <w:r w:rsidRPr="00CF57C1">
        <w:rPr>
          <w:rFonts w:ascii="Book Antiqua" w:eastAsia="Book Antiqua" w:hAnsi="Book Antiqua" w:cs="Book Antiqua"/>
          <w:color w:val="000000"/>
          <w:vertAlign w:val="superscript"/>
        </w:rPr>
        <w:t>19]</w:t>
      </w:r>
      <w:r w:rsidRPr="00CF57C1">
        <w:rPr>
          <w:rFonts w:ascii="Book Antiqua" w:eastAsia="Book Antiqua" w:hAnsi="Book Antiqua" w:cs="Book Antiqua"/>
          <w:color w:val="000000"/>
        </w:rPr>
        <w:t xml:space="preserve">. Major basic protein (MBP) and eosinophil peroxidase activate </w:t>
      </w:r>
      <w:proofErr w:type="gramStart"/>
      <w:r w:rsidRPr="00CF57C1">
        <w:rPr>
          <w:rFonts w:ascii="Book Antiqua" w:eastAsia="Book Antiqua" w:hAnsi="Book Antiqua" w:cs="Book Antiqua"/>
          <w:color w:val="000000"/>
        </w:rPr>
        <w:t>PLTs</w:t>
      </w:r>
      <w:r w:rsidRPr="00CF57C1">
        <w:rPr>
          <w:rFonts w:ascii="Book Antiqua" w:eastAsia="Book Antiqua" w:hAnsi="Book Antiqua" w:cs="Book Antiqua"/>
          <w:color w:val="000000"/>
          <w:vertAlign w:val="superscript"/>
        </w:rPr>
        <w:t>[</w:t>
      </w:r>
      <w:proofErr w:type="gramEnd"/>
      <w:r w:rsidRPr="00CF57C1">
        <w:rPr>
          <w:rFonts w:ascii="Book Antiqua" w:eastAsia="Book Antiqua" w:hAnsi="Book Antiqua" w:cs="Book Antiqua"/>
          <w:color w:val="000000"/>
          <w:vertAlign w:val="superscript"/>
        </w:rPr>
        <w:t>20,21]</w:t>
      </w:r>
      <w:r w:rsidRPr="00CF57C1">
        <w:rPr>
          <w:rFonts w:ascii="Book Antiqua" w:eastAsia="Book Antiqua" w:hAnsi="Book Antiqua" w:cs="Book Antiqua"/>
          <w:color w:val="000000"/>
        </w:rPr>
        <w:t xml:space="preserve">. Binding of MBP to thrombomodulin inhibits anticoagulant </w:t>
      </w:r>
      <w:proofErr w:type="gramStart"/>
      <w:r w:rsidRPr="00CF57C1">
        <w:rPr>
          <w:rFonts w:ascii="Book Antiqua" w:eastAsia="Book Antiqua" w:hAnsi="Book Antiqua" w:cs="Book Antiqua"/>
          <w:color w:val="000000"/>
        </w:rPr>
        <w:t>activities</w:t>
      </w:r>
      <w:r w:rsidRPr="00CF57C1">
        <w:rPr>
          <w:rFonts w:ascii="Book Antiqua" w:eastAsia="Book Antiqua" w:hAnsi="Book Antiqua" w:cs="Book Antiqua"/>
          <w:color w:val="000000"/>
          <w:vertAlign w:val="superscript"/>
        </w:rPr>
        <w:t>[</w:t>
      </w:r>
      <w:proofErr w:type="gramEnd"/>
      <w:r w:rsidRPr="00CF57C1">
        <w:rPr>
          <w:rFonts w:ascii="Book Antiqua" w:eastAsia="Book Antiqua" w:hAnsi="Book Antiqua" w:cs="Book Antiqua"/>
          <w:color w:val="000000"/>
          <w:vertAlign w:val="superscript"/>
        </w:rPr>
        <w:t>22,23]</w:t>
      </w:r>
      <w:r w:rsidRPr="00CF57C1">
        <w:rPr>
          <w:rFonts w:ascii="Book Antiqua" w:eastAsia="Book Antiqua" w:hAnsi="Book Antiqua" w:cs="Book Antiqua"/>
          <w:color w:val="000000"/>
        </w:rPr>
        <w:t xml:space="preserve">. Tissue </w:t>
      </w:r>
      <w:r w:rsidRPr="00CF57C1">
        <w:rPr>
          <w:rFonts w:ascii="Book Antiqua" w:eastAsia="Book Antiqua" w:hAnsi="Book Antiqua" w:cs="Book Antiqua"/>
          <w:color w:val="000000"/>
        </w:rPr>
        <w:t>and endothelial damage</w:t>
      </w:r>
      <w:r w:rsidR="00111659">
        <w:rPr>
          <w:rFonts w:ascii="Book Antiqua" w:eastAsia="Book Antiqua" w:hAnsi="Book Antiqua" w:cs="Book Antiqua"/>
          <w:color w:val="000000"/>
        </w:rPr>
        <w:t>s</w:t>
      </w:r>
      <w:r w:rsidRPr="00CF57C1">
        <w:rPr>
          <w:rFonts w:ascii="Book Antiqua" w:eastAsia="Book Antiqua" w:hAnsi="Book Antiqua" w:cs="Book Antiqua"/>
          <w:color w:val="000000"/>
        </w:rPr>
        <w:t xml:space="preserve"> </w:t>
      </w:r>
      <w:r w:rsidRPr="00CF57C1">
        <w:rPr>
          <w:rFonts w:ascii="Book Antiqua" w:eastAsia="Book Antiqua" w:hAnsi="Book Antiqua" w:cs="Book Antiqua"/>
          <w:color w:val="000000"/>
        </w:rPr>
        <w:t>through direct cytotoxic effects or indirect recruitment and activation of other inflammatory cells increase vascular permeability, which may contribute to a procoagulant state.</w:t>
      </w:r>
    </w:p>
    <w:p w14:paraId="4DBE4598" w14:textId="77777777" w:rsidR="000A04FB" w:rsidRPr="00CF57C1" w:rsidRDefault="00CE45A5" w:rsidP="00CF57C1">
      <w:pPr>
        <w:spacing w:line="360" w:lineRule="auto"/>
        <w:ind w:firstLineChars="200" w:firstLine="480"/>
        <w:jc w:val="both"/>
        <w:rPr>
          <w:rFonts w:ascii="Book Antiqua" w:hAnsi="Book Antiqua"/>
        </w:rPr>
      </w:pPr>
      <w:r w:rsidRPr="00CF57C1">
        <w:rPr>
          <w:rFonts w:ascii="Book Antiqua" w:eastAsia="Book Antiqua" w:hAnsi="Book Antiqua" w:cs="Book Antiqua"/>
          <w:color w:val="000000"/>
        </w:rPr>
        <w:t xml:space="preserve">Thrombocytopenia is more common than thrombocytosis in patients with HE (31% </w:t>
      </w:r>
      <w:r w:rsidRPr="00CF57C1">
        <w:rPr>
          <w:rFonts w:ascii="Book Antiqua" w:eastAsia="Book Antiqua" w:hAnsi="Book Antiqua" w:cs="Book Antiqua"/>
          <w:i/>
          <w:color w:val="000000"/>
        </w:rPr>
        <w:t>vs</w:t>
      </w:r>
      <w:r w:rsidRPr="00CF57C1">
        <w:rPr>
          <w:rFonts w:ascii="Book Antiqua" w:eastAsia="Book Antiqua" w:hAnsi="Book Antiqua" w:cs="Book Antiqua"/>
          <w:color w:val="000000"/>
        </w:rPr>
        <w:t xml:space="preserve"> 16%, respectively</w:t>
      </w:r>
      <w:proofErr w:type="gramStart"/>
      <w:r w:rsidRPr="00CF57C1">
        <w:rPr>
          <w:rFonts w:ascii="Book Antiqua" w:eastAsia="Book Antiqua" w:hAnsi="Book Antiqua" w:cs="Book Antiqua"/>
          <w:color w:val="000000"/>
        </w:rPr>
        <w:t>)</w:t>
      </w:r>
      <w:r w:rsidRPr="00CF57C1">
        <w:rPr>
          <w:rFonts w:ascii="Book Antiqua" w:eastAsia="Book Antiqua" w:hAnsi="Book Antiqua" w:cs="Book Antiqua"/>
          <w:color w:val="000000"/>
          <w:vertAlign w:val="superscript"/>
        </w:rPr>
        <w:t>[</w:t>
      </w:r>
      <w:proofErr w:type="gramEnd"/>
      <w:r w:rsidRPr="00CF57C1">
        <w:rPr>
          <w:rFonts w:ascii="Book Antiqua" w:eastAsia="Book Antiqua" w:hAnsi="Book Antiqua" w:cs="Book Antiqua"/>
          <w:color w:val="000000"/>
          <w:vertAlign w:val="superscript"/>
        </w:rPr>
        <w:t>24]</w:t>
      </w:r>
      <w:r w:rsidRPr="00CF57C1">
        <w:rPr>
          <w:rFonts w:ascii="Book Antiqua" w:eastAsia="Book Antiqua" w:hAnsi="Book Antiqua" w:cs="Book Antiqua"/>
          <w:color w:val="000000"/>
        </w:rPr>
        <w:t xml:space="preserve">. The mechanisms of thrombocytopenia in HE are not fully understood, but may be related to consumptive thrombocytopenia caused by thromboembolism. In a previous study, thrombocytopenia was present in five of ten patients with central nervous system involvement but no thrombosis of </w:t>
      </w:r>
      <w:proofErr w:type="gramStart"/>
      <w:r w:rsidRPr="00CF57C1">
        <w:rPr>
          <w:rFonts w:ascii="Book Antiqua" w:eastAsia="Book Antiqua" w:hAnsi="Book Antiqua" w:cs="Book Antiqua"/>
          <w:color w:val="000000"/>
        </w:rPr>
        <w:t>HE</w:t>
      </w:r>
      <w:r w:rsidRPr="00CF57C1">
        <w:rPr>
          <w:rFonts w:ascii="Book Antiqua" w:eastAsia="Book Antiqua" w:hAnsi="Book Antiqua" w:cs="Book Antiqua"/>
          <w:color w:val="000000"/>
          <w:vertAlign w:val="superscript"/>
        </w:rPr>
        <w:t>[</w:t>
      </w:r>
      <w:proofErr w:type="gramEnd"/>
      <w:r w:rsidRPr="00CF57C1">
        <w:rPr>
          <w:rFonts w:ascii="Book Antiqua" w:eastAsia="Book Antiqua" w:hAnsi="Book Antiqua" w:cs="Book Antiqua"/>
          <w:color w:val="000000"/>
          <w:vertAlign w:val="superscript"/>
        </w:rPr>
        <w:t>25]</w:t>
      </w:r>
      <w:r w:rsidRPr="00CF57C1">
        <w:rPr>
          <w:rFonts w:ascii="Book Antiqua" w:eastAsia="Book Antiqua" w:hAnsi="Book Antiqua" w:cs="Book Antiqua"/>
          <w:color w:val="000000"/>
        </w:rPr>
        <w:t xml:space="preserve">. In our review, two of eight cases reported in the literature developed thrombocytopenia, which may have been underpinned by an immunological mechanism. One case of thrombotic thrombocytopenic purpura with HE was caused by an ADAMTS13 </w:t>
      </w:r>
      <w:proofErr w:type="gramStart"/>
      <w:r w:rsidRPr="00CF57C1">
        <w:rPr>
          <w:rFonts w:ascii="Book Antiqua" w:eastAsia="Book Antiqua" w:hAnsi="Book Antiqua" w:cs="Book Antiqua"/>
          <w:color w:val="000000"/>
        </w:rPr>
        <w:t>inhibitor</w:t>
      </w:r>
      <w:r w:rsidRPr="00CF57C1">
        <w:rPr>
          <w:rFonts w:ascii="Book Antiqua" w:eastAsia="Book Antiqua" w:hAnsi="Book Antiqua" w:cs="Book Antiqua"/>
          <w:color w:val="000000"/>
          <w:vertAlign w:val="superscript"/>
        </w:rPr>
        <w:t>[</w:t>
      </w:r>
      <w:proofErr w:type="gramEnd"/>
      <w:r w:rsidRPr="00CF57C1">
        <w:rPr>
          <w:rFonts w:ascii="Book Antiqua" w:eastAsia="Book Antiqua" w:hAnsi="Book Antiqua" w:cs="Book Antiqua"/>
          <w:color w:val="000000"/>
          <w:vertAlign w:val="superscript"/>
        </w:rPr>
        <w:t>26]</w:t>
      </w:r>
      <w:r w:rsidRPr="00CF57C1">
        <w:rPr>
          <w:rFonts w:ascii="Book Antiqua" w:eastAsia="Book Antiqua" w:hAnsi="Book Antiqua" w:cs="Book Antiqua"/>
          <w:color w:val="000000"/>
        </w:rPr>
        <w:t xml:space="preserve">. Other cases of HE with an initial presentation of idiopathic thrombocytopenia have been </w:t>
      </w:r>
      <w:proofErr w:type="gramStart"/>
      <w:r w:rsidRPr="00CF57C1">
        <w:rPr>
          <w:rFonts w:ascii="Book Antiqua" w:eastAsia="Book Antiqua" w:hAnsi="Book Antiqua" w:cs="Book Antiqua"/>
          <w:color w:val="000000"/>
        </w:rPr>
        <w:t>reported</w:t>
      </w:r>
      <w:r w:rsidRPr="00CF57C1">
        <w:rPr>
          <w:rFonts w:ascii="Book Antiqua" w:eastAsia="Book Antiqua" w:hAnsi="Book Antiqua" w:cs="Book Antiqua"/>
          <w:color w:val="000000"/>
          <w:vertAlign w:val="superscript"/>
        </w:rPr>
        <w:t>[</w:t>
      </w:r>
      <w:proofErr w:type="gramEnd"/>
      <w:r w:rsidRPr="00CF57C1">
        <w:rPr>
          <w:rFonts w:ascii="Book Antiqua" w:eastAsia="Book Antiqua" w:hAnsi="Book Antiqua" w:cs="Book Antiqua"/>
          <w:color w:val="000000"/>
          <w:vertAlign w:val="superscript"/>
        </w:rPr>
        <w:t>27]</w:t>
      </w:r>
      <w:r w:rsidRPr="00CF57C1">
        <w:rPr>
          <w:rFonts w:ascii="Book Antiqua" w:eastAsia="Book Antiqua" w:hAnsi="Book Antiqua" w:cs="Book Antiqua"/>
          <w:color w:val="000000"/>
        </w:rPr>
        <w:t xml:space="preserve">. Spontaneous HIT is rare and may be associated with antibodies against platelet factor-4, but it may occur without previous heparin </w:t>
      </w:r>
      <w:proofErr w:type="gramStart"/>
      <w:r w:rsidRPr="00CF57C1">
        <w:rPr>
          <w:rFonts w:ascii="Book Antiqua" w:eastAsia="Book Antiqua" w:hAnsi="Book Antiqua" w:cs="Book Antiqua"/>
          <w:color w:val="000000"/>
        </w:rPr>
        <w:t>exposure</w:t>
      </w:r>
      <w:r w:rsidRPr="00CF57C1">
        <w:rPr>
          <w:rFonts w:ascii="Book Antiqua" w:eastAsia="Book Antiqua" w:hAnsi="Book Antiqua" w:cs="Book Antiqua"/>
          <w:color w:val="000000"/>
          <w:vertAlign w:val="superscript"/>
        </w:rPr>
        <w:t>[</w:t>
      </w:r>
      <w:proofErr w:type="gramEnd"/>
      <w:r w:rsidRPr="00CF57C1">
        <w:rPr>
          <w:rFonts w:ascii="Book Antiqua" w:eastAsia="Book Antiqua" w:hAnsi="Book Antiqua" w:cs="Book Antiqua"/>
          <w:color w:val="000000"/>
          <w:vertAlign w:val="superscript"/>
        </w:rPr>
        <w:t>28,29]</w:t>
      </w:r>
      <w:r w:rsidRPr="00CF57C1">
        <w:rPr>
          <w:rFonts w:ascii="Book Antiqua" w:eastAsia="Book Antiqua" w:hAnsi="Book Antiqua" w:cs="Book Antiqua"/>
          <w:color w:val="000000"/>
        </w:rPr>
        <w:t>.</w:t>
      </w:r>
    </w:p>
    <w:p w14:paraId="1780C46B" w14:textId="1E3A0928" w:rsidR="000A04FB" w:rsidRPr="00CF57C1" w:rsidRDefault="00CE45A5" w:rsidP="00CF57C1">
      <w:pPr>
        <w:spacing w:line="360" w:lineRule="auto"/>
        <w:ind w:firstLineChars="200" w:firstLine="480"/>
        <w:jc w:val="both"/>
        <w:rPr>
          <w:rFonts w:ascii="Book Antiqua" w:hAnsi="Book Antiqua"/>
        </w:rPr>
      </w:pPr>
      <w:r w:rsidRPr="00CF57C1">
        <w:rPr>
          <w:rFonts w:ascii="Book Antiqua" w:eastAsia="Book Antiqua" w:hAnsi="Book Antiqua" w:cs="Book Antiqua"/>
          <w:color w:val="000000"/>
        </w:rPr>
        <w:lastRenderedPageBreak/>
        <w:t>HE with ICH was accompanied by CVST in five of eight cases reported in the literature. Of these, three deaths were observed due to cerebral herniation. Multiple mechanisms may account for I</w:t>
      </w:r>
      <w:r w:rsidRPr="00CF57C1">
        <w:rPr>
          <w:rFonts w:ascii="Book Antiqua" w:eastAsia="Book Antiqua" w:hAnsi="Book Antiqua" w:cs="Book Antiqua"/>
          <w:color w:val="000000"/>
        </w:rPr>
        <w:t xml:space="preserve">CH. ICH may occur </w:t>
      </w:r>
      <w:r w:rsidR="00111659" w:rsidRPr="00CF57C1">
        <w:rPr>
          <w:rFonts w:ascii="Book Antiqua" w:eastAsia="Book Antiqua" w:hAnsi="Book Antiqua" w:cs="Book Antiqua"/>
          <w:color w:val="000000"/>
        </w:rPr>
        <w:t>secondar</w:t>
      </w:r>
      <w:r w:rsidR="00111659">
        <w:rPr>
          <w:rFonts w:ascii="Book Antiqua" w:eastAsia="Book Antiqua" w:hAnsi="Book Antiqua" w:cs="Book Antiqua"/>
          <w:color w:val="000000"/>
        </w:rPr>
        <w:t>ily</w:t>
      </w:r>
      <w:r w:rsidR="00111659" w:rsidRPr="00CF57C1">
        <w:rPr>
          <w:rFonts w:ascii="Book Antiqua" w:eastAsia="Book Antiqua" w:hAnsi="Book Antiqua" w:cs="Book Antiqua"/>
          <w:color w:val="000000"/>
        </w:rPr>
        <w:t xml:space="preserve"> </w:t>
      </w:r>
      <w:r w:rsidRPr="00CF57C1">
        <w:rPr>
          <w:rFonts w:ascii="Book Antiqua" w:eastAsia="Book Antiqua" w:hAnsi="Book Antiqua" w:cs="Book Antiqua"/>
          <w:color w:val="000000"/>
        </w:rPr>
        <w:t>to CVST</w:t>
      </w:r>
      <w:r w:rsidR="00111659">
        <w:rPr>
          <w:rFonts w:ascii="Book Antiqua" w:eastAsia="Book Antiqua" w:hAnsi="Book Antiqua" w:cs="Book Antiqua"/>
          <w:color w:val="000000"/>
        </w:rPr>
        <w:t xml:space="preserve"> or</w:t>
      </w:r>
      <w:r w:rsidRPr="00CF57C1">
        <w:rPr>
          <w:rFonts w:ascii="Book Antiqua" w:eastAsia="Book Antiqua" w:hAnsi="Book Antiqua" w:cs="Book Antiqua"/>
          <w:color w:val="000000"/>
        </w:rPr>
        <w:t xml:space="preserve"> thrombocytopenia, as a side effect of anticoa</w:t>
      </w:r>
      <w:r w:rsidRPr="00CF57C1">
        <w:rPr>
          <w:rFonts w:ascii="Book Antiqua" w:eastAsia="Book Antiqua" w:hAnsi="Book Antiqua" w:cs="Book Antiqua"/>
          <w:color w:val="000000"/>
        </w:rPr>
        <w:t>gulant drugs, or due to direct endothelial injury or vasculitis caused by eosinophilic infiltration.</w:t>
      </w:r>
    </w:p>
    <w:p w14:paraId="41FBFB70" w14:textId="77777777" w:rsidR="000A04FB" w:rsidRPr="00CF57C1" w:rsidRDefault="00CE45A5" w:rsidP="00CF57C1">
      <w:pPr>
        <w:spacing w:line="360" w:lineRule="auto"/>
        <w:ind w:firstLineChars="200" w:firstLine="480"/>
        <w:jc w:val="both"/>
        <w:rPr>
          <w:rFonts w:ascii="Book Antiqua" w:hAnsi="Book Antiqua"/>
        </w:rPr>
      </w:pPr>
      <w:r w:rsidRPr="00CF57C1">
        <w:rPr>
          <w:rFonts w:ascii="Book Antiqua" w:eastAsia="Book Antiqua" w:hAnsi="Book Antiqua" w:cs="Book Antiqua"/>
          <w:color w:val="000000"/>
        </w:rPr>
        <w:t xml:space="preserve">Corticosteroids are a first-line therapy for PDGFRA/B-negative </w:t>
      </w:r>
      <w:proofErr w:type="gramStart"/>
      <w:r w:rsidRPr="00CF57C1">
        <w:rPr>
          <w:rFonts w:ascii="Book Antiqua" w:eastAsia="Book Antiqua" w:hAnsi="Book Antiqua" w:cs="Book Antiqua"/>
          <w:color w:val="000000"/>
        </w:rPr>
        <w:t>HE</w:t>
      </w:r>
      <w:r w:rsidRPr="00CF57C1">
        <w:rPr>
          <w:rFonts w:ascii="Book Antiqua" w:eastAsia="Book Antiqua" w:hAnsi="Book Antiqua" w:cs="Book Antiqua"/>
          <w:color w:val="000000"/>
          <w:vertAlign w:val="superscript"/>
        </w:rPr>
        <w:t>[</w:t>
      </w:r>
      <w:proofErr w:type="gramEnd"/>
      <w:r w:rsidRPr="00CF57C1">
        <w:rPr>
          <w:rFonts w:ascii="Book Antiqua" w:eastAsia="Book Antiqua" w:hAnsi="Book Antiqua" w:cs="Book Antiqua"/>
          <w:color w:val="000000"/>
          <w:vertAlign w:val="superscript"/>
        </w:rPr>
        <w:t>1</w:t>
      </w:r>
      <w:r w:rsidRPr="00CF57C1">
        <w:rPr>
          <w:rFonts w:ascii="Book Antiqua" w:hAnsi="Book Antiqua" w:cs="Book Antiqua"/>
          <w:color w:val="000000"/>
          <w:vertAlign w:val="superscript"/>
          <w:lang w:eastAsia="zh-CN"/>
        </w:rPr>
        <w:t>0</w:t>
      </w:r>
      <w:r w:rsidRPr="00CF57C1">
        <w:rPr>
          <w:rFonts w:ascii="Book Antiqua" w:eastAsia="Book Antiqua" w:hAnsi="Book Antiqua" w:cs="Book Antiqua"/>
          <w:color w:val="000000"/>
          <w:vertAlign w:val="superscript"/>
        </w:rPr>
        <w:t>]</w:t>
      </w:r>
      <w:r w:rsidRPr="00CF57C1">
        <w:rPr>
          <w:rFonts w:ascii="Book Antiqua" w:eastAsia="Book Antiqua" w:hAnsi="Book Antiqua" w:cs="Book Antiqua"/>
          <w:color w:val="000000"/>
        </w:rPr>
        <w:t>.</w:t>
      </w:r>
      <w:r w:rsidR="00CF57C1" w:rsidRPr="00CF57C1">
        <w:rPr>
          <w:rFonts w:ascii="Book Antiqua" w:hAnsi="Book Antiqua" w:cs="Book Antiqua"/>
          <w:color w:val="000000"/>
          <w:lang w:eastAsia="zh-CN"/>
        </w:rPr>
        <w:t xml:space="preserve"> </w:t>
      </w:r>
      <w:r w:rsidRPr="00CF57C1">
        <w:rPr>
          <w:rFonts w:ascii="Book Antiqua" w:eastAsia="Book Antiqua" w:hAnsi="Book Antiqua" w:cs="Book Antiqua"/>
          <w:color w:val="000000"/>
        </w:rPr>
        <w:t>HE can induce</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 xml:space="preserve">CVST, and we need to focus on eosinophil counts in patients with CVST. Early initiation of steroid therapy can potentially prevent disease progression. Persistent eosinophilia is associated with a shorter time to thromboembolism </w:t>
      </w:r>
      <w:proofErr w:type="gramStart"/>
      <w:r w:rsidRPr="00CF57C1">
        <w:rPr>
          <w:rFonts w:ascii="Book Antiqua" w:eastAsia="Book Antiqua" w:hAnsi="Book Antiqua" w:cs="Book Antiqua"/>
          <w:color w:val="000000"/>
        </w:rPr>
        <w:t>relapse</w:t>
      </w:r>
      <w:r w:rsidRPr="00CF57C1">
        <w:rPr>
          <w:rFonts w:ascii="Book Antiqua" w:eastAsia="Book Antiqua" w:hAnsi="Book Antiqua" w:cs="Book Antiqua"/>
          <w:color w:val="000000"/>
          <w:vertAlign w:val="superscript"/>
        </w:rPr>
        <w:t>[</w:t>
      </w:r>
      <w:proofErr w:type="gramEnd"/>
      <w:r w:rsidRPr="00CF57C1">
        <w:rPr>
          <w:rFonts w:ascii="Book Antiqua" w:eastAsia="Book Antiqua" w:hAnsi="Book Antiqua" w:cs="Book Antiqua"/>
          <w:color w:val="000000"/>
          <w:vertAlign w:val="superscript"/>
        </w:rPr>
        <w:t>30]</w:t>
      </w:r>
      <w:r w:rsidRPr="00CF57C1">
        <w:rPr>
          <w:rFonts w:ascii="Book Antiqua" w:eastAsia="Book Antiqua" w:hAnsi="Book Antiqua" w:cs="Book Antiqua"/>
          <w:color w:val="000000"/>
        </w:rPr>
        <w:t>, so the goal of therapy is to maintain the eosinophil count below 1500/</w:t>
      </w:r>
      <w:proofErr w:type="spellStart"/>
      <w:r w:rsidRPr="00CF57C1">
        <w:rPr>
          <w:rFonts w:ascii="Book Antiqua" w:eastAsia="Book Antiqua" w:hAnsi="Book Antiqua" w:cs="Book Antiqua"/>
          <w:color w:val="000000"/>
        </w:rPr>
        <w:t>μL</w:t>
      </w:r>
      <w:proofErr w:type="spellEnd"/>
      <w:r w:rsidRPr="00CF57C1">
        <w:rPr>
          <w:rFonts w:ascii="Book Antiqua" w:eastAsia="Book Antiqua" w:hAnsi="Book Antiqua" w:cs="Book Antiqua"/>
          <w:color w:val="000000"/>
        </w:rPr>
        <w:t>.</w:t>
      </w:r>
    </w:p>
    <w:p w14:paraId="7AE9C4DC" w14:textId="77777777" w:rsidR="000A04FB" w:rsidRPr="00CF57C1" w:rsidRDefault="000A04FB" w:rsidP="00CF57C1">
      <w:pPr>
        <w:spacing w:line="360" w:lineRule="auto"/>
        <w:jc w:val="both"/>
        <w:rPr>
          <w:rFonts w:ascii="Book Antiqua" w:hAnsi="Book Antiqua"/>
        </w:rPr>
      </w:pPr>
    </w:p>
    <w:p w14:paraId="75322F91" w14:textId="77777777" w:rsidR="000A04FB" w:rsidRPr="00CF57C1" w:rsidRDefault="00CE45A5" w:rsidP="00CF57C1">
      <w:pPr>
        <w:spacing w:line="360" w:lineRule="auto"/>
        <w:jc w:val="both"/>
        <w:rPr>
          <w:rFonts w:ascii="Book Antiqua" w:hAnsi="Book Antiqua"/>
          <w:u w:val="single"/>
        </w:rPr>
      </w:pPr>
      <w:r w:rsidRPr="00CF57C1">
        <w:rPr>
          <w:rFonts w:ascii="Book Antiqua" w:eastAsia="Book Antiqua" w:hAnsi="Book Antiqua" w:cs="Book Antiqua"/>
          <w:b/>
          <w:caps/>
          <w:color w:val="000000"/>
          <w:u w:val="single"/>
        </w:rPr>
        <w:t>CONCLUSION</w:t>
      </w:r>
    </w:p>
    <w:p w14:paraId="2157D36D"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HE can induce</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CVST, and we need to focus on eosinophil counts in patients with CVST.</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Corticosteroids are a useful first-line therapy for PDGFRA/B-negative HE</w:t>
      </w:r>
      <w:r w:rsidRPr="00CF57C1">
        <w:rPr>
          <w:rFonts w:ascii="Book Antiqua" w:eastAsia="宋体" w:hAnsi="Book Antiqua" w:cs="Book Antiqua"/>
          <w:color w:val="000000"/>
          <w:lang w:eastAsia="zh-CN"/>
        </w:rPr>
        <w:t xml:space="preserve"> </w:t>
      </w:r>
      <w:r w:rsidRPr="00CF57C1">
        <w:rPr>
          <w:rFonts w:ascii="Book Antiqua" w:eastAsia="Book Antiqua" w:hAnsi="Book Antiqua" w:cs="Book Antiqua"/>
          <w:color w:val="000000"/>
        </w:rPr>
        <w:t>and HES.</w:t>
      </w:r>
    </w:p>
    <w:p w14:paraId="4156B8EA" w14:textId="77777777" w:rsidR="000A04FB" w:rsidRPr="00CF57C1" w:rsidRDefault="000A04FB" w:rsidP="00CF57C1">
      <w:pPr>
        <w:spacing w:line="360" w:lineRule="auto"/>
        <w:jc w:val="both"/>
        <w:rPr>
          <w:rFonts w:ascii="Book Antiqua" w:hAnsi="Book Antiqua"/>
        </w:rPr>
      </w:pPr>
    </w:p>
    <w:p w14:paraId="3700CB51" w14:textId="77777777" w:rsidR="000A04FB" w:rsidRPr="00CF57C1" w:rsidRDefault="00CE45A5" w:rsidP="00CF57C1">
      <w:pPr>
        <w:spacing w:line="360" w:lineRule="auto"/>
        <w:jc w:val="both"/>
        <w:rPr>
          <w:rFonts w:ascii="Book Antiqua" w:hAnsi="Book Antiqua"/>
          <w:u w:val="single"/>
        </w:rPr>
      </w:pPr>
      <w:r w:rsidRPr="00CF57C1">
        <w:rPr>
          <w:rFonts w:ascii="Book Antiqua" w:eastAsia="Book Antiqua" w:hAnsi="Book Antiqua" w:cs="Book Antiqua"/>
          <w:b/>
          <w:caps/>
          <w:color w:val="000000"/>
          <w:u w:val="single"/>
        </w:rPr>
        <w:t>ACKNOWLEDGEMENTS</w:t>
      </w:r>
    </w:p>
    <w:p w14:paraId="3484A1E4" w14:textId="5C8DF493"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We th</w:t>
      </w:r>
      <w:r w:rsidRPr="00CF57C1">
        <w:rPr>
          <w:rFonts w:ascii="Book Antiqua" w:eastAsia="Book Antiqua" w:hAnsi="Book Antiqua" w:cs="Book Antiqua"/>
          <w:color w:val="000000"/>
        </w:rPr>
        <w:t>ank</w:t>
      </w:r>
      <w:r w:rsidR="00111659">
        <w:rPr>
          <w:rFonts w:ascii="Book Antiqua" w:eastAsia="Book Antiqua" w:hAnsi="Book Antiqua" w:cs="Book Antiqua"/>
          <w:color w:val="000000"/>
        </w:rPr>
        <w:t xml:space="preserve"> </w:t>
      </w:r>
      <w:r w:rsidRPr="00CF57C1">
        <w:rPr>
          <w:rFonts w:ascii="Book Antiqua" w:eastAsia="Book Antiqua" w:hAnsi="Book Antiqua" w:cs="Book Antiqua"/>
          <w:color w:val="000000"/>
        </w:rPr>
        <w:t xml:space="preserve">the patient and </w:t>
      </w:r>
      <w:r w:rsidR="00111659">
        <w:rPr>
          <w:rFonts w:ascii="Book Antiqua" w:eastAsia="Book Antiqua" w:hAnsi="Book Antiqua" w:cs="Book Antiqua"/>
          <w:color w:val="000000"/>
        </w:rPr>
        <w:t>his</w:t>
      </w:r>
      <w:r w:rsidR="00111659" w:rsidRPr="00CF57C1">
        <w:rPr>
          <w:rFonts w:ascii="Book Antiqua" w:eastAsia="Book Antiqua" w:hAnsi="Book Antiqua" w:cs="Book Antiqua"/>
          <w:color w:val="000000"/>
        </w:rPr>
        <w:t xml:space="preserve"> famil</w:t>
      </w:r>
      <w:r w:rsidR="00111659">
        <w:rPr>
          <w:rFonts w:ascii="Book Antiqua" w:eastAsia="Book Antiqua" w:hAnsi="Book Antiqua" w:cs="Book Antiqua"/>
          <w:color w:val="000000"/>
        </w:rPr>
        <w:t>y</w:t>
      </w:r>
      <w:r w:rsidR="00111659" w:rsidRPr="00CF57C1">
        <w:rPr>
          <w:rFonts w:ascii="Book Antiqua" w:eastAsia="Book Antiqua" w:hAnsi="Book Antiqua" w:cs="Book Antiqua"/>
          <w:color w:val="000000"/>
        </w:rPr>
        <w:t xml:space="preserve"> </w:t>
      </w:r>
      <w:r w:rsidRPr="00CF57C1">
        <w:rPr>
          <w:rFonts w:ascii="Book Antiqua" w:eastAsia="Book Antiqua" w:hAnsi="Book Antiqua" w:cs="Book Antiqua"/>
          <w:color w:val="000000"/>
        </w:rPr>
        <w:t>who participa</w:t>
      </w:r>
      <w:r w:rsidRPr="00CF57C1">
        <w:rPr>
          <w:rFonts w:ascii="Book Antiqua" w:eastAsia="Book Antiqua" w:hAnsi="Book Antiqua" w:cs="Book Antiqua"/>
          <w:color w:val="000000"/>
        </w:rPr>
        <w:t>ted in this study.</w:t>
      </w:r>
    </w:p>
    <w:p w14:paraId="5F437BE5" w14:textId="77777777" w:rsidR="000A04FB" w:rsidRPr="00CF57C1" w:rsidRDefault="000A04FB" w:rsidP="00CF57C1">
      <w:pPr>
        <w:spacing w:line="360" w:lineRule="auto"/>
        <w:jc w:val="both"/>
        <w:rPr>
          <w:rFonts w:ascii="Book Antiqua" w:hAnsi="Book Antiqua"/>
        </w:rPr>
      </w:pPr>
    </w:p>
    <w:p w14:paraId="3AF4F8C0"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color w:val="000000"/>
        </w:rPr>
        <w:t>REFERENCES</w:t>
      </w:r>
    </w:p>
    <w:p w14:paraId="62F7C18D" w14:textId="77777777" w:rsidR="00CF57C1" w:rsidRPr="00CF57C1" w:rsidRDefault="00CF57C1" w:rsidP="00CF57C1">
      <w:pPr>
        <w:spacing w:line="360" w:lineRule="auto"/>
        <w:jc w:val="both"/>
        <w:rPr>
          <w:rFonts w:ascii="Book Antiqua" w:hAnsi="Book Antiqua"/>
        </w:rPr>
      </w:pPr>
      <w:bookmarkStart w:id="4" w:name="OLE_LINK5"/>
      <w:r w:rsidRPr="00CF57C1">
        <w:rPr>
          <w:rFonts w:ascii="Book Antiqua" w:hAnsi="Book Antiqua"/>
        </w:rPr>
        <w:t xml:space="preserve">1 </w:t>
      </w:r>
      <w:r w:rsidRPr="00CF57C1">
        <w:rPr>
          <w:rFonts w:ascii="Book Antiqua" w:hAnsi="Book Antiqua"/>
          <w:b/>
          <w:bCs/>
        </w:rPr>
        <w:t>Schulman H</w:t>
      </w:r>
      <w:r w:rsidRPr="00CF57C1">
        <w:rPr>
          <w:rFonts w:ascii="Book Antiqua" w:hAnsi="Book Antiqua"/>
        </w:rPr>
        <w:t xml:space="preserve">, Hertzog L, </w:t>
      </w:r>
      <w:proofErr w:type="spellStart"/>
      <w:r w:rsidRPr="00CF57C1">
        <w:rPr>
          <w:rFonts w:ascii="Book Antiqua" w:hAnsi="Book Antiqua"/>
        </w:rPr>
        <w:t>Zirkin</w:t>
      </w:r>
      <w:proofErr w:type="spellEnd"/>
      <w:r w:rsidRPr="00CF57C1">
        <w:rPr>
          <w:rFonts w:ascii="Book Antiqua" w:hAnsi="Book Antiqua"/>
        </w:rPr>
        <w:t xml:space="preserve"> H, </w:t>
      </w:r>
      <w:proofErr w:type="spellStart"/>
      <w:r w:rsidRPr="00CF57C1">
        <w:rPr>
          <w:rFonts w:ascii="Book Antiqua" w:hAnsi="Book Antiqua"/>
        </w:rPr>
        <w:t>Hertzanu</w:t>
      </w:r>
      <w:proofErr w:type="spellEnd"/>
      <w:r w:rsidRPr="00CF57C1">
        <w:rPr>
          <w:rFonts w:ascii="Book Antiqua" w:hAnsi="Book Antiqua"/>
        </w:rPr>
        <w:t xml:space="preserve"> Y. Cerebral </w:t>
      </w:r>
      <w:proofErr w:type="spellStart"/>
      <w:r w:rsidRPr="00CF57C1">
        <w:rPr>
          <w:rFonts w:ascii="Book Antiqua" w:hAnsi="Book Antiqua"/>
        </w:rPr>
        <w:t>sinovenous</w:t>
      </w:r>
      <w:proofErr w:type="spellEnd"/>
      <w:r w:rsidRPr="00CF57C1">
        <w:rPr>
          <w:rFonts w:ascii="Book Antiqua" w:hAnsi="Book Antiqua"/>
        </w:rPr>
        <w:t xml:space="preserve"> thrombosis in the idiopathic </w:t>
      </w:r>
      <w:proofErr w:type="spellStart"/>
      <w:r w:rsidRPr="00CF57C1">
        <w:rPr>
          <w:rFonts w:ascii="Book Antiqua" w:hAnsi="Book Antiqua"/>
        </w:rPr>
        <w:t>hypereosinophilic</w:t>
      </w:r>
      <w:proofErr w:type="spellEnd"/>
      <w:r w:rsidRPr="00CF57C1">
        <w:rPr>
          <w:rFonts w:ascii="Book Antiqua" w:hAnsi="Book Antiqua"/>
        </w:rPr>
        <w:t xml:space="preserve"> syndrome in childhood. </w:t>
      </w:r>
      <w:proofErr w:type="spellStart"/>
      <w:r w:rsidRPr="00CF57C1">
        <w:rPr>
          <w:rFonts w:ascii="Book Antiqua" w:hAnsi="Book Antiqua"/>
          <w:i/>
          <w:iCs/>
        </w:rPr>
        <w:t>Pediatr</w:t>
      </w:r>
      <w:proofErr w:type="spellEnd"/>
      <w:r w:rsidRPr="00CF57C1">
        <w:rPr>
          <w:rFonts w:ascii="Book Antiqua" w:hAnsi="Book Antiqua"/>
          <w:i/>
          <w:iCs/>
        </w:rPr>
        <w:t xml:space="preserve"> </w:t>
      </w:r>
      <w:proofErr w:type="spellStart"/>
      <w:r w:rsidRPr="00CF57C1">
        <w:rPr>
          <w:rFonts w:ascii="Book Antiqua" w:hAnsi="Book Antiqua"/>
          <w:i/>
          <w:iCs/>
        </w:rPr>
        <w:t>Radiol</w:t>
      </w:r>
      <w:proofErr w:type="spellEnd"/>
      <w:r w:rsidRPr="00CF57C1">
        <w:rPr>
          <w:rFonts w:ascii="Book Antiqua" w:hAnsi="Book Antiqua"/>
        </w:rPr>
        <w:t xml:space="preserve"> 1999; </w:t>
      </w:r>
      <w:r w:rsidRPr="00CF57C1">
        <w:rPr>
          <w:rFonts w:ascii="Book Antiqua" w:hAnsi="Book Antiqua"/>
          <w:b/>
          <w:bCs/>
        </w:rPr>
        <w:t>29</w:t>
      </w:r>
      <w:r w:rsidRPr="00CF57C1">
        <w:rPr>
          <w:rFonts w:ascii="Book Antiqua" w:hAnsi="Book Antiqua"/>
        </w:rPr>
        <w:t>: 595-597 [PMID: 10415185 DOI: 10.1007/s002470050656]</w:t>
      </w:r>
    </w:p>
    <w:p w14:paraId="55C93C53"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2 </w:t>
      </w:r>
      <w:proofErr w:type="spellStart"/>
      <w:r w:rsidRPr="00CF57C1">
        <w:rPr>
          <w:rFonts w:ascii="Book Antiqua" w:hAnsi="Book Antiqua"/>
          <w:b/>
          <w:bCs/>
        </w:rPr>
        <w:t>Sakuta</w:t>
      </w:r>
      <w:proofErr w:type="spellEnd"/>
      <w:r w:rsidRPr="00CF57C1">
        <w:rPr>
          <w:rFonts w:ascii="Book Antiqua" w:hAnsi="Book Antiqua"/>
          <w:b/>
          <w:bCs/>
        </w:rPr>
        <w:t xml:space="preserve"> R</w:t>
      </w:r>
      <w:r w:rsidRPr="00CF57C1">
        <w:rPr>
          <w:rFonts w:ascii="Book Antiqua" w:hAnsi="Book Antiqua"/>
        </w:rPr>
        <w:t xml:space="preserve">, Tomita Y, Ohashi M, Nagai T, Murakami N. Idiopathic </w:t>
      </w:r>
      <w:proofErr w:type="spellStart"/>
      <w:r w:rsidRPr="00CF57C1">
        <w:rPr>
          <w:rFonts w:ascii="Book Antiqua" w:hAnsi="Book Antiqua"/>
        </w:rPr>
        <w:t>hypereosinophilic</w:t>
      </w:r>
      <w:proofErr w:type="spellEnd"/>
      <w:r w:rsidRPr="00CF57C1">
        <w:rPr>
          <w:rFonts w:ascii="Book Antiqua" w:hAnsi="Book Antiqua"/>
        </w:rPr>
        <w:t xml:space="preserve"> syndrome complicated by central </w:t>
      </w:r>
      <w:proofErr w:type="spellStart"/>
      <w:r w:rsidRPr="00CF57C1">
        <w:rPr>
          <w:rFonts w:ascii="Book Antiqua" w:hAnsi="Book Antiqua"/>
        </w:rPr>
        <w:t>sinovenous</w:t>
      </w:r>
      <w:proofErr w:type="spellEnd"/>
      <w:r w:rsidRPr="00CF57C1">
        <w:rPr>
          <w:rFonts w:ascii="Book Antiqua" w:hAnsi="Book Antiqua"/>
        </w:rPr>
        <w:t xml:space="preserve"> thrombosis. </w:t>
      </w:r>
      <w:r w:rsidRPr="00CF57C1">
        <w:rPr>
          <w:rFonts w:ascii="Book Antiqua" w:hAnsi="Book Antiqua"/>
          <w:i/>
          <w:iCs/>
        </w:rPr>
        <w:t>Brain Dev</w:t>
      </w:r>
      <w:r w:rsidRPr="00CF57C1">
        <w:rPr>
          <w:rFonts w:ascii="Book Antiqua" w:hAnsi="Book Antiqua"/>
        </w:rPr>
        <w:t xml:space="preserve"> 2007; </w:t>
      </w:r>
      <w:r w:rsidRPr="00CF57C1">
        <w:rPr>
          <w:rFonts w:ascii="Book Antiqua" w:hAnsi="Book Antiqua"/>
          <w:b/>
          <w:bCs/>
        </w:rPr>
        <w:t>29</w:t>
      </w:r>
      <w:r w:rsidRPr="00CF57C1">
        <w:rPr>
          <w:rFonts w:ascii="Book Antiqua" w:hAnsi="Book Antiqua"/>
        </w:rPr>
        <w:t>: 182-184 [PMID: 16996710 DOI: 10.1016/j.braindev.2006.08.004]</w:t>
      </w:r>
    </w:p>
    <w:p w14:paraId="241C30E5"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3 </w:t>
      </w:r>
      <w:proofErr w:type="spellStart"/>
      <w:r w:rsidRPr="00CF57C1">
        <w:rPr>
          <w:rFonts w:ascii="Book Antiqua" w:hAnsi="Book Antiqua"/>
          <w:b/>
          <w:bCs/>
        </w:rPr>
        <w:t>Numagami</w:t>
      </w:r>
      <w:proofErr w:type="spellEnd"/>
      <w:r w:rsidRPr="00CF57C1">
        <w:rPr>
          <w:rFonts w:ascii="Book Antiqua" w:hAnsi="Book Antiqua"/>
          <w:b/>
          <w:bCs/>
        </w:rPr>
        <w:t xml:space="preserve"> Y</w:t>
      </w:r>
      <w:r w:rsidRPr="00CF57C1">
        <w:rPr>
          <w:rFonts w:ascii="Book Antiqua" w:hAnsi="Book Antiqua"/>
        </w:rPr>
        <w:t xml:space="preserve">, Tomita T, Murakami K, Masaki I, Kubo K, </w:t>
      </w:r>
      <w:proofErr w:type="spellStart"/>
      <w:r w:rsidRPr="00CF57C1">
        <w:rPr>
          <w:rFonts w:ascii="Book Antiqua" w:hAnsi="Book Antiqua"/>
        </w:rPr>
        <w:t>Michiharu</w:t>
      </w:r>
      <w:proofErr w:type="spellEnd"/>
      <w:r w:rsidRPr="00CF57C1">
        <w:rPr>
          <w:rFonts w:ascii="Book Antiqua" w:hAnsi="Book Antiqua"/>
        </w:rPr>
        <w:t xml:space="preserve"> N. Sinus thrombosis in idiopathic </w:t>
      </w:r>
      <w:proofErr w:type="spellStart"/>
      <w:r w:rsidRPr="00CF57C1">
        <w:rPr>
          <w:rFonts w:ascii="Book Antiqua" w:hAnsi="Book Antiqua"/>
        </w:rPr>
        <w:t>hypereosinophilic</w:t>
      </w:r>
      <w:proofErr w:type="spellEnd"/>
      <w:r w:rsidRPr="00CF57C1">
        <w:rPr>
          <w:rFonts w:ascii="Book Antiqua" w:hAnsi="Book Antiqua"/>
        </w:rPr>
        <w:t xml:space="preserve"> syndrome causing fatal cerebral </w:t>
      </w:r>
      <w:proofErr w:type="spellStart"/>
      <w:r w:rsidRPr="00CF57C1">
        <w:rPr>
          <w:rFonts w:ascii="Book Antiqua" w:hAnsi="Book Antiqua"/>
        </w:rPr>
        <w:t>haemorrhage</w:t>
      </w:r>
      <w:proofErr w:type="spellEnd"/>
      <w:r w:rsidRPr="00CF57C1">
        <w:rPr>
          <w:rFonts w:ascii="Book Antiqua" w:hAnsi="Book Antiqua"/>
        </w:rPr>
        <w:t xml:space="preserve">. </w:t>
      </w:r>
      <w:r w:rsidRPr="00CF57C1">
        <w:rPr>
          <w:rFonts w:ascii="Book Antiqua" w:hAnsi="Book Antiqua"/>
          <w:i/>
          <w:iCs/>
        </w:rPr>
        <w:t xml:space="preserve">J </w:t>
      </w:r>
      <w:proofErr w:type="spellStart"/>
      <w:r w:rsidRPr="00CF57C1">
        <w:rPr>
          <w:rFonts w:ascii="Book Antiqua" w:hAnsi="Book Antiqua"/>
          <w:i/>
          <w:iCs/>
        </w:rPr>
        <w:t>Clin</w:t>
      </w:r>
      <w:proofErr w:type="spellEnd"/>
      <w:r w:rsidRPr="00CF57C1">
        <w:rPr>
          <w:rFonts w:ascii="Book Antiqua" w:hAnsi="Book Antiqua"/>
          <w:i/>
          <w:iCs/>
        </w:rPr>
        <w:t xml:space="preserve"> </w:t>
      </w:r>
      <w:proofErr w:type="spellStart"/>
      <w:r w:rsidRPr="00CF57C1">
        <w:rPr>
          <w:rFonts w:ascii="Book Antiqua" w:hAnsi="Book Antiqua"/>
          <w:i/>
          <w:iCs/>
        </w:rPr>
        <w:t>Neurosci</w:t>
      </w:r>
      <w:proofErr w:type="spellEnd"/>
      <w:r w:rsidRPr="00CF57C1">
        <w:rPr>
          <w:rFonts w:ascii="Book Antiqua" w:hAnsi="Book Antiqua"/>
        </w:rPr>
        <w:t xml:space="preserve"> 2008; </w:t>
      </w:r>
      <w:r w:rsidRPr="00CF57C1">
        <w:rPr>
          <w:rFonts w:ascii="Book Antiqua" w:hAnsi="Book Antiqua"/>
          <w:b/>
          <w:bCs/>
        </w:rPr>
        <w:t>15</w:t>
      </w:r>
      <w:r w:rsidRPr="00CF57C1">
        <w:rPr>
          <w:rFonts w:ascii="Book Antiqua" w:hAnsi="Book Antiqua"/>
        </w:rPr>
        <w:t>: 585-587 [PMID: 18308571 DOI: 10.1016/j.jocn.2006.12.021]</w:t>
      </w:r>
    </w:p>
    <w:p w14:paraId="688C7484" w14:textId="77777777" w:rsidR="00CF57C1" w:rsidRPr="00CF57C1" w:rsidRDefault="00CF57C1" w:rsidP="00CF57C1">
      <w:pPr>
        <w:spacing w:line="360" w:lineRule="auto"/>
        <w:jc w:val="both"/>
        <w:rPr>
          <w:rFonts w:ascii="Book Antiqua" w:hAnsi="Book Antiqua"/>
        </w:rPr>
      </w:pPr>
      <w:r w:rsidRPr="00CF57C1">
        <w:rPr>
          <w:rFonts w:ascii="Book Antiqua" w:hAnsi="Book Antiqua"/>
        </w:rPr>
        <w:lastRenderedPageBreak/>
        <w:t xml:space="preserve">4 </w:t>
      </w:r>
      <w:proofErr w:type="spellStart"/>
      <w:r w:rsidRPr="00CF57C1">
        <w:rPr>
          <w:rFonts w:ascii="Book Antiqua" w:hAnsi="Book Antiqua"/>
          <w:b/>
          <w:bCs/>
        </w:rPr>
        <w:t>Ananth</w:t>
      </w:r>
      <w:proofErr w:type="spellEnd"/>
      <w:r w:rsidRPr="00CF57C1">
        <w:rPr>
          <w:rFonts w:ascii="Book Antiqua" w:hAnsi="Book Antiqua"/>
          <w:b/>
          <w:bCs/>
        </w:rPr>
        <w:t xml:space="preserve"> S</w:t>
      </w:r>
      <w:r w:rsidRPr="00CF57C1">
        <w:rPr>
          <w:rFonts w:ascii="Book Antiqua" w:hAnsi="Book Antiqua"/>
        </w:rPr>
        <w:t xml:space="preserve">, </w:t>
      </w:r>
      <w:proofErr w:type="spellStart"/>
      <w:r w:rsidRPr="00CF57C1">
        <w:rPr>
          <w:rFonts w:ascii="Book Antiqua" w:hAnsi="Book Antiqua"/>
        </w:rPr>
        <w:t>Sankaralingam</w:t>
      </w:r>
      <w:proofErr w:type="spellEnd"/>
      <w:r w:rsidRPr="00CF57C1">
        <w:rPr>
          <w:rFonts w:ascii="Book Antiqua" w:hAnsi="Book Antiqua"/>
        </w:rPr>
        <w:t xml:space="preserve"> R, </w:t>
      </w:r>
      <w:proofErr w:type="spellStart"/>
      <w:r w:rsidRPr="00CF57C1">
        <w:rPr>
          <w:rFonts w:ascii="Book Antiqua" w:hAnsi="Book Antiqua"/>
        </w:rPr>
        <w:t>Manoj</w:t>
      </w:r>
      <w:proofErr w:type="spellEnd"/>
      <w:r w:rsidRPr="00CF57C1">
        <w:rPr>
          <w:rFonts w:ascii="Book Antiqua" w:hAnsi="Book Antiqua"/>
        </w:rPr>
        <w:t xml:space="preserve"> M. Aggressive eosinophilic granulomatosis with polyangiitis and transverse sinus thrombosis. </w:t>
      </w:r>
      <w:r w:rsidRPr="00CF57C1">
        <w:rPr>
          <w:rFonts w:ascii="Book Antiqua" w:hAnsi="Book Antiqua"/>
          <w:i/>
          <w:iCs/>
        </w:rPr>
        <w:t>BMJ Case Rep</w:t>
      </w:r>
      <w:r w:rsidRPr="00CF57C1">
        <w:rPr>
          <w:rFonts w:ascii="Book Antiqua" w:hAnsi="Book Antiqua"/>
        </w:rPr>
        <w:t xml:space="preserve"> 2016; </w:t>
      </w:r>
      <w:r w:rsidRPr="00CF57C1">
        <w:rPr>
          <w:rFonts w:ascii="Book Antiqua" w:hAnsi="Book Antiqua"/>
          <w:b/>
          <w:bCs/>
        </w:rPr>
        <w:t>2016</w:t>
      </w:r>
      <w:r w:rsidRPr="00CF57C1">
        <w:rPr>
          <w:rFonts w:ascii="Book Antiqua" w:hAnsi="Book Antiqua"/>
        </w:rPr>
        <w:t xml:space="preserve"> [PMID: 26759439 DOI: 10.1136/bcr-2015-213099]</w:t>
      </w:r>
    </w:p>
    <w:p w14:paraId="6F5ED60D"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5 </w:t>
      </w:r>
      <w:r w:rsidRPr="00CF57C1">
        <w:rPr>
          <w:rFonts w:ascii="Book Antiqua" w:hAnsi="Book Antiqua"/>
          <w:b/>
          <w:bCs/>
        </w:rPr>
        <w:t xml:space="preserve">Teresa </w:t>
      </w:r>
      <w:proofErr w:type="spellStart"/>
      <w:r w:rsidRPr="00CF57C1">
        <w:rPr>
          <w:rFonts w:ascii="Book Antiqua" w:hAnsi="Book Antiqua"/>
          <w:b/>
          <w:bCs/>
        </w:rPr>
        <w:t>Sartori</w:t>
      </w:r>
      <w:proofErr w:type="spellEnd"/>
      <w:r w:rsidRPr="00CF57C1">
        <w:rPr>
          <w:rFonts w:ascii="Book Antiqua" w:hAnsi="Book Antiqua"/>
          <w:b/>
          <w:bCs/>
        </w:rPr>
        <w:t xml:space="preserve"> M</w:t>
      </w:r>
      <w:r w:rsidRPr="00CF57C1">
        <w:rPr>
          <w:rFonts w:ascii="Book Antiqua" w:hAnsi="Book Antiqua"/>
        </w:rPr>
        <w:t xml:space="preserve">, </w:t>
      </w:r>
      <w:proofErr w:type="spellStart"/>
      <w:r w:rsidRPr="00CF57C1">
        <w:rPr>
          <w:rFonts w:ascii="Book Antiqua" w:hAnsi="Book Antiqua"/>
        </w:rPr>
        <w:t>Briani</w:t>
      </w:r>
      <w:proofErr w:type="spellEnd"/>
      <w:r w:rsidRPr="00CF57C1">
        <w:rPr>
          <w:rFonts w:ascii="Book Antiqua" w:hAnsi="Book Antiqua"/>
        </w:rPr>
        <w:t xml:space="preserve"> C, </w:t>
      </w:r>
      <w:proofErr w:type="spellStart"/>
      <w:r w:rsidRPr="00CF57C1">
        <w:rPr>
          <w:rFonts w:ascii="Book Antiqua" w:hAnsi="Book Antiqua"/>
        </w:rPr>
        <w:t>Munari</w:t>
      </w:r>
      <w:proofErr w:type="spellEnd"/>
      <w:r w:rsidRPr="00CF57C1">
        <w:rPr>
          <w:rFonts w:ascii="Book Antiqua" w:hAnsi="Book Antiqua"/>
        </w:rPr>
        <w:t xml:space="preserve"> M, </w:t>
      </w:r>
      <w:proofErr w:type="spellStart"/>
      <w:r w:rsidRPr="00CF57C1">
        <w:rPr>
          <w:rFonts w:ascii="Book Antiqua" w:hAnsi="Book Antiqua"/>
        </w:rPr>
        <w:t>Amistà</w:t>
      </w:r>
      <w:proofErr w:type="spellEnd"/>
      <w:r w:rsidRPr="00CF57C1">
        <w:rPr>
          <w:rFonts w:ascii="Book Antiqua" w:hAnsi="Book Antiqua"/>
        </w:rPr>
        <w:t xml:space="preserve"> P, </w:t>
      </w:r>
      <w:proofErr w:type="spellStart"/>
      <w:r w:rsidRPr="00CF57C1">
        <w:rPr>
          <w:rFonts w:ascii="Book Antiqua" w:hAnsi="Book Antiqua"/>
        </w:rPr>
        <w:t>Pagnan</w:t>
      </w:r>
      <w:proofErr w:type="spellEnd"/>
      <w:r w:rsidRPr="00CF57C1">
        <w:rPr>
          <w:rFonts w:ascii="Book Antiqua" w:hAnsi="Book Antiqua"/>
        </w:rPr>
        <w:t xml:space="preserve"> A, </w:t>
      </w:r>
      <w:proofErr w:type="spellStart"/>
      <w:r w:rsidRPr="00CF57C1">
        <w:rPr>
          <w:rFonts w:ascii="Book Antiqua" w:hAnsi="Book Antiqua"/>
        </w:rPr>
        <w:t>Zampieri</w:t>
      </w:r>
      <w:proofErr w:type="spellEnd"/>
      <w:r w:rsidRPr="00CF57C1">
        <w:rPr>
          <w:rFonts w:ascii="Book Antiqua" w:hAnsi="Book Antiqua"/>
        </w:rPr>
        <w:t xml:space="preserve"> P. Cerebral venous thrombosis as a rare onset of Churg-Strauss syndrome. </w:t>
      </w:r>
      <w:proofErr w:type="spellStart"/>
      <w:r w:rsidRPr="00CF57C1">
        <w:rPr>
          <w:rFonts w:ascii="Book Antiqua" w:hAnsi="Book Antiqua"/>
          <w:i/>
          <w:iCs/>
        </w:rPr>
        <w:t>Thromb</w:t>
      </w:r>
      <w:proofErr w:type="spellEnd"/>
      <w:r w:rsidRPr="00CF57C1">
        <w:rPr>
          <w:rFonts w:ascii="Book Antiqua" w:hAnsi="Book Antiqua"/>
          <w:i/>
          <w:iCs/>
        </w:rPr>
        <w:t xml:space="preserve"> </w:t>
      </w:r>
      <w:proofErr w:type="spellStart"/>
      <w:r w:rsidRPr="00CF57C1">
        <w:rPr>
          <w:rFonts w:ascii="Book Antiqua" w:hAnsi="Book Antiqua"/>
          <w:i/>
          <w:iCs/>
        </w:rPr>
        <w:t>Haemost</w:t>
      </w:r>
      <w:proofErr w:type="spellEnd"/>
      <w:r w:rsidRPr="00CF57C1">
        <w:rPr>
          <w:rFonts w:ascii="Book Antiqua" w:hAnsi="Book Antiqua"/>
        </w:rPr>
        <w:t xml:space="preserve"> 2006; </w:t>
      </w:r>
      <w:r w:rsidRPr="00CF57C1">
        <w:rPr>
          <w:rFonts w:ascii="Book Antiqua" w:hAnsi="Book Antiqua"/>
          <w:b/>
          <w:bCs/>
        </w:rPr>
        <w:t>96</w:t>
      </w:r>
      <w:r w:rsidRPr="00CF57C1">
        <w:rPr>
          <w:rFonts w:ascii="Book Antiqua" w:hAnsi="Book Antiqua"/>
        </w:rPr>
        <w:t>: 90-92 [PMID: 16807658 DOI: 10.1160/TH06-02-0084]</w:t>
      </w:r>
    </w:p>
    <w:p w14:paraId="2446925B"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6 </w:t>
      </w:r>
      <w:proofErr w:type="spellStart"/>
      <w:r w:rsidRPr="00CF57C1">
        <w:rPr>
          <w:rFonts w:ascii="Book Antiqua" w:hAnsi="Book Antiqua"/>
          <w:b/>
          <w:bCs/>
        </w:rPr>
        <w:t>Kanno</w:t>
      </w:r>
      <w:proofErr w:type="spellEnd"/>
      <w:r w:rsidRPr="00CF57C1">
        <w:rPr>
          <w:rFonts w:ascii="Book Antiqua" w:hAnsi="Book Antiqua"/>
          <w:b/>
          <w:bCs/>
        </w:rPr>
        <w:t xml:space="preserve"> H</w:t>
      </w:r>
      <w:r w:rsidRPr="00CF57C1">
        <w:rPr>
          <w:rFonts w:ascii="Book Antiqua" w:hAnsi="Book Antiqua"/>
        </w:rPr>
        <w:t xml:space="preserve">, </w:t>
      </w:r>
      <w:proofErr w:type="spellStart"/>
      <w:r w:rsidRPr="00CF57C1">
        <w:rPr>
          <w:rFonts w:ascii="Book Antiqua" w:hAnsi="Book Antiqua"/>
        </w:rPr>
        <w:t>Ouchi</w:t>
      </w:r>
      <w:proofErr w:type="spellEnd"/>
      <w:r w:rsidRPr="00CF57C1">
        <w:rPr>
          <w:rFonts w:ascii="Book Antiqua" w:hAnsi="Book Antiqua"/>
        </w:rPr>
        <w:t xml:space="preserve"> N, Sato M, Wada T, Sawai T. </w:t>
      </w:r>
      <w:proofErr w:type="spellStart"/>
      <w:r w:rsidRPr="00CF57C1">
        <w:rPr>
          <w:rFonts w:ascii="Book Antiqua" w:hAnsi="Book Antiqua"/>
        </w:rPr>
        <w:t>Hypereosinophilia</w:t>
      </w:r>
      <w:proofErr w:type="spellEnd"/>
      <w:r w:rsidRPr="00CF57C1">
        <w:rPr>
          <w:rFonts w:ascii="Book Antiqua" w:hAnsi="Book Antiqua"/>
        </w:rPr>
        <w:t xml:space="preserve"> with systemic thrombophlebitis. </w:t>
      </w:r>
      <w:r w:rsidRPr="00CF57C1">
        <w:rPr>
          <w:rFonts w:ascii="Book Antiqua" w:hAnsi="Book Antiqua"/>
          <w:i/>
          <w:iCs/>
        </w:rPr>
        <w:t xml:space="preserve">Hum </w:t>
      </w:r>
      <w:proofErr w:type="spellStart"/>
      <w:r w:rsidRPr="00CF57C1">
        <w:rPr>
          <w:rFonts w:ascii="Book Antiqua" w:hAnsi="Book Antiqua"/>
          <w:i/>
          <w:iCs/>
        </w:rPr>
        <w:t>Pathol</w:t>
      </w:r>
      <w:proofErr w:type="spellEnd"/>
      <w:r w:rsidRPr="00CF57C1">
        <w:rPr>
          <w:rFonts w:ascii="Book Antiqua" w:hAnsi="Book Antiqua"/>
        </w:rPr>
        <w:t xml:space="preserve"> 2005; </w:t>
      </w:r>
      <w:r w:rsidRPr="00CF57C1">
        <w:rPr>
          <w:rFonts w:ascii="Book Antiqua" w:hAnsi="Book Antiqua"/>
          <w:b/>
          <w:bCs/>
        </w:rPr>
        <w:t>36</w:t>
      </w:r>
      <w:r w:rsidRPr="00CF57C1">
        <w:rPr>
          <w:rFonts w:ascii="Book Antiqua" w:hAnsi="Book Antiqua"/>
        </w:rPr>
        <w:t>: 585-589 [PMID: 15948128 DOI: 10.1016/j.humpath.2005.03.017]</w:t>
      </w:r>
    </w:p>
    <w:p w14:paraId="42697A9C"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7 </w:t>
      </w:r>
      <w:r w:rsidRPr="00CF57C1">
        <w:rPr>
          <w:rFonts w:ascii="Book Antiqua" w:hAnsi="Book Antiqua"/>
          <w:b/>
          <w:bCs/>
        </w:rPr>
        <w:t>Chan YC</w:t>
      </w:r>
      <w:r w:rsidRPr="00CF57C1">
        <w:rPr>
          <w:rFonts w:ascii="Book Antiqua" w:hAnsi="Book Antiqua"/>
        </w:rPr>
        <w:t xml:space="preserve">, Ho KH, </w:t>
      </w:r>
      <w:proofErr w:type="spellStart"/>
      <w:r w:rsidRPr="00CF57C1">
        <w:rPr>
          <w:rFonts w:ascii="Book Antiqua" w:hAnsi="Book Antiqua"/>
        </w:rPr>
        <w:t>Chuah</w:t>
      </w:r>
      <w:proofErr w:type="spellEnd"/>
      <w:r w:rsidRPr="00CF57C1">
        <w:rPr>
          <w:rFonts w:ascii="Book Antiqua" w:hAnsi="Book Antiqua"/>
        </w:rPr>
        <w:t xml:space="preserve"> YS, Lau CC, Thomas A, </w:t>
      </w:r>
      <w:proofErr w:type="spellStart"/>
      <w:r w:rsidRPr="00CF57C1">
        <w:rPr>
          <w:rFonts w:ascii="Book Antiqua" w:hAnsi="Book Antiqua"/>
        </w:rPr>
        <w:t>Tambyah</w:t>
      </w:r>
      <w:proofErr w:type="spellEnd"/>
      <w:r w:rsidRPr="00CF57C1">
        <w:rPr>
          <w:rFonts w:ascii="Book Antiqua" w:hAnsi="Book Antiqua"/>
        </w:rPr>
        <w:t xml:space="preserve"> PA. Eosinophilic meningitis secondary to allergic Aspergillus sinusitis. </w:t>
      </w:r>
      <w:r w:rsidRPr="00CF57C1">
        <w:rPr>
          <w:rFonts w:ascii="Book Antiqua" w:hAnsi="Book Antiqua"/>
          <w:i/>
          <w:iCs/>
        </w:rPr>
        <w:t>J Allergy Clin Immunol</w:t>
      </w:r>
      <w:r w:rsidRPr="00CF57C1">
        <w:rPr>
          <w:rFonts w:ascii="Book Antiqua" w:hAnsi="Book Antiqua"/>
        </w:rPr>
        <w:t xml:space="preserve"> 2004; </w:t>
      </w:r>
      <w:r w:rsidRPr="00CF57C1">
        <w:rPr>
          <w:rFonts w:ascii="Book Antiqua" w:hAnsi="Book Antiqua"/>
          <w:b/>
          <w:bCs/>
        </w:rPr>
        <w:t>114</w:t>
      </w:r>
      <w:r w:rsidRPr="00CF57C1">
        <w:rPr>
          <w:rFonts w:ascii="Book Antiqua" w:hAnsi="Book Antiqua"/>
        </w:rPr>
        <w:t>: 194-195 [PMID: 15282936 DOI: 10.1016/j.jaci.2003.12.593]</w:t>
      </w:r>
    </w:p>
    <w:p w14:paraId="63918C6F"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8 </w:t>
      </w:r>
      <w:r w:rsidRPr="00CF57C1">
        <w:rPr>
          <w:rFonts w:ascii="Book Antiqua" w:hAnsi="Book Antiqua"/>
          <w:b/>
          <w:bCs/>
        </w:rPr>
        <w:t>Sano H</w:t>
      </w:r>
      <w:r w:rsidRPr="00CF57C1">
        <w:rPr>
          <w:rFonts w:ascii="Book Antiqua" w:hAnsi="Book Antiqua"/>
        </w:rPr>
        <w:t xml:space="preserve">, Fukuoka T, Maruyama H, Hayashi T, </w:t>
      </w:r>
      <w:proofErr w:type="spellStart"/>
      <w:r w:rsidRPr="00CF57C1">
        <w:rPr>
          <w:rFonts w:ascii="Book Antiqua" w:hAnsi="Book Antiqua"/>
        </w:rPr>
        <w:t>Tanahashi</w:t>
      </w:r>
      <w:proofErr w:type="spellEnd"/>
      <w:r w:rsidRPr="00CF57C1">
        <w:rPr>
          <w:rFonts w:ascii="Book Antiqua" w:hAnsi="Book Antiqua"/>
        </w:rPr>
        <w:t xml:space="preserve"> N. Cerebral </w:t>
      </w:r>
      <w:proofErr w:type="spellStart"/>
      <w:r w:rsidRPr="00CF57C1">
        <w:rPr>
          <w:rFonts w:ascii="Book Antiqua" w:hAnsi="Book Antiqua"/>
        </w:rPr>
        <w:t>sinovenous</w:t>
      </w:r>
      <w:proofErr w:type="spellEnd"/>
      <w:r w:rsidRPr="00CF57C1">
        <w:rPr>
          <w:rFonts w:ascii="Book Antiqua" w:hAnsi="Book Antiqua"/>
        </w:rPr>
        <w:t xml:space="preserve"> thrombosis in a patient with transient eosinophilia. </w:t>
      </w:r>
      <w:r w:rsidRPr="00CF57C1">
        <w:rPr>
          <w:rFonts w:ascii="Book Antiqua" w:hAnsi="Book Antiqua"/>
          <w:i/>
          <w:iCs/>
        </w:rPr>
        <w:t>Intern Med</w:t>
      </w:r>
      <w:r w:rsidRPr="00CF57C1">
        <w:rPr>
          <w:rFonts w:ascii="Book Antiqua" w:hAnsi="Book Antiqua"/>
        </w:rPr>
        <w:t xml:space="preserve"> 2014; </w:t>
      </w:r>
      <w:r w:rsidRPr="00CF57C1">
        <w:rPr>
          <w:rFonts w:ascii="Book Antiqua" w:hAnsi="Book Antiqua"/>
          <w:b/>
          <w:bCs/>
        </w:rPr>
        <w:t>53</w:t>
      </w:r>
      <w:r w:rsidRPr="00CF57C1">
        <w:rPr>
          <w:rFonts w:ascii="Book Antiqua" w:hAnsi="Book Antiqua"/>
        </w:rPr>
        <w:t>: 2139-2142 [PMID: 25224203 DOI: 10.2169/internalmedicine.53.2567]</w:t>
      </w:r>
    </w:p>
    <w:p w14:paraId="61C56F64"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9 </w:t>
      </w:r>
      <w:proofErr w:type="spellStart"/>
      <w:r w:rsidRPr="00CF57C1">
        <w:rPr>
          <w:rFonts w:ascii="Book Antiqua" w:hAnsi="Book Antiqua"/>
          <w:b/>
          <w:bCs/>
        </w:rPr>
        <w:t>Shomali</w:t>
      </w:r>
      <w:proofErr w:type="spellEnd"/>
      <w:r w:rsidRPr="00CF57C1">
        <w:rPr>
          <w:rFonts w:ascii="Book Antiqua" w:hAnsi="Book Antiqua"/>
          <w:b/>
          <w:bCs/>
        </w:rPr>
        <w:t xml:space="preserve"> W</w:t>
      </w:r>
      <w:r w:rsidRPr="00CF57C1">
        <w:rPr>
          <w:rFonts w:ascii="Book Antiqua" w:hAnsi="Book Antiqua"/>
        </w:rPr>
        <w:t xml:space="preserve">, </w:t>
      </w:r>
      <w:proofErr w:type="spellStart"/>
      <w:r w:rsidRPr="00CF57C1">
        <w:rPr>
          <w:rFonts w:ascii="Book Antiqua" w:hAnsi="Book Antiqua"/>
        </w:rPr>
        <w:t>Gotlib</w:t>
      </w:r>
      <w:proofErr w:type="spellEnd"/>
      <w:r w:rsidRPr="00CF57C1">
        <w:rPr>
          <w:rFonts w:ascii="Book Antiqua" w:hAnsi="Book Antiqua"/>
        </w:rPr>
        <w:t xml:space="preserve"> J. World Health Organization-defined eosinophilic disorders: 2019 update on diagnosis, risk stratification, and management. </w:t>
      </w:r>
      <w:r w:rsidRPr="00CF57C1">
        <w:rPr>
          <w:rFonts w:ascii="Book Antiqua" w:hAnsi="Book Antiqua"/>
          <w:i/>
          <w:iCs/>
        </w:rPr>
        <w:t xml:space="preserve">Am J </w:t>
      </w:r>
      <w:proofErr w:type="spellStart"/>
      <w:r w:rsidRPr="00CF57C1">
        <w:rPr>
          <w:rFonts w:ascii="Book Antiqua" w:hAnsi="Book Antiqua"/>
          <w:i/>
          <w:iCs/>
        </w:rPr>
        <w:t>Hematol</w:t>
      </w:r>
      <w:proofErr w:type="spellEnd"/>
      <w:r w:rsidRPr="00CF57C1">
        <w:rPr>
          <w:rFonts w:ascii="Book Antiqua" w:hAnsi="Book Antiqua"/>
        </w:rPr>
        <w:t xml:space="preserve"> 2019; </w:t>
      </w:r>
      <w:r w:rsidRPr="00CF57C1">
        <w:rPr>
          <w:rFonts w:ascii="Book Antiqua" w:hAnsi="Book Antiqua"/>
          <w:b/>
          <w:bCs/>
        </w:rPr>
        <w:t>94</w:t>
      </w:r>
      <w:r w:rsidRPr="00CF57C1">
        <w:rPr>
          <w:rFonts w:ascii="Book Antiqua" w:hAnsi="Book Antiqua"/>
        </w:rPr>
        <w:t>: 1149-1167 [PMID: 31423623 DOI: 10.1002/ajh.25617]</w:t>
      </w:r>
    </w:p>
    <w:p w14:paraId="6E4F2CD6"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10 </w:t>
      </w:r>
      <w:r w:rsidRPr="00CF57C1">
        <w:rPr>
          <w:rFonts w:ascii="Book Antiqua" w:hAnsi="Book Antiqua"/>
          <w:b/>
          <w:bCs/>
        </w:rPr>
        <w:t>Valent P</w:t>
      </w:r>
      <w:r w:rsidRPr="00CF57C1">
        <w:rPr>
          <w:rFonts w:ascii="Book Antiqua" w:hAnsi="Book Antiqua"/>
        </w:rPr>
        <w:t xml:space="preserve">, </w:t>
      </w:r>
      <w:proofErr w:type="spellStart"/>
      <w:r w:rsidRPr="00CF57C1">
        <w:rPr>
          <w:rFonts w:ascii="Book Antiqua" w:hAnsi="Book Antiqua"/>
        </w:rPr>
        <w:t>Klion</w:t>
      </w:r>
      <w:proofErr w:type="spellEnd"/>
      <w:r w:rsidRPr="00CF57C1">
        <w:rPr>
          <w:rFonts w:ascii="Book Antiqua" w:hAnsi="Book Antiqua"/>
        </w:rPr>
        <w:t xml:space="preserve"> AD, Horny HP, </w:t>
      </w:r>
      <w:proofErr w:type="spellStart"/>
      <w:r w:rsidRPr="00CF57C1">
        <w:rPr>
          <w:rFonts w:ascii="Book Antiqua" w:hAnsi="Book Antiqua"/>
        </w:rPr>
        <w:t>Roufosse</w:t>
      </w:r>
      <w:proofErr w:type="spellEnd"/>
      <w:r w:rsidRPr="00CF57C1">
        <w:rPr>
          <w:rFonts w:ascii="Book Antiqua" w:hAnsi="Book Antiqua"/>
        </w:rPr>
        <w:t xml:space="preserve"> F, </w:t>
      </w:r>
      <w:proofErr w:type="spellStart"/>
      <w:r w:rsidRPr="00CF57C1">
        <w:rPr>
          <w:rFonts w:ascii="Book Antiqua" w:hAnsi="Book Antiqua"/>
        </w:rPr>
        <w:t>Gotlib</w:t>
      </w:r>
      <w:proofErr w:type="spellEnd"/>
      <w:r w:rsidRPr="00CF57C1">
        <w:rPr>
          <w:rFonts w:ascii="Book Antiqua" w:hAnsi="Book Antiqua"/>
        </w:rPr>
        <w:t xml:space="preserve"> J, Weller PF, Hellmann A, </w:t>
      </w:r>
      <w:proofErr w:type="spellStart"/>
      <w:r w:rsidRPr="00CF57C1">
        <w:rPr>
          <w:rFonts w:ascii="Book Antiqua" w:hAnsi="Book Antiqua"/>
        </w:rPr>
        <w:t>Metzgeroth</w:t>
      </w:r>
      <w:proofErr w:type="spellEnd"/>
      <w:r w:rsidRPr="00CF57C1">
        <w:rPr>
          <w:rFonts w:ascii="Book Antiqua" w:hAnsi="Book Antiqua"/>
        </w:rPr>
        <w:t xml:space="preserve"> G, </w:t>
      </w:r>
      <w:proofErr w:type="spellStart"/>
      <w:r w:rsidRPr="00CF57C1">
        <w:rPr>
          <w:rFonts w:ascii="Book Antiqua" w:hAnsi="Book Antiqua"/>
        </w:rPr>
        <w:t>Leiferman</w:t>
      </w:r>
      <w:proofErr w:type="spellEnd"/>
      <w:r w:rsidRPr="00CF57C1">
        <w:rPr>
          <w:rFonts w:ascii="Book Antiqua" w:hAnsi="Book Antiqua"/>
        </w:rPr>
        <w:t xml:space="preserve"> KM, </w:t>
      </w:r>
      <w:proofErr w:type="spellStart"/>
      <w:r w:rsidRPr="00CF57C1">
        <w:rPr>
          <w:rFonts w:ascii="Book Antiqua" w:hAnsi="Book Antiqua"/>
        </w:rPr>
        <w:t>Arock</w:t>
      </w:r>
      <w:proofErr w:type="spellEnd"/>
      <w:r w:rsidRPr="00CF57C1">
        <w:rPr>
          <w:rFonts w:ascii="Book Antiqua" w:hAnsi="Book Antiqua"/>
        </w:rPr>
        <w:t xml:space="preserve"> M, Butterfield JH, </w:t>
      </w:r>
      <w:proofErr w:type="spellStart"/>
      <w:r w:rsidRPr="00CF57C1">
        <w:rPr>
          <w:rFonts w:ascii="Book Antiqua" w:hAnsi="Book Antiqua"/>
        </w:rPr>
        <w:t>Sperr</w:t>
      </w:r>
      <w:proofErr w:type="spellEnd"/>
      <w:r w:rsidRPr="00CF57C1">
        <w:rPr>
          <w:rFonts w:ascii="Book Antiqua" w:hAnsi="Book Antiqua"/>
        </w:rPr>
        <w:t xml:space="preserve"> WR, </w:t>
      </w:r>
      <w:proofErr w:type="spellStart"/>
      <w:r w:rsidRPr="00CF57C1">
        <w:rPr>
          <w:rFonts w:ascii="Book Antiqua" w:hAnsi="Book Antiqua"/>
        </w:rPr>
        <w:t>Sotlar</w:t>
      </w:r>
      <w:proofErr w:type="spellEnd"/>
      <w:r w:rsidRPr="00CF57C1">
        <w:rPr>
          <w:rFonts w:ascii="Book Antiqua" w:hAnsi="Book Antiqua"/>
        </w:rPr>
        <w:t xml:space="preserve"> K, </w:t>
      </w:r>
      <w:proofErr w:type="spellStart"/>
      <w:r w:rsidRPr="00CF57C1">
        <w:rPr>
          <w:rFonts w:ascii="Book Antiqua" w:hAnsi="Book Antiqua"/>
        </w:rPr>
        <w:t>Vandenberghe</w:t>
      </w:r>
      <w:proofErr w:type="spellEnd"/>
      <w:r w:rsidRPr="00CF57C1">
        <w:rPr>
          <w:rFonts w:ascii="Book Antiqua" w:hAnsi="Book Antiqua"/>
        </w:rPr>
        <w:t xml:space="preserve"> P, </w:t>
      </w:r>
      <w:proofErr w:type="spellStart"/>
      <w:r w:rsidRPr="00CF57C1">
        <w:rPr>
          <w:rFonts w:ascii="Book Antiqua" w:hAnsi="Book Antiqua"/>
        </w:rPr>
        <w:t>Haferlach</w:t>
      </w:r>
      <w:proofErr w:type="spellEnd"/>
      <w:r w:rsidRPr="00CF57C1">
        <w:rPr>
          <w:rFonts w:ascii="Book Antiqua" w:hAnsi="Book Antiqua"/>
        </w:rPr>
        <w:t xml:space="preserve"> T, Simon HU, Reiter A, </w:t>
      </w:r>
      <w:proofErr w:type="spellStart"/>
      <w:r w:rsidRPr="00CF57C1">
        <w:rPr>
          <w:rFonts w:ascii="Book Antiqua" w:hAnsi="Book Antiqua"/>
        </w:rPr>
        <w:t>Gleich</w:t>
      </w:r>
      <w:proofErr w:type="spellEnd"/>
      <w:r w:rsidRPr="00CF57C1">
        <w:rPr>
          <w:rFonts w:ascii="Book Antiqua" w:hAnsi="Book Antiqua"/>
        </w:rPr>
        <w:t xml:space="preserve"> GJ. Contemporary consensus proposal on criteria and classification of eosinophilic disorders and related syndromes. </w:t>
      </w:r>
      <w:r w:rsidRPr="00CF57C1">
        <w:rPr>
          <w:rFonts w:ascii="Book Antiqua" w:hAnsi="Book Antiqua"/>
          <w:i/>
          <w:iCs/>
        </w:rPr>
        <w:t>J Allergy Clin Immunol</w:t>
      </w:r>
      <w:r w:rsidRPr="00CF57C1">
        <w:rPr>
          <w:rFonts w:ascii="Book Antiqua" w:hAnsi="Book Antiqua"/>
        </w:rPr>
        <w:t xml:space="preserve"> 2012; </w:t>
      </w:r>
      <w:r w:rsidRPr="00CF57C1">
        <w:rPr>
          <w:rFonts w:ascii="Book Antiqua" w:hAnsi="Book Antiqua"/>
          <w:b/>
          <w:bCs/>
        </w:rPr>
        <w:t>130</w:t>
      </w:r>
      <w:r w:rsidRPr="00CF57C1">
        <w:rPr>
          <w:rFonts w:ascii="Book Antiqua" w:hAnsi="Book Antiqua"/>
        </w:rPr>
        <w:t>: 607-612.e9 [PMID: 22460074 DOI: 10.1016/j.jaci.2012.02.019]</w:t>
      </w:r>
    </w:p>
    <w:p w14:paraId="6E7801F4"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11 </w:t>
      </w:r>
      <w:r w:rsidRPr="00CF57C1">
        <w:rPr>
          <w:rFonts w:ascii="Book Antiqua" w:hAnsi="Book Antiqua"/>
          <w:b/>
          <w:bCs/>
        </w:rPr>
        <w:t>Barrie A</w:t>
      </w:r>
      <w:r w:rsidRPr="00CF57C1">
        <w:rPr>
          <w:rFonts w:ascii="Book Antiqua" w:hAnsi="Book Antiqua"/>
        </w:rPr>
        <w:t xml:space="preserve">, </w:t>
      </w:r>
      <w:proofErr w:type="spellStart"/>
      <w:r w:rsidRPr="00CF57C1">
        <w:rPr>
          <w:rFonts w:ascii="Book Antiqua" w:hAnsi="Book Antiqua"/>
        </w:rPr>
        <w:t>Mourabet</w:t>
      </w:r>
      <w:proofErr w:type="spellEnd"/>
      <w:r w:rsidRPr="00CF57C1">
        <w:rPr>
          <w:rFonts w:ascii="Book Antiqua" w:hAnsi="Book Antiqua"/>
        </w:rPr>
        <w:t xml:space="preserve"> ME, </w:t>
      </w:r>
      <w:proofErr w:type="spellStart"/>
      <w:r w:rsidRPr="00CF57C1">
        <w:rPr>
          <w:rFonts w:ascii="Book Antiqua" w:hAnsi="Book Antiqua"/>
        </w:rPr>
        <w:t>Weyant</w:t>
      </w:r>
      <w:proofErr w:type="spellEnd"/>
      <w:r w:rsidRPr="00CF57C1">
        <w:rPr>
          <w:rFonts w:ascii="Book Antiqua" w:hAnsi="Book Antiqua"/>
        </w:rPr>
        <w:t xml:space="preserve"> K, Clarke K, Gajendran M, Rivers C, Park SY, Hartman D, Saul M, </w:t>
      </w:r>
      <w:proofErr w:type="spellStart"/>
      <w:r w:rsidRPr="00CF57C1">
        <w:rPr>
          <w:rFonts w:ascii="Book Antiqua" w:hAnsi="Book Antiqua"/>
        </w:rPr>
        <w:t>Regueiro</w:t>
      </w:r>
      <w:proofErr w:type="spellEnd"/>
      <w:r w:rsidRPr="00CF57C1">
        <w:rPr>
          <w:rFonts w:ascii="Book Antiqua" w:hAnsi="Book Antiqua"/>
        </w:rPr>
        <w:t xml:space="preserve"> M, Yadav D, Binion DG. Recurrent blood eosinophilia in ulcerative colitis is associated with severe disease and primary sclerosing cholangitis. </w:t>
      </w:r>
      <w:r w:rsidRPr="00CF57C1">
        <w:rPr>
          <w:rFonts w:ascii="Book Antiqua" w:hAnsi="Book Antiqua"/>
          <w:i/>
          <w:iCs/>
        </w:rPr>
        <w:t>Dig Dis Sci</w:t>
      </w:r>
      <w:r w:rsidRPr="00CF57C1">
        <w:rPr>
          <w:rFonts w:ascii="Book Antiqua" w:hAnsi="Book Antiqua"/>
        </w:rPr>
        <w:t xml:space="preserve"> 2013; </w:t>
      </w:r>
      <w:r w:rsidRPr="00CF57C1">
        <w:rPr>
          <w:rFonts w:ascii="Book Antiqua" w:hAnsi="Book Antiqua"/>
          <w:b/>
          <w:bCs/>
        </w:rPr>
        <w:t>58</w:t>
      </w:r>
      <w:r w:rsidRPr="00CF57C1">
        <w:rPr>
          <w:rFonts w:ascii="Book Antiqua" w:hAnsi="Book Antiqua"/>
        </w:rPr>
        <w:t>: 222-228 [PMID: 22855293 DOI: 10.1007/s10620-012-2329-7]</w:t>
      </w:r>
    </w:p>
    <w:p w14:paraId="0CEFE35B" w14:textId="77777777" w:rsidR="00CF57C1" w:rsidRPr="00CF57C1" w:rsidRDefault="00CF57C1" w:rsidP="00CF57C1">
      <w:pPr>
        <w:spacing w:line="360" w:lineRule="auto"/>
        <w:jc w:val="both"/>
        <w:rPr>
          <w:rFonts w:ascii="Book Antiqua" w:hAnsi="Book Antiqua"/>
        </w:rPr>
      </w:pPr>
      <w:r w:rsidRPr="00CF57C1">
        <w:rPr>
          <w:rFonts w:ascii="Book Antiqua" w:hAnsi="Book Antiqua"/>
        </w:rPr>
        <w:lastRenderedPageBreak/>
        <w:t xml:space="preserve">12 </w:t>
      </w:r>
      <w:proofErr w:type="spellStart"/>
      <w:r w:rsidRPr="00CF57C1">
        <w:rPr>
          <w:rFonts w:ascii="Book Antiqua" w:hAnsi="Book Antiqua"/>
          <w:b/>
          <w:bCs/>
        </w:rPr>
        <w:t>Sadi</w:t>
      </w:r>
      <w:proofErr w:type="spellEnd"/>
      <w:r w:rsidRPr="00CF57C1">
        <w:rPr>
          <w:rFonts w:ascii="Book Antiqua" w:hAnsi="Book Antiqua"/>
          <w:b/>
          <w:bCs/>
        </w:rPr>
        <w:t xml:space="preserve"> G</w:t>
      </w:r>
      <w:r w:rsidRPr="00CF57C1">
        <w:rPr>
          <w:rFonts w:ascii="Book Antiqua" w:hAnsi="Book Antiqua"/>
        </w:rPr>
        <w:t xml:space="preserve">, Yang Q, </w:t>
      </w:r>
      <w:proofErr w:type="spellStart"/>
      <w:r w:rsidRPr="00CF57C1">
        <w:rPr>
          <w:rFonts w:ascii="Book Antiqua" w:hAnsi="Book Antiqua"/>
        </w:rPr>
        <w:t>Dufault</w:t>
      </w:r>
      <w:proofErr w:type="spellEnd"/>
      <w:r w:rsidRPr="00CF57C1">
        <w:rPr>
          <w:rFonts w:ascii="Book Antiqua" w:hAnsi="Book Antiqua"/>
        </w:rPr>
        <w:t xml:space="preserve"> B, </w:t>
      </w:r>
      <w:proofErr w:type="spellStart"/>
      <w:r w:rsidRPr="00CF57C1">
        <w:rPr>
          <w:rFonts w:ascii="Book Antiqua" w:hAnsi="Book Antiqua"/>
        </w:rPr>
        <w:t>Stefanovici</w:t>
      </w:r>
      <w:proofErr w:type="spellEnd"/>
      <w:r w:rsidRPr="00CF57C1">
        <w:rPr>
          <w:rFonts w:ascii="Book Antiqua" w:hAnsi="Book Antiqua"/>
        </w:rPr>
        <w:t xml:space="preserve"> C, </w:t>
      </w:r>
      <w:proofErr w:type="spellStart"/>
      <w:r w:rsidRPr="00CF57C1">
        <w:rPr>
          <w:rFonts w:ascii="Book Antiqua" w:hAnsi="Book Antiqua"/>
        </w:rPr>
        <w:t>Stoffman</w:t>
      </w:r>
      <w:proofErr w:type="spellEnd"/>
      <w:r w:rsidRPr="00CF57C1">
        <w:rPr>
          <w:rFonts w:ascii="Book Antiqua" w:hAnsi="Book Antiqua"/>
        </w:rPr>
        <w:t xml:space="preserve"> J, El-</w:t>
      </w:r>
      <w:proofErr w:type="spellStart"/>
      <w:r w:rsidRPr="00CF57C1">
        <w:rPr>
          <w:rFonts w:ascii="Book Antiqua" w:hAnsi="Book Antiqua"/>
        </w:rPr>
        <w:t>Matary</w:t>
      </w:r>
      <w:proofErr w:type="spellEnd"/>
      <w:r w:rsidRPr="00CF57C1">
        <w:rPr>
          <w:rFonts w:ascii="Book Antiqua" w:hAnsi="Book Antiqua"/>
        </w:rPr>
        <w:t xml:space="preserve"> W. Prevalence of Peripheral Eosinophilia at Diagnosis in Children With Inflammatory Bowel Disease. </w:t>
      </w:r>
      <w:r w:rsidRPr="00CF57C1">
        <w:rPr>
          <w:rFonts w:ascii="Book Antiqua" w:hAnsi="Book Antiqua"/>
          <w:i/>
          <w:iCs/>
        </w:rPr>
        <w:t xml:space="preserve">J </w:t>
      </w:r>
      <w:proofErr w:type="spellStart"/>
      <w:r w:rsidRPr="00CF57C1">
        <w:rPr>
          <w:rFonts w:ascii="Book Antiqua" w:hAnsi="Book Antiqua"/>
          <w:i/>
          <w:iCs/>
        </w:rPr>
        <w:t>Pediatr</w:t>
      </w:r>
      <w:proofErr w:type="spellEnd"/>
      <w:r w:rsidRPr="00CF57C1">
        <w:rPr>
          <w:rFonts w:ascii="Book Antiqua" w:hAnsi="Book Antiqua"/>
          <w:i/>
          <w:iCs/>
        </w:rPr>
        <w:t xml:space="preserve"> </w:t>
      </w:r>
      <w:proofErr w:type="spellStart"/>
      <w:r w:rsidRPr="00CF57C1">
        <w:rPr>
          <w:rFonts w:ascii="Book Antiqua" w:hAnsi="Book Antiqua"/>
          <w:i/>
          <w:iCs/>
        </w:rPr>
        <w:t>Gastroenterol</w:t>
      </w:r>
      <w:proofErr w:type="spellEnd"/>
      <w:r w:rsidRPr="00CF57C1">
        <w:rPr>
          <w:rFonts w:ascii="Book Antiqua" w:hAnsi="Book Antiqua"/>
          <w:i/>
          <w:iCs/>
        </w:rPr>
        <w:t xml:space="preserve"> </w:t>
      </w:r>
      <w:proofErr w:type="spellStart"/>
      <w:r w:rsidRPr="00CF57C1">
        <w:rPr>
          <w:rFonts w:ascii="Book Antiqua" w:hAnsi="Book Antiqua"/>
          <w:i/>
          <w:iCs/>
        </w:rPr>
        <w:t>Nutr</w:t>
      </w:r>
      <w:proofErr w:type="spellEnd"/>
      <w:r w:rsidRPr="00CF57C1">
        <w:rPr>
          <w:rFonts w:ascii="Book Antiqua" w:hAnsi="Book Antiqua"/>
        </w:rPr>
        <w:t xml:space="preserve"> 2016; </w:t>
      </w:r>
      <w:r w:rsidRPr="00CF57C1">
        <w:rPr>
          <w:rFonts w:ascii="Book Antiqua" w:hAnsi="Book Antiqua"/>
          <w:b/>
          <w:bCs/>
        </w:rPr>
        <w:t>62</w:t>
      </w:r>
      <w:r w:rsidRPr="00CF57C1">
        <w:rPr>
          <w:rFonts w:ascii="Book Antiqua" w:hAnsi="Book Antiqua"/>
        </w:rPr>
        <w:t>: 573-576 [PMID: 26308316 DOI: 10.1097/MPG.0000000000000957]</w:t>
      </w:r>
    </w:p>
    <w:p w14:paraId="69F1DB52"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13 </w:t>
      </w:r>
      <w:proofErr w:type="spellStart"/>
      <w:r w:rsidRPr="00CF57C1">
        <w:rPr>
          <w:rFonts w:ascii="Book Antiqua" w:hAnsi="Book Antiqua"/>
          <w:b/>
          <w:bCs/>
        </w:rPr>
        <w:t>Prathapan</w:t>
      </w:r>
      <w:proofErr w:type="spellEnd"/>
      <w:r w:rsidRPr="00CF57C1">
        <w:rPr>
          <w:rFonts w:ascii="Book Antiqua" w:hAnsi="Book Antiqua"/>
          <w:b/>
          <w:bCs/>
        </w:rPr>
        <w:t xml:space="preserve"> KM</w:t>
      </w:r>
      <w:r w:rsidRPr="00CF57C1">
        <w:rPr>
          <w:rFonts w:ascii="Book Antiqua" w:hAnsi="Book Antiqua"/>
        </w:rPr>
        <w:t xml:space="preserve">, Ramos Rivers C, Anderson A, </w:t>
      </w:r>
      <w:proofErr w:type="spellStart"/>
      <w:r w:rsidRPr="00CF57C1">
        <w:rPr>
          <w:rFonts w:ascii="Book Antiqua" w:hAnsi="Book Antiqua"/>
        </w:rPr>
        <w:t>Koutroumpakis</w:t>
      </w:r>
      <w:proofErr w:type="spellEnd"/>
      <w:r w:rsidRPr="00CF57C1">
        <w:rPr>
          <w:rFonts w:ascii="Book Antiqua" w:hAnsi="Book Antiqua"/>
        </w:rPr>
        <w:t xml:space="preserve"> F, </w:t>
      </w:r>
      <w:proofErr w:type="spellStart"/>
      <w:r w:rsidRPr="00CF57C1">
        <w:rPr>
          <w:rFonts w:ascii="Book Antiqua" w:hAnsi="Book Antiqua"/>
        </w:rPr>
        <w:t>Koutroubakis</w:t>
      </w:r>
      <w:proofErr w:type="spellEnd"/>
      <w:r w:rsidRPr="00CF57C1">
        <w:rPr>
          <w:rFonts w:ascii="Book Antiqua" w:hAnsi="Book Antiqua"/>
        </w:rPr>
        <w:t xml:space="preserve"> IE, </w:t>
      </w:r>
      <w:proofErr w:type="spellStart"/>
      <w:r w:rsidRPr="00CF57C1">
        <w:rPr>
          <w:rFonts w:ascii="Book Antiqua" w:hAnsi="Book Antiqua"/>
        </w:rPr>
        <w:t>Babichenko</w:t>
      </w:r>
      <w:proofErr w:type="spellEnd"/>
      <w:r w:rsidRPr="00CF57C1">
        <w:rPr>
          <w:rFonts w:ascii="Book Antiqua" w:hAnsi="Book Antiqua"/>
        </w:rPr>
        <w:t xml:space="preserve"> D, Tan X, Tang G, Schwartz M, </w:t>
      </w:r>
      <w:proofErr w:type="spellStart"/>
      <w:r w:rsidRPr="00CF57C1">
        <w:rPr>
          <w:rFonts w:ascii="Book Antiqua" w:hAnsi="Book Antiqua"/>
        </w:rPr>
        <w:t>Proksell</w:t>
      </w:r>
      <w:proofErr w:type="spellEnd"/>
      <w:r w:rsidRPr="00CF57C1">
        <w:rPr>
          <w:rFonts w:ascii="Book Antiqua" w:hAnsi="Book Antiqua"/>
        </w:rPr>
        <w:t xml:space="preserve"> S, Johnston E, </w:t>
      </w:r>
      <w:proofErr w:type="spellStart"/>
      <w:r w:rsidRPr="00CF57C1">
        <w:rPr>
          <w:rFonts w:ascii="Book Antiqua" w:hAnsi="Book Antiqua"/>
        </w:rPr>
        <w:t>Hashash</w:t>
      </w:r>
      <w:proofErr w:type="spellEnd"/>
      <w:r w:rsidRPr="00CF57C1">
        <w:rPr>
          <w:rFonts w:ascii="Book Antiqua" w:hAnsi="Book Antiqua"/>
        </w:rPr>
        <w:t xml:space="preserve"> JG, Dunn M, Wilson A, Barrie A, Harrison J, Hartman D, Kim SC, Binion DG. Peripheral Blood Eosinophilia and Long-term Severity in Pediatric-Onset Inflammatory Bowel Disease. </w:t>
      </w:r>
      <w:proofErr w:type="spellStart"/>
      <w:r w:rsidRPr="00CF57C1">
        <w:rPr>
          <w:rFonts w:ascii="Book Antiqua" w:hAnsi="Book Antiqua"/>
          <w:i/>
          <w:iCs/>
        </w:rPr>
        <w:t>Inflamm</w:t>
      </w:r>
      <w:proofErr w:type="spellEnd"/>
      <w:r w:rsidRPr="00CF57C1">
        <w:rPr>
          <w:rFonts w:ascii="Book Antiqua" w:hAnsi="Book Antiqua"/>
          <w:i/>
          <w:iCs/>
        </w:rPr>
        <w:t xml:space="preserve"> Bowel Dis</w:t>
      </w:r>
      <w:r w:rsidRPr="00CF57C1">
        <w:rPr>
          <w:rFonts w:ascii="Book Antiqua" w:hAnsi="Book Antiqua"/>
        </w:rPr>
        <w:t xml:space="preserve"> 2020; </w:t>
      </w:r>
      <w:r w:rsidRPr="00CF57C1">
        <w:rPr>
          <w:rFonts w:ascii="Book Antiqua" w:hAnsi="Book Antiqua"/>
          <w:b/>
          <w:bCs/>
        </w:rPr>
        <w:t>26</w:t>
      </w:r>
      <w:r w:rsidRPr="00CF57C1">
        <w:rPr>
          <w:rFonts w:ascii="Book Antiqua" w:hAnsi="Book Antiqua"/>
        </w:rPr>
        <w:t>: 1890-1900 [PMID: 31960916 DOI: 10.1093/</w:t>
      </w:r>
      <w:proofErr w:type="spellStart"/>
      <w:r w:rsidRPr="00CF57C1">
        <w:rPr>
          <w:rFonts w:ascii="Book Antiqua" w:hAnsi="Book Antiqua"/>
        </w:rPr>
        <w:t>ibd</w:t>
      </w:r>
      <w:proofErr w:type="spellEnd"/>
      <w:r w:rsidRPr="00CF57C1">
        <w:rPr>
          <w:rFonts w:ascii="Book Antiqua" w:hAnsi="Book Antiqua"/>
        </w:rPr>
        <w:t>/izz323]</w:t>
      </w:r>
    </w:p>
    <w:p w14:paraId="7E77BAA4"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14 </w:t>
      </w:r>
      <w:r w:rsidRPr="00CF57C1">
        <w:rPr>
          <w:rFonts w:ascii="Book Antiqua" w:hAnsi="Book Antiqua"/>
          <w:b/>
          <w:bCs/>
        </w:rPr>
        <w:t>Mansoor E</w:t>
      </w:r>
      <w:r w:rsidRPr="00CF57C1">
        <w:rPr>
          <w:rFonts w:ascii="Book Antiqua" w:hAnsi="Book Antiqua"/>
        </w:rPr>
        <w:t xml:space="preserve">, Saleh MA, Cooper GS. Prevalence of Eosinophilic Gastroenteritis and Colitis in a Population-Based Study, From 2012 to 2017. </w:t>
      </w:r>
      <w:r w:rsidRPr="00CF57C1">
        <w:rPr>
          <w:rFonts w:ascii="Book Antiqua" w:hAnsi="Book Antiqua"/>
          <w:i/>
          <w:iCs/>
        </w:rPr>
        <w:t>Clin Gastroenterol Hepatol</w:t>
      </w:r>
      <w:r w:rsidRPr="00CF57C1">
        <w:rPr>
          <w:rFonts w:ascii="Book Antiqua" w:hAnsi="Book Antiqua"/>
        </w:rPr>
        <w:t xml:space="preserve"> 2017; </w:t>
      </w:r>
      <w:r w:rsidRPr="00CF57C1">
        <w:rPr>
          <w:rFonts w:ascii="Book Antiqua" w:hAnsi="Book Antiqua"/>
          <w:b/>
          <w:bCs/>
        </w:rPr>
        <w:t>15</w:t>
      </w:r>
      <w:r w:rsidRPr="00CF57C1">
        <w:rPr>
          <w:rFonts w:ascii="Book Antiqua" w:hAnsi="Book Antiqua"/>
        </w:rPr>
        <w:t>: 1733-1741 [PMID: 28603057 DOI: 10.1016/j.cgh.2017.05.050]</w:t>
      </w:r>
    </w:p>
    <w:p w14:paraId="52402E52"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15 </w:t>
      </w:r>
      <w:proofErr w:type="spellStart"/>
      <w:r w:rsidRPr="00CF57C1">
        <w:rPr>
          <w:rFonts w:ascii="Book Antiqua" w:hAnsi="Book Antiqua"/>
          <w:b/>
          <w:bCs/>
        </w:rPr>
        <w:t>Kuang</w:t>
      </w:r>
      <w:proofErr w:type="spellEnd"/>
      <w:r w:rsidRPr="00CF57C1">
        <w:rPr>
          <w:rFonts w:ascii="Book Antiqua" w:hAnsi="Book Antiqua"/>
          <w:b/>
          <w:bCs/>
        </w:rPr>
        <w:t xml:space="preserve"> FL</w:t>
      </w:r>
      <w:r w:rsidRPr="00CF57C1">
        <w:rPr>
          <w:rFonts w:ascii="Book Antiqua" w:hAnsi="Book Antiqua"/>
        </w:rPr>
        <w:t xml:space="preserve">, Curtin BF, </w:t>
      </w:r>
      <w:proofErr w:type="spellStart"/>
      <w:r w:rsidRPr="00CF57C1">
        <w:rPr>
          <w:rFonts w:ascii="Book Antiqua" w:hAnsi="Book Antiqua"/>
        </w:rPr>
        <w:t>Alao</w:t>
      </w:r>
      <w:proofErr w:type="spellEnd"/>
      <w:r w:rsidRPr="00CF57C1">
        <w:rPr>
          <w:rFonts w:ascii="Book Antiqua" w:hAnsi="Book Antiqua"/>
        </w:rPr>
        <w:t xml:space="preserve"> H, </w:t>
      </w:r>
      <w:proofErr w:type="spellStart"/>
      <w:r w:rsidRPr="00CF57C1">
        <w:rPr>
          <w:rFonts w:ascii="Book Antiqua" w:hAnsi="Book Antiqua"/>
        </w:rPr>
        <w:t>Piligian</w:t>
      </w:r>
      <w:proofErr w:type="spellEnd"/>
      <w:r w:rsidRPr="00CF57C1">
        <w:rPr>
          <w:rFonts w:ascii="Book Antiqua" w:hAnsi="Book Antiqua"/>
        </w:rPr>
        <w:t xml:space="preserve"> B, Berry A, Holland-Thomas N, Powers A, </w:t>
      </w:r>
      <w:proofErr w:type="spellStart"/>
      <w:r w:rsidRPr="00CF57C1">
        <w:rPr>
          <w:rFonts w:ascii="Book Antiqua" w:hAnsi="Book Antiqua"/>
        </w:rPr>
        <w:t>Quezado</w:t>
      </w:r>
      <w:proofErr w:type="spellEnd"/>
      <w:r w:rsidRPr="00CF57C1">
        <w:rPr>
          <w:rFonts w:ascii="Book Antiqua" w:hAnsi="Book Antiqua"/>
        </w:rPr>
        <w:t xml:space="preserve"> M, </w:t>
      </w:r>
      <w:proofErr w:type="spellStart"/>
      <w:r w:rsidRPr="00CF57C1">
        <w:rPr>
          <w:rFonts w:ascii="Book Antiqua" w:hAnsi="Book Antiqua"/>
        </w:rPr>
        <w:t>Lumbard</w:t>
      </w:r>
      <w:proofErr w:type="spellEnd"/>
      <w:r w:rsidRPr="00CF57C1">
        <w:rPr>
          <w:rFonts w:ascii="Book Antiqua" w:hAnsi="Book Antiqua"/>
        </w:rPr>
        <w:t xml:space="preserve"> K, Fay MP, </w:t>
      </w:r>
      <w:proofErr w:type="spellStart"/>
      <w:r w:rsidRPr="00CF57C1">
        <w:rPr>
          <w:rFonts w:ascii="Book Antiqua" w:hAnsi="Book Antiqua"/>
        </w:rPr>
        <w:t>Klion</w:t>
      </w:r>
      <w:proofErr w:type="spellEnd"/>
      <w:r w:rsidRPr="00CF57C1">
        <w:rPr>
          <w:rFonts w:ascii="Book Antiqua" w:hAnsi="Book Antiqua"/>
        </w:rPr>
        <w:t xml:space="preserve"> AD, Kumar S, Khoury P. Single-Organ and Multisystem </w:t>
      </w:r>
      <w:proofErr w:type="spellStart"/>
      <w:r w:rsidRPr="00CF57C1">
        <w:rPr>
          <w:rFonts w:ascii="Book Antiqua" w:hAnsi="Book Antiqua"/>
        </w:rPr>
        <w:t>Hypereosinophilic</w:t>
      </w:r>
      <w:proofErr w:type="spellEnd"/>
      <w:r w:rsidRPr="00CF57C1">
        <w:rPr>
          <w:rFonts w:ascii="Book Antiqua" w:hAnsi="Book Antiqua"/>
        </w:rPr>
        <w:t xml:space="preserve"> Syndrome Patients with Gastrointestinal Manifestations Share Common Characteristics. </w:t>
      </w:r>
      <w:r w:rsidRPr="00CF57C1">
        <w:rPr>
          <w:rFonts w:ascii="Book Antiqua" w:hAnsi="Book Antiqua"/>
          <w:i/>
          <w:iCs/>
        </w:rPr>
        <w:t xml:space="preserve">J Allergy </w:t>
      </w:r>
      <w:proofErr w:type="spellStart"/>
      <w:r w:rsidRPr="00CF57C1">
        <w:rPr>
          <w:rFonts w:ascii="Book Antiqua" w:hAnsi="Book Antiqua"/>
          <w:i/>
          <w:iCs/>
        </w:rPr>
        <w:t>Clin</w:t>
      </w:r>
      <w:proofErr w:type="spellEnd"/>
      <w:r w:rsidRPr="00CF57C1">
        <w:rPr>
          <w:rFonts w:ascii="Book Antiqua" w:hAnsi="Book Antiqua"/>
          <w:i/>
          <w:iCs/>
        </w:rPr>
        <w:t xml:space="preserve"> </w:t>
      </w:r>
      <w:proofErr w:type="spellStart"/>
      <w:r w:rsidRPr="00CF57C1">
        <w:rPr>
          <w:rFonts w:ascii="Book Antiqua" w:hAnsi="Book Antiqua"/>
          <w:i/>
          <w:iCs/>
        </w:rPr>
        <w:t>Immunol</w:t>
      </w:r>
      <w:proofErr w:type="spellEnd"/>
      <w:r w:rsidRPr="00CF57C1">
        <w:rPr>
          <w:rFonts w:ascii="Book Antiqua" w:hAnsi="Book Antiqua"/>
          <w:i/>
          <w:iCs/>
        </w:rPr>
        <w:t xml:space="preserve"> </w:t>
      </w:r>
      <w:proofErr w:type="spellStart"/>
      <w:r w:rsidRPr="00CF57C1">
        <w:rPr>
          <w:rFonts w:ascii="Book Antiqua" w:hAnsi="Book Antiqua"/>
          <w:i/>
          <w:iCs/>
        </w:rPr>
        <w:t>Pract</w:t>
      </w:r>
      <w:proofErr w:type="spellEnd"/>
      <w:r w:rsidRPr="00CF57C1">
        <w:rPr>
          <w:rFonts w:ascii="Book Antiqua" w:hAnsi="Book Antiqua"/>
        </w:rPr>
        <w:t xml:space="preserve"> 2020; </w:t>
      </w:r>
      <w:r w:rsidRPr="00CF57C1">
        <w:rPr>
          <w:rFonts w:ascii="Book Antiqua" w:hAnsi="Book Antiqua"/>
          <w:b/>
          <w:bCs/>
        </w:rPr>
        <w:t>8</w:t>
      </w:r>
      <w:r w:rsidRPr="00CF57C1">
        <w:rPr>
          <w:rFonts w:ascii="Book Antiqua" w:hAnsi="Book Antiqua"/>
        </w:rPr>
        <w:t>: 2718-2726.e2 [PMID: 32344186 DOI: 10.1016/j.jaip.2020.04.025]</w:t>
      </w:r>
    </w:p>
    <w:p w14:paraId="033DECAA"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16 </w:t>
      </w:r>
      <w:proofErr w:type="spellStart"/>
      <w:r w:rsidRPr="00CF57C1">
        <w:rPr>
          <w:rFonts w:ascii="Book Antiqua" w:hAnsi="Book Antiqua"/>
          <w:b/>
          <w:bCs/>
        </w:rPr>
        <w:t>Ogbogu</w:t>
      </w:r>
      <w:proofErr w:type="spellEnd"/>
      <w:r w:rsidRPr="00CF57C1">
        <w:rPr>
          <w:rFonts w:ascii="Book Antiqua" w:hAnsi="Book Antiqua"/>
          <w:b/>
          <w:bCs/>
        </w:rPr>
        <w:t xml:space="preserve"> PU</w:t>
      </w:r>
      <w:r w:rsidRPr="00CF57C1">
        <w:rPr>
          <w:rFonts w:ascii="Book Antiqua" w:hAnsi="Book Antiqua"/>
        </w:rPr>
        <w:t xml:space="preserve">, </w:t>
      </w:r>
      <w:proofErr w:type="spellStart"/>
      <w:r w:rsidRPr="00CF57C1">
        <w:rPr>
          <w:rFonts w:ascii="Book Antiqua" w:hAnsi="Book Antiqua"/>
        </w:rPr>
        <w:t>Rosing</w:t>
      </w:r>
      <w:proofErr w:type="spellEnd"/>
      <w:r w:rsidRPr="00CF57C1">
        <w:rPr>
          <w:rFonts w:ascii="Book Antiqua" w:hAnsi="Book Antiqua"/>
        </w:rPr>
        <w:t xml:space="preserve"> DR, Horne MK 3rd. </w:t>
      </w:r>
      <w:proofErr w:type="gramStart"/>
      <w:r w:rsidRPr="00CF57C1">
        <w:rPr>
          <w:rFonts w:ascii="Book Antiqua" w:hAnsi="Book Antiqua"/>
        </w:rPr>
        <w:t>Cardiovascular</w:t>
      </w:r>
      <w:proofErr w:type="gramEnd"/>
      <w:r w:rsidRPr="00CF57C1">
        <w:rPr>
          <w:rFonts w:ascii="Book Antiqua" w:hAnsi="Book Antiqua"/>
        </w:rPr>
        <w:t xml:space="preserve"> manifestations of </w:t>
      </w:r>
      <w:proofErr w:type="spellStart"/>
      <w:r w:rsidRPr="00CF57C1">
        <w:rPr>
          <w:rFonts w:ascii="Book Antiqua" w:hAnsi="Book Antiqua"/>
        </w:rPr>
        <w:t>hypereosinophilic</w:t>
      </w:r>
      <w:proofErr w:type="spellEnd"/>
      <w:r w:rsidRPr="00CF57C1">
        <w:rPr>
          <w:rFonts w:ascii="Book Antiqua" w:hAnsi="Book Antiqua"/>
        </w:rPr>
        <w:t xml:space="preserve"> syndromes. </w:t>
      </w:r>
      <w:r w:rsidRPr="00CF57C1">
        <w:rPr>
          <w:rFonts w:ascii="Book Antiqua" w:hAnsi="Book Antiqua"/>
          <w:i/>
          <w:iCs/>
        </w:rPr>
        <w:t>Immunol Allergy Clin North Am</w:t>
      </w:r>
      <w:r w:rsidRPr="00CF57C1">
        <w:rPr>
          <w:rFonts w:ascii="Book Antiqua" w:hAnsi="Book Antiqua"/>
        </w:rPr>
        <w:t xml:space="preserve"> 2007; </w:t>
      </w:r>
      <w:r w:rsidRPr="00CF57C1">
        <w:rPr>
          <w:rFonts w:ascii="Book Antiqua" w:hAnsi="Book Antiqua"/>
          <w:b/>
          <w:bCs/>
        </w:rPr>
        <w:t>27</w:t>
      </w:r>
      <w:r w:rsidRPr="00CF57C1">
        <w:rPr>
          <w:rFonts w:ascii="Book Antiqua" w:hAnsi="Book Antiqua"/>
        </w:rPr>
        <w:t>: 457-475 [PMID: 17868859 DOI: 10.1016/j.iac.2007.07.001]</w:t>
      </w:r>
    </w:p>
    <w:p w14:paraId="79ACE64F"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17 </w:t>
      </w:r>
      <w:proofErr w:type="spellStart"/>
      <w:r w:rsidRPr="00CF57C1">
        <w:rPr>
          <w:rFonts w:ascii="Book Antiqua" w:hAnsi="Book Antiqua"/>
          <w:b/>
          <w:bCs/>
        </w:rPr>
        <w:t>Moosbauer</w:t>
      </w:r>
      <w:proofErr w:type="spellEnd"/>
      <w:r w:rsidRPr="00CF57C1">
        <w:rPr>
          <w:rFonts w:ascii="Book Antiqua" w:hAnsi="Book Antiqua"/>
          <w:b/>
          <w:bCs/>
        </w:rPr>
        <w:t xml:space="preserve"> C</w:t>
      </w:r>
      <w:r w:rsidRPr="00CF57C1">
        <w:rPr>
          <w:rFonts w:ascii="Book Antiqua" w:hAnsi="Book Antiqua"/>
        </w:rPr>
        <w:t xml:space="preserve">, Morgenstern E, </w:t>
      </w:r>
      <w:proofErr w:type="spellStart"/>
      <w:r w:rsidRPr="00CF57C1">
        <w:rPr>
          <w:rFonts w:ascii="Book Antiqua" w:hAnsi="Book Antiqua"/>
        </w:rPr>
        <w:t>Cuvelier</w:t>
      </w:r>
      <w:proofErr w:type="spellEnd"/>
      <w:r w:rsidRPr="00CF57C1">
        <w:rPr>
          <w:rFonts w:ascii="Book Antiqua" w:hAnsi="Book Antiqua"/>
        </w:rPr>
        <w:t xml:space="preserve"> SL, </w:t>
      </w:r>
      <w:proofErr w:type="spellStart"/>
      <w:r w:rsidRPr="00CF57C1">
        <w:rPr>
          <w:rFonts w:ascii="Book Antiqua" w:hAnsi="Book Antiqua"/>
        </w:rPr>
        <w:t>Manukyan</w:t>
      </w:r>
      <w:proofErr w:type="spellEnd"/>
      <w:r w:rsidRPr="00CF57C1">
        <w:rPr>
          <w:rFonts w:ascii="Book Antiqua" w:hAnsi="Book Antiqua"/>
        </w:rPr>
        <w:t xml:space="preserve"> D, </w:t>
      </w:r>
      <w:proofErr w:type="spellStart"/>
      <w:r w:rsidRPr="00CF57C1">
        <w:rPr>
          <w:rFonts w:ascii="Book Antiqua" w:hAnsi="Book Antiqua"/>
        </w:rPr>
        <w:t>Bidzhekov</w:t>
      </w:r>
      <w:proofErr w:type="spellEnd"/>
      <w:r w:rsidRPr="00CF57C1">
        <w:rPr>
          <w:rFonts w:ascii="Book Antiqua" w:hAnsi="Book Antiqua"/>
        </w:rPr>
        <w:t xml:space="preserve"> K, Albrecht S, Lohse P, Patel KD, Engelmann B. Eosinophils are a major intravascular location for tissue factor storage and exposure. </w:t>
      </w:r>
      <w:r w:rsidRPr="00CF57C1">
        <w:rPr>
          <w:rFonts w:ascii="Book Antiqua" w:hAnsi="Book Antiqua"/>
          <w:i/>
          <w:iCs/>
        </w:rPr>
        <w:t>Blood</w:t>
      </w:r>
      <w:r w:rsidRPr="00CF57C1">
        <w:rPr>
          <w:rFonts w:ascii="Book Antiqua" w:hAnsi="Book Antiqua"/>
        </w:rPr>
        <w:t xml:space="preserve"> 2007; </w:t>
      </w:r>
      <w:r w:rsidRPr="00CF57C1">
        <w:rPr>
          <w:rFonts w:ascii="Book Antiqua" w:hAnsi="Book Antiqua"/>
          <w:b/>
          <w:bCs/>
        </w:rPr>
        <w:t>109</w:t>
      </w:r>
      <w:r w:rsidRPr="00CF57C1">
        <w:rPr>
          <w:rFonts w:ascii="Book Antiqua" w:hAnsi="Book Antiqua"/>
        </w:rPr>
        <w:t>: 995-1002 [PMID: 17003379 DOI: 10.1182/blood-2006-02-004945]</w:t>
      </w:r>
    </w:p>
    <w:p w14:paraId="790C5983"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18 </w:t>
      </w:r>
      <w:proofErr w:type="spellStart"/>
      <w:r w:rsidRPr="00CF57C1">
        <w:rPr>
          <w:rFonts w:ascii="Book Antiqua" w:hAnsi="Book Antiqua"/>
          <w:b/>
          <w:bCs/>
        </w:rPr>
        <w:t>Uderhardt</w:t>
      </w:r>
      <w:proofErr w:type="spellEnd"/>
      <w:r w:rsidRPr="00CF57C1">
        <w:rPr>
          <w:rFonts w:ascii="Book Antiqua" w:hAnsi="Book Antiqua"/>
          <w:b/>
          <w:bCs/>
        </w:rPr>
        <w:t xml:space="preserve"> S</w:t>
      </w:r>
      <w:r w:rsidRPr="00CF57C1">
        <w:rPr>
          <w:rFonts w:ascii="Book Antiqua" w:hAnsi="Book Antiqua"/>
        </w:rPr>
        <w:t xml:space="preserve">, Ackermann JA, </w:t>
      </w:r>
      <w:proofErr w:type="spellStart"/>
      <w:r w:rsidRPr="00CF57C1">
        <w:rPr>
          <w:rFonts w:ascii="Book Antiqua" w:hAnsi="Book Antiqua"/>
        </w:rPr>
        <w:t>Fillep</w:t>
      </w:r>
      <w:proofErr w:type="spellEnd"/>
      <w:r w:rsidRPr="00CF57C1">
        <w:rPr>
          <w:rFonts w:ascii="Book Antiqua" w:hAnsi="Book Antiqua"/>
        </w:rPr>
        <w:t xml:space="preserve"> T, Hammond VJ, </w:t>
      </w:r>
      <w:proofErr w:type="spellStart"/>
      <w:r w:rsidRPr="00CF57C1">
        <w:rPr>
          <w:rFonts w:ascii="Book Antiqua" w:hAnsi="Book Antiqua"/>
        </w:rPr>
        <w:t>Willeit</w:t>
      </w:r>
      <w:proofErr w:type="spellEnd"/>
      <w:r w:rsidRPr="00CF57C1">
        <w:rPr>
          <w:rFonts w:ascii="Book Antiqua" w:hAnsi="Book Antiqua"/>
        </w:rPr>
        <w:t xml:space="preserve"> J, </w:t>
      </w:r>
      <w:proofErr w:type="spellStart"/>
      <w:r w:rsidRPr="00CF57C1">
        <w:rPr>
          <w:rFonts w:ascii="Book Antiqua" w:hAnsi="Book Antiqua"/>
        </w:rPr>
        <w:t>Santer</w:t>
      </w:r>
      <w:proofErr w:type="spellEnd"/>
      <w:r w:rsidRPr="00CF57C1">
        <w:rPr>
          <w:rFonts w:ascii="Book Antiqua" w:hAnsi="Book Antiqua"/>
        </w:rPr>
        <w:t xml:space="preserve"> P, </w:t>
      </w:r>
      <w:proofErr w:type="spellStart"/>
      <w:r w:rsidRPr="00CF57C1">
        <w:rPr>
          <w:rFonts w:ascii="Book Antiqua" w:hAnsi="Book Antiqua"/>
        </w:rPr>
        <w:t>Mayr</w:t>
      </w:r>
      <w:proofErr w:type="spellEnd"/>
      <w:r w:rsidRPr="00CF57C1">
        <w:rPr>
          <w:rFonts w:ascii="Book Antiqua" w:hAnsi="Book Antiqua"/>
        </w:rPr>
        <w:t xml:space="preserve"> M, </w:t>
      </w:r>
      <w:proofErr w:type="spellStart"/>
      <w:r w:rsidRPr="00CF57C1">
        <w:rPr>
          <w:rFonts w:ascii="Book Antiqua" w:hAnsi="Book Antiqua"/>
        </w:rPr>
        <w:t>Biburger</w:t>
      </w:r>
      <w:proofErr w:type="spellEnd"/>
      <w:r w:rsidRPr="00CF57C1">
        <w:rPr>
          <w:rFonts w:ascii="Book Antiqua" w:hAnsi="Book Antiqua"/>
        </w:rPr>
        <w:t xml:space="preserve"> M, Miller M, Zellner KR, Stark K, </w:t>
      </w:r>
      <w:proofErr w:type="spellStart"/>
      <w:r w:rsidRPr="00CF57C1">
        <w:rPr>
          <w:rFonts w:ascii="Book Antiqua" w:hAnsi="Book Antiqua"/>
        </w:rPr>
        <w:t>Zarbock</w:t>
      </w:r>
      <w:proofErr w:type="spellEnd"/>
      <w:r w:rsidRPr="00CF57C1">
        <w:rPr>
          <w:rFonts w:ascii="Book Antiqua" w:hAnsi="Book Antiqua"/>
        </w:rPr>
        <w:t xml:space="preserve"> A, </w:t>
      </w:r>
      <w:proofErr w:type="spellStart"/>
      <w:r w:rsidRPr="00CF57C1">
        <w:rPr>
          <w:rFonts w:ascii="Book Antiqua" w:hAnsi="Book Antiqua"/>
        </w:rPr>
        <w:t>Rossaint</w:t>
      </w:r>
      <w:proofErr w:type="spellEnd"/>
      <w:r w:rsidRPr="00CF57C1">
        <w:rPr>
          <w:rFonts w:ascii="Book Antiqua" w:hAnsi="Book Antiqua"/>
        </w:rPr>
        <w:t xml:space="preserve"> J, Schubert I, </w:t>
      </w:r>
      <w:proofErr w:type="spellStart"/>
      <w:r w:rsidRPr="00CF57C1">
        <w:rPr>
          <w:rFonts w:ascii="Book Antiqua" w:hAnsi="Book Antiqua"/>
        </w:rPr>
        <w:t>Mielenz</w:t>
      </w:r>
      <w:proofErr w:type="spellEnd"/>
      <w:r w:rsidRPr="00CF57C1">
        <w:rPr>
          <w:rFonts w:ascii="Book Antiqua" w:hAnsi="Book Antiqua"/>
        </w:rPr>
        <w:t xml:space="preserve"> D, </w:t>
      </w:r>
      <w:proofErr w:type="spellStart"/>
      <w:r w:rsidRPr="00CF57C1">
        <w:rPr>
          <w:rFonts w:ascii="Book Antiqua" w:hAnsi="Book Antiqua"/>
        </w:rPr>
        <w:t>Dietel</w:t>
      </w:r>
      <w:proofErr w:type="spellEnd"/>
      <w:r w:rsidRPr="00CF57C1">
        <w:rPr>
          <w:rFonts w:ascii="Book Antiqua" w:hAnsi="Book Antiqua"/>
        </w:rPr>
        <w:t xml:space="preserve"> B, </w:t>
      </w:r>
      <w:proofErr w:type="spellStart"/>
      <w:r w:rsidRPr="00CF57C1">
        <w:rPr>
          <w:rFonts w:ascii="Book Antiqua" w:hAnsi="Book Antiqua"/>
        </w:rPr>
        <w:t>Raaz-Schrauder</w:t>
      </w:r>
      <w:proofErr w:type="spellEnd"/>
      <w:r w:rsidRPr="00CF57C1">
        <w:rPr>
          <w:rFonts w:ascii="Book Antiqua" w:hAnsi="Book Antiqua"/>
        </w:rPr>
        <w:t xml:space="preserve"> D, Ay C, Gremmel T, Thaler J, Heim C, Herrmann M, Collins PW, </w:t>
      </w:r>
      <w:proofErr w:type="spellStart"/>
      <w:r w:rsidRPr="00CF57C1">
        <w:rPr>
          <w:rFonts w:ascii="Book Antiqua" w:hAnsi="Book Antiqua"/>
        </w:rPr>
        <w:t>Schabbauer</w:t>
      </w:r>
      <w:proofErr w:type="spellEnd"/>
      <w:r w:rsidRPr="00CF57C1">
        <w:rPr>
          <w:rFonts w:ascii="Book Antiqua" w:hAnsi="Book Antiqua"/>
        </w:rPr>
        <w:t xml:space="preserve"> G, </w:t>
      </w:r>
      <w:proofErr w:type="spellStart"/>
      <w:r w:rsidRPr="00CF57C1">
        <w:rPr>
          <w:rFonts w:ascii="Book Antiqua" w:hAnsi="Book Antiqua"/>
        </w:rPr>
        <w:t>Mackman</w:t>
      </w:r>
      <w:proofErr w:type="spellEnd"/>
      <w:r w:rsidRPr="00CF57C1">
        <w:rPr>
          <w:rFonts w:ascii="Book Antiqua" w:hAnsi="Book Antiqua"/>
        </w:rPr>
        <w:t xml:space="preserve"> N, </w:t>
      </w:r>
      <w:proofErr w:type="spellStart"/>
      <w:r w:rsidRPr="00CF57C1">
        <w:rPr>
          <w:rFonts w:ascii="Book Antiqua" w:hAnsi="Book Antiqua"/>
        </w:rPr>
        <w:t>Voehringer</w:t>
      </w:r>
      <w:proofErr w:type="spellEnd"/>
      <w:r w:rsidRPr="00CF57C1">
        <w:rPr>
          <w:rFonts w:ascii="Book Antiqua" w:hAnsi="Book Antiqua"/>
        </w:rPr>
        <w:t xml:space="preserve"> D, Nadler JL, Lee JJ, </w:t>
      </w:r>
      <w:proofErr w:type="spellStart"/>
      <w:r w:rsidRPr="00CF57C1">
        <w:rPr>
          <w:rFonts w:ascii="Book Antiqua" w:hAnsi="Book Antiqua"/>
        </w:rPr>
        <w:t>Massberg</w:t>
      </w:r>
      <w:proofErr w:type="spellEnd"/>
      <w:r w:rsidRPr="00CF57C1">
        <w:rPr>
          <w:rFonts w:ascii="Book Antiqua" w:hAnsi="Book Antiqua"/>
        </w:rPr>
        <w:t xml:space="preserve"> S, </w:t>
      </w:r>
      <w:proofErr w:type="spellStart"/>
      <w:r w:rsidRPr="00CF57C1">
        <w:rPr>
          <w:rFonts w:ascii="Book Antiqua" w:hAnsi="Book Antiqua"/>
        </w:rPr>
        <w:t>Rauh</w:t>
      </w:r>
      <w:proofErr w:type="spellEnd"/>
      <w:r w:rsidRPr="00CF57C1">
        <w:rPr>
          <w:rFonts w:ascii="Book Antiqua" w:hAnsi="Book Antiqua"/>
        </w:rPr>
        <w:t xml:space="preserve"> M, </w:t>
      </w:r>
      <w:proofErr w:type="spellStart"/>
      <w:r w:rsidRPr="00CF57C1">
        <w:rPr>
          <w:rFonts w:ascii="Book Antiqua" w:hAnsi="Book Antiqua"/>
        </w:rPr>
        <w:t>Kiechl</w:t>
      </w:r>
      <w:proofErr w:type="spellEnd"/>
      <w:r w:rsidRPr="00CF57C1">
        <w:rPr>
          <w:rFonts w:ascii="Book Antiqua" w:hAnsi="Book Antiqua"/>
        </w:rPr>
        <w:t xml:space="preserve"> S, </w:t>
      </w:r>
      <w:proofErr w:type="spellStart"/>
      <w:r w:rsidRPr="00CF57C1">
        <w:rPr>
          <w:rFonts w:ascii="Book Antiqua" w:hAnsi="Book Antiqua"/>
        </w:rPr>
        <w:t>Schett</w:t>
      </w:r>
      <w:proofErr w:type="spellEnd"/>
      <w:r w:rsidRPr="00CF57C1">
        <w:rPr>
          <w:rFonts w:ascii="Book Antiqua" w:hAnsi="Book Antiqua"/>
        </w:rPr>
        <w:t xml:space="preserve"> G, O'Donnell VB, </w:t>
      </w:r>
      <w:proofErr w:type="spellStart"/>
      <w:r w:rsidRPr="00CF57C1">
        <w:rPr>
          <w:rFonts w:ascii="Book Antiqua" w:hAnsi="Book Antiqua"/>
        </w:rPr>
        <w:t>Krönke</w:t>
      </w:r>
      <w:proofErr w:type="spellEnd"/>
      <w:r w:rsidRPr="00CF57C1">
        <w:rPr>
          <w:rFonts w:ascii="Book Antiqua" w:hAnsi="Book Antiqua"/>
        </w:rPr>
        <w:t xml:space="preserve"> G. Enzymatic lipid oxidation by eosinophils </w:t>
      </w:r>
      <w:r w:rsidRPr="00CF57C1">
        <w:rPr>
          <w:rFonts w:ascii="Book Antiqua" w:hAnsi="Book Antiqua"/>
        </w:rPr>
        <w:lastRenderedPageBreak/>
        <w:t xml:space="preserve">propagates coagulation, hemostasis, and thrombotic disease. </w:t>
      </w:r>
      <w:r w:rsidRPr="00CF57C1">
        <w:rPr>
          <w:rFonts w:ascii="Book Antiqua" w:hAnsi="Book Antiqua"/>
          <w:i/>
          <w:iCs/>
        </w:rPr>
        <w:t>J Exp Med</w:t>
      </w:r>
      <w:r w:rsidRPr="00CF57C1">
        <w:rPr>
          <w:rFonts w:ascii="Book Antiqua" w:hAnsi="Book Antiqua"/>
        </w:rPr>
        <w:t xml:space="preserve"> 2017; </w:t>
      </w:r>
      <w:r w:rsidRPr="00CF57C1">
        <w:rPr>
          <w:rFonts w:ascii="Book Antiqua" w:hAnsi="Book Antiqua"/>
          <w:b/>
          <w:bCs/>
        </w:rPr>
        <w:t>214</w:t>
      </w:r>
      <w:r w:rsidRPr="00CF57C1">
        <w:rPr>
          <w:rFonts w:ascii="Book Antiqua" w:hAnsi="Book Antiqua"/>
        </w:rPr>
        <w:t>: 2121-2138 [PMID: 28566277 DOI: 10.1084/jem.20161070]</w:t>
      </w:r>
    </w:p>
    <w:p w14:paraId="69D2EE40"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19 </w:t>
      </w:r>
      <w:r w:rsidRPr="00CF57C1">
        <w:rPr>
          <w:rFonts w:ascii="Book Antiqua" w:hAnsi="Book Antiqua"/>
          <w:b/>
          <w:bCs/>
        </w:rPr>
        <w:t>Venge P</w:t>
      </w:r>
      <w:r w:rsidRPr="00CF57C1">
        <w:rPr>
          <w:rFonts w:ascii="Book Antiqua" w:hAnsi="Book Antiqua"/>
        </w:rPr>
        <w:t xml:space="preserve">, Dahl R, </w:t>
      </w:r>
      <w:proofErr w:type="spellStart"/>
      <w:r w:rsidRPr="00CF57C1">
        <w:rPr>
          <w:rFonts w:ascii="Book Antiqua" w:hAnsi="Book Antiqua"/>
        </w:rPr>
        <w:t>Hällgren</w:t>
      </w:r>
      <w:proofErr w:type="spellEnd"/>
      <w:r w:rsidRPr="00CF57C1">
        <w:rPr>
          <w:rFonts w:ascii="Book Antiqua" w:hAnsi="Book Antiqua"/>
        </w:rPr>
        <w:t xml:space="preserve"> R. Enhancement of factor XII dependent reactions by eosinophil cationic protein. </w:t>
      </w:r>
      <w:proofErr w:type="spellStart"/>
      <w:r w:rsidRPr="00CF57C1">
        <w:rPr>
          <w:rFonts w:ascii="Book Antiqua" w:hAnsi="Book Antiqua"/>
          <w:i/>
          <w:iCs/>
        </w:rPr>
        <w:t>Thromb</w:t>
      </w:r>
      <w:proofErr w:type="spellEnd"/>
      <w:r w:rsidRPr="00CF57C1">
        <w:rPr>
          <w:rFonts w:ascii="Book Antiqua" w:hAnsi="Book Antiqua"/>
          <w:i/>
          <w:iCs/>
        </w:rPr>
        <w:t xml:space="preserve"> Res</w:t>
      </w:r>
      <w:r w:rsidRPr="00CF57C1">
        <w:rPr>
          <w:rFonts w:ascii="Book Antiqua" w:hAnsi="Book Antiqua"/>
        </w:rPr>
        <w:t xml:space="preserve"> 1979; </w:t>
      </w:r>
      <w:r w:rsidRPr="00CF57C1">
        <w:rPr>
          <w:rFonts w:ascii="Book Antiqua" w:hAnsi="Book Antiqua"/>
          <w:b/>
          <w:bCs/>
        </w:rPr>
        <w:t>14</w:t>
      </w:r>
      <w:r w:rsidRPr="00CF57C1">
        <w:rPr>
          <w:rFonts w:ascii="Book Antiqua" w:hAnsi="Book Antiqua"/>
        </w:rPr>
        <w:t>: 641-649 [PMID: 483259 DOI: 10.1016/0049-3848(79)90119-1]</w:t>
      </w:r>
    </w:p>
    <w:p w14:paraId="5C0AEA3C"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20 </w:t>
      </w:r>
      <w:r w:rsidRPr="00CF57C1">
        <w:rPr>
          <w:rFonts w:ascii="Book Antiqua" w:hAnsi="Book Antiqua"/>
          <w:b/>
          <w:bCs/>
        </w:rPr>
        <w:t>Rohrbach MS</w:t>
      </w:r>
      <w:r w:rsidRPr="00CF57C1">
        <w:rPr>
          <w:rFonts w:ascii="Book Antiqua" w:hAnsi="Book Antiqua"/>
        </w:rPr>
        <w:t xml:space="preserve">, Wheatley CL, </w:t>
      </w:r>
      <w:proofErr w:type="spellStart"/>
      <w:r w:rsidRPr="00CF57C1">
        <w:rPr>
          <w:rFonts w:ascii="Book Antiqua" w:hAnsi="Book Antiqua"/>
        </w:rPr>
        <w:t>Slifman</w:t>
      </w:r>
      <w:proofErr w:type="spellEnd"/>
      <w:r w:rsidRPr="00CF57C1">
        <w:rPr>
          <w:rFonts w:ascii="Book Antiqua" w:hAnsi="Book Antiqua"/>
        </w:rPr>
        <w:t xml:space="preserve"> NR, </w:t>
      </w:r>
      <w:proofErr w:type="spellStart"/>
      <w:r w:rsidRPr="00CF57C1">
        <w:rPr>
          <w:rFonts w:ascii="Book Antiqua" w:hAnsi="Book Antiqua"/>
        </w:rPr>
        <w:t>Gleich</w:t>
      </w:r>
      <w:proofErr w:type="spellEnd"/>
      <w:r w:rsidRPr="00CF57C1">
        <w:rPr>
          <w:rFonts w:ascii="Book Antiqua" w:hAnsi="Book Antiqua"/>
        </w:rPr>
        <w:t xml:space="preserve"> GJ. Activation of platelets by eosinophil granule proteins. </w:t>
      </w:r>
      <w:r w:rsidRPr="00CF57C1">
        <w:rPr>
          <w:rFonts w:ascii="Book Antiqua" w:hAnsi="Book Antiqua"/>
          <w:i/>
          <w:iCs/>
        </w:rPr>
        <w:t>J Exp Med</w:t>
      </w:r>
      <w:r w:rsidRPr="00CF57C1">
        <w:rPr>
          <w:rFonts w:ascii="Book Antiqua" w:hAnsi="Book Antiqua"/>
        </w:rPr>
        <w:t xml:space="preserve"> 1990; </w:t>
      </w:r>
      <w:r w:rsidRPr="00CF57C1">
        <w:rPr>
          <w:rFonts w:ascii="Book Antiqua" w:hAnsi="Book Antiqua"/>
          <w:b/>
          <w:bCs/>
        </w:rPr>
        <w:t>172</w:t>
      </w:r>
      <w:r w:rsidRPr="00CF57C1">
        <w:rPr>
          <w:rFonts w:ascii="Book Antiqua" w:hAnsi="Book Antiqua"/>
        </w:rPr>
        <w:t>: 1271-1274 [PMID: 2212954 DOI: 10.1084/jem.172.4.1271]</w:t>
      </w:r>
    </w:p>
    <w:p w14:paraId="29C8E999"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21 </w:t>
      </w:r>
      <w:proofErr w:type="spellStart"/>
      <w:r w:rsidRPr="00CF57C1">
        <w:rPr>
          <w:rFonts w:ascii="Book Antiqua" w:hAnsi="Book Antiqua"/>
          <w:b/>
          <w:bCs/>
        </w:rPr>
        <w:t>Ojima</w:t>
      </w:r>
      <w:proofErr w:type="spellEnd"/>
      <w:r w:rsidRPr="00CF57C1">
        <w:rPr>
          <w:rFonts w:ascii="Book Antiqua" w:hAnsi="Book Antiqua"/>
          <w:b/>
          <w:bCs/>
        </w:rPr>
        <w:t>-Uchiyama A</w:t>
      </w:r>
      <w:r w:rsidRPr="00CF57C1">
        <w:rPr>
          <w:rFonts w:ascii="Book Antiqua" w:hAnsi="Book Antiqua"/>
        </w:rPr>
        <w:t xml:space="preserve">, </w:t>
      </w:r>
      <w:proofErr w:type="spellStart"/>
      <w:r w:rsidRPr="00CF57C1">
        <w:rPr>
          <w:rFonts w:ascii="Book Antiqua" w:hAnsi="Book Antiqua"/>
        </w:rPr>
        <w:t>Masuzawa</w:t>
      </w:r>
      <w:proofErr w:type="spellEnd"/>
      <w:r w:rsidRPr="00CF57C1">
        <w:rPr>
          <w:rFonts w:ascii="Book Antiqua" w:hAnsi="Book Antiqua"/>
        </w:rPr>
        <w:t xml:space="preserve"> Y, </w:t>
      </w:r>
      <w:proofErr w:type="spellStart"/>
      <w:r w:rsidRPr="00CF57C1">
        <w:rPr>
          <w:rFonts w:ascii="Book Antiqua" w:hAnsi="Book Antiqua"/>
        </w:rPr>
        <w:t>Sugiura</w:t>
      </w:r>
      <w:proofErr w:type="spellEnd"/>
      <w:r w:rsidRPr="00CF57C1">
        <w:rPr>
          <w:rFonts w:ascii="Book Antiqua" w:hAnsi="Book Antiqua"/>
        </w:rPr>
        <w:t xml:space="preserve"> T, Waku K, Fukuda T, Makino S. Production of platelet-activating factor by human </w:t>
      </w:r>
      <w:proofErr w:type="spellStart"/>
      <w:r w:rsidRPr="00CF57C1">
        <w:rPr>
          <w:rFonts w:ascii="Book Antiqua" w:hAnsi="Book Antiqua"/>
        </w:rPr>
        <w:t>normodense</w:t>
      </w:r>
      <w:proofErr w:type="spellEnd"/>
      <w:r w:rsidRPr="00CF57C1">
        <w:rPr>
          <w:rFonts w:ascii="Book Antiqua" w:hAnsi="Book Antiqua"/>
        </w:rPr>
        <w:t xml:space="preserve"> and hypodense eosinophils. </w:t>
      </w:r>
      <w:r w:rsidRPr="00CF57C1">
        <w:rPr>
          <w:rFonts w:ascii="Book Antiqua" w:hAnsi="Book Antiqua"/>
          <w:i/>
          <w:iCs/>
        </w:rPr>
        <w:t>Lipids</w:t>
      </w:r>
      <w:r w:rsidRPr="00CF57C1">
        <w:rPr>
          <w:rFonts w:ascii="Book Antiqua" w:hAnsi="Book Antiqua"/>
        </w:rPr>
        <w:t xml:space="preserve"> 1991; </w:t>
      </w:r>
      <w:r w:rsidRPr="00CF57C1">
        <w:rPr>
          <w:rFonts w:ascii="Book Antiqua" w:hAnsi="Book Antiqua"/>
          <w:b/>
          <w:bCs/>
        </w:rPr>
        <w:t>26</w:t>
      </w:r>
      <w:r w:rsidRPr="00CF57C1">
        <w:rPr>
          <w:rFonts w:ascii="Book Antiqua" w:hAnsi="Book Antiqua"/>
        </w:rPr>
        <w:t>: 1200-1203 [PMID: 1819705 DOI: 10.1007/BF02536531]</w:t>
      </w:r>
    </w:p>
    <w:p w14:paraId="1BB65858"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22 </w:t>
      </w:r>
      <w:proofErr w:type="spellStart"/>
      <w:r w:rsidRPr="00CF57C1">
        <w:rPr>
          <w:rFonts w:ascii="Book Antiqua" w:hAnsi="Book Antiqua"/>
          <w:b/>
          <w:bCs/>
        </w:rPr>
        <w:t>Slungaard</w:t>
      </w:r>
      <w:proofErr w:type="spellEnd"/>
      <w:r w:rsidRPr="00CF57C1">
        <w:rPr>
          <w:rFonts w:ascii="Book Antiqua" w:hAnsi="Book Antiqua"/>
          <w:b/>
          <w:bCs/>
        </w:rPr>
        <w:t xml:space="preserve"> A</w:t>
      </w:r>
      <w:r w:rsidRPr="00CF57C1">
        <w:rPr>
          <w:rFonts w:ascii="Book Antiqua" w:hAnsi="Book Antiqua"/>
        </w:rPr>
        <w:t xml:space="preserve">, </w:t>
      </w:r>
      <w:proofErr w:type="spellStart"/>
      <w:r w:rsidRPr="00CF57C1">
        <w:rPr>
          <w:rFonts w:ascii="Book Antiqua" w:hAnsi="Book Antiqua"/>
        </w:rPr>
        <w:t>Vercellotti</w:t>
      </w:r>
      <w:proofErr w:type="spellEnd"/>
      <w:r w:rsidRPr="00CF57C1">
        <w:rPr>
          <w:rFonts w:ascii="Book Antiqua" w:hAnsi="Book Antiqua"/>
        </w:rPr>
        <w:t xml:space="preserve"> GM, Tran T, </w:t>
      </w:r>
      <w:proofErr w:type="spellStart"/>
      <w:r w:rsidRPr="00CF57C1">
        <w:rPr>
          <w:rFonts w:ascii="Book Antiqua" w:hAnsi="Book Antiqua"/>
        </w:rPr>
        <w:t>Gleich</w:t>
      </w:r>
      <w:proofErr w:type="spellEnd"/>
      <w:r w:rsidRPr="00CF57C1">
        <w:rPr>
          <w:rFonts w:ascii="Book Antiqua" w:hAnsi="Book Antiqua"/>
        </w:rPr>
        <w:t xml:space="preserve"> GJ, Key NS. Eosinophil cationic granule proteins impair thrombomodulin function. A potential mechanism for thromboembolism in </w:t>
      </w:r>
      <w:proofErr w:type="spellStart"/>
      <w:r w:rsidRPr="00CF57C1">
        <w:rPr>
          <w:rFonts w:ascii="Book Antiqua" w:hAnsi="Book Antiqua"/>
        </w:rPr>
        <w:t>hypereosinophilic</w:t>
      </w:r>
      <w:proofErr w:type="spellEnd"/>
      <w:r w:rsidRPr="00CF57C1">
        <w:rPr>
          <w:rFonts w:ascii="Book Antiqua" w:hAnsi="Book Antiqua"/>
        </w:rPr>
        <w:t xml:space="preserve"> heart disease. </w:t>
      </w:r>
      <w:r w:rsidRPr="00CF57C1">
        <w:rPr>
          <w:rFonts w:ascii="Book Antiqua" w:hAnsi="Book Antiqua"/>
          <w:i/>
          <w:iCs/>
        </w:rPr>
        <w:t>J Clin Invest</w:t>
      </w:r>
      <w:r w:rsidRPr="00CF57C1">
        <w:rPr>
          <w:rFonts w:ascii="Book Antiqua" w:hAnsi="Book Antiqua"/>
        </w:rPr>
        <w:t xml:space="preserve"> 1993; </w:t>
      </w:r>
      <w:r w:rsidRPr="00CF57C1">
        <w:rPr>
          <w:rFonts w:ascii="Book Antiqua" w:hAnsi="Book Antiqua"/>
          <w:b/>
          <w:bCs/>
        </w:rPr>
        <w:t>91</w:t>
      </w:r>
      <w:r w:rsidRPr="00CF57C1">
        <w:rPr>
          <w:rFonts w:ascii="Book Antiqua" w:hAnsi="Book Antiqua"/>
        </w:rPr>
        <w:t>: 1721-1730 [PMID: 8386194 DOI: 10.1172/JCI116382]</w:t>
      </w:r>
    </w:p>
    <w:p w14:paraId="3D67DF91"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23 </w:t>
      </w:r>
      <w:r w:rsidRPr="00CF57C1">
        <w:rPr>
          <w:rFonts w:ascii="Book Antiqua" w:hAnsi="Book Antiqua"/>
          <w:b/>
          <w:bCs/>
        </w:rPr>
        <w:t>Mukai HY</w:t>
      </w:r>
      <w:r w:rsidRPr="00CF57C1">
        <w:rPr>
          <w:rFonts w:ascii="Book Antiqua" w:hAnsi="Book Antiqua"/>
        </w:rPr>
        <w:t xml:space="preserve">, </w:t>
      </w:r>
      <w:proofErr w:type="spellStart"/>
      <w:r w:rsidRPr="00CF57C1">
        <w:rPr>
          <w:rFonts w:ascii="Book Antiqua" w:hAnsi="Book Antiqua"/>
        </w:rPr>
        <w:t>Ninomiya</w:t>
      </w:r>
      <w:proofErr w:type="spellEnd"/>
      <w:r w:rsidRPr="00CF57C1">
        <w:rPr>
          <w:rFonts w:ascii="Book Antiqua" w:hAnsi="Book Antiqua"/>
        </w:rPr>
        <w:t xml:space="preserve"> H, </w:t>
      </w:r>
      <w:proofErr w:type="spellStart"/>
      <w:r w:rsidRPr="00CF57C1">
        <w:rPr>
          <w:rFonts w:ascii="Book Antiqua" w:hAnsi="Book Antiqua"/>
        </w:rPr>
        <w:t>Ohtani</w:t>
      </w:r>
      <w:proofErr w:type="spellEnd"/>
      <w:r w:rsidRPr="00CF57C1">
        <w:rPr>
          <w:rFonts w:ascii="Book Antiqua" w:hAnsi="Book Antiqua"/>
        </w:rPr>
        <w:t xml:space="preserve"> K, </w:t>
      </w:r>
      <w:proofErr w:type="spellStart"/>
      <w:r w:rsidRPr="00CF57C1">
        <w:rPr>
          <w:rFonts w:ascii="Book Antiqua" w:hAnsi="Book Antiqua"/>
        </w:rPr>
        <w:t>Nagasawa</w:t>
      </w:r>
      <w:proofErr w:type="spellEnd"/>
      <w:r w:rsidRPr="00CF57C1">
        <w:rPr>
          <w:rFonts w:ascii="Book Antiqua" w:hAnsi="Book Antiqua"/>
        </w:rPr>
        <w:t xml:space="preserve"> T, Abe T. Major basic protein binding to thrombomodulin potentially contributes to the thrombosis in patients with eosinophilia. </w:t>
      </w:r>
      <w:r w:rsidRPr="00CF57C1">
        <w:rPr>
          <w:rFonts w:ascii="Book Antiqua" w:hAnsi="Book Antiqua"/>
          <w:i/>
          <w:iCs/>
        </w:rPr>
        <w:t xml:space="preserve">Br J </w:t>
      </w:r>
      <w:proofErr w:type="spellStart"/>
      <w:r w:rsidRPr="00CF57C1">
        <w:rPr>
          <w:rFonts w:ascii="Book Antiqua" w:hAnsi="Book Antiqua"/>
          <w:i/>
          <w:iCs/>
        </w:rPr>
        <w:t>Haematol</w:t>
      </w:r>
      <w:proofErr w:type="spellEnd"/>
      <w:r w:rsidRPr="00CF57C1">
        <w:rPr>
          <w:rFonts w:ascii="Book Antiqua" w:hAnsi="Book Antiqua"/>
        </w:rPr>
        <w:t xml:space="preserve"> 1995; </w:t>
      </w:r>
      <w:r w:rsidRPr="00CF57C1">
        <w:rPr>
          <w:rFonts w:ascii="Book Antiqua" w:hAnsi="Book Antiqua"/>
          <w:b/>
          <w:bCs/>
        </w:rPr>
        <w:t>90</w:t>
      </w:r>
      <w:r w:rsidRPr="00CF57C1">
        <w:rPr>
          <w:rFonts w:ascii="Book Antiqua" w:hAnsi="Book Antiqua"/>
        </w:rPr>
        <w:t>: 892-899 [PMID: 7669668 DOI: 10.1111/j.1365-2141.1995.tb05211.x]</w:t>
      </w:r>
    </w:p>
    <w:p w14:paraId="54F88EF9"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24 </w:t>
      </w:r>
      <w:proofErr w:type="spellStart"/>
      <w:r w:rsidRPr="00CF57C1">
        <w:rPr>
          <w:rFonts w:ascii="Book Antiqua" w:hAnsi="Book Antiqua"/>
          <w:b/>
          <w:bCs/>
        </w:rPr>
        <w:t>Schooley</w:t>
      </w:r>
      <w:proofErr w:type="spellEnd"/>
      <w:r w:rsidRPr="00CF57C1">
        <w:rPr>
          <w:rFonts w:ascii="Book Antiqua" w:hAnsi="Book Antiqua"/>
          <w:b/>
          <w:bCs/>
        </w:rPr>
        <w:t xml:space="preserve"> RT</w:t>
      </w:r>
      <w:r w:rsidRPr="00CF57C1">
        <w:rPr>
          <w:rFonts w:ascii="Book Antiqua" w:hAnsi="Book Antiqua"/>
        </w:rPr>
        <w:t xml:space="preserve">, </w:t>
      </w:r>
      <w:proofErr w:type="spellStart"/>
      <w:r w:rsidRPr="00CF57C1">
        <w:rPr>
          <w:rFonts w:ascii="Book Antiqua" w:hAnsi="Book Antiqua"/>
        </w:rPr>
        <w:t>Flaum</w:t>
      </w:r>
      <w:proofErr w:type="spellEnd"/>
      <w:r w:rsidRPr="00CF57C1">
        <w:rPr>
          <w:rFonts w:ascii="Book Antiqua" w:hAnsi="Book Antiqua"/>
        </w:rPr>
        <w:t xml:space="preserve"> MA, </w:t>
      </w:r>
      <w:proofErr w:type="spellStart"/>
      <w:r w:rsidRPr="00CF57C1">
        <w:rPr>
          <w:rFonts w:ascii="Book Antiqua" w:hAnsi="Book Antiqua"/>
        </w:rPr>
        <w:t>Gralnick</w:t>
      </w:r>
      <w:proofErr w:type="spellEnd"/>
      <w:r w:rsidRPr="00CF57C1">
        <w:rPr>
          <w:rFonts w:ascii="Book Antiqua" w:hAnsi="Book Antiqua"/>
        </w:rPr>
        <w:t xml:space="preserve"> HR, </w:t>
      </w:r>
      <w:proofErr w:type="spellStart"/>
      <w:r w:rsidRPr="00CF57C1">
        <w:rPr>
          <w:rFonts w:ascii="Book Antiqua" w:hAnsi="Book Antiqua"/>
        </w:rPr>
        <w:t>Fauci</w:t>
      </w:r>
      <w:proofErr w:type="spellEnd"/>
      <w:r w:rsidRPr="00CF57C1">
        <w:rPr>
          <w:rFonts w:ascii="Book Antiqua" w:hAnsi="Book Antiqua"/>
        </w:rPr>
        <w:t xml:space="preserve"> AS. A clinicopathologic correlation of the idiopathic </w:t>
      </w:r>
      <w:proofErr w:type="spellStart"/>
      <w:r w:rsidRPr="00CF57C1">
        <w:rPr>
          <w:rFonts w:ascii="Book Antiqua" w:hAnsi="Book Antiqua"/>
        </w:rPr>
        <w:t>hypereosinophilic</w:t>
      </w:r>
      <w:proofErr w:type="spellEnd"/>
      <w:r w:rsidRPr="00CF57C1">
        <w:rPr>
          <w:rFonts w:ascii="Book Antiqua" w:hAnsi="Book Antiqua"/>
        </w:rPr>
        <w:t xml:space="preserve"> syndrome. II. Clinical manifestations. </w:t>
      </w:r>
      <w:r w:rsidRPr="00CF57C1">
        <w:rPr>
          <w:rFonts w:ascii="Book Antiqua" w:hAnsi="Book Antiqua"/>
          <w:i/>
          <w:iCs/>
        </w:rPr>
        <w:t>Blood</w:t>
      </w:r>
      <w:r w:rsidRPr="00CF57C1">
        <w:rPr>
          <w:rFonts w:ascii="Book Antiqua" w:hAnsi="Book Antiqua"/>
        </w:rPr>
        <w:t xml:space="preserve"> 1981; </w:t>
      </w:r>
      <w:r w:rsidRPr="00CF57C1">
        <w:rPr>
          <w:rFonts w:ascii="Book Antiqua" w:hAnsi="Book Antiqua"/>
          <w:b/>
          <w:bCs/>
        </w:rPr>
        <w:t>58</w:t>
      </w:r>
      <w:r w:rsidRPr="00CF57C1">
        <w:rPr>
          <w:rFonts w:ascii="Book Antiqua" w:hAnsi="Book Antiqua"/>
        </w:rPr>
        <w:t>: 1021-1026 [PMID: 7197566]</w:t>
      </w:r>
    </w:p>
    <w:p w14:paraId="5E91C35E"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25 </w:t>
      </w:r>
      <w:r w:rsidRPr="00CF57C1">
        <w:rPr>
          <w:rFonts w:ascii="Book Antiqua" w:hAnsi="Book Antiqua"/>
          <w:b/>
          <w:bCs/>
        </w:rPr>
        <w:t>Lee D</w:t>
      </w:r>
      <w:r w:rsidRPr="00CF57C1">
        <w:rPr>
          <w:rFonts w:ascii="Book Antiqua" w:hAnsi="Book Antiqua"/>
        </w:rPr>
        <w:t xml:space="preserve">, </w:t>
      </w:r>
      <w:proofErr w:type="spellStart"/>
      <w:r w:rsidRPr="00CF57C1">
        <w:rPr>
          <w:rFonts w:ascii="Book Antiqua" w:hAnsi="Book Antiqua"/>
        </w:rPr>
        <w:t>Ahn</w:t>
      </w:r>
      <w:proofErr w:type="spellEnd"/>
      <w:r w:rsidRPr="00CF57C1">
        <w:rPr>
          <w:rFonts w:ascii="Book Antiqua" w:hAnsi="Book Antiqua"/>
        </w:rPr>
        <w:t xml:space="preserve"> TB. Central nervous system involvement of </w:t>
      </w:r>
      <w:proofErr w:type="spellStart"/>
      <w:r w:rsidRPr="00CF57C1">
        <w:rPr>
          <w:rFonts w:ascii="Book Antiqua" w:hAnsi="Book Antiqua"/>
        </w:rPr>
        <w:t>hypereosinophilic</w:t>
      </w:r>
      <w:proofErr w:type="spellEnd"/>
      <w:r w:rsidRPr="00CF57C1">
        <w:rPr>
          <w:rFonts w:ascii="Book Antiqua" w:hAnsi="Book Antiqua"/>
        </w:rPr>
        <w:t xml:space="preserve"> syndrome: a report of 10 cases and a literature review. </w:t>
      </w:r>
      <w:r w:rsidRPr="00CF57C1">
        <w:rPr>
          <w:rFonts w:ascii="Book Antiqua" w:hAnsi="Book Antiqua"/>
          <w:i/>
          <w:iCs/>
        </w:rPr>
        <w:t>J Neurol Sci</w:t>
      </w:r>
      <w:r w:rsidRPr="00CF57C1">
        <w:rPr>
          <w:rFonts w:ascii="Book Antiqua" w:hAnsi="Book Antiqua"/>
        </w:rPr>
        <w:t xml:space="preserve"> 2014; </w:t>
      </w:r>
      <w:r w:rsidRPr="00CF57C1">
        <w:rPr>
          <w:rFonts w:ascii="Book Antiqua" w:hAnsi="Book Antiqua"/>
          <w:b/>
          <w:bCs/>
        </w:rPr>
        <w:t>347</w:t>
      </w:r>
      <w:r w:rsidRPr="00CF57C1">
        <w:rPr>
          <w:rFonts w:ascii="Book Antiqua" w:hAnsi="Book Antiqua"/>
        </w:rPr>
        <w:t>: 281-287 [PMID: 25455301 DOI: 10.1016/j.jns.2014.10.023]</w:t>
      </w:r>
    </w:p>
    <w:p w14:paraId="1900CFFB"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26 </w:t>
      </w:r>
      <w:proofErr w:type="spellStart"/>
      <w:r w:rsidRPr="00CF57C1">
        <w:rPr>
          <w:rFonts w:ascii="Book Antiqua" w:hAnsi="Book Antiqua"/>
          <w:b/>
          <w:bCs/>
        </w:rPr>
        <w:t>Ohguchi</w:t>
      </w:r>
      <w:proofErr w:type="spellEnd"/>
      <w:r w:rsidRPr="00CF57C1">
        <w:rPr>
          <w:rFonts w:ascii="Book Antiqua" w:hAnsi="Book Antiqua"/>
          <w:b/>
          <w:bCs/>
        </w:rPr>
        <w:t xml:space="preserve"> H</w:t>
      </w:r>
      <w:r w:rsidRPr="00CF57C1">
        <w:rPr>
          <w:rFonts w:ascii="Book Antiqua" w:hAnsi="Book Antiqua"/>
        </w:rPr>
        <w:t xml:space="preserve">, Sugawara T, </w:t>
      </w:r>
      <w:proofErr w:type="spellStart"/>
      <w:r w:rsidRPr="00CF57C1">
        <w:rPr>
          <w:rFonts w:ascii="Book Antiqua" w:hAnsi="Book Antiqua"/>
        </w:rPr>
        <w:t>Harigae</w:t>
      </w:r>
      <w:proofErr w:type="spellEnd"/>
      <w:r w:rsidRPr="00CF57C1">
        <w:rPr>
          <w:rFonts w:ascii="Book Antiqua" w:hAnsi="Book Antiqua"/>
        </w:rPr>
        <w:t xml:space="preserve"> H. Thrombotic thrombocytopenic purpura complicated with </w:t>
      </w:r>
      <w:proofErr w:type="spellStart"/>
      <w:r w:rsidRPr="00CF57C1">
        <w:rPr>
          <w:rFonts w:ascii="Book Antiqua" w:hAnsi="Book Antiqua"/>
        </w:rPr>
        <w:t>hypereosinophilic</w:t>
      </w:r>
      <w:proofErr w:type="spellEnd"/>
      <w:r w:rsidRPr="00CF57C1">
        <w:rPr>
          <w:rFonts w:ascii="Book Antiqua" w:hAnsi="Book Antiqua"/>
        </w:rPr>
        <w:t xml:space="preserve"> syndrome. </w:t>
      </w:r>
      <w:r w:rsidRPr="00CF57C1">
        <w:rPr>
          <w:rFonts w:ascii="Book Antiqua" w:hAnsi="Book Antiqua"/>
          <w:i/>
          <w:iCs/>
        </w:rPr>
        <w:t>Intern Med</w:t>
      </w:r>
      <w:r w:rsidRPr="00CF57C1">
        <w:rPr>
          <w:rFonts w:ascii="Book Antiqua" w:hAnsi="Book Antiqua"/>
        </w:rPr>
        <w:t xml:space="preserve"> 2009; </w:t>
      </w:r>
      <w:r w:rsidRPr="00CF57C1">
        <w:rPr>
          <w:rFonts w:ascii="Book Antiqua" w:hAnsi="Book Antiqua"/>
          <w:b/>
          <w:bCs/>
        </w:rPr>
        <w:t>48</w:t>
      </w:r>
      <w:r w:rsidRPr="00CF57C1">
        <w:rPr>
          <w:rFonts w:ascii="Book Antiqua" w:hAnsi="Book Antiqua"/>
        </w:rPr>
        <w:t>: 1687-1690 [PMID: 19755775 DOI: 10.2169/internalmedicine.48.2282]</w:t>
      </w:r>
    </w:p>
    <w:p w14:paraId="4F379A10" w14:textId="77777777" w:rsidR="00CF57C1" w:rsidRPr="00CF57C1" w:rsidRDefault="00CF57C1" w:rsidP="00CF57C1">
      <w:pPr>
        <w:spacing w:line="360" w:lineRule="auto"/>
        <w:jc w:val="both"/>
        <w:rPr>
          <w:rFonts w:ascii="Book Antiqua" w:hAnsi="Book Antiqua"/>
        </w:rPr>
      </w:pPr>
      <w:r w:rsidRPr="00CF57C1">
        <w:rPr>
          <w:rFonts w:ascii="Book Antiqua" w:hAnsi="Book Antiqua"/>
        </w:rPr>
        <w:lastRenderedPageBreak/>
        <w:t xml:space="preserve">27 </w:t>
      </w:r>
      <w:r w:rsidRPr="00CF57C1">
        <w:rPr>
          <w:rFonts w:ascii="Book Antiqua" w:hAnsi="Book Antiqua"/>
          <w:b/>
          <w:bCs/>
        </w:rPr>
        <w:t xml:space="preserve">van </w:t>
      </w:r>
      <w:proofErr w:type="spellStart"/>
      <w:r w:rsidRPr="00CF57C1">
        <w:rPr>
          <w:rFonts w:ascii="Book Antiqua" w:hAnsi="Book Antiqua"/>
          <w:b/>
          <w:bCs/>
        </w:rPr>
        <w:t>Grotel</w:t>
      </w:r>
      <w:proofErr w:type="spellEnd"/>
      <w:r w:rsidRPr="00CF57C1">
        <w:rPr>
          <w:rFonts w:ascii="Book Antiqua" w:hAnsi="Book Antiqua"/>
          <w:b/>
          <w:bCs/>
        </w:rPr>
        <w:t xml:space="preserve"> M</w:t>
      </w:r>
      <w:r w:rsidRPr="00CF57C1">
        <w:rPr>
          <w:rFonts w:ascii="Book Antiqua" w:hAnsi="Book Antiqua"/>
        </w:rPr>
        <w:t xml:space="preserve">, de </w:t>
      </w:r>
      <w:proofErr w:type="spellStart"/>
      <w:r w:rsidRPr="00CF57C1">
        <w:rPr>
          <w:rFonts w:ascii="Book Antiqua" w:hAnsi="Book Antiqua"/>
        </w:rPr>
        <w:t>Hoog</w:t>
      </w:r>
      <w:proofErr w:type="spellEnd"/>
      <w:r w:rsidRPr="00CF57C1">
        <w:rPr>
          <w:rFonts w:ascii="Book Antiqua" w:hAnsi="Book Antiqua"/>
        </w:rPr>
        <w:t xml:space="preserve"> M, de </w:t>
      </w:r>
      <w:proofErr w:type="spellStart"/>
      <w:r w:rsidRPr="00CF57C1">
        <w:rPr>
          <w:rFonts w:ascii="Book Antiqua" w:hAnsi="Book Antiqua"/>
        </w:rPr>
        <w:t>Krijger</w:t>
      </w:r>
      <w:proofErr w:type="spellEnd"/>
      <w:r w:rsidRPr="00CF57C1">
        <w:rPr>
          <w:rFonts w:ascii="Book Antiqua" w:hAnsi="Book Antiqua"/>
        </w:rPr>
        <w:t xml:space="preserve"> RR, </w:t>
      </w:r>
      <w:proofErr w:type="spellStart"/>
      <w:r w:rsidRPr="00CF57C1">
        <w:rPr>
          <w:rFonts w:ascii="Book Antiqua" w:hAnsi="Book Antiqua"/>
        </w:rPr>
        <w:t>Beverloo</w:t>
      </w:r>
      <w:proofErr w:type="spellEnd"/>
      <w:r w:rsidRPr="00CF57C1">
        <w:rPr>
          <w:rFonts w:ascii="Book Antiqua" w:hAnsi="Book Antiqua"/>
        </w:rPr>
        <w:t xml:space="preserve"> HB, van den </w:t>
      </w:r>
      <w:proofErr w:type="spellStart"/>
      <w:r w:rsidRPr="00CF57C1">
        <w:rPr>
          <w:rFonts w:ascii="Book Antiqua" w:hAnsi="Book Antiqua"/>
        </w:rPr>
        <w:t>Heuvel-Eibrink</w:t>
      </w:r>
      <w:proofErr w:type="spellEnd"/>
      <w:r w:rsidRPr="00CF57C1">
        <w:rPr>
          <w:rFonts w:ascii="Book Antiqua" w:hAnsi="Book Antiqua"/>
        </w:rPr>
        <w:t xml:space="preserve"> MM. </w:t>
      </w:r>
      <w:proofErr w:type="spellStart"/>
      <w:r w:rsidRPr="00CF57C1">
        <w:rPr>
          <w:rFonts w:ascii="Book Antiqua" w:hAnsi="Book Antiqua"/>
        </w:rPr>
        <w:t>Hypereosinophilic</w:t>
      </w:r>
      <w:proofErr w:type="spellEnd"/>
      <w:r w:rsidRPr="00CF57C1">
        <w:rPr>
          <w:rFonts w:ascii="Book Antiqua" w:hAnsi="Book Antiqua"/>
        </w:rPr>
        <w:t xml:space="preserve"> syndrome in children. </w:t>
      </w:r>
      <w:proofErr w:type="spellStart"/>
      <w:r w:rsidRPr="00CF57C1">
        <w:rPr>
          <w:rFonts w:ascii="Book Antiqua" w:hAnsi="Book Antiqua"/>
          <w:i/>
          <w:iCs/>
        </w:rPr>
        <w:t>Leuk</w:t>
      </w:r>
      <w:proofErr w:type="spellEnd"/>
      <w:r w:rsidRPr="00CF57C1">
        <w:rPr>
          <w:rFonts w:ascii="Book Antiqua" w:hAnsi="Book Antiqua"/>
          <w:i/>
          <w:iCs/>
        </w:rPr>
        <w:t xml:space="preserve"> Res</w:t>
      </w:r>
      <w:r w:rsidRPr="00CF57C1">
        <w:rPr>
          <w:rFonts w:ascii="Book Antiqua" w:hAnsi="Book Antiqua"/>
        </w:rPr>
        <w:t xml:space="preserve"> 2012; </w:t>
      </w:r>
      <w:r w:rsidRPr="00CF57C1">
        <w:rPr>
          <w:rFonts w:ascii="Book Antiqua" w:hAnsi="Book Antiqua"/>
          <w:b/>
          <w:bCs/>
        </w:rPr>
        <w:t>36</w:t>
      </w:r>
      <w:r w:rsidRPr="00CF57C1">
        <w:rPr>
          <w:rFonts w:ascii="Book Antiqua" w:hAnsi="Book Antiqua"/>
        </w:rPr>
        <w:t>: 1249-1254 [PMID: 22727506 DOI: 10.1016/j.leukres.2012.05.025]</w:t>
      </w:r>
    </w:p>
    <w:p w14:paraId="231E3566"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28 </w:t>
      </w:r>
      <w:r w:rsidRPr="00CF57C1">
        <w:rPr>
          <w:rFonts w:ascii="Book Antiqua" w:hAnsi="Book Antiqua"/>
          <w:b/>
          <w:bCs/>
        </w:rPr>
        <w:t>Hwang SR</w:t>
      </w:r>
      <w:r w:rsidRPr="00CF57C1">
        <w:rPr>
          <w:rFonts w:ascii="Book Antiqua" w:hAnsi="Book Antiqua"/>
        </w:rPr>
        <w:t xml:space="preserve">, Wang Y, Weil EL, </w:t>
      </w:r>
      <w:proofErr w:type="spellStart"/>
      <w:r w:rsidRPr="00CF57C1">
        <w:rPr>
          <w:rFonts w:ascii="Book Antiqua" w:hAnsi="Book Antiqua"/>
        </w:rPr>
        <w:t>Padmanabhan</w:t>
      </w:r>
      <w:proofErr w:type="spellEnd"/>
      <w:r w:rsidRPr="00CF57C1">
        <w:rPr>
          <w:rFonts w:ascii="Book Antiqua" w:hAnsi="Book Antiqua"/>
        </w:rPr>
        <w:t xml:space="preserve"> A, </w:t>
      </w:r>
      <w:proofErr w:type="spellStart"/>
      <w:r w:rsidRPr="00CF57C1">
        <w:rPr>
          <w:rFonts w:ascii="Book Antiqua" w:hAnsi="Book Antiqua"/>
        </w:rPr>
        <w:t>Warkentin</w:t>
      </w:r>
      <w:proofErr w:type="spellEnd"/>
      <w:r w:rsidRPr="00CF57C1">
        <w:rPr>
          <w:rFonts w:ascii="Book Antiqua" w:hAnsi="Book Antiqua"/>
        </w:rPr>
        <w:t xml:space="preserve"> TE, </w:t>
      </w:r>
      <w:proofErr w:type="spellStart"/>
      <w:r w:rsidRPr="00CF57C1">
        <w:rPr>
          <w:rFonts w:ascii="Book Antiqua" w:hAnsi="Book Antiqua"/>
        </w:rPr>
        <w:t>Pruthi</w:t>
      </w:r>
      <w:proofErr w:type="spellEnd"/>
      <w:r w:rsidRPr="00CF57C1">
        <w:rPr>
          <w:rFonts w:ascii="Book Antiqua" w:hAnsi="Book Antiqua"/>
        </w:rPr>
        <w:t xml:space="preserve"> RK. Cerebral venous sinus thrombosis associated with spontaneous heparin-induced thrombocytopenia syndrome after total knee arthroplasty. </w:t>
      </w:r>
      <w:r w:rsidRPr="00CF57C1">
        <w:rPr>
          <w:rFonts w:ascii="Book Antiqua" w:hAnsi="Book Antiqua"/>
          <w:i/>
          <w:iCs/>
        </w:rPr>
        <w:t>Platelets</w:t>
      </w:r>
      <w:r w:rsidRPr="00CF57C1">
        <w:rPr>
          <w:rFonts w:ascii="Book Antiqua" w:hAnsi="Book Antiqua"/>
        </w:rPr>
        <w:t xml:space="preserve"> 2020: 1-5 [PMID: 33000657 DOI: 10.1080/09537104.2020.1828574]</w:t>
      </w:r>
    </w:p>
    <w:p w14:paraId="58F35EDF"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29 </w:t>
      </w:r>
      <w:r w:rsidRPr="00CF57C1">
        <w:rPr>
          <w:rFonts w:ascii="Book Antiqua" w:hAnsi="Book Antiqua"/>
          <w:b/>
          <w:bCs/>
        </w:rPr>
        <w:t>Mehta PR</w:t>
      </w:r>
      <w:r w:rsidRPr="00CF57C1">
        <w:rPr>
          <w:rFonts w:ascii="Book Antiqua" w:hAnsi="Book Antiqua"/>
        </w:rPr>
        <w:t xml:space="preserve">, </w:t>
      </w:r>
      <w:proofErr w:type="spellStart"/>
      <w:r w:rsidRPr="00CF57C1">
        <w:rPr>
          <w:rFonts w:ascii="Book Antiqua" w:hAnsi="Book Antiqua"/>
        </w:rPr>
        <w:t>Apap</w:t>
      </w:r>
      <w:proofErr w:type="spellEnd"/>
      <w:r w:rsidRPr="00CF57C1">
        <w:rPr>
          <w:rFonts w:ascii="Book Antiqua" w:hAnsi="Book Antiqua"/>
        </w:rPr>
        <w:t xml:space="preserve"> </w:t>
      </w:r>
      <w:proofErr w:type="spellStart"/>
      <w:r w:rsidRPr="00CF57C1">
        <w:rPr>
          <w:rFonts w:ascii="Book Antiqua" w:hAnsi="Book Antiqua"/>
        </w:rPr>
        <w:t>Mangion</w:t>
      </w:r>
      <w:proofErr w:type="spellEnd"/>
      <w:r w:rsidRPr="00CF57C1">
        <w:rPr>
          <w:rFonts w:ascii="Book Antiqua" w:hAnsi="Book Antiqua"/>
        </w:rPr>
        <w:t xml:space="preserve"> S, </w:t>
      </w:r>
      <w:proofErr w:type="spellStart"/>
      <w:r w:rsidRPr="00CF57C1">
        <w:rPr>
          <w:rFonts w:ascii="Book Antiqua" w:hAnsi="Book Antiqua"/>
        </w:rPr>
        <w:t>Benger</w:t>
      </w:r>
      <w:proofErr w:type="spellEnd"/>
      <w:r w:rsidRPr="00CF57C1">
        <w:rPr>
          <w:rFonts w:ascii="Book Antiqua" w:hAnsi="Book Antiqua"/>
        </w:rPr>
        <w:t xml:space="preserve"> M, Stanton BR, </w:t>
      </w:r>
      <w:proofErr w:type="spellStart"/>
      <w:r w:rsidRPr="00CF57C1">
        <w:rPr>
          <w:rFonts w:ascii="Book Antiqua" w:hAnsi="Book Antiqua"/>
        </w:rPr>
        <w:t>Czuprynska</w:t>
      </w:r>
      <w:proofErr w:type="spellEnd"/>
      <w:r w:rsidRPr="00CF57C1">
        <w:rPr>
          <w:rFonts w:ascii="Book Antiqua" w:hAnsi="Book Antiqua"/>
        </w:rPr>
        <w:t xml:space="preserve"> J, Arya R, </w:t>
      </w:r>
      <w:proofErr w:type="spellStart"/>
      <w:r w:rsidRPr="00CF57C1">
        <w:rPr>
          <w:rFonts w:ascii="Book Antiqua" w:hAnsi="Book Antiqua"/>
        </w:rPr>
        <w:t>Sztriha</w:t>
      </w:r>
      <w:proofErr w:type="spellEnd"/>
      <w:r w:rsidRPr="00CF57C1">
        <w:rPr>
          <w:rFonts w:ascii="Book Antiqua" w:hAnsi="Book Antiqua"/>
        </w:rPr>
        <w:t xml:space="preserve"> LK. Cerebral venous sinus thrombosis and thrombocytopenia after COVID-19 vaccination - A report of two UK cases. </w:t>
      </w:r>
      <w:r w:rsidRPr="00CF57C1">
        <w:rPr>
          <w:rFonts w:ascii="Book Antiqua" w:hAnsi="Book Antiqua"/>
          <w:i/>
          <w:iCs/>
        </w:rPr>
        <w:t xml:space="preserve">Brain </w:t>
      </w:r>
      <w:proofErr w:type="spellStart"/>
      <w:r w:rsidRPr="00CF57C1">
        <w:rPr>
          <w:rFonts w:ascii="Book Antiqua" w:hAnsi="Book Antiqua"/>
          <w:i/>
          <w:iCs/>
        </w:rPr>
        <w:t>Behav</w:t>
      </w:r>
      <w:proofErr w:type="spellEnd"/>
      <w:r w:rsidRPr="00CF57C1">
        <w:rPr>
          <w:rFonts w:ascii="Book Antiqua" w:hAnsi="Book Antiqua"/>
          <w:i/>
          <w:iCs/>
        </w:rPr>
        <w:t xml:space="preserve"> </w:t>
      </w:r>
      <w:proofErr w:type="spellStart"/>
      <w:r w:rsidRPr="00CF57C1">
        <w:rPr>
          <w:rFonts w:ascii="Book Antiqua" w:hAnsi="Book Antiqua"/>
          <w:i/>
          <w:iCs/>
        </w:rPr>
        <w:t>Immun</w:t>
      </w:r>
      <w:proofErr w:type="spellEnd"/>
      <w:r w:rsidRPr="00CF57C1">
        <w:rPr>
          <w:rFonts w:ascii="Book Antiqua" w:hAnsi="Book Antiqua"/>
        </w:rPr>
        <w:t xml:space="preserve"> 2021; </w:t>
      </w:r>
      <w:r w:rsidRPr="00CF57C1">
        <w:rPr>
          <w:rFonts w:ascii="Book Antiqua" w:hAnsi="Book Antiqua"/>
          <w:b/>
          <w:bCs/>
        </w:rPr>
        <w:t>95</w:t>
      </w:r>
      <w:r w:rsidRPr="00CF57C1">
        <w:rPr>
          <w:rFonts w:ascii="Book Antiqua" w:hAnsi="Book Antiqua"/>
        </w:rPr>
        <w:t>: 514-517 [PMID: 33857630 DOI: 10.1016/j.bbi.2021.04.006]</w:t>
      </w:r>
    </w:p>
    <w:p w14:paraId="0B8B8288" w14:textId="77777777" w:rsidR="00CF57C1" w:rsidRPr="00CF57C1" w:rsidRDefault="00CF57C1" w:rsidP="00CF57C1">
      <w:pPr>
        <w:spacing w:line="360" w:lineRule="auto"/>
        <w:jc w:val="both"/>
        <w:rPr>
          <w:rFonts w:ascii="Book Antiqua" w:hAnsi="Book Antiqua"/>
        </w:rPr>
      </w:pPr>
      <w:r w:rsidRPr="00CF57C1">
        <w:rPr>
          <w:rFonts w:ascii="Book Antiqua" w:hAnsi="Book Antiqua"/>
        </w:rPr>
        <w:t xml:space="preserve">30 </w:t>
      </w:r>
      <w:proofErr w:type="spellStart"/>
      <w:r w:rsidRPr="00CF57C1">
        <w:rPr>
          <w:rFonts w:ascii="Book Antiqua" w:hAnsi="Book Antiqua"/>
          <w:b/>
          <w:bCs/>
        </w:rPr>
        <w:t>Réau</w:t>
      </w:r>
      <w:proofErr w:type="spellEnd"/>
      <w:r w:rsidRPr="00CF57C1">
        <w:rPr>
          <w:rFonts w:ascii="Book Antiqua" w:hAnsi="Book Antiqua"/>
          <w:b/>
          <w:bCs/>
        </w:rPr>
        <w:t xml:space="preserve"> V</w:t>
      </w:r>
      <w:r w:rsidRPr="00CF57C1">
        <w:rPr>
          <w:rFonts w:ascii="Book Antiqua" w:hAnsi="Book Antiqua"/>
        </w:rPr>
        <w:t xml:space="preserve">, </w:t>
      </w:r>
      <w:proofErr w:type="spellStart"/>
      <w:r w:rsidRPr="00CF57C1">
        <w:rPr>
          <w:rFonts w:ascii="Book Antiqua" w:hAnsi="Book Antiqua"/>
        </w:rPr>
        <w:t>Vallée</w:t>
      </w:r>
      <w:proofErr w:type="spellEnd"/>
      <w:r w:rsidRPr="00CF57C1">
        <w:rPr>
          <w:rFonts w:ascii="Book Antiqua" w:hAnsi="Book Antiqua"/>
        </w:rPr>
        <w:t xml:space="preserve"> A, Terrier B, </w:t>
      </w:r>
      <w:proofErr w:type="spellStart"/>
      <w:r w:rsidRPr="00CF57C1">
        <w:rPr>
          <w:rFonts w:ascii="Book Antiqua" w:hAnsi="Book Antiqua"/>
        </w:rPr>
        <w:t>Plessier</w:t>
      </w:r>
      <w:proofErr w:type="spellEnd"/>
      <w:r w:rsidRPr="00CF57C1">
        <w:rPr>
          <w:rFonts w:ascii="Book Antiqua" w:hAnsi="Book Antiqua"/>
        </w:rPr>
        <w:t xml:space="preserve"> A, </w:t>
      </w:r>
      <w:proofErr w:type="spellStart"/>
      <w:r w:rsidRPr="00CF57C1">
        <w:rPr>
          <w:rFonts w:ascii="Book Antiqua" w:hAnsi="Book Antiqua"/>
        </w:rPr>
        <w:t>Abisror</w:t>
      </w:r>
      <w:proofErr w:type="spellEnd"/>
      <w:r w:rsidRPr="00CF57C1">
        <w:rPr>
          <w:rFonts w:ascii="Book Antiqua" w:hAnsi="Book Antiqua"/>
        </w:rPr>
        <w:t xml:space="preserve"> N, Ackermann F, </w:t>
      </w:r>
      <w:proofErr w:type="spellStart"/>
      <w:r w:rsidRPr="00CF57C1">
        <w:rPr>
          <w:rFonts w:ascii="Book Antiqua" w:hAnsi="Book Antiqua"/>
        </w:rPr>
        <w:t>Benainous</w:t>
      </w:r>
      <w:proofErr w:type="spellEnd"/>
      <w:r w:rsidRPr="00CF57C1">
        <w:rPr>
          <w:rFonts w:ascii="Book Antiqua" w:hAnsi="Book Antiqua"/>
        </w:rPr>
        <w:t xml:space="preserve"> R, </w:t>
      </w:r>
      <w:proofErr w:type="spellStart"/>
      <w:r w:rsidRPr="00CF57C1">
        <w:rPr>
          <w:rFonts w:ascii="Book Antiqua" w:hAnsi="Book Antiqua"/>
        </w:rPr>
        <w:t>Bohelay</w:t>
      </w:r>
      <w:proofErr w:type="spellEnd"/>
      <w:r w:rsidRPr="00CF57C1">
        <w:rPr>
          <w:rFonts w:ascii="Book Antiqua" w:hAnsi="Book Antiqua"/>
        </w:rPr>
        <w:t xml:space="preserve"> G, </w:t>
      </w:r>
      <w:proofErr w:type="spellStart"/>
      <w:r w:rsidRPr="00CF57C1">
        <w:rPr>
          <w:rFonts w:ascii="Book Antiqua" w:hAnsi="Book Antiqua"/>
        </w:rPr>
        <w:t>Chabi-Charvillat</w:t>
      </w:r>
      <w:proofErr w:type="spellEnd"/>
      <w:r w:rsidRPr="00CF57C1">
        <w:rPr>
          <w:rFonts w:ascii="Book Antiqua" w:hAnsi="Book Antiqua"/>
        </w:rPr>
        <w:t xml:space="preserve"> ML, </w:t>
      </w:r>
      <w:proofErr w:type="spellStart"/>
      <w:r w:rsidRPr="00CF57C1">
        <w:rPr>
          <w:rFonts w:ascii="Book Antiqua" w:hAnsi="Book Antiqua"/>
        </w:rPr>
        <w:t>Cornec</w:t>
      </w:r>
      <w:proofErr w:type="spellEnd"/>
      <w:r w:rsidRPr="00CF57C1">
        <w:rPr>
          <w:rFonts w:ascii="Book Antiqua" w:hAnsi="Book Antiqua"/>
        </w:rPr>
        <w:t xml:space="preserve"> D, </w:t>
      </w:r>
      <w:proofErr w:type="spellStart"/>
      <w:r w:rsidRPr="00CF57C1">
        <w:rPr>
          <w:rFonts w:ascii="Book Antiqua" w:hAnsi="Book Antiqua"/>
        </w:rPr>
        <w:t>Desbois</w:t>
      </w:r>
      <w:proofErr w:type="spellEnd"/>
      <w:r w:rsidRPr="00CF57C1">
        <w:rPr>
          <w:rFonts w:ascii="Book Antiqua" w:hAnsi="Book Antiqua"/>
        </w:rPr>
        <w:t xml:space="preserve"> AC, </w:t>
      </w:r>
      <w:proofErr w:type="spellStart"/>
      <w:r w:rsidRPr="00CF57C1">
        <w:rPr>
          <w:rFonts w:ascii="Book Antiqua" w:hAnsi="Book Antiqua"/>
        </w:rPr>
        <w:t>Faguer</w:t>
      </w:r>
      <w:proofErr w:type="spellEnd"/>
      <w:r w:rsidRPr="00CF57C1">
        <w:rPr>
          <w:rFonts w:ascii="Book Antiqua" w:hAnsi="Book Antiqua"/>
        </w:rPr>
        <w:t xml:space="preserve"> S, </w:t>
      </w:r>
      <w:proofErr w:type="spellStart"/>
      <w:r w:rsidRPr="00CF57C1">
        <w:rPr>
          <w:rFonts w:ascii="Book Antiqua" w:hAnsi="Book Antiqua"/>
        </w:rPr>
        <w:t>Freymond</w:t>
      </w:r>
      <w:proofErr w:type="spellEnd"/>
      <w:r w:rsidRPr="00CF57C1">
        <w:rPr>
          <w:rFonts w:ascii="Book Antiqua" w:hAnsi="Book Antiqua"/>
        </w:rPr>
        <w:t xml:space="preserve"> N, </w:t>
      </w:r>
      <w:proofErr w:type="spellStart"/>
      <w:r w:rsidRPr="00CF57C1">
        <w:rPr>
          <w:rFonts w:ascii="Book Antiqua" w:hAnsi="Book Antiqua"/>
        </w:rPr>
        <w:t>Gaillet</w:t>
      </w:r>
      <w:proofErr w:type="spellEnd"/>
      <w:r w:rsidRPr="00CF57C1">
        <w:rPr>
          <w:rFonts w:ascii="Book Antiqua" w:hAnsi="Book Antiqua"/>
        </w:rPr>
        <w:t xml:space="preserve"> A, Hamidou M, Killian M, Le </w:t>
      </w:r>
      <w:proofErr w:type="spellStart"/>
      <w:r w:rsidRPr="00CF57C1">
        <w:rPr>
          <w:rFonts w:ascii="Book Antiqua" w:hAnsi="Book Antiqua"/>
        </w:rPr>
        <w:t>Jeune</w:t>
      </w:r>
      <w:proofErr w:type="spellEnd"/>
      <w:r w:rsidRPr="00CF57C1">
        <w:rPr>
          <w:rFonts w:ascii="Book Antiqua" w:hAnsi="Book Antiqua"/>
        </w:rPr>
        <w:t xml:space="preserve"> S, </w:t>
      </w:r>
      <w:proofErr w:type="spellStart"/>
      <w:r w:rsidRPr="00CF57C1">
        <w:rPr>
          <w:rFonts w:ascii="Book Antiqua" w:hAnsi="Book Antiqua"/>
        </w:rPr>
        <w:t>Marchetti</w:t>
      </w:r>
      <w:proofErr w:type="spellEnd"/>
      <w:r w:rsidRPr="00CF57C1">
        <w:rPr>
          <w:rFonts w:ascii="Book Antiqua" w:hAnsi="Book Antiqua"/>
        </w:rPr>
        <w:t xml:space="preserve"> A, Meyer G, Osorio-Perez F, Panel K, </w:t>
      </w:r>
      <w:proofErr w:type="spellStart"/>
      <w:r w:rsidRPr="00CF57C1">
        <w:rPr>
          <w:rFonts w:ascii="Book Antiqua" w:hAnsi="Book Antiqua"/>
        </w:rPr>
        <w:t>Rautou</w:t>
      </w:r>
      <w:proofErr w:type="spellEnd"/>
      <w:r w:rsidRPr="00CF57C1">
        <w:rPr>
          <w:rFonts w:ascii="Book Antiqua" w:hAnsi="Book Antiqua"/>
        </w:rPr>
        <w:t xml:space="preserve"> PE, Rohmer J, Simon N, </w:t>
      </w:r>
      <w:proofErr w:type="spellStart"/>
      <w:r w:rsidRPr="00CF57C1">
        <w:rPr>
          <w:rFonts w:ascii="Book Antiqua" w:hAnsi="Book Antiqua"/>
        </w:rPr>
        <w:t>Tcherakian</w:t>
      </w:r>
      <w:proofErr w:type="spellEnd"/>
      <w:r w:rsidRPr="00CF57C1">
        <w:rPr>
          <w:rFonts w:ascii="Book Antiqua" w:hAnsi="Book Antiqua"/>
        </w:rPr>
        <w:t xml:space="preserve"> C, </w:t>
      </w:r>
      <w:proofErr w:type="spellStart"/>
      <w:r w:rsidRPr="00CF57C1">
        <w:rPr>
          <w:rFonts w:ascii="Book Antiqua" w:hAnsi="Book Antiqua"/>
        </w:rPr>
        <w:t>Vasse</w:t>
      </w:r>
      <w:proofErr w:type="spellEnd"/>
      <w:r w:rsidRPr="00CF57C1">
        <w:rPr>
          <w:rFonts w:ascii="Book Antiqua" w:hAnsi="Book Antiqua"/>
        </w:rPr>
        <w:t xml:space="preserve"> M, </w:t>
      </w:r>
      <w:proofErr w:type="spellStart"/>
      <w:r w:rsidRPr="00CF57C1">
        <w:rPr>
          <w:rFonts w:ascii="Book Antiqua" w:hAnsi="Book Antiqua"/>
        </w:rPr>
        <w:t>Zuelgaray</w:t>
      </w:r>
      <w:proofErr w:type="spellEnd"/>
      <w:r w:rsidRPr="00CF57C1">
        <w:rPr>
          <w:rFonts w:ascii="Book Antiqua" w:hAnsi="Book Antiqua"/>
        </w:rPr>
        <w:t xml:space="preserve"> E, </w:t>
      </w:r>
      <w:proofErr w:type="spellStart"/>
      <w:r w:rsidRPr="00CF57C1">
        <w:rPr>
          <w:rFonts w:ascii="Book Antiqua" w:hAnsi="Book Antiqua"/>
        </w:rPr>
        <w:t>Lefevre</w:t>
      </w:r>
      <w:proofErr w:type="spellEnd"/>
      <w:r w:rsidRPr="00CF57C1">
        <w:rPr>
          <w:rFonts w:ascii="Book Antiqua" w:hAnsi="Book Antiqua"/>
        </w:rPr>
        <w:t xml:space="preserve"> G, Kahn JE, Groh M. Venous thrombosis and predictors of relapse in eosinophil-related diseases. </w:t>
      </w:r>
      <w:r w:rsidRPr="00CF57C1">
        <w:rPr>
          <w:rFonts w:ascii="Book Antiqua" w:hAnsi="Book Antiqua"/>
          <w:i/>
          <w:iCs/>
        </w:rPr>
        <w:t>Sci Rep</w:t>
      </w:r>
      <w:r w:rsidRPr="00CF57C1">
        <w:rPr>
          <w:rFonts w:ascii="Book Antiqua" w:hAnsi="Book Antiqua"/>
        </w:rPr>
        <w:t xml:space="preserve"> 2021; </w:t>
      </w:r>
      <w:r w:rsidRPr="00CF57C1">
        <w:rPr>
          <w:rFonts w:ascii="Book Antiqua" w:hAnsi="Book Antiqua"/>
          <w:b/>
          <w:bCs/>
        </w:rPr>
        <w:t>11</w:t>
      </w:r>
      <w:r w:rsidRPr="00CF57C1">
        <w:rPr>
          <w:rFonts w:ascii="Book Antiqua" w:hAnsi="Book Antiqua"/>
        </w:rPr>
        <w:t>: 6388 [PMID: 33737704 DOI: 10.1038/s41598-021-85852-9]</w:t>
      </w:r>
    </w:p>
    <w:bookmarkEnd w:id="4"/>
    <w:p w14:paraId="021B5601" w14:textId="77777777" w:rsidR="000A04FB" w:rsidRPr="00CF57C1" w:rsidRDefault="000A04FB" w:rsidP="00CF57C1">
      <w:pPr>
        <w:spacing w:line="360" w:lineRule="auto"/>
        <w:jc w:val="both"/>
        <w:rPr>
          <w:rFonts w:ascii="Book Antiqua" w:hAnsi="Book Antiqua"/>
          <w:lang w:eastAsia="zh-CN"/>
        </w:rPr>
      </w:pPr>
    </w:p>
    <w:p w14:paraId="6DBF197C" w14:textId="77777777" w:rsidR="000A04FB" w:rsidRPr="00CF57C1" w:rsidRDefault="000A04FB" w:rsidP="00CF57C1">
      <w:pPr>
        <w:spacing w:line="360" w:lineRule="auto"/>
        <w:jc w:val="both"/>
        <w:rPr>
          <w:rFonts w:ascii="Book Antiqua" w:hAnsi="Book Antiqua"/>
        </w:rPr>
        <w:sectPr w:rsidR="000A04FB" w:rsidRPr="00CF57C1">
          <w:pgSz w:w="12240" w:h="15840"/>
          <w:pgMar w:top="1440" w:right="1440" w:bottom="1440" w:left="1440" w:header="720" w:footer="720" w:gutter="0"/>
          <w:cols w:space="720"/>
          <w:docGrid w:linePitch="360"/>
        </w:sectPr>
      </w:pPr>
    </w:p>
    <w:p w14:paraId="5741A1EF"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color w:val="000000"/>
        </w:rPr>
        <w:lastRenderedPageBreak/>
        <w:t>Footnotes</w:t>
      </w:r>
    </w:p>
    <w:p w14:paraId="0BEE305C"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bCs/>
          <w:color w:val="000000"/>
        </w:rPr>
        <w:t xml:space="preserve">Informed consent statement: </w:t>
      </w:r>
      <w:r w:rsidRPr="00CF57C1">
        <w:rPr>
          <w:rFonts w:ascii="Book Antiqua" w:eastAsia="Book Antiqua" w:hAnsi="Book Antiqua" w:cs="Book Antiqua"/>
          <w:color w:val="000000"/>
        </w:rPr>
        <w:t>Informed written consent was obtained from the patient for publication of this report and any accompanying images.</w:t>
      </w:r>
    </w:p>
    <w:p w14:paraId="4BC1E76D" w14:textId="77777777" w:rsidR="000A04FB" w:rsidRPr="00CF57C1" w:rsidRDefault="000A04FB" w:rsidP="00CF57C1">
      <w:pPr>
        <w:spacing w:line="360" w:lineRule="auto"/>
        <w:jc w:val="both"/>
        <w:rPr>
          <w:rFonts w:ascii="Book Antiqua" w:hAnsi="Book Antiqua"/>
        </w:rPr>
      </w:pPr>
    </w:p>
    <w:p w14:paraId="68D82EAA" w14:textId="421D3276"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bCs/>
          <w:color w:val="000000"/>
        </w:rPr>
        <w:t xml:space="preserve">Conflict-of-interest statement: </w:t>
      </w:r>
      <w:r w:rsidRPr="00CF57C1">
        <w:rPr>
          <w:rFonts w:ascii="Book Antiqua" w:eastAsia="Book Antiqua" w:hAnsi="Book Antiqua" w:cs="Book Antiqua"/>
          <w:color w:val="000000"/>
        </w:rPr>
        <w:t>The authors declare that</w:t>
      </w:r>
      <w:r w:rsidRPr="00CF57C1">
        <w:rPr>
          <w:rFonts w:ascii="Book Antiqua" w:eastAsia="Book Antiqua" w:hAnsi="Book Antiqua" w:cs="Book Antiqua"/>
          <w:color w:val="000000"/>
        </w:rPr>
        <w:t xml:space="preserve"> they have no conflict of interest</w:t>
      </w:r>
      <w:r w:rsidR="008C1CBA">
        <w:rPr>
          <w:rFonts w:ascii="Book Antiqua" w:eastAsia="Book Antiqua" w:hAnsi="Book Antiqua" w:cs="Book Antiqua"/>
          <w:color w:val="000000"/>
        </w:rPr>
        <w:t xml:space="preserve"> to report</w:t>
      </w:r>
      <w:r w:rsidRPr="00CF57C1">
        <w:rPr>
          <w:rFonts w:ascii="Book Antiqua" w:eastAsia="Book Antiqua" w:hAnsi="Book Antiqua" w:cs="Book Antiqua"/>
          <w:color w:val="000000"/>
        </w:rPr>
        <w:t>.</w:t>
      </w:r>
    </w:p>
    <w:p w14:paraId="48832971" w14:textId="77777777" w:rsidR="000A04FB" w:rsidRPr="00CF57C1" w:rsidRDefault="000A04FB" w:rsidP="00CF57C1">
      <w:pPr>
        <w:spacing w:line="360" w:lineRule="auto"/>
        <w:jc w:val="both"/>
        <w:rPr>
          <w:rFonts w:ascii="Book Antiqua" w:hAnsi="Book Antiqua"/>
        </w:rPr>
      </w:pPr>
    </w:p>
    <w:p w14:paraId="6AD9AD4A" w14:textId="77777777" w:rsidR="000A04FB" w:rsidRPr="00CF57C1" w:rsidRDefault="00CE45A5" w:rsidP="00CF57C1">
      <w:pPr>
        <w:autoSpaceDE w:val="0"/>
        <w:autoSpaceDN w:val="0"/>
        <w:adjustRightInd w:val="0"/>
        <w:snapToGrid w:val="0"/>
        <w:spacing w:line="360" w:lineRule="auto"/>
        <w:jc w:val="both"/>
        <w:rPr>
          <w:rFonts w:ascii="Book Antiqua" w:hAnsi="Book Antiqua" w:cs="Garamond-Bold"/>
          <w:bCs/>
          <w:color w:val="000000" w:themeColor="text1"/>
        </w:rPr>
      </w:pPr>
      <w:r w:rsidRPr="00CF57C1">
        <w:rPr>
          <w:rFonts w:ascii="Book Antiqua" w:eastAsia="Book Antiqua" w:hAnsi="Book Antiqua" w:cs="Book Antiqua"/>
          <w:b/>
          <w:bCs/>
          <w:color w:val="000000"/>
        </w:rPr>
        <w:t xml:space="preserve">CARE Checklist (2016) statement: </w:t>
      </w:r>
      <w:bookmarkStart w:id="5" w:name="_Hlk73634427"/>
      <w:r w:rsidRPr="00CF57C1">
        <w:rPr>
          <w:rFonts w:ascii="Book Antiqua" w:hAnsi="Book Antiqua" w:cs="Garamond"/>
          <w:color w:val="000000"/>
        </w:rPr>
        <w:t>The authors have read the CARE Checklist (2016), and the manuscript was prepared and revised according to the CARE Checklist (2016).</w:t>
      </w:r>
    </w:p>
    <w:bookmarkEnd w:id="5"/>
    <w:p w14:paraId="3BD9D689" w14:textId="77777777" w:rsidR="000A04FB" w:rsidRPr="00CF57C1" w:rsidRDefault="000A04FB" w:rsidP="00CF57C1">
      <w:pPr>
        <w:spacing w:line="360" w:lineRule="auto"/>
        <w:jc w:val="both"/>
        <w:rPr>
          <w:rFonts w:ascii="Book Antiqua" w:hAnsi="Book Antiqua"/>
        </w:rPr>
      </w:pPr>
    </w:p>
    <w:p w14:paraId="2F0819EA"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bCs/>
          <w:color w:val="000000"/>
        </w:rPr>
        <w:t xml:space="preserve">Open-Access: </w:t>
      </w:r>
      <w:r w:rsidRPr="00CF57C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F57C1">
        <w:rPr>
          <w:rFonts w:ascii="Book Antiqua" w:eastAsia="Book Antiqua" w:hAnsi="Book Antiqua" w:cs="Book Antiqua"/>
          <w:color w:val="000000"/>
        </w:rPr>
        <w:t>NonCommercial</w:t>
      </w:r>
      <w:proofErr w:type="spellEnd"/>
      <w:r w:rsidRPr="00CF57C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D6FF2C" w14:textId="77777777" w:rsidR="000A04FB" w:rsidRPr="00CF57C1" w:rsidRDefault="000A04FB" w:rsidP="00CF57C1">
      <w:pPr>
        <w:spacing w:line="360" w:lineRule="auto"/>
        <w:jc w:val="both"/>
        <w:rPr>
          <w:rFonts w:ascii="Book Antiqua" w:hAnsi="Book Antiqua"/>
        </w:rPr>
      </w:pPr>
    </w:p>
    <w:p w14:paraId="27081AAB"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color w:val="000000"/>
        </w:rPr>
        <w:t xml:space="preserve">Manuscript source: </w:t>
      </w:r>
      <w:r w:rsidRPr="00CF57C1">
        <w:rPr>
          <w:rFonts w:ascii="Book Antiqua" w:eastAsia="Book Antiqua" w:hAnsi="Book Antiqua" w:cs="Book Antiqua"/>
          <w:color w:val="000000"/>
        </w:rPr>
        <w:t xml:space="preserve">Unsolicited </w:t>
      </w:r>
      <w:r w:rsidRPr="00CF57C1">
        <w:rPr>
          <w:rFonts w:ascii="Book Antiqua" w:hAnsi="Book Antiqua" w:cs="Book Antiqua"/>
          <w:color w:val="000000"/>
          <w:lang w:eastAsia="zh-CN"/>
        </w:rPr>
        <w:t>m</w:t>
      </w:r>
      <w:r w:rsidRPr="00CF57C1">
        <w:rPr>
          <w:rFonts w:ascii="Book Antiqua" w:eastAsia="Book Antiqua" w:hAnsi="Book Antiqua" w:cs="Book Antiqua"/>
          <w:color w:val="000000"/>
        </w:rPr>
        <w:t>anuscript</w:t>
      </w:r>
    </w:p>
    <w:p w14:paraId="7CF3EA3C" w14:textId="77777777" w:rsidR="000A04FB" w:rsidRPr="00CF57C1" w:rsidRDefault="000A04FB" w:rsidP="00CF57C1">
      <w:pPr>
        <w:spacing w:line="360" w:lineRule="auto"/>
        <w:jc w:val="both"/>
        <w:rPr>
          <w:rFonts w:ascii="Book Antiqua" w:hAnsi="Book Antiqua"/>
        </w:rPr>
      </w:pPr>
    </w:p>
    <w:p w14:paraId="346DF104"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color w:val="000000"/>
        </w:rPr>
        <w:t xml:space="preserve">Peer-review started: </w:t>
      </w:r>
      <w:r w:rsidRPr="00CF57C1">
        <w:rPr>
          <w:rFonts w:ascii="Book Antiqua" w:eastAsia="Book Antiqua" w:hAnsi="Book Antiqua" w:cs="Book Antiqua"/>
          <w:color w:val="000000"/>
        </w:rPr>
        <w:t>May 17, 2021</w:t>
      </w:r>
    </w:p>
    <w:p w14:paraId="78C3EB9C"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color w:val="000000"/>
        </w:rPr>
        <w:t xml:space="preserve">First decision: </w:t>
      </w:r>
      <w:r w:rsidRPr="00CF57C1">
        <w:rPr>
          <w:rFonts w:ascii="Book Antiqua" w:eastAsia="Book Antiqua" w:hAnsi="Book Antiqua" w:cs="Book Antiqua"/>
          <w:color w:val="000000"/>
        </w:rPr>
        <w:t>June 24, 2021</w:t>
      </w:r>
    </w:p>
    <w:p w14:paraId="0F32B29D"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color w:val="000000"/>
        </w:rPr>
        <w:t xml:space="preserve">Article in press: </w:t>
      </w:r>
    </w:p>
    <w:p w14:paraId="26FAFD17" w14:textId="77777777" w:rsidR="000A04FB" w:rsidRPr="00CF57C1" w:rsidRDefault="000A04FB" w:rsidP="00CF57C1">
      <w:pPr>
        <w:spacing w:line="360" w:lineRule="auto"/>
        <w:jc w:val="both"/>
        <w:rPr>
          <w:rFonts w:ascii="Book Antiqua" w:hAnsi="Book Antiqua"/>
        </w:rPr>
      </w:pPr>
    </w:p>
    <w:p w14:paraId="05CC1CD9"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color w:val="000000"/>
        </w:rPr>
        <w:t xml:space="preserve">Specialty type: </w:t>
      </w:r>
      <w:bookmarkStart w:id="6" w:name="_Hlk71726650"/>
      <w:bookmarkStart w:id="7" w:name="OLE_LINK1952"/>
      <w:bookmarkStart w:id="8" w:name="OLE_LINK2066"/>
      <w:bookmarkStart w:id="9" w:name="OLE_LINK1953"/>
      <w:r w:rsidRPr="00CF57C1">
        <w:rPr>
          <w:rFonts w:ascii="Book Antiqua" w:eastAsia="微软雅黑" w:hAnsi="Book Antiqua" w:cs="宋体"/>
        </w:rPr>
        <w:t>Medicine, research and experimenta</w:t>
      </w:r>
      <w:bookmarkEnd w:id="6"/>
      <w:r w:rsidRPr="00CF57C1">
        <w:rPr>
          <w:rFonts w:ascii="Book Antiqua" w:eastAsia="微软雅黑" w:hAnsi="Book Antiqua" w:cs="宋体"/>
        </w:rPr>
        <w:t>l</w:t>
      </w:r>
      <w:bookmarkEnd w:id="7"/>
      <w:bookmarkEnd w:id="8"/>
      <w:bookmarkEnd w:id="9"/>
    </w:p>
    <w:p w14:paraId="027B5ADF"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color w:val="000000"/>
        </w:rPr>
        <w:t xml:space="preserve">Country/Territory of origin: </w:t>
      </w:r>
      <w:r w:rsidRPr="00CF57C1">
        <w:rPr>
          <w:rFonts w:ascii="Book Antiqua" w:eastAsia="Book Antiqua" w:hAnsi="Book Antiqua" w:cs="Book Antiqua"/>
          <w:color w:val="000000"/>
        </w:rPr>
        <w:t>China</w:t>
      </w:r>
    </w:p>
    <w:p w14:paraId="5159CCAA"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b/>
          <w:color w:val="000000"/>
        </w:rPr>
        <w:t>Peer-review report’s scientific quality classification</w:t>
      </w:r>
    </w:p>
    <w:p w14:paraId="7D0D83AD"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 xml:space="preserve">Grade </w:t>
      </w:r>
      <w:proofErr w:type="gramStart"/>
      <w:r w:rsidRPr="00CF57C1">
        <w:rPr>
          <w:rFonts w:ascii="Book Antiqua" w:eastAsia="Book Antiqua" w:hAnsi="Book Antiqua" w:cs="Book Antiqua"/>
          <w:color w:val="000000"/>
        </w:rPr>
        <w:t>A(</w:t>
      </w:r>
      <w:proofErr w:type="gramEnd"/>
      <w:r w:rsidRPr="00CF57C1">
        <w:rPr>
          <w:rFonts w:ascii="Book Antiqua" w:eastAsia="Book Antiqua" w:hAnsi="Book Antiqua" w:cs="Book Antiqua"/>
          <w:color w:val="000000"/>
        </w:rPr>
        <w:t>Excellent): 0</w:t>
      </w:r>
    </w:p>
    <w:p w14:paraId="0A81869A"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Grade B (Very good): 0</w:t>
      </w:r>
    </w:p>
    <w:p w14:paraId="26157413"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Grade C (Good): C</w:t>
      </w:r>
    </w:p>
    <w:p w14:paraId="2012C43D"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lastRenderedPageBreak/>
        <w:t>Grade D (Fair): D</w:t>
      </w:r>
    </w:p>
    <w:p w14:paraId="0AFF08A4" w14:textId="77777777" w:rsidR="000A04FB" w:rsidRPr="00CF57C1" w:rsidRDefault="00CE45A5" w:rsidP="00CF57C1">
      <w:pPr>
        <w:spacing w:line="360" w:lineRule="auto"/>
        <w:jc w:val="both"/>
        <w:rPr>
          <w:rFonts w:ascii="Book Antiqua" w:hAnsi="Book Antiqua"/>
        </w:rPr>
      </w:pPr>
      <w:r w:rsidRPr="00CF57C1">
        <w:rPr>
          <w:rFonts w:ascii="Book Antiqua" w:eastAsia="Book Antiqua" w:hAnsi="Book Antiqua" w:cs="Book Antiqua"/>
          <w:color w:val="000000"/>
        </w:rPr>
        <w:t>Grade E (Poor): 0</w:t>
      </w:r>
    </w:p>
    <w:p w14:paraId="74FB430F" w14:textId="77777777" w:rsidR="000A04FB" w:rsidRPr="00CF57C1" w:rsidRDefault="000A04FB" w:rsidP="00CF57C1">
      <w:pPr>
        <w:spacing w:line="360" w:lineRule="auto"/>
        <w:jc w:val="both"/>
        <w:rPr>
          <w:rFonts w:ascii="Book Antiqua" w:hAnsi="Book Antiqua"/>
        </w:rPr>
      </w:pPr>
    </w:p>
    <w:p w14:paraId="66487B3A" w14:textId="7525B7B9" w:rsidR="000A04FB" w:rsidRPr="00CF57C1" w:rsidRDefault="00CE45A5" w:rsidP="00CF57C1">
      <w:pPr>
        <w:spacing w:line="360" w:lineRule="auto"/>
        <w:jc w:val="both"/>
        <w:rPr>
          <w:rFonts w:ascii="Book Antiqua" w:hAnsi="Book Antiqua" w:cs="Book Antiqua"/>
          <w:b/>
          <w:color w:val="000000"/>
          <w:lang w:eastAsia="zh-CN"/>
        </w:rPr>
      </w:pPr>
      <w:r w:rsidRPr="00CF57C1">
        <w:rPr>
          <w:rFonts w:ascii="Book Antiqua" w:eastAsia="Book Antiqua" w:hAnsi="Book Antiqua" w:cs="Book Antiqua"/>
          <w:b/>
          <w:color w:val="000000"/>
        </w:rPr>
        <w:t xml:space="preserve">P-Reviewer: </w:t>
      </w:r>
      <w:r w:rsidRPr="00CF57C1">
        <w:rPr>
          <w:rFonts w:ascii="Book Antiqua" w:eastAsia="Book Antiqua" w:hAnsi="Book Antiqua" w:cs="Book Antiqua"/>
          <w:color w:val="000000"/>
        </w:rPr>
        <w:t xml:space="preserve">Le PH, </w:t>
      </w:r>
      <w:proofErr w:type="spellStart"/>
      <w:r w:rsidRPr="00CF57C1">
        <w:rPr>
          <w:rFonts w:ascii="Book Antiqua" w:eastAsia="Book Antiqua" w:hAnsi="Book Antiqua" w:cs="Book Antiqua"/>
          <w:color w:val="000000"/>
        </w:rPr>
        <w:t>Maglangit</w:t>
      </w:r>
      <w:proofErr w:type="spellEnd"/>
      <w:r w:rsidRPr="00CF57C1">
        <w:rPr>
          <w:rFonts w:ascii="Book Antiqua" w:eastAsia="Book Antiqua" w:hAnsi="Book Antiqua" w:cs="Book Antiqua"/>
          <w:color w:val="000000"/>
        </w:rPr>
        <w:t xml:space="preserve"> SACA</w:t>
      </w:r>
      <w:r w:rsidRPr="00CF57C1">
        <w:rPr>
          <w:rFonts w:ascii="Book Antiqua" w:eastAsia="Book Antiqua" w:hAnsi="Book Antiqua" w:cs="Book Antiqua"/>
          <w:b/>
          <w:color w:val="000000"/>
        </w:rPr>
        <w:t xml:space="preserve"> S-Editor: </w:t>
      </w:r>
      <w:r w:rsidRPr="00CF57C1">
        <w:rPr>
          <w:rFonts w:ascii="Book Antiqua" w:hAnsi="Book Antiqua" w:cs="Book Antiqua"/>
          <w:color w:val="000000"/>
          <w:lang w:eastAsia="zh-CN"/>
        </w:rPr>
        <w:t>Fan JR</w:t>
      </w:r>
      <w:r w:rsidRPr="00CF57C1">
        <w:rPr>
          <w:rFonts w:ascii="Book Antiqua" w:eastAsia="Book Antiqua" w:hAnsi="Book Antiqua" w:cs="Book Antiqua"/>
          <w:b/>
          <w:color w:val="000000"/>
        </w:rPr>
        <w:t xml:space="preserve"> L-Editor: </w:t>
      </w:r>
      <w:r w:rsidR="008C1CBA" w:rsidRPr="0037006D">
        <w:rPr>
          <w:rFonts w:ascii="Book Antiqua" w:eastAsia="Book Antiqua" w:hAnsi="Book Antiqua" w:cs="Book Antiqua"/>
          <w:color w:val="000000"/>
        </w:rPr>
        <w:t>Wang TQ</w:t>
      </w:r>
      <w:r w:rsidRPr="00CF57C1">
        <w:rPr>
          <w:rFonts w:ascii="Book Antiqua" w:eastAsia="Book Antiqua" w:hAnsi="Book Antiqua" w:cs="Book Antiqua"/>
          <w:b/>
          <w:color w:val="000000"/>
        </w:rPr>
        <w:t xml:space="preserve"> P-E</w:t>
      </w:r>
      <w:r w:rsidRPr="00CF57C1">
        <w:rPr>
          <w:rFonts w:ascii="Book Antiqua" w:eastAsia="Book Antiqua" w:hAnsi="Book Antiqua" w:cs="Book Antiqua"/>
          <w:b/>
          <w:color w:val="000000"/>
        </w:rPr>
        <w:t xml:space="preserve">ditor: </w:t>
      </w:r>
    </w:p>
    <w:p w14:paraId="05AC45C0" w14:textId="77777777" w:rsidR="000A04FB" w:rsidRPr="00CF57C1" w:rsidRDefault="00CE45A5" w:rsidP="00CF57C1">
      <w:pPr>
        <w:spacing w:line="360" w:lineRule="auto"/>
        <w:jc w:val="both"/>
        <w:rPr>
          <w:rFonts w:ascii="Book Antiqua" w:hAnsi="Book Antiqua" w:cs="Book Antiqua"/>
          <w:b/>
          <w:color w:val="000000"/>
          <w:lang w:eastAsia="zh-CN"/>
        </w:rPr>
      </w:pPr>
      <w:r w:rsidRPr="00CF57C1">
        <w:rPr>
          <w:rFonts w:ascii="Book Antiqua" w:hAnsi="Book Antiqua" w:cs="Book Antiqua"/>
          <w:b/>
          <w:color w:val="000000"/>
          <w:lang w:eastAsia="zh-CN"/>
        </w:rPr>
        <w:br w:type="page"/>
      </w:r>
      <w:r w:rsidRPr="00CF57C1">
        <w:rPr>
          <w:rFonts w:ascii="Book Antiqua" w:hAnsi="Book Antiqua" w:cs="Book Antiqua"/>
          <w:b/>
          <w:color w:val="000000"/>
          <w:lang w:eastAsia="zh-CN"/>
        </w:rPr>
        <w:lastRenderedPageBreak/>
        <w:t>Figure Legends</w:t>
      </w:r>
    </w:p>
    <w:p w14:paraId="3CFC9CE2" w14:textId="77777777" w:rsidR="000A04FB" w:rsidRPr="00CF57C1" w:rsidRDefault="00CE45A5" w:rsidP="00CF57C1">
      <w:pPr>
        <w:spacing w:line="360" w:lineRule="auto"/>
        <w:jc w:val="both"/>
        <w:rPr>
          <w:rFonts w:ascii="Book Antiqua" w:hAnsi="Book Antiqua"/>
          <w:lang w:eastAsia="zh-CN"/>
        </w:rPr>
      </w:pPr>
      <w:r w:rsidRPr="00CF57C1">
        <w:rPr>
          <w:rFonts w:ascii="Book Antiqua" w:hAnsi="Book Antiqua"/>
          <w:noProof/>
          <w:lang w:eastAsia="zh-CN"/>
        </w:rPr>
        <w:drawing>
          <wp:inline distT="0" distB="0" distL="0" distR="0" wp14:anchorId="21F44EA1" wp14:editId="3479288B">
            <wp:extent cx="5486400" cy="29902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86400" cy="2990215"/>
                    </a:xfrm>
                    <a:prstGeom prst="rect">
                      <a:avLst/>
                    </a:prstGeom>
                  </pic:spPr>
                </pic:pic>
              </a:graphicData>
            </a:graphic>
          </wp:inline>
        </w:drawing>
      </w:r>
    </w:p>
    <w:p w14:paraId="421B648A" w14:textId="4CEC8D7C" w:rsidR="000A04FB" w:rsidRPr="00CF57C1" w:rsidRDefault="00CE45A5" w:rsidP="00CF57C1">
      <w:pPr>
        <w:spacing w:line="360" w:lineRule="auto"/>
        <w:jc w:val="both"/>
        <w:rPr>
          <w:rFonts w:ascii="Book Antiqua" w:hAnsi="Book Antiqua"/>
          <w:lang w:eastAsia="zh-CN"/>
        </w:rPr>
      </w:pPr>
      <w:r w:rsidRPr="00CF57C1">
        <w:rPr>
          <w:rFonts w:ascii="Book Antiqua" w:hAnsi="Book Antiqua"/>
          <w:b/>
          <w:lang w:eastAsia="zh-CN"/>
        </w:rPr>
        <w:t>Figure 1 Blo</w:t>
      </w:r>
      <w:r w:rsidRPr="00CF57C1">
        <w:rPr>
          <w:rFonts w:ascii="Book Antiqua" w:hAnsi="Book Antiqua"/>
          <w:b/>
          <w:lang w:eastAsia="zh-CN"/>
        </w:rPr>
        <w:t>od</w:t>
      </w:r>
      <w:r w:rsidR="008C1CBA">
        <w:rPr>
          <w:rFonts w:ascii="Book Antiqua" w:hAnsi="Book Antiqua"/>
          <w:b/>
          <w:lang w:eastAsia="zh-CN"/>
        </w:rPr>
        <w:t xml:space="preserve"> </w:t>
      </w:r>
      <w:r w:rsidRPr="00CF57C1">
        <w:rPr>
          <w:rFonts w:ascii="Book Antiqua" w:hAnsi="Book Antiqua"/>
          <w:b/>
          <w:lang w:eastAsia="zh-CN"/>
        </w:rPr>
        <w:t>index</w:t>
      </w:r>
      <w:r w:rsidR="008C1CBA">
        <w:rPr>
          <w:rFonts w:ascii="Book Antiqua" w:hAnsi="Book Antiqua"/>
          <w:b/>
          <w:lang w:eastAsia="zh-CN"/>
        </w:rPr>
        <w:t>es</w:t>
      </w:r>
      <w:r w:rsidRPr="00CF57C1">
        <w:rPr>
          <w:rFonts w:ascii="Book Antiqua" w:hAnsi="Book Antiqua"/>
          <w:b/>
          <w:lang w:eastAsia="zh-CN"/>
        </w:rPr>
        <w:t>.</w:t>
      </w:r>
      <w:r w:rsidRPr="00CF57C1">
        <w:rPr>
          <w:rFonts w:ascii="Book Antiqua" w:hAnsi="Book Antiqua"/>
          <w:lang w:eastAsia="zh-CN"/>
        </w:rPr>
        <w:t xml:space="preserve"> P</w:t>
      </w:r>
      <w:r w:rsidRPr="00CF57C1">
        <w:rPr>
          <w:rFonts w:ascii="Book Antiqua" w:hAnsi="Book Antiqua"/>
          <w:lang w:eastAsia="zh-CN"/>
        </w:rPr>
        <w:t>latelets, D-dimer, and absolute eosinophil count gradually recovered after addition of corticosteroid and anti-coagulation therapy.</w:t>
      </w:r>
      <w:r w:rsidR="006A75BE">
        <w:rPr>
          <w:rFonts w:ascii="Book Antiqua" w:hAnsi="Book Antiqua" w:hint="eastAsia"/>
          <w:lang w:eastAsia="zh-CN"/>
        </w:rPr>
        <w:t xml:space="preserve"> </w:t>
      </w:r>
      <w:r w:rsidRPr="00CF57C1">
        <w:rPr>
          <w:rFonts w:ascii="Book Antiqua" w:hAnsi="Book Antiqua"/>
          <w:lang w:eastAsia="zh-CN"/>
        </w:rPr>
        <w:t>PLT: Platelets; D-D: D-dimer; AEC: Absolute eosinophil count.</w:t>
      </w:r>
      <w:r w:rsidRPr="00CF57C1">
        <w:rPr>
          <w:rFonts w:ascii="Book Antiqua" w:hAnsi="Book Antiqua"/>
          <w:lang w:eastAsia="zh-CN"/>
        </w:rPr>
        <w:cr/>
      </w:r>
      <w:r w:rsidRPr="00CF57C1">
        <w:rPr>
          <w:rFonts w:ascii="Book Antiqua" w:hAnsi="Book Antiqua"/>
          <w:lang w:eastAsia="zh-CN"/>
        </w:rPr>
        <w:br w:type="page"/>
      </w:r>
      <w:r w:rsidRPr="00CF57C1">
        <w:rPr>
          <w:rFonts w:ascii="Book Antiqua" w:hAnsi="Book Antiqua"/>
          <w:noProof/>
          <w:lang w:eastAsia="zh-CN"/>
        </w:rPr>
        <w:lastRenderedPageBreak/>
        <w:drawing>
          <wp:inline distT="0" distB="0" distL="0" distR="0" wp14:anchorId="27151CDD" wp14:editId="7000FEE2">
            <wp:extent cx="5486400" cy="23368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486400" cy="2336800"/>
                    </a:xfrm>
                    <a:prstGeom prst="rect">
                      <a:avLst/>
                    </a:prstGeom>
                  </pic:spPr>
                </pic:pic>
              </a:graphicData>
            </a:graphic>
          </wp:inline>
        </w:drawing>
      </w:r>
    </w:p>
    <w:p w14:paraId="5B94C2AB" w14:textId="5D2E3602" w:rsidR="004F70C5" w:rsidRDefault="00CE45A5" w:rsidP="00CF57C1">
      <w:pPr>
        <w:spacing w:line="360" w:lineRule="auto"/>
        <w:jc w:val="both"/>
        <w:rPr>
          <w:rFonts w:ascii="Book Antiqua" w:hAnsi="Book Antiqua"/>
          <w:lang w:eastAsia="zh-CN"/>
        </w:rPr>
      </w:pPr>
      <w:r w:rsidRPr="00CF57C1">
        <w:rPr>
          <w:rFonts w:ascii="Book Antiqua" w:hAnsi="Book Antiqua"/>
          <w:b/>
          <w:lang w:eastAsia="zh-CN"/>
        </w:rPr>
        <w:t>Figure 2 Brain computed tomog</w:t>
      </w:r>
      <w:r w:rsidRPr="00CF57C1">
        <w:rPr>
          <w:rFonts w:ascii="Book Antiqua" w:hAnsi="Book Antiqua"/>
          <w:b/>
          <w:lang w:eastAsia="zh-CN"/>
        </w:rPr>
        <w:t>raph</w:t>
      </w:r>
      <w:r w:rsidR="008C1CBA">
        <w:rPr>
          <w:rFonts w:ascii="Book Antiqua" w:hAnsi="Book Antiqua"/>
          <w:b/>
          <w:lang w:eastAsia="zh-CN"/>
        </w:rPr>
        <w:t>y</w:t>
      </w:r>
      <w:r w:rsidRPr="00CF57C1">
        <w:rPr>
          <w:rFonts w:ascii="Book Antiqua" w:hAnsi="Book Antiqua"/>
          <w:b/>
          <w:lang w:eastAsia="zh-CN"/>
        </w:rPr>
        <w:t xml:space="preserve">. </w:t>
      </w:r>
      <w:r w:rsidRPr="00CF57C1">
        <w:rPr>
          <w:rFonts w:ascii="Book Antiqua" w:hAnsi="Book Antiqua"/>
          <w:lang w:eastAsia="zh-CN"/>
        </w:rPr>
        <w:t>A: Thrombosis of the left jugular vein to the left transverse sinus vein; B: Right temporal lobe intracerebral hemorrhage; C:</w:t>
      </w:r>
      <w:r w:rsidR="00486817" w:rsidRPr="00CF57C1">
        <w:rPr>
          <w:rFonts w:ascii="Book Antiqua" w:hAnsi="Book Antiqua"/>
          <w:lang w:eastAsia="zh-CN"/>
        </w:rPr>
        <w:t xml:space="preserve"> </w:t>
      </w:r>
      <w:r w:rsidRPr="00CF57C1">
        <w:rPr>
          <w:rFonts w:ascii="Book Antiqua" w:hAnsi="Book Antiqua"/>
          <w:lang w:eastAsia="zh-CN"/>
        </w:rPr>
        <w:t xml:space="preserve">Left centrum </w:t>
      </w:r>
      <w:proofErr w:type="spellStart"/>
      <w:r w:rsidRPr="00CF57C1">
        <w:rPr>
          <w:rFonts w:ascii="Book Antiqua" w:hAnsi="Book Antiqua"/>
          <w:lang w:eastAsia="zh-CN"/>
        </w:rPr>
        <w:t>semiovale</w:t>
      </w:r>
      <w:proofErr w:type="spellEnd"/>
      <w:r w:rsidR="008C1CBA">
        <w:rPr>
          <w:rFonts w:ascii="Book Antiqua" w:hAnsi="Book Antiqua"/>
          <w:lang w:eastAsia="zh-CN"/>
        </w:rPr>
        <w:t xml:space="preserve"> </w:t>
      </w:r>
      <w:r w:rsidRPr="00CF57C1">
        <w:rPr>
          <w:rFonts w:ascii="Book Antiqua" w:hAnsi="Book Antiqua"/>
          <w:lang w:eastAsia="zh-CN"/>
        </w:rPr>
        <w:t>intracerebral hemorrhage.</w:t>
      </w:r>
    </w:p>
    <w:p w14:paraId="266FFE51" w14:textId="77777777" w:rsidR="004F70C5" w:rsidRDefault="004F70C5" w:rsidP="00CF57C1">
      <w:pPr>
        <w:spacing w:line="360" w:lineRule="auto"/>
        <w:jc w:val="both"/>
        <w:rPr>
          <w:rFonts w:ascii="Book Antiqua" w:hAnsi="Book Antiqua"/>
          <w:lang w:eastAsia="zh-CN"/>
        </w:rPr>
      </w:pPr>
    </w:p>
    <w:p w14:paraId="2FECE530" w14:textId="74FCEF29" w:rsidR="000A04FB" w:rsidRPr="00CF57C1" w:rsidRDefault="00CE45A5" w:rsidP="00CF57C1">
      <w:pPr>
        <w:spacing w:line="360" w:lineRule="auto"/>
        <w:jc w:val="both"/>
        <w:rPr>
          <w:rFonts w:ascii="Book Antiqua" w:hAnsi="Book Antiqua"/>
          <w:lang w:eastAsia="zh-CN"/>
        </w:rPr>
      </w:pPr>
      <w:r w:rsidRPr="00CF57C1">
        <w:rPr>
          <w:rFonts w:ascii="Book Antiqua" w:hAnsi="Book Antiqua"/>
          <w:lang w:eastAsia="zh-CN"/>
        </w:rPr>
        <w:br w:type="page"/>
      </w:r>
      <w:r w:rsidRPr="00CF57C1">
        <w:rPr>
          <w:rFonts w:ascii="Book Antiqua" w:hAnsi="Book Antiqua"/>
          <w:noProof/>
          <w:lang w:eastAsia="zh-CN"/>
        </w:rPr>
        <w:lastRenderedPageBreak/>
        <w:drawing>
          <wp:inline distT="0" distB="0" distL="114300" distR="114300" wp14:anchorId="713F1192" wp14:editId="1B91F66B">
            <wp:extent cx="5080000" cy="2853055"/>
            <wp:effectExtent l="0" t="0" r="6350" b="4445"/>
            <wp:docPr id="5" name="图片 5"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无标题"/>
                    <pic:cNvPicPr>
                      <a:picLocks noChangeAspect="1"/>
                    </pic:cNvPicPr>
                  </pic:nvPicPr>
                  <pic:blipFill>
                    <a:blip r:embed="rId10"/>
                    <a:stretch>
                      <a:fillRect/>
                    </a:stretch>
                  </pic:blipFill>
                  <pic:spPr>
                    <a:xfrm>
                      <a:off x="0" y="0"/>
                      <a:ext cx="5080000" cy="2853055"/>
                    </a:xfrm>
                    <a:prstGeom prst="rect">
                      <a:avLst/>
                    </a:prstGeom>
                  </pic:spPr>
                </pic:pic>
              </a:graphicData>
            </a:graphic>
          </wp:inline>
        </w:drawing>
      </w:r>
    </w:p>
    <w:p w14:paraId="2E214139" w14:textId="29FC9EF9" w:rsidR="000A04FB" w:rsidRPr="00CF57C1" w:rsidRDefault="00CE45A5" w:rsidP="00CF57C1">
      <w:pPr>
        <w:spacing w:line="360" w:lineRule="auto"/>
        <w:jc w:val="both"/>
        <w:rPr>
          <w:rFonts w:ascii="Book Antiqua" w:hAnsi="Book Antiqua"/>
          <w:lang w:eastAsia="zh-CN"/>
        </w:rPr>
      </w:pPr>
      <w:r w:rsidRPr="00CF57C1">
        <w:rPr>
          <w:rFonts w:ascii="Book Antiqua" w:hAnsi="Book Antiqua"/>
          <w:b/>
          <w:lang w:eastAsia="zh-CN"/>
        </w:rPr>
        <w:t xml:space="preserve">Figure 3 </w:t>
      </w:r>
      <w:r w:rsidRPr="00CF57C1">
        <w:rPr>
          <w:rFonts w:ascii="Book Antiqua" w:hAnsi="Book Antiqua" w:cs="Book Antiqua"/>
          <w:b/>
          <w:color w:val="000000"/>
          <w:lang w:eastAsia="zh-CN"/>
        </w:rPr>
        <w:t>M</w:t>
      </w:r>
      <w:r w:rsidRPr="00CF57C1">
        <w:rPr>
          <w:rFonts w:ascii="Book Antiqua" w:eastAsia="Book Antiqua" w:hAnsi="Book Antiqua" w:cs="Book Antiqua"/>
          <w:b/>
          <w:color w:val="000000"/>
        </w:rPr>
        <w:t>agn</w:t>
      </w:r>
      <w:r w:rsidRPr="00CF57C1">
        <w:rPr>
          <w:rFonts w:ascii="Book Antiqua" w:eastAsia="Book Antiqua" w:hAnsi="Book Antiqua" w:cs="Book Antiqua"/>
          <w:b/>
          <w:color w:val="000000"/>
        </w:rPr>
        <w:t>etic</w:t>
      </w:r>
      <w:r w:rsidR="008C1CBA">
        <w:rPr>
          <w:rFonts w:ascii="Book Antiqua" w:eastAsia="Book Antiqua" w:hAnsi="Book Antiqua" w:cs="Book Antiqua"/>
          <w:b/>
          <w:color w:val="000000"/>
        </w:rPr>
        <w:t xml:space="preserve"> </w:t>
      </w:r>
      <w:r w:rsidRPr="00CF57C1">
        <w:rPr>
          <w:rFonts w:ascii="Book Antiqua" w:eastAsia="Book Antiqua" w:hAnsi="Book Antiqua" w:cs="Book Antiqua"/>
          <w:b/>
          <w:color w:val="000000"/>
        </w:rPr>
        <w:t>resonance</w:t>
      </w:r>
      <w:r w:rsidR="008C1CBA">
        <w:rPr>
          <w:rFonts w:ascii="Book Antiqua" w:eastAsia="Book Antiqua" w:hAnsi="Book Antiqua" w:cs="Book Antiqua"/>
          <w:b/>
          <w:color w:val="000000"/>
        </w:rPr>
        <w:t xml:space="preserve"> </w:t>
      </w:r>
      <w:proofErr w:type="spellStart"/>
      <w:r w:rsidRPr="00CF57C1">
        <w:rPr>
          <w:rFonts w:ascii="Book Antiqua" w:eastAsia="Book Antiqua" w:hAnsi="Book Antiqua" w:cs="Book Antiqua"/>
          <w:b/>
          <w:color w:val="000000"/>
        </w:rPr>
        <w:t>venogram</w:t>
      </w:r>
      <w:proofErr w:type="spellEnd"/>
      <w:r w:rsidRPr="00CF57C1">
        <w:rPr>
          <w:rFonts w:ascii="Book Antiqua" w:hAnsi="Book Antiqua"/>
          <w:b/>
          <w:lang w:eastAsia="zh-CN"/>
        </w:rPr>
        <w:t xml:space="preserve">. </w:t>
      </w:r>
      <w:r w:rsidRPr="00CF57C1">
        <w:rPr>
          <w:rFonts w:ascii="Book Antiqua" w:hAnsi="Book Antiqua"/>
          <w:lang w:eastAsia="zh-CN"/>
        </w:rPr>
        <w:t>A: Thrombosis in the left internal jugular vein, transverse sinus, sigmoid sinus, confluent sinus, partial venous thrombosis in the straight sinus and inferior sagittal sinus;</w:t>
      </w:r>
      <w:r w:rsidR="006A75BE">
        <w:rPr>
          <w:rFonts w:ascii="Book Antiqua" w:hAnsi="Book Antiqua" w:hint="eastAsia"/>
          <w:lang w:eastAsia="zh-CN"/>
        </w:rPr>
        <w:t xml:space="preserve"> </w:t>
      </w:r>
      <w:r w:rsidRPr="00CF57C1">
        <w:rPr>
          <w:rFonts w:ascii="Book Antiqua" w:hAnsi="Book Antiqua"/>
          <w:lang w:eastAsia="zh-CN"/>
        </w:rPr>
        <w:t>B: The thrombus</w:t>
      </w:r>
      <w:r w:rsidR="008C1CBA">
        <w:rPr>
          <w:rFonts w:ascii="Book Antiqua" w:hAnsi="Book Antiqua"/>
          <w:lang w:eastAsia="zh-CN"/>
        </w:rPr>
        <w:t xml:space="preserve"> was</w:t>
      </w:r>
      <w:r w:rsidRPr="00CF57C1">
        <w:rPr>
          <w:rFonts w:ascii="Book Antiqua" w:hAnsi="Book Antiqua"/>
          <w:lang w:eastAsia="zh-CN"/>
        </w:rPr>
        <w:t xml:space="preserve"> smaller than be</w:t>
      </w:r>
      <w:r w:rsidRPr="00CF57C1">
        <w:rPr>
          <w:rFonts w:ascii="Book Antiqua" w:hAnsi="Book Antiqua"/>
          <w:lang w:eastAsia="zh-CN"/>
        </w:rPr>
        <w:t>fore.</w:t>
      </w:r>
      <w:r w:rsidRPr="00CF57C1">
        <w:rPr>
          <w:rFonts w:ascii="Book Antiqua" w:hAnsi="Book Antiqua"/>
          <w:lang w:eastAsia="zh-CN"/>
        </w:rPr>
        <w:cr/>
      </w:r>
    </w:p>
    <w:p w14:paraId="4CCFF8EE" w14:textId="77777777" w:rsidR="000A04FB" w:rsidRPr="00CF57C1" w:rsidRDefault="000A04FB" w:rsidP="00CF57C1">
      <w:pPr>
        <w:spacing w:line="360" w:lineRule="auto"/>
        <w:jc w:val="both"/>
        <w:rPr>
          <w:rFonts w:ascii="Book Antiqua" w:hAnsi="Book Antiqua"/>
        </w:rPr>
        <w:sectPr w:rsidR="000A04FB" w:rsidRPr="00CF57C1">
          <w:pgSz w:w="12240" w:h="15840"/>
          <w:pgMar w:top="1440" w:right="1440" w:bottom="1440" w:left="1440" w:header="720" w:footer="720" w:gutter="0"/>
          <w:cols w:space="720"/>
          <w:docGrid w:linePitch="360"/>
        </w:sectPr>
      </w:pPr>
    </w:p>
    <w:p w14:paraId="618D9867" w14:textId="77777777" w:rsidR="000A04FB" w:rsidRPr="00CF57C1" w:rsidRDefault="00CE45A5" w:rsidP="00CF57C1">
      <w:pPr>
        <w:spacing w:line="360" w:lineRule="auto"/>
        <w:jc w:val="both"/>
        <w:rPr>
          <w:rFonts w:ascii="Book Antiqua" w:hAnsi="Book Antiqua"/>
          <w:b/>
          <w:color w:val="000000"/>
          <w:lang w:eastAsia="zh-CN"/>
        </w:rPr>
      </w:pPr>
      <w:r w:rsidRPr="00CF57C1">
        <w:rPr>
          <w:rFonts w:ascii="Book Antiqua" w:eastAsia="AdvEPSTIM" w:hAnsi="Book Antiqua"/>
          <w:b/>
          <w:color w:val="231F20"/>
          <w:u w:color="FFFFFF" w:themeColor="background1"/>
        </w:rPr>
        <w:lastRenderedPageBreak/>
        <w:t>Table 1</w:t>
      </w:r>
      <w:r w:rsidR="00447B1E">
        <w:rPr>
          <w:rFonts w:ascii="Book Antiqua" w:hAnsi="Book Antiqua" w:hint="eastAsia"/>
          <w:b/>
          <w:color w:val="231F20"/>
          <w:u w:color="FFFFFF" w:themeColor="background1"/>
          <w:lang w:eastAsia="zh-CN"/>
        </w:rPr>
        <w:t xml:space="preserve"> </w:t>
      </w:r>
      <w:r w:rsidRPr="00CF57C1">
        <w:rPr>
          <w:rFonts w:ascii="Book Antiqua" w:eastAsia="AdvEPSTIM" w:hAnsi="Book Antiqua"/>
          <w:b/>
          <w:color w:val="231F20"/>
          <w:u w:color="FFFFFF" w:themeColor="background1"/>
        </w:rPr>
        <w:t xml:space="preserve">Reported cases of </w:t>
      </w:r>
      <w:r w:rsidRPr="00CF57C1">
        <w:rPr>
          <w:rFonts w:ascii="Book Antiqua" w:hAnsi="Book Antiqua" w:cs="Book Antiqua"/>
          <w:b/>
          <w:color w:val="000000"/>
          <w:lang w:eastAsia="zh-CN"/>
        </w:rPr>
        <w:t>c</w:t>
      </w:r>
      <w:r w:rsidRPr="00CF57C1">
        <w:rPr>
          <w:rFonts w:ascii="Book Antiqua" w:eastAsia="Book Antiqua" w:hAnsi="Book Antiqua" w:cs="Book Antiqua"/>
          <w:b/>
          <w:color w:val="000000"/>
        </w:rPr>
        <w:t>ereb</w:t>
      </w:r>
      <w:r w:rsidRPr="00CF57C1">
        <w:rPr>
          <w:rFonts w:ascii="Book Antiqua" w:eastAsia="Book Antiqua" w:hAnsi="Book Antiqua" w:cs="Book Antiqua"/>
          <w:b/>
          <w:color w:val="000000"/>
        </w:rPr>
        <w:t>ral venous sinus thrombosis</w:t>
      </w:r>
      <w:r w:rsidRPr="00CF57C1">
        <w:rPr>
          <w:rFonts w:ascii="Book Antiqua" w:eastAsia="AdvEPSTIM" w:hAnsi="Book Antiqua"/>
          <w:b/>
          <w:color w:val="231F20"/>
          <w:u w:color="FFFFFF" w:themeColor="background1"/>
        </w:rPr>
        <w:t xml:space="preserve"> with </w:t>
      </w:r>
      <w:proofErr w:type="spellStart"/>
      <w:r w:rsidRPr="00CF57C1">
        <w:rPr>
          <w:rFonts w:ascii="Book Antiqua" w:hAnsi="Book Antiqua" w:cs="Book Antiqua"/>
          <w:b/>
          <w:color w:val="000000"/>
          <w:lang w:eastAsia="zh-CN"/>
        </w:rPr>
        <w:t>h</w:t>
      </w:r>
      <w:r w:rsidRPr="00CF57C1">
        <w:rPr>
          <w:rFonts w:ascii="Book Antiqua" w:eastAsia="Book Antiqua" w:hAnsi="Book Antiqua" w:cs="Book Antiqua"/>
          <w:b/>
          <w:color w:val="000000"/>
        </w:rPr>
        <w:t>ypereosinophilia</w:t>
      </w:r>
      <w:proofErr w:type="spellEnd"/>
    </w:p>
    <w:tbl>
      <w:tblPr>
        <w:tblW w:w="15627" w:type="dxa"/>
        <w:tblInd w:w="-601" w:type="dxa"/>
        <w:tblBorders>
          <w:top w:val="single" w:sz="4" w:space="0" w:color="auto"/>
          <w:bottom w:val="single" w:sz="4" w:space="0" w:color="auto"/>
        </w:tblBorders>
        <w:tblLayout w:type="fixed"/>
        <w:tblLook w:val="04A0" w:firstRow="1" w:lastRow="0" w:firstColumn="1" w:lastColumn="0" w:noHBand="0" w:noVBand="1"/>
      </w:tblPr>
      <w:tblGrid>
        <w:gridCol w:w="1418"/>
        <w:gridCol w:w="992"/>
        <w:gridCol w:w="1701"/>
        <w:gridCol w:w="1701"/>
        <w:gridCol w:w="2268"/>
        <w:gridCol w:w="1843"/>
        <w:gridCol w:w="1276"/>
        <w:gridCol w:w="3010"/>
        <w:gridCol w:w="1418"/>
      </w:tblGrid>
      <w:tr w:rsidR="000A04FB" w:rsidRPr="00CF57C1" w14:paraId="2D5F6940" w14:textId="77777777" w:rsidTr="005C7134">
        <w:trPr>
          <w:trHeight w:val="1146"/>
        </w:trPr>
        <w:tc>
          <w:tcPr>
            <w:tcW w:w="1418" w:type="dxa"/>
            <w:tcBorders>
              <w:top w:val="single" w:sz="4" w:space="0" w:color="auto"/>
              <w:bottom w:val="single" w:sz="4" w:space="0" w:color="auto"/>
            </w:tcBorders>
            <w:shd w:val="clear" w:color="auto" w:fill="auto"/>
            <w:noWrap/>
          </w:tcPr>
          <w:p w14:paraId="101C8E5F" w14:textId="77777777" w:rsidR="000A04FB" w:rsidRPr="00CF57C1" w:rsidRDefault="00CE45A5" w:rsidP="00CF57C1">
            <w:pPr>
              <w:spacing w:line="360" w:lineRule="auto"/>
              <w:jc w:val="both"/>
              <w:textAlignment w:val="center"/>
              <w:rPr>
                <w:rFonts w:ascii="Book Antiqua" w:eastAsia="宋体" w:hAnsi="Book Antiqua"/>
                <w:b/>
                <w:lang w:eastAsia="zh-CN"/>
              </w:rPr>
            </w:pPr>
            <w:r w:rsidRPr="00CF57C1">
              <w:rPr>
                <w:rFonts w:ascii="Book Antiqua" w:eastAsia="宋体" w:hAnsi="Book Antiqua"/>
                <w:b/>
                <w:lang w:eastAsia="zh-CN"/>
              </w:rPr>
              <w:t>Ref.</w:t>
            </w:r>
          </w:p>
        </w:tc>
        <w:tc>
          <w:tcPr>
            <w:tcW w:w="992" w:type="dxa"/>
            <w:tcBorders>
              <w:top w:val="single" w:sz="4" w:space="0" w:color="auto"/>
              <w:bottom w:val="single" w:sz="4" w:space="0" w:color="auto"/>
            </w:tcBorders>
            <w:shd w:val="clear" w:color="auto" w:fill="auto"/>
            <w:noWrap/>
          </w:tcPr>
          <w:p w14:paraId="328E9C04" w14:textId="77777777" w:rsidR="000A04FB" w:rsidRPr="00CF57C1" w:rsidRDefault="00CE45A5" w:rsidP="00CF57C1">
            <w:pPr>
              <w:spacing w:line="360" w:lineRule="auto"/>
              <w:jc w:val="both"/>
              <w:textAlignment w:val="top"/>
              <w:rPr>
                <w:rFonts w:ascii="Book Antiqua" w:eastAsia="宋体" w:hAnsi="Book Antiqua"/>
                <w:b/>
              </w:rPr>
            </w:pPr>
            <w:r w:rsidRPr="00CF57C1">
              <w:rPr>
                <w:rFonts w:ascii="Book Antiqua" w:eastAsia="宋体" w:hAnsi="Book Antiqua"/>
                <w:b/>
              </w:rPr>
              <w:t>Age/sex</w:t>
            </w:r>
          </w:p>
        </w:tc>
        <w:tc>
          <w:tcPr>
            <w:tcW w:w="1701" w:type="dxa"/>
            <w:tcBorders>
              <w:top w:val="single" w:sz="4" w:space="0" w:color="auto"/>
              <w:bottom w:val="single" w:sz="4" w:space="0" w:color="auto"/>
            </w:tcBorders>
            <w:shd w:val="clear" w:color="auto" w:fill="auto"/>
            <w:noWrap/>
          </w:tcPr>
          <w:p w14:paraId="24042690" w14:textId="77777777" w:rsidR="000A04FB" w:rsidRPr="00CF57C1" w:rsidRDefault="00CE45A5" w:rsidP="00CF57C1">
            <w:pPr>
              <w:spacing w:line="360" w:lineRule="auto"/>
              <w:jc w:val="both"/>
              <w:textAlignment w:val="center"/>
              <w:rPr>
                <w:rFonts w:ascii="Book Antiqua" w:eastAsia="宋体" w:hAnsi="Book Antiqua"/>
                <w:b/>
              </w:rPr>
            </w:pPr>
            <w:r w:rsidRPr="00CF57C1">
              <w:rPr>
                <w:rFonts w:ascii="Book Antiqua" w:eastAsia="宋体" w:hAnsi="Book Antiqua"/>
                <w:b/>
              </w:rPr>
              <w:t>Medical history</w:t>
            </w:r>
          </w:p>
        </w:tc>
        <w:tc>
          <w:tcPr>
            <w:tcW w:w="1701" w:type="dxa"/>
            <w:tcBorders>
              <w:top w:val="single" w:sz="4" w:space="0" w:color="auto"/>
              <w:bottom w:val="single" w:sz="4" w:space="0" w:color="auto"/>
            </w:tcBorders>
            <w:shd w:val="clear" w:color="auto" w:fill="auto"/>
            <w:noWrap/>
          </w:tcPr>
          <w:p w14:paraId="4E48255F" w14:textId="77777777" w:rsidR="000A04FB" w:rsidRPr="00CF57C1" w:rsidRDefault="00CE45A5" w:rsidP="00CF57C1">
            <w:pPr>
              <w:spacing w:line="360" w:lineRule="auto"/>
              <w:jc w:val="both"/>
              <w:textAlignment w:val="center"/>
              <w:rPr>
                <w:rFonts w:ascii="Book Antiqua" w:eastAsia="宋体" w:hAnsi="Book Antiqua"/>
                <w:b/>
              </w:rPr>
            </w:pPr>
            <w:r w:rsidRPr="00CF57C1">
              <w:rPr>
                <w:rFonts w:ascii="Book Antiqua" w:eastAsia="宋体" w:hAnsi="Book Antiqua"/>
                <w:b/>
              </w:rPr>
              <w:t>Initial symptoms</w:t>
            </w:r>
          </w:p>
        </w:tc>
        <w:tc>
          <w:tcPr>
            <w:tcW w:w="2268" w:type="dxa"/>
            <w:tcBorders>
              <w:top w:val="single" w:sz="4" w:space="0" w:color="auto"/>
              <w:bottom w:val="single" w:sz="4" w:space="0" w:color="auto"/>
            </w:tcBorders>
            <w:shd w:val="clear" w:color="auto" w:fill="auto"/>
            <w:noWrap/>
          </w:tcPr>
          <w:p w14:paraId="40CE9D28" w14:textId="77777777" w:rsidR="000A04FB" w:rsidRPr="00CF57C1" w:rsidRDefault="00CE45A5" w:rsidP="00CF57C1">
            <w:pPr>
              <w:spacing w:line="360" w:lineRule="auto"/>
              <w:jc w:val="both"/>
              <w:textAlignment w:val="center"/>
              <w:rPr>
                <w:rFonts w:ascii="Book Antiqua" w:eastAsia="宋体" w:hAnsi="Book Antiqua"/>
                <w:b/>
              </w:rPr>
            </w:pPr>
            <w:r w:rsidRPr="00CF57C1">
              <w:rPr>
                <w:rFonts w:ascii="Book Antiqua" w:eastAsia="宋体" w:hAnsi="Book Antiqua"/>
                <w:b/>
              </w:rPr>
              <w:t>CVST</w:t>
            </w:r>
          </w:p>
        </w:tc>
        <w:tc>
          <w:tcPr>
            <w:tcW w:w="1843" w:type="dxa"/>
            <w:tcBorders>
              <w:top w:val="single" w:sz="4" w:space="0" w:color="auto"/>
              <w:bottom w:val="single" w:sz="4" w:space="0" w:color="auto"/>
            </w:tcBorders>
            <w:shd w:val="clear" w:color="auto" w:fill="auto"/>
            <w:noWrap/>
          </w:tcPr>
          <w:p w14:paraId="516FD3BC" w14:textId="77777777" w:rsidR="000A04FB" w:rsidRPr="00CF57C1" w:rsidRDefault="00CE45A5" w:rsidP="00CF57C1">
            <w:pPr>
              <w:spacing w:line="360" w:lineRule="auto"/>
              <w:jc w:val="both"/>
              <w:textAlignment w:val="center"/>
              <w:rPr>
                <w:rFonts w:ascii="Book Antiqua" w:eastAsia="宋体" w:hAnsi="Book Antiqua"/>
                <w:b/>
              </w:rPr>
            </w:pPr>
            <w:r w:rsidRPr="00CF57C1">
              <w:rPr>
                <w:rFonts w:ascii="Book Antiqua" w:eastAsia="宋体" w:hAnsi="Book Antiqua"/>
                <w:b/>
              </w:rPr>
              <w:t>ICH</w:t>
            </w:r>
          </w:p>
        </w:tc>
        <w:tc>
          <w:tcPr>
            <w:tcW w:w="1276" w:type="dxa"/>
            <w:tcBorders>
              <w:top w:val="single" w:sz="4" w:space="0" w:color="auto"/>
              <w:bottom w:val="single" w:sz="4" w:space="0" w:color="auto"/>
            </w:tcBorders>
            <w:shd w:val="clear" w:color="auto" w:fill="auto"/>
            <w:noWrap/>
          </w:tcPr>
          <w:p w14:paraId="4A1AA2B8" w14:textId="77777777" w:rsidR="000A04FB" w:rsidRPr="00CF57C1" w:rsidRDefault="00CE45A5" w:rsidP="00CF57C1">
            <w:pPr>
              <w:spacing w:line="360" w:lineRule="auto"/>
              <w:jc w:val="both"/>
              <w:textAlignment w:val="center"/>
              <w:rPr>
                <w:rFonts w:ascii="Book Antiqua" w:eastAsia="宋体" w:hAnsi="Book Antiqua"/>
                <w:b/>
              </w:rPr>
            </w:pPr>
            <w:r w:rsidRPr="00CF57C1">
              <w:rPr>
                <w:rFonts w:ascii="Book Antiqua" w:eastAsia="宋体" w:hAnsi="Book Antiqua"/>
                <w:b/>
              </w:rPr>
              <w:t>Thrombocytopenia</w:t>
            </w:r>
          </w:p>
        </w:tc>
        <w:tc>
          <w:tcPr>
            <w:tcW w:w="3010" w:type="dxa"/>
            <w:tcBorders>
              <w:top w:val="single" w:sz="4" w:space="0" w:color="auto"/>
              <w:bottom w:val="single" w:sz="4" w:space="0" w:color="auto"/>
            </w:tcBorders>
            <w:shd w:val="clear" w:color="auto" w:fill="auto"/>
            <w:noWrap/>
          </w:tcPr>
          <w:p w14:paraId="7AE15B5C" w14:textId="77777777" w:rsidR="000A04FB" w:rsidRPr="00CF57C1" w:rsidRDefault="00CE45A5" w:rsidP="00CF57C1">
            <w:pPr>
              <w:spacing w:line="360" w:lineRule="auto"/>
              <w:jc w:val="both"/>
              <w:textAlignment w:val="center"/>
              <w:rPr>
                <w:rFonts w:ascii="Book Antiqua" w:eastAsia="宋体" w:hAnsi="Book Antiqua"/>
                <w:b/>
              </w:rPr>
            </w:pPr>
            <w:r w:rsidRPr="00CF57C1">
              <w:rPr>
                <w:rFonts w:ascii="Book Antiqua" w:eastAsia="宋体" w:hAnsi="Book Antiqua"/>
                <w:b/>
              </w:rPr>
              <w:t>Treatment</w:t>
            </w:r>
          </w:p>
        </w:tc>
        <w:tc>
          <w:tcPr>
            <w:tcW w:w="1418" w:type="dxa"/>
            <w:tcBorders>
              <w:top w:val="single" w:sz="4" w:space="0" w:color="auto"/>
              <w:bottom w:val="single" w:sz="4" w:space="0" w:color="auto"/>
            </w:tcBorders>
            <w:shd w:val="clear" w:color="auto" w:fill="auto"/>
            <w:noWrap/>
          </w:tcPr>
          <w:p w14:paraId="327AD58E" w14:textId="77777777" w:rsidR="000A04FB" w:rsidRPr="00CF57C1" w:rsidRDefault="00CE45A5" w:rsidP="00CF57C1">
            <w:pPr>
              <w:spacing w:line="360" w:lineRule="auto"/>
              <w:jc w:val="both"/>
              <w:textAlignment w:val="center"/>
              <w:rPr>
                <w:rFonts w:ascii="Book Antiqua" w:eastAsia="宋体" w:hAnsi="Book Antiqua"/>
                <w:b/>
              </w:rPr>
            </w:pPr>
            <w:r w:rsidRPr="00CF57C1">
              <w:rPr>
                <w:rFonts w:ascii="Book Antiqua" w:eastAsia="宋体" w:hAnsi="Book Antiqua"/>
                <w:b/>
              </w:rPr>
              <w:t>Prognosis</w:t>
            </w:r>
          </w:p>
        </w:tc>
      </w:tr>
      <w:tr w:rsidR="006A75BE" w:rsidRPr="00CF57C1" w14:paraId="09F06E7C" w14:textId="77777777" w:rsidTr="005C7134">
        <w:trPr>
          <w:trHeight w:val="1414"/>
        </w:trPr>
        <w:tc>
          <w:tcPr>
            <w:tcW w:w="1418" w:type="dxa"/>
            <w:tcBorders>
              <w:top w:val="single" w:sz="4" w:space="0" w:color="auto"/>
            </w:tcBorders>
            <w:shd w:val="clear" w:color="auto" w:fill="auto"/>
            <w:noWrap/>
          </w:tcPr>
          <w:p w14:paraId="40558CB9" w14:textId="77777777" w:rsidR="006A75BE" w:rsidRPr="007F5689" w:rsidRDefault="006A75BE" w:rsidP="00D3614B">
            <w:pPr>
              <w:spacing w:line="360" w:lineRule="auto"/>
              <w:jc w:val="both"/>
              <w:textAlignment w:val="center"/>
              <w:rPr>
                <w:rFonts w:ascii="Book Antiqua" w:eastAsia="宋体" w:hAnsi="Book Antiqua"/>
              </w:rPr>
            </w:pPr>
            <w:r w:rsidRPr="007F5689">
              <w:rPr>
                <w:rFonts w:ascii="Book Antiqua" w:eastAsia="宋体" w:hAnsi="Book Antiqua"/>
              </w:rPr>
              <w:t xml:space="preserve">Schulman </w:t>
            </w:r>
            <w:r w:rsidRPr="007F5689">
              <w:rPr>
                <w:rFonts w:ascii="Book Antiqua" w:eastAsia="宋体" w:hAnsi="Book Antiqua"/>
                <w:i/>
                <w:lang w:eastAsia="zh-CN"/>
              </w:rPr>
              <w:t>et al</w:t>
            </w:r>
            <w:r w:rsidRPr="007F5689">
              <w:rPr>
                <w:rFonts w:ascii="Book Antiqua" w:eastAsia="Book Antiqua" w:hAnsi="Book Antiqua"/>
                <w:color w:val="000000"/>
                <w:vertAlign w:val="superscript"/>
              </w:rPr>
              <w:t>[</w:t>
            </w:r>
            <w:r>
              <w:rPr>
                <w:rFonts w:ascii="Book Antiqua" w:eastAsia="宋体" w:hAnsi="Book Antiqua" w:hint="eastAsia"/>
                <w:color w:val="000000"/>
                <w:vertAlign w:val="superscript"/>
                <w:lang w:eastAsia="zh-CN"/>
              </w:rPr>
              <w:t>1</w:t>
            </w:r>
            <w:r w:rsidRPr="007F5689">
              <w:rPr>
                <w:rFonts w:ascii="Book Antiqua" w:eastAsia="Book Antiqua" w:hAnsi="Book Antiqua"/>
                <w:color w:val="000000"/>
                <w:vertAlign w:val="superscript"/>
              </w:rPr>
              <w:t>]</w:t>
            </w:r>
            <w:r w:rsidRPr="007F5689">
              <w:rPr>
                <w:rFonts w:ascii="Book Antiqua" w:eastAsia="宋体" w:hAnsi="Book Antiqua"/>
              </w:rPr>
              <w:t>,</w:t>
            </w:r>
            <w:r w:rsidRPr="007F5689">
              <w:rPr>
                <w:rFonts w:ascii="Book Antiqua" w:eastAsia="Book Antiqua" w:hAnsi="Book Antiqua"/>
                <w:color w:val="000000"/>
                <w:vertAlign w:val="superscript"/>
              </w:rPr>
              <w:t xml:space="preserve"> </w:t>
            </w:r>
            <w:r w:rsidRPr="007F5689">
              <w:rPr>
                <w:rFonts w:ascii="Book Antiqua" w:eastAsia="宋体" w:hAnsi="Book Antiqua"/>
              </w:rPr>
              <w:t>1999</w:t>
            </w:r>
          </w:p>
        </w:tc>
        <w:tc>
          <w:tcPr>
            <w:tcW w:w="992" w:type="dxa"/>
            <w:tcBorders>
              <w:top w:val="single" w:sz="4" w:space="0" w:color="auto"/>
            </w:tcBorders>
            <w:shd w:val="clear" w:color="auto" w:fill="auto"/>
            <w:noWrap/>
          </w:tcPr>
          <w:p w14:paraId="2D047232"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11/M</w:t>
            </w:r>
          </w:p>
        </w:tc>
        <w:tc>
          <w:tcPr>
            <w:tcW w:w="1701" w:type="dxa"/>
            <w:tcBorders>
              <w:top w:val="single" w:sz="4" w:space="0" w:color="auto"/>
            </w:tcBorders>
            <w:shd w:val="clear" w:color="auto" w:fill="auto"/>
            <w:noWrap/>
          </w:tcPr>
          <w:p w14:paraId="1E9DAB9A"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None</w:t>
            </w:r>
          </w:p>
        </w:tc>
        <w:tc>
          <w:tcPr>
            <w:tcW w:w="1701" w:type="dxa"/>
            <w:tcBorders>
              <w:top w:val="single" w:sz="4" w:space="0" w:color="auto"/>
            </w:tcBorders>
            <w:shd w:val="clear" w:color="auto" w:fill="auto"/>
            <w:noWrap/>
          </w:tcPr>
          <w:p w14:paraId="21CCF8B5"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Bug bites, rash</w:t>
            </w:r>
          </w:p>
        </w:tc>
        <w:tc>
          <w:tcPr>
            <w:tcW w:w="2268" w:type="dxa"/>
            <w:tcBorders>
              <w:top w:val="single" w:sz="4" w:space="0" w:color="auto"/>
            </w:tcBorders>
            <w:shd w:val="clear" w:color="auto" w:fill="auto"/>
            <w:noWrap/>
          </w:tcPr>
          <w:p w14:paraId="4F6DEF5A" w14:textId="06E592E9" w:rsidR="006A75BE" w:rsidRPr="00CF57C1" w:rsidRDefault="006A75BE">
            <w:pPr>
              <w:spacing w:line="360" w:lineRule="auto"/>
              <w:jc w:val="both"/>
              <w:textAlignment w:val="top"/>
              <w:rPr>
                <w:rFonts w:ascii="Book Antiqua" w:hAnsi="Book Antiqua"/>
                <w:lang w:eastAsia="zh-CN"/>
              </w:rPr>
            </w:pPr>
            <w:r w:rsidRPr="00CF57C1">
              <w:rPr>
                <w:rFonts w:ascii="Book Antiqua" w:eastAsia="宋体" w:hAnsi="Book Antiqua"/>
              </w:rPr>
              <w:t>Straight</w:t>
            </w:r>
            <w:r w:rsidR="008C1CBA">
              <w:rPr>
                <w:rFonts w:ascii="Book Antiqua" w:eastAsia="宋体" w:hAnsi="Book Antiqua"/>
              </w:rPr>
              <w:t xml:space="preserve"> </w:t>
            </w:r>
            <w:r w:rsidRPr="00CF57C1">
              <w:rPr>
                <w:rFonts w:ascii="Book Antiqua" w:eastAsia="宋体" w:hAnsi="Book Antiqua"/>
              </w:rPr>
              <w:t>sinus</w:t>
            </w:r>
            <w:r w:rsidR="008C1CBA">
              <w:rPr>
                <w:rFonts w:ascii="Book Antiqua" w:eastAsia="宋体" w:hAnsi="Book Antiqua"/>
                <w:lang w:eastAsia="zh-CN"/>
              </w:rPr>
              <w:t>;</w:t>
            </w:r>
            <w:r w:rsidR="008C1CBA" w:rsidRPr="00CF57C1">
              <w:rPr>
                <w:rFonts w:ascii="Book Antiqua" w:eastAsia="宋体" w:hAnsi="Book Antiqua"/>
                <w:lang w:eastAsia="zh-CN"/>
              </w:rPr>
              <w:t xml:space="preserve"> </w:t>
            </w:r>
            <w:r w:rsidR="008C1CBA">
              <w:rPr>
                <w:rFonts w:ascii="Book Antiqua" w:eastAsia="宋体" w:hAnsi="Book Antiqua"/>
                <w:lang w:eastAsia="zh-CN"/>
              </w:rPr>
              <w:t>s</w:t>
            </w:r>
            <w:r w:rsidR="008C1CBA" w:rsidRPr="00CF57C1">
              <w:rPr>
                <w:rFonts w:ascii="Book Antiqua" w:eastAsia="宋体" w:hAnsi="Book Antiqua"/>
              </w:rPr>
              <w:t xml:space="preserve">uperior </w:t>
            </w:r>
            <w:r w:rsidRPr="00CF57C1">
              <w:rPr>
                <w:rFonts w:ascii="Book Antiqua" w:eastAsia="宋体" w:hAnsi="Book Antiqua"/>
              </w:rPr>
              <w:t>sagittal sinus</w:t>
            </w:r>
          </w:p>
        </w:tc>
        <w:tc>
          <w:tcPr>
            <w:tcW w:w="1843" w:type="dxa"/>
            <w:tcBorders>
              <w:top w:val="single" w:sz="4" w:space="0" w:color="auto"/>
            </w:tcBorders>
            <w:shd w:val="clear" w:color="auto" w:fill="auto"/>
            <w:noWrap/>
          </w:tcPr>
          <w:p w14:paraId="478420FE"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Brain stem</w:t>
            </w:r>
          </w:p>
        </w:tc>
        <w:tc>
          <w:tcPr>
            <w:tcW w:w="1276" w:type="dxa"/>
            <w:tcBorders>
              <w:top w:val="single" w:sz="4" w:space="0" w:color="auto"/>
            </w:tcBorders>
            <w:shd w:val="clear" w:color="auto" w:fill="auto"/>
            <w:noWrap/>
          </w:tcPr>
          <w:p w14:paraId="32F28D30"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lang w:eastAsia="zh-CN"/>
              </w:rPr>
              <w:t>N</w:t>
            </w:r>
            <w:r w:rsidRPr="00CF57C1">
              <w:rPr>
                <w:rFonts w:ascii="Book Antiqua" w:eastAsia="宋体" w:hAnsi="Book Antiqua"/>
              </w:rPr>
              <w:t>o</w:t>
            </w:r>
          </w:p>
        </w:tc>
        <w:tc>
          <w:tcPr>
            <w:tcW w:w="3010" w:type="dxa"/>
            <w:tcBorders>
              <w:top w:val="single" w:sz="4" w:space="0" w:color="auto"/>
            </w:tcBorders>
            <w:shd w:val="clear" w:color="auto" w:fill="auto"/>
            <w:noWrap/>
          </w:tcPr>
          <w:p w14:paraId="1E1F26E8"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Prednisone, heparin</w:t>
            </w:r>
          </w:p>
        </w:tc>
        <w:tc>
          <w:tcPr>
            <w:tcW w:w="1418" w:type="dxa"/>
            <w:tcBorders>
              <w:top w:val="single" w:sz="4" w:space="0" w:color="auto"/>
            </w:tcBorders>
            <w:shd w:val="clear" w:color="auto" w:fill="auto"/>
            <w:noWrap/>
          </w:tcPr>
          <w:p w14:paraId="2C245C29"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 xml:space="preserve">Death </w:t>
            </w:r>
          </w:p>
        </w:tc>
      </w:tr>
      <w:tr w:rsidR="006A75BE" w:rsidRPr="00CF57C1" w14:paraId="07606891" w14:textId="77777777" w:rsidTr="005C7134">
        <w:trPr>
          <w:trHeight w:val="711"/>
        </w:trPr>
        <w:tc>
          <w:tcPr>
            <w:tcW w:w="1418" w:type="dxa"/>
            <w:shd w:val="clear" w:color="auto" w:fill="auto"/>
            <w:noWrap/>
          </w:tcPr>
          <w:p w14:paraId="67CB3980" w14:textId="77777777" w:rsidR="006A75BE" w:rsidRPr="007F5689" w:rsidRDefault="006A75BE" w:rsidP="00D3614B">
            <w:pPr>
              <w:spacing w:line="360" w:lineRule="auto"/>
              <w:jc w:val="both"/>
              <w:textAlignment w:val="center"/>
              <w:rPr>
                <w:rFonts w:ascii="Book Antiqua" w:eastAsia="宋体" w:hAnsi="Book Antiqua"/>
              </w:rPr>
            </w:pPr>
            <w:proofErr w:type="spellStart"/>
            <w:r w:rsidRPr="007F5689">
              <w:rPr>
                <w:rFonts w:ascii="Book Antiqua" w:eastAsia="宋体" w:hAnsi="Book Antiqua"/>
              </w:rPr>
              <w:t>Sakuta</w:t>
            </w:r>
            <w:proofErr w:type="spellEnd"/>
            <w:r w:rsidRPr="007F5689">
              <w:rPr>
                <w:rFonts w:ascii="Book Antiqua" w:eastAsia="宋体" w:hAnsi="Book Antiqua"/>
              </w:rPr>
              <w:t xml:space="preserve"> </w:t>
            </w:r>
            <w:r w:rsidRPr="007F5689">
              <w:rPr>
                <w:rFonts w:ascii="Book Antiqua" w:eastAsia="宋体" w:hAnsi="Book Antiqua"/>
                <w:i/>
                <w:lang w:eastAsia="zh-CN"/>
              </w:rPr>
              <w:t>et al</w:t>
            </w:r>
            <w:r w:rsidRPr="007F5689">
              <w:rPr>
                <w:rFonts w:ascii="Book Antiqua" w:eastAsia="Book Antiqua" w:hAnsi="Book Antiqua"/>
                <w:color w:val="000000"/>
                <w:vertAlign w:val="superscript"/>
              </w:rPr>
              <w:t>[</w:t>
            </w:r>
            <w:r>
              <w:rPr>
                <w:rFonts w:ascii="Book Antiqua" w:eastAsia="宋体" w:hAnsi="Book Antiqua" w:hint="eastAsia"/>
                <w:color w:val="000000"/>
                <w:vertAlign w:val="superscript"/>
                <w:lang w:eastAsia="zh-CN"/>
              </w:rPr>
              <w:t>2</w:t>
            </w:r>
            <w:r w:rsidRPr="007F5689">
              <w:rPr>
                <w:rFonts w:ascii="Book Antiqua" w:eastAsia="Book Antiqua" w:hAnsi="Book Antiqua"/>
                <w:color w:val="000000"/>
                <w:vertAlign w:val="superscript"/>
              </w:rPr>
              <w:t>]</w:t>
            </w:r>
            <w:r w:rsidRPr="007F5689">
              <w:rPr>
                <w:rFonts w:ascii="Book Antiqua" w:eastAsia="宋体" w:hAnsi="Book Antiqua"/>
              </w:rPr>
              <w:t>,</w:t>
            </w:r>
            <w:r w:rsidRPr="007F5689">
              <w:rPr>
                <w:rFonts w:ascii="Book Antiqua" w:eastAsia="宋体" w:hAnsi="Book Antiqua"/>
                <w:lang w:eastAsia="zh-CN"/>
              </w:rPr>
              <w:t xml:space="preserve"> </w:t>
            </w:r>
            <w:r w:rsidRPr="007F5689">
              <w:rPr>
                <w:rFonts w:ascii="Book Antiqua" w:eastAsia="宋体" w:hAnsi="Book Antiqua"/>
              </w:rPr>
              <w:t>2007</w:t>
            </w:r>
          </w:p>
        </w:tc>
        <w:tc>
          <w:tcPr>
            <w:tcW w:w="992" w:type="dxa"/>
            <w:shd w:val="clear" w:color="auto" w:fill="auto"/>
            <w:noWrap/>
          </w:tcPr>
          <w:p w14:paraId="7A69D503"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7M</w:t>
            </w:r>
          </w:p>
        </w:tc>
        <w:tc>
          <w:tcPr>
            <w:tcW w:w="1701" w:type="dxa"/>
            <w:shd w:val="clear" w:color="auto" w:fill="auto"/>
            <w:noWrap/>
          </w:tcPr>
          <w:p w14:paraId="491DDB69" w14:textId="77777777" w:rsidR="006A75BE" w:rsidRPr="00CF57C1" w:rsidRDefault="006A75BE" w:rsidP="00CF57C1">
            <w:pPr>
              <w:spacing w:line="360" w:lineRule="auto"/>
              <w:jc w:val="both"/>
              <w:textAlignment w:val="top"/>
              <w:rPr>
                <w:rFonts w:ascii="Book Antiqua" w:eastAsia="宋体" w:hAnsi="Book Antiqua"/>
              </w:rPr>
            </w:pPr>
            <w:r w:rsidRPr="00CF57C1">
              <w:rPr>
                <w:rFonts w:ascii="Book Antiqua" w:eastAsia="宋体" w:hAnsi="Book Antiqua"/>
              </w:rPr>
              <w:t>Seizures, taking valproate</w:t>
            </w:r>
          </w:p>
        </w:tc>
        <w:tc>
          <w:tcPr>
            <w:tcW w:w="1701" w:type="dxa"/>
            <w:shd w:val="clear" w:color="auto" w:fill="auto"/>
            <w:noWrap/>
          </w:tcPr>
          <w:p w14:paraId="197726C9"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lang w:eastAsia="zh-CN"/>
              </w:rPr>
              <w:t>HE</w:t>
            </w:r>
            <w:r w:rsidRPr="00CF57C1">
              <w:rPr>
                <w:rFonts w:ascii="Book Antiqua" w:eastAsia="宋体" w:hAnsi="Book Antiqua"/>
              </w:rPr>
              <w:t xml:space="preserve"> for 10 m</w:t>
            </w:r>
          </w:p>
        </w:tc>
        <w:tc>
          <w:tcPr>
            <w:tcW w:w="2268" w:type="dxa"/>
            <w:shd w:val="clear" w:color="auto" w:fill="auto"/>
            <w:noWrap/>
          </w:tcPr>
          <w:p w14:paraId="0B17A61E"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Superior sagittal sinus</w:t>
            </w:r>
          </w:p>
        </w:tc>
        <w:tc>
          <w:tcPr>
            <w:tcW w:w="1843" w:type="dxa"/>
            <w:shd w:val="clear" w:color="auto" w:fill="auto"/>
            <w:noWrap/>
          </w:tcPr>
          <w:p w14:paraId="254C901C"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Right hemisphere</w:t>
            </w:r>
          </w:p>
        </w:tc>
        <w:tc>
          <w:tcPr>
            <w:tcW w:w="1276" w:type="dxa"/>
            <w:shd w:val="clear" w:color="auto" w:fill="auto"/>
            <w:noWrap/>
          </w:tcPr>
          <w:p w14:paraId="05415964"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50</w:t>
            </w:r>
            <w:r w:rsidRPr="00CF57C1">
              <w:rPr>
                <w:rFonts w:ascii="Book Antiqua" w:eastAsia="宋体" w:hAnsi="Book Antiqua"/>
                <w:lang w:eastAsia="zh-CN"/>
              </w:rPr>
              <w:t xml:space="preserve"> </w:t>
            </w:r>
            <w:r w:rsidRPr="00CF57C1">
              <w:rPr>
                <w:rFonts w:ascii="Book Antiqua" w:eastAsia="Book Antiqua" w:hAnsi="Book Antiqua"/>
                <w:color w:val="000000"/>
              </w:rPr>
              <w:t>×</w:t>
            </w:r>
            <w:r w:rsidRPr="00CF57C1">
              <w:rPr>
                <w:rFonts w:ascii="Book Antiqua" w:hAnsi="Book Antiqua"/>
                <w:color w:val="000000"/>
                <w:lang w:eastAsia="zh-CN"/>
              </w:rPr>
              <w:t xml:space="preserve"> </w:t>
            </w:r>
            <w:r w:rsidRPr="00CF57C1">
              <w:rPr>
                <w:rFonts w:ascii="Book Antiqua" w:eastAsia="宋体" w:hAnsi="Book Antiqua"/>
              </w:rPr>
              <w:t>10</w:t>
            </w:r>
            <w:r w:rsidRPr="00CF57C1">
              <w:rPr>
                <w:rFonts w:ascii="Book Antiqua" w:eastAsia="宋体" w:hAnsi="Book Antiqua"/>
                <w:vertAlign w:val="superscript"/>
              </w:rPr>
              <w:t>9</w:t>
            </w:r>
            <w:r w:rsidRPr="00CF57C1">
              <w:rPr>
                <w:rFonts w:ascii="Book Antiqua" w:eastAsia="宋体" w:hAnsi="Book Antiqua"/>
              </w:rPr>
              <w:t>/L</w:t>
            </w:r>
          </w:p>
        </w:tc>
        <w:tc>
          <w:tcPr>
            <w:tcW w:w="3010" w:type="dxa"/>
            <w:shd w:val="clear" w:color="auto" w:fill="auto"/>
            <w:noWrap/>
          </w:tcPr>
          <w:p w14:paraId="370F154A"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Heparin, warfarin</w:t>
            </w:r>
          </w:p>
        </w:tc>
        <w:tc>
          <w:tcPr>
            <w:tcW w:w="1418" w:type="dxa"/>
            <w:shd w:val="clear" w:color="auto" w:fill="auto"/>
            <w:noWrap/>
          </w:tcPr>
          <w:p w14:paraId="58B0880E"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Cure</w:t>
            </w:r>
          </w:p>
        </w:tc>
      </w:tr>
      <w:tr w:rsidR="006A75BE" w:rsidRPr="00CF57C1" w14:paraId="1FB3B41C" w14:textId="77777777" w:rsidTr="005C7134">
        <w:trPr>
          <w:trHeight w:val="270"/>
        </w:trPr>
        <w:tc>
          <w:tcPr>
            <w:tcW w:w="1418" w:type="dxa"/>
            <w:vMerge w:val="restart"/>
            <w:shd w:val="clear" w:color="auto" w:fill="auto"/>
            <w:noWrap/>
          </w:tcPr>
          <w:p w14:paraId="1898303C" w14:textId="77777777" w:rsidR="006A75BE" w:rsidRPr="007F5689" w:rsidRDefault="006A75BE" w:rsidP="00D3614B">
            <w:pPr>
              <w:spacing w:line="360" w:lineRule="auto"/>
              <w:jc w:val="both"/>
              <w:textAlignment w:val="center"/>
              <w:rPr>
                <w:rFonts w:ascii="Book Antiqua" w:eastAsia="宋体" w:hAnsi="Book Antiqua"/>
              </w:rPr>
            </w:pPr>
            <w:proofErr w:type="spellStart"/>
            <w:r w:rsidRPr="007F5689">
              <w:rPr>
                <w:rFonts w:ascii="Book Antiqua" w:eastAsia="宋体" w:hAnsi="Book Antiqua"/>
              </w:rPr>
              <w:t>Numagam</w:t>
            </w:r>
            <w:proofErr w:type="spellEnd"/>
            <w:r w:rsidRPr="007F5689">
              <w:rPr>
                <w:rFonts w:ascii="Book Antiqua" w:eastAsia="宋体" w:hAnsi="Book Antiqua"/>
                <w:lang w:eastAsia="zh-CN"/>
              </w:rPr>
              <w:t xml:space="preserve"> </w:t>
            </w:r>
            <w:r w:rsidRPr="007F5689">
              <w:rPr>
                <w:rFonts w:ascii="Book Antiqua" w:eastAsia="宋体" w:hAnsi="Book Antiqua"/>
                <w:i/>
                <w:lang w:eastAsia="zh-CN"/>
              </w:rPr>
              <w:t>et al</w:t>
            </w:r>
            <w:r w:rsidRPr="007F5689">
              <w:rPr>
                <w:rFonts w:ascii="Book Antiqua" w:eastAsia="Book Antiqua" w:hAnsi="Book Antiqua"/>
                <w:color w:val="000000"/>
                <w:vertAlign w:val="superscript"/>
              </w:rPr>
              <w:t>[</w:t>
            </w:r>
            <w:r>
              <w:rPr>
                <w:rFonts w:ascii="Book Antiqua" w:eastAsia="宋体" w:hAnsi="Book Antiqua" w:hint="eastAsia"/>
                <w:color w:val="000000"/>
                <w:vertAlign w:val="superscript"/>
                <w:lang w:eastAsia="zh-CN"/>
              </w:rPr>
              <w:t>3</w:t>
            </w:r>
            <w:r w:rsidRPr="007F5689">
              <w:rPr>
                <w:rFonts w:ascii="Book Antiqua" w:eastAsia="Book Antiqua" w:hAnsi="Book Antiqua"/>
                <w:color w:val="000000"/>
                <w:vertAlign w:val="superscript"/>
              </w:rPr>
              <w:t>]</w:t>
            </w:r>
            <w:r w:rsidRPr="007F5689">
              <w:rPr>
                <w:rFonts w:ascii="Book Antiqua" w:eastAsia="宋体" w:hAnsi="Book Antiqua"/>
              </w:rPr>
              <w:t>,</w:t>
            </w:r>
            <w:r w:rsidRPr="007F5689">
              <w:rPr>
                <w:rFonts w:ascii="Book Antiqua" w:eastAsia="宋体" w:hAnsi="Book Antiqua"/>
                <w:lang w:eastAsia="zh-CN"/>
              </w:rPr>
              <w:t xml:space="preserve"> </w:t>
            </w:r>
            <w:r w:rsidRPr="007F5689">
              <w:rPr>
                <w:rFonts w:ascii="Book Antiqua" w:eastAsia="宋体" w:hAnsi="Book Antiqua"/>
              </w:rPr>
              <w:t>2008</w:t>
            </w:r>
          </w:p>
        </w:tc>
        <w:tc>
          <w:tcPr>
            <w:tcW w:w="992" w:type="dxa"/>
            <w:vMerge w:val="restart"/>
            <w:shd w:val="clear" w:color="auto" w:fill="auto"/>
            <w:noWrap/>
          </w:tcPr>
          <w:p w14:paraId="217F320F"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76/F</w:t>
            </w:r>
          </w:p>
        </w:tc>
        <w:tc>
          <w:tcPr>
            <w:tcW w:w="1701" w:type="dxa"/>
            <w:vMerge w:val="restart"/>
            <w:shd w:val="clear" w:color="auto" w:fill="auto"/>
            <w:noWrap/>
          </w:tcPr>
          <w:p w14:paraId="27B02F22"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None</w:t>
            </w:r>
          </w:p>
        </w:tc>
        <w:tc>
          <w:tcPr>
            <w:tcW w:w="1701" w:type="dxa"/>
            <w:vMerge w:val="restart"/>
            <w:shd w:val="clear" w:color="auto" w:fill="auto"/>
            <w:noWrap/>
          </w:tcPr>
          <w:p w14:paraId="2D0D0258"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Right mandible swelling</w:t>
            </w:r>
          </w:p>
        </w:tc>
        <w:tc>
          <w:tcPr>
            <w:tcW w:w="2268" w:type="dxa"/>
            <w:vMerge w:val="restart"/>
            <w:shd w:val="clear" w:color="auto" w:fill="auto"/>
            <w:noWrap/>
          </w:tcPr>
          <w:p w14:paraId="671FBF63"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Left transverse sinus</w:t>
            </w:r>
          </w:p>
        </w:tc>
        <w:tc>
          <w:tcPr>
            <w:tcW w:w="1843" w:type="dxa"/>
            <w:vMerge w:val="restart"/>
            <w:shd w:val="clear" w:color="auto" w:fill="auto"/>
            <w:noWrap/>
          </w:tcPr>
          <w:p w14:paraId="47FE1580"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Left temporal lobe</w:t>
            </w:r>
          </w:p>
        </w:tc>
        <w:tc>
          <w:tcPr>
            <w:tcW w:w="1276" w:type="dxa"/>
            <w:vMerge w:val="restart"/>
            <w:shd w:val="clear" w:color="auto" w:fill="auto"/>
            <w:noWrap/>
          </w:tcPr>
          <w:p w14:paraId="798BB5D9"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lang w:eastAsia="zh-CN"/>
              </w:rPr>
              <w:t>N</w:t>
            </w:r>
            <w:r w:rsidRPr="00CF57C1">
              <w:rPr>
                <w:rFonts w:ascii="Book Antiqua" w:eastAsia="宋体" w:hAnsi="Book Antiqua"/>
              </w:rPr>
              <w:t>o</w:t>
            </w:r>
          </w:p>
        </w:tc>
        <w:tc>
          <w:tcPr>
            <w:tcW w:w="3010" w:type="dxa"/>
            <w:shd w:val="clear" w:color="auto" w:fill="auto"/>
            <w:noWrap/>
          </w:tcPr>
          <w:p w14:paraId="7FCC4AAD" w14:textId="15848A59" w:rsidR="006A75BE" w:rsidRPr="00CF57C1" w:rsidRDefault="006A75BE">
            <w:pPr>
              <w:spacing w:line="360" w:lineRule="auto"/>
              <w:jc w:val="both"/>
              <w:textAlignment w:val="center"/>
              <w:rPr>
                <w:rFonts w:ascii="Book Antiqua" w:eastAsia="宋体" w:hAnsi="Book Antiqua"/>
              </w:rPr>
            </w:pPr>
            <w:r w:rsidRPr="00CF57C1">
              <w:rPr>
                <w:rFonts w:ascii="Book Antiqua" w:eastAsia="宋体" w:hAnsi="Book Antiqua"/>
              </w:rPr>
              <w:t>Prednisolone</w:t>
            </w:r>
            <w:r w:rsidR="008C1CBA">
              <w:rPr>
                <w:rFonts w:ascii="Book Antiqua" w:eastAsia="宋体" w:hAnsi="Book Antiqua"/>
              </w:rPr>
              <w:t>,</w:t>
            </w:r>
          </w:p>
        </w:tc>
        <w:tc>
          <w:tcPr>
            <w:tcW w:w="1418" w:type="dxa"/>
            <w:vMerge w:val="restart"/>
            <w:shd w:val="clear" w:color="auto" w:fill="auto"/>
            <w:noWrap/>
          </w:tcPr>
          <w:p w14:paraId="5B59D0FF"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Death</w:t>
            </w:r>
          </w:p>
        </w:tc>
      </w:tr>
      <w:tr w:rsidR="006A75BE" w:rsidRPr="00CF57C1" w14:paraId="7BA3E26D" w14:textId="77777777" w:rsidTr="005C7134">
        <w:trPr>
          <w:trHeight w:val="270"/>
        </w:trPr>
        <w:tc>
          <w:tcPr>
            <w:tcW w:w="1418" w:type="dxa"/>
            <w:vMerge/>
            <w:shd w:val="clear" w:color="auto" w:fill="auto"/>
            <w:noWrap/>
          </w:tcPr>
          <w:p w14:paraId="4C11581C" w14:textId="77777777" w:rsidR="006A75BE" w:rsidRPr="00CF57C1" w:rsidRDefault="006A75BE" w:rsidP="00CF57C1">
            <w:pPr>
              <w:spacing w:line="360" w:lineRule="auto"/>
              <w:jc w:val="both"/>
              <w:rPr>
                <w:rFonts w:ascii="Book Antiqua" w:eastAsia="宋体" w:hAnsi="Book Antiqua"/>
              </w:rPr>
            </w:pPr>
          </w:p>
        </w:tc>
        <w:tc>
          <w:tcPr>
            <w:tcW w:w="992" w:type="dxa"/>
            <w:vMerge/>
            <w:shd w:val="clear" w:color="auto" w:fill="auto"/>
            <w:noWrap/>
          </w:tcPr>
          <w:p w14:paraId="506DFE04" w14:textId="77777777" w:rsidR="006A75BE" w:rsidRPr="00CF57C1" w:rsidRDefault="006A75BE" w:rsidP="00CF57C1">
            <w:pPr>
              <w:spacing w:line="360" w:lineRule="auto"/>
              <w:jc w:val="both"/>
              <w:rPr>
                <w:rFonts w:ascii="Book Antiqua" w:eastAsia="宋体" w:hAnsi="Book Antiqua"/>
              </w:rPr>
            </w:pPr>
          </w:p>
        </w:tc>
        <w:tc>
          <w:tcPr>
            <w:tcW w:w="1701" w:type="dxa"/>
            <w:vMerge/>
            <w:shd w:val="clear" w:color="auto" w:fill="auto"/>
            <w:noWrap/>
          </w:tcPr>
          <w:p w14:paraId="26B6C31C" w14:textId="77777777" w:rsidR="006A75BE" w:rsidRPr="00CF57C1" w:rsidRDefault="006A75BE" w:rsidP="00CF57C1">
            <w:pPr>
              <w:spacing w:line="360" w:lineRule="auto"/>
              <w:jc w:val="both"/>
              <w:rPr>
                <w:rFonts w:ascii="Book Antiqua" w:eastAsia="宋体" w:hAnsi="Book Antiqua"/>
              </w:rPr>
            </w:pPr>
          </w:p>
        </w:tc>
        <w:tc>
          <w:tcPr>
            <w:tcW w:w="1701" w:type="dxa"/>
            <w:vMerge/>
            <w:shd w:val="clear" w:color="auto" w:fill="auto"/>
            <w:noWrap/>
          </w:tcPr>
          <w:p w14:paraId="4C67D2FA" w14:textId="77777777" w:rsidR="006A75BE" w:rsidRPr="00CF57C1" w:rsidRDefault="006A75BE" w:rsidP="00CF57C1">
            <w:pPr>
              <w:spacing w:line="360" w:lineRule="auto"/>
              <w:jc w:val="both"/>
              <w:rPr>
                <w:rFonts w:ascii="Book Antiqua" w:eastAsia="宋体" w:hAnsi="Book Antiqua"/>
              </w:rPr>
            </w:pPr>
          </w:p>
        </w:tc>
        <w:tc>
          <w:tcPr>
            <w:tcW w:w="2268" w:type="dxa"/>
            <w:vMerge/>
            <w:shd w:val="clear" w:color="auto" w:fill="auto"/>
            <w:noWrap/>
          </w:tcPr>
          <w:p w14:paraId="46159770" w14:textId="77777777" w:rsidR="006A75BE" w:rsidRPr="00CF57C1" w:rsidRDefault="006A75BE" w:rsidP="00CF57C1">
            <w:pPr>
              <w:spacing w:line="360" w:lineRule="auto"/>
              <w:jc w:val="both"/>
              <w:rPr>
                <w:rFonts w:ascii="Book Antiqua" w:eastAsia="宋体" w:hAnsi="Book Antiqua"/>
              </w:rPr>
            </w:pPr>
          </w:p>
        </w:tc>
        <w:tc>
          <w:tcPr>
            <w:tcW w:w="1843" w:type="dxa"/>
            <w:vMerge/>
            <w:shd w:val="clear" w:color="auto" w:fill="auto"/>
            <w:noWrap/>
          </w:tcPr>
          <w:p w14:paraId="455F7CA1" w14:textId="77777777" w:rsidR="006A75BE" w:rsidRPr="00CF57C1" w:rsidRDefault="006A75BE" w:rsidP="00CF57C1">
            <w:pPr>
              <w:spacing w:line="360" w:lineRule="auto"/>
              <w:jc w:val="both"/>
              <w:rPr>
                <w:rFonts w:ascii="Book Antiqua" w:eastAsia="宋体" w:hAnsi="Book Antiqua"/>
              </w:rPr>
            </w:pPr>
          </w:p>
        </w:tc>
        <w:tc>
          <w:tcPr>
            <w:tcW w:w="1276" w:type="dxa"/>
            <w:vMerge/>
            <w:shd w:val="clear" w:color="auto" w:fill="auto"/>
            <w:noWrap/>
          </w:tcPr>
          <w:p w14:paraId="7B3CF743" w14:textId="77777777" w:rsidR="006A75BE" w:rsidRPr="00CF57C1" w:rsidRDefault="006A75BE" w:rsidP="00CF57C1">
            <w:pPr>
              <w:spacing w:line="360" w:lineRule="auto"/>
              <w:jc w:val="both"/>
              <w:rPr>
                <w:rFonts w:ascii="Book Antiqua" w:eastAsia="宋体" w:hAnsi="Book Antiqua"/>
              </w:rPr>
            </w:pPr>
          </w:p>
        </w:tc>
        <w:tc>
          <w:tcPr>
            <w:tcW w:w="3010" w:type="dxa"/>
            <w:shd w:val="clear" w:color="auto" w:fill="auto"/>
            <w:noWrap/>
          </w:tcPr>
          <w:p w14:paraId="6CE6D02E" w14:textId="5F4EFC4A" w:rsidR="006A75BE" w:rsidRPr="00CF57C1" w:rsidRDefault="008C1CBA" w:rsidP="00CF57C1">
            <w:pPr>
              <w:spacing w:line="360" w:lineRule="auto"/>
              <w:jc w:val="both"/>
              <w:textAlignment w:val="center"/>
              <w:rPr>
                <w:rFonts w:ascii="Book Antiqua" w:eastAsia="宋体" w:hAnsi="Book Antiqua"/>
              </w:rPr>
            </w:pPr>
            <w:r>
              <w:rPr>
                <w:rFonts w:ascii="Book Antiqua" w:eastAsia="宋体" w:hAnsi="Book Antiqua"/>
                <w:lang w:eastAsia="zh-CN"/>
              </w:rPr>
              <w:t>e</w:t>
            </w:r>
            <w:r w:rsidRPr="00CF57C1">
              <w:rPr>
                <w:rFonts w:ascii="Book Antiqua" w:eastAsia="宋体" w:hAnsi="Book Antiqua"/>
              </w:rPr>
              <w:t xml:space="preserve">vacuation </w:t>
            </w:r>
            <w:r w:rsidR="006A75BE" w:rsidRPr="00CF57C1">
              <w:rPr>
                <w:rFonts w:ascii="Book Antiqua" w:eastAsia="宋体" w:hAnsi="Book Antiqua"/>
              </w:rPr>
              <w:t>of hematoma</w:t>
            </w:r>
          </w:p>
        </w:tc>
        <w:tc>
          <w:tcPr>
            <w:tcW w:w="1418" w:type="dxa"/>
            <w:vMerge/>
            <w:shd w:val="clear" w:color="auto" w:fill="auto"/>
            <w:noWrap/>
          </w:tcPr>
          <w:p w14:paraId="6DCD64E0" w14:textId="77777777" w:rsidR="006A75BE" w:rsidRPr="00CF57C1" w:rsidRDefault="006A75BE" w:rsidP="00CF57C1">
            <w:pPr>
              <w:spacing w:line="360" w:lineRule="auto"/>
              <w:jc w:val="both"/>
              <w:rPr>
                <w:rFonts w:ascii="Book Antiqua" w:eastAsia="宋体" w:hAnsi="Book Antiqua"/>
              </w:rPr>
            </w:pPr>
          </w:p>
        </w:tc>
      </w:tr>
      <w:tr w:rsidR="006A75BE" w:rsidRPr="00CF57C1" w14:paraId="12C06FC4" w14:textId="77777777" w:rsidTr="005C7134">
        <w:trPr>
          <w:trHeight w:val="270"/>
        </w:trPr>
        <w:tc>
          <w:tcPr>
            <w:tcW w:w="1418" w:type="dxa"/>
            <w:vMerge w:val="restart"/>
            <w:shd w:val="clear" w:color="auto" w:fill="auto"/>
            <w:noWrap/>
          </w:tcPr>
          <w:p w14:paraId="593275F1" w14:textId="77777777" w:rsidR="006A75BE" w:rsidRPr="007F5689" w:rsidRDefault="006A75BE" w:rsidP="00D3614B">
            <w:pPr>
              <w:spacing w:line="360" w:lineRule="auto"/>
              <w:jc w:val="both"/>
              <w:textAlignment w:val="center"/>
              <w:rPr>
                <w:rFonts w:ascii="Book Antiqua" w:eastAsia="宋体" w:hAnsi="Book Antiqua"/>
              </w:rPr>
            </w:pPr>
            <w:r w:rsidRPr="007F5689">
              <w:rPr>
                <w:rFonts w:ascii="Book Antiqua" w:eastAsia="宋体" w:hAnsi="Book Antiqua"/>
              </w:rPr>
              <w:t>Ananth</w:t>
            </w:r>
            <w:r w:rsidRPr="007F5689">
              <w:rPr>
                <w:rFonts w:ascii="Book Antiqua" w:eastAsia="宋体" w:hAnsi="Book Antiqua"/>
                <w:lang w:eastAsia="zh-CN"/>
              </w:rPr>
              <w:t xml:space="preserve"> </w:t>
            </w:r>
            <w:r w:rsidRPr="007F5689">
              <w:rPr>
                <w:rFonts w:ascii="Book Antiqua" w:eastAsia="宋体" w:hAnsi="Book Antiqua"/>
                <w:i/>
                <w:lang w:eastAsia="zh-CN"/>
              </w:rPr>
              <w:t>et al</w:t>
            </w:r>
            <w:r w:rsidRPr="007F5689">
              <w:rPr>
                <w:rFonts w:ascii="Book Antiqua" w:eastAsia="Book Antiqua" w:hAnsi="Book Antiqua"/>
                <w:color w:val="000000"/>
                <w:vertAlign w:val="superscript"/>
              </w:rPr>
              <w:t>[</w:t>
            </w:r>
            <w:r>
              <w:rPr>
                <w:rFonts w:ascii="Book Antiqua" w:eastAsia="宋体" w:hAnsi="Book Antiqua" w:hint="eastAsia"/>
                <w:color w:val="000000"/>
                <w:vertAlign w:val="superscript"/>
                <w:lang w:eastAsia="zh-CN"/>
              </w:rPr>
              <w:t>4</w:t>
            </w:r>
            <w:r w:rsidRPr="007F5689">
              <w:rPr>
                <w:rFonts w:ascii="Book Antiqua" w:eastAsia="Book Antiqua" w:hAnsi="Book Antiqua"/>
                <w:color w:val="000000"/>
                <w:vertAlign w:val="superscript"/>
              </w:rPr>
              <w:t>]</w:t>
            </w:r>
            <w:r w:rsidRPr="007F5689">
              <w:rPr>
                <w:rFonts w:ascii="Book Antiqua" w:eastAsia="宋体" w:hAnsi="Book Antiqua"/>
              </w:rPr>
              <w:t>,</w:t>
            </w:r>
            <w:r w:rsidRPr="007F5689">
              <w:rPr>
                <w:rFonts w:ascii="Book Antiqua" w:eastAsia="宋体" w:hAnsi="Book Antiqua"/>
                <w:lang w:eastAsia="zh-CN"/>
              </w:rPr>
              <w:t xml:space="preserve"> </w:t>
            </w:r>
            <w:r w:rsidRPr="007F5689">
              <w:rPr>
                <w:rFonts w:ascii="Book Antiqua" w:eastAsia="宋体" w:hAnsi="Book Antiqua"/>
              </w:rPr>
              <w:t>2016</w:t>
            </w:r>
          </w:p>
        </w:tc>
        <w:tc>
          <w:tcPr>
            <w:tcW w:w="992" w:type="dxa"/>
            <w:vMerge w:val="restart"/>
            <w:shd w:val="clear" w:color="auto" w:fill="auto"/>
            <w:noWrap/>
          </w:tcPr>
          <w:p w14:paraId="7FE3929C"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17/M</w:t>
            </w:r>
          </w:p>
        </w:tc>
        <w:tc>
          <w:tcPr>
            <w:tcW w:w="1701" w:type="dxa"/>
            <w:vMerge w:val="restart"/>
            <w:shd w:val="clear" w:color="auto" w:fill="auto"/>
            <w:noWrap/>
          </w:tcPr>
          <w:p w14:paraId="587C78BC"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Asthma</w:t>
            </w:r>
          </w:p>
        </w:tc>
        <w:tc>
          <w:tcPr>
            <w:tcW w:w="1701" w:type="dxa"/>
            <w:vMerge w:val="restart"/>
            <w:shd w:val="clear" w:color="auto" w:fill="auto"/>
            <w:noWrap/>
          </w:tcPr>
          <w:p w14:paraId="3A30AD1F" w14:textId="77777777" w:rsidR="006A75BE" w:rsidRPr="00CF57C1" w:rsidRDefault="006A75BE" w:rsidP="00CF57C1">
            <w:pPr>
              <w:spacing w:line="360" w:lineRule="auto"/>
              <w:jc w:val="both"/>
              <w:textAlignment w:val="top"/>
              <w:rPr>
                <w:rFonts w:ascii="Book Antiqua" w:eastAsia="宋体" w:hAnsi="Book Antiqua"/>
              </w:rPr>
            </w:pPr>
            <w:r w:rsidRPr="00CF57C1">
              <w:rPr>
                <w:rFonts w:ascii="Book Antiqua" w:eastAsia="宋体" w:hAnsi="Book Antiqua"/>
              </w:rPr>
              <w:t>Intermittent</w:t>
            </w:r>
            <w:r w:rsidRPr="00CF57C1">
              <w:rPr>
                <w:rFonts w:ascii="Book Antiqua" w:eastAsia="宋体" w:hAnsi="Book Antiqua"/>
                <w:lang w:eastAsia="zh-CN"/>
              </w:rPr>
              <w:t xml:space="preserve"> </w:t>
            </w:r>
            <w:r w:rsidRPr="00CF57C1">
              <w:rPr>
                <w:rFonts w:ascii="Book Antiqua" w:eastAsia="宋体" w:hAnsi="Book Antiqua"/>
              </w:rPr>
              <w:t>fever, dyspnea</w:t>
            </w:r>
          </w:p>
        </w:tc>
        <w:tc>
          <w:tcPr>
            <w:tcW w:w="2268" w:type="dxa"/>
            <w:vMerge w:val="restart"/>
            <w:shd w:val="clear" w:color="auto" w:fill="auto"/>
            <w:noWrap/>
          </w:tcPr>
          <w:p w14:paraId="786E5C85"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Transverse sinus</w:t>
            </w:r>
          </w:p>
        </w:tc>
        <w:tc>
          <w:tcPr>
            <w:tcW w:w="1843" w:type="dxa"/>
            <w:vMerge w:val="restart"/>
            <w:shd w:val="clear" w:color="auto" w:fill="auto"/>
            <w:noWrap/>
          </w:tcPr>
          <w:p w14:paraId="3CE0477D"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None</w:t>
            </w:r>
          </w:p>
        </w:tc>
        <w:tc>
          <w:tcPr>
            <w:tcW w:w="1276" w:type="dxa"/>
            <w:vMerge w:val="restart"/>
            <w:shd w:val="clear" w:color="auto" w:fill="auto"/>
            <w:noWrap/>
          </w:tcPr>
          <w:p w14:paraId="032352EA"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lang w:eastAsia="zh-CN"/>
              </w:rPr>
              <w:t>N</w:t>
            </w:r>
            <w:r w:rsidRPr="00CF57C1">
              <w:rPr>
                <w:rFonts w:ascii="Book Antiqua" w:eastAsia="宋体" w:hAnsi="Book Antiqua"/>
              </w:rPr>
              <w:t>o</w:t>
            </w:r>
          </w:p>
        </w:tc>
        <w:tc>
          <w:tcPr>
            <w:tcW w:w="3010" w:type="dxa"/>
            <w:shd w:val="clear" w:color="auto" w:fill="auto"/>
            <w:noWrap/>
          </w:tcPr>
          <w:p w14:paraId="7D309FF0" w14:textId="7ECFADA7" w:rsidR="006A75BE" w:rsidRPr="00CF57C1" w:rsidRDefault="006A75BE">
            <w:pPr>
              <w:spacing w:line="360" w:lineRule="auto"/>
              <w:jc w:val="both"/>
              <w:textAlignment w:val="center"/>
              <w:rPr>
                <w:rFonts w:ascii="Book Antiqua" w:eastAsia="宋体" w:hAnsi="Book Antiqua"/>
              </w:rPr>
            </w:pPr>
            <w:r w:rsidRPr="00CF57C1">
              <w:rPr>
                <w:rFonts w:ascii="Book Antiqua" w:eastAsia="宋体" w:hAnsi="Book Antiqua"/>
              </w:rPr>
              <w:t>Prednisolone</w:t>
            </w:r>
            <w:r w:rsidR="008C1CBA">
              <w:rPr>
                <w:rFonts w:ascii="Book Antiqua" w:eastAsia="宋体" w:hAnsi="Book Antiqua"/>
              </w:rPr>
              <w:t>,</w:t>
            </w:r>
          </w:p>
        </w:tc>
        <w:tc>
          <w:tcPr>
            <w:tcW w:w="1418" w:type="dxa"/>
            <w:vMerge w:val="restart"/>
            <w:shd w:val="clear" w:color="auto" w:fill="auto"/>
            <w:noWrap/>
          </w:tcPr>
          <w:p w14:paraId="4D74BE96"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 xml:space="preserve">Death </w:t>
            </w:r>
          </w:p>
        </w:tc>
      </w:tr>
      <w:tr w:rsidR="006A75BE" w:rsidRPr="00CF57C1" w14:paraId="0D728D46" w14:textId="77777777" w:rsidTr="005C7134">
        <w:trPr>
          <w:trHeight w:val="270"/>
        </w:trPr>
        <w:tc>
          <w:tcPr>
            <w:tcW w:w="1418" w:type="dxa"/>
            <w:vMerge/>
            <w:shd w:val="clear" w:color="auto" w:fill="auto"/>
            <w:noWrap/>
          </w:tcPr>
          <w:p w14:paraId="7B8C5B8F" w14:textId="77777777" w:rsidR="006A75BE" w:rsidRPr="00CF57C1" w:rsidRDefault="006A75BE" w:rsidP="00CF57C1">
            <w:pPr>
              <w:spacing w:line="360" w:lineRule="auto"/>
              <w:jc w:val="both"/>
              <w:rPr>
                <w:rFonts w:ascii="Book Antiqua" w:eastAsia="宋体" w:hAnsi="Book Antiqua"/>
              </w:rPr>
            </w:pPr>
          </w:p>
        </w:tc>
        <w:tc>
          <w:tcPr>
            <w:tcW w:w="992" w:type="dxa"/>
            <w:vMerge/>
            <w:shd w:val="clear" w:color="auto" w:fill="auto"/>
            <w:noWrap/>
          </w:tcPr>
          <w:p w14:paraId="52A18757" w14:textId="77777777" w:rsidR="006A75BE" w:rsidRPr="00CF57C1" w:rsidRDefault="006A75BE" w:rsidP="00CF57C1">
            <w:pPr>
              <w:spacing w:line="360" w:lineRule="auto"/>
              <w:jc w:val="both"/>
              <w:rPr>
                <w:rFonts w:ascii="Book Antiqua" w:eastAsia="宋体" w:hAnsi="Book Antiqua"/>
              </w:rPr>
            </w:pPr>
          </w:p>
        </w:tc>
        <w:tc>
          <w:tcPr>
            <w:tcW w:w="1701" w:type="dxa"/>
            <w:vMerge/>
            <w:shd w:val="clear" w:color="auto" w:fill="auto"/>
            <w:noWrap/>
          </w:tcPr>
          <w:p w14:paraId="19D20154" w14:textId="77777777" w:rsidR="006A75BE" w:rsidRPr="00CF57C1" w:rsidRDefault="006A75BE" w:rsidP="00CF57C1">
            <w:pPr>
              <w:spacing w:line="360" w:lineRule="auto"/>
              <w:jc w:val="both"/>
              <w:rPr>
                <w:rFonts w:ascii="Book Antiqua" w:eastAsia="宋体" w:hAnsi="Book Antiqua"/>
              </w:rPr>
            </w:pPr>
          </w:p>
        </w:tc>
        <w:tc>
          <w:tcPr>
            <w:tcW w:w="1701" w:type="dxa"/>
            <w:vMerge/>
            <w:shd w:val="clear" w:color="auto" w:fill="auto"/>
            <w:noWrap/>
          </w:tcPr>
          <w:p w14:paraId="2889BC7F" w14:textId="77777777" w:rsidR="006A75BE" w:rsidRPr="00CF57C1" w:rsidRDefault="006A75BE" w:rsidP="00CF57C1">
            <w:pPr>
              <w:spacing w:line="360" w:lineRule="auto"/>
              <w:jc w:val="both"/>
              <w:textAlignment w:val="top"/>
              <w:rPr>
                <w:rFonts w:ascii="Book Antiqua" w:eastAsia="宋体" w:hAnsi="Book Antiqua"/>
              </w:rPr>
            </w:pPr>
          </w:p>
        </w:tc>
        <w:tc>
          <w:tcPr>
            <w:tcW w:w="2268" w:type="dxa"/>
            <w:vMerge/>
            <w:shd w:val="clear" w:color="auto" w:fill="auto"/>
            <w:noWrap/>
          </w:tcPr>
          <w:p w14:paraId="47112AD4" w14:textId="77777777" w:rsidR="006A75BE" w:rsidRPr="00CF57C1" w:rsidRDefault="006A75BE" w:rsidP="00CF57C1">
            <w:pPr>
              <w:spacing w:line="360" w:lineRule="auto"/>
              <w:jc w:val="both"/>
              <w:rPr>
                <w:rFonts w:ascii="Book Antiqua" w:eastAsia="宋体" w:hAnsi="Book Antiqua"/>
              </w:rPr>
            </w:pPr>
          </w:p>
        </w:tc>
        <w:tc>
          <w:tcPr>
            <w:tcW w:w="1843" w:type="dxa"/>
            <w:vMerge/>
            <w:shd w:val="clear" w:color="auto" w:fill="auto"/>
            <w:noWrap/>
          </w:tcPr>
          <w:p w14:paraId="78A4E6EC" w14:textId="77777777" w:rsidR="006A75BE" w:rsidRPr="00CF57C1" w:rsidRDefault="006A75BE" w:rsidP="00CF57C1">
            <w:pPr>
              <w:spacing w:line="360" w:lineRule="auto"/>
              <w:jc w:val="both"/>
              <w:rPr>
                <w:rFonts w:ascii="Book Antiqua" w:eastAsia="宋体" w:hAnsi="Book Antiqua"/>
              </w:rPr>
            </w:pPr>
          </w:p>
        </w:tc>
        <w:tc>
          <w:tcPr>
            <w:tcW w:w="1276" w:type="dxa"/>
            <w:vMerge/>
            <w:shd w:val="clear" w:color="auto" w:fill="auto"/>
            <w:noWrap/>
          </w:tcPr>
          <w:p w14:paraId="693BD8C1" w14:textId="77777777" w:rsidR="006A75BE" w:rsidRPr="00CF57C1" w:rsidRDefault="006A75BE" w:rsidP="00CF57C1">
            <w:pPr>
              <w:spacing w:line="360" w:lineRule="auto"/>
              <w:jc w:val="both"/>
              <w:rPr>
                <w:rFonts w:ascii="Book Antiqua" w:eastAsia="宋体" w:hAnsi="Book Antiqua"/>
              </w:rPr>
            </w:pPr>
          </w:p>
        </w:tc>
        <w:tc>
          <w:tcPr>
            <w:tcW w:w="3010" w:type="dxa"/>
            <w:shd w:val="clear" w:color="auto" w:fill="auto"/>
            <w:noWrap/>
          </w:tcPr>
          <w:p w14:paraId="37F7490B" w14:textId="74318B08" w:rsidR="006A75BE" w:rsidRPr="00CF57C1" w:rsidRDefault="008C1CBA" w:rsidP="00CF57C1">
            <w:pPr>
              <w:spacing w:line="360" w:lineRule="auto"/>
              <w:jc w:val="both"/>
              <w:textAlignment w:val="center"/>
              <w:rPr>
                <w:rFonts w:ascii="Book Antiqua" w:eastAsia="宋体" w:hAnsi="Book Antiqua"/>
              </w:rPr>
            </w:pPr>
            <w:r>
              <w:rPr>
                <w:rFonts w:ascii="Book Antiqua" w:eastAsia="宋体" w:hAnsi="Book Antiqua"/>
              </w:rPr>
              <w:t>w</w:t>
            </w:r>
            <w:r w:rsidRPr="00CF57C1">
              <w:rPr>
                <w:rFonts w:ascii="Book Antiqua" w:eastAsia="宋体" w:hAnsi="Book Antiqua"/>
              </w:rPr>
              <w:t>arfarin</w:t>
            </w:r>
          </w:p>
        </w:tc>
        <w:tc>
          <w:tcPr>
            <w:tcW w:w="1418" w:type="dxa"/>
            <w:vMerge/>
            <w:shd w:val="clear" w:color="auto" w:fill="auto"/>
            <w:noWrap/>
          </w:tcPr>
          <w:p w14:paraId="24B9F82D" w14:textId="77777777" w:rsidR="006A75BE" w:rsidRPr="00CF57C1" w:rsidRDefault="006A75BE" w:rsidP="00CF57C1">
            <w:pPr>
              <w:spacing w:line="360" w:lineRule="auto"/>
              <w:jc w:val="both"/>
              <w:rPr>
                <w:rFonts w:ascii="Book Antiqua" w:eastAsia="宋体" w:hAnsi="Book Antiqua"/>
              </w:rPr>
            </w:pPr>
          </w:p>
        </w:tc>
      </w:tr>
      <w:tr w:rsidR="006A75BE" w:rsidRPr="00CF57C1" w14:paraId="0849307B" w14:textId="77777777" w:rsidTr="005C7134">
        <w:trPr>
          <w:trHeight w:val="270"/>
        </w:trPr>
        <w:tc>
          <w:tcPr>
            <w:tcW w:w="1418" w:type="dxa"/>
            <w:vMerge w:val="restart"/>
            <w:shd w:val="clear" w:color="auto" w:fill="auto"/>
            <w:noWrap/>
          </w:tcPr>
          <w:p w14:paraId="7EA26F5F" w14:textId="77777777" w:rsidR="006A75BE" w:rsidRPr="007F5689" w:rsidRDefault="006A75BE" w:rsidP="00D3614B">
            <w:pPr>
              <w:spacing w:line="360" w:lineRule="auto"/>
              <w:jc w:val="both"/>
              <w:textAlignment w:val="center"/>
              <w:rPr>
                <w:rFonts w:ascii="Book Antiqua" w:eastAsia="宋体" w:hAnsi="Book Antiqua"/>
              </w:rPr>
            </w:pPr>
            <w:r w:rsidRPr="007F5689">
              <w:rPr>
                <w:rFonts w:ascii="Book Antiqua" w:eastAsia="宋体" w:hAnsi="Book Antiqua"/>
              </w:rPr>
              <w:lastRenderedPageBreak/>
              <w:t>Teresa</w:t>
            </w:r>
            <w:r w:rsidRPr="007F5689">
              <w:rPr>
                <w:rFonts w:ascii="Book Antiqua" w:eastAsia="宋体" w:hAnsi="Book Antiqua"/>
                <w:i/>
                <w:lang w:eastAsia="zh-CN"/>
              </w:rPr>
              <w:t xml:space="preserve"> et al</w:t>
            </w:r>
            <w:r w:rsidRPr="007F5689">
              <w:rPr>
                <w:rFonts w:ascii="Book Antiqua" w:eastAsia="Book Antiqua" w:hAnsi="Book Antiqua"/>
                <w:color w:val="000000"/>
                <w:vertAlign w:val="superscript"/>
              </w:rPr>
              <w:t>[</w:t>
            </w:r>
            <w:r>
              <w:rPr>
                <w:rFonts w:ascii="Book Antiqua" w:eastAsia="宋体" w:hAnsi="Book Antiqua" w:hint="eastAsia"/>
                <w:color w:val="000000"/>
                <w:vertAlign w:val="superscript"/>
                <w:lang w:eastAsia="zh-CN"/>
              </w:rPr>
              <w:t>5</w:t>
            </w:r>
            <w:r w:rsidRPr="007F5689">
              <w:rPr>
                <w:rFonts w:ascii="Book Antiqua" w:eastAsia="Book Antiqua" w:hAnsi="Book Antiqua"/>
                <w:color w:val="000000"/>
                <w:vertAlign w:val="superscript"/>
              </w:rPr>
              <w:t>]</w:t>
            </w:r>
            <w:r w:rsidRPr="007F5689">
              <w:rPr>
                <w:rFonts w:ascii="Book Antiqua" w:eastAsia="宋体" w:hAnsi="Book Antiqua"/>
              </w:rPr>
              <w:t>,</w:t>
            </w:r>
            <w:r w:rsidRPr="007F5689">
              <w:rPr>
                <w:rFonts w:ascii="Book Antiqua" w:eastAsia="宋体" w:hAnsi="Book Antiqua"/>
                <w:lang w:eastAsia="zh-CN"/>
              </w:rPr>
              <w:t xml:space="preserve"> </w:t>
            </w:r>
            <w:r w:rsidRPr="007F5689">
              <w:rPr>
                <w:rFonts w:ascii="Book Antiqua" w:eastAsia="宋体" w:hAnsi="Book Antiqua"/>
              </w:rPr>
              <w:t>2006</w:t>
            </w:r>
          </w:p>
        </w:tc>
        <w:tc>
          <w:tcPr>
            <w:tcW w:w="992" w:type="dxa"/>
            <w:vMerge w:val="restart"/>
            <w:shd w:val="clear" w:color="auto" w:fill="auto"/>
            <w:noWrap/>
          </w:tcPr>
          <w:p w14:paraId="38979183"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40/F</w:t>
            </w:r>
          </w:p>
        </w:tc>
        <w:tc>
          <w:tcPr>
            <w:tcW w:w="1701" w:type="dxa"/>
            <w:vMerge w:val="restart"/>
            <w:shd w:val="clear" w:color="auto" w:fill="auto"/>
            <w:noWrap/>
          </w:tcPr>
          <w:p w14:paraId="29B62E20" w14:textId="77777777" w:rsidR="006A75BE" w:rsidRPr="00CF57C1" w:rsidRDefault="006A75BE" w:rsidP="00CF57C1">
            <w:pPr>
              <w:spacing w:line="360" w:lineRule="auto"/>
              <w:jc w:val="both"/>
              <w:textAlignment w:val="top"/>
              <w:rPr>
                <w:rFonts w:ascii="Book Antiqua" w:eastAsia="宋体" w:hAnsi="Book Antiqua"/>
                <w:lang w:eastAsia="zh-CN"/>
              </w:rPr>
            </w:pPr>
            <w:r w:rsidRPr="00CF57C1">
              <w:rPr>
                <w:rFonts w:ascii="Book Antiqua" w:eastAsia="宋体" w:hAnsi="Book Antiqua"/>
              </w:rPr>
              <w:t xml:space="preserve">Rhinitis asthma, nasal polyps, taking contraceptives for 6 </w:t>
            </w:r>
            <w:proofErr w:type="spellStart"/>
            <w:r w:rsidRPr="00CF57C1">
              <w:rPr>
                <w:rFonts w:ascii="Book Antiqua" w:eastAsia="宋体" w:hAnsi="Book Antiqua"/>
              </w:rPr>
              <w:t>y</w:t>
            </w:r>
            <w:r w:rsidRPr="00CF57C1">
              <w:rPr>
                <w:rFonts w:ascii="Book Antiqua" w:eastAsia="宋体" w:hAnsi="Book Antiqua"/>
                <w:lang w:eastAsia="zh-CN"/>
              </w:rPr>
              <w:t>r</w:t>
            </w:r>
            <w:proofErr w:type="spellEnd"/>
          </w:p>
        </w:tc>
        <w:tc>
          <w:tcPr>
            <w:tcW w:w="1701" w:type="dxa"/>
            <w:shd w:val="clear" w:color="auto" w:fill="auto"/>
            <w:noWrap/>
          </w:tcPr>
          <w:p w14:paraId="4D144BCE" w14:textId="77777777" w:rsidR="006A75BE" w:rsidRPr="00CF57C1" w:rsidRDefault="006A75BE" w:rsidP="00CF57C1">
            <w:pPr>
              <w:spacing w:line="360" w:lineRule="auto"/>
              <w:jc w:val="both"/>
              <w:textAlignment w:val="top"/>
              <w:rPr>
                <w:rFonts w:ascii="Book Antiqua" w:eastAsia="宋体" w:hAnsi="Book Antiqua"/>
                <w:lang w:eastAsia="zh-CN"/>
              </w:rPr>
            </w:pPr>
            <w:r w:rsidRPr="00CF57C1">
              <w:rPr>
                <w:rFonts w:ascii="Book Antiqua" w:eastAsia="宋体" w:hAnsi="Book Antiqua"/>
              </w:rPr>
              <w:t>Asthenia, myalgia, fever</w:t>
            </w:r>
          </w:p>
        </w:tc>
        <w:tc>
          <w:tcPr>
            <w:tcW w:w="2268" w:type="dxa"/>
            <w:shd w:val="clear" w:color="auto" w:fill="auto"/>
            <w:noWrap/>
          </w:tcPr>
          <w:p w14:paraId="1EACF0EF" w14:textId="77777777" w:rsidR="006A75BE" w:rsidRPr="00CF57C1" w:rsidRDefault="006A75BE" w:rsidP="00CF57C1">
            <w:pPr>
              <w:spacing w:line="360" w:lineRule="auto"/>
              <w:jc w:val="both"/>
              <w:textAlignment w:val="top"/>
              <w:rPr>
                <w:rFonts w:ascii="Book Antiqua" w:eastAsia="TimesNewRomanPS-OV-XHYEGB" w:hAnsi="Book Antiqua"/>
              </w:rPr>
            </w:pPr>
            <w:r w:rsidRPr="00CF57C1">
              <w:rPr>
                <w:rFonts w:ascii="Book Antiqua" w:eastAsia="宋体" w:hAnsi="Book Antiqua"/>
              </w:rPr>
              <w:t>Superior sagittal sinus</w:t>
            </w:r>
          </w:p>
        </w:tc>
        <w:tc>
          <w:tcPr>
            <w:tcW w:w="1843" w:type="dxa"/>
            <w:vMerge w:val="restart"/>
            <w:shd w:val="clear" w:color="auto" w:fill="auto"/>
            <w:noWrap/>
          </w:tcPr>
          <w:p w14:paraId="6BA3C528"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 xml:space="preserve">Bilateral parietal lobe </w:t>
            </w:r>
          </w:p>
        </w:tc>
        <w:tc>
          <w:tcPr>
            <w:tcW w:w="1276" w:type="dxa"/>
            <w:vMerge w:val="restart"/>
            <w:shd w:val="clear" w:color="auto" w:fill="auto"/>
            <w:noWrap/>
          </w:tcPr>
          <w:p w14:paraId="04CF828D"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lang w:eastAsia="zh-CN"/>
              </w:rPr>
              <w:t>N</w:t>
            </w:r>
            <w:r w:rsidRPr="00CF57C1">
              <w:rPr>
                <w:rFonts w:ascii="Book Antiqua" w:eastAsia="宋体" w:hAnsi="Book Antiqua"/>
              </w:rPr>
              <w:t>o</w:t>
            </w:r>
          </w:p>
        </w:tc>
        <w:tc>
          <w:tcPr>
            <w:tcW w:w="3010" w:type="dxa"/>
            <w:vMerge w:val="restart"/>
            <w:shd w:val="clear" w:color="auto" w:fill="auto"/>
            <w:noWrap/>
          </w:tcPr>
          <w:p w14:paraId="27D007CF"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Heparin, warfarin</w:t>
            </w:r>
          </w:p>
        </w:tc>
        <w:tc>
          <w:tcPr>
            <w:tcW w:w="1418" w:type="dxa"/>
            <w:vMerge w:val="restart"/>
            <w:shd w:val="clear" w:color="auto" w:fill="auto"/>
            <w:noWrap/>
          </w:tcPr>
          <w:p w14:paraId="72C84698"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Cure</w:t>
            </w:r>
          </w:p>
        </w:tc>
      </w:tr>
      <w:tr w:rsidR="006A75BE" w:rsidRPr="00CF57C1" w14:paraId="3033525C" w14:textId="77777777" w:rsidTr="005C7134">
        <w:trPr>
          <w:trHeight w:val="270"/>
        </w:trPr>
        <w:tc>
          <w:tcPr>
            <w:tcW w:w="1418" w:type="dxa"/>
            <w:vMerge/>
            <w:shd w:val="clear" w:color="auto" w:fill="auto"/>
            <w:noWrap/>
          </w:tcPr>
          <w:p w14:paraId="7AD58A83" w14:textId="77777777" w:rsidR="006A75BE" w:rsidRPr="00CF57C1" w:rsidRDefault="006A75BE" w:rsidP="00CF57C1">
            <w:pPr>
              <w:spacing w:line="360" w:lineRule="auto"/>
              <w:jc w:val="both"/>
              <w:rPr>
                <w:rFonts w:ascii="Book Antiqua" w:eastAsia="宋体" w:hAnsi="Book Antiqua"/>
              </w:rPr>
            </w:pPr>
          </w:p>
        </w:tc>
        <w:tc>
          <w:tcPr>
            <w:tcW w:w="992" w:type="dxa"/>
            <w:vMerge/>
            <w:shd w:val="clear" w:color="auto" w:fill="auto"/>
            <w:noWrap/>
          </w:tcPr>
          <w:p w14:paraId="6D2FCDC1" w14:textId="77777777" w:rsidR="006A75BE" w:rsidRPr="00CF57C1" w:rsidRDefault="006A75BE" w:rsidP="00CF57C1">
            <w:pPr>
              <w:spacing w:line="360" w:lineRule="auto"/>
              <w:jc w:val="both"/>
              <w:rPr>
                <w:rFonts w:ascii="Book Antiqua" w:eastAsia="宋体" w:hAnsi="Book Antiqua"/>
              </w:rPr>
            </w:pPr>
          </w:p>
        </w:tc>
        <w:tc>
          <w:tcPr>
            <w:tcW w:w="1701" w:type="dxa"/>
            <w:vMerge/>
            <w:shd w:val="clear" w:color="auto" w:fill="auto"/>
            <w:noWrap/>
          </w:tcPr>
          <w:p w14:paraId="5DF56337" w14:textId="77777777" w:rsidR="006A75BE" w:rsidRPr="00CF57C1" w:rsidRDefault="006A75BE" w:rsidP="00CF57C1">
            <w:pPr>
              <w:spacing w:line="360" w:lineRule="auto"/>
              <w:jc w:val="both"/>
              <w:textAlignment w:val="top"/>
              <w:rPr>
                <w:rFonts w:ascii="Book Antiqua" w:eastAsia="宋体" w:hAnsi="Book Antiqua"/>
              </w:rPr>
            </w:pPr>
          </w:p>
        </w:tc>
        <w:tc>
          <w:tcPr>
            <w:tcW w:w="1701" w:type="dxa"/>
            <w:shd w:val="clear" w:color="auto" w:fill="auto"/>
            <w:noWrap/>
          </w:tcPr>
          <w:p w14:paraId="29EC29CC" w14:textId="77777777" w:rsidR="006A75BE" w:rsidRPr="00CF57C1" w:rsidRDefault="006A75BE" w:rsidP="00CF57C1">
            <w:pPr>
              <w:spacing w:line="360" w:lineRule="auto"/>
              <w:jc w:val="both"/>
              <w:textAlignment w:val="top"/>
              <w:rPr>
                <w:rFonts w:ascii="Book Antiqua" w:eastAsia="宋体" w:hAnsi="Book Antiqua"/>
              </w:rPr>
            </w:pPr>
            <w:r w:rsidRPr="00CF57C1">
              <w:rPr>
                <w:rFonts w:ascii="Book Antiqua" w:eastAsia="宋体" w:hAnsi="Book Antiqua"/>
                <w:lang w:eastAsia="zh-CN"/>
              </w:rPr>
              <w:t>L</w:t>
            </w:r>
            <w:r w:rsidRPr="00CF57C1">
              <w:rPr>
                <w:rFonts w:ascii="Book Antiqua" w:eastAsia="宋体" w:hAnsi="Book Antiqua"/>
              </w:rPr>
              <w:t>eft arm/foot paresthesia</w:t>
            </w:r>
          </w:p>
        </w:tc>
        <w:tc>
          <w:tcPr>
            <w:tcW w:w="2268" w:type="dxa"/>
            <w:shd w:val="clear" w:color="auto" w:fill="auto"/>
            <w:noWrap/>
          </w:tcPr>
          <w:p w14:paraId="640C3167" w14:textId="77777777" w:rsidR="006A75BE" w:rsidRPr="00CF57C1" w:rsidRDefault="006A75BE" w:rsidP="00CF57C1">
            <w:pPr>
              <w:spacing w:line="360" w:lineRule="auto"/>
              <w:jc w:val="both"/>
              <w:textAlignment w:val="top"/>
              <w:rPr>
                <w:rFonts w:ascii="Book Antiqua" w:eastAsia="TimesNewRomanPS-OV-XHYEGB" w:hAnsi="Book Antiqua"/>
              </w:rPr>
            </w:pPr>
            <w:r w:rsidRPr="00CF57C1">
              <w:rPr>
                <w:rFonts w:ascii="Book Antiqua" w:eastAsia="宋体" w:hAnsi="Book Antiqua"/>
              </w:rPr>
              <w:t>Right lateral sinus</w:t>
            </w:r>
          </w:p>
        </w:tc>
        <w:tc>
          <w:tcPr>
            <w:tcW w:w="1843" w:type="dxa"/>
            <w:vMerge/>
            <w:shd w:val="clear" w:color="auto" w:fill="auto"/>
            <w:noWrap/>
          </w:tcPr>
          <w:p w14:paraId="42D02265" w14:textId="77777777" w:rsidR="006A75BE" w:rsidRPr="00CF57C1" w:rsidRDefault="006A75BE" w:rsidP="00CF57C1">
            <w:pPr>
              <w:spacing w:line="360" w:lineRule="auto"/>
              <w:jc w:val="both"/>
              <w:rPr>
                <w:rFonts w:ascii="Book Antiqua" w:eastAsia="宋体" w:hAnsi="Book Antiqua"/>
              </w:rPr>
            </w:pPr>
          </w:p>
        </w:tc>
        <w:tc>
          <w:tcPr>
            <w:tcW w:w="1276" w:type="dxa"/>
            <w:vMerge/>
            <w:shd w:val="clear" w:color="auto" w:fill="auto"/>
            <w:noWrap/>
          </w:tcPr>
          <w:p w14:paraId="45C45EB3" w14:textId="77777777" w:rsidR="006A75BE" w:rsidRPr="00CF57C1" w:rsidRDefault="006A75BE" w:rsidP="00CF57C1">
            <w:pPr>
              <w:spacing w:line="360" w:lineRule="auto"/>
              <w:jc w:val="both"/>
              <w:rPr>
                <w:rFonts w:ascii="Book Antiqua" w:eastAsia="宋体" w:hAnsi="Book Antiqua"/>
              </w:rPr>
            </w:pPr>
          </w:p>
        </w:tc>
        <w:tc>
          <w:tcPr>
            <w:tcW w:w="3010" w:type="dxa"/>
            <w:vMerge/>
            <w:shd w:val="clear" w:color="auto" w:fill="auto"/>
            <w:noWrap/>
          </w:tcPr>
          <w:p w14:paraId="1971C2FC" w14:textId="77777777" w:rsidR="006A75BE" w:rsidRPr="00CF57C1" w:rsidRDefault="006A75BE" w:rsidP="00CF57C1">
            <w:pPr>
              <w:spacing w:line="360" w:lineRule="auto"/>
              <w:jc w:val="both"/>
              <w:rPr>
                <w:rFonts w:ascii="Book Antiqua" w:eastAsia="宋体" w:hAnsi="Book Antiqua"/>
              </w:rPr>
            </w:pPr>
          </w:p>
        </w:tc>
        <w:tc>
          <w:tcPr>
            <w:tcW w:w="1418" w:type="dxa"/>
            <w:vMerge/>
            <w:shd w:val="clear" w:color="auto" w:fill="auto"/>
            <w:noWrap/>
          </w:tcPr>
          <w:p w14:paraId="3C51FBBD" w14:textId="77777777" w:rsidR="006A75BE" w:rsidRPr="00CF57C1" w:rsidRDefault="006A75BE" w:rsidP="00CF57C1">
            <w:pPr>
              <w:spacing w:line="360" w:lineRule="auto"/>
              <w:jc w:val="both"/>
              <w:rPr>
                <w:rFonts w:ascii="Book Antiqua" w:eastAsia="宋体" w:hAnsi="Book Antiqua"/>
              </w:rPr>
            </w:pPr>
          </w:p>
        </w:tc>
      </w:tr>
      <w:tr w:rsidR="006A75BE" w:rsidRPr="00CF57C1" w14:paraId="63A2BB5E" w14:textId="77777777" w:rsidTr="005C7134">
        <w:trPr>
          <w:trHeight w:val="468"/>
        </w:trPr>
        <w:tc>
          <w:tcPr>
            <w:tcW w:w="1418" w:type="dxa"/>
            <w:vMerge w:val="restart"/>
            <w:shd w:val="clear" w:color="auto" w:fill="auto"/>
            <w:noWrap/>
          </w:tcPr>
          <w:p w14:paraId="3BEB5EF3" w14:textId="77777777" w:rsidR="006A75BE" w:rsidRPr="007F5689" w:rsidRDefault="006A75BE" w:rsidP="00D3614B">
            <w:pPr>
              <w:spacing w:line="360" w:lineRule="auto"/>
              <w:jc w:val="both"/>
              <w:textAlignment w:val="center"/>
              <w:rPr>
                <w:rFonts w:ascii="Book Antiqua" w:eastAsia="宋体" w:hAnsi="Book Antiqua"/>
              </w:rPr>
            </w:pPr>
            <w:proofErr w:type="spellStart"/>
            <w:r w:rsidRPr="007F5689">
              <w:rPr>
                <w:rFonts w:ascii="Book Antiqua" w:eastAsia="宋体" w:hAnsi="Book Antiqua"/>
              </w:rPr>
              <w:t>Kanno</w:t>
            </w:r>
            <w:proofErr w:type="spellEnd"/>
            <w:r w:rsidRPr="007F5689">
              <w:rPr>
                <w:rFonts w:ascii="Book Antiqua" w:eastAsia="宋体" w:hAnsi="Book Antiqua"/>
                <w:lang w:eastAsia="zh-CN"/>
              </w:rPr>
              <w:t xml:space="preserve"> </w:t>
            </w:r>
            <w:r w:rsidRPr="007F5689">
              <w:rPr>
                <w:rFonts w:ascii="Book Antiqua" w:eastAsia="宋体" w:hAnsi="Book Antiqua"/>
                <w:i/>
                <w:lang w:eastAsia="zh-CN"/>
              </w:rPr>
              <w:t>et al</w:t>
            </w:r>
            <w:r w:rsidRPr="007F5689">
              <w:rPr>
                <w:rFonts w:ascii="Book Antiqua" w:eastAsia="Book Antiqua" w:hAnsi="Book Antiqua"/>
                <w:color w:val="000000"/>
                <w:vertAlign w:val="superscript"/>
              </w:rPr>
              <w:t>[</w:t>
            </w:r>
            <w:r>
              <w:rPr>
                <w:rFonts w:ascii="Book Antiqua" w:eastAsia="宋体" w:hAnsi="Book Antiqua" w:hint="eastAsia"/>
                <w:color w:val="000000"/>
                <w:vertAlign w:val="superscript"/>
                <w:lang w:eastAsia="zh-CN"/>
              </w:rPr>
              <w:t>6</w:t>
            </w:r>
            <w:r w:rsidRPr="007F5689">
              <w:rPr>
                <w:rFonts w:ascii="Book Antiqua" w:eastAsia="Book Antiqua" w:hAnsi="Book Antiqua"/>
                <w:color w:val="000000"/>
                <w:vertAlign w:val="superscript"/>
              </w:rPr>
              <w:t>]</w:t>
            </w:r>
            <w:r w:rsidRPr="007F5689">
              <w:rPr>
                <w:rFonts w:ascii="Book Antiqua" w:eastAsia="宋体" w:hAnsi="Book Antiqua"/>
              </w:rPr>
              <w:t>,</w:t>
            </w:r>
            <w:r w:rsidRPr="007F5689">
              <w:rPr>
                <w:rFonts w:ascii="Book Antiqua" w:eastAsia="Book Antiqua" w:hAnsi="Book Antiqua"/>
                <w:color w:val="000000"/>
                <w:vertAlign w:val="superscript"/>
              </w:rPr>
              <w:t xml:space="preserve"> </w:t>
            </w:r>
            <w:r w:rsidRPr="007F5689">
              <w:rPr>
                <w:rFonts w:ascii="Book Antiqua" w:eastAsia="宋体" w:hAnsi="Book Antiqua"/>
              </w:rPr>
              <w:t>2005</w:t>
            </w:r>
          </w:p>
        </w:tc>
        <w:tc>
          <w:tcPr>
            <w:tcW w:w="992" w:type="dxa"/>
            <w:vMerge w:val="restart"/>
            <w:shd w:val="clear" w:color="auto" w:fill="auto"/>
            <w:noWrap/>
          </w:tcPr>
          <w:p w14:paraId="4FA66DB6"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34/F</w:t>
            </w:r>
          </w:p>
        </w:tc>
        <w:tc>
          <w:tcPr>
            <w:tcW w:w="1701" w:type="dxa"/>
            <w:vMerge w:val="restart"/>
            <w:shd w:val="clear" w:color="auto" w:fill="auto"/>
            <w:noWrap/>
          </w:tcPr>
          <w:p w14:paraId="3ECBCC5D"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None</w:t>
            </w:r>
          </w:p>
        </w:tc>
        <w:tc>
          <w:tcPr>
            <w:tcW w:w="1701" w:type="dxa"/>
            <w:vMerge w:val="restart"/>
            <w:shd w:val="clear" w:color="auto" w:fill="auto"/>
            <w:noWrap/>
          </w:tcPr>
          <w:p w14:paraId="2B6BDF2F"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Lump on left thigh</w:t>
            </w:r>
          </w:p>
        </w:tc>
        <w:tc>
          <w:tcPr>
            <w:tcW w:w="2268" w:type="dxa"/>
            <w:vMerge w:val="restart"/>
            <w:shd w:val="clear" w:color="auto" w:fill="auto"/>
            <w:noWrap/>
          </w:tcPr>
          <w:p w14:paraId="645DC7EB"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Left transverse sinus</w:t>
            </w:r>
          </w:p>
        </w:tc>
        <w:tc>
          <w:tcPr>
            <w:tcW w:w="1843" w:type="dxa"/>
            <w:vMerge w:val="restart"/>
            <w:shd w:val="clear" w:color="auto" w:fill="auto"/>
            <w:noWrap/>
          </w:tcPr>
          <w:p w14:paraId="7CCB64E6"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Left hemisphere</w:t>
            </w:r>
          </w:p>
        </w:tc>
        <w:tc>
          <w:tcPr>
            <w:tcW w:w="1276" w:type="dxa"/>
            <w:vMerge w:val="restart"/>
            <w:shd w:val="clear" w:color="auto" w:fill="auto"/>
            <w:noWrap/>
          </w:tcPr>
          <w:p w14:paraId="21EAC64A"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10.4</w:t>
            </w:r>
            <w:r w:rsidRPr="00CF57C1">
              <w:rPr>
                <w:rFonts w:ascii="Book Antiqua" w:eastAsia="宋体" w:hAnsi="Book Antiqua"/>
                <w:lang w:eastAsia="zh-CN"/>
              </w:rPr>
              <w:t xml:space="preserve"> </w:t>
            </w:r>
            <w:r w:rsidRPr="00CF57C1">
              <w:rPr>
                <w:rFonts w:ascii="Book Antiqua" w:eastAsia="Book Antiqua" w:hAnsi="Book Antiqua"/>
                <w:color w:val="000000"/>
              </w:rPr>
              <w:t>×</w:t>
            </w:r>
            <w:r w:rsidRPr="00CF57C1">
              <w:rPr>
                <w:rFonts w:ascii="Book Antiqua" w:hAnsi="Book Antiqua"/>
                <w:color w:val="000000"/>
                <w:lang w:eastAsia="zh-CN"/>
              </w:rPr>
              <w:t xml:space="preserve"> </w:t>
            </w:r>
            <w:r w:rsidRPr="00CF57C1">
              <w:rPr>
                <w:rFonts w:ascii="Book Antiqua" w:eastAsia="宋体" w:hAnsi="Book Antiqua"/>
              </w:rPr>
              <w:t>10</w:t>
            </w:r>
            <w:r w:rsidRPr="00CF57C1">
              <w:rPr>
                <w:rFonts w:ascii="Book Antiqua" w:eastAsia="宋体" w:hAnsi="Book Antiqua"/>
                <w:vertAlign w:val="superscript"/>
              </w:rPr>
              <w:t>9</w:t>
            </w:r>
            <w:r w:rsidRPr="00CF57C1">
              <w:rPr>
                <w:rFonts w:ascii="Book Antiqua" w:eastAsia="宋体" w:hAnsi="Book Antiqua"/>
              </w:rPr>
              <w:t>/L</w:t>
            </w:r>
          </w:p>
        </w:tc>
        <w:tc>
          <w:tcPr>
            <w:tcW w:w="3010" w:type="dxa"/>
            <w:vMerge w:val="restart"/>
            <w:shd w:val="clear" w:color="auto" w:fill="auto"/>
            <w:noWrap/>
          </w:tcPr>
          <w:p w14:paraId="46C5CCBD"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Antibiotics, corticosteroid, decompression surgery</w:t>
            </w:r>
          </w:p>
        </w:tc>
        <w:tc>
          <w:tcPr>
            <w:tcW w:w="1418" w:type="dxa"/>
            <w:vMerge w:val="restart"/>
            <w:shd w:val="clear" w:color="auto" w:fill="auto"/>
            <w:noWrap/>
          </w:tcPr>
          <w:p w14:paraId="2D4C4FEB"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 xml:space="preserve">Death </w:t>
            </w:r>
          </w:p>
        </w:tc>
      </w:tr>
      <w:tr w:rsidR="006A75BE" w:rsidRPr="00CF57C1" w14:paraId="0E1F6CEE" w14:textId="77777777" w:rsidTr="005C7134">
        <w:trPr>
          <w:trHeight w:val="468"/>
        </w:trPr>
        <w:tc>
          <w:tcPr>
            <w:tcW w:w="1418" w:type="dxa"/>
            <w:vMerge/>
            <w:shd w:val="clear" w:color="auto" w:fill="auto"/>
            <w:noWrap/>
          </w:tcPr>
          <w:p w14:paraId="74FAEC8C" w14:textId="77777777" w:rsidR="006A75BE" w:rsidRPr="00CF57C1" w:rsidRDefault="006A75BE" w:rsidP="00CF57C1">
            <w:pPr>
              <w:spacing w:line="360" w:lineRule="auto"/>
              <w:jc w:val="both"/>
              <w:rPr>
                <w:rFonts w:ascii="Book Antiqua" w:eastAsia="宋体" w:hAnsi="Book Antiqua"/>
              </w:rPr>
            </w:pPr>
          </w:p>
        </w:tc>
        <w:tc>
          <w:tcPr>
            <w:tcW w:w="992" w:type="dxa"/>
            <w:vMerge/>
            <w:shd w:val="clear" w:color="auto" w:fill="auto"/>
            <w:noWrap/>
          </w:tcPr>
          <w:p w14:paraId="5951AA2C" w14:textId="77777777" w:rsidR="006A75BE" w:rsidRPr="00CF57C1" w:rsidRDefault="006A75BE" w:rsidP="00CF57C1">
            <w:pPr>
              <w:spacing w:line="360" w:lineRule="auto"/>
              <w:jc w:val="both"/>
              <w:rPr>
                <w:rFonts w:ascii="Book Antiqua" w:eastAsia="宋体" w:hAnsi="Book Antiqua"/>
              </w:rPr>
            </w:pPr>
          </w:p>
        </w:tc>
        <w:tc>
          <w:tcPr>
            <w:tcW w:w="1701" w:type="dxa"/>
            <w:vMerge/>
            <w:shd w:val="clear" w:color="auto" w:fill="auto"/>
            <w:noWrap/>
          </w:tcPr>
          <w:p w14:paraId="2CFA48CE" w14:textId="77777777" w:rsidR="006A75BE" w:rsidRPr="00CF57C1" w:rsidRDefault="006A75BE" w:rsidP="00CF57C1">
            <w:pPr>
              <w:spacing w:line="360" w:lineRule="auto"/>
              <w:jc w:val="both"/>
              <w:rPr>
                <w:rFonts w:ascii="Book Antiqua" w:eastAsia="宋体" w:hAnsi="Book Antiqua"/>
              </w:rPr>
            </w:pPr>
          </w:p>
        </w:tc>
        <w:tc>
          <w:tcPr>
            <w:tcW w:w="1701" w:type="dxa"/>
            <w:vMerge/>
            <w:shd w:val="clear" w:color="auto" w:fill="auto"/>
            <w:noWrap/>
          </w:tcPr>
          <w:p w14:paraId="18C7D31E" w14:textId="77777777" w:rsidR="006A75BE" w:rsidRPr="00CF57C1" w:rsidRDefault="006A75BE" w:rsidP="00CF57C1">
            <w:pPr>
              <w:spacing w:line="360" w:lineRule="auto"/>
              <w:jc w:val="both"/>
              <w:rPr>
                <w:rFonts w:ascii="Book Antiqua" w:eastAsia="宋体" w:hAnsi="Book Antiqua"/>
              </w:rPr>
            </w:pPr>
          </w:p>
        </w:tc>
        <w:tc>
          <w:tcPr>
            <w:tcW w:w="2268" w:type="dxa"/>
            <w:vMerge/>
            <w:shd w:val="clear" w:color="auto" w:fill="auto"/>
            <w:noWrap/>
          </w:tcPr>
          <w:p w14:paraId="44FAD5ED" w14:textId="77777777" w:rsidR="006A75BE" w:rsidRPr="00CF57C1" w:rsidRDefault="006A75BE" w:rsidP="00CF57C1">
            <w:pPr>
              <w:spacing w:line="360" w:lineRule="auto"/>
              <w:jc w:val="both"/>
              <w:rPr>
                <w:rFonts w:ascii="Book Antiqua" w:eastAsia="宋体" w:hAnsi="Book Antiqua"/>
              </w:rPr>
            </w:pPr>
          </w:p>
        </w:tc>
        <w:tc>
          <w:tcPr>
            <w:tcW w:w="1843" w:type="dxa"/>
            <w:vMerge/>
            <w:shd w:val="clear" w:color="auto" w:fill="auto"/>
            <w:noWrap/>
          </w:tcPr>
          <w:p w14:paraId="65EDCF7E" w14:textId="77777777" w:rsidR="006A75BE" w:rsidRPr="00CF57C1" w:rsidRDefault="006A75BE" w:rsidP="00CF57C1">
            <w:pPr>
              <w:spacing w:line="360" w:lineRule="auto"/>
              <w:jc w:val="both"/>
              <w:rPr>
                <w:rFonts w:ascii="Book Antiqua" w:eastAsia="宋体" w:hAnsi="Book Antiqua"/>
              </w:rPr>
            </w:pPr>
          </w:p>
        </w:tc>
        <w:tc>
          <w:tcPr>
            <w:tcW w:w="1276" w:type="dxa"/>
            <w:vMerge/>
            <w:shd w:val="clear" w:color="auto" w:fill="auto"/>
            <w:noWrap/>
          </w:tcPr>
          <w:p w14:paraId="6F3E1247" w14:textId="77777777" w:rsidR="006A75BE" w:rsidRPr="00CF57C1" w:rsidRDefault="006A75BE" w:rsidP="00CF57C1">
            <w:pPr>
              <w:spacing w:line="360" w:lineRule="auto"/>
              <w:jc w:val="both"/>
              <w:rPr>
                <w:rFonts w:ascii="Book Antiqua" w:eastAsia="宋体" w:hAnsi="Book Antiqua"/>
              </w:rPr>
            </w:pPr>
          </w:p>
        </w:tc>
        <w:tc>
          <w:tcPr>
            <w:tcW w:w="3010" w:type="dxa"/>
            <w:vMerge/>
            <w:shd w:val="clear" w:color="auto" w:fill="auto"/>
            <w:noWrap/>
          </w:tcPr>
          <w:p w14:paraId="3B501126" w14:textId="77777777" w:rsidR="006A75BE" w:rsidRPr="00CF57C1" w:rsidRDefault="006A75BE" w:rsidP="00CF57C1">
            <w:pPr>
              <w:spacing w:line="360" w:lineRule="auto"/>
              <w:jc w:val="both"/>
              <w:rPr>
                <w:rFonts w:ascii="Book Antiqua" w:eastAsia="宋体" w:hAnsi="Book Antiqua"/>
              </w:rPr>
            </w:pPr>
          </w:p>
        </w:tc>
        <w:tc>
          <w:tcPr>
            <w:tcW w:w="1418" w:type="dxa"/>
            <w:vMerge/>
            <w:shd w:val="clear" w:color="auto" w:fill="auto"/>
            <w:noWrap/>
          </w:tcPr>
          <w:p w14:paraId="09AEB341" w14:textId="77777777" w:rsidR="006A75BE" w:rsidRPr="00CF57C1" w:rsidRDefault="006A75BE" w:rsidP="00CF57C1">
            <w:pPr>
              <w:spacing w:line="360" w:lineRule="auto"/>
              <w:jc w:val="both"/>
              <w:rPr>
                <w:rFonts w:ascii="Book Antiqua" w:eastAsia="宋体" w:hAnsi="Book Antiqua"/>
              </w:rPr>
            </w:pPr>
          </w:p>
        </w:tc>
      </w:tr>
      <w:tr w:rsidR="006A75BE" w:rsidRPr="00CF57C1" w14:paraId="744E935A" w14:textId="77777777" w:rsidTr="005C7134">
        <w:trPr>
          <w:trHeight w:val="1387"/>
        </w:trPr>
        <w:tc>
          <w:tcPr>
            <w:tcW w:w="1418" w:type="dxa"/>
            <w:shd w:val="clear" w:color="auto" w:fill="auto"/>
            <w:noWrap/>
          </w:tcPr>
          <w:p w14:paraId="66A28F4B" w14:textId="77777777" w:rsidR="006A75BE" w:rsidRPr="007F5689" w:rsidRDefault="006A75BE" w:rsidP="00D3614B">
            <w:pPr>
              <w:spacing w:line="360" w:lineRule="auto"/>
              <w:jc w:val="both"/>
              <w:textAlignment w:val="center"/>
              <w:rPr>
                <w:rFonts w:ascii="Book Antiqua" w:eastAsia="宋体" w:hAnsi="Book Antiqua"/>
              </w:rPr>
            </w:pPr>
            <w:r w:rsidRPr="007F5689">
              <w:rPr>
                <w:rFonts w:ascii="Book Antiqua" w:eastAsia="宋体" w:hAnsi="Book Antiqua"/>
              </w:rPr>
              <w:t>Chan</w:t>
            </w:r>
            <w:r w:rsidRPr="007F5689">
              <w:rPr>
                <w:rFonts w:ascii="Book Antiqua" w:eastAsia="宋体" w:hAnsi="Book Antiqua"/>
                <w:lang w:eastAsia="zh-CN"/>
              </w:rPr>
              <w:t xml:space="preserve"> </w:t>
            </w:r>
            <w:r w:rsidRPr="007F5689">
              <w:rPr>
                <w:rFonts w:ascii="Book Antiqua" w:eastAsia="宋体" w:hAnsi="Book Antiqua"/>
                <w:i/>
                <w:lang w:eastAsia="zh-CN"/>
              </w:rPr>
              <w:t>et al</w:t>
            </w:r>
            <w:r w:rsidRPr="007F5689">
              <w:rPr>
                <w:rFonts w:ascii="Book Antiqua" w:eastAsia="Book Antiqua" w:hAnsi="Book Antiqua"/>
                <w:color w:val="000000"/>
                <w:vertAlign w:val="superscript"/>
              </w:rPr>
              <w:t>[</w:t>
            </w:r>
            <w:r>
              <w:rPr>
                <w:rFonts w:ascii="Book Antiqua" w:eastAsia="宋体" w:hAnsi="Book Antiqua" w:hint="eastAsia"/>
                <w:color w:val="000000"/>
                <w:vertAlign w:val="superscript"/>
                <w:lang w:eastAsia="zh-CN"/>
              </w:rPr>
              <w:t>7</w:t>
            </w:r>
            <w:r w:rsidRPr="007F5689">
              <w:rPr>
                <w:rFonts w:ascii="Book Antiqua" w:eastAsia="Book Antiqua" w:hAnsi="Book Antiqua"/>
                <w:color w:val="000000"/>
                <w:vertAlign w:val="superscript"/>
              </w:rPr>
              <w:t>]</w:t>
            </w:r>
            <w:r w:rsidRPr="007F5689">
              <w:rPr>
                <w:rFonts w:ascii="Book Antiqua" w:eastAsia="宋体" w:hAnsi="Book Antiqua"/>
              </w:rPr>
              <w:t>,</w:t>
            </w:r>
            <w:r w:rsidRPr="007F5689">
              <w:rPr>
                <w:rFonts w:ascii="Book Antiqua" w:eastAsia="宋体" w:hAnsi="Book Antiqua"/>
                <w:lang w:eastAsia="zh-CN"/>
              </w:rPr>
              <w:t xml:space="preserve"> </w:t>
            </w:r>
            <w:r w:rsidRPr="007F5689">
              <w:rPr>
                <w:rFonts w:ascii="Book Antiqua" w:eastAsia="宋体" w:hAnsi="Book Antiqua"/>
              </w:rPr>
              <w:t>2004</w:t>
            </w:r>
          </w:p>
        </w:tc>
        <w:tc>
          <w:tcPr>
            <w:tcW w:w="992" w:type="dxa"/>
            <w:shd w:val="clear" w:color="auto" w:fill="auto"/>
            <w:noWrap/>
          </w:tcPr>
          <w:p w14:paraId="0560303A"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49/F</w:t>
            </w:r>
          </w:p>
        </w:tc>
        <w:tc>
          <w:tcPr>
            <w:tcW w:w="1701" w:type="dxa"/>
            <w:shd w:val="clear" w:color="auto" w:fill="auto"/>
            <w:noWrap/>
          </w:tcPr>
          <w:p w14:paraId="5626DDD6"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None</w:t>
            </w:r>
          </w:p>
        </w:tc>
        <w:tc>
          <w:tcPr>
            <w:tcW w:w="1701" w:type="dxa"/>
            <w:shd w:val="clear" w:color="auto" w:fill="auto"/>
            <w:noWrap/>
          </w:tcPr>
          <w:p w14:paraId="2C19407F"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Headache, diplopia</w:t>
            </w:r>
          </w:p>
        </w:tc>
        <w:tc>
          <w:tcPr>
            <w:tcW w:w="2268" w:type="dxa"/>
            <w:shd w:val="clear" w:color="auto" w:fill="auto"/>
            <w:noWrap/>
          </w:tcPr>
          <w:p w14:paraId="5FCC153C" w14:textId="77777777" w:rsidR="006A75BE" w:rsidRPr="00CF57C1" w:rsidRDefault="006A75BE" w:rsidP="00CF57C1">
            <w:pPr>
              <w:spacing w:line="360" w:lineRule="auto"/>
              <w:jc w:val="both"/>
              <w:textAlignment w:val="top"/>
              <w:rPr>
                <w:rFonts w:ascii="Book Antiqua" w:eastAsia="宋体" w:hAnsi="Book Antiqua"/>
              </w:rPr>
            </w:pPr>
            <w:r w:rsidRPr="00CF57C1">
              <w:rPr>
                <w:rFonts w:ascii="Book Antiqua" w:eastAsia="宋体" w:hAnsi="Book Antiqua"/>
              </w:rPr>
              <w:t>Cavernous sinus, transverse sigmoid sinuses</w:t>
            </w:r>
          </w:p>
        </w:tc>
        <w:tc>
          <w:tcPr>
            <w:tcW w:w="1843" w:type="dxa"/>
            <w:shd w:val="clear" w:color="auto" w:fill="auto"/>
            <w:noWrap/>
          </w:tcPr>
          <w:p w14:paraId="33579B7B"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None</w:t>
            </w:r>
          </w:p>
        </w:tc>
        <w:tc>
          <w:tcPr>
            <w:tcW w:w="1276" w:type="dxa"/>
            <w:shd w:val="clear" w:color="auto" w:fill="auto"/>
            <w:noWrap/>
          </w:tcPr>
          <w:p w14:paraId="42F47AC0"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lang w:eastAsia="zh-CN"/>
              </w:rPr>
              <w:t>N</w:t>
            </w:r>
            <w:r w:rsidRPr="00CF57C1">
              <w:rPr>
                <w:rFonts w:ascii="Book Antiqua" w:eastAsia="宋体" w:hAnsi="Book Antiqua"/>
              </w:rPr>
              <w:t>o</w:t>
            </w:r>
          </w:p>
        </w:tc>
        <w:tc>
          <w:tcPr>
            <w:tcW w:w="3010" w:type="dxa"/>
            <w:shd w:val="clear" w:color="auto" w:fill="auto"/>
            <w:noWrap/>
          </w:tcPr>
          <w:p w14:paraId="3815F303"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 xml:space="preserve">Bilateral endoscopic </w:t>
            </w:r>
            <w:proofErr w:type="spellStart"/>
            <w:r w:rsidRPr="00CF57C1">
              <w:rPr>
                <w:rFonts w:ascii="Book Antiqua" w:eastAsia="宋体" w:hAnsi="Book Antiqua"/>
              </w:rPr>
              <w:t>sphenoidectomy</w:t>
            </w:r>
            <w:proofErr w:type="spellEnd"/>
            <w:r w:rsidRPr="00CF57C1">
              <w:rPr>
                <w:rFonts w:ascii="Book Antiqua" w:eastAsia="宋体" w:hAnsi="Book Antiqua"/>
              </w:rPr>
              <w:t xml:space="preserve">, antihistamines, steroids, </w:t>
            </w:r>
            <w:proofErr w:type="spellStart"/>
            <w:r w:rsidRPr="00CF57C1">
              <w:rPr>
                <w:rFonts w:ascii="Book Antiqua" w:eastAsia="宋体" w:hAnsi="Book Antiqua"/>
              </w:rPr>
              <w:t>itraconazole</w:t>
            </w:r>
            <w:proofErr w:type="spellEnd"/>
          </w:p>
        </w:tc>
        <w:tc>
          <w:tcPr>
            <w:tcW w:w="1418" w:type="dxa"/>
            <w:shd w:val="clear" w:color="auto" w:fill="auto"/>
            <w:noWrap/>
          </w:tcPr>
          <w:p w14:paraId="3D189D12"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Cure</w:t>
            </w:r>
          </w:p>
        </w:tc>
      </w:tr>
      <w:tr w:rsidR="006A75BE" w:rsidRPr="00CF57C1" w14:paraId="27342541" w14:textId="77777777" w:rsidTr="005C7134">
        <w:trPr>
          <w:trHeight w:val="482"/>
        </w:trPr>
        <w:tc>
          <w:tcPr>
            <w:tcW w:w="1418" w:type="dxa"/>
            <w:vMerge w:val="restart"/>
            <w:shd w:val="clear" w:color="auto" w:fill="auto"/>
            <w:noWrap/>
          </w:tcPr>
          <w:p w14:paraId="0577DF68" w14:textId="77777777" w:rsidR="006A75BE" w:rsidRPr="007F5689" w:rsidRDefault="006A75BE" w:rsidP="00D3614B">
            <w:pPr>
              <w:spacing w:line="360" w:lineRule="auto"/>
              <w:jc w:val="both"/>
              <w:textAlignment w:val="center"/>
              <w:rPr>
                <w:rFonts w:ascii="Book Antiqua" w:eastAsia="宋体" w:hAnsi="Book Antiqua"/>
              </w:rPr>
            </w:pPr>
            <w:r w:rsidRPr="007F5689">
              <w:rPr>
                <w:rFonts w:ascii="Book Antiqua" w:eastAsia="宋体" w:hAnsi="Book Antiqua"/>
              </w:rPr>
              <w:t>Sano</w:t>
            </w:r>
            <w:r w:rsidRPr="007F5689">
              <w:rPr>
                <w:rFonts w:ascii="Book Antiqua" w:eastAsia="宋体" w:hAnsi="Book Antiqua"/>
                <w:lang w:eastAsia="zh-CN"/>
              </w:rPr>
              <w:t xml:space="preserve"> </w:t>
            </w:r>
            <w:r w:rsidRPr="007F5689">
              <w:rPr>
                <w:rFonts w:ascii="Book Antiqua" w:eastAsia="宋体" w:hAnsi="Book Antiqua"/>
                <w:i/>
                <w:lang w:eastAsia="zh-CN"/>
              </w:rPr>
              <w:t>et al</w:t>
            </w:r>
            <w:r w:rsidRPr="007F5689">
              <w:rPr>
                <w:rFonts w:ascii="Book Antiqua" w:eastAsia="Book Antiqua" w:hAnsi="Book Antiqua"/>
                <w:color w:val="000000"/>
                <w:vertAlign w:val="superscript"/>
              </w:rPr>
              <w:t>[</w:t>
            </w:r>
            <w:r>
              <w:rPr>
                <w:rFonts w:ascii="Book Antiqua" w:eastAsia="宋体" w:hAnsi="Book Antiqua" w:hint="eastAsia"/>
                <w:color w:val="000000"/>
                <w:vertAlign w:val="superscript"/>
                <w:lang w:eastAsia="zh-CN"/>
              </w:rPr>
              <w:t>8</w:t>
            </w:r>
            <w:r w:rsidRPr="007F5689">
              <w:rPr>
                <w:rFonts w:ascii="Book Antiqua" w:eastAsia="Book Antiqua" w:hAnsi="Book Antiqua"/>
                <w:color w:val="000000"/>
                <w:vertAlign w:val="superscript"/>
              </w:rPr>
              <w:t>]</w:t>
            </w:r>
            <w:r w:rsidRPr="007F5689">
              <w:rPr>
                <w:rFonts w:ascii="Book Antiqua" w:eastAsia="宋体" w:hAnsi="Book Antiqua"/>
              </w:rPr>
              <w:t>,</w:t>
            </w:r>
            <w:r w:rsidRPr="007F5689">
              <w:rPr>
                <w:rFonts w:ascii="Book Antiqua" w:eastAsia="宋体" w:hAnsi="Book Antiqua"/>
                <w:lang w:eastAsia="zh-CN"/>
              </w:rPr>
              <w:t xml:space="preserve"> </w:t>
            </w:r>
            <w:r w:rsidRPr="007F5689">
              <w:rPr>
                <w:rFonts w:ascii="Book Antiqua" w:eastAsia="宋体" w:hAnsi="Book Antiqua"/>
              </w:rPr>
              <w:t>2014</w:t>
            </w:r>
          </w:p>
        </w:tc>
        <w:tc>
          <w:tcPr>
            <w:tcW w:w="992" w:type="dxa"/>
            <w:vMerge w:val="restart"/>
            <w:shd w:val="clear" w:color="auto" w:fill="auto"/>
            <w:noWrap/>
          </w:tcPr>
          <w:p w14:paraId="62C2480F"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67/M</w:t>
            </w:r>
          </w:p>
        </w:tc>
        <w:tc>
          <w:tcPr>
            <w:tcW w:w="1701" w:type="dxa"/>
            <w:vMerge w:val="restart"/>
            <w:shd w:val="clear" w:color="auto" w:fill="auto"/>
            <w:noWrap/>
          </w:tcPr>
          <w:p w14:paraId="525358E4"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Prostatic hypertrophy</w:t>
            </w:r>
          </w:p>
        </w:tc>
        <w:tc>
          <w:tcPr>
            <w:tcW w:w="1701" w:type="dxa"/>
            <w:vMerge w:val="restart"/>
            <w:shd w:val="clear" w:color="auto" w:fill="auto"/>
            <w:noWrap/>
          </w:tcPr>
          <w:p w14:paraId="6285FCD1"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 xml:space="preserve"> Slight fever</w:t>
            </w:r>
          </w:p>
        </w:tc>
        <w:tc>
          <w:tcPr>
            <w:tcW w:w="2268" w:type="dxa"/>
            <w:vMerge w:val="restart"/>
            <w:shd w:val="clear" w:color="auto" w:fill="auto"/>
            <w:noWrap/>
          </w:tcPr>
          <w:p w14:paraId="4940BD89"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Superior sagittal sinus</w:t>
            </w:r>
          </w:p>
        </w:tc>
        <w:tc>
          <w:tcPr>
            <w:tcW w:w="1843" w:type="dxa"/>
            <w:shd w:val="clear" w:color="auto" w:fill="auto"/>
            <w:noWrap/>
          </w:tcPr>
          <w:p w14:paraId="53B401EA" w14:textId="77777777" w:rsidR="006A75BE" w:rsidRPr="00CF57C1" w:rsidRDefault="006A75BE" w:rsidP="00CF57C1">
            <w:pPr>
              <w:spacing w:line="360" w:lineRule="auto"/>
              <w:jc w:val="both"/>
              <w:textAlignment w:val="center"/>
              <w:rPr>
                <w:rFonts w:ascii="Book Antiqua" w:eastAsia="宋体" w:hAnsi="Book Antiqua"/>
                <w:lang w:eastAsia="zh-CN"/>
              </w:rPr>
            </w:pPr>
            <w:r w:rsidRPr="00CF57C1">
              <w:rPr>
                <w:rFonts w:ascii="Book Antiqua" w:eastAsia="宋体" w:hAnsi="Book Antiqua"/>
              </w:rPr>
              <w:t>Bilateral parietal lobes, right</w:t>
            </w:r>
          </w:p>
        </w:tc>
        <w:tc>
          <w:tcPr>
            <w:tcW w:w="1276" w:type="dxa"/>
            <w:vMerge w:val="restart"/>
            <w:shd w:val="clear" w:color="auto" w:fill="auto"/>
            <w:noWrap/>
          </w:tcPr>
          <w:p w14:paraId="3BBA6359"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lang w:eastAsia="zh-CN"/>
              </w:rPr>
              <w:t>N</w:t>
            </w:r>
            <w:r w:rsidRPr="00CF57C1">
              <w:rPr>
                <w:rFonts w:ascii="Book Antiqua" w:eastAsia="宋体" w:hAnsi="Book Antiqua"/>
              </w:rPr>
              <w:t>o</w:t>
            </w:r>
          </w:p>
        </w:tc>
        <w:tc>
          <w:tcPr>
            <w:tcW w:w="3010" w:type="dxa"/>
            <w:shd w:val="clear" w:color="auto" w:fill="auto"/>
          </w:tcPr>
          <w:p w14:paraId="7882120A"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Evacuation of hematoma</w:t>
            </w:r>
          </w:p>
        </w:tc>
        <w:tc>
          <w:tcPr>
            <w:tcW w:w="1418" w:type="dxa"/>
            <w:vMerge w:val="restart"/>
            <w:shd w:val="clear" w:color="auto" w:fill="auto"/>
            <w:noWrap/>
          </w:tcPr>
          <w:p w14:paraId="30FAF921" w14:textId="77777777" w:rsidR="006A75BE" w:rsidRPr="00CF57C1" w:rsidRDefault="006A75BE" w:rsidP="00CF57C1">
            <w:pPr>
              <w:spacing w:line="360" w:lineRule="auto"/>
              <w:jc w:val="both"/>
              <w:textAlignment w:val="center"/>
              <w:rPr>
                <w:rFonts w:ascii="Book Antiqua" w:eastAsia="宋体" w:hAnsi="Book Antiqua"/>
              </w:rPr>
            </w:pPr>
            <w:r w:rsidRPr="00CF57C1">
              <w:rPr>
                <w:rFonts w:ascii="Book Antiqua" w:eastAsia="宋体" w:hAnsi="Book Antiqua"/>
              </w:rPr>
              <w:t>Cure</w:t>
            </w:r>
          </w:p>
        </w:tc>
      </w:tr>
      <w:tr w:rsidR="000A04FB" w:rsidRPr="00CF57C1" w14:paraId="3AAB2B88" w14:textId="77777777" w:rsidTr="005C7134">
        <w:trPr>
          <w:trHeight w:val="420"/>
        </w:trPr>
        <w:tc>
          <w:tcPr>
            <w:tcW w:w="1418" w:type="dxa"/>
            <w:vMerge/>
            <w:shd w:val="clear" w:color="auto" w:fill="auto"/>
            <w:noWrap/>
          </w:tcPr>
          <w:p w14:paraId="16860648" w14:textId="77777777" w:rsidR="000A04FB" w:rsidRPr="00CF57C1" w:rsidRDefault="000A04FB" w:rsidP="00CF57C1">
            <w:pPr>
              <w:spacing w:line="360" w:lineRule="auto"/>
              <w:jc w:val="both"/>
              <w:rPr>
                <w:rFonts w:ascii="Book Antiqua" w:eastAsia="宋体" w:hAnsi="Book Antiqua"/>
              </w:rPr>
            </w:pPr>
          </w:p>
        </w:tc>
        <w:tc>
          <w:tcPr>
            <w:tcW w:w="992" w:type="dxa"/>
            <w:vMerge/>
            <w:shd w:val="clear" w:color="auto" w:fill="auto"/>
            <w:noWrap/>
          </w:tcPr>
          <w:p w14:paraId="2EABBF90" w14:textId="77777777" w:rsidR="000A04FB" w:rsidRPr="00CF57C1" w:rsidRDefault="000A04FB" w:rsidP="00CF57C1">
            <w:pPr>
              <w:spacing w:line="360" w:lineRule="auto"/>
              <w:jc w:val="both"/>
              <w:rPr>
                <w:rFonts w:ascii="Book Antiqua" w:eastAsia="宋体" w:hAnsi="Book Antiqua"/>
              </w:rPr>
            </w:pPr>
          </w:p>
        </w:tc>
        <w:tc>
          <w:tcPr>
            <w:tcW w:w="1701" w:type="dxa"/>
            <w:vMerge/>
            <w:shd w:val="clear" w:color="auto" w:fill="auto"/>
            <w:noWrap/>
          </w:tcPr>
          <w:p w14:paraId="0DE0D520" w14:textId="77777777" w:rsidR="000A04FB" w:rsidRPr="00CF57C1" w:rsidRDefault="000A04FB" w:rsidP="00CF57C1">
            <w:pPr>
              <w:spacing w:line="360" w:lineRule="auto"/>
              <w:jc w:val="both"/>
              <w:rPr>
                <w:rFonts w:ascii="Book Antiqua" w:eastAsia="宋体" w:hAnsi="Book Antiqua"/>
              </w:rPr>
            </w:pPr>
          </w:p>
        </w:tc>
        <w:tc>
          <w:tcPr>
            <w:tcW w:w="1701" w:type="dxa"/>
            <w:vMerge/>
            <w:shd w:val="clear" w:color="auto" w:fill="auto"/>
            <w:noWrap/>
          </w:tcPr>
          <w:p w14:paraId="055CEFFD" w14:textId="77777777" w:rsidR="000A04FB" w:rsidRPr="00CF57C1" w:rsidRDefault="000A04FB" w:rsidP="00CF57C1">
            <w:pPr>
              <w:spacing w:line="360" w:lineRule="auto"/>
              <w:jc w:val="both"/>
              <w:rPr>
                <w:rFonts w:ascii="Book Antiqua" w:eastAsia="宋体" w:hAnsi="Book Antiqua"/>
              </w:rPr>
            </w:pPr>
          </w:p>
        </w:tc>
        <w:tc>
          <w:tcPr>
            <w:tcW w:w="2268" w:type="dxa"/>
            <w:vMerge/>
            <w:shd w:val="clear" w:color="auto" w:fill="auto"/>
            <w:noWrap/>
          </w:tcPr>
          <w:p w14:paraId="596F7BB3" w14:textId="77777777" w:rsidR="000A04FB" w:rsidRPr="00CF57C1" w:rsidRDefault="000A04FB" w:rsidP="00CF57C1">
            <w:pPr>
              <w:spacing w:line="360" w:lineRule="auto"/>
              <w:jc w:val="both"/>
              <w:rPr>
                <w:rFonts w:ascii="Book Antiqua" w:eastAsia="宋体" w:hAnsi="Book Antiqua"/>
              </w:rPr>
            </w:pPr>
          </w:p>
        </w:tc>
        <w:tc>
          <w:tcPr>
            <w:tcW w:w="1843" w:type="dxa"/>
            <w:shd w:val="clear" w:color="auto" w:fill="auto"/>
            <w:noWrap/>
          </w:tcPr>
          <w:p w14:paraId="24E9641C" w14:textId="0B541053" w:rsidR="000A04FB" w:rsidRPr="00CF57C1" w:rsidRDefault="008C1CBA" w:rsidP="00CF57C1">
            <w:pPr>
              <w:spacing w:line="360" w:lineRule="auto"/>
              <w:jc w:val="both"/>
              <w:textAlignment w:val="center"/>
              <w:rPr>
                <w:rFonts w:ascii="Book Antiqua" w:eastAsia="宋体" w:hAnsi="Book Antiqua"/>
              </w:rPr>
            </w:pPr>
            <w:r>
              <w:rPr>
                <w:rFonts w:ascii="Book Antiqua" w:eastAsia="宋体" w:hAnsi="Book Antiqua"/>
                <w:lang w:eastAsia="zh-CN"/>
              </w:rPr>
              <w:t>o</w:t>
            </w:r>
            <w:r w:rsidRPr="00CF57C1">
              <w:rPr>
                <w:rFonts w:ascii="Book Antiqua" w:eastAsia="宋体" w:hAnsi="Book Antiqua"/>
              </w:rPr>
              <w:t xml:space="preserve">ccipital </w:t>
            </w:r>
            <w:r w:rsidR="00CE45A5" w:rsidRPr="00CF57C1">
              <w:rPr>
                <w:rFonts w:ascii="Book Antiqua" w:eastAsia="宋体" w:hAnsi="Book Antiqua"/>
              </w:rPr>
              <w:t>lobe</w:t>
            </w:r>
          </w:p>
        </w:tc>
        <w:tc>
          <w:tcPr>
            <w:tcW w:w="1276" w:type="dxa"/>
            <w:vMerge/>
            <w:shd w:val="clear" w:color="auto" w:fill="auto"/>
            <w:noWrap/>
          </w:tcPr>
          <w:p w14:paraId="28B25719" w14:textId="77777777" w:rsidR="000A04FB" w:rsidRPr="00CF57C1" w:rsidRDefault="000A04FB" w:rsidP="00CF57C1">
            <w:pPr>
              <w:spacing w:line="360" w:lineRule="auto"/>
              <w:jc w:val="both"/>
              <w:rPr>
                <w:rFonts w:ascii="Book Antiqua" w:eastAsia="宋体" w:hAnsi="Book Antiqua"/>
              </w:rPr>
            </w:pPr>
          </w:p>
        </w:tc>
        <w:tc>
          <w:tcPr>
            <w:tcW w:w="3010" w:type="dxa"/>
            <w:shd w:val="clear" w:color="auto" w:fill="auto"/>
          </w:tcPr>
          <w:p w14:paraId="5CC41426" w14:textId="29ABB254" w:rsidR="000A04FB" w:rsidRPr="00CF57C1" w:rsidRDefault="00CE45A5" w:rsidP="00CF57C1">
            <w:pPr>
              <w:spacing w:line="360" w:lineRule="auto"/>
              <w:jc w:val="both"/>
              <w:textAlignment w:val="center"/>
              <w:rPr>
                <w:rFonts w:ascii="Book Antiqua" w:eastAsia="宋体" w:hAnsi="Book Antiqua"/>
              </w:rPr>
            </w:pPr>
            <w:r w:rsidRPr="00CF57C1">
              <w:rPr>
                <w:rFonts w:ascii="Book Antiqua" w:eastAsia="宋体" w:hAnsi="Book Antiqua"/>
              </w:rPr>
              <w:t>Heparin, warfarin</w:t>
            </w:r>
            <w:r w:rsidR="008C1CBA">
              <w:rPr>
                <w:rFonts w:ascii="Book Antiqua" w:eastAsia="宋体" w:hAnsi="Book Antiqua"/>
              </w:rPr>
              <w:t>,</w:t>
            </w:r>
          </w:p>
        </w:tc>
        <w:tc>
          <w:tcPr>
            <w:tcW w:w="1418" w:type="dxa"/>
            <w:vMerge/>
            <w:shd w:val="clear" w:color="auto" w:fill="auto"/>
            <w:noWrap/>
          </w:tcPr>
          <w:p w14:paraId="6945ED3D" w14:textId="77777777" w:rsidR="000A04FB" w:rsidRPr="00CF57C1" w:rsidRDefault="000A04FB" w:rsidP="00CF57C1">
            <w:pPr>
              <w:spacing w:line="360" w:lineRule="auto"/>
              <w:jc w:val="both"/>
              <w:textAlignment w:val="center"/>
              <w:rPr>
                <w:rFonts w:ascii="Book Antiqua" w:eastAsia="宋体" w:hAnsi="Book Antiqua"/>
              </w:rPr>
            </w:pPr>
          </w:p>
        </w:tc>
      </w:tr>
      <w:tr w:rsidR="000A04FB" w:rsidRPr="00CF57C1" w14:paraId="73E64DB8" w14:textId="77777777" w:rsidTr="005C7134">
        <w:trPr>
          <w:trHeight w:val="270"/>
        </w:trPr>
        <w:tc>
          <w:tcPr>
            <w:tcW w:w="1418" w:type="dxa"/>
            <w:vMerge/>
            <w:shd w:val="clear" w:color="auto" w:fill="auto"/>
            <w:noWrap/>
          </w:tcPr>
          <w:p w14:paraId="53B1C93C" w14:textId="77777777" w:rsidR="000A04FB" w:rsidRPr="00CF57C1" w:rsidRDefault="000A04FB" w:rsidP="00CF57C1">
            <w:pPr>
              <w:spacing w:line="360" w:lineRule="auto"/>
              <w:jc w:val="both"/>
              <w:rPr>
                <w:rFonts w:ascii="Book Antiqua" w:eastAsia="宋体" w:hAnsi="Book Antiqua"/>
              </w:rPr>
            </w:pPr>
          </w:p>
        </w:tc>
        <w:tc>
          <w:tcPr>
            <w:tcW w:w="992" w:type="dxa"/>
            <w:vMerge/>
            <w:shd w:val="clear" w:color="auto" w:fill="auto"/>
            <w:noWrap/>
          </w:tcPr>
          <w:p w14:paraId="6681F1EA" w14:textId="77777777" w:rsidR="000A04FB" w:rsidRPr="00CF57C1" w:rsidRDefault="000A04FB" w:rsidP="00CF57C1">
            <w:pPr>
              <w:spacing w:line="360" w:lineRule="auto"/>
              <w:jc w:val="both"/>
              <w:rPr>
                <w:rFonts w:ascii="Book Antiqua" w:eastAsia="宋体" w:hAnsi="Book Antiqua"/>
              </w:rPr>
            </w:pPr>
          </w:p>
        </w:tc>
        <w:tc>
          <w:tcPr>
            <w:tcW w:w="1701" w:type="dxa"/>
            <w:vMerge/>
            <w:shd w:val="clear" w:color="auto" w:fill="auto"/>
            <w:noWrap/>
          </w:tcPr>
          <w:p w14:paraId="222A8629" w14:textId="77777777" w:rsidR="000A04FB" w:rsidRPr="00CF57C1" w:rsidRDefault="000A04FB" w:rsidP="00CF57C1">
            <w:pPr>
              <w:spacing w:line="360" w:lineRule="auto"/>
              <w:jc w:val="both"/>
              <w:rPr>
                <w:rFonts w:ascii="Book Antiqua" w:eastAsia="宋体" w:hAnsi="Book Antiqua"/>
              </w:rPr>
            </w:pPr>
          </w:p>
        </w:tc>
        <w:tc>
          <w:tcPr>
            <w:tcW w:w="1701" w:type="dxa"/>
            <w:vMerge/>
            <w:shd w:val="clear" w:color="auto" w:fill="auto"/>
            <w:noWrap/>
          </w:tcPr>
          <w:p w14:paraId="546998CD" w14:textId="77777777" w:rsidR="000A04FB" w:rsidRPr="00CF57C1" w:rsidRDefault="000A04FB" w:rsidP="00CF57C1">
            <w:pPr>
              <w:spacing w:line="360" w:lineRule="auto"/>
              <w:jc w:val="both"/>
              <w:rPr>
                <w:rFonts w:ascii="Book Antiqua" w:eastAsia="宋体" w:hAnsi="Book Antiqua"/>
              </w:rPr>
            </w:pPr>
          </w:p>
        </w:tc>
        <w:tc>
          <w:tcPr>
            <w:tcW w:w="2268" w:type="dxa"/>
            <w:vMerge/>
            <w:shd w:val="clear" w:color="auto" w:fill="auto"/>
            <w:noWrap/>
          </w:tcPr>
          <w:p w14:paraId="7217DC5E" w14:textId="77777777" w:rsidR="000A04FB" w:rsidRPr="00CF57C1" w:rsidRDefault="000A04FB" w:rsidP="00CF57C1">
            <w:pPr>
              <w:spacing w:line="360" w:lineRule="auto"/>
              <w:jc w:val="both"/>
              <w:rPr>
                <w:rFonts w:ascii="Book Antiqua" w:eastAsia="宋体" w:hAnsi="Book Antiqua"/>
              </w:rPr>
            </w:pPr>
          </w:p>
        </w:tc>
        <w:tc>
          <w:tcPr>
            <w:tcW w:w="1843" w:type="dxa"/>
            <w:shd w:val="clear" w:color="auto" w:fill="auto"/>
            <w:noWrap/>
          </w:tcPr>
          <w:p w14:paraId="186DF192" w14:textId="77777777" w:rsidR="000A04FB" w:rsidRPr="00CF57C1" w:rsidRDefault="000A04FB" w:rsidP="00CF57C1">
            <w:pPr>
              <w:spacing w:line="360" w:lineRule="auto"/>
              <w:jc w:val="both"/>
              <w:rPr>
                <w:rFonts w:ascii="Book Antiqua" w:eastAsia="宋体" w:hAnsi="Book Antiqua"/>
              </w:rPr>
            </w:pPr>
          </w:p>
        </w:tc>
        <w:tc>
          <w:tcPr>
            <w:tcW w:w="1276" w:type="dxa"/>
            <w:vMerge/>
            <w:shd w:val="clear" w:color="auto" w:fill="auto"/>
            <w:noWrap/>
          </w:tcPr>
          <w:p w14:paraId="4CD92569" w14:textId="77777777" w:rsidR="000A04FB" w:rsidRPr="00CF57C1" w:rsidRDefault="000A04FB" w:rsidP="00CF57C1">
            <w:pPr>
              <w:spacing w:line="360" w:lineRule="auto"/>
              <w:jc w:val="both"/>
              <w:rPr>
                <w:rFonts w:ascii="Book Antiqua" w:eastAsia="宋体" w:hAnsi="Book Antiqua"/>
              </w:rPr>
            </w:pPr>
          </w:p>
        </w:tc>
        <w:tc>
          <w:tcPr>
            <w:tcW w:w="3010" w:type="dxa"/>
            <w:shd w:val="clear" w:color="auto" w:fill="auto"/>
            <w:noWrap/>
          </w:tcPr>
          <w:p w14:paraId="417D0FE6" w14:textId="3302E9D0" w:rsidR="000A04FB" w:rsidRPr="00CF57C1" w:rsidRDefault="008C1CBA" w:rsidP="00CF57C1">
            <w:pPr>
              <w:spacing w:line="360" w:lineRule="auto"/>
              <w:jc w:val="both"/>
              <w:textAlignment w:val="center"/>
              <w:rPr>
                <w:rFonts w:ascii="Book Antiqua" w:eastAsia="宋体" w:hAnsi="Book Antiqua"/>
                <w:lang w:eastAsia="zh-CN"/>
              </w:rPr>
            </w:pPr>
            <w:r>
              <w:rPr>
                <w:rFonts w:ascii="Book Antiqua" w:eastAsia="宋体" w:hAnsi="Book Antiqua"/>
              </w:rPr>
              <w:t>a</w:t>
            </w:r>
            <w:r w:rsidRPr="00CF57C1">
              <w:rPr>
                <w:rFonts w:ascii="Book Antiqua" w:eastAsia="宋体" w:hAnsi="Book Antiqua"/>
              </w:rPr>
              <w:t>nticoagulation</w:t>
            </w:r>
          </w:p>
        </w:tc>
        <w:tc>
          <w:tcPr>
            <w:tcW w:w="1418" w:type="dxa"/>
            <w:vMerge/>
            <w:shd w:val="clear" w:color="auto" w:fill="auto"/>
            <w:noWrap/>
          </w:tcPr>
          <w:p w14:paraId="75D7D3D3" w14:textId="77777777" w:rsidR="000A04FB" w:rsidRPr="00CF57C1" w:rsidRDefault="000A04FB" w:rsidP="00CF57C1">
            <w:pPr>
              <w:spacing w:line="360" w:lineRule="auto"/>
              <w:jc w:val="both"/>
              <w:rPr>
                <w:rFonts w:ascii="Book Antiqua" w:eastAsia="宋体" w:hAnsi="Book Antiqua"/>
              </w:rPr>
            </w:pPr>
          </w:p>
        </w:tc>
      </w:tr>
      <w:tr w:rsidR="000A04FB" w:rsidRPr="00CF57C1" w14:paraId="2402BA90" w14:textId="77777777" w:rsidTr="005C7134">
        <w:trPr>
          <w:trHeight w:val="270"/>
        </w:trPr>
        <w:tc>
          <w:tcPr>
            <w:tcW w:w="1418" w:type="dxa"/>
            <w:vMerge/>
            <w:shd w:val="clear" w:color="auto" w:fill="auto"/>
            <w:noWrap/>
          </w:tcPr>
          <w:p w14:paraId="654086A6" w14:textId="77777777" w:rsidR="000A04FB" w:rsidRPr="00CF57C1" w:rsidRDefault="000A04FB" w:rsidP="00CF57C1">
            <w:pPr>
              <w:spacing w:line="360" w:lineRule="auto"/>
              <w:jc w:val="both"/>
              <w:rPr>
                <w:rFonts w:ascii="Book Antiqua" w:eastAsia="宋体" w:hAnsi="Book Antiqua"/>
              </w:rPr>
            </w:pPr>
          </w:p>
        </w:tc>
        <w:tc>
          <w:tcPr>
            <w:tcW w:w="992" w:type="dxa"/>
            <w:vMerge/>
            <w:shd w:val="clear" w:color="auto" w:fill="auto"/>
            <w:noWrap/>
          </w:tcPr>
          <w:p w14:paraId="777A836A" w14:textId="77777777" w:rsidR="000A04FB" w:rsidRPr="00CF57C1" w:rsidRDefault="000A04FB" w:rsidP="00CF57C1">
            <w:pPr>
              <w:spacing w:line="360" w:lineRule="auto"/>
              <w:jc w:val="both"/>
              <w:rPr>
                <w:rFonts w:ascii="Book Antiqua" w:eastAsia="宋体" w:hAnsi="Book Antiqua"/>
              </w:rPr>
            </w:pPr>
          </w:p>
        </w:tc>
        <w:tc>
          <w:tcPr>
            <w:tcW w:w="1701" w:type="dxa"/>
            <w:vMerge/>
            <w:shd w:val="clear" w:color="auto" w:fill="auto"/>
            <w:noWrap/>
          </w:tcPr>
          <w:p w14:paraId="3210760A" w14:textId="77777777" w:rsidR="000A04FB" w:rsidRPr="00CF57C1" w:rsidRDefault="000A04FB" w:rsidP="00CF57C1">
            <w:pPr>
              <w:spacing w:line="360" w:lineRule="auto"/>
              <w:jc w:val="both"/>
              <w:rPr>
                <w:rFonts w:ascii="Book Antiqua" w:eastAsia="宋体" w:hAnsi="Book Antiqua"/>
              </w:rPr>
            </w:pPr>
          </w:p>
        </w:tc>
        <w:tc>
          <w:tcPr>
            <w:tcW w:w="1701" w:type="dxa"/>
            <w:vMerge/>
            <w:shd w:val="clear" w:color="auto" w:fill="auto"/>
            <w:noWrap/>
          </w:tcPr>
          <w:p w14:paraId="3C8D3347" w14:textId="77777777" w:rsidR="000A04FB" w:rsidRPr="00CF57C1" w:rsidRDefault="000A04FB" w:rsidP="00CF57C1">
            <w:pPr>
              <w:spacing w:line="360" w:lineRule="auto"/>
              <w:jc w:val="both"/>
              <w:textAlignment w:val="center"/>
              <w:rPr>
                <w:rFonts w:ascii="Book Antiqua" w:eastAsia="宋体" w:hAnsi="Book Antiqua"/>
              </w:rPr>
            </w:pPr>
          </w:p>
        </w:tc>
        <w:tc>
          <w:tcPr>
            <w:tcW w:w="2268" w:type="dxa"/>
            <w:vMerge/>
            <w:shd w:val="clear" w:color="auto" w:fill="auto"/>
            <w:noWrap/>
          </w:tcPr>
          <w:p w14:paraId="0FF4F5E0" w14:textId="77777777" w:rsidR="000A04FB" w:rsidRPr="00CF57C1" w:rsidRDefault="000A04FB" w:rsidP="00CF57C1">
            <w:pPr>
              <w:spacing w:line="360" w:lineRule="auto"/>
              <w:jc w:val="both"/>
              <w:rPr>
                <w:rFonts w:ascii="Book Antiqua" w:eastAsia="宋体" w:hAnsi="Book Antiqua"/>
              </w:rPr>
            </w:pPr>
          </w:p>
        </w:tc>
        <w:tc>
          <w:tcPr>
            <w:tcW w:w="1843" w:type="dxa"/>
            <w:shd w:val="clear" w:color="auto" w:fill="auto"/>
            <w:noWrap/>
          </w:tcPr>
          <w:p w14:paraId="43894600" w14:textId="77777777" w:rsidR="000A04FB" w:rsidRPr="00CF57C1" w:rsidRDefault="000A04FB" w:rsidP="00CF57C1">
            <w:pPr>
              <w:spacing w:line="360" w:lineRule="auto"/>
              <w:jc w:val="both"/>
              <w:rPr>
                <w:rFonts w:ascii="Book Antiqua" w:eastAsia="宋体" w:hAnsi="Book Antiqua"/>
              </w:rPr>
            </w:pPr>
          </w:p>
        </w:tc>
        <w:tc>
          <w:tcPr>
            <w:tcW w:w="1276" w:type="dxa"/>
            <w:vMerge/>
            <w:shd w:val="clear" w:color="auto" w:fill="auto"/>
            <w:noWrap/>
          </w:tcPr>
          <w:p w14:paraId="044F4D9D" w14:textId="77777777" w:rsidR="000A04FB" w:rsidRPr="00CF57C1" w:rsidRDefault="000A04FB" w:rsidP="00CF57C1">
            <w:pPr>
              <w:spacing w:line="360" w:lineRule="auto"/>
              <w:jc w:val="both"/>
              <w:rPr>
                <w:rFonts w:ascii="Book Antiqua" w:eastAsia="宋体" w:hAnsi="Book Antiqua"/>
              </w:rPr>
            </w:pPr>
          </w:p>
        </w:tc>
        <w:tc>
          <w:tcPr>
            <w:tcW w:w="3010" w:type="dxa"/>
            <w:shd w:val="clear" w:color="auto" w:fill="auto"/>
            <w:noWrap/>
          </w:tcPr>
          <w:p w14:paraId="71612AD1" w14:textId="11D0AA1B" w:rsidR="000A04FB" w:rsidRPr="00CF57C1" w:rsidRDefault="000A04FB" w:rsidP="00CF57C1">
            <w:pPr>
              <w:spacing w:line="360" w:lineRule="auto"/>
              <w:jc w:val="both"/>
              <w:textAlignment w:val="center"/>
              <w:rPr>
                <w:rFonts w:ascii="Book Antiqua" w:eastAsia="宋体" w:hAnsi="Book Antiqua"/>
              </w:rPr>
            </w:pPr>
          </w:p>
        </w:tc>
        <w:tc>
          <w:tcPr>
            <w:tcW w:w="1418" w:type="dxa"/>
            <w:vMerge/>
            <w:shd w:val="clear" w:color="auto" w:fill="auto"/>
            <w:noWrap/>
          </w:tcPr>
          <w:p w14:paraId="37B48944" w14:textId="77777777" w:rsidR="000A04FB" w:rsidRPr="00CF57C1" w:rsidRDefault="000A04FB" w:rsidP="00CF57C1">
            <w:pPr>
              <w:spacing w:line="360" w:lineRule="auto"/>
              <w:jc w:val="both"/>
              <w:rPr>
                <w:rFonts w:ascii="Book Antiqua" w:eastAsia="宋体" w:hAnsi="Book Antiqua"/>
              </w:rPr>
            </w:pPr>
          </w:p>
        </w:tc>
      </w:tr>
    </w:tbl>
    <w:p w14:paraId="17BBFD62" w14:textId="77777777" w:rsidR="000A04FB" w:rsidRPr="00CF57C1" w:rsidRDefault="00CE45A5" w:rsidP="00CF57C1">
      <w:pPr>
        <w:spacing w:line="360" w:lineRule="auto"/>
        <w:jc w:val="both"/>
        <w:rPr>
          <w:rFonts w:ascii="Book Antiqua" w:hAnsi="Book Antiqua"/>
          <w:lang w:eastAsia="zh-CN"/>
        </w:rPr>
      </w:pPr>
      <w:r w:rsidRPr="00CF57C1">
        <w:rPr>
          <w:rFonts w:ascii="Book Antiqua" w:hAnsi="Book Antiqua" w:cs="Book Antiqua"/>
          <w:color w:val="000000"/>
          <w:lang w:eastAsia="zh-CN"/>
        </w:rPr>
        <w:lastRenderedPageBreak/>
        <w:t>CVST: C</w:t>
      </w:r>
      <w:r w:rsidRPr="00CF57C1">
        <w:rPr>
          <w:rFonts w:ascii="Book Antiqua" w:eastAsia="Book Antiqua" w:hAnsi="Book Antiqua" w:cs="Book Antiqua"/>
          <w:color w:val="000000"/>
        </w:rPr>
        <w:t>erebral venous sinus thrombosis</w:t>
      </w:r>
      <w:r w:rsidRPr="00CF57C1">
        <w:rPr>
          <w:rFonts w:ascii="Book Antiqua" w:hAnsi="Book Antiqua" w:cs="Book Antiqua"/>
          <w:color w:val="000000"/>
          <w:lang w:eastAsia="zh-CN"/>
        </w:rPr>
        <w:t>; ICH: I</w:t>
      </w:r>
      <w:r w:rsidRPr="00CF57C1">
        <w:rPr>
          <w:rFonts w:ascii="Book Antiqua" w:eastAsia="Book Antiqua" w:hAnsi="Book Antiqua" w:cs="Book Antiqua"/>
          <w:color w:val="000000"/>
        </w:rPr>
        <w:t>ntracerebral hemor</w:t>
      </w:r>
      <w:bookmarkStart w:id="10" w:name="_GoBack"/>
      <w:bookmarkEnd w:id="10"/>
      <w:r w:rsidRPr="00CF57C1">
        <w:rPr>
          <w:rFonts w:ascii="Book Antiqua" w:eastAsia="Book Antiqua" w:hAnsi="Book Antiqua" w:cs="Book Antiqua"/>
          <w:color w:val="000000"/>
        </w:rPr>
        <w:t>rhage</w:t>
      </w:r>
      <w:r w:rsidRPr="00CF57C1">
        <w:rPr>
          <w:rFonts w:ascii="Book Antiqua" w:hAnsi="Book Antiqua" w:cs="Book Antiqua"/>
          <w:color w:val="000000"/>
          <w:lang w:eastAsia="zh-CN"/>
        </w:rPr>
        <w:t>.</w:t>
      </w:r>
    </w:p>
    <w:sectPr w:rsidR="000A04FB" w:rsidRPr="00CF57C1">
      <w:pgSz w:w="16820" w:h="11900"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0D2DD" w14:textId="77777777" w:rsidR="001522D9" w:rsidRDefault="001522D9">
      <w:r>
        <w:separator/>
      </w:r>
    </w:p>
  </w:endnote>
  <w:endnote w:type="continuationSeparator" w:id="0">
    <w:p w14:paraId="23B1E1D9" w14:textId="77777777" w:rsidR="001522D9" w:rsidRDefault="0015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AdvEPSTIM">
    <w:altName w:val="Segoe Print"/>
    <w:charset w:val="00"/>
    <w:family w:val="auto"/>
    <w:pitch w:val="default"/>
  </w:font>
  <w:font w:name="TimesNewRomanPS-OV-XHYEGB">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13934"/>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10A4AE4F" w14:textId="77777777" w:rsidR="000A04FB" w:rsidRDefault="00CE45A5">
            <w:pPr>
              <w:pStyle w:val="a5"/>
              <w:jc w:val="right"/>
              <w:rPr>
                <w:rFonts w:ascii="Book Antiqua" w:hAnsi="Book Antiqua"/>
                <w:sz w:val="24"/>
                <w:szCs w:val="24"/>
              </w:rPr>
            </w:pP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7006D">
              <w:rPr>
                <w:rFonts w:ascii="Book Antiqua" w:hAnsi="Book Antiqua"/>
                <w:b/>
                <w:bCs/>
                <w:noProof/>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7006D">
              <w:rPr>
                <w:rFonts w:ascii="Book Antiqua" w:hAnsi="Book Antiqua"/>
                <w:b/>
                <w:bCs/>
                <w:noProof/>
                <w:sz w:val="24"/>
                <w:szCs w:val="24"/>
              </w:rPr>
              <w:t>22</w:t>
            </w:r>
            <w:r>
              <w:rPr>
                <w:rFonts w:ascii="Book Antiqua" w:hAnsi="Book Antiqua"/>
                <w:b/>
                <w:bCs/>
                <w:sz w:val="24"/>
                <w:szCs w:val="24"/>
              </w:rPr>
              <w:fldChar w:fldCharType="end"/>
            </w:r>
          </w:p>
        </w:sdtContent>
      </w:sdt>
    </w:sdtContent>
  </w:sdt>
  <w:p w14:paraId="18BFBE9B" w14:textId="77777777" w:rsidR="000A04FB" w:rsidRDefault="000A04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BA734" w14:textId="77777777" w:rsidR="001522D9" w:rsidRDefault="001522D9">
      <w:r>
        <w:separator/>
      </w:r>
    </w:p>
  </w:footnote>
  <w:footnote w:type="continuationSeparator" w:id="0">
    <w:p w14:paraId="289A2A38" w14:textId="77777777" w:rsidR="001522D9" w:rsidRDefault="00152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7277"/>
    <w:rsid w:val="000A04FB"/>
    <w:rsid w:val="000C6406"/>
    <w:rsid w:val="00111659"/>
    <w:rsid w:val="00115420"/>
    <w:rsid w:val="0013674D"/>
    <w:rsid w:val="00146B11"/>
    <w:rsid w:val="00150560"/>
    <w:rsid w:val="001522D9"/>
    <w:rsid w:val="00154DA1"/>
    <w:rsid w:val="00176E4F"/>
    <w:rsid w:val="001A4435"/>
    <w:rsid w:val="001B5A07"/>
    <w:rsid w:val="00212B69"/>
    <w:rsid w:val="002231CE"/>
    <w:rsid w:val="00254EA7"/>
    <w:rsid w:val="00273C11"/>
    <w:rsid w:val="002E0BCE"/>
    <w:rsid w:val="002E2057"/>
    <w:rsid w:val="002E2E54"/>
    <w:rsid w:val="003239FE"/>
    <w:rsid w:val="003312EC"/>
    <w:rsid w:val="0037006D"/>
    <w:rsid w:val="00384F90"/>
    <w:rsid w:val="003C5519"/>
    <w:rsid w:val="003D4491"/>
    <w:rsid w:val="003E5733"/>
    <w:rsid w:val="00433D44"/>
    <w:rsid w:val="00447B1E"/>
    <w:rsid w:val="00472738"/>
    <w:rsid w:val="00481CFF"/>
    <w:rsid w:val="00485CBF"/>
    <w:rsid w:val="00486817"/>
    <w:rsid w:val="004A2486"/>
    <w:rsid w:val="004F70C5"/>
    <w:rsid w:val="00565D4F"/>
    <w:rsid w:val="005B318B"/>
    <w:rsid w:val="005C7134"/>
    <w:rsid w:val="005D6A64"/>
    <w:rsid w:val="005F407A"/>
    <w:rsid w:val="0065204E"/>
    <w:rsid w:val="00692447"/>
    <w:rsid w:val="006A75BE"/>
    <w:rsid w:val="006B752F"/>
    <w:rsid w:val="006D28EE"/>
    <w:rsid w:val="006F5C08"/>
    <w:rsid w:val="00787AC6"/>
    <w:rsid w:val="007A20E7"/>
    <w:rsid w:val="007D2727"/>
    <w:rsid w:val="007F224B"/>
    <w:rsid w:val="007F5689"/>
    <w:rsid w:val="00824703"/>
    <w:rsid w:val="008259B9"/>
    <w:rsid w:val="00845FF3"/>
    <w:rsid w:val="00853601"/>
    <w:rsid w:val="00893844"/>
    <w:rsid w:val="008B2EE0"/>
    <w:rsid w:val="008C1CBA"/>
    <w:rsid w:val="0095121F"/>
    <w:rsid w:val="009A6303"/>
    <w:rsid w:val="009B175D"/>
    <w:rsid w:val="009B7619"/>
    <w:rsid w:val="00A04A54"/>
    <w:rsid w:val="00A643B6"/>
    <w:rsid w:val="00A653CE"/>
    <w:rsid w:val="00A740AD"/>
    <w:rsid w:val="00A77B3E"/>
    <w:rsid w:val="00AA05D8"/>
    <w:rsid w:val="00AB1F64"/>
    <w:rsid w:val="00AD57AE"/>
    <w:rsid w:val="00B06FB2"/>
    <w:rsid w:val="00B454C3"/>
    <w:rsid w:val="00B469F3"/>
    <w:rsid w:val="00B53082"/>
    <w:rsid w:val="00B912E9"/>
    <w:rsid w:val="00B958AF"/>
    <w:rsid w:val="00BC1F42"/>
    <w:rsid w:val="00CA2A55"/>
    <w:rsid w:val="00CE2AF6"/>
    <w:rsid w:val="00CE45A5"/>
    <w:rsid w:val="00CF57C1"/>
    <w:rsid w:val="00CF7D82"/>
    <w:rsid w:val="00D113DE"/>
    <w:rsid w:val="00E905D6"/>
    <w:rsid w:val="00EB4FE6"/>
    <w:rsid w:val="00F22AD1"/>
    <w:rsid w:val="00F470B7"/>
    <w:rsid w:val="00F569B1"/>
    <w:rsid w:val="00F75699"/>
    <w:rsid w:val="00F852BE"/>
    <w:rsid w:val="00F9495B"/>
    <w:rsid w:val="00FF188F"/>
    <w:rsid w:val="38832EBF"/>
    <w:rsid w:val="3BA77F50"/>
    <w:rsid w:val="64E33493"/>
    <w:rsid w:val="71F06D5C"/>
    <w:rsid w:val="74AC16A7"/>
    <w:rsid w:val="7C8A0E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0A3B0"/>
  <w15:docId w15:val="{9AFDF94E-84A1-4CDA-8165-FD765E15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qFormat/>
    <w:rPr>
      <w:sz w:val="21"/>
      <w:szCs w:val="21"/>
    </w:rPr>
  </w:style>
  <w:style w:type="character" w:customStyle="1" w:styleId="Char">
    <w:name w:val="批注文字 Char"/>
    <w:basedOn w:val="a0"/>
    <w:link w:val="a3"/>
    <w:qFormat/>
    <w:rPr>
      <w:sz w:val="24"/>
      <w:szCs w:val="24"/>
    </w:rPr>
  </w:style>
  <w:style w:type="character" w:customStyle="1" w:styleId="Char3">
    <w:name w:val="批注主题 Char"/>
    <w:basedOn w:val="Char"/>
    <w:link w:val="a7"/>
    <w:rPr>
      <w:b/>
      <w:bCs/>
      <w:sz w:val="24"/>
      <w:szCs w:val="24"/>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lang w:eastAsia="en-US"/>
    </w:rPr>
  </w:style>
  <w:style w:type="character" w:customStyle="1" w:styleId="Char1">
    <w:name w:val="页脚 Char"/>
    <w:basedOn w:val="a0"/>
    <w:link w:val="a5"/>
    <w:uiPriority w:val="99"/>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357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3915</Words>
  <Characters>22320</Characters>
  <Application>Microsoft Office Word</Application>
  <DocSecurity>0</DocSecurity>
  <Lines>186</Lines>
  <Paragraphs>52</Paragraphs>
  <ScaleCrop>false</ScaleCrop>
  <Company/>
  <LinksUpToDate>false</LinksUpToDate>
  <CharactersWithSpaces>26183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ibm</cp:lastModifiedBy>
  <cp:revision>3</cp:revision>
  <dcterms:created xsi:type="dcterms:W3CDTF">2021-08-09T03:44:00Z</dcterms:created>
  <dcterms:modified xsi:type="dcterms:W3CDTF">2021-08-09T03:47:00Z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9A6A44ED3B494922BC3BF6E71E998DE4</vt:lpwstr>
  </property>
</Properties>
</file>