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68344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bookmarkStart w:id="0" w:name="OLE_LINK2"/>
      <w:bookmarkEnd w:id="0"/>
      <w:r>
        <w:rPr>
          <w:rFonts w:ascii="Book Antiqua" w:hAnsi="Book Antiqua" w:eastAsia="Book Antiqua" w:cs="Book Antiqua"/>
          <w:b/>
          <w:color w:val="000000"/>
        </w:rPr>
        <w:t>Probiotics in hepatology: An update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Maslennikov R </w:t>
      </w:r>
      <w:r>
        <w:rPr>
          <w:rFonts w:ascii="Book Antiqua" w:hAnsi="Book Antiqua" w:eastAsia="Book Antiqua" w:cs="Book Antiqua"/>
          <w:i/>
          <w:iCs/>
          <w:color w:val="000000"/>
        </w:rPr>
        <w:t>et al</w:t>
      </w:r>
      <w:r>
        <w:rPr>
          <w:rFonts w:ascii="Book Antiqua" w:hAnsi="Book Antiqua" w:eastAsia="Book Antiqua" w:cs="Book Antiqua"/>
          <w:color w:val="000000"/>
        </w:rPr>
        <w:t>. Probiotics in hepatology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Roman Maslennikov, Vladimir Ivashkin, Irina Efremova, Elena Poluektova, Elena Shirokova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Roman Maslennikov, Vladimir Ivashkin, Irina Efremova, Elena Poluektova, Elena Shirokova, </w:t>
      </w:r>
      <w:r>
        <w:rPr>
          <w:rFonts w:ascii="Book Antiqua" w:hAnsi="Book Antiqua" w:eastAsia="Book Antiqua" w:cs="Book Antiqua"/>
          <w:color w:val="000000"/>
        </w:rPr>
        <w:t>Department of Internal Medicine, Gastroenterology and Hepatology, Sechenov University, Moscow 119435,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Roman Maslennikov, Vladimir Ivashkin, Elena Poluektova, </w:t>
      </w:r>
      <w:r>
        <w:rPr>
          <w:rFonts w:ascii="Book Antiqua" w:hAnsi="Book Antiqua" w:eastAsia="Book Antiqua" w:cs="Book Antiqua"/>
          <w:color w:val="000000"/>
        </w:rPr>
        <w:t>Scientific Community for Human Microbiome Research, Moscow 119435,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Roman Maslennikov, </w:t>
      </w:r>
      <w:r>
        <w:rPr>
          <w:rFonts w:ascii="Book Antiqua" w:hAnsi="Book Antiqua" w:eastAsia="Book Antiqua" w:cs="Book Antiqua"/>
          <w:color w:val="000000"/>
        </w:rPr>
        <w:t>Department of Internal Medicine, Consultative and Diagnostic Center of the Moscow City Health Department, Moscow 107564,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The idea of the manuscript is by Ivashkin V and Maslennikov R; each author wrote specific sections of the manuscript; all authors took part in the editing of the final manuscript and approved 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Roman Maslennikov, MD, PhD, Professor, </w:t>
      </w:r>
      <w:r>
        <w:rPr>
          <w:rFonts w:ascii="Book Antiqua" w:hAnsi="Book Antiqua" w:eastAsia="Book Antiqua" w:cs="Book Antiqua"/>
          <w:color w:val="000000"/>
        </w:rPr>
        <w:t>Department of Internal Medicine, Gastroenterology and Hepatology, Sechenov University, Pogodinsckays str. 1-1, Moscow 119435, Russia. mmmm00@yandex.ru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1" w:name="OLE_LINK15"/>
      <w:bookmarkStart w:id="2" w:name="OLE_LINK48"/>
      <w:bookmarkStart w:id="3" w:name="OLE_LINK33"/>
      <w:r>
        <w:rPr>
          <w:rFonts w:hint="eastAsia" w:ascii="Book Antiqua" w:hAnsi="Book Antiqua" w:eastAsia="宋体"/>
          <w:color w:val="000000" w:themeColor="text1"/>
        </w:rPr>
        <w:t>Au</w:t>
      </w:r>
      <w:r>
        <w:rPr>
          <w:rFonts w:ascii="Book Antiqua" w:hAnsi="Book Antiqua" w:eastAsia="宋体"/>
          <w:color w:val="000000" w:themeColor="text1"/>
        </w:rPr>
        <w:t>gust 16, 2021</w:t>
      </w:r>
      <w:bookmarkEnd w:id="1"/>
      <w:bookmarkEnd w:id="2"/>
      <w:bookmarkEnd w:id="3"/>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27</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0" w:footer="720" w:gutter="0"/>
          <w:cols w:space="720" w:num="1"/>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gut–liver axis plays an important role in the pathogenesis of various liver diseases. Probiotics are living bacteria that may be used to correct disorders of this axis. Notable progress has been made in the study of probiotic drugs for the treatment of various liver diseases in the last decade. It has been proven that probiotics are useful for hepatic encephalopathy, but their effects on other symptoms and syndromes of cirrhosis are poorly studied. Their effectiveness in the treatment of metabolic associated fatty liver disease has been shown both in experimental models and in clinical trials, but their effect on the prognosis of this disease has not been described. The beneficial effects of probiotics in alcoholic liver disease have been shown in many experimental studies, but there are very few clinical trials to support these findings. The effects of probiotics on the course of other liver diseases are either poorly studied (such as primary sclerosing cholangitis, chronic hepatitis B and C, and autoimmune hepatitis) or not studied at all (such as primary biliary cholangitis, hepatitis A and E, Wilson's disease, hemochromatosis, storage diseases, and vascular liver diseases). Thus, despite the progress in the study of probiotics in hepatology over the past decade, there are many unexplored and unclear questions surrounding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Gut-liver axis; Pathogenesis; Gut dysbiosis; Gut microbiota; Gut microbiome; Liver disease; Probiotics; Hepatic encephalopathy; Cirrhosis; Metabolic associated fatty liver disease; Alcoholic liver disease; Primary sclerosing cholangitis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rPr>
        <w:t xml:space="preserve">Maslennikov R, Ivashkin V, Efremova I, Poluektova E, Shirokova E. Probiotics in hepatology: An update.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default" w:ascii="Book Antiqua" w:hAnsi="Book Antiqua" w:cs="Book Antiqua"/>
          <w:color w:val="000000"/>
          <w:sz w:val="24"/>
          <w:szCs w:val="24"/>
          <w:lang w:val="en-US" w:eastAsia="zh-CN"/>
        </w:rPr>
        <w:t>1154-1166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1154</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1154</w:t>
      </w:r>
      <w:bookmarkStart w:id="6" w:name="_GoBack"/>
      <w:bookmarkEnd w:id="6"/>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Probiotics are useful for hepatic encephalopathy, but their effects on other symptoms and syndromes of cirrhosis are poorly studied. Their effectiveness in the treatment of metaboliс associated fatty liver disease has been shown both in experimental models and in clinical trials, but their effect on the prognosis of this disease has not been described. The beneficial effects of probiotics in alcoholic liver disease have been shown in many experimental studies, but there are very few clinical trials to support these findings. The effects of probiotics on the course of other liver diseases are either poorly studied or not studied at all.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It has been 10 years since the</w:t>
      </w:r>
      <w:r>
        <w:rPr>
          <w:rFonts w:ascii="Book Antiqua" w:hAnsi="Book Antiqua" w:eastAsia="Book Antiqua" w:cs="Book Antiqua"/>
          <w:i/>
          <w:iCs/>
          <w:color w:val="000000"/>
        </w:rPr>
        <w:t xml:space="preserve"> World Journal of Gastroenterology</w:t>
      </w:r>
      <w:r>
        <w:rPr>
          <w:rFonts w:ascii="Book Antiqua" w:hAnsi="Book Antiqua" w:eastAsia="Book Antiqua" w:cs="Book Antiqua"/>
          <w:color w:val="000000"/>
        </w:rPr>
        <w:t xml:space="preserve"> published an article titled “Probiotics in Hepatology”</w:t>
      </w:r>
      <w:r>
        <w:rPr>
          <w:rFonts w:ascii="Book Antiqua" w:hAnsi="Book Antiqua" w:eastAsia="Book Antiqua" w:cs="Book Antiqua"/>
          <w:color w:val="000000"/>
          <w:vertAlign w:val="superscript"/>
        </w:rPr>
        <w:t>[1]</w:t>
      </w:r>
      <w:r>
        <w:rPr>
          <w:rFonts w:ascii="Book Antiqua" w:hAnsi="Book Antiqua" w:eastAsia="Book Antiqua" w:cs="Book Antiqua"/>
          <w:color w:val="000000"/>
        </w:rPr>
        <w:t>. The following decade was marked by tremendous progress in the study of the gut-liver axis</w:t>
      </w:r>
      <w:r>
        <w:rPr>
          <w:rFonts w:ascii="Book Antiqua" w:hAnsi="Book Antiqua" w:eastAsia="Book Antiqua" w:cs="Book Antiqua"/>
          <w:color w:val="000000"/>
          <w:vertAlign w:val="superscript"/>
        </w:rPr>
        <w:t>[2,3]</w:t>
      </w:r>
      <w:r>
        <w:rPr>
          <w:rFonts w:ascii="Book Antiqua" w:hAnsi="Book Antiqua" w:eastAsia="Book Antiqua" w:cs="Book Antiqua"/>
          <w:color w:val="000000"/>
        </w:rPr>
        <w:t>. It was shown that the gut microbiota plays an important role in the development of various liver diseases. Probiotics are drugs that target it</w:t>
      </w:r>
      <w:r>
        <w:rPr>
          <w:rFonts w:ascii="Book Antiqua" w:hAnsi="Book Antiqua" w:eastAsia="Book Antiqua" w:cs="Book Antiqua"/>
          <w:color w:val="000000"/>
          <w:vertAlign w:val="superscript"/>
        </w:rPr>
        <w:t>[4]</w:t>
      </w:r>
      <w:r>
        <w:rPr>
          <w:rFonts w:ascii="Book Antiqua" w:hAnsi="Book Antiqua" w:eastAsia="Book Antiqua" w:cs="Book Antiqua"/>
          <w:color w:val="000000"/>
        </w:rPr>
        <w:t>. The aim of this review is to describe the current data on the use of probiotics for the treatment of liver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SCIENTIFIC BASIS FOR THE USE OF PROBIOTICS IN LIVER DISEASES</w:t>
      </w:r>
    </w:p>
    <w:p>
      <w:pPr>
        <w:spacing w:line="360" w:lineRule="auto"/>
        <w:jc w:val="both"/>
        <w:rPr>
          <w:rFonts w:ascii="Book Antiqua" w:hAnsi="Book Antiqua"/>
        </w:rPr>
      </w:pPr>
      <w:r>
        <w:rPr>
          <w:rFonts w:ascii="Book Antiqua" w:hAnsi="Book Antiqua" w:eastAsia="Book Antiqua" w:cs="Book Antiqua"/>
          <w:color w:val="000000"/>
        </w:rPr>
        <w:t>Gut dysbiosis</w:t>
      </w:r>
      <w:r>
        <w:rPr>
          <w:rFonts w:ascii="Book Antiqua" w:hAnsi="Book Antiqua" w:eastAsia="Book Antiqua" w:cs="Book Antiqua"/>
          <w:color w:val="000000"/>
          <w:vertAlign w:val="superscript"/>
        </w:rPr>
        <w:t>[5-7]</w:t>
      </w:r>
      <w:r>
        <w:rPr>
          <w:rFonts w:ascii="Book Antiqua" w:hAnsi="Book Antiqua" w:eastAsia="Book Antiqua" w:cs="Book Antiqua"/>
          <w:color w:val="000000"/>
        </w:rPr>
        <w:t>, small intestinal bacterial overgrowth</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and an increase in the permeability of the intestinal wall</w:t>
      </w:r>
      <w:r>
        <w:rPr>
          <w:rFonts w:ascii="Book Antiqua" w:hAnsi="Book Antiqua" w:eastAsia="Book Antiqua" w:cs="Book Antiqua"/>
          <w:color w:val="000000"/>
          <w:vertAlign w:val="superscript"/>
        </w:rPr>
        <w:t xml:space="preserve">[10] </w:t>
      </w:r>
      <w:r>
        <w:rPr>
          <w:rFonts w:ascii="Book Antiqua" w:hAnsi="Book Antiqua" w:eastAsia="Book Antiqua" w:cs="Book Antiqua"/>
          <w:color w:val="000000"/>
        </w:rPr>
        <w:t>leads to bacterial translocation in cirrhosis</w:t>
      </w:r>
      <w:r>
        <w:rPr>
          <w:rFonts w:ascii="Book Antiqua" w:hAnsi="Book Antiqua" w:eastAsia="Book Antiqua" w:cs="Book Antiqua"/>
          <w:color w:val="000000"/>
          <w:vertAlign w:val="superscript"/>
        </w:rPr>
        <w:t>[11,12]</w:t>
      </w:r>
      <w:r>
        <w:rPr>
          <w:rFonts w:ascii="Book Antiqua" w:hAnsi="Book Antiqua" w:eastAsia="Book Antiqua" w:cs="Book Antiqua"/>
          <w:color w:val="000000"/>
        </w:rPr>
        <w:t>. The latter leads to systemic and liver inflammatory reaction, as well as hemodynamic changes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contributes to the development of complications of cirrhosis, such as ascites, esophageal varices, and hepatorenal syndrome</w:t>
      </w:r>
      <w:r>
        <w:rPr>
          <w:rFonts w:ascii="Book Antiqua" w:hAnsi="Book Antiqua" w:eastAsia="Book Antiqua" w:cs="Book Antiqua"/>
          <w:color w:val="000000"/>
          <w:vertAlign w:val="superscript"/>
        </w:rPr>
        <w:t>[2,11,12]</w:t>
      </w:r>
      <w:r>
        <w:rPr>
          <w:rFonts w:ascii="Book Antiqua" w:hAnsi="Book Antiqua" w:eastAsia="Book Antiqua" w:cs="Book Antiqua"/>
          <w:color w:val="000000"/>
        </w:rPr>
        <w:t>. In addition, the gut microbiota produces a variety of neuroactive products of protein metabolism, which are normally removed by the liver and abundantly enter the bloodstream, leading to the development of hepatic encephalopathy,</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cirrhosis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gut microbiota plays an important role in the regulation of metabolism in our body. It modifies bile acids (deconjugation, conversion of primary into secondary), which through their receptors [farnesoid X receptor (FXR) and Takeda G-protein receptor 5], have a variety of effects on the metabolism</w:t>
      </w:r>
      <w:r>
        <w:rPr>
          <w:rFonts w:ascii="Book Antiqua" w:hAnsi="Book Antiqua" w:eastAsia="Book Antiqua" w:cs="Book Antiqua"/>
          <w:color w:val="000000"/>
          <w:vertAlign w:val="superscript"/>
        </w:rPr>
        <w:t>[15,16]</w:t>
      </w:r>
      <w:r>
        <w:rPr>
          <w:rFonts w:ascii="Book Antiqua" w:hAnsi="Book Antiqua" w:eastAsia="Book Antiqua" w:cs="Book Antiqua"/>
          <w:color w:val="000000"/>
        </w:rPr>
        <w:t>. In addition, the gut microbiota forms short-chain fatty acids (SCFA), which through their receptors, also have a complex effect on metabolism and maintain intestinal barrier integrity</w:t>
      </w:r>
      <w:r>
        <w:rPr>
          <w:rFonts w:ascii="Book Antiqua" w:hAnsi="Book Antiqua" w:eastAsia="Book Antiqua" w:cs="Book Antiqua"/>
          <w:color w:val="000000"/>
          <w:vertAlign w:val="superscript"/>
        </w:rPr>
        <w:t>[17]</w:t>
      </w:r>
      <w:r>
        <w:rPr>
          <w:rFonts w:ascii="Book Antiqua" w:hAnsi="Book Antiqua" w:eastAsia="Book Antiqua" w:cs="Book Antiqua"/>
          <w:color w:val="000000"/>
        </w:rPr>
        <w:t>. Gut dysbiosis leads to disorders of these regulatory functions, which can result in metabolic changes.</w:t>
      </w:r>
    </w:p>
    <w:p>
      <w:pPr>
        <w:spacing w:line="360" w:lineRule="auto"/>
        <w:ind w:firstLine="240"/>
        <w:jc w:val="both"/>
        <w:rPr>
          <w:rFonts w:ascii="Book Antiqua" w:hAnsi="Book Antiqua"/>
        </w:rPr>
      </w:pPr>
      <w:r>
        <w:rPr>
          <w:rFonts w:ascii="Book Antiqua" w:hAnsi="Book Antiqua" w:eastAsia="Book Antiqua" w:cs="Book Antiqua"/>
          <w:color w:val="000000"/>
        </w:rPr>
        <w:t>Alterations in gut microbiota and increased intestinal permeability were also described in alcoholic liver disease</w:t>
      </w:r>
      <w:r>
        <w:rPr>
          <w:rFonts w:ascii="Book Antiqua" w:hAnsi="Book Antiqua" w:eastAsia="Book Antiqua" w:cs="Book Antiqua"/>
          <w:color w:val="000000"/>
          <w:vertAlign w:val="superscript"/>
        </w:rPr>
        <w:t>[18,19]</w:t>
      </w:r>
      <w:r>
        <w:rPr>
          <w:rFonts w:ascii="Book Antiqua" w:hAnsi="Book Antiqua" w:eastAsia="Book Antiqua" w:cs="Book Antiqua"/>
          <w:color w:val="000000"/>
        </w:rPr>
        <w:t>, metabolic associated fatty liver disease (MAFLD)</w:t>
      </w:r>
      <w:r>
        <w:rPr>
          <w:rFonts w:ascii="Book Antiqua" w:hAnsi="Book Antiqua" w:eastAsia="Book Antiqua" w:cs="Book Antiqua"/>
          <w:color w:val="000000"/>
          <w:vertAlign w:val="superscript"/>
        </w:rPr>
        <w:t>[20]</w:t>
      </w:r>
      <w:r>
        <w:rPr>
          <w:rFonts w:ascii="Book Antiqua" w:hAnsi="Book Antiqua" w:eastAsia="Book Antiqua" w:cs="Book Antiqua"/>
          <w:color w:val="000000"/>
        </w:rPr>
        <w:t>, primary sclerosing cholangitis</w:t>
      </w:r>
      <w:r>
        <w:rPr>
          <w:rFonts w:ascii="Book Antiqua" w:hAnsi="Book Antiqua" w:eastAsia="Book Antiqua" w:cs="Book Antiqua"/>
          <w:color w:val="000000"/>
          <w:vertAlign w:val="superscript"/>
        </w:rPr>
        <w:t>[21,22]</w:t>
      </w:r>
      <w:r>
        <w:rPr>
          <w:rFonts w:ascii="Book Antiqua" w:hAnsi="Book Antiqua" w:eastAsia="Book Antiqua" w:cs="Book Antiqua"/>
          <w:color w:val="000000"/>
        </w:rPr>
        <w:t>, and autoimmune hepatitis</w:t>
      </w:r>
      <w:r>
        <w:rPr>
          <w:rFonts w:ascii="Book Antiqua" w:hAnsi="Book Antiqua" w:eastAsia="Book Antiqua" w:cs="Book Antiqua"/>
          <w:color w:val="000000"/>
          <w:vertAlign w:val="superscript"/>
        </w:rPr>
        <w:t>[23]</w:t>
      </w:r>
      <w:r>
        <w:rPr>
          <w:rFonts w:ascii="Book Antiqua" w:hAnsi="Book Antiqua" w:eastAsia="Book Antiqua" w:cs="Book Antiqua"/>
          <w:color w:val="000000"/>
        </w:rPr>
        <w:t>. Gut dysbiosis was also reported in primary biliary cholangitis</w:t>
      </w:r>
      <w:r>
        <w:rPr>
          <w:rFonts w:ascii="Book Antiqua" w:hAnsi="Book Antiqua" w:eastAsia="Book Antiqua" w:cs="Book Antiqua"/>
          <w:color w:val="000000"/>
          <w:vertAlign w:val="superscript"/>
        </w:rPr>
        <w:t>[24]</w:t>
      </w:r>
      <w:r>
        <w:rPr>
          <w:rFonts w:ascii="Book Antiqua" w:hAnsi="Book Antiqua" w:eastAsia="Book Antiqua" w:cs="Book Antiqua"/>
          <w:color w:val="000000"/>
        </w:rPr>
        <w:t>, Wilson’s disease</w:t>
      </w:r>
      <w:r>
        <w:rPr>
          <w:rFonts w:ascii="Book Antiqua" w:hAnsi="Book Antiqua" w:eastAsia="Book Antiqua" w:cs="Book Antiqua"/>
          <w:color w:val="000000"/>
          <w:vertAlign w:val="superscript"/>
        </w:rPr>
        <w:t>[25]</w:t>
      </w:r>
      <w:r>
        <w:rPr>
          <w:rFonts w:ascii="Book Antiqua" w:hAnsi="Book Antiqua" w:eastAsia="Book Antiqua" w:cs="Book Antiqua"/>
          <w:color w:val="000000"/>
        </w:rPr>
        <w:t>, hepatitis B</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and hepatitis C</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recently.</w:t>
      </w:r>
    </w:p>
    <w:p>
      <w:pPr>
        <w:spacing w:line="360" w:lineRule="auto"/>
        <w:ind w:firstLine="240"/>
        <w:jc w:val="both"/>
        <w:rPr>
          <w:rFonts w:ascii="Book Antiqua" w:hAnsi="Book Antiqua"/>
        </w:rPr>
      </w:pPr>
      <w:r>
        <w:rPr>
          <w:rFonts w:ascii="Book Antiqua" w:hAnsi="Book Antiqua" w:eastAsia="Book Antiqua" w:cs="Book Antiqua"/>
          <w:color w:val="000000"/>
        </w:rPr>
        <w:t>At the same time, probiotics have shown their ability to correct gut dysbiosis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increase production of SCFA</w:t>
      </w:r>
      <w:r>
        <w:rPr>
          <w:rFonts w:ascii="Book Antiqua" w:hAnsi="Book Antiqua" w:eastAsia="Book Antiqua" w:cs="Book Antiqua"/>
          <w:color w:val="000000"/>
          <w:vertAlign w:val="superscript"/>
        </w:rPr>
        <w:t>[29]</w:t>
      </w:r>
      <w:r>
        <w:rPr>
          <w:rFonts w:ascii="Book Antiqua" w:hAnsi="Book Antiqua" w:eastAsia="Book Antiqua" w:cs="Book Antiqua"/>
          <w:color w:val="000000"/>
        </w:rPr>
        <w:t>, and reduce the increased permeability of the intestinal barrier</w:t>
      </w:r>
      <w:r>
        <w:rPr>
          <w:rFonts w:ascii="Book Antiqua" w:hAnsi="Book Antiqua" w:eastAsia="Book Antiqua" w:cs="Book Antiqua"/>
          <w:color w:val="000000"/>
          <w:vertAlign w:val="superscript"/>
        </w:rPr>
        <w:t>[30]</w:t>
      </w:r>
      <w:r>
        <w:rPr>
          <w:rFonts w:ascii="Book Antiqua" w:hAnsi="Book Antiqua" w:eastAsia="Book Antiqua" w:cs="Book Antiqua"/>
          <w:color w:val="000000"/>
        </w:rPr>
        <w:t>. All this constitutes the scientific basis for their use in the treatment of liver diseases.</w:t>
      </w:r>
    </w:p>
    <w:p>
      <w:pPr>
        <w:spacing w:line="360" w:lineRule="auto"/>
        <w:ind w:firstLine="240"/>
        <w:jc w:val="both"/>
        <w:rPr>
          <w:rFonts w:ascii="Book Antiqua" w:hAnsi="Book Antiqua"/>
        </w:rPr>
      </w:pPr>
      <w:r>
        <w:rPr>
          <w:rFonts w:ascii="Book Antiqua" w:hAnsi="Book Antiqua" w:eastAsia="Book Antiqua" w:cs="Book Antiqua"/>
          <w:color w:val="000000"/>
        </w:rPr>
        <w:t>A simplified diagram of the gut-liver axis is shown in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CIRRHOSIS</w:t>
      </w:r>
    </w:p>
    <w:p>
      <w:pPr>
        <w:spacing w:line="360" w:lineRule="auto"/>
        <w:jc w:val="both"/>
        <w:rPr>
          <w:rFonts w:ascii="Book Antiqua" w:hAnsi="Book Antiqua"/>
        </w:rPr>
      </w:pPr>
      <w:r>
        <w:rPr>
          <w:rFonts w:ascii="Book Antiqua" w:hAnsi="Book Antiqua" w:eastAsia="Book Antiqua" w:cs="Book Antiqua"/>
          <w:color w:val="000000"/>
        </w:rPr>
        <w:t>According to the latest meta-analysis of randomized controlled trials (RCT), the use of probiotics is effective in the treatment of minimal hepatic encephalopathy and prevents the development of overt hepatic encephalopathy. Probiotics are as effective in treating minimal hepatic encephalopathy as rifaximin, lactulose, and L-orinithin-L-aspartate. There was no effect of probiotics on mortality.</w:t>
      </w:r>
      <w:r>
        <w:rPr>
          <w:rFonts w:ascii="Book Antiqua" w:hAnsi="Book Antiqua" w:eastAsia="Book Antiqua" w:cs="Book Antiqua"/>
          <w:color w:val="000000"/>
          <w:shd w:val="clear" w:color="auto" w:fill="F5F5F5"/>
        </w:rPr>
        <w:t xml:space="preserve"> </w:t>
      </w:r>
      <w:r>
        <w:rPr>
          <w:rFonts w:ascii="Book Antiqua" w:hAnsi="Book Antiqua" w:eastAsia="Book Antiqua" w:cs="Book Antiqua"/>
          <w:color w:val="000000"/>
        </w:rPr>
        <w:t>The addition of lactulose to probiotics did not significantly affect the effectiveness of the treatment. Probiotics lower blood ammonium levels more than lactulose. The addition of lactulose to probiotics paradoxically increases blood ammonium levels. The use of probiotics was not accompanied by the development of significant side effects</w:t>
      </w:r>
      <w:r>
        <w:rPr>
          <w:rFonts w:ascii="Book Antiqua" w:hAnsi="Book Antiqua" w:eastAsia="Book Antiqua" w:cs="Book Antiqua"/>
          <w:color w:val="000000"/>
          <w:vertAlign w:val="superscript"/>
        </w:rPr>
        <w:t>[31]</w:t>
      </w:r>
      <w:r>
        <w:rPr>
          <w:rFonts w:ascii="Book Antiqua" w:hAnsi="Book Antiqua" w:eastAsia="Book Antiqua" w:cs="Book Antiqua"/>
          <w:color w:val="000000"/>
        </w:rPr>
        <w:t>. Other recent meta-analyses have reached similar conclusions</w:t>
      </w:r>
      <w:r>
        <w:rPr>
          <w:rFonts w:ascii="Book Antiqua" w:hAnsi="Book Antiqua" w:eastAsia="Book Antiqua" w:cs="Book Antiqua"/>
          <w:color w:val="000000"/>
          <w:vertAlign w:val="superscript"/>
        </w:rPr>
        <w:t>[32,33]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Several RCTs that studied the effect of probiotics on other indicators in cirrhosis been published. </w:t>
      </w:r>
    </w:p>
    <w:p>
      <w:pPr>
        <w:spacing w:line="360" w:lineRule="auto"/>
        <w:ind w:firstLine="240"/>
        <w:jc w:val="both"/>
        <w:rPr>
          <w:rFonts w:ascii="Book Antiqua" w:hAnsi="Book Antiqua"/>
        </w:rPr>
      </w:pPr>
      <w:r>
        <w:rPr>
          <w:rFonts w:ascii="Book Antiqua" w:hAnsi="Book Antiqua" w:eastAsia="Book Antiqua" w:cs="Book Antiqua"/>
          <w:color w:val="000000"/>
        </w:rPr>
        <w:t>The use of probiotics (</w:t>
      </w:r>
      <w:r>
        <w:rPr>
          <w:rFonts w:ascii="Book Antiqua" w:hAnsi="Book Antiqua" w:eastAsia="Book Antiqua" w:cs="Book Antiqua"/>
          <w:i/>
          <w:iCs/>
          <w:color w:val="000000"/>
        </w:rPr>
        <w:t>Clostridium butyricum</w:t>
      </w:r>
      <w:r>
        <w:rPr>
          <w:rFonts w:ascii="Book Antiqua" w:hAnsi="Book Antiqua" w:eastAsia="Book Antiqua" w:cs="Book Antiqua"/>
          <w:color w:val="000000"/>
        </w:rPr>
        <w:t xml:space="preserve"> combined with </w:t>
      </w:r>
      <w:r>
        <w:rPr>
          <w:rFonts w:ascii="Book Antiqua" w:hAnsi="Book Antiqua" w:eastAsia="Book Antiqua" w:cs="Book Antiqua"/>
          <w:i/>
          <w:iCs/>
          <w:color w:val="000000"/>
        </w:rPr>
        <w:t>Bifidobacterium infantis</w:t>
      </w:r>
      <w:r>
        <w:rPr>
          <w:rFonts w:ascii="Book Antiqua" w:hAnsi="Book Antiqua" w:eastAsia="Book Antiqua" w:cs="Book Antiqua"/>
          <w:color w:val="000000"/>
        </w:rPr>
        <w:t>) in minimal hepatic encephalopathy led to a decrease in the abundance of harmful Enterococcus and Enterobacteriaceae in the gut microbiome. The blood levels of markers of bacterial translocation [lipopolysaccharide (LPS)], intestinal permeability (D-lactate) and damage to the intestinal epithelium (diamine oxidase) also decreased in these patients</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use of probiotic beverage Yakult 400 also led to a decrease in the abundance of Enterobacteriaceae in the gut microbiome</w:t>
      </w:r>
      <w:r>
        <w:rPr>
          <w:rFonts w:ascii="Book Antiqua" w:hAnsi="Book Antiqua" w:eastAsia="Book Antiqua" w:cs="Book Antiqua"/>
          <w:color w:val="000000"/>
          <w:vertAlign w:val="superscript"/>
        </w:rPr>
        <w:t>[35]</w:t>
      </w:r>
      <w:r>
        <w:rPr>
          <w:rFonts w:ascii="Book Antiqua" w:hAnsi="Book Antiqua" w:eastAsia="Book Antiqua" w:cs="Book Antiqua"/>
          <w:color w:val="000000"/>
        </w:rPr>
        <w:t>. In another RCT, administration of Lactobacillus GG for 8 wk led to an increase in the proportion of beneficial bacteria (</w:t>
      </w:r>
      <w:r>
        <w:rPr>
          <w:rFonts w:ascii="Book Antiqua" w:hAnsi="Book Antiqua" w:eastAsia="Book Antiqua" w:cs="Book Antiqua"/>
          <w:i/>
          <w:iCs/>
          <w:color w:val="000000"/>
        </w:rPr>
        <w:t xml:space="preserve">Lachnospiracea </w:t>
      </w:r>
      <w:r>
        <w:rPr>
          <w:rFonts w:ascii="Book Antiqua" w:hAnsi="Book Antiqua" w:eastAsia="Book Antiqua" w:cs="Book Antiqua"/>
          <w:color w:val="000000"/>
        </w:rPr>
        <w:t>and</w:t>
      </w:r>
      <w:r>
        <w:rPr>
          <w:rFonts w:ascii="Book Antiqua" w:hAnsi="Book Antiqua" w:eastAsia="Book Antiqua" w:cs="Book Antiqua"/>
          <w:i/>
          <w:iCs/>
          <w:color w:val="000000"/>
        </w:rPr>
        <w:t xml:space="preserve"> Clostridia XIV</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and a decrease in the proportion of harmful ones (</w:t>
      </w:r>
      <w:r>
        <w:rPr>
          <w:rFonts w:ascii="Book Antiqua" w:hAnsi="Book Antiqua" w:eastAsia="Book Antiqua" w:cs="Book Antiqua"/>
          <w:i/>
          <w:iCs/>
          <w:color w:val="000000"/>
        </w:rPr>
        <w:t>Enterobacteriaceae</w:t>
      </w:r>
      <w:r>
        <w:rPr>
          <w:rFonts w:ascii="Book Antiqua" w:hAnsi="Book Antiqua" w:eastAsia="Book Antiqua" w:cs="Book Antiqua"/>
          <w:color w:val="000000"/>
        </w:rPr>
        <w:t>). Moreover, this was accompanied by a decrease in endotoxemia and systemic inflammation</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Administration of a probiotic for cirrhosis leads to an improvement in cognitive functions and an increase in gait speed, but does not significantly affect the risk of falling and the hand grip muscular strength</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recent meta-analysis showed that administration of probiotics for cirrhosis does not significantly affect C-reactive protein (CRP) and interleukin (IL)-6 Levels, but leads to a decrease in tumor necrosis factor alpha (TNF-α) level</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Probiotic </w:t>
      </w:r>
      <w:r>
        <w:rPr>
          <w:rFonts w:ascii="Book Antiqua" w:hAnsi="Book Antiqua" w:eastAsia="Book Antiqua" w:cs="Book Antiqua"/>
          <w:i/>
          <w:iCs/>
          <w:color w:val="000000"/>
          <w:shd w:val="clear" w:color="auto" w:fill="FFFFFF"/>
        </w:rPr>
        <w:t xml:space="preserve">Lactobacillus </w:t>
      </w:r>
      <w:r>
        <w:rPr>
          <w:rFonts w:ascii="Book Antiqua" w:hAnsi="Book Antiqua" w:eastAsia="Book Antiqua" w:cs="Book Antiqua"/>
          <w:i/>
          <w:iCs/>
          <w:color w:val="000000"/>
        </w:rPr>
        <w:t xml:space="preserve">casei </w:t>
      </w:r>
      <w:r>
        <w:rPr>
          <w:rFonts w:ascii="Book Antiqua" w:hAnsi="Book Antiqua" w:eastAsia="Book Antiqua" w:cs="Book Antiqua"/>
          <w:color w:val="000000"/>
        </w:rPr>
        <w:t>(</w:t>
      </w:r>
      <w:r>
        <w:rPr>
          <w:rFonts w:ascii="Book Antiqua" w:hAnsi="Book Antiqua" w:eastAsia="Book Antiqua" w:cs="Book Antiqua"/>
          <w:i/>
          <w:iCs/>
          <w:color w:val="000000"/>
          <w:shd w:val="clear" w:color="auto" w:fill="FFFFFF"/>
        </w:rPr>
        <w:t xml:space="preserve">L. </w:t>
      </w:r>
      <w:r>
        <w:rPr>
          <w:rFonts w:ascii="Book Antiqua" w:hAnsi="Book Antiqua" w:eastAsia="Book Antiqua" w:cs="Book Antiqua"/>
          <w:i/>
          <w:iCs/>
          <w:color w:val="000000"/>
        </w:rPr>
        <w:t>casei</w:t>
      </w:r>
      <w:r>
        <w:rPr>
          <w:rFonts w:ascii="Book Antiqua" w:hAnsi="Book Antiqua" w:eastAsia="Book Antiqua" w:cs="Book Antiqua"/>
          <w:color w:val="000000"/>
        </w:rPr>
        <w:t>) Shirota application for 6 mo did not have a significant effect on neutrophil function, the blood level of LPS and most cytokines,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frequency of bacterial DNA detection in blood, intestinal permeability (but it was baseline normal), quality of life, indicators of the complete blood count, or liver and kidney function in non-severe cirrhosis (Child-Pugh scores &lt; 11)</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use of a multi-strain probiotic containing several species of </w:t>
      </w:r>
      <w:r>
        <w:rPr>
          <w:rFonts w:ascii="Book Antiqua" w:hAnsi="Book Antiqua" w:eastAsia="Book Antiqua" w:cs="Book Antiqua"/>
          <w:i/>
          <w:iCs/>
          <w:color w:val="000000"/>
        </w:rPr>
        <w:t xml:space="preserve">Bifidobacterium </w:t>
      </w:r>
      <w:r>
        <w:rPr>
          <w:rFonts w:ascii="Book Antiqua" w:hAnsi="Book Antiqua" w:eastAsia="Book Antiqua" w:cs="Book Antiqua"/>
          <w:color w:val="000000"/>
        </w:rPr>
        <w:t>and</w:t>
      </w:r>
      <w:r>
        <w:rPr>
          <w:rFonts w:ascii="Book Antiqua" w:hAnsi="Book Antiqua" w:eastAsia="Book Antiqua" w:cs="Book Antiqua"/>
          <w:i/>
          <w:iCs/>
          <w:color w:val="000000"/>
        </w:rPr>
        <w:t xml:space="preserve"> Lactobacillus </w:t>
      </w:r>
      <w:r>
        <w:rPr>
          <w:rFonts w:ascii="Book Antiqua" w:hAnsi="Book Antiqua" w:eastAsia="Book Antiqua" w:cs="Book Antiqua"/>
          <w:color w:val="000000"/>
        </w:rPr>
        <w:t>for non-severe cirrhosis (Child-Pugh scores &lt; 12) showed similar results</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However, the intake of this probiotic led to an increase in the abundance of </w:t>
      </w:r>
      <w:r>
        <w:rPr>
          <w:rFonts w:ascii="Book Antiqua" w:hAnsi="Book Antiqua" w:eastAsia="Book Antiqua" w:cs="Book Antiqua"/>
          <w:i/>
          <w:iCs/>
          <w:color w:val="000000"/>
          <w:shd w:val="clear" w:color="auto" w:fill="FFFFFF"/>
        </w:rPr>
        <w:t>Faecalibacterium prausnitzii</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Syntrophococcus sucromutans</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Bacteroidetes vulgatus</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Prevotella,</w:t>
      </w:r>
      <w:r>
        <w:rPr>
          <w:rStyle w:val="13"/>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Alistipes shahii</w:t>
      </w:r>
      <w:r>
        <w:rPr>
          <w:rFonts w:ascii="Book Antiqua" w:hAnsi="Book Antiqua" w:eastAsia="Book Antiqua" w:cs="Book Antiqua"/>
          <w:color w:val="000000"/>
          <w:shd w:val="clear" w:color="auto" w:fill="FFFFFF"/>
        </w:rPr>
        <w:t xml:space="preserve"> in</w:t>
      </w:r>
      <w:r>
        <w:rPr>
          <w:rFonts w:ascii="Book Antiqua" w:hAnsi="Book Antiqua" w:eastAsia="Book Antiqua" w:cs="Book Antiqua"/>
          <w:color w:val="000000"/>
        </w:rPr>
        <w:t xml:space="preserve"> the fecal microbiome.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At the same time, the abundance of </w:t>
      </w:r>
      <w:r>
        <w:rPr>
          <w:rFonts w:ascii="Book Antiqua" w:hAnsi="Book Antiqua" w:eastAsia="Book Antiqua" w:cs="Book Antiqua"/>
          <w:i/>
          <w:iCs/>
          <w:color w:val="000000"/>
        </w:rPr>
        <w:t>Bifidobacterium bifidum</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Lactobacillus acidophilus </w:t>
      </w:r>
      <w:r>
        <w:rPr>
          <w:rFonts w:ascii="Book Antiqua" w:hAnsi="Book Antiqua" w:eastAsia="Book Antiqua" w:cs="Book Antiqua"/>
          <w:color w:val="000000"/>
        </w:rPr>
        <w:t>(</w:t>
      </w:r>
      <w:r>
        <w:rPr>
          <w:rFonts w:ascii="Book Antiqua" w:hAnsi="Book Antiqua" w:eastAsia="Book Antiqua" w:cs="Book Antiqua"/>
          <w:i/>
          <w:iCs/>
          <w:color w:val="000000"/>
        </w:rPr>
        <w:t>L. acidophilus</w:t>
      </w:r>
      <w:r>
        <w:rPr>
          <w:rFonts w:ascii="Book Antiqua" w:hAnsi="Book Antiqua" w:eastAsia="Book Antiqua" w:cs="Book Antiqua"/>
          <w:color w:val="000000"/>
        </w:rPr>
        <w:t xml:space="preserve">), and </w:t>
      </w:r>
      <w:r>
        <w:rPr>
          <w:rFonts w:ascii="Book Antiqua" w:hAnsi="Book Antiqua" w:eastAsia="Book Antiqua" w:cs="Book Antiqua"/>
          <w:i/>
          <w:iCs/>
          <w:color w:val="000000"/>
        </w:rPr>
        <w:t>L. casei</w:t>
      </w:r>
      <w:r>
        <w:rPr>
          <w:rFonts w:ascii="Book Antiqua" w:hAnsi="Book Antiqua" w:eastAsia="Book Antiqua" w:cs="Book Antiqua"/>
          <w:color w:val="000000"/>
        </w:rPr>
        <w:t xml:space="preserve"> remained unchanged</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One of the most studied probiotics for cirrhosis is VSL#3, a mixture containing eight bacterial strains. Its use for 6 mo led to a decrease in the Child-Pugh and MELD scale values, the blood level of IL-1b and IL-6, TNF-α, aldosterone, renin, brain natriuretic peptide, ammonia, and indole, as well as the risk of hospitalization, but did not significantly affect mortality</w:t>
      </w:r>
      <w:r>
        <w:rPr>
          <w:rFonts w:ascii="Book Antiqua" w:hAnsi="Book Antiqua" w:eastAsia="Book Antiqua" w:cs="Book Antiqua"/>
          <w:color w:val="000000"/>
          <w:vertAlign w:val="superscript"/>
        </w:rPr>
        <w:t>[42]</w:t>
      </w:r>
      <w:r>
        <w:rPr>
          <w:rFonts w:ascii="Book Antiqua" w:hAnsi="Book Antiqua" w:eastAsia="Book Antiqua" w:cs="Book Antiqua"/>
          <w:color w:val="000000"/>
        </w:rPr>
        <w:t>. Its use for 2 mo in patients with large esophageal varices without a history of bleeding improves their response to propanolol</w:t>
      </w:r>
      <w:r>
        <w:rPr>
          <w:rFonts w:ascii="Book Antiqua" w:hAnsi="Book Antiqua" w:eastAsia="Book Antiqua" w:cs="Book Antiqua"/>
          <w:color w:val="000000"/>
          <w:vertAlign w:val="superscript"/>
        </w:rPr>
        <w:t>[43]</w:t>
      </w:r>
      <w:r>
        <w:rPr>
          <w:rFonts w:ascii="Book Antiqua" w:hAnsi="Book Antiqua" w:eastAsia="Book Antiqua" w:cs="Book Antiqua"/>
          <w:color w:val="000000"/>
        </w:rPr>
        <w:t>. Administration of this probiotic for 28 d did not lead to any significant change in the blood content of the plasminogen activator inhibitor and vascular endothelial growth factor, but led to an increase in the blood levels of large endothelin and nitric oxide and a decrease in the blood levels of thromboxane B2</w:t>
      </w:r>
      <w:r>
        <w:rPr>
          <w:rFonts w:ascii="Book Antiqua" w:hAnsi="Book Antiqua" w:eastAsia="Book Antiqua" w:cs="Book Antiqua"/>
          <w:color w:val="000000"/>
          <w:vertAlign w:val="superscript"/>
        </w:rPr>
        <w:t>[44]</w:t>
      </w:r>
      <w:r>
        <w:rPr>
          <w:rFonts w:ascii="Book Antiqua" w:hAnsi="Book Antiqua" w:eastAsia="Book Antiqua" w:cs="Book Antiqua"/>
          <w:color w:val="000000"/>
        </w:rPr>
        <w:t>. In addition, the use of this probiotic for 6 wk led to a decrease in the hepatic venous pressure gradient, cardiac output, and heart rate and an increase in systemic vascular resistance and sodium levels in the blood, but did not significantly affect the mean pulmonary artery pressure</w:t>
      </w:r>
      <w:r>
        <w:rPr>
          <w:rFonts w:ascii="Book Antiqua" w:hAnsi="Book Antiqua" w:eastAsia="Book Antiqua" w:cs="Book Antiqua"/>
          <w:color w:val="000000"/>
          <w:vertAlign w:val="superscript"/>
        </w:rPr>
        <w:t>[45]</w:t>
      </w:r>
      <w:r>
        <w:rPr>
          <w:rFonts w:ascii="Book Antiqua" w:hAnsi="Book Antiqua" w:eastAsia="Book Antiqua" w:cs="Book Antiqua"/>
          <w:color w:val="000000"/>
        </w:rPr>
        <w:t>. However, the last two studies were not controlled. VSL#3 also prevents the development of endothelial dysfunction in experimental models of cirrhosis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Probiotics reduce the risk of development of re-bleeding from esophageal varices after endoscopic treatment in cirrhosis according to a retrospective study. Moreover, the larger the dose of the probiotic, the more pronounced the effect</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probiotic tolerance was excellent and there were no significant side effects in any of the cited studies. However, cases of the development of spontaneous bacterial periotinitis</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and fatal endocarditis</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caused by probiotic strains, which was consumed by a patient with cirrhosis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for a long time, are described.</w:t>
      </w:r>
    </w:p>
    <w:p>
      <w:pPr>
        <w:spacing w:line="360" w:lineRule="auto"/>
        <w:ind w:firstLine="240"/>
        <w:jc w:val="both"/>
        <w:rPr>
          <w:rFonts w:ascii="Book Antiqua" w:hAnsi="Book Antiqua"/>
        </w:rPr>
      </w:pPr>
      <w:r>
        <w:rPr>
          <w:rFonts w:ascii="Book Antiqua" w:hAnsi="Book Antiqua" w:eastAsia="Book Antiqua" w:cs="Book Antiqua"/>
          <w:color w:val="000000"/>
        </w:rPr>
        <w:t>Summarizing these data, we can deduce the aforementioned facts. The effectiveness of probiotics in the treatment of minimal hepatic encephalopathy and in the prevention of development of overt hepatic encephalopathy has been confirmed by a series of meta-analyses and is beyond doubt. In addition, most studies have shown an improvement in the profile of the gut microbiota after following administration. At the same time, the influence of probiotics on other characteristics of patients with cirrhosis (intestinal permeability, bacterial translocation, systemic inflammation and others)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differs from study to study. Perhaps this is due to the fact that different probiotic strains were used, which had different effects on these indicators. It would be helpful to conduct studies that directly compare probiotics that have shown and not shown an effect on these biomarkers.</w:t>
      </w:r>
    </w:p>
    <w:p>
      <w:pPr>
        <w:spacing w:line="360" w:lineRule="auto"/>
        <w:ind w:firstLine="240"/>
        <w:jc w:val="both"/>
        <w:rPr>
          <w:rFonts w:ascii="Book Antiqua" w:hAnsi="Book Antiqua"/>
        </w:rPr>
      </w:pPr>
      <w:r>
        <w:rPr>
          <w:rFonts w:ascii="Book Antiqua" w:hAnsi="Book Antiqua" w:eastAsia="Book Antiqua" w:cs="Book Antiqua"/>
          <w:color w:val="000000"/>
        </w:rPr>
        <w:t>The suggested mechanism of action of probiotics in cirrhosis is shown in Figure 2.</w:t>
      </w:r>
    </w:p>
    <w:p>
      <w:pPr>
        <w:spacing w:line="360" w:lineRule="auto"/>
        <w:ind w:firstLine="9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ALCOHOLIC LIVER DISEASE</w:t>
      </w:r>
    </w:p>
    <w:p>
      <w:pPr>
        <w:spacing w:line="360" w:lineRule="auto"/>
        <w:jc w:val="both"/>
        <w:rPr>
          <w:rFonts w:ascii="Book Antiqua" w:hAnsi="Book Antiqua"/>
        </w:rPr>
      </w:pPr>
      <w:r>
        <w:rPr>
          <w:rFonts w:ascii="Book Antiqua" w:hAnsi="Book Antiqua" w:eastAsia="Book Antiqua" w:cs="Book Antiqua"/>
          <w:color w:val="000000"/>
        </w:rPr>
        <w:t>The use of probiotics led to a decrease in the level of steatosis, inflammation, oxidative stress, and cell death in the liver, a decrease in the level of biomarkers of systemic inflammation, bacterial translocation, gut dysbiosis, dyslipidemia, damage to the intestinal epithelium, and intestinal permeability in experimental alcoholic liver disease (Table 1)</w:t>
      </w:r>
      <w:r>
        <w:rPr>
          <w:rFonts w:ascii="Book Antiqua" w:hAnsi="Book Antiqua" w:eastAsia="Book Antiqua" w:cs="Book Antiqua"/>
          <w:color w:val="000000"/>
          <w:vertAlign w:val="superscript"/>
        </w:rPr>
        <w:t>[50-54]</w:t>
      </w:r>
      <w:r>
        <w:rPr>
          <w:rFonts w:ascii="Book Antiqua" w:hAnsi="Book Antiqua" w:eastAsia="Book Antiqua" w:cs="Book Antiqua"/>
          <w:color w:val="000000"/>
        </w:rPr>
        <w:t>. Probiotics restore the alcohol-damaged epithelial barrier in the intestines by epidermal growth factor receptor activation</w:t>
      </w:r>
      <w:r>
        <w:rPr>
          <w:rFonts w:ascii="Book Antiqua" w:hAnsi="Book Antiqua" w:eastAsia="Book Antiqua" w:cs="Book Antiqua"/>
          <w:color w:val="000000"/>
          <w:vertAlign w:val="superscript"/>
        </w:rPr>
        <w:t>[55]</w:t>
      </w:r>
      <w:r>
        <w:rPr>
          <w:rFonts w:ascii="Book Antiqua" w:hAnsi="Book Antiqua" w:eastAsia="Book Antiqua" w:cs="Book Antiqua"/>
          <w:color w:val="000000"/>
        </w:rPr>
        <w:t>. Functioning of this receptor is also required for the protective effect of probiotics in alcoholic liver disease</w:t>
      </w:r>
      <w:r>
        <w:rPr>
          <w:rFonts w:ascii="Book Antiqua" w:hAnsi="Book Antiqua" w:eastAsia="Book Antiqua" w:cs="Book Antiqua"/>
          <w:color w:val="000000"/>
          <w:vertAlign w:val="superscript"/>
        </w:rPr>
        <w:t>[55]</w:t>
      </w:r>
      <w:r>
        <w:rPr>
          <w:rFonts w:ascii="Book Antiqua" w:hAnsi="Book Antiqua" w:eastAsia="Book Antiqua" w:cs="Book Antiqua"/>
          <w:color w:val="000000"/>
        </w:rPr>
        <w:t>. Probiotics suppress alcohol-induced apoptosis of hepatocytes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These effects are not just due to the living bacteria themselves, which are part of the probiotics, but also the supernatant of their culture</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However, unlike many published experimental results, there are very few clinical trials on the effectiveness of probiotics in alcoholic liver disease. There was no effect of the probiotics (</w:t>
      </w:r>
      <w:r>
        <w:rPr>
          <w:rFonts w:ascii="Book Antiqua" w:hAnsi="Book Antiqua" w:eastAsia="Book Antiqua" w:cs="Book Antiqua"/>
          <w:i/>
          <w:iCs/>
          <w:color w:val="000000"/>
        </w:rPr>
        <w:t>Lactobacillus subtilis</w:t>
      </w:r>
      <w:r>
        <w:rPr>
          <w:rFonts w:ascii="Book Antiqua" w:hAnsi="Book Antiqua" w:eastAsia="Book Antiqua" w:cs="Book Antiqua"/>
          <w:color w:val="000000"/>
        </w:rPr>
        <w:t xml:space="preserve"> and </w:t>
      </w:r>
      <w:r>
        <w:rPr>
          <w:rFonts w:ascii="Book Antiqua" w:hAnsi="Book Antiqua" w:eastAsia="Book Antiqua" w:cs="Book Antiqua"/>
          <w:i/>
          <w:iCs/>
          <w:color w:val="000000"/>
        </w:rPr>
        <w:t>Streptococcus faecium</w:t>
      </w:r>
      <w:r>
        <w:rPr>
          <w:rFonts w:ascii="Book Antiqua" w:hAnsi="Book Antiqua" w:eastAsia="Book Antiqua" w:cs="Book Antiqua"/>
          <w:color w:val="000000"/>
        </w:rPr>
        <w:t xml:space="preserve">) on total protein, cholesterol, or IL-1b levels in the blood according to RCT. The probiotics blocked the growth of blood LPS level in alcoholic hepatitis, but only in the cirrhosis subgroup. The number of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decreased in the feces in the probiotics groups. Changes in the levels of other biomarkers were not compared between the probiotic and placebo groups in this RCT</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It was shown that probiotics led to a more pronounced decrease in the activity of transaminases in the blood than standard therapy while significantly having no effects on the level of total bilirubin and GGT in alcoholic steatohepatitis in an earlier RCT</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Thus, the encouraging results of the use of probiotics in the treatment of alcoholic liver disease, obtained in experimental models, need to be confirmed by a large number of clinical trials.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METABOLIC ASSOCIATED FATTY LIVER DISEASE</w:t>
      </w:r>
    </w:p>
    <w:p>
      <w:pPr>
        <w:spacing w:line="360" w:lineRule="auto"/>
        <w:ind w:firstLine="10"/>
        <w:jc w:val="both"/>
        <w:rPr>
          <w:rFonts w:ascii="Book Antiqua" w:hAnsi="Book Antiqua"/>
        </w:rPr>
      </w:pPr>
      <w:r>
        <w:rPr>
          <w:rFonts w:ascii="Book Antiqua" w:hAnsi="Book Antiqua" w:eastAsia="Book Antiqua" w:cs="Book Antiqua"/>
          <w:color w:val="000000"/>
        </w:rPr>
        <w:t>The use of probiotics led to a decrease in the level of steatosis, lipogenesis, oxidative stress, and inflammation in the liver, a decrease in the level of biomarkers of insulin resistance, bacterial translocation, gut permeability, and systemic inflammation and a decrease in blood level of lipids and glucose and in expression of the inflammation activator receptor genes (toll-like receptors 4 and 9, and NLRP3) in the liver in experimental MAFLD</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(Table 2)</w:t>
      </w:r>
      <w:r>
        <w:rPr>
          <w:rFonts w:ascii="Book Antiqua" w:hAnsi="Book Antiqua" w:eastAsia="Book Antiqua" w:cs="Book Antiqua"/>
          <w:color w:val="000000"/>
          <w:vertAlign w:val="superscript"/>
        </w:rPr>
        <w:t>[60-66]</w:t>
      </w:r>
      <w:r>
        <w:rPr>
          <w:rFonts w:ascii="Book Antiqua" w:hAnsi="Book Antiqua" w:eastAsia="Book Antiqua" w:cs="Book Antiqua"/>
          <w:color w:val="000000"/>
        </w:rPr>
        <w:t>. It also leads to a decrease in the LPS content and an increase in</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bile acid content in feces</w:t>
      </w:r>
      <w:r>
        <w:rPr>
          <w:rFonts w:ascii="Book Antiqua" w:hAnsi="Book Antiqua" w:eastAsia="Book Antiqua" w:cs="Book Antiqua"/>
          <w:color w:val="000000"/>
          <w:vertAlign w:val="superscript"/>
        </w:rPr>
        <w:t>[62,67]</w:t>
      </w:r>
      <w:r>
        <w:rPr>
          <w:rFonts w:ascii="Book Antiqua" w:hAnsi="Book Antiqua" w:eastAsia="Book Antiqua" w:cs="Book Antiqua"/>
          <w:color w:val="000000"/>
        </w:rPr>
        <w:t>, increases the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content of cholesterol 7α-hydroxylase, which converts cholesterol to bile acids, and transporters of bile acids into bile in the liver</w:t>
      </w:r>
      <w:r>
        <w:rPr>
          <w:rFonts w:ascii="Book Antiqua" w:hAnsi="Book Antiqua" w:eastAsia="Book Antiqua" w:cs="Book Antiqua"/>
          <w:color w:val="000000"/>
          <w:vertAlign w:val="superscript"/>
        </w:rPr>
        <w:t>[62]</w:t>
      </w:r>
      <w:r>
        <w:rPr>
          <w:rFonts w:ascii="Book Antiqua" w:hAnsi="Book Antiqua" w:eastAsia="Book Antiqua" w:cs="Book Antiqua"/>
          <w:color w:val="000000"/>
        </w:rPr>
        <w:t>, enhances the transfer of Nrf2 (transcription factor of antioxidant defense genes) to the nucleus</w:t>
      </w:r>
      <w:r>
        <w:rPr>
          <w:rFonts w:ascii="Book Antiqua" w:hAnsi="Book Antiqua" w:eastAsia="Book Antiqua" w:cs="Book Antiqua"/>
          <w:color w:val="000000"/>
          <w:vertAlign w:val="superscript"/>
        </w:rPr>
        <w:t>[66]</w:t>
      </w:r>
      <w:r>
        <w:rPr>
          <w:rFonts w:ascii="Book Antiqua" w:hAnsi="Book Antiqua" w:eastAsia="Book Antiqua" w:cs="Book Antiqua"/>
          <w:color w:val="000000"/>
        </w:rPr>
        <w:t>, transfers metabolism from carbohydrate utilization to fat utilization</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increases the acetate and butyrate level in feces</w:t>
      </w:r>
      <w:r>
        <w:rPr>
          <w:rFonts w:ascii="Book Antiqua" w:hAnsi="Book Antiqua" w:eastAsia="Book Antiqua" w:cs="Book Antiqua"/>
          <w:color w:val="000000"/>
          <w:vertAlign w:val="superscript"/>
        </w:rPr>
        <w:t>[68]</w:t>
      </w:r>
      <w:r>
        <w:rPr>
          <w:rFonts w:ascii="Book Antiqua" w:hAnsi="Book Antiqua" w:eastAsia="Book Antiqua" w:cs="Book Antiqua"/>
          <w:color w:val="000000"/>
        </w:rPr>
        <w:t>, improves gut microbiome structure by increasing the abundance of gram-positive bacteria such as Firmicutes and decreasing gram-negative bacteria such as Bacteroidetes, Proteobacteria, and Fusobacteria</w:t>
      </w:r>
      <w:r>
        <w:rPr>
          <w:rFonts w:ascii="Book Antiqua" w:hAnsi="Book Antiqua" w:eastAsia="Book Antiqua" w:cs="Book Antiqua"/>
          <w:color w:val="000000"/>
          <w:vertAlign w:val="superscript"/>
        </w:rPr>
        <w:t>[69]</w:t>
      </w:r>
      <w:r>
        <w:rPr>
          <w:rFonts w:ascii="Book Antiqua" w:hAnsi="Book Antiqua" w:eastAsia="Book Antiqua" w:cs="Book Antiqua"/>
          <w:color w:val="000000"/>
        </w:rPr>
        <w:t>, but does not affect the degree of cholesterol reabsorption</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Some of these effects can be achieved using the supernatants of the cultures of live probiotics</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Butarate, formed by probiotic strains, enhances the formation of tight junction proteins, as well as activates 5' adenosine monophosphate-activated protein kinase (inhibits lipogenesis) and increases the lifetime of Nrf2 in cell culture</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Consuming yogurt four times or more per week reduces the risk of developing MAFLD</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number of systematic reviews with meta-analyses describing the effect of probiotics on the course of MAFLD were published recently. The meta-analysis, including 105 studies of patients with MAFLD and/or its underlying disorders (obesity and/or diabetes), showed that administration of probiotics leads to a decrease in body weight, body mass index, waist circumference, body fat mass, visceral and</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subcutaneous adipose tissue mass, fasting glucose, glycated hemoglobin, insulin, HOMA-IR, ALT, AST, triglycerides and CRP</w:t>
      </w:r>
      <w:r>
        <w:rPr>
          <w:rFonts w:ascii="Book Antiqua" w:hAnsi="Book Antiqua" w:eastAsia="Book Antiqua" w:cs="Book Antiqua"/>
          <w:color w:val="000000"/>
          <w:vertAlign w:val="superscript"/>
        </w:rPr>
        <w:t>[73]</w:t>
      </w:r>
      <w:r>
        <w:rPr>
          <w:rFonts w:ascii="Book Antiqua" w:hAnsi="Book Antiqua" w:eastAsia="Book Antiqua" w:cs="Book Antiqua"/>
          <w:color w:val="000000"/>
        </w:rPr>
        <w:t>. A meta-analysis that included 22 studies of patients with MAFLD showed that probiotics lower weight, body mass index,</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ALT, AST, GGT, ALP, total cholesterol, LDL-C, triglycerides, glucose,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insulin, TNF-α, leptin,</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liver steatosis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do not significantly affect waist circumference, waist-to-hip ratio, fat mass, serum albumin, HDL-C, HOMA-IR, CRP, or IL-6</w:t>
      </w:r>
      <w:r>
        <w:rPr>
          <w:rFonts w:ascii="Book Antiqua" w:hAnsi="Book Antiqua" w:eastAsia="Book Antiqua" w:cs="Book Antiqua"/>
          <w:color w:val="000000"/>
          <w:vertAlign w:val="superscript"/>
        </w:rPr>
        <w:t>[74]</w:t>
      </w:r>
      <w:r>
        <w:rPr>
          <w:rFonts w:ascii="Book Antiqua" w:hAnsi="Book Antiqua" w:eastAsia="Book Antiqua" w:cs="Book Antiqua"/>
          <w:color w:val="000000"/>
        </w:rPr>
        <w:t>. Other meta-analysis came to broadly similar conclusions</w:t>
      </w:r>
      <w:r>
        <w:rPr>
          <w:rFonts w:ascii="Book Antiqua" w:hAnsi="Book Antiqua" w:eastAsia="Book Antiqua" w:cs="Book Antiqua"/>
          <w:color w:val="000000"/>
          <w:vertAlign w:val="superscript"/>
        </w:rPr>
        <w:t>[75]</w:t>
      </w:r>
      <w:r>
        <w:rPr>
          <w:rFonts w:ascii="Book Antiqua" w:hAnsi="Book Antiqua" w:eastAsia="Book Antiqua" w:cs="Book Antiqua"/>
          <w:color w:val="000000"/>
        </w:rPr>
        <w:t>. The fourth meta-analysis showed that administration of probiotics for MAFLD resulted in a decrease in liver fibroscan stiffness</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Several new RCTs have been published following these meta-analyses.</w:t>
      </w:r>
    </w:p>
    <w:p>
      <w:pPr>
        <w:spacing w:line="360" w:lineRule="auto"/>
        <w:ind w:firstLine="240"/>
        <w:jc w:val="both"/>
        <w:rPr>
          <w:rFonts w:ascii="Book Antiqua" w:hAnsi="Book Antiqua"/>
        </w:rPr>
      </w:pPr>
      <w:r>
        <w:rPr>
          <w:rFonts w:ascii="Book Antiqua" w:hAnsi="Book Antiqua" w:eastAsia="Book Antiqua" w:cs="Book Antiqua"/>
          <w:color w:val="000000"/>
        </w:rPr>
        <w:t>The use of a multi-strain probiotic for 1 year in patients with metabolic associated steatohepatitis (MASH) resulted in a decrease in the severity of ballooning necrosis and fibrosis, without significantly affecting steatosis and inflammatory infiltration of liver compared to the placebo. Moreover, the level of bilirubin, ALT, ALP, leptin, TNF-α, IL-1b, IL-6, and LPS decreased in the blood, without significant difference in HOMA-IR and body weight</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use of another multi-strain probiotic for 12 wk led to, among other things, a decrease in liver fat content according to MRI data and an increase in the </w:t>
      </w:r>
      <w:r>
        <w:rPr>
          <w:rFonts w:ascii="Book Antiqua" w:hAnsi="Book Antiqua" w:eastAsia="Book Antiqua" w:cs="Book Antiqua"/>
          <w:i/>
          <w:iCs/>
          <w:color w:val="000000"/>
        </w:rPr>
        <w:t xml:space="preserve">Bacteroidetes/Firmicutes </w:t>
      </w:r>
      <w:r>
        <w:rPr>
          <w:rFonts w:ascii="Book Antiqua" w:hAnsi="Book Antiqua" w:eastAsia="Book Antiqua" w:cs="Book Antiqua"/>
          <w:color w:val="000000"/>
        </w:rPr>
        <w:t>ratio</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 combined probiotic (Bifidobacterium, Lactobacillus and Enterococcus, 1 g two times per day, 3 mo) in histologically verified MAFLD lowered the serum levels of ALT, AST, GGT, total cholesterol, triglycerides, and HOMA-IR and the value of the histological scale of steatohepatitis activity NAS, and proportion of patients with dysbiosis, but did not significantly affect the serum levels of total bilirubin and high density lipoprotein cholesterol</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use of a probiotic (</w:t>
      </w:r>
      <w:r>
        <w:rPr>
          <w:rFonts w:ascii="Book Antiqua" w:hAnsi="Book Antiqua" w:eastAsia="Book Antiqua" w:cs="Book Antiqua"/>
          <w:i/>
          <w:iCs/>
          <w:color w:val="000000"/>
        </w:rPr>
        <w:t>L. casei, L. rhamnosus, L. acidophilus, Bifidobacterium longum</w:t>
      </w:r>
      <w:r>
        <w:rPr>
          <w:rFonts w:ascii="Book Antiqua" w:hAnsi="Book Antiqua" w:eastAsia="Book Antiqua" w:cs="Book Antiqua"/>
          <w:color w:val="000000"/>
        </w:rPr>
        <w:t xml:space="preserve">, and </w:t>
      </w:r>
      <w:r>
        <w:rPr>
          <w:rFonts w:ascii="Book Antiqua" w:hAnsi="Book Antiqua" w:eastAsia="Book Antiqua" w:cs="Book Antiqua"/>
          <w:i/>
          <w:iCs/>
          <w:color w:val="000000"/>
        </w:rPr>
        <w:t>B. breve</w:t>
      </w:r>
      <w:r>
        <w:rPr>
          <w:rFonts w:ascii="Book Antiqua" w:hAnsi="Book Antiqua" w:eastAsia="Book Antiqua" w:cs="Book Antiqua"/>
          <w:color w:val="000000"/>
        </w:rPr>
        <w:t>) for MASH led to a decrease in the serum levels of triglycerides, ALT, AST, GGT, and ALP, but did not significantly affect fasting blood sugar, the serum levels of cholesterol and its fractions, CRP, weight, body mass index, percent body fat, waist circumference, and waist-to-hip ratio</w:t>
      </w:r>
      <w:r>
        <w:rPr>
          <w:rFonts w:ascii="Book Antiqua" w:hAnsi="Book Antiqua" w:eastAsia="Book Antiqua" w:cs="Book Antiqua"/>
          <w:color w:val="000000"/>
          <w:vertAlign w:val="superscript"/>
        </w:rPr>
        <w:t>[80]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general, it can be argued that RCTs and their meta-analyses have confirmed most of the results obtained in experimental models of MAFLD. However, we did not find any studies that described the effect of probiotics on prognosis in this disease, which is a challenge for future researchers. Based on the data obtained, the following mechanism of the development of positive effect of probiotics in MAFLD can be assumed (Figure 3).</w:t>
      </w:r>
    </w:p>
    <w:p>
      <w:pPr>
        <w:spacing w:line="360" w:lineRule="auto"/>
        <w:ind w:firstLine="9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VIRAL HEPATITIS</w:t>
      </w:r>
    </w:p>
    <w:p>
      <w:pPr>
        <w:spacing w:line="360" w:lineRule="auto"/>
        <w:ind w:firstLine="40"/>
        <w:jc w:val="both"/>
        <w:rPr>
          <w:rFonts w:ascii="Book Antiqua" w:hAnsi="Book Antiqua"/>
        </w:rPr>
      </w:pPr>
      <w:r>
        <w:rPr>
          <w:rFonts w:ascii="Book Antiqua" w:hAnsi="Book Antiqua" w:eastAsia="Book Antiqua" w:cs="Book Antiqua"/>
          <w:color w:val="000000"/>
        </w:rPr>
        <w:t>Unlike for cirrhosis, alcoholic and MAFLD, probiotics have hardly been researched as drugs for viral hepatitis. Perhaps this is due to the fact that, unlike these diseases, effective therapy for viral hepatitis already exists.</w:t>
      </w:r>
    </w:p>
    <w:p>
      <w:pPr>
        <w:spacing w:line="360" w:lineRule="auto"/>
        <w:ind w:firstLine="240"/>
        <w:jc w:val="both"/>
        <w:rPr>
          <w:rFonts w:ascii="Book Antiqua" w:hAnsi="Book Antiqua"/>
        </w:rPr>
      </w:pPr>
      <w:r>
        <w:rPr>
          <w:rFonts w:ascii="Book Antiqua" w:hAnsi="Book Antiqua" w:eastAsia="Book Antiqua" w:cs="Book Antiqua"/>
          <w:color w:val="000000"/>
        </w:rPr>
        <w:t xml:space="preserve">Long-term use of a probiotic </w:t>
      </w:r>
      <w:r>
        <w:rPr>
          <w:rFonts w:ascii="Book Antiqua" w:hAnsi="Book Antiqua" w:eastAsia="Book Antiqua" w:cs="Book Antiqua"/>
          <w:i/>
          <w:iCs/>
          <w:color w:val="000000"/>
        </w:rPr>
        <w:t>Enterococcus fecalis</w:t>
      </w:r>
      <w:r>
        <w:rPr>
          <w:rFonts w:ascii="Book Antiqua" w:hAnsi="Book Antiqua" w:eastAsia="Book Antiqua" w:cs="Book Antiqua"/>
          <w:color w:val="000000"/>
        </w:rPr>
        <w:t xml:space="preserve"> strain FK-23 in chronic viral hepatitis C led to a decrease in ALT and AST levels, with no significant effect on viral load, blood total protein, urea and hemoglobin levels, and platelet count in an uncontrolled clinical study</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i/>
          <w:iCs/>
          <w:color w:val="000000"/>
        </w:rPr>
        <w:t>Bifidobacterium adolescentis</w:t>
      </w:r>
      <w:r>
        <w:rPr>
          <w:rFonts w:ascii="Book Antiqua" w:hAnsi="Book Antiqua" w:eastAsia="Book Antiqua" w:cs="Book Antiqua"/>
          <w:color w:val="000000"/>
        </w:rPr>
        <w:t xml:space="preserve"> SPM0212 showed antiviral effects against hepatitis B virus in cell culture</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ind w:firstLine="9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CHOLESTATIC DISEASES</w:t>
      </w:r>
    </w:p>
    <w:p>
      <w:pPr>
        <w:spacing w:line="360" w:lineRule="auto"/>
        <w:jc w:val="both"/>
        <w:rPr>
          <w:rFonts w:ascii="Book Antiqua" w:hAnsi="Book Antiqua"/>
        </w:rPr>
      </w:pPr>
      <w:r>
        <w:rPr>
          <w:rFonts w:ascii="Book Antiqua" w:hAnsi="Book Antiqua" w:eastAsia="Book Antiqua" w:cs="Book Antiqua"/>
          <w:color w:val="000000"/>
        </w:rPr>
        <w:t xml:space="preserve">The use of </w:t>
      </w:r>
      <w:r>
        <w:rPr>
          <w:rFonts w:ascii="Book Antiqua" w:hAnsi="Book Antiqua" w:eastAsia="Book Antiqua" w:cs="Book Antiqua"/>
          <w:i/>
          <w:iCs/>
          <w:color w:val="000000"/>
        </w:rPr>
        <w:t xml:space="preserve">L. rhamnosus </w:t>
      </w:r>
      <w:r>
        <w:rPr>
          <w:rFonts w:ascii="Book Antiqua" w:hAnsi="Book Antiqua" w:eastAsia="Book Antiqua" w:cs="Book Antiqua"/>
          <w:color w:val="000000"/>
        </w:rPr>
        <w:t>GG reduced the biochemical and histological signs of hepatitis, cholestasis, and fibrosis after ligation of the common biliary duct in mice. Perhaps the reason for this is that probiotics increases the activity of FXR in the intestine. This receptor enhances the formation of fibroblast growth factor 15 (FGF15) in response to stimulation with bile acids. FGF15 reduces the production of bile acids in the liver due to negative feedback. With cholestasis, few bile acids enter the intestine, this receptor is not activated enough, the FGF15 content in the blood decreases, and the formation of bile acids in the liver increases. The latter, with cholestasis, have a toxic effect on the liver, which is manifested by its inflammation and fibrosis. The intake of this probiotic led to an increase in the activity of FXR in the intestine and FGF15 in the blood, which close this feedback, protecting the liver from autointoxication with bile acids. This hypothesis is supported by the fact that the use of powerful antagonists of FXR blocks the positive effect of the probiotic in this case and the culture supernatant of this probiotic increases the activity of this receptor in tissue cultures</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In addition, </w:t>
      </w:r>
      <w:r>
        <w:rPr>
          <w:rFonts w:ascii="Book Antiqua" w:hAnsi="Book Antiqua" w:eastAsia="Book Antiqua" w:cs="Book Antiqua"/>
          <w:i/>
          <w:iCs/>
          <w:color w:val="000000"/>
        </w:rPr>
        <w:t>L. rhamnosus</w:t>
      </w:r>
      <w:r>
        <w:rPr>
          <w:rFonts w:ascii="Book Antiqua" w:hAnsi="Book Antiqua" w:eastAsia="Book Antiqua" w:cs="Book Antiqua"/>
          <w:color w:val="000000"/>
        </w:rPr>
        <w:t xml:space="preserve"> GG increases the content of Firmicutes and Actinobacteria in the gut microbiota, which convert primary bile acids into secondary ones, which are poorly absorbed, and therefore, removed with feces. There is a significant increase in the content of bile acids due to secondary ones, with an absolute and relative decrease in the content of primary bile acids in the feces of such animals. That is, administration of this probiotic for cholestasis leads not only to a decrease in the formation of new bile acids, but also to an increase in the removal of already formed ones with the feces</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i/>
          <w:iCs/>
          <w:color w:val="000000"/>
        </w:rPr>
        <w:t>L. rhamnosus</w:t>
      </w:r>
      <w:r>
        <w:rPr>
          <w:rFonts w:ascii="Book Antiqua" w:hAnsi="Book Antiqua" w:eastAsia="Book Antiqua" w:cs="Book Antiqua"/>
          <w:color w:val="000000"/>
        </w:rPr>
        <w:t xml:space="preserve"> GG has a similar protective effect in another model of cholestatic liver damage, in which the excretion of bile acids is blocked due to the knockout of the gene of their transporter multidrug resistance protein 2</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The use of </w:t>
      </w:r>
      <w:r>
        <w:rPr>
          <w:rFonts w:ascii="Book Antiqua" w:hAnsi="Book Antiqua" w:eastAsia="Book Antiqua" w:cs="Book Antiqua"/>
          <w:i/>
          <w:iCs/>
          <w:color w:val="000000"/>
        </w:rPr>
        <w:t>L. casei rhamnosus</w:t>
      </w:r>
      <w:r>
        <w:rPr>
          <w:rFonts w:ascii="Book Antiqua" w:hAnsi="Book Antiqua" w:eastAsia="Book Antiqua" w:cs="Book Antiqua"/>
          <w:color w:val="000000"/>
        </w:rPr>
        <w:t xml:space="preserve"> was as effective as neomycin in preventing cholangitis in patients with biliary atresia who underwent Kasai operation</w:t>
      </w:r>
      <w:r>
        <w:rPr>
          <w:rFonts w:ascii="Book Antiqua" w:hAnsi="Book Antiqua" w:eastAsia="Book Antiqua" w:cs="Book Antiqua"/>
          <w:color w:val="000000"/>
          <w:vertAlign w:val="superscript"/>
        </w:rPr>
        <w:t>[84]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use of probiotics for primary sclerosing cholangitis combined with inflammatory bowel diseases did not have a significant effect on pruritus, fatigue, serum level of</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bilirubin, ALP, GGT, AST, ALT, prothrombin, albumin, and bile salts in a very small RCT that included 14 patients</w:t>
      </w:r>
      <w:r>
        <w:rPr>
          <w:rFonts w:ascii="Book Antiqua" w:hAnsi="Book Antiqua" w:eastAsia="Book Antiqua" w:cs="Book Antiqua"/>
          <w:color w:val="000000"/>
          <w:vertAlign w:val="superscript"/>
        </w:rPr>
        <w:t>[85]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We did not find any other clinical trial of probiotics in chronic cholestatic diseases. Given the very encouraging results of the experimentary study, a large RCT on this topic seems to be very interesting.</w:t>
      </w:r>
    </w:p>
    <w:p>
      <w:pPr>
        <w:spacing w:line="360" w:lineRule="auto"/>
        <w:ind w:firstLine="9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PROBIOTICS FOR AUTOIMMUNE HEPATITIS</w:t>
      </w:r>
    </w:p>
    <w:p>
      <w:pPr>
        <w:spacing w:line="360" w:lineRule="auto"/>
        <w:jc w:val="both"/>
        <w:rPr>
          <w:rFonts w:ascii="Book Antiqua" w:hAnsi="Book Antiqua"/>
        </w:rPr>
      </w:pPr>
      <w:r>
        <w:rPr>
          <w:rFonts w:ascii="Book Antiqua" w:hAnsi="Book Antiqua" w:eastAsia="Book Antiqua" w:cs="Book Antiqua"/>
          <w:color w:val="000000"/>
        </w:rPr>
        <w:t>We found only one study describing the effect of probiotics on liver condition in experimental autoimmune hepatitis. It was shown that they lead to a decrease in the formation of TNF-α, IL-6, and IL-1b in the liver, as well as in the proportion of Th-17 cells among CD4+ lymphocytes in the liver and spleen</w:t>
      </w:r>
      <w:r>
        <w:rPr>
          <w:rFonts w:ascii="Book Antiqua" w:hAnsi="Book Antiqua" w:eastAsia="Book Antiqua" w:cs="Book Antiqua"/>
          <w:color w:val="000000"/>
          <w:vertAlign w:val="superscript"/>
        </w:rPr>
        <w:t>[86]</w:t>
      </w:r>
      <w:r>
        <w:rPr>
          <w:rFonts w:ascii="Book Antiqua" w:hAnsi="Book Antiqua" w:eastAsia="Book Antiqua" w:cs="Book Antiqua"/>
          <w:color w:val="000000"/>
        </w:rPr>
        <w:t>. Further experimental studies and clinical trials are needed to clarify the usefulness of probiotics in the treatment of this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the study of probiotics in hepatology is uneven. It has been proven that they are useful in hepatic encephalopathy, but their effect on other symptoms and syndromes of cirrhosis is poorly studied. Their effectiveness in the treatment of MAFLD has been proven both in experimental models and in clinical trials, but their effect on the prognosis of this disease has not been described. The beneficial effects of probiotics in alcoholic liver disease have been well shown in many experimental studies, but there are very few clinical trials to support them. The effect of probiotics on the course of other liver diseases is either poorly studied (primary sclerosing cholangitis, chronic hepatitis B and C, autoimmune hepatitis), or not studied at all (primary biliary cholangitis, hepatitis A and E, Wilson's disease, hemochromatosis, storage diseases, vascular liver diseases,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 w:name="OLE_LINK1"/>
      <w:bookmarkEnd w:id="4"/>
      <w:bookmarkStart w:id="5" w:name="OLE_LINK23"/>
      <w:r>
        <w:rPr>
          <w:rFonts w:ascii="Book Antiqua" w:hAnsi="Book Antiqua" w:eastAsia="Book Antiqua" w:cs="Book Antiqua"/>
          <w:color w:val="000000"/>
        </w:rPr>
        <w:t xml:space="preserve">1 </w:t>
      </w:r>
      <w:r>
        <w:rPr>
          <w:rFonts w:ascii="Book Antiqua" w:hAnsi="Book Antiqua" w:eastAsia="Book Antiqua" w:cs="Book Antiqua"/>
          <w:b/>
          <w:bCs/>
          <w:color w:val="000000"/>
        </w:rPr>
        <w:t>Lata J</w:t>
      </w:r>
      <w:r>
        <w:rPr>
          <w:rFonts w:ascii="Book Antiqua" w:hAnsi="Book Antiqua" w:eastAsia="Book Antiqua" w:cs="Book Antiqua"/>
          <w:color w:val="000000"/>
        </w:rPr>
        <w:t xml:space="preserve">, Jurankova J, Kopacova M, Vitek P. Probiotics in hepatology.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2890-2896 [PMID: 21734800 DOI: 10.3748/wjg.v17.i24.2890]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Albillos A</w:t>
      </w:r>
      <w:r>
        <w:rPr>
          <w:rFonts w:ascii="Book Antiqua" w:hAnsi="Book Antiqua" w:eastAsia="Book Antiqua" w:cs="Book Antiqua"/>
          <w:color w:val="000000"/>
        </w:rPr>
        <w:t xml:space="preserve">, de Gottardi A, Rescigno M. The gut-liver axis in liver disease: Pathophysiological basis for therapy.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558-577 [PMID: 31622696 DOI: 10.1016/j.jhep.2019.10.003]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Simbrunner B</w:t>
      </w:r>
      <w:r>
        <w:rPr>
          <w:rFonts w:ascii="Book Antiqua" w:hAnsi="Book Antiqua" w:eastAsia="Book Antiqua" w:cs="Book Antiqua"/>
          <w:color w:val="000000"/>
        </w:rPr>
        <w:t xml:space="preserve">, Mandorfer M, Trauner M, Reiberger T. Gut-liver axis signaling in portal hypertension.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5897-5917 [PMID: 31660028 DOI: 10.3748/wjg.v25.i39.5897]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Trush EA</w:t>
      </w:r>
      <w:r>
        <w:rPr>
          <w:rFonts w:ascii="Book Antiqua" w:hAnsi="Book Antiqua" w:eastAsia="Book Antiqua" w:cs="Book Antiqua"/>
          <w:color w:val="000000"/>
        </w:rPr>
        <w:t xml:space="preserve">, Poluektova EA, Beniashvilli AG, Shifrin OS, Poluektov YM, Ivashkin VT. The Evolution of Human Probiotics: Challenges and Prospects. </w:t>
      </w:r>
      <w:r>
        <w:rPr>
          <w:rFonts w:ascii="Book Antiqua" w:hAnsi="Book Antiqua" w:eastAsia="Book Antiqua" w:cs="Book Antiqua"/>
          <w:i/>
          <w:iCs/>
          <w:color w:val="000000"/>
        </w:rPr>
        <w:t>Probiotics Antimicrob Proteins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1291-1299 [PMID: 31907861 DOI: 10.1007/s12602-019-09628-4]</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Maslennikov R,</w:t>
      </w:r>
      <w:r>
        <w:rPr>
          <w:rFonts w:ascii="Book Antiqua" w:hAnsi="Book Antiqua" w:eastAsia="Book Antiqua" w:cs="Book Antiqua"/>
          <w:color w:val="000000"/>
        </w:rPr>
        <w:t xml:space="preserve"> Ivashkin V, Efremova I, Alieva A, Kashuh E, Tsvetaeva E, Poluektova E, Shirokova E, Ivashkin K. Gut dysbiosis is associated with poorer long-term prognosis in cirrhosis. World J Hepatol 2021; 13: 557-570 [PMID: 34131470 DOI: 10.4254/wjh.v13.i5.557]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940-947 [PMID: 24374295 DOI: 10.1016/j.jhep.2013.12.019]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Kakiyama G</w:t>
      </w:r>
      <w:r>
        <w:rPr>
          <w:rFonts w:ascii="Book Antiqua" w:hAnsi="Book Antiqua" w:eastAsia="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949-955 [PMID: 23333527 DOI: 10.1016/j.jhep.2013.01.003]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Maslennikov R</w:t>
      </w:r>
      <w:r>
        <w:rPr>
          <w:rFonts w:ascii="Book Antiqua" w:hAnsi="Book Antiqua" w:eastAsia="Book Antiqua" w:cs="Book Antiqua"/>
          <w:color w:val="000000"/>
        </w:rPr>
        <w:t xml:space="preserve">, Pavlov C, Ivashkin V. Small intestinal bacterial overgrowth in cirrhosis: systematic review and meta-analysis.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567-576 [PMID: 30284684 DOI: 10.1007/s12072-018-9898-2]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Maslennikov R</w:t>
      </w:r>
      <w:r>
        <w:rPr>
          <w:rFonts w:ascii="Book Antiqua" w:hAnsi="Book Antiqua" w:eastAsia="Book Antiqua" w:cs="Book Antiqua"/>
          <w:color w:val="000000"/>
        </w:rPr>
        <w:t xml:space="preserve">, Pavlov C, Ivashkin V. Is small intestinal bacterial overgrowth a cause of hyperdynamic circulation in cirrhosis? </w:t>
      </w:r>
      <w:r>
        <w:rPr>
          <w:rFonts w:ascii="Book Antiqua" w:hAnsi="Book Antiqua" w:eastAsia="Book Antiqua" w:cs="Book Antiqua"/>
          <w:i/>
          <w:iCs/>
          <w:color w:val="000000"/>
        </w:rPr>
        <w:t>Turk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964-975 [PMID: 31767551 DOI: 10.5152/tjg.2019.18551]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Nicoletti A</w:t>
      </w:r>
      <w:r>
        <w:rPr>
          <w:rFonts w:ascii="Book Antiqua" w:hAnsi="Book Antiqua" w:eastAsia="Book Antiqua" w:cs="Book Antiqua"/>
          <w:color w:val="000000"/>
        </w:rPr>
        <w:t xml:space="preserve">, Ponziani FR, Biolato M, Valenza V, Marrone G, Sganga G, Gasbarrini A, Miele L, Grieco A. Intestinal permeability in the pathogenesis of liver damage: From non-alcoholic fatty liver disease to liver transplantation.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4814-4834 [PMID: 31543676 DOI: 10.3748/wjg.v25.i33.4814]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Tsiaoussis GI</w:t>
      </w:r>
      <w:r>
        <w:rPr>
          <w:rFonts w:ascii="Book Antiqua" w:hAnsi="Book Antiqua" w:eastAsia="Book Antiqua" w:cs="Book Antiqua"/>
          <w:color w:val="000000"/>
        </w:rPr>
        <w:t xml:space="preserve">, Assimakopoulos SF, Tsamandas AC, Triantos CK, Thomopoulos KC. Intestinal barrier dysfunction in cirrhosis: Current concepts in pathophysiology and clinical implications.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2058-2068 [PMID: 26301048 DOI: 10.4254/wjh.v7.i17.2058]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Wiest R</w:t>
      </w:r>
      <w:r>
        <w:rPr>
          <w:rFonts w:ascii="Book Antiqua" w:hAnsi="Book Antiqua" w:eastAsia="Book Antiqua" w:cs="Book Antiqua"/>
          <w:color w:val="000000"/>
        </w:rPr>
        <w:t xml:space="preserve">, Lawson M, Geuking M. Pathological bacterial translocation in liver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197-209 [PMID: 23993913 DOI: 10.1016/j.jhep.2013.07.044]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Maslennikov R</w:t>
      </w:r>
      <w:r>
        <w:rPr>
          <w:rFonts w:ascii="Book Antiqua" w:hAnsi="Book Antiqua" w:eastAsia="Book Antiqua" w:cs="Book Antiqua"/>
          <w:color w:val="000000"/>
        </w:rPr>
        <w:t xml:space="preserve">, Driga A, Ivashkin K, Ivashkin V. NT-proBNP as a biomarker for hyperdynamic circulation in decompensated cirrhosis. </w:t>
      </w:r>
      <w:r>
        <w:rPr>
          <w:rFonts w:ascii="Book Antiqua" w:hAnsi="Book Antiqua" w:eastAsia="Book Antiqua" w:cs="Book Antiqua"/>
          <w:i/>
          <w:iCs/>
          <w:color w:val="000000"/>
        </w:rPr>
        <w:t>Gastroenterol Hepatol Bed Bench</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325-332 [PMID: 30425812]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Jaffe A</w:t>
      </w:r>
      <w:r>
        <w:rPr>
          <w:rFonts w:ascii="Book Antiqua" w:hAnsi="Book Antiqua" w:eastAsia="Book Antiqua" w:cs="Book Antiqua"/>
          <w:color w:val="000000"/>
        </w:rPr>
        <w:t xml:space="preserve">, Lim JK, Jakab SS. Pathophysiology of Hepatic Encephalopathy.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175-188 [PMID: 32245525 DOI: 10.1016/j.cld.2020.01.002]</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Winston JA</w:t>
      </w:r>
      <w:r>
        <w:rPr>
          <w:rFonts w:ascii="Book Antiqua" w:hAnsi="Book Antiqua" w:eastAsia="Book Antiqua" w:cs="Book Antiqua"/>
          <w:color w:val="000000"/>
        </w:rPr>
        <w:t xml:space="preserve">, Theriot CM. Diversification of host bile acids by members of the gut microbiota.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158-171 [PMID: 31595814 DOI: 10.1080/19490976.2019.1674124]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Agus A</w:t>
      </w:r>
      <w:r>
        <w:rPr>
          <w:rFonts w:ascii="Book Antiqua" w:hAnsi="Book Antiqua" w:eastAsia="Book Antiqua" w:cs="Book Antiqua"/>
          <w:color w:val="000000"/>
        </w:rPr>
        <w:t xml:space="preserve">, Clément K, Sokol H. Gut microbiota-derived metabolites as central regulators in metabolic disorders.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1174-1182 [PMID: 33272977 DOI: 10.1136/gutjnl-2020-323071]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Xiao S</w:t>
      </w:r>
      <w:r>
        <w:rPr>
          <w:rFonts w:ascii="Book Antiqua" w:hAnsi="Book Antiqua" w:eastAsia="Book Antiqua" w:cs="Book Antiqua"/>
          <w:color w:val="000000"/>
        </w:rPr>
        <w:t xml:space="preserve">, Jiang S, Qian D, Duan J. Modulation of microbially derived short-chain fatty acids on intestinal homeostasis, metabolism, and neuropsychiatric disorder. </w:t>
      </w:r>
      <w:r>
        <w:rPr>
          <w:rFonts w:ascii="Book Antiqua" w:hAnsi="Book Antiqua" w:eastAsia="Book Antiqua" w:cs="Book Antiqua"/>
          <w:i/>
          <w:iCs/>
          <w:color w:val="000000"/>
        </w:rPr>
        <w:t>Appl Microbiol 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104</w:t>
      </w:r>
      <w:r>
        <w:rPr>
          <w:rFonts w:ascii="Book Antiqua" w:hAnsi="Book Antiqua" w:eastAsia="Book Antiqua" w:cs="Book Antiqua"/>
          <w:color w:val="000000"/>
        </w:rPr>
        <w:t>: 589-601 [PMID: 31865438 DOI: 10.1007/s00253-019-10312-4]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Alcohol, liver disease and the gut microbiota.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235-246 [PMID: 30643227 DOI: 10.1038/s41575-018-0099-1]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Zhou Z</w:t>
      </w:r>
      <w:r>
        <w:rPr>
          <w:rFonts w:ascii="Book Antiqua" w:hAnsi="Book Antiqua" w:eastAsia="Book Antiqua" w:cs="Book Antiqua"/>
          <w:color w:val="000000"/>
        </w:rPr>
        <w:t xml:space="preserve">, Zhong W. Targeting the gut barrier for the treatment of alcoholic liver disease. </w:t>
      </w:r>
      <w:r>
        <w:rPr>
          <w:rFonts w:ascii="Book Antiqua" w:hAnsi="Book Antiqua" w:eastAsia="Book Antiqua" w:cs="Book Antiqua"/>
          <w:i/>
          <w:iCs/>
          <w:color w:val="000000"/>
        </w:rPr>
        <w:t>Liver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w:t>
      </w:r>
      <w:r>
        <w:rPr>
          <w:rFonts w:ascii="Book Antiqua" w:hAnsi="Book Antiqua" w:eastAsia="Book Antiqua" w:cs="Book Antiqua"/>
          <w:color w:val="000000"/>
        </w:rPr>
        <w:t>: 197-207 [PMID: 30034913 DOI: 10.1016/j.livres.2017.12.004]</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Safari Z</w:t>
      </w:r>
      <w:r>
        <w:rPr>
          <w:rFonts w:ascii="Book Antiqua" w:hAnsi="Book Antiqua" w:eastAsia="Book Antiqua" w:cs="Book Antiqua"/>
          <w:color w:val="000000"/>
        </w:rPr>
        <w:t xml:space="preserve">, Gérard P. The links between the gut microbiome and non-alcoholic fatty liver disease (NAFLD). </w:t>
      </w:r>
      <w:r>
        <w:rPr>
          <w:rFonts w:ascii="Book Antiqua" w:hAnsi="Book Antiqua" w:eastAsia="Book Antiqua" w:cs="Book Antiqua"/>
          <w:i/>
          <w:iCs/>
          <w:color w:val="000000"/>
        </w:rPr>
        <w:t>Cell Mol Life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76</w:t>
      </w:r>
      <w:r>
        <w:rPr>
          <w:rFonts w:ascii="Book Antiqua" w:hAnsi="Book Antiqua" w:eastAsia="Book Antiqua" w:cs="Book Antiqua"/>
          <w:color w:val="000000"/>
        </w:rPr>
        <w:t>: 1541-1558 [PMID: 30683985 DOI: 10.1007/s00018-019-03011-w]</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Little R</w:t>
      </w:r>
      <w:r>
        <w:rPr>
          <w:rFonts w:ascii="Book Antiqua" w:hAnsi="Book Antiqua" w:eastAsia="Book Antiqua" w:cs="Book Antiqua"/>
          <w:color w:val="000000"/>
        </w:rPr>
        <w:t xml:space="preserve">, Wine E, Kamath BM, Griffiths AM, Ricciuto A. Gut microbiome in primary sclerosing cholangitis: A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2768-2780 [PMID: 32550753 DOI: 10.3748/wjg.v26.i21.2768]</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Dhillon AK</w:t>
      </w:r>
      <w:r>
        <w:rPr>
          <w:rFonts w:ascii="Book Antiqua" w:hAnsi="Book Antiqua" w:eastAsia="Book Antiqua" w:cs="Book Antiqua"/>
          <w:color w:val="000000"/>
        </w:rPr>
        <w:t xml:space="preserve">, Kummen M, Trøseid M, Åkra S, Liaskou E, Moum B, Vesterhus M, Karlsen TH, Seljeflot I, Hov JR. Circulating markers of gut barrier function associated with disease severity in primary sclerosing cholangitis.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371-381 [PMID: 30269440 DOI: 10.1111/liv.13979]</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Lin R</w:t>
      </w:r>
      <w:r>
        <w:rPr>
          <w:rFonts w:ascii="Book Antiqua" w:hAnsi="Book Antiqua" w:eastAsia="Book Antiqua" w:cs="Book Antiqua"/>
          <w:color w:val="000000"/>
        </w:rPr>
        <w:t xml:space="preserve">, Zhou L, Zhang J, Wang B. Abnormal intestinal permeability and microbiota in patients with autoimmune hepatitis. </w:t>
      </w:r>
      <w:r>
        <w:rPr>
          <w:rFonts w:ascii="Book Antiqua" w:hAnsi="Book Antiqua" w:eastAsia="Book Antiqua" w:cs="Book Antiqua"/>
          <w:i/>
          <w:iCs/>
          <w:color w:val="000000"/>
        </w:rPr>
        <w:t>Int J Clin Exp Pathol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w:t>
      </w:r>
      <w:r>
        <w:rPr>
          <w:rFonts w:ascii="Book Antiqua" w:hAnsi="Book Antiqua" w:eastAsia="Book Antiqua" w:cs="Book Antiqua"/>
          <w:color w:val="000000"/>
        </w:rPr>
        <w:t>: 5153-5160 [PMID: 26191211]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Tang R</w:t>
      </w:r>
      <w:r>
        <w:rPr>
          <w:rFonts w:ascii="Book Antiqua" w:hAnsi="Book Antiqua" w:eastAsia="Book Antiqua" w:cs="Book Antiqua"/>
          <w:color w:val="000000"/>
        </w:rPr>
        <w:t xml:space="preserve">, Wei Y, Li Y, Chen W, Chen H, Wang Q, Yang F, Miao Q, Xiao X, Zhang H, Lian M, Jiang X, Zhang J, Cao Q, Fan Z, Wu M, Qiu D, Fang JY, Ansari A, Gershwin ME, Ma X. Gut microbial profile is altered in primary biliary cholangitis and partially restored after UDCA therapy. </w:t>
      </w:r>
      <w:r>
        <w:rPr>
          <w:rFonts w:ascii="Book Antiqua" w:hAnsi="Book Antiqua" w:eastAsia="Book Antiqua" w:cs="Book Antiqua"/>
          <w:i/>
          <w:iCs/>
          <w:color w:val="000000"/>
        </w:rPr>
        <w:t>Gut</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534-541 [PMID: 28213609 DOI: 10.1136/gutjnl-2016-313332]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Cai X</w:t>
      </w:r>
      <w:r>
        <w:rPr>
          <w:rFonts w:ascii="Book Antiqua" w:hAnsi="Book Antiqua" w:eastAsia="Book Antiqua" w:cs="Book Antiqua"/>
          <w:color w:val="000000"/>
        </w:rPr>
        <w:t xml:space="preserve">, Deng L, Ma X, Guo Y, Feng Z, Liu M, Guan Y, Huang Y, Deng J, Li H, Sang H, Liu F, Yang X. Altered diversity and composition of gut microbiota in Wilson's disease.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21825 [PMID: 33311635 DOI: 10.1038/s41598-020-78988-7]</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Yun Y</w:t>
      </w:r>
      <w:r>
        <w:rPr>
          <w:rFonts w:ascii="Book Antiqua" w:hAnsi="Book Antiqua" w:eastAsia="Book Antiqua" w:cs="Book Antiqua"/>
          <w:color w:val="000000"/>
        </w:rPr>
        <w:t xml:space="preserve">, Chang Y, Kim HN, Ryu S, Kwon MJ, Cho YK, Kim HL, Cheong HS, Joo EJ. Alterations of the Gut Microbiome in Chronic Hepatitis B Virus Infection Associated with Alanine Aminotransferase Level.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30717396 DOI: 10.3390/jcm8020173]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Inoue T</w:t>
      </w:r>
      <w:r>
        <w:rPr>
          <w:rFonts w:ascii="Book Antiqua" w:hAnsi="Book Antiqua" w:eastAsia="Book Antiqua" w:cs="Book Antiqua"/>
          <w:color w:val="000000"/>
        </w:rPr>
        <w:t xml:space="preserve">, Nakayama J, Moriya K, Kawaratani H, Momoda R, Ito K, Iio E, Nojiri S, Fujiwara K, Yoneda M, Yoshiji H, Tanaka Y. Gut Dysbiosis Associated With Hepatitis C Virus Infection.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869-877 [PMID: 29718124 DOI: 10.1093/cid/ciy205]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Li C</w:t>
      </w:r>
      <w:r>
        <w:rPr>
          <w:rFonts w:ascii="Book Antiqua" w:hAnsi="Book Antiqua" w:eastAsia="Book Antiqua" w:cs="Book Antiqua"/>
          <w:color w:val="000000"/>
        </w:rPr>
        <w:t xml:space="preserve">, Niu Z, Zou M, Liu S, Wang M, Gu X, Lu H, Tian H, Jha R. Probiotics, prebiotics, and synbiotics regulate the intestinal microbiota differentially and restore the relative abundance of specific gut microorganisms. </w:t>
      </w:r>
      <w:r>
        <w:rPr>
          <w:rFonts w:ascii="Book Antiqua" w:hAnsi="Book Antiqua" w:eastAsia="Book Antiqua" w:cs="Book Antiqua"/>
          <w:i/>
          <w:iCs/>
          <w:color w:val="000000"/>
        </w:rPr>
        <w:t>J Dairy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103</w:t>
      </w:r>
      <w:r>
        <w:rPr>
          <w:rFonts w:ascii="Book Antiqua" w:hAnsi="Book Antiqua" w:eastAsia="Book Antiqua" w:cs="Book Antiqua"/>
          <w:color w:val="000000"/>
        </w:rPr>
        <w:t>: 5816-5829 [PMID: 32418689 DOI: 10.3168/jds.2019-18003]</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Markowiak-Kopeć P</w:t>
      </w:r>
      <w:r>
        <w:rPr>
          <w:rFonts w:ascii="Book Antiqua" w:hAnsi="Book Antiqua" w:eastAsia="Book Antiqua" w:cs="Book Antiqua"/>
          <w:color w:val="000000"/>
        </w:rPr>
        <w:t xml:space="preserve">, Śliżewska K. The Effect of Probiotics on the Production of Short-Chain Fatty Acids by Human Intestinal Microbiome.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32316181 DOI: 10.3390/nu12041107]</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Liu Q</w:t>
      </w:r>
      <w:r>
        <w:rPr>
          <w:rFonts w:ascii="Book Antiqua" w:hAnsi="Book Antiqua" w:eastAsia="Book Antiqua" w:cs="Book Antiqua"/>
          <w:color w:val="000000"/>
        </w:rPr>
        <w:t xml:space="preserve">, Yu Z, Tian F, Zhao J, Zhang H, Zhai Q, Chen W. Surface components and metabolites of probiotics for regulation of intestinal epithelial barrier. </w:t>
      </w:r>
      <w:r>
        <w:rPr>
          <w:rFonts w:ascii="Book Antiqua" w:hAnsi="Book Antiqua" w:eastAsia="Book Antiqua" w:cs="Book Antiqua"/>
          <w:i/>
          <w:iCs/>
          <w:color w:val="000000"/>
        </w:rPr>
        <w:t>Microb Cell Fact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23 [PMID: 32024520 DOI: 10.1186/s12934-020-1289-4]</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Dhiman RK</w:t>
      </w:r>
      <w:r>
        <w:rPr>
          <w:rFonts w:ascii="Book Antiqua" w:hAnsi="Book Antiqua" w:eastAsia="Book Antiqua" w:cs="Book Antiqua"/>
          <w:color w:val="000000"/>
        </w:rPr>
        <w:t xml:space="preserve">, Thumburu KK, Verma N, Chopra M, Rathi S, Dutta U, Singal AK, Taneja S, Duseja A, Singh M. Comparative Efficacy of Treatment Options for Minimal Hepatic Encephalopathy: A Systematic Review and Network Meta-Analysis.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800-812.e25 [PMID: 31476436 DOI: 10.1016/j.cgh.2019.08.047]</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Cao Q</w:t>
      </w:r>
      <w:r>
        <w:rPr>
          <w:rFonts w:ascii="Book Antiqua" w:hAnsi="Book Antiqua" w:eastAsia="Book Antiqua" w:cs="Book Antiqua"/>
          <w:color w:val="000000"/>
        </w:rPr>
        <w:t xml:space="preserve">, Yu CB, Yang SG, Cao HC, Chen P, Deng M, Li LJ. Effect of probiotic treatment on cirrhotic patients with minimal hepatic encephalopathy: A meta-analysis.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9-16 [PMID: 29428113 DOI: 10.1016/j.hbpd.2018.01.005]</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Dalal R,</w:t>
      </w:r>
      <w:r>
        <w:rPr>
          <w:rFonts w:ascii="Book Antiqua" w:hAnsi="Book Antiqua" w:eastAsia="Book Antiqua" w:cs="Book Antiqua"/>
          <w:color w:val="000000"/>
        </w:rPr>
        <w:t xml:space="preserve"> McGee RG, Riordan SM, Webster AC. Probiotics for people with hepatic encephalopathy. Cochrane Database Syst Rev 2017; </w:t>
      </w:r>
      <w:r>
        <w:rPr>
          <w:rFonts w:ascii="Book Antiqua" w:hAnsi="Book Antiqua" w:eastAsia="Book Antiqua" w:cs="Book Antiqua"/>
          <w:b/>
          <w:bCs/>
          <w:color w:val="000000"/>
        </w:rPr>
        <w:t>2</w:t>
      </w:r>
      <w:r>
        <w:rPr>
          <w:rFonts w:ascii="Book Antiqua" w:hAnsi="Book Antiqua" w:eastAsia="Book Antiqua" w:cs="Book Antiqua"/>
          <w:color w:val="000000"/>
        </w:rPr>
        <w:t>: CD008716 [PMID: 28230908 DOI: 10.1002/14651858.CD008716.pub3]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Xia X</w:t>
      </w:r>
      <w:r>
        <w:rPr>
          <w:rFonts w:ascii="Book Antiqua" w:hAnsi="Book Antiqua" w:eastAsia="Book Antiqua" w:cs="Book Antiqua"/>
          <w:color w:val="000000"/>
        </w:rPr>
        <w:t xml:space="preserve">, Chen J, Xia J, Wang B, Liu H, Yang L, Wang Y, Ling Z. Role of probiotics in the treatment of minimal hepatic encephalopathy in patients with HBV-induced liver cirrhosis.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46</w:t>
      </w:r>
      <w:r>
        <w:rPr>
          <w:rFonts w:ascii="Book Antiqua" w:hAnsi="Book Antiqua" w:eastAsia="Book Antiqua" w:cs="Book Antiqua"/>
          <w:color w:val="000000"/>
        </w:rPr>
        <w:t>: 3596-3604 [PMID: 29806520 DOI: 10.1177/0300060518776064]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Koga H</w:t>
      </w:r>
      <w:r>
        <w:rPr>
          <w:rFonts w:ascii="Book Antiqua" w:hAnsi="Book Antiqua" w:eastAsia="Book Antiqua" w:cs="Book Antiqua"/>
          <w:color w:val="000000"/>
        </w:rPr>
        <w:t xml:space="preserve">, Tamiya Y, Mitsuyama K, Ishibashi M, Matsumoto S, Imaoka A, Hara T, Nakano M, Ooeda K, Umezaki Y, Sata M. Probiotics promote rapid-turnover protein production by restoring gut flora in patients with alcoholic liver cirrhosis.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767-774 [PMID: 26201812 DOI: 10.1007/s12072-012-9408-x]</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cirrhosis.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39</w:t>
      </w:r>
      <w:r>
        <w:rPr>
          <w:rFonts w:ascii="Book Antiqua" w:hAnsi="Book Antiqua" w:eastAsia="Book Antiqua" w:cs="Book Antiqua"/>
          <w:color w:val="000000"/>
        </w:rPr>
        <w:t>: 1113-1125 [PMID: 24628464 DOI: 10.1111/apt.12695]</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Román E</w:t>
      </w:r>
      <w:r>
        <w:rPr>
          <w:rFonts w:ascii="Book Antiqua" w:hAnsi="Book Antiqua" w:eastAsia="Book Antiqua" w:cs="Book Antiqua"/>
          <w:color w:val="000000"/>
        </w:rPr>
        <w:t xml:space="preserve">, Nieto JC, Gely C, Vidal S, Pozuelo M, Poca M, Juárez C, Guarner C, Manichanh C, Soriano G. Effect of a Multistrain Probiotic on Cognitive Function and Risk of Falls in Patients With Cirrhosis: A Randomized Trial.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2019; </w:t>
      </w:r>
      <w:r>
        <w:rPr>
          <w:rFonts w:ascii="Book Antiqua" w:hAnsi="Book Antiqua" w:eastAsia="Book Antiqua" w:cs="Book Antiqua"/>
          <w:b/>
          <w:bCs/>
          <w:color w:val="000000"/>
        </w:rPr>
        <w:t>3</w:t>
      </w:r>
      <w:r>
        <w:rPr>
          <w:rFonts w:ascii="Book Antiqua" w:hAnsi="Book Antiqua" w:eastAsia="Book Antiqua" w:cs="Book Antiqua"/>
          <w:color w:val="000000"/>
        </w:rPr>
        <w:t>: 632-645 [PMID: 31061952 DOI: 10.1002/hep4.1325]</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Kazemi A</w:t>
      </w:r>
      <w:r>
        <w:rPr>
          <w:rFonts w:ascii="Book Antiqua" w:hAnsi="Book Antiqua" w:eastAsia="Book Antiqua" w:cs="Book Antiqua"/>
          <w:color w:val="000000"/>
        </w:rPr>
        <w:t xml:space="preserve">, Soltani S, Ghorabi S, Keshtkar A, Daneshzad E, Nasri F, Mazloomi SM. Effect of probiotic and synbiotic supplementation on inflammatory markers in health and disease status: A systematic review and meta-analysis of clinical trials.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789-819 [PMID: 31060892 DOI: 10.1016/j.clnu.2019.04.004]</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Macnaughtan J</w:t>
      </w:r>
      <w:r>
        <w:rPr>
          <w:rFonts w:ascii="Book Antiqua" w:hAnsi="Book Antiqua" w:eastAsia="Book Antiqua" w:cs="Book Antiqua"/>
          <w:color w:val="000000"/>
        </w:rPr>
        <w:t xml:space="preserve">, Figorilli F, García-López E, Lu H, Jones H, Sawhney R, Suzuki K, Fairclough S, Marsden J, Moratella A, Cox IJ, Thomas L, Davies N, Williams R, Mookerjee R, Wright G, Jalan R. A Double-Blind, Randomized Placebo-Controlled Trial of Probiotic </w:t>
      </w:r>
      <w:r>
        <w:rPr>
          <w:rFonts w:ascii="Book Antiqua" w:hAnsi="Book Antiqua" w:eastAsia="Book Antiqua" w:cs="Book Antiqua"/>
          <w:i/>
          <w:iCs/>
          <w:color w:val="000000"/>
        </w:rPr>
        <w:t>Lactobacillus casei</w:t>
      </w:r>
      <w:r>
        <w:rPr>
          <w:rFonts w:ascii="Book Antiqua" w:hAnsi="Book Antiqua" w:eastAsia="Book Antiqua" w:cs="Book Antiqua"/>
          <w:color w:val="000000"/>
        </w:rPr>
        <w:t xml:space="preserve"> Shirota in Stable Cirrhotic Patients.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32498372 DOI: 10.3390/nu12061651]</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Horvath A</w:t>
      </w:r>
      <w:r>
        <w:rPr>
          <w:rFonts w:ascii="Book Antiqua" w:hAnsi="Book Antiqua" w:eastAsia="Book Antiqua" w:cs="Book Antiqua"/>
          <w:color w:val="000000"/>
        </w:rPr>
        <w:t xml:space="preserve">, Durdevic M, Leber B, di Vora K, Rainer F, Krones E, Douschan P, Spindelboeck W, Durchschein F, Zollner G, Stauber RE, Fickert P, Stiegler P, Stadlbauer V. Changes in the Intestinal Microbiome during a Multispecies Probiotic Intervention in Compensated Cirrhosis.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32585997 DOI: 10.3390/nu12061874]</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Horvath A</w:t>
      </w:r>
      <w:r>
        <w:rPr>
          <w:rFonts w:ascii="Book Antiqua" w:hAnsi="Book Antiqua" w:eastAsia="Book Antiqua" w:cs="Book Antiqua"/>
          <w:color w:val="000000"/>
        </w:rPr>
        <w:t xml:space="preserve">, Leber B, Schmerboeck B, Tawdrous M, Zettel G, Hartl A, Madl T, Stryeck S, Fuchs D, Lemesch S, Douschan P, Krones E, Spindelboeck W, Durchschein F, Rainer F, Zollner G, Stauber RE, Fickert P, Stiegler P, Stadlbauer V. Randomised clinical trial: the effects of a multispecies probiotic vs. placebo on innate immune function, bacterial translocation and gut permeability in patients with cirrhosis.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44</w:t>
      </w:r>
      <w:r>
        <w:rPr>
          <w:rFonts w:ascii="Book Antiqua" w:hAnsi="Book Antiqua" w:eastAsia="Book Antiqua" w:cs="Book Antiqua"/>
          <w:color w:val="000000"/>
        </w:rPr>
        <w:t>: 926-935 [PMID: 27593544 DOI: 10.1111/apt.13788]</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Dhiman RK</w:t>
      </w:r>
      <w:r>
        <w:rPr>
          <w:rFonts w:ascii="Book Antiqua" w:hAnsi="Book Antiqua" w:eastAsia="Book Antiqua" w:cs="Book Antiqua"/>
          <w:color w:val="000000"/>
        </w:rPr>
        <w:t xml:space="preserve">, Rana B, Agrawal S, Garg A, Chopra M, Thumburu KK, Khattri A, Malhotra S, Duseja A, Chawla YK. Probiotic VSL#3 reduces liver disease severity and hospitalization in patients with cirrhosis: a randomized, controlled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147</w:t>
      </w:r>
      <w:r>
        <w:rPr>
          <w:rFonts w:ascii="Book Antiqua" w:hAnsi="Book Antiqua" w:eastAsia="Book Antiqua" w:cs="Book Antiqua"/>
          <w:color w:val="000000"/>
        </w:rPr>
        <w:t>: 1327-37.e3 [PMID: 25450083 DOI: 10.1053/j.gastro.2014.08.031]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Gupta N</w:t>
      </w:r>
      <w:r>
        <w:rPr>
          <w:rFonts w:ascii="Book Antiqua" w:hAnsi="Book Antiqua" w:eastAsia="Book Antiqua" w:cs="Book Antiqua"/>
          <w:color w:val="000000"/>
        </w:rPr>
        <w:t xml:space="preserve">, Kumar A, Sharma P, Garg V, Sharma BC, Sarin SK. Effects of the adjunctive probiotic VSL#3 on portal haemodynamics in patients with cirrhosis and large varices: a randomized trial.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1148-1157 [PMID: 23601333 DOI: 10.1111/liv.12172]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Marlicz W</w:t>
      </w:r>
      <w:r>
        <w:rPr>
          <w:rFonts w:ascii="Book Antiqua" w:hAnsi="Book Antiqua" w:eastAsia="Book Antiqua" w:cs="Book Antiqua"/>
          <w:color w:val="000000"/>
        </w:rPr>
        <w:t xml:space="preserve">, Wunsch E, Mydlowska M, Milkiewicz M, Serwin K, Mularczyk M, Milkiewicz P, Raszeja-Wyszomirska J. The effect of short term treatment with probiotic VSL#3 on various clinical and biochemical parameters in patients with liver cirrhosis. </w:t>
      </w:r>
      <w:r>
        <w:rPr>
          <w:rFonts w:ascii="Book Antiqua" w:hAnsi="Book Antiqua" w:eastAsia="Book Antiqua" w:cs="Book Antiqua"/>
          <w:i/>
          <w:iCs/>
          <w:color w:val="000000"/>
        </w:rPr>
        <w:t>J Physiol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67</w:t>
      </w:r>
      <w:r>
        <w:rPr>
          <w:rFonts w:ascii="Book Antiqua" w:hAnsi="Book Antiqua" w:eastAsia="Book Antiqua" w:cs="Book Antiqua"/>
          <w:color w:val="000000"/>
        </w:rPr>
        <w:t>: 867-877 [PMID: 28195067]</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Rincón D</w:t>
      </w:r>
      <w:r>
        <w:rPr>
          <w:rFonts w:ascii="Book Antiqua" w:hAnsi="Book Antiqua" w:eastAsia="Book Antiqua" w:cs="Book Antiqua"/>
          <w:color w:val="000000"/>
        </w:rPr>
        <w:t xml:space="preserve">, Vaquero J, Hernando A, Galindo E, Ripoll C, Puerto M, Salcedo M, Francés R, Matilla A, Catalina MV, Clemente G, Such J, Bañares R. Oral probiotic VSL#3 attenuates the circulatory disturbances of patients with cirrhosis and ascites.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1504-1512 [PMID: 24661740 DOI: 10.1111/liv.12539]</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Rashid SK</w:t>
      </w:r>
      <w:r>
        <w:rPr>
          <w:rFonts w:ascii="Book Antiqua" w:hAnsi="Book Antiqua" w:eastAsia="Book Antiqua" w:cs="Book Antiqua"/>
          <w:color w:val="000000"/>
        </w:rPr>
        <w:t xml:space="preserve">, Idris-Khodja N, Auger C, Alhosin M, Boehm N, Oswald-Mammosser M, Schini-Kerth VB. Probiotics (VSL#3) prevent endothelial dysfunction in rats with portal hypertension: role of the angiotensin system.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e97458 [PMID: 24832090 DOI: 10.1371/journal.pone.0097458]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Zhang Q</w:t>
      </w:r>
      <w:r>
        <w:rPr>
          <w:rFonts w:ascii="Book Antiqua" w:hAnsi="Book Antiqua" w:eastAsia="Book Antiqua" w:cs="Book Antiqua"/>
          <w:color w:val="000000"/>
        </w:rPr>
        <w:t xml:space="preserve">, Gao F, Yang X, Hu Y, Liu Y, Hou Y, Li Y, Zhu B, Niu S, Huang Y, Wang X. Protective Effect of Probiotics against Esophagogastric Variceal Rebleeding in Patients with Liver Cirrhosis after Endoscopic Therapy.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e924040 [PMID: 32769964 DOI: 10.12659/MSM.924040]</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Ramachandran L</w:t>
      </w:r>
      <w:r>
        <w:rPr>
          <w:rFonts w:ascii="Book Antiqua" w:hAnsi="Book Antiqua" w:eastAsia="Book Antiqua" w:cs="Book Antiqua"/>
          <w:color w:val="000000"/>
        </w:rPr>
        <w:t xml:space="preserve">, Dontaraju VS, Patel K. Lactobacillus-Associated Spontaneous Bacterial Peritonitis in a Liver Cirrhosis Patient on Probiotics.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e11896 [PMID: 33415048 DOI: 10.7759/cureus.11896]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Naqvi SSB</w:t>
      </w:r>
      <w:r>
        <w:rPr>
          <w:rFonts w:ascii="Book Antiqua" w:hAnsi="Book Antiqua" w:eastAsia="Book Antiqua" w:cs="Book Antiqua"/>
          <w:color w:val="000000"/>
        </w:rPr>
        <w:t xml:space="preserve">, Nagendra V, Hofmeyr A. Probiotic related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endocarditis in a patient with liver cirrhosis. </w:t>
      </w:r>
      <w:r>
        <w:rPr>
          <w:rFonts w:ascii="Book Antiqua" w:hAnsi="Book Antiqua" w:eastAsia="Book Antiqua" w:cs="Book Antiqua"/>
          <w:i/>
          <w:iCs/>
          <w:color w:val="000000"/>
        </w:rPr>
        <w:t>IDCases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e00439 [PMID: 30155406 DOI: 10.1016/j.idcr.2018.e00439]</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Tsai YS</w:t>
      </w:r>
      <w:r>
        <w:rPr>
          <w:rFonts w:ascii="Book Antiqua" w:hAnsi="Book Antiqua" w:eastAsia="Book Antiqua" w:cs="Book Antiqua"/>
          <w:color w:val="000000"/>
        </w:rPr>
        <w:t xml:space="preserve">, Lin SW, Chen YL, Chen CC. Effect of probiotics </w:t>
      </w:r>
      <w:r>
        <w:rPr>
          <w:rFonts w:ascii="Book Antiqua" w:hAnsi="Book Antiqua" w:eastAsia="Book Antiqua" w:cs="Book Antiqua"/>
          <w:i/>
          <w:iCs/>
          <w:color w:val="000000"/>
        </w:rPr>
        <w:t>Lactobacillus paracasei</w:t>
      </w:r>
      <w:r>
        <w:rPr>
          <w:rFonts w:ascii="Book Antiqua" w:hAnsi="Book Antiqua" w:eastAsia="Book Antiqua" w:cs="Book Antiqua"/>
          <w:color w:val="000000"/>
        </w:rPr>
        <w:t xml:space="preserve"> GKS6, </w:t>
      </w:r>
      <w:r>
        <w:rPr>
          <w:rFonts w:ascii="Book Antiqua" w:hAnsi="Book Antiqua" w:eastAsia="Book Antiqua" w:cs="Book Antiqua"/>
          <w:i/>
          <w:iCs/>
          <w:color w:val="000000"/>
        </w:rPr>
        <w:t>L. plantarum</w:t>
      </w:r>
      <w:r>
        <w:rPr>
          <w:rFonts w:ascii="Book Antiqua" w:hAnsi="Book Antiqua" w:eastAsia="Book Antiqua" w:cs="Book Antiqua"/>
          <w:color w:val="000000"/>
        </w:rPr>
        <w:t xml:space="preserve"> GKM3, and </w:t>
      </w:r>
      <w:r>
        <w:rPr>
          <w:rFonts w:ascii="Book Antiqua" w:hAnsi="Book Antiqua" w:eastAsia="Book Antiqua" w:cs="Book Antiqua"/>
          <w:i/>
          <w:iCs/>
          <w:color w:val="000000"/>
        </w:rPr>
        <w:t>L. rhamnosus</w:t>
      </w:r>
      <w:r>
        <w:rPr>
          <w:rFonts w:ascii="Book Antiqua" w:hAnsi="Book Antiqua" w:eastAsia="Book Antiqua" w:cs="Book Antiqua"/>
          <w:color w:val="000000"/>
        </w:rPr>
        <w:t xml:space="preserve"> GKLC1 on alleviating alcohol-induced alcoholic liver disease in a mouse model. </w:t>
      </w:r>
      <w:r>
        <w:rPr>
          <w:rFonts w:ascii="Book Antiqua" w:hAnsi="Book Antiqua" w:eastAsia="Book Antiqua" w:cs="Book Antiqua"/>
          <w:i/>
          <w:iCs/>
          <w:color w:val="000000"/>
        </w:rPr>
        <w:t>Nutr Res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299-308 [PMID: 32765811 DOI: 10.4162/nrp.2020.14.4.299]</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Gu Z</w:t>
      </w:r>
      <w:r>
        <w:rPr>
          <w:rFonts w:ascii="Book Antiqua" w:hAnsi="Book Antiqua" w:eastAsia="Book Antiqua" w:cs="Book Antiqua"/>
          <w:color w:val="000000"/>
        </w:rPr>
        <w:t xml:space="preserve">, Wu Y, Wang Y, Sun H, You Y, Piao C, Liu J, Wang Y.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Granules Dose-Dependently Balance Intestinal Microbiome Disorders and Ameliorate Chronic Alcohol-Induced Liver Injury. </w:t>
      </w:r>
      <w:r>
        <w:rPr>
          <w:rFonts w:ascii="Book Antiqua" w:hAnsi="Book Antiqua" w:eastAsia="Book Antiqua" w:cs="Book Antiqua"/>
          <w:i/>
          <w:iCs/>
          <w:color w:val="000000"/>
        </w:rPr>
        <w:t>J Med Food</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114-124 [PMID: 31747353 DOI: 10.1089/jmf.2018.4357]</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Zheng TX</w:t>
      </w:r>
      <w:r>
        <w:rPr>
          <w:rFonts w:ascii="Book Antiqua" w:hAnsi="Book Antiqua" w:eastAsia="Book Antiqua" w:cs="Book Antiqua"/>
          <w:color w:val="000000"/>
        </w:rPr>
        <w:t xml:space="preserve">, Pu SL, Tan P, Du YC, Qian BL, Chen H, Fu WG, Huang MZ. Liver Metabolomics Reveals the Effect of </w:t>
      </w:r>
      <w:r>
        <w:rPr>
          <w:rFonts w:ascii="Book Antiqua" w:hAnsi="Book Antiqua" w:eastAsia="Book Antiqua" w:cs="Book Antiqua"/>
          <w:i/>
          <w:iCs/>
          <w:color w:val="000000"/>
        </w:rPr>
        <w:t>Lactobacillus reuteri</w:t>
      </w:r>
      <w:r>
        <w:rPr>
          <w:rFonts w:ascii="Book Antiqua" w:hAnsi="Book Antiqua" w:eastAsia="Book Antiqua" w:cs="Book Antiqua"/>
          <w:color w:val="000000"/>
        </w:rPr>
        <w:t xml:space="preserve"> on Alcoholic Liver Disease. </w:t>
      </w:r>
      <w:r>
        <w:rPr>
          <w:rFonts w:ascii="Book Antiqua" w:hAnsi="Book Antiqua" w:eastAsia="Book Antiqua" w:cs="Book Antiqua"/>
          <w:i/>
          <w:iCs/>
          <w:color w:val="000000"/>
        </w:rPr>
        <w:t>Front Physiol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595382 [PMID: 33281626 DOI: 10.3389/fphys.2020.595382]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Huang H</w:t>
      </w:r>
      <w:r>
        <w:rPr>
          <w:rFonts w:ascii="Book Antiqua" w:hAnsi="Book Antiqua" w:eastAsia="Book Antiqua" w:cs="Book Antiqua"/>
          <w:color w:val="000000"/>
        </w:rPr>
        <w:t xml:space="preserve">, Lin Z, Zeng Y, Lin X, Zhang Y. Probiotic and glutamine treatments attenuate alcoholic liver disease in a rat model. </w:t>
      </w:r>
      <w:r>
        <w:rPr>
          <w:rFonts w:ascii="Book Antiqua" w:hAnsi="Book Antiqua" w:eastAsia="Book Antiqua" w:cs="Book Antiqua"/>
          <w:i/>
          <w:iCs/>
          <w:color w:val="000000"/>
        </w:rPr>
        <w:t>Exp Ther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4733-4739 [PMID: 31777560 DOI: 10.3892/etm.2019.8123]</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Kim BK</w:t>
      </w:r>
      <w:r>
        <w:rPr>
          <w:rFonts w:ascii="Book Antiqua" w:hAnsi="Book Antiqua" w:eastAsia="Book Antiqua" w:cs="Book Antiqua"/>
          <w:color w:val="000000"/>
        </w:rPr>
        <w:t xml:space="preserve">, Lee IO, Tan PL, Eor JY, Hwang JK, Kim SH. Protective Effect of </w:t>
      </w:r>
      <w:r>
        <w:rPr>
          <w:rFonts w:ascii="Book Antiqua" w:hAnsi="Book Antiqua" w:eastAsia="Book Antiqua" w:cs="Book Antiqua"/>
          <w:i/>
          <w:iCs/>
          <w:color w:val="000000"/>
        </w:rPr>
        <w:t>Lactobacillus fermentum</w:t>
      </w:r>
      <w:r>
        <w:rPr>
          <w:rFonts w:ascii="Book Antiqua" w:hAnsi="Book Antiqua" w:eastAsia="Book Antiqua" w:cs="Book Antiqua"/>
          <w:color w:val="000000"/>
        </w:rPr>
        <w:t xml:space="preserve"> LA12 in an Alcohol-Induced Rat Model of Alcoholic Steatohepatitis. </w:t>
      </w:r>
      <w:r>
        <w:rPr>
          <w:rFonts w:ascii="Book Antiqua" w:hAnsi="Book Antiqua" w:eastAsia="Book Antiqua" w:cs="Book Antiqua"/>
          <w:i/>
          <w:iCs/>
          <w:color w:val="000000"/>
        </w:rPr>
        <w:t>Korean J Food Sci Anim Resour</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931-939 [PMID: 29725216 DOI: 10.5851/kosfa.2017.37.6.931]</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Shukla PK</w:t>
      </w:r>
      <w:r>
        <w:rPr>
          <w:rFonts w:ascii="Book Antiqua" w:hAnsi="Book Antiqua" w:eastAsia="Book Antiqua" w:cs="Book Antiqua"/>
          <w:color w:val="000000"/>
        </w:rPr>
        <w:t xml:space="preserve">, Meena AS, Manda B, Gomes-Solecki M, Dietrich P, Dragatsis I, Rao R. Lactobacillus plantarum prevents and mitigates alcohol-induced disruption of colonic epithelial tight junctions, endotoxemia, and liver damage by an EGF receptor-dependent mechanism. </w:t>
      </w:r>
      <w:r>
        <w:rPr>
          <w:rFonts w:ascii="Book Antiqua" w:hAnsi="Book Antiqua" w:eastAsia="Book Antiqua" w:cs="Book Antiqua"/>
          <w:i/>
          <w:iCs/>
          <w:color w:val="000000"/>
        </w:rPr>
        <w:t>FASEB J</w:t>
      </w:r>
      <w:r>
        <w:rPr>
          <w:rFonts w:ascii="Book Antiqua" w:hAnsi="Book Antiqua" w:eastAsia="Book Antiqua" w:cs="Book Antiqua"/>
          <w:color w:val="000000"/>
        </w:rPr>
        <w:t xml:space="preserve"> 2018: fj201800351R [PMID: 29912589 DOI: 10.1096/fj.201800351R]</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Zhu J</w:t>
      </w:r>
      <w:r>
        <w:rPr>
          <w:rFonts w:ascii="Book Antiqua" w:hAnsi="Book Antiqua" w:eastAsia="Book Antiqua" w:cs="Book Antiqua"/>
          <w:color w:val="000000"/>
        </w:rPr>
        <w:t xml:space="preserve">, Ren T, Zhou M, Cheng M. The combination of blueberry juice and probiotics reduces apoptosis of alcoholic fatty liver of mice by affecting SIRT1 pathway. </w:t>
      </w:r>
      <w:r>
        <w:rPr>
          <w:rFonts w:ascii="Book Antiqua" w:hAnsi="Book Antiqua" w:eastAsia="Book Antiqua" w:cs="Book Antiqua"/>
          <w:i/>
          <w:iCs/>
          <w:color w:val="000000"/>
        </w:rPr>
        <w:t>Drug Des Devel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1649-1661 [PMID: 27274198 DOI: 10.2147/DDDT.S102883]</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Wang Y</w:t>
      </w:r>
      <w:r>
        <w:rPr>
          <w:rFonts w:ascii="Book Antiqua" w:hAnsi="Book Antiqua" w:eastAsia="Book Antiqua" w:cs="Book Antiqua"/>
          <w:color w:val="000000"/>
        </w:rPr>
        <w:t xml:space="preserve">, Liu Y, Sidhu A, Ma Z, McClain C, Feng W. Lactobacillus rhamnosus GG culture supernatant ameliorates acute alcohol-induced intestinal permeability and liver injury. </w:t>
      </w:r>
      <w:r>
        <w:rPr>
          <w:rFonts w:ascii="Book Antiqua" w:hAnsi="Book Antiqua" w:eastAsia="Book Antiqua" w:cs="Book Antiqua"/>
          <w:i/>
          <w:iCs/>
          <w:color w:val="000000"/>
        </w:rPr>
        <w:t>Am J Physiol Gastrointest Liver Physiol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303</w:t>
      </w:r>
      <w:r>
        <w:rPr>
          <w:rFonts w:ascii="Book Antiqua" w:hAnsi="Book Antiqua" w:eastAsia="Book Antiqua" w:cs="Book Antiqua"/>
          <w:color w:val="000000"/>
        </w:rPr>
        <w:t>: G32-G41 [PMID: 22538402 DOI: 10.1152/ajpgi.00024.2012]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Han SH</w:t>
      </w:r>
      <w:r>
        <w:rPr>
          <w:rFonts w:ascii="Book Antiqua" w:hAnsi="Book Antiqua" w:eastAsia="Book Antiqua" w:cs="Book Antiqua"/>
          <w:color w:val="000000"/>
        </w:rPr>
        <w:t xml:space="preserve">, Suk KT, Kim DJ, Kim MY, Baik SK, Kim YD, Cheon GJ, Choi DH, Ham YL, Shin DH, Kim EJ. Effects of probiotics (cultured Lactobacillus subtilis/Streptococcus faecium) in the treatment of alcoholic hepatitis: randomized-controlled multicenter study.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1300-1306 [PMID: 26302024 DOI: 10.1097/MEG.0000000000000458]</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Kirpich IA</w:t>
      </w:r>
      <w:r>
        <w:rPr>
          <w:rFonts w:ascii="Book Antiqua" w:hAnsi="Book Antiqua" w:eastAsia="Book Antiqua" w:cs="Book Antiqua"/>
          <w:color w:val="000000"/>
        </w:rPr>
        <w:t xml:space="preserve">, Solovieva NV, Leikhter SN, Shidakova NA, Lebedeva OV, Sidorov PI, Bazhukova TA, Soloviev AG, Barve SS, McClain CJ, Cave M. Probiotics restore bowel flora and improve liver enzymes in human alcohol-induced liver injury: a pilot study. </w:t>
      </w:r>
      <w:r>
        <w:rPr>
          <w:rFonts w:ascii="Book Antiqua" w:hAnsi="Book Antiqua" w:eastAsia="Book Antiqua" w:cs="Book Antiqua"/>
          <w:i/>
          <w:iCs/>
          <w:color w:val="000000"/>
        </w:rPr>
        <w:t>Alcohol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42</w:t>
      </w:r>
      <w:r>
        <w:rPr>
          <w:rFonts w:ascii="Book Antiqua" w:hAnsi="Book Antiqua" w:eastAsia="Book Antiqua" w:cs="Book Antiqua"/>
          <w:color w:val="000000"/>
        </w:rPr>
        <w:t>: 675-682 [PMID: 19038698 DOI: 10.1016/j.alcohol.2008.08.006]</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Yan Y</w:t>
      </w:r>
      <w:r>
        <w:rPr>
          <w:rFonts w:ascii="Book Antiqua" w:hAnsi="Book Antiqua" w:eastAsia="Book Antiqua" w:cs="Book Antiqua"/>
          <w:color w:val="000000"/>
        </w:rPr>
        <w:t xml:space="preserve">, Liu C, Zhao S, Wang X, Wang J, Zhang H, Wang Y, Zhao G. Probiotic Bifidobacterium lactis V9 attenuates hepatic steatosis and inflammation in rats with non-alcoholic fatty liver disease. </w:t>
      </w:r>
      <w:r>
        <w:rPr>
          <w:rFonts w:ascii="Book Antiqua" w:hAnsi="Book Antiqua" w:eastAsia="Book Antiqua" w:cs="Book Antiqua"/>
          <w:i/>
          <w:iCs/>
          <w:color w:val="000000"/>
        </w:rPr>
        <w:t>AMB Express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101 [PMID: 32472368 DOI: 10.1186/s13568-020-01038-y]</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Azarang A</w:t>
      </w:r>
      <w:r>
        <w:rPr>
          <w:rFonts w:ascii="Book Antiqua" w:hAnsi="Book Antiqua" w:eastAsia="Book Antiqua" w:cs="Book Antiqua"/>
          <w:color w:val="000000"/>
        </w:rPr>
        <w:t xml:space="preserve">, Farshad O, Ommati MM, Jamshidzadeh A, Heydari R, Abootalebi SN, Gholami A. Protective Role of Probiotic Supplements in Hepatic Steatosis: A Rat Model Study.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5487659 [PMID: 33299871 DOI: 10.1155/2020/5487659]</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Chen M</w:t>
      </w:r>
      <w:r>
        <w:rPr>
          <w:rFonts w:ascii="Book Antiqua" w:hAnsi="Book Antiqua" w:eastAsia="Book Antiqua" w:cs="Book Antiqua"/>
          <w:color w:val="000000"/>
        </w:rPr>
        <w:t xml:space="preserve">, Guo WL, Li QY, Xu JX, Cao YJ, Liu B, Yu XD, Rao PF, Ni L, Lv XC. The protective mechanism of Lactobacillus plantarum FZU3013 against non-alcoholic fatty liver associated with hyperlipidemia in mice fed a high-fat diet. </w:t>
      </w:r>
      <w:r>
        <w:rPr>
          <w:rFonts w:ascii="Book Antiqua" w:hAnsi="Book Antiqua" w:eastAsia="Book Antiqua" w:cs="Book Antiqua"/>
          <w:i/>
          <w:iCs/>
          <w:color w:val="000000"/>
        </w:rPr>
        <w:t>Food Funct</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3316-3331 [PMID: 32226996 DOI: 10.1039/c9fo03003d]</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Naudin CR</w:t>
      </w:r>
      <w:r>
        <w:rPr>
          <w:rFonts w:ascii="Book Antiqua" w:hAnsi="Book Antiqua" w:eastAsia="Book Antiqua" w:cs="Book Antiqua"/>
          <w:color w:val="000000"/>
        </w:rPr>
        <w:t xml:space="preserve">, Maner-Smith K, Owens JA, Wynn GM, Robinson BS, Matthews JD, Reedy AR, Luo L, Wolfarth AA, Darby TM, Ortlund EA, Jones RM. Lactococcus lactis Subspecies cremoris Elicits Protection Against Metabolic Changes Induced by a Western-Style Diet.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639-651.e5 [PMID: 32169430 DOI: 10.1053/j.gastro.2020.03.010]</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Zhao Z</w:t>
      </w:r>
      <w:r>
        <w:rPr>
          <w:rFonts w:ascii="Book Antiqua" w:hAnsi="Book Antiqua" w:eastAsia="Book Antiqua" w:cs="Book Antiqua"/>
          <w:color w:val="000000"/>
        </w:rPr>
        <w:t xml:space="preserve">, Chen L, Zhao Y, Wang C, Duan C, Yang G, Niu C, Li S. Lactobacillus plantarum NA136 ameliorates nonalcoholic fatty liver disease by modulating gut microbiota, improving intestinal barrier integrity, and attenuating inflammation. </w:t>
      </w:r>
      <w:r>
        <w:rPr>
          <w:rFonts w:ascii="Book Antiqua" w:hAnsi="Book Antiqua" w:eastAsia="Book Antiqua" w:cs="Book Antiqua"/>
          <w:i/>
          <w:iCs/>
          <w:color w:val="000000"/>
        </w:rPr>
        <w:t>Appl Microbiol 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104</w:t>
      </w:r>
      <w:r>
        <w:rPr>
          <w:rFonts w:ascii="Book Antiqua" w:hAnsi="Book Antiqua" w:eastAsia="Book Antiqua" w:cs="Book Antiqua"/>
          <w:color w:val="000000"/>
        </w:rPr>
        <w:t>: 5273-5282 [PMID: 32335723 DOI: 10.1007/s00253-020-10633-9]</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Park EJ</w:t>
      </w:r>
      <w:r>
        <w:rPr>
          <w:rFonts w:ascii="Book Antiqua" w:hAnsi="Book Antiqua" w:eastAsia="Book Antiqua" w:cs="Book Antiqua"/>
          <w:color w:val="000000"/>
        </w:rPr>
        <w:t xml:space="preserve">, Lee YS, Kim SM, Park GS, Lee YH, Jeong DY, Kang J, Lee HJ. Beneficial Effects of </w:t>
      </w:r>
      <w:r>
        <w:rPr>
          <w:rFonts w:ascii="Book Antiqua" w:hAnsi="Book Antiqua" w:eastAsia="Book Antiqua" w:cs="Book Antiqua"/>
          <w:i/>
          <w:iCs/>
          <w:color w:val="000000"/>
        </w:rPr>
        <w:t>Lactobacillus plantarum</w:t>
      </w:r>
      <w:r>
        <w:rPr>
          <w:rFonts w:ascii="Book Antiqua" w:hAnsi="Book Antiqua" w:eastAsia="Book Antiqua" w:cs="Book Antiqua"/>
          <w:color w:val="000000"/>
        </w:rPr>
        <w:t xml:space="preserve"> Strains on Non-Alcoholic Fatty Liver Disease in High Fat/High Fructose Diet-Fed Rats.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32093158 DOI: 10.3390/nu12020542]</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Zhao Z</w:t>
      </w:r>
      <w:r>
        <w:rPr>
          <w:rFonts w:ascii="Book Antiqua" w:hAnsi="Book Antiqua" w:eastAsia="Book Antiqua" w:cs="Book Antiqua"/>
          <w:color w:val="000000"/>
        </w:rPr>
        <w:t xml:space="preserve">, Wang C, Zhang L, Zhao Y, Duan C, Zhang X, Gao L, Li S. Lactobacillus plantarum NA136 improves the non-alcoholic fatty liver disease by modulating the AMPK/Nrf2 pathway. </w:t>
      </w:r>
      <w:r>
        <w:rPr>
          <w:rFonts w:ascii="Book Antiqua" w:hAnsi="Book Antiqua" w:eastAsia="Book Antiqua" w:cs="Book Antiqua"/>
          <w:i/>
          <w:iCs/>
          <w:color w:val="000000"/>
        </w:rPr>
        <w:t>Appl Microbiol Biotechnol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103</w:t>
      </w:r>
      <w:r>
        <w:rPr>
          <w:rFonts w:ascii="Book Antiqua" w:hAnsi="Book Antiqua" w:eastAsia="Book Antiqua" w:cs="Book Antiqua"/>
          <w:color w:val="000000"/>
        </w:rPr>
        <w:t>: 5843-5850 [PMID: 31115630 DOI: 10.1007/s00253-019-09703-4]</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Lee NY</w:t>
      </w:r>
      <w:r>
        <w:rPr>
          <w:rFonts w:ascii="Book Antiqua" w:hAnsi="Book Antiqua" w:eastAsia="Book Antiqua" w:cs="Book Antiqua"/>
          <w:color w:val="000000"/>
        </w:rPr>
        <w:t xml:space="preserve">, Joung HC, Kim BK, Kim BY, Park TS, Suk KT. </w:t>
      </w:r>
      <w:r>
        <w:rPr>
          <w:rFonts w:ascii="Book Antiqua" w:hAnsi="Book Antiqua" w:eastAsia="Book Antiqua" w:cs="Book Antiqua"/>
          <w:i/>
          <w:iCs/>
          <w:color w:val="000000"/>
        </w:rPr>
        <w:t>Lactobacillus lactis</w:t>
      </w:r>
      <w:r>
        <w:rPr>
          <w:rFonts w:ascii="Book Antiqua" w:hAnsi="Book Antiqua" w:eastAsia="Book Antiqua" w:cs="Book Antiqua"/>
          <w:color w:val="000000"/>
        </w:rPr>
        <w:t xml:space="preserve"> CKDB001 ameliorate progression of nonalcoholic fatty liver disease through of gut microbiome: addendum.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1829449 [PMID: 33131411 DOI: 10.1080/19490976.2020.1829449]</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Li H</w:t>
      </w:r>
      <w:r>
        <w:rPr>
          <w:rFonts w:ascii="Book Antiqua" w:hAnsi="Book Antiqua" w:eastAsia="Book Antiqua" w:cs="Book Antiqua"/>
          <w:color w:val="000000"/>
        </w:rPr>
        <w:t xml:space="preserve">, Liu F, Lu J, Shi J, Guan J, Yan F, Li B, Huo G. Probiotic Mixture of </w:t>
      </w:r>
      <w:r>
        <w:rPr>
          <w:rFonts w:ascii="Book Antiqua" w:hAnsi="Book Antiqua" w:eastAsia="Book Antiqua" w:cs="Book Antiqua"/>
          <w:i/>
          <w:iCs/>
          <w:color w:val="000000"/>
        </w:rPr>
        <w:t>Lactobacillus plantarum</w:t>
      </w:r>
      <w:r>
        <w:rPr>
          <w:rFonts w:ascii="Book Antiqua" w:hAnsi="Book Antiqua" w:eastAsia="Book Antiqua" w:cs="Book Antiqua"/>
          <w:color w:val="000000"/>
        </w:rPr>
        <w:t xml:space="preserve"> Strains Improves Lipid Metabolism and Gut Microbiota Structure in High Fat Diet-Fed Mice.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512 [PMID: 32273874 DOI: 10.3389/fmicb.2020.00512]</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Wang W</w:t>
      </w:r>
      <w:r>
        <w:rPr>
          <w:rFonts w:ascii="Book Antiqua" w:hAnsi="Book Antiqua" w:eastAsia="Book Antiqua" w:cs="Book Antiqua"/>
          <w:color w:val="000000"/>
        </w:rPr>
        <w:t xml:space="preserve">, Li Q, Chai W, Sun C, Zhang T, Zhao C, Yuan Y, Wang X, Liu H, Ye H. </w:t>
      </w:r>
      <w:r>
        <w:rPr>
          <w:rFonts w:ascii="Book Antiqua" w:hAnsi="Book Antiqua" w:eastAsia="Book Antiqua" w:cs="Book Antiqua"/>
          <w:i/>
          <w:iCs/>
          <w:color w:val="000000"/>
        </w:rPr>
        <w:t>Lactobacillus paracasei</w:t>
      </w:r>
      <w:r>
        <w:rPr>
          <w:rFonts w:ascii="Book Antiqua" w:hAnsi="Book Antiqua" w:eastAsia="Book Antiqua" w:cs="Book Antiqua"/>
          <w:color w:val="000000"/>
        </w:rPr>
        <w:t xml:space="preserve"> Jlus66 extenuate oxidative stress and inflammation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regulation of intestinal flora in rats with non alcoholic fatty liver disease. </w:t>
      </w:r>
      <w:r>
        <w:rPr>
          <w:rFonts w:ascii="Book Antiqua" w:hAnsi="Book Antiqua" w:eastAsia="Book Antiqua" w:cs="Book Antiqua"/>
          <w:i/>
          <w:iCs/>
          <w:color w:val="000000"/>
        </w:rPr>
        <w:t>Food Sci Nutr</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2636-2646 [PMID: 31428351 DOI: 10.1002/fsn3.1118]</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Liu Q</w:t>
      </w:r>
      <w:r>
        <w:rPr>
          <w:rFonts w:ascii="Book Antiqua" w:hAnsi="Book Antiqua" w:eastAsia="Book Antiqua" w:cs="Book Antiqua"/>
          <w:color w:val="000000"/>
        </w:rPr>
        <w:t xml:space="preserve">, Liu Y, Li F, Gu Z, Liu M, Shao T, Zhang L, Zhou G, Pan C, He L, Cai J, Zhang X, Barve S, McClain CJ, Chen Y, Feng W. Probiotic culture supernatant improves metabolic function through FGF21-adiponectin pathway in mice. </w:t>
      </w:r>
      <w:r>
        <w:rPr>
          <w:rFonts w:ascii="Book Antiqua" w:hAnsi="Book Antiqua" w:eastAsia="Book Antiqua" w:cs="Book Antiqua"/>
          <w:i/>
          <w:iCs/>
          <w:color w:val="000000"/>
        </w:rPr>
        <w:t>J Nutr Biochem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108256 [PMID: 31760308 DOI: 10.1016/j.jnutbio.2019.108256]</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Endo H</w:t>
      </w:r>
      <w:r>
        <w:rPr>
          <w:rFonts w:ascii="Book Antiqua" w:hAnsi="Book Antiqua" w:eastAsia="Book Antiqua" w:cs="Book Antiqua"/>
          <w:color w:val="000000"/>
        </w:rPr>
        <w:t xml:space="preserve">, Niioka M, Kobayashi N, Tanaka M, Watanabe T. Butyrate-producing probiotics reduce nonalcoholic fatty liver disease progression in rats: new insight into the probiotics for the gut-liver axis.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e63388 [PMID: 23696823 DOI: 10.1371/journal.pone.0063388]</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Fu J, Zhang Q, Liu L, Lu M, Meng G, Yao Z, Wu H, Xia Y, Bao X, Gu Y, Sun S, Wang X, Zhou M, Jia Q, Song K, Wu Y, Xiang H, Niu K. Association between habitual yogurt consumption and newly diagnosed non-alcoholic fatty liver disease. </w:t>
      </w:r>
      <w:r>
        <w:rPr>
          <w:rFonts w:ascii="Book Antiqua" w:hAnsi="Book Antiqua" w:eastAsia="Book Antiqua" w:cs="Book Antiqua"/>
          <w:i/>
          <w:iCs/>
          <w:color w:val="000000"/>
        </w:rPr>
        <w:t>Eur J Clin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74</w:t>
      </w:r>
      <w:r>
        <w:rPr>
          <w:rFonts w:ascii="Book Antiqua" w:hAnsi="Book Antiqua" w:eastAsia="Book Antiqua" w:cs="Book Antiqua"/>
          <w:color w:val="000000"/>
        </w:rPr>
        <w:t>: 491-499 [PMID: 31477797 DOI: 10.1038/s41430-019-0497-7]</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Koutnikova H</w:t>
      </w:r>
      <w:r>
        <w:rPr>
          <w:rFonts w:ascii="Book Antiqua" w:hAnsi="Book Antiqua" w:eastAsia="Book Antiqua" w:cs="Book Antiqua"/>
          <w:color w:val="000000"/>
        </w:rPr>
        <w:t xml:space="preserve">, Genser B, Monteiro-Sepulveda M, Faurie JM, Rizkalla S, Schrezenmeir J, Clément K. Impact of bacterial probiotics on obesity, diabetes and non-alcoholic fatty liver disease related variables: a systematic review and meta-analysis of randomised controlled trials.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e017995 [PMID: 30928918 DOI: 10.1136/bmjopen-2017-017995]</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Tang Y</w:t>
      </w:r>
      <w:r>
        <w:rPr>
          <w:rFonts w:ascii="Book Antiqua" w:hAnsi="Book Antiqua" w:eastAsia="Book Antiqua" w:cs="Book Antiqua"/>
          <w:color w:val="000000"/>
        </w:rPr>
        <w:t xml:space="preserve">, Huang J, Zhang WY, Qin S, Yang YX, Ren H, Yang QB, Hu H. Effects of probiotics on nonalcoholic fatty liver disease: a systematic review and meta-analysis. </w:t>
      </w:r>
      <w:r>
        <w:rPr>
          <w:rFonts w:ascii="Book Antiqua" w:hAnsi="Book Antiqua" w:eastAsia="Book Antiqua" w:cs="Book Antiqua"/>
          <w:i/>
          <w:iCs/>
          <w:color w:val="000000"/>
        </w:rPr>
        <w:t>Therap Adv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1756284819878046 [PMID: 31598135 DOI: 10.1177/1756284819878046]</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Sharpton SR</w:t>
      </w:r>
      <w:r>
        <w:rPr>
          <w:rFonts w:ascii="Book Antiqua" w:hAnsi="Book Antiqua" w:eastAsia="Book Antiqua" w:cs="Book Antiqua"/>
          <w:color w:val="000000"/>
        </w:rPr>
        <w:t xml:space="preserve">, Maraj B, Harding-Theobald E, Vittinghoff E, Terrault NA. Gut microbiome-targeted therapies in nonalcoholic fatty liver disease: a systematic review, meta-analysis, and meta-regression.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2019; </w:t>
      </w:r>
      <w:r>
        <w:rPr>
          <w:rFonts w:ascii="Book Antiqua" w:hAnsi="Book Antiqua" w:eastAsia="Book Antiqua" w:cs="Book Antiqua"/>
          <w:b/>
          <w:bCs/>
          <w:color w:val="000000"/>
        </w:rPr>
        <w:t>110</w:t>
      </w:r>
      <w:r>
        <w:rPr>
          <w:rFonts w:ascii="Book Antiqua" w:hAnsi="Book Antiqua" w:eastAsia="Book Antiqua" w:cs="Book Antiqua"/>
          <w:color w:val="000000"/>
        </w:rPr>
        <w:t>: 139-149 [PMID: 31124558 DOI: 10.1093/ajcn/nqz042]</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Khan MY</w:t>
      </w:r>
      <w:r>
        <w:rPr>
          <w:rFonts w:ascii="Book Antiqua" w:hAnsi="Book Antiqua" w:eastAsia="Book Antiqua" w:cs="Book Antiqua"/>
          <w:color w:val="000000"/>
        </w:rPr>
        <w:t xml:space="preserve">, Mihali AB, Rawala MS, Aslam A, Siddiqui WJ. The promising role of probiotic and synbiotic therapy in aminotransferase levels and inflammatory markers in patients with nonalcoholic fatty liver disease - a systematic review and meta-analysis.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703-715 [PMID: 31009401 DOI: 10.1097/MEG.0000000000001371]</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Duseja A</w:t>
      </w:r>
      <w:r>
        <w:rPr>
          <w:rFonts w:ascii="Book Antiqua" w:hAnsi="Book Antiqua" w:eastAsia="Book Antiqua" w:cs="Book Antiqua"/>
          <w:color w:val="000000"/>
        </w:rPr>
        <w:t xml:space="preserve">, Acharya SK, Mehta M, Chhabra S; Shalimar, Rana S, Das A, Dattagupta S, Dhiman RK, Chawla YK. High potency multistrain probiotic improves liver histology in non-alcoholic fatty liver disease (NAFLD): a randomised, double-blind, proof of concept study. </w:t>
      </w:r>
      <w:r>
        <w:rPr>
          <w:rFonts w:ascii="Book Antiqua" w:hAnsi="Book Antiqua" w:eastAsia="Book Antiqua" w:cs="Book Antiqua"/>
          <w:i/>
          <w:iCs/>
          <w:color w:val="000000"/>
        </w:rPr>
        <w:t>BMJ Open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e000315 [PMID: 31423319 DOI: 10.1136/bmjgast-2019-000315]</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Ahn SB</w:t>
      </w:r>
      <w:r>
        <w:rPr>
          <w:rFonts w:ascii="Book Antiqua" w:hAnsi="Book Antiqua" w:eastAsia="Book Antiqua" w:cs="Book Antiqua"/>
          <w:color w:val="000000"/>
        </w:rPr>
        <w:t xml:space="preserve">, Jun DW, Kang BK, Lim JH, Lim S, Chung MJ. Randomized, Double-blind, Placebo-controlled Study of a Multispecies Probiotic Mixture in Nonalcoholic Fatty Liver Disease.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5688 [PMID: 30952918 DOI: 10.1038/s41598-019-42059-3]</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Cai GS</w:t>
      </w:r>
      <w:r>
        <w:rPr>
          <w:rFonts w:ascii="Book Antiqua" w:hAnsi="Book Antiqua" w:eastAsia="Book Antiqua" w:cs="Book Antiqua"/>
          <w:color w:val="000000"/>
        </w:rPr>
        <w:t xml:space="preserve">, Su H, Zhang J. Protective effect of probiotics in patients with non-alcoholic fatty liver disease.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e21464 [PMID: 32769877 DOI: 10.1097/MD.0000000000021464]</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Behrouz V</w:t>
      </w:r>
      <w:r>
        <w:rPr>
          <w:rFonts w:ascii="Book Antiqua" w:hAnsi="Book Antiqua" w:eastAsia="Book Antiqua" w:cs="Book Antiqua"/>
          <w:color w:val="000000"/>
        </w:rPr>
        <w:t xml:space="preserve">, Aryaeian N, Zahedi MJ, Jazayeri S. Effects of probiotic and prebiotic supplementation on metabolic parameters, liver aminotransferases, and systemic inflammation in nonalcoholic fatty liver disease: A randomized clinical trial. </w:t>
      </w:r>
      <w:r>
        <w:rPr>
          <w:rFonts w:ascii="Book Antiqua" w:hAnsi="Book Antiqua" w:eastAsia="Book Antiqua" w:cs="Book Antiqua"/>
          <w:i/>
          <w:iCs/>
          <w:color w:val="000000"/>
        </w:rPr>
        <w:t>J Food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85</w:t>
      </w:r>
      <w:r>
        <w:rPr>
          <w:rFonts w:ascii="Book Antiqua" w:hAnsi="Book Antiqua" w:eastAsia="Book Antiqua" w:cs="Book Antiqua"/>
          <w:color w:val="000000"/>
        </w:rPr>
        <w:t>: 3611-3617 [PMID: 32885440 DOI: 10.1111/1750-3841.15367]</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Oo KM</w:t>
      </w:r>
      <w:r>
        <w:rPr>
          <w:rFonts w:ascii="Book Antiqua" w:hAnsi="Book Antiqua" w:eastAsia="Book Antiqua" w:cs="Book Antiqua"/>
          <w:color w:val="000000"/>
        </w:rPr>
        <w:t xml:space="preserve">, Lwin AA, Kyaw YY, Tun WM, Fukada K, Goshima A, Shimada T, Okada S. Safety and long-term effect of the probiotic FK-23 in patients with hepatitis C virus infection. </w:t>
      </w:r>
      <w:r>
        <w:rPr>
          <w:rFonts w:ascii="Book Antiqua" w:hAnsi="Book Antiqua" w:eastAsia="Book Antiqua" w:cs="Book Antiqua"/>
          <w:i/>
          <w:iCs/>
          <w:color w:val="000000"/>
        </w:rPr>
        <w:t>Biosci Microbiota Food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123-128 [PMID: 27508113 DOI: 10.12938/bmfh.2015-024]</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Lee DK</w:t>
      </w:r>
      <w:r>
        <w:rPr>
          <w:rFonts w:ascii="Book Antiqua" w:hAnsi="Book Antiqua" w:eastAsia="Book Antiqua" w:cs="Book Antiqua"/>
          <w:color w:val="000000"/>
        </w:rPr>
        <w:t xml:space="preserve">, Kang JY, Shin HS, Park IH, Ha NJ. Antiviral activity of Bifidobacterium adolescentis SPM0212 against Hepatitis B virus. </w:t>
      </w:r>
      <w:r>
        <w:rPr>
          <w:rFonts w:ascii="Book Antiqua" w:hAnsi="Book Antiqua" w:eastAsia="Book Antiqua" w:cs="Book Antiqua"/>
          <w:i/>
          <w:iCs/>
          <w:color w:val="000000"/>
        </w:rPr>
        <w:t>Arch Pharm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36</w:t>
      </w:r>
      <w:r>
        <w:rPr>
          <w:rFonts w:ascii="Book Antiqua" w:hAnsi="Book Antiqua" w:eastAsia="Book Antiqua" w:cs="Book Antiqua"/>
          <w:color w:val="000000"/>
        </w:rPr>
        <w:t>: 1525-1532 [PMID: 23657805 DOI: 10.1007/s12272-013-0141-3]</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Liu Y</w:t>
      </w:r>
      <w:r>
        <w:rPr>
          <w:rFonts w:ascii="Book Antiqua" w:hAnsi="Book Antiqua" w:eastAsia="Book Antiqua" w:cs="Book Antiqua"/>
          <w:color w:val="000000"/>
        </w:rPr>
        <w:t xml:space="preserve">, Chen K, Li F, Gu Z, Liu Q, He L, Shao T, Song Q, Zhu F, Zhang L, Jiang M, Zhou Y, Barve S, Zhang X, McClain CJ, Feng W. Probiotic Lactobacillus rhamnosus GG Prevents Liver Fibrosis Through Inhibiting Hepatic Bile Acid Synthesis and Enhancing Bile Acid Excretion in Mice.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2050-2066 [PMID: 31571251 DOI: 10.1002/hep.30975]</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Lien TH</w:t>
      </w:r>
      <w:r>
        <w:rPr>
          <w:rFonts w:ascii="Book Antiqua" w:hAnsi="Book Antiqua" w:eastAsia="Book Antiqua" w:cs="Book Antiqua"/>
          <w:color w:val="000000"/>
        </w:rPr>
        <w:t xml:space="preserve">, Bu LN, Wu JF, Chen HL, Chen AC, Lai MW, Shih HH, Lee IH, Hsu HY, Ni YH, Chang MH. Use of Lactobacillus casei rhamnosus to Prevent Cholangitis in Biliary Atresia After Kasai Operation.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2015; </w:t>
      </w:r>
      <w:r>
        <w:rPr>
          <w:rFonts w:ascii="Book Antiqua" w:hAnsi="Book Antiqua" w:eastAsia="Book Antiqua" w:cs="Book Antiqua"/>
          <w:b/>
          <w:bCs/>
          <w:color w:val="000000"/>
        </w:rPr>
        <w:t>60</w:t>
      </w:r>
      <w:r>
        <w:rPr>
          <w:rFonts w:ascii="Book Antiqua" w:hAnsi="Book Antiqua" w:eastAsia="Book Antiqua" w:cs="Book Antiqua"/>
          <w:color w:val="000000"/>
        </w:rPr>
        <w:t>: 654-658 [PMID: 25534776 DOI: 10.1097/MPG.0000000000000676]</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Vleggaar FP</w:t>
      </w:r>
      <w:r>
        <w:rPr>
          <w:rFonts w:ascii="Book Antiqua" w:hAnsi="Book Antiqua" w:eastAsia="Book Antiqua" w:cs="Book Antiqua"/>
          <w:color w:val="000000"/>
        </w:rPr>
        <w:t xml:space="preserve">, Monkelbaan JF, van Erpecum KJ. Probiotics in primary sclerosing cholangitis: a randomized placebo-controlled crossover pilot study.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20</w:t>
      </w:r>
      <w:r>
        <w:rPr>
          <w:rFonts w:ascii="Book Antiqua" w:hAnsi="Book Antiqua" w:eastAsia="Book Antiqua" w:cs="Book Antiqua"/>
          <w:color w:val="000000"/>
        </w:rPr>
        <w:t>: 688-692 [PMID: 18679073 DOI: 10.1097/MEG.0b013e3282f5197e]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86 </w:t>
      </w:r>
      <w:r>
        <w:rPr>
          <w:rFonts w:ascii="Book Antiqua" w:hAnsi="Book Antiqua" w:eastAsia="Book Antiqua" w:cs="Book Antiqua"/>
          <w:b/>
          <w:bCs/>
          <w:color w:val="000000"/>
        </w:rPr>
        <w:t>Zhang H</w:t>
      </w:r>
      <w:r>
        <w:rPr>
          <w:rFonts w:ascii="Book Antiqua" w:hAnsi="Book Antiqua" w:eastAsia="Book Antiqua" w:cs="Book Antiqua"/>
          <w:color w:val="000000"/>
        </w:rPr>
        <w:t xml:space="preserve">, Liu M, Liu X, Zhong W, Li Y, Ran Y, Guo L, Chen X, Zhao J, Wang B, Zhou L. </w:t>
      </w:r>
      <w:r>
        <w:rPr>
          <w:rFonts w:ascii="Book Antiqua" w:hAnsi="Book Antiqua" w:eastAsia="Book Antiqua" w:cs="Book Antiqua"/>
          <w:i/>
          <w:iCs/>
          <w:color w:val="000000"/>
        </w:rPr>
        <w:t>Bifidobacterium animalis</w:t>
      </w:r>
      <w:r>
        <w:rPr>
          <w:rFonts w:ascii="Book Antiqua" w:hAnsi="Book Antiqua" w:eastAsia="Book Antiqua" w:cs="Book Antiqua"/>
          <w:color w:val="000000"/>
        </w:rPr>
        <w:t xml:space="preserve"> ssp. Lactis 420 Mitigates Autoimmune Hepatitis Through Regulating Intestinal Barrier and Liver Immune Cells.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569104 [PMID: 33123141 DOI: 10.3389/fimmu.2020.569104]</w:t>
      </w:r>
      <w:bookmarkEnd w:id="5"/>
    </w:p>
    <w:p>
      <w:pPr>
        <w:spacing w:line="360" w:lineRule="auto"/>
        <w:jc w:val="both"/>
        <w:rPr>
          <w:rFonts w:ascii="Book Antiqua" w:hAnsi="Book Antiqua"/>
        </w:rPr>
        <w:sectPr>
          <w:footerReference r:id="rId4" w:type="default"/>
          <w:pgSz w:w="12240" w:h="15840"/>
          <w:pgMar w:top="1440" w:right="1440" w:bottom="1440" w:left="1440" w:header="0" w:footer="720" w:gutter="0"/>
          <w:cols w:space="720" w:num="1"/>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Dr. Maslennikov reports a grant from by Biocodex Microbiota Foundation (National Research Grant Russia 2019) outside the submitted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rPr>
        <w:t>Au</w:t>
      </w:r>
      <w:r>
        <w:rPr>
          <w:rFonts w:ascii="Book Antiqua" w:hAnsi="Book Antiqua" w:eastAsia="宋体"/>
          <w:color w:val="000000" w:themeColor="text1"/>
        </w:rPr>
        <w:t>gust 16,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Russia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footerReference r:id="rId5" w:type="default"/>
          <w:pgSz w:w="12240" w:h="15840"/>
          <w:pgMar w:top="1440" w:right="1440" w:bottom="1440" w:left="1440" w:header="0" w:footer="720" w:gutter="0"/>
          <w:cols w:space="720" w:num="1"/>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F</w:t>
      </w:r>
      <w:r>
        <w:rPr>
          <w:rFonts w:ascii="Book Antiqua" w:hAnsi="Book Antiqua" w:eastAsia="Book Antiqua" w:cs="Book Antiqua"/>
          <w:b/>
          <w:color w:val="000000"/>
        </w:rPr>
        <w:t xml:space="preserve"> S-Editor: </w:t>
      </w:r>
      <w:r>
        <w:rPr>
          <w:rFonts w:ascii="Book Antiqua" w:hAnsi="Book Antiqua" w:eastAsia="Book Antiqua" w:cs="Book Antiqua"/>
          <w:color w:val="000000"/>
        </w:rPr>
        <w:t>Yan JP</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0" distR="0">
            <wp:extent cx="5076190" cy="359918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1"/>
                    <a:stretch>
                      <a:fillRect/>
                    </a:stretch>
                  </pic:blipFill>
                  <pic:spPr>
                    <a:xfrm>
                      <a:off x="0" y="0"/>
                      <a:ext cx="5076825" cy="3599815"/>
                    </a:xfrm>
                    <a:prstGeom prst="rect">
                      <a:avLst/>
                    </a:prstGeom>
                    <a:noFill/>
                    <a:ln w="9525">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Simplified diagram of the gut-liver axis.</w:t>
      </w:r>
    </w:p>
    <w:p>
      <w:pPr>
        <w:spacing w:line="360" w:lineRule="auto"/>
        <w:jc w:val="both"/>
        <w:rPr>
          <w:rFonts w:ascii="Book Antiqua" w:hAnsi="Book Antiqua" w:eastAsia="Book Antiqua" w:cs="Book Antiqua"/>
          <w:b/>
          <w:bCs/>
          <w:color w:val="000000"/>
        </w:rPr>
        <w:sectPr>
          <w:footerReference r:id="rId6" w:type="default"/>
          <w:pgSz w:w="12240" w:h="15840"/>
          <w:pgMar w:top="1440" w:right="1440" w:bottom="1440" w:left="1440" w:header="0" w:footer="720" w:gutter="0"/>
          <w:cols w:space="720" w:num="1"/>
        </w:sectPr>
      </w:pPr>
    </w:p>
    <w:p>
      <w:pPr>
        <w:spacing w:line="360" w:lineRule="auto"/>
        <w:jc w:val="both"/>
        <w:rPr>
          <w:rFonts w:ascii="Book Antiqua" w:hAnsi="Book Antiqua"/>
        </w:rPr>
      </w:pPr>
      <w:r>
        <w:rPr>
          <w:rFonts w:ascii="Book Antiqua" w:hAnsi="Book Antiqua"/>
        </w:rPr>
        <w:drawing>
          <wp:inline distT="0" distB="0" distL="0" distR="0">
            <wp:extent cx="5066030" cy="359918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2"/>
                    <a:stretch>
                      <a:fillRect/>
                    </a:stretch>
                  </pic:blipFill>
                  <pic:spPr>
                    <a:xfrm>
                      <a:off x="0" y="0"/>
                      <a:ext cx="5066030" cy="3599815"/>
                    </a:xfrm>
                    <a:prstGeom prst="rect">
                      <a:avLst/>
                    </a:prstGeom>
                    <a:noFill/>
                    <a:ln w="9525">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Figure 2 Suggested mechanism of action of probiotics in cirrhosis. </w:t>
      </w:r>
    </w:p>
    <w:p>
      <w:pPr>
        <w:spacing w:line="360" w:lineRule="auto"/>
        <w:jc w:val="both"/>
        <w:rPr>
          <w:rFonts w:ascii="Book Antiqua" w:hAnsi="Book Antiqua" w:eastAsia="Book Antiqua" w:cs="Book Antiqua"/>
          <w:b/>
          <w:bCs/>
          <w:color w:val="000000"/>
        </w:rPr>
        <w:sectPr>
          <w:footerReference r:id="rId7" w:type="default"/>
          <w:pgSz w:w="12240" w:h="15840"/>
          <w:pgMar w:top="1440" w:right="1440" w:bottom="1440" w:left="1440" w:header="0" w:footer="720" w:gutter="0"/>
          <w:cols w:space="720" w:num="1"/>
        </w:sectPr>
      </w:pPr>
    </w:p>
    <w:p>
      <w:pPr>
        <w:spacing w:line="360" w:lineRule="auto"/>
        <w:jc w:val="both"/>
        <w:rPr>
          <w:rFonts w:ascii="Book Antiqua" w:hAnsi="Book Antiqua"/>
        </w:rPr>
      </w:pPr>
      <w:r>
        <w:rPr>
          <w:rFonts w:ascii="Book Antiqua" w:hAnsi="Book Antiqua"/>
        </w:rPr>
        <w:drawing>
          <wp:inline distT="0" distB="0" distL="0" distR="0">
            <wp:extent cx="5149215" cy="2699385"/>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3"/>
                    <a:stretch>
                      <a:fillRect/>
                    </a:stretch>
                  </pic:blipFill>
                  <pic:spPr>
                    <a:xfrm>
                      <a:off x="0" y="0"/>
                      <a:ext cx="5149850" cy="2700020"/>
                    </a:xfrm>
                    <a:prstGeom prst="rect">
                      <a:avLst/>
                    </a:prstGeom>
                    <a:noFill/>
                    <a:ln w="9525">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3 Suggested mechanism of action of probiotics in metabolic associated fatty liver disease.</w:t>
      </w:r>
    </w:p>
    <w:p>
      <w:pPr>
        <w:spacing w:line="360" w:lineRule="auto"/>
        <w:jc w:val="both"/>
        <w:rPr>
          <w:rFonts w:ascii="Book Antiqua" w:hAnsi="Book Antiqua" w:eastAsia="Book Antiqua" w:cs="Book Antiqua"/>
          <w:b/>
          <w:bCs/>
          <w:color w:val="000000"/>
        </w:rPr>
        <w:sectPr>
          <w:footerReference r:id="rId8" w:type="default"/>
          <w:pgSz w:w="12240" w:h="15840"/>
          <w:pgMar w:top="1440" w:right="1440" w:bottom="1440" w:left="1440" w:header="0" w:footer="720" w:gutter="0"/>
          <w:cols w:space="720" w:num="1"/>
        </w:sectPr>
      </w:pPr>
    </w:p>
    <w:p>
      <w:pPr>
        <w:spacing w:line="360" w:lineRule="auto"/>
        <w:jc w:val="both"/>
        <w:rPr>
          <w:rFonts w:ascii="Book Antiqua" w:hAnsi="Book Antiqua"/>
          <w:b/>
          <w:bCs/>
        </w:rPr>
      </w:pPr>
      <w:r>
        <w:rPr>
          <w:rFonts w:ascii="Book Antiqua" w:hAnsi="Book Antiqua"/>
          <w:b/>
          <w:bCs/>
        </w:rPr>
        <w:t>Table 1 Effects of probiotics on different disorders in experimental alcoholic liver disease</w:t>
      </w:r>
    </w:p>
    <w:tbl>
      <w:tblPr>
        <w:tblStyle w:val="6"/>
        <w:tblW w:w="9889" w:type="dxa"/>
        <w:tblInd w:w="0" w:type="dxa"/>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6465"/>
        <w:gridCol w:w="1331"/>
      </w:tblGrid>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bottom w:val="single" w:color="000000" w:sz="4" w:space="0"/>
              <w:right w:val="nil"/>
            </w:tcBorders>
          </w:tcPr>
          <w:p>
            <w:pPr>
              <w:spacing w:line="360" w:lineRule="auto"/>
              <w:jc w:val="both"/>
              <w:rPr>
                <w:rFonts w:ascii="Book Antiqua" w:hAnsi="Book Antiqua"/>
                <w:b/>
                <w:bCs/>
              </w:rPr>
            </w:pPr>
            <w:r>
              <w:rPr>
                <w:rFonts w:ascii="Book Antiqua" w:hAnsi="Book Antiqua"/>
                <w:b/>
                <w:bCs/>
              </w:rPr>
              <w:t>Disorder</w:t>
            </w:r>
          </w:p>
        </w:tc>
        <w:tc>
          <w:tcPr>
            <w:tcW w:w="6465" w:type="dxa"/>
            <w:tcBorders>
              <w:left w:val="nil"/>
              <w:bottom w:val="single" w:color="000000" w:sz="4" w:space="0"/>
              <w:right w:val="nil"/>
            </w:tcBorders>
          </w:tcPr>
          <w:p>
            <w:pPr>
              <w:spacing w:line="360" w:lineRule="auto"/>
              <w:jc w:val="both"/>
              <w:rPr>
                <w:rFonts w:ascii="Book Antiqua" w:hAnsi="Book Antiqua"/>
                <w:b/>
                <w:bCs/>
              </w:rPr>
            </w:pPr>
            <w:r>
              <w:rPr>
                <w:rFonts w:ascii="Book Antiqua" w:hAnsi="Book Antiqua"/>
                <w:b/>
                <w:bCs/>
              </w:rPr>
              <w:t>Biomarker changes</w:t>
            </w:r>
          </w:p>
        </w:tc>
        <w:tc>
          <w:tcPr>
            <w:tcW w:w="1331" w:type="dxa"/>
            <w:tcBorders>
              <w:left w:val="nil"/>
              <w:bottom w:val="single" w:color="000000" w:sz="4" w:space="0"/>
            </w:tcBorders>
          </w:tcPr>
          <w:p>
            <w:pPr>
              <w:spacing w:line="360" w:lineRule="auto"/>
              <w:jc w:val="both"/>
              <w:rPr>
                <w:rFonts w:ascii="Book Antiqua" w:hAnsi="Book Antiqua"/>
                <w:b/>
                <w:bCs/>
              </w:rPr>
            </w:pPr>
            <w:r>
              <w:rPr>
                <w:rFonts w:ascii="Book Antiqua" w:hAnsi="Book Antiqua"/>
                <w:b/>
                <w:bCs/>
              </w:rPr>
              <w:t>Ref.</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single" w:color="000000" w:sz="4" w:space="0"/>
              <w:bottom w:val="nil"/>
              <w:right w:val="nil"/>
            </w:tcBorders>
          </w:tcPr>
          <w:p>
            <w:pPr>
              <w:spacing w:line="360" w:lineRule="auto"/>
              <w:jc w:val="both"/>
              <w:rPr>
                <w:rFonts w:ascii="Book Antiqua" w:hAnsi="Book Antiqua"/>
              </w:rPr>
            </w:pPr>
            <w:r>
              <w:rPr>
                <w:rFonts w:ascii="Book Antiqua" w:hAnsi="Book Antiqua"/>
              </w:rPr>
              <w:t>Liver steatosis</w:t>
            </w:r>
          </w:p>
        </w:tc>
        <w:tc>
          <w:tcPr>
            <w:tcW w:w="6465" w:type="dxa"/>
            <w:tcBorders>
              <w:top w:val="single" w:color="000000" w:sz="4" w:space="0"/>
              <w:left w:val="nil"/>
              <w:bottom w:val="nil"/>
              <w:right w:val="nil"/>
            </w:tcBorders>
          </w:tcPr>
          <w:p>
            <w:pPr>
              <w:spacing w:line="360" w:lineRule="auto"/>
              <w:jc w:val="both"/>
              <w:rPr>
                <w:rFonts w:ascii="Book Antiqua" w:hAnsi="Book Antiqua"/>
              </w:rPr>
            </w:pPr>
            <w:r>
              <w:rPr>
                <w:rFonts w:ascii="Book Antiqua" w:hAnsi="Book Antiqua"/>
              </w:rPr>
              <w:t>↓ Liver mass, ↓ content of triglycerides, free fatty acids, and cholesterol in the liver tissues</w:t>
            </w:r>
          </w:p>
        </w:tc>
        <w:tc>
          <w:tcPr>
            <w:tcW w:w="1331" w:type="dxa"/>
            <w:tcBorders>
              <w:top w:val="single" w:color="000000" w:sz="4" w:space="0"/>
              <w:left w:val="nil"/>
              <w:bottom w:val="nil"/>
            </w:tcBorders>
          </w:tcPr>
          <w:p>
            <w:pPr>
              <w:spacing w:line="360" w:lineRule="auto"/>
              <w:jc w:val="both"/>
              <w:rPr>
                <w:rFonts w:ascii="Book Antiqua" w:hAnsi="Book Antiqua"/>
              </w:rPr>
            </w:pPr>
            <w:r>
              <w:rPr>
                <w:rFonts w:ascii="Book Antiqua" w:hAnsi="Book Antiqua"/>
              </w:rPr>
              <w:t>[50-52,54]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Liver inflammation</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Myeloperoxidase activity, expression of tumor necrosis factor alpha gene and neutrophil infiltration in the liver</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Oxidative stress in liver</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Level of nitric oxide and malondialdehyde and ↑ level of glutathione and catalase in the liver tissue</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[50,51,54]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Death of hepatocytes</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Serum aminotransferases</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[50-54]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Systemic inflammation</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Serum IL-6 and tumor necrosis factor alpha</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[51-53]</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Bacterial translocation</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Serum lipopolysaccharide</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[51-54]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Gut dysbiosis</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Firmicutes, Clostridiales and Lactobacillales; ↓ Proteobacteria and Campylobacterales</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[51,53]</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Damage to the intestinal epithelium</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Serum diamine oxidase</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[53]</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bottom w:val="nil"/>
              <w:right w:val="nil"/>
            </w:tcBorders>
          </w:tcPr>
          <w:p>
            <w:pPr>
              <w:spacing w:line="360" w:lineRule="auto"/>
              <w:jc w:val="both"/>
              <w:rPr>
                <w:rFonts w:ascii="Book Antiqua" w:hAnsi="Book Antiqua"/>
              </w:rPr>
            </w:pPr>
            <w:r>
              <w:rPr>
                <w:rFonts w:ascii="Book Antiqua" w:hAnsi="Book Antiqua"/>
              </w:rPr>
              <w:t>Increased intestinal permeability</w:t>
            </w:r>
          </w:p>
        </w:tc>
        <w:tc>
          <w:tcPr>
            <w:tcW w:w="6465" w:type="dxa"/>
            <w:tcBorders>
              <w:top w:val="nil"/>
              <w:left w:val="nil"/>
              <w:bottom w:val="nil"/>
              <w:right w:val="nil"/>
            </w:tcBorders>
          </w:tcPr>
          <w:p>
            <w:pPr>
              <w:spacing w:line="360" w:lineRule="auto"/>
              <w:jc w:val="both"/>
              <w:rPr>
                <w:rFonts w:ascii="Book Antiqua" w:hAnsi="Book Antiqua"/>
              </w:rPr>
            </w:pPr>
            <w:r>
              <w:rPr>
                <w:rFonts w:ascii="Book Antiqua" w:hAnsi="Book Antiqua"/>
              </w:rPr>
              <w:t>↓ Serum D-lactate, ↑ the amount of occludin and other protein of tight junction in the gut epithelium, ↓ intestinal permeability for dyes</w:t>
            </w:r>
          </w:p>
        </w:tc>
        <w:tc>
          <w:tcPr>
            <w:tcW w:w="1331" w:type="dxa"/>
            <w:tcBorders>
              <w:top w:val="nil"/>
              <w:left w:val="nil"/>
              <w:bottom w:val="nil"/>
            </w:tcBorders>
          </w:tcPr>
          <w:p>
            <w:pPr>
              <w:spacing w:line="360" w:lineRule="auto"/>
              <w:jc w:val="both"/>
              <w:rPr>
                <w:rFonts w:ascii="Book Antiqua" w:hAnsi="Book Antiqua"/>
              </w:rPr>
            </w:pPr>
            <w:r>
              <w:rPr>
                <w:rFonts w:ascii="Book Antiqua" w:hAnsi="Book Antiqua"/>
              </w:rPr>
              <w:t>[50,52-54]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093" w:type="dxa"/>
            <w:tcBorders>
              <w:top w:val="nil"/>
              <w:right w:val="nil"/>
            </w:tcBorders>
          </w:tcPr>
          <w:p>
            <w:pPr>
              <w:spacing w:line="360" w:lineRule="auto"/>
              <w:jc w:val="both"/>
              <w:rPr>
                <w:rFonts w:ascii="Book Antiqua" w:hAnsi="Book Antiqua"/>
              </w:rPr>
            </w:pPr>
            <w:r>
              <w:rPr>
                <w:rFonts w:ascii="Book Antiqua" w:hAnsi="Book Antiqua"/>
              </w:rPr>
              <w:t>Dyslipidemia</w:t>
            </w:r>
          </w:p>
        </w:tc>
        <w:tc>
          <w:tcPr>
            <w:tcW w:w="6465" w:type="dxa"/>
            <w:tcBorders>
              <w:top w:val="nil"/>
              <w:left w:val="nil"/>
              <w:right w:val="nil"/>
            </w:tcBorders>
          </w:tcPr>
          <w:p>
            <w:pPr>
              <w:spacing w:line="360" w:lineRule="auto"/>
              <w:jc w:val="both"/>
              <w:rPr>
                <w:rFonts w:ascii="Book Antiqua" w:hAnsi="Book Antiqua"/>
              </w:rPr>
            </w:pPr>
            <w:r>
              <w:rPr>
                <w:rFonts w:ascii="Book Antiqua" w:hAnsi="Book Antiqua"/>
              </w:rPr>
              <w:t>↓ Serum cholesterol and triglycerides</w:t>
            </w:r>
          </w:p>
        </w:tc>
        <w:tc>
          <w:tcPr>
            <w:tcW w:w="1331" w:type="dxa"/>
            <w:tcBorders>
              <w:top w:val="nil"/>
              <w:left w:val="nil"/>
            </w:tcBorders>
          </w:tcPr>
          <w:p>
            <w:pPr>
              <w:spacing w:line="360" w:lineRule="auto"/>
              <w:jc w:val="both"/>
              <w:rPr>
                <w:rFonts w:ascii="Book Antiqua" w:hAnsi="Book Antiqua"/>
              </w:rPr>
            </w:pPr>
            <w:r>
              <w:rPr>
                <w:rFonts w:ascii="Book Antiqua" w:hAnsi="Book Antiqua"/>
              </w:rPr>
              <w:t>[50,52-54]</w:t>
            </w:r>
          </w:p>
        </w:tc>
      </w:tr>
    </w:tbl>
    <w:p>
      <w:pPr>
        <w:spacing w:line="360" w:lineRule="auto"/>
        <w:jc w:val="both"/>
        <w:rPr>
          <w:rFonts w:ascii="Book Antiqua" w:hAnsi="Book Antiqua"/>
          <w:b/>
          <w:bCs/>
        </w:rPr>
        <w:sectPr>
          <w:footerReference r:id="rId9" w:type="default"/>
          <w:pgSz w:w="12240" w:h="15840"/>
          <w:pgMar w:top="1440" w:right="1440" w:bottom="1440" w:left="1440" w:header="0" w:footer="720" w:gutter="0"/>
          <w:cols w:space="720" w:num="1"/>
        </w:sectPr>
      </w:pPr>
    </w:p>
    <w:p>
      <w:pPr>
        <w:spacing w:line="360" w:lineRule="auto"/>
        <w:jc w:val="both"/>
        <w:rPr>
          <w:rFonts w:ascii="Book Antiqua" w:hAnsi="Book Antiqua"/>
          <w:b/>
          <w:bCs/>
        </w:rPr>
      </w:pPr>
      <w:r>
        <w:rPr>
          <w:rFonts w:ascii="Book Antiqua" w:hAnsi="Book Antiqua"/>
          <w:b/>
          <w:bCs/>
        </w:rPr>
        <w:t>Table 2 Effects of probiotics on different disorders in experimental metabolic associated fatty liver disease</w:t>
      </w:r>
    </w:p>
    <w:tbl>
      <w:tblPr>
        <w:tblStyle w:val="5"/>
        <w:tblW w:w="9576" w:type="dxa"/>
        <w:tblInd w:w="0" w:type="dxa"/>
        <w:tblBorders>
          <w:top w:val="singl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809"/>
        <w:gridCol w:w="6096"/>
        <w:gridCol w:w="1671"/>
      </w:tblGrid>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Borders>
              <w:bottom w:val="single" w:color="000000" w:sz="4" w:space="0"/>
            </w:tcBorders>
          </w:tcPr>
          <w:p>
            <w:pPr>
              <w:spacing w:line="360" w:lineRule="auto"/>
              <w:jc w:val="both"/>
              <w:rPr>
                <w:rFonts w:ascii="Book Antiqua" w:hAnsi="Book Antiqua"/>
                <w:b/>
                <w:bCs/>
              </w:rPr>
            </w:pPr>
            <w:r>
              <w:rPr>
                <w:rFonts w:ascii="Book Antiqua" w:hAnsi="Book Antiqua"/>
                <w:b/>
                <w:bCs/>
              </w:rPr>
              <w:t>Disorder</w:t>
            </w:r>
          </w:p>
        </w:tc>
        <w:tc>
          <w:tcPr>
            <w:tcW w:w="6096" w:type="dxa"/>
            <w:tcBorders>
              <w:bottom w:val="single" w:color="000000" w:sz="4" w:space="0"/>
            </w:tcBorders>
          </w:tcPr>
          <w:p>
            <w:pPr>
              <w:spacing w:line="360" w:lineRule="auto"/>
              <w:jc w:val="both"/>
              <w:rPr>
                <w:rFonts w:ascii="Book Antiqua" w:hAnsi="Book Antiqua"/>
                <w:b/>
                <w:bCs/>
              </w:rPr>
            </w:pPr>
            <w:r>
              <w:rPr>
                <w:rFonts w:ascii="Book Antiqua" w:hAnsi="Book Antiqua"/>
                <w:b/>
                <w:bCs/>
              </w:rPr>
              <w:t>Biomarker changes</w:t>
            </w:r>
          </w:p>
        </w:tc>
        <w:tc>
          <w:tcPr>
            <w:tcW w:w="1671" w:type="dxa"/>
            <w:tcBorders>
              <w:bottom w:val="single" w:color="000000" w:sz="4" w:space="0"/>
            </w:tcBorders>
          </w:tcPr>
          <w:p>
            <w:pPr>
              <w:spacing w:line="360" w:lineRule="auto"/>
              <w:jc w:val="both"/>
              <w:rPr>
                <w:rFonts w:ascii="Book Antiqua" w:hAnsi="Book Antiqua"/>
                <w:b/>
                <w:bCs/>
              </w:rPr>
            </w:pPr>
            <w:r>
              <w:rPr>
                <w:rFonts w:ascii="Book Antiqua" w:hAnsi="Book Antiqua"/>
                <w:b/>
                <w:bCs/>
              </w:rPr>
              <w:t>Ref.</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PrEx>
        <w:trPr>
          <w:trHeight w:val="20" w:hRule="atLeast"/>
        </w:trPr>
        <w:tc>
          <w:tcPr>
            <w:tcW w:w="1809" w:type="dxa"/>
            <w:tcBorders>
              <w:top w:val="single" w:color="000000" w:sz="4" w:space="0"/>
            </w:tcBorders>
          </w:tcPr>
          <w:p>
            <w:pPr>
              <w:spacing w:line="360" w:lineRule="auto"/>
              <w:jc w:val="both"/>
              <w:rPr>
                <w:rFonts w:ascii="Book Antiqua" w:hAnsi="Book Antiqua"/>
              </w:rPr>
            </w:pPr>
            <w:r>
              <w:rPr>
                <w:rFonts w:ascii="Book Antiqua" w:hAnsi="Book Antiqua"/>
              </w:rPr>
              <w:t>Liver steatosis</w:t>
            </w:r>
          </w:p>
        </w:tc>
        <w:tc>
          <w:tcPr>
            <w:tcW w:w="6096" w:type="dxa"/>
            <w:tcBorders>
              <w:top w:val="single" w:color="000000" w:sz="4" w:space="0"/>
            </w:tcBorders>
          </w:tcPr>
          <w:p>
            <w:pPr>
              <w:spacing w:line="360" w:lineRule="auto"/>
              <w:jc w:val="both"/>
              <w:rPr>
                <w:rFonts w:ascii="Book Antiqua" w:hAnsi="Book Antiqua"/>
              </w:rPr>
            </w:pPr>
            <w:r>
              <w:rPr>
                <w:rFonts w:ascii="Book Antiqua" w:hAnsi="Book Antiqua"/>
              </w:rPr>
              <w:t>↓ Liver mass, the size and number of lipid droplets, the content of triglycerides, free fatty acids, and cholesterol in the liver tissues</w:t>
            </w:r>
          </w:p>
        </w:tc>
        <w:tc>
          <w:tcPr>
            <w:tcW w:w="1671" w:type="dxa"/>
            <w:tcBorders>
              <w:top w:val="single" w:color="000000" w:sz="4" w:space="0"/>
            </w:tcBorders>
          </w:tcPr>
          <w:p>
            <w:pPr>
              <w:spacing w:line="360" w:lineRule="auto"/>
              <w:jc w:val="both"/>
              <w:rPr>
                <w:rFonts w:ascii="Book Antiqua" w:hAnsi="Book Antiqua"/>
              </w:rPr>
            </w:pPr>
            <w:r>
              <w:rPr>
                <w:rFonts w:ascii="Book Antiqua" w:hAnsi="Book Antiqua"/>
              </w:rPr>
              <w:t>[60-66]</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Obesity</w:t>
            </w:r>
          </w:p>
        </w:tc>
        <w:tc>
          <w:tcPr>
            <w:tcW w:w="6096" w:type="dxa"/>
          </w:tcPr>
          <w:p>
            <w:pPr>
              <w:spacing w:line="360" w:lineRule="auto"/>
              <w:jc w:val="both"/>
              <w:rPr>
                <w:rFonts w:ascii="Book Antiqua" w:hAnsi="Book Antiqua"/>
              </w:rPr>
            </w:pPr>
            <w:r>
              <w:rPr>
                <w:rFonts w:ascii="Book Antiqua" w:hAnsi="Book Antiqua"/>
              </w:rPr>
              <w:t>↓ Body mass, subcutaneous fat</w:t>
            </w:r>
          </w:p>
        </w:tc>
        <w:tc>
          <w:tcPr>
            <w:tcW w:w="1671" w:type="dxa"/>
          </w:tcPr>
          <w:p>
            <w:pPr>
              <w:spacing w:line="360" w:lineRule="auto"/>
              <w:jc w:val="both"/>
              <w:rPr>
                <w:rFonts w:ascii="Book Antiqua" w:hAnsi="Book Antiqua"/>
              </w:rPr>
            </w:pPr>
            <w:r>
              <w:rPr>
                <w:rFonts w:ascii="Book Antiqua" w:hAnsi="Book Antiqua"/>
              </w:rPr>
              <w:t>[61-63,65,66]</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Intensified lipogenesis</w:t>
            </w:r>
          </w:p>
        </w:tc>
        <w:tc>
          <w:tcPr>
            <w:tcW w:w="6096" w:type="dxa"/>
          </w:tcPr>
          <w:p>
            <w:pPr>
              <w:spacing w:line="360" w:lineRule="auto"/>
              <w:jc w:val="both"/>
              <w:rPr>
                <w:rFonts w:ascii="Book Antiqua" w:hAnsi="Book Antiqua"/>
              </w:rPr>
            </w:pPr>
            <w:r>
              <w:rPr>
                <w:rFonts w:ascii="Book Antiqua" w:hAnsi="Book Antiqua"/>
              </w:rPr>
              <w:t>↓ Expression of the genes of sterol regulatory element-binding protein 1c (SREBP-1c), 3-hydroxy-3-methylglutaryl-CoA reductase, acetyl-CoA carboxylase 1, acetyl-CoA acetyltransferase 2, and fatty acid synthase, ↑ activated 5' adenosine monophosphate-activated protein kinase (SREBP-1c inhibitor)</w:t>
            </w:r>
          </w:p>
        </w:tc>
        <w:tc>
          <w:tcPr>
            <w:tcW w:w="1671" w:type="dxa"/>
          </w:tcPr>
          <w:p>
            <w:pPr>
              <w:spacing w:line="360" w:lineRule="auto"/>
              <w:jc w:val="both"/>
              <w:rPr>
                <w:rFonts w:ascii="Book Antiqua" w:hAnsi="Book Antiqua"/>
              </w:rPr>
            </w:pPr>
            <w:r>
              <w:rPr>
                <w:rFonts w:ascii="Book Antiqua" w:hAnsi="Book Antiqua"/>
              </w:rPr>
              <w:t>[60,62,65,66]</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Reduced lipolysis</w:t>
            </w:r>
          </w:p>
        </w:tc>
        <w:tc>
          <w:tcPr>
            <w:tcW w:w="6096" w:type="dxa"/>
          </w:tcPr>
          <w:p>
            <w:pPr>
              <w:spacing w:line="360" w:lineRule="auto"/>
              <w:jc w:val="both"/>
              <w:rPr>
                <w:rFonts w:ascii="Book Antiqua" w:hAnsi="Book Antiqua"/>
              </w:rPr>
            </w:pPr>
            <w:r>
              <w:rPr>
                <w:rFonts w:ascii="Book Antiqua" w:hAnsi="Book Antiqua"/>
              </w:rPr>
              <w:t xml:space="preserve">↑ Expression of the gene of peroxisome proliferator-activated receptor alpha (fatty acid catabolism enhancer) and acyl-CoA oxidase  </w:t>
            </w:r>
          </w:p>
        </w:tc>
        <w:tc>
          <w:tcPr>
            <w:tcW w:w="1671" w:type="dxa"/>
          </w:tcPr>
          <w:p>
            <w:pPr>
              <w:spacing w:line="360" w:lineRule="auto"/>
              <w:jc w:val="both"/>
              <w:rPr>
                <w:rFonts w:ascii="Book Antiqua" w:hAnsi="Book Antiqua"/>
              </w:rPr>
            </w:pPr>
            <w:r>
              <w:rPr>
                <w:rFonts w:ascii="Book Antiqua" w:hAnsi="Book Antiqua"/>
              </w:rPr>
              <w:t>[60,62]</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Bile acid metabolism disorders</w:t>
            </w:r>
          </w:p>
        </w:tc>
        <w:tc>
          <w:tcPr>
            <w:tcW w:w="6096" w:type="dxa"/>
          </w:tcPr>
          <w:p>
            <w:pPr>
              <w:spacing w:line="360" w:lineRule="auto"/>
              <w:jc w:val="both"/>
              <w:rPr>
                <w:rFonts w:ascii="Book Antiqua" w:hAnsi="Book Antiqua"/>
              </w:rPr>
            </w:pPr>
            <w:r>
              <w:rPr>
                <w:rFonts w:ascii="Book Antiqua" w:hAnsi="Book Antiqua"/>
              </w:rPr>
              <w:t>↑ Expression of the gene of bile salt export pump, farnesoid X recetor, cholesterol 7a-hydroxylase, sodium taurocholate cotransporting polypeptide, ↓ the content of bile acids in the liver tissues</w:t>
            </w:r>
          </w:p>
        </w:tc>
        <w:tc>
          <w:tcPr>
            <w:tcW w:w="1671" w:type="dxa"/>
          </w:tcPr>
          <w:p>
            <w:pPr>
              <w:spacing w:line="360" w:lineRule="auto"/>
              <w:jc w:val="both"/>
              <w:rPr>
                <w:rFonts w:ascii="Book Antiqua" w:hAnsi="Book Antiqua"/>
              </w:rPr>
            </w:pPr>
            <w:r>
              <w:rPr>
                <w:rFonts w:ascii="Book Antiqua" w:hAnsi="Book Antiqua"/>
              </w:rPr>
              <w:t>[62]</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Oxidative stress</w:t>
            </w:r>
          </w:p>
        </w:tc>
        <w:tc>
          <w:tcPr>
            <w:tcW w:w="6096" w:type="dxa"/>
          </w:tcPr>
          <w:p>
            <w:pPr>
              <w:spacing w:line="360" w:lineRule="auto"/>
              <w:jc w:val="both"/>
              <w:rPr>
                <w:rFonts w:ascii="Book Antiqua" w:hAnsi="Book Antiqua"/>
              </w:rPr>
            </w:pPr>
            <w:r>
              <w:rPr>
                <w:rFonts w:ascii="Book Antiqua" w:hAnsi="Book Antiqua"/>
              </w:rPr>
              <w:t>↓ Total reactive oxygen species, lipid peroxidates, and malondialdehyde and ↑ glutathione, superoxide dismutase, and catalase in the liver tissue</w:t>
            </w:r>
          </w:p>
        </w:tc>
        <w:tc>
          <w:tcPr>
            <w:tcW w:w="1671" w:type="dxa"/>
          </w:tcPr>
          <w:p>
            <w:pPr>
              <w:spacing w:line="360" w:lineRule="auto"/>
              <w:jc w:val="both"/>
              <w:rPr>
                <w:rFonts w:ascii="Book Antiqua" w:hAnsi="Book Antiqua"/>
              </w:rPr>
            </w:pPr>
            <w:r>
              <w:rPr>
                <w:rFonts w:ascii="Book Antiqua" w:hAnsi="Book Antiqua"/>
              </w:rPr>
              <w:t>[60,61,65,66]</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Liver inflammation</w:t>
            </w:r>
          </w:p>
        </w:tc>
        <w:tc>
          <w:tcPr>
            <w:tcW w:w="6096" w:type="dxa"/>
          </w:tcPr>
          <w:p>
            <w:pPr>
              <w:spacing w:line="360" w:lineRule="auto"/>
              <w:jc w:val="both"/>
              <w:rPr>
                <w:rFonts w:ascii="Book Antiqua" w:hAnsi="Book Antiqua"/>
              </w:rPr>
            </w:pPr>
            <w:r>
              <w:rPr>
                <w:rFonts w:ascii="Book Antiqua" w:hAnsi="Book Antiqua"/>
              </w:rPr>
              <w:t>↓ Expression of the genes of tumor necrosis factor alpha, interleukin 1-beta and 6 and the content of NF-κB in the liver</w:t>
            </w:r>
          </w:p>
        </w:tc>
        <w:tc>
          <w:tcPr>
            <w:tcW w:w="1671" w:type="dxa"/>
          </w:tcPr>
          <w:p>
            <w:pPr>
              <w:spacing w:line="360" w:lineRule="auto"/>
              <w:jc w:val="both"/>
              <w:rPr>
                <w:rFonts w:ascii="Book Antiqua" w:hAnsi="Book Antiqua"/>
              </w:rPr>
            </w:pPr>
            <w:r>
              <w:rPr>
                <w:rFonts w:ascii="Book Antiqua" w:hAnsi="Book Antiqua"/>
              </w:rPr>
              <w:t>[60]</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Death of hepatocytes</w:t>
            </w:r>
          </w:p>
        </w:tc>
        <w:tc>
          <w:tcPr>
            <w:tcW w:w="6096" w:type="dxa"/>
          </w:tcPr>
          <w:p>
            <w:pPr>
              <w:spacing w:line="360" w:lineRule="auto"/>
              <w:jc w:val="both"/>
              <w:rPr>
                <w:rFonts w:ascii="Book Antiqua" w:hAnsi="Book Antiqua"/>
              </w:rPr>
            </w:pPr>
            <w:r>
              <w:rPr>
                <w:rFonts w:ascii="Book Antiqua" w:hAnsi="Book Antiqua"/>
              </w:rPr>
              <w:t>↓ Serum aminotransferases</w:t>
            </w:r>
          </w:p>
        </w:tc>
        <w:tc>
          <w:tcPr>
            <w:tcW w:w="1671" w:type="dxa"/>
          </w:tcPr>
          <w:p>
            <w:pPr>
              <w:spacing w:line="360" w:lineRule="auto"/>
              <w:jc w:val="both"/>
              <w:rPr>
                <w:rFonts w:ascii="Book Antiqua" w:hAnsi="Book Antiqua"/>
              </w:rPr>
            </w:pPr>
            <w:r>
              <w:rPr>
                <w:rFonts w:ascii="Book Antiqua" w:hAnsi="Book Antiqua"/>
              </w:rPr>
              <w:t>[60,61,65]</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Insulin resistance</w:t>
            </w:r>
          </w:p>
        </w:tc>
        <w:tc>
          <w:tcPr>
            <w:tcW w:w="6096" w:type="dxa"/>
          </w:tcPr>
          <w:p>
            <w:pPr>
              <w:spacing w:line="360" w:lineRule="auto"/>
              <w:jc w:val="both"/>
              <w:rPr>
                <w:rFonts w:ascii="Book Antiqua" w:hAnsi="Book Antiqua"/>
              </w:rPr>
            </w:pPr>
            <w:r>
              <w:rPr>
                <w:rFonts w:ascii="Book Antiqua" w:hAnsi="Book Antiqua"/>
              </w:rPr>
              <w:t>↓ HOMA-IR, insulin, resistin</w:t>
            </w:r>
          </w:p>
        </w:tc>
        <w:tc>
          <w:tcPr>
            <w:tcW w:w="1671" w:type="dxa"/>
          </w:tcPr>
          <w:p>
            <w:pPr>
              <w:spacing w:line="360" w:lineRule="auto"/>
              <w:jc w:val="both"/>
              <w:rPr>
                <w:rFonts w:ascii="Book Antiqua" w:hAnsi="Book Antiqua"/>
              </w:rPr>
            </w:pPr>
            <w:r>
              <w:rPr>
                <w:rFonts w:ascii="Book Antiqua" w:hAnsi="Book Antiqua"/>
              </w:rPr>
              <w:t>[63,64]</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Systemic inflammation</w:t>
            </w:r>
          </w:p>
        </w:tc>
        <w:tc>
          <w:tcPr>
            <w:tcW w:w="6096" w:type="dxa"/>
          </w:tcPr>
          <w:p>
            <w:pPr>
              <w:spacing w:line="360" w:lineRule="auto"/>
              <w:jc w:val="both"/>
              <w:rPr>
                <w:rFonts w:ascii="Book Antiqua" w:hAnsi="Book Antiqua"/>
              </w:rPr>
            </w:pPr>
            <w:r>
              <w:rPr>
                <w:rFonts w:ascii="Book Antiqua" w:hAnsi="Book Antiqua"/>
              </w:rPr>
              <w:t>↓ Serum tumor necrosis factor alpha, interleukin 1-beta and 6</w:t>
            </w:r>
          </w:p>
        </w:tc>
        <w:tc>
          <w:tcPr>
            <w:tcW w:w="1671" w:type="dxa"/>
          </w:tcPr>
          <w:p>
            <w:pPr>
              <w:spacing w:line="360" w:lineRule="auto"/>
              <w:jc w:val="both"/>
              <w:rPr>
                <w:rFonts w:ascii="Book Antiqua" w:hAnsi="Book Antiqua"/>
              </w:rPr>
            </w:pPr>
            <w:r>
              <w:rPr>
                <w:rFonts w:ascii="Book Antiqua" w:hAnsi="Book Antiqua"/>
              </w:rPr>
              <w:t>[60,64]</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Bacterial translocation</w:t>
            </w:r>
          </w:p>
        </w:tc>
        <w:tc>
          <w:tcPr>
            <w:tcW w:w="6096" w:type="dxa"/>
          </w:tcPr>
          <w:p>
            <w:pPr>
              <w:spacing w:line="360" w:lineRule="auto"/>
              <w:jc w:val="both"/>
              <w:rPr>
                <w:rFonts w:ascii="Book Antiqua" w:hAnsi="Book Antiqua"/>
              </w:rPr>
            </w:pPr>
            <w:r>
              <w:rPr>
                <w:rFonts w:ascii="Book Antiqua" w:hAnsi="Book Antiqua"/>
              </w:rPr>
              <w:t>↓ Serum lipopolysaccharide</w:t>
            </w:r>
          </w:p>
        </w:tc>
        <w:tc>
          <w:tcPr>
            <w:tcW w:w="1671" w:type="dxa"/>
          </w:tcPr>
          <w:p>
            <w:pPr>
              <w:spacing w:line="360" w:lineRule="auto"/>
              <w:jc w:val="both"/>
              <w:rPr>
                <w:rFonts w:ascii="Book Antiqua" w:hAnsi="Book Antiqua"/>
              </w:rPr>
            </w:pPr>
            <w:r>
              <w:rPr>
                <w:rFonts w:ascii="Book Antiqua" w:hAnsi="Book Antiqua"/>
              </w:rPr>
              <w:t>[64]</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PrEx>
        <w:trPr>
          <w:trHeight w:val="20" w:hRule="atLeast"/>
        </w:trPr>
        <w:tc>
          <w:tcPr>
            <w:tcW w:w="1809" w:type="dxa"/>
          </w:tcPr>
          <w:p>
            <w:pPr>
              <w:spacing w:line="360" w:lineRule="auto"/>
              <w:jc w:val="both"/>
              <w:rPr>
                <w:rFonts w:ascii="Book Antiqua" w:hAnsi="Book Antiqua"/>
              </w:rPr>
            </w:pPr>
            <w:r>
              <w:rPr>
                <w:rFonts w:ascii="Book Antiqua" w:hAnsi="Book Antiqua"/>
              </w:rPr>
              <w:t>Increased gut permeability</w:t>
            </w:r>
          </w:p>
        </w:tc>
        <w:tc>
          <w:tcPr>
            <w:tcW w:w="6096" w:type="dxa"/>
          </w:tcPr>
          <w:p>
            <w:pPr>
              <w:spacing w:line="360" w:lineRule="auto"/>
              <w:jc w:val="both"/>
              <w:rPr>
                <w:rFonts w:ascii="Book Antiqua" w:hAnsi="Book Antiqua"/>
              </w:rPr>
            </w:pPr>
            <w:r>
              <w:rPr>
                <w:rFonts w:ascii="Book Antiqua" w:hAnsi="Book Antiqua"/>
              </w:rPr>
              <w:t>↑ Amount of proteins of tight junction in the gut</w:t>
            </w:r>
          </w:p>
        </w:tc>
        <w:tc>
          <w:tcPr>
            <w:tcW w:w="1671" w:type="dxa"/>
          </w:tcPr>
          <w:p>
            <w:pPr>
              <w:spacing w:line="360" w:lineRule="auto"/>
              <w:jc w:val="both"/>
              <w:rPr>
                <w:rFonts w:ascii="Book Antiqua" w:hAnsi="Book Antiqua"/>
              </w:rPr>
            </w:pPr>
            <w:r>
              <w:rPr>
                <w:rFonts w:ascii="Book Antiqua" w:hAnsi="Book Antiqua"/>
              </w:rPr>
              <w:t>[64]</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1809" w:type="dxa"/>
          </w:tcPr>
          <w:p>
            <w:pPr>
              <w:spacing w:line="360" w:lineRule="auto"/>
              <w:jc w:val="both"/>
              <w:rPr>
                <w:rFonts w:ascii="Book Antiqua" w:hAnsi="Book Antiqua"/>
              </w:rPr>
            </w:pPr>
            <w:r>
              <w:rPr>
                <w:rFonts w:ascii="Book Antiqua" w:hAnsi="Book Antiqua"/>
              </w:rPr>
              <w:t>Disorders of the metabolism of  carbohydrates and lipids</w:t>
            </w:r>
          </w:p>
        </w:tc>
        <w:tc>
          <w:tcPr>
            <w:tcW w:w="6096" w:type="dxa"/>
          </w:tcPr>
          <w:p>
            <w:pPr>
              <w:spacing w:line="360" w:lineRule="auto"/>
              <w:jc w:val="both"/>
              <w:rPr>
                <w:rFonts w:ascii="Book Antiqua" w:hAnsi="Book Antiqua"/>
              </w:rPr>
            </w:pPr>
            <w:r>
              <w:rPr>
                <w:rFonts w:ascii="Book Antiqua" w:hAnsi="Book Antiqua"/>
              </w:rPr>
              <w:t>↓ Serum total cholesterol, low density lipoprotein cholesterol, glucose, triglycerides, and free fatty acids, ↑ expression of the gene of low-density lipoprotein receptor</w:t>
            </w:r>
          </w:p>
        </w:tc>
        <w:tc>
          <w:tcPr>
            <w:tcW w:w="1671" w:type="dxa"/>
          </w:tcPr>
          <w:p>
            <w:pPr>
              <w:spacing w:line="360" w:lineRule="auto"/>
              <w:jc w:val="both"/>
              <w:rPr>
                <w:rFonts w:ascii="Book Antiqua" w:hAnsi="Book Antiqua"/>
              </w:rPr>
            </w:pPr>
            <w:r>
              <w:rPr>
                <w:rFonts w:ascii="Book Antiqua" w:hAnsi="Book Antiqua"/>
              </w:rPr>
              <w:t>[60-62,65,66]</w:t>
            </w:r>
          </w:p>
        </w:tc>
      </w:tr>
    </w:tbl>
    <w:p>
      <w:pPr>
        <w:spacing w:line="360" w:lineRule="auto"/>
        <w:jc w:val="both"/>
        <w:rPr>
          <w:rFonts w:ascii="Book Antiqua" w:hAnsi="Book Antiqua"/>
          <w:b/>
          <w:bCs/>
        </w:rPr>
        <w:sectPr>
          <w:pgSz w:w="12240" w:h="15840"/>
          <w:pgMar w:top="1440" w:right="1440" w:bottom="1440" w:left="1440" w:header="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283"/>
  <w:drawingGridVerticalSpacing w:val="283"/>
  <w:characterSpacingControl w:val="doNotCompress"/>
  <w:compat>
    <w:useFELayout/>
    <w:compatSetting w:name="compatibilityMode" w:uri="http://schemas.microsoft.com/office/word" w:val="12"/>
  </w:compat>
  <w:rsids>
    <w:rsidRoot w:val="00D4592B"/>
    <w:rsid w:val="0009253C"/>
    <w:rsid w:val="00103D8C"/>
    <w:rsid w:val="003C6EAA"/>
    <w:rsid w:val="003E7192"/>
    <w:rsid w:val="006A6F2F"/>
    <w:rsid w:val="00770AA2"/>
    <w:rsid w:val="00920893"/>
    <w:rsid w:val="00C908B3"/>
    <w:rsid w:val="00CF3671"/>
    <w:rsid w:val="00D4592B"/>
    <w:rsid w:val="00ED2D50"/>
    <w:rsid w:val="00FB7CB7"/>
    <w:rsid w:val="125A026E"/>
    <w:rsid w:val="12D96464"/>
    <w:rsid w:val="5FAC56AC"/>
    <w:rsid w:val="7961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qFormat="1"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qFormat="1"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iPriority="99"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iPriority w:val="99"/>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top w:val="none" w:color="auto" w:sz="0" w:space="0"/>
        <w:left w:val="none" w:color="auto" w:sz="0" w:space="0"/>
        <w:bottom w:val="single" w:color="000000" w:sz="6" w:space="1"/>
        <w:right w:val="none" w:color="auto" w:sz="0" w:space="0"/>
        <w:between w:val="none" w:color="auto" w:sz="0" w:space="0"/>
      </w:pBdr>
      <w:tabs>
        <w:tab w:val="center" w:pos="4153"/>
        <w:tab w:val="right" w:pos="8306"/>
      </w:tabs>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annotation reference"/>
    <w:basedOn w:val="7"/>
    <w:qFormat/>
    <w:uiPriority w:val="99"/>
    <w:rPr>
      <w:sz w:val="21"/>
      <w:szCs w:val="21"/>
    </w:rPr>
  </w:style>
  <w:style w:type="paragraph" w:customStyle="1" w:styleId="9">
    <w:name w:val="批注文字1"/>
    <w:basedOn w:val="1"/>
    <w:qFormat/>
    <w:uiPriority w:val="0"/>
  </w:style>
  <w:style w:type="paragraph" w:customStyle="1" w:styleId="10">
    <w:name w:val="批注主题1"/>
    <w:basedOn w:val="9"/>
    <w:next w:val="9"/>
    <w:qFormat/>
    <w:uiPriority w:val="0"/>
    <w:rPr>
      <w:b/>
      <w:bCs/>
    </w:rPr>
  </w:style>
  <w:style w:type="paragraph" w:customStyle="1" w:styleId="11">
    <w:name w:val="Comment Text"/>
    <w:basedOn w:val="1"/>
    <w:qFormat/>
    <w:uiPriority w:val="0"/>
    <w:rPr>
      <w:sz w:val="20"/>
      <w:szCs w:val="20"/>
    </w:rPr>
  </w:style>
  <w:style w:type="paragraph" w:customStyle="1" w:styleId="12">
    <w:name w:val="Comment Subject"/>
    <w:basedOn w:val="11"/>
    <w:next w:val="11"/>
    <w:qFormat/>
    <w:uiPriority w:val="0"/>
    <w:rPr>
      <w:b/>
      <w:bCs/>
    </w:rPr>
  </w:style>
  <w:style w:type="character" w:customStyle="1" w:styleId="13">
    <w:name w:val="jlqj4bchmk0b"/>
    <w:basedOn w:val="7"/>
    <w:qFormat/>
    <w:uiPriority w:val="0"/>
  </w:style>
  <w:style w:type="character" w:customStyle="1" w:styleId="14">
    <w:name w:val="页眉 字符"/>
    <w:basedOn w:val="7"/>
    <w:qFormat/>
    <w:uiPriority w:val="0"/>
    <w:rPr>
      <w:sz w:val="18"/>
      <w:szCs w:val="18"/>
    </w:rPr>
  </w:style>
  <w:style w:type="character" w:customStyle="1" w:styleId="15">
    <w:name w:val="页脚 字符"/>
    <w:basedOn w:val="7"/>
    <w:qFormat/>
    <w:uiPriority w:val="0"/>
    <w:rPr>
      <w:sz w:val="18"/>
      <w:szCs w:val="18"/>
    </w:rPr>
  </w:style>
  <w:style w:type="character" w:customStyle="1" w:styleId="16">
    <w:name w:val="批注引用1"/>
    <w:basedOn w:val="7"/>
    <w:qFormat/>
    <w:uiPriority w:val="0"/>
    <w:rPr>
      <w:sz w:val="21"/>
      <w:szCs w:val="21"/>
    </w:rPr>
  </w:style>
  <w:style w:type="character" w:customStyle="1" w:styleId="17">
    <w:name w:val="批注文字 字符"/>
    <w:basedOn w:val="7"/>
    <w:qFormat/>
    <w:uiPriority w:val="0"/>
    <w:rPr>
      <w:sz w:val="24"/>
      <w:szCs w:val="24"/>
    </w:rPr>
  </w:style>
  <w:style w:type="character" w:customStyle="1" w:styleId="18">
    <w:name w:val="批注主题 字符"/>
    <w:basedOn w:val="17"/>
    <w:qFormat/>
    <w:uiPriority w:val="0"/>
    <w:rPr>
      <w:b/>
      <w:bCs/>
      <w:sz w:val="24"/>
      <w:szCs w:val="24"/>
    </w:rPr>
  </w:style>
  <w:style w:type="table" w:customStyle="1" w:styleId="19">
    <w:name w:val="Обычная таблица"/>
    <w:semiHidden/>
    <w:unhideWhenUsed/>
    <w:qFormat/>
    <w:uiPriority w:val="99"/>
    <w:tblPr>
      <w:tblCellMar>
        <w:top w:w="0" w:type="dxa"/>
        <w:left w:w="108" w:type="dxa"/>
        <w:bottom w:w="0" w:type="dxa"/>
        <w:right w:w="108" w:type="dxa"/>
      </w:tblCellMar>
    </w:tblPr>
  </w:style>
  <w:style w:type="character" w:customStyle="1" w:styleId="20">
    <w:name w:val="批注文字 字符1"/>
    <w:basedOn w:val="7"/>
    <w:link w:val="2"/>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7714</Words>
  <Characters>43971</Characters>
  <Lines>366</Lines>
  <Paragraphs>103</Paragraphs>
  <TotalTime>2</TotalTime>
  <ScaleCrop>false</ScaleCrop>
  <LinksUpToDate>false</LinksUpToDate>
  <CharactersWithSpaces>51582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2021-08-09T12:31:00Z</dcterms:created>
  <dc:creator>晓晨</dc:creator>
  <cp:lastModifiedBy>晓晨</cp:lastModifiedBy>
  <dcterms:modified xsi:type="dcterms:W3CDTF">2021-09-18T03:40:19Z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599C5543989842D2A3D48648097A640C</vt:lpwstr>
  </property>
</Properties>
</file>