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68392</w:t>
      </w: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Significance of gut microbiota in alcoholic and non-alcoholic fatty liver diseases</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Sharma SP </w:t>
      </w:r>
      <w:r>
        <w:rPr>
          <w:rFonts w:ascii="Book Antiqua" w:eastAsia="Book Antiqua" w:hAnsi="Book Antiqua" w:cs="Book Antiqua"/>
          <w:i/>
          <w:iCs/>
          <w:color w:val="000000"/>
        </w:rPr>
        <w:t>et al.</w:t>
      </w:r>
      <w:r>
        <w:rPr>
          <w:rFonts w:ascii="Book Antiqua" w:eastAsia="Book Antiqua" w:hAnsi="Book Antiqua" w:cs="Book Antiqua"/>
          <w:color w:val="000000"/>
        </w:rPr>
        <w:t xml:space="preserve"> Gut-microbiota in fatty liver disease</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color w:val="000000"/>
        </w:rPr>
        <w:t>Satya Priya Sharma, Ki Tae Suk, Dong Joon Kim</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Satya Priya Sharma, Ki Tae Suk, Dong Joon Kim, </w:t>
      </w:r>
      <w:r>
        <w:rPr>
          <w:rFonts w:ascii="Book Antiqua" w:eastAsia="Book Antiqua" w:hAnsi="Book Antiqua" w:cs="Book Antiqua"/>
          <w:color w:val="000000"/>
        </w:rPr>
        <w:t>Institute for Liver and Digestive Diseases, Hallym University College of Medicine, Chuncheon 24252, South Korea</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Suk KT and Kim DJ equally contributed on this manuscript; Sharma SP and Suk KT contributed to manuscript preparation and writing; Sharma SP, Suk KT and Kim DJ conceptualize and design the manuscript, fulfill the authorship criteria established by the International Committee of Medical Journal Editors and verify the validity of the results reported; and the final draft of the manuscript is read and approved by all the authors.</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Basic Science Research Program</w:t>
      </w:r>
      <w:r>
        <w:rPr>
          <w:rFonts w:ascii="Book Antiqua" w:hAnsi="Book Antiqua" w:cs="Book Antiqua" w:hint="eastAsia"/>
          <w:color w:val="000000"/>
          <w:lang w:eastAsia="zh-CN"/>
        </w:rPr>
        <w:t xml:space="preserve"> (</w:t>
      </w:r>
      <w:r>
        <w:rPr>
          <w:rFonts w:ascii="Book Antiqua" w:eastAsia="Book Antiqua" w:hAnsi="Book Antiqua" w:cs="Book Antiqua"/>
          <w:color w:val="000000"/>
        </w:rPr>
        <w:t>National Research Foundation of Korea</w:t>
      </w:r>
      <w:r>
        <w:rPr>
          <w:rFonts w:ascii="Book Antiqua" w:hAnsi="Book Antiqua" w:cs="Book Antiqua" w:hint="eastAsia"/>
          <w:color w:val="000000"/>
          <w:lang w:eastAsia="zh-CN"/>
        </w:rPr>
        <w:t>),</w:t>
      </w:r>
      <w:r>
        <w:rPr>
          <w:rFonts w:ascii="Book Antiqua" w:eastAsia="Book Antiqua" w:hAnsi="Book Antiqua" w:cs="Book Antiqua"/>
          <w:color w:val="000000"/>
        </w:rPr>
        <w:t xml:space="preserve"> No. 2020R1A6A1A03043026.</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Corresponding author: Dong Joon Kim, MD, Professor, </w:t>
      </w:r>
      <w:r>
        <w:rPr>
          <w:rFonts w:ascii="Book Antiqua" w:eastAsia="Book Antiqua" w:hAnsi="Book Antiqua" w:cs="Book Antiqua"/>
          <w:color w:val="000000"/>
        </w:rPr>
        <w:t>Institute for Liver and Digestive Diseases, Hallym University College of Medicine, Chuncheon 24252, South Korea. djkim@hallym.ac.kr</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21, 2021</w:t>
      </w: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w:t>
      </w:r>
      <w:proofErr w:type="gramStart"/>
      <w:r>
        <w:rPr>
          <w:rFonts w:ascii="Book Antiqua" w:eastAsia="Book Antiqua" w:hAnsi="Book Antiqua" w:cs="Book Antiqua"/>
          <w:color w:val="000000"/>
        </w:rPr>
        <w:t>,2021</w:t>
      </w:r>
      <w:proofErr w:type="gramEnd"/>
    </w:p>
    <w:p w:rsidR="00303A03" w:rsidRDefault="001F69B0">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August 31, 2021</w:t>
      </w:r>
    </w:p>
    <w:p w:rsidR="00303A03" w:rsidRDefault="001F69B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October 7</w:t>
      </w:r>
      <w:r>
        <w:rPr>
          <w:rFonts w:ascii="Book Antiqua" w:hAnsi="Book Antiqua" w:cs="Book Antiqua" w:hint="eastAsia"/>
          <w:color w:val="000000"/>
          <w:lang w:eastAsia="zh-CN"/>
        </w:rPr>
        <w:t>, 2021</w:t>
      </w:r>
    </w:p>
    <w:p w:rsidR="00303A03" w:rsidRDefault="00303A03">
      <w:pPr>
        <w:spacing w:line="360" w:lineRule="auto"/>
        <w:jc w:val="both"/>
        <w:rPr>
          <w:rFonts w:ascii="Book Antiqua" w:eastAsia="Book Antiqua" w:hAnsi="Book Antiqua" w:cs="Book Antiqua"/>
          <w:b/>
          <w:bCs/>
          <w:color w:val="000000"/>
        </w:rPr>
      </w:pPr>
    </w:p>
    <w:p w:rsidR="00303A03" w:rsidRDefault="001F69B0">
      <w:pPr>
        <w:spacing w:line="360" w:lineRule="auto"/>
        <w:jc w:val="both"/>
        <w:rPr>
          <w:rFonts w:ascii="Book Antiqua" w:hAnsi="Book Antiqua"/>
        </w:rPr>
      </w:pPr>
      <w:r>
        <w:rPr>
          <w:rFonts w:ascii="Book Antiqua" w:eastAsia="Book Antiqua" w:hAnsi="Book Antiqua" w:cs="Book Antiqua"/>
          <w:b/>
          <w:color w:val="000000"/>
        </w:rPr>
        <w:t>Abstract</w:t>
      </w:r>
    </w:p>
    <w:p w:rsidR="00303A03" w:rsidRDefault="001F69B0">
      <w:pPr>
        <w:spacing w:line="360" w:lineRule="auto"/>
        <w:jc w:val="both"/>
        <w:rPr>
          <w:rFonts w:ascii="Book Antiqua" w:hAnsi="Book Antiqua"/>
        </w:rPr>
      </w:pPr>
      <w:r>
        <w:rPr>
          <w:rFonts w:ascii="Book Antiqua" w:eastAsia="Book Antiqua" w:hAnsi="Book Antiqua" w:cs="Book Antiqua"/>
          <w:color w:val="000000"/>
        </w:rPr>
        <w:t>Liver-gut communication is vital in fatty liver diseases, and gut microbes are the key regulators in maintaining liver homeostasis. Chronic alcohol abuse and persistent overnutrition create dysbiosis in gut ecology, which can contribute to fatty liver disease. In this review, we discuss the gut microbial compositional changes that occur in alcoholic and nonalcoholic fatty liver diseases and how this gut microbial dysbiosis and its metabolic products are involved in fatty liver disease pathophysiology. We also summarize the new approaches related to gut microbes that might help in the diagnosis and treatment of fatty liver disease.</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Fatty liver disease; Alcoholic fatty liver disease; Non-alcoholic fatty liver disease; Gut microbiome; Dysbiosis</w:t>
      </w:r>
    </w:p>
    <w:p w:rsidR="00303A03" w:rsidRDefault="00303A03">
      <w:pPr>
        <w:spacing w:line="360" w:lineRule="auto"/>
        <w:jc w:val="both"/>
        <w:rPr>
          <w:rFonts w:ascii="Book Antiqua" w:hAnsi="Book Antiqua"/>
          <w:lang w:eastAsia="zh-CN"/>
        </w:rPr>
      </w:pPr>
    </w:p>
    <w:p w:rsidR="005B527D" w:rsidRDefault="005B527D" w:rsidP="005B527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rsidR="00FE31D7" w:rsidRDefault="00FE31D7">
      <w:pPr>
        <w:spacing w:line="360" w:lineRule="auto"/>
        <w:jc w:val="both"/>
        <w:rPr>
          <w:rFonts w:ascii="Book Antiqua" w:hAnsi="Book Antiqua"/>
          <w:lang w:eastAsia="zh-CN"/>
        </w:rPr>
      </w:pPr>
    </w:p>
    <w:p w:rsidR="00FE31D7" w:rsidRPr="00BA5EDD" w:rsidRDefault="005B527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1F69B0">
        <w:rPr>
          <w:rFonts w:ascii="Book Antiqua" w:eastAsia="Book Antiqua" w:hAnsi="Book Antiqua" w:cs="Book Antiqua"/>
          <w:color w:val="000000"/>
        </w:rPr>
        <w:t xml:space="preserve">Sharma SP, Suk KT, Kim DJ. </w:t>
      </w:r>
      <w:proofErr w:type="gramStart"/>
      <w:r w:rsidR="001F69B0">
        <w:rPr>
          <w:rFonts w:ascii="Book Antiqua" w:eastAsia="Book Antiqua" w:hAnsi="Book Antiqua" w:cs="Book Antiqua"/>
          <w:color w:val="000000"/>
        </w:rPr>
        <w:t>Significance of gut microbiota in alcoholic and non-alcoholic fatty liver diseases.</w:t>
      </w:r>
      <w:proofErr w:type="gramEnd"/>
      <w:r w:rsidR="001F69B0">
        <w:rPr>
          <w:rFonts w:ascii="Book Antiqua" w:eastAsia="Book Antiqua" w:hAnsi="Book Antiqua" w:cs="Book Antiqua"/>
          <w:color w:val="000000"/>
        </w:rPr>
        <w:t xml:space="preserve"> </w:t>
      </w:r>
      <w:r w:rsidR="001F69B0">
        <w:rPr>
          <w:rFonts w:ascii="Book Antiqua" w:eastAsia="Book Antiqua" w:hAnsi="Book Antiqua" w:cs="Book Antiqua"/>
          <w:i/>
          <w:iCs/>
          <w:color w:val="000000"/>
        </w:rPr>
        <w:t>World J Gastroenterol</w:t>
      </w:r>
      <w:r w:rsidR="001F69B0">
        <w:rPr>
          <w:rFonts w:ascii="Book Antiqua" w:eastAsia="Book Antiqua" w:hAnsi="Book Antiqua" w:cs="Book Antiqua"/>
          <w:color w:val="000000"/>
        </w:rPr>
        <w:t xml:space="preserve"> 2021; </w:t>
      </w:r>
      <w:r w:rsidR="001F69B0">
        <w:rPr>
          <w:rFonts w:ascii="Book Antiqua" w:eastAsia="Book Antiqua" w:hAnsi="Book Antiqua" w:cs="Book Antiqua" w:hint="eastAsia"/>
          <w:color w:val="000000"/>
        </w:rPr>
        <w:t>27(</w:t>
      </w:r>
      <w:r w:rsidR="001F69B0">
        <w:rPr>
          <w:rFonts w:ascii="Book Antiqua" w:hAnsi="Book Antiqua" w:cs="Book Antiqua" w:hint="eastAsia"/>
          <w:color w:val="000000"/>
          <w:lang w:eastAsia="zh-CN"/>
        </w:rPr>
        <w:t>37</w:t>
      </w:r>
      <w:r w:rsidR="001F69B0">
        <w:rPr>
          <w:rFonts w:ascii="Book Antiqua" w:eastAsia="Book Antiqua" w:hAnsi="Book Antiqua" w:cs="Book Antiqua" w:hint="eastAsia"/>
          <w:color w:val="000000"/>
        </w:rPr>
        <w:t xml:space="preserve">): </w:t>
      </w:r>
      <w:r w:rsidR="00F97744">
        <w:rPr>
          <w:rFonts w:ascii="Book Antiqua" w:hAnsi="Book Antiqua" w:cs="Book Antiqua" w:hint="eastAsia"/>
          <w:color w:val="000000"/>
          <w:lang w:eastAsia="zh-CN"/>
        </w:rPr>
        <w:t>61</w:t>
      </w:r>
      <w:r w:rsidR="00BA5EDD">
        <w:rPr>
          <w:rFonts w:ascii="Book Antiqua" w:hAnsi="Book Antiqua" w:cs="Book Antiqua" w:hint="eastAsia"/>
          <w:color w:val="000000"/>
          <w:lang w:eastAsia="zh-CN"/>
        </w:rPr>
        <w:t>6</w:t>
      </w:r>
      <w:r w:rsidR="00F97744">
        <w:rPr>
          <w:rFonts w:ascii="Book Antiqua" w:hAnsi="Book Antiqua" w:cs="Book Antiqua" w:hint="eastAsia"/>
          <w:color w:val="000000"/>
          <w:lang w:eastAsia="zh-CN"/>
        </w:rPr>
        <w:t>1</w:t>
      </w:r>
      <w:r w:rsidR="001F69B0">
        <w:rPr>
          <w:rFonts w:ascii="Book Antiqua" w:eastAsia="Book Antiqua" w:hAnsi="Book Antiqua" w:cs="Book Antiqua" w:hint="eastAsia"/>
          <w:color w:val="000000"/>
        </w:rPr>
        <w:t>-</w:t>
      </w:r>
      <w:r w:rsidR="00BA5EDD">
        <w:rPr>
          <w:rFonts w:ascii="Book Antiqua" w:hAnsi="Book Antiqua" w:cs="Book Antiqua" w:hint="eastAsia"/>
          <w:color w:val="000000"/>
          <w:lang w:eastAsia="zh-CN"/>
        </w:rPr>
        <w:t>6179</w:t>
      </w:r>
    </w:p>
    <w:p w:rsidR="00FE31D7" w:rsidRDefault="001F69B0">
      <w:pPr>
        <w:spacing w:line="360" w:lineRule="auto"/>
        <w:jc w:val="both"/>
        <w:rPr>
          <w:rFonts w:ascii="Book Antiqua" w:hAnsi="Book Antiqua" w:cs="Book Antiqua"/>
          <w:color w:val="000000"/>
          <w:lang w:eastAsia="zh-CN"/>
        </w:rPr>
      </w:pPr>
      <w:r w:rsidRPr="00FE31D7">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https://www.wjgnet.com/1007-9327/full/v27/i</w:t>
      </w:r>
      <w:r>
        <w:rPr>
          <w:rFonts w:ascii="Book Antiqua" w:hAnsi="Book Antiqua" w:cs="Book Antiqua" w:hint="eastAsia"/>
          <w:color w:val="000000"/>
          <w:lang w:eastAsia="zh-CN"/>
        </w:rPr>
        <w:t>37</w:t>
      </w:r>
      <w:r>
        <w:rPr>
          <w:rFonts w:ascii="Book Antiqua" w:eastAsia="Book Antiqua" w:hAnsi="Book Antiqua" w:cs="Book Antiqua" w:hint="eastAsia"/>
          <w:color w:val="000000"/>
        </w:rPr>
        <w:t>/</w:t>
      </w:r>
      <w:r w:rsidR="00F97744">
        <w:rPr>
          <w:rFonts w:ascii="Book Antiqua" w:hAnsi="Book Antiqua" w:cs="Book Antiqua" w:hint="eastAsia"/>
          <w:color w:val="000000"/>
          <w:lang w:eastAsia="zh-CN"/>
        </w:rPr>
        <w:t>61</w:t>
      </w:r>
      <w:r w:rsidR="00BA5EDD">
        <w:rPr>
          <w:rFonts w:ascii="Book Antiqua" w:hAnsi="Book Antiqua" w:cs="Book Antiqua" w:hint="eastAsia"/>
          <w:color w:val="000000"/>
          <w:lang w:eastAsia="zh-CN"/>
        </w:rPr>
        <w:t>6</w:t>
      </w:r>
      <w:r w:rsidR="00F97744">
        <w:rPr>
          <w:rFonts w:ascii="Book Antiqua" w:hAnsi="Book Antiqua" w:cs="Book Antiqua" w:hint="eastAsia"/>
          <w:color w:val="000000"/>
          <w:lang w:eastAsia="zh-CN"/>
        </w:rPr>
        <w:t>1</w:t>
      </w:r>
      <w:r>
        <w:rPr>
          <w:rFonts w:ascii="Book Antiqua" w:eastAsia="Book Antiqua" w:hAnsi="Book Antiqua" w:cs="Book Antiqua" w:hint="eastAsia"/>
          <w:color w:val="000000"/>
        </w:rPr>
        <w:t>.htm</w:t>
      </w:r>
    </w:p>
    <w:p w:rsidR="00303A03" w:rsidRPr="00F97744" w:rsidRDefault="001F69B0">
      <w:pPr>
        <w:spacing w:line="360" w:lineRule="auto"/>
        <w:jc w:val="both"/>
        <w:rPr>
          <w:rFonts w:ascii="Book Antiqua" w:hAnsi="Book Antiqua"/>
          <w:lang w:eastAsia="zh-CN"/>
        </w:rPr>
      </w:pPr>
      <w:r w:rsidRPr="00FE31D7">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https://dx.doi.org/10.3748/wjg.v27.i</w:t>
      </w:r>
      <w:r>
        <w:rPr>
          <w:rFonts w:ascii="Book Antiqua" w:hAnsi="Book Antiqua" w:cs="Book Antiqua" w:hint="eastAsia"/>
          <w:color w:val="000000"/>
          <w:lang w:eastAsia="zh-CN"/>
        </w:rPr>
        <w:t>37</w:t>
      </w:r>
      <w:r>
        <w:rPr>
          <w:rFonts w:ascii="Book Antiqua" w:eastAsia="Book Antiqua" w:hAnsi="Book Antiqua" w:cs="Book Antiqua" w:hint="eastAsia"/>
          <w:color w:val="000000"/>
        </w:rPr>
        <w:t>.</w:t>
      </w:r>
      <w:r w:rsidR="00F97744">
        <w:rPr>
          <w:rFonts w:ascii="Book Antiqua" w:hAnsi="Book Antiqua" w:cs="Book Antiqua" w:hint="eastAsia"/>
          <w:color w:val="000000"/>
          <w:lang w:eastAsia="zh-CN"/>
        </w:rPr>
        <w:t>61</w:t>
      </w:r>
      <w:r w:rsidR="00BA5EDD">
        <w:rPr>
          <w:rFonts w:ascii="Book Antiqua" w:hAnsi="Book Antiqua" w:cs="Book Antiqua" w:hint="eastAsia"/>
          <w:color w:val="000000"/>
          <w:lang w:eastAsia="zh-CN"/>
        </w:rPr>
        <w:t>6</w:t>
      </w:r>
      <w:r w:rsidR="00F97744">
        <w:rPr>
          <w:rFonts w:ascii="Book Antiqua" w:hAnsi="Book Antiqua" w:cs="Book Antiqua" w:hint="eastAsia"/>
          <w:color w:val="000000"/>
          <w:lang w:eastAsia="zh-CN"/>
        </w:rPr>
        <w:t>1</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review, we compare the gut microbial composition in two different fatty liver diseases: Alcoholic fatty liver and nonalcoholic fatty liver. This review enables readers to recognize the gut microbiota compositional differences that occur in these two histopathologically analogous conditions and to explore these gut microbial compositional variations in their research. Additionally, this review will also be helpful </w:t>
      </w:r>
      <w:r>
        <w:rPr>
          <w:rFonts w:ascii="Book Antiqua" w:eastAsia="Book Antiqua" w:hAnsi="Book Antiqua" w:cs="Book Antiqua"/>
          <w:color w:val="000000"/>
        </w:rPr>
        <w:lastRenderedPageBreak/>
        <w:t>in the design of new experiments aiming to develop new diagnostic and/or therapeutic methodologies.</w:t>
      </w:r>
    </w:p>
    <w:p w:rsidR="00303A03" w:rsidRDefault="001F69B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rsidR="00303A03" w:rsidRDefault="001F69B0">
      <w:pPr>
        <w:spacing w:line="360" w:lineRule="auto"/>
        <w:jc w:val="both"/>
        <w:rPr>
          <w:rFonts w:ascii="Book Antiqua" w:hAnsi="Book Antiqua"/>
        </w:rPr>
      </w:pPr>
      <w:bookmarkStart w:id="0" w:name="_SAM_Introduction"/>
      <w:r>
        <w:rPr>
          <w:rFonts w:ascii="Book Antiqua" w:eastAsia="Book Antiqua" w:hAnsi="Book Antiqua" w:cs="Book Antiqua"/>
          <w:b/>
          <w:caps/>
          <w:color w:val="000000"/>
          <w:u w:val="single"/>
        </w:rPr>
        <w:lastRenderedPageBreak/>
        <w:t>INTRODUCTION</w:t>
      </w:r>
      <w:bookmarkEnd w:id="0"/>
    </w:p>
    <w:p w:rsidR="00303A03" w:rsidRDefault="001F69B0">
      <w:pPr>
        <w:spacing w:line="360" w:lineRule="auto"/>
        <w:jc w:val="both"/>
        <w:rPr>
          <w:rFonts w:ascii="Book Antiqua" w:hAnsi="Book Antiqua"/>
        </w:rPr>
      </w:pPr>
      <w:bookmarkStart w:id="1" w:name="_SAM_I_001"/>
      <w:r>
        <w:rPr>
          <w:rFonts w:ascii="Book Antiqua" w:eastAsia="Book Antiqua" w:hAnsi="Book Antiqua" w:cs="Book Antiqua"/>
          <w:color w:val="000000"/>
        </w:rPr>
        <w:t>Significant increases in mortality and morbidity due to chronic fatty liver disease have raised great global health concerns.</w:t>
      </w:r>
      <w:bookmarkEnd w:id="1"/>
      <w:r>
        <w:rPr>
          <w:rFonts w:ascii="Book Antiqua" w:eastAsia="Book Antiqua" w:hAnsi="Book Antiqua" w:cs="Book Antiqua"/>
          <w:color w:val="000000"/>
        </w:rPr>
        <w:t xml:space="preserve"> Alcoholic fatty liver disease (AFLD) and nonalcoholic fatty liver disease (NAFLD) are the most common chronic fatty liver illnesses in the Western world, with prevalences of 6% and 25%, respectively</w:t>
      </w:r>
      <w:r w:rsidRPr="000011D3">
        <w:rPr>
          <w:rFonts w:ascii="Book Antiqua" w:eastAsia="Book Antiqua" w:hAnsi="Book Antiqua" w:cs="Book Antiqua"/>
          <w:bCs/>
          <w:color w:val="000000"/>
          <w:vertAlign w:val="superscript"/>
        </w:rPr>
        <w:t>[</w:t>
      </w:r>
      <w:r>
        <w:rPr>
          <w:rFonts w:ascii="Book Antiqua" w:hAnsi="Book Antiqua"/>
          <w:vertAlign w:val="superscript"/>
        </w:rPr>
        <w:t>1</w:t>
      </w:r>
      <w:r w:rsidRPr="000011D3">
        <w:rPr>
          <w:rFonts w:ascii="Book Antiqua" w:eastAsia="Book Antiqua" w:hAnsi="Book Antiqua" w:cs="Book Antiqua"/>
          <w:bCs/>
          <w:color w:val="000000"/>
          <w:vertAlign w:val="superscript"/>
        </w:rPr>
        <w:t>]</w:t>
      </w:r>
      <w:r>
        <w:rPr>
          <w:rFonts w:ascii="Book Antiqua" w:eastAsia="Book Antiqua" w:hAnsi="Book Antiqua" w:cs="Book Antiqua"/>
          <w:color w:val="000000"/>
        </w:rPr>
        <w:t>, and are the leading causes of liver transplantation</w:t>
      </w:r>
      <w:r w:rsidRPr="000011D3">
        <w:rPr>
          <w:rFonts w:ascii="Book Antiqua" w:eastAsia="Book Antiqua" w:hAnsi="Book Antiqua" w:cs="Book Antiqua"/>
          <w:bCs/>
          <w:color w:val="000000"/>
          <w:vertAlign w:val="superscript"/>
        </w:rPr>
        <w:t>[</w:t>
      </w:r>
      <w:r>
        <w:rPr>
          <w:rFonts w:ascii="Book Antiqua" w:hAnsi="Book Antiqua"/>
          <w:vertAlign w:val="superscript"/>
        </w:rPr>
        <w:t>2,3</w:t>
      </w:r>
      <w:r w:rsidRPr="000011D3">
        <w:rPr>
          <w:rFonts w:ascii="Book Antiqua" w:eastAsia="Book Antiqua" w:hAnsi="Book Antiqua" w:cs="Book Antiqua"/>
          <w:bCs/>
          <w:color w:val="000000"/>
          <w:vertAlign w:val="superscript"/>
        </w:rPr>
        <w:t>]</w:t>
      </w:r>
      <w:r>
        <w:rPr>
          <w:rFonts w:ascii="Book Antiqua" w:eastAsia="Book Antiqua" w:hAnsi="Book Antiqua" w:cs="Book Antiqua"/>
          <w:color w:val="000000"/>
        </w:rPr>
        <w:t xml:space="preserve">. </w:t>
      </w:r>
      <w:bookmarkStart w:id="2" w:name="_SAM_I_007"/>
      <w:r>
        <w:rPr>
          <w:rFonts w:ascii="Book Antiqua" w:eastAsia="Book Antiqua" w:hAnsi="Book Antiqua" w:cs="Book Antiqua"/>
          <w:color w:val="000000"/>
        </w:rPr>
        <w:t>Both AFLD and NAFLD start with fat accumulation in the liver, known as benign or simple steatosis, which leads to inflammation identified as steatohepatitis.</w:t>
      </w:r>
      <w:bookmarkEnd w:id="2"/>
      <w:r>
        <w:rPr>
          <w:rFonts w:ascii="Book Antiqua" w:eastAsia="Book Antiqua" w:hAnsi="Book Antiqua" w:cs="Book Antiqua"/>
          <w:color w:val="000000"/>
        </w:rPr>
        <w:t xml:space="preserve"> Advanced disease includes fibrosis and cirrhosis, which can lead to a more severe state, including hepatocellular carcinoma and liver failure, and ultimately can cause death. </w:t>
      </w:r>
      <w:bookmarkStart w:id="3" w:name="_SAM_I_004"/>
      <w:r>
        <w:rPr>
          <w:rFonts w:ascii="Book Antiqua" w:eastAsia="Book Antiqua" w:hAnsi="Book Antiqua" w:cs="Book Antiqua"/>
          <w:color w:val="000000"/>
        </w:rPr>
        <w:t xml:space="preserve">Only 20% of patients with AFLD and NAFLD develop progressive liver </w:t>
      </w:r>
      <w:proofErr w:type="gramStart"/>
      <w:r>
        <w:rPr>
          <w:rFonts w:ascii="Book Antiqua" w:eastAsia="Book Antiqua" w:hAnsi="Book Antiqua" w:cs="Book Antiqua"/>
          <w:color w:val="000000"/>
        </w:rPr>
        <w:t>disease</w:t>
      </w:r>
      <w:r w:rsidRPr="000011D3">
        <w:rPr>
          <w:rFonts w:ascii="Book Antiqua" w:eastAsia="Book Antiqua" w:hAnsi="Book Antiqua" w:cs="Book Antiqua"/>
          <w:bCs/>
          <w:color w:val="000000"/>
          <w:vertAlign w:val="superscript"/>
        </w:rPr>
        <w:t>[</w:t>
      </w:r>
      <w:proofErr w:type="gramEnd"/>
      <w:r>
        <w:rPr>
          <w:rFonts w:ascii="Book Antiqua" w:hAnsi="Book Antiqua"/>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3"/>
      <w:r>
        <w:rPr>
          <w:rFonts w:ascii="Book Antiqua" w:eastAsia="Book Antiqua" w:hAnsi="Book Antiqua" w:cs="Book Antiqua"/>
          <w:color w:val="000000"/>
        </w:rPr>
        <w:t xml:space="preserve"> In addition to fat accumulation, increased inflammation, and alcohol consumption, other causes, such as an altered gut microbial composition, gut microbial metabolites, or gut barrier function, are associated with the exacerbation of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hAnsi="Book Antiqua"/>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recent increase in the understanding of the microbiota and its metabolites has changed the perspectives of various chronic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hAnsi="Book Antiqua"/>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human gut microbiota represents a complex ecosystem with various species of microbes that are approximately 1-2 kg in weight in </w:t>
      </w:r>
      <w:proofErr w:type="gramStart"/>
      <w:r>
        <w:rPr>
          <w:rFonts w:ascii="Book Antiqua" w:eastAsia="Book Antiqua" w:hAnsi="Book Antiqua" w:cs="Book Antiqua"/>
          <w:color w:val="000000"/>
        </w:rPr>
        <w:t>total</w:t>
      </w:r>
      <w:r>
        <w:rPr>
          <w:rFonts w:ascii="Book Antiqua" w:eastAsia="Book Antiqua" w:hAnsi="Book Antiqua" w:cs="Book Antiqua"/>
          <w:color w:val="000000"/>
          <w:vertAlign w:val="superscript"/>
        </w:rPr>
        <w:t>[</w:t>
      </w:r>
      <w:proofErr w:type="gramEnd"/>
      <w:r>
        <w:rPr>
          <w:rFonts w:ascii="Book Antiqua" w:hAnsi="Book Antiqua"/>
          <w:vertAlign w:val="superscript"/>
        </w:rPr>
        <w:t>9,10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gut microbiota maintains homeostasis by interacting with the host and has important functions, including metabolism, digestion, vitamin production, mucosal immune reaction, and the translocation of microbial-associated molecular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Pr>
          <w:rFonts w:ascii="Book Antiqua" w:eastAsia="Times New Roman" w:hAnsi="Book Antiqua"/>
          <w:vertAlign w:val="superscript"/>
        </w:rPr>
        <w:t>11-14</w:t>
      </w:r>
      <w:r>
        <w:rPr>
          <w:rFonts w:ascii="Book Antiqua" w:eastAsia="Book Antiqua" w:hAnsi="Book Antiqua" w:cs="Book Antiqua"/>
          <w:color w:val="000000"/>
          <w:vertAlign w:val="superscript"/>
        </w:rPr>
        <w:t>]</w:t>
      </w:r>
      <w:r>
        <w:rPr>
          <w:rFonts w:ascii="Book Antiqua" w:eastAsia="Book Antiqua" w:hAnsi="Book Antiqua" w:cs="Book Antiqua"/>
          <w:color w:val="000000"/>
        </w:rPr>
        <w:t>. Importantly, the gut microbiota is known to have a significant role in liver disease progression, but the associated mechanisms are still not fully established.</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liver is the first organ exposed to gut microbial metabolites through portal vein blood. Therefore, the gut microbial community has a vital role in liver homeostasis, and dysbiosis in gut microbial ecology can produce microbial metabolites and components that can have a direct impact on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hAnsi="Book Antiqua"/>
          <w:vertAlign w:val="superscript"/>
        </w:rPr>
        <w:t>15-19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the liver also influences gut microbial ecology, particularly in the intestine, through primary bile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In this way, the liver and gut share a close bidirectional relationship. Interestingly, fecal </w:t>
      </w:r>
      <w:r>
        <w:rPr>
          <w:rFonts w:ascii="Book Antiqua" w:eastAsia="Book Antiqua" w:hAnsi="Book Antiqua" w:cs="Book Antiqua"/>
          <w:color w:val="000000"/>
        </w:rPr>
        <w:lastRenderedPageBreak/>
        <w:t xml:space="preserve">microbiota transplantation (FMT) studies showed a proof of concept in alcohol-associated and metabolic disease generation and </w:t>
      </w:r>
      <w:proofErr w:type="gramStart"/>
      <w:r>
        <w:rPr>
          <w:rFonts w:ascii="Book Antiqua" w:eastAsia="Book Antiqua" w:hAnsi="Book Antiqua" w:cs="Book Antiqua"/>
          <w:color w:val="000000"/>
        </w:rPr>
        <w:t>establishment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19,23,24]</w:t>
      </w:r>
      <w:r>
        <w:rPr>
          <w:rFonts w:ascii="Book Antiqua" w:eastAsia="Book Antiqua" w:hAnsi="Book Antiqua" w:cs="Book Antiqua"/>
          <w:color w:val="000000"/>
        </w:rPr>
        <w:t>.</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Although AFLD and NAFLD have similar histopathological characteristics, they have different </w:t>
      </w:r>
      <w:proofErr w:type="gramStart"/>
      <w:r>
        <w:rPr>
          <w:rFonts w:ascii="Book Antiqua" w:eastAsia="Book Antiqua" w:hAnsi="Book Antiqua" w:cs="Book Antiqua"/>
          <w:color w:val="000000"/>
        </w:rPr>
        <w:t>etiologies</w:t>
      </w:r>
      <w:r>
        <w:rPr>
          <w:rFonts w:ascii="Book Antiqua" w:eastAsia="Book Antiqua" w:hAnsi="Book Antiqua" w:cs="Book Antiqua"/>
          <w:color w:val="000000"/>
          <w:vertAlign w:val="superscript"/>
        </w:rPr>
        <w:t>[</w:t>
      </w:r>
      <w:proofErr w:type="gramEnd"/>
      <w:r>
        <w:rPr>
          <w:rFonts w:ascii="Book Antiqua" w:hAnsi="Book Antiqua"/>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gut microbial composition in AFLD and NAFLD could have some commonalities as well as dissimilarities at various classification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hAnsi="Book Antiqua"/>
          <w:vertAlign w:val="superscript"/>
        </w:rPr>
        <w:t>16,26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gut microbial compositional similarities in AFLD and NAFLD could help not only establish common pathophysiological pathways but also increase the chance of finding common treatments. Conversely, gut microbial compositional variations in AFLD and NAFLD could be helpful for the development of specific disease-based signatural gut microbiota profiles. </w:t>
      </w:r>
      <w:bookmarkStart w:id="4" w:name="_SAM_I_003"/>
      <w:r>
        <w:rPr>
          <w:rFonts w:ascii="Book Antiqua" w:eastAsia="Book Antiqua" w:hAnsi="Book Antiqua" w:cs="Book Antiqua"/>
          <w:color w:val="000000"/>
        </w:rPr>
        <w:t xml:space="preserve">Additionally, these disease-specific gut microbiota profiles could be valuable for the design of gut-microbiota-based therapies such as </w:t>
      </w:r>
      <w:proofErr w:type="gramStart"/>
      <w:r>
        <w:rPr>
          <w:rFonts w:ascii="Book Antiqua" w:eastAsia="Book Antiqua" w:hAnsi="Book Antiqua" w:cs="Book Antiqua"/>
          <w:color w:val="000000"/>
        </w:rPr>
        <w:t>probiotics</w:t>
      </w:r>
      <w:r>
        <w:rPr>
          <w:rFonts w:ascii="Book Antiqua" w:eastAsia="Book Antiqua" w:hAnsi="Book Antiqua" w:cs="Book Antiqua"/>
          <w:color w:val="000000"/>
          <w:vertAlign w:val="superscript"/>
        </w:rPr>
        <w:t>[</w:t>
      </w:r>
      <w:proofErr w:type="gramEnd"/>
      <w:r>
        <w:rPr>
          <w:rFonts w:ascii="Book Antiqua" w:hAnsi="Book Antiqua"/>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synbiotics</w:t>
      </w:r>
      <w:r>
        <w:rPr>
          <w:rFonts w:ascii="Book Antiqua" w:eastAsia="Book Antiqua" w:hAnsi="Book Antiqua" w:cs="Book Antiqua"/>
          <w:color w:val="000000"/>
          <w:vertAlign w:val="superscript"/>
        </w:rPr>
        <w:t>[</w:t>
      </w:r>
      <w:r>
        <w:rPr>
          <w:rFonts w:ascii="Book Antiqua" w:hAnsi="Book Antiqua"/>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postbiotics</w:t>
      </w:r>
      <w:r>
        <w:rPr>
          <w:rFonts w:ascii="Book Antiqua" w:eastAsia="Book Antiqua" w:hAnsi="Book Antiqua" w:cs="Book Antiqua"/>
          <w:color w:val="000000"/>
          <w:vertAlign w:val="superscript"/>
        </w:rPr>
        <w:t>[</w:t>
      </w:r>
      <w:r>
        <w:rPr>
          <w:rFonts w:ascii="Book Antiqua" w:hAnsi="Book Antiqua"/>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and/or FMT</w:t>
      </w:r>
      <w:r>
        <w:rPr>
          <w:rFonts w:ascii="Book Antiqua" w:eastAsia="Book Antiqua" w:hAnsi="Book Antiqua" w:cs="Book Antiqua"/>
          <w:color w:val="000000"/>
          <w:vertAlign w:val="superscript"/>
        </w:rPr>
        <w:t>[</w:t>
      </w:r>
      <w:r>
        <w:rPr>
          <w:rFonts w:ascii="Book Antiqua" w:hAnsi="Book Antiqua"/>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ameliorate liver disease.</w:t>
      </w:r>
      <w:bookmarkEnd w:id="4"/>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These</w:t>
      </w:r>
      <w:proofErr w:type="gramEnd"/>
      <w:r>
        <w:rPr>
          <w:rFonts w:ascii="Book Antiqua" w:eastAsia="Book Antiqua" w:hAnsi="Book Antiqua" w:cs="Book Antiqua"/>
          <w:color w:val="000000"/>
        </w:rPr>
        <w:t xml:space="preserve"> microbial therapeutics also could provide access for developing personalized patient-based treatments to restore liver functions in AFLD and/or NAFLD. </w:t>
      </w:r>
      <w:bookmarkStart w:id="5" w:name="_SAM_I_009"/>
      <w:r>
        <w:rPr>
          <w:rFonts w:ascii="Book Antiqua" w:eastAsia="Book Antiqua" w:hAnsi="Book Antiqua" w:cs="Book Antiqua"/>
          <w:color w:val="000000"/>
        </w:rPr>
        <w:t>AFLD and/or NAFLD-specific gut microbiota profiles could also be useful in the future as diagnostic biomarker tools for the early diagnosis of these diseases.</w:t>
      </w:r>
      <w:bookmarkEnd w:id="5"/>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Considering the importance of the disease-specific gut microbial signature in AFLD and/or NAFLD, herein, we review the gut microbial compositions related to AFLD and/or NAFLD development, especially focusing on the relationship of these compositions with the progression of both diseases, particularly in humans. We also explicitly focus on the microbial signature pertaining to AFLD and/or NAFLD and common microbes in both fatty liver conditions. This review also helps in the understanding of the deep association between the gut microbiota and fatty liver diseases, which can also be considered microbiota-associated fatty liver diseases.</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aps/>
          <w:color w:val="000000"/>
          <w:u w:val="single"/>
        </w:rPr>
        <w:t>GUT MICROBIAL COMMUNITY EUBIOSIS</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The gut microbiota is an endogenous ecosystem that coevolves with the host as a symbiotic organ and regulates the normal physiological functions of the gut, such as food digestion and nutrient absorption, and provides essential micronutrients to the </w:t>
      </w:r>
      <w:proofErr w:type="gramStart"/>
      <w:r>
        <w:rPr>
          <w:rFonts w:ascii="Book Antiqua" w:eastAsia="Book Antiqua" w:hAnsi="Book Antiqua" w:cs="Book Antiqua"/>
          <w:color w:val="000000"/>
        </w:rPr>
        <w:lastRenderedPageBreak/>
        <w:t>host</w:t>
      </w:r>
      <w:r>
        <w:rPr>
          <w:rFonts w:ascii="Book Antiqua" w:eastAsia="Book Antiqua" w:hAnsi="Book Antiqua" w:cs="Book Antiqua"/>
          <w:color w:val="000000"/>
          <w:vertAlign w:val="superscript"/>
        </w:rPr>
        <w:t>[</w:t>
      </w:r>
      <w:proofErr w:type="gramEnd"/>
      <w:r>
        <w:rPr>
          <w:rFonts w:ascii="Book Antiqua" w:hAnsi="Book Antiqua"/>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gut microbial ecosystem maintains a balance between the microbial species living inside the gut known as “eubiosis” that is crucial for good health. Microbial colonization in the gastrointestinal tract starts immediately after birth and is dominated by the </w:t>
      </w:r>
      <w:r>
        <w:rPr>
          <w:rFonts w:ascii="Book Antiqua" w:eastAsia="Book Antiqua" w:hAnsi="Book Antiqua" w:cs="Book Antiqua"/>
          <w:i/>
          <w:iCs/>
          <w:color w:val="000000"/>
        </w:rPr>
        <w:t xml:space="preserve">Bifidobacterium </w:t>
      </w:r>
      <w:r>
        <w:rPr>
          <w:rFonts w:ascii="Book Antiqua" w:eastAsia="Book Antiqua" w:hAnsi="Book Antiqua" w:cs="Book Antiqua"/>
          <w:color w:val="000000"/>
        </w:rPr>
        <w:t xml:space="preserve">genus, and a decline in this dominance is observed in the first year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hAnsi="Book Antiqua"/>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The infant gut microbiota is changeable, as this microbial colonization is affected by multiple external factors, such as the mode of delivery, medications, nourishment</w:t>
      </w:r>
      <w:r>
        <w:rPr>
          <w:rFonts w:ascii="Book Antiqua" w:eastAsia="Book Antiqua" w:hAnsi="Book Antiqua" w:cs="Book Antiqua"/>
          <w:color w:val="000000"/>
          <w:vertAlign w:val="superscript"/>
        </w:rPr>
        <w:t>[</w:t>
      </w:r>
      <w:r>
        <w:rPr>
          <w:rFonts w:ascii="Book Antiqua" w:hAnsi="Book Antiqua"/>
          <w:vertAlign w:val="superscript"/>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 age, genetic background, and cultural/geographic influence</w:t>
      </w:r>
      <w:r>
        <w:rPr>
          <w:rFonts w:ascii="Book Antiqua" w:eastAsia="Book Antiqua" w:hAnsi="Book Antiqua" w:cs="Book Antiqua"/>
          <w:color w:val="000000"/>
          <w:vertAlign w:val="superscript"/>
        </w:rPr>
        <w:t>[</w:t>
      </w:r>
      <w:r>
        <w:rPr>
          <w:rFonts w:ascii="Book Antiqua" w:hAnsi="Book Antiqua"/>
          <w:vertAlign w:val="superscript"/>
        </w:rPr>
        <w:t>32,35,36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breastfed infants have a less diverse gut microbiota than formula-fed infants, which is the best possible explanation for the difference in gut microbial composition between </w:t>
      </w:r>
      <w:bookmarkStart w:id="6" w:name="_Hlk80712385"/>
      <w:r>
        <w:rPr>
          <w:rFonts w:ascii="Book Antiqua" w:eastAsia="Book Antiqua" w:hAnsi="Book Antiqua" w:cs="Book Antiqua"/>
          <w:color w:val="000000"/>
        </w:rPr>
        <w:t>United States</w:t>
      </w:r>
      <w:bookmarkEnd w:id="6"/>
      <w:r>
        <w:rPr>
          <w:rFonts w:ascii="Book Antiqua" w:eastAsia="Book Antiqua" w:hAnsi="Book Antiqua" w:cs="Book Antiqua"/>
          <w:color w:val="000000"/>
        </w:rPr>
        <w:t xml:space="preserve"> infants and non-United States infants, as United States infants have 28 operational taxonomic units dominated by the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genus</w:t>
      </w:r>
      <w:r>
        <w:rPr>
          <w:rFonts w:ascii="Book Antiqua" w:eastAsia="Book Antiqua" w:hAnsi="Book Antiqua" w:cs="Book Antiqua"/>
          <w:color w:val="000000"/>
          <w:vertAlign w:val="superscript"/>
        </w:rPr>
        <w:t>[</w:t>
      </w:r>
      <w:proofErr w:type="gramEnd"/>
      <w:r>
        <w:rPr>
          <w:rFonts w:ascii="Book Antiqua" w:hAnsi="Book Antiqua"/>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children start consuming solid foods, the gut microbiota becomes more diverse and starts </w:t>
      </w:r>
      <w:proofErr w:type="gramStart"/>
      <w:r>
        <w:rPr>
          <w:rFonts w:ascii="Book Antiqua" w:eastAsia="Book Antiqua" w:hAnsi="Book Antiqua" w:cs="Book Antiqua"/>
          <w:color w:val="000000"/>
        </w:rPr>
        <w:t>stabilizing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32,35,37,38]</w:t>
      </w:r>
      <w:r>
        <w:rPr>
          <w:rFonts w:ascii="Book Antiqua" w:eastAsia="Book Antiqua" w:hAnsi="Book Antiqua" w:cs="Book Antiqua"/>
          <w:color w:val="000000"/>
        </w:rPr>
        <w:t xml:space="preserve">. Fecal samples collected from different geographical regions showed that the gut microbiota composition took shape toward an adult-like configuration until 3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hAnsi="Book Antiqua"/>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after which the gut composition became more persistent</w:t>
      </w:r>
      <w:r>
        <w:rPr>
          <w:rFonts w:ascii="Book Antiqua" w:eastAsia="Book Antiqua" w:hAnsi="Book Antiqua" w:cs="Book Antiqua"/>
          <w:color w:val="000000"/>
          <w:vertAlign w:val="superscript"/>
        </w:rPr>
        <w:t>[</w:t>
      </w:r>
      <w:r>
        <w:rPr>
          <w:rFonts w:ascii="Book Antiqua" w:hAnsi="Book Antiqua"/>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Primarily, the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Bacteroidetes </w:t>
      </w:r>
      <w:r>
        <w:rPr>
          <w:rFonts w:ascii="Book Antiqua" w:eastAsia="Book Antiqua" w:hAnsi="Book Antiqua" w:cs="Book Antiqua"/>
          <w:color w:val="000000"/>
        </w:rPr>
        <w:t xml:space="preserve">phyla dominated the adult human gut microbial composition, and </w:t>
      </w:r>
      <w:r>
        <w:rPr>
          <w:rFonts w:ascii="Book Antiqua" w:eastAsia="Book Antiqua" w:hAnsi="Book Antiqua" w:cs="Book Antiqua"/>
          <w:i/>
          <w:iCs/>
          <w:color w:val="000000"/>
        </w:rPr>
        <w:t>Actinobacteria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Verrucomicrobia</w:t>
      </w:r>
      <w:r>
        <w:rPr>
          <w:rFonts w:ascii="Book Antiqua" w:eastAsia="Book Antiqua" w:hAnsi="Book Antiqua" w:cs="Book Antiqua"/>
          <w:color w:val="000000"/>
        </w:rPr>
        <w:t xml:space="preserve"> were found in lesser abundance. Fecal metagenomic analysis from 4 different countries identified well-classified robust gut microbial communities, named enterotypes, represented through multiple numbers of 3 genera: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Ruminococcus </w:t>
      </w:r>
      <w:r>
        <w:rPr>
          <w:rFonts w:ascii="Book Antiqua" w:eastAsia="Book Antiqua" w:hAnsi="Book Antiqua" w:cs="Book Antiqua"/>
          <w:color w:val="000000"/>
        </w:rPr>
        <w:t xml:space="preserve">and </w:t>
      </w:r>
      <w:r>
        <w:rPr>
          <w:rFonts w:ascii="Book Antiqua" w:eastAsia="Book Antiqua" w:hAnsi="Book Antiqua" w:cs="Book Antiqua"/>
          <w:i/>
          <w:iCs/>
          <w:color w:val="000000"/>
        </w:rPr>
        <w:t>Bacteroides</w:t>
      </w:r>
      <w:r>
        <w:rPr>
          <w:rFonts w:ascii="Book Antiqua" w:eastAsia="Book Antiqua" w:hAnsi="Book Antiqua" w:cs="Book Antiqua"/>
          <w:color w:val="000000"/>
          <w:vertAlign w:val="superscript"/>
        </w:rPr>
        <w:t>[</w:t>
      </w:r>
      <w:r>
        <w:rPr>
          <w:rFonts w:ascii="Book Antiqua" w:hAnsi="Book Antiqua"/>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this classification of enterotype was independent of nationality, age, body mass index (BMI), and sex. However, this enterotype-based classification remains a topic of debate because external factors such as diet are considered primary regulators of gut microbiota composition and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and fail to be identified in healthy and elderly individuals</w:t>
      </w:r>
      <w:r>
        <w:rPr>
          <w:rFonts w:ascii="Book Antiqua" w:eastAsia="Book Antiqua" w:hAnsi="Book Antiqua" w:cs="Book Antiqua"/>
          <w:color w:val="000000"/>
          <w:vertAlign w:val="superscript"/>
        </w:rPr>
        <w:t>[</w:t>
      </w:r>
      <w:r>
        <w:rPr>
          <w:rFonts w:ascii="Book Antiqua" w:hAnsi="Book Antiqua"/>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diet, aging is also a considerable factor that changes the gut microbiota composition. Bacteria belonging to the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families are negatively correlated with aging independent of geographical region, lifestyle, and dietary </w:t>
      </w:r>
      <w:proofErr w:type="gramStart"/>
      <w:r>
        <w:rPr>
          <w:rFonts w:ascii="Book Antiqua" w:eastAsia="Book Antiqua" w:hAnsi="Book Antiqua" w:cs="Book Antiqua"/>
          <w:color w:val="000000"/>
        </w:rPr>
        <w:t>habits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Moreover, healthy aging showed increased microbial richness and higher numbers of </w:t>
      </w:r>
      <w:r>
        <w:rPr>
          <w:rFonts w:ascii="Book Antiqua" w:eastAsia="Book Antiqua" w:hAnsi="Book Antiqua" w:cs="Book Antiqua"/>
          <w:i/>
          <w:iCs/>
          <w:color w:val="000000"/>
        </w:rPr>
        <w:lastRenderedPageBreak/>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Oscillospira</w:t>
      </w:r>
      <w:r>
        <w:rPr>
          <w:rFonts w:ascii="Book Antiqua" w:eastAsia="Book Antiqua" w:hAnsi="Book Antiqua" w:cs="Book Antiqua"/>
          <w:color w:val="000000"/>
        </w:rPr>
        <w:t xml:space="preserve">, </w:t>
      </w:r>
      <w:r>
        <w:rPr>
          <w:rFonts w:ascii="Book Antiqua" w:eastAsia="Book Antiqua" w:hAnsi="Book Antiqua" w:cs="Book Antiqua"/>
          <w:i/>
          <w:iCs/>
          <w:color w:val="000000"/>
        </w:rPr>
        <w:t>Akkermansia</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Christensenellaceae</w:t>
      </w:r>
      <w:r>
        <w:rPr>
          <w:rFonts w:ascii="Book Antiqua" w:eastAsia="Book Antiqua" w:hAnsi="Book Antiqua" w:cs="Book Antiqua"/>
          <w:color w:val="000000"/>
          <w:vertAlign w:val="superscript"/>
        </w:rPr>
        <w:t>[</w:t>
      </w:r>
      <w:proofErr w:type="gramEnd"/>
      <w:r>
        <w:rPr>
          <w:rFonts w:ascii="Book Antiqua" w:hAnsi="Book Antiqua"/>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7" w:name="_SAM_I_006"/>
      <w:r>
        <w:rPr>
          <w:rFonts w:ascii="Book Antiqua" w:eastAsia="Book Antiqua" w:hAnsi="Book Antiqua" w:cs="Book Antiqua"/>
          <w:color w:val="000000"/>
        </w:rPr>
        <w:t xml:space="preserve">Emerging metagenomic empirical evidence suggests that a healthier gut always has a more diverse microbiota population and that a healthy gut is essential to maintain human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hAnsi="Book Antiqua"/>
          <w:vertAlign w:val="superscript"/>
        </w:rPr>
        <w:t>47,48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7"/>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aps/>
          <w:color w:val="000000"/>
          <w:u w:val="single"/>
        </w:rPr>
        <w:t>GUT MICROBIAL COMMUNITY DYSBIOSIS</w:t>
      </w:r>
    </w:p>
    <w:p w:rsidR="00303A03" w:rsidRDefault="001F69B0">
      <w:pPr>
        <w:spacing w:line="360" w:lineRule="auto"/>
        <w:jc w:val="both"/>
        <w:rPr>
          <w:rFonts w:ascii="Book Antiqua" w:hAnsi="Book Antiqua"/>
        </w:rPr>
      </w:pPr>
      <w:r>
        <w:rPr>
          <w:rFonts w:ascii="Book Antiqua" w:eastAsia="Book Antiqua" w:hAnsi="Book Antiqua" w:cs="Book Antiqua"/>
          <w:color w:val="000000"/>
        </w:rPr>
        <w:t>A change or alteration in gut microbial composition, which can be related to diseased conditions, is termed “dysbiosis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hAnsi="Book Antiqua"/>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Gut microbiota composition varies from birth to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hAnsi="Book Antiqua"/>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is influenced by various environmental factors</w:t>
      </w:r>
      <w:r>
        <w:rPr>
          <w:rFonts w:ascii="Book Antiqua" w:eastAsia="Book Antiqua" w:hAnsi="Book Antiqua" w:cs="Book Antiqua"/>
          <w:color w:val="000000"/>
          <w:vertAlign w:val="superscript"/>
        </w:rPr>
        <w:t>[51-54]</w:t>
      </w:r>
      <w:r>
        <w:rPr>
          <w:rFonts w:ascii="Book Antiqua" w:eastAsia="Book Antiqua" w:hAnsi="Book Antiqua" w:cs="Book Antiqua"/>
          <w:color w:val="000000"/>
        </w:rPr>
        <w:t>. Gut microbial dysbiosis also has a close connection with AFLD and NAFLD.</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Gut microbiota alteration in AFLD</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Persistent high intake of ethanol is the root cause of </w:t>
      </w:r>
      <w:proofErr w:type="gramStart"/>
      <w:r>
        <w:rPr>
          <w:rFonts w:ascii="Book Antiqua" w:eastAsia="Book Antiqua" w:hAnsi="Book Antiqua" w:cs="Book Antiqua"/>
          <w:color w:val="000000"/>
        </w:rPr>
        <w:t>AFLD</w:t>
      </w:r>
      <w:r>
        <w:rPr>
          <w:rFonts w:ascii="Book Antiqua" w:eastAsia="Book Antiqua" w:hAnsi="Book Antiqua" w:cs="Book Antiqua"/>
          <w:color w:val="000000"/>
          <w:vertAlign w:val="superscript"/>
        </w:rPr>
        <w:t>[</w:t>
      </w:r>
      <w:proofErr w:type="gramEnd"/>
      <w:r>
        <w:rPr>
          <w:rFonts w:ascii="Book Antiqua" w:hAnsi="Book Antiqua"/>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as it disrupts the multilayered intestinal defense system involving physical, immunological, and humoral components</w:t>
      </w:r>
      <w:r>
        <w:rPr>
          <w:rFonts w:ascii="Book Antiqua" w:eastAsia="Book Antiqua" w:hAnsi="Book Antiqua" w:cs="Book Antiqua"/>
          <w:color w:val="000000"/>
          <w:vertAlign w:val="superscript"/>
        </w:rPr>
        <w:t>[</w:t>
      </w:r>
      <w:r>
        <w:rPr>
          <w:rFonts w:ascii="Book Antiqua" w:hAnsi="Book Antiqua"/>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Normally, the liver enzyme alcohol dehydrogenase and the ethanol-oxidizing system convert ethanol to acetaldehyde, which is toxic to hepatic cells. Acetaldehyde is immediately metabolized to acetate, released into the bloodstream, and used as a biological fuel by cells for energy production. In a persistently elevated ethanol consumption state, the accumulation of toxic acetaldehyde is increased in the liver, which leads to the production of highly reactive molecules that generate an oxidative stress milieu and contribute to liver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hAnsi="Book Antiqua"/>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increase in the flow of ethanol in the liver alters SIRT1 signaling and initiates fat accumulation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hAnsi="Book Antiqua"/>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Ethanol reduces SIRT1 expression in the liver, which leads to the fat accumulation in liver cells by disrupting multiple SIRT1-dependent transcription factors and cofactors, such as peroxisome proliferator-activated receptor α, PPARγ coactivator-1α, AMP-activated kinase, lipin-1, β-catenin, forkhead transcription factor O1, sterol regulatory element-binding protein 1, nuclear factor activated T cells c4, and nuclear transcription factor-κB</w:t>
      </w:r>
      <w:r>
        <w:rPr>
          <w:rFonts w:ascii="Book Antiqua" w:eastAsia="Book Antiqua" w:hAnsi="Book Antiqua" w:cs="Book Antiqua"/>
          <w:color w:val="000000"/>
          <w:vertAlign w:val="superscript"/>
        </w:rPr>
        <w:t>[</w:t>
      </w:r>
      <w:r>
        <w:rPr>
          <w:rFonts w:ascii="Book Antiqua" w:hAnsi="Book Antiqua"/>
          <w:vertAlign w:val="superscript"/>
        </w:rPr>
        <w:t>57-59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Ethanol facilitates the inhibition of SIRT1, which leads to various signaling network disruptions that increase the accumulation of fat in </w:t>
      </w:r>
      <w:r>
        <w:rPr>
          <w:rFonts w:ascii="Book Antiqua" w:eastAsia="Book Antiqua" w:hAnsi="Book Antiqua" w:cs="Book Antiqua"/>
          <w:color w:val="000000"/>
        </w:rPr>
        <w:lastRenderedPageBreak/>
        <w:t xml:space="preserve">hepatocytes by decreasing β-oxidation and lipolysis, boosting lipogenesis and inflammation, and collectively leading to AFLD. Recently, human and animal models suggested that even a small intake of alcohol can harm intestinal barrier integrity and raise microbial byproduct levels in the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hAnsi="Book Antiqua"/>
          <w:vertAlign w:val="superscript"/>
        </w:rPr>
        <w:t>60,61</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there is adequate experimental evidence proving that the interrelationship between alterations in the intestinal microbiota and alcohol abuse and acute and chronic alcohol exposure is primarily responsible for gut microbiota dysbiosis and can lead to AFLD through various pathways, as shown in Figure 1</w:t>
      </w:r>
      <w:r>
        <w:rPr>
          <w:rFonts w:ascii="Book Antiqua" w:eastAsia="Book Antiqua" w:hAnsi="Book Antiqua" w:cs="Book Antiqua"/>
          <w:color w:val="000000"/>
          <w:vertAlign w:val="superscript"/>
        </w:rPr>
        <w:t>[</w:t>
      </w:r>
      <w:r>
        <w:rPr>
          <w:rFonts w:ascii="Book Antiqua" w:hAnsi="Book Antiqua"/>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Animal model-based studies explain that alcohol-induced microbial dysbiosis in the intestine changes homeostasis in the gut-liver axis and that this altered intestinal microbiota plays a crucial role as a mediator in the production of the many negative effects of alcohol.</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Animal studies have shown that 3 w</w:t>
      </w:r>
      <w:r>
        <w:rPr>
          <w:rFonts w:ascii="Book Antiqua" w:hAnsi="Book Antiqua" w:cs="Book Antiqua" w:hint="eastAsia"/>
          <w:color w:val="000000"/>
          <w:lang w:eastAsia="zh-CN"/>
        </w:rPr>
        <w:t>ee</w:t>
      </w:r>
      <w:r>
        <w:rPr>
          <w:rFonts w:ascii="Book Antiqua" w:eastAsia="Book Antiqua" w:hAnsi="Book Antiqua" w:cs="Book Antiqua"/>
          <w:color w:val="000000"/>
        </w:rPr>
        <w:t>k</w:t>
      </w:r>
      <w:r>
        <w:rPr>
          <w:rFonts w:ascii="Book Antiqua" w:hAnsi="Book Antiqua" w:cs="Book Antiqua" w:hint="eastAsia"/>
          <w:color w:val="000000"/>
          <w:lang w:eastAsia="zh-CN"/>
        </w:rPr>
        <w:t>s</w:t>
      </w:r>
      <w:r>
        <w:rPr>
          <w:rFonts w:ascii="Book Antiqua" w:eastAsia="Book Antiqua" w:hAnsi="Book Antiqua" w:cs="Book Antiqua"/>
          <w:color w:val="000000"/>
        </w:rPr>
        <w:t xml:space="preserve"> of alcohol exposure causes a ‘leaky gut’, which increases the number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Verrucomicrobia</w:t>
      </w:r>
      <w:r>
        <w:rPr>
          <w:rFonts w:ascii="Book Antiqua" w:eastAsia="Book Antiqua" w:hAnsi="Book Antiqua" w:cs="Book Antiqua"/>
          <w:color w:val="000000"/>
        </w:rPr>
        <w:t xml:space="preserve"> and decreases the growth of bacteria with anti-inflammatory activity, such as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(genera such as </w:t>
      </w:r>
      <w:r>
        <w:rPr>
          <w:rFonts w:ascii="Book Antiqua" w:eastAsia="Book Antiqua" w:hAnsi="Book Antiqua" w:cs="Book Antiqua"/>
          <w:i/>
          <w:iCs/>
          <w:color w:val="000000"/>
        </w:rPr>
        <w:t>Lactobacillus, Lactococcus, Leuconostoc</w:t>
      </w:r>
      <w:r>
        <w:rPr>
          <w:rFonts w:ascii="Book Antiqua" w:eastAsia="Book Antiqua" w:hAnsi="Book Antiqua" w:cs="Book Antiqua"/>
          <w:color w:val="000000"/>
        </w:rPr>
        <w:t xml:space="preserve"> and </w:t>
      </w:r>
      <w:r>
        <w:rPr>
          <w:rFonts w:ascii="Book Antiqua" w:eastAsia="Book Antiqua" w:hAnsi="Book Antiqua" w:cs="Book Antiqua"/>
          <w:i/>
          <w:iCs/>
          <w:color w:val="000000"/>
        </w:rPr>
        <w:t>Pediococcus</w:t>
      </w:r>
      <w:r>
        <w:rPr>
          <w:rFonts w:ascii="Book Antiqua" w:eastAsia="Book Antiqua" w:hAnsi="Book Antiqua" w:cs="Book Antiqua"/>
          <w:color w:val="000000"/>
        </w:rPr>
        <w:t>), in the cecum</w:t>
      </w:r>
      <w:r>
        <w:rPr>
          <w:rFonts w:ascii="Book Antiqua" w:eastAsia="Book Antiqua" w:hAnsi="Book Antiqua" w:cs="Book Antiqua"/>
          <w:color w:val="000000"/>
          <w:vertAlign w:val="superscript"/>
        </w:rPr>
        <w:t>[</w:t>
      </w:r>
      <w:r>
        <w:rPr>
          <w:rFonts w:ascii="Book Antiqua" w:hAnsi="Book Antiqua"/>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rodent alcohol-based model showed that changes in intestinal permeability associated with intestinal microbial alterations are related to the decreased expression of hypoxia-induced factor 1α. These studies showed a relative increase in </w:t>
      </w:r>
      <w:r>
        <w:rPr>
          <w:rFonts w:ascii="Book Antiqua" w:eastAsia="Book Antiqua" w:hAnsi="Book Antiqua" w:cs="Book Antiqua"/>
          <w:i/>
          <w:iCs/>
          <w:color w:val="000000"/>
        </w:rPr>
        <w:t xml:space="preserve">Actinobacteria </w:t>
      </w:r>
      <w:r>
        <w:rPr>
          <w:rFonts w:ascii="Book Antiqua" w:eastAsia="Book Antiqua" w:hAnsi="Book Antiqua" w:cs="Book Antiqua"/>
          <w:color w:val="000000"/>
        </w:rPr>
        <w:t>and</w:t>
      </w:r>
      <w:r>
        <w:rPr>
          <w:rFonts w:ascii="Book Antiqua" w:eastAsia="Book Antiqua" w:hAnsi="Book Antiqua" w:cs="Book Antiqua"/>
          <w:i/>
          <w:iCs/>
          <w:color w:val="000000"/>
        </w:rPr>
        <w:t xml:space="preserve"> Proteobacteria</w:t>
      </w:r>
      <w:r>
        <w:rPr>
          <w:rFonts w:ascii="Book Antiqua" w:eastAsia="Book Antiqua" w:hAnsi="Book Antiqua" w:cs="Book Antiqua"/>
          <w:color w:val="000000"/>
        </w:rPr>
        <w:t xml:space="preserve"> and a decline in the </w:t>
      </w:r>
      <w:r>
        <w:rPr>
          <w:rFonts w:ascii="Book Antiqua" w:eastAsia="Book Antiqua" w:hAnsi="Book Antiqua" w:cs="Book Antiqua"/>
          <w:i/>
          <w:iCs/>
          <w:color w:val="000000"/>
        </w:rPr>
        <w:t xml:space="preserve">Firmicutes </w:t>
      </w:r>
      <w:r>
        <w:rPr>
          <w:rFonts w:ascii="Book Antiqua" w:eastAsia="Book Antiqua" w:hAnsi="Book Antiqua" w:cs="Book Antiqua"/>
          <w:color w:val="000000"/>
        </w:rPr>
        <w:t xml:space="preserve">phylum. Moreover, these changes were restored by treatment with probiotic </w:t>
      </w:r>
      <w:r>
        <w:rPr>
          <w:rFonts w:ascii="Book Antiqua" w:eastAsia="Book Antiqua" w:hAnsi="Book Antiqua" w:cs="Book Antiqua"/>
          <w:i/>
          <w:iCs/>
          <w:color w:val="000000"/>
        </w:rPr>
        <w:t xml:space="preserve">Lactobacillus rhamnosus </w:t>
      </w:r>
      <w:r>
        <w:rPr>
          <w:rFonts w:ascii="Book Antiqua" w:eastAsia="Book Antiqua" w:hAnsi="Book Antiqua" w:cs="Book Antiqua"/>
          <w:color w:val="000000"/>
        </w:rPr>
        <w:t>(</w:t>
      </w:r>
      <w:r>
        <w:rPr>
          <w:rFonts w:ascii="Book Antiqua" w:eastAsia="Book Antiqua" w:hAnsi="Book Antiqua" w:cs="Book Antiqua"/>
          <w:i/>
          <w:iCs/>
          <w:color w:val="000000"/>
        </w:rPr>
        <w:t>L. rhamnosus</w:t>
      </w:r>
      <w:r>
        <w:rPr>
          <w:rFonts w:ascii="Book Antiqua" w:eastAsia="Book Antiqua" w:hAnsi="Book Antiqua" w:cs="Book Antiqua"/>
          <w:color w:val="000000"/>
        </w:rPr>
        <w:t>) GG</w:t>
      </w:r>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hAnsi="Book Antiqua"/>
          <w:vertAlign w:val="superscript"/>
        </w:rPr>
        <w:t>64-67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Interestingly, gnotobiotic animals have become an imperative alcoholic model to explore the relationship between the gut and the liver. A comparative study of gnotobiotic and wild-type rats showed less proinflammatory cytokine release and inflammation in gnotobiotic rats than in wild-type rats when treated with alcohol for one week. Moreover, fecal transplantation from alcohol-fed wild-type rats in gnotobiotic animals increased hepatic and intestinal inflammation, indicating the involvement of the intestinal microbiota in </w:t>
      </w:r>
      <w:proofErr w:type="gramStart"/>
      <w:r>
        <w:rPr>
          <w:rFonts w:ascii="Book Antiqua" w:eastAsia="Book Antiqua" w:hAnsi="Book Antiqua" w:cs="Book Antiqua"/>
          <w:color w:val="000000"/>
        </w:rPr>
        <w:t>AFLD</w:t>
      </w:r>
      <w:r>
        <w:rPr>
          <w:rFonts w:ascii="Book Antiqua" w:eastAsia="Book Antiqua" w:hAnsi="Book Antiqua" w:cs="Book Antiqua"/>
          <w:color w:val="000000"/>
          <w:vertAlign w:val="superscript"/>
        </w:rPr>
        <w:t>[</w:t>
      </w:r>
      <w:proofErr w:type="gramEnd"/>
      <w:r>
        <w:rPr>
          <w:rFonts w:ascii="Book Antiqua" w:hAnsi="Book Antiqua"/>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8" w:name="_SAM_I_010"/>
      <w:r>
        <w:rPr>
          <w:rFonts w:ascii="Book Antiqua" w:eastAsia="Book Antiqua" w:hAnsi="Book Antiqua" w:cs="Book Antiqua"/>
          <w:color w:val="000000"/>
        </w:rPr>
        <w:t xml:space="preserve">Chronic alcohol intake also changes the intestinal mucus composition, and mucin knockout animals have less </w:t>
      </w:r>
      <w:r>
        <w:rPr>
          <w:rFonts w:ascii="Book Antiqua" w:eastAsia="Book Antiqua" w:hAnsi="Book Antiqua" w:cs="Book Antiqua"/>
          <w:color w:val="000000"/>
        </w:rPr>
        <w:lastRenderedPageBreak/>
        <w:t>bacterial overgrowth, minimal translocation of the bacteria and reduced intestinal inflammation when administered alcohol</w:t>
      </w:r>
      <w:r>
        <w:rPr>
          <w:rFonts w:ascii="Book Antiqua" w:eastAsia="Book Antiqua" w:hAnsi="Book Antiqua" w:cs="Book Antiqua"/>
          <w:color w:val="000000"/>
          <w:vertAlign w:val="superscript"/>
        </w:rPr>
        <w:t>[</w:t>
      </w:r>
      <w:r>
        <w:rPr>
          <w:rFonts w:ascii="Book Antiqua" w:hAnsi="Book Antiqua"/>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8"/>
      <w:r>
        <w:rPr>
          <w:rFonts w:ascii="Book Antiqua" w:eastAsia="Book Antiqua" w:hAnsi="Book Antiqua" w:cs="Book Antiqua"/>
          <w:color w:val="000000"/>
        </w:rPr>
        <w:t xml:space="preserve"> In other studies, the bacterial species </w:t>
      </w:r>
      <w:r>
        <w:rPr>
          <w:rFonts w:ascii="Book Antiqua" w:eastAsia="Book Antiqua" w:hAnsi="Book Antiqua" w:cs="Book Antiqua"/>
          <w:i/>
          <w:iCs/>
          <w:color w:val="000000"/>
        </w:rPr>
        <w:t xml:space="preserve">Akkermansia muciniphila </w:t>
      </w:r>
      <w:r>
        <w:rPr>
          <w:rFonts w:ascii="Book Antiqua" w:eastAsia="Book Antiqua" w:hAnsi="Book Antiqua" w:cs="Book Antiqua"/>
          <w:color w:val="000000"/>
        </w:rPr>
        <w:t>(</w:t>
      </w:r>
      <w:r>
        <w:rPr>
          <w:rFonts w:ascii="Book Antiqua" w:eastAsia="Book Antiqua" w:hAnsi="Book Antiqua" w:cs="Book Antiqua"/>
          <w:i/>
          <w:iCs/>
          <w:color w:val="000000"/>
        </w:rPr>
        <w:t>A. muciniphila</w:t>
      </w:r>
      <w:r>
        <w:rPr>
          <w:rFonts w:ascii="Book Antiqua" w:eastAsia="Book Antiqua" w:hAnsi="Book Antiqua" w:cs="Book Antiqua"/>
          <w:color w:val="000000"/>
        </w:rPr>
        <w:t xml:space="preserve">) from the </w:t>
      </w:r>
      <w:r>
        <w:rPr>
          <w:rFonts w:ascii="Book Antiqua" w:eastAsia="Book Antiqua" w:hAnsi="Book Antiqua" w:cs="Book Antiqua"/>
          <w:i/>
          <w:iCs/>
          <w:color w:val="000000"/>
        </w:rPr>
        <w:t>Verrucomicrobia</w:t>
      </w:r>
      <w:r>
        <w:rPr>
          <w:rFonts w:ascii="Book Antiqua" w:eastAsia="Book Antiqua" w:hAnsi="Book Antiqua" w:cs="Book Antiqua"/>
          <w:color w:val="000000"/>
        </w:rPr>
        <w:t xml:space="preserve"> phylum showed potential anti-inflammatory properties in AFLD</w:t>
      </w:r>
      <w:r>
        <w:rPr>
          <w:rFonts w:ascii="Book Antiqua" w:eastAsia="Book Antiqua" w:hAnsi="Book Antiqua" w:cs="Book Antiqua"/>
          <w:color w:val="000000"/>
          <w:vertAlign w:val="superscript"/>
        </w:rPr>
        <w:t>[</w:t>
      </w:r>
      <w:r>
        <w:rPr>
          <w:rFonts w:ascii="Book Antiqua" w:hAnsi="Book Antiqua"/>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depletion of </w:t>
      </w:r>
      <w:r>
        <w:rPr>
          <w:rFonts w:ascii="Book Antiqua" w:eastAsia="Book Antiqua" w:hAnsi="Book Antiqua" w:cs="Book Antiqua"/>
          <w:i/>
          <w:iCs/>
          <w:color w:val="000000"/>
        </w:rPr>
        <w:t xml:space="preserve">A. muciniphila </w:t>
      </w:r>
      <w:r>
        <w:rPr>
          <w:rFonts w:ascii="Book Antiqua" w:eastAsia="Book Antiqua" w:hAnsi="Book Antiqua" w:cs="Book Antiqua"/>
          <w:color w:val="000000"/>
        </w:rPr>
        <w:t>species was noticed in alcoholic animal models</w:t>
      </w:r>
      <w:r>
        <w:rPr>
          <w:rFonts w:ascii="Book Antiqua" w:eastAsia="Book Antiqua" w:hAnsi="Book Antiqua" w:cs="Book Antiqua"/>
          <w:color w:val="000000"/>
          <w:vertAlign w:val="superscript"/>
        </w:rPr>
        <w:t>[</w:t>
      </w:r>
      <w:r>
        <w:rPr>
          <w:rFonts w:ascii="Book Antiqua" w:hAnsi="Book Antiqua"/>
          <w:vertAlign w:val="superscript"/>
        </w:rPr>
        <w:t>71,72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 muciniphila </w:t>
      </w:r>
      <w:r>
        <w:rPr>
          <w:rFonts w:ascii="Book Antiqua" w:eastAsia="Book Antiqua" w:hAnsi="Book Antiqua" w:cs="Book Antiqua"/>
          <w:color w:val="000000"/>
        </w:rPr>
        <w:t xml:space="preserve">improves intestinal markers such as gut barrier function and mucus thickness and diminishes the liver damage produced by </w:t>
      </w:r>
      <w:proofErr w:type="gramStart"/>
      <w:r>
        <w:rPr>
          <w:rFonts w:ascii="Book Antiqua" w:eastAsia="Book Antiqua" w:hAnsi="Book Antiqua" w:cs="Book Antiqua"/>
          <w:color w:val="000000"/>
        </w:rPr>
        <w:t>alcohol</w:t>
      </w:r>
      <w:r>
        <w:rPr>
          <w:rFonts w:ascii="Book Antiqua" w:eastAsia="Book Antiqua" w:hAnsi="Book Antiqua" w:cs="Book Antiqua"/>
          <w:color w:val="000000"/>
          <w:vertAlign w:val="superscript"/>
        </w:rPr>
        <w:t>[</w:t>
      </w:r>
      <w:proofErr w:type="gramEnd"/>
      <w:r>
        <w:rPr>
          <w:rFonts w:ascii="Book Antiqua" w:hAnsi="Book Antiqua"/>
          <w:vertAlign w:val="superscript"/>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 Cumulatively, animal studies strongly indicate that alcohol intake considerably changes the intestinal microbial composition (as shown in Table 1), which can be responsible for producing early-onset AFLD by inducing proinflammatory changes, translocating the bacteria and bacterial material by reducing mucus thickness and increasing intestinal permeability.</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Likewise, human studies also support the close association between alcohol intake and intestinal microbial dysbiosis in the onset of AFLD, similar to animal models. Prolonged alcohol intake markedly decreases the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population and increases </w:t>
      </w:r>
      <w:r>
        <w:rPr>
          <w:rFonts w:ascii="Book Antiqua" w:eastAsia="Book Antiqua" w:hAnsi="Book Antiqua" w:cs="Book Antiqua"/>
          <w:i/>
          <w:iCs/>
          <w:color w:val="000000"/>
        </w:rPr>
        <w:t>Proteobacteria</w:t>
      </w:r>
      <w:r>
        <w:rPr>
          <w:rFonts w:ascii="Book Antiqua" w:eastAsia="Book Antiqua" w:hAnsi="Book Antiqua" w:cs="Book Antiqua"/>
          <w:color w:val="000000"/>
        </w:rPr>
        <w:t>, which leads to compromised intestinal permeability and an increase in the level of bacterial materials such lipopolysaccharides (LPS) and endotoxins in the hepatic circulation and ultimately causes liver injuries</w:t>
      </w:r>
      <w:r>
        <w:rPr>
          <w:rFonts w:ascii="Book Antiqua" w:eastAsia="Book Antiqua" w:hAnsi="Book Antiqua" w:cs="Book Antiqua"/>
          <w:color w:val="000000"/>
          <w:vertAlign w:val="superscript"/>
        </w:rPr>
        <w:t>[</w:t>
      </w:r>
      <w:r>
        <w:rPr>
          <w:rFonts w:ascii="Book Antiqua" w:hAnsi="Book Antiqua"/>
          <w:vertAlign w:val="superscript"/>
        </w:rPr>
        <w:t>74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families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Lachnospiraceae </w:t>
      </w:r>
      <w:r>
        <w:rPr>
          <w:rFonts w:ascii="Book Antiqua" w:eastAsia="Book Antiqua" w:hAnsi="Book Antiqua" w:cs="Book Antiqua"/>
          <w:color w:val="000000"/>
        </w:rPr>
        <w:t xml:space="preserve">and their ratio are considered to be protective, whereas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to </w:t>
      </w:r>
      <w:r>
        <w:rPr>
          <w:rFonts w:ascii="Book Antiqua" w:eastAsia="Book Antiqua" w:hAnsi="Book Antiqua" w:cs="Book Antiqua"/>
          <w:i/>
          <w:iCs/>
          <w:color w:val="000000"/>
        </w:rPr>
        <w:t xml:space="preserve">Bacteroidaceae </w:t>
      </w:r>
      <w:r>
        <w:rPr>
          <w:rFonts w:ascii="Book Antiqua" w:eastAsia="Book Antiqua" w:hAnsi="Book Antiqua" w:cs="Book Antiqua"/>
          <w:color w:val="000000"/>
        </w:rPr>
        <w:t xml:space="preserve">and their ratio are believed to be potential pathobionts in the intestine, especially in those with a liver disease with an alcoholic etiology. Therefore, the overgrowth of potentially pathogenic species in the gut in chronic alcohol abuse conditions is related to the initiation of liver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hAnsi="Book Antiqua"/>
          <w:vertAlign w:val="superscript"/>
        </w:rPr>
        <w:t>74-76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effect of these microbial alterations in the gut is not yet completely understood. However, the administration of </w:t>
      </w:r>
      <w:r>
        <w:rPr>
          <w:rFonts w:ascii="Book Antiqua" w:eastAsia="Book Antiqua" w:hAnsi="Book Antiqua" w:cs="Book Antiqua"/>
          <w:i/>
          <w:iCs/>
          <w:color w:val="000000"/>
        </w:rPr>
        <w:t xml:space="preserve">L. rhamnosus </w:t>
      </w:r>
      <w:r>
        <w:rPr>
          <w:rFonts w:ascii="Book Antiqua" w:eastAsia="Book Antiqua" w:hAnsi="Book Antiqua" w:cs="Book Antiqua"/>
          <w:color w:val="000000"/>
        </w:rPr>
        <w:t>GG</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improves the </w:t>
      </w:r>
      <w:r>
        <w:rPr>
          <w:rFonts w:ascii="Book Antiqua" w:eastAsia="Book Antiqua" w:hAnsi="Book Antiqua" w:cs="Book Antiqua"/>
          <w:i/>
          <w:iCs/>
          <w:color w:val="000000"/>
        </w:rPr>
        <w:t xml:space="preserve">Lachnospiraceae </w:t>
      </w:r>
      <w:r>
        <w:rPr>
          <w:rFonts w:ascii="Book Antiqua" w:eastAsia="Book Antiqua" w:hAnsi="Book Antiqua" w:cs="Book Antiqua"/>
          <w:color w:val="000000"/>
        </w:rPr>
        <w:t>population 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limits the growth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which leads to a decline in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hAnsi="Book Antiqua"/>
          <w:vertAlign w:val="superscript"/>
        </w:rPr>
        <w:t>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reduction in </w:t>
      </w:r>
      <w:r>
        <w:rPr>
          <w:rFonts w:ascii="Book Antiqua" w:eastAsia="Book Antiqua" w:hAnsi="Book Antiqua" w:cs="Book Antiqua"/>
          <w:i/>
          <w:iCs/>
          <w:color w:val="000000"/>
        </w:rPr>
        <w:t xml:space="preserve">A. muciniphila </w:t>
      </w:r>
      <w:r>
        <w:rPr>
          <w:rFonts w:ascii="Book Antiqua" w:eastAsia="Book Antiqua" w:hAnsi="Book Antiqua" w:cs="Book Antiqua"/>
          <w:color w:val="000000"/>
        </w:rPr>
        <w:t xml:space="preserve">was observed in patients with alcoholic steatohepatitis compared with healthy controls, and this decline in </w:t>
      </w:r>
      <w:r>
        <w:rPr>
          <w:rFonts w:ascii="Book Antiqua" w:eastAsia="Book Antiqua" w:hAnsi="Book Antiqua" w:cs="Book Antiqua"/>
          <w:i/>
          <w:iCs/>
          <w:color w:val="000000"/>
        </w:rPr>
        <w:t>A. muciniphila</w:t>
      </w:r>
      <w:r>
        <w:rPr>
          <w:rFonts w:ascii="Book Antiqua" w:eastAsia="Book Antiqua" w:hAnsi="Book Antiqua" w:cs="Book Antiqua"/>
          <w:color w:val="000000"/>
        </w:rPr>
        <w:t xml:space="preserve"> seems to be related to the severity of liver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hAnsi="Book Antiqua"/>
          <w:vertAlign w:val="superscript"/>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w:t>
      </w:r>
      <w:r>
        <w:rPr>
          <w:rFonts w:ascii="Book Antiqua" w:eastAsia="Book Antiqua" w:hAnsi="Book Antiqua" w:cs="Book Antiqua"/>
          <w:i/>
          <w:iCs/>
          <w:color w:val="000000"/>
        </w:rPr>
        <w:t>A. muciniphila</w:t>
      </w:r>
      <w:r>
        <w:rPr>
          <w:rFonts w:ascii="Book Antiqua" w:eastAsia="Book Antiqua" w:hAnsi="Book Antiqua" w:cs="Book Antiqua"/>
          <w:color w:val="000000"/>
        </w:rPr>
        <w:t xml:space="preserve"> was considered a health-boosting bacterial species along with </w:t>
      </w:r>
      <w:r>
        <w:rPr>
          <w:rFonts w:ascii="Book Antiqua" w:eastAsia="Book Antiqua" w:hAnsi="Book Antiqua" w:cs="Book Antiqua"/>
          <w:i/>
          <w:iCs/>
          <w:color w:val="000000"/>
        </w:rPr>
        <w:t xml:space="preserve">Bifidobacterium </w:t>
      </w:r>
      <w:r>
        <w:rPr>
          <w:rFonts w:ascii="Book Antiqua" w:eastAsia="Book Antiqua" w:hAnsi="Book Antiqua" w:cs="Book Antiqua"/>
          <w:color w:val="000000"/>
        </w:rPr>
        <w:lastRenderedPageBreak/>
        <w:t>spp</w:t>
      </w:r>
      <w:r>
        <w:rPr>
          <w:rFonts w:ascii="Book Antiqua" w:eastAsia="Book Antiqua" w:hAnsi="Book Antiqua" w:cs="Book Antiqua"/>
          <w:i/>
          <w:i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 hominis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Feacalibacterium </w:t>
      </w:r>
      <w:proofErr w:type="gramStart"/>
      <w:r>
        <w:rPr>
          <w:rFonts w:ascii="Book Antiqua" w:eastAsia="Book Antiqua" w:hAnsi="Book Antiqua" w:cs="Book Antiqua"/>
          <w:i/>
          <w:iCs/>
          <w:color w:val="000000"/>
        </w:rPr>
        <w:t>prausnitzii</w:t>
      </w:r>
      <w:r>
        <w:rPr>
          <w:rFonts w:ascii="Book Antiqua" w:eastAsia="Book Antiqua" w:hAnsi="Book Antiqua" w:cs="Book Antiqua"/>
          <w:color w:val="000000"/>
          <w:vertAlign w:val="superscript"/>
        </w:rPr>
        <w:t>[</w:t>
      </w:r>
      <w:proofErr w:type="gramEnd"/>
      <w:r>
        <w:rPr>
          <w:rFonts w:ascii="Book Antiqua" w:hAnsi="Book Antiqua"/>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human and animal empirical data hinted that alcohol-induced gut microbial dysbiosis, especially ethanol consumption, but that some alcoholic beverages, such as red wine, could exert a positive impact on gut microbial ecology. A human crossover study demonstrated that red wine consumption increased the number of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Bifidobacterium</w:t>
      </w:r>
      <w:r>
        <w:rPr>
          <w:rFonts w:ascii="Book Antiqua" w:eastAsia="Book Antiqua" w:hAnsi="Book Antiqua" w:cs="Book Antiqua"/>
          <w:color w:val="000000"/>
          <w:vertAlign w:val="superscript"/>
        </w:rPr>
        <w:t>[</w:t>
      </w:r>
      <w:proofErr w:type="gramEnd"/>
      <w:r>
        <w:rPr>
          <w:rFonts w:ascii="Book Antiqua" w:hAnsi="Book Antiqua"/>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1F69B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Alterations in the gut microbiota due to persistent alcoholic intake are not restricted to bacterial species; the fungal composition also changes. Remarkably, alcoholic liver disease (ALD) patients have a high risk of bacterial infection, and patients with advanced cirrhosis are more prone to fungal infections. </w:t>
      </w:r>
      <w:bookmarkStart w:id="9" w:name="_SAM_I_016"/>
      <w:r>
        <w:rPr>
          <w:rFonts w:ascii="Book Antiqua" w:eastAsia="Book Antiqua" w:hAnsi="Book Antiqua" w:cs="Book Antiqua"/>
          <w:color w:val="000000"/>
        </w:rPr>
        <w:t xml:space="preserve">Moreover, fungal infections increased the mortality rate in cirrhosis and alcoholic hepatitis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hAnsi="Book Antiqua"/>
          <w:vertAlign w:val="superscript"/>
        </w:rPr>
        <w:t>80-82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9"/>
      <w:r>
        <w:rPr>
          <w:rFonts w:ascii="Book Antiqua" w:eastAsia="Book Antiqua" w:hAnsi="Book Antiqua" w:cs="Book Antiqua"/>
          <w:color w:val="000000"/>
        </w:rPr>
        <w:t xml:space="preserve"> In an alcoholic murine model, increased fungal growth, particularly </w:t>
      </w:r>
      <w:r>
        <w:rPr>
          <w:rFonts w:ascii="Book Antiqua" w:eastAsia="Book Antiqua" w:hAnsi="Book Antiqua" w:cs="Book Antiqua"/>
          <w:i/>
          <w:iCs/>
          <w:color w:val="000000"/>
        </w:rPr>
        <w:t xml:space="preserve">Candida </w:t>
      </w:r>
      <w:r>
        <w:rPr>
          <w:rFonts w:ascii="Book Antiqua" w:eastAsia="Book Antiqua" w:hAnsi="Book Antiqua" w:cs="Book Antiqua"/>
          <w:color w:val="000000"/>
        </w:rPr>
        <w:t>spp</w:t>
      </w:r>
      <w:r>
        <w:rPr>
          <w:rFonts w:ascii="Book Antiqua" w:eastAsia="Book Antiqua" w:hAnsi="Book Antiqua" w:cs="Book Antiqua"/>
          <w:i/>
          <w:iCs/>
          <w:color w:val="000000"/>
        </w:rPr>
        <w:t>.,</w:t>
      </w:r>
      <w:r>
        <w:rPr>
          <w:rFonts w:ascii="Book Antiqua" w:eastAsia="Book Antiqua" w:hAnsi="Book Antiqua" w:cs="Book Antiqua"/>
          <w:color w:val="000000"/>
        </w:rPr>
        <w:t xml:space="preserve"> was observed and was related to an increase in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hAnsi="Book Antiqua"/>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study results showed that liver inflammation was induced by β-glucan, which is a fungal cell wall component. </w:t>
      </w:r>
      <w:proofErr w:type="gramStart"/>
      <w:r>
        <w:rPr>
          <w:rFonts w:ascii="Book Antiqua" w:eastAsia="Book Antiqua" w:hAnsi="Book Antiqua" w:cs="Book Antiqua"/>
          <w:color w:val="000000"/>
        </w:rPr>
        <w:t>β-Glucan</w:t>
      </w:r>
      <w:proofErr w:type="gramEnd"/>
      <w:r>
        <w:rPr>
          <w:rFonts w:ascii="Book Antiqua" w:eastAsia="Book Antiqua" w:hAnsi="Book Antiqua" w:cs="Book Antiqua"/>
          <w:color w:val="000000"/>
        </w:rPr>
        <w:t xml:space="preserve"> binds with Kupffer cell C-type lectin-like receptor and upregulates IL-1β. Similarly, ALD patients also showed an increased immune response to intestinal fungi compared to healthy controls. These findings suggest that the composition of nonbacterial gut microbes, such fungi, can also affect AFLD generation, progression, and final outcomes in patients with AFLD.</w:t>
      </w:r>
    </w:p>
    <w:p w:rsidR="00303A03" w:rsidRDefault="00303A03">
      <w:pPr>
        <w:spacing w:line="360" w:lineRule="auto"/>
        <w:ind w:firstLine="240"/>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Gut microbiota alterations in NAFLD</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The gut microbiota exacerbates and/or alleviates NAFLD conditions through several pathways (Figure 1). Animal and human studies have presented a causal involvement of the gut microbiota in NAFLD </w:t>
      </w:r>
      <w:proofErr w:type="gramStart"/>
      <w:r>
        <w:rPr>
          <w:rFonts w:ascii="Book Antiqua" w:eastAsia="Book Antiqua" w:hAnsi="Book Antiqua" w:cs="Book Antiqua"/>
          <w:color w:val="000000"/>
        </w:rPr>
        <w:t>establishment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84-86]</w:t>
      </w:r>
      <w:r>
        <w:rPr>
          <w:rFonts w:ascii="Book Antiqua" w:eastAsia="Book Antiqua" w:hAnsi="Book Antiqua" w:cs="Book Antiqua"/>
          <w:color w:val="000000"/>
        </w:rPr>
        <w:t xml:space="preserve"> and its severity</w:t>
      </w:r>
      <w:r>
        <w:rPr>
          <w:rFonts w:ascii="Book Antiqua" w:eastAsia="Book Antiqua" w:hAnsi="Book Antiqua" w:cs="Book Antiqua"/>
          <w:color w:val="000000"/>
          <w:vertAlign w:val="superscript"/>
        </w:rPr>
        <w:t>[</w:t>
      </w:r>
      <w:r>
        <w:rPr>
          <w:rFonts w:ascii="Book Antiqua" w:hAnsi="Book Antiqua"/>
          <w:vertAlign w:val="superscript"/>
        </w:rPr>
        <w:t>87-89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 robust correlation between the gut microbiota and NAFLD advancement has not yet been established. Differences in gut microbial composition at various hierarchical levels have been recorded in NAFLD patients compared with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hAnsi="Book Antiqua"/>
          <w:vertAlign w:val="superscript"/>
        </w:rPr>
        <w:t>90,91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10" w:name="_SAM_I_014"/>
      <w:r>
        <w:rPr>
          <w:rFonts w:ascii="Book Antiqua" w:eastAsia="Book Antiqua" w:hAnsi="Book Antiqua" w:cs="Book Antiqua"/>
          <w:color w:val="000000"/>
        </w:rPr>
        <w:t xml:space="preserve">In NAFLD, alterations in the gut microbial community have been shown to start at the phylum level, where increased Proteobacteria have been reported in many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hAnsi="Book Antiqua"/>
          <w:vertAlign w:val="superscript"/>
        </w:rPr>
        <w:t>90,92,93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10"/>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Likewise, altered composition has also been observed at the family level, where an overgrowth of </w:t>
      </w:r>
      <w:proofErr w:type="gramStart"/>
      <w:r>
        <w:rPr>
          <w:rFonts w:ascii="Book Antiqua" w:eastAsia="Book Antiqua" w:hAnsi="Book Antiqua" w:cs="Book Antiqua"/>
          <w:i/>
          <w:iCs/>
          <w:color w:val="000000"/>
        </w:rPr>
        <w:t>Enterobacteriaceae</w:t>
      </w:r>
      <w:r>
        <w:rPr>
          <w:rFonts w:ascii="Book Antiqua" w:eastAsia="Book Antiqua" w:hAnsi="Book Antiqua" w:cs="Book Antiqua"/>
          <w:color w:val="000000"/>
          <w:vertAlign w:val="superscript"/>
        </w:rPr>
        <w:t>[</w:t>
      </w:r>
      <w:proofErr w:type="gramEnd"/>
      <w:r>
        <w:rPr>
          <w:rFonts w:ascii="Book Antiqua" w:hAnsi="Book Antiqua"/>
          <w:vertAlign w:val="superscript"/>
        </w:rPr>
        <w:t>84,92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suppression of </w:t>
      </w:r>
      <w:r>
        <w:rPr>
          <w:rFonts w:ascii="Book Antiqua" w:eastAsia="Book Antiqua" w:hAnsi="Book Antiqua" w:cs="Book Antiqua"/>
          <w:i/>
          <w:iCs/>
          <w:color w:val="000000"/>
        </w:rPr>
        <w:t>Rikenellaceae</w:t>
      </w:r>
      <w:r>
        <w:rPr>
          <w:rFonts w:ascii="Book Antiqua" w:eastAsia="Book Antiqua" w:hAnsi="Book Antiqua" w:cs="Book Antiqua"/>
          <w:color w:val="000000"/>
          <w:vertAlign w:val="superscript"/>
        </w:rPr>
        <w:t>[</w:t>
      </w:r>
      <w:r>
        <w:rPr>
          <w:rFonts w:ascii="Book Antiqua" w:hAnsi="Book Antiqua"/>
          <w:vertAlign w:val="superscript"/>
        </w:rPr>
        <w:t>84,94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Ruminococcaceae</w:t>
      </w:r>
      <w:r>
        <w:rPr>
          <w:rFonts w:ascii="Book Antiqua" w:eastAsia="Book Antiqua" w:hAnsi="Book Antiqua" w:cs="Book Antiqua"/>
          <w:color w:val="000000"/>
          <w:vertAlign w:val="superscript"/>
        </w:rPr>
        <w:t>[</w:t>
      </w:r>
      <w:r>
        <w:rPr>
          <w:rFonts w:ascii="Book Antiqua" w:hAnsi="Book Antiqua"/>
          <w:vertAlign w:val="superscript"/>
        </w:rPr>
        <w:t>91,92,95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been reported. Moreover, genera such as </w:t>
      </w:r>
      <w:r>
        <w:rPr>
          <w:rFonts w:ascii="Book Antiqua" w:eastAsia="Book Antiqua" w:hAnsi="Book Antiqua" w:cs="Book Antiqua"/>
          <w:i/>
          <w:iCs/>
          <w:color w:val="000000"/>
        </w:rPr>
        <w:t>Escherichia</w:t>
      </w:r>
      <w:r>
        <w:rPr>
          <w:rFonts w:ascii="Book Antiqua" w:eastAsia="Book Antiqua" w:hAnsi="Book Antiqua" w:cs="Book Antiqua"/>
          <w:color w:val="000000"/>
          <w:vertAlign w:val="superscript"/>
        </w:rPr>
        <w:t>[</w:t>
      </w:r>
      <w:r>
        <w:rPr>
          <w:rFonts w:ascii="Book Antiqua" w:hAnsi="Book Antiqua"/>
          <w:vertAlign w:val="superscript"/>
        </w:rPr>
        <w:t>84</w:t>
      </w:r>
      <w:r>
        <w:rPr>
          <w:rFonts w:ascii="Book Antiqua" w:hAnsi="Book Antiqua" w:hint="eastAsia"/>
          <w:vertAlign w:val="superscript"/>
          <w:lang w:eastAsia="zh-CN"/>
        </w:rPr>
        <w:t>,</w:t>
      </w:r>
      <w:r>
        <w:rPr>
          <w:rFonts w:ascii="Book Antiqua" w:hAnsi="Book Antiqua"/>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Dorea</w:t>
      </w:r>
      <w:r>
        <w:rPr>
          <w:rFonts w:ascii="Book Antiqua" w:eastAsia="Book Antiqua" w:hAnsi="Book Antiqua" w:cs="Book Antiqua"/>
          <w:color w:val="000000"/>
          <w:vertAlign w:val="superscript"/>
        </w:rPr>
        <w:t>[</w:t>
      </w:r>
      <w:r>
        <w:rPr>
          <w:rFonts w:ascii="Book Antiqua" w:hAnsi="Book Antiqua"/>
          <w:vertAlign w:val="superscript"/>
        </w:rPr>
        <w:t>94,95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Peptoniphilus</w:t>
      </w:r>
      <w:r>
        <w:rPr>
          <w:rFonts w:ascii="Book Antiqua" w:eastAsia="Book Antiqua" w:hAnsi="Book Antiqua" w:cs="Book Antiqua"/>
          <w:color w:val="000000"/>
          <w:vertAlign w:val="superscript"/>
        </w:rPr>
        <w:t>[</w:t>
      </w:r>
      <w:r>
        <w:rPr>
          <w:rFonts w:ascii="Book Antiqua" w:hAnsi="Book Antiqua"/>
          <w:vertAlign w:val="superscript"/>
        </w:rPr>
        <w:t>84,94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were overpopulated, and </w:t>
      </w:r>
      <w:r>
        <w:rPr>
          <w:rFonts w:ascii="Book Antiqua" w:eastAsia="Book Antiqua" w:hAnsi="Book Antiqua" w:cs="Book Antiqua"/>
          <w:i/>
          <w:iCs/>
          <w:color w:val="000000"/>
        </w:rPr>
        <w:t>Anaerosporobacter</w:t>
      </w:r>
      <w:r>
        <w:rPr>
          <w:rFonts w:ascii="Book Antiqua" w:eastAsia="Book Antiqua" w:hAnsi="Book Antiqua" w:cs="Book Antiqua"/>
          <w:color w:val="000000"/>
          <w:vertAlign w:val="superscript"/>
        </w:rPr>
        <w:t>[</w:t>
      </w:r>
      <w:r>
        <w:rPr>
          <w:rFonts w:ascii="Book Antiqua" w:hAnsi="Book Antiqua"/>
          <w:vertAlign w:val="superscript"/>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vertAlign w:val="superscript"/>
        </w:rPr>
        <w:t>[</w:t>
      </w:r>
      <w:r>
        <w:rPr>
          <w:rFonts w:ascii="Book Antiqua" w:hAnsi="Book Antiqua"/>
          <w:vertAlign w:val="superscript"/>
        </w:rPr>
        <w:t>84,90,91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Eubacterium</w:t>
      </w:r>
      <w:r>
        <w:rPr>
          <w:rFonts w:ascii="Book Antiqua" w:eastAsia="Book Antiqua" w:hAnsi="Book Antiqua" w:cs="Book Antiqua"/>
          <w:color w:val="000000"/>
          <w:vertAlign w:val="superscript"/>
        </w:rPr>
        <w:t>[</w:t>
      </w:r>
      <w:r>
        <w:rPr>
          <w:rFonts w:ascii="Book Antiqua" w:hAnsi="Book Antiqua"/>
          <w:vertAlign w:val="superscript"/>
        </w:rPr>
        <w:t>84,90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w:t>
      </w:r>
      <w:r>
        <w:rPr>
          <w:rFonts w:ascii="Book Antiqua" w:eastAsia="Book Antiqua" w:hAnsi="Book Antiqua" w:cs="Book Antiqua"/>
          <w:color w:val="000000"/>
          <w:vertAlign w:val="superscript"/>
        </w:rPr>
        <w:t>[</w:t>
      </w:r>
      <w:r>
        <w:rPr>
          <w:rFonts w:ascii="Book Antiqua" w:hAnsi="Book Antiqua"/>
          <w:vertAlign w:val="superscript"/>
        </w:rPr>
        <w:t>84</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Prevotella</w:t>
      </w:r>
      <w:r>
        <w:rPr>
          <w:rFonts w:ascii="Book Antiqua" w:eastAsia="Book Antiqua" w:hAnsi="Book Antiqua" w:cs="Book Antiqua"/>
          <w:color w:val="000000"/>
          <w:vertAlign w:val="superscript"/>
        </w:rPr>
        <w:t>[</w:t>
      </w:r>
      <w:r>
        <w:rPr>
          <w:rFonts w:ascii="Book Antiqua" w:hAnsi="Book Antiqua"/>
          <w:vertAlign w:val="superscript"/>
        </w:rPr>
        <w:t>90,96</w:t>
      </w:r>
      <w:r>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were less populated.</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a comparative study,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hAnsi="Book Antiqua"/>
          <w:vertAlign w:val="superscript"/>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a higher proportion of gram-negative bacteria, including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decreased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in NAFLD patients when the gut microbiota was compared with lean healthy subjects. The decline in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is associated with short-chain fatty acid (SCFA)-producing bacteria such as </w:t>
      </w:r>
      <w:r>
        <w:rPr>
          <w:rFonts w:ascii="Book Antiqua" w:eastAsia="Book Antiqua" w:hAnsi="Book Antiqua" w:cs="Book Antiqua"/>
          <w:i/>
          <w:iCs/>
          <w:color w:val="000000"/>
        </w:rPr>
        <w:t>Lactobacillaceae</w:t>
      </w:r>
      <w:r>
        <w:rPr>
          <w:rFonts w:ascii="Book Antiqua" w:eastAsia="Book Antiqua" w:hAnsi="Book Antiqua" w:cs="Book Antiqua"/>
          <w:color w:val="000000"/>
        </w:rPr>
        <w:t xml:space="preserve">,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 overgrowth of gram-negative bacterial species was seen in children with NAFLD, with an increased ratio of Gammaproteobacteria and Epsilonproteobacteria compared to their obese and lean </w:t>
      </w:r>
      <w:proofErr w:type="gramStart"/>
      <w:r>
        <w:rPr>
          <w:rFonts w:ascii="Book Antiqua" w:eastAsia="Book Antiqua" w:hAnsi="Book Antiqua" w:cs="Book Antiqua"/>
          <w:color w:val="000000"/>
        </w:rPr>
        <w:t>counterparts</w:t>
      </w:r>
      <w:r>
        <w:rPr>
          <w:rFonts w:ascii="Book Antiqua" w:eastAsia="Book Antiqua" w:hAnsi="Book Antiqua" w:cs="Book Antiqua"/>
          <w:color w:val="000000"/>
          <w:vertAlign w:val="superscript"/>
        </w:rPr>
        <w:t>[</w:t>
      </w:r>
      <w:proofErr w:type="gramEnd"/>
      <w:r>
        <w:rPr>
          <w:rFonts w:ascii="Book Antiqua" w:hAnsi="Book Antiqua"/>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contrast, bacteria from the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phylum (such as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 Dorea</w:t>
      </w:r>
      <w:r>
        <w:rPr>
          <w:rFonts w:ascii="Book Antiqua" w:eastAsia="Book Antiqua" w:hAnsi="Book Antiqua" w:cs="Book Antiqua"/>
          <w:color w:val="000000"/>
        </w:rPr>
        <w:t xml:space="preserve">, and </w:t>
      </w:r>
      <w:r>
        <w:rPr>
          <w:rFonts w:ascii="Book Antiqua" w:eastAsia="Book Antiqua" w:hAnsi="Book Antiqua" w:cs="Book Antiqua"/>
          <w:i/>
          <w:iCs/>
          <w:color w:val="000000"/>
        </w:rPr>
        <w:t>Robinsoniella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were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to be increased in the population of NAFLD patients in another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hAnsi="Book Antiqua"/>
          <w:vertAlign w:val="superscript"/>
        </w:rPr>
        <w:t>95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contradictory results were reported in other studies that showed increases in </w:t>
      </w:r>
      <w:r>
        <w:rPr>
          <w:rFonts w:ascii="Book Antiqua" w:eastAsia="Book Antiqua" w:hAnsi="Book Antiqua" w:cs="Book Antiqua"/>
          <w:i/>
          <w:iCs/>
          <w:color w:val="000000"/>
        </w:rPr>
        <w:t>Dorea</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Ruminococcus </w:t>
      </w:r>
      <w:r>
        <w:rPr>
          <w:rFonts w:ascii="Book Antiqua" w:eastAsia="Book Antiqua" w:hAnsi="Book Antiqua" w:cs="Book Antiqua"/>
          <w:color w:val="000000"/>
        </w:rPr>
        <w:t xml:space="preserve">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hAnsi="Book Antiqua"/>
          <w:vertAlign w:val="superscript"/>
        </w:rPr>
        <w:t>94,98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Variability in gut microbial composition was observed with different levels of NAFLD severity. Bacteria belonging to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were more dominant in moderate NAFLD, while the prevalence of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was noted to be associated with the severity of disease, as in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hAnsi="Book Antiqua"/>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bacterial species that were dominant in mild NAFLD compared to severe NAFLD conditions were </w:t>
      </w:r>
      <w:r>
        <w:rPr>
          <w:rFonts w:ascii="Book Antiqua" w:eastAsia="Book Antiqua" w:hAnsi="Book Antiqua" w:cs="Book Antiqua"/>
          <w:i/>
          <w:iCs/>
          <w:color w:val="000000"/>
        </w:rPr>
        <w:t>Eubacterium rectale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Ruminococcus </w:t>
      </w:r>
      <w:proofErr w:type="gramStart"/>
      <w:r>
        <w:rPr>
          <w:rFonts w:ascii="Book Antiqua" w:eastAsia="Book Antiqua" w:hAnsi="Book Antiqua" w:cs="Book Antiqua"/>
          <w:i/>
          <w:iCs/>
          <w:color w:val="000000"/>
        </w:rPr>
        <w:t>obeum</w:t>
      </w:r>
      <w:r>
        <w:rPr>
          <w:rFonts w:ascii="Book Antiqua" w:eastAsia="Book Antiqua" w:hAnsi="Book Antiqua" w:cs="Book Antiqua"/>
          <w:color w:val="000000"/>
          <w:vertAlign w:val="superscript"/>
        </w:rPr>
        <w:t>[</w:t>
      </w:r>
      <w:proofErr w:type="gramEnd"/>
      <w:r>
        <w:rPr>
          <w:rFonts w:ascii="Book Antiqua" w:hAnsi="Book Antiqua"/>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human study results reflect the conflicting gut microbiota composition in NAFLD, which needs to be evaluated further by implementing a greater number of NAFLD patient-based gut microbial compositional studies.</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gut microbial composition was also assessed in severe NAFLD conditions such as fibrosis and/or in nonalcoholic steatohepatitis (NASH) to examine the functional role of gut microbial dysbiosis in fibrosis progression. The results of these comparative studies exhibited a decline in gram-negative bacterial abundance. Comparative analysis of the </w:t>
      </w:r>
      <w:r>
        <w:rPr>
          <w:rFonts w:ascii="Book Antiqua" w:eastAsia="Book Antiqua" w:hAnsi="Book Antiqua" w:cs="Book Antiqua"/>
          <w:color w:val="000000"/>
        </w:rPr>
        <w:lastRenderedPageBreak/>
        <w:t xml:space="preserve">gut microbiota between individuals with severe NAFLD and healthy or less severe NAFLD conditions showed a decrease in the </w:t>
      </w:r>
      <w:r>
        <w:rPr>
          <w:rFonts w:ascii="Book Antiqua" w:eastAsia="Book Antiqua" w:hAnsi="Book Antiqua" w:cs="Book Antiqua"/>
          <w:i/>
          <w:iCs/>
          <w:color w:val="000000"/>
        </w:rPr>
        <w:t xml:space="preserve">Fusobacteria </w:t>
      </w:r>
      <w:r>
        <w:rPr>
          <w:rFonts w:ascii="Book Antiqua" w:eastAsia="Book Antiqua" w:hAnsi="Book Antiqua" w:cs="Book Antiqua"/>
          <w:color w:val="000000"/>
        </w:rPr>
        <w:t xml:space="preserve">phylum population and an increase in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family bacteria such as the genera </w:t>
      </w:r>
      <w:r>
        <w:rPr>
          <w:rFonts w:ascii="Book Antiqua" w:eastAsia="Book Antiqua" w:hAnsi="Book Antiqua" w:cs="Book Antiqua"/>
          <w:i/>
          <w:iCs/>
          <w:color w:val="000000"/>
        </w:rPr>
        <w:t>Shigella</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Ruminococcin</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Bacteroides</w:t>
      </w:r>
      <w:r>
        <w:rPr>
          <w:rFonts w:ascii="Book Antiqua" w:eastAsia="Book Antiqua" w:hAnsi="Book Antiqua" w:cs="Book Antiqua"/>
          <w:color w:val="000000"/>
          <w:vertAlign w:val="superscript"/>
        </w:rPr>
        <w:t>[</w:t>
      </w:r>
      <w:proofErr w:type="gramEnd"/>
      <w:r>
        <w:rPr>
          <w:rFonts w:ascii="Book Antiqua" w:hAnsi="Book Antiqua"/>
          <w:vertAlign w:val="superscript"/>
        </w:rPr>
        <w:t>92,96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gram-positive bacteria from the </w:t>
      </w:r>
      <w:r>
        <w:rPr>
          <w:rFonts w:ascii="Book Antiqua" w:eastAsia="Book Antiqua" w:hAnsi="Book Antiqua" w:cs="Book Antiqua"/>
          <w:i/>
          <w:iCs/>
          <w:color w:val="000000"/>
        </w:rPr>
        <w:t xml:space="preserve">Firmicutes </w:t>
      </w:r>
      <w:r>
        <w:rPr>
          <w:rFonts w:ascii="Book Antiqua" w:eastAsia="Book Antiqua" w:hAnsi="Book Antiqua" w:cs="Book Antiqua"/>
          <w:color w:val="000000"/>
        </w:rPr>
        <w:t xml:space="preserve">phylum, the family </w:t>
      </w:r>
      <w:r>
        <w:rPr>
          <w:rFonts w:ascii="Book Antiqua" w:eastAsia="Book Antiqua" w:hAnsi="Book Antiqua" w:cs="Book Antiqua"/>
          <w:i/>
          <w:iCs/>
          <w:color w:val="000000"/>
        </w:rPr>
        <w:t>Prevotellaceae</w:t>
      </w:r>
      <w:r>
        <w:rPr>
          <w:rFonts w:ascii="Book Antiqua" w:eastAsia="Book Antiqua" w:hAnsi="Book Antiqua" w:cs="Book Antiqua"/>
          <w:color w:val="000000"/>
        </w:rPr>
        <w:t xml:space="preserve"> and the genus </w:t>
      </w:r>
      <w:r>
        <w:rPr>
          <w:rFonts w:ascii="Book Antiqua" w:eastAsia="Book Antiqua" w:hAnsi="Book Antiqua" w:cs="Book Antiqua"/>
          <w:i/>
          <w:iCs/>
          <w:color w:val="000000"/>
        </w:rPr>
        <w:t xml:space="preserve">Prevotella </w:t>
      </w:r>
      <w:r>
        <w:rPr>
          <w:rFonts w:ascii="Book Antiqua" w:eastAsia="Book Antiqua" w:hAnsi="Book Antiqua" w:cs="Book Antiqua"/>
          <w:color w:val="000000"/>
        </w:rPr>
        <w:t xml:space="preserve">also showed increases in severe NAFLD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hAnsi="Book Antiqua"/>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a study presented a significant alteration based on fibrosis severity in nonobese patients but not in obese patients, where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Veillonellaceae</w:t>
      </w:r>
      <w:r>
        <w:rPr>
          <w:rFonts w:ascii="Book Antiqua" w:eastAsia="Book Antiqua" w:hAnsi="Book Antiqua" w:cs="Book Antiqua"/>
          <w:color w:val="000000"/>
        </w:rPr>
        <w:t xml:space="preserve"> were the leading microbes related to fibrosis severity in nonobese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hAnsi="Book Antiqua"/>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Interestingly, oral microbes, including </w:t>
      </w:r>
      <w:proofErr w:type="gramStart"/>
      <w:r>
        <w:rPr>
          <w:rFonts w:ascii="Book Antiqua" w:eastAsia="Book Antiqua" w:hAnsi="Book Antiqua" w:cs="Book Antiqua"/>
          <w:i/>
          <w:iCs/>
          <w:color w:val="000000"/>
        </w:rPr>
        <w:t>Streptococcus</w:t>
      </w:r>
      <w:r>
        <w:rPr>
          <w:rFonts w:ascii="Book Antiqua" w:eastAsia="Book Antiqua" w:hAnsi="Book Antiqua" w:cs="Book Antiqua"/>
          <w:color w:val="000000"/>
          <w:vertAlign w:val="superscript"/>
        </w:rPr>
        <w:t>[</w:t>
      </w:r>
      <w:proofErr w:type="gramEnd"/>
      <w:r>
        <w:rPr>
          <w:rFonts w:ascii="Book Antiqua" w:hAnsi="Book Antiqua"/>
          <w:vertAlign w:val="superscript"/>
        </w:rPr>
        <w:t>76,100,101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Veillonella</w:t>
      </w:r>
      <w:r>
        <w:rPr>
          <w:rFonts w:ascii="Book Antiqua" w:eastAsia="Book Antiqua" w:hAnsi="Book Antiqua" w:cs="Book Antiqua"/>
          <w:color w:val="000000"/>
          <w:vertAlign w:val="superscript"/>
        </w:rPr>
        <w:t>[</w:t>
      </w:r>
      <w:r>
        <w:rPr>
          <w:rFonts w:ascii="Book Antiqua" w:hAnsi="Book Antiqua"/>
          <w:vertAlign w:val="superscript"/>
        </w:rPr>
        <w:t>91,100</w:t>
      </w:r>
      <w:r>
        <w:rPr>
          <w:rFonts w:ascii="Book Antiqua" w:eastAsia="Book Antiqua" w:hAnsi="Book Antiqua" w:cs="Book Antiqua"/>
          <w:color w:val="000000"/>
          <w:vertAlign w:val="superscript"/>
        </w:rPr>
        <w:t>]</w:t>
      </w:r>
      <w:r>
        <w:rPr>
          <w:rFonts w:ascii="Book Antiqua" w:eastAsia="Book Antiqua" w:hAnsi="Book Antiqua" w:cs="Book Antiqua"/>
          <w:color w:val="000000"/>
        </w:rPr>
        <w:t>, and</w:t>
      </w:r>
      <w:r>
        <w:rPr>
          <w:rFonts w:ascii="Book Antiqua" w:eastAsia="Book Antiqua" w:hAnsi="Book Antiqua" w:cs="Book Antiqua"/>
          <w:i/>
          <w:iCs/>
          <w:color w:val="000000"/>
        </w:rPr>
        <w:t xml:space="preserve"> Prevotella</w:t>
      </w:r>
      <w:r>
        <w:rPr>
          <w:rFonts w:ascii="Book Antiqua" w:eastAsia="Book Antiqua" w:hAnsi="Book Antiqua" w:cs="Book Antiqua"/>
          <w:color w:val="000000"/>
          <w:vertAlign w:val="superscript"/>
        </w:rPr>
        <w:t>[</w:t>
      </w:r>
      <w:r>
        <w:rPr>
          <w:rFonts w:ascii="Book Antiqua" w:hAnsi="Book Antiqua"/>
          <w:vertAlign w:val="superscript"/>
        </w:rPr>
        <w:t>100,102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discriminatory microbes for advanced NAFLD conditions (especially cirrhosis). Additionally, some microbe representations were constant in NAFLD patients compared with healthy individuals, but some showed conflicting </w:t>
      </w:r>
      <w:proofErr w:type="gramStart"/>
      <w:r>
        <w:rPr>
          <w:rFonts w:ascii="Book Antiqua" w:eastAsia="Book Antiqua" w:hAnsi="Book Antiqua" w:cs="Book Antiqua"/>
          <w:color w:val="000000"/>
        </w:rPr>
        <w:t>tendencies</w:t>
      </w:r>
      <w:r>
        <w:rPr>
          <w:rFonts w:ascii="Book Antiqua" w:eastAsia="Book Antiqua" w:hAnsi="Book Antiqua" w:cs="Book Antiqua"/>
          <w:color w:val="000000"/>
          <w:vertAlign w:val="superscript"/>
        </w:rPr>
        <w:t>[</w:t>
      </w:r>
      <w:proofErr w:type="gramEnd"/>
      <w:r>
        <w:rPr>
          <w:rFonts w:ascii="Book Antiqua" w:hAnsi="Book Antiqua"/>
          <w:vertAlign w:val="superscript"/>
        </w:rPr>
        <w:t>103</w:t>
      </w:r>
      <w:r>
        <w:rPr>
          <w:rFonts w:ascii="Book Antiqua" w:eastAsia="Book Antiqua" w:hAnsi="Book Antiqua" w:cs="Book Antiqua"/>
          <w:color w:val="000000"/>
          <w:vertAlign w:val="superscript"/>
        </w:rPr>
        <w:t>]</w:t>
      </w:r>
      <w:r>
        <w:rPr>
          <w:rFonts w:ascii="Book Antiqua" w:eastAsia="Book Antiqua" w:hAnsi="Book Antiqua" w:cs="Book Antiqua"/>
          <w:color w:val="000000"/>
        </w:rPr>
        <w:t>. Conclusively, microbial composition in NAFLD patients presented a drastic shift in taxonomic group composition by showing an increased ratio of pathogenic microbes and a decline in microbes that are considered metabolically beneficial microbes. Subsequently, this compositional shift in microbial composition might be responsible for NAFLD pathogenesis and exacerbate the severity of the disease from simple steatosis to NASH and from NASH to cirrhosis. Summarized information on gut microbial dysbiosis in NAFLD is listed in Table 2, which provides details regarding the increased and decreased populations of bacteria in NAFLD.</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gut microbiota composition in NAFLD presented a considerable contradiction, where some microbial taxa showed variability in their occurrence, as shown in Table 2. The underlying reasoning behind these contradictory compositional variabilities might be related to study design, clinical study end points, result interpretation,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Moreover, these underlying reasons could be fundamental restraints in the process of establishing a robust relationship between the gut and NAFLD. Thus, to determine the pathophysiological association between the gut and liver, these fundamental limitations should be resolved.</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GUT ROLE IN FATTY LIVER</w:t>
      </w:r>
    </w:p>
    <w:p w:rsidR="00303A03" w:rsidRDefault="001F69B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Trillions of microorganisms reside in the gut, including bacteria, archaea, fungi, and viruses, but liver-disease-related research primarily targets the bacterial community, which includes more than 10 bacterial </w:t>
      </w:r>
      <w:proofErr w:type="gramStart"/>
      <w:r>
        <w:rPr>
          <w:rFonts w:ascii="Book Antiqua" w:eastAsia="Book Antiqua" w:hAnsi="Book Antiqua" w:cs="Book Antiqua"/>
          <w:color w:val="000000"/>
        </w:rPr>
        <w:t>phyla</w:t>
      </w:r>
      <w:r>
        <w:rPr>
          <w:rFonts w:ascii="Book Antiqua" w:eastAsia="Book Antiqua" w:hAnsi="Book Antiqua" w:cs="Book Antiqua"/>
          <w:color w:val="000000"/>
          <w:vertAlign w:val="superscript"/>
        </w:rPr>
        <w:t>[</w:t>
      </w:r>
      <w:proofErr w:type="gramEnd"/>
      <w:r>
        <w:rPr>
          <w:rFonts w:ascii="Book Antiqua" w:hAnsi="Book Antiqua"/>
          <w:vertAlign w:val="superscript"/>
        </w:rPr>
        <w:t>104,105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gut microbiota includes more than 3 million genes collectively, in comparison to the 23000 genes of the human genome; however, human cells and gut bacterial cells are roughly equal in </w:t>
      </w:r>
      <w:proofErr w:type="gramStart"/>
      <w:r>
        <w:rPr>
          <w:rFonts w:ascii="Book Antiqua" w:eastAsia="Book Antiqua" w:hAnsi="Book Antiqua" w:cs="Book Antiqua"/>
          <w:color w:val="000000"/>
        </w:rPr>
        <w:t>number</w:t>
      </w:r>
      <w:r>
        <w:rPr>
          <w:rFonts w:ascii="Book Antiqua" w:eastAsia="Book Antiqua" w:hAnsi="Book Antiqua" w:cs="Book Antiqua"/>
          <w:color w:val="000000"/>
          <w:vertAlign w:val="superscript"/>
        </w:rPr>
        <w:t>[</w:t>
      </w:r>
      <w:proofErr w:type="gramEnd"/>
      <w:r>
        <w:rPr>
          <w:rFonts w:ascii="Book Antiqua" w:hAnsi="Book Antiqua"/>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gut microbial genetic material certainly has a defining role in human pathophysiology through multiple mechanisms, especially in liver disease, due to its close relationship with the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hAnsi="Book Antiqua"/>
          <w:vertAlign w:val="superscript"/>
        </w:rPr>
        <w:t>6,107,108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Gut microbial dysbiosis</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Generally, the gut microbiota starts to be shaped at birth and becomes stable in early childhood. This balanced and stable gut microbiota acquires a unique quotient for each microbial species in a healthy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hAnsi="Book Antiqua"/>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discussed above, gut microbial dysbiosis, defined by diminished microbial diversity and distorted gut microbial composition, is observed in both AFLD and NAFLD patients compared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fldChar w:fldCharType="begin"/>
      </w:r>
      <w:r>
        <w:instrText xml:space="preserve"> HYPERLINK \l "_ENREF_18" \o "Duan, 2019 #2374" </w:instrText>
      </w:r>
      <w:r>
        <w:fldChar w:fldCharType="separate"/>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03" w:tooltip="Aron-Wisnewsky, 2020 #2403" w:history="1">
        <w:r>
          <w:rPr>
            <w:rFonts w:ascii="Book Antiqua" w:eastAsia="Book Antiqua" w:hAnsi="Book Antiqua" w:cs="Book Antiqua"/>
            <w:color w:val="000000"/>
            <w:vertAlign w:val="superscript"/>
          </w:rPr>
          <w:t>103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Alcohol abuse and overnutrition deplete several bacterial species and shift the microbial composition toward gram-negative bacteria. Microbial species depleted in liver diseases are considered beneficial microbes, and overgrown microbial species are associated with liver pathophysiology and known as </w:t>
      </w:r>
      <w:proofErr w:type="gramStart"/>
      <w:r>
        <w:rPr>
          <w:rFonts w:ascii="Book Antiqua" w:eastAsia="Book Antiqua" w:hAnsi="Book Antiqua" w:cs="Book Antiqua"/>
          <w:color w:val="000000"/>
        </w:rPr>
        <w:t>pathobionts</w:t>
      </w:r>
      <w:r>
        <w:rPr>
          <w:rFonts w:ascii="Book Antiqua" w:eastAsia="Book Antiqua" w:hAnsi="Book Antiqua" w:cs="Book Antiqua"/>
          <w:color w:val="000000"/>
          <w:vertAlign w:val="superscript"/>
        </w:rPr>
        <w:t>[</w:t>
      </w:r>
      <w:proofErr w:type="gramEnd"/>
      <w:r>
        <w:fldChar w:fldCharType="begin"/>
      </w:r>
      <w:r>
        <w:instrText xml:space="preserve"> HYPERLINK \l "_ENREF_109" \o "Smirnova, 2020 #2408" </w:instrText>
      </w:r>
      <w:r>
        <w:fldChar w:fldCharType="separate"/>
      </w:r>
      <w:r>
        <w:rPr>
          <w:rFonts w:ascii="Book Antiqua" w:eastAsia="Book Antiqua" w:hAnsi="Book Antiqua" w:cs="Book Antiqua"/>
          <w:color w:val="000000"/>
          <w:vertAlign w:val="superscript"/>
        </w:rPr>
        <w:t>109</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Alcohol consumption is linked with diminished fungal diversity generated by an increased number of </w:t>
      </w:r>
      <w:r>
        <w:rPr>
          <w:rFonts w:ascii="Book Antiqua" w:eastAsia="Book Antiqua" w:hAnsi="Book Antiqua" w:cs="Book Antiqua"/>
          <w:i/>
          <w:iCs/>
          <w:color w:val="000000"/>
        </w:rPr>
        <w:t>Candida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species</w:t>
      </w:r>
      <w:r>
        <w:rPr>
          <w:rFonts w:ascii="Book Antiqua" w:eastAsia="Book Antiqua" w:hAnsi="Book Antiqua" w:cs="Book Antiqua"/>
          <w:color w:val="000000"/>
          <w:vertAlign w:val="superscript"/>
        </w:rPr>
        <w:t>[</w:t>
      </w:r>
      <w:proofErr w:type="gramEnd"/>
      <w:r>
        <w:fldChar w:fldCharType="begin"/>
      </w:r>
      <w:r>
        <w:instrText xml:space="preserve"> HYPERLINK \l "_ENREF_83" \o "Yang, 2017 #2365" </w:instrText>
      </w:r>
      <w:r>
        <w:fldChar w:fldCharType="separate"/>
      </w:r>
      <w:r>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10" w:tooltip="Chu, 2020 #2404" w:history="1">
        <w:r>
          <w:rPr>
            <w:rFonts w:ascii="Book Antiqua" w:eastAsia="Book Antiqua" w:hAnsi="Book Antiqua" w:cs="Book Antiqua"/>
            <w:color w:val="000000"/>
            <w:vertAlign w:val="superscript"/>
          </w:rPr>
          <w:t>110</w:t>
        </w:r>
      </w:hyperlink>
      <w:r>
        <w:rPr>
          <w:rFonts w:ascii="Book Antiqua" w:eastAsia="Book Antiqua" w:hAnsi="Book Antiqua" w:cs="Book Antiqua"/>
          <w:color w:val="000000"/>
          <w:vertAlign w:val="superscript"/>
        </w:rPr>
        <w:t>,</w:t>
      </w:r>
      <w:hyperlink w:anchor="_ENREF_111" w:tooltip="Lang, 2020 #2405" w:history="1">
        <w:r>
          <w:rPr>
            <w:rFonts w:ascii="Book Antiqua" w:eastAsia="Book Antiqua" w:hAnsi="Book Antiqua" w:cs="Book Antiqua"/>
            <w:color w:val="000000"/>
            <w:vertAlign w:val="superscript"/>
          </w:rPr>
          <w:t>111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Moreover, gut viruses are the most abundant gut microbes; nonetheless, they have not yet been characterized in liver disease.</w:t>
      </w:r>
    </w:p>
    <w:p w:rsidR="00303A03" w:rsidRDefault="001F69B0">
      <w:pPr>
        <w:spacing w:line="360" w:lineRule="auto"/>
        <w:ind w:firstLineChars="100" w:firstLine="240"/>
        <w:jc w:val="both"/>
        <w:rPr>
          <w:rFonts w:ascii="Book Antiqua" w:hAnsi="Book Antiqua"/>
        </w:rPr>
      </w:pPr>
      <w:bookmarkStart w:id="11" w:name="_SAM_I_017"/>
      <w:r>
        <w:rPr>
          <w:rFonts w:ascii="Book Antiqua" w:eastAsia="Book Antiqua" w:hAnsi="Book Antiqua" w:cs="Book Antiqua"/>
          <w:color w:val="000000"/>
        </w:rPr>
        <w:t xml:space="preserve">This gut compositional proclivity toward gram-negative bacterial species influences multiple pathways directly or indirectly that contribute to AFLD and NAFLD </w:t>
      </w:r>
      <w:proofErr w:type="gramStart"/>
      <w:r>
        <w:rPr>
          <w:rFonts w:ascii="Book Antiqua" w:eastAsia="Book Antiqua" w:hAnsi="Book Antiqua" w:cs="Book Antiqua"/>
          <w:color w:val="000000"/>
        </w:rPr>
        <w:t>establishment</w:t>
      </w:r>
      <w:r>
        <w:rPr>
          <w:rFonts w:ascii="Book Antiqua" w:eastAsia="Book Antiqua" w:hAnsi="Book Antiqua" w:cs="Book Antiqua"/>
          <w:color w:val="000000"/>
          <w:vertAlign w:val="superscript"/>
        </w:rPr>
        <w:t>[</w:t>
      </w:r>
      <w:proofErr w:type="gramEnd"/>
      <w:r>
        <w:fldChar w:fldCharType="begin"/>
      </w:r>
      <w:r>
        <w:instrText xml:space="preserve"> HYPERLINK \l "_ENREF_16" \o "Lang, 2020 #53" </w:instrText>
      </w:r>
      <w:r>
        <w:fldChar w:fldCharType="separate"/>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91" w:tooltip="Wang, 2016 #10" w:history="1">
        <w:r>
          <w:rPr>
            <w:rFonts w:ascii="Book Antiqua" w:eastAsia="Book Antiqua" w:hAnsi="Book Antiqua" w:cs="Book Antiqua"/>
            <w:color w:val="000000"/>
            <w:vertAlign w:val="superscript"/>
          </w:rPr>
          <w:t>91</w:t>
        </w:r>
      </w:hyperlink>
      <w:r>
        <w:rPr>
          <w:rFonts w:ascii="Book Antiqua" w:eastAsia="Book Antiqua" w:hAnsi="Book Antiqua" w:cs="Book Antiqua"/>
          <w:color w:val="000000"/>
          <w:vertAlign w:val="superscript"/>
        </w:rPr>
        <w:t>,</w:t>
      </w:r>
      <w:hyperlink w:anchor="_ENREF_92" w:tooltip="Shen, 2017 #46" w:history="1">
        <w:r>
          <w:rPr>
            <w:rFonts w:ascii="Book Antiqua" w:eastAsia="Book Antiqua" w:hAnsi="Book Antiqua" w:cs="Book Antiqua"/>
            <w:color w:val="000000"/>
            <w:vertAlign w:val="superscript"/>
          </w:rPr>
          <w:t>92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11"/>
      <w:r>
        <w:rPr>
          <w:rFonts w:ascii="Book Antiqua" w:eastAsia="Book Antiqua" w:hAnsi="Book Antiqua" w:cs="Book Antiqua"/>
          <w:color w:val="000000"/>
        </w:rPr>
        <w:t xml:space="preserve"> </w:t>
      </w:r>
      <w:bookmarkStart w:id="12" w:name="_Hlk80045916"/>
      <w:r>
        <w:rPr>
          <w:rFonts w:ascii="Book Antiqua" w:eastAsia="Book Antiqua" w:hAnsi="Book Antiqua" w:cs="Book Antiqua"/>
          <w:color w:val="000000"/>
        </w:rPr>
        <w:t xml:space="preserve">The distorted gut microbiota </w:t>
      </w:r>
      <w:bookmarkEnd w:id="12"/>
      <w:r>
        <w:rPr>
          <w:rFonts w:ascii="Book Antiqua" w:eastAsia="Book Antiqua" w:hAnsi="Book Antiqua" w:cs="Book Antiqua"/>
          <w:color w:val="000000"/>
        </w:rPr>
        <w:t xml:space="preserve">alters various metabolic processes, such as bile acids, short-chain fatty acids, and energy harvesting, which leads to the initiation of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fldChar w:fldCharType="begin"/>
      </w:r>
      <w:r>
        <w:instrText xml:space="preserve"> HYPERLINK \l "_ENREF_112" \o "Tripathi, 2018 #37" </w:instrText>
      </w:r>
      <w:r>
        <w:fldChar w:fldCharType="separate"/>
      </w:r>
      <w:r>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distorted gut microbiota also damages gut barrier function, through which microbes and their metabolites can translocate and </w:t>
      </w:r>
      <w:r>
        <w:rPr>
          <w:rFonts w:ascii="Book Antiqua" w:eastAsia="Book Antiqua" w:hAnsi="Book Antiqua" w:cs="Book Antiqua"/>
          <w:color w:val="000000"/>
        </w:rPr>
        <w:lastRenderedPageBreak/>
        <w:t xml:space="preserve">activate the inflammasome in the liver and cause fatty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fldChar w:fldCharType="begin"/>
      </w:r>
      <w:r>
        <w:instrText xml:space="preserve"> HYPERLINK \l "_ENREF_112" \o "Tripathi, 2018 #37" </w:instrText>
      </w:r>
      <w:r>
        <w:fldChar w:fldCharType="separate"/>
      </w:r>
      <w:r>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detailed role of the gut microbiota in fatty liver pathogenesis is presented in Figure 1.</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Leaky gut syndrome</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In the intestine, there are multiple layers of barriers, including physical, biochemical, and immunological </w:t>
      </w:r>
      <w:proofErr w:type="gramStart"/>
      <w:r>
        <w:rPr>
          <w:rFonts w:ascii="Book Antiqua" w:eastAsia="Book Antiqua" w:hAnsi="Book Antiqua" w:cs="Book Antiqua"/>
          <w:color w:val="000000"/>
        </w:rPr>
        <w:t>barriers, that</w:t>
      </w:r>
      <w:proofErr w:type="gramEnd"/>
      <w:r>
        <w:rPr>
          <w:rFonts w:ascii="Book Antiqua" w:eastAsia="Book Antiqua" w:hAnsi="Book Antiqua" w:cs="Book Antiqua"/>
          <w:color w:val="000000"/>
        </w:rPr>
        <w:t xml:space="preserve"> restrict the translocation of microbes and their products. Chronic alcohol abuse causes gut barrier dysfunction by altering the gut microbial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fldChar w:fldCharType="begin"/>
      </w:r>
      <w:r>
        <w:instrText xml:space="preserve"> HYPERLINK \l "_ENREF_113" \o "Leclercq, 2014 #2420" </w:instrText>
      </w:r>
      <w:r>
        <w:fldChar w:fldCharType="separate"/>
      </w:r>
      <w:r>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pathogen-associated molecular patterns, such as LPS, are able to translocate from the lumen of the intestine to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and are recognized by inflammasomes such as Toll-like receptors in the liver to stimulate hepatic inflammation, which leads to hepatocyte injuries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fldChar w:fldCharType="begin"/>
      </w:r>
      <w:r>
        <w:instrText xml:space="preserve"> HYPERLINK \l "_ENREF_112" \o "Tripathi, 2018 #37" </w:instrText>
      </w:r>
      <w:r>
        <w:fldChar w:fldCharType="separate"/>
      </w:r>
      <w:r>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Likewise, similar pathophysiological pathways are involved in NAFLD progression, but gut disruption and inflammation are stimulated by dietary factors other than </w:t>
      </w:r>
      <w:proofErr w:type="gramStart"/>
      <w:r>
        <w:rPr>
          <w:rFonts w:ascii="Book Antiqua" w:eastAsia="Book Antiqua" w:hAnsi="Book Antiqua" w:cs="Book Antiqua"/>
          <w:color w:val="000000"/>
        </w:rPr>
        <w:t>alcohol</w:t>
      </w:r>
      <w:r>
        <w:rPr>
          <w:rFonts w:ascii="Book Antiqua" w:eastAsia="Book Antiqua" w:hAnsi="Book Antiqua" w:cs="Book Antiqua"/>
          <w:color w:val="000000"/>
          <w:vertAlign w:val="superscript"/>
        </w:rPr>
        <w:t>[</w:t>
      </w:r>
      <w:proofErr w:type="gramEnd"/>
      <w:r>
        <w:fldChar w:fldCharType="begin"/>
      </w:r>
      <w:r>
        <w:instrText xml:space="preserve"> HYPERLINK \l "_ENREF_112" \o "Tripathi, 2018 #37" </w:instrText>
      </w:r>
      <w:r>
        <w:fldChar w:fldCharType="separate"/>
      </w:r>
      <w:r>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types of inflammasomes, including NOD-like receptor protein 3 (NLRP3), also respond to LPS and cause liver inflammation. The activation of NLRP3 triggers the caspase 1 pathway and produces interleukin-1β and several other inflammatory cytokines, which cause apoptosis and fibrosis. Higher levels of inflammasomes such NLRP3 and others were found in severe fatty liver conditions induced by both alcohol and </w:t>
      </w:r>
      <w:proofErr w:type="gramStart"/>
      <w:r>
        <w:rPr>
          <w:rFonts w:ascii="Book Antiqua" w:eastAsia="Book Antiqua" w:hAnsi="Book Antiqua" w:cs="Book Antiqua"/>
          <w:color w:val="000000"/>
        </w:rPr>
        <w:t>overnutrition</w:t>
      </w:r>
      <w:r>
        <w:rPr>
          <w:rFonts w:ascii="Book Antiqua" w:eastAsia="Book Antiqua" w:hAnsi="Book Antiqua" w:cs="Book Antiqua"/>
          <w:color w:val="000000"/>
          <w:vertAlign w:val="superscript"/>
        </w:rPr>
        <w:t>[</w:t>
      </w:r>
      <w:proofErr w:type="gramEnd"/>
      <w:r>
        <w:fldChar w:fldCharType="begin"/>
      </w:r>
      <w:r>
        <w:instrText xml:space="preserve"> HYPERLINK \l "_ENREF_114" \o "Wree, 2014 #2421" </w:instrText>
      </w:r>
      <w:r>
        <w:fldChar w:fldCharType="separate"/>
      </w:r>
      <w:r>
        <w:rPr>
          <w:rFonts w:ascii="Book Antiqua" w:eastAsia="Book Antiqua" w:hAnsi="Book Antiqua" w:cs="Book Antiqua"/>
          <w:color w:val="000000"/>
          <w:vertAlign w:val="superscript"/>
        </w:rPr>
        <w:t>114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15" w:tooltip="Voican, 2015 #2422" w:history="1">
        <w:r>
          <w:rPr>
            <w:rFonts w:ascii="Book Antiqua" w:eastAsia="Book Antiqua" w:hAnsi="Book Antiqua" w:cs="Book Antiqua"/>
            <w:color w:val="000000"/>
            <w:vertAlign w:val="superscript"/>
          </w:rPr>
          <w:t>115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translocation of the microbial metabolites from the intestine to the liver because of the dysfunction of intestinal barriers and increased intestinal permeability could be the contributing factor for AFLD and NAFLD, but more studies are required to establish robust associations.</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Bile acid dysregulation</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Bile acid synthesis and secretion are essential functions performed by liver cells. </w:t>
      </w:r>
      <w:bookmarkStart w:id="13" w:name="_SAM_I_013"/>
      <w:r>
        <w:rPr>
          <w:rFonts w:ascii="Book Antiqua" w:eastAsia="Book Antiqua" w:hAnsi="Book Antiqua" w:cs="Book Antiqua"/>
          <w:color w:val="000000"/>
        </w:rPr>
        <w:t xml:space="preserve">Importantly, bile acids not only are crucial for dietary fat emulsification but also act as ligands for nuclear and G-protein coupled receptors and regulate various metabolic functions, including glucose and fat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fldChar w:fldCharType="begin"/>
      </w:r>
      <w:r>
        <w:instrText xml:space="preserve"> HYPERLINK \l "_ENREF_116" \o "Molinaro, 2018 #2410" </w:instrText>
      </w:r>
      <w:r>
        <w:fldChar w:fldCharType="separate"/>
      </w:r>
      <w:r>
        <w:rPr>
          <w:rFonts w:ascii="Book Antiqua" w:eastAsia="Book Antiqua" w:hAnsi="Book Antiqua" w:cs="Book Antiqua"/>
          <w:color w:val="000000"/>
          <w:vertAlign w:val="superscript"/>
        </w:rPr>
        <w:t>116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13"/>
      <w:r>
        <w:rPr>
          <w:rFonts w:ascii="Book Antiqua" w:eastAsia="Book Antiqua" w:hAnsi="Book Antiqua" w:cs="Book Antiqua"/>
          <w:color w:val="000000"/>
        </w:rPr>
        <w:t xml:space="preserve"> Therefore, smooth regulation of bile acids is important for maintaining a healthy metabolic profile, but gut microbial </w:t>
      </w:r>
      <w:r>
        <w:rPr>
          <w:rFonts w:ascii="Book Antiqua" w:eastAsia="Book Antiqua" w:hAnsi="Book Antiqua" w:cs="Book Antiqua"/>
          <w:color w:val="000000"/>
        </w:rPr>
        <w:lastRenderedPageBreak/>
        <w:t xml:space="preserve">dysbiosis is associated with bile acid dysregulation and is associated with fatty liver pathogenesis through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fldChar w:fldCharType="begin"/>
      </w:r>
      <w:r>
        <w:instrText xml:space="preserve"> HYPERLINK \l "_ENREF_117" \o "Molinero, 2019 #2411" </w:instrText>
      </w:r>
      <w:r>
        <w:fldChar w:fldCharType="separate"/>
      </w:r>
      <w:r>
        <w:rPr>
          <w:rFonts w:ascii="Book Antiqua" w:eastAsia="Book Antiqua" w:hAnsi="Book Antiqua" w:cs="Book Antiqua"/>
          <w:color w:val="000000"/>
          <w:vertAlign w:val="superscript"/>
        </w:rPr>
        <w:t>117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Normally, conjugated bile acids are released from hepatocytes, carried by the biliary duct, and secreted into the intestine. After lipid emulsification, the remaining bile acids (primary, hydrophilic, and conjugated) are reabsorbed in the terminal ileum. Bile acid secretion from hepatocytes is primarily regulated by the farnesoid X receptor (FXR) negative feedback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fldChar w:fldCharType="begin"/>
      </w:r>
      <w:r>
        <w:instrText xml:space="preserve"> HYPERLINK \l "_ENREF_118" \o "Jia, 2018 #38" </w:instrText>
      </w:r>
      <w:r>
        <w:fldChar w:fldCharType="separate"/>
      </w:r>
      <w:r>
        <w:rPr>
          <w:rFonts w:ascii="Book Antiqua" w:eastAsia="Book Antiqua" w:hAnsi="Book Antiqua" w:cs="Book Antiqua"/>
          <w:color w:val="000000"/>
          <w:vertAlign w:val="superscript"/>
        </w:rPr>
        <w:t>118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release of primary bile acids in the intestine activates intestinal FXR, which precedes the transcription of fibroblast growth factor 19 (FGF19). The ileal hormone FGF19 is carried to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where FGF19 suppresses CYP7A1 expression and controls bile acid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fldChar w:fldCharType="begin"/>
      </w:r>
      <w:r>
        <w:instrText xml:space="preserve"> HYPERLINK \l "_ENREF_119" \o "Arora, 2016 #2412" </w:instrText>
      </w:r>
      <w:r>
        <w:fldChar w:fldCharType="separate"/>
      </w:r>
      <w:r>
        <w:rPr>
          <w:rFonts w:ascii="Book Antiqua" w:eastAsia="Book Antiqua" w:hAnsi="Book Antiqua" w:cs="Book Antiqua"/>
          <w:color w:val="000000"/>
          <w:vertAlign w:val="superscript"/>
        </w:rPr>
        <w:t>119</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disruption of bile acid homeostasis is the leading cause of fatty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fldChar w:fldCharType="begin"/>
      </w:r>
      <w:r>
        <w:instrText xml:space="preserve"> HYPERLINK \l "_ENREF_119" \o "Arora, 2016 #2412" </w:instrText>
      </w:r>
      <w:r>
        <w:fldChar w:fldCharType="separate"/>
      </w:r>
      <w:r>
        <w:rPr>
          <w:rFonts w:ascii="Book Antiqua" w:eastAsia="Book Antiqua" w:hAnsi="Book Antiqua" w:cs="Book Antiqua"/>
          <w:color w:val="000000"/>
          <w:vertAlign w:val="superscript"/>
        </w:rPr>
        <w:t>119-121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The change in the gut microbial composition induced by alcohol abuse and a high intake of energy-dense food cause the dysregulation of the bile acid system and instigate fatty liver diseases (AFLD and NAFLD)</w:t>
      </w:r>
      <w:r>
        <w:rPr>
          <w:rFonts w:ascii="Book Antiqua" w:eastAsia="Book Antiqua" w:hAnsi="Book Antiqua" w:cs="Book Antiqua"/>
          <w:color w:val="000000"/>
          <w:vertAlign w:val="superscript"/>
        </w:rPr>
        <w:t>[</w:t>
      </w:r>
      <w:hyperlink w:anchor="_ENREF_122" w:tooltip="Kakiyama, 2014 #2414" w:history="1">
        <w:r>
          <w:rPr>
            <w:rFonts w:ascii="Book Antiqua" w:eastAsia="Book Antiqua" w:hAnsi="Book Antiqua" w:cs="Book Antiqua"/>
            <w:color w:val="000000"/>
            <w:vertAlign w:val="superscript"/>
          </w:rPr>
          <w:t>122</w:t>
        </w:r>
      </w:hyperlink>
      <w:r>
        <w:rPr>
          <w:rFonts w:ascii="Book Antiqua" w:eastAsia="Book Antiqua" w:hAnsi="Book Antiqua" w:cs="Book Antiqua"/>
          <w:color w:val="000000"/>
          <w:vertAlign w:val="superscript"/>
        </w:rPr>
        <w:t>,</w:t>
      </w:r>
      <w:hyperlink w:anchor="_ENREF_123" w:tooltip="Jiao, 2018 #2415" w:history="1">
        <w:r>
          <w:rPr>
            <w:rFonts w:ascii="Book Antiqua" w:eastAsia="Book Antiqua" w:hAnsi="Book Antiqua" w:cs="Book Antiqua"/>
            <w:color w:val="000000"/>
            <w:vertAlign w:val="superscript"/>
          </w:rPr>
          <w:t>123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AFLD and NAFLD, pathobionts increased in number and were responsible for the conversion of secondary bile acids from primary bile acids and reduced FXR signaling. This downregulation of FXR expression increased insulin resistance and altered glucose and lipid metabolism, which are the key regulatory pathways in AFLD and NAFLD generation. Moreover, AFLD and NAFLD patients showed higher levels of secondary bile acids than primary bile acids in feces and blood. Similarly, the dysregulation of FXR signaling and FGF19 is increased with the severity of the disease in both AFLD and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fldChar w:fldCharType="begin"/>
      </w:r>
      <w:r>
        <w:instrText xml:space="preserve"> HYPERLINK \l "_ENREF_124" \o "Brandl, 2018 #2416" </w:instrText>
      </w:r>
      <w:r>
        <w:fldChar w:fldCharType="separate"/>
      </w:r>
      <w:r>
        <w:rPr>
          <w:rFonts w:ascii="Book Antiqua" w:eastAsia="Book Antiqua" w:hAnsi="Book Antiqua" w:cs="Book Antiqua"/>
          <w:color w:val="000000"/>
          <w:vertAlign w:val="superscript"/>
        </w:rPr>
        <w:t>124-127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These outcomes suggest that FXR and bile acid compositional dysregulation are the metabolic features of AFLD and NAFLD and that the dysregulation of both metabolic factors (FXR and bile acids) increases with the severity of AFLD and NAFLD.</w:t>
      </w:r>
    </w:p>
    <w:p w:rsidR="00303A03" w:rsidRDefault="001F69B0">
      <w:pPr>
        <w:spacing w:line="360" w:lineRule="auto"/>
        <w:ind w:firstLine="240"/>
        <w:jc w:val="both"/>
        <w:rPr>
          <w:rFonts w:ascii="Book Antiqua" w:hAnsi="Book Antiqua"/>
        </w:rPr>
      </w:pPr>
      <w:r>
        <w:rPr>
          <w:rFonts w:ascii="Book Antiqua" w:eastAsia="Book Antiqua" w:hAnsi="Book Antiqua" w:cs="Book Antiqua"/>
          <w:color w:val="000000"/>
        </w:rPr>
        <w:t>Although gut bacteria control bile acid metabolism, the involvement of intestinal bacteria or other gut microbes (including archaea, fungi, and viruses) in bile acid dysregulation in fatty liver patients is not completely understood, and more experimental evidence is required to fill the fundamental gaps.</w:t>
      </w:r>
    </w:p>
    <w:p w:rsidR="00303A03" w:rsidRDefault="00303A03">
      <w:pPr>
        <w:spacing w:line="360" w:lineRule="auto"/>
        <w:ind w:firstLine="240"/>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lastRenderedPageBreak/>
        <w:t>Short-chain fatty acid dysregulation</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Nondigestible carbohydrates in food are fermented by gut bacteria, and SCFAs are produced. Butyrate, acetate, and propionate are the most abundant SCFAs found in the intestine. </w:t>
      </w:r>
      <w:bookmarkStart w:id="14" w:name="_SAM_I_005"/>
      <w:r>
        <w:rPr>
          <w:rFonts w:ascii="Book Antiqua" w:eastAsia="Book Antiqua" w:hAnsi="Book Antiqua" w:cs="Book Antiqua"/>
          <w:color w:val="000000"/>
        </w:rPr>
        <w:t xml:space="preserve">SCFAs have many beneficial effects, including being used as an energy source by colonocytes and enterocytes, maintaining gut barrier function, suppressing hepatic cell proliferation, reducing inflammation, and lowering food intake by increasing </w:t>
      </w:r>
      <w:proofErr w:type="gramStart"/>
      <w:r>
        <w:rPr>
          <w:rFonts w:ascii="Book Antiqua" w:eastAsia="Book Antiqua" w:hAnsi="Book Antiqua" w:cs="Book Antiqua"/>
          <w:color w:val="000000"/>
        </w:rPr>
        <w:t>satiety</w:t>
      </w:r>
      <w:r>
        <w:rPr>
          <w:rFonts w:ascii="Book Antiqua" w:eastAsia="Book Antiqua" w:hAnsi="Book Antiqua" w:cs="Book Antiqua"/>
          <w:color w:val="000000"/>
          <w:vertAlign w:val="superscript"/>
        </w:rPr>
        <w:t>[</w:t>
      </w:r>
      <w:proofErr w:type="gramEnd"/>
      <w:r>
        <w:fldChar w:fldCharType="begin"/>
      </w:r>
      <w:r>
        <w:instrText xml:space="preserve"> HYPERLINK \l "_ENREF_128" \o "Schwenger, 2019 #21" </w:instrText>
      </w:r>
      <w:r>
        <w:fldChar w:fldCharType="separate"/>
      </w:r>
      <w:r>
        <w:rPr>
          <w:rFonts w:ascii="Book Antiqua" w:eastAsia="Book Antiqua" w:hAnsi="Book Antiqua" w:cs="Book Antiqua"/>
          <w:color w:val="000000"/>
          <w:vertAlign w:val="superscript"/>
        </w:rPr>
        <w:t>128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14"/>
      <w:r>
        <w:rPr>
          <w:rFonts w:ascii="Book Antiqua" w:eastAsia="Book Antiqua" w:hAnsi="Book Antiqua" w:cs="Book Antiqua"/>
          <w:color w:val="000000"/>
        </w:rPr>
        <w:t xml:space="preserve"> Considering the beneficial function of SCFAs in regulating metabolic pathways, their level in the body is crucial to maintain good health.</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Chronic alcohol abuse is related to reduced SCFA levels in the </w:t>
      </w:r>
      <w:proofErr w:type="gramStart"/>
      <w:r>
        <w:rPr>
          <w:rFonts w:ascii="Book Antiqua" w:eastAsia="Book Antiqua" w:hAnsi="Book Antiqua" w:cs="Book Antiqua"/>
          <w:color w:val="000000"/>
        </w:rPr>
        <w:t>stool</w:t>
      </w:r>
      <w:r>
        <w:rPr>
          <w:rFonts w:ascii="Book Antiqua" w:eastAsia="Book Antiqua" w:hAnsi="Book Antiqua" w:cs="Book Antiqua"/>
          <w:color w:val="000000"/>
          <w:vertAlign w:val="superscript"/>
        </w:rPr>
        <w:t>[</w:t>
      </w:r>
      <w:proofErr w:type="gramEnd"/>
      <w:r>
        <w:fldChar w:fldCharType="begin"/>
      </w:r>
      <w:r>
        <w:instrText xml:space="preserve"> HYPERLINK \l "_ENREF_129" \o "Couch, 2015 #2424" </w:instrText>
      </w:r>
      <w:r>
        <w:fldChar w:fldCharType="separate"/>
      </w:r>
      <w:r>
        <w:rPr>
          <w:rFonts w:ascii="Book Antiqua" w:eastAsia="Book Antiqua" w:hAnsi="Book Antiqua" w:cs="Book Antiqua"/>
          <w:color w:val="000000"/>
          <w:vertAlign w:val="superscript"/>
        </w:rPr>
        <w:t>129</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SCFA concentration and SCFA-producing bacterial concentration are decreased in the feces of alcoholic hepatitis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fldChar w:fldCharType="begin"/>
      </w:r>
      <w:r>
        <w:instrText xml:space="preserve"> HYPERLINK \l "_ENREF_109" \o "Smirnova, 2020 #2408" </w:instrText>
      </w:r>
      <w:r>
        <w:fldChar w:fldCharType="separate"/>
      </w:r>
      <w:r>
        <w:rPr>
          <w:rFonts w:ascii="Book Antiqua" w:eastAsia="Book Antiqua" w:hAnsi="Book Antiqua" w:cs="Book Antiqua"/>
          <w:color w:val="000000"/>
          <w:vertAlign w:val="superscript"/>
        </w:rPr>
        <w:t>109</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low circulatory butyrate level is also associated with serum endotoxin, inflammation, and more advanced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fldChar w:fldCharType="begin"/>
      </w:r>
      <w:r>
        <w:instrText xml:space="preserve"> HYPERLINK \l "_ENREF_130" \o "Juanola, 2019 #2425" </w:instrText>
      </w:r>
      <w:r>
        <w:fldChar w:fldCharType="separate"/>
      </w:r>
      <w:r>
        <w:rPr>
          <w:rFonts w:ascii="Book Antiqua" w:eastAsia="Book Antiqua" w:hAnsi="Book Antiqua" w:cs="Book Antiqua"/>
          <w:color w:val="000000"/>
          <w:vertAlign w:val="superscript"/>
        </w:rPr>
        <w:t>130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contrast, a higher level of SCFAs and an increased number of SCFA-producing bacteria were found in NASH patients; however, the study population was </w:t>
      </w:r>
      <w:proofErr w:type="gramStart"/>
      <w:r>
        <w:rPr>
          <w:rFonts w:ascii="Book Antiqua" w:eastAsia="Book Antiqua" w:hAnsi="Book Antiqua" w:cs="Book Antiqua"/>
          <w:color w:val="000000"/>
        </w:rPr>
        <w:t>small</w:t>
      </w:r>
      <w:r>
        <w:rPr>
          <w:rFonts w:ascii="Book Antiqua" w:eastAsia="Book Antiqua" w:hAnsi="Book Antiqua" w:cs="Book Antiqua"/>
          <w:color w:val="000000"/>
          <w:vertAlign w:val="superscript"/>
        </w:rPr>
        <w:t>[</w:t>
      </w:r>
      <w:proofErr w:type="gramEnd"/>
      <w:r>
        <w:fldChar w:fldCharType="begin"/>
      </w:r>
      <w:r>
        <w:instrText xml:space="preserve"> HYPERLINK \l "_ENREF_131" \o "Rau, 2018 #28" </w:instrText>
      </w:r>
      <w:r>
        <w:fldChar w:fldCharType="separate"/>
      </w:r>
      <w:r>
        <w:rPr>
          <w:rFonts w:ascii="Book Antiqua" w:eastAsia="Book Antiqua" w:hAnsi="Book Antiqua" w:cs="Book Antiqua"/>
          <w:color w:val="000000"/>
          <w:vertAlign w:val="superscript"/>
        </w:rPr>
        <w:t>131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increasing levels of SCFAs are related to immune regulation and NAFLD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fldChar w:fldCharType="begin"/>
      </w:r>
      <w:r>
        <w:instrText xml:space="preserve"> HYPERLINK \l "_ENREF_131" \o "Rau, 2018 #28" </w:instrText>
      </w:r>
      <w:r>
        <w:fldChar w:fldCharType="separate"/>
      </w:r>
      <w:r>
        <w:rPr>
          <w:rFonts w:ascii="Book Antiqua" w:eastAsia="Book Antiqua" w:hAnsi="Book Antiqua" w:cs="Book Antiqua"/>
          <w:color w:val="000000"/>
          <w:vertAlign w:val="superscript"/>
        </w:rPr>
        <w:t>131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15" w:name="_SAM_I_008"/>
      <w:r>
        <w:rPr>
          <w:rFonts w:ascii="Book Antiqua" w:eastAsia="Book Antiqua" w:hAnsi="Book Antiqua" w:cs="Book Antiqua"/>
          <w:color w:val="000000"/>
        </w:rPr>
        <w:t xml:space="preserve">Higher fecal concentrations of propionate and butyrate were observed in mild to severe NAFLD patients, whereas higher fecal concentrations of acetate and formate were found in advanced fibrosis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fldChar w:fldCharType="begin"/>
      </w:r>
      <w:r>
        <w:instrText xml:space="preserve"> HYPERLINK \l "_ENREF_132" \o "Loomba, 2019 #39" </w:instrText>
      </w:r>
      <w:r>
        <w:fldChar w:fldCharType="separate"/>
      </w:r>
      <w:r>
        <w:rPr>
          <w:rFonts w:ascii="Book Antiqua" w:eastAsia="Book Antiqua" w:hAnsi="Book Antiqua" w:cs="Book Antiqua"/>
          <w:color w:val="000000"/>
          <w:vertAlign w:val="superscript"/>
        </w:rPr>
        <w:t>132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33" w:tooltip="Chu, 2019 #40" w:history="1">
        <w:r>
          <w:rPr>
            <w:rFonts w:ascii="Book Antiqua" w:eastAsia="Book Antiqua" w:hAnsi="Book Antiqua" w:cs="Book Antiqua"/>
            <w:color w:val="000000"/>
            <w:vertAlign w:val="superscript"/>
          </w:rPr>
          <w:t>133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15"/>
      <w:r>
        <w:rPr>
          <w:rFonts w:ascii="Book Antiqua" w:eastAsia="Book Antiqua" w:hAnsi="Book Antiqua" w:cs="Book Antiqua"/>
          <w:color w:val="000000"/>
        </w:rPr>
        <w:t xml:space="preserve"> There is an insufficient amount of empirical proof to establish a concrete relationship between SCFAs and fatty liver diseases, and more studies are required to determine the association between SCFAs and fatty liver diseases.</w:t>
      </w:r>
    </w:p>
    <w:p w:rsidR="00303A03" w:rsidRDefault="00303A03">
      <w:pPr>
        <w:spacing w:line="360" w:lineRule="auto"/>
        <w:ind w:firstLine="240"/>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Endogenous ethanol production</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Microbial fermentation of dietary sugar increases the endogenous alcohol level in pediatric NASH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fldChar w:fldCharType="begin"/>
      </w:r>
      <w:r>
        <w:instrText xml:space="preserve"> HYPERLINK \l "_ENREF_84" \o "Zhu, 2013 #2354" </w:instrText>
      </w:r>
      <w:r>
        <w:fldChar w:fldCharType="separate"/>
      </w:r>
      <w:r>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a </w:t>
      </w:r>
      <w:r>
        <w:rPr>
          <w:rFonts w:ascii="Book Antiqua" w:eastAsia="Book Antiqua" w:hAnsi="Book Antiqua" w:cs="Book Antiqua"/>
          <w:i/>
          <w:iCs/>
          <w:color w:val="000000"/>
        </w:rPr>
        <w:t>Klebsiella pneumonia</w:t>
      </w:r>
      <w:r>
        <w:rPr>
          <w:rFonts w:ascii="Book Antiqua" w:eastAsia="Book Antiqua" w:hAnsi="Book Antiqua" w:cs="Book Antiqua"/>
          <w:color w:val="000000"/>
        </w:rPr>
        <w:t xml:space="preserve"> strain was identified in a NASH patient fecal sample and was responsible for producing endogenous ethanol and increasing the blood ethanol level without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fldChar w:fldCharType="begin"/>
      </w:r>
      <w:r>
        <w:instrText xml:space="preserve"> HYPERLINK \l "_ENREF_134" \o "Yuan, 2019 #2428" </w:instrText>
      </w:r>
      <w:r>
        <w:fldChar w:fldCharType="separate"/>
      </w:r>
      <w:r>
        <w:rPr>
          <w:rFonts w:ascii="Book Antiqua" w:eastAsia="Book Antiqua" w:hAnsi="Book Antiqua" w:cs="Book Antiqua"/>
          <w:color w:val="000000"/>
          <w:vertAlign w:val="superscript"/>
        </w:rPr>
        <w:t>134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FMT from NASH patients to </w:t>
      </w:r>
      <w:proofErr w:type="gramStart"/>
      <w:r>
        <w:rPr>
          <w:rFonts w:ascii="Book Antiqua" w:eastAsia="Book Antiqua" w:hAnsi="Book Antiqua" w:cs="Book Antiqua"/>
          <w:color w:val="000000"/>
        </w:rPr>
        <w:t>animals</w:t>
      </w:r>
      <w:proofErr w:type="gramEnd"/>
      <w:r>
        <w:rPr>
          <w:rFonts w:ascii="Book Antiqua" w:eastAsia="Book Antiqua" w:hAnsi="Book Antiqua" w:cs="Book Antiqua"/>
          <w:color w:val="000000"/>
        </w:rPr>
        <w:t xml:space="preserve"> results in liver damage, and the elimination of alcohol-producing </w:t>
      </w:r>
      <w:r>
        <w:rPr>
          <w:rFonts w:ascii="Book Antiqua" w:eastAsia="Book Antiqua" w:hAnsi="Book Antiqua" w:cs="Book Antiqua"/>
          <w:i/>
          <w:iCs/>
          <w:color w:val="000000"/>
        </w:rPr>
        <w:t>Klebsiella pneumoniae</w:t>
      </w:r>
      <w:r>
        <w:rPr>
          <w:rFonts w:ascii="Book Antiqua" w:eastAsia="Book Antiqua" w:hAnsi="Book Antiqua" w:cs="Book Antiqua"/>
          <w:color w:val="000000"/>
        </w:rPr>
        <w:t xml:space="preserve"> strains reduces liver damage. Additionally, NASH patient weight </w:t>
      </w:r>
      <w:r>
        <w:rPr>
          <w:rFonts w:ascii="Book Antiqua" w:eastAsia="Book Antiqua" w:hAnsi="Book Antiqua" w:cs="Book Antiqua"/>
          <w:color w:val="000000"/>
        </w:rPr>
        <w:lastRenderedPageBreak/>
        <w:t xml:space="preserve">reduction was also related to a reduced ability to produce ethanol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vertAlign w:val="superscript"/>
        </w:rPr>
        <w:t>[</w:t>
      </w:r>
      <w:proofErr w:type="gramEnd"/>
      <w:r>
        <w:fldChar w:fldCharType="begin"/>
      </w:r>
      <w:r>
        <w:instrText xml:space="preserve"> HYPERLINK \l "_ENREF_134" \o "Yuan, 2019 #2428" </w:instrText>
      </w:r>
      <w:r>
        <w:fldChar w:fldCharType="separate"/>
      </w:r>
      <w:r>
        <w:rPr>
          <w:rFonts w:ascii="Book Antiqua" w:eastAsia="Book Antiqua" w:hAnsi="Book Antiqua" w:cs="Book Antiqua"/>
          <w:color w:val="000000"/>
          <w:vertAlign w:val="superscript"/>
        </w:rPr>
        <w:t>134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study focusing on comparing the gut microbial profile in pediatric NAFLD patients showed higher circulatory ethanol levels in diseased patients, which was related to the higher number of </w:t>
      </w:r>
      <w:r>
        <w:rPr>
          <w:rFonts w:ascii="Book Antiqua" w:eastAsia="Book Antiqua" w:hAnsi="Book Antiqua" w:cs="Book Antiqua"/>
          <w:i/>
          <w:iCs/>
          <w:color w:val="000000"/>
        </w:rPr>
        <w:t xml:space="preserve">Prevotella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Gammaproteobacteria</w:t>
      </w:r>
      <w:r>
        <w:rPr>
          <w:rFonts w:ascii="Book Antiqua" w:eastAsia="Book Antiqua" w:hAnsi="Book Antiqua" w:cs="Book Antiqua"/>
          <w:color w:val="000000"/>
          <w:vertAlign w:val="superscript"/>
        </w:rPr>
        <w:t>[</w:t>
      </w:r>
      <w:proofErr w:type="gramEnd"/>
      <w:r>
        <w:fldChar w:fldCharType="begin"/>
      </w:r>
      <w:r>
        <w:instrText xml:space="preserve"> HYPERLINK \l "_ENREF_97" \o "Michail, 2015 #2369" </w:instrText>
      </w:r>
      <w:r>
        <w:fldChar w:fldCharType="separate"/>
      </w:r>
      <w:r>
        <w:rPr>
          <w:rFonts w:ascii="Book Antiqua" w:eastAsia="Book Antiqua" w:hAnsi="Book Antiqua" w:cs="Book Antiqua"/>
          <w:color w:val="000000"/>
          <w:vertAlign w:val="superscript"/>
        </w:rPr>
        <w:t>97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results from another study showed that a higher circulatory level of ethanol in NAFLD patients could be the end result of ethanol dehydrogenase activity in insulin-dependent impairment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fldChar w:fldCharType="begin"/>
      </w:r>
      <w:r>
        <w:instrText xml:space="preserve"> HYPERLINK \l "_ENREF_135" \o "Engstler, 2016 #4" </w:instrText>
      </w:r>
      <w:r>
        <w:fldChar w:fldCharType="separate"/>
      </w:r>
      <w:r>
        <w:rPr>
          <w:rFonts w:ascii="Book Antiqua" w:eastAsia="Book Antiqua" w:hAnsi="Book Antiqua" w:cs="Book Antiqua"/>
          <w:color w:val="000000"/>
          <w:vertAlign w:val="superscript"/>
        </w:rPr>
        <w:t>135</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gut microbial dysbiosis, which can lead to an increasing level of endogenous ethanol in the body, could be an underlying cause of NAFLD and could be responsible for producing the same histopathological characteristics as AFLD. However, some inconsistencies in the results were observed, and establishing an association between this endogenous ethanol phenomenon and NAFLD generation needs more experimental </w:t>
      </w:r>
      <w:proofErr w:type="gramStart"/>
      <w:r>
        <w:rPr>
          <w:rFonts w:ascii="Book Antiqua" w:eastAsia="Book Antiqua" w:hAnsi="Book Antiqua" w:cs="Book Antiqua"/>
          <w:color w:val="000000"/>
        </w:rPr>
        <w:t>proof</w:t>
      </w:r>
      <w:r>
        <w:rPr>
          <w:rFonts w:ascii="Book Antiqua" w:eastAsia="Book Antiqua" w:hAnsi="Book Antiqua" w:cs="Book Antiqua"/>
          <w:color w:val="000000"/>
          <w:vertAlign w:val="superscript"/>
        </w:rPr>
        <w:t>[</w:t>
      </w:r>
      <w:proofErr w:type="gramEnd"/>
      <w:r>
        <w:fldChar w:fldCharType="begin"/>
      </w:r>
      <w:r>
        <w:instrText xml:space="preserve"> HYPERLINK \l "_ENREF_16" \o "Lang, 2020 #53" </w:instrText>
      </w:r>
      <w:r>
        <w:fldChar w:fldCharType="separate"/>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36" w:tooltip="Chen, 2020 #30" w:history="1">
        <w:r>
          <w:rPr>
            <w:rFonts w:ascii="Book Antiqua" w:eastAsia="Book Antiqua" w:hAnsi="Book Antiqua" w:cs="Book Antiqua"/>
            <w:color w:val="000000"/>
            <w:vertAlign w:val="superscript"/>
          </w:rPr>
          <w:t>136</w:t>
        </w:r>
      </w:hyperlink>
      <w:r>
        <w:rPr>
          <w:rFonts w:ascii="Book Antiqua" w:eastAsia="Book Antiqua" w:hAnsi="Book Antiqua" w:cs="Book Antiqua"/>
          <w:color w:val="000000"/>
          <w:vertAlign w:val="superscript"/>
        </w:rPr>
        <w:t>,</w:t>
      </w:r>
      <w:hyperlink w:anchor="_ENREF_137" w:tooltip="Dai, 2020 #31" w:history="1">
        <w:r>
          <w:rPr>
            <w:rFonts w:ascii="Book Antiqua" w:eastAsia="Book Antiqua" w:hAnsi="Book Antiqua" w:cs="Book Antiqua"/>
            <w:color w:val="000000"/>
            <w:vertAlign w:val="superscript"/>
          </w:rPr>
          <w:t>137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Gut microbial virulence factors</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Virulence factors are microbial proteins and peptides that help pathobionts colonize and are associated with disease generation. A recent study recognized that cytolysin, a protein secreted (exotoxin) by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damages hepatocytes and is highly associated with increased mortality in alcoholic hepatitis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fldChar w:fldCharType="begin"/>
      </w:r>
      <w:r>
        <w:instrText xml:space="preserve"> HYPERLINK \l "_ENREF_18" \o "Duan, 2019 #2374" </w:instrText>
      </w:r>
      <w:r>
        <w:fldChar w:fldCharType="separate"/>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38" w:tooltip="Lang, 2020 #2429" w:history="1">
        <w:r>
          <w:rPr>
            <w:rFonts w:ascii="Book Antiqua" w:eastAsia="Book Antiqua" w:hAnsi="Book Antiqua" w:cs="Book Antiqua"/>
            <w:color w:val="000000"/>
            <w:vertAlign w:val="superscript"/>
          </w:rPr>
          <w:t>138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few studies have shown any further toxins or other proteins related to gut microbiota that can be associated with liver disease.</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bookmarkStart w:id="16" w:name="_SAM_I_018"/>
      <w:r>
        <w:rPr>
          <w:rFonts w:ascii="Book Antiqua" w:eastAsia="Book Antiqua" w:hAnsi="Book Antiqua" w:cs="Book Antiqua"/>
          <w:b/>
          <w:bCs/>
          <w:caps/>
          <w:color w:val="000000"/>
          <w:u w:val="single"/>
        </w:rPr>
        <w:t>FUTURE PERSPECTIVES</w:t>
      </w:r>
    </w:p>
    <w:p w:rsidR="00303A03" w:rsidRDefault="001F69B0">
      <w:pPr>
        <w:spacing w:line="360" w:lineRule="auto"/>
        <w:jc w:val="both"/>
        <w:rPr>
          <w:rFonts w:ascii="Book Antiqua" w:hAnsi="Book Antiqua"/>
        </w:rPr>
      </w:pPr>
      <w:r>
        <w:rPr>
          <w:rFonts w:ascii="Book Antiqua" w:eastAsia="Book Antiqua" w:hAnsi="Book Antiqua" w:cs="Book Antiqua"/>
          <w:color w:val="000000"/>
        </w:rPr>
        <w:t>Fatty liver disease (both AFLD and NAFLD) is intricately linked with the gut microbiota and its dysbiosis.</w:t>
      </w:r>
      <w:bookmarkEnd w:id="16"/>
      <w:r>
        <w:rPr>
          <w:rFonts w:ascii="Book Antiqua" w:eastAsia="Book Antiqua" w:hAnsi="Book Antiqua" w:cs="Book Antiqua"/>
          <w:color w:val="000000"/>
        </w:rPr>
        <w:t xml:space="preserve"> Recent advancements in gut microbiome-based metagenomics studies related to liver disease have shown that an increase in and/or depletion of the specific microbial content could contribute greatly to liver injuries and is possibly the key regulator in fatty liver disease establishment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fldChar w:fldCharType="begin"/>
      </w:r>
      <w:r>
        <w:instrText xml:space="preserve"> HYPERLINK \l "_ENREF_112" \o "Tripathi, 2018 #37" </w:instrText>
      </w:r>
      <w:r>
        <w:fldChar w:fldCharType="separate"/>
      </w:r>
      <w:r>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Growing evidence regarding the role of the gut microbiota in fatty liver disease generation and progression turns this noncommunicable disease into a communicable </w:t>
      </w:r>
      <w:proofErr w:type="gramStart"/>
      <w:r>
        <w:rPr>
          <w:rFonts w:ascii="Book Antiqua" w:eastAsia="Book Antiqua" w:hAnsi="Book Antiqua" w:cs="Book Antiqua"/>
          <w:color w:val="000000"/>
        </w:rPr>
        <w:lastRenderedPageBreak/>
        <w:t>disease</w:t>
      </w:r>
      <w:r>
        <w:rPr>
          <w:rFonts w:ascii="Book Antiqua" w:eastAsia="Book Antiqua" w:hAnsi="Book Antiqua" w:cs="Book Antiqua"/>
          <w:color w:val="000000"/>
          <w:vertAlign w:val="superscript"/>
        </w:rPr>
        <w:t>[</w:t>
      </w:r>
      <w:proofErr w:type="gramEnd"/>
      <w:r>
        <w:fldChar w:fldCharType="begin"/>
      </w:r>
      <w:r>
        <w:instrText xml:space="preserve"> HYPERLINK \l "_ENREF_139" \o "Finlay, 2020 #2393" </w:instrText>
      </w:r>
      <w:r>
        <w:fldChar w:fldCharType="separate"/>
      </w:r>
      <w:r>
        <w:rPr>
          <w:rFonts w:ascii="Book Antiqua" w:eastAsia="Book Antiqua" w:hAnsi="Book Antiqua" w:cs="Book Antiqua"/>
          <w:color w:val="000000"/>
          <w:vertAlign w:val="superscript"/>
        </w:rPr>
        <w:t>139</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targeting the gut microbiota through various techniques may be an approach for the management of liver disease in the future.</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i/>
          <w:iCs/>
          <w:color w:val="000000"/>
        </w:rPr>
        <w:t>Prognostic and/or diagnostic biomarkers</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As discussed above, the microbial composition in fatty liver diseases is different from that in healthy individuals. Gut microbes themselves or their microbial metabolites might be useful as prognostic and/or diagnostic tools for the early detection of fatty liver conditions. Generally, constant alcohol intake of more than 60 g per day leads to alcoholic hepatic steatosis, which also presents with higher levels of liver enzymes, such aspartate aminotransferase (AST) and alanine aminotransferase (ALT), and in NAFLD, daily alcohol intake is approximately 30 g per day. Typically, two to three times higher serum AST levels have been observed compared to serum ALT due to alcoholic liver injuries. Patients with AFLD also have higher serum gamma-glutamyltranspeptidase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fldChar w:fldCharType="begin"/>
      </w:r>
      <w:r>
        <w:instrText xml:space="preserve"> HYPERLINK \l "_ENREF_140" \o "Crabb, 2020 #58" </w:instrText>
      </w:r>
      <w:r>
        <w:fldChar w:fldCharType="separate"/>
      </w:r>
      <w:r>
        <w:rPr>
          <w:rFonts w:ascii="Book Antiqua" w:eastAsia="Book Antiqua" w:hAnsi="Book Antiqua" w:cs="Book Antiqua"/>
          <w:color w:val="000000"/>
          <w:vertAlign w:val="superscript"/>
        </w:rPr>
        <w:t>140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17" w:name="_SAM_I_012"/>
      <w:r>
        <w:rPr>
          <w:rFonts w:ascii="Book Antiqua" w:eastAsia="Book Antiqua" w:hAnsi="Book Antiqua" w:cs="Book Antiqua"/>
          <w:color w:val="000000"/>
        </w:rPr>
        <w:t>Similarly, NAFLD also has noninvasive biomarker detection protocols, such as the NAFLD fibrosis score (including age, BMI, the AST-to-ALT ratio, impaired fasting glucose and diabetes, albumin and platelets), FIB-4 index (including age, ALT, AST, and platelets), and FibroTest (including total bilirubin, α2-macroglobulin, γ-glutamyl transferase, haptoglobin, and apolipoprotein A1 corrected for sex and age)</w:t>
      </w:r>
      <w:r>
        <w:rPr>
          <w:rFonts w:ascii="Book Antiqua" w:eastAsia="Book Antiqua" w:hAnsi="Book Antiqua" w:cs="Book Antiqua"/>
          <w:color w:val="000000"/>
          <w:vertAlign w:val="superscript"/>
        </w:rPr>
        <w:t>[</w:t>
      </w:r>
      <w:hyperlink w:anchor="_ENREF_141" w:tooltip="Stefan, 2019 #59" w:history="1">
        <w:r>
          <w:rPr>
            <w:rFonts w:ascii="Book Antiqua" w:eastAsia="Book Antiqua" w:hAnsi="Book Antiqua" w:cs="Book Antiqua"/>
            <w:color w:val="000000"/>
            <w:vertAlign w:val="superscript"/>
          </w:rPr>
          <w:t>141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17"/>
      <w:r>
        <w:rPr>
          <w:rFonts w:ascii="Book Antiqua" w:eastAsia="Book Antiqua" w:hAnsi="Book Antiqua" w:cs="Book Antiqua"/>
          <w:color w:val="000000"/>
        </w:rPr>
        <w:t xml:space="preserve"> These are the common diagnostic parameters used for AFLD and NAFLD diagnosis. </w:t>
      </w:r>
      <w:bookmarkStart w:id="18" w:name="_SAM_I_011"/>
      <w:r>
        <w:rPr>
          <w:rFonts w:ascii="Book Antiqua" w:eastAsia="Book Antiqua" w:hAnsi="Book Antiqua" w:cs="Book Antiqua"/>
          <w:color w:val="000000"/>
        </w:rPr>
        <w:t>However, there is a lack of conclusive biomarkers that can help in the early diagnosis of hepatic steatosis, and the repertoire of gut microbes and their metabolite profiles might help to fill this gap.</w:t>
      </w:r>
      <w:bookmarkEnd w:id="18"/>
      <w:r>
        <w:rPr>
          <w:rFonts w:ascii="Book Antiqua" w:eastAsia="Book Antiqua" w:hAnsi="Book Antiqua" w:cs="Book Antiqua"/>
          <w:color w:val="000000"/>
        </w:rPr>
        <w:t xml:space="preserve"> </w:t>
      </w:r>
      <w:bookmarkStart w:id="19" w:name="_SAM_I_015"/>
      <w:r>
        <w:rPr>
          <w:rFonts w:ascii="Book Antiqua" w:eastAsia="Book Antiqua" w:hAnsi="Book Antiqua" w:cs="Book Antiqua"/>
          <w:color w:val="000000"/>
        </w:rPr>
        <w:t xml:space="preserve">Interestingly, a set of gut bacteria combined with age and BMI was used to identify liver disease, and a much more accurate diagnosis was able to be made with its use in patients with advanced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fldChar w:fldCharType="begin"/>
      </w:r>
      <w:r>
        <w:instrText xml:space="preserve"> HYPERLINK \l "_ENREF_93" \o "Loomba, 2017 #3" </w:instrText>
      </w:r>
      <w:r>
        <w:fldChar w:fldCharType="separate"/>
      </w:r>
      <w:r>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bookmarkEnd w:id="19"/>
      <w:r>
        <w:rPr>
          <w:rFonts w:ascii="Book Antiqua" w:eastAsia="Book Antiqua" w:hAnsi="Book Antiqua" w:cs="Book Antiqua"/>
          <w:color w:val="000000"/>
        </w:rPr>
        <w:t xml:space="preserve"> The gut microbes used as a marker in this study were first identified from NAFLD and advanced fibrosis patients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metagenomics analysis and then further used for diagnostic </w:t>
      </w:r>
      <w:proofErr w:type="gramStart"/>
      <w:r>
        <w:rPr>
          <w:rFonts w:ascii="Book Antiqua" w:eastAsia="Book Antiqua" w:hAnsi="Book Antiqua" w:cs="Book Antiqua"/>
          <w:color w:val="000000"/>
        </w:rPr>
        <w:t>purposes</w:t>
      </w:r>
      <w:r>
        <w:rPr>
          <w:rFonts w:ascii="Book Antiqua" w:eastAsia="Book Antiqua" w:hAnsi="Book Antiqua" w:cs="Book Antiqua"/>
          <w:color w:val="000000"/>
          <w:vertAlign w:val="superscript"/>
        </w:rPr>
        <w:t>[</w:t>
      </w:r>
      <w:proofErr w:type="gramEnd"/>
      <w:r>
        <w:fldChar w:fldCharType="begin"/>
      </w:r>
      <w:r>
        <w:instrText xml:space="preserve"> HYPERLINK \l "_ENREF_93" \o "Loomba, 2017 #3" </w:instrText>
      </w:r>
      <w:r>
        <w:fldChar w:fldCharType="separate"/>
      </w:r>
      <w:r>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separate study, the combination of metagenomic signature microbes with age and serum albumin levels precisely identified cirrhosis in patients with geographically different origins. Additionally, adding serum aspartate aminotransferase levels to these </w:t>
      </w:r>
      <w:r>
        <w:rPr>
          <w:rFonts w:ascii="Book Antiqua" w:eastAsia="Book Antiqua" w:hAnsi="Book Antiqua" w:cs="Book Antiqua"/>
          <w:color w:val="000000"/>
        </w:rPr>
        <w:lastRenderedPageBreak/>
        <w:t xml:space="preserve">diagnostic tools increased diagnostic efficacy even in the early stage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fldChar w:fldCharType="begin"/>
      </w:r>
      <w:r>
        <w:instrText xml:space="preserve"> HYPERLINK \l "_ENREF_142" \o "Oh, 2020 #11" </w:instrText>
      </w:r>
      <w:r>
        <w:fldChar w:fldCharType="separate"/>
      </w:r>
      <w:r>
        <w:rPr>
          <w:rFonts w:ascii="Book Antiqua" w:eastAsia="Book Antiqua" w:hAnsi="Book Antiqua" w:cs="Book Antiqua"/>
          <w:color w:val="000000"/>
          <w:u w:color="0563C1"/>
          <w:vertAlign w:val="superscript"/>
        </w:rPr>
        <w:t>142</w:t>
      </w:r>
      <w:r>
        <w:rPr>
          <w:rFonts w:ascii="Book Antiqua" w:eastAsia="Book Antiqua" w:hAnsi="Book Antiqua" w:cs="Book Antiqua"/>
          <w:color w:val="000000"/>
          <w:u w:color="0563C1"/>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other studies, gut-microbe-derived metabolites showed great potential as diagnostic markers for fatty liver diseases and other liver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fldChar w:fldCharType="begin"/>
      </w:r>
      <w:r>
        <w:instrText xml:space="preserve"> HYPERLINK \l "_ENREF_18" \o "Duan, 2019 #2374" </w:instrText>
      </w:r>
      <w:r>
        <w:fldChar w:fldCharType="separate"/>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90" w:tooltip="Hoyles, 2018 #2341" w:history="1">
        <w:r>
          <w:rPr>
            <w:rFonts w:ascii="Book Antiqua" w:eastAsia="Book Antiqua" w:hAnsi="Book Antiqua" w:cs="Book Antiqua"/>
            <w:color w:val="000000"/>
            <w:vertAlign w:val="superscript"/>
          </w:rPr>
          <w:t>90</w:t>
        </w:r>
      </w:hyperlink>
      <w:r>
        <w:rPr>
          <w:rFonts w:ascii="Book Antiqua" w:eastAsia="Book Antiqua" w:hAnsi="Book Antiqua" w:cs="Book Antiqua"/>
          <w:color w:val="000000"/>
          <w:vertAlign w:val="superscript"/>
        </w:rPr>
        <w:t>,</w:t>
      </w:r>
      <w:hyperlink w:anchor="_ENREF_143" w:tooltip="Caussy, 2018 #2372" w:history="1">
        <w:r>
          <w:rPr>
            <w:rFonts w:ascii="Book Antiqua" w:eastAsia="Book Antiqua" w:hAnsi="Book Antiqua" w:cs="Book Antiqua"/>
            <w:color w:val="000000"/>
            <w:vertAlign w:val="superscript"/>
          </w:rPr>
          <w:t>143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303A03" w:rsidRDefault="001F69B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Although gut microbes and their metabolites have the potential to be noninvasive prognostic and/or diagnostic tools for fatty liver and other liver diseases, larger population-based studies are still required to eliminate constraints related to geographical factors, ethnicity, and dietary factors. </w:t>
      </w:r>
      <w:bookmarkStart w:id="20" w:name="_SAM_I_002"/>
      <w:r>
        <w:rPr>
          <w:rFonts w:ascii="Book Antiqua" w:eastAsia="Book Antiqua" w:hAnsi="Book Antiqua" w:cs="Book Antiqua"/>
          <w:color w:val="000000"/>
        </w:rPr>
        <w:t>Further studies are also warranted to compare the diagnostic ability of gut microbes and their metabolites with contemporary in-use investigative practices such as biopsy and image-based approaches.</w:t>
      </w:r>
      <w:bookmarkEnd w:id="20"/>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 </w:t>
      </w:r>
    </w:p>
    <w:p w:rsidR="00303A03" w:rsidRDefault="001F69B0">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303A03" w:rsidRDefault="001F69B0">
      <w:pPr>
        <w:spacing w:line="360" w:lineRule="auto"/>
        <w:jc w:val="both"/>
        <w:rPr>
          <w:rFonts w:ascii="Book Antiqua" w:hAnsi="Book Antiqua"/>
        </w:rPr>
      </w:pPr>
      <w:r>
        <w:rPr>
          <w:rFonts w:ascii="Book Antiqua" w:eastAsia="Book Antiqua" w:hAnsi="Book Antiqua" w:cs="Book Antiqua"/>
          <w:color w:val="000000"/>
        </w:rPr>
        <w:t>Gut microbiota is crucial in fatty liver diseases (in both AFLD and NAFLD), thus relevance of fatty liver disease specific gut microbial signatures should be further explored in longitudinal human studies. Where, a team of clinician and researchers can prospectively correlate the deterioration of liver with the alteration in the gut microbiota community. Merging fatty liver disease specific gut microbiota with microbial derived metabolites can be helpful in the future to diagnose and treat the AFLD and NAFLD patients.</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color w:val="000000"/>
        </w:rPr>
        <w:t>REFERENCES</w:t>
      </w:r>
    </w:p>
    <w:p w:rsidR="00303A03" w:rsidRDefault="001F69B0">
      <w:pPr>
        <w:spacing w:line="360" w:lineRule="auto"/>
        <w:jc w:val="both"/>
        <w:rPr>
          <w:rFonts w:ascii="Book Antiqua" w:hAnsi="Book Antiqua"/>
        </w:rPr>
      </w:pPr>
      <w:bookmarkStart w:id="21" w:name="OLE_LINK1"/>
      <w:r>
        <w:rPr>
          <w:rFonts w:ascii="Book Antiqua" w:hAnsi="Book Antiqua"/>
        </w:rPr>
        <w:t xml:space="preserve">1 </w:t>
      </w:r>
      <w:r>
        <w:rPr>
          <w:rFonts w:ascii="Book Antiqua" w:hAnsi="Book Antiqua"/>
          <w:b/>
          <w:bCs/>
        </w:rPr>
        <w:t>Xiao J</w:t>
      </w:r>
      <w:r>
        <w:rPr>
          <w:rFonts w:ascii="Book Antiqua" w:hAnsi="Book Antiqua"/>
        </w:rPr>
        <w:t xml:space="preserve">, Wang F, Wong NK, He J, Zhang R, Sun R, Xu Y, Liu Y, Li W, Koike K, He W, You H, Miao Y, Liu X, Meng M, Gao B, Wang H, Li C. Global liver disease burdens and research trends: Analysis from a Chinese perspective.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212-221 [PMID: 30871980 DOI: 10.1016/j.jhep.2019.03.004]</w:t>
      </w:r>
    </w:p>
    <w:p w:rsidR="00303A03" w:rsidRDefault="001F69B0">
      <w:pPr>
        <w:spacing w:line="360" w:lineRule="auto"/>
        <w:jc w:val="both"/>
        <w:rPr>
          <w:rFonts w:ascii="Book Antiqua" w:hAnsi="Book Antiqua"/>
        </w:rPr>
      </w:pPr>
      <w:r>
        <w:rPr>
          <w:rFonts w:ascii="Book Antiqua" w:hAnsi="Book Antiqua"/>
        </w:rPr>
        <w:t xml:space="preserve">2 </w:t>
      </w:r>
      <w:r>
        <w:rPr>
          <w:rFonts w:ascii="Book Antiqua" w:hAnsi="Book Antiqua"/>
          <w:b/>
          <w:bCs/>
        </w:rPr>
        <w:t>Wong RJ</w:t>
      </w:r>
      <w:r>
        <w:rPr>
          <w:rFonts w:ascii="Book Antiqua" w:hAnsi="Book Antiqua"/>
        </w:rPr>
        <w:t xml:space="preserve">, Aguilar M, Cheung R, Perumpail RB, Harrison SA, Younossi ZM, Ahmed A. Nonalcoholic steatohepatitis is the second leading etiology of liver disease among adults awaiting liver transplantation in the United States. </w:t>
      </w:r>
      <w:r>
        <w:rPr>
          <w:rFonts w:ascii="Book Antiqua" w:hAnsi="Book Antiqua"/>
          <w:i/>
          <w:iCs/>
        </w:rPr>
        <w:t>Gastroenterology</w:t>
      </w:r>
      <w:r>
        <w:rPr>
          <w:rFonts w:ascii="Book Antiqua" w:hAnsi="Book Antiqua"/>
        </w:rPr>
        <w:t xml:space="preserve"> 2015; </w:t>
      </w:r>
      <w:r>
        <w:rPr>
          <w:rFonts w:ascii="Book Antiqua" w:hAnsi="Book Antiqua"/>
          <w:b/>
          <w:bCs/>
        </w:rPr>
        <w:t>148</w:t>
      </w:r>
      <w:r>
        <w:rPr>
          <w:rFonts w:ascii="Book Antiqua" w:hAnsi="Book Antiqua"/>
        </w:rPr>
        <w:t>: 547-555 [PMID: 25461851 DOI: 10.1053/j.gastro.2014.11.039]</w:t>
      </w:r>
    </w:p>
    <w:p w:rsidR="00303A03" w:rsidRDefault="001F69B0">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Lee BP</w:t>
      </w:r>
      <w:r>
        <w:rPr>
          <w:rFonts w:ascii="Book Antiqua" w:hAnsi="Book Antiqua"/>
        </w:rPr>
        <w:t xml:space="preserve">, Vittinghoff E, Dodge JL, Cullaro G, Terrault NA. </w:t>
      </w:r>
      <w:proofErr w:type="gramStart"/>
      <w:r>
        <w:rPr>
          <w:rFonts w:ascii="Book Antiqua" w:hAnsi="Book Antiqua"/>
        </w:rPr>
        <w:t>National Trends and Long-term Outcomes of Liver Transplant for Alcohol-Associated Liver Disease in the United States.</w:t>
      </w:r>
      <w:proofErr w:type="gramEnd"/>
      <w:r>
        <w:rPr>
          <w:rFonts w:ascii="Book Antiqua" w:hAnsi="Book Antiqua"/>
        </w:rPr>
        <w:t xml:space="preserve"> </w:t>
      </w:r>
      <w:r>
        <w:rPr>
          <w:rFonts w:ascii="Book Antiqua" w:hAnsi="Book Antiqua"/>
          <w:i/>
          <w:iCs/>
        </w:rPr>
        <w:t>JAMA Intern Med</w:t>
      </w:r>
      <w:r>
        <w:rPr>
          <w:rFonts w:ascii="Book Antiqua" w:hAnsi="Book Antiqua"/>
        </w:rPr>
        <w:t xml:space="preserve"> 2019; </w:t>
      </w:r>
      <w:r>
        <w:rPr>
          <w:rFonts w:ascii="Book Antiqua" w:hAnsi="Book Antiqua"/>
          <w:b/>
          <w:bCs/>
        </w:rPr>
        <w:t>179</w:t>
      </w:r>
      <w:r>
        <w:rPr>
          <w:rFonts w:ascii="Book Antiqua" w:hAnsi="Book Antiqua"/>
        </w:rPr>
        <w:t>: 340-348 [PMID: 30667468 DOI: 10.1001/jamainternmed.2018.6536]</w:t>
      </w:r>
    </w:p>
    <w:p w:rsidR="00303A03" w:rsidRDefault="001F69B0">
      <w:pPr>
        <w:spacing w:line="360" w:lineRule="auto"/>
        <w:jc w:val="both"/>
        <w:rPr>
          <w:rFonts w:ascii="Book Antiqua" w:hAnsi="Book Antiqua"/>
        </w:rPr>
      </w:pPr>
      <w:r>
        <w:rPr>
          <w:rFonts w:ascii="Book Antiqua" w:hAnsi="Book Antiqua"/>
        </w:rPr>
        <w:t xml:space="preserve">4 </w:t>
      </w:r>
      <w:r>
        <w:rPr>
          <w:rFonts w:ascii="Book Antiqua" w:hAnsi="Book Antiqua"/>
          <w:b/>
          <w:bCs/>
        </w:rPr>
        <w:t>Parker R</w:t>
      </w:r>
      <w:r>
        <w:rPr>
          <w:rFonts w:ascii="Book Antiqua" w:hAnsi="Book Antiqua"/>
        </w:rPr>
        <w:t xml:space="preserve">, Aithal GP, Becker U, Gleeson D, Masson S, Wyatt JI, Rowe IA; WALDO study group. Natural history of histologically proven alcohol-related liver disease: A systematic review.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586-593 [PMID: 31173814 DOI: 10.1016/j.jhep.2019.05.020]</w:t>
      </w:r>
    </w:p>
    <w:p w:rsidR="00303A03" w:rsidRDefault="001F69B0">
      <w:pPr>
        <w:spacing w:line="360" w:lineRule="auto"/>
        <w:jc w:val="both"/>
        <w:rPr>
          <w:rFonts w:ascii="Book Antiqua" w:hAnsi="Book Antiqua"/>
        </w:rPr>
      </w:pPr>
      <w:proofErr w:type="gramStart"/>
      <w:r>
        <w:rPr>
          <w:rFonts w:ascii="Book Antiqua" w:hAnsi="Book Antiqua"/>
        </w:rPr>
        <w:t xml:space="preserve">5 </w:t>
      </w:r>
      <w:r>
        <w:rPr>
          <w:rFonts w:ascii="Book Antiqua" w:hAnsi="Book Antiqua"/>
          <w:b/>
          <w:bCs/>
        </w:rPr>
        <w:t>Loomba R</w:t>
      </w:r>
      <w:r>
        <w:rPr>
          <w:rFonts w:ascii="Book Antiqua" w:hAnsi="Book Antiqua"/>
        </w:rPr>
        <w:t>, Adams LA.</w:t>
      </w:r>
      <w:proofErr w:type="gramEnd"/>
      <w:r>
        <w:rPr>
          <w:rFonts w:ascii="Book Antiqua" w:hAnsi="Book Antiqua"/>
        </w:rPr>
        <w:t xml:space="preserve"> The 20% Rule of NASH Progression: The Natural History of Advanced Fibrosis and Cirrhosis Caused by NASH. </w:t>
      </w:r>
      <w:r>
        <w:rPr>
          <w:rFonts w:ascii="Book Antiqua" w:hAnsi="Book Antiqua"/>
          <w:i/>
          <w:iCs/>
        </w:rPr>
        <w:t>Hepatology</w:t>
      </w:r>
      <w:r>
        <w:rPr>
          <w:rFonts w:ascii="Book Antiqua" w:hAnsi="Book Antiqua"/>
        </w:rPr>
        <w:t xml:space="preserve"> 2019; </w:t>
      </w:r>
      <w:r>
        <w:rPr>
          <w:rFonts w:ascii="Book Antiqua" w:hAnsi="Book Antiqua"/>
          <w:b/>
          <w:bCs/>
        </w:rPr>
        <w:t>70</w:t>
      </w:r>
      <w:r>
        <w:rPr>
          <w:rFonts w:ascii="Book Antiqua" w:hAnsi="Book Antiqua"/>
        </w:rPr>
        <w:t>: 1885-1888 [PMID: 31520407 DOI: 10.1002/hep.30946]</w:t>
      </w:r>
    </w:p>
    <w:p w:rsidR="00303A03" w:rsidRDefault="001F69B0">
      <w:pPr>
        <w:spacing w:line="360" w:lineRule="auto"/>
        <w:jc w:val="both"/>
        <w:rPr>
          <w:rFonts w:ascii="Book Antiqua" w:hAnsi="Book Antiqua"/>
        </w:rPr>
      </w:pPr>
      <w:proofErr w:type="gramStart"/>
      <w:r>
        <w:rPr>
          <w:rFonts w:ascii="Book Antiqua" w:hAnsi="Book Antiqua"/>
        </w:rPr>
        <w:t xml:space="preserve">6 </w:t>
      </w:r>
      <w:r>
        <w:rPr>
          <w:rFonts w:ascii="Book Antiqua" w:hAnsi="Book Antiqua"/>
          <w:b/>
          <w:bCs/>
        </w:rPr>
        <w:t>Acharya C</w:t>
      </w:r>
      <w:r>
        <w:rPr>
          <w:rFonts w:ascii="Book Antiqua" w:hAnsi="Book Antiqua"/>
        </w:rPr>
        <w:t>, Bajaj JS.</w:t>
      </w:r>
      <w:proofErr w:type="gramEnd"/>
      <w:r>
        <w:rPr>
          <w:rFonts w:ascii="Book Antiqua" w:hAnsi="Book Antiqua"/>
        </w:rPr>
        <w:t xml:space="preserve"> </w:t>
      </w:r>
      <w:proofErr w:type="gramStart"/>
      <w:r>
        <w:rPr>
          <w:rFonts w:ascii="Book Antiqua" w:hAnsi="Book Antiqua"/>
        </w:rPr>
        <w:t>Chronic Liver Diseases and the Microbiome-Translating Our Knowledge of Gut Microbiota to Management of Chronic Liver Disease.</w:t>
      </w:r>
      <w:proofErr w:type="gramEnd"/>
      <w:r>
        <w:rPr>
          <w:rFonts w:ascii="Book Antiqua" w:hAnsi="Book Antiqua"/>
        </w:rPr>
        <w:t xml:space="preserve">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556-572 [PMID: 33253686 DOI: 10.1053/j.gastro.2020.10.056]</w:t>
      </w:r>
    </w:p>
    <w:p w:rsidR="00303A03" w:rsidRDefault="001F69B0">
      <w:pPr>
        <w:spacing w:line="360" w:lineRule="auto"/>
        <w:jc w:val="both"/>
        <w:rPr>
          <w:rFonts w:ascii="Book Antiqua" w:hAnsi="Book Antiqua"/>
        </w:rPr>
      </w:pPr>
      <w:proofErr w:type="gramStart"/>
      <w:r>
        <w:rPr>
          <w:rFonts w:ascii="Book Antiqua" w:hAnsi="Book Antiqua"/>
        </w:rPr>
        <w:t xml:space="preserve">7 </w:t>
      </w:r>
      <w:r>
        <w:rPr>
          <w:rFonts w:ascii="Book Antiqua" w:hAnsi="Book Antiqua"/>
          <w:b/>
          <w:bCs/>
        </w:rPr>
        <w:t>Reuter B</w:t>
      </w:r>
      <w:r>
        <w:rPr>
          <w:rFonts w:ascii="Book Antiqua" w:hAnsi="Book Antiqua"/>
        </w:rPr>
        <w:t>, Bajaj JS.</w:t>
      </w:r>
      <w:proofErr w:type="gramEnd"/>
      <w:r>
        <w:rPr>
          <w:rFonts w:ascii="Book Antiqua" w:hAnsi="Book Antiqua"/>
        </w:rPr>
        <w:t xml:space="preserve"> Microbiome: Emerging Concepts in Patients with Chronic Liver Disease. </w:t>
      </w:r>
      <w:r>
        <w:rPr>
          <w:rFonts w:ascii="Book Antiqua" w:hAnsi="Book Antiqua"/>
          <w:i/>
          <w:iCs/>
        </w:rPr>
        <w:t>Clin Liver Dis</w:t>
      </w:r>
      <w:r>
        <w:rPr>
          <w:rFonts w:ascii="Book Antiqua" w:hAnsi="Book Antiqua"/>
        </w:rPr>
        <w:t xml:space="preserve"> 2020; </w:t>
      </w:r>
      <w:r>
        <w:rPr>
          <w:rFonts w:ascii="Book Antiqua" w:hAnsi="Book Antiqua"/>
          <w:b/>
          <w:bCs/>
        </w:rPr>
        <w:t>24</w:t>
      </w:r>
      <w:r>
        <w:rPr>
          <w:rFonts w:ascii="Book Antiqua" w:hAnsi="Book Antiqua"/>
        </w:rPr>
        <w:t>: 493-520 [PMID: 32620285 DOI: 10.1016/j.cld.2020.04.006]</w:t>
      </w:r>
    </w:p>
    <w:p w:rsidR="00303A03" w:rsidRDefault="001F69B0">
      <w:pPr>
        <w:spacing w:line="360" w:lineRule="auto"/>
        <w:jc w:val="both"/>
        <w:rPr>
          <w:rFonts w:ascii="Book Antiqua" w:hAnsi="Book Antiqua"/>
        </w:rPr>
      </w:pPr>
      <w:r>
        <w:rPr>
          <w:rFonts w:ascii="Book Antiqua" w:hAnsi="Book Antiqua"/>
        </w:rPr>
        <w:t xml:space="preserve">8 </w:t>
      </w:r>
      <w:r>
        <w:rPr>
          <w:rFonts w:ascii="Book Antiqua" w:hAnsi="Book Antiqua"/>
          <w:b/>
          <w:bCs/>
        </w:rPr>
        <w:t>Jiang W</w:t>
      </w:r>
      <w:r>
        <w:rPr>
          <w:rFonts w:ascii="Book Antiqua" w:hAnsi="Book Antiqua"/>
        </w:rPr>
        <w:t xml:space="preserve">, Wu N, Wang X, Chi Y, Zhang Y, Qiu X, Hu Y, Li J, Liu Y. Dysbiosis gut microbiota associated with inflammation and impaired mucosal immune function in intestine of humans with non-alcoholic fatty liver disease. </w:t>
      </w:r>
      <w:r>
        <w:rPr>
          <w:rFonts w:ascii="Book Antiqua" w:hAnsi="Book Antiqua"/>
          <w:i/>
          <w:iCs/>
        </w:rPr>
        <w:t>Sci Rep</w:t>
      </w:r>
      <w:r>
        <w:rPr>
          <w:rFonts w:ascii="Book Antiqua" w:hAnsi="Book Antiqua"/>
        </w:rPr>
        <w:t xml:space="preserve"> 2015; </w:t>
      </w:r>
      <w:r>
        <w:rPr>
          <w:rFonts w:ascii="Book Antiqua" w:hAnsi="Book Antiqua"/>
          <w:b/>
          <w:bCs/>
        </w:rPr>
        <w:t>5</w:t>
      </w:r>
      <w:r>
        <w:rPr>
          <w:rFonts w:ascii="Book Antiqua" w:hAnsi="Book Antiqua"/>
        </w:rPr>
        <w:t>: 8096 [PMID: 25644696 DOI: 10.1038/srep08096]</w:t>
      </w:r>
    </w:p>
    <w:p w:rsidR="00303A03" w:rsidRDefault="001F69B0">
      <w:pPr>
        <w:spacing w:line="360" w:lineRule="auto"/>
        <w:jc w:val="both"/>
        <w:rPr>
          <w:rFonts w:ascii="Book Antiqua" w:hAnsi="Book Antiqua"/>
        </w:rPr>
      </w:pPr>
      <w:r>
        <w:rPr>
          <w:rFonts w:ascii="Book Antiqua" w:hAnsi="Book Antiqua"/>
        </w:rPr>
        <w:t xml:space="preserve">9 </w:t>
      </w:r>
      <w:r>
        <w:rPr>
          <w:rFonts w:ascii="Book Antiqua" w:hAnsi="Book Antiqua"/>
          <w:b/>
          <w:bCs/>
        </w:rPr>
        <w:t>Cui X</w:t>
      </w:r>
      <w:r>
        <w:rPr>
          <w:rFonts w:ascii="Book Antiqua" w:hAnsi="Book Antiqua"/>
        </w:rPr>
        <w:t xml:space="preserve">, Ye L, Li J, Jin L, Wang W, Li S, Bao M, Wu S, Li L, Geng B, Zhou X, Zhang J, Cai J. Metagenomic and metabolomic analyses unveil dysbiosis of gut microbiota in chronic heart failure patients.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635 [PMID: 29330424 DOI: 10.1038/s41598-017-18756-2]</w:t>
      </w:r>
    </w:p>
    <w:p w:rsidR="00303A03" w:rsidRDefault="001F69B0">
      <w:pPr>
        <w:spacing w:line="360" w:lineRule="auto"/>
        <w:jc w:val="both"/>
        <w:rPr>
          <w:rFonts w:ascii="Book Antiqua" w:hAnsi="Book Antiqua"/>
        </w:rPr>
      </w:pPr>
      <w:proofErr w:type="gramStart"/>
      <w:r>
        <w:rPr>
          <w:rFonts w:ascii="Book Antiqua" w:hAnsi="Book Antiqua"/>
        </w:rPr>
        <w:t xml:space="preserve">10 </w:t>
      </w:r>
      <w:r>
        <w:rPr>
          <w:rFonts w:ascii="Book Antiqua" w:hAnsi="Book Antiqua"/>
          <w:b/>
          <w:bCs/>
        </w:rPr>
        <w:t>Kundu P</w:t>
      </w:r>
      <w:r>
        <w:rPr>
          <w:rFonts w:ascii="Book Antiqua" w:hAnsi="Book Antiqua"/>
        </w:rPr>
        <w:t>, Blacher E, Elinav E, Pettersson S.</w:t>
      </w:r>
      <w:proofErr w:type="gramEnd"/>
      <w:r>
        <w:rPr>
          <w:rFonts w:ascii="Book Antiqua" w:hAnsi="Book Antiqua"/>
        </w:rPr>
        <w:t xml:space="preserve"> Our Gut Microbiome: The Evolving Inner Self. </w:t>
      </w:r>
      <w:r>
        <w:rPr>
          <w:rFonts w:ascii="Book Antiqua" w:hAnsi="Book Antiqua"/>
          <w:i/>
          <w:iCs/>
        </w:rPr>
        <w:t>Cell</w:t>
      </w:r>
      <w:r>
        <w:rPr>
          <w:rFonts w:ascii="Book Antiqua" w:hAnsi="Book Antiqua"/>
        </w:rPr>
        <w:t xml:space="preserve"> 2017; </w:t>
      </w:r>
      <w:r>
        <w:rPr>
          <w:rFonts w:ascii="Book Antiqua" w:hAnsi="Book Antiqua"/>
          <w:b/>
          <w:bCs/>
        </w:rPr>
        <w:t>171</w:t>
      </w:r>
      <w:r>
        <w:rPr>
          <w:rFonts w:ascii="Book Antiqua" w:hAnsi="Book Antiqua"/>
        </w:rPr>
        <w:t>: 1481-1493 [PMID: 29245010 DOI: 10.1016/j.cell.2017.11.024]</w:t>
      </w:r>
    </w:p>
    <w:p w:rsidR="00303A03" w:rsidRDefault="001F69B0">
      <w:pPr>
        <w:spacing w:line="360" w:lineRule="auto"/>
        <w:jc w:val="both"/>
        <w:rPr>
          <w:rFonts w:ascii="Book Antiqua" w:hAnsi="Book Antiqua"/>
        </w:rPr>
      </w:pPr>
      <w:r>
        <w:rPr>
          <w:rFonts w:ascii="Book Antiqua" w:hAnsi="Book Antiqua"/>
        </w:rPr>
        <w:t xml:space="preserve">11 </w:t>
      </w:r>
      <w:r>
        <w:rPr>
          <w:rFonts w:ascii="Book Antiqua" w:hAnsi="Book Antiqua"/>
          <w:b/>
          <w:bCs/>
        </w:rPr>
        <w:t>Lindheim L</w:t>
      </w:r>
      <w:r>
        <w:rPr>
          <w:rFonts w:ascii="Book Antiqua" w:hAnsi="Book Antiqua"/>
        </w:rPr>
        <w:t xml:space="preserve">, Bashir M, Münzker J, Trummer C, Zachhuber V, Leber B, Horvath A, Pieber TR, Gorkiewicz G, Stadlbauer V, Obermayer-Pietsch B. Alterations in Gut Microbiome Composition and Barrier Function Are Associated with Reproductive and </w:t>
      </w:r>
      <w:r>
        <w:rPr>
          <w:rFonts w:ascii="Book Antiqua" w:hAnsi="Book Antiqua"/>
        </w:rPr>
        <w:lastRenderedPageBreak/>
        <w:t xml:space="preserve">Metabolic Defects in Women with Polycystic Ovary Syndrome (PCOS): A Pilot Study.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e0168390 [PMID: 28045919 DOI: 10.1371/journal.pone.0168390]</w:t>
      </w:r>
    </w:p>
    <w:p w:rsidR="00303A03" w:rsidRDefault="001F69B0">
      <w:pPr>
        <w:spacing w:line="360" w:lineRule="auto"/>
        <w:jc w:val="both"/>
        <w:rPr>
          <w:rFonts w:ascii="Book Antiqua" w:hAnsi="Book Antiqua"/>
        </w:rPr>
      </w:pPr>
      <w:proofErr w:type="gramStart"/>
      <w:r>
        <w:rPr>
          <w:rFonts w:ascii="Book Antiqua" w:hAnsi="Book Antiqua"/>
        </w:rPr>
        <w:t xml:space="preserve">12 </w:t>
      </w:r>
      <w:r>
        <w:rPr>
          <w:rFonts w:ascii="Book Antiqua" w:hAnsi="Book Antiqua"/>
          <w:b/>
          <w:bCs/>
        </w:rPr>
        <w:t>Prakash S</w:t>
      </w:r>
      <w:r>
        <w:rPr>
          <w:rFonts w:ascii="Book Antiqua" w:hAnsi="Book Antiqua"/>
        </w:rPr>
        <w:t>, Tomaro-Duchesneau C, Saha S, Cantor A.</w:t>
      </w:r>
      <w:proofErr w:type="gramEnd"/>
      <w:r>
        <w:rPr>
          <w:rFonts w:ascii="Book Antiqua" w:hAnsi="Book Antiqua"/>
        </w:rPr>
        <w:t xml:space="preserve"> The gut microbiota and human health with an emphasis on the use of microencapsulated bacterial cells. </w:t>
      </w:r>
      <w:r>
        <w:rPr>
          <w:rFonts w:ascii="Book Antiqua" w:hAnsi="Book Antiqua"/>
          <w:i/>
          <w:iCs/>
        </w:rPr>
        <w:t>J Biomed Biotechnol</w:t>
      </w:r>
      <w:r>
        <w:rPr>
          <w:rFonts w:ascii="Book Antiqua" w:hAnsi="Book Antiqua"/>
        </w:rPr>
        <w:t xml:space="preserve"> 2011; </w:t>
      </w:r>
      <w:r>
        <w:rPr>
          <w:rFonts w:ascii="Book Antiqua" w:hAnsi="Book Antiqua"/>
          <w:b/>
          <w:bCs/>
        </w:rPr>
        <w:t>2011</w:t>
      </w:r>
      <w:r>
        <w:rPr>
          <w:rFonts w:ascii="Book Antiqua" w:hAnsi="Book Antiqua"/>
        </w:rPr>
        <w:t>: 981214 [PMID: 21772792 DOI: 10.1155/2011/981214]</w:t>
      </w:r>
    </w:p>
    <w:p w:rsidR="00303A03" w:rsidRDefault="001F69B0">
      <w:pPr>
        <w:spacing w:line="360" w:lineRule="auto"/>
        <w:jc w:val="both"/>
        <w:rPr>
          <w:rFonts w:ascii="Book Antiqua" w:hAnsi="Book Antiqua"/>
        </w:rPr>
      </w:pPr>
      <w:proofErr w:type="gramStart"/>
      <w:r>
        <w:rPr>
          <w:rFonts w:ascii="Book Antiqua" w:hAnsi="Book Antiqua"/>
        </w:rPr>
        <w:t xml:space="preserve">13 </w:t>
      </w:r>
      <w:r>
        <w:rPr>
          <w:rFonts w:ascii="Book Antiqua" w:hAnsi="Book Antiqua"/>
          <w:b/>
          <w:bCs/>
        </w:rPr>
        <w:t>Lynch SV</w:t>
      </w:r>
      <w:r>
        <w:rPr>
          <w:rFonts w:ascii="Book Antiqua" w:hAnsi="Book Antiqua"/>
        </w:rPr>
        <w:t>, Pedersen O.</w:t>
      </w:r>
      <w:proofErr w:type="gramEnd"/>
      <w:r>
        <w:rPr>
          <w:rFonts w:ascii="Book Antiqua" w:hAnsi="Book Antiqua"/>
        </w:rPr>
        <w:t xml:space="preserve"> </w:t>
      </w:r>
      <w:proofErr w:type="gramStart"/>
      <w:r>
        <w:rPr>
          <w:rFonts w:ascii="Book Antiqua" w:hAnsi="Book Antiqua"/>
        </w:rPr>
        <w:t>The Human Intestinal Microbiome in Health and Disease.</w:t>
      </w:r>
      <w:proofErr w:type="gramEnd"/>
      <w:r>
        <w:rPr>
          <w:rFonts w:ascii="Book Antiqua" w:hAnsi="Book Antiqua"/>
        </w:rPr>
        <w:t xml:space="preserve">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2369-2379 [PMID: 27974040 DOI: 10.1056/NEJMra1600266]</w:t>
      </w:r>
    </w:p>
    <w:p w:rsidR="00303A03" w:rsidRDefault="001F69B0">
      <w:pPr>
        <w:spacing w:line="360" w:lineRule="auto"/>
        <w:jc w:val="both"/>
        <w:rPr>
          <w:rFonts w:ascii="Book Antiqua" w:hAnsi="Book Antiqua"/>
        </w:rPr>
      </w:pPr>
      <w:r>
        <w:rPr>
          <w:rFonts w:ascii="Book Antiqua" w:hAnsi="Book Antiqua"/>
        </w:rPr>
        <w:t xml:space="preserve">14 </w:t>
      </w:r>
      <w:r>
        <w:rPr>
          <w:rFonts w:ascii="Book Antiqua" w:hAnsi="Book Antiqua"/>
          <w:b/>
          <w:bCs/>
        </w:rPr>
        <w:t>Fouhy F</w:t>
      </w:r>
      <w:r>
        <w:rPr>
          <w:rFonts w:ascii="Book Antiqua" w:hAnsi="Book Antiqua"/>
        </w:rPr>
        <w:t xml:space="preserve">, Ross RP, Fitzgerald GF, Stanton C, Cotter PD. Composition of the early intestinal microbiota: knowledge, knowledge gaps and the use of high-throughput sequencing to address these gaps. </w:t>
      </w:r>
      <w:r>
        <w:rPr>
          <w:rFonts w:ascii="Book Antiqua" w:hAnsi="Book Antiqua"/>
          <w:i/>
          <w:iCs/>
        </w:rPr>
        <w:t>Gut Microbes</w:t>
      </w:r>
      <w:r>
        <w:rPr>
          <w:rFonts w:ascii="Book Antiqua" w:hAnsi="Book Antiqua"/>
        </w:rPr>
        <w:t xml:space="preserve"> 2012; </w:t>
      </w:r>
      <w:r>
        <w:rPr>
          <w:rFonts w:ascii="Book Antiqua" w:hAnsi="Book Antiqua"/>
          <w:b/>
          <w:bCs/>
        </w:rPr>
        <w:t>3</w:t>
      </w:r>
      <w:r>
        <w:rPr>
          <w:rFonts w:ascii="Book Antiqua" w:hAnsi="Book Antiqua"/>
        </w:rPr>
        <w:t>: 203-220 [PMID: 22572829 DOI: 10.4161/gmic.20169]</w:t>
      </w:r>
    </w:p>
    <w:p w:rsidR="00303A03" w:rsidRDefault="001F69B0">
      <w:pPr>
        <w:spacing w:line="360" w:lineRule="auto"/>
        <w:jc w:val="both"/>
        <w:rPr>
          <w:rFonts w:ascii="Book Antiqua" w:hAnsi="Book Antiqua"/>
        </w:rPr>
      </w:pPr>
      <w:r>
        <w:rPr>
          <w:rFonts w:ascii="Book Antiqua" w:hAnsi="Book Antiqua"/>
        </w:rPr>
        <w:t xml:space="preserve">15 </w:t>
      </w:r>
      <w:r>
        <w:rPr>
          <w:rFonts w:ascii="Book Antiqua" w:hAnsi="Book Antiqua"/>
          <w:b/>
          <w:bCs/>
        </w:rPr>
        <w:t>Mazagova M</w:t>
      </w:r>
      <w:r>
        <w:rPr>
          <w:rFonts w:ascii="Book Antiqua" w:hAnsi="Book Antiqua"/>
        </w:rPr>
        <w:t xml:space="preserve">, Wang L, Anfora AT, Wissmueller M, Lesley SA, Miyamoto Y, Eckmann L, Dhungana S, Pathmasiri W, Sumner S, Westwater C, Brenner DA, Schnabl B. Commensal microbiota is hepatoprotective and prevents liver fibrosis in mice. </w:t>
      </w:r>
      <w:r>
        <w:rPr>
          <w:rFonts w:ascii="Book Antiqua" w:hAnsi="Book Antiqua"/>
          <w:i/>
          <w:iCs/>
        </w:rPr>
        <w:t>FASEB J</w:t>
      </w:r>
      <w:r>
        <w:rPr>
          <w:rFonts w:ascii="Book Antiqua" w:hAnsi="Book Antiqua"/>
        </w:rPr>
        <w:t xml:space="preserve"> 2015; </w:t>
      </w:r>
      <w:r>
        <w:rPr>
          <w:rFonts w:ascii="Book Antiqua" w:hAnsi="Book Antiqua"/>
          <w:b/>
          <w:bCs/>
        </w:rPr>
        <w:t>29</w:t>
      </w:r>
      <w:r>
        <w:rPr>
          <w:rFonts w:ascii="Book Antiqua" w:hAnsi="Book Antiqua"/>
        </w:rPr>
        <w:t>: 1043-1055 [PMID: 25466902 DOI: 10.1096/fj.14-259515]</w:t>
      </w:r>
    </w:p>
    <w:p w:rsidR="00303A03" w:rsidRDefault="001F69B0">
      <w:pPr>
        <w:spacing w:line="360" w:lineRule="auto"/>
        <w:jc w:val="both"/>
        <w:rPr>
          <w:rFonts w:ascii="Book Antiqua" w:hAnsi="Book Antiqua"/>
        </w:rPr>
      </w:pPr>
      <w:proofErr w:type="gramStart"/>
      <w:r>
        <w:rPr>
          <w:rFonts w:ascii="Book Antiqua" w:hAnsi="Book Antiqua"/>
        </w:rPr>
        <w:t xml:space="preserve">16 </w:t>
      </w:r>
      <w:r>
        <w:rPr>
          <w:rFonts w:ascii="Book Antiqua" w:hAnsi="Book Antiqua"/>
          <w:b/>
          <w:bCs/>
        </w:rPr>
        <w:t>Lang S</w:t>
      </w:r>
      <w:r>
        <w:rPr>
          <w:rFonts w:ascii="Book Antiqua" w:hAnsi="Book Antiqua"/>
        </w:rPr>
        <w:t>, Schnabl B. Microbiota and Fatty Liver Disease-the Known, the Unknown, and the Future.</w:t>
      </w:r>
      <w:proofErr w:type="gramEnd"/>
      <w:r>
        <w:rPr>
          <w:rFonts w:ascii="Book Antiqua" w:hAnsi="Book Antiqua"/>
        </w:rPr>
        <w:t xml:space="preserve"> </w:t>
      </w:r>
      <w:r>
        <w:rPr>
          <w:rFonts w:ascii="Book Antiqua" w:hAnsi="Book Antiqua"/>
          <w:i/>
          <w:iCs/>
        </w:rPr>
        <w:t>Cell Host Microbe</w:t>
      </w:r>
      <w:r>
        <w:rPr>
          <w:rFonts w:ascii="Book Antiqua" w:hAnsi="Book Antiqua"/>
        </w:rPr>
        <w:t xml:space="preserve"> 2020; </w:t>
      </w:r>
      <w:r>
        <w:rPr>
          <w:rFonts w:ascii="Book Antiqua" w:hAnsi="Book Antiqua"/>
          <w:b/>
          <w:bCs/>
        </w:rPr>
        <w:t>28</w:t>
      </w:r>
      <w:r>
        <w:rPr>
          <w:rFonts w:ascii="Book Antiqua" w:hAnsi="Book Antiqua"/>
        </w:rPr>
        <w:t>: 233-244 [PMID: 32791115 DOI: 10.1016/j.chom.2020.07.007]</w:t>
      </w:r>
    </w:p>
    <w:p w:rsidR="00303A03" w:rsidRDefault="001F69B0">
      <w:pPr>
        <w:spacing w:line="360" w:lineRule="auto"/>
        <w:jc w:val="both"/>
        <w:rPr>
          <w:rFonts w:ascii="Book Antiqua" w:hAnsi="Book Antiqua"/>
        </w:rPr>
      </w:pPr>
      <w:r>
        <w:rPr>
          <w:rFonts w:ascii="Book Antiqua" w:hAnsi="Book Antiqua"/>
        </w:rPr>
        <w:t xml:space="preserve">17 </w:t>
      </w:r>
      <w:r>
        <w:rPr>
          <w:rFonts w:ascii="Book Antiqua" w:hAnsi="Book Antiqua"/>
          <w:b/>
          <w:bCs/>
        </w:rPr>
        <w:t>Bajaj JS</w:t>
      </w:r>
      <w:r>
        <w:rPr>
          <w:rFonts w:ascii="Book Antiqua" w:hAnsi="Book Antiqua"/>
        </w:rPr>
        <w:t xml:space="preserve">, Hylemon PB. Gut-liver axis alterations in alcoholic liver disease: Are bile acids the answer?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2074-2075 [PMID: 29272041 DOI: 10.1002/hep.29760]</w:t>
      </w:r>
    </w:p>
    <w:p w:rsidR="00303A03" w:rsidRDefault="001F69B0">
      <w:pPr>
        <w:spacing w:line="360" w:lineRule="auto"/>
        <w:jc w:val="both"/>
        <w:rPr>
          <w:rFonts w:ascii="Book Antiqua" w:hAnsi="Book Antiqua"/>
        </w:rPr>
      </w:pPr>
      <w:r>
        <w:rPr>
          <w:rFonts w:ascii="Book Antiqua" w:hAnsi="Book Antiqua"/>
        </w:rPr>
        <w:t xml:space="preserve">18 </w:t>
      </w:r>
      <w:r>
        <w:rPr>
          <w:rFonts w:ascii="Book Antiqua" w:hAnsi="Book Antiqua"/>
          <w:b/>
          <w:bCs/>
        </w:rPr>
        <w:t>Duan Y</w:t>
      </w:r>
      <w:r>
        <w:rPr>
          <w:rFonts w:ascii="Book Antiqua" w:hAnsi="Book Antiqua"/>
        </w:rPr>
        <w:t xml:space="preserve">, Llorente C, Lang S, Brandl K, Chu H, Jiang L, White RC, Clarke TH, Nguyen K, Torralba M, Shao Y, Liu J, Hernandez-Morales A, Lessor L, Rahman IR, Miyamoto Y, Ly M, Gao B, Sun W, Kiesel R, Hutmacher F, Lee S, Ventura-Cots M, Bosques-Padilla F, Verna EC, Abraldes JG, Brown RS Jr, Vargas V, Altamirano J, Caballería J, Shawcross DL, Ho SB, Louvet A, Lucey MR, Mathurin P, Garcia-Tsao G, Bataller R, Tu XM, Eckmann L, van der Donk WA, Young R, Lawley TD, Stärkel P, Pride D, Fouts DE, Schnabl B. Bacteriophage targeting of gut bacterium attenuates </w:t>
      </w:r>
      <w:r>
        <w:rPr>
          <w:rFonts w:ascii="Book Antiqua" w:hAnsi="Book Antiqua"/>
        </w:rPr>
        <w:lastRenderedPageBreak/>
        <w:t xml:space="preserve">alcoholic liver disease. </w:t>
      </w:r>
      <w:r>
        <w:rPr>
          <w:rFonts w:ascii="Book Antiqua" w:hAnsi="Book Antiqua"/>
          <w:i/>
          <w:iCs/>
        </w:rPr>
        <w:t>Nature</w:t>
      </w:r>
      <w:r>
        <w:rPr>
          <w:rFonts w:ascii="Book Antiqua" w:hAnsi="Book Antiqua"/>
        </w:rPr>
        <w:t xml:space="preserve"> 2019; </w:t>
      </w:r>
      <w:r>
        <w:rPr>
          <w:rFonts w:ascii="Book Antiqua" w:hAnsi="Book Antiqua"/>
          <w:b/>
          <w:bCs/>
        </w:rPr>
        <w:t>575</w:t>
      </w:r>
      <w:r>
        <w:rPr>
          <w:rFonts w:ascii="Book Antiqua" w:hAnsi="Book Antiqua"/>
        </w:rPr>
        <w:t>: 505-511 [PMID: 31723265 DOI: 10.1038/s41586-019-1742-x]</w:t>
      </w:r>
    </w:p>
    <w:p w:rsidR="00303A03" w:rsidRDefault="001F69B0">
      <w:pPr>
        <w:spacing w:line="360" w:lineRule="auto"/>
        <w:jc w:val="both"/>
        <w:rPr>
          <w:rFonts w:ascii="Book Antiqua" w:hAnsi="Book Antiqua"/>
        </w:rPr>
      </w:pPr>
      <w:r>
        <w:rPr>
          <w:rFonts w:ascii="Book Antiqua" w:hAnsi="Book Antiqua"/>
        </w:rPr>
        <w:t xml:space="preserve">19 </w:t>
      </w:r>
      <w:r>
        <w:rPr>
          <w:rFonts w:ascii="Book Antiqua" w:hAnsi="Book Antiqua"/>
          <w:b/>
          <w:bCs/>
        </w:rPr>
        <w:t>Llopis M</w:t>
      </w:r>
      <w:r>
        <w:rPr>
          <w:rFonts w:ascii="Book Antiqua" w:hAnsi="Book Antiqua"/>
        </w:rPr>
        <w:t xml:space="preserve">, Cassard AM, Wrzosek L, Boschat L, Bruneau A, Ferrere G, Puchois V, Martin JC, Lepage P, Le Roy T, Lefèvre L, Langelier B, Cailleux F, González-Castro AM, Rabot S, Gaudin F, Agostini H, Prévot S, Berrebi D, Ciocan D, Jousse C, Naveau S, Gérard P, Perlemuter G. Intestinal microbiota contributes to individual susceptibility to alcoholic liver disease.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830-839 [PMID: 26642859 DOI: 10.1136/gutjnl-2015-310585]</w:t>
      </w:r>
    </w:p>
    <w:p w:rsidR="00303A03" w:rsidRDefault="001F69B0">
      <w:pPr>
        <w:spacing w:line="360" w:lineRule="auto"/>
        <w:jc w:val="both"/>
        <w:rPr>
          <w:rFonts w:ascii="Book Antiqua" w:hAnsi="Book Antiqua"/>
        </w:rPr>
      </w:pPr>
      <w:proofErr w:type="gramStart"/>
      <w:r>
        <w:rPr>
          <w:rFonts w:ascii="Book Antiqua" w:hAnsi="Book Antiqua"/>
        </w:rPr>
        <w:t xml:space="preserve">20 </w:t>
      </w:r>
      <w:r>
        <w:rPr>
          <w:rFonts w:ascii="Book Antiqua" w:hAnsi="Book Antiqua"/>
          <w:b/>
          <w:bCs/>
        </w:rPr>
        <w:t>Tilg H</w:t>
      </w:r>
      <w:r>
        <w:rPr>
          <w:rFonts w:ascii="Book Antiqua" w:hAnsi="Book Antiqua"/>
        </w:rPr>
        <w:t>, Cani PD, Mayer EA. Gut microbiome and liver diseases.</w:t>
      </w:r>
      <w:proofErr w:type="gramEnd"/>
      <w:r>
        <w:rPr>
          <w:rFonts w:ascii="Book Antiqua" w:hAnsi="Book Antiqua"/>
        </w:rPr>
        <w:t xml:space="preserve">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2035-2044 [PMID: 27802157 DOI: 10.1136/gutjnl-2016-312729]</w:t>
      </w:r>
    </w:p>
    <w:p w:rsidR="00303A03" w:rsidRDefault="001F69B0">
      <w:pPr>
        <w:spacing w:line="360" w:lineRule="auto"/>
        <w:jc w:val="both"/>
        <w:rPr>
          <w:rFonts w:ascii="Book Antiqua" w:hAnsi="Book Antiqua"/>
        </w:rPr>
      </w:pPr>
      <w:r>
        <w:rPr>
          <w:rFonts w:ascii="Book Antiqua" w:hAnsi="Book Antiqua"/>
        </w:rPr>
        <w:t xml:space="preserve">21 </w:t>
      </w:r>
      <w:r>
        <w:rPr>
          <w:rFonts w:ascii="Book Antiqua" w:hAnsi="Book Antiqua"/>
          <w:b/>
          <w:bCs/>
        </w:rPr>
        <w:t>Di Ciaula A</w:t>
      </w:r>
      <w:r>
        <w:rPr>
          <w:rFonts w:ascii="Book Antiqua" w:hAnsi="Book Antiqua"/>
        </w:rPr>
        <w:t xml:space="preserve">, Garruti G, Lunardi Baccetto R, Molina-Molina E, Bonfrate L, Wang DQ, Portincasa P. Bile Acid Physiology. </w:t>
      </w:r>
      <w:r>
        <w:rPr>
          <w:rFonts w:ascii="Book Antiqua" w:hAnsi="Book Antiqua"/>
          <w:i/>
          <w:iCs/>
        </w:rPr>
        <w:t>Ann Hepatol</w:t>
      </w:r>
      <w:r>
        <w:rPr>
          <w:rFonts w:ascii="Book Antiqua" w:hAnsi="Book Antiqua"/>
        </w:rPr>
        <w:t xml:space="preserve"> 2017; </w:t>
      </w:r>
      <w:r>
        <w:rPr>
          <w:rFonts w:ascii="Book Antiqua" w:hAnsi="Book Antiqua"/>
          <w:b/>
          <w:bCs/>
        </w:rPr>
        <w:t>16</w:t>
      </w:r>
      <w:r>
        <w:rPr>
          <w:rFonts w:ascii="Book Antiqua" w:hAnsi="Book Antiqua"/>
        </w:rPr>
        <w:t>: s4-s14 [PMID: 29080336 DOI: 10.5604/01.3001.0010.5493]</w:t>
      </w:r>
    </w:p>
    <w:p w:rsidR="00303A03" w:rsidRDefault="001F69B0">
      <w:pPr>
        <w:spacing w:line="360" w:lineRule="auto"/>
        <w:jc w:val="both"/>
        <w:rPr>
          <w:rFonts w:ascii="Book Antiqua" w:hAnsi="Book Antiqua"/>
        </w:rPr>
      </w:pPr>
      <w:r>
        <w:rPr>
          <w:rFonts w:ascii="Book Antiqua" w:hAnsi="Book Antiqua"/>
        </w:rPr>
        <w:t xml:space="preserve">22 </w:t>
      </w:r>
      <w:r>
        <w:rPr>
          <w:rFonts w:ascii="Book Antiqua" w:hAnsi="Book Antiqua"/>
          <w:b/>
          <w:bCs/>
        </w:rPr>
        <w:t>Duca FA</w:t>
      </w:r>
      <w:r>
        <w:rPr>
          <w:rFonts w:ascii="Book Antiqua" w:hAnsi="Book Antiqua"/>
        </w:rPr>
        <w:t xml:space="preserve">, Lam TKT. Bye, bye, bile: how altered bile acid composition changes small intestinal lipid sensing.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1549-1550 [PMID: 32303610 DOI: 10.1136/gutjnl-2020-320873]</w:t>
      </w:r>
    </w:p>
    <w:p w:rsidR="00303A03" w:rsidRDefault="001F69B0">
      <w:pPr>
        <w:spacing w:line="360" w:lineRule="auto"/>
        <w:jc w:val="both"/>
        <w:rPr>
          <w:rFonts w:ascii="Book Antiqua" w:hAnsi="Book Antiqua"/>
        </w:rPr>
      </w:pPr>
      <w:r>
        <w:rPr>
          <w:rFonts w:ascii="Book Antiqua" w:hAnsi="Book Antiqua"/>
        </w:rPr>
        <w:t xml:space="preserve">23 </w:t>
      </w:r>
      <w:r>
        <w:rPr>
          <w:rFonts w:ascii="Book Antiqua" w:hAnsi="Book Antiqua"/>
          <w:b/>
          <w:bCs/>
        </w:rPr>
        <w:t>Le Roy CI</w:t>
      </w:r>
      <w:r>
        <w:rPr>
          <w:rFonts w:ascii="Book Antiqua" w:hAnsi="Book Antiqua"/>
        </w:rPr>
        <w:t xml:space="preserve">, Bowyer RCE, Castillo-Fernandez JE, Pallister T, Menni C, Steves CJ, Berry SE, Spector TD, Bell JT. Dissecting the role of the gut microbiota and diet on visceral fat mass accumulation.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9758 [PMID: 31278309 DOI: 10.1038/s41598-019-46193-w]</w:t>
      </w:r>
    </w:p>
    <w:p w:rsidR="00303A03" w:rsidRDefault="001F69B0">
      <w:pPr>
        <w:spacing w:line="360" w:lineRule="auto"/>
        <w:jc w:val="both"/>
        <w:rPr>
          <w:rFonts w:ascii="Book Antiqua" w:hAnsi="Book Antiqua"/>
        </w:rPr>
      </w:pPr>
      <w:proofErr w:type="gramStart"/>
      <w:r>
        <w:rPr>
          <w:rFonts w:ascii="Book Antiqua" w:hAnsi="Book Antiqua"/>
        </w:rPr>
        <w:t xml:space="preserve">24 </w:t>
      </w:r>
      <w:r>
        <w:rPr>
          <w:rFonts w:ascii="Book Antiqua" w:hAnsi="Book Antiqua"/>
          <w:b/>
          <w:bCs/>
        </w:rPr>
        <w:t>Boulangé CL</w:t>
      </w:r>
      <w:r>
        <w:rPr>
          <w:rFonts w:ascii="Book Antiqua" w:hAnsi="Book Antiqua"/>
        </w:rPr>
        <w:t>, Neves AL, Chilloux J, Nicholson JK, Dumas ME.</w:t>
      </w:r>
      <w:proofErr w:type="gramEnd"/>
      <w:r>
        <w:rPr>
          <w:rFonts w:ascii="Book Antiqua" w:hAnsi="Book Antiqua"/>
        </w:rPr>
        <w:t xml:space="preserve"> </w:t>
      </w:r>
      <w:proofErr w:type="gramStart"/>
      <w:r>
        <w:rPr>
          <w:rFonts w:ascii="Book Antiqua" w:hAnsi="Book Antiqua"/>
        </w:rPr>
        <w:t>Impact of the gut microbiota on inflammation, obesity, and metabolic disease.</w:t>
      </w:r>
      <w:proofErr w:type="gramEnd"/>
      <w:r>
        <w:rPr>
          <w:rFonts w:ascii="Book Antiqua" w:hAnsi="Book Antiqua"/>
        </w:rPr>
        <w:t xml:space="preserve"> </w:t>
      </w:r>
      <w:r>
        <w:rPr>
          <w:rFonts w:ascii="Book Antiqua" w:hAnsi="Book Antiqua"/>
          <w:i/>
          <w:iCs/>
        </w:rPr>
        <w:t>Genome Med</w:t>
      </w:r>
      <w:r>
        <w:rPr>
          <w:rFonts w:ascii="Book Antiqua" w:hAnsi="Book Antiqua"/>
        </w:rPr>
        <w:t xml:space="preserve"> 2016; </w:t>
      </w:r>
      <w:r>
        <w:rPr>
          <w:rFonts w:ascii="Book Antiqua" w:hAnsi="Book Antiqua"/>
          <w:b/>
          <w:bCs/>
        </w:rPr>
        <w:t>8</w:t>
      </w:r>
      <w:r>
        <w:rPr>
          <w:rFonts w:ascii="Book Antiqua" w:hAnsi="Book Antiqua"/>
        </w:rPr>
        <w:t>: 42 [PMID: 27098727 DOI: 10.1186/s13073-016-0303-2]</w:t>
      </w:r>
    </w:p>
    <w:p w:rsidR="00303A03" w:rsidRDefault="001F69B0">
      <w:pPr>
        <w:spacing w:line="360" w:lineRule="auto"/>
        <w:jc w:val="both"/>
        <w:rPr>
          <w:rFonts w:ascii="Book Antiqua" w:hAnsi="Book Antiqua"/>
        </w:rPr>
      </w:pPr>
      <w:proofErr w:type="gramStart"/>
      <w:r>
        <w:rPr>
          <w:rFonts w:ascii="Book Antiqua" w:hAnsi="Book Antiqua"/>
        </w:rPr>
        <w:t xml:space="preserve">25 </w:t>
      </w:r>
      <w:r>
        <w:rPr>
          <w:rFonts w:ascii="Book Antiqua" w:hAnsi="Book Antiqua"/>
          <w:b/>
          <w:bCs/>
        </w:rPr>
        <w:t>Cohen JC</w:t>
      </w:r>
      <w:r>
        <w:rPr>
          <w:rFonts w:ascii="Book Antiqua" w:hAnsi="Book Antiqua"/>
        </w:rPr>
        <w:t>, Horton JD, Hobbs HH.</w:t>
      </w:r>
      <w:proofErr w:type="gramEnd"/>
      <w:r>
        <w:rPr>
          <w:rFonts w:ascii="Book Antiqua" w:hAnsi="Book Antiqua"/>
        </w:rPr>
        <w:t xml:space="preserve"> Human fatty liver disease: old questions and new insights. </w:t>
      </w:r>
      <w:r>
        <w:rPr>
          <w:rFonts w:ascii="Book Antiqua" w:hAnsi="Book Antiqua"/>
          <w:i/>
          <w:iCs/>
        </w:rPr>
        <w:t>Science</w:t>
      </w:r>
      <w:r>
        <w:rPr>
          <w:rFonts w:ascii="Book Antiqua" w:hAnsi="Book Antiqua"/>
        </w:rPr>
        <w:t xml:space="preserve"> 2011; </w:t>
      </w:r>
      <w:r>
        <w:rPr>
          <w:rFonts w:ascii="Book Antiqua" w:hAnsi="Book Antiqua"/>
          <w:b/>
          <w:bCs/>
        </w:rPr>
        <w:t>332</w:t>
      </w:r>
      <w:r>
        <w:rPr>
          <w:rFonts w:ascii="Book Antiqua" w:hAnsi="Book Antiqua"/>
        </w:rPr>
        <w:t>: 1519-1523 [PMID: 21700865 DOI: 10.1126/science.1204265]</w:t>
      </w:r>
    </w:p>
    <w:p w:rsidR="00303A03" w:rsidRDefault="001F69B0">
      <w:pPr>
        <w:spacing w:line="360" w:lineRule="auto"/>
        <w:jc w:val="both"/>
        <w:rPr>
          <w:rFonts w:ascii="Book Antiqua" w:hAnsi="Book Antiqua"/>
        </w:rPr>
      </w:pPr>
      <w:r>
        <w:rPr>
          <w:rFonts w:ascii="Book Antiqua" w:hAnsi="Book Antiqua"/>
        </w:rPr>
        <w:t xml:space="preserve">26 </w:t>
      </w:r>
      <w:r>
        <w:rPr>
          <w:rFonts w:ascii="Book Antiqua" w:hAnsi="Book Antiqua"/>
          <w:b/>
          <w:bCs/>
        </w:rPr>
        <w:t>Jiang L</w:t>
      </w:r>
      <w:r>
        <w:rPr>
          <w:rFonts w:ascii="Book Antiqua" w:hAnsi="Book Antiqua"/>
        </w:rPr>
        <w:t xml:space="preserve">, Schnabl B. Gut Microbiota in Liver Disease: What Do We Know and What Do We Not Know? </w:t>
      </w:r>
      <w:r>
        <w:rPr>
          <w:rFonts w:ascii="Book Antiqua" w:hAnsi="Book Antiqua"/>
          <w:i/>
          <w:iCs/>
        </w:rPr>
        <w:t>Physiology (Bethesda)</w:t>
      </w:r>
      <w:r>
        <w:rPr>
          <w:rFonts w:ascii="Book Antiqua" w:hAnsi="Book Antiqua"/>
        </w:rPr>
        <w:t xml:space="preserve"> 2020; </w:t>
      </w:r>
      <w:r>
        <w:rPr>
          <w:rFonts w:ascii="Book Antiqua" w:hAnsi="Book Antiqua"/>
          <w:b/>
          <w:bCs/>
        </w:rPr>
        <w:t>35</w:t>
      </w:r>
      <w:r>
        <w:rPr>
          <w:rFonts w:ascii="Book Antiqua" w:hAnsi="Book Antiqua"/>
        </w:rPr>
        <w:t>: 261-274 [PMID: 32490750 DOI: 10.1152/physiol.00005.2020]</w:t>
      </w:r>
    </w:p>
    <w:p w:rsidR="00303A03" w:rsidRDefault="001F69B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Koutnikova H</w:t>
      </w:r>
      <w:r>
        <w:rPr>
          <w:rFonts w:ascii="Book Antiqua" w:hAnsi="Book Antiqua"/>
        </w:rPr>
        <w:t xml:space="preserve">, Genser B, Monteiro-Sepulveda M, Faurie JM, Rizkalla S, Schrezenmeir J, Clément K. Impact of bacterial probiotics on obesity, diabetes and non-alcoholic fatty liver disease related variables: a systematic review and meta-analysis of randomised controlled trials. </w:t>
      </w:r>
      <w:r>
        <w:rPr>
          <w:rFonts w:ascii="Book Antiqua" w:hAnsi="Book Antiqua"/>
          <w:i/>
          <w:iCs/>
        </w:rPr>
        <w:t>BMJ Open</w:t>
      </w:r>
      <w:r>
        <w:rPr>
          <w:rFonts w:ascii="Book Antiqua" w:hAnsi="Book Antiqua"/>
        </w:rPr>
        <w:t xml:space="preserve"> 2019; </w:t>
      </w:r>
      <w:r>
        <w:rPr>
          <w:rFonts w:ascii="Book Antiqua" w:hAnsi="Book Antiqua"/>
          <w:b/>
          <w:bCs/>
        </w:rPr>
        <w:t>9</w:t>
      </w:r>
      <w:r>
        <w:rPr>
          <w:rFonts w:ascii="Book Antiqua" w:hAnsi="Book Antiqua"/>
        </w:rPr>
        <w:t>: e017995 [PMID: 30928918 DOI: 10.1136/bmjopen-2017-017995]</w:t>
      </w:r>
    </w:p>
    <w:p w:rsidR="00303A03" w:rsidRDefault="001F69B0">
      <w:pPr>
        <w:spacing w:line="360" w:lineRule="auto"/>
        <w:jc w:val="both"/>
        <w:rPr>
          <w:rFonts w:ascii="Book Antiqua" w:hAnsi="Book Antiqua"/>
        </w:rPr>
      </w:pPr>
      <w:r>
        <w:rPr>
          <w:rFonts w:ascii="Book Antiqua" w:hAnsi="Book Antiqua"/>
        </w:rPr>
        <w:t xml:space="preserve">28 </w:t>
      </w:r>
      <w:r>
        <w:rPr>
          <w:rFonts w:ascii="Book Antiqua" w:hAnsi="Book Antiqua"/>
          <w:b/>
          <w:bCs/>
        </w:rPr>
        <w:t>Sáez-Lara MJ</w:t>
      </w:r>
      <w:r>
        <w:rPr>
          <w:rFonts w:ascii="Book Antiqua" w:hAnsi="Book Antiqua"/>
        </w:rPr>
        <w:t xml:space="preserve">, Robles-Sanchez C, Ruiz-Ojeda FJ, Plaza-Diaz J, Gil A. Effects of Probiotics and Synbiotics on Obesity, Insulin Resistance Syndrome, Type 2 Diabetes and Non-Alcoholic Fatty Liver Disease: A Review of Human Clinical Trials.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xml:space="preserve"> [PMID: 27304953 DOI: 10.3390/ijms17060928]</w:t>
      </w:r>
    </w:p>
    <w:p w:rsidR="00303A03" w:rsidRDefault="001F69B0">
      <w:pPr>
        <w:spacing w:line="360" w:lineRule="auto"/>
        <w:jc w:val="both"/>
        <w:rPr>
          <w:rFonts w:ascii="Book Antiqua" w:hAnsi="Book Antiqua"/>
        </w:rPr>
      </w:pPr>
      <w:r>
        <w:rPr>
          <w:rFonts w:ascii="Book Antiqua" w:hAnsi="Book Antiqua"/>
        </w:rPr>
        <w:t xml:space="preserve">29 </w:t>
      </w:r>
      <w:r>
        <w:rPr>
          <w:rFonts w:ascii="Book Antiqua" w:hAnsi="Book Antiqua"/>
          <w:b/>
          <w:bCs/>
        </w:rPr>
        <w:t>Sharpton SR</w:t>
      </w:r>
      <w:r>
        <w:rPr>
          <w:rFonts w:ascii="Book Antiqua" w:hAnsi="Book Antiqua"/>
        </w:rPr>
        <w:t xml:space="preserve">, Schnabl B, Knight R, Loomba R. Current Concepts, Opportunities, and Challenges of Gut Microbiome-Based Personalized Medicine in Nonalcoholic Fatty Liver Disease. </w:t>
      </w:r>
      <w:r>
        <w:rPr>
          <w:rFonts w:ascii="Book Antiqua" w:hAnsi="Book Antiqua"/>
          <w:i/>
          <w:iCs/>
        </w:rPr>
        <w:t>Cell Metab</w:t>
      </w:r>
      <w:r>
        <w:rPr>
          <w:rFonts w:ascii="Book Antiqua" w:hAnsi="Book Antiqua"/>
        </w:rPr>
        <w:t xml:space="preserve"> 2021; </w:t>
      </w:r>
      <w:r>
        <w:rPr>
          <w:rFonts w:ascii="Book Antiqua" w:hAnsi="Book Antiqua"/>
          <w:b/>
          <w:bCs/>
        </w:rPr>
        <w:t>33</w:t>
      </w:r>
      <w:r>
        <w:rPr>
          <w:rFonts w:ascii="Book Antiqua" w:hAnsi="Book Antiqua"/>
        </w:rPr>
        <w:t>: 21-32 [PMID: 33296678 DOI: 10.1016/j.cmet.2020.11.010]</w:t>
      </w:r>
    </w:p>
    <w:p w:rsidR="00303A03" w:rsidRDefault="001F69B0">
      <w:pPr>
        <w:spacing w:line="360" w:lineRule="auto"/>
        <w:jc w:val="both"/>
        <w:rPr>
          <w:rFonts w:ascii="Book Antiqua" w:hAnsi="Book Antiqua"/>
        </w:rPr>
      </w:pPr>
      <w:proofErr w:type="gramStart"/>
      <w:r>
        <w:rPr>
          <w:rFonts w:ascii="Book Antiqua" w:hAnsi="Book Antiqua"/>
        </w:rPr>
        <w:t xml:space="preserve">30 </w:t>
      </w:r>
      <w:r>
        <w:rPr>
          <w:rFonts w:ascii="Book Antiqua" w:hAnsi="Book Antiqua"/>
          <w:b/>
          <w:bCs/>
        </w:rPr>
        <w:t>Acharya C</w:t>
      </w:r>
      <w:r>
        <w:rPr>
          <w:rFonts w:ascii="Book Antiqua" w:hAnsi="Book Antiqua"/>
        </w:rPr>
        <w:t>, Bajaj JS.</w:t>
      </w:r>
      <w:proofErr w:type="gramEnd"/>
      <w:r>
        <w:rPr>
          <w:rFonts w:ascii="Book Antiqua" w:hAnsi="Book Antiqua"/>
        </w:rPr>
        <w:t xml:space="preserve"> Transmitting Diet-Related Microbial Benefit through Fecal Microbiota Transplant in NASH: Can Microbiota Cut Through the Fat? </w:t>
      </w:r>
      <w:r>
        <w:rPr>
          <w:rFonts w:ascii="Book Antiqua" w:hAnsi="Book Antiqua"/>
          <w:i/>
          <w:iCs/>
        </w:rPr>
        <w:t>Hepatol Commun</w:t>
      </w:r>
      <w:r>
        <w:rPr>
          <w:rFonts w:ascii="Book Antiqua" w:hAnsi="Book Antiqua"/>
        </w:rPr>
        <w:t xml:space="preserve"> 2020; </w:t>
      </w:r>
      <w:r>
        <w:rPr>
          <w:rFonts w:ascii="Book Antiqua" w:hAnsi="Book Antiqua"/>
          <w:b/>
          <w:bCs/>
        </w:rPr>
        <w:t>4</w:t>
      </w:r>
      <w:r>
        <w:rPr>
          <w:rFonts w:ascii="Book Antiqua" w:hAnsi="Book Antiqua"/>
        </w:rPr>
        <w:t>: 1559-1561 [PMID: 33163828 DOI: 10.1002/hep4.1596]</w:t>
      </w:r>
    </w:p>
    <w:p w:rsidR="00303A03" w:rsidRDefault="001F69B0">
      <w:pPr>
        <w:spacing w:line="360" w:lineRule="auto"/>
        <w:jc w:val="both"/>
        <w:rPr>
          <w:rFonts w:ascii="Book Antiqua" w:hAnsi="Book Antiqua"/>
        </w:rPr>
      </w:pPr>
      <w:proofErr w:type="gramStart"/>
      <w:r>
        <w:rPr>
          <w:rFonts w:ascii="Book Antiqua" w:hAnsi="Book Antiqua"/>
        </w:rPr>
        <w:t xml:space="preserve">31 </w:t>
      </w:r>
      <w:r>
        <w:rPr>
          <w:rFonts w:ascii="Book Antiqua" w:hAnsi="Book Antiqua"/>
          <w:b/>
          <w:bCs/>
        </w:rPr>
        <w:t>Brestoff JR</w:t>
      </w:r>
      <w:r>
        <w:rPr>
          <w:rFonts w:ascii="Book Antiqua" w:hAnsi="Book Antiqua"/>
        </w:rPr>
        <w:t>, Artis D. Commensal bacteria at the interface of host metabolism and the immune system.</w:t>
      </w:r>
      <w:proofErr w:type="gramEnd"/>
      <w:r>
        <w:rPr>
          <w:rFonts w:ascii="Book Antiqua" w:hAnsi="Book Antiqua"/>
        </w:rPr>
        <w:t xml:space="preserve"> </w:t>
      </w:r>
      <w:r>
        <w:rPr>
          <w:rFonts w:ascii="Book Antiqua" w:hAnsi="Book Antiqua"/>
          <w:i/>
          <w:iCs/>
        </w:rPr>
        <w:t>Nat Immunol</w:t>
      </w:r>
      <w:r>
        <w:rPr>
          <w:rFonts w:ascii="Book Antiqua" w:hAnsi="Book Antiqua"/>
        </w:rPr>
        <w:t xml:space="preserve"> 2013; </w:t>
      </w:r>
      <w:r>
        <w:rPr>
          <w:rFonts w:ascii="Book Antiqua" w:hAnsi="Book Antiqua"/>
          <w:b/>
          <w:bCs/>
        </w:rPr>
        <w:t>14</w:t>
      </w:r>
      <w:r>
        <w:rPr>
          <w:rFonts w:ascii="Book Antiqua" w:hAnsi="Book Antiqua"/>
        </w:rPr>
        <w:t>: 676-684 [PMID: 23778795 DOI: 10.1038/ni.2640]</w:t>
      </w:r>
    </w:p>
    <w:p w:rsidR="00303A03" w:rsidRDefault="001F69B0">
      <w:pPr>
        <w:spacing w:line="360" w:lineRule="auto"/>
        <w:jc w:val="both"/>
        <w:rPr>
          <w:rFonts w:ascii="Book Antiqua" w:hAnsi="Book Antiqua"/>
        </w:rPr>
      </w:pPr>
      <w:r>
        <w:rPr>
          <w:rFonts w:ascii="Book Antiqua" w:hAnsi="Book Antiqua"/>
        </w:rPr>
        <w:t xml:space="preserve">32 </w:t>
      </w:r>
      <w:r>
        <w:rPr>
          <w:rFonts w:ascii="Book Antiqua" w:hAnsi="Book Antiqua"/>
          <w:b/>
          <w:bCs/>
        </w:rPr>
        <w:t>Yatsunenko T</w:t>
      </w:r>
      <w:r>
        <w:rPr>
          <w:rFonts w:ascii="Book Antiqua" w:hAnsi="Book Antiqua"/>
        </w:rPr>
        <w:t xml:space="preserve">, Rey FE, Manary MJ, Trehan I, Dominguez-Bello MG, Contreras M, Magris M, Hidalgo G, Baldassano RN, Anokhin AP, Heath AC, Warner B, Reeder J, Kuczynski J, Caporaso JG, Lozupone CA, Lauber C, Clemente JC, Knights D, Knight R, Gordon JI. Human gut microbiome viewed across age and geography. </w:t>
      </w:r>
      <w:r>
        <w:rPr>
          <w:rFonts w:ascii="Book Antiqua" w:hAnsi="Book Antiqua"/>
          <w:i/>
          <w:iCs/>
        </w:rPr>
        <w:t>Nature</w:t>
      </w:r>
      <w:r>
        <w:rPr>
          <w:rFonts w:ascii="Book Antiqua" w:hAnsi="Book Antiqua"/>
        </w:rPr>
        <w:t xml:space="preserve"> 2012; </w:t>
      </w:r>
      <w:r>
        <w:rPr>
          <w:rFonts w:ascii="Book Antiqua" w:hAnsi="Book Antiqua"/>
          <w:b/>
          <w:bCs/>
        </w:rPr>
        <w:t>486</w:t>
      </w:r>
      <w:r>
        <w:rPr>
          <w:rFonts w:ascii="Book Antiqua" w:hAnsi="Book Antiqua"/>
        </w:rPr>
        <w:t>: 222-227 [PMID: 22699611 DOI: 10.1038/nature11053]</w:t>
      </w:r>
    </w:p>
    <w:p w:rsidR="00303A03" w:rsidRDefault="001F69B0">
      <w:pPr>
        <w:spacing w:line="360" w:lineRule="auto"/>
        <w:jc w:val="both"/>
        <w:rPr>
          <w:rFonts w:ascii="Book Antiqua" w:hAnsi="Book Antiqua"/>
        </w:rPr>
      </w:pPr>
      <w:r>
        <w:rPr>
          <w:rFonts w:ascii="Book Antiqua" w:hAnsi="Book Antiqua"/>
        </w:rPr>
        <w:t xml:space="preserve">33 </w:t>
      </w:r>
      <w:r>
        <w:rPr>
          <w:rFonts w:ascii="Book Antiqua" w:hAnsi="Book Antiqua"/>
          <w:b/>
          <w:bCs/>
        </w:rPr>
        <w:t>Bokulich NA</w:t>
      </w:r>
      <w:r>
        <w:rPr>
          <w:rFonts w:ascii="Book Antiqua" w:hAnsi="Book Antiqua"/>
        </w:rPr>
        <w:t xml:space="preserve">, Chung J, Battaglia T, Henderson N, Jay M, Li H, D Lieber A, Wu F, Perez-Perez GI, Chen Y, Schweizer W, Zheng X, Contreras M, Dominguez-Bello MG, Blaser MJ. Antibiotics, birth mode, and diet shape microbiome maturation during early life. </w:t>
      </w:r>
      <w:r>
        <w:rPr>
          <w:rFonts w:ascii="Book Antiqua" w:hAnsi="Book Antiqua"/>
          <w:i/>
          <w:iCs/>
        </w:rPr>
        <w:t>Sci Transl Med</w:t>
      </w:r>
      <w:r>
        <w:rPr>
          <w:rFonts w:ascii="Book Antiqua" w:hAnsi="Book Antiqua"/>
        </w:rPr>
        <w:t xml:space="preserve"> 2016; </w:t>
      </w:r>
      <w:r>
        <w:rPr>
          <w:rFonts w:ascii="Book Antiqua" w:hAnsi="Book Antiqua"/>
          <w:b/>
          <w:bCs/>
        </w:rPr>
        <w:t>8</w:t>
      </w:r>
      <w:r>
        <w:rPr>
          <w:rFonts w:ascii="Book Antiqua" w:hAnsi="Book Antiqua"/>
        </w:rPr>
        <w:t>: 343ra82 [PMID: 27306664 DOI: 10.1126/scitranslmed.aad7121]</w:t>
      </w:r>
    </w:p>
    <w:p w:rsidR="00303A03" w:rsidRDefault="001F69B0">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Dominguez-Bello MG</w:t>
      </w:r>
      <w:r>
        <w:rPr>
          <w:rFonts w:ascii="Book Antiqua" w:hAnsi="Book Antiqua"/>
        </w:rPr>
        <w:t xml:space="preserve">, Costello EK, Contreras M, Magris M, Hidalgo G, Fierer N, </w:t>
      </w:r>
      <w:proofErr w:type="gramStart"/>
      <w:r>
        <w:rPr>
          <w:rFonts w:ascii="Book Antiqua" w:hAnsi="Book Antiqua"/>
        </w:rPr>
        <w:t>Knight</w:t>
      </w:r>
      <w:proofErr w:type="gramEnd"/>
      <w:r>
        <w:rPr>
          <w:rFonts w:ascii="Book Antiqua" w:hAnsi="Book Antiqua"/>
        </w:rPr>
        <w:t xml:space="preserve"> R. Delivery mode shapes the acquisition and structure of the initial microbiota across multiple body habitats in newborns. </w:t>
      </w:r>
      <w:r>
        <w:rPr>
          <w:rFonts w:ascii="Book Antiqua" w:hAnsi="Book Antiqua"/>
          <w:i/>
          <w:iCs/>
        </w:rPr>
        <w:t xml:space="preserve">Proc Natl Acad Sci U S </w:t>
      </w:r>
      <w:proofErr w:type="gramStart"/>
      <w:r>
        <w:rPr>
          <w:rFonts w:ascii="Book Antiqua" w:hAnsi="Book Antiqua"/>
          <w:i/>
          <w:iCs/>
        </w:rPr>
        <w:t>A</w:t>
      </w:r>
      <w:proofErr w:type="gramEnd"/>
      <w:r>
        <w:rPr>
          <w:rFonts w:ascii="Book Antiqua" w:hAnsi="Book Antiqua"/>
        </w:rPr>
        <w:t xml:space="preserve"> 2010; </w:t>
      </w:r>
      <w:r>
        <w:rPr>
          <w:rFonts w:ascii="Book Antiqua" w:hAnsi="Book Antiqua"/>
          <w:b/>
          <w:bCs/>
        </w:rPr>
        <w:t>107</w:t>
      </w:r>
      <w:r>
        <w:rPr>
          <w:rFonts w:ascii="Book Antiqua" w:hAnsi="Book Antiqua"/>
        </w:rPr>
        <w:t>: 11971-11975 [PMID: 20566857 DOI: 10.1073/pnas.1002601107]</w:t>
      </w:r>
    </w:p>
    <w:p w:rsidR="00303A03" w:rsidRDefault="001F69B0">
      <w:pPr>
        <w:spacing w:line="360" w:lineRule="auto"/>
        <w:jc w:val="both"/>
        <w:rPr>
          <w:rFonts w:ascii="Book Antiqua" w:hAnsi="Book Antiqua"/>
        </w:rPr>
      </w:pPr>
      <w:r>
        <w:rPr>
          <w:rFonts w:ascii="Book Antiqua" w:hAnsi="Book Antiqua"/>
        </w:rPr>
        <w:t xml:space="preserve">35 </w:t>
      </w:r>
      <w:r>
        <w:rPr>
          <w:rFonts w:ascii="Book Antiqua" w:hAnsi="Book Antiqua"/>
          <w:b/>
          <w:bCs/>
        </w:rPr>
        <w:t>Bäckhed F</w:t>
      </w:r>
      <w:r>
        <w:rPr>
          <w:rFonts w:ascii="Book Antiqua" w:hAnsi="Book Antiqua"/>
        </w:rPr>
        <w:t xml:space="preserve">, Roswall J, Peng Y, Feng Q, Jia H, Kovatcheva-Datchary P, Li Y, Xia Y, Xie H, Zhong H, Khan MT, Zhang J, Li J, Xiao L, Al-Aama J, Zhang D, Lee YS, Kotowska D, Colding C, Tremaroli V, Yin Y, Bergman S, Xu X, Madsen L, Kristiansen K, Dahlgren J, Wang J. Dynamics and Stabilization of the Human Gut Microbiome during the First Year of Life. </w:t>
      </w:r>
      <w:r>
        <w:rPr>
          <w:rFonts w:ascii="Book Antiqua" w:hAnsi="Book Antiqua"/>
          <w:i/>
          <w:iCs/>
        </w:rPr>
        <w:t>Cell Host Microbe</w:t>
      </w:r>
      <w:r>
        <w:rPr>
          <w:rFonts w:ascii="Book Antiqua" w:hAnsi="Book Antiqua"/>
        </w:rPr>
        <w:t xml:space="preserve"> 2015; </w:t>
      </w:r>
      <w:r>
        <w:rPr>
          <w:rFonts w:ascii="Book Antiqua" w:hAnsi="Book Antiqua"/>
          <w:b/>
          <w:bCs/>
        </w:rPr>
        <w:t>17</w:t>
      </w:r>
      <w:r>
        <w:rPr>
          <w:rFonts w:ascii="Book Antiqua" w:hAnsi="Book Antiqua"/>
        </w:rPr>
        <w:t>: 852 [PMID: 26308884 DOI: 10.1016/j.chom.2015.05.012]</w:t>
      </w:r>
    </w:p>
    <w:p w:rsidR="00303A03" w:rsidRDefault="001F69B0">
      <w:pPr>
        <w:spacing w:line="360" w:lineRule="auto"/>
        <w:jc w:val="both"/>
        <w:rPr>
          <w:rFonts w:ascii="Book Antiqua" w:hAnsi="Book Antiqua"/>
        </w:rPr>
      </w:pPr>
      <w:r>
        <w:rPr>
          <w:rFonts w:ascii="Book Antiqua" w:hAnsi="Book Antiqua"/>
        </w:rPr>
        <w:t xml:space="preserve">36 </w:t>
      </w:r>
      <w:r>
        <w:rPr>
          <w:rFonts w:ascii="Book Antiqua" w:hAnsi="Book Antiqua"/>
          <w:b/>
          <w:bCs/>
        </w:rPr>
        <w:t>Hill CJ</w:t>
      </w:r>
      <w:r>
        <w:rPr>
          <w:rFonts w:ascii="Book Antiqua" w:hAnsi="Book Antiqua"/>
        </w:rPr>
        <w:t xml:space="preserve">, Lynch DB, Murphy K, Ulaszewska M, Jeffery IB, O'Shea CA, Watkins C, Dempsey E, Mattivi F, Tuohy K, Ross RP, Ryan CA, O' Toole PW, Stanton C. Evolution of gut microbiota composition from birth to 24 weeks in the INFANTMET Cohort. </w:t>
      </w:r>
      <w:r>
        <w:rPr>
          <w:rFonts w:ascii="Book Antiqua" w:hAnsi="Book Antiqua"/>
          <w:i/>
          <w:iCs/>
        </w:rPr>
        <w:t>Microbiome</w:t>
      </w:r>
      <w:r>
        <w:rPr>
          <w:rFonts w:ascii="Book Antiqua" w:hAnsi="Book Antiqua"/>
        </w:rPr>
        <w:t xml:space="preserve"> 2017; </w:t>
      </w:r>
      <w:r>
        <w:rPr>
          <w:rFonts w:ascii="Book Antiqua" w:hAnsi="Book Antiqua"/>
          <w:b/>
          <w:bCs/>
        </w:rPr>
        <w:t>5</w:t>
      </w:r>
      <w:r>
        <w:rPr>
          <w:rFonts w:ascii="Book Antiqua" w:hAnsi="Book Antiqua"/>
        </w:rPr>
        <w:t>: 4 [PMID: 28095889 DOI: 10.1186/s40168-016-0213-y]</w:t>
      </w:r>
    </w:p>
    <w:p w:rsidR="00303A03" w:rsidRDefault="001F69B0">
      <w:pPr>
        <w:spacing w:line="360" w:lineRule="auto"/>
        <w:jc w:val="both"/>
        <w:rPr>
          <w:rFonts w:ascii="Book Antiqua" w:hAnsi="Book Antiqua"/>
        </w:rPr>
      </w:pPr>
      <w:r>
        <w:rPr>
          <w:rFonts w:ascii="Book Antiqua" w:hAnsi="Book Antiqua"/>
        </w:rPr>
        <w:t xml:space="preserve">37 </w:t>
      </w:r>
      <w:r>
        <w:rPr>
          <w:rFonts w:ascii="Book Antiqua" w:hAnsi="Book Antiqua"/>
          <w:b/>
          <w:bCs/>
        </w:rPr>
        <w:t>Tsuji H</w:t>
      </w:r>
      <w:r>
        <w:rPr>
          <w:rFonts w:ascii="Book Antiqua" w:hAnsi="Book Antiqua"/>
        </w:rPr>
        <w:t xml:space="preserve">, Oozeer R, Matsuda K, Matsuki T, Ohta T, Nomoto K, Tanaka R, Kawashima M, Kawashima K, Nagata S, Yamashiro Y. Molecular monitoring of the development of intestinal microbiota in Japanese infants. </w:t>
      </w:r>
      <w:r>
        <w:rPr>
          <w:rFonts w:ascii="Book Antiqua" w:hAnsi="Book Antiqua"/>
          <w:i/>
          <w:iCs/>
        </w:rPr>
        <w:t>Benef Microbes</w:t>
      </w:r>
      <w:r>
        <w:rPr>
          <w:rFonts w:ascii="Book Antiqua" w:hAnsi="Book Antiqua"/>
        </w:rPr>
        <w:t xml:space="preserve"> 2012; </w:t>
      </w:r>
      <w:r>
        <w:rPr>
          <w:rFonts w:ascii="Book Antiqua" w:hAnsi="Book Antiqua"/>
          <w:b/>
          <w:bCs/>
        </w:rPr>
        <w:t>3</w:t>
      </w:r>
      <w:r>
        <w:rPr>
          <w:rFonts w:ascii="Book Antiqua" w:hAnsi="Book Antiqua"/>
        </w:rPr>
        <w:t>: 113-125 [PMID: 22683836 DOI: 10.3920/BM2011.0038]</w:t>
      </w:r>
    </w:p>
    <w:p w:rsidR="00303A03" w:rsidRDefault="001F69B0">
      <w:pPr>
        <w:spacing w:line="360" w:lineRule="auto"/>
        <w:jc w:val="both"/>
        <w:rPr>
          <w:rFonts w:ascii="Book Antiqua" w:hAnsi="Book Antiqua"/>
        </w:rPr>
      </w:pPr>
      <w:r>
        <w:rPr>
          <w:rFonts w:ascii="Book Antiqua" w:hAnsi="Book Antiqua"/>
        </w:rPr>
        <w:t xml:space="preserve">38 </w:t>
      </w:r>
      <w:r>
        <w:rPr>
          <w:rFonts w:ascii="Book Antiqua" w:hAnsi="Book Antiqua"/>
          <w:b/>
          <w:bCs/>
        </w:rPr>
        <w:t>Cheng J</w:t>
      </w:r>
      <w:r>
        <w:rPr>
          <w:rFonts w:ascii="Book Antiqua" w:hAnsi="Book Antiqua"/>
        </w:rPr>
        <w:t xml:space="preserve">, Ringel-Kulka T, Heikamp-de Jong I, Ringel Y, Carroll I, de Vos WM, Salojärvi J, Satokari R. Discordant temporal development of bacterial phyla and the emergence of core in the fecal microbiota of young children. </w:t>
      </w:r>
      <w:r>
        <w:rPr>
          <w:rFonts w:ascii="Book Antiqua" w:hAnsi="Book Antiqua"/>
          <w:i/>
          <w:iCs/>
        </w:rPr>
        <w:t>ISME J</w:t>
      </w:r>
      <w:r>
        <w:rPr>
          <w:rFonts w:ascii="Book Antiqua" w:hAnsi="Book Antiqua"/>
        </w:rPr>
        <w:t xml:space="preserve"> 2016; </w:t>
      </w:r>
      <w:r>
        <w:rPr>
          <w:rFonts w:ascii="Book Antiqua" w:hAnsi="Book Antiqua"/>
          <w:b/>
          <w:bCs/>
        </w:rPr>
        <w:t>10</w:t>
      </w:r>
      <w:r>
        <w:rPr>
          <w:rFonts w:ascii="Book Antiqua" w:hAnsi="Book Antiqua"/>
        </w:rPr>
        <w:t>: 1002-1014 [PMID: 26430856 DOI: 10.1038/ismej.2015.177]</w:t>
      </w:r>
    </w:p>
    <w:p w:rsidR="00303A03" w:rsidRDefault="001F69B0">
      <w:pPr>
        <w:spacing w:line="360" w:lineRule="auto"/>
        <w:jc w:val="both"/>
        <w:rPr>
          <w:rFonts w:ascii="Book Antiqua" w:hAnsi="Book Antiqua"/>
        </w:rPr>
      </w:pPr>
      <w:r>
        <w:rPr>
          <w:rFonts w:ascii="Book Antiqua" w:hAnsi="Book Antiqua"/>
        </w:rPr>
        <w:t xml:space="preserve">39 </w:t>
      </w:r>
      <w:r>
        <w:rPr>
          <w:rFonts w:ascii="Book Antiqua" w:hAnsi="Book Antiqua"/>
          <w:b/>
          <w:bCs/>
        </w:rPr>
        <w:t>Zmora N</w:t>
      </w:r>
      <w:r>
        <w:rPr>
          <w:rFonts w:ascii="Book Antiqua" w:hAnsi="Book Antiqua"/>
        </w:rPr>
        <w:t xml:space="preserve">, Zilberman-Schapira G, Suez J, Mor U, Dori-Bachash M, Bashiardes S, Kotler E, Zur M, Regev-Lehavi D, Brik RB, Federici S, Cohen Y, Linevsky R, Rothschild D, Moor AE, Ben-Moshe S, Harmelin A, Itzkovitz S, Maharshak N, Shibolet O, Shapiro H, Pevsner-Fischer M, Sharon I, Halpern Z, Segal E, Elinav E. Personalized Gut Mucosal Colonization Resistance to Empiric Probiotics Is Associated with Unique Host and Microbiome Features. </w:t>
      </w:r>
      <w:r>
        <w:rPr>
          <w:rFonts w:ascii="Book Antiqua" w:hAnsi="Book Antiqua"/>
          <w:i/>
          <w:iCs/>
        </w:rPr>
        <w:t>Cell</w:t>
      </w:r>
      <w:r>
        <w:rPr>
          <w:rFonts w:ascii="Book Antiqua" w:hAnsi="Book Antiqua"/>
        </w:rPr>
        <w:t xml:space="preserve"> 2018; </w:t>
      </w:r>
      <w:r>
        <w:rPr>
          <w:rFonts w:ascii="Book Antiqua" w:hAnsi="Book Antiqua"/>
          <w:b/>
          <w:bCs/>
        </w:rPr>
        <w:t>174</w:t>
      </w:r>
      <w:r>
        <w:rPr>
          <w:rFonts w:ascii="Book Antiqua" w:hAnsi="Book Antiqua"/>
        </w:rPr>
        <w:t>: 1388-1405.e21 [PMID: 30193112 DOI: 10.1016/j.cell.2018.08.041]</w:t>
      </w:r>
    </w:p>
    <w:p w:rsidR="00303A03" w:rsidRDefault="001F69B0">
      <w:pPr>
        <w:spacing w:line="360" w:lineRule="auto"/>
        <w:jc w:val="both"/>
        <w:rPr>
          <w:rFonts w:ascii="Book Antiqua" w:hAnsi="Book Antiqua"/>
        </w:rPr>
      </w:pPr>
      <w:r>
        <w:rPr>
          <w:rFonts w:ascii="Book Antiqua" w:hAnsi="Book Antiqua"/>
        </w:rPr>
        <w:lastRenderedPageBreak/>
        <w:t xml:space="preserve">40 </w:t>
      </w:r>
      <w:r>
        <w:rPr>
          <w:rFonts w:ascii="Book Antiqua" w:hAnsi="Book Antiqua"/>
          <w:b/>
          <w:bCs/>
        </w:rPr>
        <w:t>Arumugam M</w:t>
      </w:r>
      <w:r>
        <w:rPr>
          <w:rFonts w:ascii="Book Antiqua" w:hAnsi="Book Antiqua"/>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Pr>
          <w:rFonts w:ascii="Book Antiqua" w:hAnsi="Book Antiqua"/>
          <w:i/>
          <w:iCs/>
        </w:rPr>
        <w:t>Nature</w:t>
      </w:r>
      <w:r>
        <w:rPr>
          <w:rFonts w:ascii="Book Antiqua" w:hAnsi="Book Antiqua"/>
        </w:rPr>
        <w:t xml:space="preserve"> 2011; </w:t>
      </w:r>
      <w:r>
        <w:rPr>
          <w:rFonts w:ascii="Book Antiqua" w:hAnsi="Book Antiqua"/>
          <w:b/>
          <w:bCs/>
        </w:rPr>
        <w:t>473</w:t>
      </w:r>
      <w:r>
        <w:rPr>
          <w:rFonts w:ascii="Book Antiqua" w:hAnsi="Book Antiqua"/>
        </w:rPr>
        <w:t>: 174-180 [PMID: 21508958 DOI: 10.1038/nature09944]</w:t>
      </w:r>
    </w:p>
    <w:p w:rsidR="00303A03" w:rsidRDefault="001F69B0">
      <w:pPr>
        <w:spacing w:line="360" w:lineRule="auto"/>
        <w:jc w:val="both"/>
        <w:rPr>
          <w:rFonts w:ascii="Book Antiqua" w:hAnsi="Book Antiqua"/>
        </w:rPr>
      </w:pPr>
      <w:r>
        <w:rPr>
          <w:rFonts w:ascii="Book Antiqua" w:hAnsi="Book Antiqua"/>
        </w:rPr>
        <w:t xml:space="preserve">41 </w:t>
      </w:r>
      <w:r>
        <w:rPr>
          <w:rFonts w:ascii="Book Antiqua" w:hAnsi="Book Antiqua"/>
          <w:b/>
          <w:bCs/>
        </w:rPr>
        <w:t>David LA</w:t>
      </w:r>
      <w:r>
        <w:rPr>
          <w:rFonts w:ascii="Book Antiqua" w:hAnsi="Book Antiqua"/>
        </w:rPr>
        <w:t xml:space="preserve">, Maurice CF, Carmody RN, Gootenberg DB, Button JE, Wolfe BE, Ling AV, Devlin AS, Varma Y, Fischbach MA, Biddinger SB, Dutton RJ, Turnbaugh PJ. Diet rapidly and reproducibly alters the human gut microbiome. </w:t>
      </w:r>
      <w:r>
        <w:rPr>
          <w:rFonts w:ascii="Book Antiqua" w:hAnsi="Book Antiqua"/>
          <w:i/>
          <w:iCs/>
        </w:rPr>
        <w:t>Nature</w:t>
      </w:r>
      <w:r>
        <w:rPr>
          <w:rFonts w:ascii="Book Antiqua" w:hAnsi="Book Antiqua"/>
        </w:rPr>
        <w:t xml:space="preserve"> 2014; </w:t>
      </w:r>
      <w:r>
        <w:rPr>
          <w:rFonts w:ascii="Book Antiqua" w:hAnsi="Book Antiqua"/>
          <w:b/>
          <w:bCs/>
        </w:rPr>
        <w:t>505</w:t>
      </w:r>
      <w:r>
        <w:rPr>
          <w:rFonts w:ascii="Book Antiqua" w:hAnsi="Book Antiqua"/>
        </w:rPr>
        <w:t>: 559-563 [PMID: 24336217 DOI: 10.1038/nature12820]</w:t>
      </w:r>
    </w:p>
    <w:p w:rsidR="00303A03" w:rsidRDefault="001F69B0">
      <w:pPr>
        <w:spacing w:line="360" w:lineRule="auto"/>
        <w:jc w:val="both"/>
        <w:rPr>
          <w:rFonts w:ascii="Book Antiqua" w:hAnsi="Book Antiqua"/>
        </w:rPr>
      </w:pPr>
      <w:r>
        <w:rPr>
          <w:rFonts w:ascii="Book Antiqua" w:hAnsi="Book Antiqua"/>
        </w:rPr>
        <w:t xml:space="preserve">42 </w:t>
      </w:r>
      <w:r>
        <w:rPr>
          <w:rFonts w:ascii="Book Antiqua" w:hAnsi="Book Antiqua"/>
          <w:b/>
          <w:bCs/>
        </w:rPr>
        <w:t>Muegge BD</w:t>
      </w:r>
      <w:r>
        <w:rPr>
          <w:rFonts w:ascii="Book Antiqua" w:hAnsi="Book Antiqua"/>
        </w:rPr>
        <w:t xml:space="preserve">, Kuczynski J, Knights D, Clemente JC, González A, Fontana L, Henrissat B, Knight R, Gordon JI. Diet drives convergence in gut microbiome functions across mammalian phylogeny and within humans. </w:t>
      </w:r>
      <w:r>
        <w:rPr>
          <w:rFonts w:ascii="Book Antiqua" w:hAnsi="Book Antiqua"/>
          <w:i/>
          <w:iCs/>
        </w:rPr>
        <w:t>Science</w:t>
      </w:r>
      <w:r>
        <w:rPr>
          <w:rFonts w:ascii="Book Antiqua" w:hAnsi="Book Antiqua"/>
        </w:rPr>
        <w:t xml:space="preserve"> 2011; </w:t>
      </w:r>
      <w:r>
        <w:rPr>
          <w:rFonts w:ascii="Book Antiqua" w:hAnsi="Book Antiqua"/>
          <w:b/>
          <w:bCs/>
        </w:rPr>
        <w:t>332</w:t>
      </w:r>
      <w:r>
        <w:rPr>
          <w:rFonts w:ascii="Book Antiqua" w:hAnsi="Book Antiqua"/>
        </w:rPr>
        <w:t>: 970-974 [PMID: 21596990 DOI: 10.1126/science.1198719]</w:t>
      </w:r>
    </w:p>
    <w:p w:rsidR="00303A03" w:rsidRDefault="001F69B0">
      <w:pPr>
        <w:spacing w:line="360" w:lineRule="auto"/>
        <w:jc w:val="both"/>
        <w:rPr>
          <w:rFonts w:ascii="Book Antiqua" w:hAnsi="Book Antiqua"/>
        </w:rPr>
      </w:pPr>
      <w:r>
        <w:rPr>
          <w:rFonts w:ascii="Book Antiqua" w:hAnsi="Book Antiqua"/>
        </w:rPr>
        <w:t xml:space="preserve">43 </w:t>
      </w:r>
      <w:r>
        <w:rPr>
          <w:rFonts w:ascii="Book Antiqua" w:hAnsi="Book Antiqua"/>
          <w:b/>
          <w:bCs/>
        </w:rPr>
        <w:t>Claesson MJ</w:t>
      </w:r>
      <w:r>
        <w:rPr>
          <w:rFonts w:ascii="Book Antiqua" w:hAnsi="Book Antiqua"/>
        </w:rPr>
        <w:t xml:space="preserve">, Jeffery IB, Conde S, Power SE, O'Connor EM, Cusack S, Harris HM, Coakley M, Lakshminarayanan B, O'Sullivan O, Fitzgerald GF, Deane J, O'Connor M, Harnedy N, O'Connor K, O'Mahony D, van Sinderen D, Wallace M, Brennan L, Stanton C, Marchesi JR, Fitzgerald AP, Shanahan F, Hill C, Ross RP, O'Toole PW. Gut microbiota composition correlates with diet and health in the elderly. </w:t>
      </w:r>
      <w:r>
        <w:rPr>
          <w:rFonts w:ascii="Book Antiqua" w:hAnsi="Book Antiqua"/>
          <w:i/>
          <w:iCs/>
        </w:rPr>
        <w:t>Nature</w:t>
      </w:r>
      <w:r>
        <w:rPr>
          <w:rFonts w:ascii="Book Antiqua" w:hAnsi="Book Antiqua"/>
        </w:rPr>
        <w:t xml:space="preserve"> 2012; </w:t>
      </w:r>
      <w:r>
        <w:rPr>
          <w:rFonts w:ascii="Book Antiqua" w:hAnsi="Book Antiqua"/>
          <w:b/>
          <w:bCs/>
        </w:rPr>
        <w:t>488</w:t>
      </w:r>
      <w:r>
        <w:rPr>
          <w:rFonts w:ascii="Book Antiqua" w:hAnsi="Book Antiqua"/>
        </w:rPr>
        <w:t>: 178-184 [PMID: 22797518 DOI: 10.1038/nature11319]</w:t>
      </w:r>
    </w:p>
    <w:p w:rsidR="00303A03" w:rsidRDefault="001F69B0">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Biagi E</w:t>
      </w:r>
      <w:r>
        <w:rPr>
          <w:rFonts w:ascii="Book Antiqua" w:hAnsi="Book Antiqua"/>
        </w:rPr>
        <w:t xml:space="preserve">, Franceschi C, Rampelli S, Severgnini M, Ostan R, Turroni S, Consolandi C, Quercia S, Scurti M, Monti D, Capri M, Brigidi P, Candela M. Gut Microbiota and Extreme Longevity. </w:t>
      </w:r>
      <w:r>
        <w:rPr>
          <w:rFonts w:ascii="Book Antiqua" w:hAnsi="Book Antiqua"/>
          <w:i/>
          <w:iCs/>
        </w:rPr>
        <w:t>Curr Biol</w:t>
      </w:r>
      <w:r>
        <w:rPr>
          <w:rFonts w:ascii="Book Antiqua" w:hAnsi="Book Antiqua"/>
        </w:rPr>
        <w:t xml:space="preserve"> 2016; </w:t>
      </w:r>
      <w:r>
        <w:rPr>
          <w:rFonts w:ascii="Book Antiqua" w:hAnsi="Book Antiqua"/>
          <w:b/>
          <w:bCs/>
        </w:rPr>
        <w:t>26</w:t>
      </w:r>
      <w:r>
        <w:rPr>
          <w:rFonts w:ascii="Book Antiqua" w:hAnsi="Book Antiqua"/>
        </w:rPr>
        <w:t>: 1480-1485 [PMID: 27185560 DOI: 10.1016/j.cub.2016.04.016]</w:t>
      </w:r>
    </w:p>
    <w:p w:rsidR="00303A03" w:rsidRDefault="001F69B0">
      <w:pPr>
        <w:spacing w:line="360" w:lineRule="auto"/>
        <w:jc w:val="both"/>
        <w:rPr>
          <w:rFonts w:ascii="Book Antiqua" w:hAnsi="Book Antiqua"/>
        </w:rPr>
      </w:pPr>
      <w:r>
        <w:rPr>
          <w:rFonts w:ascii="Book Antiqua" w:hAnsi="Book Antiqua"/>
        </w:rPr>
        <w:t xml:space="preserve">45 </w:t>
      </w:r>
      <w:r>
        <w:rPr>
          <w:rFonts w:ascii="Book Antiqua" w:hAnsi="Book Antiqua"/>
          <w:b/>
          <w:bCs/>
        </w:rPr>
        <w:t>Kong F</w:t>
      </w:r>
      <w:r>
        <w:rPr>
          <w:rFonts w:ascii="Book Antiqua" w:hAnsi="Book Antiqua"/>
        </w:rPr>
        <w:t xml:space="preserve">, Hua Y, Zeng B, Ning R, Li Y, Zhao J. Gut microbiota signatures of longevity. </w:t>
      </w:r>
      <w:r>
        <w:rPr>
          <w:rFonts w:ascii="Book Antiqua" w:hAnsi="Book Antiqua"/>
          <w:i/>
          <w:iCs/>
        </w:rPr>
        <w:t>Curr Biol</w:t>
      </w:r>
      <w:r>
        <w:rPr>
          <w:rFonts w:ascii="Book Antiqua" w:hAnsi="Book Antiqua"/>
        </w:rPr>
        <w:t xml:space="preserve"> 2016; </w:t>
      </w:r>
      <w:r>
        <w:rPr>
          <w:rFonts w:ascii="Book Antiqua" w:hAnsi="Book Antiqua"/>
          <w:b/>
          <w:bCs/>
        </w:rPr>
        <w:t>26</w:t>
      </w:r>
      <w:r>
        <w:rPr>
          <w:rFonts w:ascii="Book Antiqua" w:hAnsi="Book Antiqua"/>
        </w:rPr>
        <w:t>: R832-R833 [PMID: 27676296 DOI: 10.1016/j.cub.2016.08.015]</w:t>
      </w:r>
    </w:p>
    <w:p w:rsidR="00303A03" w:rsidRDefault="001F69B0">
      <w:pPr>
        <w:spacing w:line="360" w:lineRule="auto"/>
        <w:jc w:val="both"/>
        <w:rPr>
          <w:rFonts w:ascii="Book Antiqua" w:hAnsi="Book Antiqua"/>
        </w:rPr>
      </w:pPr>
      <w:r>
        <w:rPr>
          <w:rFonts w:ascii="Book Antiqua" w:hAnsi="Book Antiqua"/>
        </w:rPr>
        <w:t xml:space="preserve">46 </w:t>
      </w:r>
      <w:r>
        <w:rPr>
          <w:rFonts w:ascii="Book Antiqua" w:hAnsi="Book Antiqua"/>
          <w:b/>
          <w:bCs/>
        </w:rPr>
        <w:t>Wang N</w:t>
      </w:r>
      <w:r>
        <w:rPr>
          <w:rFonts w:ascii="Book Antiqua" w:hAnsi="Book Antiqua"/>
        </w:rPr>
        <w:t xml:space="preserve">, Li R, Lin H, Fu C, Wang X, Zhang Y, Su M, Huang P, Qian J, Jiang F, Wang H, Jiang L, Yu X, Liu J, Chen Y, Jiang Q. Enriched taxa were found among the gut microbiota of centenarians in East China.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e0222763 [PMID: 31639130 DOI: 10.1371/journal.pone.0222763]</w:t>
      </w:r>
    </w:p>
    <w:p w:rsidR="00303A03" w:rsidRDefault="001F69B0">
      <w:pPr>
        <w:spacing w:line="360" w:lineRule="auto"/>
        <w:jc w:val="both"/>
        <w:rPr>
          <w:rFonts w:ascii="Book Antiqua" w:hAnsi="Book Antiqua"/>
        </w:rPr>
      </w:pPr>
      <w:r>
        <w:rPr>
          <w:rFonts w:ascii="Book Antiqua" w:hAnsi="Book Antiqua"/>
        </w:rPr>
        <w:t xml:space="preserve">47 </w:t>
      </w:r>
      <w:r>
        <w:rPr>
          <w:rFonts w:ascii="Book Antiqua" w:hAnsi="Book Antiqua"/>
          <w:b/>
          <w:bCs/>
        </w:rPr>
        <w:t>Bajinka O</w:t>
      </w:r>
      <w:r>
        <w:rPr>
          <w:rFonts w:ascii="Book Antiqua" w:hAnsi="Book Antiqua"/>
        </w:rPr>
        <w:t xml:space="preserve">, Tan Y, Abdelhalim KA, Özdemir G, Qiu X. Extrinsic factors influencing gut microbes, the immediate consequences and restoring eubiosis. </w:t>
      </w:r>
      <w:r>
        <w:rPr>
          <w:rFonts w:ascii="Book Antiqua" w:hAnsi="Book Antiqua"/>
          <w:i/>
          <w:iCs/>
        </w:rPr>
        <w:t>AMB Express</w:t>
      </w:r>
      <w:r>
        <w:rPr>
          <w:rFonts w:ascii="Book Antiqua" w:hAnsi="Book Antiqua"/>
        </w:rPr>
        <w:t xml:space="preserve"> 2020; </w:t>
      </w:r>
      <w:r>
        <w:rPr>
          <w:rFonts w:ascii="Book Antiqua" w:hAnsi="Book Antiqua"/>
          <w:b/>
          <w:bCs/>
        </w:rPr>
        <w:t>10</w:t>
      </w:r>
      <w:r>
        <w:rPr>
          <w:rFonts w:ascii="Book Antiqua" w:hAnsi="Book Antiqua"/>
        </w:rPr>
        <w:t>: 130 [PMID: 32710186 DOI: 10.1186/s13568-020-01066-8]</w:t>
      </w:r>
    </w:p>
    <w:p w:rsidR="00303A03" w:rsidRDefault="001F69B0">
      <w:pPr>
        <w:spacing w:line="360" w:lineRule="auto"/>
        <w:jc w:val="both"/>
        <w:rPr>
          <w:rFonts w:ascii="Book Antiqua" w:hAnsi="Book Antiqua"/>
        </w:rPr>
      </w:pPr>
      <w:r>
        <w:rPr>
          <w:rFonts w:ascii="Book Antiqua" w:hAnsi="Book Antiqua"/>
        </w:rPr>
        <w:t xml:space="preserve">48 </w:t>
      </w:r>
      <w:r>
        <w:rPr>
          <w:rFonts w:ascii="Book Antiqua" w:hAnsi="Book Antiqua"/>
          <w:b/>
          <w:bCs/>
        </w:rPr>
        <w:t>Ruan W</w:t>
      </w:r>
      <w:r>
        <w:rPr>
          <w:rFonts w:ascii="Book Antiqua" w:hAnsi="Book Antiqua"/>
        </w:rPr>
        <w:t xml:space="preserve">, Engevik MA, Spinler JK, Versalovic J. Healthy Human Gastrointestinal Microbiome: Composition and Function </w:t>
      </w:r>
      <w:proofErr w:type="gramStart"/>
      <w:r>
        <w:rPr>
          <w:rFonts w:ascii="Book Antiqua" w:hAnsi="Book Antiqua"/>
        </w:rPr>
        <w:t>After</w:t>
      </w:r>
      <w:proofErr w:type="gramEnd"/>
      <w:r>
        <w:rPr>
          <w:rFonts w:ascii="Book Antiqua" w:hAnsi="Book Antiqua"/>
        </w:rPr>
        <w:t xml:space="preserve"> a Decade of Exploration. </w:t>
      </w:r>
      <w:r>
        <w:rPr>
          <w:rFonts w:ascii="Book Antiqua" w:hAnsi="Book Antiqua"/>
          <w:i/>
          <w:iCs/>
        </w:rPr>
        <w:t>Dig Dis Sci</w:t>
      </w:r>
      <w:r>
        <w:rPr>
          <w:rFonts w:ascii="Book Antiqua" w:hAnsi="Book Antiqua"/>
        </w:rPr>
        <w:t xml:space="preserve"> 2020; </w:t>
      </w:r>
      <w:r>
        <w:rPr>
          <w:rFonts w:ascii="Book Antiqua" w:hAnsi="Book Antiqua"/>
          <w:b/>
          <w:bCs/>
        </w:rPr>
        <w:t>65</w:t>
      </w:r>
      <w:r>
        <w:rPr>
          <w:rFonts w:ascii="Book Antiqua" w:hAnsi="Book Antiqua"/>
        </w:rPr>
        <w:t>: 695-705 [PMID: 32067143 DOI: 10.1007/s10620-020-06118-4]</w:t>
      </w:r>
    </w:p>
    <w:p w:rsidR="00303A03" w:rsidRDefault="001F69B0">
      <w:pPr>
        <w:spacing w:line="360" w:lineRule="auto"/>
        <w:jc w:val="both"/>
        <w:rPr>
          <w:rFonts w:ascii="Book Antiqua" w:hAnsi="Book Antiqua"/>
        </w:rPr>
      </w:pPr>
      <w:proofErr w:type="gramStart"/>
      <w:r>
        <w:rPr>
          <w:rFonts w:ascii="Book Antiqua" w:hAnsi="Book Antiqua"/>
        </w:rPr>
        <w:t xml:space="preserve">49 </w:t>
      </w:r>
      <w:r>
        <w:rPr>
          <w:rFonts w:ascii="Book Antiqua" w:hAnsi="Book Antiqua"/>
          <w:b/>
          <w:bCs/>
        </w:rPr>
        <w:t>Hooks KB</w:t>
      </w:r>
      <w:r>
        <w:rPr>
          <w:rFonts w:ascii="Book Antiqua" w:hAnsi="Book Antiqua"/>
        </w:rPr>
        <w:t>, O'Malley MA.</w:t>
      </w:r>
      <w:proofErr w:type="gramEnd"/>
      <w:r>
        <w:rPr>
          <w:rFonts w:ascii="Book Antiqua" w:hAnsi="Book Antiqua"/>
        </w:rPr>
        <w:t xml:space="preserve"> </w:t>
      </w:r>
      <w:proofErr w:type="gramStart"/>
      <w:r>
        <w:rPr>
          <w:rFonts w:ascii="Book Antiqua" w:hAnsi="Book Antiqua"/>
        </w:rPr>
        <w:t>Dysbiosis and Its Discontents.</w:t>
      </w:r>
      <w:proofErr w:type="gramEnd"/>
      <w:r>
        <w:rPr>
          <w:rFonts w:ascii="Book Antiqua" w:hAnsi="Book Antiqua"/>
        </w:rPr>
        <w:t xml:space="preserve"> </w:t>
      </w:r>
      <w:proofErr w:type="gramStart"/>
      <w:r>
        <w:rPr>
          <w:rFonts w:ascii="Book Antiqua" w:hAnsi="Book Antiqua"/>
          <w:i/>
          <w:iCs/>
        </w:rPr>
        <w:t>mBio</w:t>
      </w:r>
      <w:proofErr w:type="gramEnd"/>
      <w:r>
        <w:rPr>
          <w:rFonts w:ascii="Book Antiqua" w:hAnsi="Book Antiqua"/>
        </w:rPr>
        <w:t xml:space="preserve"> 2017; </w:t>
      </w:r>
      <w:r>
        <w:rPr>
          <w:rFonts w:ascii="Book Antiqua" w:hAnsi="Book Antiqua"/>
          <w:b/>
          <w:bCs/>
        </w:rPr>
        <w:t>8</w:t>
      </w:r>
      <w:r>
        <w:rPr>
          <w:rFonts w:ascii="Book Antiqua" w:hAnsi="Book Antiqua"/>
        </w:rPr>
        <w:t xml:space="preserve"> [PMID: 29018121 DOI: 10.1128/mBio.01492-17]</w:t>
      </w:r>
    </w:p>
    <w:p w:rsidR="00303A03" w:rsidRDefault="001F69B0">
      <w:pPr>
        <w:spacing w:line="360" w:lineRule="auto"/>
        <w:jc w:val="both"/>
        <w:rPr>
          <w:rFonts w:ascii="Book Antiqua" w:hAnsi="Book Antiqua"/>
        </w:rPr>
      </w:pPr>
      <w:r>
        <w:rPr>
          <w:rFonts w:ascii="Book Antiqua" w:hAnsi="Book Antiqua"/>
        </w:rPr>
        <w:t xml:space="preserve">50 </w:t>
      </w:r>
      <w:r>
        <w:rPr>
          <w:rFonts w:ascii="Book Antiqua" w:hAnsi="Book Antiqua"/>
          <w:b/>
          <w:bCs/>
        </w:rPr>
        <w:t>Rodríguez JM</w:t>
      </w:r>
      <w:r>
        <w:rPr>
          <w:rFonts w:ascii="Book Antiqua" w:hAnsi="Book Antiqua"/>
        </w:rPr>
        <w:t xml:space="preserve">, Murphy K, Stanton C, Ross RP, Kober OI, Juge N, Avershina E, Rudi K, Narbad A, Jenmalm MC, Marchesi JR, Collado MC. </w:t>
      </w:r>
      <w:proofErr w:type="gramStart"/>
      <w:r>
        <w:rPr>
          <w:rFonts w:ascii="Book Antiqua" w:hAnsi="Book Antiqua"/>
        </w:rPr>
        <w:t>The composition of the gut microbiota throughout life, with an emphasis on early life.</w:t>
      </w:r>
      <w:proofErr w:type="gramEnd"/>
      <w:r>
        <w:rPr>
          <w:rFonts w:ascii="Book Antiqua" w:hAnsi="Book Antiqua"/>
        </w:rPr>
        <w:t xml:space="preserve"> </w:t>
      </w:r>
      <w:r>
        <w:rPr>
          <w:rFonts w:ascii="Book Antiqua" w:hAnsi="Book Antiqua"/>
          <w:i/>
          <w:iCs/>
        </w:rPr>
        <w:t>Microb Ecol Health Dis</w:t>
      </w:r>
      <w:r>
        <w:rPr>
          <w:rFonts w:ascii="Book Antiqua" w:hAnsi="Book Antiqua"/>
        </w:rPr>
        <w:t xml:space="preserve"> 2015; </w:t>
      </w:r>
      <w:r>
        <w:rPr>
          <w:rFonts w:ascii="Book Antiqua" w:hAnsi="Book Antiqua"/>
          <w:b/>
          <w:bCs/>
        </w:rPr>
        <w:t>26</w:t>
      </w:r>
      <w:r>
        <w:rPr>
          <w:rFonts w:ascii="Book Antiqua" w:hAnsi="Book Antiqua"/>
        </w:rPr>
        <w:t>: 26050 [PMID: 25651996 DOI: 10.3402/mehd.v26.26050]</w:t>
      </w:r>
    </w:p>
    <w:p w:rsidR="00303A03" w:rsidRDefault="001F69B0">
      <w:pPr>
        <w:spacing w:line="360" w:lineRule="auto"/>
        <w:jc w:val="both"/>
        <w:rPr>
          <w:rFonts w:ascii="Book Antiqua" w:hAnsi="Book Antiqua"/>
        </w:rPr>
      </w:pPr>
      <w:r>
        <w:rPr>
          <w:rFonts w:ascii="Book Antiqua" w:hAnsi="Book Antiqua"/>
        </w:rPr>
        <w:t xml:space="preserve">51 </w:t>
      </w:r>
      <w:r>
        <w:rPr>
          <w:rFonts w:ascii="Book Antiqua" w:hAnsi="Book Antiqua"/>
          <w:b/>
          <w:bCs/>
        </w:rPr>
        <w:t>Vandeputte D</w:t>
      </w:r>
      <w:r>
        <w:rPr>
          <w:rFonts w:ascii="Book Antiqua" w:hAnsi="Book Antiqua"/>
        </w:rPr>
        <w:t xml:space="preserve">, Falony G, Vieira-Silva S, Tito RY, Joossens M, </w:t>
      </w:r>
      <w:proofErr w:type="gramStart"/>
      <w:r>
        <w:rPr>
          <w:rFonts w:ascii="Book Antiqua" w:hAnsi="Book Antiqua"/>
        </w:rPr>
        <w:t>Raes</w:t>
      </w:r>
      <w:proofErr w:type="gramEnd"/>
      <w:r>
        <w:rPr>
          <w:rFonts w:ascii="Book Antiqua" w:hAnsi="Book Antiqua"/>
        </w:rPr>
        <w:t xml:space="preserve"> J. Stool consistency is strongly associated with gut microbiota richness and composition, enterotypes and bacterial growth rates.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57-62 [PMID: 26069274 DOI: 10.1136/gutjnl-2015-309618]</w:t>
      </w:r>
    </w:p>
    <w:p w:rsidR="00303A03" w:rsidRDefault="001F69B0">
      <w:pPr>
        <w:spacing w:line="360" w:lineRule="auto"/>
        <w:jc w:val="both"/>
        <w:rPr>
          <w:rFonts w:ascii="Book Antiqua" w:hAnsi="Book Antiqua"/>
        </w:rPr>
      </w:pPr>
      <w:r>
        <w:rPr>
          <w:rFonts w:ascii="Book Antiqua" w:hAnsi="Book Antiqua"/>
        </w:rPr>
        <w:t xml:space="preserve">52 </w:t>
      </w:r>
      <w:r>
        <w:rPr>
          <w:rFonts w:ascii="Book Antiqua" w:hAnsi="Book Antiqua"/>
          <w:b/>
          <w:bCs/>
        </w:rPr>
        <w:t>Rothschild D</w:t>
      </w:r>
      <w:r>
        <w:rPr>
          <w:rFonts w:ascii="Book Antiqua" w:hAnsi="Book Antiqua"/>
        </w:rPr>
        <w:t xml:space="preserve">, Weissbrod O, Barkan E, Kurilshikov A, Korem T, Zeevi D, Costea PI, Godneva A, Kalka IN, Bar N, Shilo S, Lador D, Vila AV, Zmora N, Pevsner-Fischer M, Israeli D, Kosower N, Malka G, Wolf BC, Avnit-Sagi T, Lotan-Pompan M, Weinberger A, </w:t>
      </w:r>
      <w:r>
        <w:rPr>
          <w:rFonts w:ascii="Book Antiqua" w:hAnsi="Book Antiqua"/>
        </w:rPr>
        <w:lastRenderedPageBreak/>
        <w:t xml:space="preserve">Halpern Z, Carmi S, Fu J, Wijmenga C, Zhernakova A, Elinav E, Segal E. Environment dominates over host genetics in shaping human gut microbiota. </w:t>
      </w:r>
      <w:r>
        <w:rPr>
          <w:rFonts w:ascii="Book Antiqua" w:hAnsi="Book Antiqua"/>
          <w:i/>
          <w:iCs/>
        </w:rPr>
        <w:t>Nature</w:t>
      </w:r>
      <w:r>
        <w:rPr>
          <w:rFonts w:ascii="Book Antiqua" w:hAnsi="Book Antiqua"/>
        </w:rPr>
        <w:t xml:space="preserve"> 2018; </w:t>
      </w:r>
      <w:r>
        <w:rPr>
          <w:rFonts w:ascii="Book Antiqua" w:hAnsi="Book Antiqua"/>
          <w:b/>
          <w:bCs/>
        </w:rPr>
        <w:t>555</w:t>
      </w:r>
      <w:r>
        <w:rPr>
          <w:rFonts w:ascii="Book Antiqua" w:hAnsi="Book Antiqua"/>
        </w:rPr>
        <w:t>: 210-215 [PMID: 29489753 DOI: 10.1038/nature25973]</w:t>
      </w:r>
    </w:p>
    <w:p w:rsidR="00303A03" w:rsidRDefault="001F69B0">
      <w:pPr>
        <w:spacing w:line="360" w:lineRule="auto"/>
        <w:jc w:val="both"/>
        <w:rPr>
          <w:rFonts w:ascii="Book Antiqua" w:hAnsi="Book Antiqua"/>
        </w:rPr>
      </w:pPr>
      <w:r>
        <w:rPr>
          <w:rFonts w:ascii="Book Antiqua" w:hAnsi="Book Antiqua"/>
        </w:rPr>
        <w:t xml:space="preserve">53 </w:t>
      </w:r>
      <w:r>
        <w:rPr>
          <w:rFonts w:ascii="Book Antiqua" w:hAnsi="Book Antiqua"/>
          <w:b/>
          <w:bCs/>
        </w:rPr>
        <w:t>Wu GD</w:t>
      </w:r>
      <w:r>
        <w:rPr>
          <w:rFonts w:ascii="Book Antiqua" w:hAnsi="Book Antiqua"/>
        </w:rPr>
        <w:t xml:space="preserve">, Chen J, Hoffmann C, Bittinger K, Chen YY, Keilbaugh SA, Bewtra M, Knights D, Walters WA, Knight R, Sinha R, Gilroy E, Gupta K, Baldassano R, Nessel L, Li H, Bushman FD, Lewis JD. </w:t>
      </w:r>
      <w:proofErr w:type="gramStart"/>
      <w:r>
        <w:rPr>
          <w:rFonts w:ascii="Book Antiqua" w:hAnsi="Book Antiqua"/>
        </w:rPr>
        <w:t>Linking long-term dietary patterns with gut microbial enterotypes.</w:t>
      </w:r>
      <w:proofErr w:type="gramEnd"/>
      <w:r>
        <w:rPr>
          <w:rFonts w:ascii="Book Antiqua" w:hAnsi="Book Antiqua"/>
        </w:rPr>
        <w:t xml:space="preserve"> </w:t>
      </w:r>
      <w:r>
        <w:rPr>
          <w:rFonts w:ascii="Book Antiqua" w:hAnsi="Book Antiqua"/>
          <w:i/>
          <w:iCs/>
        </w:rPr>
        <w:t>Science</w:t>
      </w:r>
      <w:r>
        <w:rPr>
          <w:rFonts w:ascii="Book Antiqua" w:hAnsi="Book Antiqua"/>
        </w:rPr>
        <w:t xml:space="preserve"> 2011; </w:t>
      </w:r>
      <w:r>
        <w:rPr>
          <w:rFonts w:ascii="Book Antiqua" w:hAnsi="Book Antiqua"/>
          <w:b/>
          <w:bCs/>
        </w:rPr>
        <w:t>334</w:t>
      </w:r>
      <w:r>
        <w:rPr>
          <w:rFonts w:ascii="Book Antiqua" w:hAnsi="Book Antiqua"/>
        </w:rPr>
        <w:t>: 105-108 [PMID: 21885731 DOI: 10.1126/science.1208344]</w:t>
      </w:r>
    </w:p>
    <w:p w:rsidR="00303A03" w:rsidRDefault="001F69B0">
      <w:pPr>
        <w:spacing w:line="360" w:lineRule="auto"/>
        <w:jc w:val="both"/>
        <w:rPr>
          <w:rFonts w:ascii="Book Antiqua" w:hAnsi="Book Antiqua"/>
        </w:rPr>
      </w:pPr>
      <w:r>
        <w:rPr>
          <w:rFonts w:ascii="Book Antiqua" w:hAnsi="Book Antiqua"/>
        </w:rPr>
        <w:t xml:space="preserve">54 </w:t>
      </w:r>
      <w:r>
        <w:rPr>
          <w:rFonts w:ascii="Book Antiqua" w:hAnsi="Book Antiqua"/>
          <w:b/>
          <w:bCs/>
        </w:rPr>
        <w:t>Bajaj JS</w:t>
      </w:r>
      <w:r>
        <w:rPr>
          <w:rFonts w:ascii="Book Antiqua" w:hAnsi="Book Antiqua"/>
        </w:rPr>
        <w:t xml:space="preserve">, Idilman R, Mabudian L, Hood M, Fagan A, Turan D, White MB, Karakaya F, Wang J, Atalay R, Hylemon PB, Gavis EA, Brown R, Thacker LR, Acharya C, Heuman DM, Sikaroodi M, Gillevet PM. Diet affects gut microbiota and modulates hospitalization risk differentially in an international cirrhosis cohort.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234-247 [PMID: 29350768 DOI: 10.1002/hep.29791]</w:t>
      </w:r>
    </w:p>
    <w:p w:rsidR="00303A03" w:rsidRDefault="001F69B0">
      <w:pPr>
        <w:spacing w:line="360" w:lineRule="auto"/>
        <w:jc w:val="both"/>
        <w:rPr>
          <w:rFonts w:ascii="Book Antiqua" w:hAnsi="Book Antiqua"/>
        </w:rPr>
      </w:pPr>
      <w:r>
        <w:rPr>
          <w:rFonts w:ascii="Book Antiqua" w:hAnsi="Book Antiqua"/>
        </w:rPr>
        <w:t xml:space="preserve">55 </w:t>
      </w:r>
      <w:r>
        <w:rPr>
          <w:rFonts w:ascii="Book Antiqua" w:hAnsi="Book Antiqua"/>
          <w:b/>
          <w:bCs/>
        </w:rPr>
        <w:t>Seitz HK</w:t>
      </w:r>
      <w:r>
        <w:rPr>
          <w:rFonts w:ascii="Book Antiqua" w:hAnsi="Book Antiqua"/>
        </w:rPr>
        <w:t xml:space="preserve">, Bataller R, Cortez-Pinto H, Gao B, Gual A, Lackner C, Mathurin P, Mueller S, Szabo G, Tsukamoto H. Alcoholic liver disease. </w:t>
      </w:r>
      <w:r>
        <w:rPr>
          <w:rFonts w:ascii="Book Antiqua" w:hAnsi="Book Antiqua"/>
          <w:i/>
          <w:iCs/>
        </w:rPr>
        <w:t>Nat Rev Dis Primers</w:t>
      </w:r>
      <w:r>
        <w:rPr>
          <w:rFonts w:ascii="Book Antiqua" w:hAnsi="Book Antiqua"/>
        </w:rPr>
        <w:t xml:space="preserve"> 2018; </w:t>
      </w:r>
      <w:r>
        <w:rPr>
          <w:rFonts w:ascii="Book Antiqua" w:hAnsi="Book Antiqua"/>
          <w:b/>
          <w:bCs/>
        </w:rPr>
        <w:t>4</w:t>
      </w:r>
      <w:r>
        <w:rPr>
          <w:rFonts w:ascii="Book Antiqua" w:hAnsi="Book Antiqua"/>
        </w:rPr>
        <w:t>: 16 [PMID: 30115921 DOI: 10.1038/s41572-018-0014-7]</w:t>
      </w:r>
    </w:p>
    <w:p w:rsidR="00303A03" w:rsidRDefault="001F69B0">
      <w:pPr>
        <w:spacing w:line="360" w:lineRule="auto"/>
        <w:jc w:val="both"/>
        <w:rPr>
          <w:rFonts w:ascii="Book Antiqua" w:hAnsi="Book Antiqua"/>
        </w:rPr>
      </w:pPr>
      <w:r>
        <w:rPr>
          <w:rFonts w:ascii="Book Antiqua" w:hAnsi="Book Antiqua"/>
        </w:rPr>
        <w:t xml:space="preserve">56 </w:t>
      </w:r>
      <w:r>
        <w:rPr>
          <w:rFonts w:ascii="Book Antiqua" w:hAnsi="Book Antiqua"/>
          <w:b/>
          <w:bCs/>
        </w:rPr>
        <w:t>Wiest R</w:t>
      </w:r>
      <w:r>
        <w:rPr>
          <w:rFonts w:ascii="Book Antiqua" w:hAnsi="Book Antiqua"/>
        </w:rPr>
        <w:t xml:space="preserve">, Albillos A, Trauner M, Bajaj JS, Jalan R. Targeting the gut-liver axis in liver disease.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1084-1103 [PMID: 28526488 DOI: 10.1016/j.jhep.2017.05.007]</w:t>
      </w:r>
    </w:p>
    <w:p w:rsidR="00303A03" w:rsidRDefault="001F69B0">
      <w:pPr>
        <w:spacing w:line="360" w:lineRule="auto"/>
        <w:jc w:val="both"/>
        <w:rPr>
          <w:rFonts w:ascii="Book Antiqua" w:hAnsi="Book Antiqua"/>
        </w:rPr>
      </w:pPr>
      <w:r>
        <w:rPr>
          <w:rFonts w:ascii="Book Antiqua" w:hAnsi="Book Antiqua"/>
        </w:rPr>
        <w:t xml:space="preserve">57 </w:t>
      </w:r>
      <w:r>
        <w:rPr>
          <w:rFonts w:ascii="Book Antiqua" w:hAnsi="Book Antiqua"/>
          <w:b/>
          <w:bCs/>
        </w:rPr>
        <w:t>You M</w:t>
      </w:r>
      <w:r>
        <w:rPr>
          <w:rFonts w:ascii="Book Antiqua" w:hAnsi="Book Antiqua"/>
        </w:rPr>
        <w:t xml:space="preserve">, Jogasuria A, Taylor C, Wu J. Sirtuin 1 signaling and alcoholic fatty liver disease. </w:t>
      </w:r>
      <w:r>
        <w:rPr>
          <w:rFonts w:ascii="Book Antiqua" w:hAnsi="Book Antiqua"/>
          <w:i/>
          <w:iCs/>
        </w:rPr>
        <w:t>Hepatobiliary Surg Nutr</w:t>
      </w:r>
      <w:r>
        <w:rPr>
          <w:rFonts w:ascii="Book Antiqua" w:hAnsi="Book Antiqua"/>
        </w:rPr>
        <w:t xml:space="preserve"> 2015; </w:t>
      </w:r>
      <w:r>
        <w:rPr>
          <w:rFonts w:ascii="Book Antiqua" w:hAnsi="Book Antiqua"/>
          <w:b/>
          <w:bCs/>
        </w:rPr>
        <w:t>4</w:t>
      </w:r>
      <w:r>
        <w:rPr>
          <w:rFonts w:ascii="Book Antiqua" w:hAnsi="Book Antiqua"/>
        </w:rPr>
        <w:t>: 88-100 [PMID: 26005675 DOI: 10.3978/j.issn.2304-3881.2014.12.06]</w:t>
      </w:r>
    </w:p>
    <w:p w:rsidR="00303A03" w:rsidRDefault="001F69B0">
      <w:pPr>
        <w:spacing w:line="360" w:lineRule="auto"/>
        <w:jc w:val="both"/>
        <w:rPr>
          <w:rFonts w:ascii="Book Antiqua" w:hAnsi="Book Antiqua"/>
        </w:rPr>
      </w:pPr>
      <w:proofErr w:type="gramStart"/>
      <w:r>
        <w:rPr>
          <w:rFonts w:ascii="Book Antiqua" w:hAnsi="Book Antiqua"/>
        </w:rPr>
        <w:t xml:space="preserve">58 </w:t>
      </w:r>
      <w:r>
        <w:rPr>
          <w:rFonts w:ascii="Book Antiqua" w:hAnsi="Book Antiqua"/>
          <w:b/>
          <w:bCs/>
        </w:rPr>
        <w:t>Ding RB</w:t>
      </w:r>
      <w:r>
        <w:rPr>
          <w:rFonts w:ascii="Book Antiqua" w:hAnsi="Book Antiqua"/>
        </w:rPr>
        <w:t>, Bao J, Deng CX.</w:t>
      </w:r>
      <w:proofErr w:type="gramEnd"/>
      <w:r>
        <w:rPr>
          <w:rFonts w:ascii="Book Antiqua" w:hAnsi="Book Antiqua"/>
        </w:rPr>
        <w:t xml:space="preserve"> </w:t>
      </w:r>
      <w:proofErr w:type="gramStart"/>
      <w:r>
        <w:rPr>
          <w:rFonts w:ascii="Book Antiqua" w:hAnsi="Book Antiqua"/>
        </w:rPr>
        <w:t>Emerging roles of SIRT1 in fatty liver diseases.</w:t>
      </w:r>
      <w:proofErr w:type="gramEnd"/>
      <w:r>
        <w:rPr>
          <w:rFonts w:ascii="Book Antiqua" w:hAnsi="Book Antiqua"/>
        </w:rPr>
        <w:t xml:space="preserve"> </w:t>
      </w:r>
      <w:r>
        <w:rPr>
          <w:rFonts w:ascii="Book Antiqua" w:hAnsi="Book Antiqua"/>
          <w:i/>
          <w:iCs/>
        </w:rPr>
        <w:t>Int J Biol Sci</w:t>
      </w:r>
      <w:r>
        <w:rPr>
          <w:rFonts w:ascii="Book Antiqua" w:hAnsi="Book Antiqua"/>
        </w:rPr>
        <w:t xml:space="preserve"> 2017; </w:t>
      </w:r>
      <w:r>
        <w:rPr>
          <w:rFonts w:ascii="Book Antiqua" w:hAnsi="Book Antiqua"/>
          <w:b/>
          <w:bCs/>
        </w:rPr>
        <w:t>13</w:t>
      </w:r>
      <w:r>
        <w:rPr>
          <w:rFonts w:ascii="Book Antiqua" w:hAnsi="Book Antiqua"/>
        </w:rPr>
        <w:t>: 852-867 [PMID: 28808418 DOI: 10.7150/ijbs.19370]</w:t>
      </w:r>
    </w:p>
    <w:p w:rsidR="00303A03" w:rsidRDefault="001F69B0">
      <w:pPr>
        <w:spacing w:line="360" w:lineRule="auto"/>
        <w:jc w:val="both"/>
        <w:rPr>
          <w:rFonts w:ascii="Book Antiqua" w:hAnsi="Book Antiqua"/>
        </w:rPr>
      </w:pPr>
      <w:r>
        <w:rPr>
          <w:rFonts w:ascii="Book Antiqua" w:hAnsi="Book Antiqua"/>
        </w:rPr>
        <w:t xml:space="preserve">59 </w:t>
      </w:r>
      <w:r>
        <w:rPr>
          <w:rFonts w:ascii="Book Antiqua" w:hAnsi="Book Antiqua"/>
          <w:b/>
          <w:bCs/>
        </w:rPr>
        <w:t>Liang X</w:t>
      </w:r>
      <w:r>
        <w:rPr>
          <w:rFonts w:ascii="Book Antiqua" w:hAnsi="Book Antiqua"/>
        </w:rPr>
        <w:t xml:space="preserve">, Hu M, Rogers CQ, Shen Z, </w:t>
      </w:r>
      <w:proofErr w:type="gramStart"/>
      <w:r>
        <w:rPr>
          <w:rFonts w:ascii="Book Antiqua" w:hAnsi="Book Antiqua"/>
        </w:rPr>
        <w:t>You</w:t>
      </w:r>
      <w:proofErr w:type="gramEnd"/>
      <w:r>
        <w:rPr>
          <w:rFonts w:ascii="Book Antiqua" w:hAnsi="Book Antiqua"/>
        </w:rPr>
        <w:t xml:space="preserve"> M. Role of SIRT1-FoxO1 signaling in dietary saturated fat-dependent upregulation of liver adiponectin receptor 2 in ethanol-administered mice. </w:t>
      </w:r>
      <w:r>
        <w:rPr>
          <w:rFonts w:ascii="Book Antiqua" w:hAnsi="Book Antiqua"/>
          <w:i/>
          <w:iCs/>
        </w:rPr>
        <w:t>Antioxid Redox Signal</w:t>
      </w:r>
      <w:r>
        <w:rPr>
          <w:rFonts w:ascii="Book Antiqua" w:hAnsi="Book Antiqua"/>
        </w:rPr>
        <w:t xml:space="preserve"> 2011; </w:t>
      </w:r>
      <w:r>
        <w:rPr>
          <w:rFonts w:ascii="Book Antiqua" w:hAnsi="Book Antiqua"/>
          <w:b/>
          <w:bCs/>
        </w:rPr>
        <w:t>15</w:t>
      </w:r>
      <w:r>
        <w:rPr>
          <w:rFonts w:ascii="Book Antiqua" w:hAnsi="Book Antiqua"/>
        </w:rPr>
        <w:t>: 425-435 [PMID: 21194380 DOI: 10.1089/ars.2010.3780]</w:t>
      </w:r>
    </w:p>
    <w:p w:rsidR="00303A03" w:rsidRDefault="001F69B0">
      <w:pPr>
        <w:spacing w:line="360" w:lineRule="auto"/>
        <w:jc w:val="both"/>
        <w:rPr>
          <w:rFonts w:ascii="Book Antiqua" w:hAnsi="Book Antiqua"/>
        </w:rPr>
      </w:pPr>
      <w:r>
        <w:rPr>
          <w:rFonts w:ascii="Book Antiqua" w:hAnsi="Book Antiqua"/>
        </w:rPr>
        <w:t xml:space="preserve">60 </w:t>
      </w:r>
      <w:r>
        <w:rPr>
          <w:rFonts w:ascii="Book Antiqua" w:hAnsi="Book Antiqua"/>
          <w:b/>
          <w:bCs/>
        </w:rPr>
        <w:t>Bala S</w:t>
      </w:r>
      <w:r>
        <w:rPr>
          <w:rFonts w:ascii="Book Antiqua" w:hAnsi="Book Antiqua"/>
        </w:rPr>
        <w:t xml:space="preserve">, Marcos M, Gattu A, Catalano D, Szabo G. Acute binge drinking increases serum endotoxin and bacterial DNA levels in healthy individuals.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e96864 [PMID: 24828436 DOI: 10.1371/journal.pone.0096864]</w:t>
      </w:r>
    </w:p>
    <w:p w:rsidR="00303A03" w:rsidRDefault="001F69B0">
      <w:pPr>
        <w:spacing w:line="360" w:lineRule="auto"/>
        <w:jc w:val="both"/>
        <w:rPr>
          <w:rFonts w:ascii="Book Antiqua" w:hAnsi="Book Antiqua"/>
        </w:rPr>
      </w:pPr>
      <w:r>
        <w:rPr>
          <w:rFonts w:ascii="Book Antiqua" w:hAnsi="Book Antiqua"/>
        </w:rPr>
        <w:lastRenderedPageBreak/>
        <w:t xml:space="preserve">61 </w:t>
      </w:r>
      <w:r>
        <w:rPr>
          <w:rFonts w:ascii="Book Antiqua" w:hAnsi="Book Antiqua"/>
          <w:b/>
          <w:bCs/>
        </w:rPr>
        <w:t>Voigt RM</w:t>
      </w:r>
      <w:r>
        <w:rPr>
          <w:rFonts w:ascii="Book Antiqua" w:hAnsi="Book Antiqua"/>
        </w:rPr>
        <w:t xml:space="preserve">, Forsyth CB, Shaikh M, Zhang L, Raeisi S, Aloman C, Preite NZ, Donohue TM Jr, Fogg L, Keshavarzian A. Diurnal variations in intestinal barrier integrity and liver pathology in mice: implications for alcohol binge. </w:t>
      </w:r>
      <w:r>
        <w:rPr>
          <w:rFonts w:ascii="Book Antiqua" w:hAnsi="Book Antiqua"/>
          <w:i/>
          <w:iCs/>
        </w:rPr>
        <w:t>Am J Physiol Gastrointest Liver Physiol</w:t>
      </w:r>
      <w:r>
        <w:rPr>
          <w:rFonts w:ascii="Book Antiqua" w:hAnsi="Book Antiqua"/>
        </w:rPr>
        <w:t xml:space="preserve"> 2018; </w:t>
      </w:r>
      <w:r>
        <w:rPr>
          <w:rFonts w:ascii="Book Antiqua" w:hAnsi="Book Antiqua"/>
          <w:b/>
          <w:bCs/>
        </w:rPr>
        <w:t>314</w:t>
      </w:r>
      <w:r>
        <w:rPr>
          <w:rFonts w:ascii="Book Antiqua" w:hAnsi="Book Antiqua"/>
        </w:rPr>
        <w:t>: G131-G141 [PMID: 29074484 DOI: 10.1152/ajpgi.00103.2017]</w:t>
      </w:r>
    </w:p>
    <w:p w:rsidR="00303A03" w:rsidRDefault="001F69B0">
      <w:pPr>
        <w:spacing w:line="360" w:lineRule="auto"/>
        <w:jc w:val="both"/>
        <w:rPr>
          <w:rFonts w:ascii="Book Antiqua" w:hAnsi="Book Antiqua"/>
        </w:rPr>
      </w:pPr>
      <w:r>
        <w:rPr>
          <w:rFonts w:ascii="Book Antiqua" w:hAnsi="Book Antiqua"/>
        </w:rPr>
        <w:t xml:space="preserve">62 </w:t>
      </w:r>
      <w:r>
        <w:rPr>
          <w:rFonts w:ascii="Book Antiqua" w:hAnsi="Book Antiqua"/>
          <w:b/>
          <w:bCs/>
        </w:rPr>
        <w:t>Leung C</w:t>
      </w:r>
      <w:r>
        <w:rPr>
          <w:rFonts w:ascii="Book Antiqua" w:hAnsi="Book Antiqua"/>
        </w:rPr>
        <w:t xml:space="preserve">, Rivera L, Furness JB, Angus PW. </w:t>
      </w:r>
      <w:proofErr w:type="gramStart"/>
      <w:r>
        <w:rPr>
          <w:rFonts w:ascii="Book Antiqua" w:hAnsi="Book Antiqua"/>
        </w:rPr>
        <w:t>The role of the gut microbiota in NAFLD.</w:t>
      </w:r>
      <w:proofErr w:type="gramEnd"/>
      <w:r>
        <w:rPr>
          <w:rFonts w:ascii="Book Antiqua" w:hAnsi="Book Antiqua"/>
        </w:rPr>
        <w:t xml:space="preserve"> </w:t>
      </w:r>
      <w:r>
        <w:rPr>
          <w:rFonts w:ascii="Book Antiqua" w:hAnsi="Book Antiqua"/>
          <w:i/>
          <w:iCs/>
        </w:rPr>
        <w:t>Nat Rev Gastroenterol Hepatol</w:t>
      </w:r>
      <w:r>
        <w:rPr>
          <w:rFonts w:ascii="Book Antiqua" w:hAnsi="Book Antiqua"/>
        </w:rPr>
        <w:t xml:space="preserve"> 2016; </w:t>
      </w:r>
      <w:r>
        <w:rPr>
          <w:rFonts w:ascii="Book Antiqua" w:hAnsi="Book Antiqua"/>
          <w:b/>
          <w:bCs/>
        </w:rPr>
        <w:t>13</w:t>
      </w:r>
      <w:r>
        <w:rPr>
          <w:rFonts w:ascii="Book Antiqua" w:hAnsi="Book Antiqua"/>
        </w:rPr>
        <w:t>: 412-425 [PMID: 27273168 DOI: 10.1038/nrgastro.2016.85]</w:t>
      </w:r>
    </w:p>
    <w:p w:rsidR="00303A03" w:rsidRDefault="001F69B0">
      <w:pPr>
        <w:spacing w:line="360" w:lineRule="auto"/>
        <w:jc w:val="both"/>
        <w:rPr>
          <w:rFonts w:ascii="Book Antiqua" w:hAnsi="Book Antiqua"/>
        </w:rPr>
      </w:pPr>
      <w:r>
        <w:rPr>
          <w:rFonts w:ascii="Book Antiqua" w:hAnsi="Book Antiqua"/>
        </w:rPr>
        <w:t xml:space="preserve">63 </w:t>
      </w:r>
      <w:r>
        <w:rPr>
          <w:rFonts w:ascii="Book Antiqua" w:hAnsi="Book Antiqua"/>
          <w:b/>
          <w:bCs/>
        </w:rPr>
        <w:t>Yan AW</w:t>
      </w:r>
      <w:r>
        <w:rPr>
          <w:rFonts w:ascii="Book Antiqua" w:hAnsi="Book Antiqua"/>
        </w:rPr>
        <w:t xml:space="preserve">, Fouts DE, Brandl J, Stärkel P, Torralba M, Schott E, Tsukamoto H, Nelson KE, Brenner DA, Schnabl B. Enteric dysbiosis associated with a mouse model of alcoholic liver disease. </w:t>
      </w:r>
      <w:r>
        <w:rPr>
          <w:rFonts w:ascii="Book Antiqua" w:hAnsi="Book Antiqua"/>
          <w:i/>
          <w:iCs/>
        </w:rPr>
        <w:t>Hepatology</w:t>
      </w:r>
      <w:r>
        <w:rPr>
          <w:rFonts w:ascii="Book Antiqua" w:hAnsi="Book Antiqua"/>
        </w:rPr>
        <w:t xml:space="preserve"> 2011; </w:t>
      </w:r>
      <w:r>
        <w:rPr>
          <w:rFonts w:ascii="Book Antiqua" w:hAnsi="Book Antiqua"/>
          <w:b/>
          <w:bCs/>
        </w:rPr>
        <w:t>53</w:t>
      </w:r>
      <w:r>
        <w:rPr>
          <w:rFonts w:ascii="Book Antiqua" w:hAnsi="Book Antiqua"/>
        </w:rPr>
        <w:t>: 96-105 [PMID: 21254165 DOI: 10.1002/hep.24018]</w:t>
      </w:r>
    </w:p>
    <w:p w:rsidR="00303A03" w:rsidRDefault="001F69B0">
      <w:pPr>
        <w:spacing w:line="360" w:lineRule="auto"/>
        <w:jc w:val="both"/>
        <w:rPr>
          <w:rFonts w:ascii="Book Antiqua" w:hAnsi="Book Antiqua"/>
        </w:rPr>
      </w:pPr>
      <w:r>
        <w:rPr>
          <w:rFonts w:ascii="Book Antiqua" w:hAnsi="Book Antiqua"/>
        </w:rPr>
        <w:t xml:space="preserve">64 </w:t>
      </w:r>
      <w:r>
        <w:rPr>
          <w:rFonts w:ascii="Book Antiqua" w:hAnsi="Book Antiqua"/>
          <w:b/>
          <w:bCs/>
        </w:rPr>
        <w:t>Bull-Otterson L</w:t>
      </w:r>
      <w:r>
        <w:rPr>
          <w:rFonts w:ascii="Book Antiqua" w:hAnsi="Book Antiqua"/>
        </w:rPr>
        <w:t xml:space="preserve">, Feng W, Kirpich I, Wang Y, Qin X, Liu Y, Gobejishvili L, Joshi-Barve S, Ayvaz T, Petrosino J, Kong M, Barker D, McClain C, Barve S. Metagenomic analyses of alcohol induced pathogenic alterations in the intestinal microbiome and the effect of Lactobacillus rhamnosus GG treatment.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e53028 [PMID: 23326376 DOI: 10.1371/journal.pone.0053028]</w:t>
      </w:r>
    </w:p>
    <w:p w:rsidR="00303A03" w:rsidRDefault="001F69B0">
      <w:pPr>
        <w:spacing w:line="360" w:lineRule="auto"/>
        <w:jc w:val="both"/>
        <w:rPr>
          <w:rFonts w:ascii="Book Antiqua" w:hAnsi="Book Antiqua"/>
        </w:rPr>
      </w:pPr>
      <w:r>
        <w:rPr>
          <w:rFonts w:ascii="Book Antiqua" w:hAnsi="Book Antiqua"/>
        </w:rPr>
        <w:t xml:space="preserve">65 </w:t>
      </w:r>
      <w:r>
        <w:rPr>
          <w:rFonts w:ascii="Book Antiqua" w:hAnsi="Book Antiqua"/>
          <w:b/>
          <w:bCs/>
        </w:rPr>
        <w:t>Wang Y</w:t>
      </w:r>
      <w:r>
        <w:rPr>
          <w:rFonts w:ascii="Book Antiqua" w:hAnsi="Book Antiqua"/>
        </w:rPr>
        <w:t xml:space="preserve">, Kirpich I, Liu Y, Ma Z, Barve S, McClain CJ, Feng W. Lactobacillus rhamnosus GG treatment potentiates intestinal hypoxia-inducible factor, promotes intestinal integrity and ameliorates alcohol-induced liver injury. </w:t>
      </w:r>
      <w:r>
        <w:rPr>
          <w:rFonts w:ascii="Book Antiqua" w:hAnsi="Book Antiqua"/>
          <w:i/>
          <w:iCs/>
        </w:rPr>
        <w:t>Am J Pathol</w:t>
      </w:r>
      <w:r>
        <w:rPr>
          <w:rFonts w:ascii="Book Antiqua" w:hAnsi="Book Antiqua"/>
        </w:rPr>
        <w:t xml:space="preserve"> 2011; </w:t>
      </w:r>
      <w:r>
        <w:rPr>
          <w:rFonts w:ascii="Book Antiqua" w:hAnsi="Book Antiqua"/>
          <w:b/>
          <w:bCs/>
        </w:rPr>
        <w:t>179</w:t>
      </w:r>
      <w:r>
        <w:rPr>
          <w:rFonts w:ascii="Book Antiqua" w:hAnsi="Book Antiqua"/>
        </w:rPr>
        <w:t>: 2866-2875 [PMID: 22093263 DOI: 10.1016/j.ajpath.2011.08.039]</w:t>
      </w:r>
    </w:p>
    <w:p w:rsidR="00303A03" w:rsidRDefault="001F69B0">
      <w:pPr>
        <w:spacing w:line="360" w:lineRule="auto"/>
        <w:jc w:val="both"/>
        <w:rPr>
          <w:rFonts w:ascii="Book Antiqua" w:hAnsi="Book Antiqua"/>
        </w:rPr>
      </w:pPr>
      <w:r>
        <w:rPr>
          <w:rFonts w:ascii="Book Antiqua" w:hAnsi="Book Antiqua"/>
        </w:rPr>
        <w:t xml:space="preserve">66 </w:t>
      </w:r>
      <w:r>
        <w:rPr>
          <w:rFonts w:ascii="Book Antiqua" w:hAnsi="Book Antiqua"/>
          <w:b/>
          <w:bCs/>
        </w:rPr>
        <w:t>Chen P</w:t>
      </w:r>
      <w:r>
        <w:rPr>
          <w:rFonts w:ascii="Book Antiqua" w:hAnsi="Book Antiqua"/>
        </w:rPr>
        <w:t xml:space="preserve">, Torralba M, Tan J, Embree M, Zengler K, Stärkel P, van Pijkeren JP, DePew J, Loomba R, Ho SB, Bajaj JS, Mutlu EA, Keshavarzian A, Tsukamoto H, Nelson KE, Fouts DE, Schnabl B. Supplementation of saturated long-chain fatty acids maintains intestinal eubiosis and reduces ethanol-induced liver injury in mice. </w:t>
      </w:r>
      <w:r>
        <w:rPr>
          <w:rFonts w:ascii="Book Antiqua" w:hAnsi="Book Antiqua"/>
          <w:i/>
          <w:iCs/>
        </w:rPr>
        <w:t>Gastroenterology</w:t>
      </w:r>
      <w:r>
        <w:rPr>
          <w:rFonts w:ascii="Book Antiqua" w:hAnsi="Book Antiqua"/>
        </w:rPr>
        <w:t xml:space="preserve"> 2015; </w:t>
      </w:r>
      <w:r>
        <w:rPr>
          <w:rFonts w:ascii="Book Antiqua" w:hAnsi="Book Antiqua"/>
          <w:b/>
          <w:bCs/>
        </w:rPr>
        <w:t>148</w:t>
      </w:r>
      <w:r>
        <w:rPr>
          <w:rFonts w:ascii="Book Antiqua" w:hAnsi="Book Antiqua"/>
        </w:rPr>
        <w:t>: 203-214.e16 [PMID: 25239591 DOI: 10.1053/j.gastro.2014.09.014]</w:t>
      </w:r>
    </w:p>
    <w:p w:rsidR="00303A03" w:rsidRDefault="001F69B0">
      <w:pPr>
        <w:spacing w:line="360" w:lineRule="auto"/>
        <w:jc w:val="both"/>
        <w:rPr>
          <w:rFonts w:ascii="Book Antiqua" w:hAnsi="Book Antiqua"/>
        </w:rPr>
      </w:pPr>
      <w:r>
        <w:rPr>
          <w:rFonts w:ascii="Book Antiqua" w:hAnsi="Book Antiqua"/>
        </w:rPr>
        <w:t xml:space="preserve">67 </w:t>
      </w:r>
      <w:r>
        <w:rPr>
          <w:rFonts w:ascii="Book Antiqua" w:hAnsi="Book Antiqua"/>
          <w:b/>
          <w:bCs/>
        </w:rPr>
        <w:t>Shao T</w:t>
      </w:r>
      <w:r>
        <w:rPr>
          <w:rFonts w:ascii="Book Antiqua" w:hAnsi="Book Antiqua"/>
        </w:rPr>
        <w:t xml:space="preserve">, Zhao C, Li F, Gu Z, Liu L, Zhang L, Wang Y, He L, Liu Y, Liu Q, Chen Y, Donde H, Wang R, Jala VR, Barve S, Chen SY, Zhang X, Chen Y, McClain CJ, Feng W. Intestinal HIF-1α deletion exacerbates alcoholic liver disease by inducing intestinal </w:t>
      </w:r>
      <w:r>
        <w:rPr>
          <w:rFonts w:ascii="Book Antiqua" w:hAnsi="Book Antiqua"/>
        </w:rPr>
        <w:lastRenderedPageBreak/>
        <w:t xml:space="preserve">dysbiosis and barrier dysfunction.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886-895 [PMID: 29803899 DOI: 10.1016/j.jhep.2018.05.021]</w:t>
      </w:r>
    </w:p>
    <w:p w:rsidR="00303A03" w:rsidRDefault="001F69B0">
      <w:pPr>
        <w:spacing w:line="360" w:lineRule="auto"/>
        <w:jc w:val="both"/>
        <w:rPr>
          <w:rFonts w:ascii="Book Antiqua" w:hAnsi="Book Antiqua"/>
        </w:rPr>
      </w:pPr>
      <w:r>
        <w:rPr>
          <w:rFonts w:ascii="Book Antiqua" w:hAnsi="Book Antiqua"/>
        </w:rPr>
        <w:t xml:space="preserve">68 Canesso MCC, Lacerda NL, Ferreira CM, Goncalves JL, Almeida D, Gamba C, Cassali G, Pedroso SH, Moreira C, Martins FS, Nicoli JR, Teixeira MM, Godard ALB, Vieira AT. </w:t>
      </w:r>
      <w:proofErr w:type="gramStart"/>
      <w:r>
        <w:rPr>
          <w:rFonts w:ascii="Book Antiqua" w:hAnsi="Book Antiqua"/>
        </w:rPr>
        <w:t>Comparing the effects of acute alcohol consumption in germ-free and conventional mice: the role of the gut microbiota.</w:t>
      </w:r>
      <w:proofErr w:type="gramEnd"/>
      <w:r>
        <w:rPr>
          <w:rFonts w:ascii="Book Antiqua" w:hAnsi="Book Antiqua"/>
        </w:rPr>
        <w:t xml:space="preserve"> </w:t>
      </w:r>
      <w:r>
        <w:rPr>
          <w:rFonts w:ascii="Book Antiqua" w:hAnsi="Book Antiqua"/>
          <w:i/>
          <w:iCs/>
        </w:rPr>
        <w:t>BMC Microbiol</w:t>
      </w:r>
      <w:r>
        <w:rPr>
          <w:rFonts w:ascii="Book Antiqua" w:hAnsi="Book Antiqua"/>
        </w:rPr>
        <w:t xml:space="preserve"> 2014; </w:t>
      </w:r>
      <w:r>
        <w:rPr>
          <w:rFonts w:ascii="Book Antiqua" w:hAnsi="Book Antiqua"/>
          <w:b/>
          <w:bCs/>
        </w:rPr>
        <w:t>14</w:t>
      </w:r>
      <w:r>
        <w:rPr>
          <w:rFonts w:ascii="Book Antiqua" w:hAnsi="Book Antiqua"/>
        </w:rPr>
        <w:t>: 240 [PMID: 25223989 DOI: 10.1186/s12866-014-0240-4]</w:t>
      </w:r>
    </w:p>
    <w:p w:rsidR="00303A03" w:rsidRDefault="001F69B0">
      <w:pPr>
        <w:spacing w:line="360" w:lineRule="auto"/>
        <w:jc w:val="both"/>
        <w:rPr>
          <w:rFonts w:ascii="Book Antiqua" w:hAnsi="Book Antiqua"/>
        </w:rPr>
      </w:pPr>
      <w:r>
        <w:rPr>
          <w:rFonts w:ascii="Book Antiqua" w:hAnsi="Book Antiqua"/>
        </w:rPr>
        <w:t xml:space="preserve">69 </w:t>
      </w:r>
      <w:r>
        <w:rPr>
          <w:rFonts w:ascii="Book Antiqua" w:hAnsi="Book Antiqua"/>
          <w:b/>
          <w:bCs/>
        </w:rPr>
        <w:t>Hartmann P</w:t>
      </w:r>
      <w:r>
        <w:rPr>
          <w:rFonts w:ascii="Book Antiqua" w:hAnsi="Book Antiqua"/>
        </w:rPr>
        <w:t xml:space="preserve">, Chen P, Wang HJ, Wang L, McCole DF, Brandl K, Stärkel P, Belzer C, Hellerbrand C, Tsukamoto H, Ho SB, Schnabl B. Deficiency of intestinal mucin-2 ameliorates experimental alcoholic liver disease in mice.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108-119 [PMID: 23408358 DOI: 10.1002/hep.26321]</w:t>
      </w:r>
    </w:p>
    <w:p w:rsidR="00303A03" w:rsidRDefault="001F69B0">
      <w:pPr>
        <w:spacing w:line="360" w:lineRule="auto"/>
        <w:jc w:val="both"/>
        <w:rPr>
          <w:rFonts w:ascii="Book Antiqua" w:hAnsi="Book Antiqua"/>
        </w:rPr>
      </w:pPr>
      <w:proofErr w:type="gramStart"/>
      <w:r>
        <w:rPr>
          <w:rFonts w:ascii="Book Antiqua" w:hAnsi="Book Antiqua"/>
        </w:rPr>
        <w:t xml:space="preserve">70 </w:t>
      </w:r>
      <w:r>
        <w:rPr>
          <w:rFonts w:ascii="Book Antiqua" w:hAnsi="Book Antiqua"/>
          <w:b/>
          <w:bCs/>
        </w:rPr>
        <w:t>Derrien M</w:t>
      </w:r>
      <w:r>
        <w:rPr>
          <w:rFonts w:ascii="Book Antiqua" w:hAnsi="Book Antiqua"/>
        </w:rPr>
        <w:t>, Belzer C, de Vos WM. Akkermansia muciniphila and its role in regulating host functions.</w:t>
      </w:r>
      <w:proofErr w:type="gramEnd"/>
      <w:r>
        <w:rPr>
          <w:rFonts w:ascii="Book Antiqua" w:hAnsi="Book Antiqua"/>
        </w:rPr>
        <w:t xml:space="preserve"> </w:t>
      </w:r>
      <w:r>
        <w:rPr>
          <w:rFonts w:ascii="Book Antiqua" w:hAnsi="Book Antiqua"/>
          <w:i/>
          <w:iCs/>
        </w:rPr>
        <w:t>Microb Pathog</w:t>
      </w:r>
      <w:r>
        <w:rPr>
          <w:rFonts w:ascii="Book Antiqua" w:hAnsi="Book Antiqua"/>
        </w:rPr>
        <w:t xml:space="preserve"> 2017; </w:t>
      </w:r>
      <w:r>
        <w:rPr>
          <w:rFonts w:ascii="Book Antiqua" w:hAnsi="Book Antiqua"/>
          <w:b/>
          <w:bCs/>
        </w:rPr>
        <w:t>106</w:t>
      </w:r>
      <w:r>
        <w:rPr>
          <w:rFonts w:ascii="Book Antiqua" w:hAnsi="Book Antiqua"/>
        </w:rPr>
        <w:t>: 171-181 [PMID: 26875998 DOI: 10.1016/j.micpath.2016.02.005]</w:t>
      </w:r>
    </w:p>
    <w:p w:rsidR="00303A03" w:rsidRDefault="001F69B0">
      <w:pPr>
        <w:spacing w:line="360" w:lineRule="auto"/>
        <w:jc w:val="both"/>
        <w:rPr>
          <w:rFonts w:ascii="Book Antiqua" w:hAnsi="Book Antiqua"/>
        </w:rPr>
      </w:pPr>
      <w:r>
        <w:rPr>
          <w:rFonts w:ascii="Book Antiqua" w:hAnsi="Book Antiqua"/>
        </w:rPr>
        <w:t xml:space="preserve">71 </w:t>
      </w:r>
      <w:r>
        <w:rPr>
          <w:rFonts w:ascii="Book Antiqua" w:hAnsi="Book Antiqua"/>
          <w:b/>
          <w:bCs/>
        </w:rPr>
        <w:t>Lowe PP</w:t>
      </w:r>
      <w:r>
        <w:rPr>
          <w:rFonts w:ascii="Book Antiqua" w:hAnsi="Book Antiqua"/>
        </w:rPr>
        <w:t xml:space="preserve">, Gyongyosi B, Satishchandran A, Iracheta-Vellve A, Ambade A, Kodys K, Catalano D, Ward DV, Szabo G. Alcohol-related changes in the intestinal microbiome influence neutrophil infiltration, inflammation and steatosis in early alcoholic hepatitis in mice.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e0174544 [PMID: 28350851 DOI: 10.1371/journal.pone.0174544]</w:t>
      </w:r>
    </w:p>
    <w:p w:rsidR="00303A03" w:rsidRDefault="001F69B0">
      <w:pPr>
        <w:spacing w:line="360" w:lineRule="auto"/>
        <w:jc w:val="both"/>
        <w:rPr>
          <w:rFonts w:ascii="Book Antiqua" w:hAnsi="Book Antiqua"/>
        </w:rPr>
      </w:pPr>
      <w:r>
        <w:rPr>
          <w:rFonts w:ascii="Book Antiqua" w:hAnsi="Book Antiqua"/>
        </w:rPr>
        <w:t xml:space="preserve">72 </w:t>
      </w:r>
      <w:r>
        <w:rPr>
          <w:rFonts w:ascii="Book Antiqua" w:hAnsi="Book Antiqua"/>
          <w:b/>
          <w:bCs/>
        </w:rPr>
        <w:t>Lowe PP</w:t>
      </w:r>
      <w:r>
        <w:rPr>
          <w:rFonts w:ascii="Book Antiqua" w:hAnsi="Book Antiqua"/>
        </w:rPr>
        <w:t xml:space="preserve">, Gyongyosi B, Satishchandran A, Iracheta-Vellve A, Ambade A, Cho Y, Kodys K, Catalano D, Ward DV, Szabo G. Correction: Alcohol-related changes in the intestinal microbiome influence neutrophil infiltration, inflammation and steatosis in early alcoholic hepatitis in mice.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e0179070 [PMID: 28562651 DOI: 10.1371/journal.pone.0179070]</w:t>
      </w:r>
    </w:p>
    <w:p w:rsidR="00303A03" w:rsidRDefault="001F69B0">
      <w:pPr>
        <w:spacing w:line="360" w:lineRule="auto"/>
        <w:jc w:val="both"/>
        <w:rPr>
          <w:rFonts w:ascii="Book Antiqua" w:hAnsi="Book Antiqua"/>
        </w:rPr>
      </w:pPr>
      <w:r>
        <w:rPr>
          <w:rFonts w:ascii="Book Antiqua" w:hAnsi="Book Antiqua"/>
        </w:rPr>
        <w:t xml:space="preserve">73 </w:t>
      </w:r>
      <w:r>
        <w:rPr>
          <w:rFonts w:ascii="Book Antiqua" w:hAnsi="Book Antiqua"/>
          <w:b/>
          <w:bCs/>
        </w:rPr>
        <w:t>Grander C</w:t>
      </w:r>
      <w:r>
        <w:rPr>
          <w:rFonts w:ascii="Book Antiqua" w:hAnsi="Book Antiqua"/>
        </w:rPr>
        <w:t xml:space="preserve">, Adolph TE, Wieser V, Lowe P, Wrzosek L, Gyongyosi B, Ward DV, Grabherr F, Gerner RR, Pfister A, Enrich B, Ciocan D, Macheiner S, Mayr L, Drach M, Moser P, Moschen AR, Perlemuter G, Szabo G, Cassard AM, Tilg H. Recovery of ethanol-induced </w:t>
      </w:r>
      <w:r>
        <w:rPr>
          <w:rFonts w:ascii="Book Antiqua" w:hAnsi="Book Antiqua"/>
          <w:i/>
          <w:iCs/>
        </w:rPr>
        <w:t>Akkermansia muciniphila</w:t>
      </w:r>
      <w:r>
        <w:rPr>
          <w:rFonts w:ascii="Book Antiqua" w:hAnsi="Book Antiqua"/>
        </w:rPr>
        <w:t xml:space="preserve"> depletion ameliorates alcoholic liver disease.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rPr>
        <w:t>: 891-901 [PMID: 28550049 DOI: 10.1136/gutjnl-2016-313432]</w:t>
      </w:r>
    </w:p>
    <w:p w:rsidR="00303A03" w:rsidRDefault="001F69B0">
      <w:pPr>
        <w:spacing w:line="360" w:lineRule="auto"/>
        <w:jc w:val="both"/>
        <w:rPr>
          <w:rFonts w:ascii="Book Antiqua" w:hAnsi="Book Antiqua"/>
        </w:rPr>
      </w:pPr>
      <w:r>
        <w:rPr>
          <w:rFonts w:ascii="Book Antiqua" w:hAnsi="Book Antiqua"/>
        </w:rPr>
        <w:lastRenderedPageBreak/>
        <w:t xml:space="preserve">74 </w:t>
      </w:r>
      <w:r>
        <w:rPr>
          <w:rFonts w:ascii="Book Antiqua" w:hAnsi="Book Antiqua"/>
          <w:b/>
          <w:bCs/>
        </w:rPr>
        <w:t>Kakiyama G</w:t>
      </w:r>
      <w:r>
        <w:rPr>
          <w:rFonts w:ascii="Book Antiqua" w:hAnsi="Book Antiqua"/>
        </w:rPr>
        <w:t xml:space="preserve">, Pandak WM, Gillevet PM, Hylemon PB, Heuman DM, Daita K, Takei H, Muto A, Nittono H, Ridlon JM, White MB, Noble NA, Monteith P, Fuchs M, Thacker LR, Sikaroodi M, Bajaj JS. </w:t>
      </w:r>
      <w:proofErr w:type="gramStart"/>
      <w:r>
        <w:rPr>
          <w:rFonts w:ascii="Book Antiqua" w:hAnsi="Book Antiqua"/>
        </w:rPr>
        <w:t>Modulation of the fecal bile acid profile by gut microbiota in cirrhosis.</w:t>
      </w:r>
      <w:proofErr w:type="gramEnd"/>
      <w:r>
        <w:rPr>
          <w:rFonts w:ascii="Book Antiqua" w:hAnsi="Book Antiqua"/>
        </w:rPr>
        <w:t xml:space="preserve"> </w:t>
      </w:r>
      <w:r>
        <w:rPr>
          <w:rFonts w:ascii="Book Antiqua" w:hAnsi="Book Antiqua"/>
          <w:i/>
          <w:iCs/>
        </w:rPr>
        <w:t>J Hepatol</w:t>
      </w:r>
      <w:r>
        <w:rPr>
          <w:rFonts w:ascii="Book Antiqua" w:hAnsi="Book Antiqua"/>
        </w:rPr>
        <w:t xml:space="preserve"> 2013; </w:t>
      </w:r>
      <w:r>
        <w:rPr>
          <w:rFonts w:ascii="Book Antiqua" w:hAnsi="Book Antiqua"/>
          <w:b/>
          <w:bCs/>
        </w:rPr>
        <w:t>58</w:t>
      </w:r>
      <w:r>
        <w:rPr>
          <w:rFonts w:ascii="Book Antiqua" w:hAnsi="Book Antiqua"/>
        </w:rPr>
        <w:t>: 949-955 [PMID: 23333527 DOI: 10.1016/j.jhep.2013.01.003]</w:t>
      </w:r>
    </w:p>
    <w:p w:rsidR="00303A03" w:rsidRDefault="001F69B0">
      <w:pPr>
        <w:spacing w:line="360" w:lineRule="auto"/>
        <w:jc w:val="both"/>
        <w:rPr>
          <w:rFonts w:ascii="Book Antiqua" w:hAnsi="Book Antiqua"/>
        </w:rPr>
      </w:pPr>
      <w:r>
        <w:rPr>
          <w:rFonts w:ascii="Book Antiqua" w:hAnsi="Book Antiqua"/>
        </w:rPr>
        <w:t xml:space="preserve">75 </w:t>
      </w:r>
      <w:r>
        <w:rPr>
          <w:rFonts w:ascii="Book Antiqua" w:hAnsi="Book Antiqua"/>
          <w:b/>
          <w:bCs/>
        </w:rPr>
        <w:t>Bajaj JS</w:t>
      </w:r>
      <w:r>
        <w:rPr>
          <w:rFonts w:ascii="Book Antiqua" w:hAnsi="Book Antiqua"/>
        </w:rPr>
        <w:t xml:space="preserve">, Heuman DM, Hylemon PB, Sanyal AJ, White MB, Monteith P, Noble NA, Unser AB, Daita K, Fisher AR, Sikaroodi M, Gillevet PM. Altered profile of human gut microbiome is associated with cirrhosis and its complications.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940-947 [PMID: 24374295 DOI: 10.1016/j.jhep.2013.12.019]</w:t>
      </w:r>
    </w:p>
    <w:p w:rsidR="00303A03" w:rsidRDefault="001F69B0">
      <w:pPr>
        <w:spacing w:line="360" w:lineRule="auto"/>
        <w:jc w:val="both"/>
        <w:rPr>
          <w:rFonts w:ascii="Book Antiqua" w:hAnsi="Book Antiqua"/>
        </w:rPr>
      </w:pPr>
      <w:r>
        <w:rPr>
          <w:rFonts w:ascii="Book Antiqua" w:hAnsi="Book Antiqua"/>
        </w:rPr>
        <w:t xml:space="preserve">76 </w:t>
      </w:r>
      <w:r>
        <w:rPr>
          <w:rFonts w:ascii="Book Antiqua" w:hAnsi="Book Antiqua"/>
          <w:b/>
          <w:bCs/>
        </w:rPr>
        <w:t>Chen Y</w:t>
      </w:r>
      <w:r>
        <w:rPr>
          <w:rFonts w:ascii="Book Antiqua" w:hAnsi="Book Antiqua"/>
        </w:rPr>
        <w:t xml:space="preserve">, Yang F, Lu H, Wang B, Chen Y, Lei D, Wang Y, Zhu B, Li L. Characterization of fecal microbial communities in patients with liver cirrhosis. </w:t>
      </w:r>
      <w:r>
        <w:rPr>
          <w:rFonts w:ascii="Book Antiqua" w:hAnsi="Book Antiqua"/>
          <w:i/>
          <w:iCs/>
        </w:rPr>
        <w:t>Hepatology</w:t>
      </w:r>
      <w:r>
        <w:rPr>
          <w:rFonts w:ascii="Book Antiqua" w:hAnsi="Book Antiqua"/>
        </w:rPr>
        <w:t xml:space="preserve"> 2011; </w:t>
      </w:r>
      <w:r>
        <w:rPr>
          <w:rFonts w:ascii="Book Antiqua" w:hAnsi="Book Antiqua"/>
          <w:b/>
          <w:bCs/>
        </w:rPr>
        <w:t>54</w:t>
      </w:r>
      <w:r>
        <w:rPr>
          <w:rFonts w:ascii="Book Antiqua" w:hAnsi="Book Antiqua"/>
        </w:rPr>
        <w:t>: 562-572 [PMID: 21574172 DOI: 10.1002/hep.24423]</w:t>
      </w:r>
    </w:p>
    <w:p w:rsidR="00303A03" w:rsidRDefault="001F69B0">
      <w:pPr>
        <w:spacing w:line="360" w:lineRule="auto"/>
        <w:jc w:val="both"/>
        <w:rPr>
          <w:rFonts w:ascii="Book Antiqua" w:hAnsi="Book Antiqua"/>
        </w:rPr>
      </w:pPr>
      <w:r>
        <w:rPr>
          <w:rFonts w:ascii="Book Antiqua" w:hAnsi="Book Antiqua"/>
        </w:rPr>
        <w:t xml:space="preserve">77 </w:t>
      </w:r>
      <w:r>
        <w:rPr>
          <w:rFonts w:ascii="Book Antiqua" w:hAnsi="Book Antiqua"/>
          <w:b/>
          <w:bCs/>
        </w:rPr>
        <w:t>Bajaj JS</w:t>
      </w:r>
      <w:r>
        <w:rPr>
          <w:rFonts w:ascii="Book Antiqua" w:hAnsi="Book Antiqua"/>
        </w:rPr>
        <w:t xml:space="preserve">, Heuman DM, Hylemon PB, Sanyal AJ, Puri P, Sterling RK, Luketic V, Stravitz RT, Siddiqui MS, Fuchs M, Thacker LR, Wade JB, Daita K, Sistrun S, White MB, Noble NA, Thorpe C, Kakiyama G, Pandak WM, Sikaroodi M, Gillevet PM. Randomised clinical trial: Lactobacillus GG modulates gut microbiome, metabolome and endotoxemia in patients with cirrhosis. </w:t>
      </w:r>
      <w:r>
        <w:rPr>
          <w:rFonts w:ascii="Book Antiqua" w:hAnsi="Book Antiqua"/>
          <w:i/>
          <w:iCs/>
        </w:rPr>
        <w:t>Aliment Pharmacol Ther</w:t>
      </w:r>
      <w:r>
        <w:rPr>
          <w:rFonts w:ascii="Book Antiqua" w:hAnsi="Book Antiqua"/>
        </w:rPr>
        <w:t xml:space="preserve"> 2014; </w:t>
      </w:r>
      <w:r>
        <w:rPr>
          <w:rFonts w:ascii="Book Antiqua" w:hAnsi="Book Antiqua"/>
          <w:b/>
          <w:bCs/>
        </w:rPr>
        <w:t>39</w:t>
      </w:r>
      <w:r>
        <w:rPr>
          <w:rFonts w:ascii="Book Antiqua" w:hAnsi="Book Antiqua"/>
        </w:rPr>
        <w:t>: 1113-1125 [PMID: 24628464 DOI: 10.1111/apt.12695]</w:t>
      </w:r>
    </w:p>
    <w:p w:rsidR="00303A03" w:rsidRDefault="001F69B0">
      <w:pPr>
        <w:spacing w:line="360" w:lineRule="auto"/>
        <w:jc w:val="both"/>
        <w:rPr>
          <w:rFonts w:ascii="Book Antiqua" w:hAnsi="Book Antiqua"/>
        </w:rPr>
      </w:pPr>
      <w:r>
        <w:rPr>
          <w:rFonts w:ascii="Book Antiqua" w:hAnsi="Book Antiqua"/>
        </w:rPr>
        <w:t xml:space="preserve">78 </w:t>
      </w:r>
      <w:r>
        <w:rPr>
          <w:rFonts w:ascii="Book Antiqua" w:hAnsi="Book Antiqua"/>
          <w:b/>
          <w:bCs/>
        </w:rPr>
        <w:t>Bressa C</w:t>
      </w:r>
      <w:r>
        <w:rPr>
          <w:rFonts w:ascii="Book Antiqua" w:hAnsi="Book Antiqua"/>
        </w:rPr>
        <w:t xml:space="preserve">, Bailén-Andrino M, Pérez-Santiago J, González-Soltero R, Pérez M, Montalvo-Lominchar MG, Maté-Muñoz JL, Domínguez R, Moreno D, Larrosa M. Differences in gut microbiota profile between women with active lifestyle and sedentary women.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e0171352 [PMID: 28187199 DOI: 10.1371/journal.pone.0171352]</w:t>
      </w:r>
    </w:p>
    <w:p w:rsidR="00303A03" w:rsidRDefault="001F69B0">
      <w:pPr>
        <w:spacing w:line="360" w:lineRule="auto"/>
        <w:jc w:val="both"/>
        <w:rPr>
          <w:rFonts w:ascii="Book Antiqua" w:hAnsi="Book Antiqua"/>
        </w:rPr>
      </w:pPr>
      <w:r>
        <w:rPr>
          <w:rFonts w:ascii="Book Antiqua" w:hAnsi="Book Antiqua"/>
        </w:rPr>
        <w:t xml:space="preserve">79 </w:t>
      </w:r>
      <w:r>
        <w:rPr>
          <w:rFonts w:ascii="Book Antiqua" w:hAnsi="Book Antiqua"/>
          <w:b/>
          <w:bCs/>
        </w:rPr>
        <w:t>Queipo-Ortuño MI</w:t>
      </w:r>
      <w:r>
        <w:rPr>
          <w:rFonts w:ascii="Book Antiqua" w:hAnsi="Book Antiqua"/>
        </w:rPr>
        <w:t xml:space="preserve">, Boto-Ordóñez M, Murri M, Gomez-Zumaquero JM, Clemente-Postigo M, Estruch R, Cardona Diaz F, Andrés-Lacueva C, Tinahones FJ. Influence of red wine polyphenols and ethanol on the gut microbiota ecology and biochemical biomarkers. </w:t>
      </w:r>
      <w:r>
        <w:rPr>
          <w:rFonts w:ascii="Book Antiqua" w:hAnsi="Book Antiqua"/>
          <w:i/>
          <w:iCs/>
        </w:rPr>
        <w:t>Am J Clin Nutr</w:t>
      </w:r>
      <w:r>
        <w:rPr>
          <w:rFonts w:ascii="Book Antiqua" w:hAnsi="Book Antiqua"/>
        </w:rPr>
        <w:t xml:space="preserve"> 2012; </w:t>
      </w:r>
      <w:r>
        <w:rPr>
          <w:rFonts w:ascii="Book Antiqua" w:hAnsi="Book Antiqua"/>
          <w:b/>
          <w:bCs/>
        </w:rPr>
        <w:t>95</w:t>
      </w:r>
      <w:r>
        <w:rPr>
          <w:rFonts w:ascii="Book Antiqua" w:hAnsi="Book Antiqua"/>
        </w:rPr>
        <w:t>: 1323-1334 [PMID: 22552027 DOI: 10.3945/ajcn.111.027847]</w:t>
      </w:r>
    </w:p>
    <w:p w:rsidR="00303A03" w:rsidRDefault="001F69B0">
      <w:pPr>
        <w:spacing w:line="360" w:lineRule="auto"/>
        <w:jc w:val="both"/>
        <w:rPr>
          <w:rFonts w:ascii="Book Antiqua" w:hAnsi="Book Antiqua"/>
        </w:rPr>
      </w:pPr>
      <w:r>
        <w:rPr>
          <w:rFonts w:ascii="Book Antiqua" w:hAnsi="Book Antiqua"/>
        </w:rPr>
        <w:t xml:space="preserve">80 </w:t>
      </w:r>
      <w:r>
        <w:rPr>
          <w:rFonts w:ascii="Book Antiqua" w:hAnsi="Book Antiqua"/>
          <w:b/>
          <w:bCs/>
        </w:rPr>
        <w:t>Bajaj JS</w:t>
      </w:r>
      <w:r>
        <w:rPr>
          <w:rFonts w:ascii="Book Antiqua" w:hAnsi="Book Antiqua"/>
        </w:rPr>
        <w:t xml:space="preserve">, Reddy RK, Tandon P, Wong F, Kamath PS, Biggins SW, Garcia-Tsao G, Fallon M, Maliakkal B, Lai J, Vargas HE, Subramanian RM, Thuluvath P, Thacker LR, </w:t>
      </w:r>
      <w:r>
        <w:rPr>
          <w:rFonts w:ascii="Book Antiqua" w:hAnsi="Book Antiqua"/>
        </w:rPr>
        <w:lastRenderedPageBreak/>
        <w:t>O</w:t>
      </w:r>
      <w:r>
        <w:t>ʼ</w:t>
      </w:r>
      <w:r>
        <w:rPr>
          <w:rFonts w:ascii="Book Antiqua" w:hAnsi="Book Antiqua"/>
        </w:rPr>
        <w:t xml:space="preserve">Leary JG. </w:t>
      </w:r>
      <w:proofErr w:type="gramStart"/>
      <w:r>
        <w:rPr>
          <w:rFonts w:ascii="Book Antiqua" w:hAnsi="Book Antiqua"/>
        </w:rPr>
        <w:t>Prediction of Fungal Infection Development and Their Impact on Survival Using the NACSELD Cohort.</w:t>
      </w:r>
      <w:proofErr w:type="gramEnd"/>
      <w:r>
        <w:rPr>
          <w:rFonts w:ascii="Book Antiqua" w:hAnsi="Book Antiqua"/>
        </w:rPr>
        <w:t xml:space="preserve"> </w:t>
      </w:r>
      <w:r>
        <w:rPr>
          <w:rFonts w:ascii="Book Antiqua" w:hAnsi="Book Antiqua"/>
          <w:i/>
          <w:iCs/>
        </w:rPr>
        <w:t>Am J Gastroenterol</w:t>
      </w:r>
      <w:r>
        <w:rPr>
          <w:rFonts w:ascii="Book Antiqua" w:hAnsi="Book Antiqua"/>
        </w:rPr>
        <w:t xml:space="preserve"> 2018; </w:t>
      </w:r>
      <w:r>
        <w:rPr>
          <w:rFonts w:ascii="Book Antiqua" w:hAnsi="Book Antiqua"/>
          <w:b/>
          <w:bCs/>
        </w:rPr>
        <w:t>113</w:t>
      </w:r>
      <w:r>
        <w:rPr>
          <w:rFonts w:ascii="Book Antiqua" w:hAnsi="Book Antiqua"/>
        </w:rPr>
        <w:t>: 556-563 [PMID: 29257141 DOI: 10.1038/ajg.2017.471]</w:t>
      </w:r>
    </w:p>
    <w:p w:rsidR="00303A03" w:rsidRDefault="001F69B0">
      <w:pPr>
        <w:spacing w:line="360" w:lineRule="auto"/>
        <w:jc w:val="both"/>
        <w:rPr>
          <w:rFonts w:ascii="Book Antiqua" w:hAnsi="Book Antiqua"/>
        </w:rPr>
      </w:pPr>
      <w:r>
        <w:rPr>
          <w:rFonts w:ascii="Book Antiqua" w:hAnsi="Book Antiqua"/>
        </w:rPr>
        <w:t xml:space="preserve">81 </w:t>
      </w:r>
      <w:r>
        <w:rPr>
          <w:rFonts w:ascii="Book Antiqua" w:hAnsi="Book Antiqua"/>
          <w:b/>
          <w:bCs/>
        </w:rPr>
        <w:t>Lahmer T</w:t>
      </w:r>
      <w:r>
        <w:rPr>
          <w:rFonts w:ascii="Book Antiqua" w:hAnsi="Book Antiqua"/>
        </w:rPr>
        <w:t xml:space="preserve">, Messer M, Schwerdtfeger C, Rasch S, Lee M, Saugel B, Schmid RM, Huber W. Invasive mycosis in medical intensive care unit patients with severe alcoholic hepatitis. </w:t>
      </w:r>
      <w:r>
        <w:rPr>
          <w:rFonts w:ascii="Book Antiqua" w:hAnsi="Book Antiqua"/>
          <w:i/>
          <w:iCs/>
        </w:rPr>
        <w:t>Mycopathologia</w:t>
      </w:r>
      <w:r>
        <w:rPr>
          <w:rFonts w:ascii="Book Antiqua" w:hAnsi="Book Antiqua"/>
        </w:rPr>
        <w:t xml:space="preserve"> 2014; </w:t>
      </w:r>
      <w:r>
        <w:rPr>
          <w:rFonts w:ascii="Book Antiqua" w:hAnsi="Book Antiqua"/>
          <w:b/>
          <w:bCs/>
        </w:rPr>
        <w:t>177</w:t>
      </w:r>
      <w:r>
        <w:rPr>
          <w:rFonts w:ascii="Book Antiqua" w:hAnsi="Book Antiqua"/>
        </w:rPr>
        <w:t>: 193-197 [PMID: 24710759 DOI: 10.1007/s11046-014-9740-x]</w:t>
      </w:r>
    </w:p>
    <w:p w:rsidR="00303A03" w:rsidRDefault="001F69B0">
      <w:pPr>
        <w:spacing w:line="360" w:lineRule="auto"/>
        <w:jc w:val="both"/>
        <w:rPr>
          <w:rFonts w:ascii="Book Antiqua" w:hAnsi="Book Antiqua"/>
        </w:rPr>
      </w:pPr>
      <w:r>
        <w:rPr>
          <w:rFonts w:ascii="Book Antiqua" w:hAnsi="Book Antiqua"/>
        </w:rPr>
        <w:t xml:space="preserve">82 </w:t>
      </w:r>
      <w:r>
        <w:rPr>
          <w:rFonts w:ascii="Book Antiqua" w:hAnsi="Book Antiqua"/>
          <w:b/>
          <w:bCs/>
        </w:rPr>
        <w:t>Gustot T</w:t>
      </w:r>
      <w:r>
        <w:rPr>
          <w:rFonts w:ascii="Book Antiqua" w:hAnsi="Book Antiqua"/>
        </w:rPr>
        <w:t xml:space="preserve">, Maillart E, Bocci M, Surin R, Trépo E, Degré D, Lucidi V, Taccone FS, Delforge ML, Vincent JL, Donckier V, Jacobs F, Moreno C. Invasive aspergillosis in patients with severe alcoholic hepatitis.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267-274 [PMID: 24055548 DOI: 10.1016/j.jhep.2013.09.011]</w:t>
      </w:r>
    </w:p>
    <w:p w:rsidR="00303A03" w:rsidRDefault="001F69B0">
      <w:pPr>
        <w:spacing w:line="360" w:lineRule="auto"/>
        <w:jc w:val="both"/>
        <w:rPr>
          <w:rFonts w:ascii="Book Antiqua" w:hAnsi="Book Antiqua"/>
        </w:rPr>
      </w:pPr>
      <w:r>
        <w:rPr>
          <w:rFonts w:ascii="Book Antiqua" w:hAnsi="Book Antiqua"/>
        </w:rPr>
        <w:t xml:space="preserve">83 </w:t>
      </w:r>
      <w:r>
        <w:rPr>
          <w:rFonts w:ascii="Book Antiqua" w:hAnsi="Book Antiqua"/>
          <w:b/>
          <w:bCs/>
        </w:rPr>
        <w:t>Yang AM</w:t>
      </w:r>
      <w:r>
        <w:rPr>
          <w:rFonts w:ascii="Book Antiqua" w:hAnsi="Book Antiqua"/>
        </w:rPr>
        <w:t xml:space="preserve">, Inamine T, Hochrath K, Chen P, Wang L, Llorente C, Bluemel S, Hartmann P, Xu J, Koyama Y, Kisseleva T, Torralba MG, Moncera K, Beeri K, Chen CS, Freese K, Hellerbrand C, Lee SM, Hoffman HM, Mehal WZ, Garcia-Tsao G, Mutlu EA, Keshavarzian A, Brown GD, Ho SB, Bataller R, Stärkel P, Fouts DE, Schnabl B. Intestinal fungi contribute to development of alcoholic liver disease. </w:t>
      </w:r>
      <w:r>
        <w:rPr>
          <w:rFonts w:ascii="Book Antiqua" w:hAnsi="Book Antiqua"/>
          <w:i/>
          <w:iCs/>
        </w:rPr>
        <w:t>J Clin Invest</w:t>
      </w:r>
      <w:r>
        <w:rPr>
          <w:rFonts w:ascii="Book Antiqua" w:hAnsi="Book Antiqua"/>
        </w:rPr>
        <w:t xml:space="preserve"> 2017; </w:t>
      </w:r>
      <w:r>
        <w:rPr>
          <w:rFonts w:ascii="Book Antiqua" w:hAnsi="Book Antiqua"/>
          <w:b/>
          <w:bCs/>
        </w:rPr>
        <w:t>127</w:t>
      </w:r>
      <w:r>
        <w:rPr>
          <w:rFonts w:ascii="Book Antiqua" w:hAnsi="Book Antiqua"/>
        </w:rPr>
        <w:t>: 2829-2841 [PMID: 28530644 DOI: 10.1172/JCI90562]</w:t>
      </w:r>
    </w:p>
    <w:p w:rsidR="00303A03" w:rsidRDefault="001F69B0">
      <w:pPr>
        <w:spacing w:line="360" w:lineRule="auto"/>
        <w:jc w:val="both"/>
        <w:rPr>
          <w:rFonts w:ascii="Book Antiqua" w:hAnsi="Book Antiqua"/>
        </w:rPr>
      </w:pPr>
      <w:r>
        <w:rPr>
          <w:rFonts w:ascii="Book Antiqua" w:hAnsi="Book Antiqua"/>
        </w:rPr>
        <w:t xml:space="preserve">84 </w:t>
      </w:r>
      <w:r>
        <w:rPr>
          <w:rFonts w:ascii="Book Antiqua" w:hAnsi="Book Antiqua"/>
          <w:b/>
          <w:bCs/>
        </w:rPr>
        <w:t>Zhu L</w:t>
      </w:r>
      <w:r>
        <w:rPr>
          <w:rFonts w:ascii="Book Antiqua" w:hAnsi="Book Antiqua"/>
        </w:rPr>
        <w:t xml:space="preserve">, Baker SS, Gill C, Liu W, Alkhouri R, Baker RD, Gill SR. Characterization of gut microbiomes in nonalcoholic steatohepatitis (NASH) patients: a connection between endogenous alcohol and NASH. </w:t>
      </w:r>
      <w:r>
        <w:rPr>
          <w:rFonts w:ascii="Book Antiqua" w:hAnsi="Book Antiqua"/>
          <w:i/>
          <w:iCs/>
        </w:rPr>
        <w:t>Hepatology</w:t>
      </w:r>
      <w:r>
        <w:rPr>
          <w:rFonts w:ascii="Book Antiqua" w:hAnsi="Book Antiqua"/>
        </w:rPr>
        <w:t xml:space="preserve"> 2013; </w:t>
      </w:r>
      <w:r>
        <w:rPr>
          <w:rFonts w:ascii="Book Antiqua" w:hAnsi="Book Antiqua"/>
          <w:b/>
          <w:bCs/>
        </w:rPr>
        <w:t>57</w:t>
      </w:r>
      <w:r>
        <w:rPr>
          <w:rFonts w:ascii="Book Antiqua" w:hAnsi="Book Antiqua"/>
        </w:rPr>
        <w:t>: 601-609 [PMID: 23055155 DOI: 10.1002/hep.26093]</w:t>
      </w:r>
    </w:p>
    <w:p w:rsidR="00303A03" w:rsidRDefault="001F69B0">
      <w:pPr>
        <w:spacing w:line="360" w:lineRule="auto"/>
        <w:jc w:val="both"/>
        <w:rPr>
          <w:rFonts w:ascii="Book Antiqua" w:hAnsi="Book Antiqua"/>
        </w:rPr>
      </w:pPr>
      <w:r>
        <w:rPr>
          <w:rFonts w:ascii="Book Antiqua" w:hAnsi="Book Antiqua"/>
        </w:rPr>
        <w:t xml:space="preserve">85 </w:t>
      </w:r>
      <w:r>
        <w:rPr>
          <w:rFonts w:ascii="Book Antiqua" w:hAnsi="Book Antiqua"/>
          <w:b/>
          <w:bCs/>
        </w:rPr>
        <w:t>Mouzaki M</w:t>
      </w:r>
      <w:r>
        <w:rPr>
          <w:rFonts w:ascii="Book Antiqua" w:hAnsi="Book Antiqua"/>
        </w:rPr>
        <w:t xml:space="preserve">, Comelli EM, Arendt BM, Bonengel J, Fung SK, Fischer SE, McGilvray ID, Allard JP. </w:t>
      </w:r>
      <w:proofErr w:type="gramStart"/>
      <w:r>
        <w:rPr>
          <w:rFonts w:ascii="Book Antiqua" w:hAnsi="Book Antiqua"/>
        </w:rPr>
        <w:t>Intestinal microbiota in patients with nonalcoholic fatty liver disease.</w:t>
      </w:r>
      <w:proofErr w:type="gramEnd"/>
      <w:r>
        <w:rPr>
          <w:rFonts w:ascii="Book Antiqua" w:hAnsi="Book Antiqua"/>
        </w:rPr>
        <w:t xml:space="preserve">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120-127 [PMID: 23401313 DOI: 10.1002/hep.26319]</w:t>
      </w:r>
    </w:p>
    <w:p w:rsidR="00303A03" w:rsidRDefault="001F69B0">
      <w:pPr>
        <w:spacing w:line="360" w:lineRule="auto"/>
        <w:jc w:val="both"/>
        <w:rPr>
          <w:rFonts w:ascii="Book Antiqua" w:hAnsi="Book Antiqua"/>
        </w:rPr>
      </w:pPr>
      <w:r>
        <w:rPr>
          <w:rFonts w:ascii="Book Antiqua" w:hAnsi="Book Antiqua"/>
        </w:rPr>
        <w:t xml:space="preserve">86 </w:t>
      </w:r>
      <w:r>
        <w:rPr>
          <w:rFonts w:ascii="Book Antiqua" w:hAnsi="Book Antiqua"/>
          <w:b/>
          <w:bCs/>
        </w:rPr>
        <w:t>Jennison E</w:t>
      </w:r>
      <w:r>
        <w:rPr>
          <w:rFonts w:ascii="Book Antiqua" w:hAnsi="Book Antiqua"/>
        </w:rPr>
        <w:t xml:space="preserve">, Byrne CD. </w:t>
      </w:r>
      <w:proofErr w:type="gramStart"/>
      <w:r>
        <w:rPr>
          <w:rFonts w:ascii="Book Antiqua" w:hAnsi="Book Antiqua"/>
        </w:rPr>
        <w:t>The role of the gut microbiome and diet in the pathogenesis of non-alcoholic fatty liver disease.</w:t>
      </w:r>
      <w:proofErr w:type="gramEnd"/>
      <w:r>
        <w:rPr>
          <w:rFonts w:ascii="Book Antiqua" w:hAnsi="Book Antiqua"/>
        </w:rPr>
        <w:t xml:space="preserve"> </w:t>
      </w:r>
      <w:r>
        <w:rPr>
          <w:rFonts w:ascii="Book Antiqua" w:hAnsi="Book Antiqua"/>
          <w:i/>
          <w:iCs/>
        </w:rPr>
        <w:t>Clin Mol Hepatol</w:t>
      </w:r>
      <w:r>
        <w:rPr>
          <w:rFonts w:ascii="Book Antiqua" w:hAnsi="Book Antiqua"/>
        </w:rPr>
        <w:t xml:space="preserve"> 2021; </w:t>
      </w:r>
      <w:r>
        <w:rPr>
          <w:rFonts w:ascii="Book Antiqua" w:hAnsi="Book Antiqua"/>
          <w:b/>
          <w:bCs/>
        </w:rPr>
        <w:t>27</w:t>
      </w:r>
      <w:r>
        <w:rPr>
          <w:rFonts w:ascii="Book Antiqua" w:hAnsi="Book Antiqua"/>
        </w:rPr>
        <w:t>: 22-43 [PMID: 33291863 DOI: 10.3350/cmh.2020.0129]</w:t>
      </w:r>
    </w:p>
    <w:p w:rsidR="00303A03" w:rsidRDefault="001F69B0">
      <w:pPr>
        <w:spacing w:line="360" w:lineRule="auto"/>
        <w:jc w:val="both"/>
        <w:rPr>
          <w:rFonts w:ascii="Book Antiqua" w:hAnsi="Book Antiqua"/>
        </w:rPr>
      </w:pPr>
      <w:proofErr w:type="gramStart"/>
      <w:r>
        <w:rPr>
          <w:rFonts w:ascii="Book Antiqua" w:hAnsi="Book Antiqua"/>
        </w:rPr>
        <w:lastRenderedPageBreak/>
        <w:t xml:space="preserve">87 </w:t>
      </w:r>
      <w:r>
        <w:rPr>
          <w:rFonts w:ascii="Book Antiqua" w:hAnsi="Book Antiqua"/>
          <w:b/>
          <w:bCs/>
        </w:rPr>
        <w:t>Eslamparast T</w:t>
      </w:r>
      <w:r>
        <w:rPr>
          <w:rFonts w:ascii="Book Antiqua" w:hAnsi="Book Antiqua"/>
        </w:rPr>
        <w:t>, Eghtesad S, Poustchi H, Hekmatdoost A.</w:t>
      </w:r>
      <w:proofErr w:type="gramEnd"/>
      <w:r>
        <w:rPr>
          <w:rFonts w:ascii="Book Antiqua" w:hAnsi="Book Antiqua"/>
        </w:rPr>
        <w:t xml:space="preserve"> Recent advances in dietary supplementation, in treating non-alcoholic fatty liver disease.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204-212 [PMID: 25729475 DOI: 10.4254/wjh.v7.i2.204]</w:t>
      </w:r>
    </w:p>
    <w:p w:rsidR="00303A03" w:rsidRDefault="001F69B0">
      <w:pPr>
        <w:spacing w:line="360" w:lineRule="auto"/>
        <w:jc w:val="both"/>
        <w:rPr>
          <w:rFonts w:ascii="Book Antiqua" w:hAnsi="Book Antiqua"/>
        </w:rPr>
      </w:pPr>
      <w:r>
        <w:rPr>
          <w:rFonts w:ascii="Book Antiqua" w:hAnsi="Book Antiqua"/>
        </w:rPr>
        <w:t xml:space="preserve">88 </w:t>
      </w:r>
      <w:r>
        <w:rPr>
          <w:rFonts w:ascii="Book Antiqua" w:hAnsi="Book Antiqua"/>
          <w:b/>
          <w:bCs/>
        </w:rPr>
        <w:t>Eslamparast T</w:t>
      </w:r>
      <w:r>
        <w:rPr>
          <w:rFonts w:ascii="Book Antiqua" w:hAnsi="Book Antiqua"/>
        </w:rPr>
        <w:t xml:space="preserve">, Poustchi H, Zamani F, Sharafkhah M, Malekzadeh R, Hekmatdoost A. Synbiotic supplementation in nonalcoholic fatty liver disease: a randomized, double-blind, placebo-controlled pilot study. </w:t>
      </w:r>
      <w:r>
        <w:rPr>
          <w:rFonts w:ascii="Book Antiqua" w:hAnsi="Book Antiqua"/>
          <w:i/>
          <w:iCs/>
        </w:rPr>
        <w:t>Am J Clin Nutr</w:t>
      </w:r>
      <w:r>
        <w:rPr>
          <w:rFonts w:ascii="Book Antiqua" w:hAnsi="Book Antiqua"/>
        </w:rPr>
        <w:t xml:space="preserve"> 2014; </w:t>
      </w:r>
      <w:r>
        <w:rPr>
          <w:rFonts w:ascii="Book Antiqua" w:hAnsi="Book Antiqua"/>
          <w:b/>
          <w:bCs/>
        </w:rPr>
        <w:t>99</w:t>
      </w:r>
      <w:r>
        <w:rPr>
          <w:rFonts w:ascii="Book Antiqua" w:hAnsi="Book Antiqua"/>
        </w:rPr>
        <w:t>: 535-542 [PMID: 24401715 DOI: 10.3945/ajcn.113.068890]</w:t>
      </w:r>
    </w:p>
    <w:p w:rsidR="00303A03" w:rsidRDefault="001F69B0">
      <w:pPr>
        <w:spacing w:line="360" w:lineRule="auto"/>
        <w:jc w:val="both"/>
        <w:rPr>
          <w:rFonts w:ascii="Book Antiqua" w:hAnsi="Book Antiqua"/>
        </w:rPr>
      </w:pPr>
      <w:r>
        <w:rPr>
          <w:rFonts w:ascii="Book Antiqua" w:hAnsi="Book Antiqua"/>
        </w:rPr>
        <w:t xml:space="preserve">89 </w:t>
      </w:r>
      <w:r>
        <w:rPr>
          <w:rFonts w:ascii="Book Antiqua" w:hAnsi="Book Antiqua"/>
          <w:b/>
          <w:bCs/>
        </w:rPr>
        <w:t>Rahimlou M</w:t>
      </w:r>
      <w:r>
        <w:rPr>
          <w:rFonts w:ascii="Book Antiqua" w:hAnsi="Book Antiqua"/>
        </w:rPr>
        <w:t xml:space="preserve">, Ahmadnia H, Hekmatdoost A. Dietary supplements and pediatric non-alcoholic fatty liver disease: Present and the future.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2597-2602 [PMID: 26557952 DOI: 10.4254/wjh.v7.i25.2597]</w:t>
      </w:r>
    </w:p>
    <w:p w:rsidR="00303A03" w:rsidRDefault="001F69B0">
      <w:pPr>
        <w:spacing w:line="360" w:lineRule="auto"/>
        <w:jc w:val="both"/>
        <w:rPr>
          <w:rFonts w:ascii="Book Antiqua" w:hAnsi="Book Antiqua"/>
        </w:rPr>
      </w:pPr>
      <w:r>
        <w:rPr>
          <w:rFonts w:ascii="Book Antiqua" w:hAnsi="Book Antiqua"/>
        </w:rPr>
        <w:t xml:space="preserve">90 </w:t>
      </w:r>
      <w:r>
        <w:rPr>
          <w:rFonts w:ascii="Book Antiqua" w:hAnsi="Book Antiqua"/>
          <w:b/>
          <w:bCs/>
        </w:rPr>
        <w:t>Hoyles L</w:t>
      </w:r>
      <w:r>
        <w:rPr>
          <w:rFonts w:ascii="Book Antiqua" w:hAnsi="Book Antiqua"/>
        </w:rPr>
        <w:t xml:space="preserve">, Fernández-Real JM, Federici M, Serino M, Abbott J, Charpentier J, Heymes C, Luque JL, Anthony E, Barton RH, Chilloux J, Myridakis A, Martinez-Gili L, Moreno-Navarrete JM, Benhamed F, Azalbert V, Blasco-Baque V, Puig J, Xifra G, Ricart W, Tomlinson C, Woodbridge M, Cardellini M, Davato F, Cardolini I, Porzio O, Gentileschi P, Lopez F, Foufelle F, Butcher SA, Holmes E, Nicholson JK, Postic C, Burcelin R, Dumas ME. </w:t>
      </w:r>
      <w:proofErr w:type="gramStart"/>
      <w:r>
        <w:rPr>
          <w:rFonts w:ascii="Book Antiqua" w:hAnsi="Book Antiqua"/>
        </w:rPr>
        <w:t>Molecular phenomics and metagenomics of hepatic steatosis in non-diabetic obese women.</w:t>
      </w:r>
      <w:proofErr w:type="gramEnd"/>
      <w:r>
        <w:rPr>
          <w:rFonts w:ascii="Book Antiqua" w:hAnsi="Book Antiqua"/>
        </w:rPr>
        <w:t xml:space="preserve">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1070-1080 [PMID: 29942096 DOI: 10.1038/s41591-018-0061-3]</w:t>
      </w:r>
    </w:p>
    <w:p w:rsidR="00303A03" w:rsidRDefault="001F69B0">
      <w:pPr>
        <w:spacing w:line="360" w:lineRule="auto"/>
        <w:jc w:val="both"/>
        <w:rPr>
          <w:rFonts w:ascii="Book Antiqua" w:hAnsi="Book Antiqua"/>
        </w:rPr>
      </w:pPr>
      <w:r>
        <w:rPr>
          <w:rFonts w:ascii="Book Antiqua" w:hAnsi="Book Antiqua"/>
        </w:rPr>
        <w:t xml:space="preserve">91 </w:t>
      </w:r>
      <w:r>
        <w:rPr>
          <w:rFonts w:ascii="Book Antiqua" w:hAnsi="Book Antiqua"/>
          <w:b/>
          <w:bCs/>
        </w:rPr>
        <w:t>Wang B</w:t>
      </w:r>
      <w:r>
        <w:rPr>
          <w:rFonts w:ascii="Book Antiqua" w:hAnsi="Book Antiqua"/>
        </w:rPr>
        <w:t xml:space="preserve">, Jiang X, Cao M, Ge J, Bao Q, Tang L, Chen Y, Li L. Altered Fecal Microbiota Correlates with Liver Biochemistry in Nonobese Patients with Non-alcoholic Fatty Liver Disease.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32002 [PMID: 27550547 DOI: 10.1038/srep32002]</w:t>
      </w:r>
    </w:p>
    <w:p w:rsidR="00303A03" w:rsidRDefault="001F69B0">
      <w:pPr>
        <w:spacing w:line="360" w:lineRule="auto"/>
        <w:jc w:val="both"/>
        <w:rPr>
          <w:rFonts w:ascii="Book Antiqua" w:hAnsi="Book Antiqua"/>
        </w:rPr>
      </w:pPr>
      <w:r>
        <w:rPr>
          <w:rFonts w:ascii="Book Antiqua" w:hAnsi="Book Antiqua"/>
        </w:rPr>
        <w:t xml:space="preserve">92 </w:t>
      </w:r>
      <w:r>
        <w:rPr>
          <w:rFonts w:ascii="Book Antiqua" w:hAnsi="Book Antiqua"/>
          <w:b/>
          <w:bCs/>
        </w:rPr>
        <w:t>Shen F</w:t>
      </w:r>
      <w:r>
        <w:rPr>
          <w:rFonts w:ascii="Book Antiqua" w:hAnsi="Book Antiqua"/>
        </w:rPr>
        <w:t xml:space="preserve">, Zheng RD, Sun XQ, Ding WJ, Wang XY, Fan JG. Gut microbiota dysbiosis in patients with non-alcoholic fatty liver disease. </w:t>
      </w:r>
      <w:r>
        <w:rPr>
          <w:rFonts w:ascii="Book Antiqua" w:hAnsi="Book Antiqua"/>
          <w:i/>
          <w:iCs/>
        </w:rPr>
        <w:t>Hepatobiliary Pancreat Dis Int</w:t>
      </w:r>
      <w:r>
        <w:rPr>
          <w:rFonts w:ascii="Book Antiqua" w:hAnsi="Book Antiqua"/>
        </w:rPr>
        <w:t xml:space="preserve"> 2017; </w:t>
      </w:r>
      <w:r>
        <w:rPr>
          <w:rFonts w:ascii="Book Antiqua" w:hAnsi="Book Antiqua"/>
          <w:b/>
          <w:bCs/>
        </w:rPr>
        <w:t>16</w:t>
      </w:r>
      <w:r>
        <w:rPr>
          <w:rFonts w:ascii="Book Antiqua" w:hAnsi="Book Antiqua"/>
        </w:rPr>
        <w:t>: 375-381 [PMID: 28823367 DOI: 10.1016/S1499-3872(17)60019-5]</w:t>
      </w:r>
    </w:p>
    <w:p w:rsidR="00303A03" w:rsidRDefault="001F69B0">
      <w:pPr>
        <w:spacing w:line="360" w:lineRule="auto"/>
        <w:jc w:val="both"/>
        <w:rPr>
          <w:rFonts w:ascii="Book Antiqua" w:hAnsi="Book Antiqua"/>
        </w:rPr>
      </w:pPr>
      <w:r>
        <w:rPr>
          <w:rFonts w:ascii="Book Antiqua" w:hAnsi="Book Antiqua"/>
        </w:rPr>
        <w:t xml:space="preserve">93 </w:t>
      </w:r>
      <w:r>
        <w:rPr>
          <w:rFonts w:ascii="Book Antiqua" w:hAnsi="Book Antiqua"/>
          <w:b/>
          <w:bCs/>
        </w:rPr>
        <w:t>Loomba R</w:t>
      </w:r>
      <w:r>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w:t>
      </w:r>
      <w:r>
        <w:rPr>
          <w:rFonts w:ascii="Book Antiqua" w:hAnsi="Book Antiqua"/>
        </w:rPr>
        <w:lastRenderedPageBreak/>
        <w:t xml:space="preserve">Human Nonalcoholic Fatty Liver Disease. </w:t>
      </w:r>
      <w:r>
        <w:rPr>
          <w:rFonts w:ascii="Book Antiqua" w:hAnsi="Book Antiqua"/>
          <w:i/>
          <w:iCs/>
        </w:rPr>
        <w:t>Cell Metab</w:t>
      </w:r>
      <w:r>
        <w:rPr>
          <w:rFonts w:ascii="Book Antiqua" w:hAnsi="Book Antiqua"/>
        </w:rPr>
        <w:t xml:space="preserve"> 2017; </w:t>
      </w:r>
      <w:r>
        <w:rPr>
          <w:rFonts w:ascii="Book Antiqua" w:hAnsi="Book Antiqua"/>
          <w:b/>
          <w:bCs/>
        </w:rPr>
        <w:t>25</w:t>
      </w:r>
      <w:r>
        <w:rPr>
          <w:rFonts w:ascii="Book Antiqua" w:hAnsi="Book Antiqua"/>
        </w:rPr>
        <w:t>: 1054-1062.e5 [PMID: 28467925 DOI: 10.1016/j.cmet.2017.04.001]</w:t>
      </w:r>
    </w:p>
    <w:p w:rsidR="00303A03" w:rsidRDefault="001F69B0">
      <w:pPr>
        <w:spacing w:line="360" w:lineRule="auto"/>
        <w:jc w:val="both"/>
        <w:rPr>
          <w:rFonts w:ascii="Book Antiqua" w:hAnsi="Book Antiqua"/>
        </w:rPr>
      </w:pPr>
      <w:r>
        <w:rPr>
          <w:rFonts w:ascii="Book Antiqua" w:hAnsi="Book Antiqua"/>
        </w:rPr>
        <w:t xml:space="preserve">94 </w:t>
      </w:r>
      <w:r>
        <w:rPr>
          <w:rFonts w:ascii="Book Antiqua" w:hAnsi="Book Antiqua"/>
          <w:b/>
          <w:bCs/>
        </w:rPr>
        <w:t>Del Chierico F</w:t>
      </w:r>
      <w:r>
        <w:rPr>
          <w:rFonts w:ascii="Book Antiqua" w:hAnsi="Book Antiqua"/>
        </w:rPr>
        <w:t xml:space="preserve">, Nobili V, Vernocchi P, Russo A, De Stefanis C, Gnani D, Furlanello C, Zandonà A, Paci P, Capuani G, Dallapiccola B, Miccheli A, Alisi A, Putignani L. Gut microbiota profiling of pediatric nonalcoholic fatty liver disease and obese patients unveiled by an integrated meta-omics-based approach.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451-464 [PMID: 27028797 DOI: 10.1002/hep.28572]</w:t>
      </w:r>
    </w:p>
    <w:p w:rsidR="00303A03" w:rsidRDefault="001F69B0">
      <w:pPr>
        <w:spacing w:line="360" w:lineRule="auto"/>
        <w:jc w:val="both"/>
        <w:rPr>
          <w:rFonts w:ascii="Book Antiqua" w:hAnsi="Book Antiqua"/>
        </w:rPr>
      </w:pPr>
      <w:r>
        <w:rPr>
          <w:rFonts w:ascii="Book Antiqua" w:hAnsi="Book Antiqua"/>
        </w:rPr>
        <w:t xml:space="preserve">95 </w:t>
      </w:r>
      <w:r>
        <w:rPr>
          <w:rFonts w:ascii="Book Antiqua" w:hAnsi="Book Antiqua"/>
          <w:b/>
          <w:bCs/>
        </w:rPr>
        <w:t>Raman M</w:t>
      </w:r>
      <w:r>
        <w:rPr>
          <w:rFonts w:ascii="Book Antiqua" w:hAnsi="Book Antiqua"/>
        </w:rPr>
        <w:t xml:space="preserve">, Ahmed I, Gillevet PM, Probert CS, Ratcliffe NM, Smith S, Greenwood R, Sikaroodi M, Lam V, Crotty P, Bailey J, Myers RP, Rioux KP. </w:t>
      </w:r>
      <w:proofErr w:type="gramStart"/>
      <w:r>
        <w:rPr>
          <w:rFonts w:ascii="Book Antiqua" w:hAnsi="Book Antiqua"/>
        </w:rPr>
        <w:t>Fecal microbiome and volatile organic compound metabolome in obese humans with nonalcoholic fatty liver disease.</w:t>
      </w:r>
      <w:proofErr w:type="gramEnd"/>
      <w:r>
        <w:rPr>
          <w:rFonts w:ascii="Book Antiqua" w:hAnsi="Book Antiqua"/>
        </w:rPr>
        <w:t xml:space="preserve"> </w:t>
      </w:r>
      <w:r>
        <w:rPr>
          <w:rFonts w:ascii="Book Antiqua" w:hAnsi="Book Antiqua"/>
          <w:i/>
          <w:iCs/>
        </w:rPr>
        <w:t>Clin Gastroenterol Hepatol</w:t>
      </w:r>
      <w:r>
        <w:rPr>
          <w:rFonts w:ascii="Book Antiqua" w:hAnsi="Book Antiqua"/>
        </w:rPr>
        <w:t xml:space="preserve"> 2013; </w:t>
      </w:r>
      <w:r>
        <w:rPr>
          <w:rFonts w:ascii="Book Antiqua" w:hAnsi="Book Antiqua"/>
          <w:b/>
          <w:bCs/>
        </w:rPr>
        <w:t>11</w:t>
      </w:r>
      <w:r>
        <w:rPr>
          <w:rFonts w:ascii="Book Antiqua" w:hAnsi="Book Antiqua"/>
        </w:rPr>
        <w:t>: 868-75.e1-3 [PMID: 23454028 DOI: 10.1016/j.cgh.2013.02.015]</w:t>
      </w:r>
    </w:p>
    <w:p w:rsidR="00303A03" w:rsidRDefault="001F69B0">
      <w:pPr>
        <w:spacing w:line="360" w:lineRule="auto"/>
        <w:jc w:val="both"/>
        <w:rPr>
          <w:rFonts w:ascii="Book Antiqua" w:hAnsi="Book Antiqua"/>
        </w:rPr>
      </w:pPr>
      <w:r>
        <w:rPr>
          <w:rFonts w:ascii="Book Antiqua" w:hAnsi="Book Antiqua"/>
        </w:rPr>
        <w:t xml:space="preserve">96 </w:t>
      </w:r>
      <w:r>
        <w:rPr>
          <w:rFonts w:ascii="Book Antiqua" w:hAnsi="Book Antiqua"/>
          <w:b/>
          <w:bCs/>
        </w:rPr>
        <w:t>Boursier J</w:t>
      </w:r>
      <w:r>
        <w:rPr>
          <w:rFonts w:ascii="Book Antiqua" w:hAnsi="Book Antiqua"/>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764-775 [PMID: 26600078 DOI: 10.1002/hep.28356]</w:t>
      </w:r>
    </w:p>
    <w:p w:rsidR="00303A03" w:rsidRDefault="001F69B0">
      <w:pPr>
        <w:spacing w:line="360" w:lineRule="auto"/>
        <w:jc w:val="both"/>
        <w:rPr>
          <w:rFonts w:ascii="Book Antiqua" w:hAnsi="Book Antiqua"/>
        </w:rPr>
      </w:pPr>
      <w:r>
        <w:rPr>
          <w:rFonts w:ascii="Book Antiqua" w:hAnsi="Book Antiqua"/>
        </w:rPr>
        <w:t xml:space="preserve">97 </w:t>
      </w:r>
      <w:r>
        <w:rPr>
          <w:rFonts w:ascii="Book Antiqua" w:hAnsi="Book Antiqua"/>
          <w:b/>
          <w:bCs/>
        </w:rPr>
        <w:t>Michail S</w:t>
      </w:r>
      <w:r>
        <w:rPr>
          <w:rFonts w:ascii="Book Antiqua" w:hAnsi="Book Antiqua"/>
        </w:rPr>
        <w:t xml:space="preserve">, Lin M, Frey MR, Fanter R, Paliy O, Hilbush B, Reo NV. Altered gut microbial energy and metabolism in children with non-alcoholic fatty liver disease. </w:t>
      </w:r>
      <w:r>
        <w:rPr>
          <w:rFonts w:ascii="Book Antiqua" w:hAnsi="Book Antiqua"/>
          <w:i/>
          <w:iCs/>
        </w:rPr>
        <w:t>FEMS Microbiol Ecol</w:t>
      </w:r>
      <w:r>
        <w:rPr>
          <w:rFonts w:ascii="Book Antiqua" w:hAnsi="Book Antiqua"/>
        </w:rPr>
        <w:t xml:space="preserve"> 2015; </w:t>
      </w:r>
      <w:r>
        <w:rPr>
          <w:rFonts w:ascii="Book Antiqua" w:hAnsi="Book Antiqua"/>
          <w:b/>
          <w:bCs/>
        </w:rPr>
        <w:t>91</w:t>
      </w:r>
      <w:r>
        <w:rPr>
          <w:rFonts w:ascii="Book Antiqua" w:hAnsi="Book Antiqua"/>
        </w:rPr>
        <w:t>: 1-9 [PMID: 25764541 DOI: 10.1093/femsec/fiu002]</w:t>
      </w:r>
    </w:p>
    <w:p w:rsidR="00303A03" w:rsidRDefault="001F69B0">
      <w:pPr>
        <w:spacing w:line="360" w:lineRule="auto"/>
        <w:jc w:val="both"/>
        <w:rPr>
          <w:rFonts w:ascii="Book Antiqua" w:hAnsi="Book Antiqua"/>
        </w:rPr>
      </w:pPr>
      <w:r>
        <w:rPr>
          <w:rFonts w:ascii="Book Antiqua" w:hAnsi="Book Antiqua"/>
        </w:rPr>
        <w:t xml:space="preserve">98 </w:t>
      </w:r>
      <w:r>
        <w:rPr>
          <w:rFonts w:ascii="Book Antiqua" w:hAnsi="Book Antiqua"/>
          <w:b/>
          <w:bCs/>
        </w:rPr>
        <w:t>Jiang C</w:t>
      </w:r>
      <w:r>
        <w:rPr>
          <w:rFonts w:ascii="Book Antiqua" w:hAnsi="Book Antiqua"/>
        </w:rPr>
        <w:t xml:space="preserve">, Xie C, Li F, Zhang L, Nichols RG, Krausz KW, Cai J, Qi Y, Fang ZZ, Takahashi S, Tanaka N, Desai D, Amin SG, Albert I, Patterson AD, Gonzalez FJ. Intestinal farnesoid X receptor signaling promotes nonalcoholic fatty liver disease. </w:t>
      </w:r>
      <w:r>
        <w:rPr>
          <w:rFonts w:ascii="Book Antiqua" w:hAnsi="Book Antiqua"/>
          <w:i/>
          <w:iCs/>
        </w:rPr>
        <w:t>J Clin Invest</w:t>
      </w:r>
      <w:r>
        <w:rPr>
          <w:rFonts w:ascii="Book Antiqua" w:hAnsi="Book Antiqua"/>
        </w:rPr>
        <w:t xml:space="preserve"> 2015; </w:t>
      </w:r>
      <w:r>
        <w:rPr>
          <w:rFonts w:ascii="Book Antiqua" w:hAnsi="Book Antiqua"/>
          <w:b/>
          <w:bCs/>
        </w:rPr>
        <w:t>125</w:t>
      </w:r>
      <w:r>
        <w:rPr>
          <w:rFonts w:ascii="Book Antiqua" w:hAnsi="Book Antiqua"/>
        </w:rPr>
        <w:t>: 386-402 [PMID: 25500885 DOI: 10.1172/JCI76738]</w:t>
      </w:r>
    </w:p>
    <w:p w:rsidR="00303A03" w:rsidRDefault="001F69B0">
      <w:pPr>
        <w:spacing w:line="360" w:lineRule="auto"/>
        <w:jc w:val="both"/>
        <w:rPr>
          <w:rFonts w:ascii="Book Antiqua" w:hAnsi="Book Antiqua"/>
        </w:rPr>
      </w:pPr>
      <w:r>
        <w:rPr>
          <w:rFonts w:ascii="Book Antiqua" w:hAnsi="Book Antiqua"/>
        </w:rPr>
        <w:t xml:space="preserve">99 </w:t>
      </w:r>
      <w:r>
        <w:rPr>
          <w:rFonts w:ascii="Book Antiqua" w:hAnsi="Book Antiqua"/>
          <w:b/>
          <w:bCs/>
        </w:rPr>
        <w:t>Lee G</w:t>
      </w:r>
      <w:r>
        <w:rPr>
          <w:rFonts w:ascii="Book Antiqua" w:hAnsi="Book Antiqua"/>
        </w:rPr>
        <w:t xml:space="preserve">, You HJ, Bajaj JS, Joo SK, Yu J, Park S, Kang H, Park JH, Kim JH, Lee DH, Lee S, Kim W, Ko G. Distinct signatures of gut microbiome and metabolites associated with significant fibrosis in non-obese NAFLD. </w:t>
      </w:r>
      <w:r>
        <w:rPr>
          <w:rFonts w:ascii="Book Antiqua" w:hAnsi="Book Antiqua"/>
          <w:i/>
          <w:iCs/>
        </w:rPr>
        <w:t>Nat Commun</w:t>
      </w:r>
      <w:r>
        <w:rPr>
          <w:rFonts w:ascii="Book Antiqua" w:hAnsi="Book Antiqua"/>
        </w:rPr>
        <w:t xml:space="preserve"> 2020; </w:t>
      </w:r>
      <w:r>
        <w:rPr>
          <w:rFonts w:ascii="Book Antiqua" w:hAnsi="Book Antiqua"/>
          <w:b/>
          <w:bCs/>
        </w:rPr>
        <w:t>11</w:t>
      </w:r>
      <w:r>
        <w:rPr>
          <w:rFonts w:ascii="Book Antiqua" w:hAnsi="Book Antiqua"/>
        </w:rPr>
        <w:t>: 4982 [PMID: 33020474 DOI: 10.1038/s41467-020-18754-5]</w:t>
      </w:r>
    </w:p>
    <w:p w:rsidR="00303A03" w:rsidRDefault="001F69B0">
      <w:pPr>
        <w:spacing w:line="360" w:lineRule="auto"/>
        <w:jc w:val="both"/>
        <w:rPr>
          <w:rFonts w:ascii="Book Antiqua" w:hAnsi="Book Antiqua"/>
        </w:rPr>
      </w:pPr>
      <w:r>
        <w:rPr>
          <w:rFonts w:ascii="Book Antiqua" w:hAnsi="Book Antiqua"/>
        </w:rPr>
        <w:lastRenderedPageBreak/>
        <w:t xml:space="preserve">100 </w:t>
      </w:r>
      <w:r>
        <w:rPr>
          <w:rFonts w:ascii="Book Antiqua" w:hAnsi="Book Antiqua"/>
          <w:b/>
          <w:bCs/>
        </w:rPr>
        <w:t>Qin N</w:t>
      </w:r>
      <w:r>
        <w:rPr>
          <w:rFonts w:ascii="Book Antiqua" w:hAnsi="Book Antiqua"/>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Pr>
          <w:rFonts w:ascii="Book Antiqua" w:hAnsi="Book Antiqua"/>
          <w:i/>
          <w:iCs/>
        </w:rPr>
        <w:t>Nature</w:t>
      </w:r>
      <w:r>
        <w:rPr>
          <w:rFonts w:ascii="Book Antiqua" w:hAnsi="Book Antiqua"/>
        </w:rPr>
        <w:t xml:space="preserve"> 2014; </w:t>
      </w:r>
      <w:r>
        <w:rPr>
          <w:rFonts w:ascii="Book Antiqua" w:hAnsi="Book Antiqua"/>
          <w:b/>
          <w:bCs/>
        </w:rPr>
        <w:t>513</w:t>
      </w:r>
      <w:r>
        <w:rPr>
          <w:rFonts w:ascii="Book Antiqua" w:hAnsi="Book Antiqua"/>
        </w:rPr>
        <w:t>: 59-64 [PMID: 25079328 DOI: 10.1038/nature13568]</w:t>
      </w:r>
    </w:p>
    <w:p w:rsidR="00303A03" w:rsidRDefault="001F69B0">
      <w:pPr>
        <w:spacing w:line="360" w:lineRule="auto"/>
        <w:jc w:val="both"/>
        <w:rPr>
          <w:rFonts w:ascii="Book Antiqua" w:hAnsi="Book Antiqua"/>
        </w:rPr>
      </w:pPr>
      <w:r>
        <w:rPr>
          <w:rFonts w:ascii="Book Antiqua" w:hAnsi="Book Antiqua"/>
        </w:rPr>
        <w:t xml:space="preserve">101 </w:t>
      </w:r>
      <w:r>
        <w:rPr>
          <w:rFonts w:ascii="Book Antiqua" w:hAnsi="Book Antiqua"/>
          <w:b/>
          <w:bCs/>
        </w:rPr>
        <w:t>Caussy C</w:t>
      </w:r>
      <w:r>
        <w:rPr>
          <w:rFonts w:ascii="Book Antiqua" w:hAnsi="Book Antiqua"/>
        </w:rPr>
        <w:t xml:space="preserve">, Tripathi A, Humphrey G, Bassirian S, Singh S, Faulkner C, Bettencourt R, Rizo E, Richards L, Xu ZZ, Downes MR, Evans RM, Brenner DA, Sirlin CB, Knight R, Loomba R. </w:t>
      </w:r>
      <w:proofErr w:type="gramStart"/>
      <w:r>
        <w:rPr>
          <w:rFonts w:ascii="Book Antiqua" w:hAnsi="Book Antiqua"/>
        </w:rPr>
        <w:t>A gut microbiome signature for cirrhosis due to nonalcoholic fatty liver disease.</w:t>
      </w:r>
      <w:proofErr w:type="gramEnd"/>
      <w:r>
        <w:rPr>
          <w:rFonts w:ascii="Book Antiqua" w:hAnsi="Book Antiqua"/>
        </w:rPr>
        <w:t xml:space="preserve"> </w:t>
      </w:r>
      <w:r>
        <w:rPr>
          <w:rFonts w:ascii="Book Antiqua" w:hAnsi="Book Antiqua"/>
          <w:i/>
          <w:iCs/>
        </w:rPr>
        <w:t>Nat Commun</w:t>
      </w:r>
      <w:r>
        <w:rPr>
          <w:rFonts w:ascii="Book Antiqua" w:hAnsi="Book Antiqua"/>
        </w:rPr>
        <w:t xml:space="preserve"> 2019; </w:t>
      </w:r>
      <w:r>
        <w:rPr>
          <w:rFonts w:ascii="Book Antiqua" w:hAnsi="Book Antiqua"/>
          <w:b/>
          <w:bCs/>
        </w:rPr>
        <w:t>10</w:t>
      </w:r>
      <w:r>
        <w:rPr>
          <w:rFonts w:ascii="Book Antiqua" w:hAnsi="Book Antiqua"/>
        </w:rPr>
        <w:t>: 1406 [PMID: 30926798 DOI: 10.1038/s41467-019-09455-9]</w:t>
      </w:r>
    </w:p>
    <w:p w:rsidR="00303A03" w:rsidRDefault="001F69B0">
      <w:pPr>
        <w:spacing w:line="360" w:lineRule="auto"/>
        <w:jc w:val="both"/>
        <w:rPr>
          <w:rFonts w:ascii="Book Antiqua" w:hAnsi="Book Antiqua"/>
        </w:rPr>
      </w:pPr>
      <w:r>
        <w:rPr>
          <w:rFonts w:ascii="Book Antiqua" w:hAnsi="Book Antiqua"/>
        </w:rPr>
        <w:t xml:space="preserve">102 </w:t>
      </w:r>
      <w:r>
        <w:rPr>
          <w:rFonts w:ascii="Book Antiqua" w:hAnsi="Book Antiqua"/>
          <w:b/>
          <w:bCs/>
        </w:rPr>
        <w:t>Chen Y</w:t>
      </w:r>
      <w:r>
        <w:rPr>
          <w:rFonts w:ascii="Book Antiqua" w:hAnsi="Book Antiqua"/>
        </w:rPr>
        <w:t xml:space="preserve">, Ji F, Guo J, Shi D, Fang D, Li L. Dysbiosis of small intestinal microbiota in liver cirrhosis and its association with etiology.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34055 [PMID: 27687977 DOI: 10.1038/srep34055]</w:t>
      </w:r>
    </w:p>
    <w:p w:rsidR="00303A03" w:rsidRDefault="001F69B0">
      <w:pPr>
        <w:spacing w:line="360" w:lineRule="auto"/>
        <w:jc w:val="both"/>
        <w:rPr>
          <w:rFonts w:ascii="Book Antiqua" w:hAnsi="Book Antiqua"/>
        </w:rPr>
      </w:pPr>
      <w:r>
        <w:rPr>
          <w:rFonts w:ascii="Book Antiqua" w:hAnsi="Book Antiqua"/>
        </w:rPr>
        <w:t xml:space="preserve">103 </w:t>
      </w:r>
      <w:r>
        <w:rPr>
          <w:rFonts w:ascii="Book Antiqua" w:hAnsi="Book Antiqua"/>
          <w:b/>
          <w:bCs/>
        </w:rPr>
        <w:t>Aron-Wisnewsky J</w:t>
      </w:r>
      <w:r>
        <w:rPr>
          <w:rFonts w:ascii="Book Antiqua" w:hAnsi="Book Antiqua"/>
        </w:rPr>
        <w:t xml:space="preserve">, Vigliotti C, Witjes J, Le P, Holleboom AG, Verheij J, Nieuwdorp M, Clément K. Gut microbiota and human NAFLD: disentangling microbial signatures from metabolic disorders.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279-297 [PMID: 32152478 DOI: 10.1038/s41575-020-0269-9]</w:t>
      </w:r>
    </w:p>
    <w:p w:rsidR="00303A03" w:rsidRDefault="001F69B0">
      <w:pPr>
        <w:spacing w:line="360" w:lineRule="auto"/>
        <w:jc w:val="both"/>
        <w:rPr>
          <w:rFonts w:ascii="Book Antiqua" w:hAnsi="Book Antiqua"/>
        </w:rPr>
      </w:pPr>
      <w:proofErr w:type="gramStart"/>
      <w:r>
        <w:rPr>
          <w:rFonts w:ascii="Book Antiqua" w:hAnsi="Book Antiqua"/>
        </w:rPr>
        <w:t xml:space="preserve">104 </w:t>
      </w:r>
      <w:r>
        <w:rPr>
          <w:rFonts w:ascii="Book Antiqua" w:hAnsi="Book Antiqua"/>
          <w:b/>
          <w:bCs/>
        </w:rPr>
        <w:t>Sender R</w:t>
      </w:r>
      <w:r>
        <w:rPr>
          <w:rFonts w:ascii="Book Antiqua" w:hAnsi="Book Antiqua"/>
        </w:rPr>
        <w:t>, Fuchs S, Milo R.</w:t>
      </w:r>
      <w:proofErr w:type="gramEnd"/>
      <w:r>
        <w:rPr>
          <w:rFonts w:ascii="Book Antiqua" w:hAnsi="Book Antiqua"/>
        </w:rPr>
        <w:t xml:space="preserve"> Are We Really Vastly Outnumbered? </w:t>
      </w:r>
      <w:proofErr w:type="gramStart"/>
      <w:r>
        <w:rPr>
          <w:rFonts w:ascii="Book Antiqua" w:hAnsi="Book Antiqua"/>
        </w:rPr>
        <w:t>Revisiting the Ratio of Bacterial to Host Cells in Humans.</w:t>
      </w:r>
      <w:proofErr w:type="gramEnd"/>
      <w:r>
        <w:rPr>
          <w:rFonts w:ascii="Book Antiqua" w:hAnsi="Book Antiqua"/>
        </w:rPr>
        <w:t xml:space="preserve"> </w:t>
      </w:r>
      <w:r>
        <w:rPr>
          <w:rFonts w:ascii="Book Antiqua" w:hAnsi="Book Antiqua"/>
          <w:i/>
          <w:iCs/>
        </w:rPr>
        <w:t>Cell</w:t>
      </w:r>
      <w:r>
        <w:rPr>
          <w:rFonts w:ascii="Book Antiqua" w:hAnsi="Book Antiqua"/>
        </w:rPr>
        <w:t xml:space="preserve"> 2016; </w:t>
      </w:r>
      <w:r>
        <w:rPr>
          <w:rFonts w:ascii="Book Antiqua" w:hAnsi="Book Antiqua"/>
          <w:b/>
          <w:bCs/>
        </w:rPr>
        <w:t>164</w:t>
      </w:r>
      <w:r>
        <w:rPr>
          <w:rFonts w:ascii="Book Antiqua" w:hAnsi="Book Antiqua"/>
        </w:rPr>
        <w:t>: 337-340 [PMID: 26824647 DOI: 10.1016/j.cell.2016.01.013]</w:t>
      </w:r>
    </w:p>
    <w:p w:rsidR="00303A03" w:rsidRDefault="001F69B0">
      <w:pPr>
        <w:spacing w:line="360" w:lineRule="auto"/>
        <w:jc w:val="both"/>
        <w:rPr>
          <w:rFonts w:ascii="Book Antiqua" w:hAnsi="Book Antiqua"/>
        </w:rPr>
      </w:pPr>
      <w:r>
        <w:rPr>
          <w:rFonts w:ascii="Book Antiqua" w:hAnsi="Book Antiqua"/>
        </w:rPr>
        <w:t xml:space="preserve">105 </w:t>
      </w:r>
      <w:proofErr w:type="gramStart"/>
      <w:r>
        <w:rPr>
          <w:rFonts w:ascii="Book Antiqua" w:hAnsi="Book Antiqua"/>
          <w:b/>
          <w:bCs/>
        </w:rPr>
        <w:t>Sender</w:t>
      </w:r>
      <w:proofErr w:type="gramEnd"/>
      <w:r>
        <w:rPr>
          <w:rFonts w:ascii="Book Antiqua" w:hAnsi="Book Antiqua"/>
          <w:b/>
          <w:bCs/>
        </w:rPr>
        <w:t xml:space="preserve"> R</w:t>
      </w:r>
      <w:r>
        <w:rPr>
          <w:rFonts w:ascii="Book Antiqua" w:hAnsi="Book Antiqua"/>
        </w:rPr>
        <w:t xml:space="preserve">, Fuchs S, Milo R. Revised Estimates for the Number of Human and Bacteria Cells in the Body. </w:t>
      </w:r>
      <w:r>
        <w:rPr>
          <w:rFonts w:ascii="Book Antiqua" w:hAnsi="Book Antiqua"/>
          <w:i/>
          <w:iCs/>
        </w:rPr>
        <w:t>PLoS Biol</w:t>
      </w:r>
      <w:r>
        <w:rPr>
          <w:rFonts w:ascii="Book Antiqua" w:hAnsi="Book Antiqua"/>
        </w:rPr>
        <w:t xml:space="preserve"> 2016; </w:t>
      </w:r>
      <w:r>
        <w:rPr>
          <w:rFonts w:ascii="Book Antiqua" w:hAnsi="Book Antiqua"/>
          <w:b/>
          <w:bCs/>
        </w:rPr>
        <w:t>14</w:t>
      </w:r>
      <w:r>
        <w:rPr>
          <w:rFonts w:ascii="Book Antiqua" w:hAnsi="Book Antiqua"/>
        </w:rPr>
        <w:t>: e1002533 [PMID: 27541692 DOI: 10.1371/journal.pbio.1002533]</w:t>
      </w:r>
    </w:p>
    <w:p w:rsidR="00303A03" w:rsidRDefault="001F69B0">
      <w:pPr>
        <w:spacing w:line="360" w:lineRule="auto"/>
        <w:jc w:val="both"/>
        <w:rPr>
          <w:rFonts w:ascii="Book Antiqua" w:hAnsi="Book Antiqua"/>
        </w:rPr>
      </w:pPr>
      <w:proofErr w:type="gramStart"/>
      <w:r>
        <w:rPr>
          <w:rFonts w:ascii="Book Antiqua" w:hAnsi="Book Antiqua"/>
        </w:rPr>
        <w:t xml:space="preserve">106 </w:t>
      </w:r>
      <w:r>
        <w:rPr>
          <w:rFonts w:ascii="Book Antiqua" w:hAnsi="Book Antiqua"/>
          <w:b/>
          <w:bCs/>
        </w:rPr>
        <w:t>Schroeder BO</w:t>
      </w:r>
      <w:r>
        <w:rPr>
          <w:rFonts w:ascii="Book Antiqua" w:hAnsi="Book Antiqua"/>
        </w:rPr>
        <w:t>, Bäckhed F. Signals from the gut microbiota to distant organs in physiology and disease.</w:t>
      </w:r>
      <w:proofErr w:type="gramEnd"/>
      <w:r>
        <w:rPr>
          <w:rFonts w:ascii="Book Antiqua" w:hAnsi="Book Antiqua"/>
        </w:rPr>
        <w:t xml:space="preserve"> </w:t>
      </w:r>
      <w:r>
        <w:rPr>
          <w:rFonts w:ascii="Book Antiqua" w:hAnsi="Book Antiqua"/>
          <w:i/>
          <w:iCs/>
        </w:rPr>
        <w:t>Nat Med</w:t>
      </w:r>
      <w:r>
        <w:rPr>
          <w:rFonts w:ascii="Book Antiqua" w:hAnsi="Book Antiqua"/>
        </w:rPr>
        <w:t xml:space="preserve"> 2016; </w:t>
      </w:r>
      <w:r>
        <w:rPr>
          <w:rFonts w:ascii="Book Antiqua" w:hAnsi="Book Antiqua"/>
          <w:b/>
          <w:bCs/>
        </w:rPr>
        <w:t>22</w:t>
      </w:r>
      <w:r>
        <w:rPr>
          <w:rFonts w:ascii="Book Antiqua" w:hAnsi="Book Antiqua"/>
        </w:rPr>
        <w:t>: 1079-1089 [PMID: 27711063 DOI: 10.1038/nm.4185]</w:t>
      </w:r>
    </w:p>
    <w:p w:rsidR="00303A03" w:rsidRDefault="001F69B0">
      <w:pPr>
        <w:spacing w:line="360" w:lineRule="auto"/>
        <w:jc w:val="both"/>
        <w:rPr>
          <w:rFonts w:ascii="Book Antiqua" w:hAnsi="Book Antiqua"/>
        </w:rPr>
      </w:pPr>
      <w:r>
        <w:rPr>
          <w:rFonts w:ascii="Book Antiqua" w:hAnsi="Book Antiqua"/>
        </w:rPr>
        <w:t xml:space="preserve">107 </w:t>
      </w:r>
      <w:r>
        <w:rPr>
          <w:rFonts w:ascii="Book Antiqua" w:hAnsi="Book Antiqua"/>
          <w:b/>
          <w:bCs/>
        </w:rPr>
        <w:t>Wang R</w:t>
      </w:r>
      <w:r>
        <w:rPr>
          <w:rFonts w:ascii="Book Antiqua" w:hAnsi="Book Antiqua"/>
        </w:rPr>
        <w:t xml:space="preserve">, Tang R, Li B, Ma X, Schnabl B, Tilg H. Gut microbiome, liver immunology, and liver diseases. </w:t>
      </w:r>
      <w:r>
        <w:rPr>
          <w:rFonts w:ascii="Book Antiqua" w:hAnsi="Book Antiqua"/>
          <w:i/>
          <w:iCs/>
        </w:rPr>
        <w:t>Cell Mol Immunol</w:t>
      </w:r>
      <w:r>
        <w:rPr>
          <w:rFonts w:ascii="Book Antiqua" w:hAnsi="Book Antiqua"/>
        </w:rPr>
        <w:t xml:space="preserve"> 2021; </w:t>
      </w:r>
      <w:r>
        <w:rPr>
          <w:rFonts w:ascii="Book Antiqua" w:hAnsi="Book Antiqua"/>
          <w:b/>
          <w:bCs/>
        </w:rPr>
        <w:t>18</w:t>
      </w:r>
      <w:r>
        <w:rPr>
          <w:rFonts w:ascii="Book Antiqua" w:hAnsi="Book Antiqua"/>
        </w:rPr>
        <w:t>: 4-17 [PMID: 33318628 DOI: 10.1038/s41423-020-00592-6]</w:t>
      </w:r>
    </w:p>
    <w:p w:rsidR="00303A03" w:rsidRDefault="001F69B0">
      <w:pPr>
        <w:spacing w:line="360" w:lineRule="auto"/>
        <w:jc w:val="both"/>
        <w:rPr>
          <w:rFonts w:ascii="Book Antiqua" w:hAnsi="Book Antiqua"/>
        </w:rPr>
      </w:pPr>
      <w:proofErr w:type="gramStart"/>
      <w:r>
        <w:rPr>
          <w:rFonts w:ascii="Book Antiqua" w:hAnsi="Book Antiqua"/>
        </w:rPr>
        <w:lastRenderedPageBreak/>
        <w:t xml:space="preserve">108 </w:t>
      </w:r>
      <w:r>
        <w:rPr>
          <w:rFonts w:ascii="Book Antiqua" w:hAnsi="Book Antiqua"/>
          <w:b/>
          <w:bCs/>
        </w:rPr>
        <w:t>Seo YS</w:t>
      </w:r>
      <w:r>
        <w:rPr>
          <w:rFonts w:ascii="Book Antiqua" w:hAnsi="Book Antiqua"/>
        </w:rPr>
        <w:t>, Shah VH.</w:t>
      </w:r>
      <w:proofErr w:type="gramEnd"/>
      <w:r>
        <w:rPr>
          <w:rFonts w:ascii="Book Antiqua" w:hAnsi="Book Antiqua"/>
        </w:rPr>
        <w:t xml:space="preserve"> </w:t>
      </w:r>
      <w:proofErr w:type="gramStart"/>
      <w:r>
        <w:rPr>
          <w:rFonts w:ascii="Book Antiqua" w:hAnsi="Book Antiqua"/>
        </w:rPr>
        <w:t>The role of gut-liver axis in the pathogenesis of liver cirrhosis and portal hypertension.</w:t>
      </w:r>
      <w:proofErr w:type="gramEnd"/>
      <w:r>
        <w:rPr>
          <w:rFonts w:ascii="Book Antiqua" w:hAnsi="Book Antiqua"/>
        </w:rPr>
        <w:t xml:space="preserve"> </w:t>
      </w:r>
      <w:r>
        <w:rPr>
          <w:rFonts w:ascii="Book Antiqua" w:hAnsi="Book Antiqua"/>
          <w:i/>
          <w:iCs/>
        </w:rPr>
        <w:t>Clin Mol Hepatol</w:t>
      </w:r>
      <w:r>
        <w:rPr>
          <w:rFonts w:ascii="Book Antiqua" w:hAnsi="Book Antiqua"/>
        </w:rPr>
        <w:t xml:space="preserve"> 2012; </w:t>
      </w:r>
      <w:r>
        <w:rPr>
          <w:rFonts w:ascii="Book Antiqua" w:hAnsi="Book Antiqua"/>
          <w:b/>
          <w:bCs/>
        </w:rPr>
        <w:t>18</w:t>
      </w:r>
      <w:r>
        <w:rPr>
          <w:rFonts w:ascii="Book Antiqua" w:hAnsi="Book Antiqua"/>
        </w:rPr>
        <w:t>: 337-346 [PMID: 23323248 DOI: 10.3350/cmh.2012.18.4.337]</w:t>
      </w:r>
    </w:p>
    <w:p w:rsidR="00303A03" w:rsidRDefault="001F69B0">
      <w:pPr>
        <w:spacing w:line="360" w:lineRule="auto"/>
        <w:jc w:val="both"/>
        <w:rPr>
          <w:rFonts w:ascii="Book Antiqua" w:hAnsi="Book Antiqua"/>
        </w:rPr>
      </w:pPr>
      <w:r>
        <w:rPr>
          <w:rFonts w:ascii="Book Antiqua" w:hAnsi="Book Antiqua"/>
        </w:rPr>
        <w:t xml:space="preserve">109 </w:t>
      </w:r>
      <w:r>
        <w:rPr>
          <w:rFonts w:ascii="Book Antiqua" w:hAnsi="Book Antiqua"/>
          <w:b/>
          <w:bCs/>
        </w:rPr>
        <w:t>Smirnova E</w:t>
      </w:r>
      <w:r>
        <w:rPr>
          <w:rFonts w:ascii="Book Antiqua" w:hAnsi="Book Antiqua"/>
        </w:rPr>
        <w:t xml:space="preserve">, Puri P, Muthiah MD, Daitya K, Brown R, Chalasani N, Liangpunsakul S, Shah VH, Gelow K, Siddiqui MS, Boyett S, Mirshahi F, Sikaroodi M, Gillevet P, Sanyal AJ. Fecal Microbiome Distinguishes Alcohol Consumption From Alcoholic Hepatitis But Does Not Discriminate Disease Severity.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271-286 [PMID: 32056227 DOI: 10.1002/hep.31178]</w:t>
      </w:r>
    </w:p>
    <w:p w:rsidR="00303A03" w:rsidRDefault="001F69B0">
      <w:pPr>
        <w:spacing w:line="360" w:lineRule="auto"/>
        <w:jc w:val="both"/>
        <w:rPr>
          <w:rFonts w:ascii="Book Antiqua" w:hAnsi="Book Antiqua"/>
        </w:rPr>
      </w:pPr>
      <w:r>
        <w:rPr>
          <w:rFonts w:ascii="Book Antiqua" w:hAnsi="Book Antiqua"/>
        </w:rPr>
        <w:t xml:space="preserve">110 </w:t>
      </w:r>
      <w:r>
        <w:rPr>
          <w:rFonts w:ascii="Book Antiqua" w:hAnsi="Book Antiqua"/>
          <w:b/>
          <w:bCs/>
        </w:rPr>
        <w:t>Chu H</w:t>
      </w:r>
      <w:r>
        <w:rPr>
          <w:rFonts w:ascii="Book Antiqua" w:hAnsi="Book Antiqua"/>
        </w:rPr>
        <w:t xml:space="preserve">, Duan Y, Lang S, Jiang L, Wang Y, Llorente C, Liu J, Mogavero S, Bosques-Padilla F, Abraldes JG, Vargas V, Tu XM, Yang L, Hou X, Hube B, Stärkel P, Schnabl B. The Candida albicans exotoxin candidalysin promotes alcohol-associated liver disease.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391-400 [PMID: 31606552 DOI: 10.1016/j.jhep.2019.09.029]</w:t>
      </w:r>
    </w:p>
    <w:p w:rsidR="00303A03" w:rsidRDefault="001F69B0">
      <w:pPr>
        <w:spacing w:line="360" w:lineRule="auto"/>
        <w:jc w:val="both"/>
        <w:rPr>
          <w:rFonts w:ascii="Book Antiqua" w:hAnsi="Book Antiqua"/>
        </w:rPr>
      </w:pPr>
      <w:r>
        <w:rPr>
          <w:rFonts w:ascii="Book Antiqua" w:hAnsi="Book Antiqua"/>
        </w:rPr>
        <w:t xml:space="preserve">111 </w:t>
      </w:r>
      <w:r>
        <w:rPr>
          <w:rFonts w:ascii="Book Antiqua" w:hAnsi="Book Antiqua"/>
          <w:b/>
          <w:bCs/>
        </w:rPr>
        <w:t>Lang S</w:t>
      </w:r>
      <w:r>
        <w:rPr>
          <w:rFonts w:ascii="Book Antiqua" w:hAnsi="Book Antiqua"/>
        </w:rPr>
        <w:t xml:space="preserve">, Duan Y, Liu J, Torralba MG, Kuelbs C, Ventura-Cots M, Abraldes JG, Bosques-Padilla F, Verna EC, Brown RS Jr, Vargas V, Altamirano J, Caballería J, Shawcross D, Lucey MR, Louvet A, Mathurin P, Garcia-Tsao G, Ho SB, Tu XM, Bataller R, Stärkel P, Fouts DE, Schnabl B. Intestinal Fungal Dysbiosis and Systemic Immune Response to Fungi in Patients With Alcoholic Hepatitis.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522-538 [PMID: 31228214 DOI: 10.1002/hep.30832]</w:t>
      </w:r>
    </w:p>
    <w:p w:rsidR="00303A03" w:rsidRDefault="001F69B0">
      <w:pPr>
        <w:spacing w:line="360" w:lineRule="auto"/>
        <w:jc w:val="both"/>
        <w:rPr>
          <w:rFonts w:ascii="Book Antiqua" w:hAnsi="Book Antiqua"/>
        </w:rPr>
      </w:pPr>
      <w:r>
        <w:rPr>
          <w:rFonts w:ascii="Book Antiqua" w:hAnsi="Book Antiqua"/>
        </w:rPr>
        <w:t xml:space="preserve">112 </w:t>
      </w:r>
      <w:r>
        <w:rPr>
          <w:rFonts w:ascii="Book Antiqua" w:hAnsi="Book Antiqua"/>
          <w:b/>
          <w:bCs/>
        </w:rPr>
        <w:t>Tripathi A</w:t>
      </w:r>
      <w:r>
        <w:rPr>
          <w:rFonts w:ascii="Book Antiqua" w:hAnsi="Book Antiqua"/>
        </w:rPr>
        <w:t xml:space="preserve">, Debelius J, Brenner DA, Karin M, Loomba R, Schnabl B, Knight R. </w:t>
      </w:r>
      <w:proofErr w:type="gramStart"/>
      <w:r>
        <w:rPr>
          <w:rFonts w:ascii="Book Antiqua" w:hAnsi="Book Antiqua"/>
        </w:rPr>
        <w:t>The gut-liver axis and the intersection with the microbiome.</w:t>
      </w:r>
      <w:proofErr w:type="gramEnd"/>
      <w:r>
        <w:rPr>
          <w:rFonts w:ascii="Book Antiqua" w:hAnsi="Book Antiqua"/>
        </w:rPr>
        <w:t xml:space="preserve">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397-411 [PMID: 29748586 DOI: 10.1038/s41575-018-0011-z]</w:t>
      </w:r>
    </w:p>
    <w:p w:rsidR="00303A03" w:rsidRDefault="001F69B0">
      <w:pPr>
        <w:spacing w:line="360" w:lineRule="auto"/>
        <w:jc w:val="both"/>
        <w:rPr>
          <w:rFonts w:ascii="Book Antiqua" w:hAnsi="Book Antiqua"/>
        </w:rPr>
      </w:pPr>
      <w:r>
        <w:rPr>
          <w:rFonts w:ascii="Book Antiqua" w:hAnsi="Book Antiqua"/>
        </w:rPr>
        <w:t xml:space="preserve">113 </w:t>
      </w:r>
      <w:r>
        <w:rPr>
          <w:rFonts w:ascii="Book Antiqua" w:hAnsi="Book Antiqua"/>
          <w:b/>
          <w:bCs/>
        </w:rPr>
        <w:t>Leclercq S</w:t>
      </w:r>
      <w:r>
        <w:rPr>
          <w:rFonts w:ascii="Book Antiqua" w:hAnsi="Book Antiqua"/>
        </w:rPr>
        <w:t xml:space="preserve">, Matamoros S, Cani PD, Neyrinck AM, Jamar F, Stärkel P, Windey K, Tremaroli V, Bäckhed F, Verbeke K, de Timary P, Delzenne NM. </w:t>
      </w:r>
      <w:proofErr w:type="gramStart"/>
      <w:r>
        <w:rPr>
          <w:rFonts w:ascii="Book Antiqua" w:hAnsi="Book Antiqua"/>
        </w:rPr>
        <w:t>Intestinal permeability, gut-bacterial dysbiosis, and behavioral markers of alcohol-dependence severity.</w:t>
      </w:r>
      <w:proofErr w:type="gramEnd"/>
      <w:r>
        <w:rPr>
          <w:rFonts w:ascii="Book Antiqua" w:hAnsi="Book Antiqua"/>
        </w:rPr>
        <w:t xml:space="preserve"> </w:t>
      </w:r>
      <w:r>
        <w:rPr>
          <w:rFonts w:ascii="Book Antiqua" w:hAnsi="Book Antiqua"/>
          <w:i/>
          <w:iCs/>
        </w:rPr>
        <w:t xml:space="preserve">Proc Natl Acad Sci U S </w:t>
      </w:r>
      <w:proofErr w:type="gramStart"/>
      <w:r>
        <w:rPr>
          <w:rFonts w:ascii="Book Antiqua" w:hAnsi="Book Antiqua"/>
          <w:i/>
          <w:iCs/>
        </w:rPr>
        <w:t>A</w:t>
      </w:r>
      <w:proofErr w:type="gramEnd"/>
      <w:r>
        <w:rPr>
          <w:rFonts w:ascii="Book Antiqua" w:hAnsi="Book Antiqua"/>
        </w:rPr>
        <w:t xml:space="preserve"> 2014; </w:t>
      </w:r>
      <w:r>
        <w:rPr>
          <w:rFonts w:ascii="Book Antiqua" w:hAnsi="Book Antiqua"/>
          <w:b/>
          <w:bCs/>
        </w:rPr>
        <w:t>111</w:t>
      </w:r>
      <w:r>
        <w:rPr>
          <w:rFonts w:ascii="Book Antiqua" w:hAnsi="Book Antiqua"/>
        </w:rPr>
        <w:t>: E4485-E4493 [PMID: 25288760 DOI: 10.1073/pnas.1415174111]</w:t>
      </w:r>
    </w:p>
    <w:p w:rsidR="00303A03" w:rsidRDefault="001F69B0">
      <w:pPr>
        <w:spacing w:line="360" w:lineRule="auto"/>
        <w:jc w:val="both"/>
        <w:rPr>
          <w:rFonts w:ascii="Book Antiqua" w:hAnsi="Book Antiqua"/>
        </w:rPr>
      </w:pPr>
      <w:r>
        <w:rPr>
          <w:rFonts w:ascii="Book Antiqua" w:hAnsi="Book Antiqua"/>
        </w:rPr>
        <w:t xml:space="preserve">114 </w:t>
      </w:r>
      <w:r>
        <w:rPr>
          <w:rFonts w:ascii="Book Antiqua" w:hAnsi="Book Antiqua"/>
          <w:b/>
          <w:bCs/>
        </w:rPr>
        <w:t>Wree A</w:t>
      </w:r>
      <w:r>
        <w:rPr>
          <w:rFonts w:ascii="Book Antiqua" w:hAnsi="Book Antiqua"/>
        </w:rPr>
        <w:t xml:space="preserve">, McGeough MD, Peña CA, Schlattjan M, Li H, Inzaugarat ME, Messer K, Canbay A, Hoffman HM, Feldstein AE. NLRP3 inflammasome activation is required for </w:t>
      </w:r>
      <w:r>
        <w:rPr>
          <w:rFonts w:ascii="Book Antiqua" w:hAnsi="Book Antiqua"/>
        </w:rPr>
        <w:lastRenderedPageBreak/>
        <w:t xml:space="preserve">fibrosis development in NAFLD. </w:t>
      </w:r>
      <w:r>
        <w:rPr>
          <w:rFonts w:ascii="Book Antiqua" w:hAnsi="Book Antiqua"/>
          <w:i/>
          <w:iCs/>
        </w:rPr>
        <w:t>J Mol Med (Berl)</w:t>
      </w:r>
      <w:r>
        <w:rPr>
          <w:rFonts w:ascii="Book Antiqua" w:hAnsi="Book Antiqua"/>
        </w:rPr>
        <w:t xml:space="preserve"> 2014; </w:t>
      </w:r>
      <w:r>
        <w:rPr>
          <w:rFonts w:ascii="Book Antiqua" w:hAnsi="Book Antiqua"/>
          <w:b/>
          <w:bCs/>
        </w:rPr>
        <w:t>92</w:t>
      </w:r>
      <w:r>
        <w:rPr>
          <w:rFonts w:ascii="Book Antiqua" w:hAnsi="Book Antiqua"/>
        </w:rPr>
        <w:t>: 1069-1082 [PMID: 24861026 DOI: 10.1007/s00109-014-1170-1]</w:t>
      </w:r>
    </w:p>
    <w:p w:rsidR="00303A03" w:rsidRDefault="001F69B0">
      <w:pPr>
        <w:spacing w:line="360" w:lineRule="auto"/>
        <w:jc w:val="both"/>
        <w:rPr>
          <w:rFonts w:ascii="Book Antiqua" w:hAnsi="Book Antiqua"/>
        </w:rPr>
      </w:pPr>
      <w:r>
        <w:rPr>
          <w:rFonts w:ascii="Book Antiqua" w:hAnsi="Book Antiqua"/>
        </w:rPr>
        <w:t xml:space="preserve">115 </w:t>
      </w:r>
      <w:r>
        <w:rPr>
          <w:rFonts w:ascii="Book Antiqua" w:hAnsi="Book Antiqua"/>
          <w:b/>
          <w:bCs/>
        </w:rPr>
        <w:t>Voican CS</w:t>
      </w:r>
      <w:r>
        <w:rPr>
          <w:rFonts w:ascii="Book Antiqua" w:hAnsi="Book Antiqua"/>
        </w:rPr>
        <w:t xml:space="preserve">, Njiké-Nakseu M, Boujedidi H, Barri-Ova N, Bouchet-Delbos L, Agostini H, Maitre S, Prévot S, Cassard-Doulcier AM, Naveau S, Perlemuter G. Alcohol withdrawal alleviates adipose tissue inflammation in patients with alcoholic liver disease.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967-978 [PMID: 24766056 DOI: 10.1111/liv.12575]</w:t>
      </w:r>
    </w:p>
    <w:p w:rsidR="00303A03" w:rsidRDefault="001F69B0">
      <w:pPr>
        <w:spacing w:line="360" w:lineRule="auto"/>
        <w:jc w:val="both"/>
        <w:rPr>
          <w:rFonts w:ascii="Book Antiqua" w:hAnsi="Book Antiqua"/>
        </w:rPr>
      </w:pPr>
      <w:proofErr w:type="gramStart"/>
      <w:r>
        <w:rPr>
          <w:rFonts w:ascii="Book Antiqua" w:hAnsi="Book Antiqua"/>
        </w:rPr>
        <w:t xml:space="preserve">116 </w:t>
      </w:r>
      <w:r>
        <w:rPr>
          <w:rFonts w:ascii="Book Antiqua" w:hAnsi="Book Antiqua"/>
          <w:b/>
          <w:bCs/>
        </w:rPr>
        <w:t>Molinaro A</w:t>
      </w:r>
      <w:r>
        <w:rPr>
          <w:rFonts w:ascii="Book Antiqua" w:hAnsi="Book Antiqua"/>
        </w:rPr>
        <w:t>, Wahlström A, Marschall HU.</w:t>
      </w:r>
      <w:proofErr w:type="gramEnd"/>
      <w:r>
        <w:rPr>
          <w:rFonts w:ascii="Book Antiqua" w:hAnsi="Book Antiqua"/>
        </w:rPr>
        <w:t xml:space="preserve"> </w:t>
      </w:r>
      <w:proofErr w:type="gramStart"/>
      <w:r>
        <w:rPr>
          <w:rFonts w:ascii="Book Antiqua" w:hAnsi="Book Antiqua"/>
        </w:rPr>
        <w:t>Role of Bile Acids in Metabolic Control.</w:t>
      </w:r>
      <w:proofErr w:type="gramEnd"/>
      <w:r>
        <w:rPr>
          <w:rFonts w:ascii="Book Antiqua" w:hAnsi="Book Antiqua"/>
        </w:rPr>
        <w:t xml:space="preserve"> </w:t>
      </w:r>
      <w:r>
        <w:rPr>
          <w:rFonts w:ascii="Book Antiqua" w:hAnsi="Book Antiqua"/>
          <w:i/>
          <w:iCs/>
        </w:rPr>
        <w:t>Trends Endocrinol Metab</w:t>
      </w:r>
      <w:r>
        <w:rPr>
          <w:rFonts w:ascii="Book Antiqua" w:hAnsi="Book Antiqua"/>
        </w:rPr>
        <w:t xml:space="preserve"> 2018; </w:t>
      </w:r>
      <w:r>
        <w:rPr>
          <w:rFonts w:ascii="Book Antiqua" w:hAnsi="Book Antiqua"/>
          <w:b/>
          <w:bCs/>
        </w:rPr>
        <w:t>29</w:t>
      </w:r>
      <w:r>
        <w:rPr>
          <w:rFonts w:ascii="Book Antiqua" w:hAnsi="Book Antiqua"/>
        </w:rPr>
        <w:t>: 31-41 [PMID: 29195686 DOI: 10.1016/j.tem.2017.11.002]</w:t>
      </w:r>
    </w:p>
    <w:p w:rsidR="00303A03" w:rsidRDefault="001F69B0">
      <w:pPr>
        <w:spacing w:line="360" w:lineRule="auto"/>
        <w:jc w:val="both"/>
        <w:rPr>
          <w:rFonts w:ascii="Book Antiqua" w:hAnsi="Book Antiqua"/>
        </w:rPr>
      </w:pPr>
      <w:r>
        <w:rPr>
          <w:rFonts w:ascii="Book Antiqua" w:hAnsi="Book Antiqua"/>
        </w:rPr>
        <w:t xml:space="preserve">117 </w:t>
      </w:r>
      <w:r>
        <w:rPr>
          <w:rFonts w:ascii="Book Antiqua" w:hAnsi="Book Antiqua"/>
          <w:b/>
          <w:bCs/>
        </w:rPr>
        <w:t>Molinero N</w:t>
      </w:r>
      <w:r>
        <w:rPr>
          <w:rFonts w:ascii="Book Antiqua" w:hAnsi="Book Antiqua"/>
        </w:rPr>
        <w:t xml:space="preserve">, Ruiz L, Sánchez B, Margolles A, Delgado S. Intestinal Bacteria Interplay With Bile and Cholesterol Metabolism: Implications on Host Physiology. </w:t>
      </w:r>
      <w:r>
        <w:rPr>
          <w:rFonts w:ascii="Book Antiqua" w:hAnsi="Book Antiqua"/>
          <w:i/>
          <w:iCs/>
        </w:rPr>
        <w:t>Front Physiol</w:t>
      </w:r>
      <w:r>
        <w:rPr>
          <w:rFonts w:ascii="Book Antiqua" w:hAnsi="Book Antiqua"/>
        </w:rPr>
        <w:t xml:space="preserve"> 2019; </w:t>
      </w:r>
      <w:r>
        <w:rPr>
          <w:rFonts w:ascii="Book Antiqua" w:hAnsi="Book Antiqua"/>
          <w:b/>
          <w:bCs/>
        </w:rPr>
        <w:t>10</w:t>
      </w:r>
      <w:r>
        <w:rPr>
          <w:rFonts w:ascii="Book Antiqua" w:hAnsi="Book Antiqua"/>
        </w:rPr>
        <w:t>: 185 [PMID: 30923502 DOI: 10.3389/fphys.2019.00185]</w:t>
      </w:r>
    </w:p>
    <w:p w:rsidR="00303A03" w:rsidRDefault="001F69B0">
      <w:pPr>
        <w:spacing w:line="360" w:lineRule="auto"/>
        <w:jc w:val="both"/>
        <w:rPr>
          <w:rFonts w:ascii="Book Antiqua" w:hAnsi="Book Antiqua"/>
        </w:rPr>
      </w:pPr>
      <w:proofErr w:type="gramStart"/>
      <w:r>
        <w:rPr>
          <w:rFonts w:ascii="Book Antiqua" w:hAnsi="Book Antiqua"/>
        </w:rPr>
        <w:t xml:space="preserve">118 </w:t>
      </w:r>
      <w:r>
        <w:rPr>
          <w:rFonts w:ascii="Book Antiqua" w:hAnsi="Book Antiqua"/>
          <w:b/>
          <w:bCs/>
        </w:rPr>
        <w:t>Jia W</w:t>
      </w:r>
      <w:r>
        <w:rPr>
          <w:rFonts w:ascii="Book Antiqua" w:hAnsi="Book Antiqua"/>
        </w:rPr>
        <w:t>, Xie G, Jia W. Bile acid-microbiota crosstalk in gastrointestinal inflammation and carcinogenesis.</w:t>
      </w:r>
      <w:proofErr w:type="gramEnd"/>
      <w:r>
        <w:rPr>
          <w:rFonts w:ascii="Book Antiqua" w:hAnsi="Book Antiqua"/>
        </w:rPr>
        <w:t xml:space="preserve">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111-128 [PMID: 29018272 DOI: 10.1038/nrgastro.2017.119]</w:t>
      </w:r>
    </w:p>
    <w:p w:rsidR="00303A03" w:rsidRDefault="001F69B0">
      <w:pPr>
        <w:spacing w:line="360" w:lineRule="auto"/>
        <w:jc w:val="both"/>
        <w:rPr>
          <w:rFonts w:ascii="Book Antiqua" w:hAnsi="Book Antiqua"/>
        </w:rPr>
      </w:pPr>
      <w:proofErr w:type="gramStart"/>
      <w:r>
        <w:rPr>
          <w:rFonts w:ascii="Book Antiqua" w:hAnsi="Book Antiqua"/>
        </w:rPr>
        <w:t xml:space="preserve">119 </w:t>
      </w:r>
      <w:r>
        <w:rPr>
          <w:rFonts w:ascii="Book Antiqua" w:hAnsi="Book Antiqua"/>
          <w:b/>
          <w:bCs/>
        </w:rPr>
        <w:t>Arora T</w:t>
      </w:r>
      <w:r>
        <w:rPr>
          <w:rFonts w:ascii="Book Antiqua" w:hAnsi="Book Antiqua"/>
        </w:rPr>
        <w:t>, Bäckhed F.</w:t>
      </w:r>
      <w:proofErr w:type="gramEnd"/>
      <w:r>
        <w:rPr>
          <w:rFonts w:ascii="Book Antiqua" w:hAnsi="Book Antiqua"/>
        </w:rPr>
        <w:t xml:space="preserve"> The gut microbiota and metabolic disease: current understanding and future perspectives. </w:t>
      </w:r>
      <w:r>
        <w:rPr>
          <w:rFonts w:ascii="Book Antiqua" w:hAnsi="Book Antiqua"/>
          <w:i/>
          <w:iCs/>
        </w:rPr>
        <w:t>J Intern Med</w:t>
      </w:r>
      <w:r>
        <w:rPr>
          <w:rFonts w:ascii="Book Antiqua" w:hAnsi="Book Antiqua"/>
        </w:rPr>
        <w:t xml:space="preserve"> 2016; </w:t>
      </w:r>
      <w:r>
        <w:rPr>
          <w:rFonts w:ascii="Book Antiqua" w:hAnsi="Book Antiqua"/>
          <w:b/>
          <w:bCs/>
        </w:rPr>
        <w:t>280</w:t>
      </w:r>
      <w:r>
        <w:rPr>
          <w:rFonts w:ascii="Book Antiqua" w:hAnsi="Book Antiqua"/>
        </w:rPr>
        <w:t>: 339-349 [PMID: 27071815 DOI: 10.1111/joim.12508]</w:t>
      </w:r>
    </w:p>
    <w:p w:rsidR="00303A03" w:rsidRDefault="001F69B0">
      <w:pPr>
        <w:spacing w:line="360" w:lineRule="auto"/>
        <w:jc w:val="both"/>
        <w:rPr>
          <w:rFonts w:ascii="Book Antiqua" w:hAnsi="Book Antiqua"/>
        </w:rPr>
      </w:pPr>
      <w:proofErr w:type="gramStart"/>
      <w:r>
        <w:rPr>
          <w:rFonts w:ascii="Book Antiqua" w:hAnsi="Book Antiqua"/>
        </w:rPr>
        <w:t xml:space="preserve">120 </w:t>
      </w:r>
      <w:r>
        <w:rPr>
          <w:rFonts w:ascii="Book Antiqua" w:hAnsi="Book Antiqua"/>
          <w:b/>
          <w:bCs/>
        </w:rPr>
        <w:t>Chow MD</w:t>
      </w:r>
      <w:r>
        <w:rPr>
          <w:rFonts w:ascii="Book Antiqua" w:hAnsi="Book Antiqua"/>
        </w:rPr>
        <w:t>, Lee YH, Guo GL.</w:t>
      </w:r>
      <w:proofErr w:type="gramEnd"/>
      <w:r>
        <w:rPr>
          <w:rFonts w:ascii="Book Antiqua" w:hAnsi="Book Antiqua"/>
        </w:rPr>
        <w:t xml:space="preserve"> </w:t>
      </w:r>
      <w:proofErr w:type="gramStart"/>
      <w:r>
        <w:rPr>
          <w:rFonts w:ascii="Book Antiqua" w:hAnsi="Book Antiqua"/>
        </w:rPr>
        <w:t>The role of bile acids in nonalcoholic fatty liver disease and nonalcoholic steatohepatitis.</w:t>
      </w:r>
      <w:proofErr w:type="gramEnd"/>
      <w:r>
        <w:rPr>
          <w:rFonts w:ascii="Book Antiqua" w:hAnsi="Book Antiqua"/>
        </w:rPr>
        <w:t xml:space="preserve"> </w:t>
      </w:r>
      <w:r>
        <w:rPr>
          <w:rFonts w:ascii="Book Antiqua" w:hAnsi="Book Antiqua"/>
          <w:i/>
          <w:iCs/>
        </w:rPr>
        <w:t>Mol Aspects Med</w:t>
      </w:r>
      <w:r>
        <w:rPr>
          <w:rFonts w:ascii="Book Antiqua" w:hAnsi="Book Antiqua"/>
        </w:rPr>
        <w:t xml:space="preserve"> 2017; </w:t>
      </w:r>
      <w:r>
        <w:rPr>
          <w:rFonts w:ascii="Book Antiqua" w:hAnsi="Book Antiqua"/>
          <w:b/>
          <w:bCs/>
        </w:rPr>
        <w:t>56</w:t>
      </w:r>
      <w:r>
        <w:rPr>
          <w:rFonts w:ascii="Book Antiqua" w:hAnsi="Book Antiqua"/>
        </w:rPr>
        <w:t>: 34-44 [PMID: 28442273 DOI: 10.1016/j.mam.2017.04.004]</w:t>
      </w:r>
    </w:p>
    <w:p w:rsidR="00303A03" w:rsidRDefault="001F69B0">
      <w:pPr>
        <w:spacing w:line="360" w:lineRule="auto"/>
        <w:jc w:val="both"/>
        <w:rPr>
          <w:rFonts w:ascii="Book Antiqua" w:hAnsi="Book Antiqua"/>
        </w:rPr>
      </w:pPr>
      <w:r>
        <w:rPr>
          <w:rFonts w:ascii="Book Antiqua" w:hAnsi="Book Antiqua"/>
        </w:rPr>
        <w:t xml:space="preserve">121 </w:t>
      </w:r>
      <w:r>
        <w:rPr>
          <w:rFonts w:ascii="Book Antiqua" w:hAnsi="Book Antiqua"/>
          <w:b/>
          <w:bCs/>
        </w:rPr>
        <w:t>Arab JP</w:t>
      </w:r>
      <w:r>
        <w:rPr>
          <w:rFonts w:ascii="Book Antiqua" w:hAnsi="Book Antiqua"/>
        </w:rPr>
        <w:t xml:space="preserve">, Karpen SJ, Dawson PA, Arrese M, Trauner M. Bile acids and nonalcoholic fatty liver disease: Molecular insights and therapeutic perspectives.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350-362 [PMID: 27358174 DOI: 10.1002/hep.28709]</w:t>
      </w:r>
    </w:p>
    <w:p w:rsidR="00303A03" w:rsidRDefault="001F69B0">
      <w:pPr>
        <w:spacing w:line="360" w:lineRule="auto"/>
        <w:jc w:val="both"/>
        <w:rPr>
          <w:rFonts w:ascii="Book Antiqua" w:hAnsi="Book Antiqua"/>
        </w:rPr>
      </w:pPr>
      <w:r>
        <w:rPr>
          <w:rFonts w:ascii="Book Antiqua" w:hAnsi="Book Antiqua"/>
        </w:rPr>
        <w:t xml:space="preserve">122 </w:t>
      </w:r>
      <w:r>
        <w:rPr>
          <w:rFonts w:ascii="Book Antiqua" w:hAnsi="Book Antiqua"/>
          <w:b/>
          <w:bCs/>
        </w:rPr>
        <w:t>Kakiyama G</w:t>
      </w:r>
      <w:r>
        <w:rPr>
          <w:rFonts w:ascii="Book Antiqua" w:hAnsi="Book Antiqua"/>
        </w:rPr>
        <w:t xml:space="preserve">, Hylemon PB, Zhou H, Pandak WM, Heuman DM, Kang DJ, Takei H, Nittono H, Ridlon JM, Fuchs M, Gurley EC, Wang Y, Liu R, Sanyal AJ, Gillevet PM, Bajaj JS. </w:t>
      </w:r>
      <w:proofErr w:type="gramStart"/>
      <w:r>
        <w:rPr>
          <w:rFonts w:ascii="Book Antiqua" w:hAnsi="Book Antiqua"/>
        </w:rPr>
        <w:t>Colonic inflammation and secondary bile acids in alcoholic cirrhosis.</w:t>
      </w:r>
      <w:proofErr w:type="gramEnd"/>
      <w:r>
        <w:rPr>
          <w:rFonts w:ascii="Book Antiqua" w:hAnsi="Book Antiqua"/>
        </w:rPr>
        <w:t xml:space="preserve"> </w:t>
      </w:r>
      <w:r>
        <w:rPr>
          <w:rFonts w:ascii="Book Antiqua" w:hAnsi="Book Antiqua"/>
          <w:i/>
          <w:iCs/>
        </w:rPr>
        <w:t>Am J Physiol Gastrointest Liver Physiol</w:t>
      </w:r>
      <w:r>
        <w:rPr>
          <w:rFonts w:ascii="Book Antiqua" w:hAnsi="Book Antiqua"/>
        </w:rPr>
        <w:t xml:space="preserve"> 2014; </w:t>
      </w:r>
      <w:r>
        <w:rPr>
          <w:rFonts w:ascii="Book Antiqua" w:hAnsi="Book Antiqua"/>
          <w:b/>
          <w:bCs/>
        </w:rPr>
        <w:t>306</w:t>
      </w:r>
      <w:r>
        <w:rPr>
          <w:rFonts w:ascii="Book Antiqua" w:hAnsi="Book Antiqua"/>
        </w:rPr>
        <w:t>: G929-G937 [PMID: 24699327 DOI: 10.1152/ajpgi.00315.2013]</w:t>
      </w:r>
    </w:p>
    <w:p w:rsidR="00303A03" w:rsidRDefault="001F69B0">
      <w:pPr>
        <w:spacing w:line="360" w:lineRule="auto"/>
        <w:jc w:val="both"/>
        <w:rPr>
          <w:rFonts w:ascii="Book Antiqua" w:hAnsi="Book Antiqua"/>
        </w:rPr>
      </w:pPr>
      <w:r>
        <w:rPr>
          <w:rFonts w:ascii="Book Antiqua" w:hAnsi="Book Antiqua"/>
        </w:rPr>
        <w:lastRenderedPageBreak/>
        <w:t xml:space="preserve">123 </w:t>
      </w:r>
      <w:r>
        <w:rPr>
          <w:rFonts w:ascii="Book Antiqua" w:hAnsi="Book Antiqua"/>
          <w:b/>
          <w:bCs/>
        </w:rPr>
        <w:t>Jiao N</w:t>
      </w:r>
      <w:r>
        <w:rPr>
          <w:rFonts w:ascii="Book Antiqua" w:hAnsi="Book Antiqua"/>
        </w:rPr>
        <w:t xml:space="preserve">, Baker SS, Chapa-Rodriguez A, Liu W, Nugent CA, Tsompana M, Mastrandrea L, Buck MJ, Baker RD, Genco RJ, Zhu R, Zhu L. Suppressed hepatic bile acid signalling despite elevated production of primary and secondary bile acids in NAFLD.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rPr>
        <w:t>: 1881-1891 [PMID: 28774887 DOI: 10.1136/gutjnl-2017-314307]</w:t>
      </w:r>
    </w:p>
    <w:p w:rsidR="00303A03" w:rsidRDefault="001F69B0">
      <w:pPr>
        <w:spacing w:line="360" w:lineRule="auto"/>
        <w:jc w:val="both"/>
        <w:rPr>
          <w:rFonts w:ascii="Book Antiqua" w:hAnsi="Book Antiqua"/>
        </w:rPr>
      </w:pPr>
      <w:r>
        <w:rPr>
          <w:rFonts w:ascii="Book Antiqua" w:hAnsi="Book Antiqua"/>
        </w:rPr>
        <w:t xml:space="preserve">124 </w:t>
      </w:r>
      <w:r>
        <w:rPr>
          <w:rFonts w:ascii="Book Antiqua" w:hAnsi="Book Antiqua"/>
          <w:b/>
          <w:bCs/>
        </w:rPr>
        <w:t>Brandl K</w:t>
      </w:r>
      <w:r>
        <w:rPr>
          <w:rFonts w:ascii="Book Antiqua" w:hAnsi="Book Antiqua"/>
        </w:rPr>
        <w:t xml:space="preserve">, Hartmann P, Jih LJ, Pizzo DP, Argemi J, Ventura-Cots M, Coulter S, Liddle C, Ling L, Rossi SJ, DePaoli AM, Loomba R, Mehal WZ, Fouts DE, Lucey MR, Bosques-Padilla F, Mathurin P, Louvet A, Garcia-Tsao G, Verna EC, Abraldes JG, Brown RS Jr, Vargas V, Altamirano J, Caballería J, Shawcross D, Stärkel P, Ho SB, Bataller R, Schnabl B. Dysregulation of serum bile acids and FGF19 in alcoholic hepatitis.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396-405 [PMID: 29654817 DOI: 10.1016/j.jhep.2018.03.031]</w:t>
      </w:r>
    </w:p>
    <w:p w:rsidR="00303A03" w:rsidRDefault="001F69B0">
      <w:pPr>
        <w:spacing w:line="360" w:lineRule="auto"/>
        <w:jc w:val="both"/>
        <w:rPr>
          <w:rFonts w:ascii="Book Antiqua" w:hAnsi="Book Antiqua"/>
        </w:rPr>
      </w:pPr>
      <w:r>
        <w:rPr>
          <w:rFonts w:ascii="Book Antiqua" w:hAnsi="Book Antiqua"/>
        </w:rPr>
        <w:t xml:space="preserve">125 </w:t>
      </w:r>
      <w:r>
        <w:rPr>
          <w:rFonts w:ascii="Book Antiqua" w:hAnsi="Book Antiqua"/>
          <w:b/>
          <w:bCs/>
        </w:rPr>
        <w:t>Nobili V</w:t>
      </w:r>
      <w:r>
        <w:rPr>
          <w:rFonts w:ascii="Book Antiqua" w:hAnsi="Book Antiqua"/>
        </w:rPr>
        <w:t xml:space="preserve">, Alisi A, Mosca A, Della Corte C, Veraldi S, De Vito R, De Stefanis C, D'Oria V, Jahnel J, Zohrer E, Scorletti E, Byrne CD. </w:t>
      </w:r>
      <w:proofErr w:type="gramStart"/>
      <w:r>
        <w:rPr>
          <w:rFonts w:ascii="Book Antiqua" w:hAnsi="Book Antiqua"/>
        </w:rPr>
        <w:t>Hepatic farnesoid X receptor protein level and circulating fibroblast growth factor 19 concentration in children with NAFLD.</w:t>
      </w:r>
      <w:proofErr w:type="gramEnd"/>
      <w:r>
        <w:rPr>
          <w:rFonts w:ascii="Book Antiqua" w:hAnsi="Book Antiqua"/>
        </w:rPr>
        <w:t xml:space="preserve">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342-349 [PMID: 28746779 DOI: 10.1111/liv.13531]</w:t>
      </w:r>
    </w:p>
    <w:p w:rsidR="00303A03" w:rsidRDefault="001F69B0">
      <w:pPr>
        <w:spacing w:line="360" w:lineRule="auto"/>
        <w:jc w:val="both"/>
        <w:rPr>
          <w:rFonts w:ascii="Book Antiqua" w:hAnsi="Book Antiqua"/>
        </w:rPr>
      </w:pPr>
      <w:r>
        <w:rPr>
          <w:rFonts w:ascii="Book Antiqua" w:hAnsi="Book Antiqua"/>
        </w:rPr>
        <w:t xml:space="preserve">126 </w:t>
      </w:r>
      <w:r>
        <w:rPr>
          <w:rFonts w:ascii="Book Antiqua" w:hAnsi="Book Antiqua"/>
          <w:b/>
          <w:bCs/>
        </w:rPr>
        <w:t>Mouzaki M</w:t>
      </w:r>
      <w:r>
        <w:rPr>
          <w:rFonts w:ascii="Book Antiqua" w:hAnsi="Book Antiqua"/>
        </w:rPr>
        <w:t xml:space="preserve">, Wang AY, Bandsma R, Comelli EM, Arendt BM, Zhang L, Fung S, Fischer SE, McGilvray IG, Allard JP. </w:t>
      </w:r>
      <w:proofErr w:type="gramStart"/>
      <w:r>
        <w:rPr>
          <w:rFonts w:ascii="Book Antiqua" w:hAnsi="Book Antiqua"/>
        </w:rPr>
        <w:t>Bile Acids and Dysbiosis in Non-Alcoholic Fatty Liver Disease.</w:t>
      </w:r>
      <w:proofErr w:type="gramEnd"/>
      <w:r>
        <w:rPr>
          <w:rFonts w:ascii="Book Antiqua" w:hAnsi="Book Antiqua"/>
        </w:rPr>
        <w:t xml:space="preserve">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e0151829 [PMID: 27203081 DOI: 10.1371/journal.pone.0151829]</w:t>
      </w:r>
    </w:p>
    <w:p w:rsidR="00303A03" w:rsidRDefault="001F69B0">
      <w:pPr>
        <w:spacing w:line="360" w:lineRule="auto"/>
        <w:jc w:val="both"/>
        <w:rPr>
          <w:rFonts w:ascii="Book Antiqua" w:hAnsi="Book Antiqua"/>
        </w:rPr>
      </w:pPr>
      <w:r>
        <w:rPr>
          <w:rFonts w:ascii="Book Antiqua" w:hAnsi="Book Antiqua"/>
        </w:rPr>
        <w:t xml:space="preserve">127 </w:t>
      </w:r>
      <w:r>
        <w:rPr>
          <w:rFonts w:ascii="Book Antiqua" w:hAnsi="Book Antiqua"/>
          <w:b/>
          <w:bCs/>
        </w:rPr>
        <w:t>Caussy C</w:t>
      </w:r>
      <w:r>
        <w:rPr>
          <w:rFonts w:ascii="Book Antiqua" w:hAnsi="Book Antiqua"/>
        </w:rPr>
        <w:t xml:space="preserve">, Hsu C, Singh S, Bassirian S, Kolar J, Faulkner C, Sinha N, Bettencourt R, Gara N, Valasek MA, Schnabl B, Richards L, Brenner DA, Hofmann AF, Loomba R. Serum bile acid patterns are associated with the presence of NAFLD in twins, and dose-dependent changes with increase in fibrosis stage in patients with biopsy-proven NAFLD. </w:t>
      </w:r>
      <w:r>
        <w:rPr>
          <w:rFonts w:ascii="Book Antiqua" w:hAnsi="Book Antiqua"/>
          <w:i/>
          <w:iCs/>
        </w:rPr>
        <w:t>Aliment Pharmacol Ther</w:t>
      </w:r>
      <w:r>
        <w:rPr>
          <w:rFonts w:ascii="Book Antiqua" w:hAnsi="Book Antiqua"/>
        </w:rPr>
        <w:t xml:space="preserve"> 2019; </w:t>
      </w:r>
      <w:r>
        <w:rPr>
          <w:rFonts w:ascii="Book Antiqua" w:hAnsi="Book Antiqua"/>
          <w:b/>
          <w:bCs/>
        </w:rPr>
        <w:t>49</w:t>
      </w:r>
      <w:r>
        <w:rPr>
          <w:rFonts w:ascii="Book Antiqua" w:hAnsi="Book Antiqua"/>
        </w:rPr>
        <w:t>: 183-193 [PMID: 30506692 DOI: 10.1111/apt.15035]</w:t>
      </w:r>
    </w:p>
    <w:p w:rsidR="00303A03" w:rsidRDefault="001F69B0">
      <w:pPr>
        <w:spacing w:line="360" w:lineRule="auto"/>
        <w:jc w:val="both"/>
        <w:rPr>
          <w:rFonts w:ascii="Book Antiqua" w:hAnsi="Book Antiqua"/>
        </w:rPr>
      </w:pPr>
      <w:r>
        <w:rPr>
          <w:rFonts w:ascii="Book Antiqua" w:hAnsi="Book Antiqua"/>
        </w:rPr>
        <w:t xml:space="preserve">128 </w:t>
      </w:r>
      <w:r>
        <w:rPr>
          <w:rFonts w:ascii="Book Antiqua" w:hAnsi="Book Antiqua"/>
          <w:b/>
          <w:bCs/>
        </w:rPr>
        <w:t>Schwenger KJ</w:t>
      </w:r>
      <w:r>
        <w:rPr>
          <w:rFonts w:ascii="Book Antiqua" w:hAnsi="Book Antiqua"/>
        </w:rPr>
        <w:t xml:space="preserve">, Clermont-Dejean N, Allard JP. The role of the gut microbiome in chronic liver disease: the clinical evidence revised. </w:t>
      </w:r>
      <w:r>
        <w:rPr>
          <w:rFonts w:ascii="Book Antiqua" w:hAnsi="Book Antiqua"/>
          <w:i/>
          <w:iCs/>
        </w:rPr>
        <w:t>JHEP Rep</w:t>
      </w:r>
      <w:r>
        <w:rPr>
          <w:rFonts w:ascii="Book Antiqua" w:hAnsi="Book Antiqua"/>
        </w:rPr>
        <w:t xml:space="preserve"> 2019; </w:t>
      </w:r>
      <w:r>
        <w:rPr>
          <w:rFonts w:ascii="Book Antiqua" w:hAnsi="Book Antiqua"/>
          <w:b/>
          <w:bCs/>
        </w:rPr>
        <w:t>1</w:t>
      </w:r>
      <w:r>
        <w:rPr>
          <w:rFonts w:ascii="Book Antiqua" w:hAnsi="Book Antiqua"/>
        </w:rPr>
        <w:t>: 214-226 [PMID: 32039372 DOI: 10.1016/j.jhepr.2019.04.004]</w:t>
      </w:r>
    </w:p>
    <w:p w:rsidR="00303A03" w:rsidRDefault="001F69B0">
      <w:pPr>
        <w:spacing w:line="360" w:lineRule="auto"/>
        <w:jc w:val="both"/>
        <w:rPr>
          <w:rFonts w:ascii="Book Antiqua" w:hAnsi="Book Antiqua"/>
        </w:rPr>
      </w:pPr>
      <w:r>
        <w:rPr>
          <w:rFonts w:ascii="Book Antiqua" w:hAnsi="Book Antiqua"/>
        </w:rPr>
        <w:lastRenderedPageBreak/>
        <w:t xml:space="preserve">129 </w:t>
      </w:r>
      <w:r>
        <w:rPr>
          <w:rFonts w:ascii="Book Antiqua" w:hAnsi="Book Antiqua"/>
          <w:b/>
          <w:bCs/>
        </w:rPr>
        <w:t>Couch RD</w:t>
      </w:r>
      <w:r>
        <w:rPr>
          <w:rFonts w:ascii="Book Antiqua" w:hAnsi="Book Antiqua"/>
        </w:rPr>
        <w:t xml:space="preserve">, Dailey A, Zaidi F, Navarro K, Forsyth CB, Mutlu E, Engen PA, Keshavarzian A. Alcohol induced alterations to the human fecal VOC metabolome.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e0119362 [PMID: 25751150 DOI: 10.1371/journal.pone.0119362]</w:t>
      </w:r>
    </w:p>
    <w:p w:rsidR="00303A03" w:rsidRDefault="001F69B0">
      <w:pPr>
        <w:spacing w:line="360" w:lineRule="auto"/>
        <w:jc w:val="both"/>
        <w:rPr>
          <w:rFonts w:ascii="Book Antiqua" w:hAnsi="Book Antiqua"/>
        </w:rPr>
      </w:pPr>
      <w:r>
        <w:rPr>
          <w:rFonts w:ascii="Book Antiqua" w:hAnsi="Book Antiqua"/>
        </w:rPr>
        <w:t xml:space="preserve">130 </w:t>
      </w:r>
      <w:r>
        <w:rPr>
          <w:rFonts w:ascii="Book Antiqua" w:hAnsi="Book Antiqua"/>
          <w:b/>
          <w:bCs/>
        </w:rPr>
        <w:t>Juanola O</w:t>
      </w:r>
      <w:r>
        <w:rPr>
          <w:rFonts w:ascii="Book Antiqua" w:hAnsi="Book Antiqua"/>
        </w:rPr>
        <w:t xml:space="preserve">, Ferrusquía-Acosta J, García-Villalba R, Zapater P, Magaz M, Marín A, Olivas P, Baiges A, Bellot P, Turon F, Hernández-Gea V, González-Navajas JM, Tomás-Barberán FA, García-Pagán JC, Francés R. Circulating levels of butyrate are inversely related to portal hypertension, endotoxemia, and systemic inflammation in patients with cirrhosis. </w:t>
      </w:r>
      <w:r>
        <w:rPr>
          <w:rFonts w:ascii="Book Antiqua" w:hAnsi="Book Antiqua"/>
          <w:i/>
          <w:iCs/>
        </w:rPr>
        <w:t>FASEB J</w:t>
      </w:r>
      <w:r>
        <w:rPr>
          <w:rFonts w:ascii="Book Antiqua" w:hAnsi="Book Antiqua"/>
        </w:rPr>
        <w:t xml:space="preserve"> 2019; </w:t>
      </w:r>
      <w:r>
        <w:rPr>
          <w:rFonts w:ascii="Book Antiqua" w:hAnsi="Book Antiqua"/>
          <w:b/>
          <w:bCs/>
        </w:rPr>
        <w:t>33</w:t>
      </w:r>
      <w:r>
        <w:rPr>
          <w:rFonts w:ascii="Book Antiqua" w:hAnsi="Book Antiqua"/>
        </w:rPr>
        <w:t>: 11595-11605 [PMID: 31345057 DOI: 10.1096/fj.201901327R]</w:t>
      </w:r>
    </w:p>
    <w:p w:rsidR="00303A03" w:rsidRDefault="001F69B0">
      <w:pPr>
        <w:spacing w:line="360" w:lineRule="auto"/>
        <w:jc w:val="both"/>
        <w:rPr>
          <w:rFonts w:ascii="Book Antiqua" w:hAnsi="Book Antiqua"/>
        </w:rPr>
      </w:pPr>
      <w:r>
        <w:rPr>
          <w:rFonts w:ascii="Book Antiqua" w:hAnsi="Book Antiqua"/>
        </w:rPr>
        <w:t xml:space="preserve">131 </w:t>
      </w:r>
      <w:r>
        <w:rPr>
          <w:rFonts w:ascii="Book Antiqua" w:hAnsi="Book Antiqua"/>
          <w:b/>
          <w:bCs/>
        </w:rPr>
        <w:t>Rau M</w:t>
      </w:r>
      <w:r>
        <w:rPr>
          <w:rFonts w:ascii="Book Antiqua" w:hAnsi="Book Antiqua"/>
        </w:rPr>
        <w:t xml:space="preserve">, Rehman A, Dittrich M, Groen AK, Hermanns HM, Seyfried F, Beyersdorf N, Dandekar T, Rosenstiel P, Geier A. Fecal SCFAs and SCFA-producing bacteria in gut microbiome of human NAFLD as a putative link to systemic T-cell activation and advanced disease. </w:t>
      </w:r>
      <w:r>
        <w:rPr>
          <w:rFonts w:ascii="Book Antiqua" w:hAnsi="Book Antiqua"/>
          <w:i/>
          <w:iCs/>
        </w:rPr>
        <w:t>United European Gastroenterol J</w:t>
      </w:r>
      <w:r>
        <w:rPr>
          <w:rFonts w:ascii="Book Antiqua" w:hAnsi="Book Antiqua"/>
        </w:rPr>
        <w:t xml:space="preserve"> 2018; </w:t>
      </w:r>
      <w:r>
        <w:rPr>
          <w:rFonts w:ascii="Book Antiqua" w:hAnsi="Book Antiqua"/>
          <w:b/>
          <w:bCs/>
        </w:rPr>
        <w:t>6</w:t>
      </w:r>
      <w:r>
        <w:rPr>
          <w:rFonts w:ascii="Book Antiqua" w:hAnsi="Book Antiqua"/>
        </w:rPr>
        <w:t>: 1496-1507 [PMID: 30574320 DOI: 10.1177/2050640618804444]</w:t>
      </w:r>
    </w:p>
    <w:p w:rsidR="00303A03" w:rsidRDefault="001F69B0">
      <w:pPr>
        <w:spacing w:line="360" w:lineRule="auto"/>
        <w:jc w:val="both"/>
        <w:rPr>
          <w:rFonts w:ascii="Book Antiqua" w:hAnsi="Book Antiqua"/>
        </w:rPr>
      </w:pPr>
      <w:r>
        <w:rPr>
          <w:rFonts w:ascii="Book Antiqua" w:hAnsi="Book Antiqua"/>
        </w:rPr>
        <w:t xml:space="preserve">132 </w:t>
      </w:r>
      <w:r>
        <w:rPr>
          <w:rFonts w:ascii="Book Antiqua" w:hAnsi="Book Antiqua"/>
          <w:b/>
          <w:bCs/>
        </w:rPr>
        <w:t>Loomba R</w:t>
      </w:r>
      <w:r>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rFonts w:ascii="Book Antiqua" w:hAnsi="Book Antiqua"/>
          <w:i/>
          <w:iCs/>
        </w:rPr>
        <w:t>Cell Metab</w:t>
      </w:r>
      <w:r>
        <w:rPr>
          <w:rFonts w:ascii="Book Antiqua" w:hAnsi="Book Antiqua"/>
        </w:rPr>
        <w:t xml:space="preserve"> 2019; </w:t>
      </w:r>
      <w:r>
        <w:rPr>
          <w:rFonts w:ascii="Book Antiqua" w:hAnsi="Book Antiqua"/>
          <w:b/>
          <w:bCs/>
        </w:rPr>
        <w:t>30</w:t>
      </w:r>
      <w:r>
        <w:rPr>
          <w:rFonts w:ascii="Book Antiqua" w:hAnsi="Book Antiqua"/>
        </w:rPr>
        <w:t>: 607 [PMID: 31484056 DOI: 10.1016/j.cmet.2019.08.002]</w:t>
      </w:r>
    </w:p>
    <w:p w:rsidR="00303A03" w:rsidRDefault="001F69B0">
      <w:pPr>
        <w:spacing w:line="360" w:lineRule="auto"/>
        <w:jc w:val="both"/>
        <w:rPr>
          <w:rFonts w:ascii="Book Antiqua" w:hAnsi="Book Antiqua"/>
        </w:rPr>
      </w:pPr>
      <w:r>
        <w:rPr>
          <w:rFonts w:ascii="Book Antiqua" w:hAnsi="Book Antiqua"/>
        </w:rPr>
        <w:t xml:space="preserve">133 </w:t>
      </w:r>
      <w:r>
        <w:rPr>
          <w:rFonts w:ascii="Book Antiqua" w:hAnsi="Book Antiqua"/>
          <w:b/>
          <w:bCs/>
        </w:rPr>
        <w:t>Chu H</w:t>
      </w:r>
      <w:r>
        <w:rPr>
          <w:rFonts w:ascii="Book Antiqua" w:hAnsi="Book Antiqua"/>
        </w:rPr>
        <w:t xml:space="preserve">, Duan Y, Yang L, Schnabl B. Small metabolites, possible big changes: a microbiota-centered view of non-alcoholic fatty liver disease.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359-370 [PMID: 30171065 DOI: 10.1136/gutjnl-2018-316307]</w:t>
      </w:r>
    </w:p>
    <w:p w:rsidR="00303A03" w:rsidRDefault="001F69B0">
      <w:pPr>
        <w:spacing w:line="360" w:lineRule="auto"/>
        <w:jc w:val="both"/>
        <w:rPr>
          <w:rFonts w:ascii="Book Antiqua" w:hAnsi="Book Antiqua"/>
        </w:rPr>
      </w:pPr>
      <w:r>
        <w:rPr>
          <w:rFonts w:ascii="Book Antiqua" w:hAnsi="Book Antiqua"/>
        </w:rPr>
        <w:t xml:space="preserve">134 </w:t>
      </w:r>
      <w:r>
        <w:rPr>
          <w:rFonts w:ascii="Book Antiqua" w:hAnsi="Book Antiqua"/>
          <w:b/>
          <w:bCs/>
        </w:rPr>
        <w:t>Yuan J</w:t>
      </w:r>
      <w:r>
        <w:rPr>
          <w:rFonts w:ascii="Book Antiqua" w:hAnsi="Book Antiqua"/>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Pr>
          <w:rFonts w:ascii="Book Antiqua" w:hAnsi="Book Antiqua"/>
          <w:i/>
          <w:iCs/>
        </w:rPr>
        <w:t>Cell Metab</w:t>
      </w:r>
      <w:r>
        <w:rPr>
          <w:rFonts w:ascii="Book Antiqua" w:hAnsi="Book Antiqua"/>
        </w:rPr>
        <w:t xml:space="preserve"> 2019; </w:t>
      </w:r>
      <w:r>
        <w:rPr>
          <w:rFonts w:ascii="Book Antiqua" w:hAnsi="Book Antiqua"/>
          <w:b/>
          <w:bCs/>
        </w:rPr>
        <w:t>30</w:t>
      </w:r>
      <w:r>
        <w:rPr>
          <w:rFonts w:ascii="Book Antiqua" w:hAnsi="Book Antiqua"/>
        </w:rPr>
        <w:t>: 675-688.e7 [PMID: 31543403 DOI: 10.1016/j.cmet.2019.08.018]</w:t>
      </w:r>
    </w:p>
    <w:p w:rsidR="00303A03" w:rsidRDefault="001F69B0">
      <w:pPr>
        <w:spacing w:line="360" w:lineRule="auto"/>
        <w:jc w:val="both"/>
        <w:rPr>
          <w:rFonts w:ascii="Book Antiqua" w:hAnsi="Book Antiqua"/>
        </w:rPr>
      </w:pPr>
      <w:r>
        <w:rPr>
          <w:rFonts w:ascii="Book Antiqua" w:hAnsi="Book Antiqua"/>
        </w:rPr>
        <w:lastRenderedPageBreak/>
        <w:t xml:space="preserve">135 </w:t>
      </w:r>
      <w:r>
        <w:rPr>
          <w:rFonts w:ascii="Book Antiqua" w:hAnsi="Book Antiqua"/>
          <w:b/>
          <w:bCs/>
        </w:rPr>
        <w:t>Engstler AJ</w:t>
      </w:r>
      <w:r>
        <w:rPr>
          <w:rFonts w:ascii="Book Antiqua" w:hAnsi="Book Antiqua"/>
        </w:rPr>
        <w:t xml:space="preserve">, Aumiller T, Degen C, Dürr M, Weiss E, Maier IB, Schattenberg JM, Jin CJ, Sellmann C, Bergheim I. Insulin resistance alters hepatic ethanol metabolism: studies in mice and children with non-alcoholic fatty liver disease.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1564-1571 [PMID: 26006114 DOI: 10.1136/gutjnl-2014-308379]</w:t>
      </w:r>
    </w:p>
    <w:p w:rsidR="00303A03" w:rsidRDefault="001F69B0">
      <w:pPr>
        <w:spacing w:line="360" w:lineRule="auto"/>
        <w:jc w:val="both"/>
        <w:rPr>
          <w:rFonts w:ascii="Book Antiqua" w:hAnsi="Book Antiqua"/>
        </w:rPr>
      </w:pPr>
      <w:r>
        <w:rPr>
          <w:rFonts w:ascii="Book Antiqua" w:hAnsi="Book Antiqua"/>
        </w:rPr>
        <w:t xml:space="preserve">136 </w:t>
      </w:r>
      <w:r>
        <w:rPr>
          <w:rFonts w:ascii="Book Antiqua" w:hAnsi="Book Antiqua"/>
          <w:b/>
          <w:bCs/>
        </w:rPr>
        <w:t>Chen X</w:t>
      </w:r>
      <w:r>
        <w:rPr>
          <w:rFonts w:ascii="Book Antiqua" w:hAnsi="Book Antiqua"/>
        </w:rPr>
        <w:t xml:space="preserve">, Zhang Z, Li H, Zhao J, Wei X, Lin W, Zhao X, Jiang A, Yuan J. Endogenous ethanol produced by intestinal bacteria induces mitochondrial dysfunction in non-alcoholic fatty liver disease.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2009-2019 [PMID: 32150306 DOI: 10.1111/jgh.15027]</w:t>
      </w:r>
    </w:p>
    <w:p w:rsidR="00303A03" w:rsidRDefault="001F69B0">
      <w:pPr>
        <w:spacing w:line="360" w:lineRule="auto"/>
        <w:jc w:val="both"/>
        <w:rPr>
          <w:rFonts w:ascii="Book Antiqua" w:hAnsi="Book Antiqua"/>
        </w:rPr>
      </w:pPr>
      <w:r>
        <w:rPr>
          <w:rFonts w:ascii="Book Antiqua" w:hAnsi="Book Antiqua"/>
        </w:rPr>
        <w:t xml:space="preserve">137 </w:t>
      </w:r>
      <w:r>
        <w:rPr>
          <w:rFonts w:ascii="Book Antiqua" w:hAnsi="Book Antiqua"/>
          <w:b/>
          <w:bCs/>
        </w:rPr>
        <w:t>Dai X</w:t>
      </w:r>
      <w:r>
        <w:rPr>
          <w:rFonts w:ascii="Book Antiqua" w:hAnsi="Book Antiqua"/>
        </w:rPr>
        <w:t xml:space="preserve">, Hou H, Zhang W, Liu T, Li Y, Wang S, Wang B, Cao H. Microbial Metabolites: Critical Regulators in NAFLD. </w:t>
      </w:r>
      <w:r>
        <w:rPr>
          <w:rFonts w:ascii="Book Antiqua" w:hAnsi="Book Antiqua"/>
          <w:i/>
          <w:iCs/>
        </w:rPr>
        <w:t>Front Microbiol</w:t>
      </w:r>
      <w:r>
        <w:rPr>
          <w:rFonts w:ascii="Book Antiqua" w:hAnsi="Book Antiqua"/>
        </w:rPr>
        <w:t xml:space="preserve"> 2020; </w:t>
      </w:r>
      <w:r>
        <w:rPr>
          <w:rFonts w:ascii="Book Antiqua" w:hAnsi="Book Antiqua"/>
          <w:b/>
          <w:bCs/>
        </w:rPr>
        <w:t>11</w:t>
      </w:r>
      <w:r>
        <w:rPr>
          <w:rFonts w:ascii="Book Antiqua" w:hAnsi="Book Antiqua"/>
        </w:rPr>
        <w:t>: 567654 [PMID: 33117316 DOI: 10.3389/fmicb.2020.567654]</w:t>
      </w:r>
    </w:p>
    <w:p w:rsidR="00303A03" w:rsidRDefault="001F69B0">
      <w:pPr>
        <w:spacing w:line="360" w:lineRule="auto"/>
        <w:jc w:val="both"/>
        <w:rPr>
          <w:rFonts w:ascii="Book Antiqua" w:hAnsi="Book Antiqua"/>
        </w:rPr>
      </w:pPr>
      <w:r>
        <w:rPr>
          <w:rFonts w:ascii="Book Antiqua" w:hAnsi="Book Antiqua"/>
        </w:rPr>
        <w:t xml:space="preserve">138 </w:t>
      </w:r>
      <w:r>
        <w:rPr>
          <w:rFonts w:ascii="Book Antiqua" w:hAnsi="Book Antiqua"/>
          <w:b/>
          <w:bCs/>
        </w:rPr>
        <w:t>Lang S</w:t>
      </w:r>
      <w:r>
        <w:rPr>
          <w:rFonts w:ascii="Book Antiqua" w:hAnsi="Book Antiqua"/>
        </w:rPr>
        <w:t xml:space="preserve">, Demir M, Duan Y, Martin A, Schnabl B. Cytolysin-positive Enterococcus faecalis is not increased in patients with non-alcoholic steatohepatitis.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860-865 [PMID: 31943701 DOI: 10.1111/liv.14377]</w:t>
      </w:r>
    </w:p>
    <w:p w:rsidR="00303A03" w:rsidRDefault="001F69B0">
      <w:pPr>
        <w:spacing w:line="360" w:lineRule="auto"/>
        <w:jc w:val="both"/>
        <w:rPr>
          <w:rFonts w:ascii="Book Antiqua" w:hAnsi="Book Antiqua"/>
        </w:rPr>
      </w:pPr>
      <w:proofErr w:type="gramStart"/>
      <w:r>
        <w:rPr>
          <w:rFonts w:ascii="Book Antiqua" w:hAnsi="Book Antiqua"/>
        </w:rPr>
        <w:t xml:space="preserve">139 </w:t>
      </w:r>
      <w:r>
        <w:rPr>
          <w:rFonts w:ascii="Book Antiqua" w:hAnsi="Book Antiqua"/>
          <w:b/>
          <w:bCs/>
        </w:rPr>
        <w:t>Finlay BB</w:t>
      </w:r>
      <w:r>
        <w:rPr>
          <w:rFonts w:ascii="Book Antiqua" w:hAnsi="Book Antiqua"/>
        </w:rPr>
        <w:t>; CIFAR Humans; Microbiome.</w:t>
      </w:r>
      <w:proofErr w:type="gramEnd"/>
      <w:r>
        <w:rPr>
          <w:rFonts w:ascii="Book Antiqua" w:hAnsi="Book Antiqua"/>
        </w:rPr>
        <w:t xml:space="preserve"> Are noncommunicable diseases communicable? </w:t>
      </w:r>
      <w:r>
        <w:rPr>
          <w:rFonts w:ascii="Book Antiqua" w:hAnsi="Book Antiqua"/>
          <w:i/>
          <w:iCs/>
        </w:rPr>
        <w:t>Science</w:t>
      </w:r>
      <w:r>
        <w:rPr>
          <w:rFonts w:ascii="Book Antiqua" w:hAnsi="Book Antiqua"/>
        </w:rPr>
        <w:t xml:space="preserve"> 2020; </w:t>
      </w:r>
      <w:r>
        <w:rPr>
          <w:rFonts w:ascii="Book Antiqua" w:hAnsi="Book Antiqua"/>
          <w:b/>
          <w:bCs/>
        </w:rPr>
        <w:t>367</w:t>
      </w:r>
      <w:r>
        <w:rPr>
          <w:rFonts w:ascii="Book Antiqua" w:hAnsi="Book Antiqua"/>
        </w:rPr>
        <w:t>: 250-251 [PMID: 31949069 DOI: 10.1126/science.aaz3834]</w:t>
      </w:r>
    </w:p>
    <w:p w:rsidR="00303A03" w:rsidRDefault="001F69B0">
      <w:pPr>
        <w:spacing w:line="360" w:lineRule="auto"/>
        <w:jc w:val="both"/>
        <w:rPr>
          <w:rFonts w:ascii="Book Antiqua" w:hAnsi="Book Antiqua"/>
        </w:rPr>
      </w:pPr>
      <w:r>
        <w:rPr>
          <w:rFonts w:ascii="Book Antiqua" w:hAnsi="Book Antiqua"/>
        </w:rPr>
        <w:t xml:space="preserve">140 </w:t>
      </w:r>
      <w:r>
        <w:rPr>
          <w:rFonts w:ascii="Book Antiqua" w:hAnsi="Book Antiqua"/>
          <w:b/>
          <w:bCs/>
        </w:rPr>
        <w:t>Crabb DW</w:t>
      </w:r>
      <w:r>
        <w:rPr>
          <w:rFonts w:ascii="Book Antiqua" w:hAnsi="Book Antiqua"/>
        </w:rPr>
        <w:t xml:space="preserve">, Im GY, Szabo G, Mellinger JL, Lucey MR. Diagnosis and Treatment of Alcohol-Associated Liver Diseases: 2019 Practice Guidance </w:t>
      </w:r>
      <w:proofErr w:type="gramStart"/>
      <w:r>
        <w:rPr>
          <w:rFonts w:ascii="Book Antiqua" w:hAnsi="Book Antiqua"/>
        </w:rPr>
        <w:t>From</w:t>
      </w:r>
      <w:proofErr w:type="gramEnd"/>
      <w:r>
        <w:rPr>
          <w:rFonts w:ascii="Book Antiqua" w:hAnsi="Book Antiqua"/>
        </w:rPr>
        <w:t xml:space="preserve"> the American Association for the Study of Liver Diseases.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306-333 [PMID: 31314133 DOI: 10.1002/hep.30866]</w:t>
      </w:r>
    </w:p>
    <w:p w:rsidR="00303A03" w:rsidRDefault="001F69B0">
      <w:pPr>
        <w:spacing w:line="360" w:lineRule="auto"/>
        <w:jc w:val="both"/>
        <w:rPr>
          <w:rFonts w:ascii="Book Antiqua" w:hAnsi="Book Antiqua"/>
        </w:rPr>
      </w:pPr>
      <w:r>
        <w:rPr>
          <w:rFonts w:ascii="Book Antiqua" w:hAnsi="Book Antiqua"/>
        </w:rPr>
        <w:t xml:space="preserve">141 </w:t>
      </w:r>
      <w:r>
        <w:rPr>
          <w:rFonts w:ascii="Book Antiqua" w:hAnsi="Book Antiqua"/>
          <w:b/>
          <w:bCs/>
        </w:rPr>
        <w:t>Stefan N</w:t>
      </w:r>
      <w:r>
        <w:rPr>
          <w:rFonts w:ascii="Book Antiqua" w:hAnsi="Book Antiqua"/>
        </w:rPr>
        <w:t xml:space="preserve">, Häring HU, Cusi K. Non-alcoholic fatty liver disease: causes, diagnosis, cardiometabolic consequences, and treatment strategies. </w:t>
      </w:r>
      <w:r>
        <w:rPr>
          <w:rFonts w:ascii="Book Antiqua" w:hAnsi="Book Antiqua"/>
          <w:i/>
          <w:iCs/>
        </w:rPr>
        <w:t>Lancet Diabetes Endocrinol</w:t>
      </w:r>
      <w:r>
        <w:rPr>
          <w:rFonts w:ascii="Book Antiqua" w:hAnsi="Book Antiqua"/>
        </w:rPr>
        <w:t xml:space="preserve"> 2019; </w:t>
      </w:r>
      <w:r>
        <w:rPr>
          <w:rFonts w:ascii="Book Antiqua" w:hAnsi="Book Antiqua"/>
          <w:b/>
          <w:bCs/>
        </w:rPr>
        <w:t>7</w:t>
      </w:r>
      <w:r>
        <w:rPr>
          <w:rFonts w:ascii="Book Antiqua" w:hAnsi="Book Antiqua"/>
        </w:rPr>
        <w:t>: 313-324 [PMID: 30174213 DOI: 10.1016/S2213-8587(18)30154-2]</w:t>
      </w:r>
    </w:p>
    <w:p w:rsidR="00303A03" w:rsidRDefault="001F69B0">
      <w:pPr>
        <w:spacing w:line="360" w:lineRule="auto"/>
        <w:jc w:val="both"/>
        <w:rPr>
          <w:rFonts w:ascii="Book Antiqua" w:hAnsi="Book Antiqua"/>
        </w:rPr>
      </w:pPr>
      <w:r>
        <w:rPr>
          <w:rFonts w:ascii="Book Antiqua" w:hAnsi="Book Antiqua"/>
        </w:rPr>
        <w:t xml:space="preserve">142 </w:t>
      </w:r>
      <w:r>
        <w:rPr>
          <w:rFonts w:ascii="Book Antiqua" w:hAnsi="Book Antiqua"/>
          <w:b/>
          <w:bCs/>
        </w:rPr>
        <w:t>Oh TG</w:t>
      </w:r>
      <w:r>
        <w:rPr>
          <w:rFonts w:ascii="Book Antiqua" w:hAnsi="Book Antiqua"/>
        </w:rPr>
        <w:t xml:space="preserve">, Kim SM, Caussy C, Fu T, Guo J, Bassirian S, Singh S, Madamba EV, Bettencourt R, Richards L, Yu RT, Atkins AR, Huan T, Brenner DA, Sirlin CB, Downes M, Evans RM, Loomba R. A Universal Gut-Microbiome-Derived Signature Predicts Cirrhosis. </w:t>
      </w:r>
      <w:r>
        <w:rPr>
          <w:rFonts w:ascii="Book Antiqua" w:hAnsi="Book Antiqua"/>
          <w:i/>
          <w:iCs/>
        </w:rPr>
        <w:t>Cell Metab</w:t>
      </w:r>
      <w:r>
        <w:rPr>
          <w:rFonts w:ascii="Book Antiqua" w:hAnsi="Book Antiqua"/>
        </w:rPr>
        <w:t xml:space="preserve"> 2020; </w:t>
      </w:r>
      <w:r>
        <w:rPr>
          <w:rFonts w:ascii="Book Antiqua" w:hAnsi="Book Antiqua"/>
          <w:b/>
          <w:bCs/>
        </w:rPr>
        <w:t>32</w:t>
      </w:r>
      <w:r>
        <w:rPr>
          <w:rFonts w:ascii="Book Antiqua" w:hAnsi="Book Antiqua"/>
        </w:rPr>
        <w:t>: 878-888.e6 [PMID: 32610095 DOI: 10.1016/j.cmet.2020.06.005]</w:t>
      </w:r>
    </w:p>
    <w:p w:rsidR="00303A03" w:rsidRDefault="001F69B0">
      <w:pPr>
        <w:spacing w:line="360" w:lineRule="auto"/>
        <w:jc w:val="both"/>
        <w:rPr>
          <w:rFonts w:ascii="Book Antiqua" w:hAnsi="Book Antiqua"/>
        </w:rPr>
      </w:pPr>
      <w:r>
        <w:rPr>
          <w:rFonts w:ascii="Book Antiqua" w:hAnsi="Book Antiqua"/>
        </w:rPr>
        <w:lastRenderedPageBreak/>
        <w:t xml:space="preserve">143 </w:t>
      </w:r>
      <w:r>
        <w:rPr>
          <w:rFonts w:ascii="Book Antiqua" w:hAnsi="Book Antiqua"/>
          <w:b/>
          <w:bCs/>
        </w:rPr>
        <w:t>Caussy C</w:t>
      </w:r>
      <w:r>
        <w:rPr>
          <w:rFonts w:ascii="Book Antiqua" w:hAnsi="Book Antiqua"/>
        </w:rPr>
        <w:t xml:space="preserve">, Hsu C, Lo MT, Liu A, Bettencourt R, Ajmera VH, Bassirian S, Hooker J, Sy E, Richards L, Schork N, Schnabl B, Brenner DA, Sirlin CB, Chen CH, Loomba R; Genetics of NAFLD in Twins Consortium. Link between gut-microbiome derived metabolite and shared gene-effects with hepatic steatosis and fibrosis in NAFLD.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918-932 [PMID: 29572891 DOI: 10.1002/hep.29892]</w:t>
      </w:r>
    </w:p>
    <w:p w:rsidR="00303A03" w:rsidRDefault="001F69B0">
      <w:pPr>
        <w:spacing w:line="360" w:lineRule="auto"/>
        <w:jc w:val="both"/>
        <w:rPr>
          <w:rFonts w:ascii="Book Antiqua" w:hAnsi="Book Antiqua"/>
        </w:rPr>
      </w:pPr>
      <w:r>
        <w:rPr>
          <w:rFonts w:ascii="Book Antiqua" w:hAnsi="Book Antiqua"/>
        </w:rPr>
        <w:t xml:space="preserve">144 </w:t>
      </w:r>
      <w:r>
        <w:rPr>
          <w:rFonts w:ascii="Book Antiqua" w:hAnsi="Book Antiqua"/>
          <w:b/>
          <w:bCs/>
        </w:rPr>
        <w:t>Ferrere G</w:t>
      </w:r>
      <w:r>
        <w:rPr>
          <w:rFonts w:ascii="Book Antiqua" w:hAnsi="Book Antiqua"/>
        </w:rPr>
        <w:t xml:space="preserve">, Wrzosek L, Cailleux F, Turpin W, Puchois V, Spatz M, Ciocan D, Rainteau D, Humbert L, Hugot C, Gaudin F, Noordine ML, Robert V, Berrebi D, Thomas M, Naveau S, Perlemuter G, Cassard AM. Fecal microbiota manipulation prevents dysbiosis and alcohol-induced liver injury in mice. </w:t>
      </w:r>
      <w:r>
        <w:rPr>
          <w:rFonts w:ascii="Book Antiqua" w:hAnsi="Book Antiqua"/>
          <w:i/>
          <w:iCs/>
        </w:rPr>
        <w:t>J Hepatol</w:t>
      </w:r>
      <w:r>
        <w:rPr>
          <w:rFonts w:ascii="Book Antiqua" w:hAnsi="Book Antiqua"/>
        </w:rPr>
        <w:t xml:space="preserve"> 2017; </w:t>
      </w:r>
      <w:r>
        <w:rPr>
          <w:rFonts w:ascii="Book Antiqua" w:hAnsi="Book Antiqua"/>
          <w:b/>
          <w:bCs/>
        </w:rPr>
        <w:t>66</w:t>
      </w:r>
      <w:r>
        <w:rPr>
          <w:rFonts w:ascii="Book Antiqua" w:hAnsi="Book Antiqua"/>
        </w:rPr>
        <w:t>: 806-815 [PMID: 27890791 DOI: 10.1016/j.jhep.2016.11.008]</w:t>
      </w:r>
    </w:p>
    <w:p w:rsidR="00303A03" w:rsidRDefault="001F69B0">
      <w:pPr>
        <w:spacing w:line="360" w:lineRule="auto"/>
        <w:jc w:val="both"/>
        <w:rPr>
          <w:rFonts w:ascii="Book Antiqua" w:hAnsi="Book Antiqua"/>
        </w:rPr>
      </w:pPr>
      <w:r>
        <w:rPr>
          <w:rFonts w:ascii="Book Antiqua" w:hAnsi="Book Antiqua"/>
        </w:rPr>
        <w:t xml:space="preserve">145 </w:t>
      </w:r>
      <w:r>
        <w:rPr>
          <w:rFonts w:ascii="Book Antiqua" w:hAnsi="Book Antiqua"/>
          <w:b/>
          <w:bCs/>
        </w:rPr>
        <w:t>Wang H</w:t>
      </w:r>
      <w:r>
        <w:rPr>
          <w:rFonts w:ascii="Book Antiqua" w:hAnsi="Book Antiqua"/>
        </w:rPr>
        <w:t xml:space="preserve">, Yan Y, Yi X, Duan Y, Wang J, Li S, Luo L, Huang T, Inglis B, Li X, Ji W, Tan T, Si W. Histopathological Features and Composition of Gut Microbiota in Rhesus Monkey of Alcoholic Liver Disease. </w:t>
      </w:r>
      <w:r>
        <w:rPr>
          <w:rFonts w:ascii="Book Antiqua" w:hAnsi="Book Antiqua"/>
          <w:i/>
          <w:iCs/>
        </w:rPr>
        <w:t>Front Microbiol</w:t>
      </w:r>
      <w:r>
        <w:rPr>
          <w:rFonts w:ascii="Book Antiqua" w:hAnsi="Book Antiqua"/>
        </w:rPr>
        <w:t xml:space="preserve"> 2019; </w:t>
      </w:r>
      <w:r>
        <w:rPr>
          <w:rFonts w:ascii="Book Antiqua" w:hAnsi="Book Antiqua"/>
          <w:b/>
          <w:bCs/>
        </w:rPr>
        <w:t>10</w:t>
      </w:r>
      <w:r>
        <w:rPr>
          <w:rFonts w:ascii="Book Antiqua" w:hAnsi="Book Antiqua"/>
        </w:rPr>
        <w:t>: 165 [PMID: 30800107 DOI: 10.3389/fmicb.2019.00165]</w:t>
      </w:r>
    </w:p>
    <w:p w:rsidR="00303A03" w:rsidRDefault="001F69B0">
      <w:pPr>
        <w:spacing w:line="360" w:lineRule="auto"/>
        <w:jc w:val="both"/>
        <w:rPr>
          <w:rFonts w:ascii="Book Antiqua" w:hAnsi="Book Antiqua"/>
        </w:rPr>
      </w:pPr>
      <w:r>
        <w:rPr>
          <w:rFonts w:ascii="Book Antiqua" w:hAnsi="Book Antiqua"/>
        </w:rPr>
        <w:t xml:space="preserve">146 </w:t>
      </w:r>
      <w:r>
        <w:rPr>
          <w:rFonts w:ascii="Book Antiqua" w:hAnsi="Book Antiqua"/>
          <w:b/>
          <w:bCs/>
        </w:rPr>
        <w:t>Zhong X</w:t>
      </w:r>
      <w:r>
        <w:rPr>
          <w:rFonts w:ascii="Book Antiqua" w:hAnsi="Book Antiqua"/>
        </w:rPr>
        <w:t xml:space="preserve">, Cui P, Jiang J, Ning C, Liang B, Zhou J, Tian L, Zhang Y, Lei T, Zuo T, Ye L, Huang J, Chen H. </w:t>
      </w:r>
      <w:r>
        <w:rPr>
          <w:rFonts w:ascii="Book Antiqua" w:hAnsi="Book Antiqua"/>
          <w:i/>
          <w:iCs/>
        </w:rPr>
        <w:t>Streptococcus</w:t>
      </w:r>
      <w:r>
        <w:rPr>
          <w:rFonts w:ascii="Book Antiqua" w:hAnsi="Book Antiqua"/>
        </w:rPr>
        <w:t xml:space="preserve">, the Predominant Bacterium to Predict the Severity of Liver Injury in Alcoholic Liver Disease. </w:t>
      </w:r>
      <w:r>
        <w:rPr>
          <w:rFonts w:ascii="Book Antiqua" w:hAnsi="Book Antiqua"/>
          <w:i/>
          <w:iCs/>
        </w:rPr>
        <w:t>Front Cell Infect Microbiol</w:t>
      </w:r>
      <w:r>
        <w:rPr>
          <w:rFonts w:ascii="Book Antiqua" w:hAnsi="Book Antiqua"/>
        </w:rPr>
        <w:t xml:space="preserve"> 2021; </w:t>
      </w:r>
      <w:r>
        <w:rPr>
          <w:rFonts w:ascii="Book Antiqua" w:hAnsi="Book Antiqua"/>
          <w:b/>
          <w:bCs/>
        </w:rPr>
        <w:t>11</w:t>
      </w:r>
      <w:r>
        <w:rPr>
          <w:rFonts w:ascii="Book Antiqua" w:hAnsi="Book Antiqua"/>
        </w:rPr>
        <w:t>: 649060 [PMID: 33816353 DOI: 10.3389/fcimb.2021.649060]</w:t>
      </w:r>
    </w:p>
    <w:p w:rsidR="00303A03" w:rsidRDefault="001F69B0">
      <w:pPr>
        <w:spacing w:line="360" w:lineRule="auto"/>
        <w:jc w:val="both"/>
        <w:rPr>
          <w:rFonts w:ascii="Book Antiqua" w:hAnsi="Book Antiqua"/>
        </w:rPr>
      </w:pPr>
      <w:r>
        <w:rPr>
          <w:rFonts w:ascii="Book Antiqua" w:hAnsi="Book Antiqua"/>
        </w:rPr>
        <w:t xml:space="preserve">147 </w:t>
      </w:r>
      <w:r>
        <w:rPr>
          <w:rFonts w:ascii="Book Antiqua" w:hAnsi="Book Antiqua"/>
          <w:b/>
          <w:bCs/>
        </w:rPr>
        <w:t>De Minicis S</w:t>
      </w:r>
      <w:r>
        <w:rPr>
          <w:rFonts w:ascii="Book Antiqua" w:hAnsi="Book Antiqua"/>
        </w:rPr>
        <w:t xml:space="preserve">, Rychlicki C, Agostinelli L, Saccomanno S, Candelaresi C, Trozzi L, Mingarelli E, Facinelli B, Magi G, Palmieri C, Marzioni M, Benedetti A, Svegliati-Baroni G. Dysbiosis contributes to fibrogenesis in the course of chronic liver injury in mice.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1738-1749 [PMID: 23959503 DOI: 10.1002/hep.26695]</w:t>
      </w:r>
    </w:p>
    <w:p w:rsidR="00303A03" w:rsidRDefault="001F69B0">
      <w:pPr>
        <w:spacing w:line="360" w:lineRule="auto"/>
        <w:jc w:val="both"/>
        <w:rPr>
          <w:rFonts w:ascii="Book Antiqua" w:hAnsi="Book Antiqua"/>
        </w:rPr>
      </w:pPr>
      <w:r>
        <w:rPr>
          <w:rFonts w:ascii="Book Antiqua" w:hAnsi="Book Antiqua"/>
        </w:rPr>
        <w:t xml:space="preserve">148 </w:t>
      </w:r>
      <w:r>
        <w:rPr>
          <w:rFonts w:ascii="Book Antiqua" w:hAnsi="Book Antiqua"/>
          <w:b/>
          <w:bCs/>
        </w:rPr>
        <w:t>Lee NY</w:t>
      </w:r>
      <w:r>
        <w:rPr>
          <w:rFonts w:ascii="Book Antiqua" w:hAnsi="Book Antiqua"/>
        </w:rPr>
        <w:t xml:space="preserve">, Joung HC, Kim BK, Kim BY, Park TS, Suk KT. </w:t>
      </w:r>
      <w:r>
        <w:rPr>
          <w:rFonts w:ascii="Book Antiqua" w:hAnsi="Book Antiqua"/>
          <w:i/>
          <w:iCs/>
        </w:rPr>
        <w:t>Lactobacillus lactis</w:t>
      </w:r>
      <w:r>
        <w:rPr>
          <w:rFonts w:ascii="Book Antiqua" w:hAnsi="Book Antiqua"/>
        </w:rPr>
        <w:t xml:space="preserve"> CKDB001 ameliorate progression of nonalcoholic fatty liver disease through of gut microbiome: addendum. </w:t>
      </w:r>
      <w:r>
        <w:rPr>
          <w:rFonts w:ascii="Book Antiqua" w:hAnsi="Book Antiqua"/>
          <w:i/>
          <w:iCs/>
        </w:rPr>
        <w:t>Gut Microbes</w:t>
      </w:r>
      <w:r>
        <w:rPr>
          <w:rFonts w:ascii="Book Antiqua" w:hAnsi="Book Antiqua"/>
        </w:rPr>
        <w:t xml:space="preserve"> 2020; </w:t>
      </w:r>
      <w:r>
        <w:rPr>
          <w:rFonts w:ascii="Book Antiqua" w:hAnsi="Book Antiqua"/>
          <w:b/>
          <w:bCs/>
        </w:rPr>
        <w:t>12</w:t>
      </w:r>
      <w:r>
        <w:rPr>
          <w:rFonts w:ascii="Book Antiqua" w:hAnsi="Book Antiqua"/>
        </w:rPr>
        <w:t>: 1829449 [PMID: 33131411 DOI: 10.1080/19490976.2020.1829449]</w:t>
      </w:r>
    </w:p>
    <w:bookmarkEnd w:id="21"/>
    <w:p w:rsidR="00303A03" w:rsidRDefault="00303A03">
      <w:pPr>
        <w:spacing w:line="360" w:lineRule="auto"/>
        <w:jc w:val="both"/>
        <w:rPr>
          <w:rFonts w:ascii="Book Antiqua" w:hAnsi="Book Antiqua"/>
        </w:rPr>
        <w:sectPr w:rsidR="00303A03">
          <w:footerReference w:type="default" r:id="rId9"/>
          <w:pgSz w:w="12240" w:h="15840"/>
          <w:pgMar w:top="1440" w:right="1440" w:bottom="1440" w:left="1440" w:header="720" w:footer="720" w:gutter="0"/>
          <w:cols w:space="720"/>
          <w:docGrid w:linePitch="360"/>
        </w:sectPr>
      </w:pPr>
    </w:p>
    <w:p w:rsidR="00303A03" w:rsidRDefault="001F69B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bookmarkStart w:id="22" w:name="OLE_LINK2"/>
      <w:r>
        <w:rPr>
          <w:rFonts w:ascii="Book Antiqua" w:eastAsia="Book Antiqua" w:hAnsi="Book Antiqua" w:cs="Book Antiqua"/>
          <w:bCs/>
          <w:color w:val="000000"/>
        </w:rPr>
        <w:t>Asian-Pacific Association for the Study of the Liver,</w:t>
      </w:r>
      <w:r>
        <w:rPr>
          <w:rFonts w:ascii="Book Antiqua" w:eastAsia="Book Antiqua" w:hAnsi="Book Antiqua" w:cs="Book Antiqua"/>
          <w:b/>
          <w:color w:val="000000"/>
        </w:rPr>
        <w:t xml:space="preserve"> </w:t>
      </w:r>
      <w:bookmarkEnd w:id="22"/>
      <w:r>
        <w:rPr>
          <w:rFonts w:ascii="Book Antiqua" w:eastAsia="Book Antiqua" w:hAnsi="Book Antiqua" w:cs="Book Antiqua"/>
          <w:color w:val="000000"/>
        </w:rPr>
        <w:t xml:space="preserve">No. </w:t>
      </w:r>
      <w:proofErr w:type="gramStart"/>
      <w:r>
        <w:rPr>
          <w:rFonts w:ascii="Book Antiqua" w:eastAsia="Book Antiqua" w:hAnsi="Book Antiqua" w:cs="Book Antiqua"/>
          <w:color w:val="000000"/>
        </w:rPr>
        <w:t xml:space="preserve">MN-0073; </w:t>
      </w:r>
      <w:bookmarkStart w:id="23" w:name="OLE_LINK3"/>
      <w:r>
        <w:rPr>
          <w:rFonts w:ascii="Book Antiqua" w:eastAsia="Book Antiqua" w:hAnsi="Book Antiqua" w:cs="Book Antiqua"/>
          <w:color w:val="000000"/>
        </w:rPr>
        <w:t xml:space="preserve">American Association for the Study of Liver Diseases, </w:t>
      </w:r>
      <w:bookmarkEnd w:id="23"/>
      <w:r>
        <w:rPr>
          <w:rFonts w:ascii="Book Antiqua" w:eastAsia="Book Antiqua" w:hAnsi="Book Antiqua" w:cs="Book Antiqua"/>
          <w:color w:val="000000"/>
        </w:rPr>
        <w:t xml:space="preserve">No. 101783; </w:t>
      </w:r>
      <w:bookmarkStart w:id="24" w:name="OLE_LINK5"/>
      <w:r>
        <w:rPr>
          <w:rFonts w:ascii="Book Antiqua" w:eastAsia="Book Antiqua" w:hAnsi="Book Antiqua" w:cs="Book Antiqua"/>
          <w:color w:val="000000"/>
        </w:rPr>
        <w:t xml:space="preserve">European Association for the Study of the Liver, </w:t>
      </w:r>
      <w:bookmarkEnd w:id="24"/>
      <w:r>
        <w:rPr>
          <w:rFonts w:ascii="Book Antiqua" w:eastAsia="Book Antiqua" w:hAnsi="Book Antiqua" w:cs="Book Antiqua"/>
          <w:color w:val="000000"/>
        </w:rPr>
        <w:t>No. 0917.</w:t>
      </w:r>
      <w:proofErr w:type="gramEnd"/>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21, 2021</w:t>
      </w: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22, 2021</w:t>
      </w: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August 31, 2021</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303A03" w:rsidRDefault="001F69B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303A03" w:rsidRDefault="001F69B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303A03" w:rsidRDefault="001F69B0">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303A03" w:rsidRDefault="001F69B0">
      <w:pPr>
        <w:spacing w:line="360" w:lineRule="auto"/>
        <w:jc w:val="both"/>
        <w:rPr>
          <w:rFonts w:ascii="Book Antiqua" w:hAnsi="Book Antiqua"/>
        </w:rPr>
      </w:pPr>
      <w:r>
        <w:rPr>
          <w:rFonts w:ascii="Book Antiqua" w:eastAsia="Book Antiqua" w:hAnsi="Book Antiqua" w:cs="Book Antiqua"/>
          <w:color w:val="000000"/>
        </w:rPr>
        <w:t>Grade B (Very good): B</w:t>
      </w:r>
    </w:p>
    <w:p w:rsidR="00303A03" w:rsidRDefault="001F69B0">
      <w:pPr>
        <w:spacing w:line="360" w:lineRule="auto"/>
        <w:jc w:val="both"/>
        <w:rPr>
          <w:rFonts w:ascii="Book Antiqua" w:hAnsi="Book Antiqua"/>
        </w:rPr>
      </w:pPr>
      <w:r>
        <w:rPr>
          <w:rFonts w:ascii="Book Antiqua" w:eastAsia="Book Antiqua" w:hAnsi="Book Antiqua" w:cs="Book Antiqua"/>
          <w:color w:val="000000"/>
        </w:rPr>
        <w:t>Grade C (Good): 0</w:t>
      </w:r>
    </w:p>
    <w:p w:rsidR="00303A03" w:rsidRDefault="001F69B0">
      <w:pPr>
        <w:spacing w:line="360" w:lineRule="auto"/>
        <w:jc w:val="both"/>
        <w:rPr>
          <w:rFonts w:ascii="Book Antiqua" w:hAnsi="Book Antiqua"/>
        </w:rPr>
      </w:pPr>
      <w:r>
        <w:rPr>
          <w:rFonts w:ascii="Book Antiqua" w:eastAsia="Book Antiqua" w:hAnsi="Book Antiqua" w:cs="Book Antiqua"/>
          <w:color w:val="000000"/>
        </w:rPr>
        <w:t>Grade D (Fair): 0</w:t>
      </w:r>
    </w:p>
    <w:p w:rsidR="00303A03" w:rsidRDefault="001F69B0">
      <w:pPr>
        <w:spacing w:line="360" w:lineRule="auto"/>
        <w:jc w:val="both"/>
        <w:rPr>
          <w:rFonts w:ascii="Book Antiqua" w:hAnsi="Book Antiqua"/>
        </w:rPr>
      </w:pPr>
      <w:r>
        <w:rPr>
          <w:rFonts w:ascii="Book Antiqua" w:eastAsia="Book Antiqua" w:hAnsi="Book Antiqua" w:cs="Book Antiqua"/>
          <w:color w:val="000000"/>
        </w:rPr>
        <w:lastRenderedPageBreak/>
        <w:t>Grade E (Poor): 0</w:t>
      </w:r>
    </w:p>
    <w:p w:rsidR="00303A03" w:rsidRDefault="00303A03">
      <w:pPr>
        <w:spacing w:line="360" w:lineRule="auto"/>
        <w:jc w:val="both"/>
        <w:rPr>
          <w:rFonts w:ascii="Book Antiqua" w:hAnsi="Book Antiqua"/>
        </w:rPr>
      </w:pPr>
    </w:p>
    <w:p w:rsidR="00303A03" w:rsidRDefault="001F69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Chattopadhyay S, Prysyazhnyuk V</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L-Editor: </w:t>
      </w:r>
      <w:r>
        <w:rPr>
          <w:rFonts w:ascii="Book Antiqua" w:hAnsi="Book Antiqua" w:cs="Book Antiqua" w:hint="eastAsia"/>
          <w:bCs/>
          <w:color w:val="000000"/>
          <w:lang w:eastAsia="zh-CN"/>
        </w:rPr>
        <w:t>A</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hAnsi="Book Antiqua" w:cs="Book Antiqua" w:hint="eastAsia"/>
          <w:bCs/>
          <w:color w:val="000000"/>
          <w:lang w:eastAsia="zh-CN"/>
        </w:rPr>
        <w:t>Guo X</w:t>
      </w:r>
    </w:p>
    <w:p w:rsidR="00303A03" w:rsidRDefault="001F69B0">
      <w:pPr>
        <w:rPr>
          <w:rFonts w:ascii="Book Antiqua" w:eastAsia="Book Antiqua" w:hAnsi="Book Antiqua" w:cs="Book Antiqua"/>
          <w:b/>
          <w:color w:val="000000"/>
        </w:rPr>
      </w:pPr>
      <w:r>
        <w:rPr>
          <w:rFonts w:ascii="Book Antiqua" w:eastAsia="Book Antiqua" w:hAnsi="Book Antiqua" w:cs="Book Antiqua"/>
          <w:b/>
          <w:color w:val="000000"/>
        </w:rPr>
        <w:br w:type="page"/>
      </w:r>
    </w:p>
    <w:p w:rsidR="00303A03" w:rsidRDefault="00303A03">
      <w:pPr>
        <w:spacing w:line="360" w:lineRule="auto"/>
        <w:jc w:val="both"/>
        <w:rPr>
          <w:rFonts w:ascii="Book Antiqua" w:eastAsia="Book Antiqua" w:hAnsi="Book Antiqua" w:cs="Book Antiqua"/>
          <w:b/>
          <w:color w:val="000000"/>
        </w:rPr>
      </w:pPr>
    </w:p>
    <w:p w:rsidR="00303A03" w:rsidRDefault="001F69B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303A03" w:rsidRDefault="001F69B0">
      <w:pPr>
        <w:spacing w:line="360" w:lineRule="auto"/>
        <w:jc w:val="both"/>
        <w:rPr>
          <w:rFonts w:ascii="Book Antiqua" w:hAnsi="Book Antiqua"/>
        </w:rPr>
      </w:pPr>
      <w:r>
        <w:rPr>
          <w:noProof/>
          <w:lang w:eastAsia="zh-CN"/>
        </w:rPr>
        <w:drawing>
          <wp:inline distT="0" distB="0" distL="0" distR="0" wp14:anchorId="3F16BC2F" wp14:editId="663E1BA2">
            <wp:extent cx="5943600" cy="36887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3688715"/>
                    </a:xfrm>
                    <a:prstGeom prst="rect">
                      <a:avLst/>
                    </a:prstGeom>
                  </pic:spPr>
                </pic:pic>
              </a:graphicData>
            </a:graphic>
          </wp:inline>
        </w:drawing>
      </w:r>
    </w:p>
    <w:p w:rsidR="00303A03" w:rsidRDefault="001F69B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Gut microbiota role in alcoholic fatty liver disease and non</w:t>
      </w:r>
      <w:r>
        <w:rPr>
          <w:rFonts w:ascii="Book Antiqua" w:eastAsia="Book Antiqua" w:hAnsi="Book Antiqua" w:cs="Book Antiqua"/>
          <w:color w:val="000000"/>
        </w:rPr>
        <w:t>-</w:t>
      </w:r>
      <w:r>
        <w:rPr>
          <w:rFonts w:ascii="Book Antiqua" w:eastAsia="Book Antiqua" w:hAnsi="Book Antiqua" w:cs="Book Antiqua"/>
          <w:b/>
          <w:bCs/>
          <w:color w:val="000000"/>
        </w:rPr>
        <w:t xml:space="preserve">alcoholic fatty liver disease pathogenesis. </w:t>
      </w:r>
      <w:r>
        <w:rPr>
          <w:rFonts w:ascii="Book Antiqua" w:eastAsia="Book Antiqua" w:hAnsi="Book Antiqua" w:cs="Book Antiqua"/>
          <w:color w:val="000000"/>
        </w:rPr>
        <w:t xml:space="preserve">Intestinal microbes have the potential relationship with fatty liver disease progression. Regular intake of alcohol and overnutrition altered the gut microbial composition which influence the various pathways and induce the liver injuries and produce the alcoholic fatty liver disease (AFLD) and non-alcoholic fatty liver disease (NAFLD). There are some common pathways found in both AFLD and NAFLD diseases (in the purple box) and others are specifically related to a particular disease. AFLD: </w:t>
      </w:r>
      <w:bookmarkStart w:id="25" w:name="_Hlk80716069"/>
      <w:r>
        <w:rPr>
          <w:rFonts w:ascii="Book Antiqua" w:eastAsia="Book Antiqua" w:hAnsi="Book Antiqua" w:cs="Book Antiqua"/>
          <w:color w:val="000000"/>
        </w:rPr>
        <w:t>Alcoholic fatty liver disease</w:t>
      </w:r>
      <w:bookmarkEnd w:id="25"/>
      <w:r>
        <w:rPr>
          <w:rFonts w:ascii="Book Antiqua" w:eastAsia="Book Antiqua" w:hAnsi="Book Antiqua" w:cs="Book Antiqua"/>
          <w:color w:val="000000"/>
        </w:rPr>
        <w:t xml:space="preserve">; NAFLD: </w:t>
      </w:r>
      <w:bookmarkStart w:id="26" w:name="_Hlk80718216"/>
      <w:r>
        <w:rPr>
          <w:rFonts w:ascii="Book Antiqua" w:eastAsia="Book Antiqua" w:hAnsi="Book Antiqua" w:cs="Book Antiqua"/>
          <w:color w:val="000000"/>
        </w:rPr>
        <w:t>Non-alcoholic fatty liver disease</w:t>
      </w:r>
      <w:bookmarkEnd w:id="26"/>
      <w:r>
        <w:rPr>
          <w:rFonts w:ascii="Book Antiqua" w:eastAsia="Book Antiqua" w:hAnsi="Book Antiqua" w:cs="Book Antiqua"/>
          <w:color w:val="000000"/>
        </w:rPr>
        <w:t>; HDED: High dense energy diet; SCFA: Short chain fatty acids; IgA: Immunoglobulin A; IL22: Interleukin 22; Reg3</w:t>
      </w:r>
      <w:r>
        <w:rPr>
          <w:rFonts w:ascii="Book Antiqua" w:hAnsi="Book Antiqua" w:cs="Book Antiqua"/>
          <w:color w:val="000000"/>
          <w:lang w:eastAsia="zh-CN"/>
        </w:rPr>
        <w:t>g</w:t>
      </w:r>
      <w:r>
        <w:rPr>
          <w:rFonts w:ascii="Book Antiqua" w:eastAsia="Book Antiqua" w:hAnsi="Book Antiqua" w:cs="Book Antiqua"/>
          <w:color w:val="000000"/>
        </w:rPr>
        <w:t xml:space="preserve">: Regenerating islet-derived protein 3 gamma; C4: Precursor 7α-hydroxy-4-cholesten-3-one; FGF19: Fibroblast growth factor 19; PAA: Phenylacetic acid; TMAO: Trimethylamine N-oxide. </w:t>
      </w:r>
    </w:p>
    <w:p w:rsidR="00303A03" w:rsidRDefault="001F69B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rsidR="00303A03" w:rsidRDefault="00303A03">
      <w:pPr>
        <w:spacing w:line="360" w:lineRule="auto"/>
        <w:jc w:val="both"/>
        <w:rPr>
          <w:rFonts w:ascii="Book Antiqua" w:hAnsi="Book Antiqua"/>
          <w:b/>
          <w:bCs/>
        </w:rPr>
        <w:sectPr w:rsidR="00303A03">
          <w:pgSz w:w="12240" w:h="15840"/>
          <w:pgMar w:top="1440" w:right="1440" w:bottom="1440" w:left="1440" w:header="720" w:footer="720" w:gutter="0"/>
          <w:cols w:space="720"/>
          <w:docGrid w:linePitch="360"/>
        </w:sectPr>
      </w:pPr>
    </w:p>
    <w:p w:rsidR="00303A03" w:rsidRDefault="001F69B0">
      <w:pPr>
        <w:spacing w:line="360" w:lineRule="auto"/>
        <w:jc w:val="both"/>
        <w:rPr>
          <w:rFonts w:ascii="Book Antiqua" w:hAnsi="Book Antiqua"/>
          <w:b/>
          <w:bCs/>
        </w:rPr>
      </w:pPr>
      <w:r>
        <w:rPr>
          <w:rFonts w:ascii="Book Antiqua" w:hAnsi="Book Antiqua"/>
          <w:b/>
          <w:bCs/>
        </w:rPr>
        <w:lastRenderedPageBreak/>
        <w:t>Table 1 Representative studies presenting gut microbial dysbiosis in alcoholic fatty liver disease</w:t>
      </w:r>
    </w:p>
    <w:tbl>
      <w:tblPr>
        <w:tblpPr w:leftFromText="180" w:rightFromText="180" w:vertAnchor="text" w:horzAnchor="page" w:tblpX="1502" w:tblpY="79"/>
        <w:tblOverlap w:val="never"/>
        <w:tblW w:w="10320" w:type="dxa"/>
        <w:tblBorders>
          <w:top w:val="single" w:sz="4" w:space="0" w:color="auto"/>
          <w:bottom w:val="single" w:sz="4" w:space="0" w:color="auto"/>
        </w:tblBorders>
        <w:tblLayout w:type="fixed"/>
        <w:tblLook w:val="04A0" w:firstRow="1" w:lastRow="0" w:firstColumn="1" w:lastColumn="0" w:noHBand="0" w:noVBand="1"/>
      </w:tblPr>
      <w:tblGrid>
        <w:gridCol w:w="1843"/>
        <w:gridCol w:w="1921"/>
        <w:gridCol w:w="2581"/>
        <w:gridCol w:w="2835"/>
        <w:gridCol w:w="1140"/>
      </w:tblGrid>
      <w:tr w:rsidR="00303A03" w:rsidTr="00F76487">
        <w:trPr>
          <w:trHeight w:val="422"/>
        </w:trPr>
        <w:tc>
          <w:tcPr>
            <w:tcW w:w="1843" w:type="dxa"/>
            <w:tcBorders>
              <w:bottom w:val="single" w:sz="4" w:space="0" w:color="auto"/>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Ref.</w:t>
            </w:r>
          </w:p>
        </w:tc>
        <w:tc>
          <w:tcPr>
            <w:tcW w:w="1921" w:type="dxa"/>
            <w:tcBorders>
              <w:bottom w:val="single" w:sz="4" w:space="0" w:color="auto"/>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Sequencing method</w:t>
            </w:r>
          </w:p>
        </w:tc>
        <w:tc>
          <w:tcPr>
            <w:tcW w:w="2581" w:type="dxa"/>
            <w:tcBorders>
              <w:bottom w:val="single" w:sz="4" w:space="0" w:color="auto"/>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Overgrown microbes</w:t>
            </w:r>
          </w:p>
        </w:tc>
        <w:tc>
          <w:tcPr>
            <w:tcW w:w="2835" w:type="dxa"/>
            <w:tcBorders>
              <w:bottom w:val="single" w:sz="4" w:space="0" w:color="auto"/>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Depleted microbes</w:t>
            </w:r>
          </w:p>
        </w:tc>
        <w:tc>
          <w:tcPr>
            <w:tcW w:w="1140" w:type="dxa"/>
            <w:tcBorders>
              <w:bottom w:val="single" w:sz="4" w:space="0" w:color="auto"/>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Model</w:t>
            </w:r>
          </w:p>
        </w:tc>
      </w:tr>
      <w:tr w:rsidR="00303A03" w:rsidTr="00F76487">
        <w:trPr>
          <w:trHeight w:val="246"/>
        </w:trPr>
        <w:tc>
          <w:tcPr>
            <w:tcW w:w="1843" w:type="dxa"/>
            <w:vMerge w:val="restart"/>
            <w:tcBorders>
              <w:top w:val="single" w:sz="4" w:space="0" w:color="auto"/>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Yan </w:t>
            </w:r>
            <w:r>
              <w:rPr>
                <w:rStyle w:val="font01"/>
                <w:lang w:eastAsia="zh-CN" w:bidi="ar"/>
              </w:rPr>
              <w:t>et al</w:t>
            </w:r>
            <w:r>
              <w:rPr>
                <w:rStyle w:val="font21"/>
                <w:lang w:eastAsia="zh-CN" w:bidi="ar"/>
              </w:rPr>
              <w:t>[63]</w:t>
            </w:r>
            <w:r>
              <w:rPr>
                <w:rStyle w:val="font51"/>
                <w:lang w:eastAsia="zh-CN" w:bidi="ar"/>
              </w:rPr>
              <w:t xml:space="preserve"> (2011)</w:t>
            </w:r>
          </w:p>
        </w:tc>
        <w:tc>
          <w:tcPr>
            <w:tcW w:w="1921" w:type="dxa"/>
            <w:vMerge w:val="restart"/>
            <w:tcBorders>
              <w:top w:val="single" w:sz="4" w:space="0" w:color="auto"/>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2581" w:type="dxa"/>
            <w:tcBorders>
              <w:top w:val="single" w:sz="4" w:space="0" w:color="auto"/>
            </w:tcBorders>
            <w:shd w:val="clear" w:color="auto" w:fill="auto"/>
          </w:tcPr>
          <w:p w:rsidR="00303A03" w:rsidRPr="000011D3" w:rsidRDefault="00CB281A">
            <w:pPr>
              <w:jc w:val="both"/>
              <w:textAlignment w:val="top"/>
              <w:rPr>
                <w:rFonts w:ascii="Book Antiqua" w:hAnsi="Book Antiqua" w:cs="Book Antiqua" w:hint="eastAsia"/>
                <w:i/>
                <w:iCs/>
                <w:color w:val="000000"/>
              </w:rPr>
            </w:pPr>
            <w:r w:rsidRPr="00FE31D7">
              <w:rPr>
                <w:rFonts w:ascii="Malgun Gothic" w:eastAsia="Malgun Gothic" w:hAnsi="Malgun Gothic" w:cs="Malgun Gothic" w:hint="eastAsia"/>
                <w:color w:val="000000"/>
                <w:lang w:eastAsia="zh-CN" w:bidi="ar"/>
              </w:rPr>
              <w:t>↑</w:t>
            </w:r>
            <w:r w:rsidR="001F69B0">
              <w:rPr>
                <w:rStyle w:val="font01"/>
                <w:lang w:eastAsia="zh-CN" w:bidi="ar"/>
              </w:rPr>
              <w:t>Bacteroidales</w:t>
            </w:r>
          </w:p>
        </w:tc>
        <w:tc>
          <w:tcPr>
            <w:tcW w:w="2835" w:type="dxa"/>
            <w:tcBorders>
              <w:top w:val="single" w:sz="4" w:space="0" w:color="auto"/>
            </w:tcBorders>
            <w:shd w:val="clear" w:color="auto" w:fill="auto"/>
          </w:tcPr>
          <w:p w:rsidR="00303A03" w:rsidRPr="00DB13F2"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Lactococcus</w:t>
            </w:r>
          </w:p>
        </w:tc>
        <w:tc>
          <w:tcPr>
            <w:tcW w:w="1140" w:type="dxa"/>
            <w:vMerge w:val="restart"/>
            <w:tcBorders>
              <w:top w:val="single" w:sz="4" w:space="0" w:color="auto"/>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Murine</w:t>
            </w: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CB281A">
            <w:pPr>
              <w:jc w:val="both"/>
              <w:textAlignment w:val="top"/>
              <w:rPr>
                <w:rFonts w:ascii="Book Antiqua" w:hAnsi="Book Antiqua" w:cs="Book Antiqua" w:hint="eastAsia"/>
                <w:i/>
                <w:iCs/>
                <w:color w:val="000000"/>
              </w:rPr>
            </w:pPr>
            <w:r w:rsidRPr="00FE31D7">
              <w:rPr>
                <w:rFonts w:ascii="Malgun Gothic" w:eastAsia="Malgun Gothic" w:hAnsi="Malgun Gothic" w:cs="Malgun Gothic" w:hint="eastAsia"/>
                <w:color w:val="000000"/>
                <w:lang w:eastAsia="zh-CN" w:bidi="ar"/>
              </w:rPr>
              <w:t>↑</w:t>
            </w:r>
            <w:r w:rsidR="001F69B0">
              <w:rPr>
                <w:rStyle w:val="font01"/>
                <w:lang w:eastAsia="zh-CN" w:bidi="ar"/>
              </w:rPr>
              <w:t>Bacteroides</w:t>
            </w:r>
          </w:p>
        </w:tc>
        <w:tc>
          <w:tcPr>
            <w:tcW w:w="2835" w:type="dxa"/>
            <w:shd w:val="clear" w:color="auto" w:fill="auto"/>
          </w:tcPr>
          <w:p w:rsidR="00303A03" w:rsidRPr="00DB13F2"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Pediococcus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268"/>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CB281A">
            <w:pPr>
              <w:jc w:val="both"/>
              <w:textAlignment w:val="top"/>
              <w:rPr>
                <w:rFonts w:ascii="Book Antiqua" w:eastAsia="Book Antiqua" w:hAnsi="Book Antiqua" w:cs="Book Antiqua"/>
                <w:i/>
                <w:iCs/>
                <w:color w:val="000000"/>
              </w:rPr>
            </w:pPr>
            <w:r w:rsidRPr="00FE31D7">
              <w:rPr>
                <w:rFonts w:ascii="Malgun Gothic" w:eastAsia="Malgun Gothic" w:hAnsi="Malgun Gothic" w:cs="Malgun Gothic" w:hint="eastAsia"/>
                <w:color w:val="000000"/>
                <w:lang w:eastAsia="zh-CN" w:bidi="ar"/>
              </w:rPr>
              <w:t>↑</w:t>
            </w:r>
            <w:r w:rsidR="001F69B0">
              <w:rPr>
                <w:rStyle w:val="font01"/>
                <w:lang w:eastAsia="zh-CN" w:bidi="ar"/>
              </w:rPr>
              <w:t>Porphyromonadaceae</w:t>
            </w:r>
          </w:p>
        </w:tc>
        <w:tc>
          <w:tcPr>
            <w:tcW w:w="2835" w:type="dxa"/>
            <w:shd w:val="clear" w:color="auto" w:fill="auto"/>
          </w:tcPr>
          <w:p w:rsidR="00303A03" w:rsidRPr="00DB13F2"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Lactobacillus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Leuconostoc</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29"/>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Otterson</w:t>
            </w:r>
            <w:r>
              <w:rPr>
                <w:rStyle w:val="font41"/>
                <w:lang w:eastAsia="zh-CN" w:bidi="ar"/>
              </w:rPr>
              <w:t xml:space="preserve"> </w:t>
            </w:r>
            <w:r>
              <w:rPr>
                <w:rStyle w:val="font01"/>
                <w:lang w:eastAsia="zh-CN" w:bidi="ar"/>
              </w:rPr>
              <w:t>et al</w:t>
            </w:r>
            <w:r>
              <w:rPr>
                <w:rStyle w:val="font21"/>
                <w:lang w:eastAsia="zh-CN" w:bidi="ar"/>
              </w:rPr>
              <w:t>[64]</w:t>
            </w:r>
            <w:r>
              <w:rPr>
                <w:rStyle w:val="font51"/>
                <w:lang w:eastAsia="zh-CN" w:bidi="ar"/>
              </w:rPr>
              <w:t xml:space="preserve"> (2013)</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2581"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Corynebacterium</w:t>
            </w:r>
          </w:p>
        </w:tc>
        <w:tc>
          <w:tcPr>
            <w:tcW w:w="2835" w:type="dxa"/>
            <w:shd w:val="clear" w:color="auto" w:fill="auto"/>
          </w:tcPr>
          <w:p w:rsidR="00303A03" w:rsidRPr="00DB13F2" w:rsidRDefault="001F69B0">
            <w:pPr>
              <w:jc w:val="both"/>
              <w:textAlignment w:val="top"/>
              <w:rPr>
                <w:rFonts w:ascii="Malgun Gothic" w:hAnsi="Malgun Gothic" w:cs="Malgun Gothic" w:hint="eastAsia"/>
                <w:i/>
                <w:iCs/>
                <w:color w:val="000000"/>
              </w:rPr>
            </w:pPr>
            <w:r w:rsidRPr="00696FE3">
              <w:rPr>
                <w:rFonts w:ascii="Malgun Gothic" w:eastAsia="Malgun Gothic" w:hAnsi="Malgun Gothic" w:cs="Malgun Gothic" w:hint="eastAsia"/>
                <w:iCs/>
                <w:color w:val="000000"/>
                <w:lang w:eastAsia="zh-CN" w:bidi="ar"/>
              </w:rPr>
              <w:t>↓</w:t>
            </w:r>
            <w:r>
              <w:rPr>
                <w:rStyle w:val="font01"/>
                <w:lang w:eastAsia="zh-CN" w:bidi="ar"/>
              </w:rPr>
              <w:t>Bacteroides</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Murine</w:t>
            </w:r>
          </w:p>
        </w:tc>
      </w:tr>
      <w:tr w:rsidR="00303A03" w:rsidTr="00F76487">
        <w:trPr>
          <w:trHeight w:val="380"/>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Alcaligenes</w:t>
            </w:r>
          </w:p>
        </w:tc>
        <w:tc>
          <w:tcPr>
            <w:tcW w:w="2835" w:type="dxa"/>
            <w:shd w:val="clear" w:color="auto" w:fill="auto"/>
          </w:tcPr>
          <w:p w:rsidR="00303A03" w:rsidRPr="00DB13F2"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Tannerella</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511"/>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Listeria</w:t>
            </w:r>
          </w:p>
        </w:tc>
        <w:tc>
          <w:tcPr>
            <w:tcW w:w="2835" w:type="dxa"/>
            <w:shd w:val="clear" w:color="auto" w:fill="auto"/>
          </w:tcPr>
          <w:p w:rsidR="00303A03" w:rsidRPr="00DB13F2" w:rsidRDefault="001F69B0">
            <w:pPr>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unclassified Lachnospiraceae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83"/>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Acetivibrio</w:t>
            </w:r>
          </w:p>
        </w:tc>
        <w:tc>
          <w:tcPr>
            <w:tcW w:w="2835" w:type="dxa"/>
            <w:shd w:val="clear" w:color="auto" w:fill="auto"/>
          </w:tcPr>
          <w:p w:rsidR="00303A03" w:rsidRDefault="001F69B0">
            <w:pPr>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undefined Ruminococcaceae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25"/>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Allobaculum</w:t>
            </w:r>
          </w:p>
        </w:tc>
        <w:tc>
          <w:tcPr>
            <w:tcW w:w="2835" w:type="dxa"/>
            <w:shd w:val="clear" w:color="auto" w:fill="auto"/>
            <w:noWrap/>
            <w:vAlign w:val="center"/>
          </w:tcPr>
          <w:p w:rsidR="00303A03" w:rsidRDefault="00303A03">
            <w:pPr>
              <w:rPr>
                <w:rFonts w:ascii="宋体" w:hAnsi="宋体" w:cs="宋体"/>
                <w:i/>
                <w:iCs/>
                <w:color w:val="000000"/>
                <w:sz w:val="22"/>
                <w:szCs w:val="22"/>
              </w:rPr>
            </w:pP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81"/>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Lowe </w:t>
            </w:r>
            <w:r>
              <w:rPr>
                <w:rStyle w:val="font01"/>
                <w:lang w:eastAsia="zh-CN" w:bidi="ar"/>
              </w:rPr>
              <w:t>et al</w:t>
            </w:r>
            <w:r>
              <w:rPr>
                <w:rStyle w:val="font21"/>
                <w:lang w:eastAsia="zh-CN" w:bidi="ar"/>
              </w:rPr>
              <w:t>[71]</w:t>
            </w:r>
            <w:r>
              <w:rPr>
                <w:rStyle w:val="font51"/>
                <w:lang w:eastAsia="zh-CN" w:bidi="ar"/>
              </w:rPr>
              <w:t xml:space="preserve"> (2017)</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16S rDNA</w:t>
            </w: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Actinobacteria</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Tenericutes</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Murine</w:t>
            </w: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Eubacteriaceae</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Verrucomicrobia</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Lachnospiraceae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130"/>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Moraxellaceae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277"/>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Akkermansia</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156"/>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Grander </w:t>
            </w:r>
            <w:r>
              <w:rPr>
                <w:rStyle w:val="font01"/>
                <w:lang w:eastAsia="zh-CN" w:bidi="ar"/>
              </w:rPr>
              <w:t>et al</w:t>
            </w:r>
            <w:r>
              <w:rPr>
                <w:rStyle w:val="font21"/>
                <w:lang w:eastAsia="zh-CN" w:bidi="ar"/>
              </w:rPr>
              <w:t>[73]</w:t>
            </w:r>
            <w:r>
              <w:rPr>
                <w:rStyle w:val="font51"/>
                <w:lang w:eastAsia="zh-CN" w:bidi="ar"/>
              </w:rPr>
              <w:t xml:space="preserve"> (2018)</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Illumina MiSeq</w:t>
            </w: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Olsenella</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Acinetobacter</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Murine</w:t>
            </w:r>
          </w:p>
        </w:tc>
      </w:tr>
      <w:tr w:rsidR="00303A03" w:rsidTr="00F76487">
        <w:trPr>
          <w:trHeight w:val="166"/>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Eubacterium</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Anaerotruncus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09"/>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Acetivibrio</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Akkermansia</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Blautia</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21"/>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Kakiyama </w:t>
            </w:r>
            <w:r>
              <w:rPr>
                <w:rStyle w:val="font01"/>
                <w:lang w:eastAsia="zh-CN" w:bidi="ar"/>
              </w:rPr>
              <w:t>et al</w:t>
            </w:r>
            <w:r>
              <w:rPr>
                <w:rStyle w:val="font21"/>
                <w:lang w:eastAsia="zh-CN" w:bidi="ar"/>
              </w:rPr>
              <w:t>[74]</w:t>
            </w:r>
            <w:r>
              <w:rPr>
                <w:rStyle w:val="font51"/>
                <w:lang w:eastAsia="zh-CN" w:bidi="ar"/>
              </w:rPr>
              <w:t xml:space="preserve"> (2013)</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Enterobacteriaceae</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Blautia</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F76487">
        <w:trPr>
          <w:trHeight w:val="440"/>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Veillonellaceae</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Ruminococcaceae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60"/>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Lachnospiraceae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400"/>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Rikenellaceae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296"/>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Bajaj </w:t>
            </w:r>
            <w:r>
              <w:rPr>
                <w:rStyle w:val="font01"/>
                <w:lang w:eastAsia="zh-CN" w:bidi="ar"/>
              </w:rPr>
              <w:t>et al</w:t>
            </w:r>
            <w:r>
              <w:rPr>
                <w:rStyle w:val="font21"/>
                <w:lang w:eastAsia="zh-CN" w:bidi="ar"/>
              </w:rPr>
              <w:t>[75]</w:t>
            </w:r>
            <w:r>
              <w:rPr>
                <w:rStyle w:val="font51"/>
                <w:lang w:eastAsia="zh-CN" w:bidi="ar"/>
              </w:rPr>
              <w:t xml:space="preserve"> (2014)</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2581"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Enterococcaeae</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Clostridiales XIV</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Staphylococcaceae</w:t>
            </w:r>
          </w:p>
        </w:tc>
        <w:tc>
          <w:tcPr>
            <w:tcW w:w="2835" w:type="dxa"/>
            <w:shd w:val="clear" w:color="auto" w:fill="auto"/>
          </w:tcPr>
          <w:p w:rsidR="00303A03" w:rsidRPr="00696FE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Ruminococcaceae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415"/>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Enterobacteriaceae</w:t>
            </w: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Lachnospiraceae</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27"/>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Yang </w:t>
            </w:r>
            <w:r>
              <w:rPr>
                <w:rStyle w:val="font01"/>
                <w:lang w:eastAsia="zh-CN" w:bidi="ar"/>
              </w:rPr>
              <w:t>et al</w:t>
            </w:r>
            <w:r>
              <w:rPr>
                <w:rStyle w:val="font21"/>
                <w:lang w:eastAsia="zh-CN" w:bidi="ar"/>
              </w:rPr>
              <w:t>[83]</w:t>
            </w:r>
            <w:r>
              <w:rPr>
                <w:rStyle w:val="font51"/>
                <w:lang w:eastAsia="zh-CN" w:bidi="ar"/>
              </w:rPr>
              <w:t xml:space="preserve"> </w:t>
            </w:r>
            <w:r>
              <w:rPr>
                <w:rStyle w:val="font51"/>
                <w:lang w:eastAsia="zh-CN" w:bidi="ar"/>
              </w:rPr>
              <w:lastRenderedPageBreak/>
              <w:t>(2017)</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Illumina MiSeq</w:t>
            </w: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Candida spp.</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Epicoccum</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Candida albicans</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Unclassified fungi</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Candida dubliniensis</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Galactomyces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12"/>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Debaryomyces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223"/>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Ferrere</w:t>
            </w:r>
            <w:r>
              <w:rPr>
                <w:rStyle w:val="font01"/>
                <w:lang w:eastAsia="zh-CN" w:bidi="ar"/>
              </w:rPr>
              <w:t xml:space="preserve"> et al</w:t>
            </w:r>
            <w:r>
              <w:rPr>
                <w:rStyle w:val="font21"/>
                <w:lang w:eastAsia="zh-CN" w:bidi="ar"/>
              </w:rPr>
              <w:t xml:space="preserve">[144] </w:t>
            </w:r>
            <w:r>
              <w:rPr>
                <w:rStyle w:val="font51"/>
                <w:lang w:eastAsia="zh-CN" w:bidi="ar"/>
              </w:rPr>
              <w:t>(2017)</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Illumina MiSeq</w:t>
            </w: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Actinobacteria</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Bacteroidetes</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Murine</w:t>
            </w:r>
          </w:p>
        </w:tc>
      </w:tr>
      <w:tr w:rsidR="00303A03" w:rsidTr="00852052">
        <w:trPr>
          <w:trHeight w:val="179"/>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Firmicutes</w:t>
            </w: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Proteobacteria</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186"/>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Coriobacteriaceae</w:t>
            </w:r>
          </w:p>
        </w:tc>
        <w:tc>
          <w:tcPr>
            <w:tcW w:w="2835" w:type="dxa"/>
            <w:shd w:val="clear" w:color="auto" w:fill="auto"/>
            <w:noWrap/>
            <w:vAlign w:val="center"/>
          </w:tcPr>
          <w:p w:rsidR="00303A03" w:rsidRDefault="00303A03">
            <w:pPr>
              <w:rPr>
                <w:rFonts w:ascii="宋体" w:hAnsi="宋体" w:cs="宋体"/>
                <w:i/>
                <w:iCs/>
                <w:color w:val="000000"/>
                <w:sz w:val="22"/>
                <w:szCs w:val="22"/>
              </w:rPr>
            </w:pP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05"/>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Odoribacteriacea</w:t>
            </w:r>
          </w:p>
        </w:tc>
        <w:tc>
          <w:tcPr>
            <w:tcW w:w="2835" w:type="dxa"/>
            <w:shd w:val="clear" w:color="auto" w:fill="auto"/>
            <w:noWrap/>
            <w:vAlign w:val="center"/>
          </w:tcPr>
          <w:p w:rsidR="00303A03" w:rsidRDefault="00303A03">
            <w:pPr>
              <w:rPr>
                <w:rFonts w:ascii="宋体" w:hAnsi="宋体" w:cs="宋体"/>
                <w:i/>
                <w:iCs/>
                <w:color w:val="000000"/>
                <w:sz w:val="22"/>
                <w:szCs w:val="22"/>
              </w:rPr>
            </w:pP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11"/>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Clostridiaceae</w:t>
            </w:r>
          </w:p>
        </w:tc>
        <w:tc>
          <w:tcPr>
            <w:tcW w:w="2835" w:type="dxa"/>
            <w:shd w:val="clear" w:color="auto" w:fill="auto"/>
            <w:noWrap/>
            <w:vAlign w:val="center"/>
          </w:tcPr>
          <w:p w:rsidR="00303A03" w:rsidRDefault="00303A03">
            <w:pPr>
              <w:rPr>
                <w:rFonts w:ascii="宋体" w:hAnsi="宋体" w:cs="宋体"/>
                <w:i/>
                <w:iCs/>
                <w:color w:val="000000"/>
                <w:sz w:val="22"/>
                <w:szCs w:val="22"/>
              </w:rPr>
            </w:pP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73"/>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Dorea</w:t>
            </w:r>
          </w:p>
        </w:tc>
        <w:tc>
          <w:tcPr>
            <w:tcW w:w="2835" w:type="dxa"/>
            <w:shd w:val="clear" w:color="auto" w:fill="auto"/>
            <w:noWrap/>
            <w:vAlign w:val="center"/>
          </w:tcPr>
          <w:p w:rsidR="00303A03" w:rsidRDefault="00303A03">
            <w:pPr>
              <w:rPr>
                <w:rFonts w:ascii="宋体" w:hAnsi="宋体" w:cs="宋体"/>
                <w:i/>
                <w:iCs/>
                <w:color w:val="000000"/>
                <w:sz w:val="22"/>
                <w:szCs w:val="22"/>
              </w:rPr>
            </w:pP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245"/>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Wang</w:t>
            </w:r>
            <w:r>
              <w:rPr>
                <w:rStyle w:val="font01"/>
                <w:lang w:eastAsia="zh-CN" w:bidi="ar"/>
              </w:rPr>
              <w:t xml:space="preserve"> et al</w:t>
            </w:r>
            <w:r>
              <w:rPr>
                <w:rStyle w:val="font21"/>
                <w:lang w:eastAsia="zh-CN" w:bidi="ar"/>
              </w:rPr>
              <w:t>[145]</w:t>
            </w:r>
            <w:r>
              <w:rPr>
                <w:rStyle w:val="font51"/>
                <w:lang w:eastAsia="zh-CN" w:bidi="ar"/>
              </w:rPr>
              <w:t xml:space="preserve"> (2019)</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Illumina MiSeq</w:t>
            </w: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Verrucomicrobia</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Bacteroidetes</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Monkey</w:t>
            </w:r>
          </w:p>
        </w:tc>
      </w:tr>
      <w:tr w:rsidR="00303A03" w:rsidTr="00F76487">
        <w:trPr>
          <w:trHeight w:val="335"/>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Proteobacteria</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Cytophagales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63"/>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Optitutus</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Flavobacteriales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55"/>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Botrytis</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Sphingobacteriales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84"/>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Sporothrix</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Lactobacillales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293"/>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Nitrosomonadales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F76487">
        <w:trPr>
          <w:trHeight w:val="388"/>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Opitutales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51"/>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Helotiales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99"/>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noWrap/>
            <w:vAlign w:val="center"/>
          </w:tcPr>
          <w:p w:rsidR="00303A03" w:rsidRDefault="00303A03">
            <w:pPr>
              <w:rPr>
                <w:rFonts w:ascii="宋体" w:hAnsi="宋体" w:cs="宋体"/>
                <w:i/>
                <w:iCs/>
                <w:color w:val="000000"/>
                <w:sz w:val="22"/>
                <w:szCs w:val="22"/>
              </w:rPr>
            </w:pP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Ophiostomatales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405"/>
        </w:trPr>
        <w:tc>
          <w:tcPr>
            <w:tcW w:w="1843"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Zhong </w:t>
            </w:r>
            <w:r>
              <w:rPr>
                <w:rStyle w:val="font01"/>
                <w:lang w:eastAsia="zh-CN" w:bidi="ar"/>
              </w:rPr>
              <w:t>et al</w:t>
            </w:r>
            <w:r>
              <w:rPr>
                <w:rStyle w:val="font21"/>
                <w:lang w:eastAsia="zh-CN" w:bidi="ar"/>
              </w:rPr>
              <w:t>[146]</w:t>
            </w:r>
            <w:r>
              <w:rPr>
                <w:rStyle w:val="font51"/>
                <w:lang w:eastAsia="zh-CN" w:bidi="ar"/>
              </w:rPr>
              <w:t xml:space="preserve"> (2021)</w:t>
            </w:r>
          </w:p>
        </w:tc>
        <w:tc>
          <w:tcPr>
            <w:tcW w:w="1921"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Illumina MiSeq</w:t>
            </w: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Proteobacteria</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Ruminococcaceae</w:t>
            </w:r>
          </w:p>
        </w:tc>
        <w:tc>
          <w:tcPr>
            <w:tcW w:w="1140" w:type="dxa"/>
            <w:vMerge w:val="restart"/>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852052">
        <w:trPr>
          <w:trHeight w:val="141"/>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Fusobacteria</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Faecalibacterium</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89"/>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Fusobacteriaceae</w:t>
            </w:r>
          </w:p>
        </w:tc>
        <w:tc>
          <w:tcPr>
            <w:tcW w:w="2835" w:type="dxa"/>
            <w:shd w:val="clear" w:color="auto" w:fill="auto"/>
          </w:tcPr>
          <w:p w:rsidR="00303A03" w:rsidRPr="00F76487"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Lachnospira</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153"/>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bookmarkStart w:id="27" w:name="_GoBack"/>
            <w:r w:rsidRPr="00FE31D7">
              <w:rPr>
                <w:rFonts w:ascii="Malgun Gothic" w:eastAsia="Malgun Gothic" w:hAnsi="Malgun Gothic" w:cs="Malgun Gothic" w:hint="eastAsia"/>
                <w:color w:val="000000"/>
                <w:lang w:eastAsia="zh-CN" w:bidi="ar"/>
              </w:rPr>
              <w:t>↑</w:t>
            </w:r>
            <w:bookmarkEnd w:id="27"/>
            <w:r>
              <w:rPr>
                <w:rStyle w:val="font01"/>
                <w:lang w:eastAsia="zh-CN" w:bidi="ar"/>
              </w:rPr>
              <w:t>Enterobacteriaceae</w:t>
            </w:r>
          </w:p>
        </w:tc>
        <w:tc>
          <w:tcPr>
            <w:tcW w:w="2835"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Agathobacter</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15"/>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Burkholderiaceae</w:t>
            </w:r>
          </w:p>
        </w:tc>
        <w:tc>
          <w:tcPr>
            <w:tcW w:w="2835"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Ruminococcus</w:t>
            </w: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21"/>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Pr="000011D3" w:rsidRDefault="001F69B0">
            <w:pPr>
              <w:jc w:val="both"/>
              <w:textAlignment w:val="top"/>
              <w:rPr>
                <w:rFonts w:ascii="Malgun Gothic" w:hAnsi="Malgun Gothic" w:cs="Malgun Gothic" w:hint="eastAsia"/>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Fusobacterium</w:t>
            </w:r>
          </w:p>
        </w:tc>
        <w:tc>
          <w:tcPr>
            <w:tcW w:w="2835" w:type="dxa"/>
            <w:shd w:val="clear" w:color="auto" w:fill="auto"/>
            <w:noWrap/>
            <w:vAlign w:val="center"/>
          </w:tcPr>
          <w:p w:rsidR="00303A03" w:rsidRDefault="00303A03">
            <w:pPr>
              <w:rPr>
                <w:rFonts w:ascii="宋体" w:hAnsi="宋体" w:cs="宋体"/>
                <w:i/>
                <w:iCs/>
                <w:color w:val="000000"/>
                <w:sz w:val="22"/>
                <w:szCs w:val="22"/>
              </w:rPr>
            </w:pPr>
          </w:p>
        </w:tc>
        <w:tc>
          <w:tcPr>
            <w:tcW w:w="1140" w:type="dxa"/>
            <w:vMerge/>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27"/>
        </w:trPr>
        <w:tc>
          <w:tcPr>
            <w:tcW w:w="1843" w:type="dxa"/>
            <w:vMerge/>
            <w:shd w:val="clear" w:color="auto" w:fill="auto"/>
          </w:tcPr>
          <w:p w:rsidR="00303A03" w:rsidRDefault="00303A03">
            <w:pPr>
              <w:jc w:val="both"/>
              <w:rPr>
                <w:rFonts w:ascii="Book Antiqua" w:eastAsia="Book Antiqua" w:hAnsi="Book Antiqua" w:cs="Book Antiqua"/>
                <w:color w:val="000000"/>
              </w:rPr>
            </w:pPr>
          </w:p>
        </w:tc>
        <w:tc>
          <w:tcPr>
            <w:tcW w:w="1921" w:type="dxa"/>
            <w:vMerge/>
            <w:shd w:val="clear" w:color="auto" w:fill="auto"/>
          </w:tcPr>
          <w:p w:rsidR="00303A03" w:rsidRDefault="00303A03">
            <w:pPr>
              <w:jc w:val="both"/>
              <w:rPr>
                <w:rFonts w:ascii="Book Antiqua" w:eastAsia="Book Antiqua" w:hAnsi="Book Antiqua" w:cs="Book Antiqua"/>
                <w:color w:val="000000"/>
              </w:rPr>
            </w:pPr>
          </w:p>
        </w:tc>
        <w:tc>
          <w:tcPr>
            <w:tcW w:w="2581" w:type="dxa"/>
            <w:shd w:val="clear" w:color="auto" w:fill="auto"/>
          </w:tcPr>
          <w:p w:rsidR="00303A03" w:rsidRDefault="001F69B0">
            <w:pPr>
              <w:jc w:val="both"/>
              <w:textAlignment w:val="top"/>
              <w:rPr>
                <w:rFonts w:ascii="Malgun Gothic" w:eastAsia="Malgun Gothic" w:hAnsi="Malgun Gothic" w:cs="Malgun Gothic"/>
                <w:i/>
                <w:iCs/>
                <w:color w:val="000000"/>
              </w:rPr>
            </w:pPr>
            <w:r w:rsidRPr="00FE31D7">
              <w:rPr>
                <w:rFonts w:ascii="Malgun Gothic" w:eastAsia="Malgun Gothic" w:hAnsi="Malgun Gothic" w:cs="Malgun Gothic" w:hint="eastAsia"/>
                <w:color w:val="000000"/>
                <w:lang w:eastAsia="zh-CN" w:bidi="ar"/>
              </w:rPr>
              <w:t>↑</w:t>
            </w:r>
            <w:r>
              <w:rPr>
                <w:rStyle w:val="font01"/>
                <w:lang w:eastAsia="zh-CN" w:bidi="ar"/>
              </w:rPr>
              <w:t>Escherichia-Shigella</w:t>
            </w:r>
          </w:p>
        </w:tc>
        <w:tc>
          <w:tcPr>
            <w:tcW w:w="2835" w:type="dxa"/>
            <w:shd w:val="clear" w:color="auto" w:fill="auto"/>
            <w:noWrap/>
            <w:vAlign w:val="center"/>
          </w:tcPr>
          <w:p w:rsidR="00303A03" w:rsidRDefault="00303A03">
            <w:pPr>
              <w:rPr>
                <w:rFonts w:ascii="宋体" w:hAnsi="宋体" w:cs="宋体"/>
                <w:i/>
                <w:iCs/>
                <w:color w:val="000000"/>
                <w:sz w:val="22"/>
                <w:szCs w:val="22"/>
              </w:rPr>
            </w:pPr>
          </w:p>
        </w:tc>
        <w:tc>
          <w:tcPr>
            <w:tcW w:w="1140" w:type="dxa"/>
            <w:vMerge/>
            <w:shd w:val="clear" w:color="auto" w:fill="auto"/>
          </w:tcPr>
          <w:p w:rsidR="00303A03" w:rsidRDefault="00303A03">
            <w:pPr>
              <w:jc w:val="both"/>
              <w:rPr>
                <w:rFonts w:ascii="Book Antiqua" w:eastAsia="Book Antiqua" w:hAnsi="Book Antiqua" w:cs="Book Antiqua"/>
                <w:color w:val="000000"/>
              </w:rPr>
            </w:pPr>
          </w:p>
        </w:tc>
      </w:tr>
    </w:tbl>
    <w:p w:rsidR="00303A03" w:rsidRDefault="00303A03">
      <w:pPr>
        <w:spacing w:line="360" w:lineRule="auto"/>
        <w:jc w:val="both"/>
        <w:rPr>
          <w:rFonts w:ascii="Book Antiqua" w:hAnsi="Book Antiqua"/>
          <w:b/>
          <w:bCs/>
        </w:rPr>
      </w:pPr>
    </w:p>
    <w:p w:rsidR="00303A03" w:rsidRDefault="001F69B0">
      <w:pPr>
        <w:spacing w:line="360" w:lineRule="auto"/>
        <w:jc w:val="both"/>
        <w:rPr>
          <w:rFonts w:ascii="Book Antiqua" w:hAnsi="Book Antiqua"/>
        </w:rPr>
      </w:pPr>
      <w:r>
        <w:rPr>
          <w:rFonts w:ascii="Book Antiqua" w:hAnsi="Book Antiqua"/>
        </w:rPr>
        <w:br w:type="page"/>
      </w:r>
    </w:p>
    <w:p w:rsidR="00303A03" w:rsidRDefault="001F69B0">
      <w:pPr>
        <w:spacing w:line="360" w:lineRule="auto"/>
        <w:jc w:val="both"/>
        <w:rPr>
          <w:rFonts w:ascii="Book Antiqua" w:hAnsi="Book Antiqua"/>
          <w:b/>
          <w:bCs/>
        </w:rPr>
      </w:pPr>
      <w:r>
        <w:rPr>
          <w:rFonts w:ascii="Book Antiqua" w:hAnsi="Book Antiqua"/>
          <w:b/>
          <w:bCs/>
        </w:rPr>
        <w:lastRenderedPageBreak/>
        <w:t>Table 2 Representative studies presenting gut microbial dysbiosis in non-alcoholic fatty liver disease</w:t>
      </w:r>
    </w:p>
    <w:tbl>
      <w:tblPr>
        <w:tblW w:w="9949" w:type="dxa"/>
        <w:tblInd w:w="96" w:type="dxa"/>
        <w:tblBorders>
          <w:top w:val="single" w:sz="4" w:space="0" w:color="auto"/>
          <w:left w:val="none" w:sz="4" w:space="0" w:color="auto"/>
          <w:bottom w:val="single" w:sz="4" w:space="0" w:color="auto"/>
          <w:right w:val="none" w:sz="4" w:space="0" w:color="auto"/>
          <w:insideH w:val="none" w:sz="4" w:space="0" w:color="auto"/>
          <w:insideV w:val="none" w:sz="4" w:space="0" w:color="auto"/>
        </w:tblBorders>
        <w:tblLook w:val="04A0" w:firstRow="1" w:lastRow="0" w:firstColumn="1" w:lastColumn="0" w:noHBand="0" w:noVBand="1"/>
      </w:tblPr>
      <w:tblGrid>
        <w:gridCol w:w="1191"/>
        <w:gridCol w:w="1921"/>
        <w:gridCol w:w="2919"/>
        <w:gridCol w:w="2886"/>
        <w:gridCol w:w="1032"/>
      </w:tblGrid>
      <w:tr w:rsidR="00303A03" w:rsidTr="000011D3">
        <w:trPr>
          <w:trHeight w:val="257"/>
        </w:trPr>
        <w:tc>
          <w:tcPr>
            <w:tcW w:w="1224" w:type="dxa"/>
            <w:tcBorders>
              <w:left w:val="nil"/>
              <w:bottom w:val="single" w:sz="4" w:space="0" w:color="auto"/>
              <w:right w:val="nil"/>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Ref.</w:t>
            </w:r>
          </w:p>
        </w:tc>
        <w:tc>
          <w:tcPr>
            <w:tcW w:w="1440" w:type="dxa"/>
            <w:tcBorders>
              <w:left w:val="nil"/>
              <w:bottom w:val="single" w:sz="4" w:space="0" w:color="auto"/>
              <w:right w:val="nil"/>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Sequencing method</w:t>
            </w:r>
          </w:p>
        </w:tc>
        <w:tc>
          <w:tcPr>
            <w:tcW w:w="3168" w:type="dxa"/>
            <w:tcBorders>
              <w:left w:val="nil"/>
              <w:bottom w:val="single" w:sz="4" w:space="0" w:color="auto"/>
              <w:right w:val="nil"/>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Overgrown microbes</w:t>
            </w:r>
          </w:p>
        </w:tc>
        <w:tc>
          <w:tcPr>
            <w:tcW w:w="3144" w:type="dxa"/>
            <w:tcBorders>
              <w:left w:val="nil"/>
              <w:bottom w:val="single" w:sz="4" w:space="0" w:color="auto"/>
              <w:right w:val="nil"/>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Depleted microbes</w:t>
            </w:r>
          </w:p>
        </w:tc>
        <w:tc>
          <w:tcPr>
            <w:tcW w:w="972" w:type="dxa"/>
            <w:tcBorders>
              <w:left w:val="nil"/>
              <w:bottom w:val="single" w:sz="4" w:space="0" w:color="auto"/>
              <w:right w:val="nil"/>
            </w:tcBorders>
            <w:shd w:val="clear" w:color="auto" w:fill="auto"/>
          </w:tcPr>
          <w:p w:rsidR="00303A03" w:rsidRDefault="001F69B0">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Model</w:t>
            </w:r>
          </w:p>
        </w:tc>
      </w:tr>
      <w:tr w:rsidR="00303A03" w:rsidTr="00852052">
        <w:trPr>
          <w:trHeight w:val="379"/>
        </w:trPr>
        <w:tc>
          <w:tcPr>
            <w:tcW w:w="1224" w:type="dxa"/>
            <w:vMerge w:val="restart"/>
            <w:tcBorders>
              <w:top w:val="single" w:sz="4" w:space="0" w:color="auto"/>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Michail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[97]</w:t>
            </w:r>
            <w:r>
              <w:rPr>
                <w:rFonts w:ascii="Book Antiqua" w:eastAsia="Book Antiqua" w:hAnsi="Book Antiqua" w:cs="Book Antiqua"/>
                <w:color w:val="000000"/>
                <w:lang w:eastAsia="zh-CN" w:bidi="ar"/>
              </w:rPr>
              <w:t xml:space="preserve"> (2015)</w:t>
            </w:r>
          </w:p>
        </w:tc>
        <w:tc>
          <w:tcPr>
            <w:tcW w:w="1440" w:type="dxa"/>
            <w:vMerge w:val="restart"/>
            <w:tcBorders>
              <w:top w:val="single" w:sz="4" w:space="0" w:color="auto"/>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Ion torrent</w:t>
            </w:r>
          </w:p>
        </w:tc>
        <w:tc>
          <w:tcPr>
            <w:tcW w:w="3168" w:type="dxa"/>
            <w:tcBorders>
              <w:top w:val="single" w:sz="4" w:space="0" w:color="auto"/>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Actinobacteria</w:t>
            </w:r>
          </w:p>
        </w:tc>
        <w:tc>
          <w:tcPr>
            <w:tcW w:w="3144" w:type="dxa"/>
            <w:tcBorders>
              <w:top w:val="single" w:sz="4" w:space="0" w:color="auto"/>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Erysipelotrichia</w:t>
            </w:r>
          </w:p>
        </w:tc>
        <w:tc>
          <w:tcPr>
            <w:tcW w:w="972" w:type="dxa"/>
            <w:vMerge w:val="restart"/>
            <w:tcBorders>
              <w:top w:val="single" w:sz="4" w:space="0" w:color="auto"/>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852052">
        <w:trPr>
          <w:trHeight w:val="23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Prevotella</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Alphaproteobacteria</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25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Clostridia</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Verrucomicrobia</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265"/>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Fusobacteria</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284"/>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Epsilonproteobacteria</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277"/>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Gammaproteobacteria</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155"/>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Wang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[91]</w:t>
            </w:r>
            <w:r>
              <w:rPr>
                <w:rFonts w:ascii="Book Antiqua" w:eastAsia="Book Antiqua" w:hAnsi="Book Antiqua" w:cs="Book Antiqua"/>
                <w:color w:val="000000"/>
                <w:lang w:eastAsia="zh-CN" w:bidi="ar"/>
              </w:rPr>
              <w:t xml:space="preserve"> (2016)</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Bacteroidaceae</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Lachnospiraceae</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852052">
        <w:trPr>
          <w:trHeight w:val="303"/>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Prevotellaceae</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Ruminococcaceae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0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Lactobacillaceae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187"/>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Raman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[95]</w:t>
            </w:r>
            <w:r>
              <w:rPr>
                <w:rFonts w:ascii="Book Antiqua" w:eastAsia="Book Antiqua" w:hAnsi="Book Antiqua" w:cs="Book Antiqua"/>
                <w:color w:val="000000"/>
                <w:lang w:eastAsia="zh-CN" w:bidi="ar"/>
              </w:rPr>
              <w:t xml:space="preserve"> (2013)</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Alphaproteobacteria</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Ruminococcaceae</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852052">
        <w:trPr>
          <w:trHeight w:val="193"/>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Lactobacillaceae</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Oscillibacter</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19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Lachnospiraceae</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Porphyromonadaceae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1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Veillonellaceae</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25"/>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Chierico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[94]</w:t>
            </w:r>
            <w:r>
              <w:rPr>
                <w:rFonts w:ascii="Book Antiqua" w:eastAsia="Book Antiqua" w:hAnsi="Book Antiqua" w:cs="Book Antiqua"/>
                <w:color w:val="000000"/>
                <w:lang w:eastAsia="zh-CN" w:bidi="ar"/>
              </w:rPr>
              <w:t xml:space="preserve"> (2017)</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3168" w:type="dxa"/>
            <w:tcBorders>
              <w:top w:val="nil"/>
              <w:left w:val="nil"/>
              <w:bottom w:val="nil"/>
              <w:right w:val="nil"/>
            </w:tcBorders>
            <w:shd w:val="clear" w:color="auto" w:fill="auto"/>
          </w:tcPr>
          <w:p w:rsidR="00303A03" w:rsidRPr="00852052"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Actinobacteria</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Bacteroidetes</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852052">
        <w:trPr>
          <w:trHeight w:val="387"/>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Bradyrhizobium</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Oscillospira</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37"/>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Anaerococcus</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Rikenellaceae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57"/>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Peptoniphilus</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63"/>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Propionibacterium acnes</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6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Dorea</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8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Ruminococcus</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81"/>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Hoyles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[90]</w:t>
            </w:r>
            <w:r>
              <w:rPr>
                <w:rFonts w:ascii="Book Antiqua" w:eastAsia="Book Antiqua" w:hAnsi="Book Antiqua" w:cs="Book Antiqua"/>
                <w:color w:val="000000"/>
                <w:lang w:eastAsia="zh-CN" w:bidi="ar"/>
              </w:rPr>
              <w:t xml:space="preserve"> (2018)</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Shotgun</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Proteobacteria</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Firmicutes</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852052">
        <w:trPr>
          <w:trHeight w:val="273"/>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Actinobacteria</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Euryarchaeota</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293"/>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Verrucomicrobia</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329"/>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Shen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[92]</w:t>
            </w:r>
            <w:r>
              <w:rPr>
                <w:rFonts w:ascii="Book Antiqua" w:eastAsia="Book Antiqua" w:hAnsi="Book Antiqua" w:cs="Book Antiqua"/>
                <w:color w:val="000000"/>
                <w:lang w:eastAsia="zh-CN" w:bidi="ar"/>
              </w:rPr>
              <w:t xml:space="preserve"> (2017)</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16S rDNA</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Proteobacteria</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Bacteroidetes</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0011D3">
        <w:trPr>
          <w:trHeight w:val="335"/>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Fusobacteria</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Prevotellaceae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trPr>
          <w:trHeight w:val="440"/>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Lachnospiraceae</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Ruminococcaceae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trPr>
          <w:trHeight w:val="312"/>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Enterobacteriaceae</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Prevotella</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trPr>
          <w:trHeight w:val="312"/>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Erysipelotrichaceae</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04"/>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Streptococcaceae</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trPr>
          <w:trHeight w:val="380"/>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i/>
                <w:iCs/>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Escherichia Shigella</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177"/>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Zhu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[84]</w:t>
            </w:r>
            <w:r>
              <w:rPr>
                <w:rFonts w:ascii="Book Antiqua" w:eastAsia="Book Antiqua" w:hAnsi="Book Antiqua" w:cs="Book Antiqua"/>
                <w:color w:val="000000"/>
                <w:lang w:eastAsia="zh-CN" w:bidi="ar"/>
              </w:rPr>
              <w:t xml:space="preserve"> (2013)</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Bacteroidetes</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Actinobacteria</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trPr>
          <w:trHeight w:val="312"/>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Proteobacteria</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Biﬁdobacteriaceae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852052">
        <w:trPr>
          <w:trHeight w:val="327"/>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Alcaligenaceae</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Clostridiales family XI</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trPr>
          <w:trHeight w:val="400"/>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Campylobacteraceae</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Lachnospiraceae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339"/>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Enterobacteriaceae</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420"/>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Chierico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[94]</w:t>
            </w:r>
            <w:r>
              <w:rPr>
                <w:rFonts w:ascii="Book Antiqua" w:eastAsia="Book Antiqua" w:hAnsi="Book Antiqua" w:cs="Book Antiqua"/>
                <w:color w:val="000000"/>
                <w:lang w:eastAsia="zh-CN" w:bidi="ar"/>
              </w:rPr>
              <w:t xml:space="preserve"> (2017)</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Coriobacteriaceae</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Porphyromonadaceae</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Human</w:t>
            </w:r>
          </w:p>
        </w:tc>
      </w:tr>
      <w:tr w:rsidR="00303A03" w:rsidTr="00852052">
        <w:trPr>
          <w:trHeight w:val="82"/>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Bacteroidaceae</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Rikenellaceae</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286"/>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Minicis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[147]</w:t>
            </w:r>
            <w:r>
              <w:rPr>
                <w:rFonts w:ascii="Book Antiqua" w:eastAsia="Book Antiqua" w:hAnsi="Book Antiqua" w:cs="Book Antiqua"/>
                <w:color w:val="000000"/>
                <w:lang w:eastAsia="zh-CN" w:bidi="ar"/>
              </w:rPr>
              <w:t xml:space="preserve"> (2014)</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Pyrosequencing</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Firmicutes</w:t>
            </w:r>
          </w:p>
        </w:tc>
        <w:tc>
          <w:tcPr>
            <w:tcW w:w="3144"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Bacteroidetes</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Murine</w:t>
            </w:r>
          </w:p>
        </w:tc>
      </w:tr>
      <w:tr w:rsidR="00303A03" w:rsidTr="00852052">
        <w:trPr>
          <w:trHeight w:val="335"/>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Actinobacteria</w:t>
            </w:r>
          </w:p>
        </w:tc>
        <w:tc>
          <w:tcPr>
            <w:tcW w:w="3144" w:type="dxa"/>
            <w:tcBorders>
              <w:top w:val="nil"/>
              <w:left w:val="nil"/>
              <w:bottom w:val="nil"/>
              <w:right w:val="nil"/>
            </w:tcBorders>
            <w:shd w:val="clear" w:color="auto" w:fill="auto"/>
          </w:tcPr>
          <w:p w:rsidR="00303A03" w:rsidRDefault="00303A03">
            <w:pPr>
              <w:jc w:val="both"/>
              <w:rPr>
                <w:rFonts w:ascii="Malgun Gothic" w:eastAsia="Malgun Gothic" w:hAnsi="Malgun Gothic" w:cs="Malgun Gothic"/>
                <w:color w:val="000000"/>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332"/>
        </w:trPr>
        <w:tc>
          <w:tcPr>
            <w:tcW w:w="1224"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Lee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[148]</w:t>
            </w:r>
            <w:r>
              <w:rPr>
                <w:rFonts w:ascii="Book Antiqua" w:eastAsia="Book Antiqua" w:hAnsi="Book Antiqua" w:cs="Book Antiqua"/>
                <w:color w:val="000000"/>
                <w:lang w:eastAsia="zh-CN" w:bidi="ar"/>
              </w:rPr>
              <w:t xml:space="preserve"> (2020)</w:t>
            </w:r>
          </w:p>
        </w:tc>
        <w:tc>
          <w:tcPr>
            <w:tcW w:w="1440"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16S rDNA</w:t>
            </w: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Firmicutes</w:t>
            </w:r>
          </w:p>
        </w:tc>
        <w:tc>
          <w:tcPr>
            <w:tcW w:w="3144"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Bacteroidetes</w:t>
            </w:r>
          </w:p>
        </w:tc>
        <w:tc>
          <w:tcPr>
            <w:tcW w:w="972" w:type="dxa"/>
            <w:vMerge w:val="restart"/>
            <w:tcBorders>
              <w:top w:val="nil"/>
              <w:left w:val="nil"/>
              <w:bottom w:val="nil"/>
              <w:right w:val="nil"/>
            </w:tcBorders>
            <w:shd w:val="clear" w:color="auto" w:fill="auto"/>
          </w:tcPr>
          <w:p w:rsidR="00303A03" w:rsidRDefault="001F69B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Murine</w:t>
            </w:r>
          </w:p>
        </w:tc>
      </w:tr>
      <w:tr w:rsidR="00303A03" w:rsidTr="000011D3">
        <w:trPr>
          <w:trHeight w:val="263"/>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jc w:val="both"/>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Deferribacters</w:t>
            </w:r>
          </w:p>
        </w:tc>
        <w:tc>
          <w:tcPr>
            <w:tcW w:w="3144" w:type="dxa"/>
            <w:tcBorders>
              <w:top w:val="nil"/>
              <w:left w:val="nil"/>
              <w:bottom w:val="nil"/>
              <w:right w:val="nil"/>
            </w:tcBorders>
            <w:shd w:val="clear" w:color="auto" w:fill="auto"/>
          </w:tcPr>
          <w:p w:rsidR="00303A03" w:rsidRDefault="001F69B0">
            <w:pPr>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Lactobacillus murinus</w:t>
            </w: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297"/>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Helicobacter japonicus</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303"/>
        </w:trPr>
        <w:tc>
          <w:tcPr>
            <w:tcW w:w="1224"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bottom w:val="nil"/>
              <w:right w:val="nil"/>
            </w:tcBorders>
            <w:shd w:val="clear" w:color="auto" w:fill="auto"/>
          </w:tcPr>
          <w:p w:rsidR="00303A03" w:rsidRPr="000011D3" w:rsidRDefault="001F69B0">
            <w:pPr>
              <w:textAlignment w:val="top"/>
              <w:rPr>
                <w:rFonts w:ascii="Malgun Gothic" w:hAnsi="Malgun Gothic" w:cs="Malgun Gothic" w:hint="eastAsia"/>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Mucispirillum schaedleri</w:t>
            </w:r>
          </w:p>
        </w:tc>
        <w:tc>
          <w:tcPr>
            <w:tcW w:w="0" w:type="auto"/>
            <w:tcBorders>
              <w:top w:val="nil"/>
              <w:left w:val="nil"/>
              <w:bottom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bottom w:val="nil"/>
              <w:right w:val="nil"/>
            </w:tcBorders>
            <w:shd w:val="clear" w:color="auto" w:fill="auto"/>
          </w:tcPr>
          <w:p w:rsidR="00303A03" w:rsidRDefault="00303A03">
            <w:pPr>
              <w:jc w:val="both"/>
              <w:rPr>
                <w:rFonts w:ascii="Book Antiqua" w:eastAsia="Book Antiqua" w:hAnsi="Book Antiqua" w:cs="Book Antiqua"/>
                <w:color w:val="000000"/>
              </w:rPr>
            </w:pPr>
          </w:p>
        </w:tc>
      </w:tr>
      <w:tr w:rsidR="00303A03" w:rsidTr="000011D3">
        <w:trPr>
          <w:trHeight w:val="68"/>
        </w:trPr>
        <w:tc>
          <w:tcPr>
            <w:tcW w:w="1224" w:type="dxa"/>
            <w:vMerge/>
            <w:tcBorders>
              <w:top w:val="nil"/>
              <w:left w:val="nil"/>
              <w:right w:val="nil"/>
            </w:tcBorders>
            <w:shd w:val="clear" w:color="auto" w:fill="auto"/>
          </w:tcPr>
          <w:p w:rsidR="00303A03" w:rsidRDefault="00303A03">
            <w:pPr>
              <w:jc w:val="both"/>
              <w:rPr>
                <w:rFonts w:ascii="Book Antiqua" w:eastAsia="Book Antiqua" w:hAnsi="Book Antiqua" w:cs="Book Antiqua"/>
                <w:color w:val="000000"/>
              </w:rPr>
            </w:pPr>
          </w:p>
        </w:tc>
        <w:tc>
          <w:tcPr>
            <w:tcW w:w="1440" w:type="dxa"/>
            <w:vMerge/>
            <w:tcBorders>
              <w:top w:val="nil"/>
              <w:left w:val="nil"/>
              <w:right w:val="nil"/>
            </w:tcBorders>
            <w:shd w:val="clear" w:color="auto" w:fill="auto"/>
          </w:tcPr>
          <w:p w:rsidR="00303A03" w:rsidRDefault="00303A03">
            <w:pPr>
              <w:jc w:val="both"/>
              <w:rPr>
                <w:rFonts w:ascii="Book Antiqua" w:eastAsia="Book Antiqua" w:hAnsi="Book Antiqua" w:cs="Book Antiqua"/>
                <w:color w:val="000000"/>
              </w:rPr>
            </w:pPr>
          </w:p>
        </w:tc>
        <w:tc>
          <w:tcPr>
            <w:tcW w:w="3168" w:type="dxa"/>
            <w:tcBorders>
              <w:top w:val="nil"/>
              <w:left w:val="nil"/>
              <w:right w:val="nil"/>
            </w:tcBorders>
            <w:shd w:val="clear" w:color="auto" w:fill="auto"/>
          </w:tcPr>
          <w:p w:rsidR="00303A03" w:rsidRDefault="001F69B0">
            <w:pPr>
              <w:jc w:val="both"/>
              <w:textAlignment w:val="top"/>
              <w:rPr>
                <w:rFonts w:ascii="Malgun Gothic" w:eastAsia="Malgun Gothic" w:hAnsi="Malgun Gothic" w:cs="Malgun Gothic"/>
                <w:color w:val="000000"/>
              </w:rPr>
            </w:pPr>
            <w:r>
              <w:rPr>
                <w:rFonts w:ascii="Malgun Gothic" w:eastAsia="Malgun Gothic" w:hAnsi="Malgun Gothic" w:cs="Malgun Gothic" w:hint="eastAsia"/>
                <w:color w:val="000000"/>
                <w:lang w:eastAsia="zh-CN" w:bidi="ar"/>
              </w:rPr>
              <w:t>↑</w:t>
            </w:r>
            <w:r>
              <w:rPr>
                <w:rFonts w:ascii="Book Antiqua" w:eastAsia="Book Antiqua" w:hAnsi="Book Antiqua" w:cs="Book Antiqua"/>
                <w:i/>
                <w:iCs/>
                <w:color w:val="000000"/>
                <w:lang w:eastAsia="zh-CN" w:bidi="ar"/>
              </w:rPr>
              <w:t>Flintibacter butyricus</w:t>
            </w:r>
          </w:p>
        </w:tc>
        <w:tc>
          <w:tcPr>
            <w:tcW w:w="0" w:type="auto"/>
            <w:tcBorders>
              <w:top w:val="nil"/>
              <w:left w:val="nil"/>
              <w:right w:val="nil"/>
            </w:tcBorders>
            <w:shd w:val="clear" w:color="auto" w:fill="auto"/>
            <w:noWrap/>
            <w:vAlign w:val="center"/>
          </w:tcPr>
          <w:p w:rsidR="00303A03" w:rsidRDefault="00303A03">
            <w:pPr>
              <w:rPr>
                <w:rFonts w:ascii="宋体" w:hAnsi="宋体" w:cs="宋体"/>
                <w:color w:val="000000"/>
                <w:sz w:val="22"/>
                <w:szCs w:val="22"/>
              </w:rPr>
            </w:pPr>
          </w:p>
        </w:tc>
        <w:tc>
          <w:tcPr>
            <w:tcW w:w="972" w:type="dxa"/>
            <w:vMerge/>
            <w:tcBorders>
              <w:top w:val="nil"/>
              <w:left w:val="nil"/>
              <w:right w:val="nil"/>
            </w:tcBorders>
            <w:shd w:val="clear" w:color="auto" w:fill="auto"/>
          </w:tcPr>
          <w:p w:rsidR="00303A03" w:rsidRDefault="00303A03">
            <w:pPr>
              <w:jc w:val="both"/>
              <w:rPr>
                <w:rFonts w:ascii="Book Antiqua" w:eastAsia="Book Antiqua" w:hAnsi="Book Antiqua" w:cs="Book Antiqua"/>
                <w:color w:val="000000"/>
              </w:rPr>
            </w:pPr>
          </w:p>
        </w:tc>
      </w:tr>
    </w:tbl>
    <w:p w:rsidR="00FE31D7" w:rsidRDefault="00FE31D7">
      <w:pPr>
        <w:spacing w:line="360" w:lineRule="auto"/>
        <w:jc w:val="both"/>
        <w:rPr>
          <w:rFonts w:ascii="Book Antiqua" w:hAnsi="Book Antiqua"/>
        </w:rPr>
      </w:pPr>
    </w:p>
    <w:p w:rsidR="00FE31D7" w:rsidRDefault="00FE31D7">
      <w:pPr>
        <w:rPr>
          <w:rFonts w:ascii="Book Antiqua" w:hAnsi="Book Antiqua"/>
        </w:rPr>
      </w:pPr>
      <w:r>
        <w:rPr>
          <w:rFonts w:ascii="Book Antiqua" w:hAnsi="Book Antiqua"/>
        </w:rPr>
        <w:br w:type="page"/>
      </w: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r>
        <w:rPr>
          <w:rFonts w:ascii="Book Antiqua" w:hAnsi="Book Antiqua"/>
          <w:noProof/>
          <w:lang w:eastAsia="zh-CN"/>
        </w:rPr>
        <w:drawing>
          <wp:inline distT="0" distB="0" distL="0" distR="0">
            <wp:extent cx="2497455" cy="1439545"/>
            <wp:effectExtent l="0" t="0" r="0" b="825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rsidR="00FE31D7" w:rsidRDefault="00FE31D7" w:rsidP="00FE31D7">
      <w:pPr>
        <w:jc w:val="center"/>
        <w:rPr>
          <w:rFonts w:ascii="Book Antiqua" w:hAnsi="Book Antiqua"/>
        </w:rPr>
      </w:pPr>
    </w:p>
    <w:p w:rsidR="00FE31D7" w:rsidRDefault="00FE31D7" w:rsidP="00FE31D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FE31D7" w:rsidRDefault="00FE31D7" w:rsidP="00FE31D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FE31D7" w:rsidRDefault="00FE31D7" w:rsidP="00FE31D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FE31D7" w:rsidRDefault="00FE31D7" w:rsidP="00FE31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FE31D7" w:rsidRDefault="00FE31D7" w:rsidP="00FE31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FE31D7" w:rsidRDefault="00FE31D7" w:rsidP="00FE31D7">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r>
        <w:rPr>
          <w:rFonts w:ascii="Book Antiqua" w:hAnsi="Book Antiqua"/>
          <w:noProof/>
          <w:lang w:eastAsia="zh-CN"/>
        </w:rPr>
        <w:drawing>
          <wp:inline distT="0" distB="0" distL="0" distR="0">
            <wp:extent cx="1447800" cy="1439545"/>
            <wp:effectExtent l="0" t="0" r="0" b="825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center"/>
        <w:rPr>
          <w:rFonts w:ascii="Book Antiqua" w:hAnsi="Book Antiqua"/>
        </w:rPr>
      </w:pPr>
    </w:p>
    <w:p w:rsidR="00FE31D7" w:rsidRDefault="00FE31D7" w:rsidP="00FE31D7">
      <w:pPr>
        <w:jc w:val="right"/>
        <w:rPr>
          <w:rFonts w:ascii="Book Antiqua" w:hAnsi="Book Antiqua"/>
          <w:color w:val="000000" w:themeColor="text1"/>
        </w:rPr>
      </w:pPr>
    </w:p>
    <w:p w:rsidR="00FE31D7" w:rsidRDefault="00FE31D7" w:rsidP="00FE31D7">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303A03" w:rsidRDefault="00303A03">
      <w:pPr>
        <w:spacing w:line="360" w:lineRule="auto"/>
        <w:jc w:val="both"/>
        <w:rPr>
          <w:rFonts w:ascii="Book Antiqua" w:hAnsi="Book Antiqua"/>
        </w:rPr>
      </w:pPr>
    </w:p>
    <w:sectPr w:rsidR="00303A0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E44CB3" w15:done="0"/>
  <w15:commentEx w15:paraId="57D86DF3" w15:done="0"/>
  <w15:commentEx w15:paraId="03C75D22" w15:done="0"/>
  <w15:commentEx w15:paraId="4FEA2DFB" w15:done="0"/>
  <w15:commentEx w15:paraId="4A1B57AE" w15:done="0"/>
  <w15:commentEx w15:paraId="0F8C34B9" w15:done="0"/>
  <w15:commentEx w15:paraId="2505418E" w15:done="0"/>
  <w15:commentEx w15:paraId="6EA80B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5C" w:rsidRDefault="009A015C">
      <w:r>
        <w:separator/>
      </w:r>
    </w:p>
  </w:endnote>
  <w:endnote w:type="continuationSeparator" w:id="0">
    <w:p w:rsidR="009A015C" w:rsidRDefault="009A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F2" w:rsidRDefault="00DB13F2">
    <w:pPr>
      <w:pStyle w:val="a5"/>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CB281A" w:rsidRPr="00CB281A">
      <w:rPr>
        <w:rFonts w:ascii="Book Antiqua" w:hAnsi="Book Antiqua"/>
        <w:noProof/>
        <w:sz w:val="24"/>
        <w:szCs w:val="24"/>
        <w:lang w:val="zh-CN" w:eastAsia="zh-CN"/>
      </w:rPr>
      <w:t>46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CB281A" w:rsidRPr="00CB281A">
      <w:rPr>
        <w:rFonts w:ascii="Book Antiqua" w:hAnsi="Book Antiqua"/>
        <w:noProof/>
        <w:sz w:val="24"/>
        <w:szCs w:val="24"/>
        <w:lang w:val="zh-CN" w:eastAsia="zh-CN"/>
      </w:rPr>
      <w:t>48</w:t>
    </w:r>
    <w:r>
      <w:rPr>
        <w:rFonts w:ascii="Book Antiqua" w:hAnsi="Book Antiqua"/>
        <w:sz w:val="24"/>
        <w:szCs w:val="24"/>
      </w:rPr>
      <w:fldChar w:fldCharType="end"/>
    </w:r>
  </w:p>
  <w:p w:rsidR="00DB13F2" w:rsidRDefault="00DB13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5C" w:rsidRDefault="009A015C">
      <w:r>
        <w:separator/>
      </w:r>
    </w:p>
  </w:footnote>
  <w:footnote w:type="continuationSeparator" w:id="0">
    <w:p w:rsidR="009A015C" w:rsidRDefault="009A015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Windows Live" w15:userId="87bf1005c27654f4"/>
  </w15:person>
  <w15:person w15:author="Satya Priya Sharma">
    <w15:presenceInfo w15:providerId="None" w15:userId="Satya Priya Sharma"/>
  </w15:person>
  <w15:person w15:author="晓晨">
    <w15:presenceInfo w15:providerId="WPS Office" w15:userId="3827834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77B3E"/>
    <w:rsid w:val="000011D3"/>
    <w:rsid w:val="00005F75"/>
    <w:rsid w:val="00055840"/>
    <w:rsid w:val="00074846"/>
    <w:rsid w:val="000D577B"/>
    <w:rsid w:val="000F5558"/>
    <w:rsid w:val="00131877"/>
    <w:rsid w:val="00140137"/>
    <w:rsid w:val="00154956"/>
    <w:rsid w:val="00175847"/>
    <w:rsid w:val="001F69B0"/>
    <w:rsid w:val="00210BEC"/>
    <w:rsid w:val="00215576"/>
    <w:rsid w:val="00227311"/>
    <w:rsid w:val="00292E83"/>
    <w:rsid w:val="002C4FE4"/>
    <w:rsid w:val="002C7247"/>
    <w:rsid w:val="00303A03"/>
    <w:rsid w:val="00313587"/>
    <w:rsid w:val="0032248D"/>
    <w:rsid w:val="003661CE"/>
    <w:rsid w:val="00383F3B"/>
    <w:rsid w:val="00390741"/>
    <w:rsid w:val="003F2F58"/>
    <w:rsid w:val="00437C31"/>
    <w:rsid w:val="00473DA2"/>
    <w:rsid w:val="004D1D3C"/>
    <w:rsid w:val="00533A43"/>
    <w:rsid w:val="005474FE"/>
    <w:rsid w:val="00566A85"/>
    <w:rsid w:val="005B527D"/>
    <w:rsid w:val="00641200"/>
    <w:rsid w:val="0069020B"/>
    <w:rsid w:val="00696FE3"/>
    <w:rsid w:val="006B5B78"/>
    <w:rsid w:val="006D4939"/>
    <w:rsid w:val="00712EBC"/>
    <w:rsid w:val="00721941"/>
    <w:rsid w:val="00733830"/>
    <w:rsid w:val="00752125"/>
    <w:rsid w:val="00793059"/>
    <w:rsid w:val="007A501B"/>
    <w:rsid w:val="007C7A44"/>
    <w:rsid w:val="007D5A39"/>
    <w:rsid w:val="00852052"/>
    <w:rsid w:val="008837C6"/>
    <w:rsid w:val="008A796B"/>
    <w:rsid w:val="008D2B23"/>
    <w:rsid w:val="0092304C"/>
    <w:rsid w:val="00937400"/>
    <w:rsid w:val="00937D94"/>
    <w:rsid w:val="0095201B"/>
    <w:rsid w:val="009A015C"/>
    <w:rsid w:val="009F3B12"/>
    <w:rsid w:val="00A2399B"/>
    <w:rsid w:val="00A418D2"/>
    <w:rsid w:val="00A447DD"/>
    <w:rsid w:val="00A44C39"/>
    <w:rsid w:val="00A63BC8"/>
    <w:rsid w:val="00A63F0A"/>
    <w:rsid w:val="00A77B3E"/>
    <w:rsid w:val="00AB4E53"/>
    <w:rsid w:val="00AD0227"/>
    <w:rsid w:val="00AD5CFD"/>
    <w:rsid w:val="00B04BAA"/>
    <w:rsid w:val="00B17056"/>
    <w:rsid w:val="00B228F7"/>
    <w:rsid w:val="00BA5EDD"/>
    <w:rsid w:val="00BB0EEF"/>
    <w:rsid w:val="00C87D32"/>
    <w:rsid w:val="00C978C4"/>
    <w:rsid w:val="00CA2A55"/>
    <w:rsid w:val="00CB281A"/>
    <w:rsid w:val="00CC1377"/>
    <w:rsid w:val="00CD315E"/>
    <w:rsid w:val="00CF2D98"/>
    <w:rsid w:val="00D14093"/>
    <w:rsid w:val="00D40B64"/>
    <w:rsid w:val="00D43382"/>
    <w:rsid w:val="00D92F90"/>
    <w:rsid w:val="00DA2B6F"/>
    <w:rsid w:val="00DB13F2"/>
    <w:rsid w:val="00DD4EC4"/>
    <w:rsid w:val="00DE2606"/>
    <w:rsid w:val="00E34B48"/>
    <w:rsid w:val="00E51FD9"/>
    <w:rsid w:val="00E54083"/>
    <w:rsid w:val="00E723DA"/>
    <w:rsid w:val="00EB3F87"/>
    <w:rsid w:val="00ED5F9C"/>
    <w:rsid w:val="00EF57BA"/>
    <w:rsid w:val="00F147C1"/>
    <w:rsid w:val="00F232E7"/>
    <w:rsid w:val="00F602A0"/>
    <w:rsid w:val="00F76487"/>
    <w:rsid w:val="00F97744"/>
    <w:rsid w:val="00FA1721"/>
    <w:rsid w:val="00FC1542"/>
    <w:rsid w:val="00FE31D7"/>
    <w:rsid w:val="0640666C"/>
    <w:rsid w:val="1FE5403F"/>
    <w:rsid w:val="2C9662C5"/>
    <w:rsid w:val="3654579E"/>
    <w:rsid w:val="39382422"/>
    <w:rsid w:val="3FCD70F9"/>
    <w:rsid w:val="43C56C47"/>
    <w:rsid w:val="48D32B7E"/>
    <w:rsid w:val="49FA4667"/>
    <w:rsid w:val="4D6B3EA1"/>
    <w:rsid w:val="50AC2719"/>
    <w:rsid w:val="5A95442A"/>
    <w:rsid w:val="5B805446"/>
    <w:rsid w:val="5F597C51"/>
    <w:rsid w:val="65992984"/>
    <w:rsid w:val="6A171022"/>
    <w:rsid w:val="71353590"/>
    <w:rsid w:val="727C7937"/>
    <w:rsid w:val="75FD7B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rFonts w:ascii="Tahoma" w:eastAsiaTheme="minorEastAsia" w:hAnsi="Tahoma" w:cs="Tahoma"/>
      <w:sz w:val="16"/>
      <w:szCs w:val="20"/>
    </w:rPr>
  </w:style>
  <w:style w:type="paragraph" w:styleId="a4">
    <w:name w:val="Balloon Text"/>
    <w:basedOn w:val="a"/>
    <w:link w:val="Char0"/>
    <w:qFormat/>
    <w:rPr>
      <w:rFonts w:ascii="Segoe UI" w:eastAsiaTheme="minorEastAsia" w:hAnsi="Segoe UI" w:cs="Segoe UI"/>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qFormat/>
    <w:rPr>
      <w:rFonts w:ascii="Tahoma" w:hAnsi="Tahoma" w:cs="Tahoma"/>
      <w:sz w:val="16"/>
      <w:szCs w:val="16"/>
      <w:u w:val="none"/>
    </w:rPr>
  </w:style>
  <w:style w:type="character" w:customStyle="1" w:styleId="Char">
    <w:name w:val="批注文字 Char"/>
    <w:basedOn w:val="a0"/>
    <w:link w:val="a3"/>
    <w:semiHidden/>
    <w:qFormat/>
    <w:rPr>
      <w:rFonts w:ascii="Tahoma" w:eastAsiaTheme="minorEastAsia" w:hAnsi="Tahoma" w:cs="Tahoma"/>
      <w:sz w:val="16"/>
    </w:rPr>
  </w:style>
  <w:style w:type="paragraph" w:customStyle="1" w:styleId="Revision1">
    <w:name w:val="Revision1"/>
    <w:hidden/>
    <w:uiPriority w:val="99"/>
    <w:semiHidden/>
    <w:qFormat/>
    <w:rPr>
      <w:rFonts w:eastAsiaTheme="minorEastAsia"/>
      <w:sz w:val="24"/>
      <w:szCs w:val="24"/>
      <w:lang w:eastAsia="en-US"/>
    </w:rPr>
  </w:style>
  <w:style w:type="character" w:customStyle="1" w:styleId="Char3">
    <w:name w:val="批注主题 Char"/>
    <w:basedOn w:val="Char"/>
    <w:link w:val="a7"/>
    <w:semiHidden/>
    <w:qFormat/>
    <w:rPr>
      <w:rFonts w:ascii="Tahoma" w:eastAsiaTheme="minorEastAsia" w:hAnsi="Tahoma" w:cs="Tahoma"/>
      <w:b/>
      <w:bCs/>
      <w:sz w:val="16"/>
    </w:rPr>
  </w:style>
  <w:style w:type="character" w:customStyle="1" w:styleId="Char0">
    <w:name w:val="批注框文本 Char"/>
    <w:basedOn w:val="a0"/>
    <w:link w:val="a4"/>
    <w:qFormat/>
    <w:rPr>
      <w:rFonts w:ascii="Segoe UI" w:eastAsiaTheme="minorEastAsia" w:hAnsi="Segoe UI" w:cs="Segoe UI"/>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font01">
    <w:name w:val="font01"/>
    <w:basedOn w:val="a0"/>
    <w:qFormat/>
    <w:rPr>
      <w:rFonts w:ascii="Book Antiqua" w:eastAsia="Book Antiqua" w:hAnsi="Book Antiqua" w:cs="Book Antiqua" w:hint="default"/>
      <w:i/>
      <w:iCs/>
      <w:color w:val="000000"/>
      <w:sz w:val="24"/>
      <w:szCs w:val="24"/>
      <w:u w:val="none"/>
    </w:rPr>
  </w:style>
  <w:style w:type="character" w:customStyle="1" w:styleId="font21">
    <w:name w:val="font21"/>
    <w:basedOn w:val="a0"/>
    <w:qFormat/>
    <w:rPr>
      <w:rFonts w:ascii="Book Antiqua" w:eastAsia="Book Antiqua" w:hAnsi="Book Antiqua" w:cs="Book Antiqua" w:hint="default"/>
      <w:color w:val="000000"/>
      <w:sz w:val="24"/>
      <w:szCs w:val="24"/>
      <w:u w:val="none"/>
      <w:vertAlign w:val="superscript"/>
    </w:rPr>
  </w:style>
  <w:style w:type="character" w:customStyle="1" w:styleId="font51">
    <w:name w:val="font51"/>
    <w:basedOn w:val="a0"/>
    <w:qFormat/>
    <w:rPr>
      <w:rFonts w:ascii="Book Antiqua" w:eastAsia="Book Antiqua" w:hAnsi="Book Antiqua" w:cs="Book Antiqua" w:hint="default"/>
      <w:color w:val="000000"/>
      <w:sz w:val="24"/>
      <w:szCs w:val="24"/>
      <w:u w:val="none"/>
    </w:rPr>
  </w:style>
  <w:style w:type="character" w:customStyle="1" w:styleId="font41">
    <w:name w:val="font41"/>
    <w:basedOn w:val="a0"/>
    <w:qFormat/>
    <w:rPr>
      <w:rFonts w:ascii="Book Antiqua" w:eastAsia="Book Antiqua" w:hAnsi="Book Antiqua" w:cs="Book Antiqua" w:hint="default"/>
      <w:b/>
      <w:bCs/>
      <w:i/>
      <w:iCs/>
      <w:color w:val="000000"/>
      <w:sz w:val="24"/>
      <w:szCs w:val="24"/>
      <w:u w:val="none"/>
    </w:rPr>
  </w:style>
  <w:style w:type="character" w:customStyle="1" w:styleId="font61">
    <w:name w:val="font61"/>
    <w:basedOn w:val="a0"/>
    <w:qFormat/>
    <w:rPr>
      <w:rFonts w:ascii="Malgun Gothic" w:eastAsia="Malgun Gothic" w:hAnsi="Malgun Gothic" w:cs="Malgun Gothic" w:hint="eastAsia"/>
      <w:color w:val="000000"/>
      <w:sz w:val="24"/>
      <w:szCs w:val="24"/>
      <w:u w:val="none"/>
    </w:rPr>
  </w:style>
  <w:style w:type="character" w:styleId="aa">
    <w:name w:val="Hyperlink"/>
    <w:basedOn w:val="a0"/>
    <w:unhideWhenUsed/>
    <w:rsid w:val="00FE3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rFonts w:ascii="Tahoma" w:eastAsiaTheme="minorEastAsia" w:hAnsi="Tahoma" w:cs="Tahoma"/>
      <w:sz w:val="16"/>
      <w:szCs w:val="20"/>
    </w:rPr>
  </w:style>
  <w:style w:type="paragraph" w:styleId="a4">
    <w:name w:val="Balloon Text"/>
    <w:basedOn w:val="a"/>
    <w:link w:val="Char0"/>
    <w:qFormat/>
    <w:rPr>
      <w:rFonts w:ascii="Segoe UI" w:eastAsiaTheme="minorEastAsia" w:hAnsi="Segoe UI" w:cs="Segoe UI"/>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qFormat/>
    <w:rPr>
      <w:rFonts w:ascii="Tahoma" w:hAnsi="Tahoma" w:cs="Tahoma"/>
      <w:sz w:val="16"/>
      <w:szCs w:val="16"/>
      <w:u w:val="none"/>
    </w:rPr>
  </w:style>
  <w:style w:type="character" w:customStyle="1" w:styleId="Char">
    <w:name w:val="批注文字 Char"/>
    <w:basedOn w:val="a0"/>
    <w:link w:val="a3"/>
    <w:semiHidden/>
    <w:qFormat/>
    <w:rPr>
      <w:rFonts w:ascii="Tahoma" w:eastAsiaTheme="minorEastAsia" w:hAnsi="Tahoma" w:cs="Tahoma"/>
      <w:sz w:val="16"/>
    </w:rPr>
  </w:style>
  <w:style w:type="paragraph" w:customStyle="1" w:styleId="Revision1">
    <w:name w:val="Revision1"/>
    <w:hidden/>
    <w:uiPriority w:val="99"/>
    <w:semiHidden/>
    <w:qFormat/>
    <w:rPr>
      <w:rFonts w:eastAsiaTheme="minorEastAsia"/>
      <w:sz w:val="24"/>
      <w:szCs w:val="24"/>
      <w:lang w:eastAsia="en-US"/>
    </w:rPr>
  </w:style>
  <w:style w:type="character" w:customStyle="1" w:styleId="Char3">
    <w:name w:val="批注主题 Char"/>
    <w:basedOn w:val="Char"/>
    <w:link w:val="a7"/>
    <w:semiHidden/>
    <w:qFormat/>
    <w:rPr>
      <w:rFonts w:ascii="Tahoma" w:eastAsiaTheme="minorEastAsia" w:hAnsi="Tahoma" w:cs="Tahoma"/>
      <w:b/>
      <w:bCs/>
      <w:sz w:val="16"/>
    </w:rPr>
  </w:style>
  <w:style w:type="character" w:customStyle="1" w:styleId="Char0">
    <w:name w:val="批注框文本 Char"/>
    <w:basedOn w:val="a0"/>
    <w:link w:val="a4"/>
    <w:qFormat/>
    <w:rPr>
      <w:rFonts w:ascii="Segoe UI" w:eastAsiaTheme="minorEastAsia" w:hAnsi="Segoe UI" w:cs="Segoe UI"/>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font01">
    <w:name w:val="font01"/>
    <w:basedOn w:val="a0"/>
    <w:qFormat/>
    <w:rPr>
      <w:rFonts w:ascii="Book Antiqua" w:eastAsia="Book Antiqua" w:hAnsi="Book Antiqua" w:cs="Book Antiqua" w:hint="default"/>
      <w:i/>
      <w:iCs/>
      <w:color w:val="000000"/>
      <w:sz w:val="24"/>
      <w:szCs w:val="24"/>
      <w:u w:val="none"/>
    </w:rPr>
  </w:style>
  <w:style w:type="character" w:customStyle="1" w:styleId="font21">
    <w:name w:val="font21"/>
    <w:basedOn w:val="a0"/>
    <w:qFormat/>
    <w:rPr>
      <w:rFonts w:ascii="Book Antiqua" w:eastAsia="Book Antiqua" w:hAnsi="Book Antiqua" w:cs="Book Antiqua" w:hint="default"/>
      <w:color w:val="000000"/>
      <w:sz w:val="24"/>
      <w:szCs w:val="24"/>
      <w:u w:val="none"/>
      <w:vertAlign w:val="superscript"/>
    </w:rPr>
  </w:style>
  <w:style w:type="character" w:customStyle="1" w:styleId="font51">
    <w:name w:val="font51"/>
    <w:basedOn w:val="a0"/>
    <w:qFormat/>
    <w:rPr>
      <w:rFonts w:ascii="Book Antiqua" w:eastAsia="Book Antiqua" w:hAnsi="Book Antiqua" w:cs="Book Antiqua" w:hint="default"/>
      <w:color w:val="000000"/>
      <w:sz w:val="24"/>
      <w:szCs w:val="24"/>
      <w:u w:val="none"/>
    </w:rPr>
  </w:style>
  <w:style w:type="character" w:customStyle="1" w:styleId="font41">
    <w:name w:val="font41"/>
    <w:basedOn w:val="a0"/>
    <w:qFormat/>
    <w:rPr>
      <w:rFonts w:ascii="Book Antiqua" w:eastAsia="Book Antiqua" w:hAnsi="Book Antiqua" w:cs="Book Antiqua" w:hint="default"/>
      <w:b/>
      <w:bCs/>
      <w:i/>
      <w:iCs/>
      <w:color w:val="000000"/>
      <w:sz w:val="24"/>
      <w:szCs w:val="24"/>
      <w:u w:val="none"/>
    </w:rPr>
  </w:style>
  <w:style w:type="character" w:customStyle="1" w:styleId="font61">
    <w:name w:val="font61"/>
    <w:basedOn w:val="a0"/>
    <w:qFormat/>
    <w:rPr>
      <w:rFonts w:ascii="Malgun Gothic" w:eastAsia="Malgun Gothic" w:hAnsi="Malgun Gothic" w:cs="Malgun Gothic" w:hint="eastAsia"/>
      <w:color w:val="000000"/>
      <w:sz w:val="24"/>
      <w:szCs w:val="24"/>
      <w:u w:val="none"/>
    </w:rPr>
  </w:style>
  <w:style w:type="character" w:styleId="aa">
    <w:name w:val="Hyperlink"/>
    <w:basedOn w:val="a0"/>
    <w:unhideWhenUsed/>
    <w:rsid w:val="00FE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39847">
      <w:bodyDiv w:val="1"/>
      <w:marLeft w:val="0"/>
      <w:marRight w:val="0"/>
      <w:marTop w:val="0"/>
      <w:marBottom w:val="0"/>
      <w:divBdr>
        <w:top w:val="none" w:sz="0" w:space="0" w:color="auto"/>
        <w:left w:val="none" w:sz="0" w:space="0" w:color="auto"/>
        <w:bottom w:val="none" w:sz="0" w:space="0" w:color="auto"/>
        <w:right w:val="none" w:sz="0" w:space="0" w:color="auto"/>
      </w:divBdr>
    </w:div>
    <w:div w:id="194931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FA7D4-2B03-4FFF-93E3-4C7607A8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13606</Words>
  <Characters>77560</Characters>
  <Application>Microsoft Office Word</Application>
  <DocSecurity>0</DocSecurity>
  <Lines>646</Lines>
  <Paragraphs>181</Paragraphs>
  <ScaleCrop>false</ScaleCrop>
  <Company>HP</Company>
  <LinksUpToDate>false</LinksUpToDate>
  <CharactersWithSpaces>90985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HP</cp:lastModifiedBy>
  <cp:revision>13</cp:revision>
  <cp:lastPrinted>2021-08-25T05:09:00Z</cp:lastPrinted>
  <dcterms:created xsi:type="dcterms:W3CDTF">2021-09-26T07:21:00Z</dcterms:created>
  <dcterms:modified xsi:type="dcterms:W3CDTF">2021-09-28T09:06:00Z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2DE8F18B97CA413CA965F2889EFBA179</vt:lpwstr>
  </property>
</Properties>
</file>