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firstLine="117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-40640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    </w:t>
      </w:r>
    </w:p>
    <w:p>
      <w:pPr>
        <w:ind w:left="720" w:firstLine="1170"/>
        <w:rPr>
          <w:rFonts w:hint="default" w:eastAsia="宋体" w:asciiTheme="majorHAnsi" w:hAnsiTheme="majorHAnsi"/>
          <w:b/>
          <w:sz w:val="32"/>
          <w:szCs w:val="32"/>
          <w:lang w:val="en-US" w:eastAsia="zh-CN"/>
        </w:rPr>
      </w:pPr>
      <w:r>
        <w:rPr>
          <w:rFonts w:asciiTheme="majorHAnsi" w:hAnsiTheme="majorHAnsi"/>
          <w:b/>
          <w:sz w:val="32"/>
          <w:szCs w:val="32"/>
        </w:rPr>
        <w:t xml:space="preserve">    CARE Checklist –</w:t>
      </w:r>
      <w:r>
        <w:rPr>
          <w:rFonts w:hint="eastAsia" w:eastAsia="宋体" w:asciiTheme="majorHAnsi" w:hAnsiTheme="majorHAnsi"/>
          <w:b/>
          <w:sz w:val="32"/>
          <w:szCs w:val="32"/>
          <w:lang w:val="en-US" w:eastAsia="zh-CN"/>
        </w:rPr>
        <w:t>Tingting Qiu</w:t>
      </w:r>
    </w:p>
    <w:p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</w:p>
    <w:p>
      <w:pPr>
        <w:shd w:val="clear" w:color="auto" w:fill="800000"/>
        <w:tabs>
          <w:tab w:val="left" w:pos="2185"/>
          <w:tab w:val="left" w:pos="2905"/>
          <w:tab w:val="left" w:pos="12535"/>
        </w:tabs>
        <w:jc w:val="both"/>
        <w:rPr>
          <w:rFonts w:cs="Arial" w:asciiTheme="majorHAnsi" w:hAnsiTheme="majorHAnsi"/>
          <w:b/>
          <w:color w:val="FFFFFF" w:themeColor="background1"/>
          <w:sz w:val="23"/>
          <w:szCs w:val="23"/>
          <w14:textFill>
            <w14:solidFill>
              <w14:schemeClr w14:val="bg1"/>
            </w14:solidFill>
          </w14:textFill>
        </w:rPr>
      </w:pPr>
      <w:r>
        <w:rPr>
          <w:rFonts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14:textFill>
            <w14:solidFill>
              <w14:schemeClr w14:val="bg1"/>
            </w14:solidFill>
          </w14:textFill>
        </w:rPr>
        <w:t xml:space="preserve">Topic                       </w:t>
      </w:r>
      <w:r>
        <w:rPr>
          <w:rFonts w:hint="eastAsia" w:eastAsia="宋体"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:lang w:val="en-US" w:eastAsia="zh-CN"/>
          <w14:textFill>
            <w14:solidFill>
              <w14:schemeClr w14:val="bg1"/>
            </w14:solidFill>
          </w14:textFill>
        </w:rPr>
        <w:t xml:space="preserve">        </w:t>
      </w:r>
      <w:r>
        <w:rPr>
          <w:rFonts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14:textFill>
            <w14:solidFill>
              <w14:schemeClr w14:val="bg1"/>
            </w14:solidFill>
          </w14:textFill>
        </w:rPr>
        <w:t xml:space="preserve">Item </w:t>
      </w:r>
      <w:r>
        <w:rPr>
          <w:rFonts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14:textFill>
            <w14:solidFill>
              <w14:schemeClr w14:val="bg1"/>
            </w14:solidFill>
          </w14:textFill>
        </w:rPr>
        <w:tab/>
      </w:r>
      <w:r>
        <w:rPr>
          <w:rFonts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14:textFill>
            <w14:solidFill>
              <w14:schemeClr w14:val="bg1"/>
            </w14:solidFill>
          </w14:textFill>
        </w:rPr>
        <w:t xml:space="preserve">                               Checklist item description</w:t>
      </w:r>
      <w:r>
        <w:rPr>
          <w:rFonts w:cs="Arial" w:asciiTheme="majorHAnsi" w:hAnsiTheme="majorHAnsi"/>
          <w:b/>
          <w:color w:val="FFFFFF" w:themeColor="background1"/>
          <w:sz w:val="21"/>
          <w:szCs w:val="21"/>
          <w:shd w:val="clear" w:color="auto" w:fill="800000"/>
          <w14:textFill>
            <w14:solidFill>
              <w14:schemeClr w14:val="bg1"/>
            </w14:solidFill>
          </w14:textFill>
        </w:rPr>
        <w:tab/>
      </w:r>
      <w:r>
        <w:rPr>
          <w:rFonts w:hint="eastAsia" w:eastAsia="宋体" w:cs="Arial" w:asciiTheme="majorHAnsi" w:hAnsiTheme="majorHAnsi"/>
          <w:b/>
          <w:color w:val="FFFFFF" w:themeColor="background1"/>
          <w:sz w:val="21"/>
          <w:szCs w:val="21"/>
          <w:shd w:val="clear" w:color="auto" w:fill="800000"/>
          <w:lang w:val="en-US" w:eastAsia="zh-CN"/>
          <w14:textFill>
            <w14:solidFill>
              <w14:schemeClr w14:val="bg1"/>
            </w14:solidFill>
          </w14:textFill>
        </w:rPr>
        <w:t xml:space="preserve">            </w:t>
      </w:r>
      <w:r>
        <w:rPr>
          <w:rFonts w:cs="Arial" w:asciiTheme="majorHAnsi" w:hAnsiTheme="majorHAnsi"/>
          <w:b/>
          <w:color w:val="FFFFFF" w:themeColor="background1"/>
          <w:sz w:val="23"/>
          <w:szCs w:val="23"/>
          <w14:textFill>
            <w14:solidFill>
              <w14:schemeClr w14:val="bg1"/>
            </w14:solidFill>
          </w14:textFill>
        </w:rPr>
        <w:t>Line/Page</w:t>
      </w:r>
    </w:p>
    <w:p>
      <w:pPr>
        <w:tabs>
          <w:tab w:val="left" w:pos="2185"/>
          <w:tab w:val="left" w:pos="2905"/>
          <w:tab w:val="left" w:pos="12535"/>
        </w:tabs>
        <w:rPr>
          <w:rFonts w:cs="Arial" w:asciiTheme="majorHAnsi" w:hAnsiTheme="majorHAnsi"/>
          <w:b/>
          <w:sz w:val="16"/>
          <w:szCs w:val="16"/>
        </w:rPr>
      </w:pPr>
    </w:p>
    <w:p>
      <w:pPr>
        <w:tabs>
          <w:tab w:val="left" w:pos="2185"/>
          <w:tab w:val="left" w:pos="290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Title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hint="eastAsia" w:ascii="Arial" w:hAnsi="Arial" w:eastAsia="宋体" w:cs="Arial"/>
          <w:sz w:val="22"/>
          <w:szCs w:val="22"/>
          <w:u w:val="none"/>
          <w:lang w:val="en-US" w:eastAsia="zh-CN"/>
        </w:rPr>
        <w:t>1(Title page)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>
        <w:rPr>
          <w:rFonts w:cs="Arial" w:asciiTheme="majorHAnsi" w:hAnsiTheme="majorHAnsi"/>
          <w:b/>
          <w:sz w:val="22"/>
          <w:szCs w:val="22"/>
        </w:rPr>
        <w:t>Key Words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Four to seven key words—include “case report” as one of the key words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hint="eastAsia" w:ascii="Arial" w:hAnsi="Arial" w:eastAsia="宋体" w:cs="Arial"/>
          <w:sz w:val="21"/>
          <w:szCs w:val="21"/>
          <w:lang w:val="en-US" w:eastAsia="zh-CN"/>
        </w:rPr>
        <w:t xml:space="preserve"> 3</w:t>
      </w:r>
      <w:r>
        <w:rPr>
          <w:rFonts w:ascii="Arial" w:hAnsi="Arial" w:cs="Arial"/>
          <w:sz w:val="21"/>
          <w:szCs w:val="21"/>
        </w:rPr>
        <w:tab/>
      </w:r>
    </w:p>
    <w:p>
      <w:pPr>
        <w:tabs>
          <w:tab w:val="left" w:pos="13347"/>
        </w:tabs>
        <w:spacing w:line="220" w:lineRule="exact"/>
        <w:rPr>
          <w:rFonts w:hint="eastAsia" w:eastAsia="宋体" w:cs="Arial" w:asciiTheme="majorHAnsi" w:hAnsiTheme="majorHAnsi"/>
          <w:b/>
          <w:sz w:val="8"/>
          <w:szCs w:val="8"/>
          <w:lang w:val="en-US" w:eastAsia="zh-CN"/>
        </w:rPr>
      </w:pPr>
      <w:r>
        <w:rPr>
          <w:rFonts w:cs="Arial" w:asciiTheme="majorHAnsi" w:hAnsiTheme="majorHAnsi"/>
          <w:b/>
          <w:sz w:val="8"/>
          <w:szCs w:val="8"/>
        </w:rPr>
        <w:t xml:space="preserve">       </w:t>
      </w:r>
      <w:r>
        <w:rPr>
          <w:rFonts w:cs="Arial" w:asciiTheme="majorHAnsi" w:hAnsiTheme="majorHAnsi"/>
          <w:b/>
          <w:sz w:val="8"/>
          <w:szCs w:val="8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Abstract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3a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Background: What does this case report add to the medical literature?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pacing w:val="-10"/>
          <w:sz w:val="22"/>
          <w:szCs w:val="22"/>
        </w:rPr>
        <w:t xml:space="preserve">  </w:t>
      </w:r>
      <w:r>
        <w:rPr>
          <w:rFonts w:hint="eastAsia" w:ascii="Arial" w:hAnsi="Arial" w:eastAsia="宋体" w:cs="Arial"/>
          <w:spacing w:val="-10"/>
          <w:sz w:val="22"/>
          <w:szCs w:val="22"/>
          <w:lang w:val="en-US" w:eastAsia="zh-CN"/>
        </w:rPr>
        <w:t xml:space="preserve">  2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spacing w:val="-10"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3b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Case summary: chief complaint, diagnoses, interventions, and outcomes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</w:t>
      </w:r>
      <w:r>
        <w:rPr>
          <w:rFonts w:hint="eastAsia" w:ascii="Arial" w:hAnsi="Arial" w:eastAsia="宋体" w:cs="Arial"/>
          <w:spacing w:val="-10"/>
          <w:sz w:val="22"/>
          <w:szCs w:val="22"/>
          <w:lang w:val="en-US" w:eastAsia="zh-CN"/>
        </w:rPr>
        <w:t xml:space="preserve">  2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3c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Conclusion: What is the main “take-away” lesson from this case?</w:t>
      </w:r>
      <w:r>
        <w:rPr>
          <w:rFonts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2</w:t>
      </w:r>
      <w:r>
        <w:rPr>
          <w:rFonts w:ascii="Arial" w:hAnsi="Arial" w:cs="Arial"/>
          <w:b/>
          <w:sz w:val="21"/>
          <w:szCs w:val="21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Introduction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The current standard of care and contributions of this case—with references (1-2 paragraphs)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3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>Timeline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Information from this case report organized into a timeline (table or figure)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Patient Information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6a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De-identified demographic and other patient or client specific information</w:t>
      </w:r>
      <w:r>
        <w:rPr>
          <w:rFonts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3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6b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Chief complaint—what prompted this visit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3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6c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Relevant history including past interventions and outcomes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>
        <w:rPr>
          <w:rFonts w:hint="eastAsia" w:eastAsia="宋体" w:cs="Arial"/>
          <w:sz w:val="22"/>
          <w:szCs w:val="22"/>
          <w:lang w:val="en-US" w:eastAsia="zh-CN"/>
        </w:rPr>
        <w:t>3,4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  <w:r>
        <w:rPr>
          <w:rFonts w:cs="Arial" w:asciiTheme="majorHAnsi" w:hAnsiTheme="majorHAnsi"/>
          <w:b/>
          <w:sz w:val="8"/>
          <w:szCs w:val="8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Physical Exam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Relevant physical examination findings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>
        <w:rPr>
          <w:rFonts w:hint="eastAsia" w:eastAsia="宋体" w:cs="Arial"/>
          <w:sz w:val="22"/>
          <w:szCs w:val="22"/>
          <w:lang w:val="en-US" w:eastAsia="zh-CN"/>
        </w:rPr>
        <w:t>3,4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Diagnostic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Evaluations such as surveys, laboratory testing, imaging, etc.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>
        <w:rPr>
          <w:rFonts w:hint="eastAsia" w:eastAsia="宋体" w:cs="Arial"/>
          <w:sz w:val="22"/>
          <w:szCs w:val="22"/>
          <w:lang w:val="en-US" w:eastAsia="zh-CN"/>
        </w:rPr>
        <w:t>4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Assessment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Diagnostic reasoning including other diagnoses considered and challenges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4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Consider tables or figures linking assessment, diagnoses and interventions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4</w:t>
      </w:r>
    </w:p>
    <w:p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Prognostic characteristics where applicable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  <w:r>
        <w:rPr>
          <w:rFonts w:cs="Arial" w:asciiTheme="majorHAnsi" w:hAnsiTheme="majorHAnsi"/>
          <w:b/>
          <w:sz w:val="8"/>
          <w:szCs w:val="8"/>
        </w:rPr>
        <w:tab/>
      </w:r>
      <w:r>
        <w:rPr>
          <w:rFonts w:cs="Arial" w:asciiTheme="majorHAnsi" w:hAnsiTheme="majorHAnsi"/>
          <w:b/>
          <w:sz w:val="8"/>
          <w:szCs w:val="8"/>
        </w:rPr>
        <w:tab/>
      </w:r>
      <w:r>
        <w:rPr>
          <w:rFonts w:cs="Arial" w:asciiTheme="majorHAnsi" w:hAnsiTheme="majorHAnsi"/>
          <w:b/>
          <w:sz w:val="8"/>
          <w:szCs w:val="8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Interventions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9a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Types such as life-style recommendations, treatments, medications, surgery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</w:t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 4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9b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Intervention administration such as dosage, frequency and duration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</w:t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spacing w:val="-10"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9c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Note changes in intervention with explanation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 xml:space="preserve">  </w:t>
      </w:r>
      <w:r>
        <w:rPr>
          <w:rFonts w:cs="Arial"/>
          <w:spacing w:val="-10"/>
          <w:sz w:val="22"/>
          <w:szCs w:val="22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1"/>
          <w:szCs w:val="21"/>
          <w:lang w:eastAsia="zh-CN"/>
        </w:rPr>
      </w:pPr>
      <w:r>
        <w:rPr>
          <w:rFonts w:cs="Arial" w:asciiTheme="majorHAnsi" w:hAnsiTheme="majorHAnsi"/>
          <w:spacing w:val="-10"/>
          <w:sz w:val="22"/>
          <w:szCs w:val="22"/>
        </w:rPr>
        <w:tab/>
      </w:r>
      <w:r>
        <w:rPr>
          <w:rFonts w:cs="Arial" w:asciiTheme="majorHAnsi" w:hAnsiTheme="majorHAnsi"/>
          <w:spacing w:val="-10"/>
          <w:sz w:val="22"/>
          <w:szCs w:val="22"/>
        </w:rPr>
        <w:t xml:space="preserve"> </w:t>
      </w:r>
      <w:r>
        <w:rPr>
          <w:rFonts w:cs="Arial" w:asciiTheme="majorHAnsi" w:hAnsiTheme="majorHAnsi"/>
          <w:b/>
          <w:sz w:val="22"/>
          <w:szCs w:val="22"/>
        </w:rPr>
        <w:t>9d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Other concurrent interventions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 xml:space="preserve">  </w:t>
      </w:r>
      <w:r>
        <w:rPr>
          <w:rFonts w:cs="Arial"/>
          <w:spacing w:val="-10"/>
          <w:sz w:val="22"/>
          <w:szCs w:val="22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 xml:space="preserve">Follow-up and 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10a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Clinician assessment (and patient or client assessed outcomes when appropriate</w:t>
      </w:r>
      <w:r>
        <w:rPr>
          <w:rFonts w:ascii="Arial" w:hAnsi="Arial" w:eastAsia="PMingLiU" w:cs="Arial"/>
          <w:spacing w:val="-10"/>
          <w:sz w:val="22"/>
          <w:szCs w:val="22"/>
        </w:rPr>
        <w:t>)</w:t>
      </w:r>
      <w:r>
        <w:rPr>
          <w:rFonts w:ascii="Arial" w:hAnsi="Arial" w:eastAsia="PMingLiU" w:cs="Arial"/>
          <w:spacing w:val="-10"/>
          <w:sz w:val="22"/>
          <w:szCs w:val="22"/>
        </w:rPr>
        <w:tab/>
      </w:r>
      <w:r>
        <w:rPr>
          <w:rFonts w:ascii="Arial" w:hAnsi="Arial" w:eastAsia="PMingLiU" w:cs="Arial"/>
          <w:spacing w:val="-10"/>
          <w:sz w:val="22"/>
          <w:szCs w:val="22"/>
        </w:rPr>
        <w:tab/>
      </w:r>
      <w:r>
        <w:rPr>
          <w:rFonts w:ascii="Arial" w:hAnsi="Arial" w:eastAsia="PMingLiU" w:cs="Arial"/>
          <w:spacing w:val="-10"/>
          <w:sz w:val="22"/>
          <w:szCs w:val="22"/>
        </w:rPr>
        <w:t xml:space="preserve">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>Outcomes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10b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Important follow-up diagnostic evaluations</w:t>
      </w:r>
      <w:r>
        <w:rPr>
          <w:rFonts w:ascii="Arial" w:hAnsi="Arial" w:eastAsia="PMingLiU" w:cs="Arial"/>
          <w:spacing w:val="-10"/>
          <w:sz w:val="22"/>
          <w:szCs w:val="22"/>
        </w:rPr>
        <w:t xml:space="preserve">  </w:t>
      </w:r>
      <w:r>
        <w:rPr>
          <w:rFonts w:ascii="Arial" w:hAnsi="Arial" w:eastAsia="PMingLiU" w:cs="Arial"/>
          <w:spacing w:val="-10"/>
          <w:sz w:val="22"/>
          <w:szCs w:val="22"/>
        </w:rPr>
        <w:tab/>
      </w:r>
      <w:r>
        <w:rPr>
          <w:rFonts w:ascii="Arial" w:hAnsi="Arial" w:eastAsia="PMingLiU" w:cs="Arial"/>
          <w:spacing w:val="-10"/>
          <w:sz w:val="22"/>
          <w:szCs w:val="22"/>
        </w:rPr>
        <w:tab/>
      </w:r>
      <w:r>
        <w:rPr>
          <w:rFonts w:ascii="Arial" w:hAnsi="Arial" w:eastAsia="PMingLiU" w:cs="Arial"/>
          <w:spacing w:val="-10"/>
          <w:sz w:val="22"/>
          <w:szCs w:val="22"/>
        </w:rPr>
        <w:t xml:space="preserve">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10c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Assessment of intervention adherence and tolerability, including adverse events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spacing w:val="-10"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>Discussion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11a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Strengths and limitations in your approach to this case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spacing w:val="-10"/>
          <w:sz w:val="22"/>
          <w:szCs w:val="22"/>
          <w:lang w:val="en-US" w:eastAsia="zh-CN"/>
        </w:rPr>
      </w:pPr>
      <w:r>
        <w:rPr>
          <w:rFonts w:cs="Arial" w:asciiTheme="majorHAnsi" w:hAnsiTheme="majorHAnsi"/>
          <w:spacing w:val="-10"/>
          <w:sz w:val="22"/>
          <w:szCs w:val="22"/>
        </w:rPr>
        <w:tab/>
      </w:r>
      <w:r>
        <w:rPr>
          <w:rFonts w:cs="Arial" w:asciiTheme="majorHAnsi" w:hAnsiTheme="majorHAnsi"/>
          <w:spacing w:val="-10"/>
          <w:sz w:val="22"/>
          <w:szCs w:val="22"/>
        </w:rPr>
        <w:t xml:space="preserve"> </w:t>
      </w:r>
      <w:r>
        <w:rPr>
          <w:rFonts w:cs="Arial" w:asciiTheme="majorHAnsi" w:hAnsiTheme="majorHAnsi"/>
          <w:b/>
          <w:sz w:val="22"/>
          <w:szCs w:val="22"/>
        </w:rPr>
        <w:t>11b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Specify how this case report informs practice or Clinical Practice Guidelines (CPG) 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>4,5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spacing w:val="-10"/>
          <w:sz w:val="22"/>
          <w:szCs w:val="22"/>
        </w:rPr>
        <w:tab/>
      </w:r>
      <w:r>
        <w:rPr>
          <w:rFonts w:cs="Arial" w:asciiTheme="majorHAnsi" w:hAnsiTheme="majorHAnsi"/>
          <w:spacing w:val="-10"/>
          <w:sz w:val="22"/>
          <w:szCs w:val="22"/>
        </w:rPr>
        <w:t xml:space="preserve"> </w:t>
      </w:r>
      <w:r>
        <w:rPr>
          <w:rFonts w:cs="Arial" w:asciiTheme="majorHAnsi" w:hAnsiTheme="majorHAnsi"/>
          <w:b/>
          <w:sz w:val="22"/>
          <w:szCs w:val="22"/>
        </w:rPr>
        <w:t>11c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How does this case report suggest a testable hypothesis?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>5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11d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Conclusions and rationale 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 xml:space="preserve"> 5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eastAsia="宋体" w:cs="Arial"/>
          <w:spacing w:val="-10"/>
          <w:sz w:val="22"/>
          <w:szCs w:val="22"/>
          <w:lang w:eastAsia="zh-CN"/>
        </w:rPr>
      </w:pPr>
      <w:r>
        <w:rPr>
          <w:rFonts w:cs="Arial" w:asciiTheme="majorHAnsi" w:hAnsiTheme="majorHAnsi"/>
          <w:b/>
          <w:sz w:val="22"/>
          <w:szCs w:val="22"/>
        </w:rPr>
        <w:t>Patient Perspective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When appropriate include the assessment of the patient or client on this episode of care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-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Informed Consent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Informed consent from the person who is the subject of this case report is required by most journals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>6</w:t>
      </w:r>
    </w:p>
    <w:p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cs="Arial" w:asciiTheme="majorHAnsi" w:hAnsiTheme="majorHAnsi"/>
          <w:b/>
          <w:sz w:val="22"/>
          <w:szCs w:val="22"/>
        </w:rPr>
        <w:t>Additional Information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Acknowledgement section; Competing Interests; IRB approval when required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  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>6</w:t>
      </w:r>
      <w:bookmarkStart w:id="0" w:name="_GoBack"/>
      <w:bookmarkEnd w:id="0"/>
    </w:p>
    <w:p>
      <w:pPr>
        <w:rPr>
          <w:rFonts w:asciiTheme="majorHAnsi" w:hAnsiTheme="majorHAnsi"/>
          <w:b/>
          <w:sz w:val="8"/>
          <w:szCs w:val="8"/>
        </w:rPr>
      </w:pPr>
    </w:p>
    <w:sectPr>
      <w:footerReference r:id="rId3" w:type="default"/>
      <w:pgSz w:w="15840" w:h="12240" w:orient="landscape"/>
      <w:pgMar w:top="540" w:right="720" w:bottom="21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PMingLiU">
    <w:altName w:val="Adobe 明體 Std L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ajorHAnsi" w:hAnsiTheme="majorHAnsi"/>
        <w:sz w:val="20"/>
        <w:szCs w:val="20"/>
      </w:rPr>
    </w:pPr>
    <w:r>
      <w:fldChar w:fldCharType="begin"/>
    </w:r>
    <w:r>
      <w:instrText xml:space="preserve"> HYPERLINK "http://www.care-statement.org" </w:instrText>
    </w:r>
    <w:r>
      <w:fldChar w:fldCharType="separate"/>
    </w:r>
    <w:r>
      <w:rPr>
        <w:rStyle w:val="8"/>
        <w:rFonts w:asciiTheme="majorHAnsi" w:hAnsiTheme="majorHAnsi"/>
        <w:sz w:val="20"/>
        <w:szCs w:val="20"/>
        <w:u w:val="none"/>
      </w:rPr>
      <w:t>www.care-statement.org</w:t>
    </w:r>
    <w:r>
      <w:rPr>
        <w:rStyle w:val="8"/>
        <w:rFonts w:asciiTheme="majorHAnsi" w:hAnsiTheme="majorHAnsi"/>
        <w:sz w:val="20"/>
        <w:szCs w:val="20"/>
        <w:u w:val="none"/>
      </w:rPr>
      <w:fldChar w:fldCharType="end"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>January 31, 2016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85123719-677E-4C39-B1F3-BCA44964CB46}"/>
    <w:docVar w:name="KY_MEDREF_VERSION" w:val="3"/>
  </w:docVars>
  <w:rsids>
    <w:rsidRoot w:val="00437929"/>
    <w:rsid w:val="00011BBC"/>
    <w:rsid w:val="000150FB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91C69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A54A4"/>
    <w:rsid w:val="00A24371"/>
    <w:rsid w:val="00A26648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B16A0"/>
    <w:rsid w:val="00BC2FC7"/>
    <w:rsid w:val="00BE035D"/>
    <w:rsid w:val="00BE6129"/>
    <w:rsid w:val="00BE6818"/>
    <w:rsid w:val="00BF00BB"/>
    <w:rsid w:val="00C02781"/>
    <w:rsid w:val="00C22600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F183C"/>
    <w:rsid w:val="00F17AF2"/>
    <w:rsid w:val="00FC03F0"/>
    <w:rsid w:val="00FC5006"/>
    <w:rsid w:val="00FD64B3"/>
    <w:rsid w:val="0336304A"/>
    <w:rsid w:val="1649418E"/>
    <w:rsid w:val="1A906720"/>
    <w:rsid w:val="1AD1761B"/>
    <w:rsid w:val="6A924A54"/>
    <w:rsid w:val="6EB60641"/>
    <w:rsid w:val="79D4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12"/>
    <w:unhideWhenUsed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uiPriority w:val="99"/>
    <w:rPr>
      <w:rFonts w:cs="Times New Roman"/>
      <w:sz w:val="16"/>
    </w:r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character" w:customStyle="1" w:styleId="11">
    <w:name w:val="Balloon Text Char"/>
    <w:basedOn w:val="7"/>
    <w:link w:val="2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Header Char"/>
    <w:basedOn w:val="7"/>
    <w:link w:val="4"/>
    <w:qFormat/>
    <w:uiPriority w:val="99"/>
  </w:style>
  <w:style w:type="character" w:customStyle="1" w:styleId="13">
    <w:name w:val="Footer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GAHM, LLC</Company>
  <Pages>1</Pages>
  <Words>430</Words>
  <Characters>2451</Characters>
  <Lines>20</Lines>
  <Paragraphs>5</Paragraphs>
  <TotalTime>36</TotalTime>
  <ScaleCrop>false</ScaleCrop>
  <LinksUpToDate>false</LinksUpToDate>
  <CharactersWithSpaces>2876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2016-01-31T22:45:00Z</dcterms:created>
  <dc:creator>Suzanne Snyder</dc:creator>
  <cp:lastModifiedBy>符榕</cp:lastModifiedBy>
  <cp:lastPrinted>2016-01-13T01:33:00Z</cp:lastPrinted>
  <dcterms:modified xsi:type="dcterms:W3CDTF">2021-04-18T13:23:03Z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FD4F28A9199B4C3D93F073687D0CCA21</vt:lpwstr>
  </property>
</Properties>
</file>