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54" w:rsidRPr="00A7393F" w:rsidRDefault="00917554" w:rsidP="005A6BF6">
      <w:pPr>
        <w:spacing w:line="360" w:lineRule="auto"/>
        <w:rPr>
          <w:rFonts w:ascii="Book Antiqua" w:hAnsi="Book Antiqua" w:cs="Tahoma"/>
          <w:b/>
          <w:color w:val="000000"/>
        </w:rPr>
      </w:pPr>
      <w:bookmarkStart w:id="0" w:name="OLE_LINK313"/>
      <w:r w:rsidRPr="00A7393F">
        <w:rPr>
          <w:rFonts w:ascii="Book Antiqua" w:hAnsi="Book Antiqua" w:cs="Tahoma"/>
          <w:b/>
          <w:color w:val="0000FF"/>
        </w:rPr>
        <w:t xml:space="preserve">Name of journal: </w:t>
      </w:r>
      <w:r w:rsidRPr="00A7393F">
        <w:rPr>
          <w:rFonts w:ascii="Book Antiqua" w:hAnsi="Book Antiqua" w:cs="Tahoma"/>
          <w:b/>
          <w:color w:val="000000"/>
        </w:rPr>
        <w:t>World Journal of Gastroenterology</w:t>
      </w:r>
    </w:p>
    <w:p w:rsidR="00917554" w:rsidRPr="00E40743" w:rsidRDefault="00917554" w:rsidP="005A6BF6">
      <w:pPr>
        <w:spacing w:line="360" w:lineRule="auto"/>
        <w:rPr>
          <w:rFonts w:ascii="Book Antiqua" w:eastAsia="宋体" w:hAnsi="Book Antiqua" w:cs="Tahoma"/>
          <w:b/>
          <w:color w:val="0000FF"/>
          <w:lang w:eastAsia="zh-CN"/>
        </w:rPr>
      </w:pPr>
      <w:r w:rsidRPr="00A7393F">
        <w:rPr>
          <w:rFonts w:ascii="Book Antiqua" w:hAnsi="Book Antiqua" w:cs="Tahoma"/>
          <w:b/>
          <w:color w:val="0000FF"/>
        </w:rPr>
        <w:t>ESPS Manuscript NO:</w:t>
      </w:r>
      <w:r>
        <w:rPr>
          <w:rFonts w:ascii="Book Antiqua" w:hAnsi="Book Antiqua" w:cs="Tahoma"/>
          <w:b/>
          <w:color w:val="0000FF"/>
        </w:rPr>
        <w:t xml:space="preserve"> </w:t>
      </w:r>
      <w:r>
        <w:rPr>
          <w:rFonts w:ascii="Book Antiqua" w:eastAsia="宋体" w:hAnsi="Book Antiqua" w:cs="Tahoma"/>
          <w:b/>
          <w:color w:val="0000FF"/>
          <w:lang w:eastAsia="zh-CN"/>
        </w:rPr>
        <w:t>6847</w:t>
      </w:r>
    </w:p>
    <w:p w:rsidR="00917554" w:rsidRDefault="00917554" w:rsidP="005A6BF6">
      <w:pPr>
        <w:spacing w:line="360" w:lineRule="auto"/>
        <w:rPr>
          <w:rFonts w:ascii="Book Antiqua" w:eastAsia="宋体" w:hAnsi="Book Antiqua" w:cs="Tahoma"/>
          <w:b/>
          <w:color w:val="000000"/>
          <w:lang w:eastAsia="zh-CN"/>
        </w:rPr>
      </w:pPr>
      <w:r w:rsidRPr="00A7393F">
        <w:rPr>
          <w:rFonts w:ascii="Book Antiqua" w:hAnsi="Book Antiqua" w:cs="Tahoma"/>
          <w:b/>
          <w:color w:val="0000FF"/>
        </w:rPr>
        <w:t>Columns:</w:t>
      </w:r>
      <w:r w:rsidRPr="005F7AF8">
        <w:t xml:space="preserve"> </w:t>
      </w:r>
      <w:r w:rsidRPr="005F7AF8">
        <w:rPr>
          <w:rFonts w:ascii="Book Antiqua" w:hAnsi="Book Antiqua" w:cs="Tahoma"/>
          <w:b/>
          <w:color w:val="000000"/>
        </w:rPr>
        <w:t>TOPIC HIGHLIGHTS</w:t>
      </w:r>
    </w:p>
    <w:p w:rsidR="00917554" w:rsidRPr="00763D07" w:rsidRDefault="00917554" w:rsidP="005A6BF6">
      <w:pPr>
        <w:spacing w:line="360" w:lineRule="auto"/>
        <w:rPr>
          <w:rFonts w:ascii="Book Antiqua" w:eastAsia="宋体" w:hAnsi="Book Antiqua" w:cs="Tahoma"/>
          <w:b/>
          <w:color w:val="000000"/>
          <w:lang w:eastAsia="zh-CN"/>
        </w:rPr>
      </w:pPr>
    </w:p>
    <w:bookmarkEnd w:id="0"/>
    <w:p w:rsidR="00917554" w:rsidRPr="00B0503E" w:rsidRDefault="00917554" w:rsidP="00763D07">
      <w:pPr>
        <w:spacing w:line="360" w:lineRule="auto"/>
        <w:rPr>
          <w:rFonts w:ascii="Book Antiqua" w:hAnsi="Book Antiqua"/>
          <w:color w:val="000000"/>
        </w:rPr>
      </w:pPr>
      <w:r w:rsidRPr="00B0503E">
        <w:rPr>
          <w:rFonts w:ascii="Book Antiqua" w:hAnsi="Book Antiqua" w:cs="TwCenMT-Bold"/>
          <w:bCs/>
        </w:rPr>
        <w:t>WJG 20th Anniversary Special Issues</w:t>
      </w:r>
      <w:r w:rsidRPr="00B0503E">
        <w:rPr>
          <w:rFonts w:ascii="Book Antiqua" w:hAnsi="Book Antiqua"/>
          <w:color w:val="000000"/>
        </w:rPr>
        <w:t xml:space="preserve"> (13): Gastrointestinal endoscopy</w:t>
      </w:r>
    </w:p>
    <w:p w:rsidR="00917554" w:rsidRPr="00763D07" w:rsidRDefault="00917554" w:rsidP="005A6BF6">
      <w:pPr>
        <w:spacing w:line="360" w:lineRule="auto"/>
        <w:jc w:val="both"/>
        <w:rPr>
          <w:rFonts w:ascii="Book Antiqua" w:eastAsia="宋体" w:hAnsi="Book Antiqua" w:cs="Courier"/>
          <w:b/>
          <w:color w:val="343434"/>
          <w:lang w:eastAsia="zh-CN"/>
        </w:rPr>
      </w:pPr>
    </w:p>
    <w:p w:rsidR="00917554" w:rsidRDefault="0021461F" w:rsidP="005A6BF6">
      <w:pPr>
        <w:spacing w:line="360" w:lineRule="auto"/>
        <w:jc w:val="both"/>
        <w:rPr>
          <w:rFonts w:ascii="Book Antiqua" w:eastAsiaTheme="minorEastAsia" w:hAnsi="Book Antiqua" w:cs="Courier" w:hint="eastAsia"/>
          <w:b/>
          <w:lang w:eastAsia="zh-CN"/>
        </w:rPr>
      </w:pPr>
      <w:r w:rsidRPr="0021461F">
        <w:rPr>
          <w:rFonts w:ascii="Book Antiqua" w:hAnsi="Book Antiqua" w:cs="Courier"/>
          <w:b/>
        </w:rPr>
        <w:t xml:space="preserve">Endoscopic ultrasound guided fine needle tissue acquisition on gastrointestinal </w:t>
      </w:r>
      <w:r w:rsidR="00BD4117" w:rsidRPr="0021461F">
        <w:rPr>
          <w:rFonts w:ascii="Book Antiqua" w:hAnsi="Book Antiqua" w:cs="Courier"/>
          <w:b/>
        </w:rPr>
        <w:t>tract:</w:t>
      </w:r>
      <w:r w:rsidRPr="0021461F">
        <w:rPr>
          <w:rFonts w:ascii="Book Antiqua" w:hAnsi="Book Antiqua" w:cs="Courier"/>
          <w:b/>
        </w:rPr>
        <w:t xml:space="preserve"> Wh</w:t>
      </w:r>
      <w:bookmarkStart w:id="1" w:name="_GoBack"/>
      <w:bookmarkEnd w:id="1"/>
      <w:r w:rsidRPr="0021461F">
        <w:rPr>
          <w:rFonts w:ascii="Book Antiqua" w:hAnsi="Book Antiqua" w:cs="Courier"/>
          <w:b/>
        </w:rPr>
        <w:t>ere we stand in 2013?</w:t>
      </w:r>
    </w:p>
    <w:p w:rsidR="0021461F" w:rsidRPr="0021461F" w:rsidRDefault="0021461F" w:rsidP="005A6BF6">
      <w:pPr>
        <w:spacing w:line="360" w:lineRule="auto"/>
        <w:jc w:val="both"/>
        <w:rPr>
          <w:rFonts w:ascii="Book Antiqua" w:eastAsiaTheme="minorEastAsia" w:hAnsi="Book Antiqua" w:cs="Courier" w:hint="eastAsia"/>
          <w:b/>
          <w:color w:val="343434"/>
          <w:lang w:eastAsia="zh-CN"/>
        </w:rPr>
      </w:pPr>
    </w:p>
    <w:p w:rsidR="00917554" w:rsidRPr="00763D07" w:rsidRDefault="00917554" w:rsidP="005A6BF6">
      <w:pPr>
        <w:spacing w:line="360" w:lineRule="auto"/>
        <w:jc w:val="both"/>
        <w:rPr>
          <w:rFonts w:ascii="Book Antiqua" w:eastAsia="宋体" w:hAnsi="Book Antiqua" w:cs="Arial Unicode MS"/>
          <w:b/>
          <w:lang w:eastAsia="zh-CN"/>
        </w:rPr>
      </w:pPr>
      <w:proofErr w:type="spellStart"/>
      <w:r w:rsidRPr="00E40743">
        <w:rPr>
          <w:rFonts w:ascii="Book Antiqua" w:hAnsi="Book Antiqua"/>
        </w:rPr>
        <w:t>Karadsheh</w:t>
      </w:r>
      <w:proofErr w:type="spellEnd"/>
      <w:r w:rsidRPr="005D3B64">
        <w:rPr>
          <w:rFonts w:ascii="Book Antiqua" w:hAnsi="Book Antiqua" w:cs="Arial Unicode MS"/>
          <w:b/>
          <w:color w:val="FF0000"/>
        </w:rPr>
        <w:t xml:space="preserve"> </w:t>
      </w:r>
      <w:r w:rsidRPr="00763D07">
        <w:rPr>
          <w:rFonts w:ascii="Book Antiqua" w:eastAsia="宋体" w:hAnsi="Book Antiqua" w:cs="Arial Unicode MS"/>
          <w:lang w:eastAsia="zh-CN"/>
        </w:rPr>
        <w:t xml:space="preserve">Z </w:t>
      </w:r>
      <w:r w:rsidRPr="00763D07">
        <w:rPr>
          <w:rFonts w:ascii="Book Antiqua" w:eastAsia="宋体" w:hAnsi="Book Antiqua" w:cs="Arial Unicode MS"/>
          <w:i/>
          <w:lang w:eastAsia="zh-CN"/>
        </w:rPr>
        <w:t xml:space="preserve">et al. </w:t>
      </w:r>
      <w:r w:rsidRPr="00763D07">
        <w:rPr>
          <w:rFonts w:ascii="Book Antiqua" w:hAnsi="Book Antiqua" w:cs="Arial Unicode MS"/>
        </w:rPr>
        <w:t>EUS-guided fine needle tissue acquisition</w:t>
      </w:r>
    </w:p>
    <w:p w:rsidR="00917554" w:rsidRPr="00E40743" w:rsidRDefault="00917554" w:rsidP="005A6BF6">
      <w:pPr>
        <w:spacing w:line="360" w:lineRule="auto"/>
        <w:jc w:val="both"/>
        <w:rPr>
          <w:rFonts w:ascii="Book Antiqua" w:eastAsia="宋体" w:hAnsi="Book Antiqua" w:cs="Courier"/>
          <w:b/>
          <w:color w:val="343434"/>
          <w:lang w:eastAsia="zh-CN"/>
        </w:rPr>
      </w:pPr>
    </w:p>
    <w:p w:rsidR="00917554" w:rsidRDefault="00917554" w:rsidP="005A6BF6">
      <w:pPr>
        <w:spacing w:line="360" w:lineRule="auto"/>
        <w:jc w:val="both"/>
        <w:rPr>
          <w:rFonts w:ascii="Book Antiqua" w:eastAsia="宋体" w:hAnsi="Book Antiqua"/>
          <w:lang w:eastAsia="zh-CN"/>
        </w:rPr>
      </w:pPr>
      <w:proofErr w:type="spellStart"/>
      <w:r w:rsidRPr="00E40743">
        <w:rPr>
          <w:rFonts w:ascii="Book Antiqua" w:hAnsi="Book Antiqua"/>
        </w:rPr>
        <w:t>Zeid</w:t>
      </w:r>
      <w:proofErr w:type="spellEnd"/>
      <w:r w:rsidRPr="00E40743">
        <w:rPr>
          <w:rFonts w:ascii="Book Antiqua" w:hAnsi="Book Antiqua"/>
        </w:rPr>
        <w:t xml:space="preserve"> </w:t>
      </w:r>
      <w:proofErr w:type="spellStart"/>
      <w:r w:rsidRPr="00E40743">
        <w:rPr>
          <w:rFonts w:ascii="Book Antiqua" w:hAnsi="Book Antiqua"/>
        </w:rPr>
        <w:t>Karadsheh</w:t>
      </w:r>
      <w:proofErr w:type="spellEnd"/>
      <w:r w:rsidRPr="00E40743">
        <w:rPr>
          <w:rFonts w:ascii="Book Antiqua" w:hAnsi="Book Antiqua"/>
        </w:rPr>
        <w:t>, Mohammad Al-Haddad</w:t>
      </w:r>
    </w:p>
    <w:p w:rsidR="00917554" w:rsidRDefault="0023538D" w:rsidP="005A6BF6">
      <w:pPr>
        <w:spacing w:line="360" w:lineRule="auto"/>
        <w:jc w:val="both"/>
        <w:rPr>
          <w:rFonts w:ascii="Book Antiqua" w:eastAsia="宋体" w:hAnsi="Book Antiqua"/>
          <w:vertAlign w:val="superscript"/>
          <w:lang w:eastAsia="zh-CN"/>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7620</wp:posOffset>
                </wp:positionH>
                <wp:positionV relativeFrom="paragraph">
                  <wp:posOffset>67309</wp:posOffset>
                </wp:positionV>
                <wp:extent cx="5495925" cy="0"/>
                <wp:effectExtent l="0" t="19050" r="95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5.3pt" to="433.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" strokecolor="gray" strokeweight="3pt"/>
            </w:pict>
          </mc:Fallback>
        </mc:AlternateContent>
      </w:r>
    </w:p>
    <w:p w:rsidR="00917554" w:rsidRPr="00E40743" w:rsidRDefault="00917554" w:rsidP="005A6BF6">
      <w:pPr>
        <w:spacing w:line="360" w:lineRule="auto"/>
        <w:jc w:val="both"/>
        <w:rPr>
          <w:rFonts w:ascii="Book Antiqua" w:eastAsia="宋体" w:hAnsi="Book Antiqua"/>
          <w:lang w:eastAsia="zh-CN"/>
        </w:rPr>
      </w:pPr>
      <w:proofErr w:type="spellStart"/>
      <w:r w:rsidRPr="00E40743">
        <w:rPr>
          <w:rFonts w:ascii="Book Antiqua" w:hAnsi="Book Antiqua"/>
          <w:b/>
        </w:rPr>
        <w:t>Zeid</w:t>
      </w:r>
      <w:proofErr w:type="spellEnd"/>
      <w:r w:rsidRPr="00E40743">
        <w:rPr>
          <w:rFonts w:ascii="Book Antiqua" w:hAnsi="Book Antiqua"/>
          <w:b/>
        </w:rPr>
        <w:t xml:space="preserve"> </w:t>
      </w:r>
      <w:proofErr w:type="spellStart"/>
      <w:r w:rsidRPr="00E40743">
        <w:rPr>
          <w:rFonts w:ascii="Book Antiqua" w:hAnsi="Book Antiqua"/>
          <w:b/>
        </w:rPr>
        <w:t>Karadsheh</w:t>
      </w:r>
      <w:proofErr w:type="spellEnd"/>
      <w:r w:rsidRPr="00E40743">
        <w:rPr>
          <w:rFonts w:ascii="Book Antiqua" w:hAnsi="Book Antiqua"/>
          <w:b/>
        </w:rPr>
        <w:t xml:space="preserve">, </w:t>
      </w:r>
      <w:r w:rsidRPr="00E40743">
        <w:rPr>
          <w:rFonts w:ascii="Book Antiqua" w:hAnsi="Book Antiqua"/>
        </w:rPr>
        <w:t>Signature Healthcare, Brockton Hospital</w:t>
      </w:r>
      <w:r>
        <w:rPr>
          <w:rFonts w:ascii="Book Antiqua" w:eastAsia="宋体" w:hAnsi="Book Antiqua"/>
          <w:lang w:eastAsia="zh-CN"/>
        </w:rPr>
        <w:t xml:space="preserve">, </w:t>
      </w:r>
      <w:r w:rsidRPr="00E40743">
        <w:rPr>
          <w:rFonts w:ascii="Book Antiqua" w:hAnsi="Book Antiqua"/>
        </w:rPr>
        <w:t>Brockton, MA 02320</w:t>
      </w:r>
      <w:r>
        <w:rPr>
          <w:rFonts w:ascii="Book Antiqua" w:eastAsia="宋体" w:hAnsi="Book Antiqua"/>
          <w:lang w:eastAsia="zh-CN"/>
        </w:rPr>
        <w:t>,</w:t>
      </w:r>
      <w:r w:rsidRPr="00E40743">
        <w:rPr>
          <w:rFonts w:ascii="Book Antiqua" w:hAnsi="Book Antiqua"/>
        </w:rPr>
        <w:t xml:space="preserve"> </w:t>
      </w:r>
      <w:r w:rsidRPr="00E40743">
        <w:rPr>
          <w:rFonts w:ascii="Book Antiqua" w:eastAsia="宋体" w:hAnsi="Book Antiqua"/>
          <w:lang w:eastAsia="zh-CN"/>
        </w:rPr>
        <w:t>United States</w:t>
      </w:r>
    </w:p>
    <w:p w:rsidR="00917554" w:rsidRPr="00E40743" w:rsidRDefault="00917554" w:rsidP="005A6BF6">
      <w:pPr>
        <w:spacing w:line="360" w:lineRule="auto"/>
        <w:jc w:val="both"/>
        <w:rPr>
          <w:rFonts w:ascii="Book Antiqua" w:eastAsia="宋体" w:hAnsi="Book Antiqua"/>
          <w:lang w:eastAsia="zh-CN"/>
        </w:rPr>
      </w:pPr>
    </w:p>
    <w:p w:rsidR="00917554" w:rsidRPr="00E40743" w:rsidRDefault="00917554" w:rsidP="005A6BF6">
      <w:pPr>
        <w:spacing w:line="360" w:lineRule="auto"/>
        <w:jc w:val="both"/>
        <w:rPr>
          <w:rFonts w:ascii="Book Antiqua" w:eastAsia="宋体" w:hAnsi="Book Antiqua"/>
          <w:lang w:eastAsia="zh-CN"/>
        </w:rPr>
      </w:pPr>
      <w:r w:rsidRPr="00E40743">
        <w:rPr>
          <w:rFonts w:ascii="Book Antiqua" w:hAnsi="Book Antiqua"/>
          <w:b/>
        </w:rPr>
        <w:t>Mohammad Al-Haddad,</w:t>
      </w:r>
      <w:r>
        <w:rPr>
          <w:rFonts w:ascii="Book Antiqua" w:eastAsia="宋体" w:hAnsi="Book Antiqua"/>
          <w:lang w:eastAsia="zh-CN"/>
        </w:rPr>
        <w:t xml:space="preserve"> </w:t>
      </w:r>
      <w:r w:rsidRPr="00E40743">
        <w:rPr>
          <w:rFonts w:ascii="Book Antiqua" w:hAnsi="Book Antiqua"/>
        </w:rPr>
        <w:t xml:space="preserve">Division of Gastroenterology </w:t>
      </w:r>
      <w:r>
        <w:rPr>
          <w:rFonts w:ascii="Book Antiqua" w:eastAsia="宋体" w:hAnsi="Book Antiqua"/>
          <w:lang w:eastAsia="zh-CN"/>
        </w:rPr>
        <w:t>and</w:t>
      </w:r>
      <w:r w:rsidRPr="00E40743">
        <w:rPr>
          <w:rFonts w:ascii="Book Antiqua" w:hAnsi="Book Antiqua"/>
        </w:rPr>
        <w:t xml:space="preserve"> </w:t>
      </w:r>
      <w:proofErr w:type="spellStart"/>
      <w:r w:rsidRPr="00E40743">
        <w:rPr>
          <w:rFonts w:ascii="Book Antiqua" w:hAnsi="Book Antiqua"/>
        </w:rPr>
        <w:t>Hepatology</w:t>
      </w:r>
      <w:proofErr w:type="spellEnd"/>
      <w:r>
        <w:rPr>
          <w:rFonts w:ascii="Book Antiqua" w:eastAsia="宋体" w:hAnsi="Book Antiqua"/>
          <w:lang w:eastAsia="zh-CN"/>
        </w:rPr>
        <w:t>;</w:t>
      </w:r>
      <w:r w:rsidRPr="00E40743">
        <w:rPr>
          <w:rFonts w:ascii="Book Antiqua" w:hAnsi="Book Antiqua"/>
        </w:rPr>
        <w:t xml:space="preserve"> Indiana University School of Medicine</w:t>
      </w:r>
      <w:r>
        <w:rPr>
          <w:rFonts w:ascii="Book Antiqua" w:eastAsia="宋体" w:hAnsi="Book Antiqua"/>
          <w:lang w:eastAsia="zh-CN"/>
        </w:rPr>
        <w:t>,</w:t>
      </w:r>
      <w:r w:rsidRPr="00E40743">
        <w:rPr>
          <w:rFonts w:ascii="Book Antiqua" w:hAnsi="Book Antiqua"/>
        </w:rPr>
        <w:t xml:space="preserve"> IN 46202</w:t>
      </w:r>
      <w:r>
        <w:rPr>
          <w:rFonts w:ascii="Book Antiqua" w:eastAsia="宋体" w:hAnsi="Book Antiqua"/>
          <w:lang w:eastAsia="zh-CN"/>
        </w:rPr>
        <w:t xml:space="preserve">, </w:t>
      </w:r>
      <w:r w:rsidRPr="00E40743">
        <w:rPr>
          <w:rFonts w:ascii="Book Antiqua" w:eastAsia="宋体" w:hAnsi="Book Antiqua"/>
          <w:lang w:eastAsia="zh-CN"/>
        </w:rPr>
        <w:t>United States</w:t>
      </w:r>
    </w:p>
    <w:p w:rsidR="00917554" w:rsidRPr="00E40743" w:rsidRDefault="00917554" w:rsidP="005A6BF6">
      <w:pPr>
        <w:spacing w:line="360" w:lineRule="auto"/>
        <w:jc w:val="both"/>
        <w:rPr>
          <w:rFonts w:ascii="Book Antiqua" w:eastAsia="宋体" w:hAnsi="Book Antiqua"/>
          <w:b/>
          <w:lang w:eastAsia="zh-CN"/>
        </w:rPr>
      </w:pPr>
    </w:p>
    <w:p w:rsidR="00917554" w:rsidRPr="00E40743" w:rsidRDefault="00917554" w:rsidP="005A6BF6">
      <w:pPr>
        <w:spacing w:line="360" w:lineRule="auto"/>
        <w:jc w:val="both"/>
        <w:rPr>
          <w:rFonts w:ascii="Book Antiqua" w:eastAsia="宋体" w:hAnsi="Book Antiqua"/>
          <w:b/>
          <w:lang w:eastAsia="zh-CN"/>
        </w:rPr>
      </w:pPr>
      <w:r w:rsidRPr="00E40743">
        <w:rPr>
          <w:rFonts w:ascii="Book Antiqua" w:hAnsi="Book Antiqua"/>
          <w:b/>
        </w:rPr>
        <w:t>Corresponding author:</w:t>
      </w:r>
      <w:r>
        <w:rPr>
          <w:rFonts w:ascii="Book Antiqua" w:eastAsia="宋体" w:hAnsi="Book Antiqua"/>
          <w:b/>
          <w:lang w:eastAsia="zh-CN"/>
        </w:rPr>
        <w:t xml:space="preserve"> </w:t>
      </w:r>
      <w:r w:rsidRPr="00E40743">
        <w:rPr>
          <w:rFonts w:ascii="Book Antiqua" w:hAnsi="Book Antiqua" w:cs="Arial"/>
          <w:b/>
        </w:rPr>
        <w:t>Mohammad Al-Haddad, MD, MSc, FASGE</w:t>
      </w:r>
      <w:r w:rsidRPr="00E40743">
        <w:rPr>
          <w:rFonts w:ascii="Book Antiqua" w:eastAsia="宋体" w:hAnsi="Book Antiqua" w:cs="Arial"/>
          <w:b/>
          <w:lang w:eastAsia="zh-CN"/>
        </w:rPr>
        <w:t>,</w:t>
      </w:r>
      <w:r w:rsidRPr="00E40743">
        <w:rPr>
          <w:rFonts w:ascii="Book Antiqua" w:eastAsia="宋体" w:hAnsi="Book Antiqua"/>
          <w:b/>
          <w:lang w:eastAsia="zh-CN"/>
        </w:rPr>
        <w:t xml:space="preserve"> </w:t>
      </w:r>
      <w:r w:rsidRPr="00E40743">
        <w:rPr>
          <w:rFonts w:ascii="Book Antiqua" w:hAnsi="Book Antiqua" w:cs="Arial"/>
          <w:b/>
        </w:rPr>
        <w:t>Associate Professor of Medicine</w:t>
      </w:r>
      <w:r w:rsidRPr="00E40743">
        <w:rPr>
          <w:rFonts w:ascii="Book Antiqua" w:eastAsia="宋体" w:hAnsi="Book Antiqua" w:cs="Arial"/>
          <w:b/>
          <w:lang w:eastAsia="zh-CN"/>
        </w:rPr>
        <w:t xml:space="preserve">, </w:t>
      </w:r>
      <w:r w:rsidRPr="00E40743">
        <w:rPr>
          <w:rFonts w:ascii="Book Antiqua" w:hAnsi="Book Antiqua" w:cs="Arial"/>
        </w:rPr>
        <w:t xml:space="preserve">Division of Gastroenterology </w:t>
      </w:r>
      <w:r>
        <w:rPr>
          <w:rFonts w:ascii="Book Antiqua" w:eastAsia="宋体" w:hAnsi="Book Antiqua" w:cs="Arial"/>
          <w:lang w:eastAsia="zh-CN"/>
        </w:rPr>
        <w:t>and</w:t>
      </w:r>
      <w:r w:rsidRPr="00E40743">
        <w:rPr>
          <w:rFonts w:ascii="Book Antiqua" w:hAnsi="Book Antiqua" w:cs="Arial"/>
        </w:rPr>
        <w:t xml:space="preserve"> </w:t>
      </w:r>
      <w:proofErr w:type="spellStart"/>
      <w:r w:rsidRPr="00E40743">
        <w:rPr>
          <w:rFonts w:ascii="Book Antiqua" w:hAnsi="Book Antiqua" w:cs="Arial"/>
        </w:rPr>
        <w:t>Hepatology</w:t>
      </w:r>
      <w:proofErr w:type="spellEnd"/>
      <w:r>
        <w:rPr>
          <w:rFonts w:ascii="Book Antiqua" w:eastAsia="宋体" w:hAnsi="Book Antiqua" w:cs="Arial"/>
          <w:lang w:eastAsia="zh-CN"/>
        </w:rPr>
        <w:t>,</w:t>
      </w:r>
      <w:r>
        <w:rPr>
          <w:rFonts w:ascii="Book Antiqua" w:eastAsia="宋体" w:hAnsi="Book Antiqua"/>
          <w:b/>
          <w:lang w:eastAsia="zh-CN"/>
        </w:rPr>
        <w:t xml:space="preserve"> </w:t>
      </w:r>
      <w:r w:rsidRPr="00E40743">
        <w:rPr>
          <w:rFonts w:ascii="Book Antiqua" w:hAnsi="Book Antiqua" w:cs="Arial"/>
        </w:rPr>
        <w:t>Indiana University School of Medicine</w:t>
      </w:r>
      <w:r>
        <w:rPr>
          <w:rFonts w:ascii="Book Antiqua" w:eastAsia="宋体" w:hAnsi="Book Antiqua" w:cs="Arial"/>
          <w:lang w:eastAsia="zh-CN"/>
        </w:rPr>
        <w:t>,</w:t>
      </w:r>
      <w:r>
        <w:rPr>
          <w:rFonts w:ascii="Book Antiqua" w:eastAsia="宋体" w:hAnsi="Book Antiqua"/>
          <w:b/>
          <w:lang w:eastAsia="zh-CN"/>
        </w:rPr>
        <w:t xml:space="preserve"> </w:t>
      </w:r>
      <w:r w:rsidRPr="00E40743">
        <w:rPr>
          <w:rFonts w:ascii="Book Antiqua" w:hAnsi="Book Antiqua" w:cs="Arial"/>
        </w:rPr>
        <w:t>550 N. University Blvd., UH 4100</w:t>
      </w:r>
      <w:r>
        <w:rPr>
          <w:rFonts w:ascii="Book Antiqua" w:eastAsia="宋体" w:hAnsi="Book Antiqua"/>
          <w:b/>
          <w:lang w:eastAsia="zh-CN"/>
        </w:rPr>
        <w:t xml:space="preserve">, </w:t>
      </w:r>
      <w:r w:rsidRPr="00E40743">
        <w:rPr>
          <w:rFonts w:ascii="Book Antiqua" w:hAnsi="Book Antiqua" w:cs="Arial"/>
        </w:rPr>
        <w:t>Indianapolis, IN 46202</w:t>
      </w:r>
      <w:r>
        <w:rPr>
          <w:rFonts w:ascii="Book Antiqua" w:eastAsia="宋体" w:hAnsi="Book Antiqua" w:cs="Arial"/>
          <w:lang w:eastAsia="zh-CN"/>
        </w:rPr>
        <w:t>,</w:t>
      </w:r>
      <w:r w:rsidRPr="00E40743">
        <w:rPr>
          <w:rFonts w:ascii="Book Antiqua" w:eastAsia="宋体" w:hAnsi="Book Antiqua"/>
          <w:lang w:eastAsia="zh-CN"/>
        </w:rPr>
        <w:t xml:space="preserve"> United States</w:t>
      </w:r>
      <w:r>
        <w:rPr>
          <w:rFonts w:ascii="Book Antiqua" w:eastAsia="宋体" w:hAnsi="Book Antiqua"/>
          <w:lang w:eastAsia="zh-CN"/>
        </w:rPr>
        <w:t xml:space="preserve">. </w:t>
      </w:r>
      <w:hyperlink r:id="rId8" w:history="1">
        <w:r w:rsidRPr="00763D07">
          <w:rPr>
            <w:rStyle w:val="a4"/>
            <w:rFonts w:ascii="Book Antiqua" w:hAnsi="Book Antiqua" w:cs="Arial"/>
            <w:color w:val="auto"/>
            <w:u w:val="none"/>
          </w:rPr>
          <w:t>moalhadd@iu.edu</w:t>
        </w:r>
      </w:hyperlink>
    </w:p>
    <w:p w:rsidR="00917554" w:rsidRPr="00E40743" w:rsidRDefault="00917554" w:rsidP="005A6BF6">
      <w:pPr>
        <w:autoSpaceDE w:val="0"/>
        <w:autoSpaceDN w:val="0"/>
        <w:adjustRightInd w:val="0"/>
        <w:spacing w:line="360" w:lineRule="auto"/>
        <w:jc w:val="both"/>
        <w:rPr>
          <w:rFonts w:ascii="Book Antiqua" w:hAnsi="Book Antiqua" w:cs="Arial"/>
        </w:rPr>
      </w:pPr>
      <w:r w:rsidRPr="00E40743">
        <w:rPr>
          <w:rFonts w:ascii="Book Antiqua" w:eastAsia="宋体" w:hAnsi="Book Antiqua" w:cs="Arial"/>
          <w:b/>
          <w:lang w:eastAsia="zh-CN"/>
        </w:rPr>
        <w:t>Tele</w:t>
      </w:r>
      <w:r w:rsidRPr="00E40743">
        <w:rPr>
          <w:rFonts w:ascii="Book Antiqua" w:hAnsi="Book Antiqua" w:cs="Arial"/>
          <w:b/>
        </w:rPr>
        <w:t>phone</w:t>
      </w:r>
      <w:r w:rsidRPr="00E40743">
        <w:rPr>
          <w:rFonts w:ascii="Book Antiqua" w:hAnsi="Book Antiqua" w:cs="Arial"/>
        </w:rPr>
        <w:t>:</w:t>
      </w:r>
      <w:r>
        <w:rPr>
          <w:rFonts w:ascii="Book Antiqua" w:eastAsia="宋体" w:hAnsi="Book Antiqua" w:cs="Arial"/>
          <w:lang w:eastAsia="zh-CN"/>
        </w:rPr>
        <w:t xml:space="preserve"> +1-</w:t>
      </w:r>
      <w:r>
        <w:rPr>
          <w:rFonts w:ascii="Book Antiqua" w:hAnsi="Book Antiqua" w:cs="Arial"/>
        </w:rPr>
        <w:t>317-948</w:t>
      </w:r>
      <w:r w:rsidRPr="00E40743">
        <w:rPr>
          <w:rFonts w:ascii="Book Antiqua" w:hAnsi="Book Antiqua" w:cs="Arial"/>
        </w:rPr>
        <w:t>8125</w:t>
      </w:r>
      <w:r>
        <w:rPr>
          <w:rFonts w:ascii="Book Antiqua" w:eastAsia="宋体" w:hAnsi="Book Antiqua" w:cs="Arial"/>
          <w:lang w:eastAsia="zh-CN"/>
        </w:rPr>
        <w:tab/>
      </w:r>
      <w:r>
        <w:rPr>
          <w:rFonts w:ascii="Book Antiqua" w:eastAsia="宋体" w:hAnsi="Book Antiqua" w:cs="Arial"/>
          <w:lang w:eastAsia="zh-CN"/>
        </w:rPr>
        <w:tab/>
      </w:r>
      <w:r w:rsidRPr="00E40743">
        <w:rPr>
          <w:rFonts w:ascii="Book Antiqua" w:hAnsi="Book Antiqua" w:cs="Arial"/>
          <w:b/>
        </w:rPr>
        <w:t>Fax</w:t>
      </w:r>
      <w:r w:rsidRPr="00E40743">
        <w:rPr>
          <w:rFonts w:ascii="Book Antiqua" w:hAnsi="Book Antiqua" w:cs="Arial"/>
        </w:rPr>
        <w:t xml:space="preserve">: </w:t>
      </w:r>
      <w:r>
        <w:rPr>
          <w:rFonts w:ascii="Book Antiqua" w:eastAsia="宋体" w:hAnsi="Book Antiqua" w:cs="Arial"/>
          <w:lang w:eastAsia="zh-CN"/>
        </w:rPr>
        <w:t>+1-</w:t>
      </w:r>
      <w:r>
        <w:rPr>
          <w:rFonts w:ascii="Book Antiqua" w:hAnsi="Book Antiqua" w:cs="Arial"/>
        </w:rPr>
        <w:t>317-948</w:t>
      </w:r>
      <w:r w:rsidRPr="00E40743">
        <w:rPr>
          <w:rFonts w:ascii="Book Antiqua" w:hAnsi="Book Antiqua" w:cs="Arial"/>
        </w:rPr>
        <w:t>8145</w:t>
      </w:r>
    </w:p>
    <w:p w:rsidR="00917554" w:rsidRPr="00E40743" w:rsidRDefault="00917554" w:rsidP="005A6BF6">
      <w:pPr>
        <w:spacing w:line="360" w:lineRule="auto"/>
        <w:jc w:val="both"/>
        <w:rPr>
          <w:rFonts w:ascii="Book Antiqua" w:hAnsi="Book Antiqua" w:cs="Arial"/>
        </w:rPr>
      </w:pPr>
    </w:p>
    <w:p w:rsidR="00917554" w:rsidRPr="00763D07" w:rsidRDefault="00917554" w:rsidP="005A6BF6">
      <w:pPr>
        <w:spacing w:line="360" w:lineRule="auto"/>
        <w:rPr>
          <w:rFonts w:ascii="Book Antiqua" w:eastAsia="宋体" w:hAnsi="Book Antiqua"/>
          <w:b/>
          <w:color w:val="000000"/>
          <w:lang w:eastAsia="zh-CN"/>
        </w:rPr>
      </w:pPr>
      <w:bookmarkStart w:id="2" w:name="OLE_LINK4"/>
      <w:bookmarkStart w:id="3" w:name="OLE_LINK5"/>
      <w:r w:rsidRPr="00A7393F">
        <w:rPr>
          <w:rFonts w:ascii="Book Antiqua" w:hAnsi="Book Antiqua"/>
          <w:b/>
          <w:color w:val="000000"/>
        </w:rPr>
        <w:t>Received:</w:t>
      </w:r>
      <w:r>
        <w:rPr>
          <w:rFonts w:ascii="Book Antiqua" w:hAnsi="Book Antiqua"/>
          <w:b/>
          <w:color w:val="000000"/>
        </w:rPr>
        <w:t xml:space="preserve"> </w:t>
      </w:r>
      <w:r>
        <w:rPr>
          <w:rFonts w:ascii="Book Antiqua" w:eastAsia="宋体" w:hAnsi="Book Antiqua"/>
          <w:color w:val="000000"/>
          <w:lang w:eastAsia="zh-CN"/>
        </w:rPr>
        <w:t xml:space="preserve">October </w:t>
      </w:r>
      <w:r>
        <w:rPr>
          <w:rFonts w:ascii="Book Antiqua" w:hAnsi="Book Antiqua"/>
          <w:color w:val="000000"/>
        </w:rPr>
        <w:t>2</w:t>
      </w:r>
      <w:r>
        <w:rPr>
          <w:rFonts w:ascii="Book Antiqua" w:eastAsia="宋体" w:hAnsi="Book Antiqua"/>
          <w:color w:val="000000"/>
          <w:lang w:eastAsia="zh-CN"/>
        </w:rPr>
        <w:t>8</w:t>
      </w:r>
      <w:r w:rsidRPr="000B23AF">
        <w:rPr>
          <w:rFonts w:ascii="Book Antiqua" w:hAnsi="Book Antiqua"/>
          <w:color w:val="000000"/>
        </w:rPr>
        <w:t xml:space="preserve">, 2013 </w:t>
      </w:r>
      <w:r>
        <w:rPr>
          <w:rFonts w:ascii="Book Antiqua" w:eastAsia="宋体" w:hAnsi="Book Antiqua"/>
          <w:b/>
          <w:color w:val="000000"/>
          <w:lang w:eastAsia="zh-CN"/>
        </w:rPr>
        <w:tab/>
      </w:r>
      <w:r w:rsidRPr="00A7393F">
        <w:rPr>
          <w:rFonts w:ascii="Book Antiqua" w:hAnsi="Book Antiqua"/>
          <w:b/>
          <w:color w:val="000000"/>
        </w:rPr>
        <w:t>Revised</w:t>
      </w:r>
      <w:r>
        <w:rPr>
          <w:rFonts w:ascii="Book Antiqua" w:hAnsi="Book Antiqua"/>
          <w:b/>
          <w:color w:val="000000"/>
        </w:rPr>
        <w:t>:</w:t>
      </w:r>
      <w:r>
        <w:rPr>
          <w:rFonts w:ascii="Book Antiqua" w:eastAsia="宋体" w:hAnsi="Book Antiqua"/>
          <w:b/>
          <w:color w:val="000000"/>
          <w:lang w:eastAsia="zh-CN"/>
        </w:rPr>
        <w:t xml:space="preserve"> </w:t>
      </w:r>
      <w:r w:rsidRPr="00763D07">
        <w:rPr>
          <w:rFonts w:ascii="Book Antiqua" w:eastAsia="宋体" w:hAnsi="Book Antiqua"/>
          <w:color w:val="000000"/>
          <w:lang w:eastAsia="zh-CN"/>
        </w:rPr>
        <w:t>December 19, 2013</w:t>
      </w:r>
    </w:p>
    <w:p w:rsidR="0023538D" w:rsidRPr="005218B7" w:rsidRDefault="00917554" w:rsidP="0023538D">
      <w:pPr>
        <w:rPr>
          <w:rFonts w:ascii="Book Antiqua" w:hAnsi="Book Antiqua"/>
        </w:rPr>
      </w:pPr>
      <w:r w:rsidRPr="00A7393F">
        <w:rPr>
          <w:rFonts w:ascii="Book Antiqua" w:hAnsi="Book Antiqua"/>
          <w:b/>
          <w:color w:val="000000"/>
        </w:rPr>
        <w:t xml:space="preserve">Accepted: </w:t>
      </w:r>
      <w:r w:rsidR="0023538D" w:rsidRPr="005218B7">
        <w:rPr>
          <w:rFonts w:ascii="Book Antiqua" w:hAnsi="Book Antiqua"/>
        </w:rPr>
        <w:t>January 14, 2014</w:t>
      </w:r>
    </w:p>
    <w:p w:rsidR="00917554" w:rsidRPr="00A7393F" w:rsidRDefault="00917554" w:rsidP="005A6BF6">
      <w:pPr>
        <w:spacing w:line="360" w:lineRule="auto"/>
        <w:rPr>
          <w:rFonts w:ascii="Book Antiqua" w:hAnsi="Book Antiqua"/>
          <w:b/>
          <w:color w:val="000000"/>
        </w:rPr>
      </w:pPr>
    </w:p>
    <w:p w:rsidR="00917554" w:rsidRPr="00A7393F" w:rsidRDefault="00917554" w:rsidP="005A6BF6">
      <w:pPr>
        <w:spacing w:line="360" w:lineRule="auto"/>
        <w:rPr>
          <w:rFonts w:ascii="Book Antiqua" w:hAnsi="Book Antiqua"/>
          <w:color w:val="000000"/>
        </w:rPr>
      </w:pPr>
      <w:r w:rsidRPr="00A7393F">
        <w:rPr>
          <w:rFonts w:ascii="Book Antiqua" w:hAnsi="Book Antiqua"/>
          <w:b/>
          <w:color w:val="000000"/>
        </w:rPr>
        <w:t xml:space="preserve">Published online: </w:t>
      </w:r>
    </w:p>
    <w:bookmarkEnd w:id="2"/>
    <w:bookmarkEnd w:id="3"/>
    <w:p w:rsidR="00917554" w:rsidRPr="00E40743" w:rsidRDefault="00917554" w:rsidP="005A6BF6">
      <w:pPr>
        <w:spacing w:line="360" w:lineRule="auto"/>
        <w:jc w:val="both"/>
        <w:rPr>
          <w:rFonts w:ascii="Book Antiqua" w:eastAsia="宋体" w:hAnsi="Book Antiqua" w:cs="Courier"/>
          <w:b/>
          <w:color w:val="343434"/>
          <w:lang w:eastAsia="zh-CN"/>
        </w:rPr>
      </w:pPr>
    </w:p>
    <w:p w:rsidR="00917554" w:rsidRPr="00E40743" w:rsidRDefault="00917554" w:rsidP="005A6BF6">
      <w:pPr>
        <w:spacing w:line="360" w:lineRule="auto"/>
        <w:jc w:val="both"/>
        <w:rPr>
          <w:rFonts w:ascii="Book Antiqua" w:hAnsi="Book Antiqua"/>
          <w:b/>
        </w:rPr>
      </w:pPr>
      <w:r w:rsidRPr="00E40743">
        <w:rPr>
          <w:rFonts w:ascii="Book Antiqua" w:hAnsi="Book Antiqua"/>
          <w:b/>
        </w:rPr>
        <w:lastRenderedPageBreak/>
        <w:t>Abstract</w:t>
      </w:r>
    </w:p>
    <w:p w:rsidR="00917554" w:rsidRPr="00E40743" w:rsidRDefault="00917554" w:rsidP="005A6BF6">
      <w:pPr>
        <w:spacing w:line="360" w:lineRule="auto"/>
        <w:jc w:val="both"/>
        <w:rPr>
          <w:rFonts w:ascii="Book Antiqua" w:hAnsi="Book Antiqua"/>
        </w:rPr>
      </w:pPr>
      <w:r w:rsidRPr="00E40743">
        <w:rPr>
          <w:rFonts w:ascii="Book Antiqua" w:hAnsi="Book Antiqua"/>
        </w:rPr>
        <w:t>Since its introduction, endoscopic ultrasound guided</w:t>
      </w:r>
      <w:r>
        <w:rPr>
          <w:rFonts w:ascii="Book Antiqua" w:eastAsia="宋体" w:hAnsi="Book Antiqua"/>
          <w:lang w:eastAsia="zh-CN"/>
        </w:rPr>
        <w:t xml:space="preserve"> </w:t>
      </w:r>
      <w:r w:rsidRPr="00E40743">
        <w:rPr>
          <w:rFonts w:ascii="Book Antiqua" w:hAnsi="Book Antiqua"/>
        </w:rPr>
        <w:t xml:space="preserve">(EUS) fine needle aspiration </w:t>
      </w:r>
      <w:r>
        <w:rPr>
          <w:rFonts w:ascii="Book Antiqua" w:hAnsi="Book Antiqua"/>
        </w:rPr>
        <w:t>and fine needle biopsy</w:t>
      </w:r>
      <w:r w:rsidRPr="00E40743">
        <w:rPr>
          <w:rFonts w:ascii="Book Antiqua" w:hAnsi="Book Antiqua"/>
        </w:rPr>
        <w:t xml:space="preserve"> have become an indispensable tool for the diagnosis of lesions within the gastrointestinal tract and surrounding organs. It has proved to be an effective diagnostic method with high accuracy and low complication rates. Several factors can influence the accuracy and the diagnostic yield of this procedure including experience of the </w:t>
      </w:r>
      <w:proofErr w:type="spellStart"/>
      <w:r w:rsidRPr="00E40743">
        <w:rPr>
          <w:rFonts w:ascii="Book Antiqua" w:hAnsi="Book Antiqua"/>
        </w:rPr>
        <w:t>endosonographer</w:t>
      </w:r>
      <w:proofErr w:type="spellEnd"/>
      <w:r w:rsidRPr="00E40743">
        <w:rPr>
          <w:rFonts w:ascii="Book Antiqua" w:hAnsi="Book Antiqua"/>
        </w:rPr>
        <w:t xml:space="preserve">, availability of onsite cytopathology services, the method of cytopathology preparation, the location and physical characteristics of the lesion, sampling techniques and the type and size of the needle used. In this review we will outline the recent studies evaluating EUS-guided tissue acquisition and will provide practical recommendations to maximize tissue yield. </w:t>
      </w:r>
    </w:p>
    <w:p w:rsidR="00917554" w:rsidRPr="00E40743" w:rsidRDefault="00917554" w:rsidP="005A6BF6">
      <w:pPr>
        <w:spacing w:line="360" w:lineRule="auto"/>
        <w:jc w:val="both"/>
        <w:rPr>
          <w:rFonts w:ascii="Book Antiqua" w:hAnsi="Book Antiqua"/>
        </w:rPr>
      </w:pPr>
    </w:p>
    <w:p w:rsidR="00917554" w:rsidRPr="00A7393F" w:rsidRDefault="00917554" w:rsidP="005A6BF6">
      <w:pPr>
        <w:spacing w:line="360" w:lineRule="auto"/>
        <w:rPr>
          <w:rFonts w:ascii="Book Antiqua" w:hAnsi="Book Antiqua"/>
        </w:rPr>
      </w:pPr>
      <w:r w:rsidRPr="00A7393F">
        <w:rPr>
          <w:rFonts w:ascii="Book Antiqua" w:hAnsi="Book Antiqua"/>
        </w:rPr>
        <w:t>©</w:t>
      </w:r>
      <w:r>
        <w:rPr>
          <w:rFonts w:ascii="Book Antiqua" w:hAnsi="Book Antiqua"/>
        </w:rPr>
        <w:t xml:space="preserve"> </w:t>
      </w:r>
      <w:r w:rsidRPr="000116DB">
        <w:rPr>
          <w:rFonts w:ascii="Book Antiqua" w:hAnsi="Book Antiqua"/>
        </w:rPr>
        <w:t>201</w:t>
      </w:r>
      <w:r>
        <w:rPr>
          <w:rFonts w:ascii="Book Antiqua" w:eastAsia="宋体" w:hAnsi="Book Antiqua"/>
          <w:lang w:eastAsia="zh-CN"/>
        </w:rPr>
        <w:t>4</w:t>
      </w:r>
      <w:r w:rsidRPr="000116DB">
        <w:rPr>
          <w:rFonts w:ascii="Book Antiqua" w:hAnsi="Book Antiqua"/>
        </w:rPr>
        <w:t xml:space="preserve"> </w:t>
      </w:r>
      <w:proofErr w:type="spellStart"/>
      <w:r w:rsidRPr="000116DB">
        <w:rPr>
          <w:rFonts w:ascii="Book Antiqua" w:hAnsi="Book Antiqua"/>
        </w:rPr>
        <w:t>Baishideng</w:t>
      </w:r>
      <w:proofErr w:type="spellEnd"/>
      <w:r w:rsidRPr="000116DB">
        <w:rPr>
          <w:rFonts w:ascii="Book Antiqua" w:hAnsi="Book Antiqua"/>
        </w:rPr>
        <w:t xml:space="preserve"> Publishing Group Co., Limited. All rights reserved.</w:t>
      </w:r>
    </w:p>
    <w:p w:rsidR="00917554" w:rsidRPr="00E40743" w:rsidRDefault="00917554" w:rsidP="005A6BF6">
      <w:pPr>
        <w:spacing w:line="360" w:lineRule="auto"/>
        <w:jc w:val="both"/>
        <w:rPr>
          <w:rFonts w:ascii="Book Antiqua" w:hAnsi="Book Antiqua"/>
        </w:rPr>
      </w:pPr>
    </w:p>
    <w:p w:rsidR="00917554" w:rsidRPr="00E40743" w:rsidRDefault="00917554" w:rsidP="005A6BF6">
      <w:pPr>
        <w:spacing w:line="360" w:lineRule="auto"/>
        <w:jc w:val="both"/>
        <w:rPr>
          <w:rFonts w:ascii="Book Antiqua" w:hAnsi="Book Antiqua"/>
          <w:b/>
        </w:rPr>
      </w:pPr>
      <w:r w:rsidRPr="00E40743">
        <w:rPr>
          <w:rFonts w:ascii="Book Antiqua" w:hAnsi="Book Antiqua"/>
          <w:b/>
        </w:rPr>
        <w:t xml:space="preserve">Key words: </w:t>
      </w:r>
      <w:r w:rsidRPr="00E40743">
        <w:rPr>
          <w:rFonts w:ascii="Book Antiqua" w:hAnsi="Book Antiqua"/>
        </w:rPr>
        <w:t>Endoscopic ultrasound; Fine needle aspiration</w:t>
      </w:r>
      <w:r>
        <w:rPr>
          <w:rFonts w:ascii="Book Antiqua" w:eastAsia="宋体" w:hAnsi="Book Antiqua"/>
          <w:lang w:eastAsia="zh-CN"/>
        </w:rPr>
        <w:t>;</w:t>
      </w:r>
      <w:r w:rsidRPr="00E40743">
        <w:rPr>
          <w:rFonts w:ascii="Book Antiqua" w:hAnsi="Book Antiqua"/>
        </w:rPr>
        <w:t xml:space="preserve"> </w:t>
      </w:r>
      <w:r w:rsidRPr="00763D07">
        <w:rPr>
          <w:rFonts w:ascii="Book Antiqua" w:hAnsi="Book Antiqua"/>
        </w:rPr>
        <w:t xml:space="preserve">Endoscopic ultrasound guided </w:t>
      </w:r>
      <w:r w:rsidRPr="00E40743">
        <w:rPr>
          <w:rFonts w:ascii="Book Antiqua" w:hAnsi="Book Antiqua"/>
        </w:rPr>
        <w:t>sampling techniques; Cytological diagnosis</w:t>
      </w:r>
      <w:r>
        <w:rPr>
          <w:rFonts w:ascii="Book Antiqua" w:eastAsia="宋体" w:hAnsi="Book Antiqua"/>
          <w:lang w:eastAsia="zh-CN"/>
        </w:rPr>
        <w:t>;</w:t>
      </w:r>
      <w:r w:rsidRPr="00E40743">
        <w:rPr>
          <w:rFonts w:ascii="Book Antiqua" w:hAnsi="Book Antiqua"/>
        </w:rPr>
        <w:t xml:space="preserve"> Core biopsy device</w:t>
      </w:r>
    </w:p>
    <w:p w:rsidR="00917554" w:rsidRPr="00763D07" w:rsidRDefault="00917554" w:rsidP="005A6BF6">
      <w:pPr>
        <w:spacing w:line="360" w:lineRule="auto"/>
        <w:jc w:val="both"/>
        <w:rPr>
          <w:rFonts w:ascii="Book Antiqua" w:eastAsia="宋体" w:hAnsi="Book Antiqua"/>
          <w:lang w:eastAsia="zh-CN"/>
        </w:rPr>
      </w:pPr>
    </w:p>
    <w:p w:rsidR="00917554" w:rsidRPr="00763D07" w:rsidRDefault="00917554" w:rsidP="00763D07">
      <w:pPr>
        <w:spacing w:line="360" w:lineRule="auto"/>
        <w:jc w:val="both"/>
      </w:pPr>
      <w:bookmarkStart w:id="4" w:name="OLE_LINK101"/>
      <w:bookmarkStart w:id="5" w:name="OLE_LINK107"/>
      <w:r w:rsidRPr="00A7393F">
        <w:rPr>
          <w:rFonts w:ascii="Book Antiqua" w:hAnsi="Book Antiqua" w:cs="Arial Unicode MS"/>
          <w:b/>
        </w:rPr>
        <w:t>Core tip:</w:t>
      </w:r>
      <w:bookmarkEnd w:id="4"/>
      <w:bookmarkEnd w:id="5"/>
      <w:r>
        <w:rPr>
          <w:rFonts w:ascii="Book Antiqua" w:hAnsi="Book Antiqua" w:cs="Arial Unicode MS"/>
          <w:b/>
        </w:rPr>
        <w:t xml:space="preserve"> </w:t>
      </w:r>
      <w:r w:rsidRPr="00763D07">
        <w:rPr>
          <w:rFonts w:ascii="Book Antiqua" w:hAnsi="Book Antiqua" w:cs="Arial Unicode MS"/>
        </w:rPr>
        <w:t xml:space="preserve">The impact of the type and size of needles used for endoscopic ultrasound guided-guided tissue acquisition have been the center of recent studies aiming at maximizing tissue yield. In addition to needles, several other variables impact the final outcome of tissue acquisition including the location and characteristics of the lesion, the fine needle aspiration technique, and the availability of on-site cytopathology services. In this review we outline the results of these studies and summarize the recent advances in this field. </w:t>
      </w:r>
    </w:p>
    <w:p w:rsidR="00917554" w:rsidRPr="00763D07" w:rsidRDefault="00917554" w:rsidP="00763D07">
      <w:pPr>
        <w:spacing w:line="360" w:lineRule="auto"/>
        <w:jc w:val="both"/>
        <w:rPr>
          <w:rFonts w:ascii="Book Antiqua" w:hAnsi="Book Antiqua" w:cs="Arial Unicode MS"/>
        </w:rPr>
      </w:pPr>
    </w:p>
    <w:p w:rsidR="00917554" w:rsidRDefault="00917554" w:rsidP="00763D07">
      <w:pPr>
        <w:spacing w:line="360" w:lineRule="auto"/>
        <w:jc w:val="both"/>
        <w:rPr>
          <w:rFonts w:ascii="Book Antiqua" w:eastAsia="宋体" w:hAnsi="Book Antiqua"/>
          <w:lang w:eastAsia="zh-CN"/>
        </w:rPr>
      </w:pPr>
    </w:p>
    <w:p w:rsidR="00917554" w:rsidRPr="00763D07" w:rsidRDefault="00917554" w:rsidP="00763D07">
      <w:pPr>
        <w:spacing w:line="360" w:lineRule="auto"/>
        <w:jc w:val="both"/>
        <w:rPr>
          <w:rFonts w:ascii="Book Antiqua" w:eastAsia="宋体" w:hAnsi="Book Antiqua"/>
          <w:lang w:eastAsia="zh-CN"/>
        </w:rPr>
      </w:pPr>
      <w:proofErr w:type="spellStart"/>
      <w:r w:rsidRPr="00E40743">
        <w:rPr>
          <w:rFonts w:ascii="Book Antiqua" w:hAnsi="Book Antiqua"/>
        </w:rPr>
        <w:lastRenderedPageBreak/>
        <w:t>Karadsheh</w:t>
      </w:r>
      <w:proofErr w:type="spellEnd"/>
      <w:r>
        <w:rPr>
          <w:rFonts w:ascii="Book Antiqua" w:eastAsia="宋体" w:hAnsi="Book Antiqua"/>
          <w:lang w:eastAsia="zh-CN"/>
        </w:rPr>
        <w:t xml:space="preserve"> Z, </w:t>
      </w:r>
      <w:r w:rsidRPr="00E40743">
        <w:rPr>
          <w:rFonts w:ascii="Book Antiqua" w:hAnsi="Book Antiqua"/>
        </w:rPr>
        <w:t>Al-Haddad</w:t>
      </w:r>
      <w:r>
        <w:rPr>
          <w:rFonts w:ascii="Book Antiqua" w:eastAsia="宋体" w:hAnsi="Book Antiqua"/>
          <w:lang w:eastAsia="zh-CN"/>
        </w:rPr>
        <w:t xml:space="preserve"> M. </w:t>
      </w:r>
      <w:r w:rsidRPr="00763D07">
        <w:rPr>
          <w:rFonts w:ascii="Book Antiqua" w:eastAsia="宋体" w:hAnsi="Book Antiqua"/>
          <w:lang w:eastAsia="zh-CN"/>
        </w:rPr>
        <w:t>Endoscopic ultrasound guided fine needle tissue acquisition: Where we stand in 2013?</w:t>
      </w:r>
    </w:p>
    <w:p w:rsidR="00917554" w:rsidRPr="00A7393F" w:rsidRDefault="00917554" w:rsidP="005A6BF6">
      <w:pPr>
        <w:adjustRightInd w:val="0"/>
        <w:snapToGrid w:val="0"/>
        <w:spacing w:line="360" w:lineRule="auto"/>
        <w:ind w:rightChars="-506" w:right="-1214"/>
        <w:rPr>
          <w:rFonts w:ascii="Book Antiqua" w:hAnsi="Book Antiqua"/>
        </w:rPr>
      </w:pPr>
      <w:bookmarkStart w:id="6" w:name="OLE_LINK130"/>
      <w:bookmarkStart w:id="7" w:name="OLE_LINK134"/>
      <w:r w:rsidRPr="00A7393F">
        <w:rPr>
          <w:rFonts w:ascii="Book Antiqua" w:hAnsi="Book Antiqua"/>
          <w:i/>
        </w:rPr>
        <w:t xml:space="preserve">World J </w:t>
      </w:r>
      <w:proofErr w:type="spellStart"/>
      <w:r w:rsidRPr="00A7393F">
        <w:rPr>
          <w:rFonts w:ascii="Book Antiqua" w:hAnsi="Book Antiqua"/>
          <w:i/>
        </w:rPr>
        <w:t>Gastroenterol</w:t>
      </w:r>
      <w:proofErr w:type="spellEnd"/>
      <w:r w:rsidRPr="00A7393F">
        <w:rPr>
          <w:rFonts w:ascii="Book Antiqua" w:hAnsi="Book Antiqua"/>
        </w:rPr>
        <w:t xml:space="preserve"> 2013;  </w:t>
      </w:r>
    </w:p>
    <w:p w:rsidR="00917554" w:rsidRPr="00A7393F" w:rsidRDefault="00917554" w:rsidP="005A6BF6">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917554" w:rsidRPr="00A7393F" w:rsidRDefault="00917554" w:rsidP="005A6BF6">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bookmarkEnd w:id="6"/>
    <w:bookmarkEnd w:id="7"/>
    <w:p w:rsidR="00917554" w:rsidRPr="00E40743" w:rsidRDefault="00917554" w:rsidP="005A6BF6">
      <w:pPr>
        <w:spacing w:line="360" w:lineRule="auto"/>
        <w:jc w:val="both"/>
        <w:rPr>
          <w:rFonts w:ascii="Book Antiqua" w:hAnsi="Book Antiqua"/>
          <w:b/>
        </w:rPr>
      </w:pPr>
    </w:p>
    <w:p w:rsidR="00917554" w:rsidRPr="00E40743" w:rsidRDefault="00917554" w:rsidP="005A6BF6">
      <w:pPr>
        <w:spacing w:line="360" w:lineRule="auto"/>
        <w:jc w:val="both"/>
        <w:rPr>
          <w:rFonts w:ascii="Book Antiqua" w:hAnsi="Book Antiqua"/>
          <w:b/>
        </w:rPr>
      </w:pPr>
    </w:p>
    <w:p w:rsidR="00917554" w:rsidRDefault="00917554">
      <w:pPr>
        <w:rPr>
          <w:rFonts w:ascii="Book Antiqua" w:hAnsi="Book Antiqua"/>
          <w:b/>
        </w:rPr>
      </w:pPr>
      <w:r>
        <w:rPr>
          <w:rFonts w:ascii="Book Antiqua" w:hAnsi="Book Antiqua"/>
          <w:b/>
        </w:rPr>
        <w:br w:type="page"/>
      </w:r>
    </w:p>
    <w:p w:rsidR="00917554" w:rsidRPr="00E40743" w:rsidRDefault="00917554" w:rsidP="005A6BF6">
      <w:pPr>
        <w:spacing w:line="360" w:lineRule="auto"/>
        <w:jc w:val="both"/>
        <w:rPr>
          <w:rFonts w:ascii="Book Antiqua" w:hAnsi="Book Antiqua"/>
          <w:b/>
        </w:rPr>
      </w:pPr>
      <w:r w:rsidRPr="00E40743">
        <w:rPr>
          <w:rFonts w:ascii="Book Antiqua" w:hAnsi="Book Antiqua"/>
          <w:b/>
        </w:rPr>
        <w:lastRenderedPageBreak/>
        <w:t>INTRODUCTION</w:t>
      </w:r>
    </w:p>
    <w:p w:rsidR="00917554" w:rsidRPr="00E40743" w:rsidRDefault="00917554" w:rsidP="005A6BF6">
      <w:pPr>
        <w:spacing w:line="360" w:lineRule="auto"/>
        <w:jc w:val="both"/>
        <w:rPr>
          <w:rFonts w:ascii="Book Antiqua" w:hAnsi="Book Antiqua"/>
        </w:rPr>
      </w:pPr>
      <w:r w:rsidRPr="00E40743">
        <w:rPr>
          <w:rFonts w:ascii="Book Antiqua" w:hAnsi="Book Antiqua"/>
        </w:rPr>
        <w:t>Endoscopic ultrasound guided fine needle aspiration (EUS-FNA) was initially des</w:t>
      </w:r>
      <w:r>
        <w:rPr>
          <w:rFonts w:ascii="Book Antiqua" w:hAnsi="Book Antiqua"/>
        </w:rPr>
        <w:t>cribed in 1992</w:t>
      </w:r>
      <w:r w:rsidRPr="00E40743">
        <w:rPr>
          <w:rFonts w:ascii="Book Antiqua" w:hAnsi="Book Antiqua"/>
          <w:vertAlign w:val="superscript"/>
        </w:rPr>
        <w:t>[1]</w:t>
      </w:r>
      <w:r w:rsidRPr="00E40743">
        <w:rPr>
          <w:rFonts w:ascii="Book Antiqua" w:hAnsi="Book Antiqua"/>
        </w:rPr>
        <w:t xml:space="preserve"> and soon became the procedure of choice to obtain diagnostic samples from lesions within th</w:t>
      </w:r>
      <w:r>
        <w:rPr>
          <w:rFonts w:ascii="Book Antiqua" w:hAnsi="Book Antiqua"/>
        </w:rPr>
        <w:t xml:space="preserve">e GI tract and regional </w:t>
      </w:r>
      <w:proofErr w:type="spellStart"/>
      <w:proofErr w:type="gramStart"/>
      <w:r>
        <w:rPr>
          <w:rFonts w:ascii="Book Antiqua" w:hAnsi="Book Antiqua"/>
        </w:rPr>
        <w:t>orga</w:t>
      </w:r>
      <w:proofErr w:type="spellEnd"/>
      <w:r w:rsidRPr="00097CDB">
        <w:rPr>
          <w:rFonts w:ascii="Book Antiqua" w:hAnsi="Book Antiqua"/>
          <w:vertAlign w:val="superscript"/>
        </w:rPr>
        <w:t>[</w:t>
      </w:r>
      <w:proofErr w:type="gramEnd"/>
      <w:r w:rsidRPr="00097CDB">
        <w:rPr>
          <w:rFonts w:ascii="Book Antiqua" w:hAnsi="Book Antiqua"/>
          <w:vertAlign w:val="superscript"/>
        </w:rPr>
        <w:t>2-4]</w:t>
      </w:r>
      <w:r>
        <w:rPr>
          <w:rFonts w:ascii="Book Antiqua" w:eastAsia="宋体" w:hAnsi="Book Antiqua"/>
          <w:lang w:eastAsia="zh-CN"/>
        </w:rPr>
        <w:t>.</w:t>
      </w:r>
      <w:r w:rsidRPr="00E40743">
        <w:rPr>
          <w:rFonts w:ascii="Book Antiqua" w:hAnsi="Book Antiqua"/>
        </w:rPr>
        <w:t xml:space="preserve"> EUS-FNA is highly accurate, sensitive and specific with estimates reaching 80%, 90% and 100% respecti</w:t>
      </w:r>
      <w:r>
        <w:rPr>
          <w:rFonts w:ascii="Book Antiqua" w:hAnsi="Book Antiqua"/>
        </w:rPr>
        <w:t xml:space="preserve">vely for cytological </w:t>
      </w:r>
      <w:proofErr w:type="gramStart"/>
      <w:r>
        <w:rPr>
          <w:rFonts w:ascii="Book Antiqua" w:hAnsi="Book Antiqua"/>
        </w:rPr>
        <w:t>diagnoses</w:t>
      </w:r>
      <w:r w:rsidRPr="00097CDB">
        <w:rPr>
          <w:rFonts w:ascii="Book Antiqua" w:hAnsi="Book Antiqua"/>
          <w:vertAlign w:val="superscript"/>
        </w:rPr>
        <w:t>[</w:t>
      </w:r>
      <w:proofErr w:type="gramEnd"/>
      <w:r w:rsidRPr="00097CDB">
        <w:rPr>
          <w:rFonts w:ascii="Book Antiqua" w:hAnsi="Book Antiqua"/>
          <w:vertAlign w:val="superscript"/>
        </w:rPr>
        <w:t>5-8]</w:t>
      </w:r>
      <w:r>
        <w:rPr>
          <w:rFonts w:ascii="Book Antiqua" w:eastAsia="宋体" w:hAnsi="Book Antiqua"/>
          <w:lang w:eastAsia="zh-CN"/>
        </w:rPr>
        <w:t>.</w:t>
      </w:r>
      <w:r w:rsidRPr="00E40743">
        <w:rPr>
          <w:rFonts w:ascii="Book Antiqua" w:hAnsi="Book Antiqua"/>
        </w:rPr>
        <w:t xml:space="preserve"> However, the diagnostic accuracy of EUS-FNA can be influenced by several factors including the experience of the </w:t>
      </w:r>
      <w:proofErr w:type="spellStart"/>
      <w:r w:rsidRPr="00E40743">
        <w:rPr>
          <w:rFonts w:ascii="Book Antiqua" w:hAnsi="Book Antiqua"/>
        </w:rPr>
        <w:t>endosonographer</w:t>
      </w:r>
      <w:proofErr w:type="spellEnd"/>
      <w:r w:rsidRPr="00E40743">
        <w:rPr>
          <w:rFonts w:ascii="Book Antiqua" w:hAnsi="Book Antiqua"/>
        </w:rPr>
        <w:t>, the availability of onsite cytopathology review, the method of cytopathology preparation, the location and physical characteristics of the lesion, a</w:t>
      </w:r>
      <w:r>
        <w:rPr>
          <w:rFonts w:ascii="Book Antiqua" w:hAnsi="Book Antiqua"/>
        </w:rPr>
        <w:t xml:space="preserve">nd type and size of the </w:t>
      </w:r>
      <w:proofErr w:type="gramStart"/>
      <w:r>
        <w:rPr>
          <w:rFonts w:ascii="Book Antiqua" w:hAnsi="Book Antiqua"/>
        </w:rPr>
        <w:t>needle</w:t>
      </w:r>
      <w:r w:rsidRPr="00097CDB">
        <w:rPr>
          <w:rFonts w:ascii="Book Antiqua" w:hAnsi="Book Antiqua"/>
          <w:vertAlign w:val="superscript"/>
        </w:rPr>
        <w:t>[</w:t>
      </w:r>
      <w:proofErr w:type="gramEnd"/>
      <w:r w:rsidRPr="00097CDB">
        <w:rPr>
          <w:rFonts w:ascii="Book Antiqua" w:hAnsi="Book Antiqua"/>
          <w:vertAlign w:val="superscript"/>
        </w:rPr>
        <w:t>9-13]</w:t>
      </w:r>
      <w:r>
        <w:rPr>
          <w:rFonts w:ascii="Book Antiqua" w:eastAsia="宋体" w:hAnsi="Book Antiqua"/>
          <w:lang w:eastAsia="zh-CN"/>
        </w:rPr>
        <w:t>.</w:t>
      </w:r>
      <w:r w:rsidRPr="00E40743">
        <w:rPr>
          <w:rFonts w:ascii="Book Antiqua" w:hAnsi="Book Antiqua"/>
        </w:rPr>
        <w:t xml:space="preserve"> Currently, three needle sizes are commercially available</w:t>
      </w:r>
      <w:r>
        <w:rPr>
          <w:rFonts w:ascii="Book Antiqua" w:hAnsi="Book Antiqua"/>
        </w:rPr>
        <w:t xml:space="preserve"> including 19-G, 22-G and 25-</w:t>
      </w:r>
      <w:proofErr w:type="gramStart"/>
      <w:r>
        <w:rPr>
          <w:rFonts w:ascii="Book Antiqua" w:hAnsi="Book Antiqua"/>
        </w:rPr>
        <w:t>G</w:t>
      </w:r>
      <w:r w:rsidRPr="00097CDB">
        <w:rPr>
          <w:rFonts w:ascii="Book Antiqua" w:hAnsi="Book Antiqua"/>
          <w:vertAlign w:val="superscript"/>
        </w:rPr>
        <w:t>[</w:t>
      </w:r>
      <w:proofErr w:type="gramEnd"/>
      <w:r w:rsidRPr="00097CDB">
        <w:rPr>
          <w:rFonts w:ascii="Book Antiqua" w:hAnsi="Book Antiqua"/>
          <w:vertAlign w:val="superscript"/>
        </w:rPr>
        <w:t>2]</w:t>
      </w:r>
      <w:r>
        <w:rPr>
          <w:rFonts w:ascii="Book Antiqua" w:eastAsia="宋体" w:hAnsi="Book Antiqua"/>
          <w:lang w:eastAsia="zh-CN"/>
        </w:rPr>
        <w:t>.</w:t>
      </w:r>
      <w:r w:rsidRPr="00E40743">
        <w:rPr>
          <w:rFonts w:ascii="Book Antiqua" w:hAnsi="Book Antiqua"/>
        </w:rPr>
        <w:t xml:space="preserve"> To choose a particular needle size, one should consider the location and the type of lesion targeted for sampling, in addition to the type of sample desired; whether a cytological or histological sample is necessary to establish the diagnosis. Currently, the 22-G needles are probably the most widely used; however, a recent trend toward increased utilization of the smaller 25-G needle has been observed in many centers, particularly in scenarios where a </w:t>
      </w:r>
      <w:proofErr w:type="spellStart"/>
      <w:r w:rsidRPr="00E40743">
        <w:rPr>
          <w:rFonts w:ascii="Book Antiqua" w:hAnsi="Book Antiqua"/>
        </w:rPr>
        <w:t>transduodenal</w:t>
      </w:r>
      <w:proofErr w:type="spellEnd"/>
      <w:r w:rsidRPr="00E40743">
        <w:rPr>
          <w:rFonts w:ascii="Book Antiqua" w:hAnsi="Book Antiqua"/>
        </w:rPr>
        <w:t xml:space="preserve"> sampling is considered. Theoretically, larger needles can provide larger size tissue samples; however, technical difficulties are more frequently encountered with larger needles. This is largely related to the stiffness of the needle, leading to sampling failures of lesions located in areas that require significant angulation of the </w:t>
      </w:r>
      <w:proofErr w:type="spellStart"/>
      <w:r w:rsidRPr="00E40743">
        <w:rPr>
          <w:rFonts w:ascii="Book Antiqua" w:hAnsi="Book Antiqua"/>
        </w:rPr>
        <w:t>echoendoscope</w:t>
      </w:r>
      <w:proofErr w:type="spellEnd"/>
      <w:r w:rsidRPr="00E40743">
        <w:rPr>
          <w:rFonts w:ascii="Book Antiqua" w:hAnsi="Book Antiqua"/>
        </w:rPr>
        <w:t xml:space="preserve">. Larger needles also carry higher risk of </w:t>
      </w:r>
      <w:proofErr w:type="gramStart"/>
      <w:r w:rsidRPr="00E40743">
        <w:rPr>
          <w:rFonts w:ascii="Book Antiqua" w:hAnsi="Book Antiqua"/>
        </w:rPr>
        <w:t>com</w:t>
      </w:r>
      <w:r>
        <w:rPr>
          <w:rFonts w:ascii="Book Antiqua" w:hAnsi="Book Antiqua"/>
        </w:rPr>
        <w:t>plications</w:t>
      </w:r>
      <w:r w:rsidRPr="00097CDB">
        <w:rPr>
          <w:rFonts w:ascii="Book Antiqua" w:hAnsi="Book Antiqua"/>
          <w:vertAlign w:val="superscript"/>
        </w:rPr>
        <w:t>[</w:t>
      </w:r>
      <w:proofErr w:type="gramEnd"/>
      <w:r w:rsidRPr="00097CDB">
        <w:rPr>
          <w:rFonts w:ascii="Book Antiqua" w:hAnsi="Book Antiqua"/>
          <w:vertAlign w:val="superscript"/>
        </w:rPr>
        <w:t>14]</w:t>
      </w:r>
      <w:r w:rsidRPr="00E40743">
        <w:rPr>
          <w:rFonts w:ascii="Book Antiqua" w:hAnsi="Book Antiqua"/>
        </w:rPr>
        <w:t xml:space="preserve"> and could increase the “bloodiness” of sample, which can make the diagnosis by cytology more challenging. </w:t>
      </w:r>
    </w:p>
    <w:p w:rsidR="00917554" w:rsidRPr="00E40743" w:rsidRDefault="00917554" w:rsidP="005A6BF6">
      <w:pPr>
        <w:spacing w:line="360" w:lineRule="auto"/>
        <w:ind w:firstLineChars="250" w:firstLine="600"/>
        <w:jc w:val="both"/>
        <w:rPr>
          <w:rFonts w:ascii="Book Antiqua" w:hAnsi="Book Antiqua"/>
        </w:rPr>
      </w:pPr>
      <w:r w:rsidRPr="00E40743">
        <w:rPr>
          <w:rFonts w:ascii="Book Antiqua" w:hAnsi="Book Antiqua"/>
        </w:rPr>
        <w:t>The type of lesion also impacts the choice of needle to be used. For example, stromal tumors and lymphomas can be difficult to diagnose by cytology alone, and sometimes require samples with preserved tissue ar</w:t>
      </w:r>
      <w:r>
        <w:rPr>
          <w:rFonts w:ascii="Book Antiqua" w:hAnsi="Book Antiqua"/>
        </w:rPr>
        <w:t xml:space="preserve">chitecture to make a </w:t>
      </w:r>
      <w:proofErr w:type="gramStart"/>
      <w:r>
        <w:rPr>
          <w:rFonts w:ascii="Book Antiqua" w:hAnsi="Book Antiqua"/>
        </w:rPr>
        <w:t>diagnosis</w:t>
      </w:r>
      <w:r w:rsidRPr="00097CDB">
        <w:rPr>
          <w:rFonts w:ascii="Book Antiqua" w:hAnsi="Book Antiqua"/>
          <w:vertAlign w:val="superscript"/>
        </w:rPr>
        <w:t>[</w:t>
      </w:r>
      <w:proofErr w:type="gramEnd"/>
      <w:r w:rsidRPr="00097CDB">
        <w:rPr>
          <w:rFonts w:ascii="Book Antiqua" w:hAnsi="Book Antiqua"/>
          <w:vertAlign w:val="superscript"/>
        </w:rPr>
        <w:t>1</w:t>
      </w:r>
      <w:r>
        <w:rPr>
          <w:rFonts w:ascii="Book Antiqua" w:hAnsi="Book Antiqua"/>
          <w:vertAlign w:val="superscript"/>
        </w:rPr>
        <w:t>5</w:t>
      </w:r>
      <w:r w:rsidRPr="00097CDB">
        <w:rPr>
          <w:rFonts w:ascii="Book Antiqua" w:hAnsi="Book Antiqua"/>
          <w:vertAlign w:val="superscript"/>
        </w:rPr>
        <w:t>,1</w:t>
      </w:r>
      <w:r>
        <w:rPr>
          <w:rFonts w:ascii="Book Antiqua" w:hAnsi="Book Antiqua"/>
          <w:vertAlign w:val="superscript"/>
        </w:rPr>
        <w:t>6</w:t>
      </w:r>
      <w:r w:rsidRPr="00097CDB">
        <w:rPr>
          <w:rFonts w:ascii="Book Antiqua" w:hAnsi="Book Antiqua"/>
          <w:vertAlign w:val="superscript"/>
        </w:rPr>
        <w:t>]</w:t>
      </w:r>
      <w:r>
        <w:rPr>
          <w:rFonts w:ascii="Book Antiqua" w:eastAsia="宋体" w:hAnsi="Book Antiqua"/>
          <w:lang w:eastAsia="zh-CN"/>
        </w:rPr>
        <w:t>.</w:t>
      </w:r>
      <w:r w:rsidRPr="00097CDB">
        <w:rPr>
          <w:rFonts w:ascii="Book Antiqua" w:hAnsi="Book Antiqua"/>
          <w:vertAlign w:val="superscript"/>
        </w:rPr>
        <w:t xml:space="preserve"> </w:t>
      </w:r>
      <w:r w:rsidRPr="00E40743">
        <w:rPr>
          <w:rFonts w:ascii="Book Antiqua" w:hAnsi="Book Antiqua"/>
        </w:rPr>
        <w:t xml:space="preserve">Obtaining an adequate histological sample is theoretically difficult with smaller needles. To overcome this, a </w:t>
      </w:r>
      <w:proofErr w:type="spellStart"/>
      <w:r w:rsidRPr="00E40743">
        <w:rPr>
          <w:rFonts w:ascii="Book Antiqua" w:hAnsi="Book Antiqua"/>
        </w:rPr>
        <w:t>Trucut</w:t>
      </w:r>
      <w:proofErr w:type="spellEnd"/>
      <w:r w:rsidRPr="00E40743">
        <w:rPr>
          <w:rFonts w:ascii="Book Antiqua" w:hAnsi="Book Antiqua"/>
        </w:rPr>
        <w:t xml:space="preserve"> biopsy needle (TCB: Cook </w:t>
      </w:r>
      <w:r w:rsidRPr="00E40743">
        <w:rPr>
          <w:rFonts w:ascii="Book Antiqua" w:hAnsi="Book Antiqua"/>
        </w:rPr>
        <w:lastRenderedPageBreak/>
        <w:t xml:space="preserve">Medical, Bloomington, IN) was developed </w:t>
      </w:r>
      <w:r>
        <w:rPr>
          <w:rFonts w:ascii="Book Antiqua" w:hAnsi="Book Antiqua"/>
        </w:rPr>
        <w:t xml:space="preserve">using larger size 19 G </w:t>
      </w:r>
      <w:proofErr w:type="gramStart"/>
      <w:r>
        <w:rPr>
          <w:rFonts w:ascii="Book Antiqua" w:hAnsi="Book Antiqua"/>
        </w:rPr>
        <w:t>needles</w:t>
      </w:r>
      <w:r w:rsidRPr="00097CDB">
        <w:rPr>
          <w:rFonts w:ascii="Book Antiqua" w:hAnsi="Book Antiqua"/>
          <w:vertAlign w:val="superscript"/>
        </w:rPr>
        <w:t>[</w:t>
      </w:r>
      <w:proofErr w:type="gramEnd"/>
      <w:r>
        <w:rPr>
          <w:rFonts w:ascii="Book Antiqua" w:hAnsi="Book Antiqua"/>
          <w:vertAlign w:val="superscript"/>
        </w:rPr>
        <w:t>17</w:t>
      </w:r>
      <w:r w:rsidRPr="00097CDB">
        <w:rPr>
          <w:rFonts w:ascii="Book Antiqua" w:hAnsi="Book Antiqua"/>
          <w:vertAlign w:val="superscript"/>
        </w:rPr>
        <w:t>]</w:t>
      </w:r>
      <w:r>
        <w:rPr>
          <w:rFonts w:ascii="Book Antiqua" w:eastAsia="宋体" w:hAnsi="Book Antiqua"/>
          <w:lang w:eastAsia="zh-CN"/>
        </w:rPr>
        <w:t>.</w:t>
      </w:r>
      <w:r w:rsidRPr="00E40743">
        <w:rPr>
          <w:rFonts w:ascii="Book Antiqua" w:hAnsi="Book Antiqua"/>
        </w:rPr>
        <w:t xml:space="preserve"> However, this needle was limited by difficulties encountered with larger needles such as stiffness, reduced maneuverability, and failure of the spring-loading mechanism, and therefore failed to establish itself when </w:t>
      </w:r>
      <w:proofErr w:type="spellStart"/>
      <w:r w:rsidRPr="00E40743">
        <w:rPr>
          <w:rFonts w:ascii="Book Antiqua" w:hAnsi="Book Antiqua"/>
        </w:rPr>
        <w:t>transduodenal</w:t>
      </w:r>
      <w:proofErr w:type="spellEnd"/>
      <w:r w:rsidRPr="00E40743">
        <w:rPr>
          <w:rFonts w:ascii="Book Antiqua" w:hAnsi="Book Antiqua"/>
        </w:rPr>
        <w:t xml:space="preserve"> appr</w:t>
      </w:r>
      <w:r>
        <w:rPr>
          <w:rFonts w:ascii="Book Antiqua" w:hAnsi="Book Antiqua"/>
        </w:rPr>
        <w:t xml:space="preserve">oach for sampling was </w:t>
      </w:r>
      <w:proofErr w:type="gramStart"/>
      <w:r>
        <w:rPr>
          <w:rFonts w:ascii="Book Antiqua" w:hAnsi="Book Antiqua"/>
        </w:rPr>
        <w:t>required</w:t>
      </w:r>
      <w:r w:rsidRPr="00097CDB">
        <w:rPr>
          <w:rFonts w:ascii="Book Antiqua" w:hAnsi="Book Antiqua"/>
          <w:vertAlign w:val="superscript"/>
        </w:rPr>
        <w:t>[</w:t>
      </w:r>
      <w:proofErr w:type="gramEnd"/>
      <w:r>
        <w:rPr>
          <w:rFonts w:ascii="Book Antiqua" w:hAnsi="Book Antiqua"/>
          <w:vertAlign w:val="superscript"/>
        </w:rPr>
        <w:t>18</w:t>
      </w:r>
      <w:r w:rsidRPr="00097CDB">
        <w:rPr>
          <w:rFonts w:ascii="Book Antiqua" w:hAnsi="Book Antiqua"/>
          <w:vertAlign w:val="superscript"/>
        </w:rPr>
        <w:t>]</w:t>
      </w:r>
      <w:r>
        <w:rPr>
          <w:rFonts w:ascii="Book Antiqua" w:eastAsia="宋体" w:hAnsi="Book Antiqua"/>
          <w:lang w:eastAsia="zh-CN"/>
        </w:rPr>
        <w:t>.</w:t>
      </w:r>
      <w:r w:rsidRPr="00E40743">
        <w:rPr>
          <w:rFonts w:ascii="Book Antiqua" w:hAnsi="Book Antiqua"/>
        </w:rPr>
        <w:t xml:space="preserve"> More recently, a new generation of core biopsy devices of various sizes (</w:t>
      </w:r>
      <w:proofErr w:type="spellStart"/>
      <w:r w:rsidRPr="00E40743">
        <w:rPr>
          <w:rFonts w:ascii="Book Antiqua" w:hAnsi="Book Antiqua" w:cs="Garamond-Light"/>
        </w:rPr>
        <w:t>ProCore</w:t>
      </w:r>
      <w:proofErr w:type="spellEnd"/>
      <w:r w:rsidRPr="00E40743">
        <w:rPr>
          <w:rFonts w:ascii="Book Antiqua" w:hAnsi="Book Antiqua"/>
        </w:rPr>
        <w:t xml:space="preserve">, Cook Medical, Winston-Salem, NC) in addition to another flexible 19-G needle made of </w:t>
      </w:r>
      <w:proofErr w:type="spellStart"/>
      <w:r w:rsidRPr="00E40743">
        <w:rPr>
          <w:rFonts w:ascii="Book Antiqua" w:hAnsi="Book Antiqua"/>
        </w:rPr>
        <w:t>nitinol</w:t>
      </w:r>
      <w:proofErr w:type="spellEnd"/>
      <w:r w:rsidRPr="00E40743">
        <w:rPr>
          <w:rFonts w:ascii="Book Antiqua" w:hAnsi="Book Antiqua"/>
        </w:rPr>
        <w:t xml:space="preserve"> (</w:t>
      </w:r>
      <w:r w:rsidRPr="00E40743">
        <w:rPr>
          <w:rFonts w:ascii="Book Antiqua" w:hAnsi="Book Antiqua" w:cs="Arial"/>
        </w:rPr>
        <w:t xml:space="preserve">Expect 19-gauge Flex, </w:t>
      </w:r>
      <w:r w:rsidRPr="00E40743">
        <w:rPr>
          <w:rFonts w:ascii="Book Antiqua" w:hAnsi="Book Antiqua" w:cs="Garamond-Light"/>
        </w:rPr>
        <w:t>Boston Scientific, Natick, MA</w:t>
      </w:r>
      <w:r w:rsidRPr="00E40743">
        <w:rPr>
          <w:rFonts w:ascii="Book Antiqua" w:hAnsi="Book Antiqua"/>
        </w:rPr>
        <w:t xml:space="preserve">) were introduced to obtain histological samples including those from lesions that require </w:t>
      </w:r>
      <w:proofErr w:type="spellStart"/>
      <w:r w:rsidRPr="00E40743">
        <w:rPr>
          <w:rFonts w:ascii="Book Antiqua" w:hAnsi="Book Antiqua"/>
        </w:rPr>
        <w:t>transduodenal</w:t>
      </w:r>
      <w:proofErr w:type="spellEnd"/>
      <w:r w:rsidRPr="00E40743">
        <w:rPr>
          <w:rFonts w:ascii="Book Antiqua" w:hAnsi="Book Antiqua"/>
        </w:rPr>
        <w:t xml:space="preserve"> a</w:t>
      </w:r>
      <w:r>
        <w:rPr>
          <w:rFonts w:ascii="Book Antiqua" w:hAnsi="Book Antiqua"/>
        </w:rPr>
        <w:t>pproach with promising results</w:t>
      </w:r>
      <w:r>
        <w:rPr>
          <w:rFonts w:ascii="Book Antiqua" w:hAnsi="Book Antiqua"/>
          <w:vertAlign w:val="superscript"/>
        </w:rPr>
        <w:t>[19</w:t>
      </w:r>
      <w:r w:rsidRPr="00097CDB">
        <w:rPr>
          <w:rFonts w:ascii="Book Antiqua" w:hAnsi="Book Antiqua"/>
          <w:vertAlign w:val="superscript"/>
        </w:rPr>
        <w:t>]</w:t>
      </w:r>
      <w:r>
        <w:rPr>
          <w:rFonts w:ascii="Book Antiqua" w:eastAsia="宋体" w:hAnsi="Book Antiqua"/>
          <w:lang w:eastAsia="zh-CN"/>
        </w:rPr>
        <w:t>.</w:t>
      </w:r>
      <w:r w:rsidRPr="00097CDB">
        <w:rPr>
          <w:rFonts w:ascii="Book Antiqua" w:hAnsi="Book Antiqua"/>
          <w:vertAlign w:val="superscript"/>
        </w:rPr>
        <w:t xml:space="preserve"> </w:t>
      </w:r>
    </w:p>
    <w:p w:rsidR="00917554" w:rsidRPr="00E40743" w:rsidRDefault="00917554" w:rsidP="005A6BF6">
      <w:pPr>
        <w:spacing w:line="360" w:lineRule="auto"/>
        <w:ind w:firstLineChars="250" w:firstLine="600"/>
        <w:jc w:val="both"/>
        <w:rPr>
          <w:rFonts w:ascii="Book Antiqua" w:hAnsi="Book Antiqua"/>
        </w:rPr>
      </w:pPr>
      <w:r w:rsidRPr="00E40743">
        <w:rPr>
          <w:rFonts w:ascii="Book Antiqua" w:hAnsi="Book Antiqua"/>
        </w:rPr>
        <w:t xml:space="preserve">In addition to needle size, sampling technique can influence the quality of a specimen. Variations in sampling techniques utilized by </w:t>
      </w:r>
      <w:proofErr w:type="spellStart"/>
      <w:r w:rsidRPr="00E40743">
        <w:rPr>
          <w:rFonts w:ascii="Book Antiqua" w:hAnsi="Book Antiqua"/>
        </w:rPr>
        <w:t>endosonographers</w:t>
      </w:r>
      <w:proofErr w:type="spellEnd"/>
      <w:r w:rsidRPr="00E40743">
        <w:rPr>
          <w:rFonts w:ascii="Book Antiqua" w:hAnsi="Book Antiqua"/>
        </w:rPr>
        <w:t xml:space="preserve"> include the use of suction versus no suction and fanning technique to obtain specimens. Reinserting the </w:t>
      </w:r>
      <w:proofErr w:type="spellStart"/>
      <w:r w:rsidRPr="00E40743">
        <w:rPr>
          <w:rFonts w:ascii="Book Antiqua" w:hAnsi="Book Antiqua"/>
        </w:rPr>
        <w:t>stylet</w:t>
      </w:r>
      <w:proofErr w:type="spellEnd"/>
      <w:r w:rsidRPr="00E40743">
        <w:rPr>
          <w:rFonts w:ascii="Book Antiqua" w:hAnsi="Book Antiqua"/>
        </w:rPr>
        <w:t xml:space="preserve"> versus air flushing are techniques employed to express the sample prior to cytopathology exam. </w:t>
      </w:r>
    </w:p>
    <w:p w:rsidR="00917554" w:rsidRPr="00E40743" w:rsidRDefault="00917554" w:rsidP="00763D07">
      <w:pPr>
        <w:spacing w:line="360" w:lineRule="auto"/>
        <w:ind w:firstLineChars="250" w:firstLine="600"/>
        <w:jc w:val="both"/>
        <w:rPr>
          <w:rFonts w:ascii="Book Antiqua" w:hAnsi="Book Antiqua"/>
        </w:rPr>
      </w:pPr>
      <w:r w:rsidRPr="00E40743">
        <w:rPr>
          <w:rFonts w:ascii="Book Antiqua" w:hAnsi="Book Antiqua"/>
        </w:rPr>
        <w:t xml:space="preserve">In the following sections we will focus on recent literature comparing various needle types and sizes and their impact on quality of specimens in relation to the location and type of lesion. We will also review the different sampling techniques used by </w:t>
      </w:r>
      <w:proofErr w:type="spellStart"/>
      <w:r w:rsidRPr="00E40743">
        <w:rPr>
          <w:rFonts w:ascii="Book Antiqua" w:hAnsi="Book Antiqua"/>
        </w:rPr>
        <w:t>endosonographers</w:t>
      </w:r>
      <w:proofErr w:type="spellEnd"/>
      <w:r w:rsidRPr="00E40743">
        <w:rPr>
          <w:rFonts w:ascii="Book Antiqua" w:hAnsi="Book Antiqua"/>
        </w:rPr>
        <w:t xml:space="preserve"> and how such techniques may affect the quality of samples.  </w:t>
      </w:r>
    </w:p>
    <w:p w:rsidR="00917554" w:rsidRPr="00E40743" w:rsidRDefault="00917554" w:rsidP="005A6BF6">
      <w:pPr>
        <w:spacing w:line="360" w:lineRule="auto"/>
        <w:jc w:val="both"/>
        <w:rPr>
          <w:rFonts w:ascii="Book Antiqua" w:hAnsi="Book Antiqua"/>
          <w:b/>
        </w:rPr>
      </w:pPr>
    </w:p>
    <w:p w:rsidR="00917554" w:rsidRPr="00763D07" w:rsidRDefault="00917554" w:rsidP="005A6BF6">
      <w:pPr>
        <w:spacing w:line="360" w:lineRule="auto"/>
        <w:jc w:val="both"/>
        <w:rPr>
          <w:rFonts w:ascii="Book Antiqua" w:hAnsi="Book Antiqua"/>
          <w:b/>
        </w:rPr>
      </w:pPr>
      <w:r w:rsidRPr="00763D07">
        <w:rPr>
          <w:rFonts w:ascii="Book Antiqua" w:hAnsi="Book Antiqua"/>
          <w:b/>
        </w:rPr>
        <w:t>SAMPLING METHODS AND TECHNIQUES</w:t>
      </w:r>
      <w:r w:rsidRPr="00763D07">
        <w:rPr>
          <w:rFonts w:ascii="Book Antiqua" w:hAnsi="Book Antiqua"/>
        </w:rPr>
        <w:t xml:space="preserve"> </w:t>
      </w:r>
    </w:p>
    <w:p w:rsidR="00917554" w:rsidRPr="00E40743" w:rsidRDefault="00917554" w:rsidP="005A6BF6">
      <w:pPr>
        <w:spacing w:line="360" w:lineRule="auto"/>
        <w:jc w:val="both"/>
        <w:rPr>
          <w:rFonts w:ascii="Book Antiqua" w:hAnsi="Book Antiqua"/>
        </w:rPr>
      </w:pPr>
      <w:r w:rsidRPr="00E40743">
        <w:rPr>
          <w:rFonts w:ascii="Book Antiqua" w:hAnsi="Book Antiqua"/>
        </w:rPr>
        <w:t xml:space="preserve">Variations in technique of EUS-guided FNA have been recently assessed to identify the sampling method with the highest yield. Common examples to such methods include the use of suction, adopting the fanning technique, use of </w:t>
      </w:r>
      <w:proofErr w:type="spellStart"/>
      <w:r w:rsidRPr="00E40743">
        <w:rPr>
          <w:rFonts w:ascii="Book Antiqua" w:hAnsi="Book Antiqua"/>
        </w:rPr>
        <w:t>stylet</w:t>
      </w:r>
      <w:proofErr w:type="spellEnd"/>
      <w:r w:rsidRPr="00E40743">
        <w:rPr>
          <w:rFonts w:ascii="Book Antiqua" w:hAnsi="Book Antiqua"/>
        </w:rPr>
        <w:t xml:space="preserve">, and expressing samples using air flushing or by reinserting the </w:t>
      </w:r>
      <w:proofErr w:type="spellStart"/>
      <w:r w:rsidRPr="00E40743">
        <w:rPr>
          <w:rFonts w:ascii="Book Antiqua" w:hAnsi="Book Antiqua"/>
        </w:rPr>
        <w:t>stylet</w:t>
      </w:r>
      <w:proofErr w:type="spellEnd"/>
      <w:r w:rsidRPr="00E40743">
        <w:rPr>
          <w:rFonts w:ascii="Book Antiqua" w:hAnsi="Book Antiqua"/>
        </w:rPr>
        <w:t xml:space="preserve">. </w:t>
      </w:r>
    </w:p>
    <w:p w:rsidR="00917554" w:rsidRPr="00E40743" w:rsidRDefault="00917554" w:rsidP="005A6BF6">
      <w:pPr>
        <w:spacing w:line="360" w:lineRule="auto"/>
        <w:jc w:val="both"/>
        <w:rPr>
          <w:rFonts w:ascii="Book Antiqua" w:hAnsi="Book Antiqua"/>
          <w:i/>
        </w:rPr>
      </w:pPr>
    </w:p>
    <w:p w:rsidR="00917554" w:rsidRPr="00763D07" w:rsidRDefault="00917554" w:rsidP="005A6BF6">
      <w:pPr>
        <w:spacing w:line="360" w:lineRule="auto"/>
        <w:jc w:val="both"/>
        <w:rPr>
          <w:rFonts w:ascii="Book Antiqua" w:eastAsia="宋体" w:hAnsi="Book Antiqua"/>
          <w:b/>
          <w:i/>
          <w:lang w:eastAsia="zh-CN"/>
        </w:rPr>
      </w:pPr>
      <w:r>
        <w:rPr>
          <w:rFonts w:ascii="Book Antiqua" w:hAnsi="Book Antiqua"/>
          <w:b/>
          <w:i/>
        </w:rPr>
        <w:t>A-use of suction</w:t>
      </w:r>
    </w:p>
    <w:p w:rsidR="00917554" w:rsidRPr="00E40743" w:rsidRDefault="00917554" w:rsidP="005A6BF6">
      <w:pPr>
        <w:spacing w:line="360" w:lineRule="auto"/>
        <w:jc w:val="both"/>
        <w:rPr>
          <w:rFonts w:ascii="Book Antiqua" w:hAnsi="Book Antiqua"/>
        </w:rPr>
      </w:pPr>
      <w:r w:rsidRPr="00E40743">
        <w:rPr>
          <w:rFonts w:ascii="Book Antiqua" w:hAnsi="Book Antiqua"/>
        </w:rPr>
        <w:lastRenderedPageBreak/>
        <w:t>The traditional FNA technique that relies on suction utilization was</w:t>
      </w:r>
      <w:r>
        <w:rPr>
          <w:rFonts w:ascii="Book Antiqua" w:hAnsi="Book Antiqua"/>
        </w:rPr>
        <w:t xml:space="preserve"> recently questioned. Lee </w:t>
      </w:r>
      <w:r w:rsidRPr="00763D07">
        <w:rPr>
          <w:rFonts w:ascii="Book Antiqua" w:hAnsi="Book Antiqua"/>
          <w:i/>
        </w:rPr>
        <w:t xml:space="preserve">et </w:t>
      </w:r>
      <w:proofErr w:type="gramStart"/>
      <w:r w:rsidRPr="00763D07">
        <w:rPr>
          <w:rFonts w:ascii="Book Antiqua" w:hAnsi="Book Antiqua"/>
          <w:i/>
        </w:rPr>
        <w:t>al</w:t>
      </w:r>
      <w:r w:rsidRPr="00097CDB">
        <w:rPr>
          <w:rFonts w:ascii="Book Antiqua" w:hAnsi="Book Antiqua"/>
          <w:vertAlign w:val="superscript"/>
        </w:rPr>
        <w:t>[</w:t>
      </w:r>
      <w:proofErr w:type="gramEnd"/>
      <w:r w:rsidRPr="00097CDB">
        <w:rPr>
          <w:rFonts w:ascii="Book Antiqua" w:hAnsi="Book Antiqua"/>
          <w:vertAlign w:val="superscript"/>
        </w:rPr>
        <w:t>2</w:t>
      </w:r>
      <w:r>
        <w:rPr>
          <w:rFonts w:ascii="Book Antiqua" w:hAnsi="Book Antiqua"/>
          <w:vertAlign w:val="superscript"/>
        </w:rPr>
        <w:t>0</w:t>
      </w:r>
      <w:r w:rsidRPr="00097CDB">
        <w:rPr>
          <w:rFonts w:ascii="Book Antiqua" w:hAnsi="Book Antiqua"/>
          <w:vertAlign w:val="superscript"/>
        </w:rPr>
        <w:t>]</w:t>
      </w:r>
      <w:r w:rsidRPr="00E40743">
        <w:rPr>
          <w:rFonts w:ascii="Book Antiqua" w:hAnsi="Book Antiqua"/>
        </w:rPr>
        <w:t xml:space="preserve"> compared the quality and diagnostic yield of samples obtained with and without suction in 81 patients with pancreatic masses. In this study, each patient had specimens taken with and without applying suction.  The number of diagnostic samples, cellularity, and accuracy were found to be higher in the suction group. In ano</w:t>
      </w:r>
      <w:r>
        <w:rPr>
          <w:rFonts w:ascii="Book Antiqua" w:hAnsi="Book Antiqua"/>
        </w:rPr>
        <w:t xml:space="preserve">ther trial with similar </w:t>
      </w:r>
      <w:proofErr w:type="gramStart"/>
      <w:r>
        <w:rPr>
          <w:rFonts w:ascii="Book Antiqua" w:hAnsi="Book Antiqua"/>
        </w:rPr>
        <w:t>results</w:t>
      </w:r>
      <w:r w:rsidRPr="00097CDB">
        <w:rPr>
          <w:rFonts w:ascii="Book Antiqua" w:hAnsi="Book Antiqua"/>
          <w:vertAlign w:val="superscript"/>
        </w:rPr>
        <w:t>[</w:t>
      </w:r>
      <w:proofErr w:type="gramEnd"/>
      <w:r w:rsidRPr="00097CDB">
        <w:rPr>
          <w:rFonts w:ascii="Book Antiqua" w:hAnsi="Book Antiqua"/>
          <w:vertAlign w:val="superscript"/>
        </w:rPr>
        <w:t>2</w:t>
      </w:r>
      <w:r>
        <w:rPr>
          <w:rFonts w:ascii="Book Antiqua" w:hAnsi="Book Antiqua"/>
          <w:vertAlign w:val="superscript"/>
        </w:rPr>
        <w:t>1</w:t>
      </w:r>
      <w:r w:rsidRPr="00097CDB">
        <w:rPr>
          <w:rFonts w:ascii="Book Antiqua" w:hAnsi="Book Antiqua"/>
          <w:vertAlign w:val="superscript"/>
        </w:rPr>
        <w:t>]</w:t>
      </w:r>
      <w:r w:rsidRPr="00E40743">
        <w:rPr>
          <w:rFonts w:ascii="Book Antiqua" w:hAnsi="Book Antiqua"/>
        </w:rPr>
        <w:t>, 52 patients with solid mass lesions were randomized to FNA with either suction or no suction. Sensitivity and negative predictive values were higher in the suction group compared to the non-suction group (</w:t>
      </w:r>
      <w:r w:rsidRPr="00763D07">
        <w:rPr>
          <w:rFonts w:ascii="Book Antiqua" w:hAnsi="Book Antiqua"/>
          <w:i/>
        </w:rPr>
        <w:t>P</w:t>
      </w:r>
      <w:r>
        <w:rPr>
          <w:rFonts w:ascii="Book Antiqua" w:eastAsia="宋体" w:hAnsi="Book Antiqua"/>
          <w:i/>
          <w:lang w:eastAsia="zh-CN"/>
        </w:rPr>
        <w:t xml:space="preserve"> </w:t>
      </w:r>
      <w:r>
        <w:rPr>
          <w:rFonts w:ascii="Book Antiqua" w:eastAsia="宋体" w:hAnsi="Book Antiqua"/>
          <w:lang w:eastAsia="zh-CN"/>
        </w:rPr>
        <w:t xml:space="preserve">= </w:t>
      </w:r>
      <w:r w:rsidRPr="00E40743">
        <w:rPr>
          <w:rFonts w:ascii="Book Antiqua" w:hAnsi="Book Antiqua"/>
        </w:rPr>
        <w:t xml:space="preserve">0.05). </w:t>
      </w:r>
    </w:p>
    <w:p w:rsidR="00917554" w:rsidRPr="00E40743" w:rsidRDefault="00917554" w:rsidP="00763D07">
      <w:pPr>
        <w:spacing w:line="360" w:lineRule="auto"/>
        <w:ind w:firstLineChars="250" w:firstLine="600"/>
        <w:jc w:val="both"/>
        <w:rPr>
          <w:rFonts w:ascii="Book Antiqua" w:hAnsi="Book Antiqua"/>
        </w:rPr>
      </w:pPr>
      <w:r w:rsidRPr="00E40743">
        <w:rPr>
          <w:rFonts w:ascii="Book Antiqua" w:hAnsi="Book Antiqua"/>
        </w:rPr>
        <w:t xml:space="preserve">Practically speaking, the decision to use suction should depend on the nature of the targeted lesion. In highly vascular lesions such as lymph nodes, a non-suction technique may result in a better quality and less bloody sample, particularly for the on-site </w:t>
      </w:r>
      <w:proofErr w:type="spellStart"/>
      <w:r w:rsidRPr="00E40743">
        <w:rPr>
          <w:rFonts w:ascii="Book Antiqua" w:hAnsi="Book Antiqua"/>
        </w:rPr>
        <w:t>cytopathologist</w:t>
      </w:r>
      <w:proofErr w:type="spellEnd"/>
      <w:r w:rsidRPr="00E40743">
        <w:rPr>
          <w:rFonts w:ascii="Book Antiqua" w:hAnsi="Book Antiqua"/>
        </w:rPr>
        <w:t xml:space="preserve"> to be able to render a preliminary diagnosis.  On the other hand, applying suction when aspirating a fibrotic malignant lesion of the pancreas (Fig</w:t>
      </w:r>
      <w:r>
        <w:rPr>
          <w:rFonts w:ascii="Book Antiqua" w:eastAsia="宋体" w:hAnsi="Book Antiqua"/>
          <w:lang w:eastAsia="zh-CN"/>
        </w:rPr>
        <w:t>ure</w:t>
      </w:r>
      <w:r w:rsidRPr="00E40743">
        <w:rPr>
          <w:rFonts w:ascii="Book Antiqua" w:hAnsi="Book Antiqua"/>
        </w:rPr>
        <w:t xml:space="preserve"> 1) or in the setting of chronic pancreatitis may provide</w:t>
      </w:r>
      <w:r>
        <w:rPr>
          <w:rFonts w:ascii="Book Antiqua" w:hAnsi="Book Antiqua"/>
        </w:rPr>
        <w:t xml:space="preserve"> a superior sample </w:t>
      </w:r>
      <w:proofErr w:type="gramStart"/>
      <w:r>
        <w:rPr>
          <w:rFonts w:ascii="Book Antiqua" w:hAnsi="Book Antiqua"/>
        </w:rPr>
        <w:t>quality</w:t>
      </w:r>
      <w:r w:rsidRPr="00097CDB">
        <w:rPr>
          <w:rFonts w:ascii="Book Antiqua" w:hAnsi="Book Antiqua"/>
          <w:vertAlign w:val="superscript"/>
        </w:rPr>
        <w:t>[</w:t>
      </w:r>
      <w:proofErr w:type="gramEnd"/>
      <w:r w:rsidRPr="00097CDB">
        <w:rPr>
          <w:rFonts w:ascii="Book Antiqua" w:hAnsi="Book Antiqua"/>
          <w:vertAlign w:val="superscript"/>
        </w:rPr>
        <w:t>2</w:t>
      </w:r>
      <w:r>
        <w:rPr>
          <w:rFonts w:ascii="Book Antiqua" w:hAnsi="Book Antiqua"/>
          <w:vertAlign w:val="superscript"/>
        </w:rPr>
        <w:t>2</w:t>
      </w:r>
      <w:r>
        <w:rPr>
          <w:rFonts w:ascii="Book Antiqua" w:eastAsia="宋体" w:hAnsi="Book Antiqua"/>
          <w:vertAlign w:val="superscript"/>
          <w:lang w:eastAsia="zh-CN"/>
        </w:rPr>
        <w:t>-</w:t>
      </w:r>
      <w:r w:rsidRPr="00097CDB">
        <w:rPr>
          <w:rFonts w:ascii="Book Antiqua" w:hAnsi="Book Antiqua"/>
          <w:vertAlign w:val="superscript"/>
        </w:rPr>
        <w:t>2</w:t>
      </w:r>
      <w:r>
        <w:rPr>
          <w:rFonts w:ascii="Book Antiqua" w:hAnsi="Book Antiqua"/>
          <w:vertAlign w:val="superscript"/>
        </w:rPr>
        <w:t>4</w:t>
      </w:r>
      <w:r w:rsidRPr="00097CDB">
        <w:rPr>
          <w:rFonts w:ascii="Book Antiqua" w:hAnsi="Book Antiqua"/>
          <w:vertAlign w:val="superscript"/>
        </w:rPr>
        <w:t>]</w:t>
      </w:r>
      <w:r>
        <w:rPr>
          <w:rFonts w:ascii="Book Antiqua" w:eastAsia="宋体" w:hAnsi="Book Antiqua"/>
          <w:lang w:eastAsia="zh-CN"/>
        </w:rPr>
        <w:t>.</w:t>
      </w:r>
      <w:r w:rsidRPr="00E40743">
        <w:rPr>
          <w:rFonts w:ascii="Book Antiqua" w:hAnsi="Book Antiqua"/>
        </w:rPr>
        <w:t xml:space="preserve"> We recommend applying suction during the first pass and then tailoring the use of suction and the amount of based on feedback from the </w:t>
      </w:r>
      <w:proofErr w:type="spellStart"/>
      <w:r w:rsidRPr="00E40743">
        <w:rPr>
          <w:rFonts w:ascii="Book Antiqua" w:hAnsi="Book Antiqua"/>
        </w:rPr>
        <w:t>cytopathologist</w:t>
      </w:r>
      <w:proofErr w:type="spellEnd"/>
      <w:r w:rsidRPr="00E40743">
        <w:rPr>
          <w:rFonts w:ascii="Book Antiqua" w:hAnsi="Book Antiqua"/>
        </w:rPr>
        <w:t xml:space="preserve">. It is always recommended that aspiration should be applied in cystic pancreatic lesions to obtain sufficient fluid for cytology and tumor markers. </w:t>
      </w:r>
    </w:p>
    <w:p w:rsidR="00917554" w:rsidRPr="00E40743" w:rsidRDefault="00917554" w:rsidP="005A6BF6">
      <w:pPr>
        <w:spacing w:line="360" w:lineRule="auto"/>
        <w:jc w:val="both"/>
        <w:rPr>
          <w:rFonts w:ascii="Book Antiqua" w:hAnsi="Book Antiqua"/>
        </w:rPr>
      </w:pPr>
    </w:p>
    <w:p w:rsidR="00917554" w:rsidRPr="00763D07" w:rsidRDefault="00917554" w:rsidP="005A6BF6">
      <w:pPr>
        <w:spacing w:line="360" w:lineRule="auto"/>
        <w:jc w:val="both"/>
        <w:rPr>
          <w:rFonts w:ascii="Book Antiqua" w:hAnsi="Book Antiqua"/>
          <w:b/>
          <w:i/>
        </w:rPr>
      </w:pPr>
      <w:r w:rsidRPr="00763D07">
        <w:rPr>
          <w:rFonts w:ascii="Book Antiqua" w:hAnsi="Book Antiqua"/>
          <w:b/>
          <w:i/>
        </w:rPr>
        <w:t xml:space="preserve">B-use of </w:t>
      </w:r>
      <w:proofErr w:type="spellStart"/>
      <w:r w:rsidRPr="00763D07">
        <w:rPr>
          <w:rFonts w:ascii="Book Antiqua" w:hAnsi="Book Antiqua"/>
          <w:b/>
          <w:i/>
        </w:rPr>
        <w:t>stylet</w:t>
      </w:r>
      <w:proofErr w:type="spellEnd"/>
      <w:r w:rsidRPr="00763D07">
        <w:rPr>
          <w:rFonts w:ascii="Book Antiqua" w:hAnsi="Book Antiqua"/>
          <w:b/>
          <w:i/>
        </w:rPr>
        <w:t xml:space="preserve"> and fanning technique</w:t>
      </w:r>
    </w:p>
    <w:p w:rsidR="00917554" w:rsidRPr="00E40743" w:rsidRDefault="00917554" w:rsidP="005A6BF6">
      <w:pPr>
        <w:spacing w:line="360" w:lineRule="auto"/>
        <w:jc w:val="both"/>
        <w:rPr>
          <w:rFonts w:ascii="Book Antiqua" w:hAnsi="Book Antiqua"/>
        </w:rPr>
      </w:pPr>
      <w:r w:rsidRPr="00E40743">
        <w:rPr>
          <w:rFonts w:ascii="Book Antiqua" w:hAnsi="Book Antiqua"/>
        </w:rPr>
        <w:t xml:space="preserve">It’s widely assumed that using a </w:t>
      </w:r>
      <w:proofErr w:type="spellStart"/>
      <w:r w:rsidRPr="00E40743">
        <w:rPr>
          <w:rFonts w:ascii="Book Antiqua" w:hAnsi="Book Antiqua"/>
        </w:rPr>
        <w:t>stylet</w:t>
      </w:r>
      <w:proofErr w:type="spellEnd"/>
      <w:r w:rsidRPr="00E40743">
        <w:rPr>
          <w:rFonts w:ascii="Book Antiqua" w:hAnsi="Book Antiqua"/>
        </w:rPr>
        <w:t xml:space="preserve"> while going through the gut wall during the initial puncture helps prevent clogging of the needle’s lumen by tissue from the wall, and potentially reduces the contamination of </w:t>
      </w:r>
      <w:proofErr w:type="spellStart"/>
      <w:r w:rsidRPr="00E40743">
        <w:rPr>
          <w:rFonts w:ascii="Book Antiqua" w:hAnsi="Book Antiqua"/>
        </w:rPr>
        <w:t>lesional</w:t>
      </w:r>
      <w:proofErr w:type="spellEnd"/>
      <w:r w:rsidRPr="00E40743">
        <w:rPr>
          <w:rFonts w:ascii="Book Antiqua" w:hAnsi="Book Antiqua"/>
        </w:rPr>
        <w:t xml:space="preserve"> tissue with GI wall components. Therefore, it remains a common practice to re-insert the </w:t>
      </w:r>
      <w:proofErr w:type="spellStart"/>
      <w:r w:rsidRPr="00E40743">
        <w:rPr>
          <w:rFonts w:ascii="Book Antiqua" w:hAnsi="Book Antiqua"/>
        </w:rPr>
        <w:t>stylet</w:t>
      </w:r>
      <w:proofErr w:type="spellEnd"/>
      <w:r w:rsidRPr="00E40743">
        <w:rPr>
          <w:rFonts w:ascii="Book Antiqua" w:hAnsi="Book Antiqua"/>
        </w:rPr>
        <w:t xml:space="preserve"> before every pass. Data comparing the adequacy of EUS-FNA with and without </w:t>
      </w:r>
      <w:proofErr w:type="spellStart"/>
      <w:r w:rsidRPr="00E40743">
        <w:rPr>
          <w:rFonts w:ascii="Book Antiqua" w:hAnsi="Book Antiqua"/>
        </w:rPr>
        <w:t>st</w:t>
      </w:r>
      <w:r>
        <w:rPr>
          <w:rFonts w:ascii="Book Antiqua" w:hAnsi="Book Antiqua"/>
        </w:rPr>
        <w:t>ylet</w:t>
      </w:r>
      <w:proofErr w:type="spellEnd"/>
      <w:r>
        <w:rPr>
          <w:rFonts w:ascii="Book Antiqua" w:hAnsi="Book Antiqua"/>
        </w:rPr>
        <w:t xml:space="preserve"> remain limited. </w:t>
      </w:r>
      <w:proofErr w:type="spellStart"/>
      <w:r>
        <w:rPr>
          <w:rFonts w:ascii="Book Antiqua" w:hAnsi="Book Antiqua"/>
        </w:rPr>
        <w:t>Wani</w:t>
      </w:r>
      <w:proofErr w:type="spellEnd"/>
      <w:r>
        <w:rPr>
          <w:rFonts w:ascii="Book Antiqua" w:hAnsi="Book Antiqua"/>
        </w:rPr>
        <w:t xml:space="preserve"> </w:t>
      </w:r>
      <w:r w:rsidRPr="00763D07">
        <w:rPr>
          <w:rFonts w:ascii="Book Antiqua" w:hAnsi="Book Antiqua"/>
          <w:i/>
        </w:rPr>
        <w:t xml:space="preserve">et </w:t>
      </w:r>
      <w:proofErr w:type="gramStart"/>
      <w:r w:rsidRPr="00763D07">
        <w:rPr>
          <w:rFonts w:ascii="Book Antiqua" w:hAnsi="Book Antiqua"/>
          <w:i/>
        </w:rPr>
        <w:t>al</w:t>
      </w:r>
      <w:r w:rsidRPr="00097CDB">
        <w:rPr>
          <w:rFonts w:ascii="Book Antiqua" w:hAnsi="Book Antiqua"/>
          <w:vertAlign w:val="superscript"/>
        </w:rPr>
        <w:t>[</w:t>
      </w:r>
      <w:proofErr w:type="gramEnd"/>
      <w:r w:rsidRPr="00097CDB">
        <w:rPr>
          <w:rFonts w:ascii="Book Antiqua" w:hAnsi="Book Antiqua"/>
          <w:vertAlign w:val="superscript"/>
        </w:rPr>
        <w:t>2</w:t>
      </w:r>
      <w:r>
        <w:rPr>
          <w:rFonts w:ascii="Book Antiqua" w:hAnsi="Book Antiqua"/>
          <w:vertAlign w:val="superscript"/>
        </w:rPr>
        <w:t>5</w:t>
      </w:r>
      <w:r w:rsidRPr="00097CDB">
        <w:rPr>
          <w:rFonts w:ascii="Book Antiqua" w:hAnsi="Book Antiqua"/>
          <w:vertAlign w:val="superscript"/>
        </w:rPr>
        <w:t>]</w:t>
      </w:r>
      <w:r w:rsidRPr="00E40743">
        <w:rPr>
          <w:rFonts w:ascii="Book Antiqua" w:hAnsi="Book Antiqua"/>
        </w:rPr>
        <w:t xml:space="preserve"> retrospectively compared EUS-FNA specimens obtained using the </w:t>
      </w:r>
      <w:proofErr w:type="spellStart"/>
      <w:r w:rsidRPr="00E40743">
        <w:rPr>
          <w:rFonts w:ascii="Book Antiqua" w:hAnsi="Book Antiqua"/>
        </w:rPr>
        <w:t>stylet</w:t>
      </w:r>
      <w:proofErr w:type="spellEnd"/>
      <w:r w:rsidRPr="00E40743">
        <w:rPr>
          <w:rFonts w:ascii="Book Antiqua" w:hAnsi="Book Antiqua"/>
        </w:rPr>
        <w:t xml:space="preserve"> to those obtained without using a </w:t>
      </w:r>
      <w:proofErr w:type="spellStart"/>
      <w:r w:rsidRPr="00E40743">
        <w:rPr>
          <w:rFonts w:ascii="Book Antiqua" w:hAnsi="Book Antiqua"/>
        </w:rPr>
        <w:t>stylet</w:t>
      </w:r>
      <w:proofErr w:type="spellEnd"/>
      <w:r w:rsidRPr="00E40743">
        <w:rPr>
          <w:rFonts w:ascii="Book Antiqua" w:hAnsi="Book Antiqua"/>
        </w:rPr>
        <w:t xml:space="preserve"> in </w:t>
      </w:r>
      <w:r w:rsidRPr="00E40743">
        <w:rPr>
          <w:rFonts w:ascii="Book Antiqua" w:hAnsi="Book Antiqua"/>
        </w:rPr>
        <w:lastRenderedPageBreak/>
        <w:t xml:space="preserve">terms of cellularity, contamination, adequacy, amount of blood and the diagnostic yield. No difference between the two techniques was found in relation to the variables studied. The authors’ recommendation was against the use of </w:t>
      </w:r>
      <w:proofErr w:type="spellStart"/>
      <w:r w:rsidRPr="00E40743">
        <w:rPr>
          <w:rFonts w:ascii="Book Antiqua" w:hAnsi="Book Antiqua"/>
        </w:rPr>
        <w:t>stylet</w:t>
      </w:r>
      <w:proofErr w:type="spellEnd"/>
      <w:r w:rsidRPr="00E40743">
        <w:rPr>
          <w:rFonts w:ascii="Book Antiqua" w:hAnsi="Book Antiqua"/>
        </w:rPr>
        <w:t xml:space="preserve">. The use of </w:t>
      </w:r>
      <w:proofErr w:type="spellStart"/>
      <w:r w:rsidRPr="00E40743">
        <w:rPr>
          <w:rFonts w:ascii="Book Antiqua" w:hAnsi="Book Antiqua"/>
        </w:rPr>
        <w:t>stylet</w:t>
      </w:r>
      <w:proofErr w:type="spellEnd"/>
      <w:r w:rsidRPr="00E40743">
        <w:rPr>
          <w:rFonts w:ascii="Book Antiqua" w:hAnsi="Book Antiqua"/>
        </w:rPr>
        <w:t xml:space="preserve"> is considered to be labor intensive and time consuming (particularly with 25-G needles), which could prolong procedure time.</w:t>
      </w:r>
    </w:p>
    <w:p w:rsidR="00917554" w:rsidRPr="00E40743" w:rsidRDefault="00917554" w:rsidP="00763D07">
      <w:pPr>
        <w:spacing w:line="360" w:lineRule="auto"/>
        <w:ind w:firstLineChars="250" w:firstLine="600"/>
        <w:jc w:val="both"/>
        <w:rPr>
          <w:rFonts w:ascii="Book Antiqua" w:hAnsi="Book Antiqua" w:cs="Arial"/>
        </w:rPr>
      </w:pPr>
      <w:r w:rsidRPr="00E40743">
        <w:rPr>
          <w:rFonts w:ascii="Book Antiqua" w:hAnsi="Book Antiqua"/>
        </w:rPr>
        <w:t xml:space="preserve">When puncturing a lesion, </w:t>
      </w:r>
      <w:proofErr w:type="spellStart"/>
      <w:r w:rsidRPr="00E40743">
        <w:rPr>
          <w:rFonts w:ascii="Book Antiqua" w:hAnsi="Book Antiqua"/>
        </w:rPr>
        <w:t>endosonographers</w:t>
      </w:r>
      <w:proofErr w:type="spellEnd"/>
      <w:r w:rsidRPr="00E40743">
        <w:rPr>
          <w:rFonts w:ascii="Book Antiqua" w:hAnsi="Book Antiqua"/>
        </w:rPr>
        <w:t xml:space="preserve"> should attempt to sample multiple areas within the same lesion during every pass, a technique referred to as fanning. During this technique, the needle track is slightly altered during every from movement by modulating the up and down dial of the </w:t>
      </w:r>
      <w:proofErr w:type="spellStart"/>
      <w:r w:rsidRPr="00E40743">
        <w:rPr>
          <w:rFonts w:ascii="Book Antiqua" w:hAnsi="Book Antiqua"/>
        </w:rPr>
        <w:t>echoendoscope</w:t>
      </w:r>
      <w:proofErr w:type="spellEnd"/>
      <w:r w:rsidRPr="00E40743">
        <w:rPr>
          <w:rFonts w:ascii="Book Antiqua" w:hAnsi="Book Antiqua"/>
        </w:rPr>
        <w:t xml:space="preserve"> or</w:t>
      </w:r>
      <w:r>
        <w:rPr>
          <w:rFonts w:ascii="Book Antiqua" w:hAnsi="Book Antiqua"/>
        </w:rPr>
        <w:t xml:space="preserve"> by using elevator. Bang </w:t>
      </w:r>
      <w:r w:rsidRPr="00763D07">
        <w:rPr>
          <w:rFonts w:ascii="Book Antiqua" w:hAnsi="Book Antiqua"/>
          <w:i/>
        </w:rPr>
        <w:t>et al</w:t>
      </w:r>
      <w:r w:rsidRPr="00097CDB">
        <w:rPr>
          <w:rFonts w:ascii="Book Antiqua" w:hAnsi="Book Antiqua"/>
          <w:vertAlign w:val="superscript"/>
        </w:rPr>
        <w:t>[2</w:t>
      </w:r>
      <w:r>
        <w:rPr>
          <w:rFonts w:ascii="Book Antiqua" w:hAnsi="Book Antiqua"/>
          <w:vertAlign w:val="superscript"/>
        </w:rPr>
        <w:t>6</w:t>
      </w:r>
      <w:r w:rsidRPr="00097CDB">
        <w:rPr>
          <w:rFonts w:ascii="Book Antiqua" w:hAnsi="Book Antiqua"/>
          <w:vertAlign w:val="superscript"/>
        </w:rPr>
        <w:t>]</w:t>
      </w:r>
      <w:r w:rsidRPr="00E40743">
        <w:rPr>
          <w:rFonts w:ascii="Book Antiqua" w:hAnsi="Book Antiqua"/>
        </w:rPr>
        <w:t xml:space="preserve"> compared this technique to the standard one in sampling 54 solid pancreatic masses, and found fanning to be superior by establishing diagnosis in fewer numbers of passes, and resulted in higher first pass diagnostic rate of (</w:t>
      </w:r>
      <w:r>
        <w:rPr>
          <w:rFonts w:ascii="Book Antiqua" w:hAnsi="Book Antiqua" w:cs="Arial"/>
        </w:rPr>
        <w:t xml:space="preserve">85.7% </w:t>
      </w:r>
      <w:proofErr w:type="spellStart"/>
      <w:r w:rsidRPr="00763D07">
        <w:rPr>
          <w:rFonts w:ascii="Book Antiqua" w:hAnsi="Book Antiqua" w:cs="Arial"/>
          <w:i/>
        </w:rPr>
        <w:t>vs</w:t>
      </w:r>
      <w:proofErr w:type="spellEnd"/>
      <w:r w:rsidRPr="00E40743">
        <w:rPr>
          <w:rFonts w:ascii="Book Antiqua" w:hAnsi="Book Antiqua" w:cs="Arial"/>
        </w:rPr>
        <w:t xml:space="preserve"> 57.7 %</w:t>
      </w:r>
      <w:r>
        <w:rPr>
          <w:rFonts w:ascii="Book Antiqua" w:eastAsia="宋体" w:hAnsi="Book Antiqua" w:cs="Arial"/>
          <w:lang w:eastAsia="zh-CN"/>
        </w:rPr>
        <w:t>,</w:t>
      </w:r>
      <w:r w:rsidRPr="00E40743">
        <w:rPr>
          <w:rFonts w:ascii="Book Antiqua" w:hAnsi="Book Antiqua" w:cs="Arial"/>
        </w:rPr>
        <w:t xml:space="preserve"> </w:t>
      </w:r>
      <w:r w:rsidRPr="00763D07">
        <w:rPr>
          <w:rFonts w:ascii="Book Antiqua" w:hAnsi="Book Antiqua" w:cs="Arial"/>
          <w:i/>
        </w:rPr>
        <w:t>P</w:t>
      </w:r>
      <w:r>
        <w:rPr>
          <w:rFonts w:ascii="Book Antiqua" w:eastAsia="宋体" w:hAnsi="Book Antiqua" w:cs="Arial"/>
          <w:lang w:eastAsia="zh-CN"/>
        </w:rPr>
        <w:t xml:space="preserve"> </w:t>
      </w:r>
      <w:r w:rsidRPr="00E40743">
        <w:rPr>
          <w:rFonts w:ascii="Book Antiqua" w:hAnsi="Book Antiqua" w:cs="Arial"/>
        </w:rPr>
        <w:t>= 0.02).</w:t>
      </w:r>
    </w:p>
    <w:p w:rsidR="00917554" w:rsidRPr="00E40743" w:rsidRDefault="00917554" w:rsidP="005A6BF6">
      <w:pPr>
        <w:spacing w:line="360" w:lineRule="auto"/>
        <w:jc w:val="both"/>
        <w:rPr>
          <w:rFonts w:ascii="Book Antiqua" w:hAnsi="Book Antiqua" w:cs="Arial"/>
          <w:i/>
        </w:rPr>
      </w:pPr>
    </w:p>
    <w:p w:rsidR="00917554" w:rsidRPr="00763D07" w:rsidRDefault="00917554" w:rsidP="005A6BF6">
      <w:pPr>
        <w:spacing w:line="360" w:lineRule="auto"/>
        <w:jc w:val="both"/>
        <w:rPr>
          <w:rFonts w:ascii="Book Antiqua" w:hAnsi="Book Antiqua" w:cs="Arial"/>
          <w:b/>
          <w:i/>
        </w:rPr>
      </w:pPr>
      <w:r w:rsidRPr="00763D07">
        <w:rPr>
          <w:rFonts w:ascii="Book Antiqua" w:hAnsi="Book Antiqua" w:cs="Arial"/>
          <w:b/>
          <w:i/>
        </w:rPr>
        <w:t>C-number of passes</w:t>
      </w:r>
    </w:p>
    <w:p w:rsidR="00917554" w:rsidRPr="00E40743" w:rsidRDefault="00917554" w:rsidP="005A6BF6">
      <w:pPr>
        <w:spacing w:line="360" w:lineRule="auto"/>
        <w:jc w:val="both"/>
        <w:rPr>
          <w:rFonts w:ascii="Book Antiqua" w:hAnsi="Book Antiqua"/>
          <w:color w:val="211D1E"/>
        </w:rPr>
      </w:pPr>
      <w:r w:rsidRPr="00E40743">
        <w:rPr>
          <w:rFonts w:ascii="Book Antiqua" w:hAnsi="Book Antiqua" w:cs="Arial"/>
        </w:rPr>
        <w:t>To date, no definite number of passes to achieve the highest diagnostic yield has been established yet for various lesions. Nevertheless, increasing the number of passes has been associate</w:t>
      </w:r>
      <w:r>
        <w:rPr>
          <w:rFonts w:ascii="Book Antiqua" w:hAnsi="Book Antiqua" w:cs="Arial"/>
        </w:rPr>
        <w:t xml:space="preserve">d with higher diagnostic </w:t>
      </w:r>
      <w:proofErr w:type="gramStart"/>
      <w:r>
        <w:rPr>
          <w:rFonts w:ascii="Book Antiqua" w:hAnsi="Book Antiqua" w:cs="Arial"/>
        </w:rPr>
        <w:t>yield</w:t>
      </w:r>
      <w:r w:rsidRPr="00097CDB">
        <w:rPr>
          <w:rFonts w:ascii="Book Antiqua" w:hAnsi="Book Antiqua" w:cs="Arial"/>
          <w:vertAlign w:val="superscript"/>
        </w:rPr>
        <w:t>[</w:t>
      </w:r>
      <w:proofErr w:type="gramEnd"/>
      <w:r w:rsidRPr="00097CDB">
        <w:rPr>
          <w:rFonts w:ascii="Book Antiqua" w:hAnsi="Book Antiqua" w:cs="Arial"/>
          <w:vertAlign w:val="superscript"/>
        </w:rPr>
        <w:t>2</w:t>
      </w:r>
      <w:r>
        <w:rPr>
          <w:rFonts w:ascii="Book Antiqua" w:hAnsi="Book Antiqua" w:cs="Arial"/>
          <w:vertAlign w:val="superscript"/>
        </w:rPr>
        <w:t>7</w:t>
      </w:r>
      <w:r w:rsidRPr="00097CDB">
        <w:rPr>
          <w:rFonts w:ascii="Book Antiqua" w:hAnsi="Book Antiqua" w:cs="Arial"/>
          <w:vertAlign w:val="superscript"/>
        </w:rPr>
        <w:t>]</w:t>
      </w:r>
      <w:r>
        <w:rPr>
          <w:rFonts w:ascii="Book Antiqua" w:eastAsia="宋体" w:hAnsi="Book Antiqua" w:cs="Arial"/>
          <w:lang w:eastAsia="zh-CN"/>
        </w:rPr>
        <w:t>.</w:t>
      </w:r>
      <w:r w:rsidRPr="00E40743">
        <w:rPr>
          <w:rFonts w:ascii="Book Antiqua" w:hAnsi="Book Antiqua" w:cs="Arial"/>
        </w:rPr>
        <w:t xml:space="preserve"> Most studies have shown that 5-7 passes woul</w:t>
      </w:r>
      <w:r>
        <w:rPr>
          <w:rFonts w:ascii="Book Antiqua" w:hAnsi="Book Antiqua" w:cs="Arial"/>
        </w:rPr>
        <w:t xml:space="preserve">d be adequate in solid </w:t>
      </w:r>
      <w:proofErr w:type="gramStart"/>
      <w:r>
        <w:rPr>
          <w:rFonts w:ascii="Book Antiqua" w:hAnsi="Book Antiqua" w:cs="Arial"/>
        </w:rPr>
        <w:t>lesions</w:t>
      </w:r>
      <w:r w:rsidRPr="00097CDB">
        <w:rPr>
          <w:rFonts w:ascii="Book Antiqua" w:hAnsi="Book Antiqua" w:cs="Arial"/>
          <w:vertAlign w:val="superscript"/>
        </w:rPr>
        <w:t>[</w:t>
      </w:r>
      <w:proofErr w:type="gramEnd"/>
      <w:r>
        <w:rPr>
          <w:rFonts w:ascii="Book Antiqua" w:hAnsi="Book Antiqua" w:cs="Arial"/>
          <w:vertAlign w:val="superscript"/>
        </w:rPr>
        <w:t>27</w:t>
      </w:r>
      <w:r w:rsidRPr="00097CDB">
        <w:rPr>
          <w:rFonts w:ascii="Book Antiqua" w:hAnsi="Book Antiqua" w:cs="Arial"/>
          <w:vertAlign w:val="superscript"/>
        </w:rPr>
        <w:t>,</w:t>
      </w:r>
      <w:r>
        <w:rPr>
          <w:rFonts w:ascii="Book Antiqua" w:hAnsi="Book Antiqua" w:cs="Arial"/>
          <w:vertAlign w:val="superscript"/>
        </w:rPr>
        <w:t>28</w:t>
      </w:r>
      <w:r w:rsidRPr="00097CDB">
        <w:rPr>
          <w:rFonts w:ascii="Book Antiqua" w:hAnsi="Book Antiqua" w:cs="Arial"/>
          <w:vertAlign w:val="superscript"/>
        </w:rPr>
        <w:t>]</w:t>
      </w:r>
      <w:r>
        <w:rPr>
          <w:rFonts w:ascii="Book Antiqua" w:eastAsia="宋体" w:hAnsi="Book Antiqua" w:cs="Arial"/>
          <w:lang w:eastAsia="zh-CN"/>
        </w:rPr>
        <w:t>.</w:t>
      </w:r>
      <w:r w:rsidRPr="00E40743">
        <w:rPr>
          <w:rFonts w:ascii="Book Antiqua" w:hAnsi="Book Antiqua" w:cs="Arial"/>
        </w:rPr>
        <w:t xml:space="preserve"> In general, fewer passes are required when sampling highly vascular lesions such as lymph nodes compared to solid</w:t>
      </w:r>
      <w:r>
        <w:rPr>
          <w:rFonts w:ascii="Book Antiqua" w:hAnsi="Book Antiqua" w:cs="Arial"/>
        </w:rPr>
        <w:t xml:space="preserve"> masses like pancreatic </w:t>
      </w:r>
      <w:proofErr w:type="gramStart"/>
      <w:r>
        <w:rPr>
          <w:rFonts w:ascii="Book Antiqua" w:hAnsi="Book Antiqua" w:cs="Arial"/>
        </w:rPr>
        <w:t>tumors</w:t>
      </w:r>
      <w:r w:rsidRPr="00097CDB">
        <w:rPr>
          <w:rFonts w:ascii="Book Antiqua" w:hAnsi="Book Antiqua" w:cs="Arial"/>
          <w:vertAlign w:val="superscript"/>
        </w:rPr>
        <w:t>[</w:t>
      </w:r>
      <w:proofErr w:type="gramEnd"/>
      <w:r w:rsidRPr="00097CDB">
        <w:rPr>
          <w:rFonts w:ascii="Book Antiqua" w:hAnsi="Book Antiqua" w:cs="Arial"/>
          <w:vertAlign w:val="superscript"/>
        </w:rPr>
        <w:t>2</w:t>
      </w:r>
      <w:r>
        <w:rPr>
          <w:rFonts w:ascii="Book Antiqua" w:hAnsi="Book Antiqua" w:cs="Arial"/>
          <w:vertAlign w:val="superscript"/>
        </w:rPr>
        <w:t>7,29</w:t>
      </w:r>
      <w:r w:rsidRPr="00097CDB">
        <w:rPr>
          <w:rFonts w:ascii="Book Antiqua" w:hAnsi="Book Antiqua" w:cs="Arial"/>
          <w:vertAlign w:val="superscript"/>
        </w:rPr>
        <w:t>]</w:t>
      </w:r>
      <w:r>
        <w:rPr>
          <w:rFonts w:ascii="Book Antiqua" w:eastAsia="宋体" w:hAnsi="Book Antiqua" w:cs="Arial"/>
          <w:lang w:eastAsia="zh-CN"/>
        </w:rPr>
        <w:t>.</w:t>
      </w:r>
      <w:r w:rsidRPr="00E40743">
        <w:rPr>
          <w:rFonts w:ascii="Book Antiqua" w:hAnsi="Book Antiqua" w:cs="Arial"/>
        </w:rPr>
        <w:t xml:space="preserve"> </w:t>
      </w:r>
      <w:r w:rsidRPr="00E40743">
        <w:rPr>
          <w:rFonts w:ascii="Book Antiqua" w:hAnsi="Book Antiqua"/>
          <w:color w:val="211D1E"/>
        </w:rPr>
        <w:t>For example, seven passes have resulted in a sensitivity and specificity of 83% and 100% respectively in solid pancreatic masses, while, in the case of lymph nodes, five passes provided a sensitivity and speci</w:t>
      </w:r>
      <w:r w:rsidRPr="00E40743">
        <w:rPr>
          <w:rFonts w:ascii="Book Antiqua" w:hAnsi="Book Antiqua"/>
          <w:color w:val="211D1E"/>
        </w:rPr>
        <w:softHyphen/>
        <w:t>ficit</w:t>
      </w:r>
      <w:r>
        <w:rPr>
          <w:rFonts w:ascii="Book Antiqua" w:hAnsi="Book Antiqua"/>
          <w:color w:val="211D1E"/>
        </w:rPr>
        <w:t xml:space="preserve">y of 77% and 100% </w:t>
      </w:r>
      <w:proofErr w:type="gramStart"/>
      <w:r>
        <w:rPr>
          <w:rFonts w:ascii="Book Antiqua" w:hAnsi="Book Antiqua"/>
          <w:color w:val="211D1E"/>
        </w:rPr>
        <w:t>respectively</w:t>
      </w:r>
      <w:r w:rsidRPr="00097CDB">
        <w:rPr>
          <w:rFonts w:ascii="Book Antiqua" w:hAnsi="Book Antiqua"/>
          <w:color w:val="211D1E"/>
          <w:vertAlign w:val="superscript"/>
        </w:rPr>
        <w:t>[</w:t>
      </w:r>
      <w:proofErr w:type="gramEnd"/>
      <w:r w:rsidRPr="00097CDB">
        <w:rPr>
          <w:rFonts w:ascii="Book Antiqua" w:hAnsi="Book Antiqua"/>
          <w:color w:val="211D1E"/>
          <w:vertAlign w:val="superscript"/>
        </w:rPr>
        <w:t>3</w:t>
      </w:r>
      <w:r>
        <w:rPr>
          <w:rFonts w:ascii="Book Antiqua" w:hAnsi="Book Antiqua"/>
          <w:color w:val="211D1E"/>
          <w:vertAlign w:val="superscript"/>
        </w:rPr>
        <w:t>0</w:t>
      </w:r>
      <w:r w:rsidRPr="00097CDB">
        <w:rPr>
          <w:rFonts w:ascii="Book Antiqua" w:hAnsi="Book Antiqua"/>
          <w:color w:val="211D1E"/>
          <w:vertAlign w:val="superscript"/>
        </w:rPr>
        <w:t>]</w:t>
      </w:r>
      <w:r>
        <w:rPr>
          <w:rFonts w:ascii="Book Antiqua" w:eastAsia="宋体" w:hAnsi="Book Antiqua"/>
          <w:color w:val="211D1E"/>
          <w:lang w:eastAsia="zh-CN"/>
        </w:rPr>
        <w:t>.</w:t>
      </w:r>
      <w:r w:rsidRPr="00E40743">
        <w:rPr>
          <w:rFonts w:ascii="Book Antiqua" w:hAnsi="Book Antiqua"/>
          <w:color w:val="211D1E"/>
        </w:rPr>
        <w:t xml:space="preserve"> For cystic lesions, it is recommended that the lesion be completely aspirated until it collapses via a single puncture. </w:t>
      </w:r>
    </w:p>
    <w:p w:rsidR="00917554" w:rsidRPr="00E40743" w:rsidRDefault="00917554" w:rsidP="005A6BF6">
      <w:pPr>
        <w:spacing w:line="360" w:lineRule="auto"/>
        <w:jc w:val="both"/>
        <w:rPr>
          <w:rFonts w:ascii="Book Antiqua" w:hAnsi="Book Antiqua"/>
          <w:i/>
          <w:color w:val="211D1E"/>
        </w:rPr>
      </w:pPr>
    </w:p>
    <w:p w:rsidR="00917554" w:rsidRPr="00763D07" w:rsidRDefault="00917554" w:rsidP="005A6BF6">
      <w:pPr>
        <w:spacing w:line="360" w:lineRule="auto"/>
        <w:jc w:val="both"/>
        <w:rPr>
          <w:rFonts w:ascii="Book Antiqua" w:hAnsi="Book Antiqua"/>
          <w:b/>
          <w:i/>
          <w:color w:val="211D1E"/>
        </w:rPr>
      </w:pPr>
      <w:r w:rsidRPr="00763D07">
        <w:rPr>
          <w:rFonts w:ascii="Book Antiqua" w:hAnsi="Book Antiqua"/>
          <w:b/>
          <w:i/>
          <w:color w:val="211D1E"/>
        </w:rPr>
        <w:t>D-on-site cytopathology evaluation</w:t>
      </w:r>
    </w:p>
    <w:p w:rsidR="00917554" w:rsidRPr="00763D07" w:rsidRDefault="00917554" w:rsidP="005A6BF6">
      <w:pPr>
        <w:spacing w:line="360" w:lineRule="auto"/>
        <w:jc w:val="both"/>
        <w:rPr>
          <w:rFonts w:ascii="Book Antiqua" w:eastAsia="宋体" w:hAnsi="Book Antiqua" w:cs="Arial"/>
          <w:lang w:eastAsia="zh-CN"/>
        </w:rPr>
      </w:pPr>
      <w:r w:rsidRPr="00E40743">
        <w:rPr>
          <w:rFonts w:ascii="Book Antiqua" w:hAnsi="Book Antiqua" w:cs="Arial"/>
        </w:rPr>
        <w:lastRenderedPageBreak/>
        <w:t xml:space="preserve">The availability of rapid on-site cytopathology evaluation can improve the sampling process by reducing the number of passes needed and the frequency of inconclusive diagnoses. A feedback from an on-site </w:t>
      </w:r>
      <w:proofErr w:type="spellStart"/>
      <w:r w:rsidRPr="00E40743">
        <w:rPr>
          <w:rFonts w:ascii="Book Antiqua" w:hAnsi="Book Antiqua" w:cs="Arial"/>
        </w:rPr>
        <w:t>cytopathologist</w:t>
      </w:r>
      <w:proofErr w:type="spellEnd"/>
      <w:r w:rsidRPr="00E40743">
        <w:rPr>
          <w:rFonts w:ascii="Book Antiqua" w:hAnsi="Book Antiqua" w:cs="Arial"/>
        </w:rPr>
        <w:t xml:space="preserve"> can dictate whether additional passes are needed to pro</w:t>
      </w:r>
      <w:r>
        <w:rPr>
          <w:rFonts w:ascii="Book Antiqua" w:hAnsi="Book Antiqua" w:cs="Arial"/>
        </w:rPr>
        <w:t xml:space="preserve">cure a better quality </w:t>
      </w:r>
      <w:proofErr w:type="gramStart"/>
      <w:r>
        <w:rPr>
          <w:rFonts w:ascii="Book Antiqua" w:hAnsi="Book Antiqua" w:cs="Arial"/>
        </w:rPr>
        <w:t>specimen</w:t>
      </w:r>
      <w:r w:rsidRPr="00097CDB">
        <w:rPr>
          <w:rFonts w:ascii="Book Antiqua" w:hAnsi="Book Antiqua" w:cs="Arial"/>
          <w:vertAlign w:val="superscript"/>
        </w:rPr>
        <w:t>[</w:t>
      </w:r>
      <w:proofErr w:type="gramEnd"/>
      <w:r w:rsidRPr="00097CDB">
        <w:rPr>
          <w:rFonts w:ascii="Book Antiqua" w:hAnsi="Book Antiqua" w:cs="Arial"/>
          <w:vertAlign w:val="superscript"/>
        </w:rPr>
        <w:t>3</w:t>
      </w:r>
      <w:r>
        <w:rPr>
          <w:rFonts w:ascii="Book Antiqua" w:hAnsi="Book Antiqua" w:cs="Arial"/>
          <w:vertAlign w:val="superscript"/>
        </w:rPr>
        <w:t>1</w:t>
      </w:r>
      <w:r w:rsidRPr="00097CDB">
        <w:rPr>
          <w:rFonts w:ascii="Book Antiqua" w:hAnsi="Book Antiqua" w:cs="Arial"/>
          <w:vertAlign w:val="superscript"/>
        </w:rPr>
        <w:t>]</w:t>
      </w:r>
      <w:r>
        <w:rPr>
          <w:rFonts w:ascii="Book Antiqua" w:eastAsia="宋体" w:hAnsi="Book Antiqua" w:cs="Arial"/>
          <w:lang w:eastAsia="zh-CN"/>
        </w:rPr>
        <w:t>.</w:t>
      </w:r>
      <w:r w:rsidRPr="00E40743">
        <w:rPr>
          <w:rFonts w:ascii="Book Antiqua" w:hAnsi="Book Antiqua" w:cs="Arial"/>
        </w:rPr>
        <w:t xml:space="preserve"> To evaluate the effect of an on-site cytopathology examination on sample quality and the need to repea</w:t>
      </w:r>
      <w:r>
        <w:rPr>
          <w:rFonts w:ascii="Book Antiqua" w:hAnsi="Book Antiqua" w:cs="Arial"/>
        </w:rPr>
        <w:t xml:space="preserve">t the procedure, Collins </w:t>
      </w:r>
      <w:r w:rsidRPr="00763D07">
        <w:rPr>
          <w:rFonts w:ascii="Book Antiqua" w:hAnsi="Book Antiqua" w:cs="Arial"/>
          <w:i/>
        </w:rPr>
        <w:t xml:space="preserve">et </w:t>
      </w:r>
      <w:proofErr w:type="gramStart"/>
      <w:r w:rsidRPr="00763D07">
        <w:rPr>
          <w:rFonts w:ascii="Book Antiqua" w:hAnsi="Book Antiqua" w:cs="Arial"/>
          <w:i/>
        </w:rPr>
        <w:t>al</w:t>
      </w:r>
      <w:r w:rsidRPr="00097CDB">
        <w:rPr>
          <w:rFonts w:ascii="Book Antiqua" w:hAnsi="Book Antiqua" w:cs="Arial"/>
          <w:vertAlign w:val="superscript"/>
        </w:rPr>
        <w:t>[</w:t>
      </w:r>
      <w:proofErr w:type="gramEnd"/>
      <w:r w:rsidRPr="00097CDB">
        <w:rPr>
          <w:rFonts w:ascii="Book Antiqua" w:hAnsi="Book Antiqua" w:cs="Arial"/>
          <w:vertAlign w:val="superscript"/>
        </w:rPr>
        <w:t>3</w:t>
      </w:r>
      <w:r>
        <w:rPr>
          <w:rFonts w:ascii="Book Antiqua" w:hAnsi="Book Antiqua" w:cs="Arial"/>
          <w:vertAlign w:val="superscript"/>
        </w:rPr>
        <w:t>2</w:t>
      </w:r>
      <w:r w:rsidRPr="00097CDB">
        <w:rPr>
          <w:rFonts w:ascii="Book Antiqua" w:hAnsi="Book Antiqua" w:cs="Arial"/>
          <w:vertAlign w:val="superscript"/>
        </w:rPr>
        <w:t>]</w:t>
      </w:r>
      <w:r w:rsidRPr="00E40743">
        <w:rPr>
          <w:rFonts w:ascii="Book Antiqua" w:hAnsi="Book Antiqua" w:cs="Arial"/>
        </w:rPr>
        <w:t xml:space="preserve"> compared cytological outcomes from pancreatic mass FNAs done in the presence of an on-site </w:t>
      </w:r>
      <w:proofErr w:type="spellStart"/>
      <w:r w:rsidRPr="00E40743">
        <w:rPr>
          <w:rFonts w:ascii="Book Antiqua" w:hAnsi="Book Antiqua" w:cs="Arial"/>
        </w:rPr>
        <w:t>cytopathologist</w:t>
      </w:r>
      <w:proofErr w:type="spellEnd"/>
      <w:r w:rsidRPr="00E40743">
        <w:rPr>
          <w:rFonts w:ascii="Book Antiqua" w:hAnsi="Book Antiqua" w:cs="Arial"/>
        </w:rPr>
        <w:t xml:space="preserve"> with those without. The presence of an immediate on-site cytopathology exam resulted in a significant impact on the diagnostic yield; where only 2.9% of the procedures needed to be repeated compared to 5.8% when an on-site </w:t>
      </w:r>
      <w:proofErr w:type="spellStart"/>
      <w:r w:rsidRPr="00E40743">
        <w:rPr>
          <w:rFonts w:ascii="Book Antiqua" w:hAnsi="Book Antiqua" w:cs="Arial"/>
        </w:rPr>
        <w:t>cytopathologist</w:t>
      </w:r>
      <w:proofErr w:type="spellEnd"/>
      <w:r w:rsidRPr="00E40743">
        <w:rPr>
          <w:rFonts w:ascii="Book Antiqua" w:hAnsi="Book Antiqua" w:cs="Arial"/>
        </w:rPr>
        <w:t xml:space="preserve"> was unavailable. Additionally, definitive diagnosis in the repeated procedures was achieved more frequently in procedures where an onsite cytopathology</w:t>
      </w:r>
      <w:r>
        <w:rPr>
          <w:rFonts w:ascii="Book Antiqua" w:hAnsi="Book Antiqua" w:cs="Arial"/>
        </w:rPr>
        <w:t xml:space="preserve"> evaluation was present (67% </w:t>
      </w:r>
      <w:proofErr w:type="spellStart"/>
      <w:r w:rsidRPr="00763D07">
        <w:rPr>
          <w:rFonts w:ascii="Book Antiqua" w:hAnsi="Book Antiqua" w:cs="Arial"/>
          <w:i/>
        </w:rPr>
        <w:t>vs</w:t>
      </w:r>
      <w:proofErr w:type="spellEnd"/>
      <w:r w:rsidRPr="00E40743">
        <w:rPr>
          <w:rFonts w:ascii="Book Antiqua" w:hAnsi="Book Antiqua" w:cs="Arial"/>
        </w:rPr>
        <w:t xml:space="preserve"> 27%). Several other studies supported the presence of on-site cytopathology evaluation and showe</w:t>
      </w:r>
      <w:r>
        <w:rPr>
          <w:rFonts w:ascii="Book Antiqua" w:hAnsi="Book Antiqua" w:cs="Arial"/>
        </w:rPr>
        <w:t xml:space="preserve">d improved adequacy of </w:t>
      </w:r>
      <w:proofErr w:type="gramStart"/>
      <w:r>
        <w:rPr>
          <w:rFonts w:ascii="Book Antiqua" w:hAnsi="Book Antiqua" w:cs="Arial"/>
        </w:rPr>
        <w:t>samples</w:t>
      </w:r>
      <w:r w:rsidRPr="00097CDB">
        <w:rPr>
          <w:rFonts w:ascii="Book Antiqua" w:hAnsi="Book Antiqua" w:cs="Arial"/>
          <w:vertAlign w:val="superscript"/>
        </w:rPr>
        <w:t>[</w:t>
      </w:r>
      <w:proofErr w:type="gramEnd"/>
      <w:r w:rsidRPr="00097CDB">
        <w:rPr>
          <w:rFonts w:ascii="Book Antiqua" w:hAnsi="Book Antiqua" w:cs="Arial"/>
          <w:vertAlign w:val="superscript"/>
        </w:rPr>
        <w:t>3</w:t>
      </w:r>
      <w:r>
        <w:rPr>
          <w:rFonts w:ascii="Book Antiqua" w:hAnsi="Book Antiqua" w:cs="Arial"/>
          <w:vertAlign w:val="superscript"/>
        </w:rPr>
        <w:t>3</w:t>
      </w:r>
      <w:r>
        <w:rPr>
          <w:rFonts w:ascii="Book Antiqua" w:eastAsia="宋体" w:hAnsi="Book Antiqua" w:cs="Arial"/>
          <w:vertAlign w:val="superscript"/>
          <w:lang w:eastAsia="zh-CN"/>
        </w:rPr>
        <w:t>-</w:t>
      </w:r>
      <w:r>
        <w:rPr>
          <w:rFonts w:ascii="Book Antiqua" w:hAnsi="Book Antiqua" w:cs="Arial"/>
          <w:vertAlign w:val="superscript"/>
        </w:rPr>
        <w:t>35</w:t>
      </w:r>
      <w:r w:rsidRPr="00097CDB">
        <w:rPr>
          <w:rFonts w:ascii="Book Antiqua" w:hAnsi="Book Antiqua" w:cs="Arial"/>
          <w:vertAlign w:val="superscript"/>
        </w:rPr>
        <w:t>]</w:t>
      </w:r>
      <w:r>
        <w:rPr>
          <w:rFonts w:ascii="Book Antiqua" w:eastAsia="宋体" w:hAnsi="Book Antiqua" w:cs="Arial"/>
          <w:lang w:eastAsia="zh-CN"/>
        </w:rPr>
        <w:t>.</w:t>
      </w:r>
      <w:r w:rsidRPr="00E40743">
        <w:rPr>
          <w:rFonts w:ascii="Book Antiqua" w:hAnsi="Book Antiqua" w:cs="Arial"/>
        </w:rPr>
        <w:t xml:space="preserve"> In comparison, fewer studies showed that the presence of an on-site cytopathology failed to translate into significant i</w:t>
      </w:r>
      <w:r>
        <w:rPr>
          <w:rFonts w:ascii="Book Antiqua" w:hAnsi="Book Antiqua" w:cs="Arial"/>
        </w:rPr>
        <w:t xml:space="preserve">mprovement to EUS-FNA </w:t>
      </w:r>
      <w:proofErr w:type="gramStart"/>
      <w:r>
        <w:rPr>
          <w:rFonts w:ascii="Book Antiqua" w:hAnsi="Book Antiqua" w:cs="Arial"/>
        </w:rPr>
        <w:t>outcomes</w:t>
      </w:r>
      <w:r w:rsidRPr="00097CDB">
        <w:rPr>
          <w:rFonts w:ascii="Book Antiqua" w:hAnsi="Book Antiqua" w:cs="Arial"/>
          <w:vertAlign w:val="superscript"/>
        </w:rPr>
        <w:t>[</w:t>
      </w:r>
      <w:proofErr w:type="gramEnd"/>
      <w:r w:rsidRPr="00097CDB">
        <w:rPr>
          <w:rFonts w:ascii="Book Antiqua" w:hAnsi="Book Antiqua" w:cs="Arial"/>
          <w:vertAlign w:val="superscript"/>
        </w:rPr>
        <w:t>3</w:t>
      </w:r>
      <w:r>
        <w:rPr>
          <w:rFonts w:ascii="Book Antiqua" w:hAnsi="Book Antiqua" w:cs="Arial"/>
          <w:vertAlign w:val="superscript"/>
        </w:rPr>
        <w:t>6</w:t>
      </w:r>
      <w:r w:rsidRPr="00097CDB">
        <w:rPr>
          <w:rFonts w:ascii="Book Antiqua" w:hAnsi="Book Antiqua" w:cs="Arial"/>
          <w:vertAlign w:val="superscript"/>
        </w:rPr>
        <w:t>,</w:t>
      </w:r>
      <w:r>
        <w:rPr>
          <w:rFonts w:ascii="Book Antiqua" w:hAnsi="Book Antiqua" w:cs="Arial"/>
          <w:vertAlign w:val="superscript"/>
        </w:rPr>
        <w:t>37</w:t>
      </w:r>
      <w:r w:rsidRPr="00097CDB">
        <w:rPr>
          <w:rFonts w:ascii="Book Antiqua" w:hAnsi="Book Antiqua" w:cs="Arial"/>
          <w:vertAlign w:val="superscript"/>
        </w:rPr>
        <w:t>]</w:t>
      </w:r>
      <w:r>
        <w:rPr>
          <w:rFonts w:ascii="Book Antiqua" w:eastAsia="宋体" w:hAnsi="Book Antiqua" w:cs="Arial"/>
          <w:lang w:eastAsia="zh-CN"/>
        </w:rPr>
        <w:t>.</w:t>
      </w:r>
    </w:p>
    <w:p w:rsidR="00917554" w:rsidRPr="00E40743" w:rsidRDefault="00917554" w:rsidP="005A6BF6">
      <w:pPr>
        <w:spacing w:line="360" w:lineRule="auto"/>
        <w:jc w:val="both"/>
        <w:rPr>
          <w:rFonts w:ascii="Book Antiqua" w:hAnsi="Book Antiqua" w:cs="Arial"/>
        </w:rPr>
      </w:pPr>
    </w:p>
    <w:p w:rsidR="00917554" w:rsidRPr="00763D07" w:rsidRDefault="00917554" w:rsidP="005A6BF6">
      <w:pPr>
        <w:spacing w:line="360" w:lineRule="auto"/>
        <w:jc w:val="both"/>
        <w:rPr>
          <w:rFonts w:ascii="Book Antiqua" w:hAnsi="Book Antiqua" w:cs="Arial"/>
          <w:b/>
          <w:i/>
        </w:rPr>
      </w:pPr>
      <w:r w:rsidRPr="00763D07">
        <w:rPr>
          <w:rFonts w:ascii="Book Antiqua" w:hAnsi="Book Antiqua" w:cs="Arial"/>
          <w:b/>
          <w:i/>
        </w:rPr>
        <w:t>Method of sample expression</w:t>
      </w:r>
    </w:p>
    <w:p w:rsidR="00917554" w:rsidRPr="00E40743" w:rsidRDefault="00917554" w:rsidP="005A6BF6">
      <w:pPr>
        <w:spacing w:line="360" w:lineRule="auto"/>
        <w:jc w:val="both"/>
        <w:rPr>
          <w:rFonts w:ascii="Book Antiqua" w:hAnsi="Book Antiqua" w:cs="Arial"/>
        </w:rPr>
      </w:pPr>
      <w:r w:rsidRPr="00E40743">
        <w:rPr>
          <w:rFonts w:ascii="Book Antiqua" w:hAnsi="Book Antiqua" w:cs="Arial"/>
        </w:rPr>
        <w:t xml:space="preserve">The traditional method of expressing FNA samples is via air flushing the needle. Recently, this was compared to the method of reinserting the </w:t>
      </w:r>
      <w:proofErr w:type="spellStart"/>
      <w:r>
        <w:rPr>
          <w:rFonts w:ascii="Book Antiqua" w:hAnsi="Book Antiqua" w:cs="Arial"/>
        </w:rPr>
        <w:t>stylet</w:t>
      </w:r>
      <w:proofErr w:type="spellEnd"/>
      <w:r>
        <w:rPr>
          <w:rFonts w:ascii="Book Antiqua" w:hAnsi="Book Antiqua" w:cs="Arial"/>
        </w:rPr>
        <w:t xml:space="preserve"> in a study by Lee </w:t>
      </w:r>
      <w:r w:rsidRPr="00763D07">
        <w:rPr>
          <w:rFonts w:ascii="Book Antiqua" w:hAnsi="Book Antiqua" w:cs="Arial"/>
          <w:i/>
        </w:rPr>
        <w:t>et al</w:t>
      </w:r>
      <w:r w:rsidRPr="00097CDB">
        <w:rPr>
          <w:rFonts w:ascii="Book Antiqua" w:hAnsi="Book Antiqua" w:cs="Arial"/>
          <w:vertAlign w:val="superscript"/>
        </w:rPr>
        <w:t>[2</w:t>
      </w:r>
      <w:r>
        <w:rPr>
          <w:rFonts w:ascii="Book Antiqua" w:hAnsi="Book Antiqua" w:cs="Arial"/>
          <w:vertAlign w:val="superscript"/>
        </w:rPr>
        <w:t>0</w:t>
      </w:r>
      <w:r w:rsidRPr="00097CDB">
        <w:rPr>
          <w:rFonts w:ascii="Book Antiqua" w:hAnsi="Book Antiqua" w:cs="Arial"/>
          <w:vertAlign w:val="superscript"/>
        </w:rPr>
        <w:t>]</w:t>
      </w:r>
      <w:r w:rsidRPr="00E40743">
        <w:rPr>
          <w:rFonts w:ascii="Book Antiqua" w:hAnsi="Book Antiqua" w:cs="Arial"/>
        </w:rPr>
        <w:t xml:space="preserve"> Samples expressed by the two techniques were compared in terms of quality, cellularity and bloodiness. Bloodiness was less in the air-flushed group compared to the reinserting-the-</w:t>
      </w:r>
      <w:proofErr w:type="spellStart"/>
      <w:r w:rsidRPr="00E40743">
        <w:rPr>
          <w:rFonts w:ascii="Book Antiqua" w:hAnsi="Book Antiqua" w:cs="Arial"/>
        </w:rPr>
        <w:t>stylet</w:t>
      </w:r>
      <w:proofErr w:type="spellEnd"/>
      <w:r w:rsidRPr="00E40743">
        <w:rPr>
          <w:rFonts w:ascii="Book Antiqua" w:hAnsi="Book Antiqua" w:cs="Arial"/>
        </w:rPr>
        <w:t xml:space="preserve"> group (</w:t>
      </w:r>
      <w:r w:rsidRPr="00763D07">
        <w:rPr>
          <w:rFonts w:ascii="Book Antiqua" w:hAnsi="Book Antiqua" w:cs="Arial"/>
          <w:i/>
        </w:rPr>
        <w:t>P</w:t>
      </w:r>
      <w:r>
        <w:rPr>
          <w:rFonts w:ascii="Book Antiqua" w:eastAsia="宋体" w:hAnsi="Book Antiqua" w:cs="Arial"/>
          <w:lang w:eastAsia="zh-CN"/>
        </w:rPr>
        <w:t xml:space="preserve"> </w:t>
      </w:r>
      <w:r w:rsidRPr="00E40743">
        <w:rPr>
          <w:rFonts w:ascii="Book Antiqua" w:hAnsi="Book Antiqua" w:cs="Arial"/>
        </w:rPr>
        <w:t xml:space="preserve">= </w:t>
      </w:r>
      <w:r>
        <w:rPr>
          <w:rFonts w:ascii="Book Antiqua" w:eastAsia="宋体" w:hAnsi="Book Antiqua" w:cs="Arial"/>
          <w:lang w:eastAsia="zh-CN"/>
        </w:rPr>
        <w:t>0</w:t>
      </w:r>
      <w:r w:rsidRPr="00E40743">
        <w:rPr>
          <w:rFonts w:ascii="Book Antiqua" w:hAnsi="Book Antiqua" w:cs="Arial"/>
        </w:rPr>
        <w:t xml:space="preserve">.02), but quality of samples and cellularity were similar in both groups. Similar results were reported by </w:t>
      </w:r>
      <w:proofErr w:type="spellStart"/>
      <w:r w:rsidRPr="00E40743">
        <w:rPr>
          <w:rFonts w:ascii="Book Antiqua" w:hAnsi="Book Antiqua" w:cs="Arial"/>
        </w:rPr>
        <w:t>Rastogi</w:t>
      </w:r>
      <w:proofErr w:type="spellEnd"/>
      <w:r w:rsidRPr="00E40743">
        <w:rPr>
          <w:rFonts w:ascii="Book Antiqua" w:hAnsi="Book Antiqua" w:cs="Arial"/>
        </w:rPr>
        <w:t xml:space="preserve"> et al. in a randomize</w:t>
      </w:r>
      <w:r>
        <w:rPr>
          <w:rFonts w:ascii="Book Antiqua" w:hAnsi="Book Antiqua" w:cs="Arial"/>
        </w:rPr>
        <w:t xml:space="preserve">d controlled </w:t>
      </w:r>
      <w:proofErr w:type="gramStart"/>
      <w:r>
        <w:rPr>
          <w:rFonts w:ascii="Book Antiqua" w:hAnsi="Book Antiqua" w:cs="Arial"/>
        </w:rPr>
        <w:t>trial</w:t>
      </w:r>
      <w:r>
        <w:rPr>
          <w:rFonts w:ascii="Book Antiqua" w:hAnsi="Book Antiqua" w:cs="Arial"/>
          <w:vertAlign w:val="superscript"/>
        </w:rPr>
        <w:t>[</w:t>
      </w:r>
      <w:proofErr w:type="gramEnd"/>
      <w:r>
        <w:rPr>
          <w:rFonts w:ascii="Book Antiqua" w:hAnsi="Book Antiqua" w:cs="Arial"/>
          <w:vertAlign w:val="superscript"/>
        </w:rPr>
        <w:t>38</w:t>
      </w:r>
      <w:r w:rsidRPr="00097CDB">
        <w:rPr>
          <w:rFonts w:ascii="Book Antiqua" w:hAnsi="Book Antiqua" w:cs="Arial"/>
          <w:vertAlign w:val="superscript"/>
        </w:rPr>
        <w:t>]</w:t>
      </w:r>
      <w:r>
        <w:rPr>
          <w:rFonts w:ascii="Book Antiqua" w:hAnsi="Book Antiqua" w:cs="Arial"/>
        </w:rPr>
        <w:t xml:space="preserve"> as well as by </w:t>
      </w:r>
      <w:proofErr w:type="spellStart"/>
      <w:r>
        <w:rPr>
          <w:rFonts w:ascii="Book Antiqua" w:hAnsi="Book Antiqua" w:cs="Arial"/>
        </w:rPr>
        <w:t>Sahain</w:t>
      </w:r>
      <w:proofErr w:type="spellEnd"/>
      <w:r>
        <w:rPr>
          <w:rFonts w:ascii="Book Antiqua" w:hAnsi="Book Antiqua" w:cs="Arial"/>
        </w:rPr>
        <w:t xml:space="preserve"> </w:t>
      </w:r>
      <w:r w:rsidRPr="00763D07">
        <w:rPr>
          <w:rFonts w:ascii="Book Antiqua" w:hAnsi="Book Antiqua" w:cs="Arial"/>
          <w:i/>
        </w:rPr>
        <w:t>et al</w:t>
      </w:r>
      <w:r>
        <w:rPr>
          <w:rFonts w:ascii="Book Antiqua" w:hAnsi="Book Antiqua" w:cs="Arial"/>
          <w:vertAlign w:val="superscript"/>
        </w:rPr>
        <w:t>[39</w:t>
      </w:r>
      <w:r w:rsidRPr="00097CDB">
        <w:rPr>
          <w:rFonts w:ascii="Book Antiqua" w:hAnsi="Book Antiqua" w:cs="Arial"/>
          <w:vertAlign w:val="superscript"/>
        </w:rPr>
        <w:t>]</w:t>
      </w:r>
      <w:r w:rsidRPr="00E40743">
        <w:rPr>
          <w:rFonts w:ascii="Book Antiqua" w:hAnsi="Book Antiqua" w:cs="Arial"/>
        </w:rPr>
        <w:t xml:space="preserve"> </w:t>
      </w:r>
    </w:p>
    <w:p w:rsidR="00917554" w:rsidRDefault="00917554" w:rsidP="00763D07">
      <w:pPr>
        <w:spacing w:line="360" w:lineRule="auto"/>
        <w:ind w:firstLineChars="250" w:firstLine="600"/>
        <w:jc w:val="both"/>
        <w:rPr>
          <w:rFonts w:ascii="Book Antiqua" w:eastAsia="宋体" w:hAnsi="Book Antiqua" w:cs="Arial"/>
          <w:lang w:eastAsia="zh-CN"/>
        </w:rPr>
      </w:pPr>
      <w:r w:rsidRPr="00E40743">
        <w:rPr>
          <w:rFonts w:ascii="Book Antiqua" w:hAnsi="Book Antiqua" w:cs="Arial"/>
        </w:rPr>
        <w:t xml:space="preserve">Reinserting the </w:t>
      </w:r>
      <w:proofErr w:type="spellStart"/>
      <w:r w:rsidRPr="00E40743">
        <w:rPr>
          <w:rFonts w:ascii="Book Antiqua" w:hAnsi="Book Antiqua" w:cs="Arial"/>
        </w:rPr>
        <w:t>stylet</w:t>
      </w:r>
      <w:proofErr w:type="spellEnd"/>
      <w:r w:rsidRPr="00E40743">
        <w:rPr>
          <w:rFonts w:ascii="Book Antiqua" w:hAnsi="Book Antiqua" w:cs="Arial"/>
        </w:rPr>
        <w:t xml:space="preserve"> remains a common practice despite being time consuming and could potentially be associated with increas</w:t>
      </w:r>
      <w:r>
        <w:rPr>
          <w:rFonts w:ascii="Book Antiqua" w:hAnsi="Book Antiqua" w:cs="Arial"/>
        </w:rPr>
        <w:t xml:space="preserve">ed risk of needle stick </w:t>
      </w:r>
      <w:proofErr w:type="gramStart"/>
      <w:r>
        <w:rPr>
          <w:rFonts w:ascii="Book Antiqua" w:hAnsi="Book Antiqua" w:cs="Arial"/>
        </w:rPr>
        <w:t>injury</w:t>
      </w:r>
      <w:r w:rsidRPr="00060B69">
        <w:rPr>
          <w:rFonts w:ascii="Book Antiqua" w:hAnsi="Book Antiqua" w:cs="Arial"/>
          <w:vertAlign w:val="superscript"/>
        </w:rPr>
        <w:t>[</w:t>
      </w:r>
      <w:proofErr w:type="gramEnd"/>
      <w:r w:rsidRPr="00060B69">
        <w:rPr>
          <w:rFonts w:ascii="Book Antiqua" w:hAnsi="Book Antiqua" w:cs="Arial"/>
          <w:vertAlign w:val="superscript"/>
        </w:rPr>
        <w:t>2,9,38,39]</w:t>
      </w:r>
      <w:r>
        <w:rPr>
          <w:rFonts w:ascii="Book Antiqua" w:eastAsia="宋体" w:hAnsi="Book Antiqua" w:cs="Arial"/>
          <w:lang w:eastAsia="zh-CN"/>
        </w:rPr>
        <w:t>.</w:t>
      </w:r>
      <w:r w:rsidRPr="00E40743">
        <w:rPr>
          <w:rFonts w:ascii="Book Antiqua" w:hAnsi="Book Antiqua" w:cs="Arial"/>
        </w:rPr>
        <w:t xml:space="preserve"> Based on the results of the above studies, </w:t>
      </w:r>
      <w:proofErr w:type="spellStart"/>
      <w:r w:rsidRPr="00E40743">
        <w:rPr>
          <w:rFonts w:ascii="Book Antiqua" w:hAnsi="Book Antiqua" w:cs="Arial"/>
        </w:rPr>
        <w:t>stylet</w:t>
      </w:r>
      <w:proofErr w:type="spellEnd"/>
      <w:r w:rsidRPr="00E40743">
        <w:rPr>
          <w:rFonts w:ascii="Book Antiqua" w:hAnsi="Book Antiqua" w:cs="Arial"/>
        </w:rPr>
        <w:t xml:space="preserve"> reinsertion could be </w:t>
      </w:r>
      <w:r w:rsidRPr="00E40743">
        <w:rPr>
          <w:rFonts w:ascii="Book Antiqua" w:hAnsi="Book Antiqua" w:cs="Arial"/>
        </w:rPr>
        <w:lastRenderedPageBreak/>
        <w:t xml:space="preserve">reserved to conditions when the sample is dry or clotted and cannot be expressed by air flushing </w:t>
      </w:r>
      <w:r w:rsidRPr="00097CDB">
        <w:rPr>
          <w:rFonts w:ascii="Book Antiqua" w:hAnsi="Book Antiqua" w:cs="Arial"/>
          <w:vertAlign w:val="superscript"/>
        </w:rPr>
        <w:t>[2</w:t>
      </w:r>
      <w:r>
        <w:rPr>
          <w:rFonts w:ascii="Book Antiqua" w:hAnsi="Book Antiqua" w:cs="Arial"/>
          <w:vertAlign w:val="superscript"/>
        </w:rPr>
        <w:t>0</w:t>
      </w:r>
      <w:proofErr w:type="gramStart"/>
      <w:r w:rsidRPr="00097CDB">
        <w:rPr>
          <w:rFonts w:ascii="Book Antiqua" w:hAnsi="Book Antiqua" w:cs="Arial"/>
          <w:vertAlign w:val="superscript"/>
        </w:rPr>
        <w:t>,3</w:t>
      </w:r>
      <w:r>
        <w:rPr>
          <w:rFonts w:ascii="Book Antiqua" w:hAnsi="Book Antiqua" w:cs="Arial"/>
          <w:vertAlign w:val="superscript"/>
        </w:rPr>
        <w:t>3</w:t>
      </w:r>
      <w:proofErr w:type="gramEnd"/>
      <w:r w:rsidRPr="00097CDB">
        <w:rPr>
          <w:rFonts w:ascii="Book Antiqua" w:hAnsi="Book Antiqua" w:cs="Arial"/>
          <w:vertAlign w:val="superscript"/>
        </w:rPr>
        <w:t>]</w:t>
      </w:r>
      <w:r w:rsidRPr="00E40743">
        <w:rPr>
          <w:rFonts w:ascii="Book Antiqua" w:hAnsi="Book Antiqua" w:cs="Arial"/>
        </w:rPr>
        <w:t xml:space="preserve">, which is not infrequent with 25-G needles. </w:t>
      </w:r>
    </w:p>
    <w:p w:rsidR="00917554" w:rsidRPr="00763D07" w:rsidRDefault="00917554" w:rsidP="00763D07">
      <w:pPr>
        <w:spacing w:line="360" w:lineRule="auto"/>
        <w:ind w:firstLineChars="250" w:firstLine="602"/>
        <w:jc w:val="both"/>
        <w:rPr>
          <w:rFonts w:ascii="Book Antiqua" w:eastAsia="宋体" w:hAnsi="Book Antiqua" w:cs="Arial"/>
          <w:b/>
          <w:u w:val="single"/>
          <w:lang w:eastAsia="zh-CN"/>
        </w:rPr>
      </w:pPr>
    </w:p>
    <w:p w:rsidR="00917554" w:rsidRPr="002B56FA" w:rsidRDefault="00917554" w:rsidP="00763D07">
      <w:pPr>
        <w:spacing w:line="360" w:lineRule="auto"/>
        <w:jc w:val="both"/>
        <w:rPr>
          <w:rFonts w:ascii="Book Antiqua" w:eastAsia="宋体" w:hAnsi="Book Antiqua"/>
          <w:b/>
          <w:lang w:eastAsia="zh-CN"/>
        </w:rPr>
      </w:pPr>
      <w:r w:rsidRPr="002B56FA">
        <w:rPr>
          <w:rFonts w:ascii="Book Antiqua" w:hAnsi="Book Antiqua" w:cs="Arial"/>
          <w:b/>
        </w:rPr>
        <w:t>Key points</w:t>
      </w:r>
      <w:r>
        <w:rPr>
          <w:rFonts w:ascii="Book Antiqua" w:eastAsia="宋体" w:hAnsi="Book Antiqua" w:cs="Arial"/>
          <w:b/>
          <w:lang w:eastAsia="zh-CN"/>
        </w:rPr>
        <w:t xml:space="preserve">: </w:t>
      </w:r>
      <w:r w:rsidRPr="00763D07">
        <w:rPr>
          <w:rFonts w:ascii="Book Antiqua" w:hAnsi="Book Antiqua"/>
        </w:rPr>
        <w:t>Application of suction during sampling can increase the cellularity and the diagnostic yield particularly in solid fibrotic lesions. In highly vascular lesions a non-suction technique can reduce the bloodiness of the sample.</w:t>
      </w:r>
      <w:r>
        <w:rPr>
          <w:rFonts w:ascii="Book Antiqua" w:eastAsia="宋体" w:hAnsi="Book Antiqua"/>
          <w:lang w:eastAsia="zh-CN"/>
        </w:rPr>
        <w:t xml:space="preserve"> </w:t>
      </w:r>
      <w:r w:rsidRPr="00763D07">
        <w:rPr>
          <w:rFonts w:ascii="Book Antiqua" w:hAnsi="Book Antiqua"/>
        </w:rPr>
        <w:t>Fanning technique can reduce the number of passes required to reach a diagnosis.</w:t>
      </w:r>
      <w:r>
        <w:rPr>
          <w:rFonts w:ascii="Book Antiqua" w:eastAsia="宋体" w:hAnsi="Book Antiqua"/>
          <w:lang w:eastAsia="zh-CN"/>
        </w:rPr>
        <w:t xml:space="preserve"> </w:t>
      </w:r>
      <w:r w:rsidRPr="00763D07">
        <w:rPr>
          <w:rFonts w:ascii="Book Antiqua" w:hAnsi="Book Antiqua"/>
        </w:rPr>
        <w:t xml:space="preserve">Expression techniques have minimal impact on the sample’s quality; however, air flushing seems to be less labor intensive. Use of </w:t>
      </w:r>
      <w:proofErr w:type="spellStart"/>
      <w:r w:rsidRPr="00763D07">
        <w:rPr>
          <w:rFonts w:ascii="Book Antiqua" w:hAnsi="Book Antiqua"/>
        </w:rPr>
        <w:t>stylet</w:t>
      </w:r>
      <w:proofErr w:type="spellEnd"/>
      <w:r w:rsidRPr="00763D07">
        <w:rPr>
          <w:rFonts w:ascii="Book Antiqua" w:hAnsi="Book Antiqua"/>
        </w:rPr>
        <w:t xml:space="preserve"> during the initial puncture or to express the sample has not been associated with improved specimen quality. </w:t>
      </w:r>
    </w:p>
    <w:p w:rsidR="00917554" w:rsidRPr="00E40743" w:rsidRDefault="00917554" w:rsidP="005A6BF6">
      <w:pPr>
        <w:spacing w:line="360" w:lineRule="auto"/>
        <w:jc w:val="both"/>
        <w:rPr>
          <w:rFonts w:ascii="Book Antiqua" w:hAnsi="Book Antiqua"/>
          <w:b/>
        </w:rPr>
      </w:pPr>
    </w:p>
    <w:p w:rsidR="00917554" w:rsidRPr="002B56FA" w:rsidRDefault="00917554" w:rsidP="005A6BF6">
      <w:pPr>
        <w:spacing w:line="360" w:lineRule="auto"/>
        <w:jc w:val="both"/>
        <w:rPr>
          <w:rFonts w:ascii="Book Antiqua" w:eastAsia="宋体" w:hAnsi="Book Antiqua"/>
          <w:b/>
          <w:lang w:eastAsia="zh-CN"/>
        </w:rPr>
      </w:pPr>
      <w:r w:rsidRPr="002B56FA">
        <w:rPr>
          <w:rFonts w:ascii="Book Antiqua" w:hAnsi="Book Antiqua"/>
          <w:b/>
        </w:rPr>
        <w:t>Needle size</w:t>
      </w:r>
      <w:r>
        <w:rPr>
          <w:rFonts w:ascii="Book Antiqua" w:eastAsia="宋体" w:hAnsi="Book Antiqua"/>
          <w:b/>
          <w:lang w:eastAsia="zh-CN"/>
        </w:rPr>
        <w:t xml:space="preserve">: </w:t>
      </w:r>
      <w:r w:rsidRPr="00E40743">
        <w:rPr>
          <w:rFonts w:ascii="Book Antiqua" w:hAnsi="Book Antiqua"/>
        </w:rPr>
        <w:t>FNA needles are c</w:t>
      </w:r>
      <w:r>
        <w:rPr>
          <w:rFonts w:ascii="Book Antiqua" w:hAnsi="Book Antiqua"/>
        </w:rPr>
        <w:t>ommercially available in 19, 22</w:t>
      </w:r>
      <w:r w:rsidRPr="00E40743">
        <w:rPr>
          <w:rFonts w:ascii="Book Antiqua" w:hAnsi="Book Antiqua"/>
        </w:rPr>
        <w:t xml:space="preserve"> and 25-G sizes. Among all the variables that could impact the diagnostic outcome of EUS-FNA, needle size remains probably the most exhaustively evaluated. The most commonly used needle is the 22-G, although recently the 25-G needles have gained popularity in many centers due to their ease of use and recent data showing diagnostic equivalence compared to 22-G needles.</w:t>
      </w:r>
      <w:r>
        <w:rPr>
          <w:rFonts w:ascii="Book Antiqua" w:eastAsia="宋体" w:hAnsi="Book Antiqua"/>
          <w:lang w:eastAsia="zh-CN"/>
        </w:rPr>
        <w:t xml:space="preserve"> </w:t>
      </w:r>
      <w:r w:rsidRPr="00E40743">
        <w:rPr>
          <w:rFonts w:ascii="Book Antiqua" w:hAnsi="Book Antiqua"/>
        </w:rPr>
        <w:t>In the following section we will discuss in details the choice of a particular needle size as it relates to the location of the lesion, type of the specimen and overall the quality of sample.</w:t>
      </w:r>
    </w:p>
    <w:p w:rsidR="00917554" w:rsidRPr="00E40743" w:rsidRDefault="00917554" w:rsidP="005A6BF6">
      <w:pPr>
        <w:spacing w:line="360" w:lineRule="auto"/>
        <w:ind w:firstLine="720"/>
        <w:jc w:val="both"/>
        <w:rPr>
          <w:rFonts w:ascii="Book Antiqua" w:hAnsi="Book Antiqua"/>
          <w:b/>
          <w:i/>
        </w:rPr>
      </w:pPr>
    </w:p>
    <w:p w:rsidR="00917554" w:rsidRPr="00E40743" w:rsidRDefault="00917554" w:rsidP="00763D07">
      <w:pPr>
        <w:spacing w:line="360" w:lineRule="auto"/>
        <w:jc w:val="both"/>
        <w:rPr>
          <w:rFonts w:ascii="Book Antiqua" w:hAnsi="Book Antiqua"/>
          <w:b/>
          <w:i/>
        </w:rPr>
      </w:pPr>
      <w:r w:rsidRPr="00E40743">
        <w:rPr>
          <w:rFonts w:ascii="Book Antiqua" w:hAnsi="Book Antiqua"/>
          <w:b/>
          <w:i/>
        </w:rPr>
        <w:t xml:space="preserve">1- </w:t>
      </w:r>
      <w:proofErr w:type="gramStart"/>
      <w:r w:rsidRPr="00E40743">
        <w:rPr>
          <w:rFonts w:ascii="Book Antiqua" w:hAnsi="Book Antiqua"/>
          <w:b/>
          <w:i/>
        </w:rPr>
        <w:t>location</w:t>
      </w:r>
      <w:proofErr w:type="gramEnd"/>
      <w:r w:rsidRPr="00E40743">
        <w:rPr>
          <w:rFonts w:ascii="Book Antiqua" w:hAnsi="Book Antiqua"/>
          <w:b/>
          <w:i/>
        </w:rPr>
        <w:t xml:space="preserve"> of the lesion</w:t>
      </w:r>
    </w:p>
    <w:p w:rsidR="00917554" w:rsidRPr="00E40743" w:rsidRDefault="00917554" w:rsidP="005A6BF6">
      <w:pPr>
        <w:spacing w:line="360" w:lineRule="auto"/>
        <w:jc w:val="both"/>
        <w:rPr>
          <w:rFonts w:ascii="Book Antiqua" w:hAnsi="Book Antiqua"/>
        </w:rPr>
      </w:pPr>
      <w:r w:rsidRPr="00E40743">
        <w:rPr>
          <w:rFonts w:ascii="Book Antiqua" w:hAnsi="Book Antiqua" w:cs="Georgia"/>
        </w:rPr>
        <w:t>The location of the lesion can direct the sampling approach, and in some instances the size of the needle to be used. Approximately 65% of pancreatic cancers are found i</w:t>
      </w:r>
      <w:r>
        <w:rPr>
          <w:rFonts w:ascii="Book Antiqua" w:hAnsi="Book Antiqua" w:cs="Georgia"/>
        </w:rPr>
        <w:t xml:space="preserve">n the head or </w:t>
      </w:r>
      <w:proofErr w:type="spellStart"/>
      <w:r>
        <w:rPr>
          <w:rFonts w:ascii="Book Antiqua" w:hAnsi="Book Antiqua" w:cs="Georgia"/>
        </w:rPr>
        <w:t>uncinate</w:t>
      </w:r>
      <w:proofErr w:type="spellEnd"/>
      <w:r>
        <w:rPr>
          <w:rFonts w:ascii="Book Antiqua" w:hAnsi="Book Antiqua" w:cs="Georgia"/>
        </w:rPr>
        <w:t xml:space="preserve"> </w:t>
      </w:r>
      <w:proofErr w:type="gramStart"/>
      <w:r>
        <w:rPr>
          <w:rFonts w:ascii="Book Antiqua" w:hAnsi="Book Antiqua" w:cs="Georgia"/>
        </w:rPr>
        <w:t>process</w:t>
      </w:r>
      <w:r w:rsidRPr="00097CDB">
        <w:rPr>
          <w:rFonts w:ascii="Book Antiqua" w:hAnsi="Book Antiqua" w:cs="Georgia"/>
          <w:vertAlign w:val="superscript"/>
        </w:rPr>
        <w:t>[</w:t>
      </w:r>
      <w:proofErr w:type="gramEnd"/>
      <w:r w:rsidRPr="00097CDB">
        <w:rPr>
          <w:rFonts w:ascii="Book Antiqua" w:hAnsi="Book Antiqua" w:cs="Georgia"/>
          <w:vertAlign w:val="superscript"/>
        </w:rPr>
        <w:t>4</w:t>
      </w:r>
      <w:r>
        <w:rPr>
          <w:rFonts w:ascii="Book Antiqua" w:hAnsi="Book Antiqua" w:cs="Georgia"/>
          <w:vertAlign w:val="superscript"/>
        </w:rPr>
        <w:t>0</w:t>
      </w:r>
      <w:r w:rsidRPr="00097CDB">
        <w:rPr>
          <w:rFonts w:ascii="Book Antiqua" w:hAnsi="Book Antiqua" w:cs="Georgia"/>
          <w:vertAlign w:val="superscript"/>
        </w:rPr>
        <w:t>]</w:t>
      </w:r>
      <w:r>
        <w:rPr>
          <w:rFonts w:ascii="Book Antiqua" w:eastAsia="宋体" w:hAnsi="Book Antiqua" w:cs="Georgia"/>
          <w:lang w:eastAsia="zh-CN"/>
        </w:rPr>
        <w:t>.</w:t>
      </w:r>
      <w:r w:rsidRPr="00E40743">
        <w:rPr>
          <w:rFonts w:ascii="Book Antiqua" w:hAnsi="Book Antiqua" w:cs="Georgia"/>
        </w:rPr>
        <w:t xml:space="preserve"> </w:t>
      </w:r>
      <w:r w:rsidRPr="00E40743">
        <w:rPr>
          <w:rFonts w:ascii="Book Antiqua" w:hAnsi="Book Antiqua" w:cs="Georgia"/>
          <w:u w:color="243778"/>
        </w:rPr>
        <w:t xml:space="preserve">Such tumors are best visualized and sampled through the duodenum, whereas lesions in the pancreatic body and tail are best evaluated through the stomach. In the duodenum, angulation of the </w:t>
      </w:r>
      <w:proofErr w:type="spellStart"/>
      <w:r w:rsidRPr="00E40743">
        <w:rPr>
          <w:rFonts w:ascii="Book Antiqua" w:hAnsi="Book Antiqua" w:cs="Georgia"/>
          <w:u w:color="243778"/>
        </w:rPr>
        <w:t>echoendoscope</w:t>
      </w:r>
      <w:proofErr w:type="spellEnd"/>
      <w:r w:rsidRPr="00E40743">
        <w:rPr>
          <w:rFonts w:ascii="Book Antiqua" w:hAnsi="Book Antiqua"/>
        </w:rPr>
        <w:t xml:space="preserve"> tip is often required to maintain </w:t>
      </w:r>
      <w:r w:rsidRPr="00E40743">
        <w:rPr>
          <w:rFonts w:ascii="Book Antiqua" w:hAnsi="Book Antiqua"/>
        </w:rPr>
        <w:lastRenderedPageBreak/>
        <w:t xml:space="preserve">apposition with the mass. This position creates more resistance and makes the use of stiffer, larger 19-G needles challenging. </w:t>
      </w:r>
    </w:p>
    <w:p w:rsidR="00917554" w:rsidRPr="00E40743" w:rsidRDefault="00917554" w:rsidP="00CD3469">
      <w:pPr>
        <w:spacing w:line="360" w:lineRule="auto"/>
        <w:ind w:firstLineChars="200" w:firstLine="480"/>
        <w:jc w:val="both"/>
        <w:rPr>
          <w:rFonts w:ascii="Book Antiqua" w:hAnsi="Book Antiqua"/>
        </w:rPr>
      </w:pPr>
      <w:proofErr w:type="spellStart"/>
      <w:r>
        <w:rPr>
          <w:rFonts w:ascii="Book Antiqua" w:hAnsi="Book Antiqua"/>
        </w:rPr>
        <w:t>Itoi</w:t>
      </w:r>
      <w:proofErr w:type="spellEnd"/>
      <w:r w:rsidRPr="00CD3469">
        <w:rPr>
          <w:rFonts w:ascii="Book Antiqua" w:hAnsi="Book Antiqua"/>
          <w:i/>
        </w:rPr>
        <w:t xml:space="preserve"> et </w:t>
      </w:r>
      <w:proofErr w:type="gramStart"/>
      <w:r w:rsidRPr="00CD3469">
        <w:rPr>
          <w:rFonts w:ascii="Book Antiqua" w:hAnsi="Book Antiqua"/>
          <w:i/>
        </w:rPr>
        <w:t>al</w:t>
      </w:r>
      <w:r w:rsidRPr="00097CDB">
        <w:rPr>
          <w:rFonts w:ascii="Book Antiqua" w:hAnsi="Book Antiqua"/>
          <w:vertAlign w:val="superscript"/>
        </w:rPr>
        <w:t>[</w:t>
      </w:r>
      <w:proofErr w:type="gramEnd"/>
      <w:r w:rsidRPr="00097CDB">
        <w:rPr>
          <w:rFonts w:ascii="Book Antiqua" w:hAnsi="Book Antiqua"/>
          <w:vertAlign w:val="superscript"/>
        </w:rPr>
        <w:t>4</w:t>
      </w:r>
      <w:r>
        <w:rPr>
          <w:rFonts w:ascii="Book Antiqua" w:hAnsi="Book Antiqua"/>
          <w:vertAlign w:val="superscript"/>
        </w:rPr>
        <w:t>1</w:t>
      </w:r>
      <w:r w:rsidRPr="00097CDB">
        <w:rPr>
          <w:rFonts w:ascii="Book Antiqua" w:hAnsi="Book Antiqua"/>
          <w:vertAlign w:val="superscript"/>
        </w:rPr>
        <w:t xml:space="preserve">] </w:t>
      </w:r>
      <w:r w:rsidRPr="00E40743">
        <w:rPr>
          <w:rFonts w:ascii="Book Antiqua" w:hAnsi="Book Antiqua"/>
        </w:rPr>
        <w:t xml:space="preserve">objectively evaluated the resistance of 19-G </w:t>
      </w:r>
      <w:proofErr w:type="spellStart"/>
      <w:r w:rsidRPr="00E40743">
        <w:rPr>
          <w:rFonts w:ascii="Book Antiqua" w:hAnsi="Book Antiqua"/>
        </w:rPr>
        <w:t>Tru</w:t>
      </w:r>
      <w:proofErr w:type="spellEnd"/>
      <w:r w:rsidRPr="00E40743">
        <w:rPr>
          <w:rFonts w:ascii="Book Antiqua" w:hAnsi="Book Antiqua"/>
        </w:rPr>
        <w:t xml:space="preserve">-cut, traditional 19-G, 22-G and 25-G aspiration needles during insertion and advancement under variable conditions of the </w:t>
      </w:r>
      <w:proofErr w:type="spellStart"/>
      <w:r w:rsidRPr="00E40743">
        <w:rPr>
          <w:rFonts w:ascii="Book Antiqua" w:hAnsi="Book Antiqua"/>
        </w:rPr>
        <w:t>echoendoscope</w:t>
      </w:r>
      <w:proofErr w:type="spellEnd"/>
      <w:r w:rsidRPr="00E40743">
        <w:rPr>
          <w:rFonts w:ascii="Book Antiqua" w:hAnsi="Book Antiqua"/>
        </w:rPr>
        <w:t xml:space="preserve"> (straight and angulated endoscope position, endoscope tip angulation, and while using of the elevator). In this trial, lower resistance was encountered with the 22-G and 25-G needles under almost every position compared to the conventional 19-G needle and 19-G </w:t>
      </w:r>
      <w:proofErr w:type="spellStart"/>
      <w:r w:rsidRPr="00E40743">
        <w:rPr>
          <w:rFonts w:ascii="Book Antiqua" w:hAnsi="Book Antiqua"/>
        </w:rPr>
        <w:t>Tru</w:t>
      </w:r>
      <w:proofErr w:type="spellEnd"/>
      <w:r w:rsidRPr="00E40743">
        <w:rPr>
          <w:rFonts w:ascii="Book Antiqua" w:hAnsi="Book Antiqua"/>
        </w:rPr>
        <w:t>-cut needle. Additionally, the maneuverability of the scope itself was found to be reduced when using the 19-G needles.</w:t>
      </w:r>
    </w:p>
    <w:p w:rsidR="00917554" w:rsidRPr="00E40743" w:rsidRDefault="00917554" w:rsidP="00CD3469">
      <w:pPr>
        <w:spacing w:line="360" w:lineRule="auto"/>
        <w:ind w:firstLineChars="250" w:firstLine="600"/>
        <w:jc w:val="both"/>
        <w:rPr>
          <w:rFonts w:ascii="Book Antiqua" w:hAnsi="Book Antiqua"/>
        </w:rPr>
      </w:pPr>
      <w:r w:rsidRPr="00E40743">
        <w:rPr>
          <w:rFonts w:ascii="Book Antiqua" w:hAnsi="Book Antiqua"/>
        </w:rPr>
        <w:t xml:space="preserve">To minimize resistance during </w:t>
      </w:r>
      <w:proofErr w:type="spellStart"/>
      <w:r w:rsidRPr="00E40743">
        <w:rPr>
          <w:rFonts w:ascii="Book Antiqua" w:hAnsi="Book Antiqua"/>
        </w:rPr>
        <w:t>transduodenal</w:t>
      </w:r>
      <w:proofErr w:type="spellEnd"/>
      <w:r w:rsidRPr="00E40743">
        <w:rPr>
          <w:rFonts w:ascii="Book Antiqua" w:hAnsi="Book Antiqua"/>
        </w:rPr>
        <w:t xml:space="preserve"> sampling, it is recommended to maintain the scope in a short position whenever possible. While the scope might be less stable at this position, it facilitates needle advancement out of the scope and penetration of the lesion. To improve stability of the scope, air suction or an inflated balloon could help bring the duodenal wall closer to the probe and further stabilize the tip of the scope during FNA.</w:t>
      </w:r>
    </w:p>
    <w:p w:rsidR="00917554" w:rsidRPr="00E40743" w:rsidRDefault="00917554" w:rsidP="005A6BF6">
      <w:pPr>
        <w:spacing w:line="360" w:lineRule="auto"/>
        <w:ind w:firstLine="720"/>
        <w:jc w:val="both"/>
        <w:rPr>
          <w:rFonts w:ascii="Book Antiqua" w:hAnsi="Book Antiqua"/>
          <w:b/>
          <w:i/>
        </w:rPr>
      </w:pPr>
    </w:p>
    <w:p w:rsidR="00917554" w:rsidRPr="00E40743" w:rsidRDefault="00917554" w:rsidP="00CD3469">
      <w:pPr>
        <w:spacing w:line="360" w:lineRule="auto"/>
        <w:jc w:val="both"/>
        <w:rPr>
          <w:rFonts w:ascii="Book Antiqua" w:hAnsi="Book Antiqua"/>
          <w:b/>
          <w:i/>
        </w:rPr>
      </w:pPr>
      <w:r w:rsidRPr="00E40743">
        <w:rPr>
          <w:rFonts w:ascii="Book Antiqua" w:hAnsi="Book Antiqua"/>
          <w:b/>
          <w:i/>
        </w:rPr>
        <w:t xml:space="preserve">2-type of specimen </w:t>
      </w:r>
    </w:p>
    <w:p w:rsidR="00917554" w:rsidRPr="00E40743" w:rsidRDefault="00917554" w:rsidP="005A6BF6">
      <w:pPr>
        <w:spacing w:line="360" w:lineRule="auto"/>
        <w:jc w:val="both"/>
        <w:rPr>
          <w:rFonts w:ascii="Book Antiqua" w:hAnsi="Book Antiqua"/>
        </w:rPr>
      </w:pPr>
      <w:r w:rsidRPr="00E40743">
        <w:rPr>
          <w:rFonts w:ascii="Book Antiqua" w:hAnsi="Book Antiqua"/>
        </w:rPr>
        <w:t xml:space="preserve">EUS-FNA remains the standard procedure for sampling pancreatic masses, in addition to other lesions like </w:t>
      </w:r>
      <w:proofErr w:type="spellStart"/>
      <w:r w:rsidRPr="00E40743">
        <w:rPr>
          <w:rFonts w:ascii="Book Antiqua" w:hAnsi="Book Antiqua"/>
        </w:rPr>
        <w:t>subepithelial</w:t>
      </w:r>
      <w:proofErr w:type="spellEnd"/>
      <w:r w:rsidRPr="00E40743">
        <w:rPr>
          <w:rFonts w:ascii="Book Antiqua" w:hAnsi="Book Antiqua"/>
        </w:rPr>
        <w:t xml:space="preserve"> tumors and enlarged lymph nodes. In most cases, cytology alone is adequate to reach a diagnosis. However, EUS-FNA has certain limitations. First, on-site cytopathology is not available in many centers. Second, certain conditions such as lymphoma, </w:t>
      </w:r>
      <w:proofErr w:type="spellStart"/>
      <w:r w:rsidRPr="00E40743">
        <w:rPr>
          <w:rFonts w:ascii="Book Antiqua" w:hAnsi="Book Antiqua"/>
        </w:rPr>
        <w:t>mesenchymal</w:t>
      </w:r>
      <w:proofErr w:type="spellEnd"/>
      <w:r w:rsidRPr="00E40743">
        <w:rPr>
          <w:rFonts w:ascii="Book Antiqua" w:hAnsi="Book Antiqua"/>
        </w:rPr>
        <w:t xml:space="preserve"> tumors, and well-differentiated adenocarcinomas can be difficul</w:t>
      </w:r>
      <w:r>
        <w:rPr>
          <w:rFonts w:ascii="Book Antiqua" w:hAnsi="Book Antiqua"/>
        </w:rPr>
        <w:t xml:space="preserve">t to diagnose by cytology </w:t>
      </w:r>
      <w:proofErr w:type="gramStart"/>
      <w:r>
        <w:rPr>
          <w:rFonts w:ascii="Book Antiqua" w:hAnsi="Book Antiqua"/>
        </w:rPr>
        <w:t>alone</w:t>
      </w:r>
      <w:r w:rsidRPr="00097CDB">
        <w:rPr>
          <w:rFonts w:ascii="Book Antiqua" w:hAnsi="Book Antiqua"/>
          <w:vertAlign w:val="superscript"/>
        </w:rPr>
        <w:t>[</w:t>
      </w:r>
      <w:proofErr w:type="gramEnd"/>
      <w:r>
        <w:rPr>
          <w:rFonts w:ascii="Book Antiqua" w:hAnsi="Book Antiqua"/>
          <w:vertAlign w:val="superscript"/>
        </w:rPr>
        <w:t>28</w:t>
      </w:r>
      <w:r w:rsidRPr="00097CDB">
        <w:rPr>
          <w:rFonts w:ascii="Book Antiqua" w:hAnsi="Book Antiqua"/>
          <w:vertAlign w:val="superscript"/>
        </w:rPr>
        <w:t>,4</w:t>
      </w:r>
      <w:r>
        <w:rPr>
          <w:rFonts w:ascii="Book Antiqua" w:hAnsi="Book Antiqua"/>
          <w:vertAlign w:val="superscript"/>
        </w:rPr>
        <w:t>2</w:t>
      </w:r>
      <w:r w:rsidRPr="00097CDB">
        <w:rPr>
          <w:rFonts w:ascii="Book Antiqua" w:hAnsi="Book Antiqua"/>
          <w:vertAlign w:val="superscript"/>
        </w:rPr>
        <w:t>]</w:t>
      </w:r>
      <w:r w:rsidRPr="00E40743">
        <w:rPr>
          <w:rFonts w:ascii="Book Antiqua" w:hAnsi="Book Antiqua"/>
        </w:rPr>
        <w:t>, and a core biopsy (</w:t>
      </w:r>
      <w:proofErr w:type="spellStart"/>
      <w:r w:rsidRPr="00E40743">
        <w:rPr>
          <w:rFonts w:ascii="Book Antiqua" w:hAnsi="Book Antiqua"/>
        </w:rPr>
        <w:t>Trucut</w:t>
      </w:r>
      <w:proofErr w:type="spellEnd"/>
      <w:r w:rsidRPr="00E40743">
        <w:rPr>
          <w:rFonts w:ascii="Book Antiqua" w:hAnsi="Book Antiqua"/>
        </w:rPr>
        <w:t xml:space="preserve"> biopsy; TCB) with well-preserved tissue architecture may </w:t>
      </w:r>
      <w:r>
        <w:rPr>
          <w:rFonts w:ascii="Book Antiqua" w:hAnsi="Book Antiqua"/>
        </w:rPr>
        <w:t>be essential for the diagnosis</w:t>
      </w:r>
      <w:r w:rsidRPr="00097CDB">
        <w:rPr>
          <w:rFonts w:ascii="Book Antiqua" w:hAnsi="Book Antiqua"/>
          <w:vertAlign w:val="superscript"/>
        </w:rPr>
        <w:t>[4</w:t>
      </w:r>
      <w:r>
        <w:rPr>
          <w:rFonts w:ascii="Book Antiqua" w:hAnsi="Book Antiqua"/>
          <w:vertAlign w:val="superscript"/>
        </w:rPr>
        <w:t>3</w:t>
      </w:r>
      <w:r>
        <w:rPr>
          <w:rFonts w:ascii="Book Antiqua" w:eastAsia="宋体" w:hAnsi="Book Antiqua"/>
          <w:vertAlign w:val="superscript"/>
          <w:lang w:eastAsia="zh-CN"/>
        </w:rPr>
        <w:t>-</w:t>
      </w:r>
      <w:r w:rsidRPr="00097CDB">
        <w:rPr>
          <w:rFonts w:ascii="Book Antiqua" w:hAnsi="Book Antiqua"/>
          <w:vertAlign w:val="superscript"/>
        </w:rPr>
        <w:t>4</w:t>
      </w:r>
      <w:r>
        <w:rPr>
          <w:rFonts w:ascii="Book Antiqua" w:hAnsi="Book Antiqua"/>
          <w:vertAlign w:val="superscript"/>
        </w:rPr>
        <w:t>5</w:t>
      </w:r>
      <w:r w:rsidRPr="00097CDB">
        <w:rPr>
          <w:rFonts w:ascii="Book Antiqua" w:hAnsi="Book Antiqua"/>
          <w:vertAlign w:val="superscript"/>
        </w:rPr>
        <w:t>]</w:t>
      </w:r>
      <w:r>
        <w:rPr>
          <w:rFonts w:ascii="Book Antiqua" w:eastAsia="宋体" w:hAnsi="Book Antiqua"/>
          <w:lang w:eastAsia="zh-CN"/>
        </w:rPr>
        <w:t>.</w:t>
      </w:r>
      <w:r w:rsidRPr="00E40743">
        <w:rPr>
          <w:rFonts w:ascii="Book Antiqua" w:hAnsi="Book Antiqua"/>
        </w:rPr>
        <w:t xml:space="preserve"> Third, the negative predictive value of EUS-FNA is relatively low, and therefore does not exclude malignancy in all negative specimens. In the last decade, a spring-loaded 19-TCB needle (Quick-core; Cook Medical, Winston-Salem, NC) has been developed to </w:t>
      </w:r>
      <w:r w:rsidRPr="00E40743">
        <w:rPr>
          <w:rFonts w:ascii="Book Antiqua" w:hAnsi="Book Antiqua"/>
        </w:rPr>
        <w:lastRenderedPageBreak/>
        <w:t>overcome the limitations of FNA and procure larger quantities of tissu</w:t>
      </w:r>
      <w:r>
        <w:rPr>
          <w:rFonts w:ascii="Book Antiqua" w:hAnsi="Book Antiqua"/>
        </w:rPr>
        <w:t xml:space="preserve">e for histologic </w:t>
      </w:r>
      <w:proofErr w:type="gramStart"/>
      <w:r>
        <w:rPr>
          <w:rFonts w:ascii="Book Antiqua" w:hAnsi="Book Antiqua"/>
        </w:rPr>
        <w:t>analysis</w:t>
      </w:r>
      <w:r w:rsidRPr="00097CDB">
        <w:rPr>
          <w:rFonts w:ascii="Book Antiqua" w:hAnsi="Book Antiqua"/>
          <w:vertAlign w:val="superscript"/>
        </w:rPr>
        <w:t>[</w:t>
      </w:r>
      <w:proofErr w:type="gramEnd"/>
      <w:r w:rsidRPr="00097CDB">
        <w:rPr>
          <w:rFonts w:ascii="Book Antiqua" w:hAnsi="Book Antiqua"/>
          <w:vertAlign w:val="superscript"/>
        </w:rPr>
        <w:t>4</w:t>
      </w:r>
      <w:r>
        <w:rPr>
          <w:rFonts w:ascii="Book Antiqua" w:hAnsi="Book Antiqua"/>
          <w:vertAlign w:val="superscript"/>
        </w:rPr>
        <w:t>3</w:t>
      </w:r>
      <w:r w:rsidRPr="00097CDB">
        <w:rPr>
          <w:rFonts w:ascii="Book Antiqua" w:hAnsi="Book Antiqua"/>
          <w:vertAlign w:val="superscript"/>
        </w:rPr>
        <w:t>]</w:t>
      </w:r>
      <w:r>
        <w:rPr>
          <w:rFonts w:ascii="Book Antiqua" w:eastAsia="宋体" w:hAnsi="Book Antiqua"/>
          <w:lang w:eastAsia="zh-CN"/>
        </w:rPr>
        <w:t>.</w:t>
      </w:r>
      <w:r>
        <w:rPr>
          <w:rFonts w:ascii="Book Antiqua" w:hAnsi="Book Antiqua"/>
        </w:rPr>
        <w:t xml:space="preserve"> </w:t>
      </w:r>
      <w:proofErr w:type="spellStart"/>
      <w:r>
        <w:rPr>
          <w:rFonts w:ascii="Book Antiqua" w:hAnsi="Book Antiqua"/>
        </w:rPr>
        <w:t>Larghi</w:t>
      </w:r>
      <w:proofErr w:type="spellEnd"/>
      <w:r>
        <w:rPr>
          <w:rFonts w:ascii="Book Antiqua" w:hAnsi="Book Antiqua"/>
        </w:rPr>
        <w:t xml:space="preserve"> </w:t>
      </w:r>
      <w:r w:rsidRPr="00CD3469">
        <w:rPr>
          <w:rFonts w:ascii="Book Antiqua" w:hAnsi="Book Antiqua"/>
          <w:i/>
        </w:rPr>
        <w:t xml:space="preserve">et </w:t>
      </w:r>
      <w:proofErr w:type="gramStart"/>
      <w:r w:rsidRPr="00CD3469">
        <w:rPr>
          <w:rFonts w:ascii="Book Antiqua" w:hAnsi="Book Antiqua"/>
          <w:i/>
        </w:rPr>
        <w:t>al</w:t>
      </w:r>
      <w:r w:rsidRPr="00097CDB">
        <w:rPr>
          <w:rFonts w:ascii="Book Antiqua" w:hAnsi="Book Antiqua"/>
          <w:vertAlign w:val="superscript"/>
        </w:rPr>
        <w:t>[</w:t>
      </w:r>
      <w:proofErr w:type="gramEnd"/>
      <w:r w:rsidRPr="00097CDB">
        <w:rPr>
          <w:rFonts w:ascii="Book Antiqua" w:hAnsi="Book Antiqua"/>
          <w:vertAlign w:val="superscript"/>
        </w:rPr>
        <w:t>4</w:t>
      </w:r>
      <w:r>
        <w:rPr>
          <w:rFonts w:ascii="Book Antiqua" w:hAnsi="Book Antiqua"/>
          <w:vertAlign w:val="superscript"/>
        </w:rPr>
        <w:t>6</w:t>
      </w:r>
      <w:r w:rsidRPr="00097CDB">
        <w:rPr>
          <w:rFonts w:ascii="Book Antiqua" w:hAnsi="Book Antiqua"/>
          <w:vertAlign w:val="superscript"/>
        </w:rPr>
        <w:t>]</w:t>
      </w:r>
      <w:r w:rsidRPr="00E40743">
        <w:rPr>
          <w:rFonts w:ascii="Book Antiqua" w:hAnsi="Book Antiqua"/>
        </w:rPr>
        <w:t xml:space="preserve"> evaluated this needle in 23 patients with pancreatic masses. The overall success rate was 74% (17/23)</w:t>
      </w:r>
      <w:proofErr w:type="gramStart"/>
      <w:r w:rsidRPr="00E40743">
        <w:rPr>
          <w:rFonts w:ascii="Book Antiqua" w:hAnsi="Book Antiqua"/>
        </w:rPr>
        <w:t>,</w:t>
      </w:r>
      <w:proofErr w:type="gramEnd"/>
      <w:r w:rsidRPr="00E40743">
        <w:rPr>
          <w:rFonts w:ascii="Book Antiqua" w:hAnsi="Book Antiqua"/>
        </w:rPr>
        <w:t xml:space="preserve"> however the success rate was significantly lower in </w:t>
      </w:r>
      <w:proofErr w:type="spellStart"/>
      <w:r w:rsidRPr="00E40743">
        <w:rPr>
          <w:rFonts w:ascii="Book Antiqua" w:hAnsi="Book Antiqua"/>
        </w:rPr>
        <w:t>transduodenal</w:t>
      </w:r>
      <w:proofErr w:type="spellEnd"/>
      <w:r w:rsidRPr="00E40743">
        <w:rPr>
          <w:rFonts w:ascii="Book Antiqua" w:hAnsi="Book Antiqua"/>
        </w:rPr>
        <w:t xml:space="preserve"> approach compared with </w:t>
      </w:r>
      <w:proofErr w:type="spellStart"/>
      <w:r w:rsidRPr="00E40743">
        <w:rPr>
          <w:rFonts w:ascii="Book Antiqua" w:hAnsi="Book Antiqua"/>
        </w:rPr>
        <w:t>transgastric</w:t>
      </w:r>
      <w:proofErr w:type="spellEnd"/>
      <w:r w:rsidRPr="00E40743">
        <w:rPr>
          <w:rFonts w:ascii="Book Antiqua" w:hAnsi="Book Antiqua"/>
        </w:rPr>
        <w:t xml:space="preserve"> approach. </w:t>
      </w:r>
      <w:r>
        <w:rPr>
          <w:rFonts w:ascii="Book Antiqua" w:hAnsi="Book Antiqua"/>
        </w:rPr>
        <w:t xml:space="preserve">A larger study by Thomas </w:t>
      </w:r>
      <w:r w:rsidRPr="00CD3469">
        <w:rPr>
          <w:rFonts w:ascii="Book Antiqua" w:hAnsi="Book Antiqua"/>
          <w:i/>
        </w:rPr>
        <w:t xml:space="preserve">et </w:t>
      </w:r>
      <w:proofErr w:type="gramStart"/>
      <w:r w:rsidRPr="00CD3469">
        <w:rPr>
          <w:rFonts w:ascii="Book Antiqua" w:hAnsi="Book Antiqua"/>
          <w:i/>
        </w:rPr>
        <w:t>al</w:t>
      </w:r>
      <w:r w:rsidRPr="00097CDB">
        <w:rPr>
          <w:rFonts w:ascii="Book Antiqua" w:hAnsi="Book Antiqua"/>
          <w:vertAlign w:val="superscript"/>
        </w:rPr>
        <w:t>[</w:t>
      </w:r>
      <w:proofErr w:type="gramEnd"/>
      <w:r>
        <w:rPr>
          <w:rFonts w:ascii="Book Antiqua" w:hAnsi="Book Antiqua"/>
          <w:vertAlign w:val="superscript"/>
        </w:rPr>
        <w:t>47</w:t>
      </w:r>
      <w:r w:rsidRPr="00097CDB">
        <w:rPr>
          <w:rFonts w:ascii="Book Antiqua" w:hAnsi="Book Antiqua"/>
          <w:vertAlign w:val="superscript"/>
        </w:rPr>
        <w:t>]</w:t>
      </w:r>
      <w:r w:rsidRPr="00E40743">
        <w:rPr>
          <w:rFonts w:ascii="Book Antiqua" w:hAnsi="Book Antiqua"/>
        </w:rPr>
        <w:t xml:space="preserve"> included 113 patients and showed a diagnostic accuracy of EUS-TCB of 68%. In this study there was no significant difference in the diagnostic yield for lesions procured by either </w:t>
      </w:r>
      <w:proofErr w:type="spellStart"/>
      <w:r w:rsidRPr="00E40743">
        <w:rPr>
          <w:rFonts w:ascii="Book Antiqua" w:hAnsi="Book Antiqua"/>
        </w:rPr>
        <w:t>transduodenal</w:t>
      </w:r>
      <w:proofErr w:type="spellEnd"/>
      <w:r w:rsidRPr="00E40743">
        <w:rPr>
          <w:rFonts w:ascii="Book Antiqua" w:hAnsi="Book Antiqua"/>
        </w:rPr>
        <w:t xml:space="preserve"> or </w:t>
      </w:r>
      <w:proofErr w:type="spellStart"/>
      <w:r w:rsidRPr="00E40743">
        <w:rPr>
          <w:rFonts w:ascii="Book Antiqua" w:hAnsi="Book Antiqua"/>
        </w:rPr>
        <w:t>transgastric</w:t>
      </w:r>
      <w:proofErr w:type="spellEnd"/>
      <w:r w:rsidRPr="00E40743">
        <w:rPr>
          <w:rFonts w:ascii="Book Antiqua" w:hAnsi="Book Antiqua"/>
        </w:rPr>
        <w:t xml:space="preserve"> approach. Based on a decade of experience, the use of this device has been mainly recommended in certain conditions where prior studies have shown better diagnostic compare</w:t>
      </w:r>
      <w:r>
        <w:rPr>
          <w:rFonts w:ascii="Book Antiqua" w:hAnsi="Book Antiqua"/>
        </w:rPr>
        <w:t xml:space="preserve">d to FNA yield such as </w:t>
      </w:r>
      <w:proofErr w:type="gramStart"/>
      <w:r>
        <w:rPr>
          <w:rFonts w:ascii="Book Antiqua" w:hAnsi="Book Antiqua"/>
        </w:rPr>
        <w:t>lymphoma</w:t>
      </w:r>
      <w:r w:rsidRPr="00097CDB">
        <w:rPr>
          <w:rFonts w:ascii="Book Antiqua" w:hAnsi="Book Antiqua"/>
          <w:vertAlign w:val="superscript"/>
        </w:rPr>
        <w:t>[</w:t>
      </w:r>
      <w:proofErr w:type="gramEnd"/>
      <w:r>
        <w:rPr>
          <w:rFonts w:ascii="Book Antiqua" w:hAnsi="Book Antiqua"/>
          <w:vertAlign w:val="superscript"/>
        </w:rPr>
        <w:t>48</w:t>
      </w:r>
      <w:r w:rsidRPr="00097CDB">
        <w:rPr>
          <w:rFonts w:ascii="Book Antiqua" w:hAnsi="Book Antiqua"/>
          <w:vertAlign w:val="superscript"/>
        </w:rPr>
        <w:t>]</w:t>
      </w:r>
      <w:r>
        <w:rPr>
          <w:rFonts w:ascii="Book Antiqua" w:hAnsi="Book Antiqua"/>
        </w:rPr>
        <w:t xml:space="preserve"> and autoimmune pancreatitis</w:t>
      </w:r>
      <w:r>
        <w:rPr>
          <w:rFonts w:ascii="Book Antiqua" w:hAnsi="Book Antiqua"/>
          <w:vertAlign w:val="superscript"/>
        </w:rPr>
        <w:t>[49</w:t>
      </w:r>
      <w:r w:rsidRPr="00097CDB">
        <w:rPr>
          <w:rFonts w:ascii="Book Antiqua" w:hAnsi="Book Antiqua"/>
          <w:vertAlign w:val="superscript"/>
        </w:rPr>
        <w:t>]</w:t>
      </w:r>
      <w:r>
        <w:rPr>
          <w:rFonts w:ascii="Book Antiqua" w:eastAsia="宋体" w:hAnsi="Book Antiqua"/>
          <w:lang w:eastAsia="zh-CN"/>
        </w:rPr>
        <w:t>.</w:t>
      </w:r>
      <w:r w:rsidRPr="00E40743">
        <w:rPr>
          <w:rFonts w:ascii="Book Antiqua" w:hAnsi="Book Antiqua"/>
        </w:rPr>
        <w:t xml:space="preserve"> The routine use of such device as an adjunct to FNA sampling was limited by the difficulty in operating it due to its stiffness and mechanical failures associated with its spring-loading mechanism. </w:t>
      </w:r>
    </w:p>
    <w:p w:rsidR="00917554" w:rsidRPr="002B56FA" w:rsidRDefault="00917554" w:rsidP="002B56FA">
      <w:pPr>
        <w:spacing w:line="360" w:lineRule="auto"/>
        <w:ind w:firstLineChars="300" w:firstLine="720"/>
        <w:jc w:val="both"/>
        <w:rPr>
          <w:rFonts w:ascii="Book Antiqua" w:eastAsia="宋体" w:hAnsi="Book Antiqua"/>
          <w:lang w:eastAsia="zh-CN"/>
        </w:rPr>
      </w:pPr>
      <w:r w:rsidRPr="00E40743">
        <w:rPr>
          <w:rFonts w:ascii="Book Antiqua" w:hAnsi="Book Antiqua"/>
        </w:rPr>
        <w:t>To overcome some of the limitations associated with obtaining TCBs, a new series of fine needle biopsy needles has been developed (</w:t>
      </w:r>
      <w:proofErr w:type="spellStart"/>
      <w:r w:rsidRPr="00E40743">
        <w:rPr>
          <w:rFonts w:ascii="Book Antiqua" w:hAnsi="Book Antiqua"/>
        </w:rPr>
        <w:t>Procore</w:t>
      </w:r>
      <w:proofErr w:type="spellEnd"/>
      <w:r w:rsidRPr="00E40743">
        <w:rPr>
          <w:rFonts w:ascii="Book Antiqua" w:hAnsi="Book Antiqua"/>
        </w:rPr>
        <w:t>, Cook Endoscopy, Winston Salem, NC) with reverse bevel technology to improve tissue acqu</w:t>
      </w:r>
      <w:r>
        <w:rPr>
          <w:rFonts w:ascii="Book Antiqua" w:hAnsi="Book Antiqua"/>
        </w:rPr>
        <w:t xml:space="preserve">isition. Iglesias-Garcia </w:t>
      </w:r>
      <w:r w:rsidRPr="00CD3469">
        <w:rPr>
          <w:rFonts w:ascii="Book Antiqua" w:hAnsi="Book Antiqua"/>
          <w:i/>
        </w:rPr>
        <w:t xml:space="preserve">et </w:t>
      </w:r>
      <w:proofErr w:type="gramStart"/>
      <w:r w:rsidRPr="00CD3469">
        <w:rPr>
          <w:rFonts w:ascii="Book Antiqua" w:hAnsi="Book Antiqua"/>
          <w:i/>
        </w:rPr>
        <w:t>al</w:t>
      </w:r>
      <w:r w:rsidRPr="00097CDB">
        <w:rPr>
          <w:rFonts w:ascii="Book Antiqua" w:hAnsi="Book Antiqua"/>
          <w:vertAlign w:val="superscript"/>
        </w:rPr>
        <w:t>[</w:t>
      </w:r>
      <w:proofErr w:type="gramEnd"/>
      <w:r>
        <w:rPr>
          <w:rFonts w:ascii="Book Antiqua" w:hAnsi="Book Antiqua"/>
          <w:vertAlign w:val="superscript"/>
        </w:rPr>
        <w:t>44</w:t>
      </w:r>
      <w:r w:rsidRPr="00097CDB">
        <w:rPr>
          <w:rFonts w:ascii="Book Antiqua" w:hAnsi="Book Antiqua"/>
          <w:vertAlign w:val="superscript"/>
        </w:rPr>
        <w:t>]</w:t>
      </w:r>
      <w:r w:rsidRPr="00E40743">
        <w:rPr>
          <w:rFonts w:ascii="Book Antiqua" w:hAnsi="Book Antiqua"/>
        </w:rPr>
        <w:t xml:space="preserve"> evaluated the 19 G </w:t>
      </w:r>
      <w:proofErr w:type="spellStart"/>
      <w:r w:rsidRPr="00E40743">
        <w:rPr>
          <w:rFonts w:ascii="Book Antiqua" w:hAnsi="Book Antiqua"/>
        </w:rPr>
        <w:t>Procore</w:t>
      </w:r>
      <w:proofErr w:type="spellEnd"/>
      <w:r w:rsidRPr="00E40743">
        <w:rPr>
          <w:rFonts w:ascii="Book Antiqua" w:hAnsi="Book Antiqua"/>
        </w:rPr>
        <w:t xml:space="preserve"> needle of this series in a study that included 114 lesions. Adequate histological samples were obtained in 89% of lesions with overall diagnostic accuracy of over 85%. </w:t>
      </w:r>
      <w:proofErr w:type="spellStart"/>
      <w:r w:rsidRPr="00E40743">
        <w:rPr>
          <w:rFonts w:ascii="Book Antiqua" w:hAnsi="Book Antiqua"/>
        </w:rPr>
        <w:t>Transduodenal</w:t>
      </w:r>
      <w:proofErr w:type="spellEnd"/>
      <w:r w:rsidRPr="00E40743">
        <w:rPr>
          <w:rFonts w:ascii="Book Antiqua" w:hAnsi="Book Antiqua"/>
        </w:rPr>
        <w:t xml:space="preserve"> biopsy was successful in 33 of 35 cases (94%). However, technical difficulties were encountered when the needle was used </w:t>
      </w:r>
      <w:proofErr w:type="spellStart"/>
      <w:r w:rsidRPr="00E40743">
        <w:rPr>
          <w:rFonts w:ascii="Book Antiqua" w:hAnsi="Book Antiqua"/>
        </w:rPr>
        <w:t>transduodenally</w:t>
      </w:r>
      <w:proofErr w:type="spellEnd"/>
      <w:r w:rsidRPr="00E40743">
        <w:rPr>
          <w:rFonts w:ascii="Book Antiqua" w:hAnsi="Book Antiqua"/>
        </w:rPr>
        <w:t xml:space="preserve"> and in many cases the needle had to be advanced out of the scope in the stomach before reaching the duodenum.  A prospective trial is currently underway to compare the performance and diagnostic yield of this and the older TCB device (Quick-core). </w:t>
      </w:r>
    </w:p>
    <w:p w:rsidR="00917554" w:rsidRPr="00E40743" w:rsidRDefault="00917554" w:rsidP="00CD3469">
      <w:pPr>
        <w:spacing w:line="360" w:lineRule="auto"/>
        <w:ind w:firstLineChars="250" w:firstLine="600"/>
        <w:jc w:val="both"/>
        <w:rPr>
          <w:rFonts w:ascii="Book Antiqua" w:hAnsi="Book Antiqua"/>
        </w:rPr>
      </w:pPr>
      <w:r>
        <w:rPr>
          <w:rFonts w:ascii="Book Antiqua" w:hAnsi="Book Antiqua"/>
        </w:rPr>
        <w:t xml:space="preserve">In another study, Bang </w:t>
      </w:r>
      <w:r w:rsidRPr="00CD3469">
        <w:rPr>
          <w:rFonts w:ascii="Book Antiqua" w:hAnsi="Book Antiqua"/>
          <w:i/>
        </w:rPr>
        <w:t xml:space="preserve">et </w:t>
      </w:r>
      <w:proofErr w:type="gramStart"/>
      <w:r w:rsidRPr="00CD3469">
        <w:rPr>
          <w:rFonts w:ascii="Book Antiqua" w:hAnsi="Book Antiqua"/>
          <w:i/>
        </w:rPr>
        <w:t>al</w:t>
      </w:r>
      <w:r w:rsidRPr="00097CDB">
        <w:rPr>
          <w:rFonts w:ascii="Book Antiqua" w:hAnsi="Book Antiqua"/>
          <w:vertAlign w:val="superscript"/>
        </w:rPr>
        <w:t>[</w:t>
      </w:r>
      <w:proofErr w:type="gramEnd"/>
      <w:r w:rsidRPr="00097CDB">
        <w:rPr>
          <w:rFonts w:ascii="Book Antiqua" w:hAnsi="Book Antiqua"/>
          <w:vertAlign w:val="superscript"/>
        </w:rPr>
        <w:t>4</w:t>
      </w:r>
      <w:r>
        <w:rPr>
          <w:rFonts w:ascii="Book Antiqua" w:hAnsi="Book Antiqua"/>
          <w:vertAlign w:val="superscript"/>
        </w:rPr>
        <w:t>5</w:t>
      </w:r>
      <w:r w:rsidRPr="00097CDB">
        <w:rPr>
          <w:rFonts w:ascii="Book Antiqua" w:hAnsi="Book Antiqua"/>
          <w:vertAlign w:val="superscript"/>
        </w:rPr>
        <w:t>]</w:t>
      </w:r>
      <w:r w:rsidRPr="00E40743">
        <w:rPr>
          <w:rFonts w:ascii="Book Antiqua" w:hAnsi="Book Antiqua"/>
        </w:rPr>
        <w:t xml:space="preserve"> compared FNA using standard 22-G aspiration needle 22-G </w:t>
      </w:r>
      <w:proofErr w:type="spellStart"/>
      <w:r w:rsidRPr="00E40743">
        <w:rPr>
          <w:rFonts w:ascii="Book Antiqua" w:hAnsi="Book Antiqua"/>
        </w:rPr>
        <w:t>Procore</w:t>
      </w:r>
      <w:proofErr w:type="spellEnd"/>
      <w:r w:rsidRPr="00E40743">
        <w:rPr>
          <w:rFonts w:ascii="Book Antiqua" w:hAnsi="Book Antiqua"/>
        </w:rPr>
        <w:t xml:space="preserve"> needle for sampling solid pancreatic masses in 56 patients (Table 1). The trial showed no significant difference between the two </w:t>
      </w:r>
      <w:r w:rsidRPr="00E40743">
        <w:rPr>
          <w:rFonts w:ascii="Book Antiqua" w:hAnsi="Book Antiqua"/>
        </w:rPr>
        <w:lastRenderedPageBreak/>
        <w:t>devices in procurem</w:t>
      </w:r>
      <w:r>
        <w:rPr>
          <w:rFonts w:ascii="Book Antiqua" w:hAnsi="Book Antiqua"/>
        </w:rPr>
        <w:t xml:space="preserve">ent of the core tissue (100% </w:t>
      </w:r>
      <w:proofErr w:type="spellStart"/>
      <w:r w:rsidRPr="00CD3469">
        <w:rPr>
          <w:rFonts w:ascii="Book Antiqua" w:hAnsi="Book Antiqua"/>
          <w:i/>
        </w:rPr>
        <w:t>vs</w:t>
      </w:r>
      <w:proofErr w:type="spellEnd"/>
      <w:r w:rsidRPr="00E40743">
        <w:rPr>
          <w:rFonts w:ascii="Book Antiqua" w:hAnsi="Book Antiqua"/>
        </w:rPr>
        <w:t xml:space="preserve"> 83.3%</w:t>
      </w:r>
      <w:r>
        <w:rPr>
          <w:rFonts w:ascii="Book Antiqua" w:eastAsia="宋体" w:hAnsi="Book Antiqua"/>
          <w:lang w:eastAsia="zh-CN"/>
        </w:rPr>
        <w:t>,</w:t>
      </w:r>
      <w:r w:rsidRPr="00CD3469">
        <w:rPr>
          <w:rFonts w:ascii="Book Antiqua" w:hAnsi="Book Antiqua"/>
          <w:i/>
        </w:rPr>
        <w:t xml:space="preserve"> P</w:t>
      </w:r>
      <w:r>
        <w:rPr>
          <w:rFonts w:ascii="Book Antiqua" w:eastAsia="宋体" w:hAnsi="Book Antiqua"/>
          <w:lang w:eastAsia="zh-CN"/>
        </w:rPr>
        <w:t xml:space="preserve"> </w:t>
      </w:r>
      <w:r w:rsidRPr="00E40743">
        <w:rPr>
          <w:rFonts w:ascii="Book Antiqua" w:hAnsi="Book Antiqua"/>
        </w:rPr>
        <w:t>=</w:t>
      </w:r>
      <w:r>
        <w:rPr>
          <w:rFonts w:ascii="Book Antiqua" w:eastAsia="宋体" w:hAnsi="Book Antiqua"/>
          <w:lang w:eastAsia="zh-CN"/>
        </w:rPr>
        <w:t xml:space="preserve"> </w:t>
      </w:r>
      <w:r w:rsidRPr="00E40743">
        <w:rPr>
          <w:rFonts w:ascii="Book Antiqua" w:hAnsi="Book Antiqua"/>
        </w:rPr>
        <w:t xml:space="preserve">0.26) or the presence of diagnostic histologic specimens (66.7% </w:t>
      </w:r>
      <w:proofErr w:type="spellStart"/>
      <w:r w:rsidRPr="00CD3469">
        <w:rPr>
          <w:rFonts w:ascii="Book Antiqua" w:hAnsi="Book Antiqua"/>
          <w:i/>
        </w:rPr>
        <w:t>vs</w:t>
      </w:r>
      <w:proofErr w:type="spellEnd"/>
      <w:r w:rsidRPr="00E40743">
        <w:rPr>
          <w:rFonts w:ascii="Book Antiqua" w:hAnsi="Book Antiqua"/>
        </w:rPr>
        <w:t xml:space="preserve"> 80%</w:t>
      </w:r>
      <w:r>
        <w:rPr>
          <w:rFonts w:ascii="Book Antiqua" w:eastAsia="宋体" w:hAnsi="Book Antiqua"/>
          <w:lang w:eastAsia="zh-CN"/>
        </w:rPr>
        <w:t>,</w:t>
      </w:r>
      <w:r w:rsidRPr="00E40743">
        <w:rPr>
          <w:rFonts w:ascii="Book Antiqua" w:hAnsi="Book Antiqua"/>
        </w:rPr>
        <w:t xml:space="preserve"> </w:t>
      </w:r>
      <w:r w:rsidRPr="00CD3469">
        <w:rPr>
          <w:rFonts w:ascii="Book Antiqua" w:hAnsi="Book Antiqua"/>
          <w:i/>
        </w:rPr>
        <w:t>P</w:t>
      </w:r>
      <w:r>
        <w:rPr>
          <w:rFonts w:ascii="Book Antiqua" w:eastAsia="宋体" w:hAnsi="Book Antiqua"/>
          <w:i/>
          <w:lang w:eastAsia="zh-CN"/>
        </w:rPr>
        <w:t xml:space="preserve"> </w:t>
      </w:r>
      <w:r w:rsidRPr="00E40743">
        <w:rPr>
          <w:rFonts w:ascii="Book Antiqua" w:hAnsi="Book Antiqua"/>
        </w:rPr>
        <w:t>=</w:t>
      </w:r>
      <w:r>
        <w:rPr>
          <w:rFonts w:ascii="Book Antiqua" w:eastAsia="宋体" w:hAnsi="Book Antiqua"/>
          <w:lang w:eastAsia="zh-CN"/>
        </w:rPr>
        <w:t xml:space="preserve"> </w:t>
      </w:r>
      <w:r w:rsidRPr="00E40743">
        <w:rPr>
          <w:rFonts w:ascii="Book Antiqua" w:hAnsi="Book Antiqua"/>
        </w:rPr>
        <w:t xml:space="preserve">0.66). No difficulty in performing </w:t>
      </w:r>
      <w:proofErr w:type="spellStart"/>
      <w:r w:rsidRPr="00E40743">
        <w:rPr>
          <w:rFonts w:ascii="Book Antiqua" w:hAnsi="Book Antiqua"/>
        </w:rPr>
        <w:t>transgastric</w:t>
      </w:r>
      <w:proofErr w:type="spellEnd"/>
      <w:r w:rsidRPr="00E40743">
        <w:rPr>
          <w:rFonts w:ascii="Book Antiqua" w:hAnsi="Book Antiqua"/>
        </w:rPr>
        <w:t xml:space="preserve"> or </w:t>
      </w:r>
      <w:proofErr w:type="spellStart"/>
      <w:r w:rsidRPr="00E40743">
        <w:rPr>
          <w:rFonts w:ascii="Book Antiqua" w:hAnsi="Book Antiqua"/>
        </w:rPr>
        <w:t>transduodenal</w:t>
      </w:r>
      <w:proofErr w:type="spellEnd"/>
      <w:r w:rsidRPr="00E40743">
        <w:rPr>
          <w:rFonts w:ascii="Book Antiqua" w:hAnsi="Book Antiqua"/>
        </w:rPr>
        <w:t xml:space="preserve"> biopsies was reported in this study using the </w:t>
      </w:r>
      <w:proofErr w:type="spellStart"/>
      <w:proofErr w:type="gramStart"/>
      <w:r w:rsidRPr="00E40743">
        <w:rPr>
          <w:rFonts w:ascii="Book Antiqua" w:hAnsi="Book Antiqua"/>
        </w:rPr>
        <w:t>ProCore</w:t>
      </w:r>
      <w:proofErr w:type="spellEnd"/>
      <w:proofErr w:type="gramEnd"/>
      <w:r w:rsidRPr="00E40743">
        <w:rPr>
          <w:rFonts w:ascii="Book Antiqua" w:hAnsi="Book Antiqua"/>
        </w:rPr>
        <w:t xml:space="preserve"> needle. In</w:t>
      </w:r>
      <w:r>
        <w:rPr>
          <w:rFonts w:ascii="Book Antiqua" w:hAnsi="Book Antiqua"/>
        </w:rPr>
        <w:t xml:space="preserve"> another trial by </w:t>
      </w:r>
      <w:proofErr w:type="spellStart"/>
      <w:proofErr w:type="gramStart"/>
      <w:r>
        <w:rPr>
          <w:rFonts w:ascii="Book Antiqua" w:hAnsi="Book Antiqua"/>
        </w:rPr>
        <w:t>Larghi</w:t>
      </w:r>
      <w:proofErr w:type="spellEnd"/>
      <w:r>
        <w:rPr>
          <w:rFonts w:ascii="Book Antiqua" w:hAnsi="Book Antiqua"/>
          <w:vertAlign w:val="superscript"/>
        </w:rPr>
        <w:t>[</w:t>
      </w:r>
      <w:proofErr w:type="gramEnd"/>
      <w:r>
        <w:rPr>
          <w:rFonts w:ascii="Book Antiqua" w:hAnsi="Book Antiqua"/>
          <w:vertAlign w:val="superscript"/>
        </w:rPr>
        <w:t>50</w:t>
      </w:r>
      <w:r w:rsidRPr="00097CDB">
        <w:rPr>
          <w:rFonts w:ascii="Book Antiqua" w:hAnsi="Book Antiqua"/>
          <w:vertAlign w:val="superscript"/>
        </w:rPr>
        <w:t>]</w:t>
      </w:r>
      <w:r w:rsidRPr="00E40743">
        <w:rPr>
          <w:rFonts w:ascii="Book Antiqua" w:hAnsi="Book Antiqua"/>
        </w:rPr>
        <w:t xml:space="preserve">, adequate histological samples were obtained in 54 out of 61 patients (88.5%) using the </w:t>
      </w:r>
      <w:proofErr w:type="spellStart"/>
      <w:r w:rsidRPr="00E40743">
        <w:rPr>
          <w:rFonts w:ascii="Book Antiqua" w:hAnsi="Book Antiqua"/>
        </w:rPr>
        <w:t>Procore</w:t>
      </w:r>
      <w:proofErr w:type="spellEnd"/>
      <w:r w:rsidRPr="00E40743">
        <w:rPr>
          <w:rFonts w:ascii="Book Antiqua" w:hAnsi="Book Antiqua"/>
        </w:rPr>
        <w:t xml:space="preserve"> needle. </w:t>
      </w:r>
    </w:p>
    <w:p w:rsidR="00917554" w:rsidRPr="00E40743" w:rsidRDefault="00917554" w:rsidP="00CD3469">
      <w:pPr>
        <w:spacing w:line="360" w:lineRule="auto"/>
        <w:ind w:firstLineChars="300" w:firstLine="720"/>
        <w:jc w:val="both"/>
        <w:rPr>
          <w:rFonts w:ascii="Book Antiqua" w:hAnsi="Book Antiqua"/>
        </w:rPr>
      </w:pPr>
      <w:r w:rsidRPr="00E40743">
        <w:rPr>
          <w:rFonts w:ascii="Book Antiqua" w:hAnsi="Book Antiqua"/>
        </w:rPr>
        <w:t>The ability of standard FNA needles to provide adequate histological samples has been evaluated as</w:t>
      </w:r>
      <w:r>
        <w:rPr>
          <w:rFonts w:ascii="Book Antiqua" w:hAnsi="Book Antiqua"/>
        </w:rPr>
        <w:t xml:space="preserve"> well. In one trial, </w:t>
      </w:r>
      <w:proofErr w:type="spellStart"/>
      <w:r>
        <w:rPr>
          <w:rFonts w:ascii="Book Antiqua" w:hAnsi="Book Antiqua"/>
        </w:rPr>
        <w:t>Rong</w:t>
      </w:r>
      <w:proofErr w:type="spellEnd"/>
      <w:r>
        <w:rPr>
          <w:rFonts w:ascii="Book Antiqua" w:hAnsi="Book Antiqua"/>
        </w:rPr>
        <w:t xml:space="preserve"> </w:t>
      </w:r>
      <w:r w:rsidRPr="00CD3469">
        <w:rPr>
          <w:rFonts w:ascii="Book Antiqua" w:hAnsi="Book Antiqua"/>
          <w:i/>
        </w:rPr>
        <w:t xml:space="preserve">et </w:t>
      </w:r>
      <w:proofErr w:type="gramStart"/>
      <w:r w:rsidRPr="00CD3469">
        <w:rPr>
          <w:rFonts w:ascii="Book Antiqua" w:hAnsi="Book Antiqua"/>
          <w:i/>
        </w:rPr>
        <w:t>al</w:t>
      </w:r>
      <w:r w:rsidRPr="00097CDB">
        <w:rPr>
          <w:rFonts w:ascii="Book Antiqua" w:hAnsi="Book Antiqua"/>
          <w:vertAlign w:val="superscript"/>
        </w:rPr>
        <w:t>[</w:t>
      </w:r>
      <w:proofErr w:type="gramEnd"/>
      <w:r w:rsidRPr="00097CDB">
        <w:rPr>
          <w:rFonts w:ascii="Book Antiqua" w:hAnsi="Book Antiqua"/>
          <w:vertAlign w:val="superscript"/>
        </w:rPr>
        <w:t>5</w:t>
      </w:r>
      <w:r>
        <w:rPr>
          <w:rFonts w:ascii="Book Antiqua" w:hAnsi="Book Antiqua"/>
          <w:vertAlign w:val="superscript"/>
        </w:rPr>
        <w:t>1</w:t>
      </w:r>
      <w:r w:rsidRPr="00097CDB">
        <w:rPr>
          <w:rFonts w:ascii="Book Antiqua" w:hAnsi="Book Antiqua"/>
          <w:vertAlign w:val="superscript"/>
        </w:rPr>
        <w:t>]</w:t>
      </w:r>
      <w:r w:rsidRPr="00E40743">
        <w:rPr>
          <w:rFonts w:ascii="Book Antiqua" w:hAnsi="Book Antiqua"/>
        </w:rPr>
        <w:t xml:space="preserve"> found that histologic adequacy of the standard 22-G needle was superior to the 25-G one in sampling pancreatic masses (70</w:t>
      </w:r>
      <w:r>
        <w:rPr>
          <w:rFonts w:ascii="Book Antiqua" w:hAnsi="Book Antiqua"/>
        </w:rPr>
        <w:t xml:space="preserve">.4% </w:t>
      </w:r>
      <w:proofErr w:type="spellStart"/>
      <w:r w:rsidRPr="00CD3469">
        <w:rPr>
          <w:rFonts w:ascii="Book Antiqua" w:hAnsi="Book Antiqua"/>
          <w:i/>
        </w:rPr>
        <w:t>vs</w:t>
      </w:r>
      <w:proofErr w:type="spellEnd"/>
      <w:r w:rsidRPr="00E40743">
        <w:rPr>
          <w:rFonts w:ascii="Book Antiqua" w:hAnsi="Book Antiqua"/>
        </w:rPr>
        <w:t xml:space="preserve"> 61.1% </w:t>
      </w:r>
      <w:r w:rsidRPr="00CD3469">
        <w:rPr>
          <w:rFonts w:ascii="Book Antiqua" w:hAnsi="Book Antiqua"/>
          <w:i/>
        </w:rPr>
        <w:t>P</w:t>
      </w:r>
      <w:r>
        <w:rPr>
          <w:rFonts w:ascii="Book Antiqua" w:eastAsia="宋体" w:hAnsi="Book Antiqua"/>
          <w:lang w:eastAsia="zh-CN"/>
        </w:rPr>
        <w:t xml:space="preserve"> </w:t>
      </w:r>
      <w:r w:rsidRPr="00E40743">
        <w:rPr>
          <w:rFonts w:ascii="Book Antiqua" w:hAnsi="Book Antiqua"/>
        </w:rPr>
        <w:t>=</w:t>
      </w:r>
      <w:r>
        <w:rPr>
          <w:rFonts w:ascii="Book Antiqua" w:eastAsia="宋体" w:hAnsi="Book Antiqua"/>
          <w:lang w:eastAsia="zh-CN"/>
        </w:rPr>
        <w:t xml:space="preserve"> </w:t>
      </w:r>
      <w:r w:rsidRPr="00E40743">
        <w:rPr>
          <w:rFonts w:ascii="Book Antiqua" w:hAnsi="Book Antiqua"/>
        </w:rPr>
        <w:t xml:space="preserve">0.33) </w:t>
      </w:r>
      <w:r>
        <w:rPr>
          <w:rFonts w:ascii="Book Antiqua" w:hAnsi="Book Antiqua"/>
        </w:rPr>
        <w:t xml:space="preserve">and </w:t>
      </w:r>
      <w:proofErr w:type="spellStart"/>
      <w:r>
        <w:rPr>
          <w:rFonts w:ascii="Book Antiqua" w:hAnsi="Book Antiqua"/>
        </w:rPr>
        <w:t>submucosal</w:t>
      </w:r>
      <w:proofErr w:type="spellEnd"/>
      <w:r>
        <w:rPr>
          <w:rFonts w:ascii="Book Antiqua" w:hAnsi="Book Antiqua"/>
        </w:rPr>
        <w:t xml:space="preserve"> tumors (74.1% </w:t>
      </w:r>
      <w:proofErr w:type="spellStart"/>
      <w:r w:rsidRPr="00CD3469">
        <w:rPr>
          <w:rFonts w:ascii="Book Antiqua" w:hAnsi="Book Antiqua"/>
          <w:i/>
        </w:rPr>
        <w:t>vs</w:t>
      </w:r>
      <w:proofErr w:type="spellEnd"/>
      <w:r w:rsidRPr="00E40743">
        <w:rPr>
          <w:rFonts w:ascii="Book Antiqua" w:hAnsi="Book Antiqua"/>
        </w:rPr>
        <w:t xml:space="preserve"> 55.6%</w:t>
      </w:r>
      <w:r>
        <w:rPr>
          <w:rFonts w:ascii="Book Antiqua" w:eastAsia="宋体" w:hAnsi="Book Antiqua"/>
          <w:lang w:eastAsia="zh-CN"/>
        </w:rPr>
        <w:t xml:space="preserve">, </w:t>
      </w:r>
      <w:r w:rsidRPr="00CD3469">
        <w:rPr>
          <w:rFonts w:ascii="Book Antiqua" w:hAnsi="Book Antiqua"/>
          <w:i/>
        </w:rPr>
        <w:t>P</w:t>
      </w:r>
      <w:r>
        <w:rPr>
          <w:rFonts w:ascii="Book Antiqua" w:eastAsia="宋体" w:hAnsi="Book Antiqua"/>
          <w:lang w:eastAsia="zh-CN"/>
        </w:rPr>
        <w:t xml:space="preserve"> </w:t>
      </w:r>
      <w:r w:rsidRPr="00E40743">
        <w:rPr>
          <w:rFonts w:ascii="Book Antiqua" w:hAnsi="Book Antiqua"/>
        </w:rPr>
        <w:t>=</w:t>
      </w:r>
      <w:r>
        <w:rPr>
          <w:rFonts w:ascii="Book Antiqua" w:eastAsia="宋体" w:hAnsi="Book Antiqua"/>
          <w:lang w:eastAsia="zh-CN"/>
        </w:rPr>
        <w:t xml:space="preserve"> </w:t>
      </w:r>
      <w:r w:rsidRPr="00E40743">
        <w:rPr>
          <w:rFonts w:ascii="Book Antiqua" w:hAnsi="Book Antiqua"/>
        </w:rPr>
        <w:t>0.18). However, diagnostic accuracy did not differ be</w:t>
      </w:r>
      <w:r>
        <w:rPr>
          <w:rFonts w:ascii="Book Antiqua" w:hAnsi="Book Antiqua"/>
        </w:rPr>
        <w:t xml:space="preserve">tween the two needles (80.0% </w:t>
      </w:r>
      <w:proofErr w:type="spellStart"/>
      <w:r w:rsidRPr="00CD3469">
        <w:rPr>
          <w:rFonts w:ascii="Book Antiqua" w:hAnsi="Book Antiqua"/>
          <w:i/>
        </w:rPr>
        <w:t>vs</w:t>
      </w:r>
      <w:proofErr w:type="spellEnd"/>
      <w:r w:rsidRPr="00E40743">
        <w:rPr>
          <w:rFonts w:ascii="Book Antiqua" w:hAnsi="Book Antiqua"/>
        </w:rPr>
        <w:t xml:space="preserve"> 78.9%) when both needles were used on the same patient. </w:t>
      </w:r>
    </w:p>
    <w:p w:rsidR="00917554" w:rsidRPr="00E40743" w:rsidRDefault="00917554" w:rsidP="00CD3469">
      <w:pPr>
        <w:spacing w:line="360" w:lineRule="auto"/>
        <w:ind w:firstLineChars="350" w:firstLine="840"/>
        <w:jc w:val="both"/>
        <w:rPr>
          <w:rFonts w:ascii="Book Antiqua" w:hAnsi="Book Antiqua"/>
        </w:rPr>
      </w:pPr>
      <w:r w:rsidRPr="00E40743">
        <w:rPr>
          <w:rFonts w:ascii="Book Antiqua" w:hAnsi="Book Antiqua"/>
        </w:rPr>
        <w:t>In evaluating the ability of the 19-G needle to obtain histo</w:t>
      </w:r>
      <w:r>
        <w:rPr>
          <w:rFonts w:ascii="Book Antiqua" w:hAnsi="Book Antiqua"/>
        </w:rPr>
        <w:t xml:space="preserve">logical specimens, Yasuda </w:t>
      </w:r>
      <w:r w:rsidRPr="00CD3469">
        <w:rPr>
          <w:rFonts w:ascii="Book Antiqua" w:hAnsi="Book Antiqua"/>
          <w:i/>
        </w:rPr>
        <w:t xml:space="preserve">et </w:t>
      </w:r>
      <w:proofErr w:type="gramStart"/>
      <w:r w:rsidRPr="00CD3469">
        <w:rPr>
          <w:rFonts w:ascii="Book Antiqua" w:hAnsi="Book Antiqua"/>
          <w:i/>
        </w:rPr>
        <w:t>al</w:t>
      </w:r>
      <w:r w:rsidRPr="00097CDB">
        <w:rPr>
          <w:rFonts w:ascii="Book Antiqua" w:hAnsi="Book Antiqua"/>
          <w:vertAlign w:val="superscript"/>
        </w:rPr>
        <w:t>[</w:t>
      </w:r>
      <w:proofErr w:type="gramEnd"/>
      <w:r w:rsidRPr="00097CDB">
        <w:rPr>
          <w:rFonts w:ascii="Book Antiqua" w:hAnsi="Book Antiqua"/>
          <w:vertAlign w:val="superscript"/>
        </w:rPr>
        <w:t>5</w:t>
      </w:r>
      <w:r>
        <w:rPr>
          <w:rFonts w:ascii="Book Antiqua" w:hAnsi="Book Antiqua"/>
          <w:vertAlign w:val="superscript"/>
        </w:rPr>
        <w:t>2</w:t>
      </w:r>
      <w:r w:rsidRPr="00097CDB">
        <w:rPr>
          <w:rFonts w:ascii="Book Antiqua" w:hAnsi="Book Antiqua"/>
          <w:vertAlign w:val="superscript"/>
        </w:rPr>
        <w:t>]</w:t>
      </w:r>
      <w:r w:rsidRPr="00E40743">
        <w:rPr>
          <w:rFonts w:ascii="Book Antiqua" w:hAnsi="Book Antiqua"/>
        </w:rPr>
        <w:t xml:space="preserve"> reported 98% accuracy of EUS-FNB using the conventional</w:t>
      </w:r>
      <w:r>
        <w:rPr>
          <w:rFonts w:ascii="Book Antiqua" w:hAnsi="Book Antiqua"/>
        </w:rPr>
        <w:t xml:space="preserve"> </w:t>
      </w:r>
      <w:r w:rsidRPr="00E40743">
        <w:rPr>
          <w:rFonts w:ascii="Book Antiqua" w:hAnsi="Book Antiqua"/>
        </w:rPr>
        <w:t>19-G needle in diagnosing patients with unknown lymphadenopathy. In patients with lymphoma, the needle provided sufficient tissue to classify</w:t>
      </w:r>
      <w:r w:rsidRPr="00E40743">
        <w:rPr>
          <w:rFonts w:ascii="Book Antiqua" w:hAnsi="Book Antiqua" w:cs="Arial"/>
        </w:rPr>
        <w:t xml:space="preserve"> their lymphomas in accordance with the World Health Organization classifications </w:t>
      </w:r>
      <w:r w:rsidRPr="00E40743">
        <w:rPr>
          <w:rFonts w:ascii="Book Antiqua" w:hAnsi="Book Antiqua"/>
        </w:rPr>
        <w:t xml:space="preserve">in 88% of them. In another trial, adequate histological samples from solid masses were obtained in 97.5% of </w:t>
      </w:r>
      <w:r>
        <w:rPr>
          <w:rFonts w:ascii="Book Antiqua" w:hAnsi="Book Antiqua"/>
        </w:rPr>
        <w:t xml:space="preserve">patients using the 19-G </w:t>
      </w:r>
      <w:proofErr w:type="gramStart"/>
      <w:r>
        <w:rPr>
          <w:rFonts w:ascii="Book Antiqua" w:hAnsi="Book Antiqua"/>
        </w:rPr>
        <w:t>needle</w:t>
      </w:r>
      <w:r w:rsidRPr="00097CDB">
        <w:rPr>
          <w:rFonts w:ascii="Book Antiqua" w:hAnsi="Book Antiqua"/>
          <w:vertAlign w:val="superscript"/>
        </w:rPr>
        <w:t>[</w:t>
      </w:r>
      <w:proofErr w:type="gramEnd"/>
      <w:r w:rsidRPr="00097CDB">
        <w:rPr>
          <w:rFonts w:ascii="Book Antiqua" w:hAnsi="Book Antiqua"/>
          <w:vertAlign w:val="superscript"/>
        </w:rPr>
        <w:t>5</w:t>
      </w:r>
      <w:r>
        <w:rPr>
          <w:rFonts w:ascii="Book Antiqua" w:hAnsi="Book Antiqua"/>
          <w:vertAlign w:val="superscript"/>
        </w:rPr>
        <w:t>3</w:t>
      </w:r>
      <w:r w:rsidRPr="00097CDB">
        <w:rPr>
          <w:rFonts w:ascii="Book Antiqua" w:hAnsi="Book Antiqua"/>
          <w:vertAlign w:val="superscript"/>
        </w:rPr>
        <w:t>]</w:t>
      </w:r>
      <w:r>
        <w:rPr>
          <w:rFonts w:ascii="Book Antiqua" w:eastAsia="宋体" w:hAnsi="Book Antiqua"/>
          <w:lang w:eastAsia="zh-CN"/>
        </w:rPr>
        <w:t>.</w:t>
      </w:r>
      <w:r w:rsidRPr="00E40743">
        <w:rPr>
          <w:rFonts w:ascii="Book Antiqua" w:hAnsi="Book Antiqua"/>
        </w:rPr>
        <w:t xml:space="preserve"> However, this study excluded patients with pancreatic head and </w:t>
      </w:r>
      <w:proofErr w:type="spellStart"/>
      <w:r w:rsidRPr="00E40743">
        <w:rPr>
          <w:rFonts w:ascii="Book Antiqua" w:hAnsi="Book Antiqua"/>
        </w:rPr>
        <w:t>uncinate</w:t>
      </w:r>
      <w:proofErr w:type="spellEnd"/>
      <w:r w:rsidRPr="00E40743">
        <w:rPr>
          <w:rFonts w:ascii="Book Antiqua" w:hAnsi="Book Antiqua"/>
        </w:rPr>
        <w:t xml:space="preserve"> masses that required </w:t>
      </w:r>
      <w:proofErr w:type="spellStart"/>
      <w:r w:rsidRPr="00E40743">
        <w:rPr>
          <w:rFonts w:ascii="Book Antiqua" w:hAnsi="Book Antiqua"/>
        </w:rPr>
        <w:t>transduodenal</w:t>
      </w:r>
      <w:proofErr w:type="spellEnd"/>
      <w:r w:rsidRPr="00E40743">
        <w:rPr>
          <w:rFonts w:ascii="Book Antiqua" w:hAnsi="Book Antiqua"/>
        </w:rPr>
        <w:t xml:space="preserve"> approach for sampling.  </w:t>
      </w:r>
    </w:p>
    <w:p w:rsidR="00917554" w:rsidRDefault="00917554" w:rsidP="00CD3469">
      <w:pPr>
        <w:spacing w:line="360" w:lineRule="auto"/>
        <w:ind w:firstLineChars="300" w:firstLine="720"/>
        <w:jc w:val="both"/>
        <w:rPr>
          <w:rFonts w:ascii="Book Antiqua" w:eastAsia="宋体" w:hAnsi="Book Antiqua"/>
          <w:lang w:eastAsia="zh-CN"/>
        </w:rPr>
      </w:pPr>
      <w:r w:rsidRPr="00E40743">
        <w:rPr>
          <w:rFonts w:ascii="Book Antiqua" w:hAnsi="Book Antiqua"/>
        </w:rPr>
        <w:t xml:space="preserve">The stiffness of 19-G needles has been recently reduced in a new needle made of </w:t>
      </w:r>
      <w:proofErr w:type="spellStart"/>
      <w:r w:rsidRPr="00E40743">
        <w:rPr>
          <w:rFonts w:ascii="Book Antiqua" w:hAnsi="Book Antiqua"/>
        </w:rPr>
        <w:t>nitinol</w:t>
      </w:r>
      <w:proofErr w:type="spellEnd"/>
      <w:r w:rsidRPr="00E40743">
        <w:rPr>
          <w:rFonts w:ascii="Book Antiqua" w:hAnsi="Book Antiqua"/>
        </w:rPr>
        <w:t xml:space="preserve"> (</w:t>
      </w:r>
      <w:r w:rsidRPr="00E40743">
        <w:rPr>
          <w:rFonts w:ascii="Book Antiqua" w:hAnsi="Book Antiqua" w:cs="Arial"/>
        </w:rPr>
        <w:t xml:space="preserve">Expect 19-gauge Flex, </w:t>
      </w:r>
      <w:r w:rsidRPr="00E40743">
        <w:rPr>
          <w:rFonts w:ascii="Book Antiqua" w:hAnsi="Book Antiqua" w:cs="Garamond-Light"/>
        </w:rPr>
        <w:t>Boston Scientific, Natick, MA</w:t>
      </w:r>
      <w:r w:rsidRPr="00E40743">
        <w:rPr>
          <w:rFonts w:ascii="Book Antiqua" w:hAnsi="Book Antiqua"/>
        </w:rPr>
        <w:t xml:space="preserve">). </w:t>
      </w:r>
      <w:proofErr w:type="spellStart"/>
      <w:r w:rsidRPr="00E40743">
        <w:rPr>
          <w:rFonts w:ascii="Book Antiqua" w:hAnsi="Book Antiqua"/>
        </w:rPr>
        <w:t>Nitinol</w:t>
      </w:r>
      <w:proofErr w:type="spellEnd"/>
      <w:r w:rsidRPr="00E40743">
        <w:rPr>
          <w:rFonts w:ascii="Book Antiqua" w:hAnsi="Book Antiqua"/>
        </w:rPr>
        <w:t xml:space="preserve"> is an alloy made of Nickel and Titanium, used in the construction of biliary </w:t>
      </w:r>
      <w:proofErr w:type="spellStart"/>
      <w:r w:rsidRPr="00E40743">
        <w:rPr>
          <w:rFonts w:ascii="Book Antiqua" w:hAnsi="Book Antiqua"/>
        </w:rPr>
        <w:t>endoprosthesis</w:t>
      </w:r>
      <w:proofErr w:type="spellEnd"/>
      <w:r w:rsidRPr="00E40743">
        <w:rPr>
          <w:rFonts w:ascii="Book Antiqua" w:hAnsi="Book Antiqua"/>
        </w:rPr>
        <w:t xml:space="preserve">. The properties of this needle include resistance to deformation and high elasticity, which facilitate tissue sampling when the tip of the </w:t>
      </w:r>
      <w:proofErr w:type="spellStart"/>
      <w:r w:rsidRPr="00E40743">
        <w:rPr>
          <w:rFonts w:ascii="Book Antiqua" w:hAnsi="Book Antiqua"/>
        </w:rPr>
        <w:t>echoendoscope</w:t>
      </w:r>
      <w:proofErr w:type="spellEnd"/>
      <w:r w:rsidRPr="00E40743">
        <w:rPr>
          <w:rFonts w:ascii="Book Antiqua" w:hAnsi="Book Antiqua"/>
        </w:rPr>
        <w:t xml:space="preserve"> is in an angulated position. Two recent studies evaluated the clinical performance of this fl</w:t>
      </w:r>
      <w:r>
        <w:rPr>
          <w:rFonts w:ascii="Book Antiqua" w:hAnsi="Book Antiqua"/>
        </w:rPr>
        <w:t>exible 19-G needle (Fig</w:t>
      </w:r>
      <w:r>
        <w:rPr>
          <w:rFonts w:ascii="Book Antiqua" w:eastAsia="宋体" w:hAnsi="Book Antiqua"/>
          <w:lang w:eastAsia="zh-CN"/>
        </w:rPr>
        <w:t>ure 2</w:t>
      </w:r>
      <w:r>
        <w:rPr>
          <w:rFonts w:ascii="Book Antiqua" w:hAnsi="Book Antiqua"/>
        </w:rPr>
        <w:t>)</w:t>
      </w:r>
      <w:r>
        <w:rPr>
          <w:rFonts w:ascii="Book Antiqua" w:hAnsi="Book Antiqua"/>
          <w:vertAlign w:val="superscript"/>
        </w:rPr>
        <w:t>[19</w:t>
      </w:r>
      <w:r w:rsidRPr="00097CDB">
        <w:rPr>
          <w:rFonts w:ascii="Book Antiqua" w:hAnsi="Book Antiqua"/>
          <w:vertAlign w:val="superscript"/>
        </w:rPr>
        <w:t>,5</w:t>
      </w:r>
      <w:r>
        <w:rPr>
          <w:rFonts w:ascii="Book Antiqua" w:hAnsi="Book Antiqua"/>
          <w:vertAlign w:val="superscript"/>
        </w:rPr>
        <w:t>4</w:t>
      </w:r>
      <w:r w:rsidRPr="00097CDB">
        <w:rPr>
          <w:rFonts w:ascii="Book Antiqua" w:hAnsi="Book Antiqua"/>
          <w:vertAlign w:val="superscript"/>
        </w:rPr>
        <w:t>]</w:t>
      </w:r>
      <w:r w:rsidRPr="00E40743">
        <w:rPr>
          <w:rFonts w:ascii="Book Antiqua" w:hAnsi="Book Antiqua"/>
        </w:rPr>
        <w:t xml:space="preserve"> The fir</w:t>
      </w:r>
      <w:r>
        <w:rPr>
          <w:rFonts w:ascii="Book Antiqua" w:hAnsi="Book Antiqua"/>
        </w:rPr>
        <w:t xml:space="preserve">st study by </w:t>
      </w:r>
      <w:proofErr w:type="spellStart"/>
      <w:r>
        <w:rPr>
          <w:rFonts w:ascii="Book Antiqua" w:hAnsi="Book Antiqua"/>
        </w:rPr>
        <w:lastRenderedPageBreak/>
        <w:t>Varadarajulu</w:t>
      </w:r>
      <w:proofErr w:type="spellEnd"/>
      <w:r>
        <w:rPr>
          <w:rFonts w:ascii="Book Antiqua" w:hAnsi="Book Antiqua"/>
        </w:rPr>
        <w:t xml:space="preserve"> </w:t>
      </w:r>
      <w:r w:rsidRPr="00CD3469">
        <w:rPr>
          <w:rFonts w:ascii="Book Antiqua" w:hAnsi="Book Antiqua"/>
          <w:i/>
        </w:rPr>
        <w:t>et al</w:t>
      </w:r>
      <w:r>
        <w:rPr>
          <w:rFonts w:ascii="Book Antiqua" w:hAnsi="Book Antiqua"/>
          <w:vertAlign w:val="superscript"/>
        </w:rPr>
        <w:t>[19</w:t>
      </w:r>
      <w:r w:rsidRPr="00097CDB">
        <w:rPr>
          <w:rFonts w:ascii="Book Antiqua" w:hAnsi="Book Antiqua"/>
          <w:vertAlign w:val="superscript"/>
        </w:rPr>
        <w:t>]</w:t>
      </w:r>
      <w:r w:rsidRPr="00E40743">
        <w:rPr>
          <w:rFonts w:ascii="Book Antiqua" w:hAnsi="Book Antiqua"/>
        </w:rPr>
        <w:t xml:space="preserve"> included 38 patients in whom 32 had pancreatic head or </w:t>
      </w:r>
      <w:proofErr w:type="spellStart"/>
      <w:r w:rsidRPr="00E40743">
        <w:rPr>
          <w:rFonts w:ascii="Book Antiqua" w:hAnsi="Book Antiqua"/>
        </w:rPr>
        <w:t>uncinate</w:t>
      </w:r>
      <w:proofErr w:type="spellEnd"/>
      <w:r w:rsidRPr="00E40743">
        <w:rPr>
          <w:rFonts w:ascii="Book Antiqua" w:hAnsi="Book Antiqua"/>
        </w:rPr>
        <w:t xml:space="preserve"> lesions. There were no technical failures reported in this trial, and histological samples were satisfactory in 94.7% of patients. In another multi-center trial published in abstract form, the needle was used in a variety of applications, with similar high technical success and histological ade</w:t>
      </w:r>
      <w:r>
        <w:rPr>
          <w:rFonts w:ascii="Book Antiqua" w:hAnsi="Book Antiqua"/>
        </w:rPr>
        <w:t xml:space="preserve">quacy </w:t>
      </w:r>
      <w:proofErr w:type="gramStart"/>
      <w:r>
        <w:rPr>
          <w:rFonts w:ascii="Book Antiqua" w:hAnsi="Book Antiqua"/>
        </w:rPr>
        <w:t>rates</w:t>
      </w:r>
      <w:r w:rsidRPr="00097CDB">
        <w:rPr>
          <w:rFonts w:ascii="Book Antiqua" w:hAnsi="Book Antiqua"/>
          <w:vertAlign w:val="superscript"/>
        </w:rPr>
        <w:t>[</w:t>
      </w:r>
      <w:proofErr w:type="gramEnd"/>
      <w:r w:rsidRPr="00097CDB">
        <w:rPr>
          <w:rFonts w:ascii="Book Antiqua" w:hAnsi="Book Antiqua"/>
          <w:vertAlign w:val="superscript"/>
        </w:rPr>
        <w:t>5</w:t>
      </w:r>
      <w:r>
        <w:rPr>
          <w:rFonts w:ascii="Book Antiqua" w:hAnsi="Book Antiqua"/>
          <w:vertAlign w:val="superscript"/>
        </w:rPr>
        <w:t>4</w:t>
      </w:r>
      <w:r w:rsidRPr="00097CDB">
        <w:rPr>
          <w:rFonts w:ascii="Book Antiqua" w:hAnsi="Book Antiqua"/>
          <w:vertAlign w:val="superscript"/>
        </w:rPr>
        <w:t>]</w:t>
      </w:r>
      <w:r>
        <w:rPr>
          <w:rFonts w:ascii="Book Antiqua" w:eastAsia="宋体" w:hAnsi="Book Antiqua"/>
          <w:lang w:eastAsia="zh-CN"/>
        </w:rPr>
        <w:t>.</w:t>
      </w:r>
      <w:r w:rsidRPr="00E40743">
        <w:rPr>
          <w:rFonts w:ascii="Book Antiqua" w:hAnsi="Book Antiqua"/>
        </w:rPr>
        <w:t xml:space="preserve"> </w:t>
      </w:r>
    </w:p>
    <w:p w:rsidR="00917554" w:rsidRPr="00CD3469" w:rsidRDefault="00917554" w:rsidP="00CD3469">
      <w:pPr>
        <w:spacing w:line="360" w:lineRule="auto"/>
        <w:ind w:firstLineChars="300" w:firstLine="720"/>
        <w:jc w:val="both"/>
        <w:rPr>
          <w:rFonts w:ascii="Book Antiqua" w:eastAsia="宋体" w:hAnsi="Book Antiqua"/>
          <w:lang w:eastAsia="zh-CN"/>
        </w:rPr>
      </w:pPr>
    </w:p>
    <w:p w:rsidR="00917554" w:rsidRPr="002B56FA" w:rsidRDefault="00917554" w:rsidP="00CD3469">
      <w:pPr>
        <w:spacing w:line="360" w:lineRule="auto"/>
        <w:jc w:val="both"/>
        <w:rPr>
          <w:rFonts w:ascii="Book Antiqua" w:eastAsia="宋体" w:hAnsi="Book Antiqua" w:cs="Georgia"/>
          <w:b/>
          <w:lang w:eastAsia="zh-CN"/>
        </w:rPr>
      </w:pPr>
      <w:r w:rsidRPr="002B56FA">
        <w:rPr>
          <w:rFonts w:ascii="Book Antiqua" w:hAnsi="Book Antiqua"/>
          <w:b/>
        </w:rPr>
        <w:t>Key points</w:t>
      </w:r>
      <w:r>
        <w:rPr>
          <w:rFonts w:ascii="Book Antiqua" w:eastAsia="宋体" w:hAnsi="Book Antiqua"/>
          <w:b/>
          <w:lang w:eastAsia="zh-CN"/>
        </w:rPr>
        <w:t xml:space="preserve">: </w:t>
      </w:r>
      <w:r w:rsidRPr="00CD3469">
        <w:rPr>
          <w:rFonts w:ascii="Book Antiqua" w:hAnsi="Book Antiqua"/>
        </w:rPr>
        <w:t>Histological specimens are necessary for the diagnosis and appropriate classification of certain conditions such as lymphoma, stromal cell tumors and well-differentiated cancers.</w:t>
      </w:r>
      <w:r>
        <w:rPr>
          <w:rFonts w:ascii="Book Antiqua" w:eastAsia="宋体" w:hAnsi="Book Antiqua"/>
          <w:lang w:eastAsia="zh-CN"/>
        </w:rPr>
        <w:t xml:space="preserve"> </w:t>
      </w:r>
      <w:r w:rsidRPr="00CD3469">
        <w:rPr>
          <w:rFonts w:ascii="Book Antiqua" w:hAnsi="Book Antiqua"/>
        </w:rPr>
        <w:t xml:space="preserve">New generation of fine needle core biopsy devices of various sizes facilitate </w:t>
      </w:r>
      <w:proofErr w:type="spellStart"/>
      <w:r w:rsidRPr="00CD3469">
        <w:rPr>
          <w:rFonts w:ascii="Book Antiqua" w:hAnsi="Book Antiqua"/>
        </w:rPr>
        <w:t>transduodenal</w:t>
      </w:r>
      <w:proofErr w:type="spellEnd"/>
      <w:r w:rsidRPr="00CD3469">
        <w:rPr>
          <w:rFonts w:ascii="Book Antiqua" w:hAnsi="Book Antiqua"/>
        </w:rPr>
        <w:t xml:space="preserve"> sampling and have been associated with high technical success rates and adequate histological sampling.</w:t>
      </w:r>
    </w:p>
    <w:p w:rsidR="00917554" w:rsidRPr="00CD3469" w:rsidRDefault="00917554" w:rsidP="00CD3469">
      <w:pPr>
        <w:spacing w:line="360" w:lineRule="auto"/>
        <w:jc w:val="both"/>
        <w:rPr>
          <w:rFonts w:ascii="Book Antiqua" w:eastAsia="宋体" w:hAnsi="Book Antiqua"/>
          <w:lang w:eastAsia="zh-CN"/>
        </w:rPr>
      </w:pPr>
    </w:p>
    <w:p w:rsidR="00917554" w:rsidRPr="00E40743" w:rsidRDefault="00917554" w:rsidP="005A6BF6">
      <w:pPr>
        <w:spacing w:line="360" w:lineRule="auto"/>
        <w:jc w:val="both"/>
        <w:rPr>
          <w:rFonts w:ascii="Book Antiqua" w:hAnsi="Book Antiqua"/>
          <w:b/>
          <w:i/>
        </w:rPr>
      </w:pPr>
      <w:r w:rsidRPr="00E40743">
        <w:rPr>
          <w:rFonts w:ascii="Book Antiqua" w:hAnsi="Book Antiqua"/>
          <w:b/>
          <w:i/>
        </w:rPr>
        <w:t xml:space="preserve">3- </w:t>
      </w:r>
      <w:proofErr w:type="gramStart"/>
      <w:r w:rsidRPr="00E40743">
        <w:rPr>
          <w:rFonts w:ascii="Book Antiqua" w:hAnsi="Book Antiqua"/>
          <w:b/>
          <w:i/>
        </w:rPr>
        <w:t>quality</w:t>
      </w:r>
      <w:proofErr w:type="gramEnd"/>
      <w:r w:rsidRPr="00E40743">
        <w:rPr>
          <w:rFonts w:ascii="Book Antiqua" w:hAnsi="Book Antiqua"/>
          <w:b/>
          <w:i/>
        </w:rPr>
        <w:t xml:space="preserve"> of sample</w:t>
      </w:r>
    </w:p>
    <w:p w:rsidR="00917554" w:rsidRPr="00E40743" w:rsidRDefault="00917554" w:rsidP="005A6BF6">
      <w:pPr>
        <w:spacing w:line="360" w:lineRule="auto"/>
        <w:jc w:val="both"/>
        <w:rPr>
          <w:rFonts w:ascii="Book Antiqua" w:hAnsi="Book Antiqua"/>
        </w:rPr>
      </w:pPr>
      <w:r w:rsidRPr="00E40743">
        <w:rPr>
          <w:rFonts w:ascii="Book Antiqua" w:hAnsi="Book Antiqua"/>
        </w:rPr>
        <w:t xml:space="preserve">Sample quality depends on several variables, including experience of the </w:t>
      </w:r>
      <w:proofErr w:type="spellStart"/>
      <w:r w:rsidRPr="00E40743">
        <w:rPr>
          <w:rFonts w:ascii="Book Antiqua" w:hAnsi="Book Antiqua"/>
        </w:rPr>
        <w:t>endosonographer</w:t>
      </w:r>
      <w:proofErr w:type="spellEnd"/>
      <w:r w:rsidRPr="00E40743">
        <w:rPr>
          <w:rFonts w:ascii="Book Antiqua" w:hAnsi="Book Antiqua"/>
        </w:rPr>
        <w:t xml:space="preserve">, the availability of onsite cytopathology review, the method of cytopathology preparation, the location and physical characteristics of the </w:t>
      </w:r>
      <w:r>
        <w:rPr>
          <w:rFonts w:ascii="Book Antiqua" w:hAnsi="Book Antiqua"/>
        </w:rPr>
        <w:t xml:space="preserve">lesion, and size of the </w:t>
      </w:r>
      <w:proofErr w:type="gramStart"/>
      <w:r>
        <w:rPr>
          <w:rFonts w:ascii="Book Antiqua" w:hAnsi="Book Antiqua"/>
        </w:rPr>
        <w:t>needle</w:t>
      </w:r>
      <w:r w:rsidRPr="00097CDB">
        <w:rPr>
          <w:rFonts w:ascii="Book Antiqua" w:hAnsi="Book Antiqua"/>
          <w:vertAlign w:val="superscript"/>
        </w:rPr>
        <w:t>[</w:t>
      </w:r>
      <w:proofErr w:type="gramEnd"/>
      <w:r w:rsidRPr="00097CDB">
        <w:rPr>
          <w:rFonts w:ascii="Book Antiqua" w:hAnsi="Book Antiqua"/>
          <w:vertAlign w:val="superscript"/>
        </w:rPr>
        <w:t>9-13]</w:t>
      </w:r>
      <w:r>
        <w:rPr>
          <w:rFonts w:ascii="Book Antiqua" w:eastAsia="宋体" w:hAnsi="Book Antiqua"/>
          <w:lang w:eastAsia="zh-CN"/>
        </w:rPr>
        <w:t>.</w:t>
      </w:r>
      <w:r w:rsidRPr="00E40743">
        <w:rPr>
          <w:rFonts w:ascii="Book Antiqua" w:hAnsi="Book Antiqua"/>
        </w:rPr>
        <w:t xml:space="preserve"> Among all these factors, needle size continues to receive most attention as an independent factor that could impact the diagnostic yield of EUS-FNA. Comparing the quality of samples and diagnostic yield of the different needle sizes have been the focus of recent studies, most of which </w:t>
      </w:r>
      <w:r>
        <w:rPr>
          <w:rFonts w:ascii="Book Antiqua" w:hAnsi="Book Antiqua"/>
        </w:rPr>
        <w:t>compared 22-G with 25-G needles</w:t>
      </w:r>
      <w:r w:rsidRPr="00097CDB">
        <w:rPr>
          <w:rFonts w:ascii="Book Antiqua" w:hAnsi="Book Antiqua"/>
          <w:vertAlign w:val="superscript"/>
        </w:rPr>
        <w:t>[5</w:t>
      </w:r>
      <w:r>
        <w:rPr>
          <w:rFonts w:ascii="Book Antiqua" w:hAnsi="Book Antiqua"/>
          <w:vertAlign w:val="superscript"/>
        </w:rPr>
        <w:t>5</w:t>
      </w:r>
      <w:r w:rsidRPr="00097CDB">
        <w:rPr>
          <w:rFonts w:ascii="Book Antiqua" w:hAnsi="Book Antiqua"/>
          <w:vertAlign w:val="superscript"/>
        </w:rPr>
        <w:t>-6</w:t>
      </w:r>
      <w:r>
        <w:rPr>
          <w:rFonts w:ascii="Book Antiqua" w:hAnsi="Book Antiqua"/>
          <w:vertAlign w:val="superscript"/>
        </w:rPr>
        <w:t>0</w:t>
      </w:r>
      <w:r w:rsidRPr="00097CDB">
        <w:rPr>
          <w:rFonts w:ascii="Book Antiqua" w:hAnsi="Book Antiqua"/>
          <w:vertAlign w:val="superscript"/>
        </w:rPr>
        <w:t>]</w:t>
      </w:r>
      <w:r w:rsidRPr="00E40743">
        <w:rPr>
          <w:rFonts w:ascii="Book Antiqua" w:hAnsi="Book Antiqua"/>
        </w:rPr>
        <w:t xml:space="preserve"> with fewer</w:t>
      </w:r>
      <w:r>
        <w:rPr>
          <w:rFonts w:ascii="Book Antiqua" w:hAnsi="Book Antiqua"/>
        </w:rPr>
        <w:t xml:space="preserve"> studies including 19-G needles</w:t>
      </w:r>
      <w:r w:rsidRPr="00097CDB">
        <w:rPr>
          <w:rFonts w:ascii="Book Antiqua" w:hAnsi="Book Antiqua"/>
          <w:vertAlign w:val="superscript"/>
        </w:rPr>
        <w:t>[5</w:t>
      </w:r>
      <w:r>
        <w:rPr>
          <w:rFonts w:ascii="Book Antiqua" w:hAnsi="Book Antiqua"/>
          <w:vertAlign w:val="superscript"/>
        </w:rPr>
        <w:t>6</w:t>
      </w:r>
      <w:r w:rsidRPr="00097CDB">
        <w:rPr>
          <w:rFonts w:ascii="Book Antiqua" w:hAnsi="Book Antiqua"/>
          <w:vertAlign w:val="superscript"/>
        </w:rPr>
        <w:t>,</w:t>
      </w:r>
      <w:r>
        <w:rPr>
          <w:rFonts w:ascii="Book Antiqua" w:hAnsi="Book Antiqua"/>
          <w:vertAlign w:val="superscript"/>
        </w:rPr>
        <w:t>57</w:t>
      </w:r>
      <w:r w:rsidRPr="00097CDB">
        <w:rPr>
          <w:rFonts w:ascii="Book Antiqua" w:hAnsi="Book Antiqua"/>
          <w:vertAlign w:val="superscript"/>
        </w:rPr>
        <w:t>]</w:t>
      </w:r>
      <w:r w:rsidRPr="00E40743">
        <w:rPr>
          <w:rFonts w:ascii="Book Antiqua" w:hAnsi="Book Antiqua"/>
        </w:rPr>
        <w:t xml:space="preserve"> (Table 2). </w:t>
      </w:r>
    </w:p>
    <w:p w:rsidR="00917554" w:rsidRPr="00E40743" w:rsidRDefault="00917554" w:rsidP="00CD3469">
      <w:pPr>
        <w:spacing w:line="360" w:lineRule="auto"/>
        <w:ind w:firstLineChars="350" w:firstLine="840"/>
        <w:jc w:val="both"/>
        <w:rPr>
          <w:rFonts w:ascii="Book Antiqua" w:hAnsi="Book Antiqua"/>
        </w:rPr>
      </w:pPr>
      <w:r>
        <w:rPr>
          <w:rFonts w:ascii="Book Antiqua" w:hAnsi="Book Antiqua"/>
        </w:rPr>
        <w:t>Lee</w:t>
      </w:r>
      <w:r w:rsidRPr="002B56FA">
        <w:rPr>
          <w:rFonts w:ascii="Book Antiqua" w:hAnsi="Book Antiqua"/>
          <w:i/>
        </w:rPr>
        <w:t xml:space="preserve"> et al</w:t>
      </w:r>
      <w:r>
        <w:rPr>
          <w:rFonts w:ascii="Book Antiqua" w:hAnsi="Book Antiqua"/>
        </w:rPr>
        <w:t xml:space="preserve"> </w:t>
      </w:r>
      <w:r w:rsidRPr="00097CDB">
        <w:rPr>
          <w:rFonts w:ascii="Book Antiqua" w:hAnsi="Book Antiqua"/>
          <w:vertAlign w:val="superscript"/>
        </w:rPr>
        <w:t>[5</w:t>
      </w:r>
      <w:r>
        <w:rPr>
          <w:rFonts w:ascii="Book Antiqua" w:hAnsi="Book Antiqua"/>
          <w:vertAlign w:val="superscript"/>
        </w:rPr>
        <w:t>5</w:t>
      </w:r>
      <w:r w:rsidRPr="00097CDB">
        <w:rPr>
          <w:rFonts w:ascii="Book Antiqua" w:hAnsi="Book Antiqua"/>
          <w:vertAlign w:val="superscript"/>
        </w:rPr>
        <w:t>]</w:t>
      </w:r>
      <w:r>
        <w:rPr>
          <w:rFonts w:ascii="Book Antiqua" w:eastAsia="宋体" w:hAnsi="Book Antiqua"/>
          <w:vertAlign w:val="superscript"/>
          <w:lang w:eastAsia="zh-CN"/>
        </w:rPr>
        <w:t xml:space="preserve"> </w:t>
      </w:r>
      <w:r>
        <w:rPr>
          <w:rFonts w:ascii="Book Antiqua" w:hAnsi="Book Antiqua"/>
        </w:rPr>
        <w:t>(12 patients)</w:t>
      </w:r>
      <w:r w:rsidRPr="00E40743">
        <w:rPr>
          <w:rFonts w:ascii="Book Antiqua" w:hAnsi="Book Antiqua"/>
        </w:rPr>
        <w:t xml:space="preserve">, </w:t>
      </w:r>
      <w:proofErr w:type="spellStart"/>
      <w:r w:rsidRPr="00E40743">
        <w:rPr>
          <w:rFonts w:ascii="Book Antiqua" w:hAnsi="Book Antiqua"/>
        </w:rPr>
        <w:t>Siddiqui</w:t>
      </w:r>
      <w:proofErr w:type="spellEnd"/>
      <w:r w:rsidRPr="00E40743">
        <w:rPr>
          <w:rFonts w:ascii="Book Antiqua" w:hAnsi="Book Antiqua"/>
        </w:rPr>
        <w:t xml:space="preserve"> </w:t>
      </w:r>
      <w:r w:rsidRPr="00CD3469">
        <w:rPr>
          <w:rFonts w:ascii="Book Antiqua" w:hAnsi="Book Antiqua"/>
          <w:i/>
        </w:rPr>
        <w:t>et al</w:t>
      </w:r>
      <w:r w:rsidRPr="00097CDB">
        <w:rPr>
          <w:rFonts w:ascii="Book Antiqua" w:hAnsi="Book Antiqua"/>
          <w:vertAlign w:val="superscript"/>
        </w:rPr>
        <w:t xml:space="preserve"> [5</w:t>
      </w:r>
      <w:r>
        <w:rPr>
          <w:rFonts w:ascii="Book Antiqua" w:hAnsi="Book Antiqua"/>
          <w:vertAlign w:val="superscript"/>
        </w:rPr>
        <w:t>6</w:t>
      </w:r>
      <w:r w:rsidRPr="00097CDB">
        <w:rPr>
          <w:rFonts w:ascii="Book Antiqua" w:hAnsi="Book Antiqua"/>
          <w:vertAlign w:val="superscript"/>
        </w:rPr>
        <w:t>]</w:t>
      </w:r>
      <w:r w:rsidRPr="00E40743">
        <w:rPr>
          <w:rFonts w:ascii="Book Antiqua" w:hAnsi="Book Antiqua"/>
        </w:rPr>
        <w:t xml:space="preserve"> (131 patients)</w:t>
      </w:r>
      <w:r>
        <w:rPr>
          <w:rFonts w:ascii="Book Antiqua" w:eastAsia="宋体" w:hAnsi="Book Antiqua"/>
          <w:lang w:eastAsia="zh-CN"/>
        </w:rPr>
        <w:t xml:space="preserve"> </w:t>
      </w:r>
      <w:r w:rsidRPr="00E40743">
        <w:rPr>
          <w:rFonts w:ascii="Book Antiqua" w:hAnsi="Book Antiqua"/>
        </w:rPr>
        <w:t xml:space="preserve">and </w:t>
      </w:r>
      <w:proofErr w:type="spellStart"/>
      <w:r w:rsidRPr="00E40743">
        <w:rPr>
          <w:rFonts w:ascii="Book Antiqua" w:hAnsi="Book Antiqua"/>
        </w:rPr>
        <w:t>Fabbri</w:t>
      </w:r>
      <w:proofErr w:type="spellEnd"/>
      <w:r w:rsidRPr="00CD3469">
        <w:rPr>
          <w:rFonts w:ascii="Book Antiqua" w:hAnsi="Book Antiqua"/>
          <w:i/>
        </w:rPr>
        <w:t xml:space="preserve"> et </w:t>
      </w:r>
      <w:proofErr w:type="gramStart"/>
      <w:r w:rsidRPr="00CD3469">
        <w:rPr>
          <w:rFonts w:ascii="Book Antiqua" w:hAnsi="Book Antiqua"/>
          <w:i/>
        </w:rPr>
        <w:t>al</w:t>
      </w:r>
      <w:r w:rsidRPr="00097CDB">
        <w:rPr>
          <w:rFonts w:ascii="Book Antiqua" w:hAnsi="Book Antiqua"/>
          <w:vertAlign w:val="superscript"/>
        </w:rPr>
        <w:t>[</w:t>
      </w:r>
      <w:proofErr w:type="gramEnd"/>
      <w:r>
        <w:rPr>
          <w:rFonts w:ascii="Book Antiqua" w:hAnsi="Book Antiqua"/>
          <w:vertAlign w:val="superscript"/>
        </w:rPr>
        <w:t>57</w:t>
      </w:r>
      <w:r w:rsidRPr="00097CDB">
        <w:rPr>
          <w:rFonts w:ascii="Book Antiqua" w:hAnsi="Book Antiqua"/>
          <w:vertAlign w:val="superscript"/>
        </w:rPr>
        <w:t>]</w:t>
      </w:r>
      <w:r w:rsidRPr="00E40743">
        <w:rPr>
          <w:rFonts w:ascii="Book Antiqua" w:hAnsi="Book Antiqua"/>
        </w:rPr>
        <w:t xml:space="preserve"> (50 patients) compared the quality of samples and the diagnostic yield of the 22-G and 25-</w:t>
      </w:r>
      <w:r>
        <w:rPr>
          <w:rFonts w:ascii="Book Antiqua" w:hAnsi="Book Antiqua"/>
        </w:rPr>
        <w:t>G needles in pancreatic lesions</w:t>
      </w:r>
      <w:r w:rsidRPr="00097CDB">
        <w:rPr>
          <w:rFonts w:ascii="Book Antiqua" w:hAnsi="Book Antiqua"/>
          <w:vertAlign w:val="superscript"/>
        </w:rPr>
        <w:t>[5</w:t>
      </w:r>
      <w:r>
        <w:rPr>
          <w:rFonts w:ascii="Book Antiqua" w:hAnsi="Book Antiqua"/>
          <w:vertAlign w:val="superscript"/>
        </w:rPr>
        <w:t>5</w:t>
      </w:r>
      <w:r>
        <w:rPr>
          <w:rFonts w:ascii="Book Antiqua" w:eastAsia="宋体" w:hAnsi="Book Antiqua"/>
          <w:vertAlign w:val="superscript"/>
          <w:lang w:eastAsia="zh-CN"/>
        </w:rPr>
        <w:t>-</w:t>
      </w:r>
      <w:r>
        <w:rPr>
          <w:rFonts w:ascii="Book Antiqua" w:hAnsi="Book Antiqua"/>
          <w:vertAlign w:val="superscript"/>
        </w:rPr>
        <w:t>57</w:t>
      </w:r>
      <w:r w:rsidRPr="00097CDB">
        <w:rPr>
          <w:rFonts w:ascii="Book Antiqua" w:hAnsi="Book Antiqua"/>
          <w:vertAlign w:val="superscript"/>
        </w:rPr>
        <w:t>]</w:t>
      </w:r>
      <w:r>
        <w:rPr>
          <w:rFonts w:ascii="Book Antiqua" w:hAnsi="Book Antiqua"/>
        </w:rPr>
        <w:t xml:space="preserve"> and </w:t>
      </w:r>
      <w:proofErr w:type="spellStart"/>
      <w:r>
        <w:rPr>
          <w:rFonts w:ascii="Book Antiqua" w:hAnsi="Book Antiqua"/>
        </w:rPr>
        <w:t>peri</w:t>
      </w:r>
      <w:proofErr w:type="spellEnd"/>
      <w:r>
        <w:rPr>
          <w:rFonts w:ascii="Book Antiqua" w:hAnsi="Book Antiqua"/>
        </w:rPr>
        <w:t>-pancreatic lesions</w:t>
      </w:r>
      <w:r w:rsidRPr="00097CDB">
        <w:rPr>
          <w:rFonts w:ascii="Book Antiqua" w:hAnsi="Book Antiqua"/>
          <w:vertAlign w:val="superscript"/>
        </w:rPr>
        <w:t>[5</w:t>
      </w:r>
      <w:r>
        <w:rPr>
          <w:rFonts w:ascii="Book Antiqua" w:hAnsi="Book Antiqua"/>
          <w:vertAlign w:val="superscript"/>
        </w:rPr>
        <w:t>5</w:t>
      </w:r>
      <w:r w:rsidRPr="00097CDB">
        <w:rPr>
          <w:rFonts w:ascii="Book Antiqua" w:hAnsi="Book Antiqua"/>
          <w:vertAlign w:val="superscript"/>
        </w:rPr>
        <w:t>]</w:t>
      </w:r>
      <w:r>
        <w:rPr>
          <w:rFonts w:ascii="Book Antiqua" w:eastAsia="宋体" w:hAnsi="Book Antiqua"/>
          <w:lang w:eastAsia="zh-CN"/>
        </w:rPr>
        <w:t>.</w:t>
      </w:r>
      <w:r w:rsidRPr="00E40743">
        <w:rPr>
          <w:rFonts w:ascii="Book Antiqua" w:hAnsi="Book Antiqua"/>
        </w:rPr>
        <w:t xml:space="preserve"> The studies by Lee and </w:t>
      </w:r>
      <w:proofErr w:type="spellStart"/>
      <w:r w:rsidRPr="00E40743">
        <w:rPr>
          <w:rFonts w:ascii="Book Antiqua" w:hAnsi="Book Antiqua"/>
        </w:rPr>
        <w:t>Fabbri</w:t>
      </w:r>
      <w:proofErr w:type="spellEnd"/>
      <w:r w:rsidRPr="00E40743">
        <w:rPr>
          <w:rFonts w:ascii="Book Antiqua" w:hAnsi="Book Antiqua"/>
        </w:rPr>
        <w:t xml:space="preserve"> provided a comparison of the two needles in the same lesion. In all three studies, there was no significant difference in diagnostic yield between the two needles. </w:t>
      </w:r>
    </w:p>
    <w:p w:rsidR="00917554" w:rsidRPr="00E40743" w:rsidRDefault="00917554" w:rsidP="00CD3469">
      <w:pPr>
        <w:spacing w:line="360" w:lineRule="auto"/>
        <w:ind w:firstLineChars="250" w:firstLine="600"/>
        <w:jc w:val="both"/>
        <w:rPr>
          <w:rFonts w:ascii="Book Antiqua" w:hAnsi="Book Antiqua"/>
        </w:rPr>
      </w:pPr>
      <w:r w:rsidRPr="00E40743">
        <w:rPr>
          <w:rFonts w:ascii="Book Antiqua" w:hAnsi="Book Antiqua"/>
        </w:rPr>
        <w:lastRenderedPageBreak/>
        <w:t xml:space="preserve">On the other hand, </w:t>
      </w:r>
      <w:proofErr w:type="spellStart"/>
      <w:r w:rsidRPr="00E40743">
        <w:rPr>
          <w:rFonts w:ascii="Book Antiqua" w:hAnsi="Book Antiqua"/>
        </w:rPr>
        <w:t>Imazu</w:t>
      </w:r>
      <w:proofErr w:type="spellEnd"/>
      <w:r w:rsidRPr="00E40743">
        <w:rPr>
          <w:rFonts w:ascii="Book Antiqua" w:hAnsi="Book Antiqua"/>
        </w:rPr>
        <w:t xml:space="preserve"> </w:t>
      </w:r>
      <w:r w:rsidRPr="00CD3469">
        <w:rPr>
          <w:rFonts w:ascii="Book Antiqua" w:hAnsi="Book Antiqua"/>
          <w:i/>
        </w:rPr>
        <w:t xml:space="preserve">et </w:t>
      </w:r>
      <w:proofErr w:type="gramStart"/>
      <w:r w:rsidRPr="00CD3469">
        <w:rPr>
          <w:rFonts w:ascii="Book Antiqua" w:hAnsi="Book Antiqua"/>
          <w:i/>
        </w:rPr>
        <w:t>al</w:t>
      </w:r>
      <w:r w:rsidRPr="00097CDB">
        <w:rPr>
          <w:rFonts w:ascii="Book Antiqua" w:hAnsi="Book Antiqua"/>
          <w:vertAlign w:val="superscript"/>
        </w:rPr>
        <w:t>[</w:t>
      </w:r>
      <w:proofErr w:type="gramEnd"/>
      <w:r>
        <w:rPr>
          <w:rFonts w:ascii="Book Antiqua" w:hAnsi="Book Antiqua"/>
          <w:vertAlign w:val="superscript"/>
        </w:rPr>
        <w:t>58</w:t>
      </w:r>
      <w:r w:rsidRPr="00097CDB">
        <w:rPr>
          <w:rFonts w:ascii="Book Antiqua" w:hAnsi="Book Antiqua"/>
          <w:vertAlign w:val="superscript"/>
        </w:rPr>
        <w:t>]</w:t>
      </w:r>
      <w:r w:rsidRPr="00E40743">
        <w:rPr>
          <w:rFonts w:ascii="Book Antiqua" w:hAnsi="Book Antiqua"/>
        </w:rPr>
        <w:t xml:space="preserve"> found that the quantity of specimens obtained by the 22-G needle was overall higher than the 25-G needle, which resulted in a higher diagnostic yield in patients with </w:t>
      </w:r>
      <w:proofErr w:type="spellStart"/>
      <w:r w:rsidRPr="00E40743">
        <w:rPr>
          <w:rFonts w:ascii="Book Antiqua" w:hAnsi="Book Antiqua"/>
        </w:rPr>
        <w:t>submucosal</w:t>
      </w:r>
      <w:proofErr w:type="spellEnd"/>
      <w:r w:rsidRPr="00E40743">
        <w:rPr>
          <w:rFonts w:ascii="Book Antiqua" w:hAnsi="Book Antiqua"/>
        </w:rPr>
        <w:t xml:space="preserve"> tumors, where histological sample is essential for diagnosis. However, in patents with pancreatic lesions, the diagnostic yield of the 25-G needle was higher. This was believed to be the result of the tissue characteristics of solid pancreatic lesions which are typically hard in consistency and a smaller needle may provide an easier puncture and lead to better sample quality and less technical failures.  </w:t>
      </w:r>
    </w:p>
    <w:p w:rsidR="00917554" w:rsidRPr="00E40743" w:rsidRDefault="00917554" w:rsidP="00CD3469">
      <w:pPr>
        <w:spacing w:line="360" w:lineRule="auto"/>
        <w:ind w:firstLineChars="300" w:firstLine="720"/>
        <w:jc w:val="both"/>
        <w:rPr>
          <w:rFonts w:ascii="Book Antiqua" w:hAnsi="Book Antiqua"/>
        </w:rPr>
      </w:pPr>
      <w:r w:rsidRPr="00E40743">
        <w:rPr>
          <w:rFonts w:ascii="Book Antiqua" w:hAnsi="Book Antiqua"/>
        </w:rPr>
        <w:t xml:space="preserve">In a large prospective randomized study, </w:t>
      </w:r>
      <w:proofErr w:type="spellStart"/>
      <w:r w:rsidRPr="00E40743">
        <w:rPr>
          <w:rFonts w:ascii="Book Antiqua" w:hAnsi="Book Antiqua"/>
        </w:rPr>
        <w:t>Camellini</w:t>
      </w:r>
      <w:proofErr w:type="spellEnd"/>
      <w:r w:rsidRPr="00E40743">
        <w:rPr>
          <w:rFonts w:ascii="Book Antiqua" w:hAnsi="Book Antiqua"/>
        </w:rPr>
        <w:t xml:space="preserve"> </w:t>
      </w:r>
      <w:r w:rsidRPr="002B56FA">
        <w:rPr>
          <w:rFonts w:ascii="Book Antiqua" w:hAnsi="Book Antiqua"/>
          <w:i/>
        </w:rPr>
        <w:t xml:space="preserve">et </w:t>
      </w:r>
      <w:proofErr w:type="gramStart"/>
      <w:r w:rsidRPr="002B56FA">
        <w:rPr>
          <w:rFonts w:ascii="Book Antiqua" w:hAnsi="Book Antiqua"/>
          <w:i/>
        </w:rPr>
        <w:t>al</w:t>
      </w:r>
      <w:r w:rsidRPr="00097CDB">
        <w:rPr>
          <w:rFonts w:ascii="Book Antiqua" w:hAnsi="Book Antiqua"/>
          <w:vertAlign w:val="superscript"/>
        </w:rPr>
        <w:t>[</w:t>
      </w:r>
      <w:proofErr w:type="gramEnd"/>
      <w:r>
        <w:rPr>
          <w:rFonts w:ascii="Book Antiqua" w:hAnsi="Book Antiqua"/>
          <w:vertAlign w:val="superscript"/>
        </w:rPr>
        <w:t>59</w:t>
      </w:r>
      <w:r w:rsidRPr="00097CDB">
        <w:rPr>
          <w:rFonts w:ascii="Book Antiqua" w:hAnsi="Book Antiqua"/>
          <w:vertAlign w:val="superscript"/>
        </w:rPr>
        <w:t>]</w:t>
      </w:r>
      <w:r w:rsidRPr="00E40743">
        <w:rPr>
          <w:rFonts w:ascii="Book Antiqua" w:hAnsi="Book Antiqua"/>
        </w:rPr>
        <w:t xml:space="preserve"> compared 22 with 25-G needles in 127 solid lesions with salvage crossover for inadequate passes or upon failure of puncturing the lesion. The number of passes made and specimen adequacy was not different between the 2 needles. More cross overs from 22 to 25-G needles were observed in </w:t>
      </w:r>
      <w:proofErr w:type="spellStart"/>
      <w:r w:rsidRPr="00E40743">
        <w:rPr>
          <w:rFonts w:ascii="Book Antiqua" w:hAnsi="Book Antiqua"/>
        </w:rPr>
        <w:t>uncinate</w:t>
      </w:r>
      <w:proofErr w:type="spellEnd"/>
      <w:r w:rsidRPr="00E40743">
        <w:rPr>
          <w:rFonts w:ascii="Book Antiqua" w:hAnsi="Book Antiqua"/>
        </w:rPr>
        <w:t xml:space="preserve"> process masses due to technical failures. This study suggested superiority of the 25-G needle in obtaining samples through </w:t>
      </w:r>
      <w:proofErr w:type="spellStart"/>
      <w:r w:rsidRPr="00E40743">
        <w:rPr>
          <w:rFonts w:ascii="Book Antiqua" w:hAnsi="Book Antiqua"/>
        </w:rPr>
        <w:t>transduodenal</w:t>
      </w:r>
      <w:proofErr w:type="spellEnd"/>
      <w:r w:rsidRPr="00E40743">
        <w:rPr>
          <w:rFonts w:ascii="Book Antiqua" w:hAnsi="Book Antiqua"/>
        </w:rPr>
        <w:t xml:space="preserve"> approach. </w:t>
      </w:r>
    </w:p>
    <w:p w:rsidR="00917554" w:rsidRDefault="00917554" w:rsidP="002B56FA">
      <w:pPr>
        <w:spacing w:line="360" w:lineRule="auto"/>
        <w:ind w:firstLineChars="250" w:firstLine="600"/>
        <w:jc w:val="both"/>
        <w:rPr>
          <w:rFonts w:ascii="Book Antiqua" w:eastAsia="宋体" w:hAnsi="Book Antiqua"/>
          <w:lang w:eastAsia="zh-CN"/>
        </w:rPr>
      </w:pPr>
      <w:r w:rsidRPr="00E40743">
        <w:rPr>
          <w:rFonts w:ascii="Book Antiqua" w:hAnsi="Book Antiqua"/>
        </w:rPr>
        <w:t>Fewer studies included 19-G needles for assessment of specim</w:t>
      </w:r>
      <w:r>
        <w:rPr>
          <w:rFonts w:ascii="Book Antiqua" w:hAnsi="Book Antiqua"/>
        </w:rPr>
        <w:t>en quality. Sakamoto</w:t>
      </w:r>
      <w:r w:rsidRPr="002B56FA">
        <w:rPr>
          <w:rFonts w:ascii="Book Antiqua" w:hAnsi="Book Antiqua"/>
          <w:i/>
        </w:rPr>
        <w:t xml:space="preserve"> et </w:t>
      </w:r>
      <w:proofErr w:type="gramStart"/>
      <w:r w:rsidRPr="002B56FA">
        <w:rPr>
          <w:rFonts w:ascii="Book Antiqua" w:hAnsi="Book Antiqua"/>
          <w:i/>
        </w:rPr>
        <w:t>al</w:t>
      </w:r>
      <w:r w:rsidRPr="00097CDB">
        <w:rPr>
          <w:rFonts w:ascii="Book Antiqua" w:hAnsi="Book Antiqua"/>
          <w:vertAlign w:val="superscript"/>
        </w:rPr>
        <w:t>[</w:t>
      </w:r>
      <w:proofErr w:type="gramEnd"/>
      <w:r>
        <w:rPr>
          <w:rFonts w:ascii="Book Antiqua" w:eastAsia="宋体" w:hAnsi="Book Antiqua"/>
          <w:vertAlign w:val="superscript"/>
          <w:lang w:eastAsia="zh-CN"/>
        </w:rPr>
        <w:t>18</w:t>
      </w:r>
      <w:r w:rsidRPr="00097CDB">
        <w:rPr>
          <w:rFonts w:ascii="Book Antiqua" w:hAnsi="Book Antiqua"/>
          <w:vertAlign w:val="superscript"/>
        </w:rPr>
        <w:t>]</w:t>
      </w:r>
      <w:r w:rsidRPr="00E40743">
        <w:rPr>
          <w:rFonts w:ascii="Book Antiqua" w:hAnsi="Book Antiqua"/>
        </w:rPr>
        <w:t xml:space="preserve"> included 19-G TCB needle in their study that compared it to 25-G and 22-G needles in 24 patients with solid pancreatic masses. The 22-G and 19-G TCB needles were superior to the 25-G needle (</w:t>
      </w:r>
      <w:r w:rsidRPr="00E40743">
        <w:rPr>
          <w:rFonts w:ascii="Book Antiqua" w:hAnsi="Book Antiqua"/>
          <w:i/>
        </w:rPr>
        <w:t>P</w:t>
      </w:r>
      <w:r>
        <w:rPr>
          <w:rFonts w:ascii="Book Antiqua" w:eastAsia="宋体" w:hAnsi="Book Antiqua"/>
          <w:i/>
          <w:lang w:eastAsia="zh-CN"/>
        </w:rPr>
        <w:t xml:space="preserve"> </w:t>
      </w:r>
      <w:r w:rsidRPr="00E40743">
        <w:rPr>
          <w:rFonts w:ascii="Book Antiqua" w:hAnsi="Book Antiqua"/>
        </w:rPr>
        <w:t>&lt;</w:t>
      </w:r>
      <w:r>
        <w:rPr>
          <w:rFonts w:ascii="Book Antiqua" w:eastAsia="宋体" w:hAnsi="Book Antiqua"/>
          <w:lang w:eastAsia="zh-CN"/>
        </w:rPr>
        <w:t xml:space="preserve"> </w:t>
      </w:r>
      <w:r w:rsidRPr="00E40743">
        <w:rPr>
          <w:rFonts w:ascii="Book Antiqua" w:hAnsi="Book Antiqua"/>
        </w:rPr>
        <w:t xml:space="preserve">0.05) in providing adequate histological diagnosis in technically successful cases. However, the 25-G needle was superior in overall diagnostic accuracy particularly in lesions in the pancreatic head and </w:t>
      </w:r>
      <w:proofErr w:type="spellStart"/>
      <w:r w:rsidRPr="00E40743">
        <w:rPr>
          <w:rFonts w:ascii="Book Antiqua" w:hAnsi="Book Antiqua"/>
        </w:rPr>
        <w:t>uncinate</w:t>
      </w:r>
      <w:proofErr w:type="spellEnd"/>
      <w:r w:rsidRPr="00E40743">
        <w:rPr>
          <w:rFonts w:ascii="Book Antiqua" w:hAnsi="Book Antiqua"/>
        </w:rPr>
        <w:t xml:space="preserve"> process. In another randomized study including 117 patients with pancreati</w:t>
      </w:r>
      <w:r>
        <w:rPr>
          <w:rFonts w:ascii="Book Antiqua" w:hAnsi="Book Antiqua"/>
        </w:rPr>
        <w:t xml:space="preserve">c and </w:t>
      </w:r>
      <w:proofErr w:type="spellStart"/>
      <w:r>
        <w:rPr>
          <w:rFonts w:ascii="Book Antiqua" w:hAnsi="Book Antiqua"/>
        </w:rPr>
        <w:t>peripancreatic</w:t>
      </w:r>
      <w:proofErr w:type="spellEnd"/>
      <w:r>
        <w:rPr>
          <w:rFonts w:ascii="Book Antiqua" w:hAnsi="Book Antiqua"/>
        </w:rPr>
        <w:t xml:space="preserve"> </w:t>
      </w:r>
      <w:proofErr w:type="gramStart"/>
      <w:r>
        <w:rPr>
          <w:rFonts w:ascii="Book Antiqua" w:hAnsi="Book Antiqua"/>
        </w:rPr>
        <w:t>masses</w:t>
      </w:r>
      <w:r w:rsidRPr="00097CDB">
        <w:rPr>
          <w:rFonts w:ascii="Book Antiqua" w:hAnsi="Book Antiqua"/>
          <w:vertAlign w:val="superscript"/>
        </w:rPr>
        <w:t>[</w:t>
      </w:r>
      <w:proofErr w:type="gramEnd"/>
      <w:r>
        <w:rPr>
          <w:rFonts w:ascii="Book Antiqua" w:eastAsia="宋体" w:hAnsi="Book Antiqua"/>
          <w:vertAlign w:val="superscript"/>
          <w:lang w:eastAsia="zh-CN"/>
        </w:rPr>
        <w:t>61</w:t>
      </w:r>
      <w:r w:rsidRPr="00097CDB">
        <w:rPr>
          <w:rFonts w:ascii="Book Antiqua" w:hAnsi="Book Antiqua"/>
          <w:vertAlign w:val="superscript"/>
        </w:rPr>
        <w:t>]</w:t>
      </w:r>
      <w:r w:rsidRPr="00E40743">
        <w:rPr>
          <w:rFonts w:ascii="Book Antiqua" w:hAnsi="Book Antiqua"/>
        </w:rPr>
        <w:t xml:space="preserve">, the traditional 19-G and 22-G needles were compared. Technical failure occurred in 5 out of 60 patients who were randomized to the 19-G needle, all of which arose when sampling pancreatic head or </w:t>
      </w:r>
      <w:proofErr w:type="spellStart"/>
      <w:r w:rsidRPr="00E40743">
        <w:rPr>
          <w:rFonts w:ascii="Book Antiqua" w:hAnsi="Book Antiqua"/>
        </w:rPr>
        <w:t>uncinate</w:t>
      </w:r>
      <w:proofErr w:type="spellEnd"/>
      <w:r w:rsidRPr="00E40743">
        <w:rPr>
          <w:rFonts w:ascii="Book Antiqua" w:hAnsi="Book Antiqua"/>
        </w:rPr>
        <w:t xml:space="preserve"> process lesions. Those masses were successfully sampled once crossed over to 22-G needles. Excluding those with technical failures, the overall diagnostic accuracy was hig</w:t>
      </w:r>
      <w:r>
        <w:rPr>
          <w:rFonts w:ascii="Book Antiqua" w:hAnsi="Book Antiqua"/>
        </w:rPr>
        <w:t xml:space="preserve">her in the 19-G group </w:t>
      </w:r>
      <w:r>
        <w:rPr>
          <w:rFonts w:ascii="Book Antiqua" w:hAnsi="Book Antiqua"/>
        </w:rPr>
        <w:lastRenderedPageBreak/>
        <w:t xml:space="preserve">(94.5% </w:t>
      </w:r>
      <w:proofErr w:type="spellStart"/>
      <w:r w:rsidRPr="002B56FA">
        <w:rPr>
          <w:rFonts w:ascii="Book Antiqua" w:hAnsi="Book Antiqua"/>
          <w:i/>
        </w:rPr>
        <w:t>vs</w:t>
      </w:r>
      <w:proofErr w:type="spellEnd"/>
      <w:r w:rsidRPr="00E40743">
        <w:rPr>
          <w:rFonts w:ascii="Book Antiqua" w:hAnsi="Book Antiqua"/>
        </w:rPr>
        <w:t xml:space="preserve"> 78.9% </w:t>
      </w:r>
      <w:r w:rsidRPr="002B56FA">
        <w:rPr>
          <w:rFonts w:ascii="Book Antiqua" w:hAnsi="Book Antiqua"/>
          <w:i/>
        </w:rPr>
        <w:t>P</w:t>
      </w:r>
      <w:r>
        <w:rPr>
          <w:rFonts w:ascii="Book Antiqua" w:eastAsia="宋体" w:hAnsi="Book Antiqua"/>
          <w:lang w:eastAsia="zh-CN"/>
        </w:rPr>
        <w:t xml:space="preserve"> </w:t>
      </w:r>
      <w:r w:rsidRPr="00E40743">
        <w:rPr>
          <w:rFonts w:ascii="Book Antiqua" w:hAnsi="Book Antiqua"/>
        </w:rPr>
        <w:t>=</w:t>
      </w:r>
      <w:r>
        <w:rPr>
          <w:rFonts w:ascii="Book Antiqua" w:eastAsia="宋体" w:hAnsi="Book Antiqua"/>
          <w:lang w:eastAsia="zh-CN"/>
        </w:rPr>
        <w:t xml:space="preserve"> </w:t>
      </w:r>
      <w:r w:rsidRPr="00E40743">
        <w:rPr>
          <w:rFonts w:ascii="Book Antiqua" w:hAnsi="Book Antiqua"/>
        </w:rPr>
        <w:t>0.02). Sample quality was also superior in 19-G needle group (</w:t>
      </w:r>
      <w:r w:rsidRPr="002B56FA">
        <w:rPr>
          <w:rFonts w:ascii="Book Antiqua" w:hAnsi="Book Antiqua"/>
          <w:i/>
        </w:rPr>
        <w:t>P</w:t>
      </w:r>
      <w:r>
        <w:rPr>
          <w:rFonts w:ascii="Book Antiqua" w:eastAsia="宋体" w:hAnsi="Book Antiqua"/>
          <w:lang w:eastAsia="zh-CN"/>
        </w:rPr>
        <w:t xml:space="preserve"> </w:t>
      </w:r>
      <w:r w:rsidRPr="00E40743">
        <w:rPr>
          <w:rFonts w:ascii="Book Antiqua" w:hAnsi="Book Antiqua"/>
        </w:rPr>
        <w:t>=</w:t>
      </w:r>
      <w:r>
        <w:rPr>
          <w:rFonts w:ascii="Book Antiqua" w:eastAsia="宋体" w:hAnsi="Book Antiqua"/>
          <w:lang w:eastAsia="zh-CN"/>
        </w:rPr>
        <w:t xml:space="preserve"> </w:t>
      </w:r>
      <w:r w:rsidRPr="00E40743">
        <w:rPr>
          <w:rFonts w:ascii="Book Antiqua" w:hAnsi="Book Antiqua"/>
        </w:rPr>
        <w:t xml:space="preserve">0.03). </w:t>
      </w:r>
    </w:p>
    <w:p w:rsidR="00917554" w:rsidRPr="002B56FA" w:rsidRDefault="00917554" w:rsidP="005A6BF6">
      <w:pPr>
        <w:spacing w:line="360" w:lineRule="auto"/>
        <w:jc w:val="both"/>
        <w:rPr>
          <w:rFonts w:ascii="Book Antiqua" w:eastAsia="宋体" w:hAnsi="Book Antiqua"/>
          <w:lang w:eastAsia="zh-CN"/>
        </w:rPr>
      </w:pPr>
    </w:p>
    <w:p w:rsidR="00917554" w:rsidRPr="002B56FA" w:rsidRDefault="00917554" w:rsidP="002B56FA">
      <w:pPr>
        <w:spacing w:line="360" w:lineRule="auto"/>
        <w:jc w:val="both"/>
        <w:rPr>
          <w:rFonts w:ascii="Book Antiqua" w:eastAsia="宋体" w:hAnsi="Book Antiqua"/>
          <w:b/>
          <w:lang w:eastAsia="zh-CN"/>
        </w:rPr>
      </w:pPr>
      <w:r w:rsidRPr="002B56FA">
        <w:rPr>
          <w:rFonts w:ascii="Book Antiqua" w:hAnsi="Book Antiqua"/>
          <w:b/>
        </w:rPr>
        <w:t>Key points</w:t>
      </w:r>
      <w:r>
        <w:rPr>
          <w:rFonts w:ascii="Book Antiqua" w:eastAsia="宋体" w:hAnsi="Book Antiqua"/>
          <w:b/>
          <w:lang w:eastAsia="zh-CN"/>
        </w:rPr>
        <w:t xml:space="preserve">: </w:t>
      </w:r>
      <w:r w:rsidRPr="002B56FA">
        <w:rPr>
          <w:rFonts w:ascii="Book Antiqua" w:hAnsi="Book Antiqua"/>
        </w:rPr>
        <w:t>Needle size can influence the quality of samples of EUS-FNA. 22-G and 25-G needles appear to be equivalent in sampling capabilities.</w:t>
      </w:r>
      <w:r>
        <w:rPr>
          <w:rFonts w:ascii="Book Antiqua" w:eastAsia="宋体" w:hAnsi="Book Antiqua"/>
          <w:lang w:eastAsia="zh-CN"/>
        </w:rPr>
        <w:t xml:space="preserve"> </w:t>
      </w:r>
      <w:r w:rsidRPr="002B56FA">
        <w:rPr>
          <w:rFonts w:ascii="Book Antiqua" w:hAnsi="Book Antiqua"/>
        </w:rPr>
        <w:t xml:space="preserve">19-G needles appear to be capable of providing superior tissue quantity and </w:t>
      </w:r>
      <w:proofErr w:type="gramStart"/>
      <w:r w:rsidRPr="002B56FA">
        <w:rPr>
          <w:rFonts w:ascii="Book Antiqua" w:hAnsi="Book Antiqua"/>
        </w:rPr>
        <w:t>quality compared to 22 and 25-G needles, but carry</w:t>
      </w:r>
      <w:proofErr w:type="gramEnd"/>
      <w:r w:rsidRPr="002B56FA">
        <w:rPr>
          <w:rFonts w:ascii="Book Antiqua" w:hAnsi="Book Antiqua"/>
        </w:rPr>
        <w:t xml:space="preserve"> a higher chance of technical failure when utilized for </w:t>
      </w:r>
      <w:proofErr w:type="spellStart"/>
      <w:r w:rsidRPr="002B56FA">
        <w:rPr>
          <w:rFonts w:ascii="Book Antiqua" w:hAnsi="Book Antiqua"/>
        </w:rPr>
        <w:t>transduodenal</w:t>
      </w:r>
      <w:proofErr w:type="spellEnd"/>
      <w:r w:rsidRPr="002B56FA">
        <w:rPr>
          <w:rFonts w:ascii="Book Antiqua" w:hAnsi="Book Antiqua"/>
        </w:rPr>
        <w:t xml:space="preserve"> sampling. </w:t>
      </w:r>
    </w:p>
    <w:p w:rsidR="00917554" w:rsidRPr="00E40743" w:rsidRDefault="00917554" w:rsidP="005A6BF6">
      <w:pPr>
        <w:spacing w:line="360" w:lineRule="auto"/>
        <w:jc w:val="both"/>
        <w:rPr>
          <w:rFonts w:ascii="Book Antiqua" w:hAnsi="Book Antiqua"/>
          <w:b/>
        </w:rPr>
      </w:pPr>
    </w:p>
    <w:p w:rsidR="00917554" w:rsidRPr="002B56FA" w:rsidRDefault="00917554" w:rsidP="005A6BF6">
      <w:pPr>
        <w:spacing w:line="360" w:lineRule="auto"/>
        <w:jc w:val="both"/>
        <w:rPr>
          <w:rFonts w:ascii="Book Antiqua" w:hAnsi="Book Antiqua"/>
          <w:b/>
        </w:rPr>
      </w:pPr>
      <w:r w:rsidRPr="002B56FA">
        <w:rPr>
          <w:rFonts w:ascii="Book Antiqua" w:hAnsi="Book Antiqua"/>
          <w:b/>
        </w:rPr>
        <w:t xml:space="preserve">COMPLICATIONS OF EUS-GUIDED TISSUE ACQUISITION </w:t>
      </w:r>
    </w:p>
    <w:p w:rsidR="00917554" w:rsidRPr="00E40743" w:rsidRDefault="00917554" w:rsidP="005A6BF6">
      <w:pPr>
        <w:spacing w:line="360" w:lineRule="auto"/>
        <w:jc w:val="both"/>
        <w:rPr>
          <w:rFonts w:ascii="Book Antiqua" w:hAnsi="Book Antiqua"/>
        </w:rPr>
      </w:pPr>
      <w:r w:rsidRPr="00E40743">
        <w:rPr>
          <w:rFonts w:ascii="Book Antiqua" w:hAnsi="Book Antiqua"/>
        </w:rPr>
        <w:t>Complications of EUS-FNA are rare and include bleeding, infection, and acute pancreatitis, which collectively occurs in about 2</w:t>
      </w:r>
      <w:r>
        <w:rPr>
          <w:rFonts w:ascii="Book Antiqua" w:eastAsia="宋体" w:hAnsi="Book Antiqua"/>
          <w:lang w:eastAsia="zh-CN"/>
        </w:rPr>
        <w:t>%</w:t>
      </w:r>
      <w:r>
        <w:rPr>
          <w:rFonts w:ascii="Book Antiqua" w:hAnsi="Book Antiqua"/>
        </w:rPr>
        <w:t xml:space="preserve">-3% or less of </w:t>
      </w:r>
      <w:proofErr w:type="gramStart"/>
      <w:r>
        <w:rPr>
          <w:rFonts w:ascii="Book Antiqua" w:hAnsi="Book Antiqua"/>
        </w:rPr>
        <w:t>procedures</w:t>
      </w:r>
      <w:r w:rsidRPr="00097CDB">
        <w:rPr>
          <w:rFonts w:ascii="Book Antiqua" w:hAnsi="Book Antiqua"/>
          <w:vertAlign w:val="superscript"/>
        </w:rPr>
        <w:t>[</w:t>
      </w:r>
      <w:proofErr w:type="gramEnd"/>
      <w:r>
        <w:rPr>
          <w:rFonts w:ascii="Book Antiqua" w:eastAsia="宋体" w:hAnsi="Book Antiqua"/>
          <w:vertAlign w:val="superscript"/>
          <w:lang w:eastAsia="zh-CN"/>
        </w:rPr>
        <w:t>62-63</w:t>
      </w:r>
      <w:r w:rsidRPr="00097CDB">
        <w:rPr>
          <w:rFonts w:ascii="Book Antiqua" w:hAnsi="Book Antiqua"/>
          <w:vertAlign w:val="superscript"/>
        </w:rPr>
        <w:t>]</w:t>
      </w:r>
      <w:r>
        <w:rPr>
          <w:rFonts w:ascii="Book Antiqua" w:eastAsia="宋体" w:hAnsi="Book Antiqua"/>
          <w:lang w:eastAsia="zh-CN"/>
        </w:rPr>
        <w:t>.</w:t>
      </w:r>
      <w:r w:rsidRPr="00E40743">
        <w:rPr>
          <w:rFonts w:ascii="Book Antiqua" w:hAnsi="Book Antiqua"/>
        </w:rPr>
        <w:t xml:space="preserve"> Additionally, there have been few case reports of tumor seeding after FNA a</w:t>
      </w:r>
      <w:r>
        <w:rPr>
          <w:rFonts w:ascii="Book Antiqua" w:hAnsi="Book Antiqua"/>
        </w:rPr>
        <w:t xml:space="preserve">lthough this remains very </w:t>
      </w:r>
      <w:proofErr w:type="gramStart"/>
      <w:r>
        <w:rPr>
          <w:rFonts w:ascii="Book Antiqua" w:hAnsi="Book Antiqua"/>
        </w:rPr>
        <w:t>rare</w:t>
      </w:r>
      <w:r w:rsidRPr="00E2554B">
        <w:rPr>
          <w:rFonts w:ascii="Book Antiqua" w:hAnsi="Book Antiqua"/>
          <w:vertAlign w:val="superscript"/>
        </w:rPr>
        <w:t>[</w:t>
      </w:r>
      <w:proofErr w:type="gramEnd"/>
      <w:r>
        <w:rPr>
          <w:rFonts w:ascii="Book Antiqua" w:eastAsia="宋体" w:hAnsi="Book Antiqua"/>
          <w:vertAlign w:val="superscript"/>
          <w:lang w:eastAsia="zh-CN"/>
        </w:rPr>
        <w:t>63-67</w:t>
      </w:r>
      <w:r w:rsidRPr="00E2554B">
        <w:rPr>
          <w:rFonts w:ascii="Book Antiqua" w:hAnsi="Book Antiqua"/>
          <w:vertAlign w:val="superscript"/>
        </w:rPr>
        <w:t>]</w:t>
      </w:r>
      <w:r>
        <w:rPr>
          <w:rFonts w:ascii="Book Antiqua" w:eastAsia="宋体" w:hAnsi="Book Antiqua"/>
          <w:lang w:eastAsia="zh-CN"/>
        </w:rPr>
        <w:t>.</w:t>
      </w:r>
      <w:r w:rsidRPr="00E40743">
        <w:rPr>
          <w:rFonts w:ascii="Book Antiqua" w:hAnsi="Book Antiqua"/>
        </w:rPr>
        <w:t xml:space="preserve"> Theoretically, the larger the needle size and the higher the number of passes made, the higher the likelihood of complications. Never</w:t>
      </w:r>
      <w:r>
        <w:rPr>
          <w:rFonts w:ascii="Book Antiqua" w:hAnsi="Book Antiqua"/>
        </w:rPr>
        <w:t>theless, a recent meta-</w:t>
      </w:r>
      <w:proofErr w:type="gramStart"/>
      <w:r>
        <w:rPr>
          <w:rFonts w:ascii="Book Antiqua" w:hAnsi="Book Antiqua"/>
        </w:rPr>
        <w:t>analysis</w:t>
      </w:r>
      <w:r>
        <w:rPr>
          <w:rFonts w:ascii="Book Antiqua" w:hAnsi="Book Antiqua"/>
          <w:vertAlign w:val="superscript"/>
        </w:rPr>
        <w:t>[</w:t>
      </w:r>
      <w:proofErr w:type="gramEnd"/>
      <w:r>
        <w:rPr>
          <w:rFonts w:ascii="Book Antiqua" w:eastAsia="宋体" w:hAnsi="Book Antiqua"/>
          <w:vertAlign w:val="superscript"/>
          <w:lang w:eastAsia="zh-CN"/>
        </w:rPr>
        <w:t>68</w:t>
      </w:r>
      <w:r w:rsidRPr="00E2554B">
        <w:rPr>
          <w:rFonts w:ascii="Book Antiqua" w:hAnsi="Book Antiqua"/>
          <w:vertAlign w:val="superscript"/>
        </w:rPr>
        <w:t>]</w:t>
      </w:r>
      <w:r w:rsidRPr="00E40743">
        <w:rPr>
          <w:rFonts w:ascii="Book Antiqua" w:hAnsi="Book Antiqua"/>
        </w:rPr>
        <w:t xml:space="preserve"> that included 51 studies failed to demonstrate a statistical difference in rate of adverse events associated with 19-G needle as compared to 22 and 25-G needles.</w:t>
      </w:r>
    </w:p>
    <w:p w:rsidR="00917554" w:rsidRDefault="00917554" w:rsidP="002B56FA">
      <w:pPr>
        <w:spacing w:line="360" w:lineRule="auto"/>
        <w:ind w:firstLineChars="300" w:firstLine="720"/>
        <w:jc w:val="both"/>
        <w:rPr>
          <w:rFonts w:ascii="Book Antiqua" w:eastAsia="宋体" w:hAnsi="Book Antiqua"/>
          <w:lang w:eastAsia="zh-CN"/>
        </w:rPr>
      </w:pPr>
      <w:r w:rsidRPr="00E40743">
        <w:rPr>
          <w:rFonts w:ascii="Book Antiqua" w:hAnsi="Book Antiqua"/>
        </w:rPr>
        <w:t>To date, few studies have evaluated the specific factors associated with increased incidence of adverse ev</w:t>
      </w:r>
      <w:r>
        <w:rPr>
          <w:rFonts w:ascii="Book Antiqua" w:hAnsi="Book Antiqua"/>
        </w:rPr>
        <w:t xml:space="preserve">ents. One study of 316 </w:t>
      </w:r>
      <w:proofErr w:type="gramStart"/>
      <w:r>
        <w:rPr>
          <w:rFonts w:ascii="Book Antiqua" w:hAnsi="Book Antiqua"/>
        </w:rPr>
        <w:t>patients</w:t>
      </w:r>
      <w:r>
        <w:rPr>
          <w:rFonts w:ascii="Book Antiqua" w:hAnsi="Book Antiqua"/>
          <w:vertAlign w:val="superscript"/>
        </w:rPr>
        <w:t>[</w:t>
      </w:r>
      <w:proofErr w:type="gramEnd"/>
      <w:r>
        <w:rPr>
          <w:rFonts w:ascii="Book Antiqua" w:eastAsia="宋体" w:hAnsi="Book Antiqua"/>
          <w:vertAlign w:val="superscript"/>
          <w:lang w:eastAsia="zh-CN"/>
        </w:rPr>
        <w:t>65</w:t>
      </w:r>
      <w:r w:rsidRPr="00E2554B">
        <w:rPr>
          <w:rFonts w:ascii="Book Antiqua" w:hAnsi="Book Antiqua"/>
          <w:vertAlign w:val="superscript"/>
        </w:rPr>
        <w:t>]</w:t>
      </w:r>
      <w:r w:rsidRPr="00E40743">
        <w:rPr>
          <w:rFonts w:ascii="Book Antiqua" w:hAnsi="Book Antiqua"/>
        </w:rPr>
        <w:t xml:space="preserve"> found that post-procedural adverse events are higher when accessing pancreatic lesions smaller than 20mm in size. This can be explained by the fact that smaller lesions can be more difficult to access, and require longer time of penetration and higher number of passes, all of which can increase the risk of damaging the normal surrounding tissues. The same study showed that certain cancers such as neuroendocrine tumors are associated with higher incidence of complications after EUS-FNA, probably due to the highly vascular nature of such lesions. Other variables such as patients’ age, needle size, lesion location and number of passes did not have an impact on the incidence of adverse events. It should be noted </w:t>
      </w:r>
      <w:r w:rsidRPr="00E40743">
        <w:rPr>
          <w:rFonts w:ascii="Book Antiqua" w:hAnsi="Book Antiqua"/>
        </w:rPr>
        <w:lastRenderedPageBreak/>
        <w:t xml:space="preserve">that due to the very low overall rate of EUS-FNA related complications, a rather large sample size is required to demonstrate any potential increase in complication rates when using larger size needles. In addition, certain complications like bleeding following FNA remain subclinical and rarely result in hospitalizations or further interventions. In general, it is always recommended that the diagnosis be made with smaller needles and minimal number of passes in order to avoid any unnecessary risks.  </w:t>
      </w:r>
    </w:p>
    <w:p w:rsidR="00917554" w:rsidRPr="002B56FA" w:rsidRDefault="00917554" w:rsidP="005A6BF6">
      <w:pPr>
        <w:spacing w:line="360" w:lineRule="auto"/>
        <w:jc w:val="both"/>
        <w:rPr>
          <w:rFonts w:ascii="Book Antiqua" w:eastAsia="宋体" w:hAnsi="Book Antiqua"/>
          <w:b/>
          <w:lang w:eastAsia="zh-CN"/>
        </w:rPr>
      </w:pPr>
    </w:p>
    <w:p w:rsidR="00917554" w:rsidRPr="00E40743" w:rsidRDefault="00917554" w:rsidP="005A6BF6">
      <w:pPr>
        <w:spacing w:line="360" w:lineRule="auto"/>
        <w:jc w:val="both"/>
        <w:rPr>
          <w:rFonts w:ascii="Book Antiqua" w:hAnsi="Book Antiqua"/>
          <w:b/>
        </w:rPr>
      </w:pPr>
      <w:r w:rsidRPr="00E40743">
        <w:rPr>
          <w:rFonts w:ascii="Book Antiqua" w:hAnsi="Book Antiqua"/>
          <w:b/>
        </w:rPr>
        <w:t xml:space="preserve">RECENT ADVANCES IN EUS-GUIDED TISSUE ACQUISITION </w:t>
      </w:r>
    </w:p>
    <w:p w:rsidR="00917554" w:rsidRPr="00E40743" w:rsidRDefault="00917554" w:rsidP="005A6BF6">
      <w:pPr>
        <w:spacing w:line="360" w:lineRule="auto"/>
        <w:jc w:val="both"/>
        <w:rPr>
          <w:rFonts w:ascii="Book Antiqua" w:hAnsi="Book Antiqua"/>
        </w:rPr>
      </w:pPr>
      <w:r w:rsidRPr="00E40743">
        <w:rPr>
          <w:rFonts w:ascii="Book Antiqua" w:hAnsi="Book Antiqua"/>
        </w:rPr>
        <w:t xml:space="preserve">The recent technological developments in EUS equipment employ physical concepts of ultrasound in an attempt to improve the diagnostic yield of this procedure while maintaining its high safety profile. One glaring example is the use of real-time </w:t>
      </w:r>
      <w:proofErr w:type="spellStart"/>
      <w:r w:rsidRPr="00E40743">
        <w:rPr>
          <w:rFonts w:ascii="Book Antiqua" w:hAnsi="Book Antiqua"/>
        </w:rPr>
        <w:t>sono-elastography</w:t>
      </w:r>
      <w:proofErr w:type="spellEnd"/>
      <w:r w:rsidRPr="00E40743">
        <w:rPr>
          <w:rFonts w:ascii="Book Antiqua" w:hAnsi="Book Antiqua"/>
        </w:rPr>
        <w:t xml:space="preserve">, which is a technique that measures tissue elasticity through calculation of tissue </w:t>
      </w:r>
      <w:proofErr w:type="gramStart"/>
      <w:r w:rsidRPr="00E40743">
        <w:rPr>
          <w:rFonts w:ascii="Book Antiqua" w:hAnsi="Book Antiqua"/>
        </w:rPr>
        <w:t>strain</w:t>
      </w:r>
      <w:r w:rsidRPr="00E2554B">
        <w:rPr>
          <w:rFonts w:ascii="Book Antiqua" w:hAnsi="Book Antiqua"/>
          <w:vertAlign w:val="superscript"/>
        </w:rPr>
        <w:t>[</w:t>
      </w:r>
      <w:proofErr w:type="gramEnd"/>
      <w:r>
        <w:rPr>
          <w:rFonts w:ascii="Book Antiqua" w:eastAsia="宋体" w:hAnsi="Book Antiqua"/>
          <w:vertAlign w:val="superscript"/>
          <w:lang w:eastAsia="zh-CN"/>
        </w:rPr>
        <w:t>69</w:t>
      </w:r>
      <w:r w:rsidRPr="00E2554B">
        <w:rPr>
          <w:rFonts w:ascii="Book Antiqua" w:hAnsi="Book Antiqua"/>
          <w:vertAlign w:val="superscript"/>
        </w:rPr>
        <w:t>]</w:t>
      </w:r>
      <w:r>
        <w:rPr>
          <w:rFonts w:ascii="Book Antiqua" w:eastAsia="宋体" w:hAnsi="Book Antiqua"/>
          <w:lang w:eastAsia="zh-CN"/>
        </w:rPr>
        <w:t>.</w:t>
      </w:r>
      <w:r w:rsidRPr="00E40743">
        <w:rPr>
          <w:rFonts w:ascii="Book Antiqua" w:hAnsi="Book Antiqua"/>
        </w:rPr>
        <w:t xml:space="preserve"> Due to the fact that tissue elasticity is often altered when replaced by cancer, EUS </w:t>
      </w:r>
      <w:proofErr w:type="spellStart"/>
      <w:r w:rsidRPr="00E40743">
        <w:rPr>
          <w:rFonts w:ascii="Book Antiqua" w:hAnsi="Book Antiqua"/>
        </w:rPr>
        <w:t>elastography</w:t>
      </w:r>
      <w:proofErr w:type="spellEnd"/>
      <w:r w:rsidRPr="00E40743">
        <w:rPr>
          <w:rFonts w:ascii="Book Antiqua" w:hAnsi="Book Antiqua"/>
        </w:rPr>
        <w:t xml:space="preserve"> can detect small tumors and malignant lymph nodes and this can direct FNA to high yield sites. This can be particularly useful in the setting of chronic pancreatitis, which is estimated to be present in up to 20</w:t>
      </w:r>
      <w:r>
        <w:rPr>
          <w:rFonts w:ascii="Book Antiqua" w:eastAsia="宋体" w:hAnsi="Book Antiqua"/>
          <w:lang w:eastAsia="zh-CN"/>
        </w:rPr>
        <w:t>%</w:t>
      </w:r>
      <w:r w:rsidRPr="00E40743">
        <w:rPr>
          <w:rFonts w:ascii="Book Antiqua" w:hAnsi="Book Antiqua"/>
        </w:rPr>
        <w:t xml:space="preserve">-35% of patients undergoing FNA for pancreatic </w:t>
      </w:r>
      <w:proofErr w:type="gramStart"/>
      <w:r w:rsidRPr="00E40743">
        <w:rPr>
          <w:rFonts w:ascii="Book Antiqua" w:hAnsi="Book Antiqua"/>
        </w:rPr>
        <w:t>lesions</w:t>
      </w:r>
      <w:r w:rsidRPr="00E2554B">
        <w:rPr>
          <w:rFonts w:ascii="Book Antiqua" w:hAnsi="Book Antiqua"/>
          <w:vertAlign w:val="superscript"/>
        </w:rPr>
        <w:t>[</w:t>
      </w:r>
      <w:proofErr w:type="gramEnd"/>
      <w:r>
        <w:rPr>
          <w:rFonts w:ascii="Book Antiqua" w:eastAsia="宋体" w:hAnsi="Book Antiqua"/>
          <w:vertAlign w:val="superscript"/>
          <w:lang w:eastAsia="zh-CN"/>
        </w:rPr>
        <w:t>13</w:t>
      </w:r>
      <w:r>
        <w:rPr>
          <w:rFonts w:ascii="Book Antiqua" w:hAnsi="Book Antiqua"/>
          <w:vertAlign w:val="superscript"/>
        </w:rPr>
        <w:t>,</w:t>
      </w:r>
      <w:r>
        <w:rPr>
          <w:rFonts w:ascii="Book Antiqua" w:eastAsia="宋体" w:hAnsi="Book Antiqua"/>
          <w:vertAlign w:val="superscript"/>
          <w:lang w:eastAsia="zh-CN"/>
        </w:rPr>
        <w:t>70</w:t>
      </w:r>
      <w:r>
        <w:rPr>
          <w:rFonts w:ascii="Book Antiqua" w:hAnsi="Book Antiqua"/>
          <w:vertAlign w:val="superscript"/>
        </w:rPr>
        <w:t>,</w:t>
      </w:r>
      <w:r>
        <w:rPr>
          <w:rFonts w:ascii="Book Antiqua" w:eastAsia="宋体" w:hAnsi="Book Antiqua"/>
          <w:vertAlign w:val="superscript"/>
          <w:lang w:eastAsia="zh-CN"/>
        </w:rPr>
        <w:t>71</w:t>
      </w:r>
      <w:r w:rsidRPr="00E2554B">
        <w:rPr>
          <w:rFonts w:ascii="Book Antiqua" w:hAnsi="Book Antiqua"/>
          <w:vertAlign w:val="superscript"/>
        </w:rPr>
        <w:t>]</w:t>
      </w:r>
      <w:r w:rsidRPr="00E40743">
        <w:rPr>
          <w:rFonts w:ascii="Book Antiqua" w:hAnsi="Book Antiqua"/>
        </w:rPr>
        <w:t xml:space="preserve"> This also can be of value when EUS-FNA is negative for malignancy when the suspicion of cancer remains strong</w:t>
      </w:r>
      <w:r w:rsidRPr="00E2554B">
        <w:rPr>
          <w:rFonts w:ascii="Book Antiqua" w:hAnsi="Book Antiqua"/>
          <w:vertAlign w:val="superscript"/>
        </w:rPr>
        <w:t>[</w:t>
      </w:r>
      <w:r>
        <w:rPr>
          <w:rFonts w:ascii="Book Antiqua" w:eastAsia="宋体" w:hAnsi="Book Antiqua"/>
          <w:vertAlign w:val="superscript"/>
          <w:lang w:eastAsia="zh-CN"/>
        </w:rPr>
        <w:t>71-75</w:t>
      </w:r>
      <w:r w:rsidRPr="00E2554B">
        <w:rPr>
          <w:rFonts w:ascii="Book Antiqua" w:hAnsi="Book Antiqua"/>
          <w:vertAlign w:val="superscript"/>
        </w:rPr>
        <w:t>]</w:t>
      </w:r>
      <w:r>
        <w:rPr>
          <w:rFonts w:ascii="Book Antiqua" w:eastAsia="宋体" w:hAnsi="Book Antiqua"/>
          <w:lang w:eastAsia="zh-CN"/>
        </w:rPr>
        <w:t>.</w:t>
      </w:r>
      <w:r w:rsidRPr="00E40743">
        <w:rPr>
          <w:rFonts w:ascii="Book Antiqua" w:hAnsi="Book Antiqua"/>
        </w:rPr>
        <w:t xml:space="preserve"> Other recent advances such as tridimensional (3D) EUS, contrast-enhanced EUS and EUS spectrum analysis have minimal or no role in tissue acquisition but can provide better visualization of pancreatic masses. This can positively impact the FNA outcome due to better differentiation of malignancies from other inflammatory conditions. </w:t>
      </w:r>
    </w:p>
    <w:p w:rsidR="00917554" w:rsidRPr="00E40743" w:rsidRDefault="00917554" w:rsidP="002B56FA">
      <w:pPr>
        <w:spacing w:line="360" w:lineRule="auto"/>
        <w:ind w:firstLineChars="350" w:firstLine="840"/>
        <w:jc w:val="both"/>
        <w:rPr>
          <w:rFonts w:ascii="Book Antiqua" w:hAnsi="Book Antiqua"/>
          <w:b/>
          <w:color w:val="000000"/>
          <w:u w:val="single"/>
        </w:rPr>
      </w:pPr>
      <w:r w:rsidRPr="00E40743">
        <w:rPr>
          <w:rFonts w:ascii="Book Antiqua" w:hAnsi="Book Antiqua"/>
        </w:rPr>
        <w:t>Genetic mutations have been studied as adjunct markers to aid in the diagnosis of pancreatic cancers. The most practical example in relation to FNA of pancreatic cancer is K-</w:t>
      </w:r>
      <w:proofErr w:type="spellStart"/>
      <w:r w:rsidRPr="00E40743">
        <w:rPr>
          <w:rFonts w:ascii="Book Antiqua" w:hAnsi="Book Antiqua"/>
        </w:rPr>
        <w:t>ras</w:t>
      </w:r>
      <w:proofErr w:type="spellEnd"/>
      <w:r w:rsidRPr="00E40743">
        <w:rPr>
          <w:rFonts w:ascii="Book Antiqua" w:hAnsi="Book Antiqua"/>
        </w:rPr>
        <w:t xml:space="preserve"> mutation, which has been the focus of several studies to evaluate its impact </w:t>
      </w:r>
      <w:r>
        <w:rPr>
          <w:rFonts w:ascii="Book Antiqua" w:hAnsi="Book Antiqua"/>
        </w:rPr>
        <w:t xml:space="preserve">on the diagnostic yield of </w:t>
      </w:r>
      <w:proofErr w:type="gramStart"/>
      <w:r>
        <w:rPr>
          <w:rFonts w:ascii="Book Antiqua" w:hAnsi="Book Antiqua"/>
        </w:rPr>
        <w:t>FNA</w:t>
      </w:r>
      <w:r w:rsidRPr="00E2554B">
        <w:rPr>
          <w:rFonts w:ascii="Book Antiqua" w:hAnsi="Book Antiqua"/>
          <w:vertAlign w:val="superscript"/>
        </w:rPr>
        <w:t>[</w:t>
      </w:r>
      <w:proofErr w:type="gramEnd"/>
      <w:r>
        <w:rPr>
          <w:rFonts w:ascii="Book Antiqua" w:eastAsia="宋体" w:hAnsi="Book Antiqua"/>
          <w:vertAlign w:val="superscript"/>
          <w:lang w:eastAsia="zh-CN"/>
        </w:rPr>
        <w:t>76-78</w:t>
      </w:r>
      <w:r w:rsidRPr="00E2554B">
        <w:rPr>
          <w:rFonts w:ascii="Book Antiqua" w:hAnsi="Book Antiqua"/>
          <w:vertAlign w:val="superscript"/>
        </w:rPr>
        <w:t>]</w:t>
      </w:r>
      <w:r>
        <w:rPr>
          <w:rFonts w:ascii="Book Antiqua" w:eastAsia="宋体" w:hAnsi="Book Antiqua"/>
          <w:lang w:eastAsia="zh-CN"/>
        </w:rPr>
        <w:t>.</w:t>
      </w:r>
      <w:r w:rsidRPr="00E40743">
        <w:rPr>
          <w:rFonts w:ascii="Book Antiqua" w:hAnsi="Book Antiqua"/>
        </w:rPr>
        <w:t xml:space="preserve"> K-</w:t>
      </w:r>
      <w:proofErr w:type="spellStart"/>
      <w:r w:rsidRPr="00E40743">
        <w:rPr>
          <w:rFonts w:ascii="Book Antiqua" w:hAnsi="Book Antiqua"/>
        </w:rPr>
        <w:t>ras</w:t>
      </w:r>
      <w:proofErr w:type="spellEnd"/>
      <w:r w:rsidRPr="00E40743">
        <w:rPr>
          <w:rFonts w:ascii="Book Antiqua" w:hAnsi="Book Antiqua"/>
        </w:rPr>
        <w:t xml:space="preserve"> oncogene is </w:t>
      </w:r>
      <w:r w:rsidRPr="00E40743">
        <w:rPr>
          <w:rFonts w:ascii="Book Antiqua" w:hAnsi="Book Antiqua"/>
        </w:rPr>
        <w:lastRenderedPageBreak/>
        <w:t>activated by somatic point substitution and considered as an initial even</w:t>
      </w:r>
      <w:r>
        <w:rPr>
          <w:rFonts w:ascii="Book Antiqua" w:hAnsi="Book Antiqua"/>
        </w:rPr>
        <w:t xml:space="preserve">t in pancreatic </w:t>
      </w:r>
      <w:proofErr w:type="gramStart"/>
      <w:r>
        <w:rPr>
          <w:rFonts w:ascii="Book Antiqua" w:hAnsi="Book Antiqua"/>
        </w:rPr>
        <w:t>carcinogenesis</w:t>
      </w:r>
      <w:r w:rsidRPr="00E2554B">
        <w:rPr>
          <w:rFonts w:ascii="Book Antiqua" w:hAnsi="Book Antiqua"/>
          <w:vertAlign w:val="superscript"/>
        </w:rPr>
        <w:t>[</w:t>
      </w:r>
      <w:proofErr w:type="gramEnd"/>
      <w:r>
        <w:rPr>
          <w:rFonts w:ascii="Book Antiqua" w:eastAsia="宋体" w:hAnsi="Book Antiqua"/>
          <w:vertAlign w:val="superscript"/>
          <w:lang w:eastAsia="zh-CN"/>
        </w:rPr>
        <w:t>79</w:t>
      </w:r>
      <w:r w:rsidRPr="00E2554B">
        <w:rPr>
          <w:rFonts w:ascii="Book Antiqua" w:hAnsi="Book Antiqua"/>
          <w:vertAlign w:val="superscript"/>
        </w:rPr>
        <w:t>]</w:t>
      </w:r>
      <w:r>
        <w:rPr>
          <w:rFonts w:ascii="Book Antiqua" w:eastAsia="宋体" w:hAnsi="Book Antiqua"/>
          <w:lang w:eastAsia="zh-CN"/>
        </w:rPr>
        <w:t>,</w:t>
      </w:r>
      <w:r w:rsidRPr="00E40743">
        <w:rPr>
          <w:rFonts w:ascii="Book Antiqua" w:hAnsi="Book Antiqua"/>
        </w:rPr>
        <w:t xml:space="preserve"> and K-</w:t>
      </w:r>
      <w:proofErr w:type="spellStart"/>
      <w:r w:rsidRPr="00E40743">
        <w:rPr>
          <w:rFonts w:ascii="Book Antiqua" w:hAnsi="Book Antiqua"/>
        </w:rPr>
        <w:t>ras</w:t>
      </w:r>
      <w:proofErr w:type="spellEnd"/>
      <w:r w:rsidRPr="00E40743">
        <w:rPr>
          <w:rFonts w:ascii="Book Antiqua" w:hAnsi="Book Antiqua"/>
        </w:rPr>
        <w:t xml:space="preserve"> mutation can be found in 90% of patients with this disease. </w:t>
      </w:r>
      <w:r w:rsidRPr="00E40743">
        <w:rPr>
          <w:rFonts w:ascii="Book Antiqua" w:hAnsi="Book Antiqua"/>
          <w:color w:val="000000"/>
        </w:rPr>
        <w:t xml:space="preserve"> In a recent prospective series including 394 p</w:t>
      </w:r>
      <w:r>
        <w:rPr>
          <w:rFonts w:ascii="Book Antiqua" w:hAnsi="Book Antiqua"/>
          <w:color w:val="000000"/>
        </w:rPr>
        <w:t xml:space="preserve">ancreatic masses, Ogura </w:t>
      </w:r>
      <w:r w:rsidRPr="002B56FA">
        <w:rPr>
          <w:rFonts w:ascii="Book Antiqua" w:hAnsi="Book Antiqua"/>
          <w:i/>
          <w:color w:val="000000"/>
        </w:rPr>
        <w:t>et al</w:t>
      </w:r>
      <w:r>
        <w:rPr>
          <w:rFonts w:ascii="Book Antiqua" w:hAnsi="Book Antiqua"/>
          <w:color w:val="000000"/>
          <w:vertAlign w:val="superscript"/>
        </w:rPr>
        <w:t>[</w:t>
      </w:r>
      <w:r>
        <w:rPr>
          <w:rFonts w:ascii="Book Antiqua" w:eastAsia="宋体" w:hAnsi="Book Antiqua"/>
          <w:color w:val="000000"/>
          <w:vertAlign w:val="superscript"/>
          <w:lang w:eastAsia="zh-CN"/>
        </w:rPr>
        <w:t>76</w:t>
      </w:r>
      <w:r w:rsidRPr="00E2554B">
        <w:rPr>
          <w:rFonts w:ascii="Book Antiqua" w:hAnsi="Book Antiqua"/>
          <w:color w:val="000000"/>
          <w:vertAlign w:val="superscript"/>
        </w:rPr>
        <w:t>]</w:t>
      </w:r>
      <w:r w:rsidRPr="00E40743">
        <w:rPr>
          <w:rFonts w:ascii="Book Antiqua" w:hAnsi="Book Antiqua"/>
          <w:color w:val="000000"/>
        </w:rPr>
        <w:t xml:space="preserve"> found that combining K-</w:t>
      </w:r>
      <w:proofErr w:type="spellStart"/>
      <w:r w:rsidRPr="00E40743">
        <w:rPr>
          <w:rFonts w:ascii="Book Antiqua" w:hAnsi="Book Antiqua"/>
          <w:color w:val="000000"/>
        </w:rPr>
        <w:t>ras</w:t>
      </w:r>
      <w:proofErr w:type="spellEnd"/>
      <w:r w:rsidRPr="00E40743">
        <w:rPr>
          <w:rFonts w:ascii="Book Antiqua" w:hAnsi="Book Antiqua"/>
          <w:color w:val="000000"/>
        </w:rPr>
        <w:t xml:space="preserve"> mutation analysis with cytopathology increased the sensitivity of EUS-FNA from 87 to 93% (</w:t>
      </w:r>
      <w:r w:rsidRPr="002B56FA">
        <w:rPr>
          <w:rFonts w:ascii="Book Antiqua" w:hAnsi="Book Antiqua"/>
          <w:i/>
          <w:color w:val="000000"/>
        </w:rPr>
        <w:t>P</w:t>
      </w:r>
      <w:r>
        <w:rPr>
          <w:rFonts w:ascii="Book Antiqua" w:eastAsia="宋体" w:hAnsi="Book Antiqua"/>
          <w:color w:val="000000"/>
          <w:lang w:eastAsia="zh-CN"/>
        </w:rPr>
        <w:t xml:space="preserve"> </w:t>
      </w:r>
      <w:r w:rsidRPr="00E40743">
        <w:rPr>
          <w:rFonts w:ascii="Book Antiqua" w:hAnsi="Book Antiqua"/>
          <w:color w:val="000000"/>
        </w:rPr>
        <w:t>&lt;</w:t>
      </w:r>
      <w:r>
        <w:rPr>
          <w:rFonts w:ascii="Book Antiqua" w:eastAsia="宋体" w:hAnsi="Book Antiqua"/>
          <w:color w:val="000000"/>
          <w:lang w:eastAsia="zh-CN"/>
        </w:rPr>
        <w:t xml:space="preserve"> 0</w:t>
      </w:r>
      <w:r w:rsidRPr="00E40743">
        <w:rPr>
          <w:rFonts w:ascii="Book Antiqua" w:hAnsi="Book Antiqua"/>
          <w:color w:val="000000"/>
        </w:rPr>
        <w:t>.001) and the accuracy from 89 to 94% (</w:t>
      </w:r>
      <w:r w:rsidRPr="002B56FA">
        <w:rPr>
          <w:rFonts w:ascii="Book Antiqua" w:hAnsi="Book Antiqua"/>
          <w:i/>
          <w:color w:val="000000"/>
        </w:rPr>
        <w:t>P</w:t>
      </w:r>
      <w:r>
        <w:rPr>
          <w:rFonts w:ascii="Book Antiqua" w:eastAsia="宋体" w:hAnsi="Book Antiqua"/>
          <w:color w:val="000000"/>
          <w:lang w:eastAsia="zh-CN"/>
        </w:rPr>
        <w:t xml:space="preserve"> </w:t>
      </w:r>
      <w:r w:rsidRPr="00E40743">
        <w:rPr>
          <w:rFonts w:ascii="Book Antiqua" w:hAnsi="Book Antiqua"/>
          <w:color w:val="000000"/>
        </w:rPr>
        <w:t>&lt;</w:t>
      </w:r>
      <w:r>
        <w:rPr>
          <w:rFonts w:ascii="Book Antiqua" w:eastAsia="宋体" w:hAnsi="Book Antiqua"/>
          <w:color w:val="000000"/>
          <w:lang w:eastAsia="zh-CN"/>
        </w:rPr>
        <w:t xml:space="preserve"> 0</w:t>
      </w:r>
      <w:r w:rsidRPr="00E40743">
        <w:rPr>
          <w:rFonts w:ascii="Book Antiqua" w:hAnsi="Book Antiqua"/>
          <w:color w:val="000000"/>
        </w:rPr>
        <w:t>.001) for the diagnosis of pancreatic ductal adenocarcinoma.  In this study, out of the 39 patients who were undiagnosed using cytology, K-</w:t>
      </w:r>
      <w:proofErr w:type="spellStart"/>
      <w:r w:rsidRPr="00E40743">
        <w:rPr>
          <w:rFonts w:ascii="Book Antiqua" w:hAnsi="Book Antiqua"/>
          <w:color w:val="000000"/>
        </w:rPr>
        <w:t>ras</w:t>
      </w:r>
      <w:proofErr w:type="spellEnd"/>
      <w:r w:rsidRPr="00E40743">
        <w:rPr>
          <w:rFonts w:ascii="Book Antiqua" w:hAnsi="Book Antiqua"/>
          <w:color w:val="000000"/>
        </w:rPr>
        <w:t xml:space="preserve"> was detected in 18 patients (46%). In a recent meta-analysis</w:t>
      </w:r>
      <w:r w:rsidRPr="00E2554B">
        <w:rPr>
          <w:rFonts w:ascii="Book Antiqua" w:hAnsi="Book Antiqua"/>
          <w:color w:val="000000"/>
          <w:vertAlign w:val="superscript"/>
        </w:rPr>
        <w:fldChar w:fldCharType="begin"/>
      </w:r>
      <w:r w:rsidRPr="00E2554B">
        <w:rPr>
          <w:rFonts w:ascii="Book Antiqua" w:hAnsi="Book Antiqua"/>
          <w:color w:val="000000"/>
          <w:vertAlign w:val="superscript"/>
        </w:rPr>
        <w:instrText xml:space="preserve"> ADDIN EN.CITE &lt;EndNote&gt;&lt;Cite&gt;&lt;Author&gt;Fuccio&lt;/Author&gt;&lt;Year&gt;2013&lt;/Year&gt;&lt;RecNum&gt;254&lt;/RecNum&gt;&lt;DisplayText&gt;[153]&lt;/DisplayText&gt;&lt;record&gt;&lt;rec-number&gt;254&lt;/rec-number&gt;&lt;foreign-keys&gt;&lt;key app="EN" db-id="x0xvw5e2f2exz1esf07xar0orza9sa9sfppx"&gt;254&lt;/key&gt;&lt;/foreign-keys&gt;&lt;ref-type name="Journal Article"&gt;17&lt;/ref-type&gt;&lt;contributors&gt;&lt;authors&gt;&lt;author&gt;Fuccio, L.&lt;/author&gt;&lt;author&gt;Hassan, C.&lt;/author&gt;&lt;author&gt;Laterza, L.&lt;/author&gt;&lt;author&gt;Correale, L.&lt;/author&gt;&lt;author&gt;Pagano, N.&lt;/author&gt;&lt;author&gt;Bocus, P.&lt;/author&gt;&lt;author&gt;Fabbri, C.&lt;/author&gt;&lt;author&gt;Maimone, A.&lt;/author&gt;&lt;author&gt;Cennamo, V.&lt;/author&gt;&lt;author&gt;Repici, A.&lt;/author&gt;&lt;author&gt;Costamagna, G.&lt;/author&gt;&lt;author&gt;Bazzoli, F.&lt;/author&gt;&lt;author&gt;Larghi, A.&lt;/author&gt;&lt;/authors&gt;&lt;/contributors&gt;&lt;auth-address&gt;Department of Medical and Surgical Sciences, S. Orsola-Malpighi Hospital, University of Bologna, Bologna, Italy.&lt;/auth-address&gt;&lt;titles&gt;&lt;title&gt;The role of K-ras gene mutation analysis in EUS-guided FNA cytology specimens for the differential diagnosis of pancreatic solid masses: a meta-analysis of prospective studies&lt;/title&gt;&lt;secondary-title&gt;Gastrointest Endosc&lt;/secondary-title&gt;&lt;alt-title&gt;Gastrointestinal endoscopy&lt;/alt-title&gt;&lt;/titles&gt;&lt;dates&gt;&lt;year&gt;2013&lt;/year&gt;&lt;pub-dates&gt;&lt;date&gt;May 6&lt;/date&gt;&lt;/pub-dates&gt;&lt;/dates&gt;&lt;isbn&gt;1097-6779 (Electronic)&amp;#xD;0016-5107 (Linking)&lt;/isbn&gt;&lt;accession-num&gt;23660563&lt;/accession-num&gt;&lt;urls&gt;&lt;related-urls&gt;&lt;url&gt;http://www.ncbi.nlm.nih.gov/pubmed/23660563&lt;/url&gt;&lt;/related-urls&gt;&lt;/urls&gt;&lt;electronic-resource-num&gt;10.1016/j.gie.2013.04.162&lt;/electronic-resource-num&gt;&lt;/record&gt;&lt;/Cite&gt;&lt;/EndNote&gt;</w:instrText>
      </w:r>
      <w:r w:rsidRPr="00E2554B">
        <w:rPr>
          <w:rFonts w:ascii="Book Antiqua" w:hAnsi="Book Antiqua"/>
          <w:color w:val="000000"/>
          <w:vertAlign w:val="superscript"/>
        </w:rPr>
        <w:fldChar w:fldCharType="separate"/>
      </w:r>
      <w:r w:rsidRPr="00E2554B">
        <w:rPr>
          <w:rFonts w:ascii="Book Antiqua" w:hAnsi="Book Antiqua"/>
          <w:noProof/>
          <w:color w:val="000000"/>
          <w:vertAlign w:val="superscript"/>
        </w:rPr>
        <w:t>[</w:t>
      </w:r>
      <w:r>
        <w:rPr>
          <w:rFonts w:ascii="Book Antiqua" w:eastAsia="宋体" w:hAnsi="Book Antiqua"/>
          <w:noProof/>
          <w:color w:val="000000"/>
          <w:vertAlign w:val="superscript"/>
          <w:lang w:eastAsia="zh-CN"/>
        </w:rPr>
        <w:t>77</w:t>
      </w:r>
      <w:r w:rsidRPr="00E2554B">
        <w:rPr>
          <w:rFonts w:ascii="Book Antiqua" w:hAnsi="Book Antiqua"/>
          <w:noProof/>
          <w:color w:val="000000"/>
          <w:vertAlign w:val="superscript"/>
        </w:rPr>
        <w:t>]</w:t>
      </w:r>
      <w:r w:rsidRPr="00E2554B">
        <w:rPr>
          <w:rFonts w:ascii="Book Antiqua" w:hAnsi="Book Antiqua"/>
          <w:color w:val="000000"/>
          <w:vertAlign w:val="superscript"/>
        </w:rPr>
        <w:fldChar w:fldCharType="end"/>
      </w:r>
      <w:r>
        <w:rPr>
          <w:rFonts w:ascii="Book Antiqua" w:eastAsia="宋体" w:hAnsi="Book Antiqua"/>
          <w:color w:val="000000"/>
          <w:lang w:eastAsia="zh-CN"/>
        </w:rPr>
        <w:t>.</w:t>
      </w:r>
      <w:r w:rsidRPr="00E40743">
        <w:rPr>
          <w:rFonts w:ascii="Book Antiqua" w:hAnsi="Book Antiqua"/>
          <w:color w:val="000000"/>
        </w:rPr>
        <w:t xml:space="preserve"> </w:t>
      </w:r>
      <w:proofErr w:type="gramStart"/>
      <w:r w:rsidRPr="00E40743">
        <w:rPr>
          <w:rFonts w:ascii="Book Antiqua" w:hAnsi="Book Antiqua"/>
          <w:color w:val="000000"/>
        </w:rPr>
        <w:t>which</w:t>
      </w:r>
      <w:proofErr w:type="gramEnd"/>
      <w:r w:rsidRPr="00E40743">
        <w:rPr>
          <w:rFonts w:ascii="Book Antiqua" w:hAnsi="Book Antiqua"/>
          <w:color w:val="000000"/>
        </w:rPr>
        <w:t xml:space="preserve"> included 8 studies with  931 patients undergoing EUS-FNA of pancreatic m</w:t>
      </w:r>
      <w:r>
        <w:rPr>
          <w:rFonts w:ascii="Book Antiqua" w:hAnsi="Book Antiqua"/>
          <w:color w:val="000000"/>
        </w:rPr>
        <w:t xml:space="preserve">asses, the pooled  sensitivity </w:t>
      </w:r>
      <w:r w:rsidRPr="00E40743">
        <w:rPr>
          <w:rFonts w:ascii="Book Antiqua" w:hAnsi="Book Antiqua"/>
          <w:color w:val="000000"/>
        </w:rPr>
        <w:t>and specificity of EUS-FNA</w:t>
      </w:r>
      <w:r>
        <w:rPr>
          <w:rFonts w:ascii="Book Antiqua" w:hAnsi="Book Antiqua"/>
          <w:color w:val="000000"/>
        </w:rPr>
        <w:t xml:space="preserve"> were 80 and 97% respectively; </w:t>
      </w:r>
      <w:r w:rsidRPr="00E40743">
        <w:rPr>
          <w:rFonts w:ascii="Book Antiqua" w:hAnsi="Book Antiqua"/>
          <w:color w:val="000000"/>
        </w:rPr>
        <w:t>the e</w:t>
      </w:r>
      <w:r w:rsidRPr="00E40743">
        <w:rPr>
          <w:rFonts w:ascii="Book Antiqua" w:hAnsi="Book Antiqua" w:cs="Times"/>
        </w:rPr>
        <w:t>stimated sensitivity and specificity of K-</w:t>
      </w:r>
      <w:proofErr w:type="spellStart"/>
      <w:r w:rsidRPr="00E40743">
        <w:rPr>
          <w:rFonts w:ascii="Book Antiqua" w:hAnsi="Book Antiqua" w:cs="Times"/>
        </w:rPr>
        <w:t>ras</w:t>
      </w:r>
      <w:proofErr w:type="spellEnd"/>
      <w:r w:rsidRPr="00E40743">
        <w:rPr>
          <w:rFonts w:ascii="Book Antiqua" w:hAnsi="Book Antiqua" w:cs="Times"/>
        </w:rPr>
        <w:t xml:space="preserve"> mutation</w:t>
      </w:r>
      <w:r>
        <w:rPr>
          <w:rFonts w:ascii="Book Antiqua" w:hAnsi="Book Antiqua" w:cs="Times"/>
        </w:rPr>
        <w:t xml:space="preserve"> analysis were 76.8% and 93.3% </w:t>
      </w:r>
      <w:r w:rsidRPr="00E40743">
        <w:rPr>
          <w:rFonts w:ascii="Book Antiqua" w:hAnsi="Book Antiqua" w:cs="Times"/>
        </w:rPr>
        <w:t>respectively, and 88.7% and 92% when cytology and  K-</w:t>
      </w:r>
      <w:proofErr w:type="spellStart"/>
      <w:r w:rsidRPr="00E40743">
        <w:rPr>
          <w:rFonts w:ascii="Book Antiqua" w:hAnsi="Book Antiqua" w:cs="Times"/>
        </w:rPr>
        <w:t>ras</w:t>
      </w:r>
      <w:proofErr w:type="spellEnd"/>
      <w:r w:rsidRPr="00E40743">
        <w:rPr>
          <w:rFonts w:ascii="Book Antiqua" w:hAnsi="Book Antiqua" w:cs="Times"/>
        </w:rPr>
        <w:t xml:space="preserve"> mutation analysis were combined. Overall, K-</w:t>
      </w:r>
      <w:proofErr w:type="spellStart"/>
      <w:r w:rsidRPr="00E40743">
        <w:rPr>
          <w:rFonts w:ascii="Book Antiqua" w:hAnsi="Book Antiqua" w:cs="Times"/>
        </w:rPr>
        <w:t>ras</w:t>
      </w:r>
      <w:proofErr w:type="spellEnd"/>
      <w:r w:rsidRPr="00E40743">
        <w:rPr>
          <w:rFonts w:ascii="Book Antiqua" w:hAnsi="Book Antiqua" w:cs="Times"/>
        </w:rPr>
        <w:t xml:space="preserve"> mutation testing applied to cases that were inconclusive by EUS-FNA reduced the false-negative rate by 55.6%, with a false-positive rate of 10.7%. </w:t>
      </w:r>
      <w:r w:rsidRPr="00E40743">
        <w:rPr>
          <w:rFonts w:ascii="Book Antiqua" w:hAnsi="Book Antiqua"/>
          <w:color w:val="000000"/>
        </w:rPr>
        <w:t>In addition to K-</w:t>
      </w:r>
      <w:proofErr w:type="spellStart"/>
      <w:r w:rsidRPr="00E40743">
        <w:rPr>
          <w:rFonts w:ascii="Book Antiqua" w:hAnsi="Book Antiqua"/>
          <w:color w:val="000000"/>
        </w:rPr>
        <w:t>ras</w:t>
      </w:r>
      <w:proofErr w:type="spellEnd"/>
      <w:r w:rsidRPr="00E40743">
        <w:rPr>
          <w:rFonts w:ascii="Book Antiqua" w:hAnsi="Book Antiqua"/>
          <w:color w:val="000000"/>
        </w:rPr>
        <w:t xml:space="preserve"> oncogene, a number of tumor suppressor genes were found to be affected by genetic alteration in pancreatic cancer such as </w:t>
      </w:r>
      <w:r w:rsidRPr="00E40743">
        <w:rPr>
          <w:rFonts w:ascii="Book Antiqua" w:hAnsi="Book Antiqua"/>
        </w:rPr>
        <w:t>p53, p16 and DPC4. Those, in addition to K-</w:t>
      </w:r>
      <w:proofErr w:type="spellStart"/>
      <w:r w:rsidRPr="00E40743">
        <w:rPr>
          <w:rFonts w:ascii="Book Antiqua" w:hAnsi="Book Antiqua"/>
        </w:rPr>
        <w:t>ras</w:t>
      </w:r>
      <w:proofErr w:type="spellEnd"/>
      <w:r w:rsidRPr="00E40743">
        <w:rPr>
          <w:rFonts w:ascii="Book Antiqua" w:hAnsi="Book Antiqua"/>
        </w:rPr>
        <w:t xml:space="preserve"> have been shown to increase the sensitivity of pancreatic cancer detection to up to 90</w:t>
      </w:r>
      <w:r>
        <w:rPr>
          <w:rFonts w:ascii="Book Antiqua" w:eastAsia="宋体" w:hAnsi="Book Antiqua"/>
          <w:lang w:eastAsia="zh-CN"/>
        </w:rPr>
        <w:t>%</w:t>
      </w:r>
      <w:r w:rsidRPr="00E40743">
        <w:rPr>
          <w:rFonts w:ascii="Book Antiqua" w:hAnsi="Book Antiqua"/>
        </w:rPr>
        <w:t>-100% in ca</w:t>
      </w:r>
      <w:r>
        <w:rPr>
          <w:rFonts w:ascii="Book Antiqua" w:hAnsi="Book Antiqua"/>
        </w:rPr>
        <w:t xml:space="preserve">ses where FNA was </w:t>
      </w:r>
      <w:proofErr w:type="gramStart"/>
      <w:r>
        <w:rPr>
          <w:rFonts w:ascii="Book Antiqua" w:hAnsi="Book Antiqua"/>
        </w:rPr>
        <w:t>inconclusive</w:t>
      </w:r>
      <w:r w:rsidRPr="00E2554B">
        <w:rPr>
          <w:rFonts w:ascii="Book Antiqua" w:hAnsi="Book Antiqua"/>
          <w:vertAlign w:val="superscript"/>
        </w:rPr>
        <w:t>[</w:t>
      </w:r>
      <w:proofErr w:type="gramEnd"/>
      <w:r w:rsidRPr="00E2554B">
        <w:rPr>
          <w:rFonts w:ascii="Book Antiqua" w:hAnsi="Book Antiqua"/>
          <w:vertAlign w:val="superscript"/>
        </w:rPr>
        <w:fldChar w:fldCharType="begin">
          <w:fldData xml:space="preserve">PEVuZE5vdGU+PENpdGU+PEF1dGhvcj5TYWxlazwvQXV0aG9yPjxZZWFyPjIwMDc8L1llYXI+PFJl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</w:fldData>
        </w:fldChar>
      </w:r>
      <w:r w:rsidRPr="00E2554B">
        <w:rPr>
          <w:rFonts w:ascii="Book Antiqua" w:hAnsi="Book Antiqua"/>
          <w:vertAlign w:val="superscript"/>
        </w:rPr>
        <w:instrText xml:space="preserve"> ADDIN EN.CITE </w:instrText>
      </w:r>
      <w:r w:rsidRPr="00E2554B">
        <w:rPr>
          <w:rFonts w:ascii="Book Antiqua" w:hAnsi="Book Antiqua"/>
          <w:vertAlign w:val="superscript"/>
        </w:rPr>
        <w:fldChar w:fldCharType="begin">
          <w:fldData xml:space="preserve">PEVuZE5vdGU+PENpdGU+PEF1dGhvcj5TYWxlazwvQXV0aG9yPjxZZWFyPjIwMDc8L1llYXI+PFJl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</w:fldData>
        </w:fldChar>
      </w:r>
      <w:r w:rsidRPr="00E2554B">
        <w:rPr>
          <w:rFonts w:ascii="Book Antiqua" w:hAnsi="Book Antiqua"/>
          <w:vertAlign w:val="superscript"/>
        </w:rPr>
        <w:instrText xml:space="preserve"> ADDIN EN.CITE.DATA </w:instrText>
      </w:r>
      <w:r w:rsidRPr="00E2554B">
        <w:rPr>
          <w:rFonts w:ascii="Book Antiqua" w:hAnsi="Book Antiqua"/>
          <w:vertAlign w:val="superscript"/>
        </w:rPr>
      </w:r>
      <w:r w:rsidRPr="00E2554B">
        <w:rPr>
          <w:rFonts w:ascii="Book Antiqua" w:hAnsi="Book Antiqua"/>
          <w:vertAlign w:val="superscript"/>
        </w:rPr>
        <w:fldChar w:fldCharType="end"/>
      </w:r>
      <w:r w:rsidRPr="00E2554B">
        <w:rPr>
          <w:rFonts w:ascii="Book Antiqua" w:hAnsi="Book Antiqua"/>
          <w:vertAlign w:val="superscript"/>
        </w:rPr>
      </w:r>
      <w:r w:rsidRPr="00E2554B">
        <w:rPr>
          <w:rFonts w:ascii="Book Antiqua" w:hAnsi="Book Antiqua"/>
          <w:vertAlign w:val="superscript"/>
        </w:rPr>
        <w:fldChar w:fldCharType="separate"/>
      </w:r>
      <w:r>
        <w:rPr>
          <w:rFonts w:ascii="Book Antiqua" w:eastAsia="宋体" w:hAnsi="Book Antiqua"/>
          <w:vertAlign w:val="superscript"/>
          <w:lang w:eastAsia="zh-CN"/>
        </w:rPr>
        <w:t>78,79</w:t>
      </w:r>
      <w:r w:rsidRPr="00E2554B">
        <w:rPr>
          <w:rFonts w:ascii="Book Antiqua" w:hAnsi="Book Antiqua"/>
          <w:noProof/>
          <w:vertAlign w:val="superscript"/>
        </w:rPr>
        <w:t>]</w:t>
      </w:r>
      <w:r w:rsidRPr="00E2554B">
        <w:rPr>
          <w:rFonts w:ascii="Book Antiqua" w:hAnsi="Book Antiqua"/>
          <w:vertAlign w:val="superscript"/>
        </w:rPr>
        <w:fldChar w:fldCharType="end"/>
      </w:r>
      <w:r>
        <w:rPr>
          <w:rFonts w:ascii="Book Antiqua" w:eastAsia="宋体" w:hAnsi="Book Antiqua"/>
          <w:lang w:eastAsia="zh-CN"/>
        </w:rPr>
        <w:t>.</w:t>
      </w:r>
      <w:r w:rsidRPr="00E40743">
        <w:rPr>
          <w:rFonts w:ascii="Book Antiqua" w:hAnsi="Book Antiqua"/>
        </w:rPr>
        <w:t xml:space="preserve"> </w:t>
      </w:r>
      <w:r w:rsidRPr="00E40743">
        <w:rPr>
          <w:rFonts w:ascii="Book Antiqua" w:hAnsi="Book Antiqua"/>
          <w:color w:val="000000"/>
        </w:rPr>
        <w:t xml:space="preserve">Due to the relative high diagnostic accuracy of standard EUS-FNA as well as the relatively high cost and limited availability of these genetic tests, the use of genetic testing of EUS-FNA samples has been limited to research protocols and inconclusive cytopathology specimens.  </w:t>
      </w:r>
    </w:p>
    <w:p w:rsidR="00917554" w:rsidRPr="000430F1" w:rsidRDefault="00917554" w:rsidP="005A6BF6">
      <w:pPr>
        <w:spacing w:line="360" w:lineRule="auto"/>
        <w:jc w:val="both"/>
        <w:rPr>
          <w:rFonts w:ascii="Book Antiqua" w:eastAsia="宋体" w:hAnsi="Book Antiqua"/>
          <w:lang w:eastAsia="zh-CN"/>
        </w:rPr>
      </w:pPr>
    </w:p>
    <w:p w:rsidR="00917554" w:rsidRPr="002B56FA" w:rsidRDefault="00917554" w:rsidP="005A6BF6">
      <w:pPr>
        <w:spacing w:line="360" w:lineRule="auto"/>
        <w:jc w:val="both"/>
        <w:rPr>
          <w:rFonts w:ascii="Book Antiqua" w:eastAsia="宋体" w:hAnsi="Book Antiqua"/>
          <w:b/>
          <w:lang w:eastAsia="zh-CN"/>
        </w:rPr>
      </w:pPr>
      <w:r w:rsidRPr="002B56FA">
        <w:rPr>
          <w:rFonts w:ascii="Book Antiqua" w:eastAsia="宋体" w:hAnsi="Book Antiqua"/>
          <w:b/>
          <w:lang w:eastAsia="zh-CN"/>
        </w:rPr>
        <w:t>CONCLUSION</w:t>
      </w:r>
    </w:p>
    <w:p w:rsidR="00917554" w:rsidRPr="00E40743" w:rsidRDefault="00917554" w:rsidP="005A6BF6">
      <w:pPr>
        <w:spacing w:line="360" w:lineRule="auto"/>
        <w:jc w:val="both"/>
        <w:rPr>
          <w:rFonts w:ascii="Book Antiqua" w:hAnsi="Book Antiqua"/>
        </w:rPr>
      </w:pPr>
      <w:r w:rsidRPr="00E40743">
        <w:rPr>
          <w:rFonts w:ascii="Book Antiqua" w:hAnsi="Book Antiqua"/>
        </w:rPr>
        <w:t xml:space="preserve">EUS-guided tissue acquisition has evolved to become an indispensible tool for the diagnostic work up of gastrointestinal malignancies and other non-malignant disorders. High sensitivity, specificity and diagnostic accuracy coupled with low rates of adverse events have made this procedure more suitable than other invasive ones such as CT-guided biopsies. The quality of sample acquired by </w:t>
      </w:r>
      <w:r w:rsidRPr="00E40743">
        <w:rPr>
          <w:rFonts w:ascii="Book Antiqua" w:hAnsi="Book Antiqua"/>
        </w:rPr>
        <w:lastRenderedPageBreak/>
        <w:t xml:space="preserve">EUS is influenced by numerous factors, including needle size and sampling techniques.  Recent studies have demonstrated the adequacy of FNA specimens provided by 25-G needle compared to other needles and this should be strongly considered in </w:t>
      </w:r>
      <w:proofErr w:type="spellStart"/>
      <w:r w:rsidRPr="00E40743">
        <w:rPr>
          <w:rFonts w:ascii="Book Antiqua" w:hAnsi="Book Antiqua"/>
        </w:rPr>
        <w:t>transduodenal</w:t>
      </w:r>
      <w:proofErr w:type="spellEnd"/>
      <w:r w:rsidRPr="00E40743">
        <w:rPr>
          <w:rFonts w:ascii="Book Antiqua" w:hAnsi="Book Antiqua"/>
        </w:rPr>
        <w:t xml:space="preserve"> sampling. Larger size needles like 19-G appear to provide better sample quality overall, but can be associated with technical failures in the </w:t>
      </w:r>
      <w:proofErr w:type="spellStart"/>
      <w:r w:rsidRPr="00E40743">
        <w:rPr>
          <w:rFonts w:ascii="Book Antiqua" w:hAnsi="Book Antiqua"/>
        </w:rPr>
        <w:t>transduodenal</w:t>
      </w:r>
      <w:proofErr w:type="spellEnd"/>
      <w:r w:rsidRPr="00E40743">
        <w:rPr>
          <w:rFonts w:ascii="Book Antiqua" w:hAnsi="Book Antiqua"/>
        </w:rPr>
        <w:t xml:space="preserve"> approach and potentially higher rates of complications. New flexible 19-G needles and newly designed core biopsy devices appear capable of delivering adequate histopathology samples when this is needed for the diagnosis. </w:t>
      </w:r>
    </w:p>
    <w:p w:rsidR="00917554" w:rsidRPr="00E40743" w:rsidRDefault="00917554" w:rsidP="005A6BF6">
      <w:pPr>
        <w:autoSpaceDE w:val="0"/>
        <w:autoSpaceDN w:val="0"/>
        <w:adjustRightInd w:val="0"/>
        <w:spacing w:line="360" w:lineRule="auto"/>
        <w:jc w:val="both"/>
        <w:rPr>
          <w:rFonts w:ascii="Book Antiqua" w:hAnsi="Book Antiqua"/>
        </w:rPr>
      </w:pPr>
    </w:p>
    <w:p w:rsidR="00917554" w:rsidRDefault="00917554" w:rsidP="005A6BF6">
      <w:pPr>
        <w:rPr>
          <w:rFonts w:ascii="Book Antiqua" w:hAnsi="Book Antiqua"/>
          <w:b/>
        </w:rPr>
      </w:pPr>
      <w:r>
        <w:rPr>
          <w:rFonts w:ascii="Book Antiqua" w:hAnsi="Book Antiqua"/>
          <w:b/>
        </w:rPr>
        <w:br w:type="page"/>
      </w:r>
    </w:p>
    <w:p w:rsidR="00917554" w:rsidRDefault="00917554" w:rsidP="00ED7098">
      <w:pPr>
        <w:spacing w:line="360" w:lineRule="auto"/>
        <w:jc w:val="both"/>
        <w:rPr>
          <w:rFonts w:ascii="Book Antiqua" w:eastAsia="宋体" w:hAnsi="Book Antiqua"/>
          <w:b/>
          <w:lang w:eastAsia="zh-CN"/>
        </w:rPr>
      </w:pPr>
      <w:r w:rsidRPr="00E40743">
        <w:rPr>
          <w:rFonts w:ascii="Book Antiqua" w:hAnsi="Book Antiqua"/>
          <w:b/>
        </w:rPr>
        <w:lastRenderedPageBreak/>
        <w:t>REFERENCES</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1 </w:t>
      </w:r>
      <w:proofErr w:type="spellStart"/>
      <w:r w:rsidRPr="00576173">
        <w:rPr>
          <w:rFonts w:ascii="Book Antiqua" w:eastAsia="宋体" w:hAnsi="Book Antiqua" w:cs="宋体"/>
          <w:b/>
          <w:bCs/>
        </w:rPr>
        <w:t>Vilmann</w:t>
      </w:r>
      <w:proofErr w:type="spellEnd"/>
      <w:r w:rsidRPr="00576173">
        <w:rPr>
          <w:rFonts w:ascii="Book Antiqua" w:eastAsia="宋体" w:hAnsi="Book Antiqua" w:cs="宋体"/>
          <w:b/>
          <w:bCs/>
        </w:rPr>
        <w:t xml:space="preserve"> P</w:t>
      </w:r>
      <w:r w:rsidRPr="00576173">
        <w:rPr>
          <w:rFonts w:ascii="Book Antiqua" w:eastAsia="宋体" w:hAnsi="Book Antiqua" w:cs="宋体"/>
        </w:rPr>
        <w:t xml:space="preserve">, Jacobsen GK, </w:t>
      </w:r>
      <w:proofErr w:type="spellStart"/>
      <w:r w:rsidRPr="00576173">
        <w:rPr>
          <w:rFonts w:ascii="Book Antiqua" w:eastAsia="宋体" w:hAnsi="Book Antiqua" w:cs="宋体"/>
        </w:rPr>
        <w:t>Henriksen</w:t>
      </w:r>
      <w:proofErr w:type="spellEnd"/>
      <w:r w:rsidRPr="00576173">
        <w:rPr>
          <w:rFonts w:ascii="Book Antiqua" w:eastAsia="宋体" w:hAnsi="Book Antiqua" w:cs="宋体"/>
        </w:rPr>
        <w:t xml:space="preserve"> FW, </w:t>
      </w:r>
      <w:proofErr w:type="spellStart"/>
      <w:r w:rsidRPr="00576173">
        <w:rPr>
          <w:rFonts w:ascii="Book Antiqua" w:eastAsia="宋体" w:hAnsi="Book Antiqua" w:cs="宋体"/>
        </w:rPr>
        <w:t>Hancke</w:t>
      </w:r>
      <w:proofErr w:type="spellEnd"/>
      <w:r w:rsidRPr="00576173">
        <w:rPr>
          <w:rFonts w:ascii="Book Antiqua" w:eastAsia="宋体" w:hAnsi="Book Antiqua" w:cs="宋体"/>
        </w:rPr>
        <w:t xml:space="preserve"> S. Endoscopic ultrasonography with guided fine needle aspiration biopsy in pancreatic disease.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w:t>
      </w:r>
      <w:r>
        <w:rPr>
          <w:rFonts w:ascii="Book Antiqua" w:eastAsia="宋体" w:hAnsi="Book Antiqua" w:cs="宋体"/>
        </w:rPr>
        <w:t>1992</w:t>
      </w:r>
      <w:r w:rsidRPr="00576173">
        <w:rPr>
          <w:rFonts w:ascii="Book Antiqua" w:eastAsia="宋体" w:hAnsi="Book Antiqua" w:cs="宋体"/>
        </w:rPr>
        <w:t>; </w:t>
      </w:r>
      <w:r w:rsidRPr="00576173">
        <w:rPr>
          <w:rFonts w:ascii="Book Antiqua" w:eastAsia="宋体" w:hAnsi="Book Antiqua" w:cs="宋体"/>
          <w:b/>
          <w:bCs/>
        </w:rPr>
        <w:t>38</w:t>
      </w:r>
      <w:r w:rsidRPr="00576173">
        <w:rPr>
          <w:rFonts w:ascii="Book Antiqua" w:eastAsia="宋体" w:hAnsi="Book Antiqua" w:cs="宋体"/>
        </w:rPr>
        <w:t>: 172-173 [PMID: 1568614 DOI: 10.1016/S0016-5107(92)70385-X]</w:t>
      </w:r>
    </w:p>
    <w:p w:rsidR="00917554" w:rsidRPr="00576173" w:rsidRDefault="00917554" w:rsidP="00ED7098">
      <w:pPr>
        <w:spacing w:line="360" w:lineRule="auto"/>
        <w:jc w:val="both"/>
        <w:rPr>
          <w:rFonts w:ascii="Book Antiqua" w:eastAsia="宋体" w:hAnsi="Book Antiqua" w:cs="宋体"/>
        </w:rPr>
      </w:pPr>
      <w:proofErr w:type="gramStart"/>
      <w:r w:rsidRPr="00576173">
        <w:rPr>
          <w:rFonts w:ascii="Book Antiqua" w:eastAsia="宋体" w:hAnsi="Book Antiqua" w:cs="宋体"/>
        </w:rPr>
        <w:t>2 </w:t>
      </w:r>
      <w:r w:rsidRPr="00576173">
        <w:rPr>
          <w:rFonts w:ascii="Book Antiqua" w:eastAsia="宋体" w:hAnsi="Book Antiqua" w:cs="宋体"/>
          <w:b/>
          <w:bCs/>
        </w:rPr>
        <w:t>Erickson RA</w:t>
      </w:r>
      <w:r w:rsidRPr="00576173">
        <w:rPr>
          <w:rFonts w:ascii="Book Antiqua" w:eastAsia="宋体" w:hAnsi="Book Antiqua" w:cs="宋体"/>
        </w:rPr>
        <w:t>.</w:t>
      </w:r>
      <w:proofErr w:type="gramEnd"/>
      <w:r w:rsidRPr="00576173">
        <w:rPr>
          <w:rFonts w:ascii="Book Antiqua" w:eastAsia="宋体" w:hAnsi="Book Antiqua" w:cs="宋体"/>
        </w:rPr>
        <w:t xml:space="preserve"> </w:t>
      </w:r>
      <w:proofErr w:type="gramStart"/>
      <w:r w:rsidRPr="00576173">
        <w:rPr>
          <w:rFonts w:ascii="Book Antiqua" w:eastAsia="宋体" w:hAnsi="Book Antiqua" w:cs="宋体"/>
        </w:rPr>
        <w:t>EUS-guided FNA.</w:t>
      </w:r>
      <w:proofErr w:type="gramEnd"/>
      <w:r w:rsidRPr="00576173">
        <w:rPr>
          <w:rFonts w:ascii="Book Antiqua" w:eastAsia="宋体" w:hAnsi="Book Antiqua" w:cs="宋体"/>
        </w:rPr>
        <w:t>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2004; </w:t>
      </w:r>
      <w:r w:rsidRPr="00576173">
        <w:rPr>
          <w:rFonts w:ascii="Book Antiqua" w:eastAsia="宋体" w:hAnsi="Book Antiqua" w:cs="宋体"/>
          <w:b/>
          <w:bCs/>
        </w:rPr>
        <w:t>60</w:t>
      </w:r>
      <w:r w:rsidRPr="00576173">
        <w:rPr>
          <w:rFonts w:ascii="Book Antiqua" w:eastAsia="宋体" w:hAnsi="Book Antiqua" w:cs="宋体"/>
        </w:rPr>
        <w:t>: 267-279 [PMID: 15278063 DOI: 10.1016/S0016-5107(04)01529-9]</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3 </w:t>
      </w:r>
      <w:r w:rsidRPr="00576173">
        <w:rPr>
          <w:rFonts w:ascii="Book Antiqua" w:eastAsia="宋体" w:hAnsi="Book Antiqua" w:cs="宋体"/>
          <w:b/>
          <w:bCs/>
        </w:rPr>
        <w:t>Mortensen MB</w:t>
      </w:r>
      <w:r w:rsidRPr="00576173">
        <w:rPr>
          <w:rFonts w:ascii="Book Antiqua" w:eastAsia="宋体" w:hAnsi="Book Antiqua" w:cs="宋体"/>
        </w:rPr>
        <w:t xml:space="preserve">, </w:t>
      </w:r>
      <w:proofErr w:type="spellStart"/>
      <w:r w:rsidRPr="00576173">
        <w:rPr>
          <w:rFonts w:ascii="Book Antiqua" w:eastAsia="宋体" w:hAnsi="Book Antiqua" w:cs="宋体"/>
        </w:rPr>
        <w:t>Pless</w:t>
      </w:r>
      <w:proofErr w:type="spellEnd"/>
      <w:r w:rsidRPr="00576173">
        <w:rPr>
          <w:rFonts w:ascii="Book Antiqua" w:eastAsia="宋体" w:hAnsi="Book Antiqua" w:cs="宋体"/>
        </w:rPr>
        <w:t xml:space="preserve"> T, </w:t>
      </w:r>
      <w:proofErr w:type="spellStart"/>
      <w:r w:rsidRPr="00576173">
        <w:rPr>
          <w:rFonts w:ascii="Book Antiqua" w:eastAsia="宋体" w:hAnsi="Book Antiqua" w:cs="宋体"/>
        </w:rPr>
        <w:t>Durup</w:t>
      </w:r>
      <w:proofErr w:type="spellEnd"/>
      <w:r w:rsidRPr="00576173">
        <w:rPr>
          <w:rFonts w:ascii="Book Antiqua" w:eastAsia="宋体" w:hAnsi="Book Antiqua" w:cs="宋体"/>
        </w:rPr>
        <w:t xml:space="preserve"> J, Ainsworth AP, </w:t>
      </w:r>
      <w:proofErr w:type="spellStart"/>
      <w:r w:rsidRPr="00576173">
        <w:rPr>
          <w:rFonts w:ascii="Book Antiqua" w:eastAsia="宋体" w:hAnsi="Book Antiqua" w:cs="宋体"/>
        </w:rPr>
        <w:t>Plagborg</w:t>
      </w:r>
      <w:proofErr w:type="spellEnd"/>
      <w:r w:rsidRPr="00576173">
        <w:rPr>
          <w:rFonts w:ascii="Book Antiqua" w:eastAsia="宋体" w:hAnsi="Book Antiqua" w:cs="宋体"/>
        </w:rPr>
        <w:t xml:space="preserve"> GJ, </w:t>
      </w:r>
      <w:proofErr w:type="spellStart"/>
      <w:r w:rsidRPr="00576173">
        <w:rPr>
          <w:rFonts w:ascii="Book Antiqua" w:eastAsia="宋体" w:hAnsi="Book Antiqua" w:cs="宋体"/>
        </w:rPr>
        <w:t>Hovendal</w:t>
      </w:r>
      <w:proofErr w:type="spellEnd"/>
      <w:r w:rsidRPr="00576173">
        <w:rPr>
          <w:rFonts w:ascii="Book Antiqua" w:eastAsia="宋体" w:hAnsi="Book Antiqua" w:cs="宋体"/>
        </w:rPr>
        <w:t xml:space="preserve"> C. Clinical impact of endoscopic ultrasound-guided fine needle aspiration biopsy in patients with upper gastrointestinal tract malignancies. </w:t>
      </w:r>
      <w:proofErr w:type="gramStart"/>
      <w:r w:rsidRPr="00576173">
        <w:rPr>
          <w:rFonts w:ascii="Book Antiqua" w:eastAsia="宋体" w:hAnsi="Book Antiqua" w:cs="宋体"/>
        </w:rPr>
        <w:t>A prospective study.</w:t>
      </w:r>
      <w:proofErr w:type="gramEnd"/>
      <w:r w:rsidRPr="00576173">
        <w:rPr>
          <w:rFonts w:ascii="Book Antiqua" w:eastAsia="宋体" w:hAnsi="Book Antiqua" w:cs="宋体"/>
        </w:rPr>
        <w:t> </w:t>
      </w:r>
      <w:r w:rsidRPr="00576173">
        <w:rPr>
          <w:rFonts w:ascii="Book Antiqua" w:eastAsia="宋体" w:hAnsi="Book Antiqua" w:cs="宋体"/>
          <w:i/>
          <w:iCs/>
        </w:rPr>
        <w:t>Endoscopy</w:t>
      </w:r>
      <w:r w:rsidRPr="00576173">
        <w:rPr>
          <w:rFonts w:ascii="Book Antiqua" w:eastAsia="宋体" w:hAnsi="Book Antiqua" w:cs="宋体"/>
        </w:rPr>
        <w:t> 2001; </w:t>
      </w:r>
      <w:r w:rsidRPr="00576173">
        <w:rPr>
          <w:rFonts w:ascii="Book Antiqua" w:eastAsia="宋体" w:hAnsi="Book Antiqua" w:cs="宋体"/>
          <w:b/>
          <w:bCs/>
        </w:rPr>
        <w:t>33</w:t>
      </w:r>
      <w:r w:rsidRPr="00576173">
        <w:rPr>
          <w:rFonts w:ascii="Book Antiqua" w:eastAsia="宋体" w:hAnsi="Book Antiqua" w:cs="宋体"/>
        </w:rPr>
        <w:t>: 478-483 [PMID: 11437039 DOI: 10.1055/s-2001-14966]</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4 </w:t>
      </w:r>
      <w:r w:rsidRPr="00576173">
        <w:rPr>
          <w:rFonts w:ascii="Book Antiqua" w:eastAsia="宋体" w:hAnsi="Book Antiqua" w:cs="宋体"/>
          <w:b/>
          <w:bCs/>
        </w:rPr>
        <w:t>Shah JN</w:t>
      </w:r>
      <w:r w:rsidRPr="00576173">
        <w:rPr>
          <w:rFonts w:ascii="Book Antiqua" w:eastAsia="宋体" w:hAnsi="Book Antiqua" w:cs="宋体"/>
        </w:rPr>
        <w:t xml:space="preserve">, Ahmad NA, </w:t>
      </w:r>
      <w:proofErr w:type="spellStart"/>
      <w:r w:rsidRPr="00576173">
        <w:rPr>
          <w:rFonts w:ascii="Book Antiqua" w:eastAsia="宋体" w:hAnsi="Book Antiqua" w:cs="宋体"/>
        </w:rPr>
        <w:t>Beilstein</w:t>
      </w:r>
      <w:proofErr w:type="spellEnd"/>
      <w:r w:rsidRPr="00576173">
        <w:rPr>
          <w:rFonts w:ascii="Book Antiqua" w:eastAsia="宋体" w:hAnsi="Book Antiqua" w:cs="宋体"/>
        </w:rPr>
        <w:t xml:space="preserve"> MC, Ginsberg GG, </w:t>
      </w:r>
      <w:proofErr w:type="spellStart"/>
      <w:r w:rsidRPr="00576173">
        <w:rPr>
          <w:rFonts w:ascii="Book Antiqua" w:eastAsia="宋体" w:hAnsi="Book Antiqua" w:cs="宋体"/>
        </w:rPr>
        <w:t>Kochman</w:t>
      </w:r>
      <w:proofErr w:type="spellEnd"/>
      <w:r w:rsidRPr="00576173">
        <w:rPr>
          <w:rFonts w:ascii="Book Antiqua" w:eastAsia="宋体" w:hAnsi="Book Antiqua" w:cs="宋体"/>
        </w:rPr>
        <w:t xml:space="preserve"> ML. Clinical impact of endoscopic ultrasonography on the management of malignancies. </w:t>
      </w:r>
      <w:proofErr w:type="spellStart"/>
      <w:r w:rsidRPr="00576173">
        <w:rPr>
          <w:rFonts w:ascii="Book Antiqua" w:eastAsia="宋体" w:hAnsi="Book Antiqua" w:cs="宋体"/>
          <w:i/>
          <w:iCs/>
        </w:rPr>
        <w:t>Clin</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Gastroenterol</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Hepatol</w:t>
      </w:r>
      <w:proofErr w:type="spellEnd"/>
      <w:r w:rsidRPr="00576173">
        <w:rPr>
          <w:rFonts w:ascii="Book Antiqua" w:eastAsia="宋体" w:hAnsi="Book Antiqua" w:cs="宋体"/>
        </w:rPr>
        <w:t> 2004; </w:t>
      </w:r>
      <w:r w:rsidRPr="00576173">
        <w:rPr>
          <w:rFonts w:ascii="Book Antiqua" w:eastAsia="宋体" w:hAnsi="Book Antiqua" w:cs="宋体"/>
          <w:b/>
          <w:bCs/>
        </w:rPr>
        <w:t>2</w:t>
      </w:r>
      <w:r w:rsidRPr="00576173">
        <w:rPr>
          <w:rFonts w:ascii="Book Antiqua" w:eastAsia="宋体" w:hAnsi="Book Antiqua" w:cs="宋体"/>
        </w:rPr>
        <w:t>: 1069-1073 [PMID: 15625651 DOI: 10.1016/S1542-3565(04)00444-6]</w:t>
      </w:r>
    </w:p>
    <w:p w:rsidR="00917554" w:rsidRPr="00576173" w:rsidRDefault="00917554" w:rsidP="00ED7098">
      <w:pPr>
        <w:spacing w:line="360" w:lineRule="auto"/>
        <w:jc w:val="both"/>
        <w:rPr>
          <w:rFonts w:ascii="Book Antiqua" w:eastAsia="宋体" w:hAnsi="Book Antiqua" w:cs="宋体"/>
        </w:rPr>
      </w:pPr>
      <w:proofErr w:type="gramStart"/>
      <w:r w:rsidRPr="00576173">
        <w:rPr>
          <w:rFonts w:ascii="Book Antiqua" w:eastAsia="宋体" w:hAnsi="Book Antiqua" w:cs="宋体"/>
        </w:rPr>
        <w:t>5 </w:t>
      </w:r>
      <w:r w:rsidRPr="00576173">
        <w:rPr>
          <w:rFonts w:ascii="Book Antiqua" w:eastAsia="宋体" w:hAnsi="Book Antiqua" w:cs="宋体"/>
          <w:b/>
          <w:bCs/>
        </w:rPr>
        <w:t>Chang KJ</w:t>
      </w:r>
      <w:r w:rsidRPr="00576173">
        <w:rPr>
          <w:rFonts w:ascii="Book Antiqua" w:eastAsia="宋体" w:hAnsi="Book Antiqua" w:cs="宋体"/>
        </w:rPr>
        <w:t xml:space="preserve">, Katz KD, Durbin TE, Erickson RA, Butler JA, Lin F, </w:t>
      </w:r>
      <w:proofErr w:type="spellStart"/>
      <w:r w:rsidRPr="00576173">
        <w:rPr>
          <w:rFonts w:ascii="Book Antiqua" w:eastAsia="宋体" w:hAnsi="Book Antiqua" w:cs="宋体"/>
        </w:rPr>
        <w:t>Wuerker</w:t>
      </w:r>
      <w:proofErr w:type="spellEnd"/>
      <w:r w:rsidRPr="00576173">
        <w:rPr>
          <w:rFonts w:ascii="Book Antiqua" w:eastAsia="宋体" w:hAnsi="Book Antiqua" w:cs="宋体"/>
        </w:rPr>
        <w:t xml:space="preserve"> RB.</w:t>
      </w:r>
      <w:proofErr w:type="gramEnd"/>
      <w:r w:rsidRPr="00576173">
        <w:rPr>
          <w:rFonts w:ascii="Book Antiqua" w:eastAsia="宋体" w:hAnsi="Book Antiqua" w:cs="宋体"/>
        </w:rPr>
        <w:t xml:space="preserve"> </w:t>
      </w:r>
      <w:proofErr w:type="gramStart"/>
      <w:r w:rsidRPr="00576173">
        <w:rPr>
          <w:rFonts w:ascii="Book Antiqua" w:eastAsia="宋体" w:hAnsi="Book Antiqua" w:cs="宋体"/>
        </w:rPr>
        <w:t>Endoscopic ultrasound-guided fine-needle aspiration.</w:t>
      </w:r>
      <w:proofErr w:type="gramEnd"/>
      <w:r w:rsidRPr="00576173">
        <w:rPr>
          <w:rFonts w:ascii="Book Antiqua" w:eastAsia="宋体" w:hAnsi="Book Antiqua" w:cs="宋体"/>
        </w:rPr>
        <w:t>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proofErr w:type="gramStart"/>
      <w:r w:rsidRPr="00576173">
        <w:rPr>
          <w:rFonts w:ascii="Book Antiqua" w:eastAsia="宋体" w:hAnsi="Book Antiqua" w:cs="宋体"/>
          <w:i/>
          <w:iCs/>
        </w:rPr>
        <w:t>Endosc</w:t>
      </w:r>
      <w:proofErr w:type="spellEnd"/>
      <w:r w:rsidRPr="00576173">
        <w:rPr>
          <w:rFonts w:ascii="Book Antiqua" w:eastAsia="宋体" w:hAnsi="Book Antiqua" w:cs="宋体"/>
        </w:rPr>
        <w:t> ;</w:t>
      </w:r>
      <w:proofErr w:type="gramEnd"/>
      <w:r w:rsidRPr="00576173">
        <w:rPr>
          <w:rFonts w:ascii="Book Antiqua" w:eastAsia="宋体" w:hAnsi="Book Antiqua" w:cs="宋体"/>
        </w:rPr>
        <w:t> </w:t>
      </w:r>
      <w:r w:rsidRPr="00576173">
        <w:rPr>
          <w:rFonts w:ascii="Book Antiqua" w:eastAsia="宋体" w:hAnsi="Book Antiqua" w:cs="宋体"/>
          <w:b/>
          <w:bCs/>
        </w:rPr>
        <w:t>40</w:t>
      </w:r>
      <w:r w:rsidRPr="00576173">
        <w:rPr>
          <w:rFonts w:ascii="Book Antiqua" w:eastAsia="宋体" w:hAnsi="Book Antiqua" w:cs="宋体"/>
        </w:rPr>
        <w:t>: 694-699 [PMID: 7859967]</w:t>
      </w:r>
    </w:p>
    <w:p w:rsidR="00917554" w:rsidRPr="00576173" w:rsidRDefault="00917554" w:rsidP="00ED7098">
      <w:pPr>
        <w:spacing w:line="360" w:lineRule="auto"/>
        <w:jc w:val="both"/>
        <w:rPr>
          <w:rFonts w:ascii="Book Antiqua" w:eastAsia="宋体" w:hAnsi="Book Antiqua" w:cs="宋体"/>
        </w:rPr>
      </w:pPr>
      <w:proofErr w:type="gramStart"/>
      <w:r w:rsidRPr="00576173">
        <w:rPr>
          <w:rFonts w:ascii="Book Antiqua" w:eastAsia="宋体" w:hAnsi="Book Antiqua" w:cs="宋体"/>
        </w:rPr>
        <w:t xml:space="preserve">6 </w:t>
      </w:r>
      <w:proofErr w:type="spellStart"/>
      <w:r w:rsidRPr="00576173">
        <w:rPr>
          <w:rFonts w:ascii="Book Antiqua" w:eastAsia="宋体" w:hAnsi="Book Antiqua" w:cs="宋体"/>
          <w:b/>
        </w:rPr>
        <w:t>Vilmann</w:t>
      </w:r>
      <w:proofErr w:type="spellEnd"/>
      <w:r w:rsidRPr="00576173">
        <w:rPr>
          <w:rFonts w:ascii="Book Antiqua" w:eastAsia="宋体" w:hAnsi="Book Antiqua" w:cs="宋体"/>
          <w:b/>
        </w:rPr>
        <w:t xml:space="preserve"> P</w:t>
      </w:r>
      <w:r w:rsidRPr="00576173">
        <w:rPr>
          <w:rFonts w:ascii="Book Antiqua" w:eastAsia="宋体" w:hAnsi="Book Antiqua" w:cs="宋体"/>
        </w:rPr>
        <w:t xml:space="preserve">, </w:t>
      </w:r>
      <w:proofErr w:type="spellStart"/>
      <w:r w:rsidRPr="00576173">
        <w:rPr>
          <w:rFonts w:ascii="Book Antiqua" w:eastAsia="宋体" w:hAnsi="Book Antiqua" w:cs="宋体"/>
        </w:rPr>
        <w:t>Hancke</w:t>
      </w:r>
      <w:proofErr w:type="spellEnd"/>
      <w:r w:rsidRPr="00576173">
        <w:rPr>
          <w:rFonts w:ascii="Book Antiqua" w:eastAsia="宋体" w:hAnsi="Book Antiqua" w:cs="宋体"/>
        </w:rPr>
        <w:t xml:space="preserve"> S, </w:t>
      </w:r>
      <w:proofErr w:type="spellStart"/>
      <w:r w:rsidRPr="00576173">
        <w:rPr>
          <w:rFonts w:ascii="Book Antiqua" w:eastAsia="宋体" w:hAnsi="Book Antiqua" w:cs="宋体"/>
        </w:rPr>
        <w:t>Henriksen</w:t>
      </w:r>
      <w:proofErr w:type="spellEnd"/>
      <w:r w:rsidRPr="00576173">
        <w:rPr>
          <w:rFonts w:ascii="Book Antiqua" w:eastAsia="宋体" w:hAnsi="Book Antiqua" w:cs="宋体"/>
        </w:rPr>
        <w:t xml:space="preserve"> FW, Jacobsen GK.</w:t>
      </w:r>
      <w:proofErr w:type="gramEnd"/>
      <w:r w:rsidRPr="00576173">
        <w:rPr>
          <w:rFonts w:ascii="Book Antiqua" w:eastAsia="宋体" w:hAnsi="Book Antiqua" w:cs="宋体"/>
        </w:rPr>
        <w:t xml:space="preserve"> </w:t>
      </w:r>
      <w:proofErr w:type="gramStart"/>
      <w:r w:rsidRPr="00576173">
        <w:rPr>
          <w:rFonts w:ascii="Book Antiqua" w:eastAsia="宋体" w:hAnsi="Book Antiqua" w:cs="宋体"/>
        </w:rPr>
        <w:t>Endoscopic ultrasonography-guided fine-needle aspiration biopsy of lesions in the upper gastrointestinal tract.</w:t>
      </w:r>
      <w:proofErr w:type="gramEnd"/>
      <w:r w:rsidRPr="00576173">
        <w:rPr>
          <w:rFonts w:ascii="Book Antiqua" w:eastAsia="宋体" w:hAnsi="Book Antiqua" w:cs="宋体"/>
        </w:rPr>
        <w:t xml:space="preserve"> </w:t>
      </w:r>
      <w:proofErr w:type="spellStart"/>
      <w:r w:rsidRPr="00576173">
        <w:rPr>
          <w:rFonts w:ascii="Book Antiqua" w:eastAsia="宋体" w:hAnsi="Book Antiqua" w:cs="宋体"/>
          <w:i/>
        </w:rPr>
        <w:t>Gastrointest</w:t>
      </w:r>
      <w:proofErr w:type="spellEnd"/>
      <w:r w:rsidRPr="00576173">
        <w:rPr>
          <w:rFonts w:ascii="Book Antiqua" w:eastAsia="宋体" w:hAnsi="Book Antiqua" w:cs="宋体"/>
          <w:i/>
        </w:rPr>
        <w:t xml:space="preserve"> </w:t>
      </w:r>
      <w:proofErr w:type="spellStart"/>
      <w:r w:rsidRPr="00576173">
        <w:rPr>
          <w:rFonts w:ascii="Book Antiqua" w:eastAsia="宋体" w:hAnsi="Book Antiqua" w:cs="宋体"/>
          <w:i/>
        </w:rPr>
        <w:t>Endosc</w:t>
      </w:r>
      <w:proofErr w:type="spellEnd"/>
      <w:r w:rsidRPr="00576173">
        <w:rPr>
          <w:rFonts w:ascii="Book Antiqua" w:eastAsia="宋体" w:hAnsi="Book Antiqua" w:cs="宋体"/>
          <w:i/>
        </w:rPr>
        <w:t xml:space="preserve"> </w:t>
      </w:r>
      <w:r w:rsidRPr="00576173">
        <w:rPr>
          <w:rFonts w:ascii="Book Antiqua" w:eastAsia="宋体" w:hAnsi="Book Antiqua" w:cs="宋体"/>
        </w:rPr>
        <w:t>1995;</w:t>
      </w:r>
      <w:r>
        <w:rPr>
          <w:rFonts w:ascii="Book Antiqua" w:eastAsia="宋体" w:hAnsi="Book Antiqua" w:cs="宋体"/>
        </w:rPr>
        <w:t xml:space="preserve"> </w:t>
      </w:r>
      <w:r w:rsidRPr="00576173">
        <w:rPr>
          <w:rFonts w:ascii="Book Antiqua" w:eastAsia="宋体" w:hAnsi="Book Antiqua" w:cs="宋体"/>
          <w:b/>
        </w:rPr>
        <w:t>41</w:t>
      </w:r>
      <w:r w:rsidRPr="00576173">
        <w:rPr>
          <w:rFonts w:ascii="Book Antiqua" w:eastAsia="宋体" w:hAnsi="Book Antiqua" w:cs="宋体"/>
        </w:rPr>
        <w:t>:</w:t>
      </w:r>
      <w:r>
        <w:rPr>
          <w:rFonts w:ascii="Book Antiqua" w:eastAsia="宋体" w:hAnsi="Book Antiqua" w:cs="宋体"/>
        </w:rPr>
        <w:t xml:space="preserve"> </w:t>
      </w:r>
      <w:r w:rsidRPr="00576173">
        <w:rPr>
          <w:rFonts w:ascii="Book Antiqua" w:eastAsia="宋体" w:hAnsi="Book Antiqua" w:cs="宋体"/>
        </w:rPr>
        <w:t>230-5 [PMID: 7789681</w:t>
      </w:r>
      <w:r>
        <w:rPr>
          <w:rFonts w:ascii="Book Antiqua" w:eastAsia="宋体" w:hAnsi="Book Antiqua" w:cs="宋体"/>
        </w:rPr>
        <w:t xml:space="preserve"> </w:t>
      </w:r>
      <w:r w:rsidRPr="00576173">
        <w:rPr>
          <w:rFonts w:ascii="Book Antiqua" w:eastAsia="宋体" w:hAnsi="Book Antiqua" w:cs="宋体"/>
        </w:rPr>
        <w:t>DOI: 10.1016/S0016-5107(95)70343-8]</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7 </w:t>
      </w:r>
      <w:r w:rsidRPr="00576173">
        <w:rPr>
          <w:rFonts w:ascii="Book Antiqua" w:eastAsia="宋体" w:hAnsi="Book Antiqua" w:cs="宋体"/>
          <w:b/>
          <w:bCs/>
        </w:rPr>
        <w:t>Williams DB</w:t>
      </w:r>
      <w:r w:rsidRPr="00576173">
        <w:rPr>
          <w:rFonts w:ascii="Book Antiqua" w:eastAsia="宋体" w:hAnsi="Book Antiqua" w:cs="宋体"/>
        </w:rPr>
        <w:t xml:space="preserve">, </w:t>
      </w:r>
      <w:proofErr w:type="spellStart"/>
      <w:r w:rsidRPr="00576173">
        <w:rPr>
          <w:rFonts w:ascii="Book Antiqua" w:eastAsia="宋体" w:hAnsi="Book Antiqua" w:cs="宋体"/>
        </w:rPr>
        <w:t>Sahai</w:t>
      </w:r>
      <w:proofErr w:type="spellEnd"/>
      <w:r w:rsidRPr="00576173">
        <w:rPr>
          <w:rFonts w:ascii="Book Antiqua" w:eastAsia="宋体" w:hAnsi="Book Antiqua" w:cs="宋体"/>
        </w:rPr>
        <w:t xml:space="preserve"> AV, </w:t>
      </w:r>
      <w:proofErr w:type="spellStart"/>
      <w:r w:rsidRPr="00576173">
        <w:rPr>
          <w:rFonts w:ascii="Book Antiqua" w:eastAsia="宋体" w:hAnsi="Book Antiqua" w:cs="宋体"/>
        </w:rPr>
        <w:t>Aabakken</w:t>
      </w:r>
      <w:proofErr w:type="spellEnd"/>
      <w:r w:rsidRPr="00576173">
        <w:rPr>
          <w:rFonts w:ascii="Book Antiqua" w:eastAsia="宋体" w:hAnsi="Book Antiqua" w:cs="宋体"/>
        </w:rPr>
        <w:t xml:space="preserve"> L, Penman ID, van </w:t>
      </w:r>
      <w:proofErr w:type="spellStart"/>
      <w:r w:rsidRPr="00576173">
        <w:rPr>
          <w:rFonts w:ascii="Book Antiqua" w:eastAsia="宋体" w:hAnsi="Book Antiqua" w:cs="宋体"/>
        </w:rPr>
        <w:t>Velse</w:t>
      </w:r>
      <w:proofErr w:type="spellEnd"/>
      <w:r w:rsidRPr="00576173">
        <w:rPr>
          <w:rFonts w:ascii="Book Antiqua" w:eastAsia="宋体" w:hAnsi="Book Antiqua" w:cs="宋体"/>
        </w:rPr>
        <w:t xml:space="preserve"> A, Webb J, Wilson M, Hoffman BJ, Hawes RH. Endoscopic ultrasound guided fine needle aspiration biopsy: a large single </w:t>
      </w:r>
      <w:proofErr w:type="spellStart"/>
      <w:r w:rsidRPr="00576173">
        <w:rPr>
          <w:rFonts w:ascii="Book Antiqua" w:eastAsia="宋体" w:hAnsi="Book Antiqua" w:cs="宋体"/>
        </w:rPr>
        <w:t>centre</w:t>
      </w:r>
      <w:proofErr w:type="spellEnd"/>
      <w:r w:rsidRPr="00576173">
        <w:rPr>
          <w:rFonts w:ascii="Book Antiqua" w:eastAsia="宋体" w:hAnsi="Book Antiqua" w:cs="宋体"/>
        </w:rPr>
        <w:t xml:space="preserve"> experience. </w:t>
      </w:r>
      <w:r w:rsidRPr="00576173">
        <w:rPr>
          <w:rFonts w:ascii="Book Antiqua" w:eastAsia="宋体" w:hAnsi="Book Antiqua" w:cs="宋体"/>
          <w:i/>
          <w:iCs/>
        </w:rPr>
        <w:t>Gut</w:t>
      </w:r>
      <w:r w:rsidRPr="00576173">
        <w:rPr>
          <w:rFonts w:ascii="Book Antiqua" w:eastAsia="宋体" w:hAnsi="Book Antiqua" w:cs="宋体"/>
        </w:rPr>
        <w:t> 1999; </w:t>
      </w:r>
      <w:r w:rsidRPr="00576173">
        <w:rPr>
          <w:rFonts w:ascii="Book Antiqua" w:eastAsia="宋体" w:hAnsi="Book Antiqua" w:cs="宋体"/>
          <w:b/>
          <w:bCs/>
        </w:rPr>
        <w:t>44</w:t>
      </w:r>
      <w:r w:rsidRPr="00576173">
        <w:rPr>
          <w:rFonts w:ascii="Book Antiqua" w:eastAsia="宋体" w:hAnsi="Book Antiqua" w:cs="宋体"/>
        </w:rPr>
        <w:t>: 720-726 [PMID: 10205212 DOI: 10.1136/gut.44.5.720]</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8 </w:t>
      </w:r>
      <w:proofErr w:type="spellStart"/>
      <w:r w:rsidRPr="00576173">
        <w:rPr>
          <w:rFonts w:ascii="Book Antiqua" w:eastAsia="宋体" w:hAnsi="Book Antiqua" w:cs="宋体"/>
          <w:b/>
          <w:bCs/>
        </w:rPr>
        <w:t>Ratard</w:t>
      </w:r>
      <w:proofErr w:type="spellEnd"/>
      <w:r w:rsidRPr="00576173">
        <w:rPr>
          <w:rFonts w:ascii="Book Antiqua" w:eastAsia="宋体" w:hAnsi="Book Antiqua" w:cs="宋体"/>
          <w:b/>
          <w:bCs/>
        </w:rPr>
        <w:t xml:space="preserve"> RC</w:t>
      </w:r>
      <w:r w:rsidRPr="00576173">
        <w:rPr>
          <w:rFonts w:ascii="Book Antiqua" w:eastAsia="宋体" w:hAnsi="Book Antiqua" w:cs="宋体"/>
        </w:rPr>
        <w:t xml:space="preserve">, </w:t>
      </w:r>
      <w:proofErr w:type="spellStart"/>
      <w:r w:rsidRPr="00576173">
        <w:rPr>
          <w:rFonts w:ascii="Book Antiqua" w:eastAsia="宋体" w:hAnsi="Book Antiqua" w:cs="宋体"/>
        </w:rPr>
        <w:t>Kouemeni</w:t>
      </w:r>
      <w:proofErr w:type="spellEnd"/>
      <w:r w:rsidRPr="00576173">
        <w:rPr>
          <w:rFonts w:ascii="Book Antiqua" w:eastAsia="宋体" w:hAnsi="Book Antiqua" w:cs="宋体"/>
        </w:rPr>
        <w:t xml:space="preserve"> LE, </w:t>
      </w:r>
      <w:proofErr w:type="spellStart"/>
      <w:r w:rsidRPr="00576173">
        <w:rPr>
          <w:rFonts w:ascii="Book Antiqua" w:eastAsia="宋体" w:hAnsi="Book Antiqua" w:cs="宋体"/>
        </w:rPr>
        <w:t>Bessala</w:t>
      </w:r>
      <w:proofErr w:type="spellEnd"/>
      <w:r w:rsidRPr="00576173">
        <w:rPr>
          <w:rFonts w:ascii="Book Antiqua" w:eastAsia="宋体" w:hAnsi="Book Antiqua" w:cs="宋体"/>
        </w:rPr>
        <w:t xml:space="preserve"> MM, </w:t>
      </w:r>
      <w:proofErr w:type="spellStart"/>
      <w:r w:rsidRPr="00576173">
        <w:rPr>
          <w:rFonts w:ascii="Book Antiqua" w:eastAsia="宋体" w:hAnsi="Book Antiqua" w:cs="宋体"/>
        </w:rPr>
        <w:t>Ndamkou</w:t>
      </w:r>
      <w:proofErr w:type="spellEnd"/>
      <w:r w:rsidRPr="00576173">
        <w:rPr>
          <w:rFonts w:ascii="Book Antiqua" w:eastAsia="宋体" w:hAnsi="Book Antiqua" w:cs="宋体"/>
        </w:rPr>
        <w:t xml:space="preserve"> CN, Greer GJ, </w:t>
      </w:r>
      <w:proofErr w:type="spellStart"/>
      <w:r w:rsidRPr="00576173">
        <w:rPr>
          <w:rFonts w:ascii="Book Antiqua" w:eastAsia="宋体" w:hAnsi="Book Antiqua" w:cs="宋体"/>
        </w:rPr>
        <w:t>Spilsbury</w:t>
      </w:r>
      <w:proofErr w:type="spellEnd"/>
      <w:r w:rsidRPr="00576173">
        <w:rPr>
          <w:rFonts w:ascii="Book Antiqua" w:eastAsia="宋体" w:hAnsi="Book Antiqua" w:cs="宋体"/>
        </w:rPr>
        <w:t xml:space="preserve"> J, Cline BL. Human </w:t>
      </w:r>
      <w:proofErr w:type="spellStart"/>
      <w:r w:rsidRPr="00576173">
        <w:rPr>
          <w:rFonts w:ascii="Book Antiqua" w:eastAsia="宋体" w:hAnsi="Book Antiqua" w:cs="宋体"/>
        </w:rPr>
        <w:t>schistosomiasis</w:t>
      </w:r>
      <w:proofErr w:type="spellEnd"/>
      <w:r w:rsidRPr="00576173">
        <w:rPr>
          <w:rFonts w:ascii="Book Antiqua" w:eastAsia="宋体" w:hAnsi="Book Antiqua" w:cs="宋体"/>
        </w:rPr>
        <w:t xml:space="preserve"> in Cameroon. I. Distribution of </w:t>
      </w:r>
      <w:proofErr w:type="spellStart"/>
      <w:r w:rsidRPr="00576173">
        <w:rPr>
          <w:rFonts w:ascii="Book Antiqua" w:eastAsia="宋体" w:hAnsi="Book Antiqua" w:cs="宋体"/>
        </w:rPr>
        <w:lastRenderedPageBreak/>
        <w:t>schistosomiasis</w:t>
      </w:r>
      <w:proofErr w:type="spellEnd"/>
      <w:r w:rsidRPr="00576173">
        <w:rPr>
          <w:rFonts w:ascii="Book Antiqua" w:eastAsia="宋体" w:hAnsi="Book Antiqua" w:cs="宋体"/>
        </w:rPr>
        <w:t>. </w:t>
      </w:r>
      <w:r w:rsidRPr="00576173">
        <w:rPr>
          <w:rFonts w:ascii="Book Antiqua" w:eastAsia="宋体" w:hAnsi="Book Antiqua" w:cs="宋体"/>
          <w:i/>
          <w:iCs/>
        </w:rPr>
        <w:t xml:space="preserve">Am J Trop Med </w:t>
      </w:r>
      <w:proofErr w:type="spellStart"/>
      <w:r w:rsidRPr="00576173">
        <w:rPr>
          <w:rFonts w:ascii="Book Antiqua" w:eastAsia="宋体" w:hAnsi="Book Antiqua" w:cs="宋体"/>
          <w:i/>
          <w:iCs/>
        </w:rPr>
        <w:t>Hyg</w:t>
      </w:r>
      <w:proofErr w:type="spellEnd"/>
      <w:r w:rsidRPr="00576173">
        <w:rPr>
          <w:rFonts w:ascii="Book Antiqua" w:eastAsia="宋体" w:hAnsi="Book Antiqua" w:cs="宋体"/>
        </w:rPr>
        <w:t> 1990; </w:t>
      </w:r>
      <w:r w:rsidRPr="00576173">
        <w:rPr>
          <w:rFonts w:ascii="Book Antiqua" w:eastAsia="宋体" w:hAnsi="Book Antiqua" w:cs="宋体"/>
          <w:b/>
          <w:bCs/>
        </w:rPr>
        <w:t>42</w:t>
      </w:r>
      <w:r w:rsidRPr="00576173">
        <w:rPr>
          <w:rFonts w:ascii="Book Antiqua" w:eastAsia="宋体" w:hAnsi="Book Antiqua" w:cs="宋体"/>
        </w:rPr>
        <w:t>: 561-572 [PMID: 2115306 DOI: 10.1002/cncr.10614]</w:t>
      </w:r>
    </w:p>
    <w:p w:rsidR="00917554" w:rsidRPr="00576173" w:rsidRDefault="00917554" w:rsidP="00ED7098">
      <w:pPr>
        <w:spacing w:line="360" w:lineRule="auto"/>
        <w:jc w:val="both"/>
        <w:rPr>
          <w:rFonts w:ascii="Book Antiqua" w:eastAsia="宋体" w:hAnsi="Book Antiqua" w:cs="宋体"/>
        </w:rPr>
      </w:pPr>
      <w:proofErr w:type="gramStart"/>
      <w:r w:rsidRPr="00576173">
        <w:rPr>
          <w:rFonts w:ascii="Book Antiqua" w:eastAsia="宋体" w:hAnsi="Book Antiqua" w:cs="宋体"/>
        </w:rPr>
        <w:t>9 </w:t>
      </w:r>
      <w:proofErr w:type="spellStart"/>
      <w:r w:rsidRPr="00576173">
        <w:rPr>
          <w:rFonts w:ascii="Book Antiqua" w:eastAsia="宋体" w:hAnsi="Book Antiqua" w:cs="宋体"/>
          <w:b/>
          <w:bCs/>
        </w:rPr>
        <w:t>Savides</w:t>
      </w:r>
      <w:proofErr w:type="spellEnd"/>
      <w:r w:rsidRPr="00576173">
        <w:rPr>
          <w:rFonts w:ascii="Book Antiqua" w:eastAsia="宋体" w:hAnsi="Book Antiqua" w:cs="宋体"/>
          <w:b/>
          <w:bCs/>
        </w:rPr>
        <w:t xml:space="preserve"> TJ</w:t>
      </w:r>
      <w:r w:rsidRPr="00576173">
        <w:rPr>
          <w:rFonts w:ascii="Book Antiqua" w:eastAsia="宋体" w:hAnsi="Book Antiqua" w:cs="宋体"/>
        </w:rPr>
        <w:t>.</w:t>
      </w:r>
      <w:proofErr w:type="gramEnd"/>
      <w:r w:rsidRPr="00576173">
        <w:rPr>
          <w:rFonts w:ascii="Book Antiqua" w:eastAsia="宋体" w:hAnsi="Book Antiqua" w:cs="宋体"/>
        </w:rPr>
        <w:t xml:space="preserve"> </w:t>
      </w:r>
      <w:proofErr w:type="gramStart"/>
      <w:r w:rsidRPr="00576173">
        <w:rPr>
          <w:rFonts w:ascii="Book Antiqua" w:eastAsia="宋体" w:hAnsi="Book Antiqua" w:cs="宋体"/>
        </w:rPr>
        <w:t>Tricks for improving EUS-FNA accuracy and maximizing cellular yield.</w:t>
      </w:r>
      <w:proofErr w:type="gramEnd"/>
      <w:r w:rsidRPr="00576173">
        <w:rPr>
          <w:rFonts w:ascii="Book Antiqua" w:eastAsia="宋体" w:hAnsi="Book Antiqua" w:cs="宋体"/>
        </w:rPr>
        <w:t>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2009; </w:t>
      </w:r>
      <w:r w:rsidRPr="00576173">
        <w:rPr>
          <w:rFonts w:ascii="Book Antiqua" w:eastAsia="宋体" w:hAnsi="Book Antiqua" w:cs="宋体"/>
          <w:b/>
          <w:bCs/>
        </w:rPr>
        <w:t>69</w:t>
      </w:r>
      <w:r w:rsidRPr="00576173">
        <w:rPr>
          <w:rFonts w:ascii="Book Antiqua" w:eastAsia="宋体" w:hAnsi="Book Antiqua" w:cs="宋体"/>
        </w:rPr>
        <w:t>: S130-S133 [PMID: 19179138 DOI: 10.1016/j.gie.2008.12.018]</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10 </w:t>
      </w:r>
      <w:r w:rsidRPr="00576173">
        <w:rPr>
          <w:rFonts w:ascii="Book Antiqua" w:eastAsia="宋体" w:hAnsi="Book Antiqua" w:cs="宋体"/>
          <w:b/>
          <w:bCs/>
        </w:rPr>
        <w:t>Gump DW</w:t>
      </w:r>
      <w:r w:rsidRPr="00576173">
        <w:rPr>
          <w:rFonts w:ascii="Book Antiqua" w:eastAsia="宋体" w:hAnsi="Book Antiqua" w:cs="宋体"/>
        </w:rPr>
        <w:t>, Horton EL, Baker DA. Genital mycoplasmas and inhibitory substances in amniotic fluid: a negative result. </w:t>
      </w:r>
      <w:r w:rsidRPr="00576173">
        <w:rPr>
          <w:rFonts w:ascii="Book Antiqua" w:eastAsia="宋体" w:hAnsi="Book Antiqua" w:cs="宋体"/>
          <w:i/>
          <w:iCs/>
        </w:rPr>
        <w:t xml:space="preserve">Am J </w:t>
      </w:r>
      <w:proofErr w:type="spellStart"/>
      <w:r w:rsidRPr="00576173">
        <w:rPr>
          <w:rFonts w:ascii="Book Antiqua" w:eastAsia="宋体" w:hAnsi="Book Antiqua" w:cs="宋体"/>
          <w:i/>
          <w:iCs/>
        </w:rPr>
        <w:t>Obstet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Gynecol</w:t>
      </w:r>
      <w:proofErr w:type="spellEnd"/>
      <w:r w:rsidRPr="00576173">
        <w:rPr>
          <w:rFonts w:ascii="Book Antiqua" w:eastAsia="宋体" w:hAnsi="Book Antiqua" w:cs="宋体"/>
        </w:rPr>
        <w:t> 1979; </w:t>
      </w:r>
      <w:r w:rsidRPr="00576173">
        <w:rPr>
          <w:rFonts w:ascii="Book Antiqua" w:eastAsia="宋体" w:hAnsi="Book Antiqua" w:cs="宋体"/>
          <w:b/>
          <w:bCs/>
        </w:rPr>
        <w:t>135</w:t>
      </w:r>
      <w:r w:rsidRPr="00576173">
        <w:rPr>
          <w:rFonts w:ascii="Book Antiqua" w:eastAsia="宋体" w:hAnsi="Book Antiqua" w:cs="宋体"/>
        </w:rPr>
        <w:t>: 429</w:t>
      </w:r>
      <w:r>
        <w:rPr>
          <w:rFonts w:ascii="Book Antiqua" w:eastAsia="宋体" w:hAnsi="Book Antiqua" w:cs="宋体"/>
        </w:rPr>
        <w:t xml:space="preserve"> [PMID: 484637 DOI: 3.0.CO; 2-P</w:t>
      </w:r>
      <w:r w:rsidRPr="00576173">
        <w:rPr>
          <w:rFonts w:ascii="Book Antiqua" w:eastAsia="宋体" w:hAnsi="Book Antiqua" w:cs="宋体"/>
        </w:rPr>
        <w:t>]</w:t>
      </w:r>
    </w:p>
    <w:p w:rsidR="00917554" w:rsidRPr="00576173" w:rsidRDefault="00917554" w:rsidP="00ED7098">
      <w:pPr>
        <w:spacing w:line="360" w:lineRule="auto"/>
        <w:jc w:val="both"/>
        <w:rPr>
          <w:rFonts w:ascii="Book Antiqua" w:eastAsia="宋体" w:hAnsi="Book Antiqua" w:cs="宋体"/>
        </w:rPr>
      </w:pPr>
      <w:proofErr w:type="gramStart"/>
      <w:r w:rsidRPr="00576173">
        <w:rPr>
          <w:rFonts w:ascii="Book Antiqua" w:eastAsia="宋体" w:hAnsi="Book Antiqua" w:cs="宋体"/>
        </w:rPr>
        <w:t>11 </w:t>
      </w:r>
      <w:r w:rsidRPr="00576173">
        <w:rPr>
          <w:rFonts w:ascii="Book Antiqua" w:eastAsia="宋体" w:hAnsi="Book Antiqua" w:cs="宋体"/>
          <w:b/>
          <w:bCs/>
        </w:rPr>
        <w:t>Mertz H</w:t>
      </w:r>
      <w:r w:rsidRPr="00576173">
        <w:rPr>
          <w:rFonts w:ascii="Book Antiqua" w:eastAsia="宋体" w:hAnsi="Book Antiqua" w:cs="宋体"/>
        </w:rPr>
        <w:t xml:space="preserve">, </w:t>
      </w:r>
      <w:proofErr w:type="spellStart"/>
      <w:r w:rsidRPr="00576173">
        <w:rPr>
          <w:rFonts w:ascii="Book Antiqua" w:eastAsia="宋体" w:hAnsi="Book Antiqua" w:cs="宋体"/>
        </w:rPr>
        <w:t>Gautam</w:t>
      </w:r>
      <w:proofErr w:type="spellEnd"/>
      <w:r w:rsidRPr="00576173">
        <w:rPr>
          <w:rFonts w:ascii="Book Antiqua" w:eastAsia="宋体" w:hAnsi="Book Antiqua" w:cs="宋体"/>
        </w:rPr>
        <w:t xml:space="preserve"> S.</w:t>
      </w:r>
      <w:proofErr w:type="gramEnd"/>
      <w:r w:rsidRPr="00576173">
        <w:rPr>
          <w:rFonts w:ascii="Book Antiqua" w:eastAsia="宋体" w:hAnsi="Book Antiqua" w:cs="宋体"/>
        </w:rPr>
        <w:t xml:space="preserve"> </w:t>
      </w:r>
      <w:proofErr w:type="gramStart"/>
      <w:r w:rsidRPr="00576173">
        <w:rPr>
          <w:rFonts w:ascii="Book Antiqua" w:eastAsia="宋体" w:hAnsi="Book Antiqua" w:cs="宋体"/>
        </w:rPr>
        <w:t>The learning curve for EUS-guided FNA of pancreatic cancer.</w:t>
      </w:r>
      <w:proofErr w:type="gramEnd"/>
      <w:r w:rsidRPr="00576173">
        <w:rPr>
          <w:rFonts w:ascii="Book Antiqua" w:eastAsia="宋体" w:hAnsi="Book Antiqua" w:cs="宋体"/>
        </w:rPr>
        <w:t>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2004; </w:t>
      </w:r>
      <w:r w:rsidRPr="00576173">
        <w:rPr>
          <w:rFonts w:ascii="Book Antiqua" w:eastAsia="宋体" w:hAnsi="Book Antiqua" w:cs="宋体"/>
          <w:b/>
          <w:bCs/>
        </w:rPr>
        <w:t>59</w:t>
      </w:r>
      <w:r w:rsidRPr="00576173">
        <w:rPr>
          <w:rFonts w:ascii="Book Antiqua" w:eastAsia="宋体" w:hAnsi="Book Antiqua" w:cs="宋体"/>
        </w:rPr>
        <w:t>: 33-37 [PMID: 14722544 DOI: 10.1016/S0016-5107(03)02028-5]</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12 </w:t>
      </w:r>
      <w:proofErr w:type="spellStart"/>
      <w:r w:rsidRPr="00576173">
        <w:rPr>
          <w:rFonts w:ascii="Book Antiqua" w:eastAsia="宋体" w:hAnsi="Book Antiqua" w:cs="宋体"/>
          <w:b/>
          <w:bCs/>
        </w:rPr>
        <w:t>Itoi</w:t>
      </w:r>
      <w:proofErr w:type="spellEnd"/>
      <w:r w:rsidRPr="00576173">
        <w:rPr>
          <w:rFonts w:ascii="Book Antiqua" w:eastAsia="宋体" w:hAnsi="Book Antiqua" w:cs="宋体"/>
          <w:b/>
          <w:bCs/>
        </w:rPr>
        <w:t xml:space="preserve"> T</w:t>
      </w:r>
      <w:r w:rsidRPr="00576173">
        <w:rPr>
          <w:rFonts w:ascii="Book Antiqua" w:eastAsia="宋体" w:hAnsi="Book Antiqua" w:cs="宋体"/>
        </w:rPr>
        <w:t xml:space="preserve">, </w:t>
      </w:r>
      <w:proofErr w:type="spellStart"/>
      <w:r w:rsidRPr="00576173">
        <w:rPr>
          <w:rFonts w:ascii="Book Antiqua" w:eastAsia="宋体" w:hAnsi="Book Antiqua" w:cs="宋体"/>
        </w:rPr>
        <w:t>Itokawa</w:t>
      </w:r>
      <w:proofErr w:type="spellEnd"/>
      <w:r w:rsidRPr="00576173">
        <w:rPr>
          <w:rFonts w:ascii="Book Antiqua" w:eastAsia="宋体" w:hAnsi="Book Antiqua" w:cs="宋体"/>
        </w:rPr>
        <w:t xml:space="preserve"> F, </w:t>
      </w:r>
      <w:proofErr w:type="spellStart"/>
      <w:r w:rsidRPr="00576173">
        <w:rPr>
          <w:rFonts w:ascii="Book Antiqua" w:eastAsia="宋体" w:hAnsi="Book Antiqua" w:cs="宋体"/>
        </w:rPr>
        <w:t>Sofuni</w:t>
      </w:r>
      <w:proofErr w:type="spellEnd"/>
      <w:r w:rsidRPr="00576173">
        <w:rPr>
          <w:rFonts w:ascii="Book Antiqua" w:eastAsia="宋体" w:hAnsi="Book Antiqua" w:cs="宋体"/>
        </w:rPr>
        <w:t xml:space="preserve"> A, Nakamura K, </w:t>
      </w:r>
      <w:proofErr w:type="spellStart"/>
      <w:r w:rsidRPr="00576173">
        <w:rPr>
          <w:rFonts w:ascii="Book Antiqua" w:eastAsia="宋体" w:hAnsi="Book Antiqua" w:cs="宋体"/>
        </w:rPr>
        <w:t>Tsuchida</w:t>
      </w:r>
      <w:proofErr w:type="spellEnd"/>
      <w:r w:rsidRPr="00576173">
        <w:rPr>
          <w:rFonts w:ascii="Book Antiqua" w:eastAsia="宋体" w:hAnsi="Book Antiqua" w:cs="宋体"/>
        </w:rPr>
        <w:t xml:space="preserve"> A, </w:t>
      </w:r>
      <w:proofErr w:type="spellStart"/>
      <w:r w:rsidRPr="00576173">
        <w:rPr>
          <w:rFonts w:ascii="Book Antiqua" w:eastAsia="宋体" w:hAnsi="Book Antiqua" w:cs="宋体"/>
        </w:rPr>
        <w:t>Yamao</w:t>
      </w:r>
      <w:proofErr w:type="spellEnd"/>
      <w:r w:rsidRPr="00576173">
        <w:rPr>
          <w:rFonts w:ascii="Book Antiqua" w:eastAsia="宋体" w:hAnsi="Book Antiqua" w:cs="宋体"/>
        </w:rPr>
        <w:t xml:space="preserve"> K, Kawai T, </w:t>
      </w:r>
      <w:proofErr w:type="spellStart"/>
      <w:r w:rsidRPr="00576173">
        <w:rPr>
          <w:rFonts w:ascii="Book Antiqua" w:eastAsia="宋体" w:hAnsi="Book Antiqua" w:cs="宋体"/>
        </w:rPr>
        <w:t>Moriyasu</w:t>
      </w:r>
      <w:proofErr w:type="spellEnd"/>
      <w:r w:rsidRPr="00576173">
        <w:rPr>
          <w:rFonts w:ascii="Book Antiqua" w:eastAsia="宋体" w:hAnsi="Book Antiqua" w:cs="宋体"/>
        </w:rPr>
        <w:t xml:space="preserve"> F. Puncture of solid pancreatic tumors guided by endoscopic ultrasonography: a pilot study series comparing </w:t>
      </w:r>
      <w:proofErr w:type="spellStart"/>
      <w:r w:rsidRPr="00576173">
        <w:rPr>
          <w:rFonts w:ascii="Book Antiqua" w:eastAsia="宋体" w:hAnsi="Book Antiqua" w:cs="宋体"/>
        </w:rPr>
        <w:t>Trucut</w:t>
      </w:r>
      <w:proofErr w:type="spellEnd"/>
      <w:r w:rsidRPr="00576173">
        <w:rPr>
          <w:rFonts w:ascii="Book Antiqua" w:eastAsia="宋体" w:hAnsi="Book Antiqua" w:cs="宋体"/>
        </w:rPr>
        <w:t xml:space="preserve"> and 19-gauge and 22-gauge aspiration needles. </w:t>
      </w:r>
      <w:r w:rsidRPr="00576173">
        <w:rPr>
          <w:rFonts w:ascii="Book Antiqua" w:eastAsia="宋体" w:hAnsi="Book Antiqua" w:cs="宋体"/>
          <w:i/>
          <w:iCs/>
        </w:rPr>
        <w:t>Endoscopy</w:t>
      </w:r>
      <w:r w:rsidRPr="00576173">
        <w:rPr>
          <w:rFonts w:ascii="Book Antiqua" w:eastAsia="宋体" w:hAnsi="Book Antiqua" w:cs="宋体"/>
        </w:rPr>
        <w:t> 2005; </w:t>
      </w:r>
      <w:r w:rsidRPr="00576173">
        <w:rPr>
          <w:rFonts w:ascii="Book Antiqua" w:eastAsia="宋体" w:hAnsi="Book Antiqua" w:cs="宋体"/>
          <w:b/>
          <w:bCs/>
        </w:rPr>
        <w:t>37</w:t>
      </w:r>
      <w:r w:rsidRPr="00576173">
        <w:rPr>
          <w:rFonts w:ascii="Book Antiqua" w:eastAsia="宋体" w:hAnsi="Book Antiqua" w:cs="宋体"/>
        </w:rPr>
        <w:t>: 362-366 [PMID: 15824948 DOI: 10.1055/s-2004-826156]</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13 </w:t>
      </w:r>
      <w:proofErr w:type="spellStart"/>
      <w:r w:rsidRPr="00576173">
        <w:rPr>
          <w:rFonts w:ascii="Book Antiqua" w:eastAsia="宋体" w:hAnsi="Book Antiqua" w:cs="宋体"/>
          <w:b/>
          <w:bCs/>
        </w:rPr>
        <w:t>Fritscher</w:t>
      </w:r>
      <w:proofErr w:type="spellEnd"/>
      <w:r w:rsidRPr="00576173">
        <w:rPr>
          <w:rFonts w:ascii="Book Antiqua" w:eastAsia="宋体" w:hAnsi="Book Antiqua" w:cs="宋体"/>
          <w:b/>
          <w:bCs/>
        </w:rPr>
        <w:t>-Ravens A</w:t>
      </w:r>
      <w:r w:rsidRPr="00576173">
        <w:rPr>
          <w:rFonts w:ascii="Book Antiqua" w:eastAsia="宋体" w:hAnsi="Book Antiqua" w:cs="宋体"/>
        </w:rPr>
        <w:t xml:space="preserve">, </w:t>
      </w:r>
      <w:proofErr w:type="spellStart"/>
      <w:r w:rsidRPr="00576173">
        <w:rPr>
          <w:rFonts w:ascii="Book Antiqua" w:eastAsia="宋体" w:hAnsi="Book Antiqua" w:cs="宋体"/>
        </w:rPr>
        <w:t>Topalidis</w:t>
      </w:r>
      <w:proofErr w:type="spellEnd"/>
      <w:r w:rsidRPr="00576173">
        <w:rPr>
          <w:rFonts w:ascii="Book Antiqua" w:eastAsia="宋体" w:hAnsi="Book Antiqua" w:cs="宋体"/>
        </w:rPr>
        <w:t xml:space="preserve"> T, </w:t>
      </w:r>
      <w:proofErr w:type="spellStart"/>
      <w:r w:rsidRPr="00576173">
        <w:rPr>
          <w:rFonts w:ascii="Book Antiqua" w:eastAsia="宋体" w:hAnsi="Book Antiqua" w:cs="宋体"/>
        </w:rPr>
        <w:t>Bobrowski</w:t>
      </w:r>
      <w:proofErr w:type="spellEnd"/>
      <w:r w:rsidRPr="00576173">
        <w:rPr>
          <w:rFonts w:ascii="Book Antiqua" w:eastAsia="宋体" w:hAnsi="Book Antiqua" w:cs="宋体"/>
        </w:rPr>
        <w:t xml:space="preserve"> C, Krause C, </w:t>
      </w:r>
      <w:proofErr w:type="spellStart"/>
      <w:r w:rsidRPr="00576173">
        <w:rPr>
          <w:rFonts w:ascii="Book Antiqua" w:eastAsia="宋体" w:hAnsi="Book Antiqua" w:cs="宋体"/>
        </w:rPr>
        <w:t>Thonke</w:t>
      </w:r>
      <w:proofErr w:type="spellEnd"/>
      <w:r w:rsidRPr="00576173">
        <w:rPr>
          <w:rFonts w:ascii="Book Antiqua" w:eastAsia="宋体" w:hAnsi="Book Antiqua" w:cs="宋体"/>
        </w:rPr>
        <w:t xml:space="preserve"> E, </w:t>
      </w:r>
      <w:proofErr w:type="spellStart"/>
      <w:r w:rsidRPr="00576173">
        <w:rPr>
          <w:rFonts w:ascii="Book Antiqua" w:eastAsia="宋体" w:hAnsi="Book Antiqua" w:cs="宋体"/>
        </w:rPr>
        <w:t>Jäckle</w:t>
      </w:r>
      <w:proofErr w:type="spellEnd"/>
      <w:r w:rsidRPr="00576173">
        <w:rPr>
          <w:rFonts w:ascii="Book Antiqua" w:eastAsia="宋体" w:hAnsi="Book Antiqua" w:cs="宋体"/>
        </w:rPr>
        <w:t xml:space="preserve"> S, </w:t>
      </w:r>
      <w:proofErr w:type="spellStart"/>
      <w:r w:rsidRPr="00576173">
        <w:rPr>
          <w:rFonts w:ascii="Book Antiqua" w:eastAsia="宋体" w:hAnsi="Book Antiqua" w:cs="宋体"/>
        </w:rPr>
        <w:t>Soehendra</w:t>
      </w:r>
      <w:proofErr w:type="spellEnd"/>
      <w:r w:rsidRPr="00576173">
        <w:rPr>
          <w:rFonts w:ascii="Book Antiqua" w:eastAsia="宋体" w:hAnsi="Book Antiqua" w:cs="宋体"/>
        </w:rPr>
        <w:t xml:space="preserve"> N. Endoscopic ultrasound-guided fine-needle aspiration in focal pancreatic lesions: a prospective </w:t>
      </w:r>
      <w:proofErr w:type="spellStart"/>
      <w:r w:rsidRPr="00576173">
        <w:rPr>
          <w:rFonts w:ascii="Book Antiqua" w:eastAsia="宋体" w:hAnsi="Book Antiqua" w:cs="宋体"/>
        </w:rPr>
        <w:t>intraindividual</w:t>
      </w:r>
      <w:proofErr w:type="spellEnd"/>
      <w:r w:rsidRPr="00576173">
        <w:rPr>
          <w:rFonts w:ascii="Book Antiqua" w:eastAsia="宋体" w:hAnsi="Book Antiqua" w:cs="宋体"/>
        </w:rPr>
        <w:t xml:space="preserve"> comparison of two needle assemblies. </w:t>
      </w:r>
      <w:r w:rsidRPr="00576173">
        <w:rPr>
          <w:rFonts w:ascii="Book Antiqua" w:eastAsia="宋体" w:hAnsi="Book Antiqua" w:cs="宋体"/>
          <w:i/>
          <w:iCs/>
        </w:rPr>
        <w:t>Endoscopy</w:t>
      </w:r>
      <w:r w:rsidRPr="00576173">
        <w:rPr>
          <w:rFonts w:ascii="Book Antiqua" w:eastAsia="宋体" w:hAnsi="Book Antiqua" w:cs="宋体"/>
        </w:rPr>
        <w:t> 2001; </w:t>
      </w:r>
      <w:r w:rsidRPr="00576173">
        <w:rPr>
          <w:rFonts w:ascii="Book Antiqua" w:eastAsia="宋体" w:hAnsi="Book Antiqua" w:cs="宋体"/>
          <w:b/>
          <w:bCs/>
        </w:rPr>
        <w:t>33</w:t>
      </w:r>
      <w:r w:rsidRPr="00576173">
        <w:rPr>
          <w:rFonts w:ascii="Book Antiqua" w:eastAsia="宋体" w:hAnsi="Book Antiqua" w:cs="宋体"/>
        </w:rPr>
        <w:t>: 484-490 [PMID: 11437040 DOI: 10.1055/s-2001-14970]</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14 </w:t>
      </w:r>
      <w:proofErr w:type="spellStart"/>
      <w:r w:rsidRPr="00576173">
        <w:rPr>
          <w:rFonts w:ascii="Book Antiqua" w:eastAsia="宋体" w:hAnsi="Book Antiqua" w:cs="宋体"/>
          <w:b/>
          <w:bCs/>
        </w:rPr>
        <w:t>Buscail</w:t>
      </w:r>
      <w:proofErr w:type="spellEnd"/>
      <w:r w:rsidRPr="00576173">
        <w:rPr>
          <w:rFonts w:ascii="Book Antiqua" w:eastAsia="宋体" w:hAnsi="Book Antiqua" w:cs="宋体"/>
          <w:b/>
          <w:bCs/>
        </w:rPr>
        <w:t xml:space="preserve"> L</w:t>
      </w:r>
      <w:r w:rsidRPr="00576173">
        <w:rPr>
          <w:rFonts w:ascii="Book Antiqua" w:eastAsia="宋体" w:hAnsi="Book Antiqua" w:cs="宋体"/>
        </w:rPr>
        <w:t xml:space="preserve">, Faure P, </w:t>
      </w:r>
      <w:proofErr w:type="spellStart"/>
      <w:r w:rsidRPr="00576173">
        <w:rPr>
          <w:rFonts w:ascii="Book Antiqua" w:eastAsia="宋体" w:hAnsi="Book Antiqua" w:cs="宋体"/>
        </w:rPr>
        <w:t>Bournet</w:t>
      </w:r>
      <w:proofErr w:type="spellEnd"/>
      <w:r w:rsidRPr="00576173">
        <w:rPr>
          <w:rFonts w:ascii="Book Antiqua" w:eastAsia="宋体" w:hAnsi="Book Antiqua" w:cs="宋体"/>
        </w:rPr>
        <w:t xml:space="preserve"> B, Selves J, </w:t>
      </w:r>
      <w:proofErr w:type="spellStart"/>
      <w:r w:rsidRPr="00576173">
        <w:rPr>
          <w:rFonts w:ascii="Book Antiqua" w:eastAsia="宋体" w:hAnsi="Book Antiqua" w:cs="宋体"/>
        </w:rPr>
        <w:t>Escourrou</w:t>
      </w:r>
      <w:proofErr w:type="spellEnd"/>
      <w:r w:rsidRPr="00576173">
        <w:rPr>
          <w:rFonts w:ascii="Book Antiqua" w:eastAsia="宋体" w:hAnsi="Book Antiqua" w:cs="宋体"/>
        </w:rPr>
        <w:t xml:space="preserve"> J. Interventional endoscopic ultrasound in pancreatic diseases. </w:t>
      </w:r>
      <w:proofErr w:type="spellStart"/>
      <w:r w:rsidRPr="00576173">
        <w:rPr>
          <w:rFonts w:ascii="Book Antiqua" w:eastAsia="宋体" w:hAnsi="Book Antiqua" w:cs="宋体"/>
          <w:i/>
          <w:iCs/>
        </w:rPr>
        <w:t>Pancreatology</w:t>
      </w:r>
      <w:proofErr w:type="spellEnd"/>
      <w:r w:rsidRPr="00576173">
        <w:rPr>
          <w:rFonts w:ascii="Book Antiqua" w:eastAsia="宋体" w:hAnsi="Book Antiqua" w:cs="宋体"/>
        </w:rPr>
        <w:t> 2006; </w:t>
      </w:r>
      <w:r w:rsidRPr="00576173">
        <w:rPr>
          <w:rFonts w:ascii="Book Antiqua" w:eastAsia="宋体" w:hAnsi="Book Antiqua" w:cs="宋体"/>
          <w:b/>
          <w:bCs/>
        </w:rPr>
        <w:t>6</w:t>
      </w:r>
      <w:r w:rsidRPr="00576173">
        <w:rPr>
          <w:rFonts w:ascii="Book Antiqua" w:eastAsia="宋体" w:hAnsi="Book Antiqua" w:cs="宋体"/>
        </w:rPr>
        <w:t>: 7-16 [PMID: 16327280 DOI: 10.1159/000090022]</w:t>
      </w:r>
    </w:p>
    <w:p w:rsidR="00917554" w:rsidRPr="00576173" w:rsidRDefault="00917554" w:rsidP="00ED7098">
      <w:pPr>
        <w:spacing w:line="360" w:lineRule="auto"/>
        <w:jc w:val="both"/>
        <w:rPr>
          <w:rFonts w:ascii="Book Antiqua" w:eastAsia="宋体" w:hAnsi="Book Antiqua" w:cs="宋体"/>
        </w:rPr>
      </w:pPr>
      <w:proofErr w:type="gramStart"/>
      <w:r w:rsidRPr="00576173">
        <w:rPr>
          <w:rFonts w:ascii="Book Antiqua" w:eastAsia="宋体" w:hAnsi="Book Antiqua" w:cs="宋体"/>
        </w:rPr>
        <w:t>15 </w:t>
      </w:r>
      <w:r w:rsidRPr="00576173">
        <w:rPr>
          <w:rFonts w:ascii="Book Antiqua" w:eastAsia="宋体" w:hAnsi="Book Antiqua" w:cs="宋体"/>
          <w:b/>
          <w:bCs/>
        </w:rPr>
        <w:t>DeWitt J</w:t>
      </w:r>
      <w:r w:rsidRPr="00576173">
        <w:rPr>
          <w:rFonts w:ascii="Book Antiqua" w:eastAsia="宋体" w:hAnsi="Book Antiqua" w:cs="宋体"/>
        </w:rPr>
        <w:t>, Emerson RE, Sherman S, Al-Haddad M, McHenry L, Cote GA, Leblanc JK.</w:t>
      </w:r>
      <w:proofErr w:type="gramEnd"/>
      <w:r w:rsidRPr="00576173">
        <w:rPr>
          <w:rFonts w:ascii="Book Antiqua" w:eastAsia="宋体" w:hAnsi="Book Antiqua" w:cs="宋体"/>
        </w:rPr>
        <w:t xml:space="preserve"> </w:t>
      </w:r>
      <w:proofErr w:type="gramStart"/>
      <w:r w:rsidRPr="00576173">
        <w:rPr>
          <w:rFonts w:ascii="Book Antiqua" w:eastAsia="宋体" w:hAnsi="Book Antiqua" w:cs="宋体"/>
        </w:rPr>
        <w:t xml:space="preserve">Endoscopic ultrasound-guided </w:t>
      </w:r>
      <w:proofErr w:type="spellStart"/>
      <w:r w:rsidRPr="00576173">
        <w:rPr>
          <w:rFonts w:ascii="Book Antiqua" w:eastAsia="宋体" w:hAnsi="Book Antiqua" w:cs="宋体"/>
        </w:rPr>
        <w:t>Trucut</w:t>
      </w:r>
      <w:proofErr w:type="spellEnd"/>
      <w:r w:rsidRPr="00576173">
        <w:rPr>
          <w:rFonts w:ascii="Book Antiqua" w:eastAsia="宋体" w:hAnsi="Book Antiqua" w:cs="宋体"/>
        </w:rPr>
        <w:t xml:space="preserve"> biopsy of gastrointestinal </w:t>
      </w:r>
      <w:proofErr w:type="spellStart"/>
      <w:r w:rsidRPr="00576173">
        <w:rPr>
          <w:rFonts w:ascii="Book Antiqua" w:eastAsia="宋体" w:hAnsi="Book Antiqua" w:cs="宋体"/>
        </w:rPr>
        <w:t>mesenchymal</w:t>
      </w:r>
      <w:proofErr w:type="spellEnd"/>
      <w:r w:rsidRPr="00576173">
        <w:rPr>
          <w:rFonts w:ascii="Book Antiqua" w:eastAsia="宋体" w:hAnsi="Book Antiqua" w:cs="宋体"/>
        </w:rPr>
        <w:t xml:space="preserve"> tumor.</w:t>
      </w:r>
      <w:proofErr w:type="gramEnd"/>
      <w:r w:rsidRPr="00576173">
        <w:rPr>
          <w:rFonts w:ascii="Book Antiqua" w:eastAsia="宋体" w:hAnsi="Book Antiqua" w:cs="宋体"/>
        </w:rPr>
        <w:t> </w:t>
      </w:r>
      <w:proofErr w:type="spellStart"/>
      <w:r w:rsidRPr="00576173">
        <w:rPr>
          <w:rFonts w:ascii="Book Antiqua" w:eastAsia="宋体" w:hAnsi="Book Antiqua" w:cs="宋体"/>
          <w:i/>
          <w:iCs/>
        </w:rPr>
        <w:t>Surg</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2011; </w:t>
      </w:r>
      <w:r w:rsidRPr="00576173">
        <w:rPr>
          <w:rFonts w:ascii="Book Antiqua" w:eastAsia="宋体" w:hAnsi="Book Antiqua" w:cs="宋体"/>
          <w:b/>
          <w:bCs/>
        </w:rPr>
        <w:t>25</w:t>
      </w:r>
      <w:r w:rsidRPr="00576173">
        <w:rPr>
          <w:rFonts w:ascii="Book Antiqua" w:eastAsia="宋体" w:hAnsi="Book Antiqua" w:cs="宋体"/>
        </w:rPr>
        <w:t>: 2192-2202 [PMID: 21184105 D</w:t>
      </w:r>
      <w:r>
        <w:rPr>
          <w:rFonts w:ascii="Book Antiqua" w:eastAsia="宋体" w:hAnsi="Book Antiqua" w:cs="宋体"/>
        </w:rPr>
        <w:t>OI: 10.1007/s00464-010-1522-z]</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lastRenderedPageBreak/>
        <w:t>16 </w:t>
      </w:r>
      <w:r w:rsidRPr="00576173">
        <w:rPr>
          <w:rFonts w:ascii="Book Antiqua" w:eastAsia="宋体" w:hAnsi="Book Antiqua" w:cs="宋体"/>
          <w:b/>
          <w:bCs/>
        </w:rPr>
        <w:t>Amador-Ortiz C</w:t>
      </w:r>
      <w:r w:rsidRPr="00576173">
        <w:rPr>
          <w:rFonts w:ascii="Book Antiqua" w:eastAsia="宋体" w:hAnsi="Book Antiqua" w:cs="宋体"/>
        </w:rPr>
        <w:t xml:space="preserve">, Chen L, Hassan A, Frater JL, </w:t>
      </w:r>
      <w:proofErr w:type="spellStart"/>
      <w:r w:rsidRPr="00576173">
        <w:rPr>
          <w:rFonts w:ascii="Book Antiqua" w:eastAsia="宋体" w:hAnsi="Book Antiqua" w:cs="宋体"/>
        </w:rPr>
        <w:t>Burack</w:t>
      </w:r>
      <w:proofErr w:type="spellEnd"/>
      <w:r w:rsidRPr="00576173">
        <w:rPr>
          <w:rFonts w:ascii="Book Antiqua" w:eastAsia="宋体" w:hAnsi="Book Antiqua" w:cs="宋体"/>
        </w:rPr>
        <w:t xml:space="preserve"> R, Nguyen TT, </w:t>
      </w:r>
      <w:proofErr w:type="spellStart"/>
      <w:r w:rsidRPr="00576173">
        <w:rPr>
          <w:rFonts w:ascii="Book Antiqua" w:eastAsia="宋体" w:hAnsi="Book Antiqua" w:cs="宋体"/>
        </w:rPr>
        <w:t>Kreisel</w:t>
      </w:r>
      <w:proofErr w:type="spellEnd"/>
      <w:r w:rsidRPr="00576173">
        <w:rPr>
          <w:rFonts w:ascii="Book Antiqua" w:eastAsia="宋体" w:hAnsi="Book Antiqua" w:cs="宋体"/>
        </w:rPr>
        <w:t xml:space="preserve"> F. Combined core needle biopsy and fine-needle aspiration with ancillary studies correlate highly with traditional techniques in the diagnosis of nodal-based lymphoma. </w:t>
      </w:r>
      <w:r w:rsidRPr="00576173">
        <w:rPr>
          <w:rFonts w:ascii="Book Antiqua" w:eastAsia="宋体" w:hAnsi="Book Antiqua" w:cs="宋体"/>
          <w:i/>
          <w:iCs/>
        </w:rPr>
        <w:t xml:space="preserve">Am J </w:t>
      </w:r>
      <w:proofErr w:type="spellStart"/>
      <w:r w:rsidRPr="00576173">
        <w:rPr>
          <w:rFonts w:ascii="Book Antiqua" w:eastAsia="宋体" w:hAnsi="Book Antiqua" w:cs="宋体"/>
          <w:i/>
          <w:iCs/>
        </w:rPr>
        <w:t>Clin</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Pathol</w:t>
      </w:r>
      <w:proofErr w:type="spellEnd"/>
      <w:r w:rsidRPr="00576173">
        <w:rPr>
          <w:rFonts w:ascii="Book Antiqua" w:eastAsia="宋体" w:hAnsi="Book Antiqua" w:cs="宋体"/>
        </w:rPr>
        <w:t> 2011; </w:t>
      </w:r>
      <w:r w:rsidRPr="00576173">
        <w:rPr>
          <w:rFonts w:ascii="Book Antiqua" w:eastAsia="宋体" w:hAnsi="Book Antiqua" w:cs="宋体"/>
          <w:b/>
          <w:bCs/>
        </w:rPr>
        <w:t>135</w:t>
      </w:r>
      <w:r w:rsidRPr="00576173">
        <w:rPr>
          <w:rFonts w:ascii="Book Antiqua" w:eastAsia="宋体" w:hAnsi="Book Antiqua" w:cs="宋体"/>
        </w:rPr>
        <w:t>: 516-524 [PMID: 21411774]</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17 </w:t>
      </w:r>
      <w:proofErr w:type="gramStart"/>
      <w:r w:rsidRPr="00576173">
        <w:rPr>
          <w:rFonts w:ascii="Book Antiqua" w:eastAsia="宋体" w:hAnsi="Book Antiqua" w:cs="宋体"/>
          <w:b/>
          <w:bCs/>
        </w:rPr>
        <w:t>Levy</w:t>
      </w:r>
      <w:proofErr w:type="gramEnd"/>
      <w:r w:rsidRPr="00576173">
        <w:rPr>
          <w:rFonts w:ascii="Book Antiqua" w:eastAsia="宋体" w:hAnsi="Book Antiqua" w:cs="宋体"/>
          <w:b/>
          <w:bCs/>
        </w:rPr>
        <w:t xml:space="preserve"> MJ</w:t>
      </w:r>
      <w:r w:rsidRPr="00576173">
        <w:rPr>
          <w:rFonts w:ascii="Book Antiqua" w:eastAsia="宋体" w:hAnsi="Book Antiqua" w:cs="宋体"/>
        </w:rPr>
        <w:t xml:space="preserve">. Endoscopic ultrasound-guided </w:t>
      </w:r>
      <w:proofErr w:type="spellStart"/>
      <w:r w:rsidRPr="00576173">
        <w:rPr>
          <w:rFonts w:ascii="Book Antiqua" w:eastAsia="宋体" w:hAnsi="Book Antiqua" w:cs="宋体"/>
        </w:rPr>
        <w:t>trucut</w:t>
      </w:r>
      <w:proofErr w:type="spellEnd"/>
      <w:r w:rsidRPr="00576173">
        <w:rPr>
          <w:rFonts w:ascii="Book Antiqua" w:eastAsia="宋体" w:hAnsi="Book Antiqua" w:cs="宋体"/>
        </w:rPr>
        <w:t xml:space="preserve"> biopsy of the pancreas: prospects and problems. </w:t>
      </w:r>
      <w:proofErr w:type="spellStart"/>
      <w:r w:rsidRPr="00576173">
        <w:rPr>
          <w:rFonts w:ascii="Book Antiqua" w:eastAsia="宋体" w:hAnsi="Book Antiqua" w:cs="宋体"/>
          <w:i/>
          <w:iCs/>
        </w:rPr>
        <w:t>Pancreatology</w:t>
      </w:r>
      <w:proofErr w:type="spellEnd"/>
      <w:r w:rsidRPr="00576173">
        <w:rPr>
          <w:rFonts w:ascii="Book Antiqua" w:eastAsia="宋体" w:hAnsi="Book Antiqua" w:cs="宋体"/>
        </w:rPr>
        <w:t> 2007; </w:t>
      </w:r>
      <w:r w:rsidRPr="00576173">
        <w:rPr>
          <w:rFonts w:ascii="Book Antiqua" w:eastAsia="宋体" w:hAnsi="Book Antiqua" w:cs="宋体"/>
          <w:b/>
          <w:bCs/>
        </w:rPr>
        <w:t>7</w:t>
      </w:r>
      <w:r w:rsidRPr="00576173">
        <w:rPr>
          <w:rFonts w:ascii="Book Antiqua" w:eastAsia="宋体" w:hAnsi="Book Antiqua" w:cs="宋体"/>
        </w:rPr>
        <w:t>: 163-166 [PMID: 17592229 DOI: 10.1159/000104240]</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18 </w:t>
      </w:r>
      <w:r w:rsidRPr="00576173">
        <w:rPr>
          <w:rFonts w:ascii="Book Antiqua" w:eastAsia="宋体" w:hAnsi="Book Antiqua" w:cs="宋体"/>
          <w:b/>
          <w:bCs/>
        </w:rPr>
        <w:t>Sakamoto H</w:t>
      </w:r>
      <w:r w:rsidRPr="00576173">
        <w:rPr>
          <w:rFonts w:ascii="Book Antiqua" w:eastAsia="宋体" w:hAnsi="Book Antiqua" w:cs="宋体"/>
        </w:rPr>
        <w:t xml:space="preserve">, Kitano M, Komaki T, Noda K, </w:t>
      </w:r>
      <w:proofErr w:type="spellStart"/>
      <w:r w:rsidRPr="00576173">
        <w:rPr>
          <w:rFonts w:ascii="Book Antiqua" w:eastAsia="宋体" w:hAnsi="Book Antiqua" w:cs="宋体"/>
        </w:rPr>
        <w:t>Chikugo</w:t>
      </w:r>
      <w:proofErr w:type="spellEnd"/>
      <w:r w:rsidRPr="00576173">
        <w:rPr>
          <w:rFonts w:ascii="Book Antiqua" w:eastAsia="宋体" w:hAnsi="Book Antiqua" w:cs="宋体"/>
        </w:rPr>
        <w:t xml:space="preserve"> T, Dote K, Takeyama Y, Das K, </w:t>
      </w:r>
      <w:proofErr w:type="spellStart"/>
      <w:r w:rsidRPr="00576173">
        <w:rPr>
          <w:rFonts w:ascii="Book Antiqua" w:eastAsia="宋体" w:hAnsi="Book Antiqua" w:cs="宋体"/>
        </w:rPr>
        <w:t>Yamao</w:t>
      </w:r>
      <w:proofErr w:type="spellEnd"/>
      <w:r w:rsidRPr="00576173">
        <w:rPr>
          <w:rFonts w:ascii="Book Antiqua" w:eastAsia="宋体" w:hAnsi="Book Antiqua" w:cs="宋体"/>
        </w:rPr>
        <w:t xml:space="preserve"> K, </w:t>
      </w:r>
      <w:proofErr w:type="spellStart"/>
      <w:r w:rsidRPr="00576173">
        <w:rPr>
          <w:rFonts w:ascii="Book Antiqua" w:eastAsia="宋体" w:hAnsi="Book Antiqua" w:cs="宋体"/>
        </w:rPr>
        <w:t>Kudo</w:t>
      </w:r>
      <w:proofErr w:type="spellEnd"/>
      <w:r w:rsidRPr="00576173">
        <w:rPr>
          <w:rFonts w:ascii="Book Antiqua" w:eastAsia="宋体" w:hAnsi="Book Antiqua" w:cs="宋体"/>
        </w:rPr>
        <w:t xml:space="preserve"> M. Prospective comparative study of the EUS guided 25-gauge FNA needle with the 19-gauge </w:t>
      </w:r>
      <w:proofErr w:type="spellStart"/>
      <w:r w:rsidRPr="00576173">
        <w:rPr>
          <w:rFonts w:ascii="Book Antiqua" w:eastAsia="宋体" w:hAnsi="Book Antiqua" w:cs="宋体"/>
        </w:rPr>
        <w:t>Trucut</w:t>
      </w:r>
      <w:proofErr w:type="spellEnd"/>
      <w:r w:rsidRPr="00576173">
        <w:rPr>
          <w:rFonts w:ascii="Book Antiqua" w:eastAsia="宋体" w:hAnsi="Book Antiqua" w:cs="宋体"/>
        </w:rPr>
        <w:t xml:space="preserve"> needle and 22-gauge FNA needle in patients with solid pancreatic masses. </w:t>
      </w:r>
      <w:r w:rsidRPr="00576173">
        <w:rPr>
          <w:rFonts w:ascii="Book Antiqua" w:eastAsia="宋体" w:hAnsi="Book Antiqua" w:cs="宋体"/>
          <w:i/>
          <w:iCs/>
        </w:rPr>
        <w:t xml:space="preserve">J </w:t>
      </w:r>
      <w:proofErr w:type="spellStart"/>
      <w:r w:rsidRPr="00576173">
        <w:rPr>
          <w:rFonts w:ascii="Book Antiqua" w:eastAsia="宋体" w:hAnsi="Book Antiqua" w:cs="宋体"/>
          <w:i/>
          <w:iCs/>
        </w:rPr>
        <w:t>Gastroenterol</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Hepatol</w:t>
      </w:r>
      <w:proofErr w:type="spellEnd"/>
      <w:r w:rsidRPr="00576173">
        <w:rPr>
          <w:rFonts w:ascii="Book Antiqua" w:eastAsia="宋体" w:hAnsi="Book Antiqua" w:cs="宋体"/>
        </w:rPr>
        <w:t> 2009; </w:t>
      </w:r>
      <w:r w:rsidRPr="00576173">
        <w:rPr>
          <w:rFonts w:ascii="Book Antiqua" w:eastAsia="宋体" w:hAnsi="Book Antiqua" w:cs="宋体"/>
          <w:b/>
          <w:bCs/>
        </w:rPr>
        <w:t>24</w:t>
      </w:r>
      <w:r w:rsidRPr="00576173">
        <w:rPr>
          <w:rFonts w:ascii="Book Antiqua" w:eastAsia="宋体" w:hAnsi="Book Antiqua" w:cs="宋体"/>
        </w:rPr>
        <w:t>: 384-390 [PMID: 19032453 DOI: 10.1111/j.1440-1746.2008.05636.x]</w:t>
      </w:r>
    </w:p>
    <w:p w:rsidR="00917554" w:rsidRPr="00576173" w:rsidRDefault="00917554" w:rsidP="00ED7098">
      <w:pPr>
        <w:spacing w:line="360" w:lineRule="auto"/>
        <w:jc w:val="both"/>
        <w:rPr>
          <w:rFonts w:ascii="Book Antiqua" w:eastAsia="宋体" w:hAnsi="Book Antiqua" w:cs="宋体"/>
        </w:rPr>
      </w:pPr>
      <w:proofErr w:type="gramStart"/>
      <w:r w:rsidRPr="00576173">
        <w:rPr>
          <w:rFonts w:ascii="Book Antiqua" w:eastAsia="宋体" w:hAnsi="Book Antiqua" w:cs="宋体"/>
        </w:rPr>
        <w:t>19 </w:t>
      </w:r>
      <w:proofErr w:type="spellStart"/>
      <w:r w:rsidRPr="00576173">
        <w:rPr>
          <w:rFonts w:ascii="Book Antiqua" w:eastAsia="宋体" w:hAnsi="Book Antiqua" w:cs="宋体"/>
          <w:b/>
          <w:bCs/>
        </w:rPr>
        <w:t>Varadarajulu</w:t>
      </w:r>
      <w:proofErr w:type="spellEnd"/>
      <w:r w:rsidRPr="00576173">
        <w:rPr>
          <w:rFonts w:ascii="Book Antiqua" w:eastAsia="宋体" w:hAnsi="Book Antiqua" w:cs="宋体"/>
          <w:b/>
          <w:bCs/>
        </w:rPr>
        <w:t xml:space="preserve"> S</w:t>
      </w:r>
      <w:r w:rsidRPr="00576173">
        <w:rPr>
          <w:rFonts w:ascii="Book Antiqua" w:eastAsia="宋体" w:hAnsi="Book Antiqua" w:cs="宋体"/>
        </w:rPr>
        <w:t>, Bang JY, Hebert-Magee S. Assessment of the technical performance of the flexible 19-gauge EUS-FNA needle.</w:t>
      </w:r>
      <w:proofErr w:type="gramEnd"/>
      <w:r w:rsidRPr="00576173">
        <w:rPr>
          <w:rFonts w:ascii="Book Antiqua" w:eastAsia="宋体" w:hAnsi="Book Antiqua" w:cs="宋体"/>
        </w:rPr>
        <w:t>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2012; </w:t>
      </w:r>
      <w:r w:rsidRPr="00576173">
        <w:rPr>
          <w:rFonts w:ascii="Book Antiqua" w:eastAsia="宋体" w:hAnsi="Book Antiqua" w:cs="宋体"/>
          <w:b/>
          <w:bCs/>
        </w:rPr>
        <w:t>76</w:t>
      </w:r>
      <w:r w:rsidRPr="00576173">
        <w:rPr>
          <w:rFonts w:ascii="Book Antiqua" w:eastAsia="宋体" w:hAnsi="Book Antiqua" w:cs="宋体"/>
        </w:rPr>
        <w:t>: 336-343 [PMID: 22817786 D</w:t>
      </w:r>
      <w:r>
        <w:rPr>
          <w:rFonts w:ascii="Book Antiqua" w:eastAsia="宋体" w:hAnsi="Book Antiqua" w:cs="宋体"/>
        </w:rPr>
        <w:t>OI: 10.1016/j.gie.2012.04.455]</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20 </w:t>
      </w:r>
      <w:r w:rsidRPr="00576173">
        <w:rPr>
          <w:rFonts w:ascii="Book Antiqua" w:eastAsia="宋体" w:hAnsi="Book Antiqua" w:cs="宋体"/>
          <w:b/>
          <w:bCs/>
        </w:rPr>
        <w:t>Kunkel B</w:t>
      </w:r>
      <w:r w:rsidRPr="00576173">
        <w:rPr>
          <w:rFonts w:ascii="Book Antiqua" w:eastAsia="宋体" w:hAnsi="Book Antiqua" w:cs="宋体"/>
        </w:rPr>
        <w:t>, Schneider M. Myocardial structure and left ventricular function in hypertrophic and dilative cardiomyopathy and aortic valve disease. </w:t>
      </w:r>
      <w:r w:rsidRPr="00576173">
        <w:rPr>
          <w:rFonts w:ascii="Book Antiqua" w:eastAsia="宋体" w:hAnsi="Book Antiqua" w:cs="宋体"/>
          <w:i/>
          <w:iCs/>
        </w:rPr>
        <w:t xml:space="preserve">Z </w:t>
      </w:r>
      <w:proofErr w:type="spellStart"/>
      <w:r w:rsidRPr="00576173">
        <w:rPr>
          <w:rFonts w:ascii="Book Antiqua" w:eastAsia="宋体" w:hAnsi="Book Antiqua" w:cs="宋体"/>
          <w:i/>
          <w:iCs/>
        </w:rPr>
        <w:t>Kardiol</w:t>
      </w:r>
      <w:proofErr w:type="spellEnd"/>
      <w:r w:rsidRPr="00576173">
        <w:rPr>
          <w:rFonts w:ascii="Book Antiqua" w:eastAsia="宋体" w:hAnsi="Book Antiqua" w:cs="宋体"/>
        </w:rPr>
        <w:t> 1987; </w:t>
      </w:r>
      <w:r w:rsidRPr="00576173">
        <w:rPr>
          <w:rFonts w:ascii="Book Antiqua" w:eastAsia="宋体" w:hAnsi="Book Antiqua" w:cs="宋体"/>
          <w:b/>
          <w:bCs/>
        </w:rPr>
        <w:t xml:space="preserve">76 </w:t>
      </w:r>
      <w:proofErr w:type="spellStart"/>
      <w:r w:rsidRPr="00576173">
        <w:rPr>
          <w:rFonts w:ascii="Book Antiqua" w:eastAsia="宋体" w:hAnsi="Book Antiqua" w:cs="宋体"/>
          <w:bCs/>
        </w:rPr>
        <w:t>Suppl</w:t>
      </w:r>
      <w:proofErr w:type="spellEnd"/>
      <w:r w:rsidRPr="00576173">
        <w:rPr>
          <w:rFonts w:ascii="Book Antiqua" w:eastAsia="宋体" w:hAnsi="Book Antiqua" w:cs="宋体"/>
          <w:bCs/>
        </w:rPr>
        <w:t xml:space="preserve"> 3</w:t>
      </w:r>
      <w:r w:rsidRPr="00576173">
        <w:rPr>
          <w:rFonts w:ascii="Book Antiqua" w:eastAsia="宋体" w:hAnsi="Book Antiqua" w:cs="宋体"/>
        </w:rPr>
        <w:t>: 9-13 [PMID: 3433878 D</w:t>
      </w:r>
      <w:r>
        <w:rPr>
          <w:rFonts w:ascii="Book Antiqua" w:eastAsia="宋体" w:hAnsi="Book Antiqua" w:cs="宋体"/>
        </w:rPr>
        <w:t>OI: 10.1016/j.gie.2012.12.009]</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21 </w:t>
      </w:r>
      <w:proofErr w:type="spellStart"/>
      <w:r w:rsidRPr="00576173">
        <w:rPr>
          <w:rFonts w:ascii="Book Antiqua" w:eastAsia="宋体" w:hAnsi="Book Antiqua" w:cs="宋体"/>
          <w:b/>
          <w:bCs/>
        </w:rPr>
        <w:t>Puri</w:t>
      </w:r>
      <w:proofErr w:type="spellEnd"/>
      <w:r w:rsidRPr="00576173">
        <w:rPr>
          <w:rFonts w:ascii="Book Antiqua" w:eastAsia="宋体" w:hAnsi="Book Antiqua" w:cs="宋体"/>
          <w:b/>
          <w:bCs/>
        </w:rPr>
        <w:t xml:space="preserve"> R</w:t>
      </w:r>
      <w:r w:rsidRPr="00576173">
        <w:rPr>
          <w:rFonts w:ascii="Book Antiqua" w:eastAsia="宋体" w:hAnsi="Book Antiqua" w:cs="宋体"/>
        </w:rPr>
        <w:t xml:space="preserve">, </w:t>
      </w:r>
      <w:proofErr w:type="spellStart"/>
      <w:r w:rsidRPr="00576173">
        <w:rPr>
          <w:rFonts w:ascii="Book Antiqua" w:eastAsia="宋体" w:hAnsi="Book Antiqua" w:cs="宋体"/>
        </w:rPr>
        <w:t>Vilmann</w:t>
      </w:r>
      <w:proofErr w:type="spellEnd"/>
      <w:r w:rsidRPr="00576173">
        <w:rPr>
          <w:rFonts w:ascii="Book Antiqua" w:eastAsia="宋体" w:hAnsi="Book Antiqua" w:cs="宋体"/>
        </w:rPr>
        <w:t xml:space="preserve"> P, </w:t>
      </w:r>
      <w:proofErr w:type="spellStart"/>
      <w:r w:rsidRPr="00576173">
        <w:rPr>
          <w:rFonts w:ascii="Book Antiqua" w:eastAsia="宋体" w:hAnsi="Book Antiqua" w:cs="宋体"/>
        </w:rPr>
        <w:t>S</w:t>
      </w:r>
      <w:r w:rsidRPr="00576173">
        <w:rPr>
          <w:rFonts w:ascii="Book Antiqua" w:eastAsia="MS Gothic" w:hAnsi="Book Antiqua" w:cs="MS Gothic"/>
        </w:rPr>
        <w:t>ă</w:t>
      </w:r>
      <w:r w:rsidRPr="00576173">
        <w:rPr>
          <w:rFonts w:ascii="Book Antiqua" w:eastAsia="宋体" w:hAnsi="Book Antiqua" w:cs="宋体"/>
        </w:rPr>
        <w:t>ftoiu</w:t>
      </w:r>
      <w:proofErr w:type="spellEnd"/>
      <w:r w:rsidRPr="00576173">
        <w:rPr>
          <w:rFonts w:ascii="Book Antiqua" w:eastAsia="宋体" w:hAnsi="Book Antiqua" w:cs="宋体"/>
        </w:rPr>
        <w:t xml:space="preserve"> A, </w:t>
      </w:r>
      <w:proofErr w:type="spellStart"/>
      <w:r w:rsidRPr="00576173">
        <w:rPr>
          <w:rFonts w:ascii="Book Antiqua" w:eastAsia="宋体" w:hAnsi="Book Antiqua" w:cs="宋体"/>
        </w:rPr>
        <w:t>Skov</w:t>
      </w:r>
      <w:proofErr w:type="spellEnd"/>
      <w:r w:rsidRPr="00576173">
        <w:rPr>
          <w:rFonts w:ascii="Book Antiqua" w:eastAsia="宋体" w:hAnsi="Book Antiqua" w:cs="宋体"/>
        </w:rPr>
        <w:t xml:space="preserve"> BG, </w:t>
      </w:r>
      <w:proofErr w:type="spellStart"/>
      <w:r w:rsidRPr="00576173">
        <w:rPr>
          <w:rFonts w:ascii="Book Antiqua" w:eastAsia="宋体" w:hAnsi="Book Antiqua" w:cs="宋体"/>
        </w:rPr>
        <w:t>Linnemann</w:t>
      </w:r>
      <w:proofErr w:type="spellEnd"/>
      <w:r w:rsidRPr="00576173">
        <w:rPr>
          <w:rFonts w:ascii="Book Antiqua" w:eastAsia="宋体" w:hAnsi="Book Antiqua" w:cs="宋体"/>
        </w:rPr>
        <w:t xml:space="preserve"> D, Hassan H, Garcia ES, </w:t>
      </w:r>
      <w:proofErr w:type="spellStart"/>
      <w:r w:rsidRPr="00576173">
        <w:rPr>
          <w:rFonts w:ascii="Book Antiqua" w:eastAsia="宋体" w:hAnsi="Book Antiqua" w:cs="宋体"/>
        </w:rPr>
        <w:t>Gorunescu</w:t>
      </w:r>
      <w:proofErr w:type="spellEnd"/>
      <w:r w:rsidRPr="00576173">
        <w:rPr>
          <w:rFonts w:ascii="Book Antiqua" w:eastAsia="宋体" w:hAnsi="Book Antiqua" w:cs="宋体"/>
        </w:rPr>
        <w:t xml:space="preserve"> F. Randomized controlled trial of endoscopic ultrasound-guided fine-needle sampling with or without suction for better cytological diagnosis. </w:t>
      </w:r>
      <w:proofErr w:type="spellStart"/>
      <w:r w:rsidRPr="00576173">
        <w:rPr>
          <w:rFonts w:ascii="Book Antiqua" w:eastAsia="宋体" w:hAnsi="Book Antiqua" w:cs="宋体"/>
          <w:i/>
          <w:iCs/>
        </w:rPr>
        <w:t>Scand</w:t>
      </w:r>
      <w:proofErr w:type="spellEnd"/>
      <w:r w:rsidRPr="00576173">
        <w:rPr>
          <w:rFonts w:ascii="Book Antiqua" w:eastAsia="宋体" w:hAnsi="Book Antiqua" w:cs="宋体"/>
          <w:i/>
          <w:iCs/>
        </w:rPr>
        <w:t xml:space="preserve"> J </w:t>
      </w:r>
      <w:proofErr w:type="spellStart"/>
      <w:r w:rsidRPr="00576173">
        <w:rPr>
          <w:rFonts w:ascii="Book Antiqua" w:eastAsia="宋体" w:hAnsi="Book Antiqua" w:cs="宋体"/>
          <w:i/>
          <w:iCs/>
        </w:rPr>
        <w:t>Gastroenterol</w:t>
      </w:r>
      <w:proofErr w:type="spellEnd"/>
      <w:r w:rsidRPr="00576173">
        <w:rPr>
          <w:rFonts w:ascii="Book Antiqua" w:eastAsia="宋体" w:hAnsi="Book Antiqua" w:cs="宋体"/>
        </w:rPr>
        <w:t> 2009; </w:t>
      </w:r>
      <w:r w:rsidRPr="00576173">
        <w:rPr>
          <w:rFonts w:ascii="Book Antiqua" w:eastAsia="宋体" w:hAnsi="Book Antiqua" w:cs="宋体"/>
          <w:b/>
          <w:bCs/>
        </w:rPr>
        <w:t>44</w:t>
      </w:r>
      <w:r w:rsidRPr="00576173">
        <w:rPr>
          <w:rFonts w:ascii="Book Antiqua" w:eastAsia="宋体" w:hAnsi="Book Antiqua" w:cs="宋体"/>
        </w:rPr>
        <w:t>: 499-504 [PMID: 19117242 DOI: 10.1080/00365520802647392]</w:t>
      </w:r>
    </w:p>
    <w:p w:rsidR="00917554" w:rsidRPr="00576173" w:rsidRDefault="00917554" w:rsidP="00ED7098">
      <w:pPr>
        <w:spacing w:line="360" w:lineRule="auto"/>
        <w:jc w:val="both"/>
        <w:rPr>
          <w:rFonts w:ascii="Book Antiqua" w:eastAsia="宋体" w:hAnsi="Book Antiqua" w:cs="宋体"/>
        </w:rPr>
      </w:pPr>
      <w:proofErr w:type="gramStart"/>
      <w:r w:rsidRPr="00576173">
        <w:rPr>
          <w:rFonts w:ascii="Book Antiqua" w:eastAsia="宋体" w:hAnsi="Book Antiqua" w:cs="宋体"/>
        </w:rPr>
        <w:t>22 </w:t>
      </w:r>
      <w:r w:rsidRPr="00576173">
        <w:rPr>
          <w:rFonts w:ascii="Book Antiqua" w:eastAsia="宋体" w:hAnsi="Book Antiqua" w:cs="宋体"/>
          <w:b/>
          <w:bCs/>
        </w:rPr>
        <w:t>Santos JE</w:t>
      </w:r>
      <w:r w:rsidRPr="00576173">
        <w:rPr>
          <w:rFonts w:ascii="Book Antiqua" w:eastAsia="宋体" w:hAnsi="Book Antiqua" w:cs="宋体"/>
        </w:rPr>
        <w:t xml:space="preserve">, </w:t>
      </w:r>
      <w:proofErr w:type="spellStart"/>
      <w:r w:rsidRPr="00576173">
        <w:rPr>
          <w:rFonts w:ascii="Book Antiqua" w:eastAsia="宋体" w:hAnsi="Book Antiqua" w:cs="宋体"/>
        </w:rPr>
        <w:t>Leiman</w:t>
      </w:r>
      <w:proofErr w:type="spellEnd"/>
      <w:r w:rsidRPr="00576173">
        <w:rPr>
          <w:rFonts w:ascii="Book Antiqua" w:eastAsia="宋体" w:hAnsi="Book Antiqua" w:cs="宋体"/>
        </w:rPr>
        <w:t xml:space="preserve"> G. </w:t>
      </w:r>
      <w:proofErr w:type="spellStart"/>
      <w:r w:rsidRPr="00576173">
        <w:rPr>
          <w:rFonts w:ascii="Book Antiqua" w:eastAsia="宋体" w:hAnsi="Book Antiqua" w:cs="宋体"/>
        </w:rPr>
        <w:t>Nonaspiration</w:t>
      </w:r>
      <w:proofErr w:type="spellEnd"/>
      <w:r w:rsidRPr="00576173">
        <w:rPr>
          <w:rFonts w:ascii="Book Antiqua" w:eastAsia="宋体" w:hAnsi="Book Antiqua" w:cs="宋体"/>
        </w:rPr>
        <w:t xml:space="preserve"> fine needle cytology.</w:t>
      </w:r>
      <w:proofErr w:type="gramEnd"/>
      <w:r w:rsidRPr="00576173">
        <w:rPr>
          <w:rFonts w:ascii="Book Antiqua" w:eastAsia="宋体" w:hAnsi="Book Antiqua" w:cs="宋体"/>
        </w:rPr>
        <w:t xml:space="preserve"> </w:t>
      </w:r>
      <w:proofErr w:type="gramStart"/>
      <w:r w:rsidRPr="00576173">
        <w:rPr>
          <w:rFonts w:ascii="Book Antiqua" w:eastAsia="宋体" w:hAnsi="Book Antiqua" w:cs="宋体"/>
        </w:rPr>
        <w:t>Application of a new technique to nodular thyroid disease.</w:t>
      </w:r>
      <w:proofErr w:type="gramEnd"/>
      <w:r w:rsidRPr="00576173">
        <w:rPr>
          <w:rFonts w:ascii="Book Antiqua" w:eastAsia="宋体" w:hAnsi="Book Antiqua" w:cs="宋体"/>
        </w:rPr>
        <w:t> </w:t>
      </w:r>
      <w:proofErr w:type="spellStart"/>
      <w:r w:rsidRPr="00576173">
        <w:rPr>
          <w:rFonts w:ascii="Book Antiqua" w:eastAsia="宋体" w:hAnsi="Book Antiqua" w:cs="宋体"/>
          <w:i/>
          <w:iCs/>
        </w:rPr>
        <w:t>Acta</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Cytol</w:t>
      </w:r>
      <w:proofErr w:type="spellEnd"/>
      <w:r w:rsidRPr="00576173">
        <w:rPr>
          <w:rFonts w:ascii="Book Antiqua" w:eastAsia="宋体" w:hAnsi="Book Antiqua" w:cs="宋体"/>
        </w:rPr>
        <w:t> </w:t>
      </w:r>
      <w:r>
        <w:rPr>
          <w:rFonts w:ascii="Book Antiqua" w:eastAsia="宋体" w:hAnsi="Book Antiqua" w:cs="宋体"/>
        </w:rPr>
        <w:t>1988</w:t>
      </w:r>
      <w:r w:rsidRPr="00576173">
        <w:rPr>
          <w:rFonts w:ascii="Book Antiqua" w:eastAsia="宋体" w:hAnsi="Book Antiqua" w:cs="宋体"/>
        </w:rPr>
        <w:t>; </w:t>
      </w:r>
      <w:r w:rsidRPr="00576173">
        <w:rPr>
          <w:rFonts w:ascii="Book Antiqua" w:eastAsia="宋体" w:hAnsi="Book Antiqua" w:cs="宋体"/>
          <w:b/>
          <w:bCs/>
        </w:rPr>
        <w:t>32</w:t>
      </w:r>
      <w:r w:rsidRPr="00576173">
        <w:rPr>
          <w:rFonts w:ascii="Book Antiqua" w:eastAsia="宋体" w:hAnsi="Book Antiqua" w:cs="宋体"/>
        </w:rPr>
        <w:t>: 353-356 [PMID: 3376702]</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23 </w:t>
      </w:r>
      <w:r w:rsidRPr="00576173">
        <w:rPr>
          <w:rFonts w:ascii="Book Antiqua" w:eastAsia="宋体" w:hAnsi="Book Antiqua" w:cs="宋体"/>
          <w:b/>
          <w:bCs/>
        </w:rPr>
        <w:t>Kinney TB</w:t>
      </w:r>
      <w:r w:rsidRPr="00576173">
        <w:rPr>
          <w:rFonts w:ascii="Book Antiqua" w:eastAsia="宋体" w:hAnsi="Book Antiqua" w:cs="宋体"/>
        </w:rPr>
        <w:t xml:space="preserve">, Lee MJ, </w:t>
      </w:r>
      <w:proofErr w:type="spellStart"/>
      <w:r w:rsidRPr="00576173">
        <w:rPr>
          <w:rFonts w:ascii="Book Antiqua" w:eastAsia="宋体" w:hAnsi="Book Antiqua" w:cs="宋体"/>
        </w:rPr>
        <w:t>Filomena</w:t>
      </w:r>
      <w:proofErr w:type="spellEnd"/>
      <w:r w:rsidRPr="00576173">
        <w:rPr>
          <w:rFonts w:ascii="Book Antiqua" w:eastAsia="宋体" w:hAnsi="Book Antiqua" w:cs="宋体"/>
        </w:rPr>
        <w:t xml:space="preserve"> CA, Krebs TL, Dawson SL, Smith PL, </w:t>
      </w:r>
      <w:proofErr w:type="spellStart"/>
      <w:r w:rsidRPr="00576173">
        <w:rPr>
          <w:rFonts w:ascii="Book Antiqua" w:eastAsia="宋体" w:hAnsi="Book Antiqua" w:cs="宋体"/>
        </w:rPr>
        <w:t>Raafat</w:t>
      </w:r>
      <w:proofErr w:type="spellEnd"/>
      <w:r w:rsidRPr="00576173">
        <w:rPr>
          <w:rFonts w:ascii="Book Antiqua" w:eastAsia="宋体" w:hAnsi="Book Antiqua" w:cs="宋体"/>
        </w:rPr>
        <w:t xml:space="preserve"> N, Mueller PR. Fine-needle biopsy: prospective comparison of aspiration versus </w:t>
      </w:r>
      <w:proofErr w:type="spellStart"/>
      <w:r w:rsidRPr="00576173">
        <w:rPr>
          <w:rFonts w:ascii="Book Antiqua" w:eastAsia="宋体" w:hAnsi="Book Antiqua" w:cs="宋体"/>
        </w:rPr>
        <w:t>nonaspiration</w:t>
      </w:r>
      <w:proofErr w:type="spellEnd"/>
      <w:r w:rsidRPr="00576173">
        <w:rPr>
          <w:rFonts w:ascii="Book Antiqua" w:eastAsia="宋体" w:hAnsi="Book Antiqua" w:cs="宋体"/>
        </w:rPr>
        <w:t xml:space="preserve"> techniques in the abdomen. </w:t>
      </w:r>
      <w:r w:rsidRPr="00576173">
        <w:rPr>
          <w:rFonts w:ascii="Book Antiqua" w:eastAsia="宋体" w:hAnsi="Book Antiqua" w:cs="宋体"/>
          <w:i/>
          <w:iCs/>
        </w:rPr>
        <w:t>Radiology</w:t>
      </w:r>
      <w:r w:rsidRPr="00576173">
        <w:rPr>
          <w:rFonts w:ascii="Book Antiqua" w:eastAsia="宋体" w:hAnsi="Book Antiqua" w:cs="宋体"/>
        </w:rPr>
        <w:t> 1993; </w:t>
      </w:r>
      <w:r w:rsidRPr="00576173">
        <w:rPr>
          <w:rFonts w:ascii="Book Antiqua" w:eastAsia="宋体" w:hAnsi="Book Antiqua" w:cs="宋体"/>
          <w:b/>
          <w:bCs/>
        </w:rPr>
        <w:t>186</w:t>
      </w:r>
      <w:r w:rsidRPr="00576173">
        <w:rPr>
          <w:rFonts w:ascii="Book Antiqua" w:eastAsia="宋体" w:hAnsi="Book Antiqua" w:cs="宋体"/>
        </w:rPr>
        <w:t>: 549-552 [PMID: 8421763]</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lastRenderedPageBreak/>
        <w:t>24 </w:t>
      </w:r>
      <w:proofErr w:type="spellStart"/>
      <w:r w:rsidRPr="00576173">
        <w:rPr>
          <w:rFonts w:ascii="Book Antiqua" w:eastAsia="宋体" w:hAnsi="Book Antiqua" w:cs="宋体"/>
          <w:b/>
          <w:bCs/>
        </w:rPr>
        <w:t>Polkowski</w:t>
      </w:r>
      <w:proofErr w:type="spellEnd"/>
      <w:r w:rsidRPr="00576173">
        <w:rPr>
          <w:rFonts w:ascii="Book Antiqua" w:eastAsia="宋体" w:hAnsi="Book Antiqua" w:cs="宋体"/>
          <w:b/>
          <w:bCs/>
        </w:rPr>
        <w:t xml:space="preserve"> M</w:t>
      </w:r>
      <w:r w:rsidRPr="00576173">
        <w:rPr>
          <w:rFonts w:ascii="Book Antiqua" w:eastAsia="宋体" w:hAnsi="Book Antiqua" w:cs="宋体"/>
        </w:rPr>
        <w:t xml:space="preserve">, </w:t>
      </w:r>
      <w:proofErr w:type="spellStart"/>
      <w:r w:rsidRPr="00576173">
        <w:rPr>
          <w:rFonts w:ascii="Book Antiqua" w:eastAsia="宋体" w:hAnsi="Book Antiqua" w:cs="宋体"/>
        </w:rPr>
        <w:t>Larghi</w:t>
      </w:r>
      <w:proofErr w:type="spellEnd"/>
      <w:r w:rsidRPr="00576173">
        <w:rPr>
          <w:rFonts w:ascii="Book Antiqua" w:eastAsia="宋体" w:hAnsi="Book Antiqua" w:cs="宋体"/>
        </w:rPr>
        <w:t xml:space="preserve"> A, </w:t>
      </w:r>
      <w:proofErr w:type="spellStart"/>
      <w:r w:rsidRPr="00576173">
        <w:rPr>
          <w:rFonts w:ascii="Book Antiqua" w:eastAsia="宋体" w:hAnsi="Book Antiqua" w:cs="宋体"/>
        </w:rPr>
        <w:t>Weynand</w:t>
      </w:r>
      <w:proofErr w:type="spellEnd"/>
      <w:r w:rsidRPr="00576173">
        <w:rPr>
          <w:rFonts w:ascii="Book Antiqua" w:eastAsia="宋体" w:hAnsi="Book Antiqua" w:cs="宋体"/>
        </w:rPr>
        <w:t xml:space="preserve"> B, </w:t>
      </w:r>
      <w:proofErr w:type="spellStart"/>
      <w:r w:rsidRPr="00576173">
        <w:rPr>
          <w:rFonts w:ascii="Book Antiqua" w:eastAsia="宋体" w:hAnsi="Book Antiqua" w:cs="宋体"/>
        </w:rPr>
        <w:t>Boustière</w:t>
      </w:r>
      <w:proofErr w:type="spellEnd"/>
      <w:r w:rsidRPr="00576173">
        <w:rPr>
          <w:rFonts w:ascii="Book Antiqua" w:eastAsia="宋体" w:hAnsi="Book Antiqua" w:cs="宋体"/>
        </w:rPr>
        <w:t xml:space="preserve"> C, </w:t>
      </w:r>
      <w:proofErr w:type="spellStart"/>
      <w:r w:rsidRPr="00576173">
        <w:rPr>
          <w:rFonts w:ascii="Book Antiqua" w:eastAsia="宋体" w:hAnsi="Book Antiqua" w:cs="宋体"/>
        </w:rPr>
        <w:t>Giovannini</w:t>
      </w:r>
      <w:proofErr w:type="spellEnd"/>
      <w:r w:rsidRPr="00576173">
        <w:rPr>
          <w:rFonts w:ascii="Book Antiqua" w:eastAsia="宋体" w:hAnsi="Book Antiqua" w:cs="宋体"/>
        </w:rPr>
        <w:t xml:space="preserve"> M, </w:t>
      </w:r>
      <w:proofErr w:type="spellStart"/>
      <w:r w:rsidRPr="00576173">
        <w:rPr>
          <w:rFonts w:ascii="Book Antiqua" w:eastAsia="宋体" w:hAnsi="Book Antiqua" w:cs="宋体"/>
        </w:rPr>
        <w:t>Pujol</w:t>
      </w:r>
      <w:proofErr w:type="spellEnd"/>
      <w:r w:rsidRPr="00576173">
        <w:rPr>
          <w:rFonts w:ascii="Book Antiqua" w:eastAsia="宋体" w:hAnsi="Book Antiqua" w:cs="宋体"/>
        </w:rPr>
        <w:t xml:space="preserve"> B, </w:t>
      </w:r>
      <w:proofErr w:type="spellStart"/>
      <w:r w:rsidRPr="00576173">
        <w:rPr>
          <w:rFonts w:ascii="Book Antiqua" w:eastAsia="宋体" w:hAnsi="Book Antiqua" w:cs="宋体"/>
        </w:rPr>
        <w:t>Dumonceau</w:t>
      </w:r>
      <w:proofErr w:type="spellEnd"/>
      <w:r w:rsidRPr="00576173">
        <w:rPr>
          <w:rFonts w:ascii="Book Antiqua" w:eastAsia="宋体" w:hAnsi="Book Antiqua" w:cs="宋体"/>
        </w:rPr>
        <w:t xml:space="preserve"> JM. Learning, techniques, and complications of endoscopic ultrasound (EUS)-guided sampling in gastroenterology: European Society of Gastrointestinal Endoscopy (ESGE) Technical Guideline. </w:t>
      </w:r>
      <w:r w:rsidRPr="00576173">
        <w:rPr>
          <w:rFonts w:ascii="Book Antiqua" w:eastAsia="宋体" w:hAnsi="Book Antiqua" w:cs="宋体"/>
          <w:i/>
          <w:iCs/>
        </w:rPr>
        <w:t>Endoscopy</w:t>
      </w:r>
      <w:r w:rsidRPr="00576173">
        <w:rPr>
          <w:rFonts w:ascii="Book Antiqua" w:eastAsia="宋体" w:hAnsi="Book Antiqua" w:cs="宋体"/>
        </w:rPr>
        <w:t> 2012; </w:t>
      </w:r>
      <w:r w:rsidRPr="00576173">
        <w:rPr>
          <w:rFonts w:ascii="Book Antiqua" w:eastAsia="宋体" w:hAnsi="Book Antiqua" w:cs="宋体"/>
          <w:b/>
          <w:bCs/>
        </w:rPr>
        <w:t>44</w:t>
      </w:r>
      <w:r w:rsidRPr="00576173">
        <w:rPr>
          <w:rFonts w:ascii="Book Antiqua" w:eastAsia="宋体" w:hAnsi="Book Antiqua" w:cs="宋体"/>
        </w:rPr>
        <w:t>: 190-206 [PMID: 2218030</w:t>
      </w:r>
      <w:r>
        <w:rPr>
          <w:rFonts w:ascii="Book Antiqua" w:eastAsia="宋体" w:hAnsi="Book Antiqua" w:cs="宋体"/>
        </w:rPr>
        <w:t>7 DOI: 10.1055/s-0031-1291543]</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25 </w:t>
      </w:r>
      <w:proofErr w:type="spellStart"/>
      <w:r w:rsidRPr="00576173">
        <w:rPr>
          <w:rFonts w:ascii="Book Antiqua" w:eastAsia="宋体" w:hAnsi="Book Antiqua" w:cs="宋体"/>
          <w:b/>
          <w:bCs/>
        </w:rPr>
        <w:t>Wani</w:t>
      </w:r>
      <w:proofErr w:type="spellEnd"/>
      <w:r w:rsidRPr="00576173">
        <w:rPr>
          <w:rFonts w:ascii="Book Antiqua" w:eastAsia="宋体" w:hAnsi="Book Antiqua" w:cs="宋体"/>
          <w:b/>
          <w:bCs/>
        </w:rPr>
        <w:t xml:space="preserve"> S</w:t>
      </w:r>
      <w:r w:rsidRPr="00576173">
        <w:rPr>
          <w:rFonts w:ascii="Book Antiqua" w:eastAsia="宋体" w:hAnsi="Book Antiqua" w:cs="宋体"/>
        </w:rPr>
        <w:t xml:space="preserve">, Gupta N, </w:t>
      </w:r>
      <w:proofErr w:type="spellStart"/>
      <w:r w:rsidRPr="00576173">
        <w:rPr>
          <w:rFonts w:ascii="Book Antiqua" w:eastAsia="宋体" w:hAnsi="Book Antiqua" w:cs="宋体"/>
        </w:rPr>
        <w:t>Gaddam</w:t>
      </w:r>
      <w:proofErr w:type="spellEnd"/>
      <w:r w:rsidRPr="00576173">
        <w:rPr>
          <w:rFonts w:ascii="Book Antiqua" w:eastAsia="宋体" w:hAnsi="Book Antiqua" w:cs="宋体"/>
        </w:rPr>
        <w:t xml:space="preserve"> S, Singh V, </w:t>
      </w:r>
      <w:proofErr w:type="spellStart"/>
      <w:r w:rsidRPr="00576173">
        <w:rPr>
          <w:rFonts w:ascii="Book Antiqua" w:eastAsia="宋体" w:hAnsi="Book Antiqua" w:cs="宋体"/>
        </w:rPr>
        <w:t>Ulusarac</w:t>
      </w:r>
      <w:proofErr w:type="spellEnd"/>
      <w:r w:rsidRPr="00576173">
        <w:rPr>
          <w:rFonts w:ascii="Book Antiqua" w:eastAsia="宋体" w:hAnsi="Book Antiqua" w:cs="宋体"/>
        </w:rPr>
        <w:t xml:space="preserve"> O, </w:t>
      </w:r>
      <w:proofErr w:type="spellStart"/>
      <w:r w:rsidRPr="00576173">
        <w:rPr>
          <w:rFonts w:ascii="Book Antiqua" w:eastAsia="宋体" w:hAnsi="Book Antiqua" w:cs="宋体"/>
        </w:rPr>
        <w:t>Romanas</w:t>
      </w:r>
      <w:proofErr w:type="spellEnd"/>
      <w:r w:rsidRPr="00576173">
        <w:rPr>
          <w:rFonts w:ascii="Book Antiqua" w:eastAsia="宋体" w:hAnsi="Book Antiqua" w:cs="宋体"/>
        </w:rPr>
        <w:t xml:space="preserve"> M, </w:t>
      </w:r>
      <w:proofErr w:type="spellStart"/>
      <w:r w:rsidRPr="00576173">
        <w:rPr>
          <w:rFonts w:ascii="Book Antiqua" w:eastAsia="宋体" w:hAnsi="Book Antiqua" w:cs="宋体"/>
        </w:rPr>
        <w:t>Bansal</w:t>
      </w:r>
      <w:proofErr w:type="spellEnd"/>
      <w:r w:rsidRPr="00576173">
        <w:rPr>
          <w:rFonts w:ascii="Book Antiqua" w:eastAsia="宋体" w:hAnsi="Book Antiqua" w:cs="宋体"/>
        </w:rPr>
        <w:t xml:space="preserve"> A, Sharma P, </w:t>
      </w:r>
      <w:proofErr w:type="spellStart"/>
      <w:r w:rsidRPr="00576173">
        <w:rPr>
          <w:rFonts w:ascii="Book Antiqua" w:eastAsia="宋体" w:hAnsi="Book Antiqua" w:cs="宋体"/>
        </w:rPr>
        <w:t>Olyaee</w:t>
      </w:r>
      <w:proofErr w:type="spellEnd"/>
      <w:r w:rsidRPr="00576173">
        <w:rPr>
          <w:rFonts w:ascii="Book Antiqua" w:eastAsia="宋体" w:hAnsi="Book Antiqua" w:cs="宋体"/>
        </w:rPr>
        <w:t xml:space="preserve"> MS, </w:t>
      </w:r>
      <w:proofErr w:type="spellStart"/>
      <w:r w:rsidRPr="00576173">
        <w:rPr>
          <w:rFonts w:ascii="Book Antiqua" w:eastAsia="宋体" w:hAnsi="Book Antiqua" w:cs="宋体"/>
        </w:rPr>
        <w:t>Rastogi</w:t>
      </w:r>
      <w:proofErr w:type="spellEnd"/>
      <w:r w:rsidRPr="00576173">
        <w:rPr>
          <w:rFonts w:ascii="Book Antiqua" w:eastAsia="宋体" w:hAnsi="Book Antiqua" w:cs="宋体"/>
        </w:rPr>
        <w:t xml:space="preserve"> A. A comparative study of endoscopic ultrasound guided fine needle aspiration with and without a </w:t>
      </w:r>
      <w:proofErr w:type="spellStart"/>
      <w:r w:rsidRPr="00576173">
        <w:rPr>
          <w:rFonts w:ascii="Book Antiqua" w:eastAsia="宋体" w:hAnsi="Book Antiqua" w:cs="宋体"/>
        </w:rPr>
        <w:t>stylet</w:t>
      </w:r>
      <w:proofErr w:type="spellEnd"/>
      <w:r w:rsidRPr="00576173">
        <w:rPr>
          <w:rFonts w:ascii="Book Antiqua" w:eastAsia="宋体" w:hAnsi="Book Antiqua" w:cs="宋体"/>
        </w:rPr>
        <w:t>. </w:t>
      </w:r>
      <w:r w:rsidRPr="00576173">
        <w:rPr>
          <w:rFonts w:ascii="Book Antiqua" w:eastAsia="宋体" w:hAnsi="Book Antiqua" w:cs="宋体"/>
          <w:i/>
          <w:iCs/>
        </w:rPr>
        <w:t xml:space="preserve">Dig Dis </w:t>
      </w:r>
      <w:proofErr w:type="spellStart"/>
      <w:r w:rsidRPr="00576173">
        <w:rPr>
          <w:rFonts w:ascii="Book Antiqua" w:eastAsia="宋体" w:hAnsi="Book Antiqua" w:cs="宋体"/>
          <w:i/>
          <w:iCs/>
        </w:rPr>
        <w:t>Sci</w:t>
      </w:r>
      <w:proofErr w:type="spellEnd"/>
      <w:r w:rsidRPr="00576173">
        <w:rPr>
          <w:rFonts w:ascii="Book Antiqua" w:eastAsia="宋体" w:hAnsi="Book Antiqua" w:cs="宋体"/>
        </w:rPr>
        <w:t> 2011; </w:t>
      </w:r>
      <w:r w:rsidRPr="00576173">
        <w:rPr>
          <w:rFonts w:ascii="Book Antiqua" w:eastAsia="宋体" w:hAnsi="Book Antiqua" w:cs="宋体"/>
          <w:b/>
          <w:bCs/>
        </w:rPr>
        <w:t>56</w:t>
      </w:r>
      <w:r w:rsidRPr="00576173">
        <w:rPr>
          <w:rFonts w:ascii="Book Antiqua" w:eastAsia="宋体" w:hAnsi="Book Antiqua" w:cs="宋体"/>
        </w:rPr>
        <w:t>: 2409-2414 [PMID: 21327919 DOI: 10.1007/s10620-011-1608-z]</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26 </w:t>
      </w:r>
      <w:proofErr w:type="spellStart"/>
      <w:r w:rsidRPr="00576173">
        <w:rPr>
          <w:rFonts w:ascii="Book Antiqua" w:eastAsia="宋体" w:hAnsi="Book Antiqua" w:cs="宋体"/>
          <w:b/>
          <w:bCs/>
        </w:rPr>
        <w:t>Takita</w:t>
      </w:r>
      <w:proofErr w:type="spellEnd"/>
      <w:r w:rsidRPr="00576173">
        <w:rPr>
          <w:rFonts w:ascii="Book Antiqua" w:eastAsia="宋体" w:hAnsi="Book Antiqua" w:cs="宋体"/>
          <w:b/>
          <w:bCs/>
        </w:rPr>
        <w:t xml:space="preserve"> M</w:t>
      </w:r>
      <w:r w:rsidRPr="00576173">
        <w:rPr>
          <w:rFonts w:ascii="Book Antiqua" w:eastAsia="宋体" w:hAnsi="Book Antiqua" w:cs="宋体"/>
        </w:rPr>
        <w:t xml:space="preserve">, Mori M, Hirayama M, Moriyama T, </w:t>
      </w:r>
      <w:proofErr w:type="spellStart"/>
      <w:r w:rsidRPr="00576173">
        <w:rPr>
          <w:rFonts w:ascii="Book Antiqua" w:eastAsia="宋体" w:hAnsi="Book Antiqua" w:cs="宋体"/>
        </w:rPr>
        <w:t>Sumi</w:t>
      </w:r>
      <w:proofErr w:type="spellEnd"/>
      <w:r w:rsidRPr="00576173">
        <w:rPr>
          <w:rFonts w:ascii="Book Antiqua" w:eastAsia="宋体" w:hAnsi="Book Antiqua" w:cs="宋体"/>
        </w:rPr>
        <w:t xml:space="preserve"> T, </w:t>
      </w:r>
      <w:proofErr w:type="spellStart"/>
      <w:r w:rsidRPr="00576173">
        <w:rPr>
          <w:rFonts w:ascii="Book Antiqua" w:eastAsia="宋体" w:hAnsi="Book Antiqua" w:cs="宋体"/>
        </w:rPr>
        <w:t>Imamoto</w:t>
      </w:r>
      <w:proofErr w:type="spellEnd"/>
      <w:r w:rsidRPr="00576173">
        <w:rPr>
          <w:rFonts w:ascii="Book Antiqua" w:eastAsia="宋体" w:hAnsi="Book Antiqua" w:cs="宋体"/>
        </w:rPr>
        <w:t xml:space="preserve"> A, </w:t>
      </w:r>
      <w:proofErr w:type="spellStart"/>
      <w:r w:rsidRPr="00576173">
        <w:rPr>
          <w:rFonts w:ascii="Book Antiqua" w:eastAsia="宋体" w:hAnsi="Book Antiqua" w:cs="宋体"/>
        </w:rPr>
        <w:t>Jotoku</w:t>
      </w:r>
      <w:proofErr w:type="spellEnd"/>
      <w:r w:rsidRPr="00576173">
        <w:rPr>
          <w:rFonts w:ascii="Book Antiqua" w:eastAsia="宋体" w:hAnsi="Book Antiqua" w:cs="宋体"/>
        </w:rPr>
        <w:t xml:space="preserve"> Y, Yoshimura S, </w:t>
      </w:r>
      <w:proofErr w:type="spellStart"/>
      <w:r w:rsidRPr="00576173">
        <w:rPr>
          <w:rFonts w:ascii="Book Antiqua" w:eastAsia="宋体" w:hAnsi="Book Antiqua" w:cs="宋体"/>
        </w:rPr>
        <w:t>Nukata</w:t>
      </w:r>
      <w:proofErr w:type="spellEnd"/>
      <w:r w:rsidRPr="00576173">
        <w:rPr>
          <w:rFonts w:ascii="Book Antiqua" w:eastAsia="宋体" w:hAnsi="Book Antiqua" w:cs="宋体"/>
        </w:rPr>
        <w:t xml:space="preserve"> J, </w:t>
      </w:r>
      <w:proofErr w:type="spellStart"/>
      <w:r w:rsidRPr="00576173">
        <w:rPr>
          <w:rFonts w:ascii="Book Antiqua" w:eastAsia="宋体" w:hAnsi="Book Antiqua" w:cs="宋体"/>
        </w:rPr>
        <w:t>Sugahara</w:t>
      </w:r>
      <w:proofErr w:type="spellEnd"/>
      <w:r w:rsidRPr="00576173">
        <w:rPr>
          <w:rFonts w:ascii="Book Antiqua" w:eastAsia="宋体" w:hAnsi="Book Antiqua" w:cs="宋体"/>
        </w:rPr>
        <w:t xml:space="preserve"> T. [Clinical features of oral malignant tumors--clinical false positive and false negative cases]. </w:t>
      </w:r>
      <w:r w:rsidRPr="00576173">
        <w:rPr>
          <w:rFonts w:ascii="Book Antiqua" w:eastAsia="宋体" w:hAnsi="Book Antiqua" w:cs="宋体"/>
          <w:i/>
          <w:iCs/>
        </w:rPr>
        <w:t xml:space="preserve">Osaka </w:t>
      </w:r>
      <w:proofErr w:type="spellStart"/>
      <w:r w:rsidRPr="00576173">
        <w:rPr>
          <w:rFonts w:ascii="Book Antiqua" w:eastAsia="宋体" w:hAnsi="Book Antiqua" w:cs="宋体"/>
          <w:i/>
          <w:iCs/>
        </w:rPr>
        <w:t>Daigaku</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Shigaku</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Zasshi</w:t>
      </w:r>
      <w:proofErr w:type="spellEnd"/>
      <w:r w:rsidRPr="00576173">
        <w:rPr>
          <w:rFonts w:ascii="Book Antiqua" w:eastAsia="宋体" w:hAnsi="Book Antiqua" w:cs="宋体"/>
        </w:rPr>
        <w:t> 1987; </w:t>
      </w:r>
      <w:r w:rsidRPr="00576173">
        <w:rPr>
          <w:rFonts w:ascii="Book Antiqua" w:eastAsia="宋体" w:hAnsi="Book Antiqua" w:cs="宋体"/>
          <w:b/>
          <w:bCs/>
        </w:rPr>
        <w:t>32</w:t>
      </w:r>
      <w:r w:rsidRPr="00576173">
        <w:rPr>
          <w:rFonts w:ascii="Book Antiqua" w:eastAsia="宋体" w:hAnsi="Book Antiqua" w:cs="宋体"/>
        </w:rPr>
        <w:t>: 530-546 [PMID: 3504490 DOI: 10.1055/s-0032-1326268]</w:t>
      </w:r>
    </w:p>
    <w:p w:rsidR="00917554" w:rsidRPr="00576173" w:rsidRDefault="00917554" w:rsidP="00ED7098">
      <w:pPr>
        <w:spacing w:line="360" w:lineRule="auto"/>
        <w:jc w:val="both"/>
        <w:rPr>
          <w:rFonts w:ascii="Book Antiqua" w:eastAsia="宋体" w:hAnsi="Book Antiqua" w:cs="宋体"/>
        </w:rPr>
      </w:pPr>
      <w:proofErr w:type="gramStart"/>
      <w:r w:rsidRPr="00576173">
        <w:rPr>
          <w:rFonts w:ascii="Book Antiqua" w:eastAsia="宋体" w:hAnsi="Book Antiqua" w:cs="宋体"/>
        </w:rPr>
        <w:t>27 </w:t>
      </w:r>
      <w:proofErr w:type="spellStart"/>
      <w:r w:rsidRPr="00576173">
        <w:rPr>
          <w:rFonts w:ascii="Book Antiqua" w:eastAsia="宋体" w:hAnsi="Book Antiqua" w:cs="宋体"/>
          <w:b/>
          <w:bCs/>
        </w:rPr>
        <w:t>Denizot</w:t>
      </w:r>
      <w:proofErr w:type="spellEnd"/>
      <w:r w:rsidRPr="00576173">
        <w:rPr>
          <w:rFonts w:ascii="Book Antiqua" w:eastAsia="宋体" w:hAnsi="Book Antiqua" w:cs="宋体"/>
          <w:b/>
          <w:bCs/>
        </w:rPr>
        <w:t xml:space="preserve"> JP</w:t>
      </w:r>
      <w:r w:rsidRPr="00576173">
        <w:rPr>
          <w:rFonts w:ascii="Book Antiqua" w:eastAsia="宋体" w:hAnsi="Book Antiqua" w:cs="宋体"/>
        </w:rPr>
        <w:t xml:space="preserve">, </w:t>
      </w:r>
      <w:proofErr w:type="spellStart"/>
      <w:r w:rsidRPr="00576173">
        <w:rPr>
          <w:rFonts w:ascii="Book Antiqua" w:eastAsia="宋体" w:hAnsi="Book Antiqua" w:cs="宋体"/>
        </w:rPr>
        <w:t>Kirschbaum</w:t>
      </w:r>
      <w:proofErr w:type="spellEnd"/>
      <w:r w:rsidRPr="00576173">
        <w:rPr>
          <w:rFonts w:ascii="Book Antiqua" w:eastAsia="宋体" w:hAnsi="Book Antiqua" w:cs="宋体"/>
        </w:rPr>
        <w:t xml:space="preserve"> F, Westby GW, Tsuji S.</w:t>
      </w:r>
      <w:proofErr w:type="gramEnd"/>
      <w:r w:rsidRPr="00576173">
        <w:rPr>
          <w:rFonts w:ascii="Book Antiqua" w:eastAsia="宋体" w:hAnsi="Book Antiqua" w:cs="宋体"/>
        </w:rPr>
        <w:t xml:space="preserve"> </w:t>
      </w:r>
      <w:proofErr w:type="gramStart"/>
      <w:r w:rsidRPr="00576173">
        <w:rPr>
          <w:rFonts w:ascii="Book Antiqua" w:eastAsia="宋体" w:hAnsi="Book Antiqua" w:cs="宋体"/>
        </w:rPr>
        <w:t xml:space="preserve">The larval electric organ of the weakly electric fish </w:t>
      </w:r>
      <w:proofErr w:type="spellStart"/>
      <w:r w:rsidRPr="00576173">
        <w:rPr>
          <w:rFonts w:ascii="Book Antiqua" w:eastAsia="宋体" w:hAnsi="Book Antiqua" w:cs="宋体"/>
        </w:rPr>
        <w:t>Pollimyrus</w:t>
      </w:r>
      <w:proofErr w:type="spellEnd"/>
      <w:r w:rsidRPr="00576173">
        <w:rPr>
          <w:rFonts w:ascii="Book Antiqua" w:eastAsia="宋体" w:hAnsi="Book Antiqua" w:cs="宋体"/>
        </w:rPr>
        <w:t xml:space="preserve"> (</w:t>
      </w:r>
      <w:proofErr w:type="spellStart"/>
      <w:r w:rsidRPr="00576173">
        <w:rPr>
          <w:rFonts w:ascii="Book Antiqua" w:eastAsia="宋体" w:hAnsi="Book Antiqua" w:cs="宋体"/>
        </w:rPr>
        <w:t>Marcusenius</w:t>
      </w:r>
      <w:proofErr w:type="spellEnd"/>
      <w:r w:rsidRPr="00576173">
        <w:rPr>
          <w:rFonts w:ascii="Book Antiqua" w:eastAsia="宋体" w:hAnsi="Book Antiqua" w:cs="宋体"/>
        </w:rPr>
        <w:t xml:space="preserve">) </w:t>
      </w:r>
      <w:proofErr w:type="spellStart"/>
      <w:r w:rsidRPr="00576173">
        <w:rPr>
          <w:rFonts w:ascii="Book Antiqua" w:eastAsia="宋体" w:hAnsi="Book Antiqua" w:cs="宋体"/>
        </w:rPr>
        <w:t>isidori</w:t>
      </w:r>
      <w:proofErr w:type="spellEnd"/>
      <w:r w:rsidRPr="00576173">
        <w:rPr>
          <w:rFonts w:ascii="Book Antiqua" w:eastAsia="宋体" w:hAnsi="Book Antiqua" w:cs="宋体"/>
        </w:rPr>
        <w:t xml:space="preserve"> (</w:t>
      </w:r>
      <w:proofErr w:type="spellStart"/>
      <w:r w:rsidRPr="00576173">
        <w:rPr>
          <w:rFonts w:ascii="Book Antiqua" w:eastAsia="宋体" w:hAnsi="Book Antiqua" w:cs="宋体"/>
        </w:rPr>
        <w:t>Mormyridae</w:t>
      </w:r>
      <w:proofErr w:type="spellEnd"/>
      <w:r w:rsidRPr="00576173">
        <w:rPr>
          <w:rFonts w:ascii="Book Antiqua" w:eastAsia="宋体" w:hAnsi="Book Antiqua" w:cs="宋体"/>
        </w:rPr>
        <w:t xml:space="preserve">, </w:t>
      </w:r>
      <w:proofErr w:type="spellStart"/>
      <w:r w:rsidRPr="00576173">
        <w:rPr>
          <w:rFonts w:ascii="Book Antiqua" w:eastAsia="宋体" w:hAnsi="Book Antiqua" w:cs="宋体"/>
        </w:rPr>
        <w:t>Teleostei</w:t>
      </w:r>
      <w:proofErr w:type="spellEnd"/>
      <w:r w:rsidRPr="00576173">
        <w:rPr>
          <w:rFonts w:ascii="Book Antiqua" w:eastAsia="宋体" w:hAnsi="Book Antiqua" w:cs="宋体"/>
        </w:rPr>
        <w:t>).</w:t>
      </w:r>
      <w:proofErr w:type="gramEnd"/>
      <w:r w:rsidRPr="00576173">
        <w:rPr>
          <w:rFonts w:ascii="Book Antiqua" w:eastAsia="宋体" w:hAnsi="Book Antiqua" w:cs="宋体"/>
        </w:rPr>
        <w:t> </w:t>
      </w:r>
      <w:r w:rsidRPr="00576173">
        <w:rPr>
          <w:rFonts w:ascii="Book Antiqua" w:eastAsia="宋体" w:hAnsi="Book Antiqua" w:cs="宋体"/>
          <w:i/>
          <w:iCs/>
        </w:rPr>
        <w:t xml:space="preserve">J </w:t>
      </w:r>
      <w:proofErr w:type="spellStart"/>
      <w:r w:rsidRPr="00576173">
        <w:rPr>
          <w:rFonts w:ascii="Book Antiqua" w:eastAsia="宋体" w:hAnsi="Book Antiqua" w:cs="宋体"/>
          <w:i/>
          <w:iCs/>
        </w:rPr>
        <w:t>Neurocytol</w:t>
      </w:r>
      <w:proofErr w:type="spellEnd"/>
      <w:r w:rsidRPr="00576173">
        <w:rPr>
          <w:rFonts w:ascii="Book Antiqua" w:eastAsia="宋体" w:hAnsi="Book Antiqua" w:cs="宋体"/>
        </w:rPr>
        <w:t> 1978; </w:t>
      </w:r>
      <w:r w:rsidRPr="00576173">
        <w:rPr>
          <w:rFonts w:ascii="Book Antiqua" w:eastAsia="宋体" w:hAnsi="Book Antiqua" w:cs="宋体"/>
          <w:b/>
          <w:bCs/>
        </w:rPr>
        <w:t>7</w:t>
      </w:r>
      <w:r w:rsidRPr="00576173">
        <w:rPr>
          <w:rFonts w:ascii="Book Antiqua" w:eastAsia="宋体" w:hAnsi="Book Antiqua" w:cs="宋体"/>
        </w:rPr>
        <w:t>: 165-181 [PMID: 0650262 DOI: 10.1016/S0016-5107(00)70416-0]</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28 </w:t>
      </w:r>
      <w:r w:rsidRPr="00576173">
        <w:rPr>
          <w:rFonts w:ascii="Book Antiqua" w:eastAsia="宋体" w:hAnsi="Book Antiqua" w:cs="宋体"/>
          <w:b/>
          <w:bCs/>
        </w:rPr>
        <w:t>Wee E</w:t>
      </w:r>
      <w:r w:rsidRPr="00576173">
        <w:rPr>
          <w:rFonts w:ascii="Book Antiqua" w:eastAsia="宋体" w:hAnsi="Book Antiqua" w:cs="宋体"/>
        </w:rPr>
        <w:t xml:space="preserve">, </w:t>
      </w:r>
      <w:proofErr w:type="spellStart"/>
      <w:r w:rsidRPr="00576173">
        <w:rPr>
          <w:rFonts w:ascii="Book Antiqua" w:eastAsia="宋体" w:hAnsi="Book Antiqua" w:cs="宋体"/>
        </w:rPr>
        <w:t>Lakhtakia</w:t>
      </w:r>
      <w:proofErr w:type="spellEnd"/>
      <w:r w:rsidRPr="00576173">
        <w:rPr>
          <w:rFonts w:ascii="Book Antiqua" w:eastAsia="宋体" w:hAnsi="Book Antiqua" w:cs="宋体"/>
        </w:rPr>
        <w:t xml:space="preserve"> S, Gupta R, </w:t>
      </w:r>
      <w:proofErr w:type="spellStart"/>
      <w:r w:rsidRPr="00576173">
        <w:rPr>
          <w:rFonts w:ascii="Book Antiqua" w:eastAsia="宋体" w:hAnsi="Book Antiqua" w:cs="宋体"/>
        </w:rPr>
        <w:t>Sekaran</w:t>
      </w:r>
      <w:proofErr w:type="spellEnd"/>
      <w:r w:rsidRPr="00576173">
        <w:rPr>
          <w:rFonts w:ascii="Book Antiqua" w:eastAsia="宋体" w:hAnsi="Book Antiqua" w:cs="宋体"/>
        </w:rPr>
        <w:t xml:space="preserve"> A, </w:t>
      </w:r>
      <w:proofErr w:type="spellStart"/>
      <w:r w:rsidRPr="00576173">
        <w:rPr>
          <w:rFonts w:ascii="Book Antiqua" w:eastAsia="宋体" w:hAnsi="Book Antiqua" w:cs="宋体"/>
        </w:rPr>
        <w:t>Kalapala</w:t>
      </w:r>
      <w:proofErr w:type="spellEnd"/>
      <w:r w:rsidRPr="00576173">
        <w:rPr>
          <w:rFonts w:ascii="Book Antiqua" w:eastAsia="宋体" w:hAnsi="Book Antiqua" w:cs="宋体"/>
        </w:rPr>
        <w:t xml:space="preserve"> R, </w:t>
      </w:r>
      <w:proofErr w:type="spellStart"/>
      <w:r w:rsidRPr="00576173">
        <w:rPr>
          <w:rFonts w:ascii="Book Antiqua" w:eastAsia="宋体" w:hAnsi="Book Antiqua" w:cs="宋体"/>
        </w:rPr>
        <w:t>Monga</w:t>
      </w:r>
      <w:proofErr w:type="spellEnd"/>
      <w:r w:rsidRPr="00576173">
        <w:rPr>
          <w:rFonts w:ascii="Book Antiqua" w:eastAsia="宋体" w:hAnsi="Book Antiqua" w:cs="宋体"/>
        </w:rPr>
        <w:t xml:space="preserve"> A, </w:t>
      </w:r>
      <w:proofErr w:type="spellStart"/>
      <w:r w:rsidRPr="00576173">
        <w:rPr>
          <w:rFonts w:ascii="Book Antiqua" w:eastAsia="宋体" w:hAnsi="Book Antiqua" w:cs="宋体"/>
        </w:rPr>
        <w:t>Arjunan</w:t>
      </w:r>
      <w:proofErr w:type="spellEnd"/>
      <w:r w:rsidRPr="00576173">
        <w:rPr>
          <w:rFonts w:ascii="Book Antiqua" w:eastAsia="宋体" w:hAnsi="Book Antiqua" w:cs="宋体"/>
        </w:rPr>
        <w:t xml:space="preserve"> S, Reddy DN. Endoscopic ultrasound guided fine-needle aspiration of lymph nodes and solid masses: factors influencing the cellularity and adequacy of the aspirate. </w:t>
      </w:r>
      <w:r w:rsidRPr="00576173">
        <w:rPr>
          <w:rFonts w:ascii="Book Antiqua" w:eastAsia="宋体" w:hAnsi="Book Antiqua" w:cs="宋体"/>
          <w:i/>
          <w:iCs/>
        </w:rPr>
        <w:t xml:space="preserve">J </w:t>
      </w:r>
      <w:proofErr w:type="spellStart"/>
      <w:r w:rsidRPr="00576173">
        <w:rPr>
          <w:rFonts w:ascii="Book Antiqua" w:eastAsia="宋体" w:hAnsi="Book Antiqua" w:cs="宋体"/>
          <w:i/>
          <w:iCs/>
        </w:rPr>
        <w:t>Clin</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Gastroenterol</w:t>
      </w:r>
      <w:proofErr w:type="spellEnd"/>
      <w:r w:rsidRPr="00576173">
        <w:rPr>
          <w:rFonts w:ascii="Book Antiqua" w:eastAsia="宋体" w:hAnsi="Book Antiqua" w:cs="宋体"/>
        </w:rPr>
        <w:t> 2012; </w:t>
      </w:r>
      <w:r w:rsidRPr="00576173">
        <w:rPr>
          <w:rFonts w:ascii="Book Antiqua" w:eastAsia="宋体" w:hAnsi="Book Antiqua" w:cs="宋体"/>
          <w:b/>
          <w:bCs/>
        </w:rPr>
        <w:t>46</w:t>
      </w:r>
      <w:r w:rsidRPr="00576173">
        <w:rPr>
          <w:rFonts w:ascii="Book Antiqua" w:eastAsia="宋体" w:hAnsi="Book Antiqua" w:cs="宋体"/>
        </w:rPr>
        <w:t>: 487-493 [PMID: 22688144 DOI:</w:t>
      </w:r>
      <w:r>
        <w:rPr>
          <w:rFonts w:ascii="Book Antiqua" w:eastAsia="宋体" w:hAnsi="Book Antiqua" w:cs="宋体"/>
        </w:rPr>
        <w:t xml:space="preserve"> 10.1097/MCG.0b013e31824432cb]</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29 </w:t>
      </w:r>
      <w:proofErr w:type="spellStart"/>
      <w:r w:rsidRPr="00576173">
        <w:rPr>
          <w:rFonts w:ascii="Book Antiqua" w:eastAsia="宋体" w:hAnsi="Book Antiqua" w:cs="宋体"/>
          <w:b/>
          <w:bCs/>
        </w:rPr>
        <w:t>Kulesza</w:t>
      </w:r>
      <w:proofErr w:type="spellEnd"/>
      <w:r w:rsidRPr="00576173">
        <w:rPr>
          <w:rFonts w:ascii="Book Antiqua" w:eastAsia="宋体" w:hAnsi="Book Antiqua" w:cs="宋体"/>
          <w:b/>
          <w:bCs/>
        </w:rPr>
        <w:t xml:space="preserve"> P</w:t>
      </w:r>
      <w:r w:rsidRPr="00576173">
        <w:rPr>
          <w:rFonts w:ascii="Book Antiqua" w:eastAsia="宋体" w:hAnsi="Book Antiqua" w:cs="宋体"/>
        </w:rPr>
        <w:t xml:space="preserve">, </w:t>
      </w:r>
      <w:proofErr w:type="spellStart"/>
      <w:r w:rsidRPr="00576173">
        <w:rPr>
          <w:rFonts w:ascii="Book Antiqua" w:eastAsia="宋体" w:hAnsi="Book Antiqua" w:cs="宋体"/>
        </w:rPr>
        <w:t>Eltoum</w:t>
      </w:r>
      <w:proofErr w:type="spellEnd"/>
      <w:r w:rsidRPr="00576173">
        <w:rPr>
          <w:rFonts w:ascii="Book Antiqua" w:eastAsia="宋体" w:hAnsi="Book Antiqua" w:cs="宋体"/>
        </w:rPr>
        <w:t xml:space="preserve"> IA. Endoscopic ultrasound-guided fine-needle aspiration: sampling, pitfalls, and quality management. </w:t>
      </w:r>
      <w:proofErr w:type="spellStart"/>
      <w:r w:rsidRPr="00576173">
        <w:rPr>
          <w:rFonts w:ascii="Book Antiqua" w:eastAsia="宋体" w:hAnsi="Book Antiqua" w:cs="宋体"/>
          <w:i/>
          <w:iCs/>
        </w:rPr>
        <w:t>Clin</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Gastroenterol</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Hepatol</w:t>
      </w:r>
      <w:proofErr w:type="spellEnd"/>
      <w:r w:rsidRPr="00576173">
        <w:rPr>
          <w:rFonts w:ascii="Book Antiqua" w:eastAsia="宋体" w:hAnsi="Book Antiqua" w:cs="宋体"/>
        </w:rPr>
        <w:t> 2007; </w:t>
      </w:r>
      <w:r w:rsidRPr="00576173">
        <w:rPr>
          <w:rFonts w:ascii="Book Antiqua" w:eastAsia="宋体" w:hAnsi="Book Antiqua" w:cs="宋体"/>
          <w:b/>
          <w:bCs/>
        </w:rPr>
        <w:t>5</w:t>
      </w:r>
      <w:r w:rsidRPr="00576173">
        <w:rPr>
          <w:rFonts w:ascii="Book Antiqua" w:eastAsia="宋体" w:hAnsi="Book Antiqua" w:cs="宋体"/>
        </w:rPr>
        <w:t>: 1248-1254 [PMID: 17981244 DOI: 10.1016/j.cgh.2007.09.011]</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30 </w:t>
      </w:r>
      <w:r w:rsidRPr="00576173">
        <w:rPr>
          <w:rFonts w:ascii="Book Antiqua" w:eastAsia="宋体" w:hAnsi="Book Antiqua" w:cs="宋体"/>
          <w:b/>
          <w:bCs/>
        </w:rPr>
        <w:t>LeBlanc JK</w:t>
      </w:r>
      <w:r w:rsidRPr="00576173">
        <w:rPr>
          <w:rFonts w:ascii="Book Antiqua" w:eastAsia="宋体" w:hAnsi="Book Antiqua" w:cs="宋体"/>
        </w:rPr>
        <w:t xml:space="preserve">, </w:t>
      </w:r>
      <w:proofErr w:type="spellStart"/>
      <w:r w:rsidRPr="00576173">
        <w:rPr>
          <w:rFonts w:ascii="Book Antiqua" w:eastAsia="宋体" w:hAnsi="Book Antiqua" w:cs="宋体"/>
        </w:rPr>
        <w:t>Ciaccia</w:t>
      </w:r>
      <w:proofErr w:type="spellEnd"/>
      <w:r w:rsidRPr="00576173">
        <w:rPr>
          <w:rFonts w:ascii="Book Antiqua" w:eastAsia="宋体" w:hAnsi="Book Antiqua" w:cs="宋体"/>
        </w:rPr>
        <w:t xml:space="preserve"> D, Al-</w:t>
      </w:r>
      <w:proofErr w:type="spellStart"/>
      <w:r w:rsidRPr="00576173">
        <w:rPr>
          <w:rFonts w:ascii="Book Antiqua" w:eastAsia="宋体" w:hAnsi="Book Antiqua" w:cs="宋体"/>
        </w:rPr>
        <w:t>Assi</w:t>
      </w:r>
      <w:proofErr w:type="spellEnd"/>
      <w:r w:rsidRPr="00576173">
        <w:rPr>
          <w:rFonts w:ascii="Book Antiqua" w:eastAsia="宋体" w:hAnsi="Book Antiqua" w:cs="宋体"/>
        </w:rPr>
        <w:t xml:space="preserve"> MT, McGrath K, </w:t>
      </w:r>
      <w:proofErr w:type="spellStart"/>
      <w:r w:rsidRPr="00576173">
        <w:rPr>
          <w:rFonts w:ascii="Book Antiqua" w:eastAsia="宋体" w:hAnsi="Book Antiqua" w:cs="宋体"/>
        </w:rPr>
        <w:t>Imperiale</w:t>
      </w:r>
      <w:proofErr w:type="spellEnd"/>
      <w:r w:rsidRPr="00576173">
        <w:rPr>
          <w:rFonts w:ascii="Book Antiqua" w:eastAsia="宋体" w:hAnsi="Book Antiqua" w:cs="宋体"/>
        </w:rPr>
        <w:t xml:space="preserve"> T, Tao LC, </w:t>
      </w:r>
      <w:proofErr w:type="spellStart"/>
      <w:r w:rsidRPr="00576173">
        <w:rPr>
          <w:rFonts w:ascii="Book Antiqua" w:eastAsia="宋体" w:hAnsi="Book Antiqua" w:cs="宋体"/>
        </w:rPr>
        <w:t>Vallery</w:t>
      </w:r>
      <w:proofErr w:type="spellEnd"/>
      <w:r w:rsidRPr="00576173">
        <w:rPr>
          <w:rFonts w:ascii="Book Antiqua" w:eastAsia="宋体" w:hAnsi="Book Antiqua" w:cs="宋体"/>
        </w:rPr>
        <w:t xml:space="preserve"> S, DeWitt J, Sherman S, Collins E. Optimal number of EUS-guided fine needle passes needed to obtain a correct diagnosis.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2004; </w:t>
      </w:r>
      <w:r w:rsidRPr="00576173">
        <w:rPr>
          <w:rFonts w:ascii="Book Antiqua" w:eastAsia="宋体" w:hAnsi="Book Antiqua" w:cs="宋体"/>
          <w:b/>
          <w:bCs/>
        </w:rPr>
        <w:t>59</w:t>
      </w:r>
      <w:r w:rsidRPr="00576173">
        <w:rPr>
          <w:rFonts w:ascii="Book Antiqua" w:eastAsia="宋体" w:hAnsi="Book Antiqua" w:cs="宋体"/>
        </w:rPr>
        <w:t>: 475-481 [PMID: 15044881]</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lastRenderedPageBreak/>
        <w:t>31 </w:t>
      </w:r>
      <w:proofErr w:type="spellStart"/>
      <w:r w:rsidRPr="00576173">
        <w:rPr>
          <w:rFonts w:ascii="Book Antiqua" w:eastAsia="宋体" w:hAnsi="Book Antiqua" w:cs="宋体"/>
          <w:b/>
          <w:bCs/>
        </w:rPr>
        <w:t>Pirity</w:t>
      </w:r>
      <w:proofErr w:type="spellEnd"/>
      <w:r w:rsidRPr="00576173">
        <w:rPr>
          <w:rFonts w:ascii="Book Antiqua" w:eastAsia="宋体" w:hAnsi="Book Antiqua" w:cs="宋体"/>
          <w:b/>
          <w:bCs/>
        </w:rPr>
        <w:t xml:space="preserve"> M</w:t>
      </w:r>
      <w:r w:rsidRPr="00576173">
        <w:rPr>
          <w:rFonts w:ascii="Book Antiqua" w:eastAsia="宋体" w:hAnsi="Book Antiqua" w:cs="宋体"/>
        </w:rPr>
        <w:t xml:space="preserve">, Nguyen VT, Dubois MF, </w:t>
      </w:r>
      <w:proofErr w:type="spellStart"/>
      <w:r w:rsidRPr="00576173">
        <w:rPr>
          <w:rFonts w:ascii="Book Antiqua" w:eastAsia="宋体" w:hAnsi="Book Antiqua" w:cs="宋体"/>
        </w:rPr>
        <w:t>Bensaude</w:t>
      </w:r>
      <w:proofErr w:type="spellEnd"/>
      <w:r w:rsidRPr="00576173">
        <w:rPr>
          <w:rFonts w:ascii="Book Antiqua" w:eastAsia="宋体" w:hAnsi="Book Antiqua" w:cs="宋体"/>
        </w:rPr>
        <w:t xml:space="preserve"> O, </w:t>
      </w:r>
      <w:proofErr w:type="spellStart"/>
      <w:r w:rsidRPr="00576173">
        <w:rPr>
          <w:rFonts w:ascii="Book Antiqua" w:eastAsia="宋体" w:hAnsi="Book Antiqua" w:cs="宋体"/>
        </w:rPr>
        <w:t>Hevér-Szabó</w:t>
      </w:r>
      <w:proofErr w:type="spellEnd"/>
      <w:r w:rsidRPr="00576173">
        <w:rPr>
          <w:rFonts w:ascii="Book Antiqua" w:eastAsia="宋体" w:hAnsi="Book Antiqua" w:cs="宋体"/>
        </w:rPr>
        <w:t xml:space="preserve"> A, </w:t>
      </w:r>
      <w:proofErr w:type="spellStart"/>
      <w:r w:rsidRPr="00576173">
        <w:rPr>
          <w:rFonts w:ascii="Book Antiqua" w:eastAsia="宋体" w:hAnsi="Book Antiqua" w:cs="宋体"/>
        </w:rPr>
        <w:t>Venetianer</w:t>
      </w:r>
      <w:proofErr w:type="spellEnd"/>
      <w:r w:rsidRPr="00576173">
        <w:rPr>
          <w:rFonts w:ascii="Book Antiqua" w:eastAsia="宋体" w:hAnsi="Book Antiqua" w:cs="宋体"/>
        </w:rPr>
        <w:t xml:space="preserve"> A. Decreased stress </w:t>
      </w:r>
      <w:proofErr w:type="spellStart"/>
      <w:r w:rsidRPr="00576173">
        <w:rPr>
          <w:rFonts w:ascii="Book Antiqua" w:eastAsia="宋体" w:hAnsi="Book Antiqua" w:cs="宋体"/>
        </w:rPr>
        <w:t>inducibility</w:t>
      </w:r>
      <w:proofErr w:type="spellEnd"/>
      <w:r w:rsidRPr="00576173">
        <w:rPr>
          <w:rFonts w:ascii="Book Antiqua" w:eastAsia="宋体" w:hAnsi="Book Antiqua" w:cs="宋体"/>
        </w:rPr>
        <w:t xml:space="preserve"> of the HSP68 protein in a rat </w:t>
      </w:r>
      <w:proofErr w:type="spellStart"/>
      <w:r w:rsidRPr="00576173">
        <w:rPr>
          <w:rFonts w:ascii="Book Antiqua" w:eastAsia="宋体" w:hAnsi="Book Antiqua" w:cs="宋体"/>
        </w:rPr>
        <w:t>hepatoma</w:t>
      </w:r>
      <w:proofErr w:type="spellEnd"/>
      <w:r w:rsidRPr="00576173">
        <w:rPr>
          <w:rFonts w:ascii="Book Antiqua" w:eastAsia="宋体" w:hAnsi="Book Antiqua" w:cs="宋体"/>
        </w:rPr>
        <w:t xml:space="preserve"> variant clone. </w:t>
      </w:r>
      <w:proofErr w:type="spellStart"/>
      <w:r w:rsidRPr="00576173">
        <w:rPr>
          <w:rFonts w:ascii="Book Antiqua" w:eastAsia="宋体" w:hAnsi="Book Antiqua" w:cs="宋体"/>
          <w:i/>
          <w:iCs/>
        </w:rPr>
        <w:t>Eur</w:t>
      </w:r>
      <w:proofErr w:type="spellEnd"/>
      <w:r w:rsidRPr="00576173">
        <w:rPr>
          <w:rFonts w:ascii="Book Antiqua" w:eastAsia="宋体" w:hAnsi="Book Antiqua" w:cs="宋体"/>
          <w:i/>
          <w:iCs/>
        </w:rPr>
        <w:t xml:space="preserve"> J </w:t>
      </w:r>
      <w:proofErr w:type="spellStart"/>
      <w:r w:rsidRPr="00576173">
        <w:rPr>
          <w:rFonts w:ascii="Book Antiqua" w:eastAsia="宋体" w:hAnsi="Book Antiqua" w:cs="宋体"/>
          <w:i/>
          <w:iCs/>
        </w:rPr>
        <w:t>Biochem</w:t>
      </w:r>
      <w:proofErr w:type="spellEnd"/>
      <w:r w:rsidRPr="00576173">
        <w:rPr>
          <w:rFonts w:ascii="Book Antiqua" w:eastAsia="宋体" w:hAnsi="Book Antiqua" w:cs="宋体"/>
        </w:rPr>
        <w:t> 1992; </w:t>
      </w:r>
      <w:r w:rsidRPr="00576173">
        <w:rPr>
          <w:rFonts w:ascii="Book Antiqua" w:eastAsia="宋体" w:hAnsi="Book Antiqua" w:cs="宋体"/>
          <w:b/>
          <w:bCs/>
        </w:rPr>
        <w:t>210</w:t>
      </w:r>
      <w:r w:rsidRPr="00576173">
        <w:rPr>
          <w:rFonts w:ascii="Book Antiqua" w:eastAsia="宋体" w:hAnsi="Book Antiqua" w:cs="宋体"/>
        </w:rPr>
        <w:t>: 793-800 [PMID: 1483464 DOI: 10.1038/ajg.2011.119]</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32 </w:t>
      </w:r>
      <w:r w:rsidRPr="00576173">
        <w:rPr>
          <w:rFonts w:ascii="Book Antiqua" w:eastAsia="宋体" w:hAnsi="Book Antiqua" w:cs="宋体"/>
          <w:b/>
          <w:bCs/>
        </w:rPr>
        <w:t>Collins BT</w:t>
      </w:r>
      <w:r w:rsidRPr="00576173">
        <w:rPr>
          <w:rFonts w:ascii="Book Antiqua" w:eastAsia="宋体" w:hAnsi="Book Antiqua" w:cs="宋体"/>
        </w:rPr>
        <w:t xml:space="preserve">, </w:t>
      </w:r>
      <w:proofErr w:type="spellStart"/>
      <w:r w:rsidRPr="00576173">
        <w:rPr>
          <w:rFonts w:ascii="Book Antiqua" w:eastAsia="宋体" w:hAnsi="Book Antiqua" w:cs="宋体"/>
        </w:rPr>
        <w:t>Murad</w:t>
      </w:r>
      <w:proofErr w:type="spellEnd"/>
      <w:r w:rsidRPr="00576173">
        <w:rPr>
          <w:rFonts w:ascii="Book Antiqua" w:eastAsia="宋体" w:hAnsi="Book Antiqua" w:cs="宋体"/>
        </w:rPr>
        <w:t xml:space="preserve"> FM, Wang JF, </w:t>
      </w:r>
      <w:proofErr w:type="spellStart"/>
      <w:r w:rsidRPr="00576173">
        <w:rPr>
          <w:rFonts w:ascii="Book Antiqua" w:eastAsia="宋体" w:hAnsi="Book Antiqua" w:cs="宋体"/>
        </w:rPr>
        <w:t>Bernadt</w:t>
      </w:r>
      <w:proofErr w:type="spellEnd"/>
      <w:r w:rsidRPr="00576173">
        <w:rPr>
          <w:rFonts w:ascii="Book Antiqua" w:eastAsia="宋体" w:hAnsi="Book Antiqua" w:cs="宋体"/>
        </w:rPr>
        <w:t xml:space="preserve"> CT. Rapid on-site evaluation for endoscopic ultrasound-guided fine-needle biopsy of the pancreas decreases the incidence of repeat biopsy procedures. </w:t>
      </w:r>
      <w:r w:rsidRPr="00576173">
        <w:rPr>
          <w:rFonts w:ascii="Book Antiqua" w:eastAsia="宋体" w:hAnsi="Book Antiqua" w:cs="宋体"/>
          <w:i/>
          <w:iCs/>
        </w:rPr>
        <w:t xml:space="preserve">Cancer </w:t>
      </w:r>
      <w:proofErr w:type="spellStart"/>
      <w:r w:rsidRPr="00576173">
        <w:rPr>
          <w:rFonts w:ascii="Book Antiqua" w:eastAsia="宋体" w:hAnsi="Book Antiqua" w:cs="宋体"/>
          <w:i/>
          <w:iCs/>
        </w:rPr>
        <w:t>Cytopathol</w:t>
      </w:r>
      <w:proofErr w:type="spellEnd"/>
      <w:r w:rsidRPr="00576173">
        <w:rPr>
          <w:rFonts w:ascii="Book Antiqua" w:eastAsia="宋体" w:hAnsi="Book Antiqua" w:cs="宋体"/>
        </w:rPr>
        <w:t> 2013; </w:t>
      </w:r>
      <w:r w:rsidRPr="00576173">
        <w:rPr>
          <w:rFonts w:ascii="Book Antiqua" w:eastAsia="宋体" w:hAnsi="Book Antiqua" w:cs="宋体"/>
          <w:b/>
          <w:bCs/>
        </w:rPr>
        <w:t>121</w:t>
      </w:r>
      <w:r w:rsidRPr="00576173">
        <w:rPr>
          <w:rFonts w:ascii="Book Antiqua" w:eastAsia="宋体" w:hAnsi="Book Antiqua" w:cs="宋体"/>
        </w:rPr>
        <w:t>: 518-524 [PMID: 23983161 DOI: 10.1002/cncy.21340]</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33 </w:t>
      </w:r>
      <w:r w:rsidRPr="00576173">
        <w:rPr>
          <w:rFonts w:ascii="Book Antiqua" w:eastAsia="宋体" w:hAnsi="Book Antiqua" w:cs="宋体"/>
          <w:b/>
          <w:bCs/>
        </w:rPr>
        <w:t>Schmidt RL</w:t>
      </w:r>
      <w:r w:rsidRPr="00576173">
        <w:rPr>
          <w:rFonts w:ascii="Book Antiqua" w:eastAsia="宋体" w:hAnsi="Book Antiqua" w:cs="宋体"/>
        </w:rPr>
        <w:t xml:space="preserve">, Witt BL, </w:t>
      </w:r>
      <w:proofErr w:type="spellStart"/>
      <w:r w:rsidRPr="00576173">
        <w:rPr>
          <w:rFonts w:ascii="Book Antiqua" w:eastAsia="宋体" w:hAnsi="Book Antiqua" w:cs="宋体"/>
        </w:rPr>
        <w:t>Matynia</w:t>
      </w:r>
      <w:proofErr w:type="spellEnd"/>
      <w:r w:rsidRPr="00576173">
        <w:rPr>
          <w:rFonts w:ascii="Book Antiqua" w:eastAsia="宋体" w:hAnsi="Book Antiqua" w:cs="宋体"/>
        </w:rPr>
        <w:t xml:space="preserve"> AP, </w:t>
      </w:r>
      <w:proofErr w:type="spellStart"/>
      <w:r w:rsidRPr="00576173">
        <w:rPr>
          <w:rFonts w:ascii="Book Antiqua" w:eastAsia="宋体" w:hAnsi="Book Antiqua" w:cs="宋体"/>
        </w:rPr>
        <w:t>Barraza</w:t>
      </w:r>
      <w:proofErr w:type="spellEnd"/>
      <w:r w:rsidRPr="00576173">
        <w:rPr>
          <w:rFonts w:ascii="Book Antiqua" w:eastAsia="宋体" w:hAnsi="Book Antiqua" w:cs="宋体"/>
        </w:rPr>
        <w:t xml:space="preserve"> G, </w:t>
      </w:r>
      <w:proofErr w:type="spellStart"/>
      <w:r w:rsidRPr="00576173">
        <w:rPr>
          <w:rFonts w:ascii="Book Antiqua" w:eastAsia="宋体" w:hAnsi="Book Antiqua" w:cs="宋体"/>
        </w:rPr>
        <w:t>Layfield</w:t>
      </w:r>
      <w:proofErr w:type="spellEnd"/>
      <w:r w:rsidRPr="00576173">
        <w:rPr>
          <w:rFonts w:ascii="Book Antiqua" w:eastAsia="宋体" w:hAnsi="Book Antiqua" w:cs="宋体"/>
        </w:rPr>
        <w:t xml:space="preserve"> LJ, Adler DG. Rapid on-site evaluation increases endoscopic ultrasound-guided fine-needle aspiration adequacy for pancreatic lesions. </w:t>
      </w:r>
      <w:r w:rsidRPr="00576173">
        <w:rPr>
          <w:rFonts w:ascii="Book Antiqua" w:eastAsia="宋体" w:hAnsi="Book Antiqua" w:cs="宋体"/>
          <w:i/>
          <w:iCs/>
        </w:rPr>
        <w:t xml:space="preserve">Dig Dis </w:t>
      </w:r>
      <w:proofErr w:type="spellStart"/>
      <w:r w:rsidRPr="00576173">
        <w:rPr>
          <w:rFonts w:ascii="Book Antiqua" w:eastAsia="宋体" w:hAnsi="Book Antiqua" w:cs="宋体"/>
          <w:i/>
          <w:iCs/>
        </w:rPr>
        <w:t>Sci</w:t>
      </w:r>
      <w:proofErr w:type="spellEnd"/>
      <w:r w:rsidRPr="00576173">
        <w:rPr>
          <w:rFonts w:ascii="Book Antiqua" w:eastAsia="宋体" w:hAnsi="Book Antiqua" w:cs="宋体"/>
        </w:rPr>
        <w:t> 2013; </w:t>
      </w:r>
      <w:r w:rsidRPr="00576173">
        <w:rPr>
          <w:rFonts w:ascii="Book Antiqua" w:eastAsia="宋体" w:hAnsi="Book Antiqua" w:cs="宋体"/>
          <w:b/>
          <w:bCs/>
        </w:rPr>
        <w:t>58</w:t>
      </w:r>
      <w:r w:rsidRPr="00576173">
        <w:rPr>
          <w:rFonts w:ascii="Book Antiqua" w:eastAsia="宋体" w:hAnsi="Book Antiqua" w:cs="宋体"/>
        </w:rPr>
        <w:t>: 872-882 [PMID: 23053888 DOI: 10.1007/s10620-012-2411-1]</w:t>
      </w:r>
    </w:p>
    <w:p w:rsidR="00917554" w:rsidRPr="00576173" w:rsidRDefault="00917554" w:rsidP="00ED7098">
      <w:pPr>
        <w:spacing w:line="360" w:lineRule="auto"/>
        <w:jc w:val="both"/>
        <w:rPr>
          <w:rFonts w:ascii="Book Antiqua" w:eastAsia="宋体" w:hAnsi="Book Antiqua" w:cs="宋体"/>
        </w:rPr>
      </w:pPr>
      <w:proofErr w:type="gramStart"/>
      <w:r w:rsidRPr="00576173">
        <w:rPr>
          <w:rFonts w:ascii="Book Antiqua" w:eastAsia="宋体" w:hAnsi="Book Antiqua" w:cs="宋体"/>
        </w:rPr>
        <w:t>3</w:t>
      </w:r>
      <w:r>
        <w:rPr>
          <w:rFonts w:ascii="Book Antiqua" w:eastAsia="宋体" w:hAnsi="Book Antiqua" w:cs="宋体"/>
        </w:rPr>
        <w:t xml:space="preserve">4 </w:t>
      </w:r>
      <w:r w:rsidRPr="00576173">
        <w:rPr>
          <w:rFonts w:ascii="Book Antiqua" w:eastAsia="宋体" w:hAnsi="Book Antiqua" w:cs="宋体"/>
        </w:rPr>
        <w:t>Functional blindness in photorefractive keratectomy.</w:t>
      </w:r>
      <w:proofErr w:type="gramEnd"/>
      <w:r w:rsidRPr="00576173">
        <w:rPr>
          <w:rFonts w:ascii="Book Antiqua" w:eastAsia="宋体" w:hAnsi="Book Antiqua" w:cs="宋体"/>
        </w:rPr>
        <w:t> </w:t>
      </w:r>
      <w:r w:rsidRPr="00576173">
        <w:rPr>
          <w:rFonts w:ascii="Book Antiqua" w:eastAsia="宋体" w:hAnsi="Book Antiqua" w:cs="宋体"/>
          <w:i/>
          <w:iCs/>
        </w:rPr>
        <w:t xml:space="preserve">Arch </w:t>
      </w:r>
      <w:proofErr w:type="spellStart"/>
      <w:r w:rsidRPr="00576173">
        <w:rPr>
          <w:rFonts w:ascii="Book Antiqua" w:eastAsia="宋体" w:hAnsi="Book Antiqua" w:cs="宋体"/>
          <w:i/>
          <w:iCs/>
        </w:rPr>
        <w:t>Ophthalmol</w:t>
      </w:r>
      <w:proofErr w:type="spellEnd"/>
      <w:r w:rsidRPr="00576173">
        <w:rPr>
          <w:rFonts w:ascii="Book Antiqua" w:eastAsia="宋体" w:hAnsi="Book Antiqua" w:cs="宋体"/>
        </w:rPr>
        <w:t> 1989; </w:t>
      </w:r>
      <w:r w:rsidRPr="00576173">
        <w:rPr>
          <w:rFonts w:ascii="Book Antiqua" w:eastAsia="宋体" w:hAnsi="Book Antiqua" w:cs="宋体"/>
          <w:b/>
          <w:bCs/>
        </w:rPr>
        <w:t>107</w:t>
      </w:r>
      <w:r w:rsidRPr="00576173">
        <w:rPr>
          <w:rFonts w:ascii="Book Antiqua" w:eastAsia="宋体" w:hAnsi="Book Antiqua" w:cs="宋体"/>
        </w:rPr>
        <w:t>: 1563-1565 [PMID: 2818271 DOI: 10.1111/j.1572-0241.2003.07472.x]</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35 </w:t>
      </w:r>
      <w:proofErr w:type="spellStart"/>
      <w:r w:rsidRPr="00576173">
        <w:rPr>
          <w:rFonts w:ascii="Book Antiqua" w:eastAsia="宋体" w:hAnsi="Book Antiqua" w:cs="宋体"/>
          <w:b/>
          <w:bCs/>
        </w:rPr>
        <w:t>Jhala</w:t>
      </w:r>
      <w:proofErr w:type="spellEnd"/>
      <w:r w:rsidRPr="00576173">
        <w:rPr>
          <w:rFonts w:ascii="Book Antiqua" w:eastAsia="宋体" w:hAnsi="Book Antiqua" w:cs="宋体"/>
          <w:b/>
          <w:bCs/>
        </w:rPr>
        <w:t xml:space="preserve"> NC</w:t>
      </w:r>
      <w:r w:rsidRPr="00576173">
        <w:rPr>
          <w:rFonts w:ascii="Book Antiqua" w:eastAsia="宋体" w:hAnsi="Book Antiqua" w:cs="宋体"/>
        </w:rPr>
        <w:t xml:space="preserve">, </w:t>
      </w:r>
      <w:proofErr w:type="spellStart"/>
      <w:r w:rsidRPr="00576173">
        <w:rPr>
          <w:rFonts w:ascii="Book Antiqua" w:eastAsia="宋体" w:hAnsi="Book Antiqua" w:cs="宋体"/>
        </w:rPr>
        <w:t>Jhala</w:t>
      </w:r>
      <w:proofErr w:type="spellEnd"/>
      <w:r w:rsidRPr="00576173">
        <w:rPr>
          <w:rFonts w:ascii="Book Antiqua" w:eastAsia="宋体" w:hAnsi="Book Antiqua" w:cs="宋体"/>
        </w:rPr>
        <w:t xml:space="preserve"> DN, </w:t>
      </w:r>
      <w:proofErr w:type="spellStart"/>
      <w:r w:rsidRPr="00576173">
        <w:rPr>
          <w:rFonts w:ascii="Book Antiqua" w:eastAsia="宋体" w:hAnsi="Book Antiqua" w:cs="宋体"/>
        </w:rPr>
        <w:t>Chhieng</w:t>
      </w:r>
      <w:proofErr w:type="spellEnd"/>
      <w:r w:rsidRPr="00576173">
        <w:rPr>
          <w:rFonts w:ascii="Book Antiqua" w:eastAsia="宋体" w:hAnsi="Book Antiqua" w:cs="宋体"/>
        </w:rPr>
        <w:t xml:space="preserve"> DC, </w:t>
      </w:r>
      <w:proofErr w:type="spellStart"/>
      <w:r w:rsidRPr="00576173">
        <w:rPr>
          <w:rFonts w:ascii="Book Antiqua" w:eastAsia="宋体" w:hAnsi="Book Antiqua" w:cs="宋体"/>
        </w:rPr>
        <w:t>Eloubeidi</w:t>
      </w:r>
      <w:proofErr w:type="spellEnd"/>
      <w:r w:rsidRPr="00576173">
        <w:rPr>
          <w:rFonts w:ascii="Book Antiqua" w:eastAsia="宋体" w:hAnsi="Book Antiqua" w:cs="宋体"/>
        </w:rPr>
        <w:t xml:space="preserve"> MA, </w:t>
      </w:r>
      <w:proofErr w:type="spellStart"/>
      <w:r w:rsidRPr="00576173">
        <w:rPr>
          <w:rFonts w:ascii="Book Antiqua" w:eastAsia="宋体" w:hAnsi="Book Antiqua" w:cs="宋体"/>
        </w:rPr>
        <w:t>Eltoum</w:t>
      </w:r>
      <w:proofErr w:type="spellEnd"/>
      <w:r w:rsidRPr="00576173">
        <w:rPr>
          <w:rFonts w:ascii="Book Antiqua" w:eastAsia="宋体" w:hAnsi="Book Antiqua" w:cs="宋体"/>
        </w:rPr>
        <w:t xml:space="preserve"> IA. </w:t>
      </w:r>
      <w:proofErr w:type="gramStart"/>
      <w:r w:rsidRPr="00576173">
        <w:rPr>
          <w:rFonts w:ascii="Book Antiqua" w:eastAsia="宋体" w:hAnsi="Book Antiqua" w:cs="宋体"/>
        </w:rPr>
        <w:t>Endoscopic ultrasound-guided fine-needle aspiration.</w:t>
      </w:r>
      <w:proofErr w:type="gramEnd"/>
      <w:r w:rsidRPr="00576173">
        <w:rPr>
          <w:rFonts w:ascii="Book Antiqua" w:eastAsia="宋体" w:hAnsi="Book Antiqua" w:cs="宋体"/>
        </w:rPr>
        <w:t xml:space="preserve"> </w:t>
      </w:r>
      <w:proofErr w:type="gramStart"/>
      <w:r w:rsidRPr="00576173">
        <w:rPr>
          <w:rFonts w:ascii="Book Antiqua" w:eastAsia="宋体" w:hAnsi="Book Antiqua" w:cs="宋体"/>
        </w:rPr>
        <w:t xml:space="preserve">A </w:t>
      </w:r>
      <w:proofErr w:type="spellStart"/>
      <w:r w:rsidRPr="00576173">
        <w:rPr>
          <w:rFonts w:ascii="Book Antiqua" w:eastAsia="宋体" w:hAnsi="Book Antiqua" w:cs="宋体"/>
        </w:rPr>
        <w:t>cytopathologist's</w:t>
      </w:r>
      <w:proofErr w:type="spellEnd"/>
      <w:r w:rsidRPr="00576173">
        <w:rPr>
          <w:rFonts w:ascii="Book Antiqua" w:eastAsia="宋体" w:hAnsi="Book Antiqua" w:cs="宋体"/>
        </w:rPr>
        <w:t xml:space="preserve"> perspective.</w:t>
      </w:r>
      <w:proofErr w:type="gramEnd"/>
      <w:r w:rsidRPr="00576173">
        <w:rPr>
          <w:rFonts w:ascii="Book Antiqua" w:eastAsia="宋体" w:hAnsi="Book Antiqua" w:cs="宋体"/>
        </w:rPr>
        <w:t> </w:t>
      </w:r>
      <w:r w:rsidRPr="00576173">
        <w:rPr>
          <w:rFonts w:ascii="Book Antiqua" w:eastAsia="宋体" w:hAnsi="Book Antiqua" w:cs="宋体"/>
          <w:i/>
          <w:iCs/>
        </w:rPr>
        <w:t xml:space="preserve">Am J </w:t>
      </w:r>
      <w:proofErr w:type="spellStart"/>
      <w:r w:rsidRPr="00576173">
        <w:rPr>
          <w:rFonts w:ascii="Book Antiqua" w:eastAsia="宋体" w:hAnsi="Book Antiqua" w:cs="宋体"/>
          <w:i/>
          <w:iCs/>
        </w:rPr>
        <w:t>Clin</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Pathol</w:t>
      </w:r>
      <w:proofErr w:type="spellEnd"/>
      <w:r w:rsidRPr="00576173">
        <w:rPr>
          <w:rFonts w:ascii="Book Antiqua" w:eastAsia="宋体" w:hAnsi="Book Antiqua" w:cs="宋体"/>
        </w:rPr>
        <w:t> 2003; </w:t>
      </w:r>
      <w:r w:rsidRPr="00576173">
        <w:rPr>
          <w:rFonts w:ascii="Book Antiqua" w:eastAsia="宋体" w:hAnsi="Book Antiqua" w:cs="宋体"/>
          <w:b/>
          <w:bCs/>
        </w:rPr>
        <w:t>120</w:t>
      </w:r>
      <w:r w:rsidRPr="00576173">
        <w:rPr>
          <w:rFonts w:ascii="Book Antiqua" w:eastAsia="宋体" w:hAnsi="Book Antiqua" w:cs="宋体"/>
        </w:rPr>
        <w:t>: 351-367 [PMID: 14502798 DOI: 10.1309/MFRFJ0XYJLN8NVDP]</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36 </w:t>
      </w:r>
      <w:proofErr w:type="spellStart"/>
      <w:r w:rsidRPr="00576173">
        <w:rPr>
          <w:rFonts w:ascii="Book Antiqua" w:eastAsia="宋体" w:hAnsi="Book Antiqua" w:cs="宋体"/>
          <w:b/>
          <w:bCs/>
        </w:rPr>
        <w:t>Cherian</w:t>
      </w:r>
      <w:proofErr w:type="spellEnd"/>
      <w:r w:rsidRPr="00576173">
        <w:rPr>
          <w:rFonts w:ascii="Book Antiqua" w:eastAsia="宋体" w:hAnsi="Book Antiqua" w:cs="宋体"/>
          <w:b/>
          <w:bCs/>
        </w:rPr>
        <w:t xml:space="preserve"> PT</w:t>
      </w:r>
      <w:r w:rsidRPr="00576173">
        <w:rPr>
          <w:rFonts w:ascii="Book Antiqua" w:eastAsia="宋体" w:hAnsi="Book Antiqua" w:cs="宋体"/>
        </w:rPr>
        <w:t xml:space="preserve">, Mohan P, </w:t>
      </w:r>
      <w:proofErr w:type="spellStart"/>
      <w:r w:rsidRPr="00576173">
        <w:rPr>
          <w:rFonts w:ascii="Book Antiqua" w:eastAsia="宋体" w:hAnsi="Book Antiqua" w:cs="宋体"/>
        </w:rPr>
        <w:t>Douiri</w:t>
      </w:r>
      <w:proofErr w:type="spellEnd"/>
      <w:r w:rsidRPr="00576173">
        <w:rPr>
          <w:rFonts w:ascii="Book Antiqua" w:eastAsia="宋体" w:hAnsi="Book Antiqua" w:cs="宋体"/>
        </w:rPr>
        <w:t xml:space="preserve"> A, </w:t>
      </w:r>
      <w:proofErr w:type="spellStart"/>
      <w:r w:rsidRPr="00576173">
        <w:rPr>
          <w:rFonts w:ascii="Book Antiqua" w:eastAsia="宋体" w:hAnsi="Book Antiqua" w:cs="宋体"/>
        </w:rPr>
        <w:t>Taniere</w:t>
      </w:r>
      <w:proofErr w:type="spellEnd"/>
      <w:r w:rsidRPr="00576173">
        <w:rPr>
          <w:rFonts w:ascii="Book Antiqua" w:eastAsia="宋体" w:hAnsi="Book Antiqua" w:cs="宋体"/>
        </w:rPr>
        <w:t xml:space="preserve"> P, </w:t>
      </w:r>
      <w:proofErr w:type="spellStart"/>
      <w:r w:rsidRPr="00576173">
        <w:rPr>
          <w:rFonts w:ascii="Book Antiqua" w:eastAsia="宋体" w:hAnsi="Book Antiqua" w:cs="宋体"/>
        </w:rPr>
        <w:t>Hejmadi</w:t>
      </w:r>
      <w:proofErr w:type="spellEnd"/>
      <w:r w:rsidRPr="00576173">
        <w:rPr>
          <w:rFonts w:ascii="Book Antiqua" w:eastAsia="宋体" w:hAnsi="Book Antiqua" w:cs="宋体"/>
        </w:rPr>
        <w:t xml:space="preserve"> RK, Mahon BS. Role of endoscopic ultrasound-guided fine-needle aspiration in the diagnosis of solid pancreatic and </w:t>
      </w:r>
      <w:proofErr w:type="spellStart"/>
      <w:r w:rsidRPr="00576173">
        <w:rPr>
          <w:rFonts w:ascii="Book Antiqua" w:eastAsia="宋体" w:hAnsi="Book Antiqua" w:cs="宋体"/>
        </w:rPr>
        <w:t>peripancreatic</w:t>
      </w:r>
      <w:proofErr w:type="spellEnd"/>
      <w:r w:rsidRPr="00576173">
        <w:rPr>
          <w:rFonts w:ascii="Book Antiqua" w:eastAsia="宋体" w:hAnsi="Book Antiqua" w:cs="宋体"/>
        </w:rPr>
        <w:t xml:space="preserve"> lesions: is onsite cytopathology necessary? </w:t>
      </w:r>
      <w:r w:rsidRPr="00576173">
        <w:rPr>
          <w:rFonts w:ascii="Book Antiqua" w:eastAsia="宋体" w:hAnsi="Book Antiqua" w:cs="宋体"/>
          <w:i/>
          <w:iCs/>
        </w:rPr>
        <w:t>HPB (Oxford)</w:t>
      </w:r>
      <w:r w:rsidRPr="00576173">
        <w:rPr>
          <w:rFonts w:ascii="Book Antiqua" w:eastAsia="宋体" w:hAnsi="Book Antiqua" w:cs="宋体"/>
        </w:rPr>
        <w:t> 2010; </w:t>
      </w:r>
      <w:r w:rsidRPr="00576173">
        <w:rPr>
          <w:rFonts w:ascii="Book Antiqua" w:eastAsia="宋体" w:hAnsi="Book Antiqua" w:cs="宋体"/>
          <w:b/>
          <w:bCs/>
        </w:rPr>
        <w:t>12</w:t>
      </w:r>
      <w:r w:rsidRPr="00576173">
        <w:rPr>
          <w:rFonts w:ascii="Book Antiqua" w:eastAsia="宋体" w:hAnsi="Book Antiqua" w:cs="宋体"/>
        </w:rPr>
        <w:t>: 389-395 [PMID: 20662789 DOI: 10.1111/j.1477-2574.2010.00180.x]</w:t>
      </w:r>
    </w:p>
    <w:p w:rsidR="00917554" w:rsidRPr="00576173" w:rsidRDefault="00917554" w:rsidP="00ED7098">
      <w:pPr>
        <w:spacing w:line="360" w:lineRule="auto"/>
        <w:jc w:val="both"/>
        <w:rPr>
          <w:rFonts w:ascii="Book Antiqua" w:eastAsia="宋体" w:hAnsi="Book Antiqua" w:cs="宋体"/>
        </w:rPr>
      </w:pPr>
      <w:proofErr w:type="gramStart"/>
      <w:r w:rsidRPr="00576173">
        <w:rPr>
          <w:rFonts w:ascii="Book Antiqua" w:eastAsia="宋体" w:hAnsi="Book Antiqua" w:cs="宋体"/>
        </w:rPr>
        <w:t>37 </w:t>
      </w:r>
      <w:proofErr w:type="spellStart"/>
      <w:r w:rsidRPr="00576173">
        <w:rPr>
          <w:rFonts w:ascii="Book Antiqua" w:eastAsia="宋体" w:hAnsi="Book Antiqua" w:cs="宋体"/>
          <w:b/>
          <w:bCs/>
        </w:rPr>
        <w:t>Nayar</w:t>
      </w:r>
      <w:proofErr w:type="spellEnd"/>
      <w:r w:rsidRPr="00576173">
        <w:rPr>
          <w:rFonts w:ascii="Book Antiqua" w:eastAsia="宋体" w:hAnsi="Book Antiqua" w:cs="宋体"/>
          <w:b/>
          <w:bCs/>
        </w:rPr>
        <w:t xml:space="preserve"> MK</w:t>
      </w:r>
      <w:r w:rsidRPr="00576173">
        <w:rPr>
          <w:rFonts w:ascii="Book Antiqua" w:eastAsia="宋体" w:hAnsi="Book Antiqua" w:cs="宋体"/>
        </w:rPr>
        <w:t xml:space="preserve">, </w:t>
      </w:r>
      <w:proofErr w:type="spellStart"/>
      <w:r w:rsidRPr="00576173">
        <w:rPr>
          <w:rFonts w:ascii="Book Antiqua" w:eastAsia="宋体" w:hAnsi="Book Antiqua" w:cs="宋体"/>
        </w:rPr>
        <w:t>Chatterjee</w:t>
      </w:r>
      <w:proofErr w:type="spellEnd"/>
      <w:r w:rsidRPr="00576173">
        <w:rPr>
          <w:rFonts w:ascii="Book Antiqua" w:eastAsia="宋体" w:hAnsi="Book Antiqua" w:cs="宋体"/>
        </w:rPr>
        <w:t xml:space="preserve"> S, </w:t>
      </w:r>
      <w:proofErr w:type="spellStart"/>
      <w:r w:rsidRPr="00576173">
        <w:rPr>
          <w:rFonts w:ascii="Book Antiqua" w:eastAsia="宋体" w:hAnsi="Book Antiqua" w:cs="宋体"/>
        </w:rPr>
        <w:t>Wadehra</w:t>
      </w:r>
      <w:proofErr w:type="spellEnd"/>
      <w:r w:rsidRPr="00576173">
        <w:rPr>
          <w:rFonts w:ascii="Book Antiqua" w:eastAsia="宋体" w:hAnsi="Book Antiqua" w:cs="宋体"/>
        </w:rPr>
        <w:t xml:space="preserve"> V, Cunningham J, Leeds J, </w:t>
      </w:r>
      <w:proofErr w:type="spellStart"/>
      <w:r w:rsidRPr="00576173">
        <w:rPr>
          <w:rFonts w:ascii="Book Antiqua" w:eastAsia="宋体" w:hAnsi="Book Antiqua" w:cs="宋体"/>
        </w:rPr>
        <w:t>Oppong</w:t>
      </w:r>
      <w:proofErr w:type="spellEnd"/>
      <w:r w:rsidRPr="00576173">
        <w:rPr>
          <w:rFonts w:ascii="Book Antiqua" w:eastAsia="宋体" w:hAnsi="Book Antiqua" w:cs="宋体"/>
        </w:rPr>
        <w:t xml:space="preserve"> K.</w:t>
      </w:r>
      <w:proofErr w:type="gramEnd"/>
      <w:r w:rsidRPr="00576173">
        <w:rPr>
          <w:rFonts w:ascii="Book Antiqua" w:eastAsia="宋体" w:hAnsi="Book Antiqua" w:cs="宋体"/>
        </w:rPr>
        <w:t xml:space="preserve"> Does on-site adequacy assessment by cytotechnologists improve results of EUS guided FNA of solid </w:t>
      </w:r>
      <w:proofErr w:type="spellStart"/>
      <w:r w:rsidRPr="00576173">
        <w:rPr>
          <w:rFonts w:ascii="Book Antiqua" w:eastAsia="宋体" w:hAnsi="Book Antiqua" w:cs="宋体"/>
        </w:rPr>
        <w:t>pancreaticobiliary</w:t>
      </w:r>
      <w:proofErr w:type="spellEnd"/>
      <w:r w:rsidRPr="00576173">
        <w:rPr>
          <w:rFonts w:ascii="Book Antiqua" w:eastAsia="宋体" w:hAnsi="Book Antiqua" w:cs="宋体"/>
        </w:rPr>
        <w:t xml:space="preserve"> lesions? </w:t>
      </w:r>
      <w:r w:rsidRPr="00576173">
        <w:rPr>
          <w:rFonts w:ascii="Book Antiqua" w:eastAsia="宋体" w:hAnsi="Book Antiqua" w:cs="宋体"/>
          <w:i/>
          <w:iCs/>
        </w:rPr>
        <w:t>JOP</w:t>
      </w:r>
      <w:r w:rsidRPr="00576173">
        <w:rPr>
          <w:rFonts w:ascii="Book Antiqua" w:eastAsia="宋体" w:hAnsi="Book Antiqua" w:cs="宋体"/>
        </w:rPr>
        <w:t> 2013; </w:t>
      </w:r>
      <w:r w:rsidRPr="00576173">
        <w:rPr>
          <w:rFonts w:ascii="Book Antiqua" w:eastAsia="宋体" w:hAnsi="Book Antiqua" w:cs="宋体"/>
          <w:b/>
          <w:bCs/>
        </w:rPr>
        <w:t>14</w:t>
      </w:r>
      <w:r w:rsidRPr="00576173">
        <w:rPr>
          <w:rFonts w:ascii="Book Antiqua" w:eastAsia="宋体" w:hAnsi="Book Antiqua" w:cs="宋体"/>
        </w:rPr>
        <w:t>: 44-49 [PMID: 2330633</w:t>
      </w:r>
      <w:r>
        <w:rPr>
          <w:rFonts w:ascii="Book Antiqua" w:eastAsia="宋体" w:hAnsi="Book Antiqua" w:cs="宋体"/>
        </w:rPr>
        <w:t>4 DOI: 10.6092/1590-8577/1277]</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38 </w:t>
      </w:r>
      <w:proofErr w:type="spellStart"/>
      <w:r w:rsidRPr="00576173">
        <w:rPr>
          <w:rFonts w:ascii="Book Antiqua" w:eastAsia="宋体" w:hAnsi="Book Antiqua" w:cs="宋体"/>
          <w:b/>
          <w:bCs/>
        </w:rPr>
        <w:t>Rastogi</w:t>
      </w:r>
      <w:proofErr w:type="spellEnd"/>
      <w:r w:rsidRPr="00576173">
        <w:rPr>
          <w:rFonts w:ascii="Book Antiqua" w:eastAsia="宋体" w:hAnsi="Book Antiqua" w:cs="宋体"/>
          <w:b/>
          <w:bCs/>
        </w:rPr>
        <w:t xml:space="preserve"> A</w:t>
      </w:r>
      <w:r w:rsidRPr="00576173">
        <w:rPr>
          <w:rFonts w:ascii="Book Antiqua" w:eastAsia="宋体" w:hAnsi="Book Antiqua" w:cs="宋体"/>
        </w:rPr>
        <w:t xml:space="preserve">, </w:t>
      </w:r>
      <w:proofErr w:type="spellStart"/>
      <w:r w:rsidRPr="00576173">
        <w:rPr>
          <w:rFonts w:ascii="Book Antiqua" w:eastAsia="宋体" w:hAnsi="Book Antiqua" w:cs="宋体"/>
        </w:rPr>
        <w:t>Wani</w:t>
      </w:r>
      <w:proofErr w:type="spellEnd"/>
      <w:r w:rsidRPr="00576173">
        <w:rPr>
          <w:rFonts w:ascii="Book Antiqua" w:eastAsia="宋体" w:hAnsi="Book Antiqua" w:cs="宋体"/>
        </w:rPr>
        <w:t xml:space="preserve"> S, Gupta N, Singh V, </w:t>
      </w:r>
      <w:proofErr w:type="spellStart"/>
      <w:r w:rsidRPr="00576173">
        <w:rPr>
          <w:rFonts w:ascii="Book Antiqua" w:eastAsia="宋体" w:hAnsi="Book Antiqua" w:cs="宋体"/>
        </w:rPr>
        <w:t>Gaddam</w:t>
      </w:r>
      <w:proofErr w:type="spellEnd"/>
      <w:r w:rsidRPr="00576173">
        <w:rPr>
          <w:rFonts w:ascii="Book Antiqua" w:eastAsia="宋体" w:hAnsi="Book Antiqua" w:cs="宋体"/>
        </w:rPr>
        <w:t xml:space="preserve"> S, </w:t>
      </w:r>
      <w:proofErr w:type="spellStart"/>
      <w:r w:rsidRPr="00576173">
        <w:rPr>
          <w:rFonts w:ascii="Book Antiqua" w:eastAsia="宋体" w:hAnsi="Book Antiqua" w:cs="宋体"/>
        </w:rPr>
        <w:t>Reddymasu</w:t>
      </w:r>
      <w:proofErr w:type="spellEnd"/>
      <w:r w:rsidRPr="00576173">
        <w:rPr>
          <w:rFonts w:ascii="Book Antiqua" w:eastAsia="宋体" w:hAnsi="Book Antiqua" w:cs="宋体"/>
        </w:rPr>
        <w:t xml:space="preserve"> S, </w:t>
      </w:r>
      <w:proofErr w:type="spellStart"/>
      <w:r w:rsidRPr="00576173">
        <w:rPr>
          <w:rFonts w:ascii="Book Antiqua" w:eastAsia="宋体" w:hAnsi="Book Antiqua" w:cs="宋体"/>
        </w:rPr>
        <w:t>Ulusarac</w:t>
      </w:r>
      <w:proofErr w:type="spellEnd"/>
      <w:r w:rsidRPr="00576173">
        <w:rPr>
          <w:rFonts w:ascii="Book Antiqua" w:eastAsia="宋体" w:hAnsi="Book Antiqua" w:cs="宋体"/>
        </w:rPr>
        <w:t xml:space="preserve"> O, Fan F, </w:t>
      </w:r>
      <w:proofErr w:type="spellStart"/>
      <w:r w:rsidRPr="00576173">
        <w:rPr>
          <w:rFonts w:ascii="Book Antiqua" w:eastAsia="宋体" w:hAnsi="Book Antiqua" w:cs="宋体"/>
        </w:rPr>
        <w:t>Romanas</w:t>
      </w:r>
      <w:proofErr w:type="spellEnd"/>
      <w:r w:rsidRPr="00576173">
        <w:rPr>
          <w:rFonts w:ascii="Book Antiqua" w:eastAsia="宋体" w:hAnsi="Book Antiqua" w:cs="宋体"/>
        </w:rPr>
        <w:t xml:space="preserve"> M, Dennis KL, Sharma P, </w:t>
      </w:r>
      <w:proofErr w:type="spellStart"/>
      <w:r w:rsidRPr="00576173">
        <w:rPr>
          <w:rFonts w:ascii="Book Antiqua" w:eastAsia="宋体" w:hAnsi="Book Antiqua" w:cs="宋体"/>
        </w:rPr>
        <w:t>Bansal</w:t>
      </w:r>
      <w:proofErr w:type="spellEnd"/>
      <w:r w:rsidRPr="00576173">
        <w:rPr>
          <w:rFonts w:ascii="Book Antiqua" w:eastAsia="宋体" w:hAnsi="Book Antiqua" w:cs="宋体"/>
        </w:rPr>
        <w:t xml:space="preserve"> A, </w:t>
      </w:r>
      <w:proofErr w:type="spellStart"/>
      <w:r w:rsidRPr="00576173">
        <w:rPr>
          <w:rFonts w:ascii="Book Antiqua" w:eastAsia="宋体" w:hAnsi="Book Antiqua" w:cs="宋体"/>
        </w:rPr>
        <w:t>Oropeza</w:t>
      </w:r>
      <w:proofErr w:type="spellEnd"/>
      <w:r w:rsidRPr="00576173">
        <w:rPr>
          <w:rFonts w:ascii="Book Antiqua" w:eastAsia="宋体" w:hAnsi="Book Antiqua" w:cs="宋体"/>
        </w:rPr>
        <w:t xml:space="preserve">-Vail M, </w:t>
      </w:r>
      <w:proofErr w:type="spellStart"/>
      <w:r w:rsidRPr="00576173">
        <w:rPr>
          <w:rFonts w:ascii="Book Antiqua" w:eastAsia="宋体" w:hAnsi="Book Antiqua" w:cs="宋体"/>
        </w:rPr>
        <w:t>Olyaee</w:t>
      </w:r>
      <w:proofErr w:type="spellEnd"/>
      <w:r w:rsidRPr="00576173">
        <w:rPr>
          <w:rFonts w:ascii="Book Antiqua" w:eastAsia="宋体" w:hAnsi="Book Antiqua" w:cs="宋体"/>
        </w:rPr>
        <w:t xml:space="preserve"> M. A prospective, single-blind, randomized, controlled trial of EUS-guided FNA </w:t>
      </w:r>
      <w:r w:rsidRPr="00576173">
        <w:rPr>
          <w:rFonts w:ascii="Book Antiqua" w:eastAsia="宋体" w:hAnsi="Book Antiqua" w:cs="宋体"/>
        </w:rPr>
        <w:lastRenderedPageBreak/>
        <w:t xml:space="preserve">with and without a </w:t>
      </w:r>
      <w:proofErr w:type="spellStart"/>
      <w:r w:rsidRPr="00576173">
        <w:rPr>
          <w:rFonts w:ascii="Book Antiqua" w:eastAsia="宋体" w:hAnsi="Book Antiqua" w:cs="宋体"/>
        </w:rPr>
        <w:t>stylet</w:t>
      </w:r>
      <w:proofErr w:type="spellEnd"/>
      <w:r w:rsidRPr="00576173">
        <w:rPr>
          <w:rFonts w:ascii="Book Antiqua" w:eastAsia="宋体" w:hAnsi="Book Antiqua" w:cs="宋体"/>
        </w:rPr>
        <w:t>.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2011; </w:t>
      </w:r>
      <w:r w:rsidRPr="00576173">
        <w:rPr>
          <w:rFonts w:ascii="Book Antiqua" w:eastAsia="宋体" w:hAnsi="Book Antiqua" w:cs="宋体"/>
          <w:b/>
          <w:bCs/>
        </w:rPr>
        <w:t>74</w:t>
      </w:r>
      <w:r w:rsidRPr="00576173">
        <w:rPr>
          <w:rFonts w:ascii="Book Antiqua" w:eastAsia="宋体" w:hAnsi="Book Antiqua" w:cs="宋体"/>
        </w:rPr>
        <w:t>: 58-64 [PMID: 21514932 DOI: 10.1016/j.gie.201</w:t>
      </w:r>
      <w:r>
        <w:rPr>
          <w:rFonts w:ascii="Book Antiqua" w:eastAsia="宋体" w:hAnsi="Book Antiqua" w:cs="宋体"/>
        </w:rPr>
        <w:t>1.02.015]</w:t>
      </w:r>
    </w:p>
    <w:p w:rsidR="00917554" w:rsidRPr="00576173" w:rsidRDefault="00917554" w:rsidP="00ED7098">
      <w:pPr>
        <w:spacing w:line="360" w:lineRule="auto"/>
        <w:jc w:val="both"/>
        <w:rPr>
          <w:rFonts w:ascii="Book Antiqua" w:eastAsia="宋体" w:hAnsi="Book Antiqua" w:cs="宋体"/>
        </w:rPr>
      </w:pPr>
      <w:proofErr w:type="gramStart"/>
      <w:r w:rsidRPr="00576173">
        <w:rPr>
          <w:rFonts w:ascii="Book Antiqua" w:eastAsia="宋体" w:hAnsi="Book Antiqua" w:cs="宋体"/>
        </w:rPr>
        <w:t>39 </w:t>
      </w:r>
      <w:proofErr w:type="spellStart"/>
      <w:r w:rsidRPr="00576173">
        <w:rPr>
          <w:rFonts w:ascii="Book Antiqua" w:eastAsia="宋体" w:hAnsi="Book Antiqua" w:cs="宋体"/>
          <w:b/>
          <w:bCs/>
        </w:rPr>
        <w:t>Sahai</w:t>
      </w:r>
      <w:proofErr w:type="spellEnd"/>
      <w:r w:rsidRPr="00576173">
        <w:rPr>
          <w:rFonts w:ascii="Book Antiqua" w:eastAsia="宋体" w:hAnsi="Book Antiqua" w:cs="宋体"/>
          <w:b/>
          <w:bCs/>
        </w:rPr>
        <w:t xml:space="preserve"> AV</w:t>
      </w:r>
      <w:r w:rsidRPr="00576173">
        <w:rPr>
          <w:rFonts w:ascii="Book Antiqua" w:eastAsia="宋体" w:hAnsi="Book Antiqua" w:cs="宋体"/>
        </w:rPr>
        <w:t xml:space="preserve">, </w:t>
      </w:r>
      <w:proofErr w:type="spellStart"/>
      <w:r w:rsidRPr="00576173">
        <w:rPr>
          <w:rFonts w:ascii="Book Antiqua" w:eastAsia="宋体" w:hAnsi="Book Antiqua" w:cs="宋体"/>
        </w:rPr>
        <w:t>Paquin</w:t>
      </w:r>
      <w:proofErr w:type="spellEnd"/>
      <w:r w:rsidRPr="00576173">
        <w:rPr>
          <w:rFonts w:ascii="Book Antiqua" w:eastAsia="宋体" w:hAnsi="Book Antiqua" w:cs="宋体"/>
        </w:rPr>
        <w:t xml:space="preserve"> SC, </w:t>
      </w:r>
      <w:proofErr w:type="spellStart"/>
      <w:r w:rsidRPr="00576173">
        <w:rPr>
          <w:rFonts w:ascii="Book Antiqua" w:eastAsia="宋体" w:hAnsi="Book Antiqua" w:cs="宋体"/>
        </w:rPr>
        <w:t>Gariépy</w:t>
      </w:r>
      <w:proofErr w:type="spellEnd"/>
      <w:r w:rsidRPr="00576173">
        <w:rPr>
          <w:rFonts w:ascii="Book Antiqua" w:eastAsia="宋体" w:hAnsi="Book Antiqua" w:cs="宋体"/>
        </w:rPr>
        <w:t xml:space="preserve"> G.</w:t>
      </w:r>
      <w:proofErr w:type="gramEnd"/>
      <w:r w:rsidRPr="00576173">
        <w:rPr>
          <w:rFonts w:ascii="Book Antiqua" w:eastAsia="宋体" w:hAnsi="Book Antiqua" w:cs="宋体"/>
        </w:rPr>
        <w:t xml:space="preserve"> A prospective comparison of endoscopic ultrasound-guided fine needle aspiration results obtained in the same lesion, with and without the needle </w:t>
      </w:r>
      <w:proofErr w:type="spellStart"/>
      <w:r w:rsidRPr="00576173">
        <w:rPr>
          <w:rFonts w:ascii="Book Antiqua" w:eastAsia="宋体" w:hAnsi="Book Antiqua" w:cs="宋体"/>
        </w:rPr>
        <w:t>stylet</w:t>
      </w:r>
      <w:proofErr w:type="spellEnd"/>
      <w:r w:rsidRPr="00576173">
        <w:rPr>
          <w:rFonts w:ascii="Book Antiqua" w:eastAsia="宋体" w:hAnsi="Book Antiqua" w:cs="宋体"/>
        </w:rPr>
        <w:t>. </w:t>
      </w:r>
      <w:r w:rsidRPr="00576173">
        <w:rPr>
          <w:rFonts w:ascii="Book Antiqua" w:eastAsia="宋体" w:hAnsi="Book Antiqua" w:cs="宋体"/>
          <w:i/>
          <w:iCs/>
        </w:rPr>
        <w:t>Endoscopy</w:t>
      </w:r>
      <w:r w:rsidRPr="00576173">
        <w:rPr>
          <w:rFonts w:ascii="Book Antiqua" w:eastAsia="宋体" w:hAnsi="Book Antiqua" w:cs="宋体"/>
        </w:rPr>
        <w:t> 2010; </w:t>
      </w:r>
      <w:r w:rsidRPr="00576173">
        <w:rPr>
          <w:rFonts w:ascii="Book Antiqua" w:eastAsia="宋体" w:hAnsi="Book Antiqua" w:cs="宋体"/>
          <w:b/>
          <w:bCs/>
        </w:rPr>
        <w:t>42</w:t>
      </w:r>
      <w:r w:rsidRPr="00576173">
        <w:rPr>
          <w:rFonts w:ascii="Book Antiqua" w:eastAsia="宋体" w:hAnsi="Book Antiqua" w:cs="宋体"/>
        </w:rPr>
        <w:t>: 900-903 [PMID: 2072588</w:t>
      </w:r>
      <w:r>
        <w:rPr>
          <w:rFonts w:ascii="Book Antiqua" w:eastAsia="宋体" w:hAnsi="Book Antiqua" w:cs="宋体"/>
        </w:rPr>
        <w:t>6 DOI: 10.1055/s-0030-1255676]</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40 </w:t>
      </w:r>
      <w:r w:rsidRPr="00576173">
        <w:rPr>
          <w:rFonts w:ascii="Book Antiqua" w:eastAsia="宋体" w:hAnsi="Book Antiqua" w:cs="宋体"/>
          <w:b/>
          <w:bCs/>
        </w:rPr>
        <w:t>Greenlee RT</w:t>
      </w:r>
      <w:r w:rsidRPr="00576173">
        <w:rPr>
          <w:rFonts w:ascii="Book Antiqua" w:eastAsia="宋体" w:hAnsi="Book Antiqua" w:cs="宋体"/>
        </w:rPr>
        <w:t xml:space="preserve">, Murray T, Bolden S, </w:t>
      </w:r>
      <w:proofErr w:type="spellStart"/>
      <w:r w:rsidRPr="00576173">
        <w:rPr>
          <w:rFonts w:ascii="Book Antiqua" w:eastAsia="宋体" w:hAnsi="Book Antiqua" w:cs="宋体"/>
        </w:rPr>
        <w:t>Wingo</w:t>
      </w:r>
      <w:proofErr w:type="spellEnd"/>
      <w:r w:rsidRPr="00576173">
        <w:rPr>
          <w:rFonts w:ascii="Book Antiqua" w:eastAsia="宋体" w:hAnsi="Book Antiqua" w:cs="宋体"/>
        </w:rPr>
        <w:t xml:space="preserve"> PA. </w:t>
      </w:r>
      <w:proofErr w:type="gramStart"/>
      <w:r w:rsidRPr="00576173">
        <w:rPr>
          <w:rFonts w:ascii="Book Antiqua" w:eastAsia="宋体" w:hAnsi="Book Antiqua" w:cs="宋体"/>
        </w:rPr>
        <w:t>Cancer statistics, 2000.</w:t>
      </w:r>
      <w:proofErr w:type="gramEnd"/>
      <w:r w:rsidRPr="00576173">
        <w:rPr>
          <w:rFonts w:ascii="Book Antiqua" w:eastAsia="宋体" w:hAnsi="Book Antiqua" w:cs="宋体"/>
        </w:rPr>
        <w:t> </w:t>
      </w:r>
      <w:r w:rsidRPr="00576173">
        <w:rPr>
          <w:rFonts w:ascii="Book Antiqua" w:eastAsia="宋体" w:hAnsi="Book Antiqua" w:cs="宋体"/>
          <w:i/>
          <w:iCs/>
        </w:rPr>
        <w:t xml:space="preserve">CA Cancer J </w:t>
      </w:r>
      <w:proofErr w:type="spellStart"/>
      <w:r w:rsidRPr="00576173">
        <w:rPr>
          <w:rFonts w:ascii="Book Antiqua" w:eastAsia="宋体" w:hAnsi="Book Antiqua" w:cs="宋体"/>
          <w:i/>
          <w:iCs/>
        </w:rPr>
        <w:t>Clin</w:t>
      </w:r>
      <w:proofErr w:type="spellEnd"/>
      <w:r w:rsidRPr="00576173">
        <w:rPr>
          <w:rFonts w:ascii="Book Antiqua" w:eastAsia="宋体" w:hAnsi="Book Antiqua" w:cs="宋体"/>
        </w:rPr>
        <w:t> </w:t>
      </w:r>
      <w:r>
        <w:rPr>
          <w:rFonts w:ascii="Book Antiqua" w:eastAsia="宋体" w:hAnsi="Book Antiqua" w:cs="宋体"/>
        </w:rPr>
        <w:t>2000</w:t>
      </w:r>
      <w:r w:rsidRPr="00576173">
        <w:rPr>
          <w:rFonts w:ascii="Book Antiqua" w:eastAsia="宋体" w:hAnsi="Book Antiqua" w:cs="宋体"/>
        </w:rPr>
        <w:t>; </w:t>
      </w:r>
      <w:r w:rsidRPr="00576173">
        <w:rPr>
          <w:rFonts w:ascii="Book Antiqua" w:eastAsia="宋体" w:hAnsi="Book Antiqua" w:cs="宋体"/>
          <w:b/>
          <w:bCs/>
        </w:rPr>
        <w:t>50</w:t>
      </w:r>
      <w:r w:rsidRPr="00576173">
        <w:rPr>
          <w:rFonts w:ascii="Book Antiqua" w:eastAsia="宋体" w:hAnsi="Book Antiqua" w:cs="宋体"/>
        </w:rPr>
        <w:t>: 7-33 [PMID: 10735013 DOI: 10.3322/canjclin.50.1.7]</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41 </w:t>
      </w:r>
      <w:proofErr w:type="spellStart"/>
      <w:r w:rsidRPr="00576173">
        <w:rPr>
          <w:rFonts w:ascii="Book Antiqua" w:eastAsia="宋体" w:hAnsi="Book Antiqua" w:cs="宋体"/>
          <w:b/>
          <w:bCs/>
        </w:rPr>
        <w:t>Itoi</w:t>
      </w:r>
      <w:proofErr w:type="spellEnd"/>
      <w:r w:rsidRPr="00576173">
        <w:rPr>
          <w:rFonts w:ascii="Book Antiqua" w:eastAsia="宋体" w:hAnsi="Book Antiqua" w:cs="宋体"/>
          <w:b/>
          <w:bCs/>
        </w:rPr>
        <w:t xml:space="preserve"> T</w:t>
      </w:r>
      <w:r w:rsidRPr="00576173">
        <w:rPr>
          <w:rFonts w:ascii="Book Antiqua" w:eastAsia="宋体" w:hAnsi="Book Antiqua" w:cs="宋体"/>
        </w:rPr>
        <w:t xml:space="preserve">, </w:t>
      </w:r>
      <w:proofErr w:type="spellStart"/>
      <w:r w:rsidRPr="00576173">
        <w:rPr>
          <w:rFonts w:ascii="Book Antiqua" w:eastAsia="宋体" w:hAnsi="Book Antiqua" w:cs="宋体"/>
        </w:rPr>
        <w:t>Itokawa</w:t>
      </w:r>
      <w:proofErr w:type="spellEnd"/>
      <w:r w:rsidRPr="00576173">
        <w:rPr>
          <w:rFonts w:ascii="Book Antiqua" w:eastAsia="宋体" w:hAnsi="Book Antiqua" w:cs="宋体"/>
        </w:rPr>
        <w:t xml:space="preserve"> F, </w:t>
      </w:r>
      <w:proofErr w:type="spellStart"/>
      <w:r w:rsidRPr="00576173">
        <w:rPr>
          <w:rFonts w:ascii="Book Antiqua" w:eastAsia="宋体" w:hAnsi="Book Antiqua" w:cs="宋体"/>
        </w:rPr>
        <w:t>Kurihara</w:t>
      </w:r>
      <w:proofErr w:type="spellEnd"/>
      <w:r w:rsidRPr="00576173">
        <w:rPr>
          <w:rFonts w:ascii="Book Antiqua" w:eastAsia="宋体" w:hAnsi="Book Antiqua" w:cs="宋体"/>
        </w:rPr>
        <w:t xml:space="preserve"> T, </w:t>
      </w:r>
      <w:proofErr w:type="spellStart"/>
      <w:r w:rsidRPr="00576173">
        <w:rPr>
          <w:rFonts w:ascii="Book Antiqua" w:eastAsia="宋体" w:hAnsi="Book Antiqua" w:cs="宋体"/>
        </w:rPr>
        <w:t>Sofuni</w:t>
      </w:r>
      <w:proofErr w:type="spellEnd"/>
      <w:r w:rsidRPr="00576173">
        <w:rPr>
          <w:rFonts w:ascii="Book Antiqua" w:eastAsia="宋体" w:hAnsi="Book Antiqua" w:cs="宋体"/>
        </w:rPr>
        <w:t xml:space="preserve"> A, Tsuchiya T, Ishii K, Tsuji S, </w:t>
      </w:r>
      <w:proofErr w:type="spellStart"/>
      <w:r w:rsidRPr="00576173">
        <w:rPr>
          <w:rFonts w:ascii="Book Antiqua" w:eastAsia="宋体" w:hAnsi="Book Antiqua" w:cs="宋体"/>
        </w:rPr>
        <w:t>Ikeuchi</w:t>
      </w:r>
      <w:proofErr w:type="spellEnd"/>
      <w:r w:rsidRPr="00576173">
        <w:rPr>
          <w:rFonts w:ascii="Book Antiqua" w:eastAsia="宋体" w:hAnsi="Book Antiqua" w:cs="宋体"/>
        </w:rPr>
        <w:t xml:space="preserve"> N, Kawai T, </w:t>
      </w:r>
      <w:proofErr w:type="spellStart"/>
      <w:r w:rsidRPr="00576173">
        <w:rPr>
          <w:rFonts w:ascii="Book Antiqua" w:eastAsia="宋体" w:hAnsi="Book Antiqua" w:cs="宋体"/>
        </w:rPr>
        <w:t>Moriyasu</w:t>
      </w:r>
      <w:proofErr w:type="spellEnd"/>
      <w:r w:rsidRPr="00576173">
        <w:rPr>
          <w:rFonts w:ascii="Book Antiqua" w:eastAsia="宋体" w:hAnsi="Book Antiqua" w:cs="宋体"/>
        </w:rPr>
        <w:t xml:space="preserve"> F. Experimental endoscopy: objective evaluation of EUS needles.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2009; </w:t>
      </w:r>
      <w:r w:rsidRPr="00576173">
        <w:rPr>
          <w:rFonts w:ascii="Book Antiqua" w:eastAsia="宋体" w:hAnsi="Book Antiqua" w:cs="宋体"/>
          <w:b/>
          <w:bCs/>
        </w:rPr>
        <w:t>69</w:t>
      </w:r>
      <w:r w:rsidRPr="00576173">
        <w:rPr>
          <w:rFonts w:ascii="Book Antiqua" w:eastAsia="宋体" w:hAnsi="Book Antiqua" w:cs="宋体"/>
        </w:rPr>
        <w:t>: 509-516 [PMID: 19231491 D</w:t>
      </w:r>
      <w:r>
        <w:rPr>
          <w:rFonts w:ascii="Book Antiqua" w:eastAsia="宋体" w:hAnsi="Book Antiqua" w:cs="宋体"/>
        </w:rPr>
        <w:t>OI: 10.1016/j.gie.2008.07.017]</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42 </w:t>
      </w:r>
      <w:proofErr w:type="spellStart"/>
      <w:r w:rsidRPr="00576173">
        <w:rPr>
          <w:rFonts w:ascii="Book Antiqua" w:eastAsia="宋体" w:hAnsi="Book Antiqua" w:cs="宋体"/>
          <w:b/>
          <w:bCs/>
        </w:rPr>
        <w:t>Ribeiro</w:t>
      </w:r>
      <w:proofErr w:type="spellEnd"/>
      <w:r w:rsidRPr="00576173">
        <w:rPr>
          <w:rFonts w:ascii="Book Antiqua" w:eastAsia="宋体" w:hAnsi="Book Antiqua" w:cs="宋体"/>
          <w:b/>
          <w:bCs/>
        </w:rPr>
        <w:t xml:space="preserve"> A</w:t>
      </w:r>
      <w:r w:rsidRPr="00576173">
        <w:rPr>
          <w:rFonts w:ascii="Book Antiqua" w:eastAsia="宋体" w:hAnsi="Book Antiqua" w:cs="宋体"/>
        </w:rPr>
        <w:t>, Vazquez-</w:t>
      </w:r>
      <w:proofErr w:type="spellStart"/>
      <w:r w:rsidRPr="00576173">
        <w:rPr>
          <w:rFonts w:ascii="Book Antiqua" w:eastAsia="宋体" w:hAnsi="Book Antiqua" w:cs="宋体"/>
        </w:rPr>
        <w:t>Sequeiros</w:t>
      </w:r>
      <w:proofErr w:type="spellEnd"/>
      <w:r w:rsidRPr="00576173">
        <w:rPr>
          <w:rFonts w:ascii="Book Antiqua" w:eastAsia="宋体" w:hAnsi="Book Antiqua" w:cs="宋体"/>
        </w:rPr>
        <w:t xml:space="preserve"> E, </w:t>
      </w:r>
      <w:proofErr w:type="spellStart"/>
      <w:r w:rsidRPr="00576173">
        <w:rPr>
          <w:rFonts w:ascii="Book Antiqua" w:eastAsia="宋体" w:hAnsi="Book Antiqua" w:cs="宋体"/>
        </w:rPr>
        <w:t>Wiersema</w:t>
      </w:r>
      <w:proofErr w:type="spellEnd"/>
      <w:r w:rsidRPr="00576173">
        <w:rPr>
          <w:rFonts w:ascii="Book Antiqua" w:eastAsia="宋体" w:hAnsi="Book Antiqua" w:cs="宋体"/>
        </w:rPr>
        <w:t xml:space="preserve"> LM, Wang KK, </w:t>
      </w:r>
      <w:proofErr w:type="spellStart"/>
      <w:r w:rsidRPr="00576173">
        <w:rPr>
          <w:rFonts w:ascii="Book Antiqua" w:eastAsia="宋体" w:hAnsi="Book Antiqua" w:cs="宋体"/>
        </w:rPr>
        <w:t>Clain</w:t>
      </w:r>
      <w:proofErr w:type="spellEnd"/>
      <w:r w:rsidRPr="00576173">
        <w:rPr>
          <w:rFonts w:ascii="Book Antiqua" w:eastAsia="宋体" w:hAnsi="Book Antiqua" w:cs="宋体"/>
        </w:rPr>
        <w:t xml:space="preserve"> JE, </w:t>
      </w:r>
      <w:proofErr w:type="spellStart"/>
      <w:r w:rsidRPr="00576173">
        <w:rPr>
          <w:rFonts w:ascii="Book Antiqua" w:eastAsia="宋体" w:hAnsi="Book Antiqua" w:cs="宋体"/>
        </w:rPr>
        <w:t>Wiersema</w:t>
      </w:r>
      <w:proofErr w:type="spellEnd"/>
      <w:r w:rsidRPr="00576173">
        <w:rPr>
          <w:rFonts w:ascii="Book Antiqua" w:eastAsia="宋体" w:hAnsi="Book Antiqua" w:cs="宋体"/>
        </w:rPr>
        <w:t xml:space="preserve"> MJ. EUS-guided fine-needle aspiration combined with flow </w:t>
      </w:r>
      <w:proofErr w:type="spellStart"/>
      <w:r w:rsidRPr="00576173">
        <w:rPr>
          <w:rFonts w:ascii="Book Antiqua" w:eastAsia="宋体" w:hAnsi="Book Antiqua" w:cs="宋体"/>
        </w:rPr>
        <w:t>cytometry</w:t>
      </w:r>
      <w:proofErr w:type="spellEnd"/>
      <w:r w:rsidRPr="00576173">
        <w:rPr>
          <w:rFonts w:ascii="Book Antiqua" w:eastAsia="宋体" w:hAnsi="Book Antiqua" w:cs="宋体"/>
        </w:rPr>
        <w:t xml:space="preserve"> and immunocytochemistry in the diagnosis of lymphoma.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2001; </w:t>
      </w:r>
      <w:r w:rsidRPr="00576173">
        <w:rPr>
          <w:rFonts w:ascii="Book Antiqua" w:eastAsia="宋体" w:hAnsi="Book Antiqua" w:cs="宋体"/>
          <w:b/>
          <w:bCs/>
        </w:rPr>
        <w:t>53</w:t>
      </w:r>
      <w:r w:rsidRPr="00576173">
        <w:rPr>
          <w:rFonts w:ascii="Book Antiqua" w:eastAsia="宋体" w:hAnsi="Book Antiqua" w:cs="宋体"/>
        </w:rPr>
        <w:t>: 485-491 [PMID: 11275890 DOI: 10.1067/mge.2001.112841]</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43 </w:t>
      </w:r>
      <w:proofErr w:type="gramStart"/>
      <w:r w:rsidRPr="00576173">
        <w:rPr>
          <w:rFonts w:ascii="Book Antiqua" w:eastAsia="宋体" w:hAnsi="Book Antiqua" w:cs="宋体"/>
          <w:b/>
          <w:bCs/>
        </w:rPr>
        <w:t>Levy</w:t>
      </w:r>
      <w:proofErr w:type="gramEnd"/>
      <w:r w:rsidRPr="00576173">
        <w:rPr>
          <w:rFonts w:ascii="Book Antiqua" w:eastAsia="宋体" w:hAnsi="Book Antiqua" w:cs="宋体"/>
          <w:b/>
          <w:bCs/>
        </w:rPr>
        <w:t xml:space="preserve"> MJ</w:t>
      </w:r>
      <w:r w:rsidRPr="00576173">
        <w:rPr>
          <w:rFonts w:ascii="Book Antiqua" w:eastAsia="宋体" w:hAnsi="Book Antiqua" w:cs="宋体"/>
        </w:rPr>
        <w:t xml:space="preserve">, </w:t>
      </w:r>
      <w:proofErr w:type="spellStart"/>
      <w:r w:rsidRPr="00576173">
        <w:rPr>
          <w:rFonts w:ascii="Book Antiqua" w:eastAsia="宋体" w:hAnsi="Book Antiqua" w:cs="宋体"/>
        </w:rPr>
        <w:t>Jondal</w:t>
      </w:r>
      <w:proofErr w:type="spellEnd"/>
      <w:r w:rsidRPr="00576173">
        <w:rPr>
          <w:rFonts w:ascii="Book Antiqua" w:eastAsia="宋体" w:hAnsi="Book Antiqua" w:cs="宋体"/>
        </w:rPr>
        <w:t xml:space="preserve"> ML, </w:t>
      </w:r>
      <w:proofErr w:type="spellStart"/>
      <w:r w:rsidRPr="00576173">
        <w:rPr>
          <w:rFonts w:ascii="Book Antiqua" w:eastAsia="宋体" w:hAnsi="Book Antiqua" w:cs="宋体"/>
        </w:rPr>
        <w:t>Clain</w:t>
      </w:r>
      <w:proofErr w:type="spellEnd"/>
      <w:r w:rsidRPr="00576173">
        <w:rPr>
          <w:rFonts w:ascii="Book Antiqua" w:eastAsia="宋体" w:hAnsi="Book Antiqua" w:cs="宋体"/>
        </w:rPr>
        <w:t xml:space="preserve"> J, </w:t>
      </w:r>
      <w:proofErr w:type="spellStart"/>
      <w:r w:rsidRPr="00576173">
        <w:rPr>
          <w:rFonts w:ascii="Book Antiqua" w:eastAsia="宋体" w:hAnsi="Book Antiqua" w:cs="宋体"/>
        </w:rPr>
        <w:t>Wiersema</w:t>
      </w:r>
      <w:proofErr w:type="spellEnd"/>
      <w:r w:rsidRPr="00576173">
        <w:rPr>
          <w:rFonts w:ascii="Book Antiqua" w:eastAsia="宋体" w:hAnsi="Book Antiqua" w:cs="宋体"/>
        </w:rPr>
        <w:t xml:space="preserve"> MJ. Preliminary experience with </w:t>
      </w:r>
      <w:proofErr w:type="gramStart"/>
      <w:r w:rsidRPr="00576173">
        <w:rPr>
          <w:rFonts w:ascii="Book Antiqua" w:eastAsia="宋体" w:hAnsi="Book Antiqua" w:cs="宋体"/>
        </w:rPr>
        <w:t>an</w:t>
      </w:r>
      <w:proofErr w:type="gramEnd"/>
      <w:r w:rsidRPr="00576173">
        <w:rPr>
          <w:rFonts w:ascii="Book Antiqua" w:eastAsia="宋体" w:hAnsi="Book Antiqua" w:cs="宋体"/>
        </w:rPr>
        <w:t xml:space="preserve"> EUS-guided </w:t>
      </w:r>
      <w:proofErr w:type="spellStart"/>
      <w:r w:rsidRPr="00576173">
        <w:rPr>
          <w:rFonts w:ascii="Book Antiqua" w:eastAsia="宋体" w:hAnsi="Book Antiqua" w:cs="宋体"/>
        </w:rPr>
        <w:t>trucut</w:t>
      </w:r>
      <w:proofErr w:type="spellEnd"/>
      <w:r w:rsidRPr="00576173">
        <w:rPr>
          <w:rFonts w:ascii="Book Antiqua" w:eastAsia="宋体" w:hAnsi="Book Antiqua" w:cs="宋体"/>
        </w:rPr>
        <w:t xml:space="preserve"> biopsy needle compared with EUS-guided FNA.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2003; </w:t>
      </w:r>
      <w:r w:rsidRPr="00576173">
        <w:rPr>
          <w:rFonts w:ascii="Book Antiqua" w:eastAsia="宋体" w:hAnsi="Book Antiqua" w:cs="宋体"/>
          <w:b/>
          <w:bCs/>
        </w:rPr>
        <w:t>57</w:t>
      </w:r>
      <w:r w:rsidRPr="00576173">
        <w:rPr>
          <w:rFonts w:ascii="Book Antiqua" w:eastAsia="宋体" w:hAnsi="Book Antiqua" w:cs="宋体"/>
        </w:rPr>
        <w:t>: 101-106 [PMID: 12518144 DOI: 10.1067/mge.2003.49]</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44 </w:t>
      </w:r>
      <w:r w:rsidRPr="00576173">
        <w:rPr>
          <w:rFonts w:ascii="Book Antiqua" w:eastAsia="宋体" w:hAnsi="Book Antiqua" w:cs="宋体"/>
          <w:b/>
          <w:bCs/>
        </w:rPr>
        <w:t>Iglesias-Garcia J</w:t>
      </w:r>
      <w:r w:rsidRPr="00576173">
        <w:rPr>
          <w:rFonts w:ascii="Book Antiqua" w:eastAsia="宋体" w:hAnsi="Book Antiqua" w:cs="宋体"/>
        </w:rPr>
        <w:t xml:space="preserve">, </w:t>
      </w:r>
      <w:proofErr w:type="spellStart"/>
      <w:r w:rsidRPr="00576173">
        <w:rPr>
          <w:rFonts w:ascii="Book Antiqua" w:eastAsia="宋体" w:hAnsi="Book Antiqua" w:cs="宋体"/>
        </w:rPr>
        <w:t>Poley</w:t>
      </w:r>
      <w:proofErr w:type="spellEnd"/>
      <w:r w:rsidRPr="00576173">
        <w:rPr>
          <w:rFonts w:ascii="Book Antiqua" w:eastAsia="宋体" w:hAnsi="Book Antiqua" w:cs="宋体"/>
        </w:rPr>
        <w:t xml:space="preserve"> JW, </w:t>
      </w:r>
      <w:proofErr w:type="spellStart"/>
      <w:r w:rsidRPr="00576173">
        <w:rPr>
          <w:rFonts w:ascii="Book Antiqua" w:eastAsia="宋体" w:hAnsi="Book Antiqua" w:cs="宋体"/>
        </w:rPr>
        <w:t>Larghi</w:t>
      </w:r>
      <w:proofErr w:type="spellEnd"/>
      <w:r w:rsidRPr="00576173">
        <w:rPr>
          <w:rFonts w:ascii="Book Antiqua" w:eastAsia="宋体" w:hAnsi="Book Antiqua" w:cs="宋体"/>
        </w:rPr>
        <w:t xml:space="preserve"> A, </w:t>
      </w:r>
      <w:proofErr w:type="spellStart"/>
      <w:r w:rsidRPr="00576173">
        <w:rPr>
          <w:rFonts w:ascii="Book Antiqua" w:eastAsia="宋体" w:hAnsi="Book Antiqua" w:cs="宋体"/>
        </w:rPr>
        <w:t>Giovannini</w:t>
      </w:r>
      <w:proofErr w:type="spellEnd"/>
      <w:r w:rsidRPr="00576173">
        <w:rPr>
          <w:rFonts w:ascii="Book Antiqua" w:eastAsia="宋体" w:hAnsi="Book Antiqua" w:cs="宋体"/>
        </w:rPr>
        <w:t xml:space="preserve"> M, </w:t>
      </w:r>
      <w:proofErr w:type="spellStart"/>
      <w:r w:rsidRPr="00576173">
        <w:rPr>
          <w:rFonts w:ascii="Book Antiqua" w:eastAsia="宋体" w:hAnsi="Book Antiqua" w:cs="宋体"/>
        </w:rPr>
        <w:t>Petrone</w:t>
      </w:r>
      <w:proofErr w:type="spellEnd"/>
      <w:r w:rsidRPr="00576173">
        <w:rPr>
          <w:rFonts w:ascii="Book Antiqua" w:eastAsia="宋体" w:hAnsi="Book Antiqua" w:cs="宋体"/>
        </w:rPr>
        <w:t xml:space="preserve"> MC, </w:t>
      </w:r>
      <w:proofErr w:type="spellStart"/>
      <w:r w:rsidRPr="00576173">
        <w:rPr>
          <w:rFonts w:ascii="Book Antiqua" w:eastAsia="宋体" w:hAnsi="Book Antiqua" w:cs="宋体"/>
        </w:rPr>
        <w:t>Abdulkader</w:t>
      </w:r>
      <w:proofErr w:type="spellEnd"/>
      <w:r w:rsidRPr="00576173">
        <w:rPr>
          <w:rFonts w:ascii="Book Antiqua" w:eastAsia="宋体" w:hAnsi="Book Antiqua" w:cs="宋体"/>
        </w:rPr>
        <w:t xml:space="preserve"> I, </w:t>
      </w:r>
      <w:proofErr w:type="spellStart"/>
      <w:r w:rsidRPr="00576173">
        <w:rPr>
          <w:rFonts w:ascii="Book Antiqua" w:eastAsia="宋体" w:hAnsi="Book Antiqua" w:cs="宋体"/>
        </w:rPr>
        <w:t>Monges</w:t>
      </w:r>
      <w:proofErr w:type="spellEnd"/>
      <w:r w:rsidRPr="00576173">
        <w:rPr>
          <w:rFonts w:ascii="Book Antiqua" w:eastAsia="宋体" w:hAnsi="Book Antiqua" w:cs="宋体"/>
        </w:rPr>
        <w:t xml:space="preserve"> G, </w:t>
      </w:r>
      <w:proofErr w:type="spellStart"/>
      <w:r w:rsidRPr="00576173">
        <w:rPr>
          <w:rFonts w:ascii="Book Antiqua" w:eastAsia="宋体" w:hAnsi="Book Antiqua" w:cs="宋体"/>
        </w:rPr>
        <w:t>Costamagna</w:t>
      </w:r>
      <w:proofErr w:type="spellEnd"/>
      <w:r w:rsidRPr="00576173">
        <w:rPr>
          <w:rFonts w:ascii="Book Antiqua" w:eastAsia="宋体" w:hAnsi="Book Antiqua" w:cs="宋体"/>
        </w:rPr>
        <w:t xml:space="preserve"> G, </w:t>
      </w:r>
      <w:proofErr w:type="spellStart"/>
      <w:r w:rsidRPr="00576173">
        <w:rPr>
          <w:rFonts w:ascii="Book Antiqua" w:eastAsia="宋体" w:hAnsi="Book Antiqua" w:cs="宋体"/>
        </w:rPr>
        <w:t>Arcidiacono</w:t>
      </w:r>
      <w:proofErr w:type="spellEnd"/>
      <w:r w:rsidRPr="00576173">
        <w:rPr>
          <w:rFonts w:ascii="Book Antiqua" w:eastAsia="宋体" w:hAnsi="Book Antiqua" w:cs="宋体"/>
        </w:rPr>
        <w:t xml:space="preserve"> P, </w:t>
      </w:r>
      <w:proofErr w:type="spellStart"/>
      <w:r w:rsidRPr="00576173">
        <w:rPr>
          <w:rFonts w:ascii="Book Antiqua" w:eastAsia="宋体" w:hAnsi="Book Antiqua" w:cs="宋体"/>
        </w:rPr>
        <w:t>Biermann</w:t>
      </w:r>
      <w:proofErr w:type="spellEnd"/>
      <w:r w:rsidRPr="00576173">
        <w:rPr>
          <w:rFonts w:ascii="Book Antiqua" w:eastAsia="宋体" w:hAnsi="Book Antiqua" w:cs="宋体"/>
        </w:rPr>
        <w:t xml:space="preserve"> K, </w:t>
      </w:r>
      <w:proofErr w:type="spellStart"/>
      <w:r w:rsidRPr="00576173">
        <w:rPr>
          <w:rFonts w:ascii="Book Antiqua" w:eastAsia="宋体" w:hAnsi="Book Antiqua" w:cs="宋体"/>
        </w:rPr>
        <w:t>Rindi</w:t>
      </w:r>
      <w:proofErr w:type="spellEnd"/>
      <w:r w:rsidRPr="00576173">
        <w:rPr>
          <w:rFonts w:ascii="Book Antiqua" w:eastAsia="宋体" w:hAnsi="Book Antiqua" w:cs="宋体"/>
        </w:rPr>
        <w:t xml:space="preserve"> G, </w:t>
      </w:r>
      <w:proofErr w:type="spellStart"/>
      <w:r w:rsidRPr="00576173">
        <w:rPr>
          <w:rFonts w:ascii="Book Antiqua" w:eastAsia="宋体" w:hAnsi="Book Antiqua" w:cs="宋体"/>
        </w:rPr>
        <w:t>Bories</w:t>
      </w:r>
      <w:proofErr w:type="spellEnd"/>
      <w:r w:rsidRPr="00576173">
        <w:rPr>
          <w:rFonts w:ascii="Book Antiqua" w:eastAsia="宋体" w:hAnsi="Book Antiqua" w:cs="宋体"/>
        </w:rPr>
        <w:t xml:space="preserve"> E, </w:t>
      </w:r>
      <w:proofErr w:type="spellStart"/>
      <w:r w:rsidRPr="00576173">
        <w:rPr>
          <w:rFonts w:ascii="Book Antiqua" w:eastAsia="宋体" w:hAnsi="Book Antiqua" w:cs="宋体"/>
        </w:rPr>
        <w:t>Dogloni</w:t>
      </w:r>
      <w:proofErr w:type="spellEnd"/>
      <w:r w:rsidRPr="00576173">
        <w:rPr>
          <w:rFonts w:ascii="Book Antiqua" w:eastAsia="宋体" w:hAnsi="Book Antiqua" w:cs="宋体"/>
        </w:rPr>
        <w:t xml:space="preserve"> C, Bruno M, Dominguez-Muñoz JE. Feasibility and yield of a new EUS histology needle: results from a multicenter, pooled, cohort study.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2011; </w:t>
      </w:r>
      <w:r w:rsidRPr="00576173">
        <w:rPr>
          <w:rFonts w:ascii="Book Antiqua" w:eastAsia="宋体" w:hAnsi="Book Antiqua" w:cs="宋体"/>
          <w:b/>
          <w:bCs/>
        </w:rPr>
        <w:t>73</w:t>
      </w:r>
      <w:r w:rsidRPr="00576173">
        <w:rPr>
          <w:rFonts w:ascii="Book Antiqua" w:eastAsia="宋体" w:hAnsi="Book Antiqua" w:cs="宋体"/>
        </w:rPr>
        <w:t>: 1189-1196 [PMID: 21420083 DOI: 10.1016/j.gie.2011.01.053]</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45 </w:t>
      </w:r>
      <w:r w:rsidRPr="00576173">
        <w:rPr>
          <w:rFonts w:ascii="Book Antiqua" w:eastAsia="宋体" w:hAnsi="Book Antiqua" w:cs="宋体"/>
          <w:b/>
          <w:bCs/>
        </w:rPr>
        <w:t>Bang JY</w:t>
      </w:r>
      <w:r w:rsidRPr="00576173">
        <w:rPr>
          <w:rFonts w:ascii="Book Antiqua" w:eastAsia="宋体" w:hAnsi="Book Antiqua" w:cs="宋体"/>
        </w:rPr>
        <w:t xml:space="preserve">, Hebert-Magee S, Trevino J, Ramesh J, </w:t>
      </w:r>
      <w:proofErr w:type="spellStart"/>
      <w:r w:rsidRPr="00576173">
        <w:rPr>
          <w:rFonts w:ascii="Book Antiqua" w:eastAsia="宋体" w:hAnsi="Book Antiqua" w:cs="宋体"/>
        </w:rPr>
        <w:t>Varadarajulu</w:t>
      </w:r>
      <w:proofErr w:type="spellEnd"/>
      <w:r w:rsidRPr="00576173">
        <w:rPr>
          <w:rFonts w:ascii="Book Antiqua" w:eastAsia="宋体" w:hAnsi="Book Antiqua" w:cs="宋体"/>
        </w:rPr>
        <w:t xml:space="preserve"> S. Randomized trial comparing the 22-gauge aspiration and 22-gauge biopsy needles for EUS-guided sampling of solid pancreatic mass lesions.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2012; </w:t>
      </w:r>
      <w:r w:rsidRPr="00576173">
        <w:rPr>
          <w:rFonts w:ascii="Book Antiqua" w:eastAsia="宋体" w:hAnsi="Book Antiqua" w:cs="宋体"/>
          <w:b/>
          <w:bCs/>
        </w:rPr>
        <w:t>76</w:t>
      </w:r>
      <w:r w:rsidRPr="00576173">
        <w:rPr>
          <w:rFonts w:ascii="Book Antiqua" w:eastAsia="宋体" w:hAnsi="Book Antiqua" w:cs="宋体"/>
        </w:rPr>
        <w:t>: 321-327 [PMID: 22658389 DOI: 10.1016/j.gie.2012.03.1392.].]</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lastRenderedPageBreak/>
        <w:t>46 </w:t>
      </w:r>
      <w:proofErr w:type="spellStart"/>
      <w:r w:rsidRPr="00576173">
        <w:rPr>
          <w:rFonts w:ascii="Book Antiqua" w:eastAsia="宋体" w:hAnsi="Book Antiqua" w:cs="宋体"/>
          <w:b/>
          <w:bCs/>
        </w:rPr>
        <w:t>Larghi</w:t>
      </w:r>
      <w:proofErr w:type="spellEnd"/>
      <w:r w:rsidRPr="00576173">
        <w:rPr>
          <w:rFonts w:ascii="Book Antiqua" w:eastAsia="宋体" w:hAnsi="Book Antiqua" w:cs="宋体"/>
          <w:b/>
          <w:bCs/>
        </w:rPr>
        <w:t xml:space="preserve"> A</w:t>
      </w:r>
      <w:r w:rsidRPr="00576173">
        <w:rPr>
          <w:rFonts w:ascii="Book Antiqua" w:eastAsia="宋体" w:hAnsi="Book Antiqua" w:cs="宋体"/>
        </w:rPr>
        <w:t xml:space="preserve">, Verna EC, Stavropoulos SN, Rotterdam H, </w:t>
      </w:r>
      <w:proofErr w:type="spellStart"/>
      <w:r w:rsidRPr="00576173">
        <w:rPr>
          <w:rFonts w:ascii="Book Antiqua" w:eastAsia="宋体" w:hAnsi="Book Antiqua" w:cs="宋体"/>
        </w:rPr>
        <w:t>Lightdale</w:t>
      </w:r>
      <w:proofErr w:type="spellEnd"/>
      <w:r w:rsidRPr="00576173">
        <w:rPr>
          <w:rFonts w:ascii="Book Antiqua" w:eastAsia="宋体" w:hAnsi="Book Antiqua" w:cs="宋体"/>
        </w:rPr>
        <w:t xml:space="preserve"> CJ, Stevens PD. EUS-guided </w:t>
      </w:r>
      <w:proofErr w:type="spellStart"/>
      <w:r w:rsidRPr="00576173">
        <w:rPr>
          <w:rFonts w:ascii="Book Antiqua" w:eastAsia="宋体" w:hAnsi="Book Antiqua" w:cs="宋体"/>
        </w:rPr>
        <w:t>trucut</w:t>
      </w:r>
      <w:proofErr w:type="spellEnd"/>
      <w:r w:rsidRPr="00576173">
        <w:rPr>
          <w:rFonts w:ascii="Book Antiqua" w:eastAsia="宋体" w:hAnsi="Book Antiqua" w:cs="宋体"/>
        </w:rPr>
        <w:t xml:space="preserve"> needle biopsies in patients with solid pancreatic masses: a prospective study.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2004; </w:t>
      </w:r>
      <w:r w:rsidRPr="00576173">
        <w:rPr>
          <w:rFonts w:ascii="Book Antiqua" w:eastAsia="宋体" w:hAnsi="Book Antiqua" w:cs="宋体"/>
          <w:b/>
          <w:bCs/>
        </w:rPr>
        <w:t>59</w:t>
      </w:r>
      <w:r w:rsidRPr="00576173">
        <w:rPr>
          <w:rFonts w:ascii="Book Antiqua" w:eastAsia="宋体" w:hAnsi="Book Antiqua" w:cs="宋体"/>
        </w:rPr>
        <w:t>: 185-190 [PMID: 14745390 DOI: 10.1016/S0016-5107(03)02538-0]</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47 </w:t>
      </w:r>
      <w:r w:rsidRPr="00576173">
        <w:rPr>
          <w:rFonts w:ascii="Book Antiqua" w:eastAsia="宋体" w:hAnsi="Book Antiqua" w:cs="宋体"/>
          <w:b/>
          <w:bCs/>
        </w:rPr>
        <w:t>Thomas T</w:t>
      </w:r>
      <w:r w:rsidRPr="00576173">
        <w:rPr>
          <w:rFonts w:ascii="Book Antiqua" w:eastAsia="宋体" w:hAnsi="Book Antiqua" w:cs="宋体"/>
        </w:rPr>
        <w:t xml:space="preserve">, Kaye PV, </w:t>
      </w:r>
      <w:proofErr w:type="spellStart"/>
      <w:r w:rsidRPr="00576173">
        <w:rPr>
          <w:rFonts w:ascii="Book Antiqua" w:eastAsia="宋体" w:hAnsi="Book Antiqua" w:cs="宋体"/>
        </w:rPr>
        <w:t>Ragunath</w:t>
      </w:r>
      <w:proofErr w:type="spellEnd"/>
      <w:r w:rsidRPr="00576173">
        <w:rPr>
          <w:rFonts w:ascii="Book Antiqua" w:eastAsia="宋体" w:hAnsi="Book Antiqua" w:cs="宋体"/>
        </w:rPr>
        <w:t xml:space="preserve"> K, </w:t>
      </w:r>
      <w:proofErr w:type="spellStart"/>
      <w:r w:rsidRPr="00576173">
        <w:rPr>
          <w:rFonts w:ascii="Book Antiqua" w:eastAsia="宋体" w:hAnsi="Book Antiqua" w:cs="宋体"/>
        </w:rPr>
        <w:t>Aithal</w:t>
      </w:r>
      <w:proofErr w:type="spellEnd"/>
      <w:r w:rsidRPr="00576173">
        <w:rPr>
          <w:rFonts w:ascii="Book Antiqua" w:eastAsia="宋体" w:hAnsi="Book Antiqua" w:cs="宋体"/>
        </w:rPr>
        <w:t xml:space="preserve"> G. Efficacy, safety, and predictive factors for a positive yield of EUS-guided </w:t>
      </w:r>
      <w:proofErr w:type="spellStart"/>
      <w:r w:rsidRPr="00576173">
        <w:rPr>
          <w:rFonts w:ascii="Book Antiqua" w:eastAsia="宋体" w:hAnsi="Book Antiqua" w:cs="宋体"/>
        </w:rPr>
        <w:t>Trucut</w:t>
      </w:r>
      <w:proofErr w:type="spellEnd"/>
      <w:r w:rsidRPr="00576173">
        <w:rPr>
          <w:rFonts w:ascii="Book Antiqua" w:eastAsia="宋体" w:hAnsi="Book Antiqua" w:cs="宋体"/>
        </w:rPr>
        <w:t xml:space="preserve"> biopsy: a large tertiary referral center experience. </w:t>
      </w:r>
      <w:r w:rsidRPr="00576173">
        <w:rPr>
          <w:rFonts w:ascii="Book Antiqua" w:eastAsia="宋体" w:hAnsi="Book Antiqua" w:cs="宋体"/>
          <w:i/>
          <w:iCs/>
        </w:rPr>
        <w:t xml:space="preserve">Am J </w:t>
      </w:r>
      <w:proofErr w:type="spellStart"/>
      <w:r w:rsidRPr="00576173">
        <w:rPr>
          <w:rFonts w:ascii="Book Antiqua" w:eastAsia="宋体" w:hAnsi="Book Antiqua" w:cs="宋体"/>
          <w:i/>
          <w:iCs/>
        </w:rPr>
        <w:t>Gastroenterol</w:t>
      </w:r>
      <w:proofErr w:type="spellEnd"/>
      <w:r w:rsidRPr="00576173">
        <w:rPr>
          <w:rFonts w:ascii="Book Antiqua" w:eastAsia="宋体" w:hAnsi="Book Antiqua" w:cs="宋体"/>
        </w:rPr>
        <w:t> 2009; </w:t>
      </w:r>
      <w:r w:rsidRPr="00576173">
        <w:rPr>
          <w:rFonts w:ascii="Book Antiqua" w:eastAsia="宋体" w:hAnsi="Book Antiqua" w:cs="宋体"/>
          <w:b/>
          <w:bCs/>
        </w:rPr>
        <w:t>104</w:t>
      </w:r>
      <w:r w:rsidRPr="00576173">
        <w:rPr>
          <w:rFonts w:ascii="Book Antiqua" w:eastAsia="宋体" w:hAnsi="Book Antiqua" w:cs="宋体"/>
        </w:rPr>
        <w:t>: 584-591 [PMID: 1926</w:t>
      </w:r>
      <w:r>
        <w:rPr>
          <w:rFonts w:ascii="Book Antiqua" w:eastAsia="宋体" w:hAnsi="Book Antiqua" w:cs="宋体"/>
        </w:rPr>
        <w:t>2518 DOI: 10.1038/ajg.2008.97]</w:t>
      </w:r>
    </w:p>
    <w:p w:rsidR="00917554" w:rsidRPr="00576173" w:rsidRDefault="00917554" w:rsidP="00ED7098">
      <w:pPr>
        <w:spacing w:line="360" w:lineRule="auto"/>
        <w:jc w:val="both"/>
        <w:rPr>
          <w:rFonts w:ascii="Book Antiqua" w:eastAsia="宋体" w:hAnsi="Book Antiqua" w:cs="宋体"/>
        </w:rPr>
      </w:pPr>
      <w:proofErr w:type="gramStart"/>
      <w:r w:rsidRPr="00576173">
        <w:rPr>
          <w:rFonts w:ascii="Book Antiqua" w:eastAsia="宋体" w:hAnsi="Book Antiqua" w:cs="宋体"/>
        </w:rPr>
        <w:t>48 </w:t>
      </w:r>
      <w:proofErr w:type="spellStart"/>
      <w:r w:rsidRPr="00576173">
        <w:rPr>
          <w:rFonts w:ascii="Book Antiqua" w:eastAsia="宋体" w:hAnsi="Book Antiqua" w:cs="宋体"/>
          <w:b/>
          <w:bCs/>
        </w:rPr>
        <w:t>Eloubeidi</w:t>
      </w:r>
      <w:proofErr w:type="spellEnd"/>
      <w:r w:rsidRPr="00576173">
        <w:rPr>
          <w:rFonts w:ascii="Book Antiqua" w:eastAsia="宋体" w:hAnsi="Book Antiqua" w:cs="宋体"/>
          <w:b/>
          <w:bCs/>
        </w:rPr>
        <w:t xml:space="preserve"> MA</w:t>
      </w:r>
      <w:r w:rsidRPr="00576173">
        <w:rPr>
          <w:rFonts w:ascii="Book Antiqua" w:eastAsia="宋体" w:hAnsi="Book Antiqua" w:cs="宋体"/>
        </w:rPr>
        <w:t xml:space="preserve">, </w:t>
      </w:r>
      <w:proofErr w:type="spellStart"/>
      <w:r w:rsidRPr="00576173">
        <w:rPr>
          <w:rFonts w:ascii="Book Antiqua" w:eastAsia="宋体" w:hAnsi="Book Antiqua" w:cs="宋体"/>
        </w:rPr>
        <w:t>Mehra</w:t>
      </w:r>
      <w:proofErr w:type="spellEnd"/>
      <w:r w:rsidRPr="00576173">
        <w:rPr>
          <w:rFonts w:ascii="Book Antiqua" w:eastAsia="宋体" w:hAnsi="Book Antiqua" w:cs="宋体"/>
        </w:rPr>
        <w:t xml:space="preserve"> M, Bean SM. EUS-guided 19-gauge </w:t>
      </w:r>
      <w:proofErr w:type="spellStart"/>
      <w:r w:rsidRPr="00576173">
        <w:rPr>
          <w:rFonts w:ascii="Book Antiqua" w:eastAsia="宋体" w:hAnsi="Book Antiqua" w:cs="宋体"/>
        </w:rPr>
        <w:t>trucut</w:t>
      </w:r>
      <w:proofErr w:type="spellEnd"/>
      <w:r w:rsidRPr="00576173">
        <w:rPr>
          <w:rFonts w:ascii="Book Antiqua" w:eastAsia="宋体" w:hAnsi="Book Antiqua" w:cs="宋体"/>
        </w:rPr>
        <w:t xml:space="preserve"> needle biopsy for diagnosis of lymphoma missed by EUS-guided FNA.</w:t>
      </w:r>
      <w:proofErr w:type="gramEnd"/>
      <w:r w:rsidRPr="00576173">
        <w:rPr>
          <w:rFonts w:ascii="Book Antiqua" w:eastAsia="宋体" w:hAnsi="Book Antiqua" w:cs="宋体"/>
        </w:rPr>
        <w:t>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2007; </w:t>
      </w:r>
      <w:r w:rsidRPr="00576173">
        <w:rPr>
          <w:rFonts w:ascii="Book Antiqua" w:eastAsia="宋体" w:hAnsi="Book Antiqua" w:cs="宋体"/>
          <w:b/>
          <w:bCs/>
        </w:rPr>
        <w:t>65</w:t>
      </w:r>
      <w:r w:rsidRPr="00576173">
        <w:rPr>
          <w:rFonts w:ascii="Book Antiqua" w:eastAsia="宋体" w:hAnsi="Book Antiqua" w:cs="宋体"/>
        </w:rPr>
        <w:t>: 937-939 [PMID: 17324409 DOI: 10.1016/j.gie.2006.08.036]</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49 </w:t>
      </w:r>
      <w:r w:rsidRPr="00576173">
        <w:rPr>
          <w:rFonts w:ascii="Book Antiqua" w:eastAsia="宋体" w:hAnsi="Book Antiqua" w:cs="宋体"/>
          <w:b/>
          <w:bCs/>
        </w:rPr>
        <w:t>Levy MJ</w:t>
      </w:r>
      <w:r w:rsidRPr="00576173">
        <w:rPr>
          <w:rFonts w:ascii="Book Antiqua" w:eastAsia="宋体" w:hAnsi="Book Antiqua" w:cs="宋体"/>
        </w:rPr>
        <w:t xml:space="preserve">, Reddy RP, </w:t>
      </w:r>
      <w:proofErr w:type="spellStart"/>
      <w:r w:rsidRPr="00576173">
        <w:rPr>
          <w:rFonts w:ascii="Book Antiqua" w:eastAsia="宋体" w:hAnsi="Book Antiqua" w:cs="宋体"/>
        </w:rPr>
        <w:t>Wiersema</w:t>
      </w:r>
      <w:proofErr w:type="spellEnd"/>
      <w:r w:rsidRPr="00576173">
        <w:rPr>
          <w:rFonts w:ascii="Book Antiqua" w:eastAsia="宋体" w:hAnsi="Book Antiqua" w:cs="宋体"/>
        </w:rPr>
        <w:t xml:space="preserve"> MJ, </w:t>
      </w:r>
      <w:proofErr w:type="spellStart"/>
      <w:r w:rsidRPr="00576173">
        <w:rPr>
          <w:rFonts w:ascii="Book Antiqua" w:eastAsia="宋体" w:hAnsi="Book Antiqua" w:cs="宋体"/>
        </w:rPr>
        <w:t>Smyrk</w:t>
      </w:r>
      <w:proofErr w:type="spellEnd"/>
      <w:r w:rsidRPr="00576173">
        <w:rPr>
          <w:rFonts w:ascii="Book Antiqua" w:eastAsia="宋体" w:hAnsi="Book Antiqua" w:cs="宋体"/>
        </w:rPr>
        <w:t xml:space="preserve"> TC, </w:t>
      </w:r>
      <w:proofErr w:type="spellStart"/>
      <w:r w:rsidRPr="00576173">
        <w:rPr>
          <w:rFonts w:ascii="Book Antiqua" w:eastAsia="宋体" w:hAnsi="Book Antiqua" w:cs="宋体"/>
        </w:rPr>
        <w:t>Clain</w:t>
      </w:r>
      <w:proofErr w:type="spellEnd"/>
      <w:r w:rsidRPr="00576173">
        <w:rPr>
          <w:rFonts w:ascii="Book Antiqua" w:eastAsia="宋体" w:hAnsi="Book Antiqua" w:cs="宋体"/>
        </w:rPr>
        <w:t xml:space="preserve"> JE, </w:t>
      </w:r>
      <w:proofErr w:type="spellStart"/>
      <w:r w:rsidRPr="00576173">
        <w:rPr>
          <w:rFonts w:ascii="Book Antiqua" w:eastAsia="宋体" w:hAnsi="Book Antiqua" w:cs="宋体"/>
        </w:rPr>
        <w:t>Harewood</w:t>
      </w:r>
      <w:proofErr w:type="spellEnd"/>
      <w:r w:rsidRPr="00576173">
        <w:rPr>
          <w:rFonts w:ascii="Book Antiqua" w:eastAsia="宋体" w:hAnsi="Book Antiqua" w:cs="宋体"/>
        </w:rPr>
        <w:t xml:space="preserve"> GC, Pearson RK, </w:t>
      </w:r>
      <w:proofErr w:type="spellStart"/>
      <w:r w:rsidRPr="00576173">
        <w:rPr>
          <w:rFonts w:ascii="Book Antiqua" w:eastAsia="宋体" w:hAnsi="Book Antiqua" w:cs="宋体"/>
        </w:rPr>
        <w:t>Rajan</w:t>
      </w:r>
      <w:proofErr w:type="spellEnd"/>
      <w:r w:rsidRPr="00576173">
        <w:rPr>
          <w:rFonts w:ascii="Book Antiqua" w:eastAsia="宋体" w:hAnsi="Book Antiqua" w:cs="宋体"/>
        </w:rPr>
        <w:t xml:space="preserve"> E, </w:t>
      </w:r>
      <w:proofErr w:type="spellStart"/>
      <w:r w:rsidRPr="00576173">
        <w:rPr>
          <w:rFonts w:ascii="Book Antiqua" w:eastAsia="宋体" w:hAnsi="Book Antiqua" w:cs="宋体"/>
        </w:rPr>
        <w:t>Topazian</w:t>
      </w:r>
      <w:proofErr w:type="spellEnd"/>
      <w:r w:rsidRPr="00576173">
        <w:rPr>
          <w:rFonts w:ascii="Book Antiqua" w:eastAsia="宋体" w:hAnsi="Book Antiqua" w:cs="宋体"/>
        </w:rPr>
        <w:t xml:space="preserve"> MD, Yusuf TE, Chari ST, Petersen BT. EUS-guided </w:t>
      </w:r>
      <w:proofErr w:type="spellStart"/>
      <w:r w:rsidRPr="00576173">
        <w:rPr>
          <w:rFonts w:ascii="Book Antiqua" w:eastAsia="宋体" w:hAnsi="Book Antiqua" w:cs="宋体"/>
        </w:rPr>
        <w:t>trucut</w:t>
      </w:r>
      <w:proofErr w:type="spellEnd"/>
      <w:r w:rsidRPr="00576173">
        <w:rPr>
          <w:rFonts w:ascii="Book Antiqua" w:eastAsia="宋体" w:hAnsi="Book Antiqua" w:cs="宋体"/>
        </w:rPr>
        <w:t xml:space="preserve"> biopsy in establishing autoimmune pancreatitis as the cause of obstructive jaundice.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2005; </w:t>
      </w:r>
      <w:r w:rsidRPr="00576173">
        <w:rPr>
          <w:rFonts w:ascii="Book Antiqua" w:eastAsia="宋体" w:hAnsi="Book Antiqua" w:cs="宋体"/>
          <w:b/>
          <w:bCs/>
        </w:rPr>
        <w:t>61</w:t>
      </w:r>
      <w:r w:rsidRPr="00576173">
        <w:rPr>
          <w:rFonts w:ascii="Book Antiqua" w:eastAsia="宋体" w:hAnsi="Book Antiqua" w:cs="宋体"/>
        </w:rPr>
        <w:t>: 467-472 [PMID: 15758927 DOI: 10.1016/S0016-5107(04)02802-0]</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50 </w:t>
      </w:r>
      <w:proofErr w:type="spellStart"/>
      <w:r w:rsidRPr="00576173">
        <w:rPr>
          <w:rFonts w:ascii="Book Antiqua" w:eastAsia="宋体" w:hAnsi="Book Antiqua" w:cs="宋体"/>
          <w:b/>
          <w:bCs/>
        </w:rPr>
        <w:t>Larghi</w:t>
      </w:r>
      <w:proofErr w:type="spellEnd"/>
      <w:r w:rsidRPr="00576173">
        <w:rPr>
          <w:rFonts w:ascii="Book Antiqua" w:eastAsia="宋体" w:hAnsi="Book Antiqua" w:cs="宋体"/>
          <w:b/>
          <w:bCs/>
        </w:rPr>
        <w:t xml:space="preserve"> A</w:t>
      </w:r>
      <w:r w:rsidRPr="00576173">
        <w:rPr>
          <w:rFonts w:ascii="Book Antiqua" w:eastAsia="宋体" w:hAnsi="Book Antiqua" w:cs="宋体"/>
        </w:rPr>
        <w:t xml:space="preserve">, Iglesias-Garcia J, </w:t>
      </w:r>
      <w:proofErr w:type="spellStart"/>
      <w:r w:rsidRPr="00576173">
        <w:rPr>
          <w:rFonts w:ascii="Book Antiqua" w:eastAsia="宋体" w:hAnsi="Book Antiqua" w:cs="宋体"/>
        </w:rPr>
        <w:t>Poley</w:t>
      </w:r>
      <w:proofErr w:type="spellEnd"/>
      <w:r w:rsidRPr="00576173">
        <w:rPr>
          <w:rFonts w:ascii="Book Antiqua" w:eastAsia="宋体" w:hAnsi="Book Antiqua" w:cs="宋体"/>
        </w:rPr>
        <w:t xml:space="preserve"> JW, </w:t>
      </w:r>
      <w:proofErr w:type="spellStart"/>
      <w:r w:rsidRPr="00576173">
        <w:rPr>
          <w:rFonts w:ascii="Book Antiqua" w:eastAsia="宋体" w:hAnsi="Book Antiqua" w:cs="宋体"/>
        </w:rPr>
        <w:t>Monges</w:t>
      </w:r>
      <w:proofErr w:type="spellEnd"/>
      <w:r w:rsidRPr="00576173">
        <w:rPr>
          <w:rFonts w:ascii="Book Antiqua" w:eastAsia="宋体" w:hAnsi="Book Antiqua" w:cs="宋体"/>
        </w:rPr>
        <w:t xml:space="preserve"> G, </w:t>
      </w:r>
      <w:proofErr w:type="spellStart"/>
      <w:r w:rsidRPr="00576173">
        <w:rPr>
          <w:rFonts w:ascii="Book Antiqua" w:eastAsia="宋体" w:hAnsi="Book Antiqua" w:cs="宋体"/>
        </w:rPr>
        <w:t>Petrone</w:t>
      </w:r>
      <w:proofErr w:type="spellEnd"/>
      <w:r w:rsidRPr="00576173">
        <w:rPr>
          <w:rFonts w:ascii="Book Antiqua" w:eastAsia="宋体" w:hAnsi="Book Antiqua" w:cs="宋体"/>
        </w:rPr>
        <w:t xml:space="preserve"> MC, </w:t>
      </w:r>
      <w:proofErr w:type="spellStart"/>
      <w:r w:rsidRPr="00576173">
        <w:rPr>
          <w:rFonts w:ascii="Book Antiqua" w:eastAsia="宋体" w:hAnsi="Book Antiqua" w:cs="宋体"/>
        </w:rPr>
        <w:t>Rindi</w:t>
      </w:r>
      <w:proofErr w:type="spellEnd"/>
      <w:r w:rsidRPr="00576173">
        <w:rPr>
          <w:rFonts w:ascii="Book Antiqua" w:eastAsia="宋体" w:hAnsi="Book Antiqua" w:cs="宋体"/>
        </w:rPr>
        <w:t xml:space="preserve"> G, </w:t>
      </w:r>
      <w:proofErr w:type="spellStart"/>
      <w:r w:rsidRPr="00576173">
        <w:rPr>
          <w:rFonts w:ascii="Book Antiqua" w:eastAsia="宋体" w:hAnsi="Book Antiqua" w:cs="宋体"/>
        </w:rPr>
        <w:t>Abdulkader</w:t>
      </w:r>
      <w:proofErr w:type="spellEnd"/>
      <w:r w:rsidRPr="00576173">
        <w:rPr>
          <w:rFonts w:ascii="Book Antiqua" w:eastAsia="宋体" w:hAnsi="Book Antiqua" w:cs="宋体"/>
        </w:rPr>
        <w:t xml:space="preserve"> I, </w:t>
      </w:r>
      <w:proofErr w:type="spellStart"/>
      <w:r w:rsidRPr="00576173">
        <w:rPr>
          <w:rFonts w:ascii="Book Antiqua" w:eastAsia="宋体" w:hAnsi="Book Antiqua" w:cs="宋体"/>
        </w:rPr>
        <w:t>Arcidiacono</w:t>
      </w:r>
      <w:proofErr w:type="spellEnd"/>
      <w:r w:rsidRPr="00576173">
        <w:rPr>
          <w:rFonts w:ascii="Book Antiqua" w:eastAsia="宋体" w:hAnsi="Book Antiqua" w:cs="宋体"/>
        </w:rPr>
        <w:t xml:space="preserve"> PG, </w:t>
      </w:r>
      <w:proofErr w:type="spellStart"/>
      <w:r w:rsidRPr="00576173">
        <w:rPr>
          <w:rFonts w:ascii="Book Antiqua" w:eastAsia="宋体" w:hAnsi="Book Antiqua" w:cs="宋体"/>
        </w:rPr>
        <w:t>Costamagna</w:t>
      </w:r>
      <w:proofErr w:type="spellEnd"/>
      <w:r w:rsidRPr="00576173">
        <w:rPr>
          <w:rFonts w:ascii="Book Antiqua" w:eastAsia="宋体" w:hAnsi="Book Antiqua" w:cs="宋体"/>
        </w:rPr>
        <w:t xml:space="preserve"> G, </w:t>
      </w:r>
      <w:proofErr w:type="spellStart"/>
      <w:r w:rsidRPr="00576173">
        <w:rPr>
          <w:rFonts w:ascii="Book Antiqua" w:eastAsia="宋体" w:hAnsi="Book Antiqua" w:cs="宋体"/>
        </w:rPr>
        <w:t>Biermann</w:t>
      </w:r>
      <w:proofErr w:type="spellEnd"/>
      <w:r w:rsidRPr="00576173">
        <w:rPr>
          <w:rFonts w:ascii="Book Antiqua" w:eastAsia="宋体" w:hAnsi="Book Antiqua" w:cs="宋体"/>
        </w:rPr>
        <w:t xml:space="preserve"> K, </w:t>
      </w:r>
      <w:proofErr w:type="spellStart"/>
      <w:r w:rsidRPr="00576173">
        <w:rPr>
          <w:rFonts w:ascii="Book Antiqua" w:eastAsia="宋体" w:hAnsi="Book Antiqua" w:cs="宋体"/>
        </w:rPr>
        <w:t>Bories</w:t>
      </w:r>
      <w:proofErr w:type="spellEnd"/>
      <w:r w:rsidRPr="00576173">
        <w:rPr>
          <w:rFonts w:ascii="Book Antiqua" w:eastAsia="宋体" w:hAnsi="Book Antiqua" w:cs="宋体"/>
        </w:rPr>
        <w:t xml:space="preserve"> E, </w:t>
      </w:r>
      <w:proofErr w:type="spellStart"/>
      <w:r w:rsidRPr="00576173">
        <w:rPr>
          <w:rFonts w:ascii="Book Antiqua" w:eastAsia="宋体" w:hAnsi="Book Antiqua" w:cs="宋体"/>
        </w:rPr>
        <w:t>Doglioni</w:t>
      </w:r>
      <w:proofErr w:type="spellEnd"/>
      <w:r w:rsidRPr="00576173">
        <w:rPr>
          <w:rFonts w:ascii="Book Antiqua" w:eastAsia="宋体" w:hAnsi="Book Antiqua" w:cs="宋体"/>
        </w:rPr>
        <w:t xml:space="preserve"> C, Dominguez-Muñoz JE, Hassan C, Bruno M, </w:t>
      </w:r>
      <w:proofErr w:type="spellStart"/>
      <w:r w:rsidRPr="00576173">
        <w:rPr>
          <w:rFonts w:ascii="Book Antiqua" w:eastAsia="宋体" w:hAnsi="Book Antiqua" w:cs="宋体"/>
        </w:rPr>
        <w:t>Giovannini</w:t>
      </w:r>
      <w:proofErr w:type="spellEnd"/>
      <w:r w:rsidRPr="00576173">
        <w:rPr>
          <w:rFonts w:ascii="Book Antiqua" w:eastAsia="宋体" w:hAnsi="Book Antiqua" w:cs="宋体"/>
        </w:rPr>
        <w:t xml:space="preserve"> M. Feasibility and yield of a novel 22-gauge histology EUS needle in patients with pancreatic masses: a multicenter prospective cohort study. </w:t>
      </w:r>
      <w:proofErr w:type="spellStart"/>
      <w:r w:rsidRPr="00576173">
        <w:rPr>
          <w:rFonts w:ascii="Book Antiqua" w:eastAsia="宋体" w:hAnsi="Book Antiqua" w:cs="宋体"/>
          <w:i/>
          <w:iCs/>
        </w:rPr>
        <w:t>Surg</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2013; </w:t>
      </w:r>
      <w:r w:rsidRPr="00576173">
        <w:rPr>
          <w:rFonts w:ascii="Book Antiqua" w:eastAsia="宋体" w:hAnsi="Book Antiqua" w:cs="宋体"/>
          <w:b/>
          <w:bCs/>
        </w:rPr>
        <w:t>27</w:t>
      </w:r>
      <w:r w:rsidRPr="00576173">
        <w:rPr>
          <w:rFonts w:ascii="Book Antiqua" w:eastAsia="宋体" w:hAnsi="Book Antiqua" w:cs="宋体"/>
        </w:rPr>
        <w:t>: 3733-3738 [PMID: 23644834 D</w:t>
      </w:r>
      <w:r>
        <w:rPr>
          <w:rFonts w:ascii="Book Antiqua" w:eastAsia="宋体" w:hAnsi="Book Antiqua" w:cs="宋体"/>
        </w:rPr>
        <w:t>OI: 10.1007/s00464-013-2957-9]</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51 </w:t>
      </w:r>
      <w:proofErr w:type="spellStart"/>
      <w:r w:rsidRPr="00576173">
        <w:rPr>
          <w:rFonts w:ascii="Book Antiqua" w:eastAsia="宋体" w:hAnsi="Book Antiqua" w:cs="宋体"/>
          <w:b/>
          <w:bCs/>
        </w:rPr>
        <w:t>Rong</w:t>
      </w:r>
      <w:proofErr w:type="spellEnd"/>
      <w:r w:rsidRPr="00576173">
        <w:rPr>
          <w:rFonts w:ascii="Book Antiqua" w:eastAsia="宋体" w:hAnsi="Book Antiqua" w:cs="宋体"/>
          <w:b/>
          <w:bCs/>
        </w:rPr>
        <w:t xml:space="preserve"> L</w:t>
      </w:r>
      <w:r w:rsidRPr="00576173">
        <w:rPr>
          <w:rFonts w:ascii="Book Antiqua" w:eastAsia="宋体" w:hAnsi="Book Antiqua" w:cs="宋体"/>
        </w:rPr>
        <w:t xml:space="preserve">, Kida M, Yamauchi H, </w:t>
      </w:r>
      <w:proofErr w:type="spellStart"/>
      <w:r w:rsidRPr="00576173">
        <w:rPr>
          <w:rFonts w:ascii="Book Antiqua" w:eastAsia="宋体" w:hAnsi="Book Antiqua" w:cs="宋体"/>
        </w:rPr>
        <w:t>Okuwaki</w:t>
      </w:r>
      <w:proofErr w:type="spellEnd"/>
      <w:r w:rsidRPr="00576173">
        <w:rPr>
          <w:rFonts w:ascii="Book Antiqua" w:eastAsia="宋体" w:hAnsi="Book Antiqua" w:cs="宋体"/>
        </w:rPr>
        <w:t xml:space="preserve"> K, Miyazawa S, Iwai T, Kikuchi H, Watanabe M, </w:t>
      </w:r>
      <w:proofErr w:type="spellStart"/>
      <w:r w:rsidRPr="00576173">
        <w:rPr>
          <w:rFonts w:ascii="Book Antiqua" w:eastAsia="宋体" w:hAnsi="Book Antiqua" w:cs="宋体"/>
        </w:rPr>
        <w:t>Imaizumi</w:t>
      </w:r>
      <w:proofErr w:type="spellEnd"/>
      <w:r w:rsidRPr="00576173">
        <w:rPr>
          <w:rFonts w:ascii="Book Antiqua" w:eastAsia="宋体" w:hAnsi="Book Antiqua" w:cs="宋体"/>
        </w:rPr>
        <w:t xml:space="preserve"> H, Koizumi W. Factors affecting the diagnostic accuracy of endoscopic ultrasonography-guided fine-needle aspiration (EUS-FNA) for upper gastrointestinal </w:t>
      </w:r>
      <w:proofErr w:type="spellStart"/>
      <w:r w:rsidRPr="00576173">
        <w:rPr>
          <w:rFonts w:ascii="Book Antiqua" w:eastAsia="宋体" w:hAnsi="Book Antiqua" w:cs="宋体"/>
        </w:rPr>
        <w:t>submucosal</w:t>
      </w:r>
      <w:proofErr w:type="spellEnd"/>
      <w:r w:rsidRPr="00576173">
        <w:rPr>
          <w:rFonts w:ascii="Book Antiqua" w:eastAsia="宋体" w:hAnsi="Book Antiqua" w:cs="宋体"/>
        </w:rPr>
        <w:t xml:space="preserve"> or </w:t>
      </w:r>
      <w:proofErr w:type="spellStart"/>
      <w:r w:rsidRPr="00576173">
        <w:rPr>
          <w:rFonts w:ascii="Book Antiqua" w:eastAsia="宋体" w:hAnsi="Book Antiqua" w:cs="宋体"/>
        </w:rPr>
        <w:t>extraluminal</w:t>
      </w:r>
      <w:proofErr w:type="spellEnd"/>
      <w:r w:rsidRPr="00576173">
        <w:rPr>
          <w:rFonts w:ascii="Book Antiqua" w:eastAsia="宋体" w:hAnsi="Book Antiqua" w:cs="宋体"/>
        </w:rPr>
        <w:t xml:space="preserve"> solid mass lesions. </w:t>
      </w:r>
      <w:r w:rsidRPr="00576173">
        <w:rPr>
          <w:rFonts w:ascii="Book Antiqua" w:eastAsia="宋体" w:hAnsi="Book Antiqua" w:cs="宋体"/>
          <w:i/>
          <w:iCs/>
        </w:rPr>
        <w:t xml:space="preserve">Dig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2012; </w:t>
      </w:r>
      <w:r w:rsidRPr="00576173">
        <w:rPr>
          <w:rFonts w:ascii="Book Antiqua" w:eastAsia="宋体" w:hAnsi="Book Antiqua" w:cs="宋体"/>
          <w:b/>
          <w:bCs/>
        </w:rPr>
        <w:t>24</w:t>
      </w:r>
      <w:r w:rsidRPr="00576173">
        <w:rPr>
          <w:rFonts w:ascii="Book Antiqua" w:eastAsia="宋体" w:hAnsi="Book Antiqua" w:cs="宋体"/>
        </w:rPr>
        <w:t>: 358-363 [PMID: 22925290 DOI: 10.1111/j.1443-1661.2012.01243.x]</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52 </w:t>
      </w:r>
      <w:r w:rsidRPr="00576173">
        <w:rPr>
          <w:rFonts w:ascii="Book Antiqua" w:eastAsia="宋体" w:hAnsi="Book Antiqua" w:cs="宋体"/>
          <w:b/>
          <w:bCs/>
        </w:rPr>
        <w:t>Yasuda I</w:t>
      </w:r>
      <w:r w:rsidRPr="00576173">
        <w:rPr>
          <w:rFonts w:ascii="Book Antiqua" w:eastAsia="宋体" w:hAnsi="Book Antiqua" w:cs="宋体"/>
        </w:rPr>
        <w:t xml:space="preserve">, Tsurumi H, Omar S, Iwashita T, Kojima Y, Yamada T, Sawada M, </w:t>
      </w:r>
      <w:proofErr w:type="spellStart"/>
      <w:r w:rsidRPr="00576173">
        <w:rPr>
          <w:rFonts w:ascii="Book Antiqua" w:eastAsia="宋体" w:hAnsi="Book Antiqua" w:cs="宋体"/>
        </w:rPr>
        <w:t>Takami</w:t>
      </w:r>
      <w:proofErr w:type="spellEnd"/>
      <w:r w:rsidRPr="00576173">
        <w:rPr>
          <w:rFonts w:ascii="Book Antiqua" w:eastAsia="宋体" w:hAnsi="Book Antiqua" w:cs="宋体"/>
        </w:rPr>
        <w:t xml:space="preserve"> T, </w:t>
      </w:r>
      <w:proofErr w:type="spellStart"/>
      <w:r w:rsidRPr="00576173">
        <w:rPr>
          <w:rFonts w:ascii="Book Antiqua" w:eastAsia="宋体" w:hAnsi="Book Antiqua" w:cs="宋体"/>
        </w:rPr>
        <w:t>Moriwaki</w:t>
      </w:r>
      <w:proofErr w:type="spellEnd"/>
      <w:r w:rsidRPr="00576173">
        <w:rPr>
          <w:rFonts w:ascii="Book Antiqua" w:eastAsia="宋体" w:hAnsi="Book Antiqua" w:cs="宋体"/>
        </w:rPr>
        <w:t xml:space="preserve"> H, </w:t>
      </w:r>
      <w:proofErr w:type="spellStart"/>
      <w:r w:rsidRPr="00576173">
        <w:rPr>
          <w:rFonts w:ascii="Book Antiqua" w:eastAsia="宋体" w:hAnsi="Book Antiqua" w:cs="宋体"/>
        </w:rPr>
        <w:t>Soehendra</w:t>
      </w:r>
      <w:proofErr w:type="spellEnd"/>
      <w:r w:rsidRPr="00576173">
        <w:rPr>
          <w:rFonts w:ascii="Book Antiqua" w:eastAsia="宋体" w:hAnsi="Book Antiqua" w:cs="宋体"/>
        </w:rPr>
        <w:t xml:space="preserve"> N. Endoscopic ultrasound-guided fine-needle </w:t>
      </w:r>
      <w:r w:rsidRPr="00576173">
        <w:rPr>
          <w:rFonts w:ascii="Book Antiqua" w:eastAsia="宋体" w:hAnsi="Book Antiqua" w:cs="宋体"/>
        </w:rPr>
        <w:lastRenderedPageBreak/>
        <w:t>aspiration biopsy for lymphadenopathy of unknown origin. </w:t>
      </w:r>
      <w:r w:rsidRPr="00576173">
        <w:rPr>
          <w:rFonts w:ascii="Book Antiqua" w:eastAsia="宋体" w:hAnsi="Book Antiqua" w:cs="宋体"/>
          <w:i/>
          <w:iCs/>
        </w:rPr>
        <w:t>Endoscopy</w:t>
      </w:r>
      <w:r w:rsidRPr="00576173">
        <w:rPr>
          <w:rFonts w:ascii="Book Antiqua" w:eastAsia="宋体" w:hAnsi="Book Antiqua" w:cs="宋体"/>
        </w:rPr>
        <w:t> 2006; </w:t>
      </w:r>
      <w:r w:rsidRPr="00576173">
        <w:rPr>
          <w:rFonts w:ascii="Book Antiqua" w:eastAsia="宋体" w:hAnsi="Book Antiqua" w:cs="宋体"/>
          <w:b/>
          <w:bCs/>
        </w:rPr>
        <w:t>38</w:t>
      </w:r>
      <w:r w:rsidRPr="00576173">
        <w:rPr>
          <w:rFonts w:ascii="Book Antiqua" w:eastAsia="宋体" w:hAnsi="Book Antiqua" w:cs="宋体"/>
        </w:rPr>
        <w:t>: 919-924 [PMID: 16981110 DOI: 10.1055/s-2006-944665]</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53 </w:t>
      </w:r>
      <w:proofErr w:type="spellStart"/>
      <w:r w:rsidRPr="00576173">
        <w:rPr>
          <w:rFonts w:ascii="Book Antiqua" w:eastAsia="宋体" w:hAnsi="Book Antiqua" w:cs="宋体"/>
          <w:b/>
          <w:bCs/>
        </w:rPr>
        <w:t>Larghi</w:t>
      </w:r>
      <w:proofErr w:type="spellEnd"/>
      <w:r w:rsidRPr="00576173">
        <w:rPr>
          <w:rFonts w:ascii="Book Antiqua" w:eastAsia="宋体" w:hAnsi="Book Antiqua" w:cs="宋体"/>
          <w:b/>
          <w:bCs/>
        </w:rPr>
        <w:t xml:space="preserve"> A</w:t>
      </w:r>
      <w:r w:rsidRPr="00576173">
        <w:rPr>
          <w:rFonts w:ascii="Book Antiqua" w:eastAsia="宋体" w:hAnsi="Book Antiqua" w:cs="宋体"/>
        </w:rPr>
        <w:t xml:space="preserve">, Verna EC, Ricci R, </w:t>
      </w:r>
      <w:proofErr w:type="spellStart"/>
      <w:r w:rsidRPr="00576173">
        <w:rPr>
          <w:rFonts w:ascii="Book Antiqua" w:eastAsia="宋体" w:hAnsi="Book Antiqua" w:cs="宋体"/>
        </w:rPr>
        <w:t>Seerden</w:t>
      </w:r>
      <w:proofErr w:type="spellEnd"/>
      <w:r w:rsidRPr="00576173">
        <w:rPr>
          <w:rFonts w:ascii="Book Antiqua" w:eastAsia="宋体" w:hAnsi="Book Antiqua" w:cs="宋体"/>
        </w:rPr>
        <w:t xml:space="preserve"> TC, </w:t>
      </w:r>
      <w:proofErr w:type="spellStart"/>
      <w:r w:rsidRPr="00576173">
        <w:rPr>
          <w:rFonts w:ascii="Book Antiqua" w:eastAsia="宋体" w:hAnsi="Book Antiqua" w:cs="宋体"/>
        </w:rPr>
        <w:t>Galasso</w:t>
      </w:r>
      <w:proofErr w:type="spellEnd"/>
      <w:r w:rsidRPr="00576173">
        <w:rPr>
          <w:rFonts w:ascii="Book Antiqua" w:eastAsia="宋体" w:hAnsi="Book Antiqua" w:cs="宋体"/>
        </w:rPr>
        <w:t xml:space="preserve"> D, </w:t>
      </w:r>
      <w:proofErr w:type="spellStart"/>
      <w:r w:rsidRPr="00576173">
        <w:rPr>
          <w:rFonts w:ascii="Book Antiqua" w:eastAsia="宋体" w:hAnsi="Book Antiqua" w:cs="宋体"/>
        </w:rPr>
        <w:t>Carnuccio</w:t>
      </w:r>
      <w:proofErr w:type="spellEnd"/>
      <w:r w:rsidRPr="00576173">
        <w:rPr>
          <w:rFonts w:ascii="Book Antiqua" w:eastAsia="宋体" w:hAnsi="Book Antiqua" w:cs="宋体"/>
        </w:rPr>
        <w:t xml:space="preserve"> A, Uchida N, </w:t>
      </w:r>
      <w:proofErr w:type="spellStart"/>
      <w:r w:rsidRPr="00576173">
        <w:rPr>
          <w:rFonts w:ascii="Book Antiqua" w:eastAsia="宋体" w:hAnsi="Book Antiqua" w:cs="宋体"/>
        </w:rPr>
        <w:t>Rindi</w:t>
      </w:r>
      <w:proofErr w:type="spellEnd"/>
      <w:r w:rsidRPr="00576173">
        <w:rPr>
          <w:rFonts w:ascii="Book Antiqua" w:eastAsia="宋体" w:hAnsi="Book Antiqua" w:cs="宋体"/>
        </w:rPr>
        <w:t xml:space="preserve"> G, </w:t>
      </w:r>
      <w:proofErr w:type="spellStart"/>
      <w:r w:rsidRPr="00576173">
        <w:rPr>
          <w:rFonts w:ascii="Book Antiqua" w:eastAsia="宋体" w:hAnsi="Book Antiqua" w:cs="宋体"/>
        </w:rPr>
        <w:t>Costamagna</w:t>
      </w:r>
      <w:proofErr w:type="spellEnd"/>
      <w:r w:rsidRPr="00576173">
        <w:rPr>
          <w:rFonts w:ascii="Book Antiqua" w:eastAsia="宋体" w:hAnsi="Book Antiqua" w:cs="宋体"/>
        </w:rPr>
        <w:t xml:space="preserve"> G. EUS-guided fine-needle tissue acquisition by using a 19-gauge needle in a selected patient population: a prospective study.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2011; </w:t>
      </w:r>
      <w:r w:rsidRPr="00576173">
        <w:rPr>
          <w:rFonts w:ascii="Book Antiqua" w:eastAsia="宋体" w:hAnsi="Book Antiqua" w:cs="宋体"/>
          <w:b/>
          <w:bCs/>
        </w:rPr>
        <w:t>74</w:t>
      </w:r>
      <w:r w:rsidRPr="00576173">
        <w:rPr>
          <w:rFonts w:ascii="Book Antiqua" w:eastAsia="宋体" w:hAnsi="Book Antiqua" w:cs="宋体"/>
        </w:rPr>
        <w:t>: 504-510 [PMID: 21872709 DOI: 10.1016/j.gie.2011.05.014]</w:t>
      </w:r>
    </w:p>
    <w:p w:rsidR="00917554" w:rsidRPr="00576173" w:rsidRDefault="00917554" w:rsidP="00ED7098">
      <w:pPr>
        <w:spacing w:line="360" w:lineRule="auto"/>
        <w:jc w:val="both"/>
        <w:rPr>
          <w:rFonts w:ascii="Book Antiqua" w:eastAsia="宋体" w:hAnsi="Book Antiqua" w:cs="宋体"/>
        </w:rPr>
      </w:pPr>
      <w:proofErr w:type="gramStart"/>
      <w:r>
        <w:rPr>
          <w:rFonts w:ascii="Book Antiqua" w:eastAsia="宋体" w:hAnsi="Book Antiqua" w:cs="宋体"/>
        </w:rPr>
        <w:t xml:space="preserve">54 </w:t>
      </w:r>
      <w:r w:rsidRPr="00576173">
        <w:rPr>
          <w:rFonts w:ascii="Book Antiqua" w:eastAsia="宋体" w:hAnsi="Book Antiqua" w:cs="宋体"/>
          <w:b/>
        </w:rPr>
        <w:t xml:space="preserve">Al-Haddad M, </w:t>
      </w:r>
      <w:proofErr w:type="spellStart"/>
      <w:r w:rsidRPr="00576173">
        <w:rPr>
          <w:rFonts w:ascii="Book Antiqua" w:eastAsia="宋体" w:hAnsi="Book Antiqua" w:cs="宋体"/>
        </w:rPr>
        <w:t>Ashish</w:t>
      </w:r>
      <w:proofErr w:type="spellEnd"/>
      <w:r w:rsidRPr="00576173">
        <w:rPr>
          <w:rFonts w:ascii="Book Antiqua" w:eastAsia="宋体" w:hAnsi="Book Antiqua" w:cs="宋体"/>
        </w:rPr>
        <w:t xml:space="preserve"> A, </w:t>
      </w:r>
      <w:proofErr w:type="spellStart"/>
      <w:r w:rsidRPr="00576173">
        <w:rPr>
          <w:rFonts w:ascii="Book Antiqua" w:eastAsia="宋体" w:hAnsi="Book Antiqua" w:cs="宋体"/>
        </w:rPr>
        <w:t>Aman</w:t>
      </w:r>
      <w:proofErr w:type="spellEnd"/>
      <w:r w:rsidRPr="00576173">
        <w:rPr>
          <w:rFonts w:ascii="Book Antiqua" w:eastAsia="宋体" w:hAnsi="Book Antiqua" w:cs="宋体"/>
        </w:rPr>
        <w:t xml:space="preserve"> A. EUS-Guided Biopsy with a Novel 19-gauge Fine Needle Biopsy (FNB) Device: Multi-Center Experience.</w:t>
      </w:r>
      <w:proofErr w:type="gramEnd"/>
      <w:r w:rsidRPr="00576173">
        <w:rPr>
          <w:rFonts w:ascii="Book Antiqua" w:eastAsia="宋体" w:hAnsi="Book Antiqua" w:cs="宋体"/>
        </w:rPr>
        <w:t xml:space="preserve"> </w:t>
      </w:r>
      <w:proofErr w:type="spellStart"/>
      <w:r w:rsidRPr="00576173">
        <w:rPr>
          <w:rFonts w:ascii="Book Antiqua" w:eastAsia="宋体" w:hAnsi="Book Antiqua" w:cs="宋体"/>
          <w:i/>
        </w:rPr>
        <w:t>Gastrointest</w:t>
      </w:r>
      <w:proofErr w:type="spellEnd"/>
      <w:r w:rsidRPr="00576173">
        <w:rPr>
          <w:rFonts w:ascii="Book Antiqua" w:eastAsia="宋体" w:hAnsi="Book Antiqua" w:cs="宋体"/>
          <w:i/>
        </w:rPr>
        <w:t xml:space="preserve"> </w:t>
      </w:r>
      <w:proofErr w:type="spellStart"/>
      <w:r w:rsidRPr="00576173">
        <w:rPr>
          <w:rFonts w:ascii="Book Antiqua" w:eastAsia="宋体" w:hAnsi="Book Antiqua" w:cs="宋体"/>
          <w:i/>
        </w:rPr>
        <w:t>Endosc</w:t>
      </w:r>
      <w:proofErr w:type="spellEnd"/>
      <w:r w:rsidRPr="00576173">
        <w:rPr>
          <w:rFonts w:ascii="Book Antiqua" w:eastAsia="宋体" w:hAnsi="Book Antiqua" w:cs="宋体"/>
          <w:i/>
        </w:rPr>
        <w:t xml:space="preserve"> </w:t>
      </w:r>
      <w:r w:rsidRPr="00576173">
        <w:rPr>
          <w:rFonts w:ascii="Book Antiqua" w:eastAsia="宋体" w:hAnsi="Book Antiqua" w:cs="宋体"/>
        </w:rPr>
        <w:t xml:space="preserve">2013; </w:t>
      </w:r>
      <w:r w:rsidRPr="00576173">
        <w:rPr>
          <w:rFonts w:ascii="Book Antiqua" w:eastAsia="宋体" w:hAnsi="Book Antiqua" w:cs="宋体"/>
          <w:b/>
        </w:rPr>
        <w:t>77</w:t>
      </w:r>
      <w:r w:rsidRPr="00576173">
        <w:rPr>
          <w:rFonts w:ascii="Book Antiqua" w:eastAsia="宋体" w:hAnsi="Book Antiqua" w:cs="宋体"/>
        </w:rPr>
        <w:t xml:space="preserve">: AB403-AB404. </w:t>
      </w:r>
      <w:r>
        <w:rPr>
          <w:rFonts w:ascii="Book Antiqua" w:eastAsia="宋体" w:hAnsi="Book Antiqua" w:cs="宋体"/>
        </w:rPr>
        <w:t>[</w:t>
      </w:r>
      <w:r w:rsidRPr="00576173">
        <w:rPr>
          <w:rFonts w:ascii="Book Antiqua" w:eastAsia="宋体" w:hAnsi="Book Antiqua" w:cs="宋体"/>
        </w:rPr>
        <w:t>DOI: 10.1016/j.gie.2013.03.244</w:t>
      </w:r>
      <w:r>
        <w:rPr>
          <w:rFonts w:ascii="Book Antiqua" w:eastAsia="宋体" w:hAnsi="Book Antiqua" w:cs="宋体"/>
        </w:rPr>
        <w:t>]</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55 </w:t>
      </w:r>
      <w:r w:rsidRPr="00576173">
        <w:rPr>
          <w:rFonts w:ascii="Book Antiqua" w:eastAsia="宋体" w:hAnsi="Book Antiqua" w:cs="宋体"/>
          <w:b/>
          <w:bCs/>
        </w:rPr>
        <w:t>Lee JH</w:t>
      </w:r>
      <w:r w:rsidRPr="00576173">
        <w:rPr>
          <w:rFonts w:ascii="Book Antiqua" w:eastAsia="宋体" w:hAnsi="Book Antiqua" w:cs="宋体"/>
        </w:rPr>
        <w:t xml:space="preserve">, Stewart J, Ross WA, </w:t>
      </w:r>
      <w:proofErr w:type="spellStart"/>
      <w:r w:rsidRPr="00576173">
        <w:rPr>
          <w:rFonts w:ascii="Book Antiqua" w:eastAsia="宋体" w:hAnsi="Book Antiqua" w:cs="宋体"/>
        </w:rPr>
        <w:t>Anandasabapathy</w:t>
      </w:r>
      <w:proofErr w:type="spellEnd"/>
      <w:r w:rsidRPr="00576173">
        <w:rPr>
          <w:rFonts w:ascii="Book Antiqua" w:eastAsia="宋体" w:hAnsi="Book Antiqua" w:cs="宋体"/>
        </w:rPr>
        <w:t xml:space="preserve"> S, Xiao L, </w:t>
      </w:r>
      <w:proofErr w:type="spellStart"/>
      <w:r w:rsidRPr="00576173">
        <w:rPr>
          <w:rFonts w:ascii="Book Antiqua" w:eastAsia="宋体" w:hAnsi="Book Antiqua" w:cs="宋体"/>
        </w:rPr>
        <w:t>Staerkel</w:t>
      </w:r>
      <w:proofErr w:type="spellEnd"/>
      <w:r w:rsidRPr="00576173">
        <w:rPr>
          <w:rFonts w:ascii="Book Antiqua" w:eastAsia="宋体" w:hAnsi="Book Antiqua" w:cs="宋体"/>
        </w:rPr>
        <w:t xml:space="preserve"> G. Blinded prospective comparison of the performance of 22-gauge and 25-gauge needles in endoscopic ultrasound-guided fine needle aspiration of the pancreas and </w:t>
      </w:r>
      <w:proofErr w:type="spellStart"/>
      <w:r w:rsidRPr="00576173">
        <w:rPr>
          <w:rFonts w:ascii="Book Antiqua" w:eastAsia="宋体" w:hAnsi="Book Antiqua" w:cs="宋体"/>
        </w:rPr>
        <w:t>peri</w:t>
      </w:r>
      <w:proofErr w:type="spellEnd"/>
      <w:r w:rsidRPr="00576173">
        <w:rPr>
          <w:rFonts w:ascii="Book Antiqua" w:eastAsia="宋体" w:hAnsi="Book Antiqua" w:cs="宋体"/>
        </w:rPr>
        <w:t>-pancreatic lesions. </w:t>
      </w:r>
      <w:r w:rsidRPr="00576173">
        <w:rPr>
          <w:rFonts w:ascii="Book Antiqua" w:eastAsia="宋体" w:hAnsi="Book Antiqua" w:cs="宋体"/>
          <w:i/>
          <w:iCs/>
        </w:rPr>
        <w:t xml:space="preserve">Dig Dis </w:t>
      </w:r>
      <w:proofErr w:type="spellStart"/>
      <w:r w:rsidRPr="00576173">
        <w:rPr>
          <w:rFonts w:ascii="Book Antiqua" w:eastAsia="宋体" w:hAnsi="Book Antiqua" w:cs="宋体"/>
          <w:i/>
          <w:iCs/>
        </w:rPr>
        <w:t>Sci</w:t>
      </w:r>
      <w:proofErr w:type="spellEnd"/>
      <w:r w:rsidRPr="00576173">
        <w:rPr>
          <w:rFonts w:ascii="Book Antiqua" w:eastAsia="宋体" w:hAnsi="Book Antiqua" w:cs="宋体"/>
        </w:rPr>
        <w:t> 2009; </w:t>
      </w:r>
      <w:r w:rsidRPr="00576173">
        <w:rPr>
          <w:rFonts w:ascii="Book Antiqua" w:eastAsia="宋体" w:hAnsi="Book Antiqua" w:cs="宋体"/>
          <w:b/>
          <w:bCs/>
        </w:rPr>
        <w:t>54</w:t>
      </w:r>
      <w:r w:rsidRPr="00576173">
        <w:rPr>
          <w:rFonts w:ascii="Book Antiqua" w:eastAsia="宋体" w:hAnsi="Book Antiqua" w:cs="宋体"/>
        </w:rPr>
        <w:t>: 2274-2281 [PMID: 19669880 D</w:t>
      </w:r>
      <w:r>
        <w:rPr>
          <w:rFonts w:ascii="Book Antiqua" w:eastAsia="宋体" w:hAnsi="Book Antiqua" w:cs="宋体"/>
        </w:rPr>
        <w:t>OI: 10.1007/s10620-009-0906-1]</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56 </w:t>
      </w:r>
      <w:proofErr w:type="spellStart"/>
      <w:r w:rsidRPr="00576173">
        <w:rPr>
          <w:rFonts w:ascii="Book Antiqua" w:eastAsia="宋体" w:hAnsi="Book Antiqua" w:cs="宋体"/>
          <w:b/>
          <w:bCs/>
        </w:rPr>
        <w:t>Siddiqui</w:t>
      </w:r>
      <w:proofErr w:type="spellEnd"/>
      <w:r w:rsidRPr="00576173">
        <w:rPr>
          <w:rFonts w:ascii="Book Antiqua" w:eastAsia="宋体" w:hAnsi="Book Antiqua" w:cs="宋体"/>
          <w:b/>
          <w:bCs/>
        </w:rPr>
        <w:t xml:space="preserve"> UD</w:t>
      </w:r>
      <w:r w:rsidRPr="00576173">
        <w:rPr>
          <w:rFonts w:ascii="Book Antiqua" w:eastAsia="宋体" w:hAnsi="Book Antiqua" w:cs="宋体"/>
        </w:rPr>
        <w:t xml:space="preserve">, Rossi F, Rosenthal LS, </w:t>
      </w:r>
      <w:proofErr w:type="spellStart"/>
      <w:r w:rsidRPr="00576173">
        <w:rPr>
          <w:rFonts w:ascii="Book Antiqua" w:eastAsia="宋体" w:hAnsi="Book Antiqua" w:cs="宋体"/>
        </w:rPr>
        <w:t>Padda</w:t>
      </w:r>
      <w:proofErr w:type="spellEnd"/>
      <w:r w:rsidRPr="00576173">
        <w:rPr>
          <w:rFonts w:ascii="Book Antiqua" w:eastAsia="宋体" w:hAnsi="Book Antiqua" w:cs="宋体"/>
        </w:rPr>
        <w:t xml:space="preserve"> MS, </w:t>
      </w:r>
      <w:proofErr w:type="spellStart"/>
      <w:r w:rsidRPr="00576173">
        <w:rPr>
          <w:rFonts w:ascii="Book Antiqua" w:eastAsia="宋体" w:hAnsi="Book Antiqua" w:cs="宋体"/>
        </w:rPr>
        <w:t>Murali-Dharan</w:t>
      </w:r>
      <w:proofErr w:type="spellEnd"/>
      <w:r w:rsidRPr="00576173">
        <w:rPr>
          <w:rFonts w:ascii="Book Antiqua" w:eastAsia="宋体" w:hAnsi="Book Antiqua" w:cs="宋体"/>
        </w:rPr>
        <w:t xml:space="preserve"> V, </w:t>
      </w:r>
      <w:proofErr w:type="spellStart"/>
      <w:r w:rsidRPr="00576173">
        <w:rPr>
          <w:rFonts w:ascii="Book Antiqua" w:eastAsia="宋体" w:hAnsi="Book Antiqua" w:cs="宋体"/>
        </w:rPr>
        <w:t>Aslanian</w:t>
      </w:r>
      <w:proofErr w:type="spellEnd"/>
      <w:r w:rsidRPr="00576173">
        <w:rPr>
          <w:rFonts w:ascii="Book Antiqua" w:eastAsia="宋体" w:hAnsi="Book Antiqua" w:cs="宋体"/>
        </w:rPr>
        <w:t xml:space="preserve"> HR. EUS-guided FNA of solid pancreatic masses: a prospective, randomized trial comparing 22-gauge and 25-gauge needles.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2009; </w:t>
      </w:r>
      <w:r w:rsidRPr="00576173">
        <w:rPr>
          <w:rFonts w:ascii="Book Antiqua" w:eastAsia="宋体" w:hAnsi="Book Antiqua" w:cs="宋体"/>
          <w:b/>
          <w:bCs/>
        </w:rPr>
        <w:t>70</w:t>
      </w:r>
      <w:r w:rsidRPr="00576173">
        <w:rPr>
          <w:rFonts w:ascii="Book Antiqua" w:eastAsia="宋体" w:hAnsi="Book Antiqua" w:cs="宋体"/>
        </w:rPr>
        <w:t>: 1093-1097 [PMID: 19640524 D</w:t>
      </w:r>
      <w:r>
        <w:rPr>
          <w:rFonts w:ascii="Book Antiqua" w:eastAsia="宋体" w:hAnsi="Book Antiqua" w:cs="宋体"/>
        </w:rPr>
        <w:t>OI: 10.1016/j.gie.2009.05.037]</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57 </w:t>
      </w:r>
      <w:proofErr w:type="spellStart"/>
      <w:r w:rsidRPr="00576173">
        <w:rPr>
          <w:rFonts w:ascii="Book Antiqua" w:eastAsia="宋体" w:hAnsi="Book Antiqua" w:cs="宋体"/>
          <w:b/>
          <w:bCs/>
        </w:rPr>
        <w:t>Ozkul</w:t>
      </w:r>
      <w:proofErr w:type="spellEnd"/>
      <w:r w:rsidRPr="00576173">
        <w:rPr>
          <w:rFonts w:ascii="Book Antiqua" w:eastAsia="宋体" w:hAnsi="Book Antiqua" w:cs="宋体"/>
          <w:b/>
          <w:bCs/>
        </w:rPr>
        <w:t xml:space="preserve"> AA</w:t>
      </w:r>
      <w:r w:rsidRPr="00576173">
        <w:rPr>
          <w:rFonts w:ascii="Book Antiqua" w:eastAsia="宋体" w:hAnsi="Book Antiqua" w:cs="宋体"/>
        </w:rPr>
        <w:t xml:space="preserve">, </w:t>
      </w:r>
      <w:proofErr w:type="spellStart"/>
      <w:r w:rsidRPr="00576173">
        <w:rPr>
          <w:rFonts w:ascii="Book Antiqua" w:eastAsia="宋体" w:hAnsi="Book Antiqua" w:cs="宋体"/>
        </w:rPr>
        <w:t>Kocazeybek</w:t>
      </w:r>
      <w:proofErr w:type="spellEnd"/>
      <w:r w:rsidRPr="00576173">
        <w:rPr>
          <w:rFonts w:ascii="Book Antiqua" w:eastAsia="宋体" w:hAnsi="Book Antiqua" w:cs="宋体"/>
        </w:rPr>
        <w:t xml:space="preserve"> BS, </w:t>
      </w:r>
      <w:proofErr w:type="spellStart"/>
      <w:r w:rsidRPr="00576173">
        <w:rPr>
          <w:rFonts w:ascii="Book Antiqua" w:eastAsia="宋体" w:hAnsi="Book Antiqua" w:cs="宋体"/>
        </w:rPr>
        <w:t>Turan</w:t>
      </w:r>
      <w:proofErr w:type="spellEnd"/>
      <w:r w:rsidRPr="00576173">
        <w:rPr>
          <w:rFonts w:ascii="Book Antiqua" w:eastAsia="宋体" w:hAnsi="Book Antiqua" w:cs="宋体"/>
        </w:rPr>
        <w:t xml:space="preserve"> N, Reuter G, </w:t>
      </w:r>
      <w:proofErr w:type="spellStart"/>
      <w:r w:rsidRPr="00576173">
        <w:rPr>
          <w:rFonts w:ascii="Book Antiqua" w:eastAsia="宋体" w:hAnsi="Book Antiqua" w:cs="宋体"/>
        </w:rPr>
        <w:t>Bostan</w:t>
      </w:r>
      <w:proofErr w:type="spellEnd"/>
      <w:r w:rsidRPr="00576173">
        <w:rPr>
          <w:rFonts w:ascii="Book Antiqua" w:eastAsia="宋体" w:hAnsi="Book Antiqua" w:cs="宋体"/>
        </w:rPr>
        <w:t xml:space="preserve"> K, </w:t>
      </w:r>
      <w:proofErr w:type="spellStart"/>
      <w:r w:rsidRPr="00576173">
        <w:rPr>
          <w:rFonts w:ascii="Book Antiqua" w:eastAsia="宋体" w:hAnsi="Book Antiqua" w:cs="宋体"/>
        </w:rPr>
        <w:t>Yilmaz</w:t>
      </w:r>
      <w:proofErr w:type="spellEnd"/>
      <w:r w:rsidRPr="00576173">
        <w:rPr>
          <w:rFonts w:ascii="Book Antiqua" w:eastAsia="宋体" w:hAnsi="Book Antiqua" w:cs="宋体"/>
        </w:rPr>
        <w:t xml:space="preserve"> A, </w:t>
      </w:r>
      <w:proofErr w:type="spellStart"/>
      <w:r w:rsidRPr="00576173">
        <w:rPr>
          <w:rFonts w:ascii="Book Antiqua" w:eastAsia="宋体" w:hAnsi="Book Antiqua" w:cs="宋体"/>
        </w:rPr>
        <w:t>Altan</w:t>
      </w:r>
      <w:proofErr w:type="spellEnd"/>
      <w:r w:rsidRPr="00576173">
        <w:rPr>
          <w:rFonts w:ascii="Book Antiqua" w:eastAsia="宋体" w:hAnsi="Book Antiqua" w:cs="宋体"/>
        </w:rPr>
        <w:t xml:space="preserve"> E, </w:t>
      </w:r>
      <w:proofErr w:type="spellStart"/>
      <w:r w:rsidRPr="00576173">
        <w:rPr>
          <w:rFonts w:ascii="Book Antiqua" w:eastAsia="宋体" w:hAnsi="Book Antiqua" w:cs="宋体"/>
        </w:rPr>
        <w:t>Uyunmaz</w:t>
      </w:r>
      <w:proofErr w:type="spellEnd"/>
      <w:r w:rsidRPr="00576173">
        <w:rPr>
          <w:rFonts w:ascii="Book Antiqua" w:eastAsia="宋体" w:hAnsi="Book Antiqua" w:cs="宋体"/>
        </w:rPr>
        <w:t xml:space="preserve"> G, </w:t>
      </w:r>
      <w:proofErr w:type="spellStart"/>
      <w:r w:rsidRPr="00576173">
        <w:rPr>
          <w:rFonts w:ascii="Book Antiqua" w:eastAsia="宋体" w:hAnsi="Book Antiqua" w:cs="宋体"/>
        </w:rPr>
        <w:t>Karaköse</w:t>
      </w:r>
      <w:proofErr w:type="spellEnd"/>
      <w:r w:rsidRPr="00576173">
        <w:rPr>
          <w:rFonts w:ascii="Book Antiqua" w:eastAsia="宋体" w:hAnsi="Book Antiqua" w:cs="宋体"/>
        </w:rPr>
        <w:t xml:space="preserve"> AR, </w:t>
      </w:r>
      <w:proofErr w:type="spellStart"/>
      <w:r w:rsidRPr="00576173">
        <w:rPr>
          <w:rFonts w:ascii="Book Antiqua" w:eastAsia="宋体" w:hAnsi="Book Antiqua" w:cs="宋体"/>
        </w:rPr>
        <w:t>Muratoglu</w:t>
      </w:r>
      <w:proofErr w:type="spellEnd"/>
      <w:r w:rsidRPr="00576173">
        <w:rPr>
          <w:rFonts w:ascii="Book Antiqua" w:eastAsia="宋体" w:hAnsi="Book Antiqua" w:cs="宋体"/>
        </w:rPr>
        <w:t xml:space="preserve"> K, </w:t>
      </w:r>
      <w:proofErr w:type="spellStart"/>
      <w:r w:rsidRPr="00576173">
        <w:rPr>
          <w:rFonts w:ascii="Book Antiqua" w:eastAsia="宋体" w:hAnsi="Book Antiqua" w:cs="宋体"/>
        </w:rPr>
        <w:t>Elevli</w:t>
      </w:r>
      <w:proofErr w:type="spellEnd"/>
      <w:r w:rsidRPr="00576173">
        <w:rPr>
          <w:rFonts w:ascii="Book Antiqua" w:eastAsia="宋体" w:hAnsi="Book Antiqua" w:cs="宋体"/>
        </w:rPr>
        <w:t xml:space="preserve"> M, Helps CR, </w:t>
      </w:r>
      <w:proofErr w:type="spellStart"/>
      <w:r w:rsidRPr="00576173">
        <w:rPr>
          <w:rFonts w:ascii="Book Antiqua" w:eastAsia="宋体" w:hAnsi="Book Antiqua" w:cs="宋体"/>
        </w:rPr>
        <w:t>Yilmaz</w:t>
      </w:r>
      <w:proofErr w:type="spellEnd"/>
      <w:r w:rsidRPr="00576173">
        <w:rPr>
          <w:rFonts w:ascii="Book Antiqua" w:eastAsia="宋体" w:hAnsi="Book Antiqua" w:cs="宋体"/>
        </w:rPr>
        <w:t xml:space="preserve"> H. Frequency and phylogeny of </w:t>
      </w:r>
      <w:proofErr w:type="spellStart"/>
      <w:r w:rsidRPr="00576173">
        <w:rPr>
          <w:rFonts w:ascii="Book Antiqua" w:eastAsia="宋体" w:hAnsi="Book Antiqua" w:cs="宋体"/>
        </w:rPr>
        <w:t>norovirus</w:t>
      </w:r>
      <w:proofErr w:type="spellEnd"/>
      <w:r w:rsidRPr="00576173">
        <w:rPr>
          <w:rFonts w:ascii="Book Antiqua" w:eastAsia="宋体" w:hAnsi="Book Antiqua" w:cs="宋体"/>
        </w:rPr>
        <w:t xml:space="preserve"> in diarrheic children in Istanbul, Turkey. </w:t>
      </w:r>
      <w:r w:rsidRPr="00576173">
        <w:rPr>
          <w:rFonts w:ascii="Book Antiqua" w:eastAsia="宋体" w:hAnsi="Book Antiqua" w:cs="宋体"/>
          <w:i/>
          <w:iCs/>
        </w:rPr>
        <w:t xml:space="preserve">J </w:t>
      </w:r>
      <w:proofErr w:type="spellStart"/>
      <w:r w:rsidRPr="00576173">
        <w:rPr>
          <w:rFonts w:ascii="Book Antiqua" w:eastAsia="宋体" w:hAnsi="Book Antiqua" w:cs="宋体"/>
          <w:i/>
          <w:iCs/>
        </w:rPr>
        <w:t>Clin</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Virol</w:t>
      </w:r>
      <w:proofErr w:type="spellEnd"/>
      <w:r w:rsidRPr="00576173">
        <w:rPr>
          <w:rFonts w:ascii="Book Antiqua" w:eastAsia="宋体" w:hAnsi="Book Antiqua" w:cs="宋体"/>
        </w:rPr>
        <w:t> 2011; </w:t>
      </w:r>
      <w:r w:rsidRPr="00576173">
        <w:rPr>
          <w:rFonts w:ascii="Book Antiqua" w:eastAsia="宋体" w:hAnsi="Book Antiqua" w:cs="宋体"/>
          <w:b/>
          <w:bCs/>
        </w:rPr>
        <w:t>51</w:t>
      </w:r>
      <w:r w:rsidRPr="00576173">
        <w:rPr>
          <w:rFonts w:ascii="Book Antiqua" w:eastAsia="宋体" w:hAnsi="Book Antiqua" w:cs="宋体"/>
        </w:rPr>
        <w:t>: 160-164 [PMID: 21592853 D</w:t>
      </w:r>
      <w:r>
        <w:rPr>
          <w:rFonts w:ascii="Book Antiqua" w:eastAsia="宋体" w:hAnsi="Book Antiqua" w:cs="宋体"/>
        </w:rPr>
        <w:t>OI: 10.1016/j.dld.2011.04.005]</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58 </w:t>
      </w:r>
      <w:proofErr w:type="spellStart"/>
      <w:r w:rsidRPr="00576173">
        <w:rPr>
          <w:rFonts w:ascii="Book Antiqua" w:eastAsia="宋体" w:hAnsi="Book Antiqua" w:cs="宋体"/>
          <w:b/>
          <w:bCs/>
        </w:rPr>
        <w:t>Imazu</w:t>
      </w:r>
      <w:proofErr w:type="spellEnd"/>
      <w:r w:rsidRPr="00576173">
        <w:rPr>
          <w:rFonts w:ascii="Book Antiqua" w:eastAsia="宋体" w:hAnsi="Book Antiqua" w:cs="宋体"/>
          <w:b/>
          <w:bCs/>
        </w:rPr>
        <w:t xml:space="preserve"> H</w:t>
      </w:r>
      <w:r w:rsidRPr="00576173">
        <w:rPr>
          <w:rFonts w:ascii="Book Antiqua" w:eastAsia="宋体" w:hAnsi="Book Antiqua" w:cs="宋体"/>
        </w:rPr>
        <w:t xml:space="preserve">, Uchiyama Y, </w:t>
      </w:r>
      <w:proofErr w:type="spellStart"/>
      <w:r w:rsidRPr="00576173">
        <w:rPr>
          <w:rFonts w:ascii="Book Antiqua" w:eastAsia="宋体" w:hAnsi="Book Antiqua" w:cs="宋体"/>
        </w:rPr>
        <w:t>Kakutani</w:t>
      </w:r>
      <w:proofErr w:type="spellEnd"/>
      <w:r w:rsidRPr="00576173">
        <w:rPr>
          <w:rFonts w:ascii="Book Antiqua" w:eastAsia="宋体" w:hAnsi="Book Antiqua" w:cs="宋体"/>
        </w:rPr>
        <w:t xml:space="preserve"> H, Ikeda K, </w:t>
      </w:r>
      <w:proofErr w:type="spellStart"/>
      <w:r w:rsidRPr="00576173">
        <w:rPr>
          <w:rFonts w:ascii="Book Antiqua" w:eastAsia="宋体" w:hAnsi="Book Antiqua" w:cs="宋体"/>
        </w:rPr>
        <w:t>Sumiyama</w:t>
      </w:r>
      <w:proofErr w:type="spellEnd"/>
      <w:r w:rsidRPr="00576173">
        <w:rPr>
          <w:rFonts w:ascii="Book Antiqua" w:eastAsia="宋体" w:hAnsi="Book Antiqua" w:cs="宋体"/>
        </w:rPr>
        <w:t xml:space="preserve"> K, </w:t>
      </w:r>
      <w:proofErr w:type="spellStart"/>
      <w:r w:rsidRPr="00576173">
        <w:rPr>
          <w:rFonts w:ascii="Book Antiqua" w:eastAsia="宋体" w:hAnsi="Book Antiqua" w:cs="宋体"/>
        </w:rPr>
        <w:t>Kaise</w:t>
      </w:r>
      <w:proofErr w:type="spellEnd"/>
      <w:r w:rsidRPr="00576173">
        <w:rPr>
          <w:rFonts w:ascii="Book Antiqua" w:eastAsia="宋体" w:hAnsi="Book Antiqua" w:cs="宋体"/>
        </w:rPr>
        <w:t xml:space="preserve"> M, Omar S, </w:t>
      </w:r>
      <w:proofErr w:type="spellStart"/>
      <w:r w:rsidRPr="00576173">
        <w:rPr>
          <w:rFonts w:ascii="Book Antiqua" w:eastAsia="宋体" w:hAnsi="Book Antiqua" w:cs="宋体"/>
        </w:rPr>
        <w:t>Ang</w:t>
      </w:r>
      <w:proofErr w:type="spellEnd"/>
      <w:r w:rsidRPr="00576173">
        <w:rPr>
          <w:rFonts w:ascii="Book Antiqua" w:eastAsia="宋体" w:hAnsi="Book Antiqua" w:cs="宋体"/>
        </w:rPr>
        <w:t xml:space="preserve"> TL, </w:t>
      </w:r>
      <w:proofErr w:type="spellStart"/>
      <w:r w:rsidRPr="00576173">
        <w:rPr>
          <w:rFonts w:ascii="Book Antiqua" w:eastAsia="宋体" w:hAnsi="Book Antiqua" w:cs="宋体"/>
        </w:rPr>
        <w:t>Tajiri</w:t>
      </w:r>
      <w:proofErr w:type="spellEnd"/>
      <w:r w:rsidRPr="00576173">
        <w:rPr>
          <w:rFonts w:ascii="Book Antiqua" w:eastAsia="宋体" w:hAnsi="Book Antiqua" w:cs="宋体"/>
        </w:rPr>
        <w:t xml:space="preserve"> H. </w:t>
      </w:r>
      <w:proofErr w:type="gramStart"/>
      <w:r w:rsidRPr="00576173">
        <w:rPr>
          <w:rFonts w:ascii="Book Antiqua" w:eastAsia="宋体" w:hAnsi="Book Antiqua" w:cs="宋体"/>
        </w:rPr>
        <w:t>A prospective comparison of EUS-guided FNA using 25-gauge and 22-gauge needles.</w:t>
      </w:r>
      <w:proofErr w:type="gramEnd"/>
      <w:r w:rsidRPr="00576173">
        <w:rPr>
          <w:rFonts w:ascii="Book Antiqua" w:eastAsia="宋体" w:hAnsi="Book Antiqua" w:cs="宋体"/>
        </w:rPr>
        <w:t> </w:t>
      </w:r>
      <w:proofErr w:type="spellStart"/>
      <w:r w:rsidRPr="00576173">
        <w:rPr>
          <w:rFonts w:ascii="Book Antiqua" w:eastAsia="宋体" w:hAnsi="Book Antiqua" w:cs="宋体"/>
          <w:i/>
          <w:iCs/>
        </w:rPr>
        <w:t>Gastroenterol</w:t>
      </w:r>
      <w:proofErr w:type="spellEnd"/>
      <w:r w:rsidRPr="00576173">
        <w:rPr>
          <w:rFonts w:ascii="Book Antiqua" w:eastAsia="宋体" w:hAnsi="Book Antiqua" w:cs="宋体"/>
          <w:i/>
          <w:iCs/>
        </w:rPr>
        <w:t xml:space="preserve"> Res </w:t>
      </w:r>
      <w:proofErr w:type="spellStart"/>
      <w:r w:rsidRPr="00576173">
        <w:rPr>
          <w:rFonts w:ascii="Book Antiqua" w:eastAsia="宋体" w:hAnsi="Book Antiqua" w:cs="宋体"/>
          <w:i/>
          <w:iCs/>
        </w:rPr>
        <w:t>Pract</w:t>
      </w:r>
      <w:proofErr w:type="spellEnd"/>
      <w:r w:rsidRPr="00576173">
        <w:rPr>
          <w:rFonts w:ascii="Book Antiqua" w:eastAsia="宋体" w:hAnsi="Book Antiqua" w:cs="宋体"/>
        </w:rPr>
        <w:t> 2009; </w:t>
      </w:r>
      <w:r w:rsidRPr="00576173">
        <w:rPr>
          <w:rFonts w:ascii="Book Antiqua" w:eastAsia="宋体" w:hAnsi="Book Antiqua" w:cs="宋体"/>
          <w:b/>
          <w:bCs/>
        </w:rPr>
        <w:t>2009</w:t>
      </w:r>
      <w:r w:rsidRPr="00576173">
        <w:rPr>
          <w:rFonts w:ascii="Book Antiqua" w:eastAsia="宋体" w:hAnsi="Book Antiqua" w:cs="宋体"/>
        </w:rPr>
        <w:t>: 546390 [PMID: 1999</w:t>
      </w:r>
      <w:r>
        <w:rPr>
          <w:rFonts w:ascii="Book Antiqua" w:eastAsia="宋体" w:hAnsi="Book Antiqua" w:cs="宋体"/>
        </w:rPr>
        <w:t>7511 DOI: 10.1155/2009/546390]</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59 </w:t>
      </w:r>
      <w:proofErr w:type="spellStart"/>
      <w:r w:rsidRPr="00576173">
        <w:rPr>
          <w:rFonts w:ascii="Book Antiqua" w:eastAsia="宋体" w:hAnsi="Book Antiqua" w:cs="宋体"/>
          <w:b/>
          <w:bCs/>
        </w:rPr>
        <w:t>Camellini</w:t>
      </w:r>
      <w:proofErr w:type="spellEnd"/>
      <w:r w:rsidRPr="00576173">
        <w:rPr>
          <w:rFonts w:ascii="Book Antiqua" w:eastAsia="宋体" w:hAnsi="Book Antiqua" w:cs="宋体"/>
          <w:b/>
          <w:bCs/>
        </w:rPr>
        <w:t xml:space="preserve"> L</w:t>
      </w:r>
      <w:r w:rsidRPr="00576173">
        <w:rPr>
          <w:rFonts w:ascii="Book Antiqua" w:eastAsia="宋体" w:hAnsi="Book Antiqua" w:cs="宋体"/>
        </w:rPr>
        <w:t xml:space="preserve">, </w:t>
      </w:r>
      <w:proofErr w:type="spellStart"/>
      <w:r w:rsidRPr="00576173">
        <w:rPr>
          <w:rFonts w:ascii="Book Antiqua" w:eastAsia="宋体" w:hAnsi="Book Antiqua" w:cs="宋体"/>
        </w:rPr>
        <w:t>Carlinfante</w:t>
      </w:r>
      <w:proofErr w:type="spellEnd"/>
      <w:r w:rsidRPr="00576173">
        <w:rPr>
          <w:rFonts w:ascii="Book Antiqua" w:eastAsia="宋体" w:hAnsi="Book Antiqua" w:cs="宋体"/>
        </w:rPr>
        <w:t xml:space="preserve"> G, </w:t>
      </w:r>
      <w:proofErr w:type="spellStart"/>
      <w:r w:rsidRPr="00576173">
        <w:rPr>
          <w:rFonts w:ascii="Book Antiqua" w:eastAsia="宋体" w:hAnsi="Book Antiqua" w:cs="宋体"/>
        </w:rPr>
        <w:t>Azzolini</w:t>
      </w:r>
      <w:proofErr w:type="spellEnd"/>
      <w:r w:rsidRPr="00576173">
        <w:rPr>
          <w:rFonts w:ascii="Book Antiqua" w:eastAsia="宋体" w:hAnsi="Book Antiqua" w:cs="宋体"/>
        </w:rPr>
        <w:t xml:space="preserve"> F, </w:t>
      </w:r>
      <w:proofErr w:type="spellStart"/>
      <w:r w:rsidRPr="00576173">
        <w:rPr>
          <w:rFonts w:ascii="Book Antiqua" w:eastAsia="宋体" w:hAnsi="Book Antiqua" w:cs="宋体"/>
        </w:rPr>
        <w:t>Iori</w:t>
      </w:r>
      <w:proofErr w:type="spellEnd"/>
      <w:r w:rsidRPr="00576173">
        <w:rPr>
          <w:rFonts w:ascii="Book Antiqua" w:eastAsia="宋体" w:hAnsi="Book Antiqua" w:cs="宋体"/>
        </w:rPr>
        <w:t xml:space="preserve"> V, </w:t>
      </w:r>
      <w:proofErr w:type="spellStart"/>
      <w:r w:rsidRPr="00576173">
        <w:rPr>
          <w:rFonts w:ascii="Book Antiqua" w:eastAsia="宋体" w:hAnsi="Book Antiqua" w:cs="宋体"/>
        </w:rPr>
        <w:t>Cavina</w:t>
      </w:r>
      <w:proofErr w:type="spellEnd"/>
      <w:r w:rsidRPr="00576173">
        <w:rPr>
          <w:rFonts w:ascii="Book Antiqua" w:eastAsia="宋体" w:hAnsi="Book Antiqua" w:cs="宋体"/>
        </w:rPr>
        <w:t xml:space="preserve"> M, </w:t>
      </w:r>
      <w:proofErr w:type="spellStart"/>
      <w:r w:rsidRPr="00576173">
        <w:rPr>
          <w:rFonts w:ascii="Book Antiqua" w:eastAsia="宋体" w:hAnsi="Book Antiqua" w:cs="宋体"/>
        </w:rPr>
        <w:t>Sereni</w:t>
      </w:r>
      <w:proofErr w:type="spellEnd"/>
      <w:r w:rsidRPr="00576173">
        <w:rPr>
          <w:rFonts w:ascii="Book Antiqua" w:eastAsia="宋体" w:hAnsi="Book Antiqua" w:cs="宋体"/>
        </w:rPr>
        <w:t xml:space="preserve"> G, </w:t>
      </w:r>
      <w:proofErr w:type="spellStart"/>
      <w:r w:rsidRPr="00576173">
        <w:rPr>
          <w:rFonts w:ascii="Book Antiqua" w:eastAsia="宋体" w:hAnsi="Book Antiqua" w:cs="宋体"/>
        </w:rPr>
        <w:t>Decembrino</w:t>
      </w:r>
      <w:proofErr w:type="spellEnd"/>
      <w:r w:rsidRPr="00576173">
        <w:rPr>
          <w:rFonts w:ascii="Book Antiqua" w:eastAsia="宋体" w:hAnsi="Book Antiqua" w:cs="宋体"/>
        </w:rPr>
        <w:t xml:space="preserve"> F, Gallo C, </w:t>
      </w:r>
      <w:proofErr w:type="spellStart"/>
      <w:r w:rsidRPr="00576173">
        <w:rPr>
          <w:rFonts w:ascii="Book Antiqua" w:eastAsia="宋体" w:hAnsi="Book Antiqua" w:cs="宋体"/>
        </w:rPr>
        <w:t>Tamagnini</w:t>
      </w:r>
      <w:proofErr w:type="spellEnd"/>
      <w:r w:rsidRPr="00576173">
        <w:rPr>
          <w:rFonts w:ascii="Book Antiqua" w:eastAsia="宋体" w:hAnsi="Book Antiqua" w:cs="宋体"/>
        </w:rPr>
        <w:t xml:space="preserve"> I, </w:t>
      </w:r>
      <w:proofErr w:type="spellStart"/>
      <w:r w:rsidRPr="00576173">
        <w:rPr>
          <w:rFonts w:ascii="Book Antiqua" w:eastAsia="宋体" w:hAnsi="Book Antiqua" w:cs="宋体"/>
        </w:rPr>
        <w:t>Valli</w:t>
      </w:r>
      <w:proofErr w:type="spellEnd"/>
      <w:r w:rsidRPr="00576173">
        <w:rPr>
          <w:rFonts w:ascii="Book Antiqua" w:eastAsia="宋体" w:hAnsi="Book Antiqua" w:cs="宋体"/>
        </w:rPr>
        <w:t xml:space="preserve"> R, </w:t>
      </w:r>
      <w:proofErr w:type="spellStart"/>
      <w:r w:rsidRPr="00576173">
        <w:rPr>
          <w:rFonts w:ascii="Book Antiqua" w:eastAsia="宋体" w:hAnsi="Book Antiqua" w:cs="宋体"/>
        </w:rPr>
        <w:t>Piana</w:t>
      </w:r>
      <w:proofErr w:type="spellEnd"/>
      <w:r w:rsidRPr="00576173">
        <w:rPr>
          <w:rFonts w:ascii="Book Antiqua" w:eastAsia="宋体" w:hAnsi="Book Antiqua" w:cs="宋体"/>
        </w:rPr>
        <w:t xml:space="preserve"> S, Campari C, </w:t>
      </w:r>
      <w:proofErr w:type="spellStart"/>
      <w:r w:rsidRPr="00576173">
        <w:rPr>
          <w:rFonts w:ascii="Book Antiqua" w:eastAsia="宋体" w:hAnsi="Book Antiqua" w:cs="宋体"/>
        </w:rPr>
        <w:t>Gardini</w:t>
      </w:r>
      <w:proofErr w:type="spellEnd"/>
      <w:r w:rsidRPr="00576173">
        <w:rPr>
          <w:rFonts w:ascii="Book Antiqua" w:eastAsia="宋体" w:hAnsi="Book Antiqua" w:cs="宋体"/>
        </w:rPr>
        <w:t xml:space="preserve"> G, </w:t>
      </w:r>
      <w:proofErr w:type="spellStart"/>
      <w:r w:rsidRPr="00576173">
        <w:rPr>
          <w:rFonts w:ascii="Book Antiqua" w:eastAsia="宋体" w:hAnsi="Book Antiqua" w:cs="宋体"/>
        </w:rPr>
        <w:lastRenderedPageBreak/>
        <w:t>Sassatelli</w:t>
      </w:r>
      <w:proofErr w:type="spellEnd"/>
      <w:r w:rsidRPr="00576173">
        <w:rPr>
          <w:rFonts w:ascii="Book Antiqua" w:eastAsia="宋体" w:hAnsi="Book Antiqua" w:cs="宋体"/>
        </w:rPr>
        <w:t xml:space="preserve"> R. A randomized clinical trial comparing 22G and 25G needles in endoscopic ultrasound-guided fine-needle aspiration of solid lesions. </w:t>
      </w:r>
      <w:r w:rsidRPr="00576173">
        <w:rPr>
          <w:rFonts w:ascii="Book Antiqua" w:eastAsia="宋体" w:hAnsi="Book Antiqua" w:cs="宋体"/>
          <w:i/>
          <w:iCs/>
        </w:rPr>
        <w:t>Endoscopy</w:t>
      </w:r>
      <w:r w:rsidRPr="00576173">
        <w:rPr>
          <w:rFonts w:ascii="Book Antiqua" w:eastAsia="宋体" w:hAnsi="Book Antiqua" w:cs="宋体"/>
        </w:rPr>
        <w:t> 2011; </w:t>
      </w:r>
      <w:r w:rsidRPr="00576173">
        <w:rPr>
          <w:rFonts w:ascii="Book Antiqua" w:eastAsia="宋体" w:hAnsi="Book Antiqua" w:cs="宋体"/>
          <w:b/>
          <w:bCs/>
        </w:rPr>
        <w:t>43</w:t>
      </w:r>
      <w:r w:rsidRPr="00576173">
        <w:rPr>
          <w:rFonts w:ascii="Book Antiqua" w:eastAsia="宋体" w:hAnsi="Book Antiqua" w:cs="宋体"/>
        </w:rPr>
        <w:t>: 709-715 [PMID: 21611946 DOI: 10.1055/s-0030-1</w:t>
      </w:r>
      <w:r>
        <w:rPr>
          <w:rFonts w:ascii="Book Antiqua" w:eastAsia="宋体" w:hAnsi="Book Antiqua" w:cs="宋体"/>
        </w:rPr>
        <w:t>256482]</w:t>
      </w:r>
    </w:p>
    <w:p w:rsidR="00917554" w:rsidRDefault="00917554" w:rsidP="00ED7098">
      <w:pPr>
        <w:spacing w:line="360" w:lineRule="auto"/>
        <w:rPr>
          <w:rFonts w:ascii="Book Antiqua" w:eastAsia="宋体" w:hAnsi="Book Antiqua" w:cs="宋体"/>
        </w:rPr>
      </w:pPr>
      <w:r w:rsidRPr="00576173">
        <w:rPr>
          <w:rFonts w:ascii="Book Antiqua" w:eastAsia="宋体" w:hAnsi="Book Antiqua" w:cs="宋体"/>
        </w:rPr>
        <w:t>60 </w:t>
      </w:r>
      <w:proofErr w:type="spellStart"/>
      <w:r w:rsidRPr="00576173">
        <w:rPr>
          <w:rFonts w:ascii="Book Antiqua" w:eastAsia="宋体" w:hAnsi="Book Antiqua" w:cs="宋体"/>
          <w:b/>
          <w:bCs/>
        </w:rPr>
        <w:t>Madhoun</w:t>
      </w:r>
      <w:proofErr w:type="spellEnd"/>
      <w:r w:rsidRPr="00576173">
        <w:rPr>
          <w:rFonts w:ascii="Book Antiqua" w:eastAsia="宋体" w:hAnsi="Book Antiqua" w:cs="宋体"/>
          <w:b/>
          <w:bCs/>
        </w:rPr>
        <w:t xml:space="preserve"> MF</w:t>
      </w:r>
      <w:r w:rsidRPr="00576173">
        <w:rPr>
          <w:rFonts w:ascii="Book Antiqua" w:eastAsia="宋体" w:hAnsi="Book Antiqua" w:cs="宋体"/>
        </w:rPr>
        <w:t xml:space="preserve">, </w:t>
      </w:r>
      <w:proofErr w:type="spellStart"/>
      <w:r w:rsidRPr="00576173">
        <w:rPr>
          <w:rFonts w:ascii="Book Antiqua" w:eastAsia="宋体" w:hAnsi="Book Antiqua" w:cs="宋体"/>
        </w:rPr>
        <w:t>Wani</w:t>
      </w:r>
      <w:proofErr w:type="spellEnd"/>
      <w:r w:rsidRPr="00576173">
        <w:rPr>
          <w:rFonts w:ascii="Book Antiqua" w:eastAsia="宋体" w:hAnsi="Book Antiqua" w:cs="宋体"/>
        </w:rPr>
        <w:t xml:space="preserve"> SB, </w:t>
      </w:r>
      <w:proofErr w:type="spellStart"/>
      <w:r w:rsidRPr="00576173">
        <w:rPr>
          <w:rFonts w:ascii="Book Antiqua" w:eastAsia="宋体" w:hAnsi="Book Antiqua" w:cs="宋体"/>
        </w:rPr>
        <w:t>Rastogi</w:t>
      </w:r>
      <w:proofErr w:type="spellEnd"/>
      <w:r w:rsidRPr="00576173">
        <w:rPr>
          <w:rFonts w:ascii="Book Antiqua" w:eastAsia="宋体" w:hAnsi="Book Antiqua" w:cs="宋体"/>
        </w:rPr>
        <w:t xml:space="preserve"> A, Early D, </w:t>
      </w:r>
      <w:proofErr w:type="spellStart"/>
      <w:r w:rsidRPr="00576173">
        <w:rPr>
          <w:rFonts w:ascii="Book Antiqua" w:eastAsia="宋体" w:hAnsi="Book Antiqua" w:cs="宋体"/>
        </w:rPr>
        <w:t>Gaddam</w:t>
      </w:r>
      <w:proofErr w:type="spellEnd"/>
      <w:r w:rsidRPr="00576173">
        <w:rPr>
          <w:rFonts w:ascii="Book Antiqua" w:eastAsia="宋体" w:hAnsi="Book Antiqua" w:cs="宋体"/>
        </w:rPr>
        <w:t xml:space="preserve"> S, Tierney WM, Maple JT. The diagnostic accuracy of 22-gauge and 25-gauge needles in endoscopic ultrasound-guided fine needle aspiration of solid pancreatic lesions: a meta-analysis. </w:t>
      </w:r>
      <w:r w:rsidRPr="00576173">
        <w:rPr>
          <w:rFonts w:ascii="Book Antiqua" w:eastAsia="宋体" w:hAnsi="Book Antiqua" w:cs="宋体"/>
          <w:i/>
          <w:iCs/>
        </w:rPr>
        <w:t>Endoscopy</w:t>
      </w:r>
      <w:r w:rsidRPr="00576173">
        <w:rPr>
          <w:rFonts w:ascii="Book Antiqua" w:eastAsia="宋体" w:hAnsi="Book Antiqua" w:cs="宋体"/>
        </w:rPr>
        <w:t> 2013; </w:t>
      </w:r>
      <w:r w:rsidRPr="00576173">
        <w:rPr>
          <w:rFonts w:ascii="Book Antiqua" w:eastAsia="宋体" w:hAnsi="Book Antiqua" w:cs="宋体"/>
          <w:b/>
          <w:bCs/>
        </w:rPr>
        <w:t>45</w:t>
      </w:r>
      <w:r w:rsidRPr="00576173">
        <w:rPr>
          <w:rFonts w:ascii="Book Antiqua" w:eastAsia="宋体" w:hAnsi="Book Antiqua" w:cs="宋体"/>
        </w:rPr>
        <w:t>: 86-92 [PMID: 2330714</w:t>
      </w:r>
      <w:r>
        <w:rPr>
          <w:rFonts w:ascii="Book Antiqua" w:eastAsia="宋体" w:hAnsi="Book Antiqua" w:cs="宋体"/>
        </w:rPr>
        <w:t>8 DOI: 10.1055/s-0032-1325992]</w:t>
      </w:r>
    </w:p>
    <w:p w:rsidR="00917554" w:rsidRPr="00576173" w:rsidRDefault="00917554" w:rsidP="00ED7098">
      <w:pPr>
        <w:spacing w:line="360" w:lineRule="auto"/>
        <w:jc w:val="both"/>
        <w:rPr>
          <w:rFonts w:ascii="Book Antiqua" w:eastAsia="宋体" w:hAnsi="Book Antiqua" w:cs="宋体"/>
        </w:rPr>
      </w:pPr>
      <w:r w:rsidRPr="00576173">
        <w:rPr>
          <w:rFonts w:ascii="Book Antiqua" w:eastAsia="宋体" w:hAnsi="Book Antiqua" w:cs="宋体"/>
        </w:rPr>
        <w:t>6</w:t>
      </w:r>
      <w:r>
        <w:rPr>
          <w:rFonts w:ascii="Book Antiqua" w:eastAsia="宋体" w:hAnsi="Book Antiqua" w:cs="宋体"/>
        </w:rPr>
        <w:t>1</w:t>
      </w:r>
      <w:r w:rsidRPr="00576173">
        <w:rPr>
          <w:rFonts w:ascii="Book Antiqua" w:eastAsia="宋体" w:hAnsi="Book Antiqua" w:cs="宋体"/>
        </w:rPr>
        <w:t> </w:t>
      </w:r>
      <w:r w:rsidRPr="00576173">
        <w:rPr>
          <w:rFonts w:ascii="Book Antiqua" w:eastAsia="宋体" w:hAnsi="Book Antiqua" w:cs="宋体"/>
          <w:b/>
          <w:bCs/>
        </w:rPr>
        <w:t>Song TJ</w:t>
      </w:r>
      <w:r w:rsidRPr="00576173">
        <w:rPr>
          <w:rFonts w:ascii="Book Antiqua" w:eastAsia="宋体" w:hAnsi="Book Antiqua" w:cs="宋体"/>
        </w:rPr>
        <w:t xml:space="preserve">, Kim JH, Lee SS, </w:t>
      </w:r>
      <w:proofErr w:type="spellStart"/>
      <w:r w:rsidRPr="00576173">
        <w:rPr>
          <w:rFonts w:ascii="Book Antiqua" w:eastAsia="宋体" w:hAnsi="Book Antiqua" w:cs="宋体"/>
        </w:rPr>
        <w:t>Eum</w:t>
      </w:r>
      <w:proofErr w:type="spellEnd"/>
      <w:r w:rsidRPr="00576173">
        <w:rPr>
          <w:rFonts w:ascii="Book Antiqua" w:eastAsia="宋体" w:hAnsi="Book Antiqua" w:cs="宋体"/>
        </w:rPr>
        <w:t xml:space="preserve"> JB, Moon SH, Park </w:t>
      </w:r>
      <w:proofErr w:type="gramStart"/>
      <w:r w:rsidRPr="00576173">
        <w:rPr>
          <w:rFonts w:ascii="Book Antiqua" w:eastAsia="宋体" w:hAnsi="Book Antiqua" w:cs="宋体"/>
        </w:rPr>
        <w:t>do</w:t>
      </w:r>
      <w:proofErr w:type="gramEnd"/>
      <w:r w:rsidRPr="00576173">
        <w:rPr>
          <w:rFonts w:ascii="Book Antiqua" w:eastAsia="宋体" w:hAnsi="Book Antiqua" w:cs="宋体"/>
        </w:rPr>
        <w:t xml:space="preserve"> H, </w:t>
      </w:r>
      <w:proofErr w:type="spellStart"/>
      <w:r w:rsidRPr="00576173">
        <w:rPr>
          <w:rFonts w:ascii="Book Antiqua" w:eastAsia="宋体" w:hAnsi="Book Antiqua" w:cs="宋体"/>
        </w:rPr>
        <w:t>Seo</w:t>
      </w:r>
      <w:proofErr w:type="spellEnd"/>
      <w:r w:rsidRPr="00576173">
        <w:rPr>
          <w:rFonts w:ascii="Book Antiqua" w:eastAsia="宋体" w:hAnsi="Book Antiqua" w:cs="宋体"/>
        </w:rPr>
        <w:t xml:space="preserve"> DW, Lee SK, Jang SJ, Yun SC, Kim MH. The prospective randomized, controlled trial of endoscopic ultrasound-guided fine-needle aspiration using 22G and 19G aspiration needles for solid pancreatic or </w:t>
      </w:r>
      <w:proofErr w:type="spellStart"/>
      <w:r w:rsidRPr="00576173">
        <w:rPr>
          <w:rFonts w:ascii="Book Antiqua" w:eastAsia="宋体" w:hAnsi="Book Antiqua" w:cs="宋体"/>
        </w:rPr>
        <w:t>peripancreatic</w:t>
      </w:r>
      <w:proofErr w:type="spellEnd"/>
      <w:r w:rsidRPr="00576173">
        <w:rPr>
          <w:rFonts w:ascii="Book Antiqua" w:eastAsia="宋体" w:hAnsi="Book Antiqua" w:cs="宋体"/>
        </w:rPr>
        <w:t xml:space="preserve"> masses. </w:t>
      </w:r>
      <w:r w:rsidRPr="00576173">
        <w:rPr>
          <w:rFonts w:ascii="Book Antiqua" w:eastAsia="宋体" w:hAnsi="Book Antiqua" w:cs="宋体"/>
          <w:i/>
          <w:iCs/>
        </w:rPr>
        <w:t xml:space="preserve">Am J </w:t>
      </w:r>
      <w:proofErr w:type="spellStart"/>
      <w:r w:rsidRPr="00576173">
        <w:rPr>
          <w:rFonts w:ascii="Book Antiqua" w:eastAsia="宋体" w:hAnsi="Book Antiqua" w:cs="宋体"/>
          <w:i/>
          <w:iCs/>
        </w:rPr>
        <w:t>Gastroenterol</w:t>
      </w:r>
      <w:proofErr w:type="spellEnd"/>
      <w:r w:rsidRPr="00576173">
        <w:rPr>
          <w:rFonts w:ascii="Book Antiqua" w:eastAsia="宋体" w:hAnsi="Book Antiqua" w:cs="宋体"/>
        </w:rPr>
        <w:t> 2010; </w:t>
      </w:r>
      <w:r w:rsidRPr="00576173">
        <w:rPr>
          <w:rFonts w:ascii="Book Antiqua" w:eastAsia="宋体" w:hAnsi="Book Antiqua" w:cs="宋体"/>
          <w:b/>
          <w:bCs/>
        </w:rPr>
        <w:t>105</w:t>
      </w:r>
      <w:r w:rsidRPr="00576173">
        <w:rPr>
          <w:rFonts w:ascii="Book Antiqua" w:eastAsia="宋体" w:hAnsi="Book Antiqua" w:cs="宋体"/>
        </w:rPr>
        <w:t>: 1739-1745 [PMID: 20216532 DOI: 10.1038/ajg.2010.108].]</w:t>
      </w:r>
    </w:p>
    <w:p w:rsidR="00917554" w:rsidRPr="00576173" w:rsidRDefault="00917554" w:rsidP="00ED7098">
      <w:pPr>
        <w:spacing w:line="360" w:lineRule="auto"/>
        <w:jc w:val="both"/>
        <w:rPr>
          <w:rFonts w:ascii="Book Antiqua" w:eastAsia="宋体" w:hAnsi="Book Antiqua" w:cs="宋体"/>
        </w:rPr>
      </w:pPr>
      <w:r>
        <w:rPr>
          <w:rFonts w:ascii="Book Antiqua" w:eastAsia="宋体" w:hAnsi="Book Antiqua" w:cs="宋体"/>
        </w:rPr>
        <w:t>62</w:t>
      </w:r>
      <w:r w:rsidRPr="00576173">
        <w:rPr>
          <w:rFonts w:ascii="Book Antiqua" w:eastAsia="宋体" w:hAnsi="Book Antiqua" w:cs="宋体"/>
        </w:rPr>
        <w:t> </w:t>
      </w:r>
      <w:r w:rsidRPr="00576173">
        <w:rPr>
          <w:rFonts w:ascii="Book Antiqua" w:eastAsia="宋体" w:hAnsi="Book Antiqua" w:cs="宋体"/>
          <w:b/>
          <w:bCs/>
        </w:rPr>
        <w:t>O'Toole D</w:t>
      </w:r>
      <w:r w:rsidRPr="00576173">
        <w:rPr>
          <w:rFonts w:ascii="Book Antiqua" w:eastAsia="宋体" w:hAnsi="Book Antiqua" w:cs="宋体"/>
        </w:rPr>
        <w:t xml:space="preserve">, Palazzo L, </w:t>
      </w:r>
      <w:proofErr w:type="spellStart"/>
      <w:r w:rsidRPr="00576173">
        <w:rPr>
          <w:rFonts w:ascii="Book Antiqua" w:eastAsia="宋体" w:hAnsi="Book Antiqua" w:cs="宋体"/>
        </w:rPr>
        <w:t>Arotçarena</w:t>
      </w:r>
      <w:proofErr w:type="spellEnd"/>
      <w:r w:rsidRPr="00576173">
        <w:rPr>
          <w:rFonts w:ascii="Book Antiqua" w:eastAsia="宋体" w:hAnsi="Book Antiqua" w:cs="宋体"/>
        </w:rPr>
        <w:t xml:space="preserve"> R, </w:t>
      </w:r>
      <w:proofErr w:type="spellStart"/>
      <w:r w:rsidRPr="00576173">
        <w:rPr>
          <w:rFonts w:ascii="Book Antiqua" w:eastAsia="宋体" w:hAnsi="Book Antiqua" w:cs="宋体"/>
        </w:rPr>
        <w:t>Dancour</w:t>
      </w:r>
      <w:proofErr w:type="spellEnd"/>
      <w:r w:rsidRPr="00576173">
        <w:rPr>
          <w:rFonts w:ascii="Book Antiqua" w:eastAsia="宋体" w:hAnsi="Book Antiqua" w:cs="宋体"/>
        </w:rPr>
        <w:t xml:space="preserve"> A, </w:t>
      </w:r>
      <w:proofErr w:type="spellStart"/>
      <w:r w:rsidRPr="00576173">
        <w:rPr>
          <w:rFonts w:ascii="Book Antiqua" w:eastAsia="宋体" w:hAnsi="Book Antiqua" w:cs="宋体"/>
        </w:rPr>
        <w:t>Aubert</w:t>
      </w:r>
      <w:proofErr w:type="spellEnd"/>
      <w:r w:rsidRPr="00576173">
        <w:rPr>
          <w:rFonts w:ascii="Book Antiqua" w:eastAsia="宋体" w:hAnsi="Book Antiqua" w:cs="宋体"/>
        </w:rPr>
        <w:t xml:space="preserve"> A, </w:t>
      </w:r>
      <w:proofErr w:type="spellStart"/>
      <w:r w:rsidRPr="00576173">
        <w:rPr>
          <w:rFonts w:ascii="Book Antiqua" w:eastAsia="宋体" w:hAnsi="Book Antiqua" w:cs="宋体"/>
        </w:rPr>
        <w:t>Hammel</w:t>
      </w:r>
      <w:proofErr w:type="spellEnd"/>
      <w:r w:rsidRPr="00576173">
        <w:rPr>
          <w:rFonts w:ascii="Book Antiqua" w:eastAsia="宋体" w:hAnsi="Book Antiqua" w:cs="宋体"/>
        </w:rPr>
        <w:t xml:space="preserve"> P, </w:t>
      </w:r>
      <w:proofErr w:type="spellStart"/>
      <w:r w:rsidRPr="00576173">
        <w:rPr>
          <w:rFonts w:ascii="Book Antiqua" w:eastAsia="宋体" w:hAnsi="Book Antiqua" w:cs="宋体"/>
        </w:rPr>
        <w:t>Amaris</w:t>
      </w:r>
      <w:proofErr w:type="spellEnd"/>
      <w:r w:rsidRPr="00576173">
        <w:rPr>
          <w:rFonts w:ascii="Book Antiqua" w:eastAsia="宋体" w:hAnsi="Book Antiqua" w:cs="宋体"/>
        </w:rPr>
        <w:t xml:space="preserve"> J, </w:t>
      </w:r>
      <w:proofErr w:type="spellStart"/>
      <w:r w:rsidRPr="00576173">
        <w:rPr>
          <w:rFonts w:ascii="Book Antiqua" w:eastAsia="宋体" w:hAnsi="Book Antiqua" w:cs="宋体"/>
        </w:rPr>
        <w:t>Ruszniewski</w:t>
      </w:r>
      <w:proofErr w:type="spellEnd"/>
      <w:r w:rsidRPr="00576173">
        <w:rPr>
          <w:rFonts w:ascii="Book Antiqua" w:eastAsia="宋体" w:hAnsi="Book Antiqua" w:cs="宋体"/>
        </w:rPr>
        <w:t xml:space="preserve"> P. Assessment of complications of EUS-guided fine-needle aspiration.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2001; </w:t>
      </w:r>
      <w:r w:rsidRPr="00576173">
        <w:rPr>
          <w:rFonts w:ascii="Book Antiqua" w:eastAsia="宋体" w:hAnsi="Book Antiqua" w:cs="宋体"/>
          <w:b/>
          <w:bCs/>
        </w:rPr>
        <w:t>53</w:t>
      </w:r>
      <w:r w:rsidRPr="00576173">
        <w:rPr>
          <w:rFonts w:ascii="Book Antiqua" w:eastAsia="宋体" w:hAnsi="Book Antiqua" w:cs="宋体"/>
        </w:rPr>
        <w:t>: 470-474 [PMID: 11275888 DOI: 10.1067/mge.2001.112839]</w:t>
      </w:r>
    </w:p>
    <w:p w:rsidR="00917554" w:rsidRPr="00576173" w:rsidRDefault="00917554" w:rsidP="00ED7098">
      <w:pPr>
        <w:spacing w:line="360" w:lineRule="auto"/>
        <w:jc w:val="both"/>
        <w:rPr>
          <w:rFonts w:ascii="Book Antiqua" w:eastAsia="宋体" w:hAnsi="Book Antiqua" w:cs="宋体"/>
        </w:rPr>
      </w:pPr>
      <w:r>
        <w:rPr>
          <w:rFonts w:ascii="Book Antiqua" w:eastAsia="宋体" w:hAnsi="Book Antiqua" w:cs="宋体"/>
        </w:rPr>
        <w:t>63</w:t>
      </w:r>
      <w:r w:rsidRPr="00576173">
        <w:rPr>
          <w:rFonts w:ascii="Book Antiqua" w:eastAsia="宋体" w:hAnsi="Book Antiqua" w:cs="宋体"/>
        </w:rPr>
        <w:t> </w:t>
      </w:r>
      <w:r w:rsidRPr="00576173">
        <w:rPr>
          <w:rFonts w:ascii="Book Antiqua" w:eastAsia="宋体" w:hAnsi="Book Antiqua" w:cs="宋体"/>
          <w:b/>
          <w:bCs/>
        </w:rPr>
        <w:t>Adler DG</w:t>
      </w:r>
      <w:r w:rsidRPr="00576173">
        <w:rPr>
          <w:rFonts w:ascii="Book Antiqua" w:eastAsia="宋体" w:hAnsi="Book Antiqua" w:cs="宋体"/>
        </w:rPr>
        <w:t xml:space="preserve">, Jacobson BC, Davila RE, </w:t>
      </w:r>
      <w:proofErr w:type="spellStart"/>
      <w:r w:rsidRPr="00576173">
        <w:rPr>
          <w:rFonts w:ascii="Book Antiqua" w:eastAsia="宋体" w:hAnsi="Book Antiqua" w:cs="宋体"/>
        </w:rPr>
        <w:t>Hirota</w:t>
      </w:r>
      <w:proofErr w:type="spellEnd"/>
      <w:r w:rsidRPr="00576173">
        <w:rPr>
          <w:rFonts w:ascii="Book Antiqua" w:eastAsia="宋体" w:hAnsi="Book Antiqua" w:cs="宋体"/>
        </w:rPr>
        <w:t xml:space="preserve"> WK, Leighton JA, </w:t>
      </w:r>
      <w:proofErr w:type="spellStart"/>
      <w:r w:rsidRPr="00576173">
        <w:rPr>
          <w:rFonts w:ascii="Book Antiqua" w:eastAsia="宋体" w:hAnsi="Book Antiqua" w:cs="宋体"/>
        </w:rPr>
        <w:t>Qureshi</w:t>
      </w:r>
      <w:proofErr w:type="spellEnd"/>
      <w:r w:rsidRPr="00576173">
        <w:rPr>
          <w:rFonts w:ascii="Book Antiqua" w:eastAsia="宋体" w:hAnsi="Book Antiqua" w:cs="宋体"/>
        </w:rPr>
        <w:t xml:space="preserve"> WA, </w:t>
      </w:r>
      <w:proofErr w:type="spellStart"/>
      <w:r w:rsidRPr="00576173">
        <w:rPr>
          <w:rFonts w:ascii="Book Antiqua" w:eastAsia="宋体" w:hAnsi="Book Antiqua" w:cs="宋体"/>
        </w:rPr>
        <w:t>Rajan</w:t>
      </w:r>
      <w:proofErr w:type="spellEnd"/>
      <w:r w:rsidRPr="00576173">
        <w:rPr>
          <w:rFonts w:ascii="Book Antiqua" w:eastAsia="宋体" w:hAnsi="Book Antiqua" w:cs="宋体"/>
        </w:rPr>
        <w:t xml:space="preserve"> E, Zuckerman MJ, </w:t>
      </w:r>
      <w:proofErr w:type="spellStart"/>
      <w:r w:rsidRPr="00576173">
        <w:rPr>
          <w:rFonts w:ascii="Book Antiqua" w:eastAsia="宋体" w:hAnsi="Book Antiqua" w:cs="宋体"/>
        </w:rPr>
        <w:t>Fanelli</w:t>
      </w:r>
      <w:proofErr w:type="spellEnd"/>
      <w:r w:rsidRPr="00576173">
        <w:rPr>
          <w:rFonts w:ascii="Book Antiqua" w:eastAsia="宋体" w:hAnsi="Book Antiqua" w:cs="宋体"/>
        </w:rPr>
        <w:t xml:space="preserve"> RD, Baron TH, </w:t>
      </w:r>
      <w:proofErr w:type="spellStart"/>
      <w:r w:rsidRPr="00576173">
        <w:rPr>
          <w:rFonts w:ascii="Book Antiqua" w:eastAsia="宋体" w:hAnsi="Book Antiqua" w:cs="宋体"/>
        </w:rPr>
        <w:t>Faigel</w:t>
      </w:r>
      <w:proofErr w:type="spellEnd"/>
      <w:r w:rsidRPr="00576173">
        <w:rPr>
          <w:rFonts w:ascii="Book Antiqua" w:eastAsia="宋体" w:hAnsi="Book Antiqua" w:cs="宋体"/>
        </w:rPr>
        <w:t xml:space="preserve"> DO. ASGE guideline: complications of EUS.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2005; </w:t>
      </w:r>
      <w:r w:rsidRPr="00576173">
        <w:rPr>
          <w:rFonts w:ascii="Book Antiqua" w:eastAsia="宋体" w:hAnsi="Book Antiqua" w:cs="宋体"/>
          <w:b/>
          <w:bCs/>
        </w:rPr>
        <w:t>61</w:t>
      </w:r>
      <w:r w:rsidRPr="00576173">
        <w:rPr>
          <w:rFonts w:ascii="Book Antiqua" w:eastAsia="宋体" w:hAnsi="Book Antiqua" w:cs="宋体"/>
        </w:rPr>
        <w:t>: 8-12 [PMID: 15672049 DOI: 10.1016/S0016-5107(04)02393-4]</w:t>
      </w:r>
    </w:p>
    <w:p w:rsidR="00917554" w:rsidRPr="00576173" w:rsidRDefault="00917554" w:rsidP="00ED7098">
      <w:pPr>
        <w:spacing w:line="360" w:lineRule="auto"/>
        <w:jc w:val="both"/>
        <w:rPr>
          <w:rFonts w:ascii="Book Antiqua" w:eastAsia="宋体" w:hAnsi="Book Antiqua" w:cs="宋体"/>
        </w:rPr>
      </w:pPr>
      <w:r>
        <w:rPr>
          <w:rFonts w:ascii="Book Antiqua" w:eastAsia="宋体" w:hAnsi="Book Antiqua" w:cs="宋体"/>
        </w:rPr>
        <w:t>64</w:t>
      </w:r>
      <w:r w:rsidRPr="00576173">
        <w:rPr>
          <w:rFonts w:ascii="Book Antiqua" w:eastAsia="宋体" w:hAnsi="Book Antiqua" w:cs="宋体"/>
        </w:rPr>
        <w:t> </w:t>
      </w:r>
      <w:proofErr w:type="spellStart"/>
      <w:r w:rsidRPr="00576173">
        <w:rPr>
          <w:rFonts w:ascii="Book Antiqua" w:eastAsia="宋体" w:hAnsi="Book Antiqua" w:cs="宋体"/>
          <w:b/>
          <w:bCs/>
        </w:rPr>
        <w:t>Doi</w:t>
      </w:r>
      <w:proofErr w:type="spellEnd"/>
      <w:r w:rsidRPr="00576173">
        <w:rPr>
          <w:rFonts w:ascii="Book Antiqua" w:eastAsia="宋体" w:hAnsi="Book Antiqua" w:cs="宋体"/>
          <w:b/>
          <w:bCs/>
        </w:rPr>
        <w:t xml:space="preserve"> S</w:t>
      </w:r>
      <w:r w:rsidRPr="00576173">
        <w:rPr>
          <w:rFonts w:ascii="Book Antiqua" w:eastAsia="宋体" w:hAnsi="Book Antiqua" w:cs="宋体"/>
        </w:rPr>
        <w:t xml:space="preserve">, Yasuda I, Iwashita T, </w:t>
      </w:r>
      <w:proofErr w:type="spellStart"/>
      <w:r w:rsidRPr="00576173">
        <w:rPr>
          <w:rFonts w:ascii="Book Antiqua" w:eastAsia="宋体" w:hAnsi="Book Antiqua" w:cs="宋体"/>
        </w:rPr>
        <w:t>Ibuka</w:t>
      </w:r>
      <w:proofErr w:type="spellEnd"/>
      <w:r w:rsidRPr="00576173">
        <w:rPr>
          <w:rFonts w:ascii="Book Antiqua" w:eastAsia="宋体" w:hAnsi="Book Antiqua" w:cs="宋体"/>
        </w:rPr>
        <w:t xml:space="preserve"> T, Fukushima H, Araki H, Hirose Y, </w:t>
      </w:r>
      <w:proofErr w:type="spellStart"/>
      <w:r w:rsidRPr="00576173">
        <w:rPr>
          <w:rFonts w:ascii="Book Antiqua" w:eastAsia="宋体" w:hAnsi="Book Antiqua" w:cs="宋体"/>
        </w:rPr>
        <w:t>Moriwaki</w:t>
      </w:r>
      <w:proofErr w:type="spellEnd"/>
      <w:r w:rsidRPr="00576173">
        <w:rPr>
          <w:rFonts w:ascii="Book Antiqua" w:eastAsia="宋体" w:hAnsi="Book Antiqua" w:cs="宋体"/>
        </w:rPr>
        <w:t xml:space="preserve"> H. Needle tract implantation on the esophageal wall after EUS-guided FNA of metastatic </w:t>
      </w:r>
      <w:proofErr w:type="spellStart"/>
      <w:r w:rsidRPr="00576173">
        <w:rPr>
          <w:rFonts w:ascii="Book Antiqua" w:eastAsia="宋体" w:hAnsi="Book Antiqua" w:cs="宋体"/>
        </w:rPr>
        <w:t>mediastinal</w:t>
      </w:r>
      <w:proofErr w:type="spellEnd"/>
      <w:r w:rsidRPr="00576173">
        <w:rPr>
          <w:rFonts w:ascii="Book Antiqua" w:eastAsia="宋体" w:hAnsi="Book Antiqua" w:cs="宋体"/>
        </w:rPr>
        <w:t xml:space="preserve"> lymphadenopathy.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2008; </w:t>
      </w:r>
      <w:r w:rsidRPr="00576173">
        <w:rPr>
          <w:rFonts w:ascii="Book Antiqua" w:eastAsia="宋体" w:hAnsi="Book Antiqua" w:cs="宋体"/>
          <w:b/>
          <w:bCs/>
        </w:rPr>
        <w:t>67</w:t>
      </w:r>
      <w:r w:rsidRPr="00576173">
        <w:rPr>
          <w:rFonts w:ascii="Book Antiqua" w:eastAsia="宋体" w:hAnsi="Book Antiqua" w:cs="宋体"/>
        </w:rPr>
        <w:t>: 988-990 [PMID: 18279861 DOI: 10.1016/j.gi</w:t>
      </w:r>
      <w:r>
        <w:rPr>
          <w:rFonts w:ascii="Book Antiqua" w:eastAsia="宋体" w:hAnsi="Book Antiqua" w:cs="宋体"/>
        </w:rPr>
        <w:t>e.2007.10.025]</w:t>
      </w:r>
    </w:p>
    <w:p w:rsidR="00917554" w:rsidRPr="00576173" w:rsidRDefault="00917554" w:rsidP="00ED7098">
      <w:pPr>
        <w:spacing w:line="360" w:lineRule="auto"/>
        <w:jc w:val="both"/>
        <w:rPr>
          <w:rFonts w:ascii="Book Antiqua" w:eastAsia="宋体" w:hAnsi="Book Antiqua" w:cs="宋体"/>
        </w:rPr>
      </w:pPr>
      <w:r>
        <w:rPr>
          <w:rFonts w:ascii="Book Antiqua" w:eastAsia="宋体" w:hAnsi="Book Antiqua" w:cs="宋体"/>
        </w:rPr>
        <w:t>65</w:t>
      </w:r>
      <w:r w:rsidRPr="00576173">
        <w:rPr>
          <w:rFonts w:ascii="Book Antiqua" w:eastAsia="宋体" w:hAnsi="Book Antiqua" w:cs="宋体"/>
        </w:rPr>
        <w:t> </w:t>
      </w:r>
      <w:proofErr w:type="spellStart"/>
      <w:r w:rsidRPr="00576173">
        <w:rPr>
          <w:rFonts w:ascii="Book Antiqua" w:eastAsia="宋体" w:hAnsi="Book Antiqua" w:cs="宋体"/>
          <w:b/>
          <w:bCs/>
        </w:rPr>
        <w:t>Katanuma</w:t>
      </w:r>
      <w:proofErr w:type="spellEnd"/>
      <w:r w:rsidRPr="00576173">
        <w:rPr>
          <w:rFonts w:ascii="Book Antiqua" w:eastAsia="宋体" w:hAnsi="Book Antiqua" w:cs="宋体"/>
          <w:b/>
          <w:bCs/>
        </w:rPr>
        <w:t xml:space="preserve"> A</w:t>
      </w:r>
      <w:r w:rsidRPr="00576173">
        <w:rPr>
          <w:rFonts w:ascii="Book Antiqua" w:eastAsia="宋体" w:hAnsi="Book Antiqua" w:cs="宋体"/>
        </w:rPr>
        <w:t xml:space="preserve">, </w:t>
      </w:r>
      <w:proofErr w:type="spellStart"/>
      <w:r w:rsidRPr="00576173">
        <w:rPr>
          <w:rFonts w:ascii="Book Antiqua" w:eastAsia="宋体" w:hAnsi="Book Antiqua" w:cs="宋体"/>
        </w:rPr>
        <w:t>Maguchi</w:t>
      </w:r>
      <w:proofErr w:type="spellEnd"/>
      <w:r w:rsidRPr="00576173">
        <w:rPr>
          <w:rFonts w:ascii="Book Antiqua" w:eastAsia="宋体" w:hAnsi="Book Antiqua" w:cs="宋体"/>
        </w:rPr>
        <w:t xml:space="preserve"> H, </w:t>
      </w:r>
      <w:proofErr w:type="spellStart"/>
      <w:r w:rsidRPr="00576173">
        <w:rPr>
          <w:rFonts w:ascii="Book Antiqua" w:eastAsia="宋体" w:hAnsi="Book Antiqua" w:cs="宋体"/>
        </w:rPr>
        <w:t>Yane</w:t>
      </w:r>
      <w:proofErr w:type="spellEnd"/>
      <w:r w:rsidRPr="00576173">
        <w:rPr>
          <w:rFonts w:ascii="Book Antiqua" w:eastAsia="宋体" w:hAnsi="Book Antiqua" w:cs="宋体"/>
        </w:rPr>
        <w:t xml:space="preserve"> K, </w:t>
      </w:r>
      <w:proofErr w:type="spellStart"/>
      <w:r w:rsidRPr="00576173">
        <w:rPr>
          <w:rFonts w:ascii="Book Antiqua" w:eastAsia="宋体" w:hAnsi="Book Antiqua" w:cs="宋体"/>
        </w:rPr>
        <w:t>Hashigo</w:t>
      </w:r>
      <w:proofErr w:type="spellEnd"/>
      <w:r w:rsidRPr="00576173">
        <w:rPr>
          <w:rFonts w:ascii="Book Antiqua" w:eastAsia="宋体" w:hAnsi="Book Antiqua" w:cs="宋体"/>
        </w:rPr>
        <w:t xml:space="preserve"> S, Kin T, Kaneko M, Kato S, Kato R, Harada R, </w:t>
      </w:r>
      <w:proofErr w:type="spellStart"/>
      <w:r w:rsidRPr="00576173">
        <w:rPr>
          <w:rFonts w:ascii="Book Antiqua" w:eastAsia="宋体" w:hAnsi="Book Antiqua" w:cs="宋体"/>
        </w:rPr>
        <w:t>Osanai</w:t>
      </w:r>
      <w:proofErr w:type="spellEnd"/>
      <w:r w:rsidRPr="00576173">
        <w:rPr>
          <w:rFonts w:ascii="Book Antiqua" w:eastAsia="宋体" w:hAnsi="Book Antiqua" w:cs="宋体"/>
        </w:rPr>
        <w:t xml:space="preserve"> M, Takahashi K, </w:t>
      </w:r>
      <w:proofErr w:type="spellStart"/>
      <w:r w:rsidRPr="00576173">
        <w:rPr>
          <w:rFonts w:ascii="Book Antiqua" w:eastAsia="宋体" w:hAnsi="Book Antiqua" w:cs="宋体"/>
        </w:rPr>
        <w:t>Nojima</w:t>
      </w:r>
      <w:proofErr w:type="spellEnd"/>
      <w:r w:rsidRPr="00576173">
        <w:rPr>
          <w:rFonts w:ascii="Book Antiqua" w:eastAsia="宋体" w:hAnsi="Book Antiqua" w:cs="宋体"/>
        </w:rPr>
        <w:t xml:space="preserve"> M. Factors predictive of adverse events associated with endoscopic ultrasound-guided fine needle aspiration of </w:t>
      </w:r>
      <w:r w:rsidRPr="00576173">
        <w:rPr>
          <w:rFonts w:ascii="Book Antiqua" w:eastAsia="宋体" w:hAnsi="Book Antiqua" w:cs="宋体"/>
        </w:rPr>
        <w:lastRenderedPageBreak/>
        <w:t>pancreatic solid lesions. </w:t>
      </w:r>
      <w:r w:rsidRPr="00576173">
        <w:rPr>
          <w:rFonts w:ascii="Book Antiqua" w:eastAsia="宋体" w:hAnsi="Book Antiqua" w:cs="宋体"/>
          <w:i/>
          <w:iCs/>
        </w:rPr>
        <w:t xml:space="preserve">Dig Dis </w:t>
      </w:r>
      <w:proofErr w:type="spellStart"/>
      <w:r w:rsidRPr="00576173">
        <w:rPr>
          <w:rFonts w:ascii="Book Antiqua" w:eastAsia="宋体" w:hAnsi="Book Antiqua" w:cs="宋体"/>
          <w:i/>
          <w:iCs/>
        </w:rPr>
        <w:t>Sci</w:t>
      </w:r>
      <w:proofErr w:type="spellEnd"/>
      <w:r w:rsidRPr="00576173">
        <w:rPr>
          <w:rFonts w:ascii="Book Antiqua" w:eastAsia="宋体" w:hAnsi="Book Antiqua" w:cs="宋体"/>
        </w:rPr>
        <w:t> 2013; </w:t>
      </w:r>
      <w:r w:rsidRPr="00576173">
        <w:rPr>
          <w:rFonts w:ascii="Book Antiqua" w:eastAsia="宋体" w:hAnsi="Book Antiqua" w:cs="宋体"/>
          <w:b/>
          <w:bCs/>
        </w:rPr>
        <w:t>58</w:t>
      </w:r>
      <w:r w:rsidRPr="00576173">
        <w:rPr>
          <w:rFonts w:ascii="Book Antiqua" w:eastAsia="宋体" w:hAnsi="Book Antiqua" w:cs="宋体"/>
        </w:rPr>
        <w:t>: 2093-2099 [PMID: 23423501 D</w:t>
      </w:r>
      <w:r>
        <w:rPr>
          <w:rFonts w:ascii="Book Antiqua" w:eastAsia="宋体" w:hAnsi="Book Antiqua" w:cs="宋体"/>
        </w:rPr>
        <w:t>OI: 10.1007/s10620-013-2590-4]</w:t>
      </w:r>
    </w:p>
    <w:p w:rsidR="00917554" w:rsidRPr="00576173" w:rsidRDefault="00917554" w:rsidP="00ED7098">
      <w:pPr>
        <w:spacing w:line="360" w:lineRule="auto"/>
        <w:jc w:val="both"/>
        <w:rPr>
          <w:rFonts w:ascii="Book Antiqua" w:eastAsia="宋体" w:hAnsi="Book Antiqua" w:cs="宋体"/>
        </w:rPr>
      </w:pPr>
      <w:r>
        <w:rPr>
          <w:rFonts w:ascii="Book Antiqua" w:eastAsia="宋体" w:hAnsi="Book Antiqua" w:cs="宋体"/>
        </w:rPr>
        <w:t>66</w:t>
      </w:r>
      <w:r w:rsidRPr="00576173">
        <w:rPr>
          <w:rFonts w:ascii="Book Antiqua" w:eastAsia="宋体" w:hAnsi="Book Antiqua" w:cs="宋体"/>
        </w:rPr>
        <w:t> </w:t>
      </w:r>
      <w:proofErr w:type="spellStart"/>
      <w:r w:rsidRPr="00576173">
        <w:rPr>
          <w:rFonts w:ascii="Book Antiqua" w:eastAsia="宋体" w:hAnsi="Book Antiqua" w:cs="宋体"/>
          <w:b/>
          <w:bCs/>
        </w:rPr>
        <w:t>Paquin</w:t>
      </w:r>
      <w:proofErr w:type="spellEnd"/>
      <w:r w:rsidRPr="00576173">
        <w:rPr>
          <w:rFonts w:ascii="Book Antiqua" w:eastAsia="宋体" w:hAnsi="Book Antiqua" w:cs="宋体"/>
          <w:b/>
          <w:bCs/>
        </w:rPr>
        <w:t xml:space="preserve"> SC</w:t>
      </w:r>
      <w:r w:rsidRPr="00576173">
        <w:rPr>
          <w:rFonts w:ascii="Book Antiqua" w:eastAsia="宋体" w:hAnsi="Book Antiqua" w:cs="宋体"/>
        </w:rPr>
        <w:t xml:space="preserve">, </w:t>
      </w:r>
      <w:proofErr w:type="spellStart"/>
      <w:r w:rsidRPr="00576173">
        <w:rPr>
          <w:rFonts w:ascii="Book Antiqua" w:eastAsia="宋体" w:hAnsi="Book Antiqua" w:cs="宋体"/>
        </w:rPr>
        <w:t>Gariépy</w:t>
      </w:r>
      <w:proofErr w:type="spellEnd"/>
      <w:r w:rsidRPr="00576173">
        <w:rPr>
          <w:rFonts w:ascii="Book Antiqua" w:eastAsia="宋体" w:hAnsi="Book Antiqua" w:cs="宋体"/>
        </w:rPr>
        <w:t xml:space="preserve"> G, Lepanto L, </w:t>
      </w:r>
      <w:proofErr w:type="spellStart"/>
      <w:r w:rsidRPr="00576173">
        <w:rPr>
          <w:rFonts w:ascii="Book Antiqua" w:eastAsia="宋体" w:hAnsi="Book Antiqua" w:cs="宋体"/>
        </w:rPr>
        <w:t>Bourdages</w:t>
      </w:r>
      <w:proofErr w:type="spellEnd"/>
      <w:r w:rsidRPr="00576173">
        <w:rPr>
          <w:rFonts w:ascii="Book Antiqua" w:eastAsia="宋体" w:hAnsi="Book Antiqua" w:cs="宋体"/>
        </w:rPr>
        <w:t xml:space="preserve"> R, Raymond G, </w:t>
      </w:r>
      <w:proofErr w:type="spellStart"/>
      <w:r w:rsidRPr="00576173">
        <w:rPr>
          <w:rFonts w:ascii="Book Antiqua" w:eastAsia="宋体" w:hAnsi="Book Antiqua" w:cs="宋体"/>
        </w:rPr>
        <w:t>Sahai</w:t>
      </w:r>
      <w:proofErr w:type="spellEnd"/>
      <w:r w:rsidRPr="00576173">
        <w:rPr>
          <w:rFonts w:ascii="Book Antiqua" w:eastAsia="宋体" w:hAnsi="Book Antiqua" w:cs="宋体"/>
        </w:rPr>
        <w:t xml:space="preserve"> AV. </w:t>
      </w:r>
      <w:proofErr w:type="gramStart"/>
      <w:r w:rsidRPr="00576173">
        <w:rPr>
          <w:rFonts w:ascii="Book Antiqua" w:eastAsia="宋体" w:hAnsi="Book Antiqua" w:cs="宋体"/>
        </w:rPr>
        <w:t>A first report of tumor seeding because of EUS-guided FNA of a pancreatic adenocarcinoma.</w:t>
      </w:r>
      <w:proofErr w:type="gramEnd"/>
      <w:r w:rsidRPr="00576173">
        <w:rPr>
          <w:rFonts w:ascii="Book Antiqua" w:eastAsia="宋体" w:hAnsi="Book Antiqua" w:cs="宋体"/>
        </w:rPr>
        <w:t>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2005; </w:t>
      </w:r>
      <w:r w:rsidRPr="00576173">
        <w:rPr>
          <w:rFonts w:ascii="Book Antiqua" w:eastAsia="宋体" w:hAnsi="Book Antiqua" w:cs="宋体"/>
          <w:b/>
          <w:bCs/>
        </w:rPr>
        <w:t>61</w:t>
      </w:r>
      <w:r w:rsidRPr="00576173">
        <w:rPr>
          <w:rFonts w:ascii="Book Antiqua" w:eastAsia="宋体" w:hAnsi="Book Antiqua" w:cs="宋体"/>
        </w:rPr>
        <w:t>: 610-611 [PMID: 15812422 DOI: 10.1016/S0016-5107(05)00082-9]</w:t>
      </w:r>
    </w:p>
    <w:p w:rsidR="00917554" w:rsidRPr="00576173" w:rsidRDefault="00917554" w:rsidP="00ED7098">
      <w:pPr>
        <w:spacing w:line="360" w:lineRule="auto"/>
        <w:jc w:val="both"/>
        <w:rPr>
          <w:rFonts w:ascii="Book Antiqua" w:eastAsia="宋体" w:hAnsi="Book Antiqua" w:cs="宋体"/>
        </w:rPr>
      </w:pPr>
      <w:r>
        <w:rPr>
          <w:rFonts w:ascii="Book Antiqua" w:eastAsia="宋体" w:hAnsi="Book Antiqua" w:cs="宋体"/>
        </w:rPr>
        <w:t>67</w:t>
      </w:r>
      <w:r w:rsidRPr="00576173">
        <w:rPr>
          <w:rFonts w:ascii="Book Antiqua" w:eastAsia="宋体" w:hAnsi="Book Antiqua" w:cs="宋体"/>
        </w:rPr>
        <w:t> </w:t>
      </w:r>
      <w:proofErr w:type="spellStart"/>
      <w:r w:rsidRPr="00576173">
        <w:rPr>
          <w:rFonts w:ascii="Book Antiqua" w:eastAsia="宋体" w:hAnsi="Book Antiqua" w:cs="宋体"/>
          <w:b/>
          <w:bCs/>
        </w:rPr>
        <w:t>Micames</w:t>
      </w:r>
      <w:proofErr w:type="spellEnd"/>
      <w:r w:rsidRPr="00576173">
        <w:rPr>
          <w:rFonts w:ascii="Book Antiqua" w:eastAsia="宋体" w:hAnsi="Book Antiqua" w:cs="宋体"/>
          <w:b/>
          <w:bCs/>
        </w:rPr>
        <w:t xml:space="preserve"> C</w:t>
      </w:r>
      <w:r w:rsidRPr="00576173">
        <w:rPr>
          <w:rFonts w:ascii="Book Antiqua" w:eastAsia="宋体" w:hAnsi="Book Antiqua" w:cs="宋体"/>
        </w:rPr>
        <w:t xml:space="preserve">, </w:t>
      </w:r>
      <w:proofErr w:type="spellStart"/>
      <w:r w:rsidRPr="00576173">
        <w:rPr>
          <w:rFonts w:ascii="Book Antiqua" w:eastAsia="宋体" w:hAnsi="Book Antiqua" w:cs="宋体"/>
        </w:rPr>
        <w:t>Jowell</w:t>
      </w:r>
      <w:proofErr w:type="spellEnd"/>
      <w:r w:rsidRPr="00576173">
        <w:rPr>
          <w:rFonts w:ascii="Book Antiqua" w:eastAsia="宋体" w:hAnsi="Book Antiqua" w:cs="宋体"/>
        </w:rPr>
        <w:t xml:space="preserve"> PS, White R, Paulson E, Nelson R, Morse M, Hurwitz H, Pappas T, Tyler D, McGrath K. Lower frequency of peritoneal </w:t>
      </w:r>
      <w:proofErr w:type="spellStart"/>
      <w:r w:rsidRPr="00576173">
        <w:rPr>
          <w:rFonts w:ascii="Book Antiqua" w:eastAsia="宋体" w:hAnsi="Book Antiqua" w:cs="宋体"/>
        </w:rPr>
        <w:t>carcinomatosis</w:t>
      </w:r>
      <w:proofErr w:type="spellEnd"/>
      <w:r w:rsidRPr="00576173">
        <w:rPr>
          <w:rFonts w:ascii="Book Antiqua" w:eastAsia="宋体" w:hAnsi="Book Antiqua" w:cs="宋体"/>
        </w:rPr>
        <w:t xml:space="preserve"> in patients with pancreatic cancer diagnosed by EUS-guided FNA vs. percutaneous FNA.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2003; </w:t>
      </w:r>
      <w:r w:rsidRPr="00576173">
        <w:rPr>
          <w:rFonts w:ascii="Book Antiqua" w:eastAsia="宋体" w:hAnsi="Book Antiqua" w:cs="宋体"/>
          <w:b/>
          <w:bCs/>
        </w:rPr>
        <w:t>58</w:t>
      </w:r>
      <w:r w:rsidRPr="00576173">
        <w:rPr>
          <w:rFonts w:ascii="Book Antiqua" w:eastAsia="宋体" w:hAnsi="Book Antiqua" w:cs="宋体"/>
        </w:rPr>
        <w:t>: 690-695 [PMID: 14595302 DOI: 10.1016/S0016-5107(03)02009-1]</w:t>
      </w:r>
    </w:p>
    <w:p w:rsidR="00917554" w:rsidRPr="00576173" w:rsidRDefault="00917554" w:rsidP="00ED7098">
      <w:pPr>
        <w:spacing w:line="360" w:lineRule="auto"/>
        <w:jc w:val="both"/>
        <w:rPr>
          <w:rFonts w:ascii="Book Antiqua" w:eastAsia="宋体" w:hAnsi="Book Antiqua" w:cs="宋体"/>
        </w:rPr>
      </w:pPr>
      <w:r>
        <w:rPr>
          <w:rFonts w:ascii="Book Antiqua" w:eastAsia="宋体" w:hAnsi="Book Antiqua" w:cs="宋体"/>
        </w:rPr>
        <w:t xml:space="preserve">68 </w:t>
      </w:r>
      <w:proofErr w:type="spellStart"/>
      <w:r w:rsidRPr="00576173">
        <w:rPr>
          <w:rFonts w:ascii="Book Antiqua" w:eastAsia="宋体" w:hAnsi="Book Antiqua" w:cs="宋体"/>
          <w:b/>
        </w:rPr>
        <w:t>Varadarajulu</w:t>
      </w:r>
      <w:proofErr w:type="spellEnd"/>
      <w:r w:rsidRPr="00576173">
        <w:rPr>
          <w:rFonts w:ascii="Book Antiqua" w:eastAsia="宋体" w:hAnsi="Book Antiqua" w:cs="宋体"/>
          <w:b/>
        </w:rPr>
        <w:t xml:space="preserve"> S</w:t>
      </w:r>
      <w:r w:rsidRPr="00576173">
        <w:rPr>
          <w:rFonts w:ascii="Book Antiqua" w:eastAsia="宋体" w:hAnsi="Book Antiqua" w:cs="宋体"/>
        </w:rPr>
        <w:t xml:space="preserve">, </w:t>
      </w:r>
      <w:proofErr w:type="spellStart"/>
      <w:r w:rsidRPr="00576173">
        <w:rPr>
          <w:rFonts w:ascii="Book Antiqua" w:eastAsia="宋体" w:hAnsi="Book Antiqua" w:cs="宋体"/>
        </w:rPr>
        <w:t>Ginnetti</w:t>
      </w:r>
      <w:proofErr w:type="spellEnd"/>
      <w:r w:rsidRPr="00576173">
        <w:rPr>
          <w:rFonts w:ascii="Book Antiqua" w:eastAsia="宋体" w:hAnsi="Book Antiqua" w:cs="宋体"/>
        </w:rPr>
        <w:t xml:space="preserve"> L, </w:t>
      </w:r>
      <w:proofErr w:type="spellStart"/>
      <w:r w:rsidRPr="00576173">
        <w:rPr>
          <w:rFonts w:ascii="Book Antiqua" w:eastAsia="宋体" w:hAnsi="Book Antiqua" w:cs="宋体"/>
        </w:rPr>
        <w:t>Peetermans</w:t>
      </w:r>
      <w:proofErr w:type="spellEnd"/>
      <w:r w:rsidRPr="00576173">
        <w:rPr>
          <w:rFonts w:ascii="Book Antiqua" w:eastAsia="宋体" w:hAnsi="Book Antiqua" w:cs="宋体"/>
        </w:rPr>
        <w:t xml:space="preserve"> J, Rousseau</w:t>
      </w:r>
      <w:r>
        <w:rPr>
          <w:rFonts w:ascii="Book Antiqua" w:eastAsia="宋体" w:hAnsi="Book Antiqua" w:cs="宋体"/>
        </w:rPr>
        <w:t xml:space="preserve"> M,</w:t>
      </w:r>
      <w:r w:rsidRPr="00576173">
        <w:rPr>
          <w:rFonts w:ascii="Book Antiqua" w:eastAsia="宋体" w:hAnsi="Book Antiqua" w:cs="宋体"/>
        </w:rPr>
        <w:t xml:space="preserve"> </w:t>
      </w:r>
      <w:proofErr w:type="spellStart"/>
      <w:r w:rsidRPr="00576173">
        <w:rPr>
          <w:rFonts w:ascii="Book Antiqua" w:eastAsia="宋体" w:hAnsi="Book Antiqua" w:cs="宋体"/>
        </w:rPr>
        <w:t>Hasan</w:t>
      </w:r>
      <w:proofErr w:type="spellEnd"/>
      <w:r>
        <w:rPr>
          <w:rFonts w:ascii="Book Antiqua" w:eastAsia="宋体" w:hAnsi="Book Antiqua" w:cs="宋体"/>
        </w:rPr>
        <w:t xml:space="preserve"> M, </w:t>
      </w:r>
      <w:r w:rsidRPr="00576173">
        <w:rPr>
          <w:rFonts w:ascii="Book Antiqua" w:eastAsia="宋体" w:hAnsi="Book Antiqua" w:cs="宋体"/>
        </w:rPr>
        <w:t>Hawes</w:t>
      </w:r>
      <w:r>
        <w:rPr>
          <w:rFonts w:ascii="Book Antiqua" w:eastAsia="宋体" w:hAnsi="Book Antiqua" w:cs="宋体"/>
        </w:rPr>
        <w:t xml:space="preserve"> R. </w:t>
      </w:r>
      <w:r w:rsidRPr="00576173">
        <w:rPr>
          <w:rFonts w:ascii="Book Antiqua" w:eastAsia="宋体" w:hAnsi="Book Antiqua" w:cs="宋体"/>
        </w:rPr>
        <w:t xml:space="preserve">Meta-Analysis Comparing Rates of Complications between the standard 19G and 22/25G needles for EUS-Guided FNA of Pancreatic Lesions. </w:t>
      </w:r>
      <w:proofErr w:type="spellStart"/>
      <w:r w:rsidRPr="00576173">
        <w:rPr>
          <w:rFonts w:ascii="Book Antiqua" w:eastAsia="宋体" w:hAnsi="Book Antiqua" w:cs="宋体"/>
          <w:i/>
        </w:rPr>
        <w:t>Gastrointest</w:t>
      </w:r>
      <w:proofErr w:type="spellEnd"/>
      <w:r w:rsidRPr="00576173">
        <w:rPr>
          <w:rFonts w:ascii="Book Antiqua" w:eastAsia="宋体" w:hAnsi="Book Antiqua" w:cs="宋体"/>
          <w:i/>
        </w:rPr>
        <w:t xml:space="preserve"> </w:t>
      </w:r>
      <w:proofErr w:type="spellStart"/>
      <w:r w:rsidRPr="00576173">
        <w:rPr>
          <w:rFonts w:ascii="Book Antiqua" w:eastAsia="宋体" w:hAnsi="Book Antiqua" w:cs="宋体"/>
          <w:i/>
        </w:rPr>
        <w:t>Endosc</w:t>
      </w:r>
      <w:proofErr w:type="spellEnd"/>
      <w:r>
        <w:rPr>
          <w:rFonts w:ascii="Book Antiqua" w:eastAsia="宋体" w:hAnsi="Book Antiqua" w:cs="宋体"/>
        </w:rPr>
        <w:t xml:space="preserve"> 2013; </w:t>
      </w:r>
      <w:r w:rsidRPr="00576173">
        <w:rPr>
          <w:rFonts w:ascii="Book Antiqua" w:eastAsia="宋体" w:hAnsi="Book Antiqua" w:cs="宋体"/>
          <w:b/>
        </w:rPr>
        <w:t>77</w:t>
      </w:r>
      <w:r>
        <w:rPr>
          <w:rFonts w:ascii="Book Antiqua" w:eastAsia="宋体" w:hAnsi="Book Antiqua" w:cs="宋体"/>
        </w:rPr>
        <w:t xml:space="preserve">: </w:t>
      </w:r>
      <w:proofErr w:type="spellStart"/>
      <w:r>
        <w:rPr>
          <w:rFonts w:ascii="Book Antiqua" w:eastAsia="宋体" w:hAnsi="Book Antiqua" w:cs="宋体"/>
        </w:rPr>
        <w:t>Supp</w:t>
      </w:r>
      <w:proofErr w:type="spellEnd"/>
      <w:r>
        <w:rPr>
          <w:rFonts w:ascii="Book Antiqua" w:eastAsia="宋体" w:hAnsi="Book Antiqua" w:cs="宋体"/>
        </w:rPr>
        <w:t xml:space="preserve"> AB405</w:t>
      </w:r>
      <w:r w:rsidRPr="00576173">
        <w:rPr>
          <w:rFonts w:ascii="Book Antiqua" w:eastAsia="宋体" w:hAnsi="Book Antiqua" w:cs="宋体"/>
        </w:rPr>
        <w:t xml:space="preserve"> </w:t>
      </w:r>
      <w:r>
        <w:rPr>
          <w:rFonts w:ascii="Book Antiqua" w:eastAsia="宋体" w:hAnsi="Book Antiqua" w:cs="宋体"/>
        </w:rPr>
        <w:t>[</w:t>
      </w:r>
      <w:r w:rsidRPr="00576173">
        <w:rPr>
          <w:rFonts w:ascii="Book Antiqua" w:eastAsia="宋体" w:hAnsi="Book Antiqua" w:cs="宋体"/>
        </w:rPr>
        <w:t>DOI: 10.1016/j.gie.2013.03.249</w:t>
      </w:r>
      <w:r>
        <w:rPr>
          <w:rFonts w:ascii="Book Antiqua" w:eastAsia="宋体" w:hAnsi="Book Antiqua" w:cs="宋体"/>
        </w:rPr>
        <w:t>]</w:t>
      </w:r>
    </w:p>
    <w:p w:rsidR="00917554" w:rsidRDefault="00917554" w:rsidP="00ED7098">
      <w:pPr>
        <w:spacing w:line="360" w:lineRule="auto"/>
        <w:rPr>
          <w:rFonts w:ascii="Book Antiqua" w:eastAsia="宋体" w:hAnsi="Book Antiqua" w:cs="宋体"/>
        </w:rPr>
      </w:pPr>
      <w:proofErr w:type="gramStart"/>
      <w:r>
        <w:rPr>
          <w:rFonts w:ascii="Book Antiqua" w:eastAsia="宋体" w:hAnsi="Book Antiqua" w:cs="宋体"/>
        </w:rPr>
        <w:t>69</w:t>
      </w:r>
      <w:r w:rsidRPr="00576173">
        <w:rPr>
          <w:rFonts w:ascii="Book Antiqua" w:eastAsia="宋体" w:hAnsi="Book Antiqua" w:cs="宋体"/>
        </w:rPr>
        <w:t> </w:t>
      </w:r>
      <w:r w:rsidRPr="00576173">
        <w:rPr>
          <w:rFonts w:ascii="Book Antiqua" w:eastAsia="宋体" w:hAnsi="Book Antiqua" w:cs="宋体"/>
          <w:b/>
          <w:bCs/>
        </w:rPr>
        <w:t>Frey H</w:t>
      </w:r>
      <w:r w:rsidRPr="00576173">
        <w:rPr>
          <w:rFonts w:ascii="Book Antiqua" w:eastAsia="宋体" w:hAnsi="Book Antiqua" w:cs="宋体"/>
        </w:rPr>
        <w:t>. [</w:t>
      </w:r>
      <w:proofErr w:type="spellStart"/>
      <w:r w:rsidRPr="00576173">
        <w:rPr>
          <w:rFonts w:ascii="Book Antiqua" w:eastAsia="宋体" w:hAnsi="Book Antiqua" w:cs="宋体"/>
        </w:rPr>
        <w:t>Realtime</w:t>
      </w:r>
      <w:proofErr w:type="spellEnd"/>
      <w:r w:rsidRPr="00576173">
        <w:rPr>
          <w:rFonts w:ascii="Book Antiqua" w:eastAsia="宋体" w:hAnsi="Book Antiqua" w:cs="宋体"/>
        </w:rPr>
        <w:t xml:space="preserve"> </w:t>
      </w:r>
      <w:proofErr w:type="spellStart"/>
      <w:r w:rsidRPr="00576173">
        <w:rPr>
          <w:rFonts w:ascii="Book Antiqua" w:eastAsia="宋体" w:hAnsi="Book Antiqua" w:cs="宋体"/>
        </w:rPr>
        <w:t>elastography</w:t>
      </w:r>
      <w:proofErr w:type="spellEnd"/>
      <w:r w:rsidRPr="00576173">
        <w:rPr>
          <w:rFonts w:ascii="Book Antiqua" w:eastAsia="宋体" w:hAnsi="Book Antiqua" w:cs="宋体"/>
        </w:rPr>
        <w:t>.</w:t>
      </w:r>
      <w:proofErr w:type="gramEnd"/>
      <w:r w:rsidRPr="00576173">
        <w:rPr>
          <w:rFonts w:ascii="Book Antiqua" w:eastAsia="宋体" w:hAnsi="Book Antiqua" w:cs="宋体"/>
        </w:rPr>
        <w:t xml:space="preserve"> </w:t>
      </w:r>
      <w:proofErr w:type="gramStart"/>
      <w:r w:rsidRPr="00576173">
        <w:rPr>
          <w:rFonts w:ascii="Book Antiqua" w:eastAsia="宋体" w:hAnsi="Book Antiqua" w:cs="宋体"/>
        </w:rPr>
        <w:t>A new ultrasound procedure for the reconstruction of tissue elasticity].</w:t>
      </w:r>
      <w:proofErr w:type="gramEnd"/>
      <w:r w:rsidRPr="00576173">
        <w:rPr>
          <w:rFonts w:ascii="Book Antiqua" w:eastAsia="宋体" w:hAnsi="Book Antiqua" w:cs="宋体"/>
        </w:rPr>
        <w:t> </w:t>
      </w:r>
      <w:proofErr w:type="spellStart"/>
      <w:r w:rsidRPr="00576173">
        <w:rPr>
          <w:rFonts w:ascii="Book Antiqua" w:eastAsia="宋体" w:hAnsi="Book Antiqua" w:cs="宋体"/>
          <w:i/>
          <w:iCs/>
        </w:rPr>
        <w:t>Radiologe</w:t>
      </w:r>
      <w:proofErr w:type="spellEnd"/>
      <w:r w:rsidRPr="00576173">
        <w:rPr>
          <w:rFonts w:ascii="Book Antiqua" w:eastAsia="宋体" w:hAnsi="Book Antiqua" w:cs="宋体"/>
        </w:rPr>
        <w:t> 2003; </w:t>
      </w:r>
      <w:r w:rsidRPr="00576173">
        <w:rPr>
          <w:rFonts w:ascii="Book Antiqua" w:eastAsia="宋体" w:hAnsi="Book Antiqua" w:cs="宋体"/>
          <w:b/>
          <w:bCs/>
        </w:rPr>
        <w:t>43</w:t>
      </w:r>
      <w:r w:rsidRPr="00576173">
        <w:rPr>
          <w:rFonts w:ascii="Book Antiqua" w:eastAsia="宋体" w:hAnsi="Book Antiqua" w:cs="宋体"/>
        </w:rPr>
        <w:t>: 850-855 [PMID: 14605701 DOI: 10.1007/s00117-003-0943-2]</w:t>
      </w:r>
    </w:p>
    <w:p w:rsidR="00917554" w:rsidRPr="00576173" w:rsidRDefault="00917554" w:rsidP="00ED7098">
      <w:pPr>
        <w:spacing w:line="360" w:lineRule="auto"/>
        <w:jc w:val="both"/>
        <w:rPr>
          <w:rFonts w:ascii="Book Antiqua" w:eastAsia="宋体" w:hAnsi="Book Antiqua" w:cs="宋体"/>
        </w:rPr>
      </w:pPr>
      <w:r>
        <w:rPr>
          <w:rFonts w:ascii="Book Antiqua" w:eastAsia="宋体" w:hAnsi="Book Antiqua" w:cs="宋体"/>
        </w:rPr>
        <w:t>70</w:t>
      </w:r>
      <w:r w:rsidRPr="00576173">
        <w:rPr>
          <w:rFonts w:ascii="Book Antiqua" w:eastAsia="宋体" w:hAnsi="Book Antiqua" w:cs="宋体"/>
        </w:rPr>
        <w:t> </w:t>
      </w:r>
      <w:proofErr w:type="spellStart"/>
      <w:r w:rsidRPr="00576173">
        <w:rPr>
          <w:rFonts w:ascii="Book Antiqua" w:eastAsia="宋体" w:hAnsi="Book Antiqua" w:cs="宋体"/>
          <w:b/>
          <w:bCs/>
        </w:rPr>
        <w:t>Fritscher</w:t>
      </w:r>
      <w:proofErr w:type="spellEnd"/>
      <w:r w:rsidRPr="00576173">
        <w:rPr>
          <w:rFonts w:ascii="Book Antiqua" w:eastAsia="宋体" w:hAnsi="Book Antiqua" w:cs="宋体"/>
          <w:b/>
          <w:bCs/>
        </w:rPr>
        <w:t>-Ravens A</w:t>
      </w:r>
      <w:r w:rsidRPr="00576173">
        <w:rPr>
          <w:rFonts w:ascii="Book Antiqua" w:eastAsia="宋体" w:hAnsi="Book Antiqua" w:cs="宋体"/>
        </w:rPr>
        <w:t xml:space="preserve">, Brand L, </w:t>
      </w:r>
      <w:proofErr w:type="spellStart"/>
      <w:r w:rsidRPr="00576173">
        <w:rPr>
          <w:rFonts w:ascii="Book Antiqua" w:eastAsia="宋体" w:hAnsi="Book Antiqua" w:cs="宋体"/>
        </w:rPr>
        <w:t>Knöfel</w:t>
      </w:r>
      <w:proofErr w:type="spellEnd"/>
      <w:r w:rsidRPr="00576173">
        <w:rPr>
          <w:rFonts w:ascii="Book Antiqua" w:eastAsia="宋体" w:hAnsi="Book Antiqua" w:cs="宋体"/>
        </w:rPr>
        <w:t xml:space="preserve"> WT, </w:t>
      </w:r>
      <w:proofErr w:type="spellStart"/>
      <w:r w:rsidRPr="00576173">
        <w:rPr>
          <w:rFonts w:ascii="Book Antiqua" w:eastAsia="宋体" w:hAnsi="Book Antiqua" w:cs="宋体"/>
        </w:rPr>
        <w:t>Bobrowski</w:t>
      </w:r>
      <w:proofErr w:type="spellEnd"/>
      <w:r w:rsidRPr="00576173">
        <w:rPr>
          <w:rFonts w:ascii="Book Antiqua" w:eastAsia="宋体" w:hAnsi="Book Antiqua" w:cs="宋体"/>
        </w:rPr>
        <w:t xml:space="preserve"> C, </w:t>
      </w:r>
      <w:proofErr w:type="spellStart"/>
      <w:r w:rsidRPr="00576173">
        <w:rPr>
          <w:rFonts w:ascii="Book Antiqua" w:eastAsia="宋体" w:hAnsi="Book Antiqua" w:cs="宋体"/>
        </w:rPr>
        <w:t>Topalidis</w:t>
      </w:r>
      <w:proofErr w:type="spellEnd"/>
      <w:r w:rsidRPr="00576173">
        <w:rPr>
          <w:rFonts w:ascii="Book Antiqua" w:eastAsia="宋体" w:hAnsi="Book Antiqua" w:cs="宋体"/>
        </w:rPr>
        <w:t xml:space="preserve"> T, </w:t>
      </w:r>
      <w:proofErr w:type="spellStart"/>
      <w:r w:rsidRPr="00576173">
        <w:rPr>
          <w:rFonts w:ascii="Book Antiqua" w:eastAsia="宋体" w:hAnsi="Book Antiqua" w:cs="宋体"/>
        </w:rPr>
        <w:t>Thonke</w:t>
      </w:r>
      <w:proofErr w:type="spellEnd"/>
      <w:r w:rsidRPr="00576173">
        <w:rPr>
          <w:rFonts w:ascii="Book Antiqua" w:eastAsia="宋体" w:hAnsi="Book Antiqua" w:cs="宋体"/>
        </w:rPr>
        <w:t xml:space="preserve"> F, de </w:t>
      </w:r>
      <w:proofErr w:type="spellStart"/>
      <w:r w:rsidRPr="00576173">
        <w:rPr>
          <w:rFonts w:ascii="Book Antiqua" w:eastAsia="宋体" w:hAnsi="Book Antiqua" w:cs="宋体"/>
        </w:rPr>
        <w:t>Werth</w:t>
      </w:r>
      <w:proofErr w:type="spellEnd"/>
      <w:r w:rsidRPr="00576173">
        <w:rPr>
          <w:rFonts w:ascii="Book Antiqua" w:eastAsia="宋体" w:hAnsi="Book Antiqua" w:cs="宋体"/>
        </w:rPr>
        <w:t xml:space="preserve"> A, </w:t>
      </w:r>
      <w:proofErr w:type="spellStart"/>
      <w:r w:rsidRPr="00576173">
        <w:rPr>
          <w:rFonts w:ascii="Book Antiqua" w:eastAsia="宋体" w:hAnsi="Book Antiqua" w:cs="宋体"/>
        </w:rPr>
        <w:t>Soehendra</w:t>
      </w:r>
      <w:proofErr w:type="spellEnd"/>
      <w:r w:rsidRPr="00576173">
        <w:rPr>
          <w:rFonts w:ascii="Book Antiqua" w:eastAsia="宋体" w:hAnsi="Book Antiqua" w:cs="宋体"/>
        </w:rPr>
        <w:t xml:space="preserve"> N. Comparison of endoscopic ultrasound-guided fine needle aspiration for focal pancreatic lesions in patients with normal parenchyma and chronic pancreatitis. </w:t>
      </w:r>
      <w:r w:rsidRPr="00576173">
        <w:rPr>
          <w:rFonts w:ascii="Book Antiqua" w:eastAsia="宋体" w:hAnsi="Book Antiqua" w:cs="宋体"/>
          <w:i/>
          <w:iCs/>
        </w:rPr>
        <w:t xml:space="preserve">Am J </w:t>
      </w:r>
      <w:proofErr w:type="spellStart"/>
      <w:r w:rsidRPr="00576173">
        <w:rPr>
          <w:rFonts w:ascii="Book Antiqua" w:eastAsia="宋体" w:hAnsi="Book Antiqua" w:cs="宋体"/>
          <w:i/>
          <w:iCs/>
        </w:rPr>
        <w:t>Gastroenterol</w:t>
      </w:r>
      <w:proofErr w:type="spellEnd"/>
      <w:r w:rsidRPr="00576173">
        <w:rPr>
          <w:rFonts w:ascii="Book Antiqua" w:eastAsia="宋体" w:hAnsi="Book Antiqua" w:cs="宋体"/>
        </w:rPr>
        <w:t> 2002; </w:t>
      </w:r>
      <w:r w:rsidRPr="00576173">
        <w:rPr>
          <w:rFonts w:ascii="Book Antiqua" w:eastAsia="宋体" w:hAnsi="Book Antiqua" w:cs="宋体"/>
          <w:b/>
          <w:bCs/>
        </w:rPr>
        <w:t>97</w:t>
      </w:r>
      <w:r w:rsidRPr="00576173">
        <w:rPr>
          <w:rFonts w:ascii="Book Antiqua" w:eastAsia="宋体" w:hAnsi="Book Antiqua" w:cs="宋体"/>
        </w:rPr>
        <w:t>: 2768-2775 [PMID: 12425546 DOI: 10.1111/j.1572-0241.2002.07020.x]</w:t>
      </w:r>
    </w:p>
    <w:p w:rsidR="00917554" w:rsidRPr="00576173" w:rsidRDefault="00917554" w:rsidP="00ED7098">
      <w:pPr>
        <w:spacing w:line="360" w:lineRule="auto"/>
        <w:jc w:val="both"/>
        <w:rPr>
          <w:rFonts w:ascii="Book Antiqua" w:eastAsia="宋体" w:hAnsi="Book Antiqua" w:cs="宋体"/>
        </w:rPr>
      </w:pPr>
      <w:proofErr w:type="gramStart"/>
      <w:r>
        <w:rPr>
          <w:rFonts w:ascii="Book Antiqua" w:eastAsia="宋体" w:hAnsi="Book Antiqua" w:cs="宋体"/>
        </w:rPr>
        <w:t>71</w:t>
      </w:r>
      <w:r w:rsidRPr="00576173">
        <w:rPr>
          <w:rFonts w:ascii="Book Antiqua" w:eastAsia="宋体" w:hAnsi="Book Antiqua" w:cs="宋体"/>
        </w:rPr>
        <w:t> </w:t>
      </w:r>
      <w:proofErr w:type="spellStart"/>
      <w:r w:rsidRPr="00576173">
        <w:rPr>
          <w:rFonts w:ascii="Book Antiqua" w:eastAsia="宋体" w:hAnsi="Book Antiqua" w:cs="宋体"/>
          <w:b/>
          <w:bCs/>
        </w:rPr>
        <w:t>Varadarajulu</w:t>
      </w:r>
      <w:proofErr w:type="spellEnd"/>
      <w:r w:rsidRPr="00576173">
        <w:rPr>
          <w:rFonts w:ascii="Book Antiqua" w:eastAsia="宋体" w:hAnsi="Book Antiqua" w:cs="宋体"/>
          <w:b/>
          <w:bCs/>
        </w:rPr>
        <w:t xml:space="preserve"> S</w:t>
      </w:r>
      <w:r w:rsidRPr="00576173">
        <w:rPr>
          <w:rFonts w:ascii="Book Antiqua" w:eastAsia="宋体" w:hAnsi="Book Antiqua" w:cs="宋体"/>
        </w:rPr>
        <w:t xml:space="preserve">, </w:t>
      </w:r>
      <w:proofErr w:type="spellStart"/>
      <w:r w:rsidRPr="00576173">
        <w:rPr>
          <w:rFonts w:ascii="Book Antiqua" w:eastAsia="宋体" w:hAnsi="Book Antiqua" w:cs="宋体"/>
        </w:rPr>
        <w:t>Tamhane</w:t>
      </w:r>
      <w:proofErr w:type="spellEnd"/>
      <w:r w:rsidRPr="00576173">
        <w:rPr>
          <w:rFonts w:ascii="Book Antiqua" w:eastAsia="宋体" w:hAnsi="Book Antiqua" w:cs="宋体"/>
        </w:rPr>
        <w:t xml:space="preserve"> A, </w:t>
      </w:r>
      <w:proofErr w:type="spellStart"/>
      <w:r w:rsidRPr="00576173">
        <w:rPr>
          <w:rFonts w:ascii="Book Antiqua" w:eastAsia="宋体" w:hAnsi="Book Antiqua" w:cs="宋体"/>
        </w:rPr>
        <w:t>Eloubeidi</w:t>
      </w:r>
      <w:proofErr w:type="spellEnd"/>
      <w:r w:rsidRPr="00576173">
        <w:rPr>
          <w:rFonts w:ascii="Book Antiqua" w:eastAsia="宋体" w:hAnsi="Book Antiqua" w:cs="宋体"/>
        </w:rPr>
        <w:t xml:space="preserve"> MA.</w:t>
      </w:r>
      <w:proofErr w:type="gramEnd"/>
      <w:r w:rsidRPr="00576173">
        <w:rPr>
          <w:rFonts w:ascii="Book Antiqua" w:eastAsia="宋体" w:hAnsi="Book Antiqua" w:cs="宋体"/>
        </w:rPr>
        <w:t xml:space="preserve"> Yield of EUS-guided FNA of pancreatic masses in the presence or the absence of chronic pancreatitis.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2005; </w:t>
      </w:r>
      <w:r w:rsidRPr="00576173">
        <w:rPr>
          <w:rFonts w:ascii="Book Antiqua" w:eastAsia="宋体" w:hAnsi="Book Antiqua" w:cs="宋体"/>
          <w:b/>
          <w:bCs/>
        </w:rPr>
        <w:t>62</w:t>
      </w:r>
      <w:r w:rsidRPr="00576173">
        <w:rPr>
          <w:rFonts w:ascii="Book Antiqua" w:eastAsia="宋体" w:hAnsi="Book Antiqua" w:cs="宋体"/>
        </w:rPr>
        <w:t>: 728-36; quiz 751, 753 [PMID: 16246688 DOI: 10.1016/j.gie.2005.06.051]</w:t>
      </w:r>
    </w:p>
    <w:p w:rsidR="00917554" w:rsidRPr="00576173" w:rsidRDefault="00917554" w:rsidP="00ED7098">
      <w:pPr>
        <w:spacing w:line="360" w:lineRule="auto"/>
        <w:jc w:val="both"/>
        <w:rPr>
          <w:rFonts w:ascii="Book Antiqua" w:eastAsia="宋体" w:hAnsi="Book Antiqua" w:cs="宋体"/>
        </w:rPr>
      </w:pPr>
      <w:r>
        <w:rPr>
          <w:rFonts w:ascii="Book Antiqua" w:eastAsia="宋体" w:hAnsi="Book Antiqua" w:cs="宋体"/>
        </w:rPr>
        <w:t>72</w:t>
      </w:r>
      <w:r w:rsidRPr="00576173">
        <w:rPr>
          <w:rFonts w:ascii="Book Antiqua" w:eastAsia="宋体" w:hAnsi="Book Antiqua" w:cs="宋体"/>
        </w:rPr>
        <w:t> </w:t>
      </w:r>
      <w:r w:rsidRPr="00576173">
        <w:rPr>
          <w:rFonts w:ascii="Book Antiqua" w:eastAsia="宋体" w:hAnsi="Book Antiqua" w:cs="宋体"/>
          <w:b/>
          <w:bCs/>
        </w:rPr>
        <w:t>Janssen J</w:t>
      </w:r>
      <w:r w:rsidRPr="00576173">
        <w:rPr>
          <w:rFonts w:ascii="Book Antiqua" w:eastAsia="宋体" w:hAnsi="Book Antiqua" w:cs="宋体"/>
        </w:rPr>
        <w:t xml:space="preserve">, </w:t>
      </w:r>
      <w:proofErr w:type="spellStart"/>
      <w:r w:rsidRPr="00576173">
        <w:rPr>
          <w:rFonts w:ascii="Book Antiqua" w:eastAsia="宋体" w:hAnsi="Book Antiqua" w:cs="宋体"/>
        </w:rPr>
        <w:t>Schlörer</w:t>
      </w:r>
      <w:proofErr w:type="spellEnd"/>
      <w:r w:rsidRPr="00576173">
        <w:rPr>
          <w:rFonts w:ascii="Book Antiqua" w:eastAsia="宋体" w:hAnsi="Book Antiqua" w:cs="宋体"/>
        </w:rPr>
        <w:t xml:space="preserve"> E, Greiner L. EUS </w:t>
      </w:r>
      <w:proofErr w:type="spellStart"/>
      <w:r w:rsidRPr="00576173">
        <w:rPr>
          <w:rFonts w:ascii="Book Antiqua" w:eastAsia="宋体" w:hAnsi="Book Antiqua" w:cs="宋体"/>
        </w:rPr>
        <w:t>elastography</w:t>
      </w:r>
      <w:proofErr w:type="spellEnd"/>
      <w:r w:rsidRPr="00576173">
        <w:rPr>
          <w:rFonts w:ascii="Book Antiqua" w:eastAsia="宋体" w:hAnsi="Book Antiqua" w:cs="宋体"/>
        </w:rPr>
        <w:t xml:space="preserve"> of the pancreas: feasibility and pattern description of the normal pancreas, chronic pancreatitis, and focal </w:t>
      </w:r>
      <w:r w:rsidRPr="00576173">
        <w:rPr>
          <w:rFonts w:ascii="Book Antiqua" w:eastAsia="宋体" w:hAnsi="Book Antiqua" w:cs="宋体"/>
        </w:rPr>
        <w:lastRenderedPageBreak/>
        <w:t>pancreatic lesions.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2007; </w:t>
      </w:r>
      <w:r w:rsidRPr="00576173">
        <w:rPr>
          <w:rFonts w:ascii="Book Antiqua" w:eastAsia="宋体" w:hAnsi="Book Antiqua" w:cs="宋体"/>
          <w:b/>
          <w:bCs/>
        </w:rPr>
        <w:t>65</w:t>
      </w:r>
      <w:r w:rsidRPr="00576173">
        <w:rPr>
          <w:rFonts w:ascii="Book Antiqua" w:eastAsia="宋体" w:hAnsi="Book Antiqua" w:cs="宋体"/>
        </w:rPr>
        <w:t>: 971-978 [PMID: 17531630 DOI: 10.1016/j.gie.2006.12.057]</w:t>
      </w:r>
    </w:p>
    <w:p w:rsidR="00917554" w:rsidRPr="00576173" w:rsidRDefault="00917554" w:rsidP="00ED7098">
      <w:pPr>
        <w:spacing w:line="360" w:lineRule="auto"/>
        <w:jc w:val="both"/>
        <w:rPr>
          <w:rFonts w:ascii="Book Antiqua" w:eastAsia="宋体" w:hAnsi="Book Antiqua" w:cs="宋体"/>
        </w:rPr>
      </w:pPr>
      <w:r>
        <w:rPr>
          <w:rFonts w:ascii="Book Antiqua" w:eastAsia="宋体" w:hAnsi="Book Antiqua" w:cs="宋体"/>
        </w:rPr>
        <w:t>73</w:t>
      </w:r>
      <w:r w:rsidRPr="00576173">
        <w:rPr>
          <w:rFonts w:ascii="Book Antiqua" w:eastAsia="宋体" w:hAnsi="Book Antiqua" w:cs="宋体"/>
        </w:rPr>
        <w:t> </w:t>
      </w:r>
      <w:proofErr w:type="spellStart"/>
      <w:r w:rsidRPr="00576173">
        <w:rPr>
          <w:rFonts w:ascii="Book Antiqua" w:eastAsia="宋体" w:hAnsi="Book Antiqua" w:cs="宋体"/>
          <w:b/>
          <w:bCs/>
        </w:rPr>
        <w:t>S</w:t>
      </w:r>
      <w:r w:rsidRPr="00576173">
        <w:rPr>
          <w:rFonts w:ascii="Book Antiqua" w:eastAsia="MS Gothic" w:hAnsi="Book Antiqua" w:cs="MS Gothic"/>
          <w:b/>
          <w:bCs/>
        </w:rPr>
        <w:t>ă</w:t>
      </w:r>
      <w:r w:rsidRPr="00576173">
        <w:rPr>
          <w:rFonts w:ascii="Book Antiqua" w:eastAsia="宋体" w:hAnsi="Book Antiqua" w:cs="宋体"/>
          <w:b/>
          <w:bCs/>
        </w:rPr>
        <w:t>ftoiu</w:t>
      </w:r>
      <w:proofErr w:type="spellEnd"/>
      <w:r w:rsidRPr="00576173">
        <w:rPr>
          <w:rFonts w:ascii="Book Antiqua" w:eastAsia="宋体" w:hAnsi="Book Antiqua" w:cs="宋体"/>
          <w:b/>
          <w:bCs/>
        </w:rPr>
        <w:t xml:space="preserve"> A</w:t>
      </w:r>
      <w:r w:rsidRPr="00576173">
        <w:rPr>
          <w:rFonts w:ascii="Book Antiqua" w:eastAsia="宋体" w:hAnsi="Book Antiqua" w:cs="宋体"/>
        </w:rPr>
        <w:t xml:space="preserve">, </w:t>
      </w:r>
      <w:proofErr w:type="spellStart"/>
      <w:r w:rsidRPr="00576173">
        <w:rPr>
          <w:rFonts w:ascii="Book Antiqua" w:eastAsia="宋体" w:hAnsi="Book Antiqua" w:cs="宋体"/>
        </w:rPr>
        <w:t>Vilmann</w:t>
      </w:r>
      <w:proofErr w:type="spellEnd"/>
      <w:r w:rsidRPr="00576173">
        <w:rPr>
          <w:rFonts w:ascii="Book Antiqua" w:eastAsia="宋体" w:hAnsi="Book Antiqua" w:cs="宋体"/>
        </w:rPr>
        <w:t xml:space="preserve"> P, </w:t>
      </w:r>
      <w:proofErr w:type="spellStart"/>
      <w:r w:rsidRPr="00576173">
        <w:rPr>
          <w:rFonts w:ascii="Book Antiqua" w:eastAsia="宋体" w:hAnsi="Book Antiqua" w:cs="宋体"/>
        </w:rPr>
        <w:t>Gorunescu</w:t>
      </w:r>
      <w:proofErr w:type="spellEnd"/>
      <w:r w:rsidRPr="00576173">
        <w:rPr>
          <w:rFonts w:ascii="Book Antiqua" w:eastAsia="宋体" w:hAnsi="Book Antiqua" w:cs="宋体"/>
        </w:rPr>
        <w:t xml:space="preserve"> F, </w:t>
      </w:r>
      <w:proofErr w:type="spellStart"/>
      <w:r w:rsidRPr="00576173">
        <w:rPr>
          <w:rFonts w:ascii="Book Antiqua" w:eastAsia="宋体" w:hAnsi="Book Antiqua" w:cs="宋体"/>
        </w:rPr>
        <w:t>Gheonea</w:t>
      </w:r>
      <w:proofErr w:type="spellEnd"/>
      <w:r w:rsidRPr="00576173">
        <w:rPr>
          <w:rFonts w:ascii="Book Antiqua" w:eastAsia="宋体" w:hAnsi="Book Antiqua" w:cs="宋体"/>
        </w:rPr>
        <w:t xml:space="preserve"> DI, </w:t>
      </w:r>
      <w:proofErr w:type="spellStart"/>
      <w:r w:rsidRPr="00576173">
        <w:rPr>
          <w:rFonts w:ascii="Book Antiqua" w:eastAsia="宋体" w:hAnsi="Book Antiqua" w:cs="宋体"/>
        </w:rPr>
        <w:t>Gorunescu</w:t>
      </w:r>
      <w:proofErr w:type="spellEnd"/>
      <w:r w:rsidRPr="00576173">
        <w:rPr>
          <w:rFonts w:ascii="Book Antiqua" w:eastAsia="宋体" w:hAnsi="Book Antiqua" w:cs="宋体"/>
        </w:rPr>
        <w:t xml:space="preserve"> M, </w:t>
      </w:r>
      <w:proofErr w:type="spellStart"/>
      <w:r w:rsidRPr="00576173">
        <w:rPr>
          <w:rFonts w:ascii="Book Antiqua" w:eastAsia="宋体" w:hAnsi="Book Antiqua" w:cs="宋体"/>
        </w:rPr>
        <w:t>Ciurea</w:t>
      </w:r>
      <w:proofErr w:type="spellEnd"/>
      <w:r w:rsidRPr="00576173">
        <w:rPr>
          <w:rFonts w:ascii="Book Antiqua" w:eastAsia="宋体" w:hAnsi="Book Antiqua" w:cs="宋体"/>
        </w:rPr>
        <w:t xml:space="preserve"> T, </w:t>
      </w:r>
      <w:proofErr w:type="spellStart"/>
      <w:r w:rsidRPr="00576173">
        <w:rPr>
          <w:rFonts w:ascii="Book Antiqua" w:eastAsia="宋体" w:hAnsi="Book Antiqua" w:cs="宋体"/>
        </w:rPr>
        <w:t>Popescu</w:t>
      </w:r>
      <w:proofErr w:type="spellEnd"/>
      <w:r w:rsidRPr="00576173">
        <w:rPr>
          <w:rFonts w:ascii="Book Antiqua" w:eastAsia="宋体" w:hAnsi="Book Antiqua" w:cs="宋体"/>
        </w:rPr>
        <w:t xml:space="preserve"> GL, </w:t>
      </w:r>
      <w:proofErr w:type="spellStart"/>
      <w:r w:rsidRPr="00576173">
        <w:rPr>
          <w:rFonts w:ascii="Book Antiqua" w:eastAsia="宋体" w:hAnsi="Book Antiqua" w:cs="宋体"/>
        </w:rPr>
        <w:t>Iordache</w:t>
      </w:r>
      <w:proofErr w:type="spellEnd"/>
      <w:r w:rsidRPr="00576173">
        <w:rPr>
          <w:rFonts w:ascii="Book Antiqua" w:eastAsia="宋体" w:hAnsi="Book Antiqua" w:cs="宋体"/>
        </w:rPr>
        <w:t xml:space="preserve"> A, Hassan H, </w:t>
      </w:r>
      <w:proofErr w:type="spellStart"/>
      <w:r w:rsidRPr="00576173">
        <w:rPr>
          <w:rFonts w:ascii="Book Antiqua" w:eastAsia="宋体" w:hAnsi="Book Antiqua" w:cs="宋体"/>
        </w:rPr>
        <w:t>Iordache</w:t>
      </w:r>
      <w:proofErr w:type="spellEnd"/>
      <w:r w:rsidRPr="00576173">
        <w:rPr>
          <w:rFonts w:ascii="Book Antiqua" w:eastAsia="宋体" w:hAnsi="Book Antiqua" w:cs="宋体"/>
        </w:rPr>
        <w:t xml:space="preserve"> S. Neural network analysis of dynamic sequences of EUS </w:t>
      </w:r>
      <w:proofErr w:type="spellStart"/>
      <w:r w:rsidRPr="00576173">
        <w:rPr>
          <w:rFonts w:ascii="Book Antiqua" w:eastAsia="宋体" w:hAnsi="Book Antiqua" w:cs="宋体"/>
        </w:rPr>
        <w:t>elastography</w:t>
      </w:r>
      <w:proofErr w:type="spellEnd"/>
      <w:r w:rsidRPr="00576173">
        <w:rPr>
          <w:rFonts w:ascii="Book Antiqua" w:eastAsia="宋体" w:hAnsi="Book Antiqua" w:cs="宋体"/>
        </w:rPr>
        <w:t xml:space="preserve"> used for the differential diagnosis of chronic pancreatitis and pancreatic cancer.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2008; </w:t>
      </w:r>
      <w:r w:rsidRPr="00576173">
        <w:rPr>
          <w:rFonts w:ascii="Book Antiqua" w:eastAsia="宋体" w:hAnsi="Book Antiqua" w:cs="宋体"/>
          <w:b/>
          <w:bCs/>
        </w:rPr>
        <w:t>68</w:t>
      </w:r>
      <w:r w:rsidRPr="00576173">
        <w:rPr>
          <w:rFonts w:ascii="Book Antiqua" w:eastAsia="宋体" w:hAnsi="Book Antiqua" w:cs="宋体"/>
        </w:rPr>
        <w:t>: 1086-1094 [PMID: 18656186 D</w:t>
      </w:r>
      <w:r>
        <w:rPr>
          <w:rFonts w:ascii="Book Antiqua" w:eastAsia="宋体" w:hAnsi="Book Antiqua" w:cs="宋体"/>
        </w:rPr>
        <w:t>OI: 10.1016/j.gie.2008.04.031]</w:t>
      </w:r>
    </w:p>
    <w:p w:rsidR="00917554" w:rsidRPr="00576173" w:rsidRDefault="00917554" w:rsidP="00ED7098">
      <w:pPr>
        <w:spacing w:line="360" w:lineRule="auto"/>
        <w:jc w:val="both"/>
        <w:rPr>
          <w:rFonts w:ascii="Book Antiqua" w:eastAsia="宋体" w:hAnsi="Book Antiqua" w:cs="宋体"/>
        </w:rPr>
      </w:pPr>
      <w:r>
        <w:rPr>
          <w:rFonts w:ascii="Book Antiqua" w:eastAsia="宋体" w:hAnsi="Book Antiqua" w:cs="宋体"/>
        </w:rPr>
        <w:t>74</w:t>
      </w:r>
      <w:r w:rsidRPr="00576173">
        <w:rPr>
          <w:rFonts w:ascii="Book Antiqua" w:eastAsia="宋体" w:hAnsi="Book Antiqua" w:cs="宋体"/>
        </w:rPr>
        <w:t> </w:t>
      </w:r>
      <w:proofErr w:type="spellStart"/>
      <w:r w:rsidRPr="00576173">
        <w:rPr>
          <w:rFonts w:ascii="Book Antiqua" w:eastAsia="宋体" w:hAnsi="Book Antiqua" w:cs="宋体"/>
          <w:b/>
          <w:bCs/>
        </w:rPr>
        <w:t>Hirche</w:t>
      </w:r>
      <w:proofErr w:type="spellEnd"/>
      <w:r w:rsidRPr="00576173">
        <w:rPr>
          <w:rFonts w:ascii="Book Antiqua" w:eastAsia="宋体" w:hAnsi="Book Antiqua" w:cs="宋体"/>
          <w:b/>
          <w:bCs/>
        </w:rPr>
        <w:t xml:space="preserve"> TO</w:t>
      </w:r>
      <w:r w:rsidRPr="00576173">
        <w:rPr>
          <w:rFonts w:ascii="Book Antiqua" w:eastAsia="宋体" w:hAnsi="Book Antiqua" w:cs="宋体"/>
        </w:rPr>
        <w:t xml:space="preserve">, </w:t>
      </w:r>
      <w:proofErr w:type="spellStart"/>
      <w:r w:rsidRPr="00576173">
        <w:rPr>
          <w:rFonts w:ascii="Book Antiqua" w:eastAsia="宋体" w:hAnsi="Book Antiqua" w:cs="宋体"/>
        </w:rPr>
        <w:t>Ignee</w:t>
      </w:r>
      <w:proofErr w:type="spellEnd"/>
      <w:r w:rsidRPr="00576173">
        <w:rPr>
          <w:rFonts w:ascii="Book Antiqua" w:eastAsia="宋体" w:hAnsi="Book Antiqua" w:cs="宋体"/>
        </w:rPr>
        <w:t xml:space="preserve"> A, </w:t>
      </w:r>
      <w:proofErr w:type="spellStart"/>
      <w:r w:rsidRPr="00576173">
        <w:rPr>
          <w:rFonts w:ascii="Book Antiqua" w:eastAsia="宋体" w:hAnsi="Book Antiqua" w:cs="宋体"/>
        </w:rPr>
        <w:t>Barreiros</w:t>
      </w:r>
      <w:proofErr w:type="spellEnd"/>
      <w:r w:rsidRPr="00576173">
        <w:rPr>
          <w:rFonts w:ascii="Book Antiqua" w:eastAsia="宋体" w:hAnsi="Book Antiqua" w:cs="宋体"/>
        </w:rPr>
        <w:t xml:space="preserve"> AP, Schreiber-Dietrich D, </w:t>
      </w:r>
      <w:proofErr w:type="spellStart"/>
      <w:r w:rsidRPr="00576173">
        <w:rPr>
          <w:rFonts w:ascii="Book Antiqua" w:eastAsia="宋体" w:hAnsi="Book Antiqua" w:cs="宋体"/>
        </w:rPr>
        <w:t>Jungblut</w:t>
      </w:r>
      <w:proofErr w:type="spellEnd"/>
      <w:r w:rsidRPr="00576173">
        <w:rPr>
          <w:rFonts w:ascii="Book Antiqua" w:eastAsia="宋体" w:hAnsi="Book Antiqua" w:cs="宋体"/>
        </w:rPr>
        <w:t xml:space="preserve"> S, </w:t>
      </w:r>
      <w:proofErr w:type="spellStart"/>
      <w:r w:rsidRPr="00576173">
        <w:rPr>
          <w:rFonts w:ascii="Book Antiqua" w:eastAsia="宋体" w:hAnsi="Book Antiqua" w:cs="宋体"/>
        </w:rPr>
        <w:t>Ott</w:t>
      </w:r>
      <w:proofErr w:type="spellEnd"/>
      <w:r w:rsidRPr="00576173">
        <w:rPr>
          <w:rFonts w:ascii="Book Antiqua" w:eastAsia="宋体" w:hAnsi="Book Antiqua" w:cs="宋体"/>
        </w:rPr>
        <w:t xml:space="preserve"> M, </w:t>
      </w:r>
      <w:proofErr w:type="spellStart"/>
      <w:r w:rsidRPr="00576173">
        <w:rPr>
          <w:rFonts w:ascii="Book Antiqua" w:eastAsia="宋体" w:hAnsi="Book Antiqua" w:cs="宋体"/>
        </w:rPr>
        <w:t>Hirche</w:t>
      </w:r>
      <w:proofErr w:type="spellEnd"/>
      <w:r w:rsidRPr="00576173">
        <w:rPr>
          <w:rFonts w:ascii="Book Antiqua" w:eastAsia="宋体" w:hAnsi="Book Antiqua" w:cs="宋体"/>
        </w:rPr>
        <w:t xml:space="preserve"> H, Dietrich CF. Indications and limitations of endoscopic ultrasound </w:t>
      </w:r>
      <w:proofErr w:type="spellStart"/>
      <w:r w:rsidRPr="00576173">
        <w:rPr>
          <w:rFonts w:ascii="Book Antiqua" w:eastAsia="宋体" w:hAnsi="Book Antiqua" w:cs="宋体"/>
        </w:rPr>
        <w:t>elastography</w:t>
      </w:r>
      <w:proofErr w:type="spellEnd"/>
      <w:r w:rsidRPr="00576173">
        <w:rPr>
          <w:rFonts w:ascii="Book Antiqua" w:eastAsia="宋体" w:hAnsi="Book Antiqua" w:cs="宋体"/>
        </w:rPr>
        <w:t xml:space="preserve"> for evaluation of focal pancreatic lesions. </w:t>
      </w:r>
      <w:r w:rsidRPr="00576173">
        <w:rPr>
          <w:rFonts w:ascii="Book Antiqua" w:eastAsia="宋体" w:hAnsi="Book Antiqua" w:cs="宋体"/>
          <w:i/>
          <w:iCs/>
        </w:rPr>
        <w:t>Endoscopy</w:t>
      </w:r>
      <w:r w:rsidRPr="00576173">
        <w:rPr>
          <w:rFonts w:ascii="Book Antiqua" w:eastAsia="宋体" w:hAnsi="Book Antiqua" w:cs="宋体"/>
        </w:rPr>
        <w:t> 2008; </w:t>
      </w:r>
      <w:r w:rsidRPr="00576173">
        <w:rPr>
          <w:rFonts w:ascii="Book Antiqua" w:eastAsia="宋体" w:hAnsi="Book Antiqua" w:cs="宋体"/>
          <w:b/>
          <w:bCs/>
        </w:rPr>
        <w:t>40</w:t>
      </w:r>
      <w:r w:rsidRPr="00576173">
        <w:rPr>
          <w:rFonts w:ascii="Book Antiqua" w:eastAsia="宋体" w:hAnsi="Book Antiqua" w:cs="宋体"/>
        </w:rPr>
        <w:t>: 910-917 [PMID: 19009483 DOI: 10.1055/</w:t>
      </w:r>
      <w:r>
        <w:rPr>
          <w:rFonts w:ascii="Book Antiqua" w:eastAsia="宋体" w:hAnsi="Book Antiqua" w:cs="宋体"/>
        </w:rPr>
        <w:t>s-2008-1077726]</w:t>
      </w:r>
    </w:p>
    <w:p w:rsidR="00917554" w:rsidRPr="00576173" w:rsidRDefault="00917554" w:rsidP="00ED7098">
      <w:pPr>
        <w:spacing w:line="360" w:lineRule="auto"/>
        <w:jc w:val="both"/>
        <w:rPr>
          <w:rFonts w:ascii="Book Antiqua" w:eastAsia="宋体" w:hAnsi="Book Antiqua" w:cs="宋体"/>
        </w:rPr>
      </w:pPr>
      <w:proofErr w:type="gramStart"/>
      <w:r>
        <w:rPr>
          <w:rFonts w:ascii="Book Antiqua" w:eastAsia="宋体" w:hAnsi="Book Antiqua" w:cs="宋体"/>
        </w:rPr>
        <w:t>75</w:t>
      </w:r>
      <w:r w:rsidRPr="00576173">
        <w:rPr>
          <w:rFonts w:ascii="Book Antiqua" w:eastAsia="宋体" w:hAnsi="Book Antiqua" w:cs="宋体"/>
        </w:rPr>
        <w:t> </w:t>
      </w:r>
      <w:r w:rsidRPr="00576173">
        <w:rPr>
          <w:rFonts w:ascii="Book Antiqua" w:eastAsia="宋体" w:hAnsi="Book Antiqua" w:cs="宋体"/>
          <w:b/>
          <w:bCs/>
        </w:rPr>
        <w:t>Iglesias-Garcia J</w:t>
      </w:r>
      <w:proofErr w:type="gramEnd"/>
      <w:r w:rsidRPr="00576173">
        <w:rPr>
          <w:rFonts w:ascii="Book Antiqua" w:eastAsia="宋体" w:hAnsi="Book Antiqua" w:cs="宋体"/>
        </w:rPr>
        <w:t xml:space="preserve">, </w:t>
      </w:r>
      <w:proofErr w:type="spellStart"/>
      <w:r w:rsidRPr="00576173">
        <w:rPr>
          <w:rFonts w:ascii="Book Antiqua" w:eastAsia="宋体" w:hAnsi="Book Antiqua" w:cs="宋体"/>
        </w:rPr>
        <w:t>Larino-Noia</w:t>
      </w:r>
      <w:proofErr w:type="spellEnd"/>
      <w:r w:rsidRPr="00576173">
        <w:rPr>
          <w:rFonts w:ascii="Book Antiqua" w:eastAsia="宋体" w:hAnsi="Book Antiqua" w:cs="宋体"/>
        </w:rPr>
        <w:t xml:space="preserve"> J, </w:t>
      </w:r>
      <w:proofErr w:type="spellStart"/>
      <w:r w:rsidRPr="00576173">
        <w:rPr>
          <w:rFonts w:ascii="Book Antiqua" w:eastAsia="宋体" w:hAnsi="Book Antiqua" w:cs="宋体"/>
        </w:rPr>
        <w:t>Abdulkader</w:t>
      </w:r>
      <w:proofErr w:type="spellEnd"/>
      <w:r w:rsidRPr="00576173">
        <w:rPr>
          <w:rFonts w:ascii="Book Antiqua" w:eastAsia="宋体" w:hAnsi="Book Antiqua" w:cs="宋体"/>
        </w:rPr>
        <w:t xml:space="preserve"> I, </w:t>
      </w:r>
      <w:proofErr w:type="spellStart"/>
      <w:r w:rsidRPr="00576173">
        <w:rPr>
          <w:rFonts w:ascii="Book Antiqua" w:eastAsia="宋体" w:hAnsi="Book Antiqua" w:cs="宋体"/>
        </w:rPr>
        <w:t>Forteza</w:t>
      </w:r>
      <w:proofErr w:type="spellEnd"/>
      <w:r w:rsidRPr="00576173">
        <w:rPr>
          <w:rFonts w:ascii="Book Antiqua" w:eastAsia="宋体" w:hAnsi="Book Antiqua" w:cs="宋体"/>
        </w:rPr>
        <w:t xml:space="preserve"> J, Dominguez-Munoz JE. </w:t>
      </w:r>
      <w:proofErr w:type="gramStart"/>
      <w:r w:rsidRPr="00576173">
        <w:rPr>
          <w:rFonts w:ascii="Book Antiqua" w:eastAsia="宋体" w:hAnsi="Book Antiqua" w:cs="宋体"/>
        </w:rPr>
        <w:t xml:space="preserve">EUS </w:t>
      </w:r>
      <w:proofErr w:type="spellStart"/>
      <w:r w:rsidRPr="00576173">
        <w:rPr>
          <w:rFonts w:ascii="Book Antiqua" w:eastAsia="宋体" w:hAnsi="Book Antiqua" w:cs="宋体"/>
        </w:rPr>
        <w:t>elastography</w:t>
      </w:r>
      <w:proofErr w:type="spellEnd"/>
      <w:r w:rsidRPr="00576173">
        <w:rPr>
          <w:rFonts w:ascii="Book Antiqua" w:eastAsia="宋体" w:hAnsi="Book Antiqua" w:cs="宋体"/>
        </w:rPr>
        <w:t xml:space="preserve"> for the characterization of solid pancreatic masses.</w:t>
      </w:r>
      <w:proofErr w:type="gramEnd"/>
      <w:r w:rsidRPr="00576173">
        <w:rPr>
          <w:rFonts w:ascii="Book Antiqua" w:eastAsia="宋体" w:hAnsi="Book Antiqua" w:cs="宋体"/>
        </w:rPr>
        <w:t>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2009; </w:t>
      </w:r>
      <w:r w:rsidRPr="00576173">
        <w:rPr>
          <w:rFonts w:ascii="Book Antiqua" w:eastAsia="宋体" w:hAnsi="Book Antiqua" w:cs="宋体"/>
          <w:b/>
          <w:bCs/>
        </w:rPr>
        <w:t>70</w:t>
      </w:r>
      <w:r w:rsidRPr="00576173">
        <w:rPr>
          <w:rFonts w:ascii="Book Antiqua" w:eastAsia="宋体" w:hAnsi="Book Antiqua" w:cs="宋体"/>
        </w:rPr>
        <w:t>: 1101-1108 [PMID: 19647248 DOI: 10.1016/j.gie.2009.05.011</w:t>
      </w:r>
      <w:r>
        <w:rPr>
          <w:rFonts w:ascii="Book Antiqua" w:eastAsia="宋体" w:hAnsi="Book Antiqua" w:cs="宋体"/>
        </w:rPr>
        <w:t>]</w:t>
      </w:r>
    </w:p>
    <w:p w:rsidR="00917554" w:rsidRPr="00576173" w:rsidRDefault="00917554" w:rsidP="00ED7098">
      <w:pPr>
        <w:spacing w:line="360" w:lineRule="auto"/>
        <w:jc w:val="both"/>
        <w:rPr>
          <w:rFonts w:ascii="Book Antiqua" w:eastAsia="宋体" w:hAnsi="Book Antiqua" w:cs="宋体"/>
        </w:rPr>
      </w:pPr>
      <w:r>
        <w:rPr>
          <w:rFonts w:ascii="Book Antiqua" w:eastAsia="宋体" w:hAnsi="Book Antiqua" w:cs="宋体"/>
        </w:rPr>
        <w:t>76</w:t>
      </w:r>
      <w:r w:rsidRPr="00576173">
        <w:rPr>
          <w:rFonts w:ascii="Book Antiqua" w:eastAsia="宋体" w:hAnsi="Book Antiqua" w:cs="宋体"/>
        </w:rPr>
        <w:t> </w:t>
      </w:r>
      <w:r w:rsidRPr="00576173">
        <w:rPr>
          <w:rFonts w:ascii="Book Antiqua" w:eastAsia="宋体" w:hAnsi="Book Antiqua" w:cs="宋体"/>
          <w:b/>
          <w:bCs/>
        </w:rPr>
        <w:t>Ogura T</w:t>
      </w:r>
      <w:r w:rsidRPr="00576173">
        <w:rPr>
          <w:rFonts w:ascii="Book Antiqua" w:eastAsia="宋体" w:hAnsi="Book Antiqua" w:cs="宋体"/>
        </w:rPr>
        <w:t xml:space="preserve">, </w:t>
      </w:r>
      <w:proofErr w:type="spellStart"/>
      <w:r w:rsidRPr="00576173">
        <w:rPr>
          <w:rFonts w:ascii="Book Antiqua" w:eastAsia="宋体" w:hAnsi="Book Antiqua" w:cs="宋体"/>
        </w:rPr>
        <w:t>Yamao</w:t>
      </w:r>
      <w:proofErr w:type="spellEnd"/>
      <w:r w:rsidRPr="00576173">
        <w:rPr>
          <w:rFonts w:ascii="Book Antiqua" w:eastAsia="宋体" w:hAnsi="Book Antiqua" w:cs="宋体"/>
        </w:rPr>
        <w:t xml:space="preserve"> K, </w:t>
      </w:r>
      <w:proofErr w:type="spellStart"/>
      <w:r w:rsidRPr="00576173">
        <w:rPr>
          <w:rFonts w:ascii="Book Antiqua" w:eastAsia="宋体" w:hAnsi="Book Antiqua" w:cs="宋体"/>
        </w:rPr>
        <w:t>Sawaki</w:t>
      </w:r>
      <w:proofErr w:type="spellEnd"/>
      <w:r w:rsidRPr="00576173">
        <w:rPr>
          <w:rFonts w:ascii="Book Antiqua" w:eastAsia="宋体" w:hAnsi="Book Antiqua" w:cs="宋体"/>
        </w:rPr>
        <w:t xml:space="preserve"> A, Mizuno N, Hara K, </w:t>
      </w:r>
      <w:proofErr w:type="spellStart"/>
      <w:r w:rsidRPr="00576173">
        <w:rPr>
          <w:rFonts w:ascii="Book Antiqua" w:eastAsia="宋体" w:hAnsi="Book Antiqua" w:cs="宋体"/>
        </w:rPr>
        <w:t>Hijioka</w:t>
      </w:r>
      <w:proofErr w:type="spellEnd"/>
      <w:r w:rsidRPr="00576173">
        <w:rPr>
          <w:rFonts w:ascii="Book Antiqua" w:eastAsia="宋体" w:hAnsi="Book Antiqua" w:cs="宋体"/>
        </w:rPr>
        <w:t xml:space="preserve"> S, </w:t>
      </w:r>
      <w:proofErr w:type="spellStart"/>
      <w:r w:rsidRPr="00576173">
        <w:rPr>
          <w:rFonts w:ascii="Book Antiqua" w:eastAsia="宋体" w:hAnsi="Book Antiqua" w:cs="宋体"/>
        </w:rPr>
        <w:t>Niwa</w:t>
      </w:r>
      <w:proofErr w:type="spellEnd"/>
      <w:r w:rsidRPr="00576173">
        <w:rPr>
          <w:rFonts w:ascii="Book Antiqua" w:eastAsia="宋体" w:hAnsi="Book Antiqua" w:cs="宋体"/>
        </w:rPr>
        <w:t xml:space="preserve"> Y, </w:t>
      </w:r>
      <w:proofErr w:type="spellStart"/>
      <w:r w:rsidRPr="00576173">
        <w:rPr>
          <w:rFonts w:ascii="Book Antiqua" w:eastAsia="宋体" w:hAnsi="Book Antiqua" w:cs="宋体"/>
        </w:rPr>
        <w:t>Tajika</w:t>
      </w:r>
      <w:proofErr w:type="spellEnd"/>
      <w:r w:rsidRPr="00576173">
        <w:rPr>
          <w:rFonts w:ascii="Book Antiqua" w:eastAsia="宋体" w:hAnsi="Book Antiqua" w:cs="宋体"/>
        </w:rPr>
        <w:t xml:space="preserve"> M, Kondo S, Shimizu Y, Bhatia V, Higuchi K, </w:t>
      </w:r>
      <w:proofErr w:type="spellStart"/>
      <w:r w:rsidRPr="00576173">
        <w:rPr>
          <w:rFonts w:ascii="Book Antiqua" w:eastAsia="宋体" w:hAnsi="Book Antiqua" w:cs="宋体"/>
        </w:rPr>
        <w:t>Hosoda</w:t>
      </w:r>
      <w:proofErr w:type="spellEnd"/>
      <w:r w:rsidRPr="00576173">
        <w:rPr>
          <w:rFonts w:ascii="Book Antiqua" w:eastAsia="宋体" w:hAnsi="Book Antiqua" w:cs="宋体"/>
        </w:rPr>
        <w:t xml:space="preserve"> W, </w:t>
      </w:r>
      <w:proofErr w:type="spellStart"/>
      <w:r w:rsidRPr="00576173">
        <w:rPr>
          <w:rFonts w:ascii="Book Antiqua" w:eastAsia="宋体" w:hAnsi="Book Antiqua" w:cs="宋体"/>
        </w:rPr>
        <w:t>Yatabe</w:t>
      </w:r>
      <w:proofErr w:type="spellEnd"/>
      <w:r w:rsidRPr="00576173">
        <w:rPr>
          <w:rFonts w:ascii="Book Antiqua" w:eastAsia="宋体" w:hAnsi="Book Antiqua" w:cs="宋体"/>
        </w:rPr>
        <w:t xml:space="preserve"> Y. Clinical impact of K-</w:t>
      </w:r>
      <w:proofErr w:type="spellStart"/>
      <w:r w:rsidRPr="00576173">
        <w:rPr>
          <w:rFonts w:ascii="Book Antiqua" w:eastAsia="宋体" w:hAnsi="Book Antiqua" w:cs="宋体"/>
        </w:rPr>
        <w:t>ras</w:t>
      </w:r>
      <w:proofErr w:type="spellEnd"/>
      <w:r w:rsidRPr="00576173">
        <w:rPr>
          <w:rFonts w:ascii="Book Antiqua" w:eastAsia="宋体" w:hAnsi="Book Antiqua" w:cs="宋体"/>
        </w:rPr>
        <w:t xml:space="preserve"> mutation analysis in EUS-guided FNA specimens from pancreatic masses.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2012; </w:t>
      </w:r>
      <w:r w:rsidRPr="00576173">
        <w:rPr>
          <w:rFonts w:ascii="Book Antiqua" w:eastAsia="宋体" w:hAnsi="Book Antiqua" w:cs="宋体"/>
          <w:b/>
          <w:bCs/>
        </w:rPr>
        <w:t>75</w:t>
      </w:r>
      <w:r w:rsidRPr="00576173">
        <w:rPr>
          <w:rFonts w:ascii="Book Antiqua" w:eastAsia="宋体" w:hAnsi="Book Antiqua" w:cs="宋体"/>
        </w:rPr>
        <w:t>: 769-774 [PMID: 22284089 D</w:t>
      </w:r>
      <w:r>
        <w:rPr>
          <w:rFonts w:ascii="Book Antiqua" w:eastAsia="宋体" w:hAnsi="Book Antiqua" w:cs="宋体"/>
        </w:rPr>
        <w:t>OI: 10.1016/j.gie.2011.11.012]</w:t>
      </w:r>
    </w:p>
    <w:p w:rsidR="00917554" w:rsidRPr="00576173" w:rsidRDefault="00917554" w:rsidP="00ED7098">
      <w:pPr>
        <w:spacing w:line="360" w:lineRule="auto"/>
        <w:jc w:val="both"/>
        <w:rPr>
          <w:rFonts w:ascii="Book Antiqua" w:eastAsia="宋体" w:hAnsi="Book Antiqua" w:cs="宋体"/>
        </w:rPr>
      </w:pPr>
      <w:r>
        <w:rPr>
          <w:rFonts w:ascii="Book Antiqua" w:eastAsia="宋体" w:hAnsi="Book Antiqua" w:cs="宋体"/>
        </w:rPr>
        <w:t>77</w:t>
      </w:r>
      <w:r w:rsidRPr="00576173">
        <w:rPr>
          <w:rFonts w:ascii="Book Antiqua" w:eastAsia="宋体" w:hAnsi="Book Antiqua" w:cs="宋体"/>
        </w:rPr>
        <w:t> </w:t>
      </w:r>
      <w:proofErr w:type="spellStart"/>
      <w:r w:rsidRPr="00576173">
        <w:rPr>
          <w:rFonts w:ascii="Book Antiqua" w:eastAsia="宋体" w:hAnsi="Book Antiqua" w:cs="宋体"/>
          <w:b/>
          <w:bCs/>
        </w:rPr>
        <w:t>Fuccio</w:t>
      </w:r>
      <w:proofErr w:type="spellEnd"/>
      <w:r w:rsidRPr="00576173">
        <w:rPr>
          <w:rFonts w:ascii="Book Antiqua" w:eastAsia="宋体" w:hAnsi="Book Antiqua" w:cs="宋体"/>
          <w:b/>
          <w:bCs/>
        </w:rPr>
        <w:t xml:space="preserve"> L</w:t>
      </w:r>
      <w:r w:rsidRPr="00576173">
        <w:rPr>
          <w:rFonts w:ascii="Book Antiqua" w:eastAsia="宋体" w:hAnsi="Book Antiqua" w:cs="宋体"/>
        </w:rPr>
        <w:t xml:space="preserve">, Hassan C, </w:t>
      </w:r>
      <w:proofErr w:type="spellStart"/>
      <w:r w:rsidRPr="00576173">
        <w:rPr>
          <w:rFonts w:ascii="Book Antiqua" w:eastAsia="宋体" w:hAnsi="Book Antiqua" w:cs="宋体"/>
        </w:rPr>
        <w:t>Laterza</w:t>
      </w:r>
      <w:proofErr w:type="spellEnd"/>
      <w:r w:rsidRPr="00576173">
        <w:rPr>
          <w:rFonts w:ascii="Book Antiqua" w:eastAsia="宋体" w:hAnsi="Book Antiqua" w:cs="宋体"/>
        </w:rPr>
        <w:t xml:space="preserve"> L, </w:t>
      </w:r>
      <w:proofErr w:type="spellStart"/>
      <w:r w:rsidRPr="00576173">
        <w:rPr>
          <w:rFonts w:ascii="Book Antiqua" w:eastAsia="宋体" w:hAnsi="Book Antiqua" w:cs="宋体"/>
        </w:rPr>
        <w:t>Correale</w:t>
      </w:r>
      <w:proofErr w:type="spellEnd"/>
      <w:r w:rsidRPr="00576173">
        <w:rPr>
          <w:rFonts w:ascii="Book Antiqua" w:eastAsia="宋体" w:hAnsi="Book Antiqua" w:cs="宋体"/>
        </w:rPr>
        <w:t xml:space="preserve"> L, Pagano N, </w:t>
      </w:r>
      <w:proofErr w:type="spellStart"/>
      <w:r w:rsidRPr="00576173">
        <w:rPr>
          <w:rFonts w:ascii="Book Antiqua" w:eastAsia="宋体" w:hAnsi="Book Antiqua" w:cs="宋体"/>
        </w:rPr>
        <w:t>Bocus</w:t>
      </w:r>
      <w:proofErr w:type="spellEnd"/>
      <w:r w:rsidRPr="00576173">
        <w:rPr>
          <w:rFonts w:ascii="Book Antiqua" w:eastAsia="宋体" w:hAnsi="Book Antiqua" w:cs="宋体"/>
        </w:rPr>
        <w:t xml:space="preserve"> P, </w:t>
      </w:r>
      <w:proofErr w:type="spellStart"/>
      <w:r w:rsidRPr="00576173">
        <w:rPr>
          <w:rFonts w:ascii="Book Antiqua" w:eastAsia="宋体" w:hAnsi="Book Antiqua" w:cs="宋体"/>
        </w:rPr>
        <w:t>Fabbri</w:t>
      </w:r>
      <w:proofErr w:type="spellEnd"/>
      <w:r w:rsidRPr="00576173">
        <w:rPr>
          <w:rFonts w:ascii="Book Antiqua" w:eastAsia="宋体" w:hAnsi="Book Antiqua" w:cs="宋体"/>
        </w:rPr>
        <w:t xml:space="preserve"> C, </w:t>
      </w:r>
      <w:proofErr w:type="spellStart"/>
      <w:r w:rsidRPr="00576173">
        <w:rPr>
          <w:rFonts w:ascii="Book Antiqua" w:eastAsia="宋体" w:hAnsi="Book Antiqua" w:cs="宋体"/>
        </w:rPr>
        <w:t>Maimone</w:t>
      </w:r>
      <w:proofErr w:type="spellEnd"/>
      <w:r w:rsidRPr="00576173">
        <w:rPr>
          <w:rFonts w:ascii="Book Antiqua" w:eastAsia="宋体" w:hAnsi="Book Antiqua" w:cs="宋体"/>
        </w:rPr>
        <w:t xml:space="preserve"> A, </w:t>
      </w:r>
      <w:proofErr w:type="spellStart"/>
      <w:r w:rsidRPr="00576173">
        <w:rPr>
          <w:rFonts w:ascii="Book Antiqua" w:eastAsia="宋体" w:hAnsi="Book Antiqua" w:cs="宋体"/>
        </w:rPr>
        <w:t>Cennamo</w:t>
      </w:r>
      <w:proofErr w:type="spellEnd"/>
      <w:r w:rsidRPr="00576173">
        <w:rPr>
          <w:rFonts w:ascii="Book Antiqua" w:eastAsia="宋体" w:hAnsi="Book Antiqua" w:cs="宋体"/>
        </w:rPr>
        <w:t xml:space="preserve"> V, </w:t>
      </w:r>
      <w:proofErr w:type="spellStart"/>
      <w:r w:rsidRPr="00576173">
        <w:rPr>
          <w:rFonts w:ascii="Book Antiqua" w:eastAsia="宋体" w:hAnsi="Book Antiqua" w:cs="宋体"/>
        </w:rPr>
        <w:t>Repici</w:t>
      </w:r>
      <w:proofErr w:type="spellEnd"/>
      <w:r w:rsidRPr="00576173">
        <w:rPr>
          <w:rFonts w:ascii="Book Antiqua" w:eastAsia="宋体" w:hAnsi="Book Antiqua" w:cs="宋体"/>
        </w:rPr>
        <w:t xml:space="preserve"> A, </w:t>
      </w:r>
      <w:proofErr w:type="spellStart"/>
      <w:r w:rsidRPr="00576173">
        <w:rPr>
          <w:rFonts w:ascii="Book Antiqua" w:eastAsia="宋体" w:hAnsi="Book Antiqua" w:cs="宋体"/>
        </w:rPr>
        <w:t>Costamagna</w:t>
      </w:r>
      <w:proofErr w:type="spellEnd"/>
      <w:r w:rsidRPr="00576173">
        <w:rPr>
          <w:rFonts w:ascii="Book Antiqua" w:eastAsia="宋体" w:hAnsi="Book Antiqua" w:cs="宋体"/>
        </w:rPr>
        <w:t xml:space="preserve"> G, </w:t>
      </w:r>
      <w:proofErr w:type="spellStart"/>
      <w:r w:rsidRPr="00576173">
        <w:rPr>
          <w:rFonts w:ascii="Book Antiqua" w:eastAsia="宋体" w:hAnsi="Book Antiqua" w:cs="宋体"/>
        </w:rPr>
        <w:t>Bazzoli</w:t>
      </w:r>
      <w:proofErr w:type="spellEnd"/>
      <w:r w:rsidRPr="00576173">
        <w:rPr>
          <w:rFonts w:ascii="Book Antiqua" w:eastAsia="宋体" w:hAnsi="Book Antiqua" w:cs="宋体"/>
        </w:rPr>
        <w:t xml:space="preserve"> F, </w:t>
      </w:r>
      <w:proofErr w:type="spellStart"/>
      <w:r w:rsidRPr="00576173">
        <w:rPr>
          <w:rFonts w:ascii="Book Antiqua" w:eastAsia="宋体" w:hAnsi="Book Antiqua" w:cs="宋体"/>
        </w:rPr>
        <w:t>Larghi</w:t>
      </w:r>
      <w:proofErr w:type="spellEnd"/>
      <w:r w:rsidRPr="00576173">
        <w:rPr>
          <w:rFonts w:ascii="Book Antiqua" w:eastAsia="宋体" w:hAnsi="Book Antiqua" w:cs="宋体"/>
        </w:rPr>
        <w:t xml:space="preserve"> A. The role of K-</w:t>
      </w:r>
      <w:proofErr w:type="spellStart"/>
      <w:r w:rsidRPr="00576173">
        <w:rPr>
          <w:rFonts w:ascii="Book Antiqua" w:eastAsia="宋体" w:hAnsi="Book Antiqua" w:cs="宋体"/>
        </w:rPr>
        <w:t>ras</w:t>
      </w:r>
      <w:proofErr w:type="spellEnd"/>
      <w:r w:rsidRPr="00576173">
        <w:rPr>
          <w:rFonts w:ascii="Book Antiqua" w:eastAsia="宋体" w:hAnsi="Book Antiqua" w:cs="宋体"/>
        </w:rPr>
        <w:t xml:space="preserve"> gene mutation analysis in EUS-guided FNA cytology specimens for the differential diagnosis of pancreatic solid masses: a meta-analysis of prospective studies. </w:t>
      </w:r>
      <w:proofErr w:type="spellStart"/>
      <w:r w:rsidRPr="00576173">
        <w:rPr>
          <w:rFonts w:ascii="Book Antiqua" w:eastAsia="宋体" w:hAnsi="Book Antiqua" w:cs="宋体"/>
          <w:i/>
          <w:iCs/>
        </w:rPr>
        <w:t>Gastrointest</w:t>
      </w:r>
      <w:proofErr w:type="spellEnd"/>
      <w:r w:rsidRPr="00576173">
        <w:rPr>
          <w:rFonts w:ascii="Book Antiqua" w:eastAsia="宋体" w:hAnsi="Book Antiqua" w:cs="宋体"/>
          <w:i/>
          <w:iCs/>
        </w:rPr>
        <w:t xml:space="preserve"> </w:t>
      </w:r>
      <w:proofErr w:type="spellStart"/>
      <w:r w:rsidRPr="00576173">
        <w:rPr>
          <w:rFonts w:ascii="Book Antiqua" w:eastAsia="宋体" w:hAnsi="Book Antiqua" w:cs="宋体"/>
          <w:i/>
          <w:iCs/>
        </w:rPr>
        <w:t>Endosc</w:t>
      </w:r>
      <w:proofErr w:type="spellEnd"/>
      <w:r w:rsidRPr="00576173">
        <w:rPr>
          <w:rFonts w:ascii="Book Antiqua" w:eastAsia="宋体" w:hAnsi="Book Antiqua" w:cs="宋体"/>
        </w:rPr>
        <w:t> 2013; </w:t>
      </w:r>
      <w:r w:rsidRPr="00576173">
        <w:rPr>
          <w:rFonts w:ascii="Book Antiqua" w:eastAsia="宋体" w:hAnsi="Book Antiqua" w:cs="宋体"/>
          <w:b/>
          <w:bCs/>
        </w:rPr>
        <w:t>78</w:t>
      </w:r>
      <w:r w:rsidRPr="00576173">
        <w:rPr>
          <w:rFonts w:ascii="Book Antiqua" w:eastAsia="宋体" w:hAnsi="Book Antiqua" w:cs="宋体"/>
        </w:rPr>
        <w:t>: 596-608 [PMID: 23660563 D</w:t>
      </w:r>
      <w:r>
        <w:rPr>
          <w:rFonts w:ascii="Book Antiqua" w:eastAsia="宋体" w:hAnsi="Book Antiqua" w:cs="宋体"/>
        </w:rPr>
        <w:t>OI: 10.1016/j.gie.2013.04.162]</w:t>
      </w:r>
    </w:p>
    <w:p w:rsidR="00917554" w:rsidRPr="00576173" w:rsidRDefault="00917554" w:rsidP="00ED7098">
      <w:pPr>
        <w:spacing w:line="360" w:lineRule="auto"/>
        <w:jc w:val="both"/>
        <w:rPr>
          <w:rFonts w:ascii="Book Antiqua" w:eastAsia="宋体" w:hAnsi="Book Antiqua" w:cs="宋体"/>
        </w:rPr>
      </w:pPr>
      <w:r>
        <w:rPr>
          <w:rFonts w:ascii="Book Antiqua" w:eastAsia="宋体" w:hAnsi="Book Antiqua" w:cs="宋体"/>
        </w:rPr>
        <w:t>78</w:t>
      </w:r>
      <w:r w:rsidRPr="00576173">
        <w:rPr>
          <w:rFonts w:ascii="Book Antiqua" w:eastAsia="宋体" w:hAnsi="Book Antiqua" w:cs="宋体"/>
        </w:rPr>
        <w:t> </w:t>
      </w:r>
      <w:proofErr w:type="spellStart"/>
      <w:r w:rsidRPr="00576173">
        <w:rPr>
          <w:rFonts w:ascii="Book Antiqua" w:eastAsia="宋体" w:hAnsi="Book Antiqua" w:cs="宋体"/>
          <w:b/>
          <w:bCs/>
        </w:rPr>
        <w:t>Salek</w:t>
      </w:r>
      <w:proofErr w:type="spellEnd"/>
      <w:r w:rsidRPr="00576173">
        <w:rPr>
          <w:rFonts w:ascii="Book Antiqua" w:eastAsia="宋体" w:hAnsi="Book Antiqua" w:cs="宋体"/>
          <w:b/>
          <w:bCs/>
        </w:rPr>
        <w:t xml:space="preserve"> C</w:t>
      </w:r>
      <w:r w:rsidRPr="00576173">
        <w:rPr>
          <w:rFonts w:ascii="Book Antiqua" w:eastAsia="宋体" w:hAnsi="Book Antiqua" w:cs="宋体"/>
        </w:rPr>
        <w:t xml:space="preserve">, </w:t>
      </w:r>
      <w:proofErr w:type="spellStart"/>
      <w:r w:rsidRPr="00576173">
        <w:rPr>
          <w:rFonts w:ascii="Book Antiqua" w:eastAsia="宋体" w:hAnsi="Book Antiqua" w:cs="宋体"/>
        </w:rPr>
        <w:t>Benesova</w:t>
      </w:r>
      <w:proofErr w:type="spellEnd"/>
      <w:r w:rsidRPr="00576173">
        <w:rPr>
          <w:rFonts w:ascii="Book Antiqua" w:eastAsia="宋体" w:hAnsi="Book Antiqua" w:cs="宋体"/>
        </w:rPr>
        <w:t xml:space="preserve"> L, </w:t>
      </w:r>
      <w:proofErr w:type="spellStart"/>
      <w:r w:rsidRPr="00576173">
        <w:rPr>
          <w:rFonts w:ascii="Book Antiqua" w:eastAsia="宋体" w:hAnsi="Book Antiqua" w:cs="宋体"/>
        </w:rPr>
        <w:t>Zavoral</w:t>
      </w:r>
      <w:proofErr w:type="spellEnd"/>
      <w:r w:rsidRPr="00576173">
        <w:rPr>
          <w:rFonts w:ascii="Book Antiqua" w:eastAsia="宋体" w:hAnsi="Book Antiqua" w:cs="宋体"/>
        </w:rPr>
        <w:t xml:space="preserve"> M, </w:t>
      </w:r>
      <w:proofErr w:type="spellStart"/>
      <w:r w:rsidRPr="00576173">
        <w:rPr>
          <w:rFonts w:ascii="Book Antiqua" w:eastAsia="宋体" w:hAnsi="Book Antiqua" w:cs="宋体"/>
        </w:rPr>
        <w:t>Nosek</w:t>
      </w:r>
      <w:proofErr w:type="spellEnd"/>
      <w:r w:rsidRPr="00576173">
        <w:rPr>
          <w:rFonts w:ascii="Book Antiqua" w:eastAsia="宋体" w:hAnsi="Book Antiqua" w:cs="宋体"/>
        </w:rPr>
        <w:t xml:space="preserve"> V, </w:t>
      </w:r>
      <w:proofErr w:type="spellStart"/>
      <w:r w:rsidRPr="00576173">
        <w:rPr>
          <w:rFonts w:ascii="Book Antiqua" w:eastAsia="宋体" w:hAnsi="Book Antiqua" w:cs="宋体"/>
        </w:rPr>
        <w:t>Kasperova</w:t>
      </w:r>
      <w:proofErr w:type="spellEnd"/>
      <w:r w:rsidRPr="00576173">
        <w:rPr>
          <w:rFonts w:ascii="Book Antiqua" w:eastAsia="宋体" w:hAnsi="Book Antiqua" w:cs="宋体"/>
        </w:rPr>
        <w:t xml:space="preserve"> L, </w:t>
      </w:r>
      <w:proofErr w:type="spellStart"/>
      <w:r w:rsidRPr="00576173">
        <w:rPr>
          <w:rFonts w:ascii="Book Antiqua" w:eastAsia="宋体" w:hAnsi="Book Antiqua" w:cs="宋体"/>
        </w:rPr>
        <w:t>Ryska</w:t>
      </w:r>
      <w:proofErr w:type="spellEnd"/>
      <w:r w:rsidRPr="00576173">
        <w:rPr>
          <w:rFonts w:ascii="Book Antiqua" w:eastAsia="宋体" w:hAnsi="Book Antiqua" w:cs="宋体"/>
        </w:rPr>
        <w:t xml:space="preserve"> M, </w:t>
      </w:r>
      <w:proofErr w:type="spellStart"/>
      <w:r w:rsidRPr="00576173">
        <w:rPr>
          <w:rFonts w:ascii="Book Antiqua" w:eastAsia="宋体" w:hAnsi="Book Antiqua" w:cs="宋体"/>
        </w:rPr>
        <w:t>Strnad</w:t>
      </w:r>
      <w:proofErr w:type="spellEnd"/>
      <w:r w:rsidRPr="00576173">
        <w:rPr>
          <w:rFonts w:ascii="Book Antiqua" w:eastAsia="宋体" w:hAnsi="Book Antiqua" w:cs="宋体"/>
        </w:rPr>
        <w:t xml:space="preserve"> R, </w:t>
      </w:r>
      <w:proofErr w:type="spellStart"/>
      <w:r w:rsidRPr="00576173">
        <w:rPr>
          <w:rFonts w:ascii="Book Antiqua" w:eastAsia="宋体" w:hAnsi="Book Antiqua" w:cs="宋体"/>
        </w:rPr>
        <w:t>Traboulsi</w:t>
      </w:r>
      <w:proofErr w:type="spellEnd"/>
      <w:r w:rsidRPr="00576173">
        <w:rPr>
          <w:rFonts w:ascii="Book Antiqua" w:eastAsia="宋体" w:hAnsi="Book Antiqua" w:cs="宋体"/>
        </w:rPr>
        <w:t xml:space="preserve"> E, </w:t>
      </w:r>
      <w:proofErr w:type="spellStart"/>
      <w:r w:rsidRPr="00576173">
        <w:rPr>
          <w:rFonts w:ascii="Book Antiqua" w:eastAsia="宋体" w:hAnsi="Book Antiqua" w:cs="宋体"/>
        </w:rPr>
        <w:t>Minarik</w:t>
      </w:r>
      <w:proofErr w:type="spellEnd"/>
      <w:r w:rsidRPr="00576173">
        <w:rPr>
          <w:rFonts w:ascii="Book Antiqua" w:eastAsia="宋体" w:hAnsi="Book Antiqua" w:cs="宋体"/>
        </w:rPr>
        <w:t xml:space="preserve"> M. Evaluation of clinical relevance of examining K-</w:t>
      </w:r>
      <w:proofErr w:type="spellStart"/>
      <w:r w:rsidRPr="00576173">
        <w:rPr>
          <w:rFonts w:ascii="Book Antiqua" w:eastAsia="宋体" w:hAnsi="Book Antiqua" w:cs="宋体"/>
        </w:rPr>
        <w:t>ras</w:t>
      </w:r>
      <w:proofErr w:type="spellEnd"/>
      <w:r w:rsidRPr="00576173">
        <w:rPr>
          <w:rFonts w:ascii="Book Antiqua" w:eastAsia="宋体" w:hAnsi="Book Antiqua" w:cs="宋体"/>
        </w:rPr>
        <w:t xml:space="preserve">, p16 and p53 mutations along with allelic losses at 9p and 18q in EUS-guided fine </w:t>
      </w:r>
      <w:r w:rsidRPr="00576173">
        <w:rPr>
          <w:rFonts w:ascii="Book Antiqua" w:eastAsia="宋体" w:hAnsi="Book Antiqua" w:cs="宋体"/>
        </w:rPr>
        <w:lastRenderedPageBreak/>
        <w:t>needle aspiration samples of patients with chronic pancreatitis and pancreatic cancer. </w:t>
      </w:r>
      <w:r w:rsidRPr="00576173">
        <w:rPr>
          <w:rFonts w:ascii="Book Antiqua" w:eastAsia="宋体" w:hAnsi="Book Antiqua" w:cs="宋体"/>
          <w:i/>
          <w:iCs/>
        </w:rPr>
        <w:t xml:space="preserve">World J </w:t>
      </w:r>
      <w:proofErr w:type="spellStart"/>
      <w:r w:rsidRPr="00576173">
        <w:rPr>
          <w:rFonts w:ascii="Book Antiqua" w:eastAsia="宋体" w:hAnsi="Book Antiqua" w:cs="宋体"/>
          <w:i/>
          <w:iCs/>
        </w:rPr>
        <w:t>Gastroenterol</w:t>
      </w:r>
      <w:proofErr w:type="spellEnd"/>
      <w:r w:rsidRPr="00576173">
        <w:rPr>
          <w:rFonts w:ascii="Book Antiqua" w:eastAsia="宋体" w:hAnsi="Book Antiqua" w:cs="宋体"/>
        </w:rPr>
        <w:t> 2007; </w:t>
      </w:r>
      <w:r w:rsidRPr="00576173">
        <w:rPr>
          <w:rFonts w:ascii="Book Antiqua" w:eastAsia="宋体" w:hAnsi="Book Antiqua" w:cs="宋体"/>
          <w:b/>
          <w:bCs/>
        </w:rPr>
        <w:t>13</w:t>
      </w:r>
      <w:r w:rsidRPr="00576173">
        <w:rPr>
          <w:rFonts w:ascii="Book Antiqua" w:eastAsia="宋体" w:hAnsi="Book Antiqua" w:cs="宋体"/>
        </w:rPr>
        <w:t>: 3714-3720 [PMID: 17659731]</w:t>
      </w:r>
    </w:p>
    <w:p w:rsidR="00917554" w:rsidRPr="00576173" w:rsidRDefault="00917554" w:rsidP="00ED7098">
      <w:pPr>
        <w:spacing w:line="360" w:lineRule="auto"/>
        <w:jc w:val="both"/>
        <w:rPr>
          <w:rFonts w:ascii="Book Antiqua" w:eastAsia="宋体" w:hAnsi="Book Antiqua" w:cs="宋体"/>
        </w:rPr>
      </w:pPr>
      <w:r>
        <w:rPr>
          <w:rFonts w:ascii="Book Antiqua" w:eastAsia="宋体" w:hAnsi="Book Antiqua" w:cs="宋体"/>
        </w:rPr>
        <w:t>79</w:t>
      </w:r>
      <w:r w:rsidRPr="00576173">
        <w:rPr>
          <w:rFonts w:ascii="Book Antiqua" w:eastAsia="宋体" w:hAnsi="Book Antiqua" w:cs="宋体"/>
        </w:rPr>
        <w:t> </w:t>
      </w:r>
      <w:proofErr w:type="spellStart"/>
      <w:r w:rsidRPr="00576173">
        <w:rPr>
          <w:rFonts w:ascii="Book Antiqua" w:eastAsia="宋体" w:hAnsi="Book Antiqua" w:cs="宋体"/>
          <w:b/>
          <w:bCs/>
        </w:rPr>
        <w:t>Almoguera</w:t>
      </w:r>
      <w:proofErr w:type="spellEnd"/>
      <w:r w:rsidRPr="00576173">
        <w:rPr>
          <w:rFonts w:ascii="Book Antiqua" w:eastAsia="宋体" w:hAnsi="Book Antiqua" w:cs="宋体"/>
          <w:b/>
          <w:bCs/>
        </w:rPr>
        <w:t xml:space="preserve"> C</w:t>
      </w:r>
      <w:r w:rsidRPr="00576173">
        <w:rPr>
          <w:rFonts w:ascii="Book Antiqua" w:eastAsia="宋体" w:hAnsi="Book Antiqua" w:cs="宋体"/>
        </w:rPr>
        <w:t xml:space="preserve">, Shibata D, Forrester K, Martin J, </w:t>
      </w:r>
      <w:proofErr w:type="spellStart"/>
      <w:r w:rsidRPr="00576173">
        <w:rPr>
          <w:rFonts w:ascii="Book Antiqua" w:eastAsia="宋体" w:hAnsi="Book Antiqua" w:cs="宋体"/>
        </w:rPr>
        <w:t>Arnheim</w:t>
      </w:r>
      <w:proofErr w:type="spellEnd"/>
      <w:r w:rsidRPr="00576173">
        <w:rPr>
          <w:rFonts w:ascii="Book Antiqua" w:eastAsia="宋体" w:hAnsi="Book Antiqua" w:cs="宋体"/>
        </w:rPr>
        <w:t xml:space="preserve"> N, </w:t>
      </w:r>
      <w:proofErr w:type="spellStart"/>
      <w:r w:rsidRPr="00576173">
        <w:rPr>
          <w:rFonts w:ascii="Book Antiqua" w:eastAsia="宋体" w:hAnsi="Book Antiqua" w:cs="宋体"/>
        </w:rPr>
        <w:t>Perucho</w:t>
      </w:r>
      <w:proofErr w:type="spellEnd"/>
      <w:r w:rsidRPr="00576173">
        <w:rPr>
          <w:rFonts w:ascii="Book Antiqua" w:eastAsia="宋体" w:hAnsi="Book Antiqua" w:cs="宋体"/>
        </w:rPr>
        <w:t xml:space="preserve"> M. Most human carcinomas of the exocrine pancreas contain mutant c-K-</w:t>
      </w:r>
      <w:proofErr w:type="spellStart"/>
      <w:r w:rsidRPr="00576173">
        <w:rPr>
          <w:rFonts w:ascii="Book Antiqua" w:eastAsia="宋体" w:hAnsi="Book Antiqua" w:cs="宋体"/>
        </w:rPr>
        <w:t>ras</w:t>
      </w:r>
      <w:proofErr w:type="spellEnd"/>
      <w:r w:rsidRPr="00576173">
        <w:rPr>
          <w:rFonts w:ascii="Book Antiqua" w:eastAsia="宋体" w:hAnsi="Book Antiqua" w:cs="宋体"/>
        </w:rPr>
        <w:t xml:space="preserve"> genes. </w:t>
      </w:r>
      <w:r w:rsidRPr="00576173">
        <w:rPr>
          <w:rFonts w:ascii="Book Antiqua" w:eastAsia="宋体" w:hAnsi="Book Antiqua" w:cs="宋体"/>
          <w:i/>
          <w:iCs/>
        </w:rPr>
        <w:t>Cell</w:t>
      </w:r>
      <w:r w:rsidRPr="00576173">
        <w:rPr>
          <w:rFonts w:ascii="Book Antiqua" w:eastAsia="宋体" w:hAnsi="Book Antiqua" w:cs="宋体"/>
        </w:rPr>
        <w:t> 1988; </w:t>
      </w:r>
      <w:r w:rsidRPr="00576173">
        <w:rPr>
          <w:rFonts w:ascii="Book Antiqua" w:eastAsia="宋体" w:hAnsi="Book Antiqua" w:cs="宋体"/>
          <w:b/>
          <w:bCs/>
        </w:rPr>
        <w:t>53</w:t>
      </w:r>
      <w:r w:rsidRPr="00576173">
        <w:rPr>
          <w:rFonts w:ascii="Book Antiqua" w:eastAsia="宋体" w:hAnsi="Book Antiqua" w:cs="宋体"/>
        </w:rPr>
        <w:t>: 549-554 [PMID: 2453289 DOI: 10.1016/0092-8674(88)90571-5]</w:t>
      </w:r>
    </w:p>
    <w:p w:rsidR="00917554" w:rsidRDefault="00917554" w:rsidP="005A6BF6">
      <w:pPr>
        <w:pStyle w:val="a3"/>
        <w:wordWrap w:val="0"/>
        <w:spacing w:line="360" w:lineRule="auto"/>
        <w:ind w:left="360" w:right="120"/>
        <w:jc w:val="right"/>
        <w:rPr>
          <w:rStyle w:val="ad"/>
          <w:rFonts w:ascii="Book Antiqua" w:eastAsia="宋体" w:hAnsi="Book Antiqua" w:cs="Arial"/>
          <w:noProof/>
          <w:color w:val="000000"/>
          <w:lang w:eastAsia="zh-CN"/>
        </w:rPr>
      </w:pPr>
      <w:bookmarkStart w:id="8" w:name="OLE_LINK277"/>
      <w:bookmarkStart w:id="9" w:name="OLE_LINK278"/>
      <w:bookmarkStart w:id="10" w:name="OLE_LINK279"/>
      <w:bookmarkStart w:id="11" w:name="OLE_LINK290"/>
      <w:bookmarkStart w:id="12" w:name="OLE_LINK301"/>
      <w:bookmarkStart w:id="13" w:name="OLE_LINK312"/>
    </w:p>
    <w:p w:rsidR="00917554" w:rsidRPr="00BF2831" w:rsidRDefault="00917554" w:rsidP="00ED7098">
      <w:pPr>
        <w:pStyle w:val="a3"/>
        <w:spacing w:line="360" w:lineRule="auto"/>
        <w:ind w:left="360" w:right="120"/>
        <w:jc w:val="right"/>
        <w:rPr>
          <w:rFonts w:ascii="Book Antiqua" w:eastAsia="宋体" w:hAnsi="Book Antiqua"/>
          <w:b/>
          <w:bCs/>
          <w:color w:val="000000"/>
          <w:lang w:eastAsia="zh-CN"/>
        </w:rPr>
      </w:pPr>
      <w:r w:rsidRPr="008A435A">
        <w:rPr>
          <w:rStyle w:val="ad"/>
          <w:rFonts w:ascii="Book Antiqua" w:hAnsi="Book Antiqua" w:cs="Arial"/>
          <w:noProof/>
          <w:color w:val="000000"/>
        </w:rPr>
        <w:t>P-Reviewers</w:t>
      </w:r>
      <w:r w:rsidRPr="00673A62">
        <w:rPr>
          <w:rStyle w:val="ad"/>
          <w:rFonts w:ascii="Book Antiqua" w:eastAsia="宋体" w:hAnsi="Book Antiqua" w:cs="Arial"/>
          <w:noProof/>
          <w:color w:val="000000"/>
          <w:lang w:eastAsia="zh-CN"/>
        </w:rPr>
        <w:t>:</w:t>
      </w:r>
      <w:r w:rsidRPr="008A435A">
        <w:rPr>
          <w:rFonts w:ascii="Book Antiqua" w:hAnsi="Book Antiqua"/>
          <w:bCs/>
          <w:color w:val="000000"/>
        </w:rPr>
        <w:t xml:space="preserve"> </w:t>
      </w:r>
      <w:proofErr w:type="spellStart"/>
      <w:r>
        <w:rPr>
          <w:rFonts w:ascii="Book Antiqua" w:hAnsi="Book Antiqua"/>
          <w:bCs/>
          <w:color w:val="000000"/>
        </w:rPr>
        <w:t>Baghbanian</w:t>
      </w:r>
      <w:proofErr w:type="spellEnd"/>
      <w:r w:rsidRPr="00EF4BCD">
        <w:rPr>
          <w:rFonts w:ascii="Book Antiqua" w:hAnsi="Book Antiqua"/>
          <w:bCs/>
          <w:color w:val="000000"/>
        </w:rPr>
        <w:t xml:space="preserve"> M</w:t>
      </w:r>
      <w:r>
        <w:rPr>
          <w:rFonts w:ascii="Book Antiqua" w:eastAsia="宋体" w:hAnsi="Book Antiqua"/>
          <w:bCs/>
          <w:color w:val="000000"/>
          <w:lang w:eastAsia="zh-CN"/>
        </w:rPr>
        <w:t>,</w:t>
      </w:r>
      <w:r w:rsidRPr="00EF4BCD">
        <w:rPr>
          <w:rFonts w:ascii="Book Antiqua" w:hAnsi="Book Antiqua"/>
          <w:bCs/>
          <w:color w:val="000000"/>
        </w:rPr>
        <w:t xml:space="preserve"> </w:t>
      </w:r>
      <w:r>
        <w:rPr>
          <w:rFonts w:ascii="Book Antiqua" w:hAnsi="Book Antiqua"/>
          <w:bCs/>
          <w:color w:val="000000"/>
        </w:rPr>
        <w:t>Meister</w:t>
      </w:r>
      <w:r w:rsidRPr="00EF4BCD">
        <w:rPr>
          <w:rFonts w:ascii="Book Antiqua" w:hAnsi="Book Antiqua"/>
          <w:bCs/>
          <w:color w:val="000000"/>
        </w:rPr>
        <w:t xml:space="preserve"> T </w:t>
      </w:r>
      <w:r w:rsidRPr="008A435A">
        <w:rPr>
          <w:rFonts w:ascii="Book Antiqua" w:hAnsi="Book Antiqua"/>
          <w:b/>
          <w:bCs/>
          <w:color w:val="000000"/>
        </w:rPr>
        <w:t>S-Editor</w:t>
      </w:r>
      <w:r w:rsidRPr="00673A62">
        <w:rPr>
          <w:rFonts w:ascii="Book Antiqua" w:eastAsia="宋体" w:hAnsi="Book Antiqua"/>
          <w:b/>
          <w:bCs/>
          <w:color w:val="000000"/>
          <w:lang w:eastAsia="zh-CN"/>
        </w:rPr>
        <w:t>:</w:t>
      </w:r>
      <w:r w:rsidRPr="008A435A">
        <w:rPr>
          <w:rFonts w:ascii="Book Antiqua" w:hAnsi="Book Antiqua"/>
          <w:bCs/>
          <w:color w:val="000000"/>
        </w:rPr>
        <w:t xml:space="preserve"> </w:t>
      </w:r>
      <w:r w:rsidRPr="00BE64CF">
        <w:rPr>
          <w:rFonts w:ascii="Book Antiqua" w:eastAsia="宋体" w:hAnsi="Book Antiqua"/>
          <w:bCs/>
          <w:color w:val="000000"/>
          <w:lang w:eastAsia="zh-CN"/>
        </w:rPr>
        <w:t>Qi Y</w:t>
      </w:r>
      <w:r w:rsidRPr="008A435A">
        <w:rPr>
          <w:rFonts w:ascii="Book Antiqua" w:hAnsi="Book Antiqua"/>
          <w:b/>
          <w:bCs/>
          <w:color w:val="000000"/>
        </w:rPr>
        <w:t xml:space="preserve">   L-Editor</w:t>
      </w:r>
      <w:r w:rsidRPr="00673A62">
        <w:rPr>
          <w:rFonts w:ascii="Book Antiqua" w:eastAsia="宋体" w:hAnsi="Book Antiqua"/>
          <w:b/>
          <w:bCs/>
          <w:color w:val="000000"/>
          <w:lang w:eastAsia="zh-CN"/>
        </w:rPr>
        <w:t>:</w:t>
      </w:r>
      <w:r w:rsidRPr="008A435A">
        <w:rPr>
          <w:rFonts w:ascii="Book Antiqua" w:hAnsi="Book Antiqua"/>
          <w:b/>
          <w:bCs/>
          <w:color w:val="000000"/>
        </w:rPr>
        <w:t xml:space="preserve">   E-Editor</w:t>
      </w:r>
      <w:r w:rsidRPr="00673A62">
        <w:rPr>
          <w:rFonts w:ascii="Book Antiqua" w:eastAsia="宋体" w:hAnsi="Book Antiqua"/>
          <w:b/>
          <w:bCs/>
          <w:color w:val="000000"/>
          <w:lang w:eastAsia="zh-CN"/>
        </w:rPr>
        <w:t>:</w:t>
      </w:r>
    </w:p>
    <w:bookmarkEnd w:id="8"/>
    <w:bookmarkEnd w:id="9"/>
    <w:bookmarkEnd w:id="10"/>
    <w:bookmarkEnd w:id="11"/>
    <w:bookmarkEnd w:id="12"/>
    <w:bookmarkEnd w:id="13"/>
    <w:p w:rsidR="00917554" w:rsidRPr="00E40743" w:rsidRDefault="00917554" w:rsidP="005A6BF6">
      <w:pPr>
        <w:pStyle w:val="a3"/>
        <w:tabs>
          <w:tab w:val="left" w:pos="810"/>
        </w:tabs>
        <w:spacing w:line="360" w:lineRule="auto"/>
        <w:ind w:left="0"/>
        <w:jc w:val="both"/>
        <w:rPr>
          <w:rFonts w:ascii="Book Antiqua" w:hAnsi="Book Antiqua"/>
          <w:u w:val="single"/>
        </w:rPr>
      </w:pPr>
    </w:p>
    <w:p w:rsidR="00917554" w:rsidRDefault="00917554" w:rsidP="005A6BF6">
      <w:pPr>
        <w:rPr>
          <w:rFonts w:ascii="Book Antiqua" w:hAnsi="Book Antiqua"/>
          <w:b/>
          <w:u w:val="single"/>
        </w:rPr>
      </w:pPr>
      <w:r>
        <w:rPr>
          <w:rFonts w:ascii="Book Antiqua" w:hAnsi="Book Antiqua"/>
          <w:b/>
          <w:u w:val="single"/>
        </w:rPr>
        <w:br w:type="page"/>
      </w:r>
    </w:p>
    <w:p w:rsidR="00917554" w:rsidRPr="0086264C" w:rsidRDefault="00917554" w:rsidP="005A6BF6">
      <w:pPr>
        <w:pStyle w:val="a3"/>
        <w:tabs>
          <w:tab w:val="left" w:pos="810"/>
        </w:tabs>
        <w:spacing w:line="360" w:lineRule="auto"/>
        <w:ind w:left="0"/>
        <w:jc w:val="both"/>
        <w:rPr>
          <w:rFonts w:ascii="Book Antiqua" w:eastAsia="宋体" w:hAnsi="Book Antiqua"/>
          <w:lang w:eastAsia="zh-CN"/>
        </w:rPr>
      </w:pPr>
      <w:r w:rsidRPr="00711567">
        <w:rPr>
          <w:rFonts w:ascii="Book Antiqua" w:hAnsi="Book Antiqua"/>
          <w:b/>
        </w:rPr>
        <w:lastRenderedPageBreak/>
        <w:t>Fig</w:t>
      </w:r>
      <w:r w:rsidRPr="00711567">
        <w:rPr>
          <w:rFonts w:ascii="Book Antiqua" w:eastAsia="宋体" w:hAnsi="Book Antiqua"/>
          <w:b/>
          <w:lang w:eastAsia="zh-CN"/>
        </w:rPr>
        <w:t xml:space="preserve">ure </w:t>
      </w:r>
      <w:r>
        <w:rPr>
          <w:rFonts w:ascii="Book Antiqua" w:hAnsi="Book Antiqua"/>
          <w:b/>
        </w:rPr>
        <w:t>1</w:t>
      </w:r>
      <w:r>
        <w:rPr>
          <w:rFonts w:ascii="Book Antiqua" w:eastAsia="宋体" w:hAnsi="Book Antiqua"/>
          <w:b/>
          <w:lang w:eastAsia="zh-CN"/>
        </w:rPr>
        <w:t xml:space="preserve"> </w:t>
      </w:r>
      <w:r w:rsidRPr="00711567">
        <w:rPr>
          <w:rFonts w:ascii="Book Antiqua" w:hAnsi="Book Antiqua"/>
          <w:b/>
        </w:rPr>
        <w:t>A 25-G needle is used to aspirate a 2 cm pancreatic head mass that does not appear to encase the portal vein</w:t>
      </w:r>
      <w:r>
        <w:rPr>
          <w:rFonts w:ascii="Book Antiqua" w:eastAsia="宋体" w:hAnsi="Book Antiqua"/>
          <w:b/>
          <w:lang w:eastAsia="zh-CN"/>
        </w:rPr>
        <w:t xml:space="preserve">(A), </w:t>
      </w:r>
      <w:r w:rsidRPr="00711567">
        <w:rPr>
          <w:rFonts w:ascii="Book Antiqua" w:hAnsi="Book Antiqua"/>
          <w:b/>
        </w:rPr>
        <w:t>adenocarcinoma confirmed on wet smears obtained from the first pass in the case above (</w:t>
      </w:r>
      <w:r>
        <w:rPr>
          <w:rFonts w:ascii="Book Antiqua" w:eastAsia="宋体" w:hAnsi="Book Antiqua"/>
          <w:b/>
          <w:lang w:eastAsia="zh-CN"/>
        </w:rPr>
        <w:t>B</w:t>
      </w:r>
      <w:r w:rsidRPr="00711567">
        <w:rPr>
          <w:rFonts w:ascii="Book Antiqua" w:hAnsi="Book Antiqua"/>
          <w:b/>
        </w:rPr>
        <w:t>).</w:t>
      </w:r>
      <w:r w:rsidRPr="0086264C">
        <w:rPr>
          <w:rStyle w:val="aa"/>
          <w:rFonts w:ascii="Book Antiqua" w:hAnsi="Book Antiqua" w:cs="Arial"/>
          <w:b w:val="0"/>
          <w:color w:val="222222"/>
        </w:rPr>
        <w:t xml:space="preserve"> </w:t>
      </w:r>
      <w:proofErr w:type="spellStart"/>
      <w:r w:rsidRPr="00E40743">
        <w:rPr>
          <w:rStyle w:val="aa"/>
          <w:rFonts w:ascii="Book Antiqua" w:hAnsi="Book Antiqua" w:cs="Arial"/>
          <w:b w:val="0"/>
          <w:color w:val="222222"/>
        </w:rPr>
        <w:t>Papanicolaou</w:t>
      </w:r>
      <w:proofErr w:type="spellEnd"/>
      <w:r w:rsidRPr="00E40743">
        <w:rPr>
          <w:rStyle w:val="aa"/>
          <w:rFonts w:ascii="Book Antiqua" w:hAnsi="Book Antiqua" w:cs="Arial"/>
          <w:b w:val="0"/>
          <w:color w:val="222222"/>
        </w:rPr>
        <w:t xml:space="preserve"> stain, </w:t>
      </w:r>
      <w:r>
        <w:rPr>
          <w:rStyle w:val="aa"/>
          <w:rFonts w:ascii="Book Antiqua" w:hAnsi="Book Antiqua" w:cs="Arial"/>
          <w:b w:val="0"/>
          <w:color w:val="222222"/>
        </w:rPr>
        <w:sym w:font="Symbol" w:char="F0B4"/>
      </w:r>
      <w:r>
        <w:rPr>
          <w:rStyle w:val="aa"/>
          <w:rFonts w:ascii="Book Antiqua" w:eastAsia="宋体" w:hAnsi="Book Antiqua" w:cs="Arial"/>
          <w:b w:val="0"/>
          <w:color w:val="222222"/>
          <w:lang w:eastAsia="zh-CN"/>
        </w:rPr>
        <w:t xml:space="preserve"> </w:t>
      </w:r>
      <w:r w:rsidRPr="00E40743">
        <w:rPr>
          <w:rStyle w:val="aa"/>
          <w:rFonts w:ascii="Book Antiqua" w:hAnsi="Book Antiqua" w:cs="Arial"/>
          <w:b w:val="0"/>
          <w:color w:val="222222"/>
        </w:rPr>
        <w:t>40</w:t>
      </w:r>
      <w:r>
        <w:rPr>
          <w:rStyle w:val="aa"/>
          <w:rFonts w:ascii="Book Antiqua" w:eastAsia="宋体" w:hAnsi="Book Antiqua" w:cs="Arial"/>
          <w:b w:val="0"/>
          <w:color w:val="222222"/>
          <w:lang w:eastAsia="zh-CN"/>
        </w:rPr>
        <w:t>.</w:t>
      </w:r>
    </w:p>
    <w:p w:rsidR="00917554" w:rsidRPr="00711567" w:rsidRDefault="00917554" w:rsidP="005A6BF6">
      <w:pPr>
        <w:pStyle w:val="a3"/>
        <w:tabs>
          <w:tab w:val="left" w:pos="810"/>
        </w:tabs>
        <w:spacing w:line="360" w:lineRule="auto"/>
        <w:ind w:left="0"/>
        <w:jc w:val="both"/>
        <w:rPr>
          <w:rStyle w:val="aa"/>
          <w:rFonts w:ascii="Book Antiqua" w:eastAsia="宋体" w:hAnsi="Book Antiqua" w:cs="Arial"/>
          <w:b w:val="0"/>
          <w:color w:val="222222"/>
          <w:lang w:eastAsia="zh-CN"/>
        </w:rPr>
      </w:pPr>
    </w:p>
    <w:p w:rsidR="00917554" w:rsidRPr="0086264C" w:rsidRDefault="00917554" w:rsidP="0086264C">
      <w:pPr>
        <w:pStyle w:val="a3"/>
        <w:tabs>
          <w:tab w:val="left" w:pos="810"/>
        </w:tabs>
        <w:spacing w:line="360" w:lineRule="auto"/>
        <w:ind w:left="0"/>
        <w:jc w:val="both"/>
        <w:rPr>
          <w:rStyle w:val="aa"/>
          <w:rFonts w:ascii="Book Antiqua" w:eastAsia="宋体" w:hAnsi="Book Antiqua" w:cs="Arial"/>
          <w:b w:val="0"/>
          <w:color w:val="222222"/>
          <w:lang w:eastAsia="zh-CN"/>
        </w:rPr>
      </w:pPr>
      <w:r w:rsidRPr="00711567">
        <w:rPr>
          <w:rStyle w:val="aa"/>
          <w:rFonts w:ascii="Book Antiqua" w:hAnsi="Book Antiqua" w:cs="Arial"/>
          <w:color w:val="222222"/>
        </w:rPr>
        <w:t>Fig</w:t>
      </w:r>
      <w:r w:rsidRPr="00711567">
        <w:rPr>
          <w:rStyle w:val="aa"/>
          <w:rFonts w:ascii="Book Antiqua" w:eastAsia="宋体" w:hAnsi="Book Antiqua" w:cs="Arial"/>
          <w:color w:val="222222"/>
          <w:lang w:eastAsia="zh-CN"/>
        </w:rPr>
        <w:t>ure</w:t>
      </w:r>
      <w:r>
        <w:rPr>
          <w:rStyle w:val="aa"/>
          <w:rFonts w:ascii="Book Antiqua" w:eastAsia="宋体" w:hAnsi="Book Antiqua" w:cs="Arial"/>
          <w:color w:val="222222"/>
          <w:lang w:eastAsia="zh-CN"/>
        </w:rPr>
        <w:t xml:space="preserve"> 2 </w:t>
      </w:r>
      <w:r w:rsidRPr="0086264C">
        <w:rPr>
          <w:rFonts w:ascii="Book Antiqua" w:hAnsi="Book Antiqua"/>
          <w:b/>
        </w:rPr>
        <w:t xml:space="preserve">Flexible 19-G </w:t>
      </w:r>
      <w:proofErr w:type="gramStart"/>
      <w:r w:rsidRPr="0086264C">
        <w:rPr>
          <w:rFonts w:ascii="Book Antiqua" w:hAnsi="Book Antiqua"/>
          <w:b/>
        </w:rPr>
        <w:t>needle</w:t>
      </w:r>
      <w:proofErr w:type="gramEnd"/>
      <w:r w:rsidRPr="0086264C">
        <w:rPr>
          <w:rFonts w:ascii="Book Antiqua" w:eastAsia="宋体" w:hAnsi="Book Antiqua"/>
          <w:b/>
          <w:lang w:eastAsia="zh-CN"/>
        </w:rPr>
        <w:t>.</w:t>
      </w:r>
      <w:r w:rsidRPr="0086264C">
        <w:rPr>
          <w:rFonts w:ascii="Book Antiqua" w:hAnsi="Book Antiqua"/>
          <w:b/>
        </w:rPr>
        <w:t xml:space="preserve"> </w:t>
      </w:r>
      <w:r w:rsidRPr="0086264C">
        <w:rPr>
          <w:rStyle w:val="aa"/>
          <w:rFonts w:ascii="Book Antiqua" w:hAnsi="Book Antiqua" w:cs="Arial"/>
          <w:b w:val="0"/>
          <w:color w:val="222222"/>
        </w:rPr>
        <w:t>A</w:t>
      </w:r>
      <w:r w:rsidRPr="0086264C">
        <w:rPr>
          <w:rStyle w:val="aa"/>
          <w:rFonts w:ascii="Book Antiqua" w:eastAsia="宋体" w:hAnsi="Book Antiqua" w:cs="Arial"/>
          <w:b w:val="0"/>
          <w:color w:val="222222"/>
          <w:lang w:eastAsia="zh-CN"/>
        </w:rPr>
        <w:t>:</w:t>
      </w:r>
      <w:r w:rsidRPr="0086264C">
        <w:rPr>
          <w:rStyle w:val="aa"/>
          <w:rFonts w:ascii="Book Antiqua" w:hAnsi="Book Antiqua" w:cs="Arial"/>
          <w:b w:val="0"/>
          <w:color w:val="222222"/>
        </w:rPr>
        <w:t xml:space="preserve"> 2 cm rectal </w:t>
      </w:r>
      <w:proofErr w:type="spellStart"/>
      <w:r w:rsidRPr="0086264C">
        <w:rPr>
          <w:rStyle w:val="aa"/>
          <w:rFonts w:ascii="Book Antiqua" w:hAnsi="Book Antiqua" w:cs="Arial"/>
          <w:b w:val="0"/>
          <w:color w:val="222222"/>
        </w:rPr>
        <w:t>subepithelial</w:t>
      </w:r>
      <w:proofErr w:type="spellEnd"/>
      <w:r w:rsidRPr="0086264C">
        <w:rPr>
          <w:rStyle w:val="aa"/>
          <w:rFonts w:ascii="Book Antiqua" w:hAnsi="Book Antiqua" w:cs="Arial"/>
          <w:b w:val="0"/>
          <w:color w:val="222222"/>
        </w:rPr>
        <w:t xml:space="preserve"> lesion was found to originate from the </w:t>
      </w:r>
      <w:proofErr w:type="spellStart"/>
      <w:r w:rsidRPr="0086264C">
        <w:rPr>
          <w:rStyle w:val="aa"/>
          <w:rFonts w:ascii="Book Antiqua" w:hAnsi="Book Antiqua" w:cs="Arial"/>
          <w:b w:val="0"/>
          <w:color w:val="222222"/>
        </w:rPr>
        <w:t>muscularis</w:t>
      </w:r>
      <w:proofErr w:type="spellEnd"/>
      <w:r w:rsidRPr="0086264C">
        <w:rPr>
          <w:rStyle w:val="aa"/>
          <w:rFonts w:ascii="Book Antiqua" w:hAnsi="Book Antiqua" w:cs="Arial"/>
          <w:b w:val="0"/>
          <w:color w:val="222222"/>
        </w:rPr>
        <w:t xml:space="preserve"> </w:t>
      </w:r>
      <w:proofErr w:type="spellStart"/>
      <w:r w:rsidRPr="0086264C">
        <w:rPr>
          <w:rStyle w:val="aa"/>
          <w:rFonts w:ascii="Book Antiqua" w:hAnsi="Book Antiqua" w:cs="Arial"/>
          <w:b w:val="0"/>
          <w:color w:val="222222"/>
        </w:rPr>
        <w:t>propria</w:t>
      </w:r>
      <w:proofErr w:type="spellEnd"/>
      <w:r w:rsidRPr="0086264C">
        <w:rPr>
          <w:rStyle w:val="aa"/>
          <w:rFonts w:ascii="Book Antiqua" w:hAnsi="Book Antiqua" w:cs="Arial"/>
          <w:b w:val="0"/>
          <w:color w:val="222222"/>
        </w:rPr>
        <w:t xml:space="preserve"> on endoscopic ultrasound guided and is sampled using a flexible 19-G needle in this figure. </w:t>
      </w:r>
      <w:r w:rsidRPr="0086264C">
        <w:rPr>
          <w:rStyle w:val="aa"/>
          <w:rFonts w:ascii="Book Antiqua" w:eastAsia="宋体" w:hAnsi="Book Antiqua" w:cs="Arial"/>
          <w:b w:val="0"/>
          <w:color w:val="222222"/>
          <w:lang w:eastAsia="zh-CN"/>
        </w:rPr>
        <w:t xml:space="preserve">B: </w:t>
      </w:r>
      <w:r w:rsidRPr="0086264C">
        <w:rPr>
          <w:rStyle w:val="aa"/>
          <w:rFonts w:ascii="Book Antiqua" w:hAnsi="Book Antiqua" w:cs="Arial"/>
          <w:b w:val="0"/>
          <w:color w:val="222222"/>
        </w:rPr>
        <w:t>A core liver biopsy was obtained using a flexible 19-G needle is a patient with elevated transaminases</w:t>
      </w:r>
      <w:r w:rsidRPr="0086264C">
        <w:rPr>
          <w:rStyle w:val="aa"/>
          <w:rFonts w:ascii="Book Antiqua" w:eastAsia="宋体" w:hAnsi="Book Antiqua" w:cs="Arial"/>
          <w:b w:val="0"/>
          <w:color w:val="222222"/>
          <w:lang w:eastAsia="zh-CN"/>
        </w:rPr>
        <w:t>; C:</w:t>
      </w:r>
      <w:r w:rsidRPr="0086264C">
        <w:rPr>
          <w:rStyle w:val="aa"/>
          <w:rFonts w:ascii="Book Antiqua" w:hAnsi="Book Antiqua" w:cs="Arial"/>
          <w:b w:val="0"/>
          <w:color w:val="222222"/>
        </w:rPr>
        <w:t xml:space="preserve"> </w:t>
      </w:r>
      <w:proofErr w:type="spellStart"/>
      <w:r w:rsidRPr="0086264C">
        <w:rPr>
          <w:rStyle w:val="aa"/>
          <w:rFonts w:ascii="Book Antiqua" w:hAnsi="Book Antiqua" w:cs="Arial"/>
          <w:b w:val="0"/>
          <w:color w:val="222222"/>
        </w:rPr>
        <w:t>Histopathological</w:t>
      </w:r>
      <w:proofErr w:type="spellEnd"/>
      <w:r w:rsidRPr="0086264C">
        <w:rPr>
          <w:rStyle w:val="aa"/>
          <w:rFonts w:ascii="Book Antiqua" w:hAnsi="Book Antiqua" w:cs="Arial"/>
          <w:b w:val="0"/>
          <w:color w:val="222222"/>
        </w:rPr>
        <w:t xml:space="preserve"> assessment of the core biopsy obtained in the case above (Fig</w:t>
      </w:r>
      <w:r w:rsidRPr="0086264C">
        <w:rPr>
          <w:rStyle w:val="aa"/>
          <w:rFonts w:ascii="Book Antiqua" w:eastAsia="宋体" w:hAnsi="Book Antiqua" w:cs="Arial"/>
          <w:b w:val="0"/>
          <w:color w:val="222222"/>
          <w:lang w:eastAsia="zh-CN"/>
        </w:rPr>
        <w:t>ure</w:t>
      </w:r>
      <w:r w:rsidRPr="0086264C">
        <w:rPr>
          <w:rStyle w:val="aa"/>
          <w:rFonts w:ascii="Book Antiqua" w:hAnsi="Book Antiqua" w:cs="Arial"/>
          <w:b w:val="0"/>
          <w:color w:val="222222"/>
        </w:rPr>
        <w:t xml:space="preserve"> </w:t>
      </w:r>
      <w:r>
        <w:rPr>
          <w:rStyle w:val="aa"/>
          <w:rFonts w:ascii="Book Antiqua" w:hAnsi="Book Antiqua" w:cs="Arial"/>
          <w:b w:val="0"/>
          <w:color w:val="222222"/>
        </w:rPr>
        <w:t>2B</w:t>
      </w:r>
      <w:r w:rsidRPr="0086264C">
        <w:rPr>
          <w:rStyle w:val="aa"/>
          <w:rFonts w:ascii="Book Antiqua" w:hAnsi="Book Antiqua" w:cs="Arial"/>
          <w:b w:val="0"/>
          <w:color w:val="222222"/>
        </w:rPr>
        <w:t xml:space="preserve">) confirmed </w:t>
      </w:r>
      <w:proofErr w:type="spellStart"/>
      <w:r w:rsidRPr="0086264C">
        <w:rPr>
          <w:rStyle w:val="aa"/>
          <w:rFonts w:ascii="Book Antiqua" w:hAnsi="Book Antiqua" w:cs="Arial"/>
          <w:b w:val="0"/>
          <w:color w:val="222222"/>
        </w:rPr>
        <w:t>steatohepatitis</w:t>
      </w:r>
      <w:proofErr w:type="spellEnd"/>
      <w:r w:rsidRPr="0086264C">
        <w:rPr>
          <w:rStyle w:val="aa"/>
          <w:rFonts w:ascii="Book Antiqua" w:hAnsi="Book Antiqua" w:cs="Arial"/>
          <w:b w:val="0"/>
          <w:color w:val="222222"/>
        </w:rPr>
        <w:t xml:space="preserve"> without significant fibrosis.</w:t>
      </w:r>
      <w:r>
        <w:rPr>
          <w:rStyle w:val="aa"/>
          <w:rFonts w:ascii="Book Antiqua" w:eastAsia="宋体" w:hAnsi="Book Antiqua" w:cs="Arial"/>
          <w:b w:val="0"/>
          <w:color w:val="222222"/>
          <w:lang w:eastAsia="zh-CN"/>
        </w:rPr>
        <w:t xml:space="preserve"> </w:t>
      </w:r>
      <w:r w:rsidRPr="00E40743">
        <w:rPr>
          <w:rStyle w:val="aa"/>
          <w:rFonts w:ascii="Book Antiqua" w:hAnsi="Book Antiqua" w:cs="Arial"/>
          <w:b w:val="0"/>
          <w:color w:val="222222"/>
        </w:rPr>
        <w:t>Adequate histopathology sample was obtained and stained positively for CD-117, confirming gastro</w:t>
      </w:r>
      <w:r>
        <w:rPr>
          <w:rStyle w:val="aa"/>
          <w:rFonts w:ascii="Book Antiqua" w:hAnsi="Book Antiqua" w:cs="Arial"/>
          <w:b w:val="0"/>
          <w:color w:val="222222"/>
        </w:rPr>
        <w:t>intestinal stromal tumor (GIST)</w:t>
      </w:r>
      <w:r>
        <w:rPr>
          <w:rStyle w:val="aa"/>
          <w:rFonts w:ascii="Book Antiqua" w:eastAsia="宋体" w:hAnsi="Book Antiqua" w:cs="Arial"/>
          <w:b w:val="0"/>
          <w:color w:val="222222"/>
          <w:lang w:eastAsia="zh-CN"/>
        </w:rPr>
        <w:t xml:space="preserve">; </w:t>
      </w:r>
      <w:r>
        <w:rPr>
          <w:rStyle w:val="aa"/>
          <w:rFonts w:ascii="Book Antiqua" w:hAnsi="Book Antiqua" w:cs="Arial"/>
          <w:b w:val="0"/>
          <w:color w:val="222222"/>
        </w:rPr>
        <w:t>H</w:t>
      </w:r>
      <w:r>
        <w:rPr>
          <w:rStyle w:val="aa"/>
          <w:rFonts w:ascii="Book Antiqua" w:eastAsia="宋体" w:hAnsi="Book Antiqua" w:cs="Arial"/>
          <w:b w:val="0"/>
          <w:color w:val="222222"/>
          <w:lang w:eastAsia="zh-CN"/>
        </w:rPr>
        <w:t xml:space="preserve"> and </w:t>
      </w:r>
      <w:r w:rsidRPr="00E40743">
        <w:rPr>
          <w:rStyle w:val="aa"/>
          <w:rFonts w:ascii="Book Antiqua" w:hAnsi="Book Antiqua" w:cs="Arial"/>
          <w:b w:val="0"/>
          <w:color w:val="222222"/>
        </w:rPr>
        <w:t xml:space="preserve">E stain, </w:t>
      </w:r>
      <w:r>
        <w:rPr>
          <w:rStyle w:val="aa"/>
          <w:rFonts w:ascii="Book Antiqua" w:hAnsi="Book Antiqua" w:cs="Arial"/>
          <w:b w:val="0"/>
          <w:color w:val="222222"/>
        </w:rPr>
        <w:sym w:font="Symbol" w:char="F0B4"/>
      </w:r>
      <w:r>
        <w:rPr>
          <w:rStyle w:val="aa"/>
          <w:rFonts w:ascii="Book Antiqua" w:eastAsia="宋体" w:hAnsi="Book Antiqua" w:cs="Arial"/>
          <w:b w:val="0"/>
          <w:color w:val="222222"/>
          <w:lang w:eastAsia="zh-CN"/>
        </w:rPr>
        <w:t xml:space="preserve"> </w:t>
      </w:r>
      <w:r>
        <w:rPr>
          <w:rStyle w:val="aa"/>
          <w:rFonts w:ascii="Book Antiqua" w:hAnsi="Book Antiqua" w:cs="Arial"/>
          <w:b w:val="0"/>
          <w:color w:val="222222"/>
        </w:rPr>
        <w:t>2</w:t>
      </w:r>
      <w:r>
        <w:rPr>
          <w:rStyle w:val="aa"/>
          <w:rFonts w:ascii="Book Antiqua" w:eastAsia="宋体" w:hAnsi="Book Antiqua" w:cs="Arial"/>
          <w:b w:val="0"/>
          <w:color w:val="222222"/>
          <w:lang w:eastAsia="zh-CN"/>
        </w:rPr>
        <w:t>.</w:t>
      </w:r>
    </w:p>
    <w:p w:rsidR="00917554" w:rsidRPr="0086264C" w:rsidRDefault="00917554" w:rsidP="005A6BF6">
      <w:pPr>
        <w:pStyle w:val="a3"/>
        <w:tabs>
          <w:tab w:val="left" w:pos="810"/>
        </w:tabs>
        <w:spacing w:line="360" w:lineRule="auto"/>
        <w:ind w:left="0"/>
        <w:jc w:val="both"/>
        <w:rPr>
          <w:rStyle w:val="aa"/>
          <w:rFonts w:ascii="Book Antiqua" w:eastAsia="宋体" w:hAnsi="Book Antiqua" w:cs="Arial"/>
          <w:b w:val="0"/>
          <w:color w:val="222222"/>
          <w:lang w:eastAsia="zh-CN"/>
        </w:rPr>
      </w:pPr>
    </w:p>
    <w:p w:rsidR="00917554" w:rsidRDefault="00917554">
      <w:pPr>
        <w:rPr>
          <w:rStyle w:val="aa"/>
          <w:rFonts w:ascii="Book Antiqua" w:hAnsi="Book Antiqua" w:cs="Arial"/>
          <w:b w:val="0"/>
          <w:color w:val="222222"/>
        </w:rPr>
      </w:pPr>
      <w:r>
        <w:rPr>
          <w:rStyle w:val="aa"/>
          <w:rFonts w:ascii="Book Antiqua" w:hAnsi="Book Antiqua" w:cs="Arial"/>
          <w:b w:val="0"/>
          <w:color w:val="222222"/>
        </w:rPr>
        <w:br w:type="page"/>
      </w:r>
    </w:p>
    <w:p w:rsidR="00917554" w:rsidRDefault="00917554" w:rsidP="005A6BF6">
      <w:pPr>
        <w:pStyle w:val="a3"/>
        <w:tabs>
          <w:tab w:val="left" w:pos="810"/>
        </w:tabs>
        <w:spacing w:line="360" w:lineRule="auto"/>
        <w:ind w:left="0"/>
        <w:jc w:val="both"/>
        <w:rPr>
          <w:rStyle w:val="aa"/>
          <w:rFonts w:ascii="Book Antiqua" w:hAnsi="Book Antiqua" w:cs="Arial"/>
          <w:b w:val="0"/>
          <w:color w:val="222222"/>
        </w:rPr>
      </w:pPr>
    </w:p>
    <w:p w:rsidR="00917554" w:rsidRPr="000A16E4" w:rsidRDefault="00917554" w:rsidP="000A16E4">
      <w:pPr>
        <w:spacing w:line="360" w:lineRule="auto"/>
        <w:ind w:left="-806"/>
        <w:jc w:val="both"/>
        <w:rPr>
          <w:rFonts w:ascii="Book Antiqua" w:eastAsia="宋体" w:hAnsi="Book Antiqua"/>
          <w:lang w:eastAsia="zh-CN"/>
        </w:rPr>
      </w:pPr>
      <w:r>
        <w:rPr>
          <w:rFonts w:ascii="Book Antiqua" w:hAnsi="Book Antiqua"/>
          <w:b/>
        </w:rPr>
        <w:t>Table 1</w:t>
      </w:r>
      <w:r w:rsidRPr="00E40743">
        <w:rPr>
          <w:rFonts w:ascii="Book Antiqua" w:hAnsi="Book Antiqua"/>
          <w:b/>
        </w:rPr>
        <w:t xml:space="preserve"> </w:t>
      </w:r>
      <w:r w:rsidRPr="00711567">
        <w:rPr>
          <w:rFonts w:ascii="Book Antiqua" w:hAnsi="Book Antiqua"/>
          <w:b/>
        </w:rPr>
        <w:t>Rate of histologically adequate specimens procured using the 3 common size fine needles in recent literature</w:t>
      </w:r>
    </w:p>
    <w:tbl>
      <w:tblPr>
        <w:tblW w:w="9630" w:type="dxa"/>
        <w:tblInd w:w="-702" w:type="dxa"/>
        <w:tblBorders>
          <w:top w:val="single" w:sz="4" w:space="0" w:color="auto"/>
          <w:bottom w:val="single" w:sz="4" w:space="0" w:color="auto"/>
        </w:tblBorders>
        <w:tblLook w:val="00A0" w:firstRow="1" w:lastRow="0" w:firstColumn="1" w:lastColumn="0" w:noHBand="0" w:noVBand="0"/>
      </w:tblPr>
      <w:tblGrid>
        <w:gridCol w:w="2430"/>
        <w:gridCol w:w="1350"/>
        <w:gridCol w:w="1710"/>
        <w:gridCol w:w="1710"/>
        <w:gridCol w:w="2430"/>
      </w:tblGrid>
      <w:tr w:rsidR="00917554" w:rsidRPr="00757588" w:rsidTr="00711567">
        <w:tc>
          <w:tcPr>
            <w:tcW w:w="2430" w:type="dxa"/>
            <w:tcBorders>
              <w:top w:val="single" w:sz="4" w:space="0" w:color="auto"/>
              <w:bottom w:val="single" w:sz="4" w:space="0" w:color="auto"/>
            </w:tcBorders>
          </w:tcPr>
          <w:p w:rsidR="00917554" w:rsidRPr="00757588" w:rsidRDefault="00917554" w:rsidP="00711567">
            <w:pPr>
              <w:spacing w:line="360" w:lineRule="auto"/>
              <w:jc w:val="both"/>
              <w:rPr>
                <w:rFonts w:ascii="Book Antiqua" w:eastAsia="宋体" w:hAnsi="Book Antiqua"/>
                <w:b/>
                <w:lang w:eastAsia="zh-CN"/>
              </w:rPr>
            </w:pPr>
            <w:r w:rsidRPr="00757588">
              <w:rPr>
                <w:rFonts w:ascii="Book Antiqua" w:hAnsi="Book Antiqua"/>
                <w:b/>
              </w:rPr>
              <w:t>Ref</w:t>
            </w:r>
            <w:r w:rsidRPr="00757588">
              <w:rPr>
                <w:rFonts w:ascii="Book Antiqua" w:eastAsia="宋体" w:hAnsi="Book Antiqua"/>
                <w:b/>
                <w:lang w:eastAsia="zh-CN"/>
              </w:rPr>
              <w:t>.</w:t>
            </w:r>
          </w:p>
        </w:tc>
        <w:tc>
          <w:tcPr>
            <w:tcW w:w="1350" w:type="dxa"/>
            <w:tcBorders>
              <w:top w:val="single" w:sz="4" w:space="0" w:color="auto"/>
              <w:bottom w:val="single" w:sz="4" w:space="0" w:color="auto"/>
            </w:tcBorders>
          </w:tcPr>
          <w:p w:rsidR="00917554" w:rsidRPr="00757588" w:rsidRDefault="00917554" w:rsidP="002B56FA">
            <w:pPr>
              <w:spacing w:line="360" w:lineRule="auto"/>
              <w:jc w:val="both"/>
              <w:rPr>
                <w:rFonts w:ascii="Book Antiqua" w:hAnsi="Book Antiqua"/>
                <w:b/>
              </w:rPr>
            </w:pPr>
            <w:r w:rsidRPr="00757588">
              <w:rPr>
                <w:rFonts w:ascii="Book Antiqua" w:hAnsi="Book Antiqua"/>
                <w:b/>
              </w:rPr>
              <w:t>Needle</w:t>
            </w:r>
          </w:p>
          <w:p w:rsidR="00917554" w:rsidRPr="00757588" w:rsidRDefault="00917554" w:rsidP="002B56FA">
            <w:pPr>
              <w:spacing w:line="360" w:lineRule="auto"/>
              <w:jc w:val="both"/>
              <w:rPr>
                <w:rFonts w:ascii="Book Antiqua" w:hAnsi="Book Antiqua"/>
                <w:b/>
              </w:rPr>
            </w:pPr>
            <w:r w:rsidRPr="00757588">
              <w:rPr>
                <w:rFonts w:ascii="Book Antiqua" w:hAnsi="Book Antiqua"/>
                <w:b/>
              </w:rPr>
              <w:t xml:space="preserve">    size</w:t>
            </w:r>
          </w:p>
        </w:tc>
        <w:tc>
          <w:tcPr>
            <w:tcW w:w="1710" w:type="dxa"/>
            <w:tcBorders>
              <w:top w:val="single" w:sz="4" w:space="0" w:color="auto"/>
              <w:bottom w:val="single" w:sz="4" w:space="0" w:color="auto"/>
            </w:tcBorders>
          </w:tcPr>
          <w:p w:rsidR="00917554" w:rsidRPr="00757588" w:rsidRDefault="00917554" w:rsidP="002B56FA">
            <w:pPr>
              <w:spacing w:line="360" w:lineRule="auto"/>
              <w:jc w:val="both"/>
              <w:rPr>
                <w:rFonts w:ascii="Book Antiqua" w:hAnsi="Book Antiqua"/>
                <w:b/>
              </w:rPr>
            </w:pPr>
            <w:r w:rsidRPr="00757588">
              <w:rPr>
                <w:rFonts w:ascii="Book Antiqua" w:hAnsi="Book Antiqua"/>
                <w:b/>
              </w:rPr>
              <w:t>Number of patients</w:t>
            </w:r>
          </w:p>
        </w:tc>
        <w:tc>
          <w:tcPr>
            <w:tcW w:w="1710" w:type="dxa"/>
            <w:tcBorders>
              <w:top w:val="single" w:sz="4" w:space="0" w:color="auto"/>
              <w:bottom w:val="single" w:sz="4" w:space="0" w:color="auto"/>
            </w:tcBorders>
          </w:tcPr>
          <w:p w:rsidR="00917554" w:rsidRPr="00757588" w:rsidRDefault="00917554" w:rsidP="002B56FA">
            <w:pPr>
              <w:spacing w:line="360" w:lineRule="auto"/>
              <w:jc w:val="both"/>
              <w:rPr>
                <w:rFonts w:ascii="Book Antiqua" w:hAnsi="Book Antiqua"/>
                <w:b/>
              </w:rPr>
            </w:pPr>
            <w:r w:rsidRPr="00757588">
              <w:rPr>
                <w:rFonts w:ascii="Book Antiqua" w:hAnsi="Book Antiqua"/>
                <w:b/>
              </w:rPr>
              <w:t>Histological adequacy</w:t>
            </w:r>
          </w:p>
        </w:tc>
        <w:tc>
          <w:tcPr>
            <w:tcW w:w="2430" w:type="dxa"/>
            <w:tcBorders>
              <w:top w:val="single" w:sz="4" w:space="0" w:color="auto"/>
              <w:bottom w:val="single" w:sz="4" w:space="0" w:color="auto"/>
            </w:tcBorders>
          </w:tcPr>
          <w:p w:rsidR="00917554" w:rsidRPr="00757588" w:rsidRDefault="00917554" w:rsidP="002B56FA">
            <w:pPr>
              <w:spacing w:line="360" w:lineRule="auto"/>
              <w:jc w:val="both"/>
              <w:rPr>
                <w:rFonts w:ascii="Book Antiqua" w:hAnsi="Book Antiqua"/>
                <w:b/>
              </w:rPr>
            </w:pPr>
            <w:r w:rsidRPr="00757588">
              <w:rPr>
                <w:rFonts w:ascii="Book Antiqua" w:hAnsi="Book Antiqua"/>
                <w:b/>
              </w:rPr>
              <w:t>Location of biopsy</w:t>
            </w:r>
          </w:p>
        </w:tc>
      </w:tr>
      <w:tr w:rsidR="00917554" w:rsidRPr="00757588" w:rsidTr="00711567">
        <w:trPr>
          <w:trHeight w:val="71"/>
        </w:trPr>
        <w:tc>
          <w:tcPr>
            <w:tcW w:w="2430" w:type="dxa"/>
            <w:tcBorders>
              <w:top w:val="single" w:sz="4" w:space="0" w:color="auto"/>
            </w:tcBorders>
          </w:tcPr>
          <w:p w:rsidR="00917554" w:rsidRPr="00757588" w:rsidRDefault="00917554" w:rsidP="002B56FA">
            <w:pPr>
              <w:spacing w:line="360" w:lineRule="auto"/>
              <w:jc w:val="both"/>
              <w:rPr>
                <w:rFonts w:ascii="Book Antiqua" w:hAnsi="Book Antiqua"/>
              </w:rPr>
            </w:pPr>
            <w:r w:rsidRPr="00757588">
              <w:rPr>
                <w:rFonts w:ascii="Book Antiqua" w:hAnsi="Book Antiqua"/>
              </w:rPr>
              <w:t xml:space="preserve">Bang </w:t>
            </w:r>
            <w:r w:rsidRPr="00757588">
              <w:rPr>
                <w:rFonts w:ascii="Book Antiqua" w:hAnsi="Book Antiqua"/>
                <w:i/>
              </w:rPr>
              <w:t>et al</w:t>
            </w:r>
            <w:r w:rsidRPr="00757588">
              <w:rPr>
                <w:rFonts w:ascii="Book Antiqua" w:hAnsi="Book Antiqua"/>
                <w:vertAlign w:val="superscript"/>
              </w:rPr>
              <w:t>[45]</w:t>
            </w:r>
          </w:p>
        </w:tc>
        <w:tc>
          <w:tcPr>
            <w:tcW w:w="1350" w:type="dxa"/>
            <w:tcBorders>
              <w:top w:val="single" w:sz="4" w:space="0" w:color="auto"/>
            </w:tcBorders>
          </w:tcPr>
          <w:p w:rsidR="00917554" w:rsidRPr="00757588" w:rsidRDefault="00917554" w:rsidP="002B56FA">
            <w:pPr>
              <w:spacing w:line="360" w:lineRule="auto"/>
              <w:jc w:val="both"/>
              <w:rPr>
                <w:rFonts w:ascii="Book Antiqua" w:hAnsi="Book Antiqua"/>
              </w:rPr>
            </w:pPr>
            <w:r w:rsidRPr="00757588">
              <w:rPr>
                <w:rFonts w:ascii="Book Antiqua" w:hAnsi="Book Antiqua"/>
              </w:rPr>
              <w:t xml:space="preserve">   22-G FNA</w:t>
            </w:r>
          </w:p>
          <w:p w:rsidR="00917554" w:rsidRPr="00757588" w:rsidRDefault="00917554" w:rsidP="002B56FA">
            <w:pPr>
              <w:spacing w:line="360" w:lineRule="auto"/>
              <w:jc w:val="both"/>
              <w:rPr>
                <w:rFonts w:ascii="Book Antiqua" w:hAnsi="Book Antiqua"/>
              </w:rPr>
            </w:pPr>
            <w:r w:rsidRPr="00757588">
              <w:rPr>
                <w:rFonts w:ascii="Book Antiqua" w:hAnsi="Book Antiqua"/>
              </w:rPr>
              <w:t xml:space="preserve">   22-G FNB</w:t>
            </w:r>
          </w:p>
        </w:tc>
        <w:tc>
          <w:tcPr>
            <w:tcW w:w="1710" w:type="dxa"/>
            <w:tcBorders>
              <w:top w:val="single" w:sz="4" w:space="0" w:color="auto"/>
            </w:tcBorders>
          </w:tcPr>
          <w:p w:rsidR="00917554" w:rsidRPr="00757588" w:rsidRDefault="00917554" w:rsidP="002B56FA">
            <w:pPr>
              <w:spacing w:line="360" w:lineRule="auto"/>
              <w:jc w:val="both"/>
              <w:rPr>
                <w:rFonts w:ascii="Book Antiqua" w:hAnsi="Book Antiqua"/>
              </w:rPr>
            </w:pPr>
            <w:r w:rsidRPr="00757588">
              <w:rPr>
                <w:rFonts w:ascii="Book Antiqua" w:hAnsi="Book Antiqua"/>
              </w:rPr>
              <w:t>28</w:t>
            </w:r>
          </w:p>
          <w:p w:rsidR="00917554" w:rsidRPr="00757588" w:rsidRDefault="00917554" w:rsidP="002B56FA">
            <w:pPr>
              <w:spacing w:line="360" w:lineRule="auto"/>
              <w:jc w:val="both"/>
              <w:rPr>
                <w:rFonts w:ascii="Book Antiqua" w:hAnsi="Book Antiqua"/>
              </w:rPr>
            </w:pPr>
            <w:r w:rsidRPr="00757588">
              <w:rPr>
                <w:rFonts w:ascii="Book Antiqua" w:hAnsi="Book Antiqua"/>
              </w:rPr>
              <w:t>28</w:t>
            </w:r>
          </w:p>
        </w:tc>
        <w:tc>
          <w:tcPr>
            <w:tcW w:w="1710" w:type="dxa"/>
            <w:tcBorders>
              <w:top w:val="single" w:sz="4" w:space="0" w:color="auto"/>
            </w:tcBorders>
          </w:tcPr>
          <w:p w:rsidR="00917554" w:rsidRPr="00757588" w:rsidRDefault="00917554" w:rsidP="002B56FA">
            <w:pPr>
              <w:spacing w:line="360" w:lineRule="auto"/>
              <w:jc w:val="both"/>
              <w:rPr>
                <w:rFonts w:ascii="Book Antiqua" w:hAnsi="Book Antiqua"/>
              </w:rPr>
            </w:pPr>
            <w:r w:rsidRPr="00757588">
              <w:rPr>
                <w:rFonts w:ascii="Book Antiqua" w:hAnsi="Book Antiqua"/>
              </w:rPr>
              <w:t>66.7%</w:t>
            </w:r>
          </w:p>
          <w:p w:rsidR="00917554" w:rsidRPr="00757588" w:rsidRDefault="00917554" w:rsidP="002B56FA">
            <w:pPr>
              <w:spacing w:line="360" w:lineRule="auto"/>
              <w:jc w:val="both"/>
              <w:rPr>
                <w:rFonts w:ascii="Book Antiqua" w:hAnsi="Book Antiqua"/>
              </w:rPr>
            </w:pPr>
          </w:p>
        </w:tc>
        <w:tc>
          <w:tcPr>
            <w:tcW w:w="2430" w:type="dxa"/>
            <w:tcBorders>
              <w:top w:val="single" w:sz="4" w:space="0" w:color="auto"/>
            </w:tcBorders>
          </w:tcPr>
          <w:p w:rsidR="00917554" w:rsidRPr="00757588" w:rsidRDefault="00917554" w:rsidP="002B56FA">
            <w:pPr>
              <w:spacing w:line="360" w:lineRule="auto"/>
              <w:jc w:val="both"/>
              <w:rPr>
                <w:rFonts w:ascii="Book Antiqua" w:hAnsi="Book Antiqua"/>
              </w:rPr>
            </w:pPr>
            <w:r w:rsidRPr="00757588">
              <w:rPr>
                <w:rFonts w:ascii="Book Antiqua" w:hAnsi="Book Antiqua"/>
              </w:rPr>
              <w:t>Pancreas</w:t>
            </w:r>
          </w:p>
          <w:p w:rsidR="00917554" w:rsidRPr="00757588" w:rsidRDefault="00917554" w:rsidP="002B56FA">
            <w:pPr>
              <w:spacing w:line="360" w:lineRule="auto"/>
              <w:jc w:val="both"/>
              <w:rPr>
                <w:rFonts w:ascii="Book Antiqua" w:hAnsi="Book Antiqua"/>
              </w:rPr>
            </w:pPr>
          </w:p>
        </w:tc>
      </w:tr>
      <w:tr w:rsidR="00917554" w:rsidRPr="00757588" w:rsidTr="00711567">
        <w:tc>
          <w:tcPr>
            <w:tcW w:w="2430" w:type="dxa"/>
          </w:tcPr>
          <w:p w:rsidR="00917554" w:rsidRPr="00757588" w:rsidRDefault="00917554" w:rsidP="002B56FA">
            <w:pPr>
              <w:spacing w:line="360" w:lineRule="auto"/>
              <w:jc w:val="both"/>
              <w:rPr>
                <w:rFonts w:ascii="Book Antiqua" w:hAnsi="Book Antiqua"/>
              </w:rPr>
            </w:pPr>
            <w:r w:rsidRPr="00757588">
              <w:rPr>
                <w:rFonts w:ascii="Book Antiqua" w:hAnsi="Book Antiqua"/>
              </w:rPr>
              <w:t xml:space="preserve">Yasuda </w:t>
            </w:r>
            <w:r w:rsidRPr="00757588">
              <w:rPr>
                <w:rFonts w:ascii="Book Antiqua" w:hAnsi="Book Antiqua"/>
                <w:i/>
              </w:rPr>
              <w:t>et al</w:t>
            </w:r>
            <w:r w:rsidRPr="00757588">
              <w:rPr>
                <w:rFonts w:ascii="Book Antiqua" w:hAnsi="Book Antiqua"/>
                <w:vertAlign w:val="superscript"/>
              </w:rPr>
              <w:t>[52]</w:t>
            </w:r>
          </w:p>
        </w:tc>
        <w:tc>
          <w:tcPr>
            <w:tcW w:w="1350" w:type="dxa"/>
          </w:tcPr>
          <w:p w:rsidR="00917554" w:rsidRPr="00757588" w:rsidRDefault="00917554" w:rsidP="002B56FA">
            <w:pPr>
              <w:spacing w:line="360" w:lineRule="auto"/>
              <w:jc w:val="both"/>
              <w:rPr>
                <w:rFonts w:ascii="Book Antiqua" w:hAnsi="Book Antiqua"/>
              </w:rPr>
            </w:pPr>
            <w:r w:rsidRPr="00757588">
              <w:rPr>
                <w:rFonts w:ascii="Book Antiqua" w:hAnsi="Book Antiqua"/>
              </w:rPr>
              <w:t xml:space="preserve">    19-G</w:t>
            </w:r>
          </w:p>
        </w:tc>
        <w:tc>
          <w:tcPr>
            <w:tcW w:w="1710" w:type="dxa"/>
          </w:tcPr>
          <w:p w:rsidR="00917554" w:rsidRPr="00757588" w:rsidRDefault="00917554" w:rsidP="002B56FA">
            <w:pPr>
              <w:spacing w:line="360" w:lineRule="auto"/>
              <w:jc w:val="both"/>
              <w:rPr>
                <w:rFonts w:ascii="Book Antiqua" w:hAnsi="Book Antiqua"/>
              </w:rPr>
            </w:pPr>
            <w:r w:rsidRPr="00757588">
              <w:rPr>
                <w:rFonts w:ascii="Book Antiqua" w:hAnsi="Book Antiqua"/>
              </w:rPr>
              <w:t>104</w:t>
            </w:r>
          </w:p>
        </w:tc>
        <w:tc>
          <w:tcPr>
            <w:tcW w:w="1710" w:type="dxa"/>
          </w:tcPr>
          <w:p w:rsidR="00917554" w:rsidRPr="00757588" w:rsidRDefault="00917554" w:rsidP="002B56FA">
            <w:pPr>
              <w:spacing w:line="360" w:lineRule="auto"/>
              <w:jc w:val="both"/>
              <w:rPr>
                <w:rFonts w:ascii="Book Antiqua" w:hAnsi="Book Antiqua"/>
              </w:rPr>
            </w:pPr>
            <w:r w:rsidRPr="00757588">
              <w:rPr>
                <w:rFonts w:ascii="Book Antiqua" w:hAnsi="Book Antiqua"/>
              </w:rPr>
              <w:t>98%</w:t>
            </w:r>
          </w:p>
          <w:p w:rsidR="00917554" w:rsidRPr="00757588" w:rsidRDefault="00917554" w:rsidP="000A16E4">
            <w:pPr>
              <w:spacing w:line="360" w:lineRule="auto"/>
              <w:jc w:val="both"/>
              <w:rPr>
                <w:rFonts w:ascii="Book Antiqua" w:hAnsi="Book Antiqua"/>
              </w:rPr>
            </w:pPr>
            <w:r w:rsidRPr="00757588">
              <w:rPr>
                <w:rFonts w:ascii="Book Antiqua" w:hAnsi="Book Antiqua"/>
              </w:rPr>
              <w:t xml:space="preserve"> </w:t>
            </w:r>
          </w:p>
        </w:tc>
        <w:tc>
          <w:tcPr>
            <w:tcW w:w="2430" w:type="dxa"/>
          </w:tcPr>
          <w:p w:rsidR="00917554" w:rsidRPr="00757588" w:rsidRDefault="00917554" w:rsidP="002B56FA">
            <w:pPr>
              <w:spacing w:line="360" w:lineRule="auto"/>
              <w:jc w:val="both"/>
              <w:rPr>
                <w:rFonts w:ascii="Book Antiqua" w:hAnsi="Book Antiqua"/>
              </w:rPr>
            </w:pPr>
            <w:r w:rsidRPr="00757588">
              <w:rPr>
                <w:rFonts w:ascii="Book Antiqua" w:hAnsi="Book Antiqua"/>
              </w:rPr>
              <w:t>Lymph nodes</w:t>
            </w:r>
          </w:p>
        </w:tc>
      </w:tr>
      <w:tr w:rsidR="00917554" w:rsidRPr="00757588" w:rsidTr="00711567">
        <w:tc>
          <w:tcPr>
            <w:tcW w:w="2430" w:type="dxa"/>
          </w:tcPr>
          <w:p w:rsidR="00917554" w:rsidRPr="00757588" w:rsidRDefault="00917554" w:rsidP="002B56FA">
            <w:pPr>
              <w:spacing w:line="360" w:lineRule="auto"/>
              <w:jc w:val="both"/>
              <w:rPr>
                <w:rFonts w:ascii="Book Antiqua" w:hAnsi="Book Antiqua"/>
              </w:rPr>
            </w:pPr>
            <w:proofErr w:type="spellStart"/>
            <w:r w:rsidRPr="00757588">
              <w:rPr>
                <w:rFonts w:ascii="Book Antiqua" w:hAnsi="Book Antiqua"/>
              </w:rPr>
              <w:t>Rong</w:t>
            </w:r>
            <w:proofErr w:type="spellEnd"/>
            <w:r w:rsidRPr="00757588">
              <w:rPr>
                <w:rFonts w:ascii="Book Antiqua" w:hAnsi="Book Antiqua"/>
              </w:rPr>
              <w:t xml:space="preserve"> </w:t>
            </w:r>
            <w:r w:rsidRPr="00757588">
              <w:rPr>
                <w:rFonts w:ascii="Book Antiqua" w:hAnsi="Book Antiqua"/>
                <w:i/>
              </w:rPr>
              <w:t>et al</w:t>
            </w:r>
            <w:r w:rsidRPr="00757588">
              <w:rPr>
                <w:rFonts w:ascii="Book Antiqua" w:hAnsi="Book Antiqua"/>
                <w:vertAlign w:val="superscript"/>
              </w:rPr>
              <w:t>[51]</w:t>
            </w:r>
          </w:p>
        </w:tc>
        <w:tc>
          <w:tcPr>
            <w:tcW w:w="1350" w:type="dxa"/>
          </w:tcPr>
          <w:p w:rsidR="00917554" w:rsidRPr="00757588" w:rsidRDefault="00917554" w:rsidP="002B56FA">
            <w:pPr>
              <w:spacing w:line="360" w:lineRule="auto"/>
              <w:jc w:val="both"/>
              <w:rPr>
                <w:rFonts w:ascii="Book Antiqua" w:hAnsi="Book Antiqua"/>
              </w:rPr>
            </w:pPr>
            <w:r w:rsidRPr="00757588">
              <w:rPr>
                <w:rFonts w:ascii="Book Antiqua" w:hAnsi="Book Antiqua"/>
              </w:rPr>
              <w:t xml:space="preserve">    22-G</w:t>
            </w:r>
          </w:p>
          <w:p w:rsidR="00917554" w:rsidRPr="00757588" w:rsidRDefault="00917554" w:rsidP="002B56FA">
            <w:pPr>
              <w:spacing w:line="360" w:lineRule="auto"/>
              <w:jc w:val="both"/>
              <w:rPr>
                <w:rFonts w:ascii="Book Antiqua" w:hAnsi="Book Antiqua"/>
              </w:rPr>
            </w:pPr>
            <w:r w:rsidRPr="00757588">
              <w:rPr>
                <w:rFonts w:ascii="Book Antiqua" w:hAnsi="Book Antiqua"/>
              </w:rPr>
              <w:t xml:space="preserve">    25-G</w:t>
            </w:r>
          </w:p>
          <w:p w:rsidR="00917554" w:rsidRPr="00757588" w:rsidRDefault="00917554" w:rsidP="002B56FA">
            <w:pPr>
              <w:spacing w:line="360" w:lineRule="auto"/>
              <w:jc w:val="both"/>
              <w:rPr>
                <w:rFonts w:ascii="Book Antiqua" w:hAnsi="Book Antiqua"/>
              </w:rPr>
            </w:pPr>
            <w:r w:rsidRPr="00757588">
              <w:rPr>
                <w:rFonts w:ascii="Book Antiqua" w:hAnsi="Book Antiqua"/>
              </w:rPr>
              <w:t xml:space="preserve">    22-G</w:t>
            </w:r>
          </w:p>
          <w:p w:rsidR="00917554" w:rsidRPr="00757588" w:rsidRDefault="00917554" w:rsidP="002B56FA">
            <w:pPr>
              <w:spacing w:line="360" w:lineRule="auto"/>
              <w:jc w:val="both"/>
              <w:rPr>
                <w:rFonts w:ascii="Book Antiqua" w:hAnsi="Book Antiqua"/>
              </w:rPr>
            </w:pPr>
            <w:r w:rsidRPr="00757588">
              <w:rPr>
                <w:rFonts w:ascii="Book Antiqua" w:hAnsi="Book Antiqua"/>
              </w:rPr>
              <w:t xml:space="preserve">    25-G</w:t>
            </w:r>
          </w:p>
        </w:tc>
        <w:tc>
          <w:tcPr>
            <w:tcW w:w="1710" w:type="dxa"/>
          </w:tcPr>
          <w:p w:rsidR="00917554" w:rsidRPr="00757588" w:rsidRDefault="00917554" w:rsidP="002B56FA">
            <w:pPr>
              <w:spacing w:line="360" w:lineRule="auto"/>
              <w:jc w:val="both"/>
              <w:rPr>
                <w:rFonts w:ascii="Book Antiqua" w:hAnsi="Book Antiqua"/>
              </w:rPr>
            </w:pPr>
            <w:r w:rsidRPr="00757588">
              <w:rPr>
                <w:rFonts w:ascii="Book Antiqua" w:hAnsi="Book Antiqua"/>
              </w:rPr>
              <w:t>54</w:t>
            </w:r>
          </w:p>
          <w:p w:rsidR="00917554" w:rsidRPr="00757588" w:rsidRDefault="00917554" w:rsidP="002B56FA">
            <w:pPr>
              <w:spacing w:line="360" w:lineRule="auto"/>
              <w:jc w:val="both"/>
              <w:rPr>
                <w:rFonts w:ascii="Book Antiqua" w:hAnsi="Book Antiqua"/>
              </w:rPr>
            </w:pPr>
            <w:r w:rsidRPr="00757588">
              <w:rPr>
                <w:rFonts w:ascii="Book Antiqua" w:hAnsi="Book Antiqua"/>
              </w:rPr>
              <w:t>54</w:t>
            </w:r>
          </w:p>
          <w:p w:rsidR="00917554" w:rsidRPr="00757588" w:rsidRDefault="00917554" w:rsidP="002B56FA">
            <w:pPr>
              <w:spacing w:line="360" w:lineRule="auto"/>
              <w:jc w:val="both"/>
              <w:rPr>
                <w:rFonts w:ascii="Book Antiqua" w:hAnsi="Book Antiqua"/>
              </w:rPr>
            </w:pPr>
            <w:r w:rsidRPr="00757588">
              <w:rPr>
                <w:rFonts w:ascii="Book Antiqua" w:hAnsi="Book Antiqua"/>
              </w:rPr>
              <w:t>27</w:t>
            </w:r>
          </w:p>
          <w:p w:rsidR="00917554" w:rsidRPr="00757588" w:rsidRDefault="00917554" w:rsidP="002B56FA">
            <w:pPr>
              <w:spacing w:line="360" w:lineRule="auto"/>
              <w:jc w:val="both"/>
              <w:rPr>
                <w:rFonts w:ascii="Book Antiqua" w:hAnsi="Book Antiqua"/>
              </w:rPr>
            </w:pPr>
            <w:r w:rsidRPr="00757588">
              <w:rPr>
                <w:rFonts w:ascii="Book Antiqua" w:hAnsi="Book Antiqua"/>
              </w:rPr>
              <w:t>27</w:t>
            </w:r>
          </w:p>
        </w:tc>
        <w:tc>
          <w:tcPr>
            <w:tcW w:w="1710" w:type="dxa"/>
          </w:tcPr>
          <w:p w:rsidR="00917554" w:rsidRPr="00757588" w:rsidRDefault="00917554" w:rsidP="002B56FA">
            <w:pPr>
              <w:spacing w:line="360" w:lineRule="auto"/>
              <w:jc w:val="both"/>
              <w:rPr>
                <w:rFonts w:ascii="Book Antiqua" w:hAnsi="Book Antiqua"/>
              </w:rPr>
            </w:pPr>
            <w:r w:rsidRPr="00757588">
              <w:rPr>
                <w:rFonts w:ascii="Book Antiqua" w:hAnsi="Book Antiqua"/>
              </w:rPr>
              <w:t>70.4%</w:t>
            </w:r>
          </w:p>
          <w:p w:rsidR="00917554" w:rsidRPr="00757588" w:rsidRDefault="00917554" w:rsidP="002B56FA">
            <w:pPr>
              <w:spacing w:line="360" w:lineRule="auto"/>
              <w:jc w:val="both"/>
              <w:rPr>
                <w:rFonts w:ascii="Book Antiqua" w:hAnsi="Book Antiqua"/>
              </w:rPr>
            </w:pPr>
            <w:r w:rsidRPr="00757588">
              <w:rPr>
                <w:rFonts w:ascii="Book Antiqua" w:hAnsi="Book Antiqua"/>
              </w:rPr>
              <w:t>61.1%</w:t>
            </w:r>
          </w:p>
          <w:p w:rsidR="00917554" w:rsidRPr="00757588" w:rsidRDefault="00917554" w:rsidP="002B56FA">
            <w:pPr>
              <w:spacing w:line="360" w:lineRule="auto"/>
              <w:jc w:val="both"/>
              <w:rPr>
                <w:rFonts w:ascii="Book Antiqua" w:hAnsi="Book Antiqua"/>
              </w:rPr>
            </w:pPr>
            <w:r w:rsidRPr="00757588">
              <w:rPr>
                <w:rFonts w:ascii="Book Antiqua" w:hAnsi="Book Antiqua"/>
              </w:rPr>
              <w:t>74.1%</w:t>
            </w:r>
          </w:p>
          <w:p w:rsidR="00917554" w:rsidRPr="00757588" w:rsidRDefault="00917554" w:rsidP="002B56FA">
            <w:pPr>
              <w:spacing w:line="360" w:lineRule="auto"/>
              <w:jc w:val="both"/>
              <w:rPr>
                <w:rFonts w:ascii="Book Antiqua" w:hAnsi="Book Antiqua"/>
              </w:rPr>
            </w:pPr>
            <w:r w:rsidRPr="00757588">
              <w:rPr>
                <w:rFonts w:ascii="Book Antiqua" w:hAnsi="Book Antiqua"/>
              </w:rPr>
              <w:t>55.6%</w:t>
            </w:r>
          </w:p>
        </w:tc>
        <w:tc>
          <w:tcPr>
            <w:tcW w:w="2430" w:type="dxa"/>
          </w:tcPr>
          <w:p w:rsidR="00917554" w:rsidRPr="00757588" w:rsidRDefault="00917554" w:rsidP="002B56FA">
            <w:pPr>
              <w:spacing w:line="360" w:lineRule="auto"/>
              <w:jc w:val="both"/>
              <w:rPr>
                <w:rFonts w:ascii="Book Antiqua" w:hAnsi="Book Antiqua"/>
              </w:rPr>
            </w:pPr>
            <w:r w:rsidRPr="00757588">
              <w:rPr>
                <w:rFonts w:ascii="Book Antiqua" w:hAnsi="Book Antiqua"/>
              </w:rPr>
              <w:t>Pancreas</w:t>
            </w:r>
          </w:p>
          <w:p w:rsidR="00917554" w:rsidRPr="00757588" w:rsidRDefault="00917554" w:rsidP="002B56FA">
            <w:pPr>
              <w:spacing w:line="360" w:lineRule="auto"/>
              <w:jc w:val="both"/>
              <w:rPr>
                <w:rFonts w:ascii="Book Antiqua" w:hAnsi="Book Antiqua"/>
              </w:rPr>
            </w:pPr>
            <w:r w:rsidRPr="00757588">
              <w:rPr>
                <w:rFonts w:ascii="Book Antiqua" w:hAnsi="Book Antiqua"/>
              </w:rPr>
              <w:t>Pancreas</w:t>
            </w:r>
          </w:p>
          <w:p w:rsidR="00917554" w:rsidRPr="00757588" w:rsidRDefault="00917554" w:rsidP="002B56FA">
            <w:pPr>
              <w:spacing w:line="360" w:lineRule="auto"/>
              <w:jc w:val="both"/>
              <w:rPr>
                <w:rFonts w:ascii="Book Antiqua" w:hAnsi="Book Antiqua"/>
              </w:rPr>
            </w:pPr>
            <w:proofErr w:type="spellStart"/>
            <w:r w:rsidRPr="00757588">
              <w:rPr>
                <w:rFonts w:ascii="Book Antiqua" w:hAnsi="Book Antiqua"/>
              </w:rPr>
              <w:t>Submucosal</w:t>
            </w:r>
            <w:proofErr w:type="spellEnd"/>
            <w:r w:rsidRPr="00757588">
              <w:rPr>
                <w:rFonts w:ascii="Book Antiqua" w:hAnsi="Book Antiqua"/>
              </w:rPr>
              <w:t xml:space="preserve"> tumors</w:t>
            </w:r>
          </w:p>
          <w:p w:rsidR="00917554" w:rsidRPr="00757588" w:rsidRDefault="00917554" w:rsidP="002B56FA">
            <w:pPr>
              <w:spacing w:line="360" w:lineRule="auto"/>
              <w:jc w:val="both"/>
              <w:rPr>
                <w:rFonts w:ascii="Book Antiqua" w:hAnsi="Book Antiqua"/>
              </w:rPr>
            </w:pPr>
            <w:proofErr w:type="spellStart"/>
            <w:r w:rsidRPr="00757588">
              <w:rPr>
                <w:rFonts w:ascii="Book Antiqua" w:hAnsi="Book Antiqua"/>
              </w:rPr>
              <w:t>Submucosal</w:t>
            </w:r>
            <w:proofErr w:type="spellEnd"/>
            <w:r w:rsidRPr="00757588">
              <w:rPr>
                <w:rFonts w:ascii="Book Antiqua" w:hAnsi="Book Antiqua"/>
              </w:rPr>
              <w:t xml:space="preserve"> tumors</w:t>
            </w:r>
          </w:p>
        </w:tc>
      </w:tr>
      <w:tr w:rsidR="00917554" w:rsidRPr="00757588" w:rsidTr="00711567">
        <w:tc>
          <w:tcPr>
            <w:tcW w:w="2430" w:type="dxa"/>
          </w:tcPr>
          <w:p w:rsidR="00917554" w:rsidRPr="00757588" w:rsidRDefault="00917554" w:rsidP="002B56FA">
            <w:pPr>
              <w:spacing w:line="360" w:lineRule="auto"/>
              <w:jc w:val="both"/>
              <w:rPr>
                <w:rFonts w:ascii="Book Antiqua" w:hAnsi="Book Antiqua"/>
              </w:rPr>
            </w:pPr>
            <w:proofErr w:type="spellStart"/>
            <w:r w:rsidRPr="00757588">
              <w:rPr>
                <w:rFonts w:ascii="Book Antiqua" w:hAnsi="Book Antiqua"/>
              </w:rPr>
              <w:t>Larghi</w:t>
            </w:r>
            <w:proofErr w:type="spellEnd"/>
            <w:r w:rsidRPr="00757588">
              <w:rPr>
                <w:rFonts w:ascii="Book Antiqua" w:hAnsi="Book Antiqua"/>
                <w:i/>
              </w:rPr>
              <w:t xml:space="preserve"> et al</w:t>
            </w:r>
            <w:r w:rsidRPr="00757588">
              <w:rPr>
                <w:rFonts w:ascii="Book Antiqua" w:hAnsi="Book Antiqua"/>
                <w:vertAlign w:val="superscript"/>
              </w:rPr>
              <w:t>[53]</w:t>
            </w:r>
          </w:p>
        </w:tc>
        <w:tc>
          <w:tcPr>
            <w:tcW w:w="1350" w:type="dxa"/>
          </w:tcPr>
          <w:p w:rsidR="00917554" w:rsidRPr="00757588" w:rsidRDefault="00917554" w:rsidP="002B56FA">
            <w:pPr>
              <w:spacing w:line="360" w:lineRule="auto"/>
              <w:jc w:val="both"/>
              <w:rPr>
                <w:rFonts w:ascii="Book Antiqua" w:hAnsi="Book Antiqua"/>
              </w:rPr>
            </w:pPr>
            <w:r w:rsidRPr="00757588">
              <w:rPr>
                <w:rFonts w:ascii="Book Antiqua" w:hAnsi="Book Antiqua"/>
              </w:rPr>
              <w:t xml:space="preserve">    19-G</w:t>
            </w:r>
          </w:p>
        </w:tc>
        <w:tc>
          <w:tcPr>
            <w:tcW w:w="1710" w:type="dxa"/>
          </w:tcPr>
          <w:p w:rsidR="00917554" w:rsidRPr="00757588" w:rsidRDefault="00917554" w:rsidP="002B56FA">
            <w:pPr>
              <w:spacing w:line="360" w:lineRule="auto"/>
              <w:jc w:val="both"/>
              <w:rPr>
                <w:rFonts w:ascii="Book Antiqua" w:hAnsi="Book Antiqua"/>
              </w:rPr>
            </w:pPr>
            <w:r w:rsidRPr="00757588">
              <w:rPr>
                <w:rFonts w:ascii="Book Antiqua" w:hAnsi="Book Antiqua"/>
              </w:rPr>
              <w:t>120</w:t>
            </w:r>
          </w:p>
        </w:tc>
        <w:tc>
          <w:tcPr>
            <w:tcW w:w="1710" w:type="dxa"/>
          </w:tcPr>
          <w:p w:rsidR="00917554" w:rsidRPr="00757588" w:rsidRDefault="00917554" w:rsidP="002B56FA">
            <w:pPr>
              <w:spacing w:line="360" w:lineRule="auto"/>
              <w:jc w:val="both"/>
              <w:rPr>
                <w:rFonts w:ascii="Book Antiqua" w:hAnsi="Book Antiqua"/>
              </w:rPr>
            </w:pPr>
            <w:r w:rsidRPr="00757588">
              <w:rPr>
                <w:rFonts w:ascii="Book Antiqua" w:hAnsi="Book Antiqua"/>
              </w:rPr>
              <w:t>97.5%</w:t>
            </w:r>
          </w:p>
        </w:tc>
        <w:tc>
          <w:tcPr>
            <w:tcW w:w="2430" w:type="dxa"/>
          </w:tcPr>
          <w:p w:rsidR="00917554" w:rsidRPr="00757588" w:rsidRDefault="00917554" w:rsidP="002B56FA">
            <w:pPr>
              <w:spacing w:line="360" w:lineRule="auto"/>
              <w:jc w:val="both"/>
              <w:rPr>
                <w:rFonts w:ascii="Book Antiqua" w:hAnsi="Book Antiqua"/>
              </w:rPr>
            </w:pPr>
            <w:r w:rsidRPr="00757588">
              <w:rPr>
                <w:rFonts w:ascii="Book Antiqua" w:hAnsi="Book Antiqua"/>
              </w:rPr>
              <w:t xml:space="preserve">Various </w:t>
            </w:r>
          </w:p>
        </w:tc>
      </w:tr>
      <w:tr w:rsidR="00917554" w:rsidRPr="00757588" w:rsidTr="00711567">
        <w:tc>
          <w:tcPr>
            <w:tcW w:w="2430" w:type="dxa"/>
            <w:tcBorders>
              <w:bottom w:val="single" w:sz="4" w:space="0" w:color="auto"/>
            </w:tcBorders>
          </w:tcPr>
          <w:p w:rsidR="00917554" w:rsidRPr="00757588" w:rsidRDefault="00917554" w:rsidP="002B56FA">
            <w:pPr>
              <w:spacing w:line="360" w:lineRule="auto"/>
              <w:jc w:val="both"/>
              <w:rPr>
                <w:rFonts w:ascii="Book Antiqua" w:hAnsi="Book Antiqua"/>
              </w:rPr>
            </w:pPr>
            <w:proofErr w:type="spellStart"/>
            <w:r w:rsidRPr="00757588">
              <w:rPr>
                <w:rFonts w:ascii="Book Antiqua" w:hAnsi="Book Antiqua"/>
              </w:rPr>
              <w:t>Varadarajulu</w:t>
            </w:r>
            <w:proofErr w:type="spellEnd"/>
            <w:r w:rsidRPr="00757588">
              <w:rPr>
                <w:rFonts w:ascii="Book Antiqua" w:hAnsi="Book Antiqua"/>
              </w:rPr>
              <w:t xml:space="preserve"> </w:t>
            </w:r>
            <w:r w:rsidRPr="00757588">
              <w:rPr>
                <w:rFonts w:ascii="Book Antiqua" w:hAnsi="Book Antiqua"/>
                <w:i/>
              </w:rPr>
              <w:t>et al</w:t>
            </w:r>
            <w:r w:rsidRPr="00757588">
              <w:rPr>
                <w:rFonts w:ascii="Book Antiqua" w:hAnsi="Book Antiqua"/>
                <w:vertAlign w:val="superscript"/>
              </w:rPr>
              <w:t>[19]</w:t>
            </w:r>
          </w:p>
        </w:tc>
        <w:tc>
          <w:tcPr>
            <w:tcW w:w="1350" w:type="dxa"/>
            <w:tcBorders>
              <w:bottom w:val="single" w:sz="4" w:space="0" w:color="auto"/>
            </w:tcBorders>
          </w:tcPr>
          <w:p w:rsidR="00917554" w:rsidRPr="00757588" w:rsidRDefault="00917554" w:rsidP="00164C59">
            <w:pPr>
              <w:spacing w:line="360" w:lineRule="auto"/>
              <w:jc w:val="both"/>
              <w:rPr>
                <w:rFonts w:ascii="Book Antiqua" w:eastAsia="宋体" w:hAnsi="Book Antiqua"/>
                <w:lang w:eastAsia="zh-CN"/>
              </w:rPr>
            </w:pPr>
            <w:r w:rsidRPr="00757588">
              <w:rPr>
                <w:rFonts w:ascii="Book Antiqua" w:hAnsi="Book Antiqua"/>
              </w:rPr>
              <w:t xml:space="preserve">    19-G</w:t>
            </w:r>
            <w:r w:rsidRPr="00757588">
              <w:rPr>
                <w:rFonts w:ascii="Book Antiqua" w:eastAsia="宋体" w:hAnsi="Book Antiqua"/>
                <w:vertAlign w:val="superscript"/>
                <w:lang w:eastAsia="zh-CN"/>
              </w:rPr>
              <w:t>1</w:t>
            </w:r>
          </w:p>
        </w:tc>
        <w:tc>
          <w:tcPr>
            <w:tcW w:w="1710" w:type="dxa"/>
            <w:tcBorders>
              <w:bottom w:val="single" w:sz="4" w:space="0" w:color="auto"/>
            </w:tcBorders>
          </w:tcPr>
          <w:p w:rsidR="00917554" w:rsidRPr="00757588" w:rsidRDefault="00917554" w:rsidP="002B56FA">
            <w:pPr>
              <w:spacing w:line="360" w:lineRule="auto"/>
              <w:jc w:val="both"/>
              <w:rPr>
                <w:rFonts w:ascii="Book Antiqua" w:hAnsi="Book Antiqua"/>
              </w:rPr>
            </w:pPr>
            <w:r w:rsidRPr="00757588">
              <w:rPr>
                <w:rFonts w:ascii="Book Antiqua" w:hAnsi="Book Antiqua"/>
              </w:rPr>
              <w:t>38</w:t>
            </w:r>
          </w:p>
        </w:tc>
        <w:tc>
          <w:tcPr>
            <w:tcW w:w="1710" w:type="dxa"/>
            <w:tcBorders>
              <w:bottom w:val="single" w:sz="4" w:space="0" w:color="auto"/>
            </w:tcBorders>
          </w:tcPr>
          <w:p w:rsidR="00917554" w:rsidRPr="00757588" w:rsidRDefault="00917554" w:rsidP="002B56FA">
            <w:pPr>
              <w:spacing w:line="360" w:lineRule="auto"/>
              <w:jc w:val="both"/>
              <w:rPr>
                <w:rFonts w:ascii="Book Antiqua" w:hAnsi="Book Antiqua"/>
              </w:rPr>
            </w:pPr>
            <w:r w:rsidRPr="00757588">
              <w:rPr>
                <w:rFonts w:ascii="Book Antiqua" w:hAnsi="Book Antiqua"/>
              </w:rPr>
              <w:t>94.7%</w:t>
            </w:r>
          </w:p>
        </w:tc>
        <w:tc>
          <w:tcPr>
            <w:tcW w:w="2430" w:type="dxa"/>
            <w:tcBorders>
              <w:bottom w:val="single" w:sz="4" w:space="0" w:color="auto"/>
            </w:tcBorders>
          </w:tcPr>
          <w:p w:rsidR="00917554" w:rsidRPr="00757588" w:rsidRDefault="00917554" w:rsidP="002B56FA">
            <w:pPr>
              <w:spacing w:line="360" w:lineRule="auto"/>
              <w:jc w:val="both"/>
              <w:rPr>
                <w:rFonts w:ascii="Book Antiqua" w:hAnsi="Book Antiqua"/>
              </w:rPr>
            </w:pPr>
            <w:proofErr w:type="spellStart"/>
            <w:r w:rsidRPr="00757588">
              <w:rPr>
                <w:rFonts w:ascii="Book Antiqua" w:hAnsi="Book Antiqua"/>
              </w:rPr>
              <w:t>Subepithelial</w:t>
            </w:r>
            <w:proofErr w:type="spellEnd"/>
            <w:r w:rsidRPr="00757588">
              <w:rPr>
                <w:rFonts w:ascii="Book Antiqua" w:hAnsi="Book Antiqua"/>
              </w:rPr>
              <w:t xml:space="preserve"> masses</w:t>
            </w:r>
          </w:p>
          <w:p w:rsidR="00917554" w:rsidRPr="00757588" w:rsidRDefault="00917554" w:rsidP="002B56FA">
            <w:pPr>
              <w:spacing w:line="360" w:lineRule="auto"/>
              <w:jc w:val="both"/>
              <w:rPr>
                <w:rFonts w:ascii="Book Antiqua" w:hAnsi="Book Antiqua"/>
              </w:rPr>
            </w:pPr>
            <w:r w:rsidRPr="00757588">
              <w:rPr>
                <w:rFonts w:ascii="Book Antiqua" w:hAnsi="Book Antiqua"/>
              </w:rPr>
              <w:t xml:space="preserve">Pancreatic (head and </w:t>
            </w:r>
            <w:proofErr w:type="spellStart"/>
            <w:r w:rsidRPr="00757588">
              <w:rPr>
                <w:rFonts w:ascii="Book Antiqua" w:hAnsi="Book Antiqua"/>
              </w:rPr>
              <w:t>uncinate</w:t>
            </w:r>
            <w:proofErr w:type="spellEnd"/>
            <w:r w:rsidRPr="00757588">
              <w:rPr>
                <w:rFonts w:ascii="Book Antiqua" w:hAnsi="Book Antiqua"/>
              </w:rPr>
              <w:t xml:space="preserve"> lesions)</w:t>
            </w:r>
          </w:p>
        </w:tc>
      </w:tr>
    </w:tbl>
    <w:p w:rsidR="00917554" w:rsidRPr="001451E5" w:rsidRDefault="00917554" w:rsidP="005A6BF6">
      <w:pPr>
        <w:spacing w:line="360" w:lineRule="auto"/>
        <w:jc w:val="both"/>
        <w:rPr>
          <w:rFonts w:ascii="Book Antiqua" w:eastAsia="宋体" w:hAnsi="Book Antiqua"/>
          <w:lang w:eastAsia="zh-CN"/>
        </w:rPr>
      </w:pPr>
      <w:r>
        <w:rPr>
          <w:rFonts w:ascii="Book Antiqua" w:eastAsia="宋体" w:hAnsi="Book Antiqua"/>
          <w:vertAlign w:val="superscript"/>
          <w:lang w:eastAsia="zh-CN"/>
        </w:rPr>
        <w:t>1</w:t>
      </w:r>
      <w:r w:rsidRPr="00E40743">
        <w:rPr>
          <w:rFonts w:ascii="Book Antiqua" w:hAnsi="Book Antiqua"/>
        </w:rPr>
        <w:t xml:space="preserve">A flexible </w:t>
      </w:r>
      <w:proofErr w:type="spellStart"/>
      <w:r w:rsidRPr="00E40743">
        <w:rPr>
          <w:rFonts w:ascii="Book Antiqua" w:hAnsi="Book Antiqua"/>
        </w:rPr>
        <w:t>Nitinol</w:t>
      </w:r>
      <w:proofErr w:type="spellEnd"/>
      <w:r w:rsidRPr="00E40743">
        <w:rPr>
          <w:rFonts w:ascii="Book Antiqua" w:hAnsi="Book Antiqua"/>
        </w:rPr>
        <w:t xml:space="preserve"> based needle was used in all procedures</w:t>
      </w:r>
      <w:r>
        <w:rPr>
          <w:rFonts w:ascii="Book Antiqua" w:eastAsia="宋体" w:hAnsi="Book Antiqua"/>
          <w:lang w:eastAsia="zh-CN"/>
        </w:rPr>
        <w:t xml:space="preserve">; </w:t>
      </w:r>
      <w:r w:rsidRPr="00E40743">
        <w:rPr>
          <w:rFonts w:ascii="Book Antiqua" w:hAnsi="Book Antiqua"/>
        </w:rPr>
        <w:t>FNA: Fine needle aspiration; FNB: Fine needle biopsy</w:t>
      </w:r>
      <w:r>
        <w:rPr>
          <w:rFonts w:ascii="Book Antiqua" w:eastAsia="宋体" w:hAnsi="Book Antiqua"/>
          <w:lang w:eastAsia="zh-CN"/>
        </w:rPr>
        <w:t>.</w:t>
      </w:r>
    </w:p>
    <w:p w:rsidR="00917554" w:rsidRDefault="00917554">
      <w:pPr>
        <w:rPr>
          <w:rFonts w:ascii="Book Antiqua" w:hAnsi="Book Antiqua"/>
          <w:b/>
        </w:rPr>
      </w:pPr>
      <w:r>
        <w:rPr>
          <w:rFonts w:ascii="Book Antiqua" w:hAnsi="Book Antiqua"/>
          <w:b/>
        </w:rPr>
        <w:br w:type="page"/>
      </w:r>
    </w:p>
    <w:p w:rsidR="00917554" w:rsidRPr="000A16E4" w:rsidRDefault="00917554" w:rsidP="000A16E4">
      <w:pPr>
        <w:spacing w:line="360" w:lineRule="auto"/>
        <w:ind w:left="-810"/>
        <w:jc w:val="both"/>
        <w:rPr>
          <w:rFonts w:ascii="Book Antiqua" w:eastAsia="宋体" w:hAnsi="Book Antiqua"/>
          <w:lang w:eastAsia="zh-CN"/>
        </w:rPr>
      </w:pPr>
      <w:r w:rsidRPr="00E40743">
        <w:rPr>
          <w:rFonts w:ascii="Book Antiqua" w:hAnsi="Book Antiqua"/>
          <w:b/>
        </w:rPr>
        <w:lastRenderedPageBreak/>
        <w:t>Table 2</w:t>
      </w:r>
      <w:r w:rsidRPr="00E40743">
        <w:rPr>
          <w:rFonts w:ascii="Book Antiqua" w:hAnsi="Book Antiqua"/>
        </w:rPr>
        <w:t xml:space="preserve"> </w:t>
      </w:r>
      <w:r w:rsidRPr="00164C59">
        <w:rPr>
          <w:rFonts w:ascii="Book Antiqua" w:hAnsi="Book Antiqua"/>
          <w:b/>
        </w:rPr>
        <w:t>Quality of samples using different needle sizes as reported by recent studies</w:t>
      </w:r>
    </w:p>
    <w:tbl>
      <w:tblPr>
        <w:tblW w:w="10260" w:type="dxa"/>
        <w:tblInd w:w="-702" w:type="dxa"/>
        <w:tblBorders>
          <w:top w:val="single" w:sz="4" w:space="0" w:color="auto"/>
          <w:bottom w:val="single" w:sz="4" w:space="0" w:color="auto"/>
        </w:tblBorders>
        <w:tblLook w:val="00A0" w:firstRow="1" w:lastRow="0" w:firstColumn="1" w:lastColumn="0" w:noHBand="0" w:noVBand="0"/>
      </w:tblPr>
      <w:tblGrid>
        <w:gridCol w:w="1512"/>
        <w:gridCol w:w="1159"/>
        <w:gridCol w:w="1465"/>
        <w:gridCol w:w="1735"/>
        <w:gridCol w:w="4389"/>
      </w:tblGrid>
      <w:tr w:rsidR="00917554" w:rsidRPr="00757588" w:rsidTr="00757588">
        <w:trPr>
          <w:trHeight w:val="764"/>
        </w:trPr>
        <w:tc>
          <w:tcPr>
            <w:tcW w:w="1530" w:type="dxa"/>
            <w:tcBorders>
              <w:top w:val="single" w:sz="4" w:space="0" w:color="auto"/>
              <w:bottom w:val="single" w:sz="4" w:space="0" w:color="auto"/>
            </w:tcBorders>
          </w:tcPr>
          <w:p w:rsidR="00917554" w:rsidRPr="00757588" w:rsidRDefault="00917554" w:rsidP="00757588">
            <w:pPr>
              <w:spacing w:line="360" w:lineRule="auto"/>
              <w:jc w:val="both"/>
              <w:rPr>
                <w:rFonts w:ascii="Book Antiqua" w:eastAsia="宋体" w:hAnsi="Book Antiqua"/>
                <w:b/>
                <w:lang w:eastAsia="zh-CN"/>
              </w:rPr>
            </w:pPr>
            <w:r w:rsidRPr="00757588">
              <w:rPr>
                <w:rFonts w:ascii="Book Antiqua" w:hAnsi="Book Antiqua"/>
                <w:b/>
              </w:rPr>
              <w:t>Ref</w:t>
            </w:r>
            <w:r w:rsidRPr="00757588">
              <w:rPr>
                <w:rFonts w:ascii="Book Antiqua" w:eastAsia="宋体" w:hAnsi="Book Antiqua"/>
                <w:b/>
                <w:lang w:eastAsia="zh-CN"/>
              </w:rPr>
              <w:t>.</w:t>
            </w:r>
          </w:p>
        </w:tc>
        <w:tc>
          <w:tcPr>
            <w:tcW w:w="1170" w:type="dxa"/>
            <w:tcBorders>
              <w:top w:val="single" w:sz="4" w:space="0" w:color="auto"/>
              <w:bottom w:val="single" w:sz="4" w:space="0" w:color="auto"/>
            </w:tcBorders>
          </w:tcPr>
          <w:p w:rsidR="00917554" w:rsidRPr="00757588" w:rsidRDefault="00917554" w:rsidP="00757588">
            <w:pPr>
              <w:spacing w:line="360" w:lineRule="auto"/>
              <w:jc w:val="both"/>
              <w:rPr>
                <w:rFonts w:ascii="Book Antiqua" w:hAnsi="Book Antiqua"/>
                <w:b/>
              </w:rPr>
            </w:pPr>
            <w:r w:rsidRPr="00757588">
              <w:rPr>
                <w:rFonts w:ascii="Book Antiqua" w:hAnsi="Book Antiqua"/>
                <w:b/>
              </w:rPr>
              <w:t>Needle size</w:t>
            </w:r>
          </w:p>
        </w:tc>
        <w:tc>
          <w:tcPr>
            <w:tcW w:w="1488" w:type="dxa"/>
            <w:tcBorders>
              <w:top w:val="single" w:sz="4" w:space="0" w:color="auto"/>
              <w:bottom w:val="single" w:sz="4" w:space="0" w:color="auto"/>
            </w:tcBorders>
          </w:tcPr>
          <w:p w:rsidR="00917554" w:rsidRPr="00757588" w:rsidRDefault="00917554" w:rsidP="00757588">
            <w:pPr>
              <w:spacing w:line="360" w:lineRule="auto"/>
              <w:jc w:val="both"/>
              <w:rPr>
                <w:rFonts w:ascii="Book Antiqua" w:hAnsi="Book Antiqua"/>
                <w:b/>
              </w:rPr>
            </w:pPr>
            <w:r w:rsidRPr="00757588">
              <w:rPr>
                <w:rFonts w:ascii="Book Antiqua" w:hAnsi="Book Antiqua"/>
                <w:b/>
              </w:rPr>
              <w:t>Number of patients</w:t>
            </w:r>
          </w:p>
        </w:tc>
        <w:tc>
          <w:tcPr>
            <w:tcW w:w="1482" w:type="dxa"/>
            <w:tcBorders>
              <w:top w:val="single" w:sz="4" w:space="0" w:color="auto"/>
              <w:bottom w:val="single" w:sz="4" w:space="0" w:color="auto"/>
            </w:tcBorders>
          </w:tcPr>
          <w:p w:rsidR="00917554" w:rsidRPr="00757588" w:rsidRDefault="00917554" w:rsidP="00757588">
            <w:pPr>
              <w:spacing w:line="360" w:lineRule="auto"/>
              <w:jc w:val="both"/>
              <w:rPr>
                <w:rFonts w:ascii="Book Antiqua" w:hAnsi="Book Antiqua"/>
                <w:b/>
              </w:rPr>
            </w:pPr>
            <w:r w:rsidRPr="00757588">
              <w:rPr>
                <w:rFonts w:ascii="Book Antiqua" w:hAnsi="Book Antiqua"/>
                <w:b/>
              </w:rPr>
              <w:t>Location of lesion</w:t>
            </w:r>
          </w:p>
        </w:tc>
        <w:tc>
          <w:tcPr>
            <w:tcW w:w="4590" w:type="dxa"/>
            <w:tcBorders>
              <w:top w:val="single" w:sz="4" w:space="0" w:color="auto"/>
              <w:bottom w:val="single" w:sz="4" w:space="0" w:color="auto"/>
            </w:tcBorders>
          </w:tcPr>
          <w:p w:rsidR="00917554" w:rsidRPr="00757588" w:rsidRDefault="00917554" w:rsidP="00757588">
            <w:pPr>
              <w:spacing w:line="360" w:lineRule="auto"/>
              <w:jc w:val="both"/>
              <w:rPr>
                <w:rFonts w:ascii="Book Antiqua" w:hAnsi="Book Antiqua"/>
                <w:b/>
              </w:rPr>
            </w:pPr>
            <w:r w:rsidRPr="00757588">
              <w:rPr>
                <w:rFonts w:ascii="Book Antiqua" w:hAnsi="Book Antiqua"/>
                <w:b/>
              </w:rPr>
              <w:t xml:space="preserve">Result </w:t>
            </w:r>
          </w:p>
        </w:tc>
      </w:tr>
      <w:tr w:rsidR="00917554" w:rsidRPr="00757588" w:rsidTr="00757588">
        <w:tc>
          <w:tcPr>
            <w:tcW w:w="1530" w:type="dxa"/>
            <w:tcBorders>
              <w:top w:val="single" w:sz="4" w:space="0" w:color="auto"/>
            </w:tcBorders>
          </w:tcPr>
          <w:p w:rsidR="00917554" w:rsidRPr="00757588" w:rsidRDefault="00917554" w:rsidP="00757588">
            <w:pPr>
              <w:spacing w:line="360" w:lineRule="auto"/>
              <w:jc w:val="both"/>
              <w:rPr>
                <w:rFonts w:ascii="Book Antiqua" w:hAnsi="Book Antiqua"/>
              </w:rPr>
            </w:pPr>
            <w:r w:rsidRPr="00757588">
              <w:rPr>
                <w:rFonts w:ascii="Book Antiqua" w:hAnsi="Book Antiqua"/>
              </w:rPr>
              <w:t xml:space="preserve">Lee </w:t>
            </w:r>
            <w:r w:rsidRPr="00757588">
              <w:rPr>
                <w:rFonts w:ascii="Book Antiqua" w:eastAsia="宋体" w:hAnsi="Book Antiqua"/>
                <w:i/>
                <w:lang w:eastAsia="zh-CN"/>
              </w:rPr>
              <w:t>et al</w:t>
            </w:r>
            <w:r w:rsidRPr="00757588">
              <w:rPr>
                <w:rFonts w:ascii="Book Antiqua" w:hAnsi="Book Antiqua"/>
                <w:vertAlign w:val="superscript"/>
              </w:rPr>
              <w:t>[55]</w:t>
            </w:r>
          </w:p>
        </w:tc>
        <w:tc>
          <w:tcPr>
            <w:tcW w:w="1170" w:type="dxa"/>
            <w:tcBorders>
              <w:top w:val="single" w:sz="4" w:space="0" w:color="auto"/>
            </w:tcBorders>
          </w:tcPr>
          <w:p w:rsidR="00917554" w:rsidRPr="00757588" w:rsidRDefault="00917554" w:rsidP="00757588">
            <w:pPr>
              <w:spacing w:line="360" w:lineRule="auto"/>
              <w:jc w:val="both"/>
              <w:rPr>
                <w:rFonts w:ascii="Book Antiqua" w:hAnsi="Book Antiqua"/>
              </w:rPr>
            </w:pPr>
            <w:r w:rsidRPr="00757588">
              <w:rPr>
                <w:rFonts w:ascii="Book Antiqua" w:hAnsi="Book Antiqua"/>
              </w:rPr>
              <w:t>22-G and 25-G</w:t>
            </w:r>
          </w:p>
        </w:tc>
        <w:tc>
          <w:tcPr>
            <w:tcW w:w="1488" w:type="dxa"/>
            <w:tcBorders>
              <w:top w:val="single" w:sz="4" w:space="0" w:color="auto"/>
            </w:tcBorders>
          </w:tcPr>
          <w:p w:rsidR="00917554" w:rsidRPr="00757588" w:rsidRDefault="00917554" w:rsidP="00757588">
            <w:pPr>
              <w:spacing w:line="360" w:lineRule="auto"/>
              <w:jc w:val="both"/>
              <w:rPr>
                <w:rFonts w:ascii="Book Antiqua" w:hAnsi="Book Antiqua"/>
              </w:rPr>
            </w:pPr>
            <w:r w:rsidRPr="00757588">
              <w:rPr>
                <w:rFonts w:ascii="Book Antiqua" w:hAnsi="Book Antiqua"/>
              </w:rPr>
              <w:t>12</w:t>
            </w:r>
          </w:p>
        </w:tc>
        <w:tc>
          <w:tcPr>
            <w:tcW w:w="1482" w:type="dxa"/>
            <w:tcBorders>
              <w:top w:val="single" w:sz="4" w:space="0" w:color="auto"/>
            </w:tcBorders>
          </w:tcPr>
          <w:p w:rsidR="00917554" w:rsidRPr="00757588" w:rsidRDefault="00917554" w:rsidP="00757588">
            <w:pPr>
              <w:spacing w:line="360" w:lineRule="auto"/>
              <w:jc w:val="both"/>
              <w:rPr>
                <w:rFonts w:ascii="Book Antiqua" w:hAnsi="Book Antiqua"/>
              </w:rPr>
            </w:pPr>
            <w:r w:rsidRPr="00757588">
              <w:rPr>
                <w:rFonts w:ascii="Book Antiqua" w:hAnsi="Book Antiqua"/>
              </w:rPr>
              <w:t xml:space="preserve">Pancreas and </w:t>
            </w:r>
            <w:proofErr w:type="spellStart"/>
            <w:r w:rsidRPr="00757588">
              <w:rPr>
                <w:rFonts w:ascii="Book Antiqua" w:hAnsi="Book Antiqua"/>
              </w:rPr>
              <w:t>peripancreatic</w:t>
            </w:r>
            <w:proofErr w:type="spellEnd"/>
          </w:p>
        </w:tc>
        <w:tc>
          <w:tcPr>
            <w:tcW w:w="4590" w:type="dxa"/>
            <w:tcBorders>
              <w:top w:val="single" w:sz="4" w:space="0" w:color="auto"/>
            </w:tcBorders>
          </w:tcPr>
          <w:p w:rsidR="00917554" w:rsidRPr="00757588" w:rsidRDefault="00917554" w:rsidP="00757588">
            <w:pPr>
              <w:spacing w:line="360" w:lineRule="auto"/>
              <w:jc w:val="both"/>
              <w:rPr>
                <w:rFonts w:ascii="Book Antiqua" w:hAnsi="Book Antiqua"/>
              </w:rPr>
            </w:pPr>
            <w:r w:rsidRPr="00757588">
              <w:rPr>
                <w:rFonts w:ascii="Book Antiqua" w:hAnsi="Book Antiqua"/>
              </w:rPr>
              <w:t>No difference between the two needles in terms of cellularity (</w:t>
            </w:r>
            <w:r w:rsidRPr="00757588">
              <w:rPr>
                <w:rFonts w:ascii="Book Antiqua" w:hAnsi="Book Antiqua"/>
                <w:i/>
              </w:rPr>
              <w:t>P</w:t>
            </w:r>
            <w:r w:rsidRPr="00757588">
              <w:rPr>
                <w:rFonts w:ascii="Book Antiqua" w:eastAsia="宋体" w:hAnsi="Book Antiqua"/>
                <w:lang w:eastAsia="zh-CN"/>
              </w:rPr>
              <w:t xml:space="preserve"> </w:t>
            </w:r>
            <w:r w:rsidRPr="00757588">
              <w:rPr>
                <w:rFonts w:ascii="Book Antiqua" w:hAnsi="Book Antiqua"/>
              </w:rPr>
              <w:t>=</w:t>
            </w:r>
            <w:r w:rsidRPr="00757588">
              <w:rPr>
                <w:rFonts w:ascii="Book Antiqua" w:eastAsia="宋体" w:hAnsi="Book Antiqua"/>
                <w:lang w:eastAsia="zh-CN"/>
              </w:rPr>
              <w:t xml:space="preserve"> </w:t>
            </w:r>
            <w:r w:rsidRPr="00757588">
              <w:rPr>
                <w:rFonts w:ascii="Book Antiqua" w:hAnsi="Book Antiqua"/>
              </w:rPr>
              <w:t>0.84)</w:t>
            </w:r>
          </w:p>
        </w:tc>
      </w:tr>
      <w:tr w:rsidR="00917554" w:rsidRPr="00757588" w:rsidTr="00757588">
        <w:tc>
          <w:tcPr>
            <w:tcW w:w="1530" w:type="dxa"/>
          </w:tcPr>
          <w:p w:rsidR="00917554" w:rsidRPr="00757588" w:rsidRDefault="00917554" w:rsidP="00757588">
            <w:pPr>
              <w:spacing w:line="360" w:lineRule="auto"/>
              <w:jc w:val="both"/>
              <w:rPr>
                <w:rFonts w:ascii="Book Antiqua" w:hAnsi="Book Antiqua"/>
              </w:rPr>
            </w:pPr>
            <w:proofErr w:type="spellStart"/>
            <w:r w:rsidRPr="00757588">
              <w:rPr>
                <w:rFonts w:ascii="Book Antiqua" w:hAnsi="Book Antiqua"/>
              </w:rPr>
              <w:t>Siddiqui</w:t>
            </w:r>
            <w:proofErr w:type="spellEnd"/>
            <w:r w:rsidRPr="00757588">
              <w:rPr>
                <w:rFonts w:ascii="Book Antiqua" w:hAnsi="Book Antiqua"/>
              </w:rPr>
              <w:t xml:space="preserve"> </w:t>
            </w:r>
            <w:r w:rsidRPr="00757588">
              <w:rPr>
                <w:rFonts w:ascii="Book Antiqua" w:eastAsia="宋体" w:hAnsi="Book Antiqua"/>
                <w:i/>
                <w:lang w:eastAsia="zh-CN"/>
              </w:rPr>
              <w:t>et al</w:t>
            </w:r>
            <w:r w:rsidRPr="00757588">
              <w:rPr>
                <w:rFonts w:ascii="Book Antiqua" w:hAnsi="Book Antiqua"/>
                <w:vertAlign w:val="superscript"/>
              </w:rPr>
              <w:t>[56]</w:t>
            </w:r>
          </w:p>
        </w:tc>
        <w:tc>
          <w:tcPr>
            <w:tcW w:w="1170" w:type="dxa"/>
          </w:tcPr>
          <w:p w:rsidR="00917554" w:rsidRPr="00757588" w:rsidRDefault="00917554" w:rsidP="00757588">
            <w:pPr>
              <w:spacing w:line="360" w:lineRule="auto"/>
              <w:jc w:val="both"/>
              <w:rPr>
                <w:rFonts w:ascii="Book Antiqua" w:hAnsi="Book Antiqua"/>
              </w:rPr>
            </w:pPr>
            <w:r w:rsidRPr="00757588">
              <w:rPr>
                <w:rFonts w:ascii="Book Antiqua" w:hAnsi="Book Antiqua"/>
              </w:rPr>
              <w:t>22-G and 25-G</w:t>
            </w:r>
          </w:p>
        </w:tc>
        <w:tc>
          <w:tcPr>
            <w:tcW w:w="1488" w:type="dxa"/>
          </w:tcPr>
          <w:p w:rsidR="00917554" w:rsidRPr="00757588" w:rsidRDefault="00917554" w:rsidP="00757588">
            <w:pPr>
              <w:spacing w:line="360" w:lineRule="auto"/>
              <w:jc w:val="both"/>
              <w:rPr>
                <w:rFonts w:ascii="Book Antiqua" w:hAnsi="Book Antiqua"/>
              </w:rPr>
            </w:pPr>
            <w:r w:rsidRPr="00757588">
              <w:rPr>
                <w:rFonts w:ascii="Book Antiqua" w:hAnsi="Book Antiqua"/>
              </w:rPr>
              <w:t>131</w:t>
            </w:r>
          </w:p>
          <w:p w:rsidR="00917554" w:rsidRPr="00757588" w:rsidRDefault="00917554" w:rsidP="00757588">
            <w:pPr>
              <w:spacing w:line="360" w:lineRule="auto"/>
              <w:jc w:val="both"/>
              <w:rPr>
                <w:rFonts w:ascii="Book Antiqua" w:hAnsi="Book Antiqua"/>
              </w:rPr>
            </w:pPr>
            <w:r w:rsidRPr="00757588">
              <w:rPr>
                <w:rFonts w:ascii="Book Antiqua" w:hAnsi="Book Antiqua"/>
              </w:rPr>
              <w:t>(22-G</w:t>
            </w:r>
            <w:r w:rsidRPr="00757588">
              <w:rPr>
                <w:rFonts w:ascii="Book Antiqua" w:eastAsia="宋体" w:hAnsi="Book Antiqua"/>
                <w:lang w:eastAsia="zh-CN"/>
              </w:rPr>
              <w:t xml:space="preserve"> </w:t>
            </w:r>
            <w:r w:rsidRPr="00757588">
              <w:rPr>
                <w:rFonts w:ascii="Book Antiqua" w:hAnsi="Book Antiqua"/>
              </w:rPr>
              <w:t>= 64 patients)</w:t>
            </w:r>
          </w:p>
          <w:p w:rsidR="00917554" w:rsidRPr="00757588" w:rsidRDefault="00917554" w:rsidP="00757588">
            <w:pPr>
              <w:spacing w:line="360" w:lineRule="auto"/>
              <w:jc w:val="both"/>
              <w:rPr>
                <w:rFonts w:ascii="Book Antiqua" w:hAnsi="Book Antiqua"/>
              </w:rPr>
            </w:pPr>
            <w:r w:rsidRPr="00757588">
              <w:rPr>
                <w:rFonts w:ascii="Book Antiqua" w:hAnsi="Book Antiqua"/>
              </w:rPr>
              <w:t>(25-G</w:t>
            </w:r>
            <w:r w:rsidRPr="00757588">
              <w:rPr>
                <w:rFonts w:ascii="Book Antiqua" w:eastAsia="宋体" w:hAnsi="Book Antiqua"/>
                <w:lang w:eastAsia="zh-CN"/>
              </w:rPr>
              <w:t xml:space="preserve"> </w:t>
            </w:r>
            <w:r w:rsidRPr="00757588">
              <w:rPr>
                <w:rFonts w:ascii="Book Antiqua" w:hAnsi="Book Antiqua"/>
              </w:rPr>
              <w:t>= 67 patients)</w:t>
            </w:r>
          </w:p>
        </w:tc>
        <w:tc>
          <w:tcPr>
            <w:tcW w:w="1482" w:type="dxa"/>
          </w:tcPr>
          <w:p w:rsidR="00917554" w:rsidRPr="00757588" w:rsidRDefault="00917554" w:rsidP="00757588">
            <w:pPr>
              <w:spacing w:line="360" w:lineRule="auto"/>
              <w:jc w:val="both"/>
              <w:rPr>
                <w:rFonts w:ascii="Book Antiqua" w:hAnsi="Book Antiqua"/>
              </w:rPr>
            </w:pPr>
            <w:r w:rsidRPr="00757588">
              <w:rPr>
                <w:rFonts w:ascii="Book Antiqua" w:hAnsi="Book Antiqua"/>
              </w:rPr>
              <w:t>Pancreas</w:t>
            </w:r>
          </w:p>
        </w:tc>
        <w:tc>
          <w:tcPr>
            <w:tcW w:w="4590" w:type="dxa"/>
          </w:tcPr>
          <w:p w:rsidR="00917554" w:rsidRPr="00757588" w:rsidRDefault="00917554" w:rsidP="00757588">
            <w:pPr>
              <w:spacing w:line="360" w:lineRule="auto"/>
              <w:jc w:val="both"/>
              <w:rPr>
                <w:rFonts w:ascii="Book Antiqua" w:hAnsi="Book Antiqua"/>
              </w:rPr>
            </w:pPr>
            <w:r w:rsidRPr="00757588">
              <w:rPr>
                <w:rFonts w:ascii="Book Antiqua" w:hAnsi="Book Antiqua"/>
              </w:rPr>
              <w:t>No significant difference in diagnostic yield (</w:t>
            </w:r>
            <w:r w:rsidRPr="00757588">
              <w:rPr>
                <w:rFonts w:ascii="Book Antiqua" w:hAnsi="Book Antiqua"/>
                <w:i/>
              </w:rPr>
              <w:t>P</w:t>
            </w:r>
            <w:r w:rsidRPr="00757588">
              <w:rPr>
                <w:rFonts w:ascii="Book Antiqua" w:eastAsia="宋体" w:hAnsi="Book Antiqua"/>
                <w:lang w:eastAsia="zh-CN"/>
              </w:rPr>
              <w:t xml:space="preserve"> </w:t>
            </w:r>
            <w:r w:rsidRPr="00757588">
              <w:rPr>
                <w:rFonts w:ascii="Book Antiqua" w:hAnsi="Book Antiqua"/>
              </w:rPr>
              <w:t>=</w:t>
            </w:r>
            <w:r w:rsidRPr="00757588">
              <w:rPr>
                <w:rFonts w:ascii="Book Antiqua" w:eastAsia="宋体" w:hAnsi="Book Antiqua"/>
                <w:lang w:eastAsia="zh-CN"/>
              </w:rPr>
              <w:t xml:space="preserve"> </w:t>
            </w:r>
            <w:r w:rsidRPr="00757588">
              <w:rPr>
                <w:rFonts w:ascii="Book Antiqua" w:hAnsi="Book Antiqua"/>
              </w:rPr>
              <w:t>0.18)</w:t>
            </w:r>
          </w:p>
        </w:tc>
      </w:tr>
      <w:tr w:rsidR="00917554" w:rsidRPr="00757588" w:rsidTr="00757588">
        <w:trPr>
          <w:trHeight w:val="791"/>
        </w:trPr>
        <w:tc>
          <w:tcPr>
            <w:tcW w:w="1530" w:type="dxa"/>
          </w:tcPr>
          <w:p w:rsidR="00917554" w:rsidRPr="00757588" w:rsidRDefault="00917554" w:rsidP="00757588">
            <w:pPr>
              <w:spacing w:line="360" w:lineRule="auto"/>
              <w:jc w:val="both"/>
              <w:rPr>
                <w:rFonts w:ascii="Book Antiqua" w:hAnsi="Book Antiqua"/>
              </w:rPr>
            </w:pPr>
            <w:proofErr w:type="spellStart"/>
            <w:r w:rsidRPr="00757588">
              <w:rPr>
                <w:rFonts w:ascii="Book Antiqua" w:hAnsi="Book Antiqua"/>
              </w:rPr>
              <w:t>Ozkul</w:t>
            </w:r>
            <w:proofErr w:type="spellEnd"/>
            <w:r w:rsidRPr="00757588">
              <w:rPr>
                <w:rFonts w:ascii="Book Antiqua" w:hAnsi="Book Antiqua"/>
              </w:rPr>
              <w:t xml:space="preserve"> </w:t>
            </w:r>
            <w:r w:rsidRPr="00757588">
              <w:rPr>
                <w:rFonts w:ascii="Book Antiqua" w:eastAsia="宋体" w:hAnsi="Book Antiqua"/>
                <w:i/>
                <w:lang w:eastAsia="zh-CN"/>
              </w:rPr>
              <w:t>et al</w:t>
            </w:r>
            <w:r w:rsidRPr="00757588">
              <w:rPr>
                <w:rFonts w:ascii="Book Antiqua" w:hAnsi="Book Antiqua"/>
                <w:vertAlign w:val="superscript"/>
              </w:rPr>
              <w:t>[57]</w:t>
            </w:r>
          </w:p>
        </w:tc>
        <w:tc>
          <w:tcPr>
            <w:tcW w:w="1170" w:type="dxa"/>
          </w:tcPr>
          <w:p w:rsidR="00917554" w:rsidRPr="00757588" w:rsidRDefault="00917554" w:rsidP="00757588">
            <w:pPr>
              <w:spacing w:line="360" w:lineRule="auto"/>
              <w:jc w:val="both"/>
              <w:rPr>
                <w:rFonts w:ascii="Book Antiqua" w:hAnsi="Book Antiqua"/>
              </w:rPr>
            </w:pPr>
            <w:r w:rsidRPr="00757588">
              <w:rPr>
                <w:rFonts w:ascii="Book Antiqua" w:hAnsi="Book Antiqua"/>
              </w:rPr>
              <w:t>22-G and 25-G</w:t>
            </w:r>
          </w:p>
        </w:tc>
        <w:tc>
          <w:tcPr>
            <w:tcW w:w="1488" w:type="dxa"/>
          </w:tcPr>
          <w:p w:rsidR="00917554" w:rsidRPr="00757588" w:rsidRDefault="00917554" w:rsidP="00757588">
            <w:pPr>
              <w:spacing w:line="360" w:lineRule="auto"/>
              <w:jc w:val="both"/>
              <w:rPr>
                <w:rFonts w:ascii="Book Antiqua" w:hAnsi="Book Antiqua"/>
              </w:rPr>
            </w:pPr>
            <w:r w:rsidRPr="00757588">
              <w:rPr>
                <w:rFonts w:ascii="Book Antiqua" w:hAnsi="Book Antiqua"/>
              </w:rPr>
              <w:t>50</w:t>
            </w:r>
          </w:p>
        </w:tc>
        <w:tc>
          <w:tcPr>
            <w:tcW w:w="1482" w:type="dxa"/>
          </w:tcPr>
          <w:p w:rsidR="00917554" w:rsidRPr="00757588" w:rsidRDefault="00917554" w:rsidP="00757588">
            <w:pPr>
              <w:spacing w:line="360" w:lineRule="auto"/>
              <w:jc w:val="both"/>
              <w:rPr>
                <w:rFonts w:ascii="Book Antiqua" w:hAnsi="Book Antiqua"/>
              </w:rPr>
            </w:pPr>
            <w:r w:rsidRPr="00757588">
              <w:rPr>
                <w:rFonts w:ascii="Book Antiqua" w:hAnsi="Book Antiqua"/>
              </w:rPr>
              <w:t>Pancreas</w:t>
            </w:r>
          </w:p>
        </w:tc>
        <w:tc>
          <w:tcPr>
            <w:tcW w:w="4590" w:type="dxa"/>
          </w:tcPr>
          <w:p w:rsidR="00917554" w:rsidRPr="00757588" w:rsidRDefault="00917554" w:rsidP="00757588">
            <w:pPr>
              <w:spacing w:line="360" w:lineRule="auto"/>
              <w:jc w:val="both"/>
              <w:rPr>
                <w:rFonts w:ascii="Book Antiqua" w:hAnsi="Book Antiqua"/>
              </w:rPr>
            </w:pPr>
            <w:r w:rsidRPr="00757588">
              <w:rPr>
                <w:rFonts w:ascii="Book Antiqua" w:hAnsi="Book Antiqua"/>
              </w:rPr>
              <w:t xml:space="preserve">No significant difference in diagnostic accuracy 94% </w:t>
            </w:r>
            <w:proofErr w:type="spellStart"/>
            <w:r w:rsidRPr="00757588">
              <w:rPr>
                <w:rFonts w:ascii="Book Antiqua" w:hAnsi="Book Antiqua"/>
                <w:i/>
              </w:rPr>
              <w:t>vs</w:t>
            </w:r>
            <w:proofErr w:type="spellEnd"/>
            <w:r w:rsidRPr="00757588">
              <w:rPr>
                <w:rFonts w:ascii="Book Antiqua" w:hAnsi="Book Antiqua"/>
              </w:rPr>
              <w:t xml:space="preserve"> 86%</w:t>
            </w:r>
          </w:p>
        </w:tc>
      </w:tr>
      <w:tr w:rsidR="00917554" w:rsidRPr="00757588" w:rsidTr="00757588">
        <w:tc>
          <w:tcPr>
            <w:tcW w:w="1530" w:type="dxa"/>
          </w:tcPr>
          <w:p w:rsidR="00917554" w:rsidRPr="00757588" w:rsidRDefault="00917554" w:rsidP="00757588">
            <w:pPr>
              <w:spacing w:line="360" w:lineRule="auto"/>
              <w:jc w:val="both"/>
              <w:rPr>
                <w:rFonts w:ascii="Book Antiqua" w:hAnsi="Book Antiqua"/>
              </w:rPr>
            </w:pPr>
            <w:proofErr w:type="spellStart"/>
            <w:r w:rsidRPr="00757588">
              <w:rPr>
                <w:rFonts w:ascii="Book Antiqua" w:hAnsi="Book Antiqua"/>
              </w:rPr>
              <w:t>Imazu</w:t>
            </w:r>
            <w:proofErr w:type="spellEnd"/>
            <w:r w:rsidRPr="00757588">
              <w:rPr>
                <w:rFonts w:ascii="Book Antiqua" w:hAnsi="Book Antiqua"/>
              </w:rPr>
              <w:t xml:space="preserve"> </w:t>
            </w:r>
            <w:r w:rsidRPr="00757588">
              <w:rPr>
                <w:rFonts w:ascii="Book Antiqua" w:eastAsia="宋体" w:hAnsi="Book Antiqua"/>
                <w:i/>
                <w:lang w:eastAsia="zh-CN"/>
              </w:rPr>
              <w:t>et al</w:t>
            </w:r>
            <w:r w:rsidRPr="00757588">
              <w:rPr>
                <w:rFonts w:ascii="Book Antiqua" w:hAnsi="Book Antiqua"/>
                <w:vertAlign w:val="superscript"/>
              </w:rPr>
              <w:t>[58]</w:t>
            </w:r>
          </w:p>
        </w:tc>
        <w:tc>
          <w:tcPr>
            <w:tcW w:w="1170" w:type="dxa"/>
          </w:tcPr>
          <w:p w:rsidR="00917554" w:rsidRPr="00757588" w:rsidRDefault="00917554" w:rsidP="00757588">
            <w:pPr>
              <w:spacing w:line="360" w:lineRule="auto"/>
              <w:jc w:val="both"/>
              <w:rPr>
                <w:rFonts w:ascii="Book Antiqua" w:hAnsi="Book Antiqua"/>
              </w:rPr>
            </w:pPr>
            <w:r w:rsidRPr="00757588">
              <w:rPr>
                <w:rFonts w:ascii="Book Antiqua" w:hAnsi="Book Antiqua"/>
              </w:rPr>
              <w:t>22-G and 25-G</w:t>
            </w:r>
          </w:p>
        </w:tc>
        <w:tc>
          <w:tcPr>
            <w:tcW w:w="1488" w:type="dxa"/>
          </w:tcPr>
          <w:p w:rsidR="00917554" w:rsidRPr="00757588" w:rsidRDefault="00917554" w:rsidP="00757588">
            <w:pPr>
              <w:spacing w:line="360" w:lineRule="auto"/>
              <w:jc w:val="both"/>
              <w:rPr>
                <w:rFonts w:ascii="Book Antiqua" w:hAnsi="Book Antiqua"/>
              </w:rPr>
            </w:pPr>
            <w:r w:rsidRPr="00757588">
              <w:rPr>
                <w:rFonts w:ascii="Book Antiqua" w:hAnsi="Book Antiqua"/>
              </w:rPr>
              <w:t>43</w:t>
            </w:r>
          </w:p>
        </w:tc>
        <w:tc>
          <w:tcPr>
            <w:tcW w:w="1482" w:type="dxa"/>
          </w:tcPr>
          <w:p w:rsidR="00917554" w:rsidRPr="00757588" w:rsidRDefault="00917554" w:rsidP="00757588">
            <w:pPr>
              <w:spacing w:line="360" w:lineRule="auto"/>
              <w:jc w:val="both"/>
              <w:rPr>
                <w:rFonts w:ascii="Book Antiqua" w:hAnsi="Book Antiqua"/>
              </w:rPr>
            </w:pPr>
            <w:r w:rsidRPr="00757588">
              <w:rPr>
                <w:rFonts w:ascii="Book Antiqua" w:hAnsi="Book Antiqua"/>
              </w:rPr>
              <w:t xml:space="preserve">Pancreas, Lymph nodes, </w:t>
            </w:r>
            <w:proofErr w:type="spellStart"/>
            <w:r w:rsidRPr="00757588">
              <w:rPr>
                <w:rFonts w:ascii="Book Antiqua" w:hAnsi="Book Antiqua"/>
              </w:rPr>
              <w:t>submucosal</w:t>
            </w:r>
            <w:proofErr w:type="spellEnd"/>
            <w:r w:rsidRPr="00757588">
              <w:rPr>
                <w:rFonts w:ascii="Book Antiqua" w:hAnsi="Book Antiqua"/>
              </w:rPr>
              <w:t xml:space="preserve"> tumors</w:t>
            </w:r>
          </w:p>
        </w:tc>
        <w:tc>
          <w:tcPr>
            <w:tcW w:w="4590" w:type="dxa"/>
          </w:tcPr>
          <w:p w:rsidR="00917554" w:rsidRPr="00757588" w:rsidRDefault="00917554" w:rsidP="00757588">
            <w:pPr>
              <w:spacing w:line="360" w:lineRule="auto"/>
              <w:jc w:val="both"/>
              <w:rPr>
                <w:rFonts w:ascii="Book Antiqua" w:hAnsi="Book Antiqua"/>
              </w:rPr>
            </w:pPr>
            <w:r w:rsidRPr="00757588">
              <w:rPr>
                <w:rFonts w:ascii="Book Antiqua" w:hAnsi="Book Antiqua"/>
              </w:rPr>
              <w:t>Similar overall diagnostic yield</w:t>
            </w:r>
          </w:p>
          <w:p w:rsidR="00917554" w:rsidRPr="00757588" w:rsidRDefault="00917554" w:rsidP="00757588">
            <w:pPr>
              <w:spacing w:line="360" w:lineRule="auto"/>
              <w:jc w:val="both"/>
              <w:rPr>
                <w:rFonts w:ascii="Book Antiqua" w:hAnsi="Book Antiqua"/>
              </w:rPr>
            </w:pPr>
            <w:r w:rsidRPr="00757588">
              <w:rPr>
                <w:rFonts w:ascii="Book Antiqua" w:hAnsi="Book Antiqua"/>
              </w:rPr>
              <w:t>22</w:t>
            </w:r>
            <w:r w:rsidRPr="00757588">
              <w:rPr>
                <w:rFonts w:ascii="Book Antiqua" w:eastAsia="宋体" w:hAnsi="Book Antiqua"/>
                <w:lang w:eastAsia="zh-CN"/>
              </w:rPr>
              <w:t xml:space="preserve"> </w:t>
            </w:r>
            <w:r w:rsidRPr="00757588">
              <w:rPr>
                <w:rFonts w:ascii="Book Antiqua" w:hAnsi="Book Antiqua"/>
              </w:rPr>
              <w:t>&gt;</w:t>
            </w:r>
            <w:r w:rsidRPr="00757588">
              <w:rPr>
                <w:rFonts w:ascii="Book Antiqua" w:eastAsia="宋体" w:hAnsi="Book Antiqua"/>
                <w:lang w:eastAsia="zh-CN"/>
              </w:rPr>
              <w:t xml:space="preserve"> </w:t>
            </w:r>
            <w:r w:rsidRPr="00757588">
              <w:rPr>
                <w:rFonts w:ascii="Book Antiqua" w:hAnsi="Book Antiqua"/>
              </w:rPr>
              <w:t xml:space="preserve">25 in </w:t>
            </w:r>
            <w:proofErr w:type="spellStart"/>
            <w:r w:rsidRPr="00757588">
              <w:rPr>
                <w:rFonts w:ascii="Book Antiqua" w:hAnsi="Book Antiqua"/>
              </w:rPr>
              <w:t>submucosal</w:t>
            </w:r>
            <w:proofErr w:type="spellEnd"/>
            <w:r w:rsidRPr="00757588">
              <w:rPr>
                <w:rFonts w:ascii="Book Antiqua" w:hAnsi="Book Antiqua"/>
              </w:rPr>
              <w:t xml:space="preserve"> lesions (80 </w:t>
            </w:r>
            <w:proofErr w:type="spellStart"/>
            <w:r w:rsidRPr="00757588">
              <w:rPr>
                <w:rFonts w:ascii="Book Antiqua" w:hAnsi="Book Antiqua"/>
                <w:i/>
              </w:rPr>
              <w:t>vs</w:t>
            </w:r>
            <w:proofErr w:type="spellEnd"/>
            <w:r w:rsidRPr="00757588">
              <w:rPr>
                <w:rFonts w:ascii="Book Antiqua" w:hAnsi="Book Antiqua"/>
              </w:rPr>
              <w:t xml:space="preserve"> 60%)</w:t>
            </w:r>
          </w:p>
          <w:p w:rsidR="00917554" w:rsidRPr="00757588" w:rsidRDefault="00917554" w:rsidP="00757588">
            <w:pPr>
              <w:spacing w:line="360" w:lineRule="auto"/>
              <w:jc w:val="both"/>
              <w:rPr>
                <w:rFonts w:ascii="Book Antiqua" w:hAnsi="Book Antiqua"/>
              </w:rPr>
            </w:pPr>
            <w:r w:rsidRPr="00757588">
              <w:rPr>
                <w:rFonts w:ascii="Book Antiqua" w:hAnsi="Book Antiqua"/>
              </w:rPr>
              <w:t>25-G</w:t>
            </w:r>
            <w:r w:rsidRPr="00757588">
              <w:rPr>
                <w:rFonts w:ascii="Book Antiqua" w:eastAsia="宋体" w:hAnsi="Book Antiqua"/>
                <w:lang w:eastAsia="zh-CN"/>
              </w:rPr>
              <w:t xml:space="preserve"> </w:t>
            </w:r>
            <w:r w:rsidRPr="00757588">
              <w:rPr>
                <w:rFonts w:ascii="Book Antiqua" w:hAnsi="Book Antiqua"/>
              </w:rPr>
              <w:t>&gt;</w:t>
            </w:r>
            <w:r w:rsidRPr="00757588">
              <w:rPr>
                <w:rFonts w:ascii="Book Antiqua" w:eastAsia="宋体" w:hAnsi="Book Antiqua"/>
                <w:lang w:eastAsia="zh-CN"/>
              </w:rPr>
              <w:t xml:space="preserve"> </w:t>
            </w:r>
            <w:r w:rsidRPr="00757588">
              <w:rPr>
                <w:rFonts w:ascii="Book Antiqua" w:hAnsi="Book Antiqua"/>
              </w:rPr>
              <w:t xml:space="preserve">22-G in pancreatic lesions (91.5% </w:t>
            </w:r>
            <w:proofErr w:type="spellStart"/>
            <w:r w:rsidRPr="00757588">
              <w:rPr>
                <w:rFonts w:ascii="Book Antiqua" w:hAnsi="Book Antiqua"/>
                <w:i/>
              </w:rPr>
              <w:t>vs</w:t>
            </w:r>
            <w:proofErr w:type="spellEnd"/>
            <w:r w:rsidRPr="00757588">
              <w:rPr>
                <w:rFonts w:ascii="Book Antiqua" w:hAnsi="Book Antiqua"/>
              </w:rPr>
              <w:t xml:space="preserve"> 75%)</w:t>
            </w:r>
          </w:p>
        </w:tc>
      </w:tr>
      <w:tr w:rsidR="00917554" w:rsidRPr="00757588" w:rsidTr="00757588">
        <w:tc>
          <w:tcPr>
            <w:tcW w:w="1530" w:type="dxa"/>
          </w:tcPr>
          <w:p w:rsidR="00917554" w:rsidRPr="00757588" w:rsidRDefault="00917554" w:rsidP="00757588">
            <w:pPr>
              <w:spacing w:line="360" w:lineRule="auto"/>
              <w:jc w:val="both"/>
              <w:rPr>
                <w:rFonts w:ascii="Book Antiqua" w:hAnsi="Book Antiqua"/>
              </w:rPr>
            </w:pPr>
            <w:proofErr w:type="spellStart"/>
            <w:r w:rsidRPr="00757588">
              <w:rPr>
                <w:rFonts w:ascii="Book Antiqua" w:hAnsi="Book Antiqua"/>
              </w:rPr>
              <w:t>Camellini</w:t>
            </w:r>
            <w:proofErr w:type="spellEnd"/>
            <w:r w:rsidRPr="00757588">
              <w:rPr>
                <w:rFonts w:ascii="Book Antiqua" w:hAnsi="Book Antiqua"/>
              </w:rPr>
              <w:t xml:space="preserve"> </w:t>
            </w:r>
            <w:r w:rsidRPr="00757588">
              <w:rPr>
                <w:rFonts w:ascii="Book Antiqua" w:eastAsia="宋体" w:hAnsi="Book Antiqua"/>
                <w:i/>
                <w:lang w:eastAsia="zh-CN"/>
              </w:rPr>
              <w:t>et al</w:t>
            </w:r>
            <w:r w:rsidRPr="00757588">
              <w:rPr>
                <w:rFonts w:ascii="Book Antiqua" w:hAnsi="Book Antiqua"/>
                <w:vertAlign w:val="superscript"/>
              </w:rPr>
              <w:t>[59]</w:t>
            </w:r>
          </w:p>
        </w:tc>
        <w:tc>
          <w:tcPr>
            <w:tcW w:w="1170" w:type="dxa"/>
          </w:tcPr>
          <w:p w:rsidR="00917554" w:rsidRPr="00757588" w:rsidRDefault="00917554" w:rsidP="00757588">
            <w:pPr>
              <w:spacing w:line="360" w:lineRule="auto"/>
              <w:jc w:val="both"/>
              <w:rPr>
                <w:rFonts w:ascii="Book Antiqua" w:hAnsi="Book Antiqua"/>
              </w:rPr>
            </w:pPr>
            <w:r w:rsidRPr="00757588">
              <w:rPr>
                <w:rFonts w:ascii="Book Antiqua" w:hAnsi="Book Antiqua"/>
              </w:rPr>
              <w:t>22-G and 25-G</w:t>
            </w:r>
          </w:p>
        </w:tc>
        <w:tc>
          <w:tcPr>
            <w:tcW w:w="1488" w:type="dxa"/>
          </w:tcPr>
          <w:p w:rsidR="00917554" w:rsidRPr="00757588" w:rsidRDefault="00917554" w:rsidP="00757588">
            <w:pPr>
              <w:spacing w:line="360" w:lineRule="auto"/>
              <w:jc w:val="both"/>
              <w:rPr>
                <w:rFonts w:ascii="Book Antiqua" w:hAnsi="Book Antiqua"/>
              </w:rPr>
            </w:pPr>
            <w:r w:rsidRPr="00757588">
              <w:rPr>
                <w:rFonts w:ascii="Book Antiqua" w:hAnsi="Book Antiqua"/>
              </w:rPr>
              <w:t>127</w:t>
            </w:r>
          </w:p>
        </w:tc>
        <w:tc>
          <w:tcPr>
            <w:tcW w:w="1482" w:type="dxa"/>
          </w:tcPr>
          <w:p w:rsidR="00917554" w:rsidRPr="00757588" w:rsidRDefault="00917554" w:rsidP="00757588">
            <w:pPr>
              <w:spacing w:line="360" w:lineRule="auto"/>
              <w:jc w:val="both"/>
              <w:rPr>
                <w:rFonts w:ascii="Book Antiqua" w:hAnsi="Book Antiqua"/>
              </w:rPr>
            </w:pPr>
            <w:r w:rsidRPr="00757588">
              <w:rPr>
                <w:rFonts w:ascii="Book Antiqua" w:hAnsi="Book Antiqua"/>
              </w:rPr>
              <w:t xml:space="preserve">Pancreatic, lymph nodes and </w:t>
            </w:r>
            <w:proofErr w:type="spellStart"/>
            <w:r w:rsidRPr="00757588">
              <w:rPr>
                <w:rFonts w:ascii="Book Antiqua" w:hAnsi="Book Antiqua"/>
              </w:rPr>
              <w:t>subepithelial</w:t>
            </w:r>
            <w:proofErr w:type="spellEnd"/>
            <w:r w:rsidRPr="00757588">
              <w:rPr>
                <w:rFonts w:ascii="Book Antiqua" w:hAnsi="Book Antiqua"/>
              </w:rPr>
              <w:t xml:space="preserve"> tumors</w:t>
            </w:r>
          </w:p>
        </w:tc>
        <w:tc>
          <w:tcPr>
            <w:tcW w:w="4590" w:type="dxa"/>
          </w:tcPr>
          <w:p w:rsidR="00917554" w:rsidRPr="00757588" w:rsidRDefault="00917554" w:rsidP="00757588">
            <w:pPr>
              <w:spacing w:line="360" w:lineRule="auto"/>
              <w:jc w:val="both"/>
              <w:rPr>
                <w:rFonts w:ascii="Book Antiqua" w:hAnsi="Book Antiqua"/>
              </w:rPr>
            </w:pPr>
            <w:r w:rsidRPr="00757588">
              <w:rPr>
                <w:rFonts w:ascii="Book Antiqua" w:hAnsi="Book Antiqua"/>
              </w:rPr>
              <w:t xml:space="preserve">No significant difference in sample adequacy overall (77.8 </w:t>
            </w:r>
            <w:proofErr w:type="spellStart"/>
            <w:r w:rsidRPr="00757588">
              <w:rPr>
                <w:rFonts w:ascii="Book Antiqua" w:hAnsi="Book Antiqua"/>
                <w:i/>
              </w:rPr>
              <w:t>vs</w:t>
            </w:r>
            <w:proofErr w:type="spellEnd"/>
            <w:r w:rsidRPr="00757588">
              <w:rPr>
                <w:rFonts w:ascii="Book Antiqua" w:hAnsi="Book Antiqua"/>
              </w:rPr>
              <w:t xml:space="preserve"> 78.1%)</w:t>
            </w:r>
          </w:p>
          <w:p w:rsidR="00917554" w:rsidRPr="00757588" w:rsidRDefault="00917554" w:rsidP="00757588">
            <w:pPr>
              <w:spacing w:line="360" w:lineRule="auto"/>
              <w:jc w:val="both"/>
              <w:rPr>
                <w:rFonts w:ascii="Book Antiqua" w:hAnsi="Book Antiqua"/>
              </w:rPr>
            </w:pPr>
            <w:r w:rsidRPr="00757588">
              <w:rPr>
                <w:rFonts w:ascii="Book Antiqua" w:hAnsi="Book Antiqua"/>
              </w:rPr>
              <w:t>Pancreatic lesions: 25-G</w:t>
            </w:r>
            <w:r w:rsidRPr="00757588">
              <w:rPr>
                <w:rFonts w:ascii="Book Antiqua" w:eastAsia="宋体" w:hAnsi="Book Antiqua"/>
                <w:lang w:eastAsia="zh-CN"/>
              </w:rPr>
              <w:t xml:space="preserve"> </w:t>
            </w:r>
            <w:r w:rsidRPr="00757588">
              <w:rPr>
                <w:rFonts w:ascii="Book Antiqua" w:hAnsi="Book Antiqua"/>
              </w:rPr>
              <w:t>&gt;</w:t>
            </w:r>
            <w:r w:rsidRPr="00757588">
              <w:rPr>
                <w:rFonts w:ascii="Book Antiqua" w:eastAsia="宋体" w:hAnsi="Book Antiqua"/>
                <w:lang w:eastAsia="zh-CN"/>
              </w:rPr>
              <w:t xml:space="preserve"> </w:t>
            </w:r>
            <w:r w:rsidRPr="00757588">
              <w:rPr>
                <w:rFonts w:ascii="Book Antiqua" w:hAnsi="Book Antiqua"/>
              </w:rPr>
              <w:t xml:space="preserve">22-G (87.8% </w:t>
            </w:r>
            <w:proofErr w:type="spellStart"/>
            <w:r w:rsidRPr="00757588">
              <w:rPr>
                <w:rFonts w:ascii="Book Antiqua" w:hAnsi="Book Antiqua"/>
                <w:i/>
              </w:rPr>
              <w:t>vs</w:t>
            </w:r>
            <w:proofErr w:type="spellEnd"/>
            <w:r w:rsidRPr="00757588">
              <w:rPr>
                <w:rFonts w:ascii="Book Antiqua" w:hAnsi="Book Antiqua"/>
              </w:rPr>
              <w:t xml:space="preserve"> 76.7%)</w:t>
            </w:r>
          </w:p>
          <w:p w:rsidR="00917554" w:rsidRPr="00757588" w:rsidRDefault="00917554" w:rsidP="00757588">
            <w:pPr>
              <w:spacing w:line="360" w:lineRule="auto"/>
              <w:jc w:val="both"/>
              <w:rPr>
                <w:rFonts w:ascii="Book Antiqua" w:hAnsi="Book Antiqua"/>
              </w:rPr>
            </w:pPr>
            <w:proofErr w:type="spellStart"/>
            <w:r w:rsidRPr="00757588">
              <w:rPr>
                <w:rFonts w:ascii="Book Antiqua" w:hAnsi="Book Antiqua"/>
              </w:rPr>
              <w:t>Subepithelial</w:t>
            </w:r>
            <w:proofErr w:type="spellEnd"/>
            <w:r w:rsidRPr="00757588">
              <w:rPr>
                <w:rFonts w:ascii="Book Antiqua" w:hAnsi="Book Antiqua"/>
              </w:rPr>
              <w:t xml:space="preserve"> lesions: 22-G</w:t>
            </w:r>
            <w:r w:rsidRPr="00757588">
              <w:rPr>
                <w:rFonts w:ascii="Book Antiqua" w:eastAsia="宋体" w:hAnsi="Book Antiqua"/>
                <w:lang w:eastAsia="zh-CN"/>
              </w:rPr>
              <w:t xml:space="preserve"> </w:t>
            </w:r>
            <w:r w:rsidRPr="00757588">
              <w:rPr>
                <w:rFonts w:ascii="Book Antiqua" w:hAnsi="Book Antiqua"/>
              </w:rPr>
              <w:t>&gt;</w:t>
            </w:r>
            <w:r w:rsidRPr="00757588">
              <w:rPr>
                <w:rFonts w:ascii="Book Antiqua" w:eastAsia="宋体" w:hAnsi="Book Antiqua"/>
                <w:lang w:eastAsia="zh-CN"/>
              </w:rPr>
              <w:t xml:space="preserve"> </w:t>
            </w:r>
            <w:r w:rsidRPr="00757588">
              <w:rPr>
                <w:rFonts w:ascii="Book Antiqua" w:hAnsi="Book Antiqua"/>
              </w:rPr>
              <w:t xml:space="preserve">25-G (55.5% </w:t>
            </w:r>
            <w:proofErr w:type="spellStart"/>
            <w:r w:rsidRPr="00757588">
              <w:rPr>
                <w:rFonts w:ascii="Book Antiqua" w:hAnsi="Book Antiqua"/>
                <w:i/>
              </w:rPr>
              <w:t>vs</w:t>
            </w:r>
            <w:proofErr w:type="spellEnd"/>
            <w:r w:rsidRPr="00757588">
              <w:rPr>
                <w:rFonts w:ascii="Book Antiqua" w:hAnsi="Book Antiqua"/>
              </w:rPr>
              <w:t xml:space="preserve"> 20%)</w:t>
            </w:r>
          </w:p>
          <w:p w:rsidR="00917554" w:rsidRPr="00757588" w:rsidRDefault="00917554" w:rsidP="00757588">
            <w:pPr>
              <w:spacing w:line="360" w:lineRule="auto"/>
              <w:jc w:val="both"/>
              <w:rPr>
                <w:rFonts w:ascii="Book Antiqua" w:hAnsi="Book Antiqua"/>
              </w:rPr>
            </w:pPr>
            <w:r w:rsidRPr="00757588">
              <w:rPr>
                <w:rFonts w:ascii="Book Antiqua" w:hAnsi="Book Antiqua"/>
              </w:rPr>
              <w:t>Lymph nodes: 22-G</w:t>
            </w:r>
            <w:r w:rsidRPr="00757588">
              <w:rPr>
                <w:rFonts w:ascii="Book Antiqua" w:eastAsia="宋体" w:hAnsi="Book Antiqua"/>
                <w:lang w:eastAsia="zh-CN"/>
              </w:rPr>
              <w:t xml:space="preserve"> </w:t>
            </w:r>
            <w:r w:rsidRPr="00757588">
              <w:rPr>
                <w:rFonts w:ascii="Book Antiqua" w:hAnsi="Book Antiqua"/>
              </w:rPr>
              <w:t>&gt;</w:t>
            </w:r>
            <w:r w:rsidRPr="00757588">
              <w:rPr>
                <w:rFonts w:ascii="Book Antiqua" w:eastAsia="宋体" w:hAnsi="Book Antiqua"/>
                <w:lang w:eastAsia="zh-CN"/>
              </w:rPr>
              <w:t xml:space="preserve"> </w:t>
            </w:r>
            <w:r w:rsidRPr="00757588">
              <w:rPr>
                <w:rFonts w:ascii="Book Antiqua" w:hAnsi="Book Antiqua"/>
              </w:rPr>
              <w:t xml:space="preserve">25-G (100% </w:t>
            </w:r>
            <w:proofErr w:type="spellStart"/>
            <w:r w:rsidRPr="00757588">
              <w:rPr>
                <w:rFonts w:ascii="Book Antiqua" w:hAnsi="Book Antiqua"/>
                <w:i/>
              </w:rPr>
              <w:t>vs</w:t>
            </w:r>
            <w:proofErr w:type="spellEnd"/>
            <w:r w:rsidRPr="00757588">
              <w:rPr>
                <w:rFonts w:ascii="Book Antiqua" w:eastAsia="宋体" w:hAnsi="Book Antiqua"/>
                <w:lang w:eastAsia="zh-CN"/>
              </w:rPr>
              <w:t xml:space="preserve"> </w:t>
            </w:r>
            <w:r w:rsidRPr="00757588">
              <w:rPr>
                <w:rFonts w:ascii="Book Antiqua" w:hAnsi="Book Antiqua"/>
              </w:rPr>
              <w:t>60%)</w:t>
            </w:r>
          </w:p>
        </w:tc>
      </w:tr>
      <w:tr w:rsidR="00917554" w:rsidRPr="00757588" w:rsidTr="00757588">
        <w:tc>
          <w:tcPr>
            <w:tcW w:w="1530" w:type="dxa"/>
          </w:tcPr>
          <w:p w:rsidR="00917554" w:rsidRPr="00757588" w:rsidRDefault="00917554" w:rsidP="00757588">
            <w:pPr>
              <w:spacing w:line="360" w:lineRule="auto"/>
              <w:jc w:val="both"/>
              <w:rPr>
                <w:rFonts w:ascii="Book Antiqua" w:hAnsi="Book Antiqua"/>
              </w:rPr>
            </w:pPr>
            <w:r w:rsidRPr="00757588">
              <w:rPr>
                <w:rFonts w:ascii="Book Antiqua" w:eastAsia="宋体" w:hAnsi="Book Antiqua" w:cs="宋体"/>
                <w:bCs/>
              </w:rPr>
              <w:t>Sakamoto</w:t>
            </w:r>
            <w:r w:rsidRPr="00757588">
              <w:rPr>
                <w:rFonts w:ascii="Book Antiqua" w:hAnsi="Book Antiqua"/>
              </w:rPr>
              <w:t xml:space="preserve"> </w:t>
            </w:r>
            <w:r w:rsidRPr="00757588">
              <w:rPr>
                <w:rFonts w:ascii="Book Antiqua" w:eastAsia="宋体" w:hAnsi="Book Antiqua"/>
                <w:i/>
                <w:lang w:eastAsia="zh-CN"/>
              </w:rPr>
              <w:t xml:space="preserve">et </w:t>
            </w:r>
            <w:r w:rsidRPr="00757588">
              <w:rPr>
                <w:rFonts w:ascii="Book Antiqua" w:eastAsia="宋体" w:hAnsi="Book Antiqua"/>
                <w:i/>
                <w:lang w:eastAsia="zh-CN"/>
              </w:rPr>
              <w:lastRenderedPageBreak/>
              <w:t>al</w:t>
            </w:r>
            <w:r w:rsidRPr="00757588">
              <w:rPr>
                <w:rFonts w:ascii="Book Antiqua" w:hAnsi="Book Antiqua"/>
                <w:vertAlign w:val="superscript"/>
              </w:rPr>
              <w:t>[</w:t>
            </w:r>
            <w:r w:rsidRPr="00757588">
              <w:rPr>
                <w:rFonts w:ascii="Book Antiqua" w:eastAsia="宋体" w:hAnsi="Book Antiqua"/>
                <w:vertAlign w:val="superscript"/>
                <w:lang w:eastAsia="zh-CN"/>
              </w:rPr>
              <w:t>18</w:t>
            </w:r>
            <w:r w:rsidRPr="00757588">
              <w:rPr>
                <w:rFonts w:ascii="Book Antiqua" w:hAnsi="Book Antiqua"/>
                <w:vertAlign w:val="superscript"/>
              </w:rPr>
              <w:t>]</w:t>
            </w:r>
          </w:p>
        </w:tc>
        <w:tc>
          <w:tcPr>
            <w:tcW w:w="1170" w:type="dxa"/>
          </w:tcPr>
          <w:p w:rsidR="00917554" w:rsidRPr="00757588" w:rsidRDefault="00917554" w:rsidP="00757588">
            <w:pPr>
              <w:spacing w:line="360" w:lineRule="auto"/>
              <w:jc w:val="both"/>
              <w:rPr>
                <w:rFonts w:ascii="Book Antiqua" w:hAnsi="Book Antiqua"/>
              </w:rPr>
            </w:pPr>
            <w:r w:rsidRPr="00757588">
              <w:rPr>
                <w:rFonts w:ascii="Book Antiqua" w:hAnsi="Book Antiqua"/>
              </w:rPr>
              <w:lastRenderedPageBreak/>
              <w:t xml:space="preserve">19-G, </w:t>
            </w:r>
            <w:r w:rsidRPr="00757588">
              <w:rPr>
                <w:rFonts w:ascii="Book Antiqua" w:hAnsi="Book Antiqua"/>
              </w:rPr>
              <w:lastRenderedPageBreak/>
              <w:t>22-G and 25-G</w:t>
            </w:r>
          </w:p>
        </w:tc>
        <w:tc>
          <w:tcPr>
            <w:tcW w:w="1488" w:type="dxa"/>
          </w:tcPr>
          <w:p w:rsidR="00917554" w:rsidRPr="00757588" w:rsidRDefault="00917554" w:rsidP="00757588">
            <w:pPr>
              <w:spacing w:line="360" w:lineRule="auto"/>
              <w:jc w:val="both"/>
              <w:rPr>
                <w:rFonts w:ascii="Book Antiqua" w:hAnsi="Book Antiqua"/>
              </w:rPr>
            </w:pPr>
            <w:r w:rsidRPr="00757588">
              <w:rPr>
                <w:rFonts w:ascii="Book Antiqua" w:hAnsi="Book Antiqua"/>
              </w:rPr>
              <w:lastRenderedPageBreak/>
              <w:t>24</w:t>
            </w:r>
          </w:p>
        </w:tc>
        <w:tc>
          <w:tcPr>
            <w:tcW w:w="1482" w:type="dxa"/>
          </w:tcPr>
          <w:p w:rsidR="00917554" w:rsidRPr="00757588" w:rsidRDefault="00917554" w:rsidP="00757588">
            <w:pPr>
              <w:spacing w:line="360" w:lineRule="auto"/>
              <w:jc w:val="both"/>
              <w:rPr>
                <w:rFonts w:ascii="Book Antiqua" w:hAnsi="Book Antiqua"/>
              </w:rPr>
            </w:pPr>
            <w:r w:rsidRPr="00757588">
              <w:rPr>
                <w:rFonts w:ascii="Book Antiqua" w:hAnsi="Book Antiqua"/>
              </w:rPr>
              <w:t>Pancreas</w:t>
            </w:r>
          </w:p>
        </w:tc>
        <w:tc>
          <w:tcPr>
            <w:tcW w:w="4590" w:type="dxa"/>
          </w:tcPr>
          <w:p w:rsidR="00917554" w:rsidRPr="00757588" w:rsidRDefault="00917554" w:rsidP="00757588">
            <w:pPr>
              <w:spacing w:line="360" w:lineRule="auto"/>
              <w:jc w:val="both"/>
              <w:rPr>
                <w:rFonts w:ascii="Book Antiqua" w:hAnsi="Book Antiqua"/>
              </w:rPr>
            </w:pPr>
            <w:r w:rsidRPr="00757588">
              <w:rPr>
                <w:rFonts w:ascii="Book Antiqua" w:hAnsi="Book Antiqua"/>
              </w:rPr>
              <w:t>19-G and 22-G &gt;</w:t>
            </w:r>
            <w:r w:rsidRPr="00757588">
              <w:rPr>
                <w:rFonts w:ascii="Book Antiqua" w:eastAsia="宋体" w:hAnsi="Book Antiqua"/>
                <w:lang w:eastAsia="zh-CN"/>
              </w:rPr>
              <w:t xml:space="preserve"> </w:t>
            </w:r>
            <w:r w:rsidRPr="00757588">
              <w:rPr>
                <w:rFonts w:ascii="Book Antiqua" w:hAnsi="Book Antiqua"/>
              </w:rPr>
              <w:t xml:space="preserve">25-G in adequacy of </w:t>
            </w:r>
            <w:r w:rsidRPr="00757588">
              <w:rPr>
                <w:rFonts w:ascii="Book Antiqua" w:hAnsi="Book Antiqua"/>
              </w:rPr>
              <w:lastRenderedPageBreak/>
              <w:t>samples for histological diagnosis</w:t>
            </w:r>
          </w:p>
          <w:p w:rsidR="00917554" w:rsidRPr="00757588" w:rsidRDefault="00917554" w:rsidP="00757588">
            <w:pPr>
              <w:spacing w:line="360" w:lineRule="auto"/>
              <w:jc w:val="both"/>
              <w:rPr>
                <w:rFonts w:ascii="Book Antiqua" w:hAnsi="Book Antiqua"/>
              </w:rPr>
            </w:pPr>
            <w:r w:rsidRPr="00757588">
              <w:rPr>
                <w:rFonts w:ascii="Book Antiqua" w:hAnsi="Book Antiqua"/>
              </w:rPr>
              <w:t xml:space="preserve">25-G had better diagnostic accuracy in pancreatic head and </w:t>
            </w:r>
            <w:proofErr w:type="spellStart"/>
            <w:r w:rsidRPr="00757588">
              <w:rPr>
                <w:rFonts w:ascii="Book Antiqua" w:hAnsi="Book Antiqua"/>
              </w:rPr>
              <w:t>uncinate</w:t>
            </w:r>
            <w:proofErr w:type="spellEnd"/>
            <w:r w:rsidRPr="00757588">
              <w:rPr>
                <w:rFonts w:ascii="Book Antiqua" w:hAnsi="Book Antiqua"/>
              </w:rPr>
              <w:t xml:space="preserve"> lesions</w:t>
            </w:r>
          </w:p>
        </w:tc>
      </w:tr>
      <w:tr w:rsidR="00917554" w:rsidRPr="00757588" w:rsidTr="00757588">
        <w:tc>
          <w:tcPr>
            <w:tcW w:w="1530" w:type="dxa"/>
            <w:tcBorders>
              <w:bottom w:val="single" w:sz="4" w:space="0" w:color="auto"/>
            </w:tcBorders>
          </w:tcPr>
          <w:p w:rsidR="00917554" w:rsidRPr="00757588" w:rsidRDefault="00917554" w:rsidP="00757588">
            <w:pPr>
              <w:spacing w:line="360" w:lineRule="auto"/>
              <w:jc w:val="both"/>
              <w:rPr>
                <w:rFonts w:ascii="Book Antiqua" w:hAnsi="Book Antiqua"/>
              </w:rPr>
            </w:pPr>
            <w:r w:rsidRPr="00757588">
              <w:rPr>
                <w:rFonts w:ascii="Book Antiqua" w:hAnsi="Book Antiqua"/>
              </w:rPr>
              <w:lastRenderedPageBreak/>
              <w:t xml:space="preserve">Song </w:t>
            </w:r>
            <w:r w:rsidRPr="00757588">
              <w:rPr>
                <w:rFonts w:ascii="Book Antiqua" w:eastAsia="宋体" w:hAnsi="Book Antiqua"/>
                <w:i/>
                <w:lang w:eastAsia="zh-CN"/>
              </w:rPr>
              <w:t>et al</w:t>
            </w:r>
            <w:r w:rsidRPr="00757588">
              <w:rPr>
                <w:rFonts w:ascii="Book Antiqua" w:hAnsi="Book Antiqua"/>
                <w:vertAlign w:val="superscript"/>
              </w:rPr>
              <w:t>[</w:t>
            </w:r>
            <w:r w:rsidRPr="00757588">
              <w:rPr>
                <w:rFonts w:ascii="Book Antiqua" w:eastAsia="宋体" w:hAnsi="Book Antiqua"/>
                <w:vertAlign w:val="superscript"/>
                <w:lang w:eastAsia="zh-CN"/>
              </w:rPr>
              <w:t>61</w:t>
            </w:r>
            <w:r w:rsidRPr="00757588">
              <w:rPr>
                <w:rFonts w:ascii="Book Antiqua" w:hAnsi="Book Antiqua"/>
                <w:vertAlign w:val="superscript"/>
              </w:rPr>
              <w:t>]</w:t>
            </w:r>
          </w:p>
        </w:tc>
        <w:tc>
          <w:tcPr>
            <w:tcW w:w="1170" w:type="dxa"/>
            <w:tcBorders>
              <w:bottom w:val="single" w:sz="4" w:space="0" w:color="auto"/>
            </w:tcBorders>
          </w:tcPr>
          <w:p w:rsidR="00917554" w:rsidRPr="00757588" w:rsidRDefault="00917554" w:rsidP="00757588">
            <w:pPr>
              <w:spacing w:line="360" w:lineRule="auto"/>
              <w:jc w:val="both"/>
              <w:rPr>
                <w:rFonts w:ascii="Book Antiqua" w:hAnsi="Book Antiqua"/>
              </w:rPr>
            </w:pPr>
            <w:r w:rsidRPr="00757588">
              <w:rPr>
                <w:rFonts w:ascii="Book Antiqua" w:hAnsi="Book Antiqua"/>
              </w:rPr>
              <w:t>19-G and 22-G</w:t>
            </w:r>
          </w:p>
        </w:tc>
        <w:tc>
          <w:tcPr>
            <w:tcW w:w="1488" w:type="dxa"/>
            <w:tcBorders>
              <w:bottom w:val="single" w:sz="4" w:space="0" w:color="auto"/>
            </w:tcBorders>
          </w:tcPr>
          <w:p w:rsidR="00917554" w:rsidRPr="00757588" w:rsidRDefault="00917554" w:rsidP="00757588">
            <w:pPr>
              <w:spacing w:line="360" w:lineRule="auto"/>
              <w:jc w:val="both"/>
              <w:rPr>
                <w:rFonts w:ascii="Book Antiqua" w:hAnsi="Book Antiqua"/>
              </w:rPr>
            </w:pPr>
            <w:r w:rsidRPr="00757588">
              <w:rPr>
                <w:rFonts w:ascii="Book Antiqua" w:hAnsi="Book Antiqua"/>
              </w:rPr>
              <w:t>117</w:t>
            </w:r>
          </w:p>
        </w:tc>
        <w:tc>
          <w:tcPr>
            <w:tcW w:w="1482" w:type="dxa"/>
            <w:tcBorders>
              <w:bottom w:val="single" w:sz="4" w:space="0" w:color="auto"/>
            </w:tcBorders>
          </w:tcPr>
          <w:p w:rsidR="00917554" w:rsidRPr="00757588" w:rsidRDefault="00917554" w:rsidP="00757588">
            <w:pPr>
              <w:spacing w:line="360" w:lineRule="auto"/>
              <w:jc w:val="both"/>
              <w:rPr>
                <w:rFonts w:ascii="Book Antiqua" w:hAnsi="Book Antiqua"/>
              </w:rPr>
            </w:pPr>
            <w:r w:rsidRPr="00757588">
              <w:rPr>
                <w:rFonts w:ascii="Book Antiqua" w:hAnsi="Book Antiqua"/>
              </w:rPr>
              <w:t xml:space="preserve">Pancreatic and </w:t>
            </w:r>
            <w:proofErr w:type="spellStart"/>
            <w:r w:rsidRPr="00757588">
              <w:rPr>
                <w:rFonts w:ascii="Book Antiqua" w:hAnsi="Book Antiqua"/>
              </w:rPr>
              <w:t>peripancreatic</w:t>
            </w:r>
            <w:proofErr w:type="spellEnd"/>
            <w:r w:rsidRPr="00757588">
              <w:rPr>
                <w:rFonts w:ascii="Book Antiqua" w:hAnsi="Book Antiqua"/>
              </w:rPr>
              <w:t xml:space="preserve"> lesions</w:t>
            </w:r>
          </w:p>
        </w:tc>
        <w:tc>
          <w:tcPr>
            <w:tcW w:w="4590" w:type="dxa"/>
            <w:tcBorders>
              <w:bottom w:val="single" w:sz="4" w:space="0" w:color="auto"/>
            </w:tcBorders>
          </w:tcPr>
          <w:p w:rsidR="00917554" w:rsidRPr="00757588" w:rsidRDefault="00917554" w:rsidP="00757588">
            <w:pPr>
              <w:spacing w:line="360" w:lineRule="auto"/>
              <w:jc w:val="both"/>
              <w:rPr>
                <w:rFonts w:ascii="Book Antiqua" w:hAnsi="Book Antiqua"/>
              </w:rPr>
            </w:pPr>
            <w:r w:rsidRPr="00757588">
              <w:rPr>
                <w:rFonts w:ascii="Book Antiqua" w:hAnsi="Book Antiqua"/>
              </w:rPr>
              <w:t>Sample quality and cellular material: 19-G</w:t>
            </w:r>
            <w:r w:rsidRPr="00757588">
              <w:rPr>
                <w:rFonts w:ascii="Book Antiqua" w:eastAsia="宋体" w:hAnsi="Book Antiqua"/>
                <w:lang w:eastAsia="zh-CN"/>
              </w:rPr>
              <w:t xml:space="preserve"> </w:t>
            </w:r>
            <w:r w:rsidRPr="00757588">
              <w:rPr>
                <w:rFonts w:ascii="Book Antiqua" w:hAnsi="Book Antiqua"/>
              </w:rPr>
              <w:t>&gt; 22-G (</w:t>
            </w:r>
            <w:r w:rsidRPr="00757588">
              <w:rPr>
                <w:rFonts w:ascii="Book Antiqua" w:hAnsi="Book Antiqua"/>
                <w:i/>
              </w:rPr>
              <w:t>P</w:t>
            </w:r>
            <w:r w:rsidRPr="00757588">
              <w:rPr>
                <w:rFonts w:ascii="Book Antiqua" w:eastAsia="宋体" w:hAnsi="Book Antiqua"/>
                <w:i/>
                <w:lang w:eastAsia="zh-CN"/>
              </w:rPr>
              <w:t xml:space="preserve"> </w:t>
            </w:r>
            <w:r w:rsidRPr="00757588">
              <w:rPr>
                <w:rFonts w:ascii="Book Antiqua" w:hAnsi="Book Antiqua"/>
              </w:rPr>
              <w:t>=</w:t>
            </w:r>
            <w:r w:rsidRPr="00757588">
              <w:rPr>
                <w:rFonts w:ascii="Book Antiqua" w:eastAsia="宋体" w:hAnsi="Book Antiqua"/>
                <w:lang w:eastAsia="zh-CN"/>
              </w:rPr>
              <w:t xml:space="preserve"> </w:t>
            </w:r>
            <w:r w:rsidRPr="00757588">
              <w:rPr>
                <w:rFonts w:ascii="Book Antiqua" w:hAnsi="Book Antiqua"/>
              </w:rPr>
              <w:t>0.03)</w:t>
            </w:r>
          </w:p>
        </w:tc>
      </w:tr>
    </w:tbl>
    <w:p w:rsidR="00917554" w:rsidRDefault="00917554"/>
    <w:sectPr w:rsidR="00917554" w:rsidSect="006D54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1E3" w:rsidRDefault="006061E3" w:rsidP="00763D07">
      <w:r>
        <w:separator/>
      </w:r>
    </w:p>
  </w:endnote>
  <w:endnote w:type="continuationSeparator" w:id="0">
    <w:p w:rsidR="006061E3" w:rsidRDefault="006061E3" w:rsidP="0076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Garamond-Light">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1E3" w:rsidRDefault="006061E3" w:rsidP="00763D07">
      <w:r>
        <w:separator/>
      </w:r>
    </w:p>
  </w:footnote>
  <w:footnote w:type="continuationSeparator" w:id="0">
    <w:p w:rsidR="006061E3" w:rsidRDefault="006061E3" w:rsidP="00763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1B5D"/>
    <w:multiLevelType w:val="hybridMultilevel"/>
    <w:tmpl w:val="54664FA8"/>
    <w:lvl w:ilvl="0" w:tplc="40D8F78A">
      <w:start w:val="1"/>
      <w:numFmt w:val="decimal"/>
      <w:lvlText w:val="%1."/>
      <w:lvlJc w:val="left"/>
      <w:pPr>
        <w:ind w:left="36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A187B16"/>
    <w:multiLevelType w:val="hybridMultilevel"/>
    <w:tmpl w:val="1604EB5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E1A0ED5"/>
    <w:multiLevelType w:val="hybridMultilevel"/>
    <w:tmpl w:val="ADCCDFF0"/>
    <w:lvl w:ilvl="0" w:tplc="2B640972">
      <w:start w:val="2"/>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027DE"/>
    <w:multiLevelType w:val="hybridMultilevel"/>
    <w:tmpl w:val="47608744"/>
    <w:lvl w:ilvl="0" w:tplc="20A82DD2">
      <w:start w:val="2"/>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C760F6"/>
    <w:multiLevelType w:val="hybridMultilevel"/>
    <w:tmpl w:val="B88437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51D1BB9"/>
    <w:multiLevelType w:val="hybridMultilevel"/>
    <w:tmpl w:val="4FA4C21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F6"/>
    <w:rsid w:val="000116DB"/>
    <w:rsid w:val="000430F1"/>
    <w:rsid w:val="00060B69"/>
    <w:rsid w:val="00097CDB"/>
    <w:rsid w:val="000A16E4"/>
    <w:rsid w:val="000B23AF"/>
    <w:rsid w:val="001451E5"/>
    <w:rsid w:val="00164C59"/>
    <w:rsid w:val="001C6D14"/>
    <w:rsid w:val="0021461F"/>
    <w:rsid w:val="0023538D"/>
    <w:rsid w:val="002357CE"/>
    <w:rsid w:val="002B56FA"/>
    <w:rsid w:val="003717C5"/>
    <w:rsid w:val="00555469"/>
    <w:rsid w:val="00576173"/>
    <w:rsid w:val="00590E03"/>
    <w:rsid w:val="005A6BF6"/>
    <w:rsid w:val="005D3B64"/>
    <w:rsid w:val="005F7AF8"/>
    <w:rsid w:val="006061E3"/>
    <w:rsid w:val="00673A62"/>
    <w:rsid w:val="006742A7"/>
    <w:rsid w:val="006D54D9"/>
    <w:rsid w:val="006E08FA"/>
    <w:rsid w:val="006F23EB"/>
    <w:rsid w:val="00711567"/>
    <w:rsid w:val="00757588"/>
    <w:rsid w:val="00763D07"/>
    <w:rsid w:val="00834EB7"/>
    <w:rsid w:val="0086264C"/>
    <w:rsid w:val="008A435A"/>
    <w:rsid w:val="00917554"/>
    <w:rsid w:val="00A21F73"/>
    <w:rsid w:val="00A7393F"/>
    <w:rsid w:val="00AC1792"/>
    <w:rsid w:val="00AE4395"/>
    <w:rsid w:val="00B0503E"/>
    <w:rsid w:val="00BD4117"/>
    <w:rsid w:val="00BD67CC"/>
    <w:rsid w:val="00BE64CF"/>
    <w:rsid w:val="00BF2831"/>
    <w:rsid w:val="00CD3469"/>
    <w:rsid w:val="00E2554B"/>
    <w:rsid w:val="00E40743"/>
    <w:rsid w:val="00E8368A"/>
    <w:rsid w:val="00ED7098"/>
    <w:rsid w:val="00EF4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BF6"/>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6BF6"/>
    <w:pPr>
      <w:ind w:left="720"/>
      <w:contextualSpacing/>
    </w:pPr>
  </w:style>
  <w:style w:type="character" w:styleId="a4">
    <w:name w:val="Hyperlink"/>
    <w:basedOn w:val="a0"/>
    <w:uiPriority w:val="99"/>
    <w:rsid w:val="005A6BF6"/>
    <w:rPr>
      <w:rFonts w:cs="Times New Roman"/>
      <w:color w:val="0000FF"/>
      <w:u w:val="single"/>
    </w:rPr>
  </w:style>
  <w:style w:type="character" w:styleId="a5">
    <w:name w:val="annotation reference"/>
    <w:basedOn w:val="a0"/>
    <w:uiPriority w:val="99"/>
    <w:rsid w:val="005A6BF6"/>
    <w:rPr>
      <w:rFonts w:cs="Times New Roman"/>
      <w:sz w:val="16"/>
      <w:szCs w:val="16"/>
    </w:rPr>
  </w:style>
  <w:style w:type="paragraph" w:styleId="a6">
    <w:name w:val="annotation text"/>
    <w:basedOn w:val="a"/>
    <w:link w:val="Char"/>
    <w:uiPriority w:val="99"/>
    <w:rsid w:val="005A6BF6"/>
    <w:rPr>
      <w:sz w:val="20"/>
      <w:szCs w:val="20"/>
    </w:rPr>
  </w:style>
  <w:style w:type="character" w:customStyle="1" w:styleId="Char">
    <w:name w:val="批注文字 Char"/>
    <w:basedOn w:val="a0"/>
    <w:link w:val="a6"/>
    <w:uiPriority w:val="99"/>
    <w:locked/>
    <w:rsid w:val="005A6BF6"/>
    <w:rPr>
      <w:rFonts w:cs="Times New Roman"/>
      <w:sz w:val="20"/>
      <w:szCs w:val="20"/>
    </w:rPr>
  </w:style>
  <w:style w:type="paragraph" w:styleId="a7">
    <w:name w:val="annotation subject"/>
    <w:basedOn w:val="a6"/>
    <w:next w:val="a6"/>
    <w:link w:val="Char0"/>
    <w:uiPriority w:val="99"/>
    <w:semiHidden/>
    <w:rsid w:val="005A6BF6"/>
    <w:rPr>
      <w:b/>
      <w:bCs/>
    </w:rPr>
  </w:style>
  <w:style w:type="character" w:customStyle="1" w:styleId="Char0">
    <w:name w:val="批注主题 Char"/>
    <w:basedOn w:val="Char"/>
    <w:link w:val="a7"/>
    <w:uiPriority w:val="99"/>
    <w:semiHidden/>
    <w:locked/>
    <w:rsid w:val="005A6BF6"/>
    <w:rPr>
      <w:rFonts w:cs="Times New Roman"/>
      <w:b/>
      <w:bCs/>
      <w:sz w:val="20"/>
      <w:szCs w:val="20"/>
    </w:rPr>
  </w:style>
  <w:style w:type="paragraph" w:styleId="a8">
    <w:name w:val="Balloon Text"/>
    <w:basedOn w:val="a"/>
    <w:link w:val="Char1"/>
    <w:uiPriority w:val="99"/>
    <w:semiHidden/>
    <w:rsid w:val="005A6BF6"/>
    <w:rPr>
      <w:rFonts w:ascii="Tahoma" w:hAnsi="Tahoma" w:cs="Tahoma"/>
      <w:sz w:val="16"/>
      <w:szCs w:val="16"/>
    </w:rPr>
  </w:style>
  <w:style w:type="character" w:customStyle="1" w:styleId="Char1">
    <w:name w:val="批注框文本 Char"/>
    <w:basedOn w:val="a0"/>
    <w:link w:val="a8"/>
    <w:uiPriority w:val="99"/>
    <w:semiHidden/>
    <w:locked/>
    <w:rsid w:val="005A6BF6"/>
    <w:rPr>
      <w:rFonts w:ascii="Tahoma" w:hAnsi="Tahoma" w:cs="Tahoma"/>
      <w:sz w:val="16"/>
      <w:szCs w:val="16"/>
    </w:rPr>
  </w:style>
  <w:style w:type="table" w:styleId="a9">
    <w:name w:val="Table Grid"/>
    <w:basedOn w:val="a1"/>
    <w:uiPriority w:val="99"/>
    <w:rsid w:val="005A6B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99"/>
    <w:qFormat/>
    <w:rsid w:val="005A6BF6"/>
    <w:rPr>
      <w:rFonts w:cs="Times New Roman"/>
      <w:b/>
      <w:bCs/>
    </w:rPr>
  </w:style>
  <w:style w:type="paragraph" w:styleId="ab">
    <w:name w:val="header"/>
    <w:basedOn w:val="a"/>
    <w:link w:val="Char2"/>
    <w:uiPriority w:val="99"/>
    <w:rsid w:val="005A6BF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locked/>
    <w:rsid w:val="005A6BF6"/>
    <w:rPr>
      <w:rFonts w:cs="Times New Roman"/>
      <w:sz w:val="18"/>
      <w:szCs w:val="18"/>
    </w:rPr>
  </w:style>
  <w:style w:type="paragraph" w:styleId="ac">
    <w:name w:val="footer"/>
    <w:basedOn w:val="a"/>
    <w:link w:val="Char3"/>
    <w:uiPriority w:val="99"/>
    <w:rsid w:val="005A6BF6"/>
    <w:pPr>
      <w:tabs>
        <w:tab w:val="center" w:pos="4153"/>
        <w:tab w:val="right" w:pos="8306"/>
      </w:tabs>
      <w:snapToGrid w:val="0"/>
    </w:pPr>
    <w:rPr>
      <w:sz w:val="18"/>
      <w:szCs w:val="18"/>
    </w:rPr>
  </w:style>
  <w:style w:type="character" w:customStyle="1" w:styleId="Char3">
    <w:name w:val="页脚 Char"/>
    <w:basedOn w:val="a0"/>
    <w:link w:val="ac"/>
    <w:uiPriority w:val="99"/>
    <w:locked/>
    <w:rsid w:val="005A6BF6"/>
    <w:rPr>
      <w:rFonts w:cs="Times New Roman"/>
      <w:sz w:val="18"/>
      <w:szCs w:val="18"/>
    </w:rPr>
  </w:style>
  <w:style w:type="paragraph" w:customStyle="1" w:styleId="p0">
    <w:name w:val="p0"/>
    <w:basedOn w:val="a"/>
    <w:uiPriority w:val="99"/>
    <w:rsid w:val="005A6BF6"/>
    <w:pPr>
      <w:spacing w:line="240" w:lineRule="atLeast"/>
    </w:pPr>
    <w:rPr>
      <w:rFonts w:ascii="Century" w:eastAsia="宋体" w:hAnsi="Century" w:cs="宋体"/>
      <w:sz w:val="21"/>
      <w:szCs w:val="21"/>
      <w:lang w:eastAsia="zh-CN"/>
    </w:rPr>
  </w:style>
  <w:style w:type="character" w:styleId="ad">
    <w:name w:val="Strong"/>
    <w:basedOn w:val="a0"/>
    <w:uiPriority w:val="99"/>
    <w:qFormat/>
    <w:rsid w:val="005A6BF6"/>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BF6"/>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6BF6"/>
    <w:pPr>
      <w:ind w:left="720"/>
      <w:contextualSpacing/>
    </w:pPr>
  </w:style>
  <w:style w:type="character" w:styleId="a4">
    <w:name w:val="Hyperlink"/>
    <w:basedOn w:val="a0"/>
    <w:uiPriority w:val="99"/>
    <w:rsid w:val="005A6BF6"/>
    <w:rPr>
      <w:rFonts w:cs="Times New Roman"/>
      <w:color w:val="0000FF"/>
      <w:u w:val="single"/>
    </w:rPr>
  </w:style>
  <w:style w:type="character" w:styleId="a5">
    <w:name w:val="annotation reference"/>
    <w:basedOn w:val="a0"/>
    <w:uiPriority w:val="99"/>
    <w:rsid w:val="005A6BF6"/>
    <w:rPr>
      <w:rFonts w:cs="Times New Roman"/>
      <w:sz w:val="16"/>
      <w:szCs w:val="16"/>
    </w:rPr>
  </w:style>
  <w:style w:type="paragraph" w:styleId="a6">
    <w:name w:val="annotation text"/>
    <w:basedOn w:val="a"/>
    <w:link w:val="Char"/>
    <w:uiPriority w:val="99"/>
    <w:rsid w:val="005A6BF6"/>
    <w:rPr>
      <w:sz w:val="20"/>
      <w:szCs w:val="20"/>
    </w:rPr>
  </w:style>
  <w:style w:type="character" w:customStyle="1" w:styleId="Char">
    <w:name w:val="批注文字 Char"/>
    <w:basedOn w:val="a0"/>
    <w:link w:val="a6"/>
    <w:uiPriority w:val="99"/>
    <w:locked/>
    <w:rsid w:val="005A6BF6"/>
    <w:rPr>
      <w:rFonts w:cs="Times New Roman"/>
      <w:sz w:val="20"/>
      <w:szCs w:val="20"/>
    </w:rPr>
  </w:style>
  <w:style w:type="paragraph" w:styleId="a7">
    <w:name w:val="annotation subject"/>
    <w:basedOn w:val="a6"/>
    <w:next w:val="a6"/>
    <w:link w:val="Char0"/>
    <w:uiPriority w:val="99"/>
    <w:semiHidden/>
    <w:rsid w:val="005A6BF6"/>
    <w:rPr>
      <w:b/>
      <w:bCs/>
    </w:rPr>
  </w:style>
  <w:style w:type="character" w:customStyle="1" w:styleId="Char0">
    <w:name w:val="批注主题 Char"/>
    <w:basedOn w:val="Char"/>
    <w:link w:val="a7"/>
    <w:uiPriority w:val="99"/>
    <w:semiHidden/>
    <w:locked/>
    <w:rsid w:val="005A6BF6"/>
    <w:rPr>
      <w:rFonts w:cs="Times New Roman"/>
      <w:b/>
      <w:bCs/>
      <w:sz w:val="20"/>
      <w:szCs w:val="20"/>
    </w:rPr>
  </w:style>
  <w:style w:type="paragraph" w:styleId="a8">
    <w:name w:val="Balloon Text"/>
    <w:basedOn w:val="a"/>
    <w:link w:val="Char1"/>
    <w:uiPriority w:val="99"/>
    <w:semiHidden/>
    <w:rsid w:val="005A6BF6"/>
    <w:rPr>
      <w:rFonts w:ascii="Tahoma" w:hAnsi="Tahoma" w:cs="Tahoma"/>
      <w:sz w:val="16"/>
      <w:szCs w:val="16"/>
    </w:rPr>
  </w:style>
  <w:style w:type="character" w:customStyle="1" w:styleId="Char1">
    <w:name w:val="批注框文本 Char"/>
    <w:basedOn w:val="a0"/>
    <w:link w:val="a8"/>
    <w:uiPriority w:val="99"/>
    <w:semiHidden/>
    <w:locked/>
    <w:rsid w:val="005A6BF6"/>
    <w:rPr>
      <w:rFonts w:ascii="Tahoma" w:hAnsi="Tahoma" w:cs="Tahoma"/>
      <w:sz w:val="16"/>
      <w:szCs w:val="16"/>
    </w:rPr>
  </w:style>
  <w:style w:type="table" w:styleId="a9">
    <w:name w:val="Table Grid"/>
    <w:basedOn w:val="a1"/>
    <w:uiPriority w:val="99"/>
    <w:rsid w:val="005A6B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99"/>
    <w:qFormat/>
    <w:rsid w:val="005A6BF6"/>
    <w:rPr>
      <w:rFonts w:cs="Times New Roman"/>
      <w:b/>
      <w:bCs/>
    </w:rPr>
  </w:style>
  <w:style w:type="paragraph" w:styleId="ab">
    <w:name w:val="header"/>
    <w:basedOn w:val="a"/>
    <w:link w:val="Char2"/>
    <w:uiPriority w:val="99"/>
    <w:rsid w:val="005A6BF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locked/>
    <w:rsid w:val="005A6BF6"/>
    <w:rPr>
      <w:rFonts w:cs="Times New Roman"/>
      <w:sz w:val="18"/>
      <w:szCs w:val="18"/>
    </w:rPr>
  </w:style>
  <w:style w:type="paragraph" w:styleId="ac">
    <w:name w:val="footer"/>
    <w:basedOn w:val="a"/>
    <w:link w:val="Char3"/>
    <w:uiPriority w:val="99"/>
    <w:rsid w:val="005A6BF6"/>
    <w:pPr>
      <w:tabs>
        <w:tab w:val="center" w:pos="4153"/>
        <w:tab w:val="right" w:pos="8306"/>
      </w:tabs>
      <w:snapToGrid w:val="0"/>
    </w:pPr>
    <w:rPr>
      <w:sz w:val="18"/>
      <w:szCs w:val="18"/>
    </w:rPr>
  </w:style>
  <w:style w:type="character" w:customStyle="1" w:styleId="Char3">
    <w:name w:val="页脚 Char"/>
    <w:basedOn w:val="a0"/>
    <w:link w:val="ac"/>
    <w:uiPriority w:val="99"/>
    <w:locked/>
    <w:rsid w:val="005A6BF6"/>
    <w:rPr>
      <w:rFonts w:cs="Times New Roman"/>
      <w:sz w:val="18"/>
      <w:szCs w:val="18"/>
    </w:rPr>
  </w:style>
  <w:style w:type="paragraph" w:customStyle="1" w:styleId="p0">
    <w:name w:val="p0"/>
    <w:basedOn w:val="a"/>
    <w:uiPriority w:val="99"/>
    <w:rsid w:val="005A6BF6"/>
    <w:pPr>
      <w:spacing w:line="240" w:lineRule="atLeast"/>
    </w:pPr>
    <w:rPr>
      <w:rFonts w:ascii="Century" w:eastAsia="宋体" w:hAnsi="Century" w:cs="宋体"/>
      <w:sz w:val="21"/>
      <w:szCs w:val="21"/>
      <w:lang w:eastAsia="zh-CN"/>
    </w:rPr>
  </w:style>
  <w:style w:type="character" w:styleId="ad">
    <w:name w:val="Strong"/>
    <w:basedOn w:val="a0"/>
    <w:uiPriority w:val="99"/>
    <w:qFormat/>
    <w:rsid w:val="005A6BF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alhadd@i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8595</Words>
  <Characters>48997</Characters>
  <Application>Microsoft Office Word</Application>
  <DocSecurity>0</DocSecurity>
  <Lines>408</Lines>
  <Paragraphs>114</Paragraphs>
  <ScaleCrop>false</ScaleCrop>
  <Company>Hewlett-Packard Company</Company>
  <LinksUpToDate>false</LinksUpToDate>
  <CharactersWithSpaces>57478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Zeid Karadsheh</dc:creator>
  <cp:lastModifiedBy>Qi Y</cp:lastModifiedBy>
  <cp:revision>5</cp:revision>
  <dcterms:created xsi:type="dcterms:W3CDTF">2014-01-14T06:21:00Z</dcterms:created>
  <dcterms:modified xsi:type="dcterms:W3CDTF">2014-01-17T01:01:00Z</dcterms:modified>
</cp:coreProperties>
</file>