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533D" w14:textId="77777777" w:rsidR="00A77B3E" w:rsidRDefault="004B5CBF" w:rsidP="003949C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B3F29B9" w14:textId="77777777" w:rsidR="00A77B3E" w:rsidRDefault="004B5CBF" w:rsidP="003949C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68611</w:t>
      </w:r>
    </w:p>
    <w:p w14:paraId="3130682A" w14:textId="77777777" w:rsidR="00A77B3E" w:rsidRDefault="004B5CBF" w:rsidP="003949C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918D173" w14:textId="77777777" w:rsidR="00A77B3E" w:rsidRDefault="00A77B3E" w:rsidP="003949C2">
      <w:pPr>
        <w:spacing w:line="360" w:lineRule="auto"/>
        <w:jc w:val="both"/>
      </w:pPr>
    </w:p>
    <w:p w14:paraId="3827F97A" w14:textId="77777777" w:rsidR="00A77B3E" w:rsidRDefault="004B5CBF" w:rsidP="003949C2">
      <w:pPr>
        <w:spacing w:line="360" w:lineRule="auto"/>
        <w:jc w:val="both"/>
      </w:pPr>
      <w:r>
        <w:rPr>
          <w:rFonts w:ascii="Book Antiqua" w:eastAsia="Book Antiqua" w:hAnsi="Book Antiqua" w:cs="Book Antiqua"/>
          <w:b/>
          <w:i/>
          <w:color w:val="000000"/>
        </w:rPr>
        <w:t>Retrospective Study</w:t>
      </w:r>
    </w:p>
    <w:p w14:paraId="709A88D8" w14:textId="35BD2B81" w:rsidR="00A77B3E" w:rsidRDefault="00C7235E" w:rsidP="003949C2">
      <w:pPr>
        <w:spacing w:line="360" w:lineRule="auto"/>
        <w:jc w:val="both"/>
      </w:pPr>
      <w:r>
        <w:rPr>
          <w:rFonts w:ascii="Book Antiqua" w:eastAsia="Book Antiqua" w:hAnsi="Book Antiqua" w:cs="Book Antiqua"/>
          <w:b/>
          <w:color w:val="000000"/>
        </w:rPr>
        <w:t>V</w:t>
      </w:r>
      <w:r w:rsidR="00673949">
        <w:rPr>
          <w:rFonts w:ascii="Book Antiqua" w:eastAsia="Book Antiqua" w:hAnsi="Book Antiqua" w:cs="Book Antiqua"/>
          <w:b/>
          <w:color w:val="000000"/>
        </w:rPr>
        <w:t>alue of the controlling nutritional status score and psoas muscle thickness per height in predicting prognosis in liver transpla</w:t>
      </w:r>
      <w:r w:rsidR="004B5CBF">
        <w:rPr>
          <w:rFonts w:ascii="Book Antiqua" w:eastAsia="Book Antiqua" w:hAnsi="Book Antiqua" w:cs="Book Antiqua"/>
          <w:b/>
          <w:color w:val="000000"/>
        </w:rPr>
        <w:t>ntation</w:t>
      </w:r>
    </w:p>
    <w:p w14:paraId="7380CA44" w14:textId="77777777" w:rsidR="00A77B3E" w:rsidRDefault="00A77B3E" w:rsidP="003949C2">
      <w:pPr>
        <w:spacing w:line="360" w:lineRule="auto"/>
        <w:jc w:val="both"/>
      </w:pPr>
    </w:p>
    <w:p w14:paraId="2EDC8006" w14:textId="2B116E47" w:rsidR="00A77B3E" w:rsidRDefault="006515D5" w:rsidP="003949C2">
      <w:pPr>
        <w:spacing w:line="360" w:lineRule="auto"/>
        <w:jc w:val="both"/>
      </w:pPr>
      <w:r>
        <w:rPr>
          <w:rFonts w:ascii="Book Antiqua" w:eastAsia="Book Antiqua" w:hAnsi="Book Antiqua" w:cs="Book Antiqua"/>
          <w:color w:val="000000"/>
        </w:rPr>
        <w:t>Dai</w:t>
      </w:r>
      <w:r>
        <w:rPr>
          <w:rFonts w:ascii="Book Antiqua" w:eastAsia="Book Antiqua" w:hAnsi="Book Antiqua" w:cs="Book Antiqua"/>
          <w:color w:val="000000"/>
          <w:shd w:val="clear" w:color="auto" w:fill="FCFCFE"/>
        </w:rPr>
        <w:t xml:space="preserve"> X </w:t>
      </w:r>
      <w:r w:rsidRPr="008E6605">
        <w:rPr>
          <w:rFonts w:ascii="Book Antiqua" w:eastAsia="Book Antiqua" w:hAnsi="Book Antiqua" w:cs="Book Antiqua"/>
          <w:i/>
          <w:iCs/>
          <w:color w:val="000000"/>
          <w:shd w:val="clear" w:color="auto" w:fill="FCFCFE"/>
        </w:rPr>
        <w:t>et al</w:t>
      </w:r>
      <w:r>
        <w:rPr>
          <w:rFonts w:ascii="Book Antiqua" w:eastAsia="Book Antiqua" w:hAnsi="Book Antiqua" w:cs="Book Antiqua"/>
          <w:color w:val="000000"/>
          <w:shd w:val="clear" w:color="auto" w:fill="FCFCFE"/>
        </w:rPr>
        <w:t xml:space="preserve">. </w:t>
      </w:r>
      <w:r w:rsidR="004B5CBF">
        <w:rPr>
          <w:rFonts w:ascii="Book Antiqua" w:eastAsia="Book Antiqua" w:hAnsi="Book Antiqua" w:cs="Book Antiqua"/>
          <w:color w:val="000000"/>
          <w:shd w:val="clear" w:color="auto" w:fill="FCFCFE"/>
        </w:rPr>
        <w:t>Relation</w:t>
      </w:r>
      <w:r w:rsidR="00A473F5">
        <w:rPr>
          <w:rFonts w:ascii="Book Antiqua" w:eastAsia="Book Antiqua" w:hAnsi="Book Antiqua" w:cs="Book Antiqua"/>
          <w:color w:val="000000"/>
          <w:shd w:val="clear" w:color="auto" w:fill="FCFCFE"/>
        </w:rPr>
        <w:t>ship between nutritional status and liver transp</w:t>
      </w:r>
      <w:r w:rsidR="004B5CBF">
        <w:rPr>
          <w:rFonts w:ascii="Book Antiqua" w:eastAsia="Book Antiqua" w:hAnsi="Book Antiqua" w:cs="Book Antiqua"/>
          <w:color w:val="000000"/>
          <w:shd w:val="clear" w:color="auto" w:fill="FCFCFE"/>
        </w:rPr>
        <w:t>lantation</w:t>
      </w:r>
    </w:p>
    <w:p w14:paraId="5C28409E" w14:textId="77777777" w:rsidR="00A77B3E" w:rsidRDefault="00A77B3E" w:rsidP="003949C2">
      <w:pPr>
        <w:spacing w:line="360" w:lineRule="auto"/>
        <w:jc w:val="both"/>
      </w:pPr>
    </w:p>
    <w:p w14:paraId="0F43D075" w14:textId="77777777" w:rsidR="00A77B3E" w:rsidRDefault="004B5CBF" w:rsidP="003949C2">
      <w:pPr>
        <w:spacing w:line="360" w:lineRule="auto"/>
        <w:jc w:val="both"/>
      </w:pPr>
      <w:r>
        <w:rPr>
          <w:rFonts w:ascii="Book Antiqua" w:eastAsia="Book Antiqua" w:hAnsi="Book Antiqua" w:cs="Book Antiqua"/>
          <w:color w:val="000000"/>
        </w:rPr>
        <w:t>Xing Dai, Ben Gao, Xin-Xin Zhang, Jiang Li, Wen-Tao Jiang</w:t>
      </w:r>
    </w:p>
    <w:p w14:paraId="37A0D0ED" w14:textId="77777777" w:rsidR="00A77B3E" w:rsidRDefault="00A77B3E" w:rsidP="003949C2">
      <w:pPr>
        <w:spacing w:line="360" w:lineRule="auto"/>
        <w:jc w:val="both"/>
      </w:pPr>
    </w:p>
    <w:p w14:paraId="2F7BE552" w14:textId="77777777" w:rsidR="00A77B3E" w:rsidRDefault="004B5CBF" w:rsidP="003949C2">
      <w:pPr>
        <w:spacing w:line="360" w:lineRule="auto"/>
        <w:jc w:val="both"/>
      </w:pPr>
      <w:r>
        <w:rPr>
          <w:rFonts w:ascii="Book Antiqua" w:eastAsia="Book Antiqua" w:hAnsi="Book Antiqua" w:cs="Book Antiqua"/>
          <w:b/>
          <w:bCs/>
          <w:color w:val="000000"/>
        </w:rPr>
        <w:t xml:space="preserve">Xing Dai, Ben Gao, </w:t>
      </w:r>
      <w:r>
        <w:rPr>
          <w:rFonts w:ascii="Book Antiqua" w:eastAsia="Book Antiqua" w:hAnsi="Book Antiqua" w:cs="Book Antiqua"/>
          <w:color w:val="000000"/>
        </w:rPr>
        <w:t>Department of Liver Transplant, The First Central College of Tianjin Medical University, Tianjin 300110, China</w:t>
      </w:r>
    </w:p>
    <w:p w14:paraId="3F1950BB" w14:textId="77777777" w:rsidR="00A77B3E" w:rsidRDefault="00A77B3E" w:rsidP="003949C2">
      <w:pPr>
        <w:spacing w:line="360" w:lineRule="auto"/>
        <w:jc w:val="both"/>
      </w:pPr>
    </w:p>
    <w:p w14:paraId="493AFCE3" w14:textId="77777777" w:rsidR="00A77B3E" w:rsidRDefault="004B5CBF" w:rsidP="003949C2">
      <w:pPr>
        <w:spacing w:line="360" w:lineRule="auto"/>
        <w:jc w:val="both"/>
      </w:pPr>
      <w:r>
        <w:rPr>
          <w:rFonts w:ascii="Book Antiqua" w:eastAsia="Book Antiqua" w:hAnsi="Book Antiqua" w:cs="Book Antiqua"/>
          <w:b/>
          <w:bCs/>
          <w:color w:val="000000"/>
        </w:rPr>
        <w:t xml:space="preserve">Xin-Xin Zhang, </w:t>
      </w:r>
      <w:r>
        <w:rPr>
          <w:rFonts w:ascii="Book Antiqua" w:eastAsia="Book Antiqua" w:hAnsi="Book Antiqua" w:cs="Book Antiqua"/>
          <w:color w:val="000000"/>
        </w:rPr>
        <w:t>Department of Endocrinology, Tianjin Medical University Chu Hsien-I Memorial Hospital, Tianjin 300134, China</w:t>
      </w:r>
    </w:p>
    <w:p w14:paraId="770459F7" w14:textId="77777777" w:rsidR="00A77B3E" w:rsidRDefault="00A77B3E" w:rsidP="003949C2">
      <w:pPr>
        <w:spacing w:line="360" w:lineRule="auto"/>
        <w:jc w:val="both"/>
      </w:pPr>
    </w:p>
    <w:p w14:paraId="7CFC6033" w14:textId="77777777" w:rsidR="00A77B3E" w:rsidRDefault="004B5CBF" w:rsidP="003949C2">
      <w:pPr>
        <w:spacing w:line="360" w:lineRule="auto"/>
        <w:jc w:val="both"/>
      </w:pPr>
      <w:r>
        <w:rPr>
          <w:rFonts w:ascii="Book Antiqua" w:eastAsia="Book Antiqua" w:hAnsi="Book Antiqua" w:cs="Book Antiqua"/>
          <w:b/>
          <w:bCs/>
          <w:color w:val="000000"/>
        </w:rPr>
        <w:t xml:space="preserve">Jiang Li, Wen-Tao Jiang, </w:t>
      </w:r>
      <w:r>
        <w:rPr>
          <w:rFonts w:ascii="Book Antiqua" w:eastAsia="Book Antiqua" w:hAnsi="Book Antiqua" w:cs="Book Antiqua"/>
          <w:color w:val="000000"/>
        </w:rPr>
        <w:t>Department of Liver Transplant, Tianjin First Central Hospital, Tianjin 300110, China</w:t>
      </w:r>
    </w:p>
    <w:p w14:paraId="79036DF3" w14:textId="77777777" w:rsidR="00A77B3E" w:rsidRDefault="00A77B3E" w:rsidP="003949C2">
      <w:pPr>
        <w:spacing w:line="360" w:lineRule="auto"/>
        <w:jc w:val="both"/>
      </w:pPr>
    </w:p>
    <w:p w14:paraId="139DF300" w14:textId="61A8267C" w:rsidR="00A77B3E" w:rsidRDefault="004B5CBF" w:rsidP="003949C2">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Dai </w:t>
      </w:r>
      <w:r w:rsidR="00BB5614">
        <w:rPr>
          <w:rFonts w:ascii="Book Antiqua" w:eastAsia="Book Antiqua" w:hAnsi="Book Antiqua" w:cs="Book Antiqua"/>
          <w:color w:val="000000"/>
        </w:rPr>
        <w:t xml:space="preserve">X </w:t>
      </w:r>
      <w:r>
        <w:rPr>
          <w:rFonts w:ascii="Book Antiqua" w:eastAsia="Book Antiqua" w:hAnsi="Book Antiqua" w:cs="Book Antiqua"/>
          <w:color w:val="000000"/>
        </w:rPr>
        <w:t>designed the project, analyzed data, prepared figures, and wrote the manuscript;</w:t>
      </w:r>
      <w:r w:rsidR="00BB5614">
        <w:rPr>
          <w:rFonts w:ascii="Book Antiqua" w:eastAsia="Book Antiqua" w:hAnsi="Book Antiqua" w:cs="Book Antiqua"/>
          <w:color w:val="000000"/>
        </w:rPr>
        <w:t xml:space="preserve"> </w:t>
      </w:r>
      <w:r>
        <w:rPr>
          <w:rFonts w:ascii="Book Antiqua" w:eastAsia="Book Antiqua" w:hAnsi="Book Antiqua" w:cs="Book Antiqua"/>
          <w:color w:val="000000"/>
        </w:rPr>
        <w:t xml:space="preserve">Li </w:t>
      </w:r>
      <w:r w:rsidR="00BB5614">
        <w:rPr>
          <w:rFonts w:ascii="Book Antiqua" w:eastAsia="Book Antiqua" w:hAnsi="Book Antiqua" w:cs="Book Antiqua"/>
          <w:color w:val="000000"/>
        </w:rPr>
        <w:t xml:space="preserve">J </w:t>
      </w:r>
      <w:r>
        <w:rPr>
          <w:rFonts w:ascii="Book Antiqua" w:eastAsia="Book Antiqua" w:hAnsi="Book Antiqua" w:cs="Book Antiqua"/>
          <w:color w:val="000000"/>
        </w:rPr>
        <w:t xml:space="preserve">conceived the study, supervised the results, critically revised/wrote the manuscript, and was responsible for its financial support and the corresponding works; </w:t>
      </w:r>
      <w:r w:rsidR="003949C2">
        <w:rPr>
          <w:rFonts w:ascii="Book Antiqua" w:eastAsia="Book Antiqua" w:hAnsi="Book Antiqua" w:cs="Book Antiqua"/>
          <w:color w:val="000000"/>
        </w:rPr>
        <w:t>A</w:t>
      </w:r>
      <w:r>
        <w:rPr>
          <w:rFonts w:ascii="Book Antiqua" w:eastAsia="Book Antiqua" w:hAnsi="Book Antiqua" w:cs="Book Antiqua"/>
          <w:color w:val="000000"/>
        </w:rPr>
        <w:t>ll the other authors conceived the study, critically revised the manuscript</w:t>
      </w:r>
      <w:r w:rsidR="009F54EC">
        <w:rPr>
          <w:rFonts w:ascii="Book Antiqua" w:eastAsia="Book Antiqua" w:hAnsi="Book Antiqua" w:cs="Book Antiqua"/>
          <w:color w:val="000000"/>
        </w:rPr>
        <w:t xml:space="preserve"> and </w:t>
      </w:r>
      <w:r>
        <w:rPr>
          <w:rFonts w:ascii="Book Antiqua" w:eastAsia="Book Antiqua" w:hAnsi="Book Antiqua" w:cs="Book Antiqua"/>
          <w:color w:val="000000"/>
        </w:rPr>
        <w:t>approved the final manuscript.</w:t>
      </w:r>
    </w:p>
    <w:p w14:paraId="2D7FF3E2" w14:textId="77777777" w:rsidR="00A77B3E" w:rsidRDefault="00A77B3E">
      <w:pPr>
        <w:spacing w:line="360" w:lineRule="auto"/>
        <w:jc w:val="both"/>
      </w:pPr>
    </w:p>
    <w:p w14:paraId="20BBF760" w14:textId="48280174" w:rsidR="00A77B3E" w:rsidRDefault="004B5CBF">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 Natural Science Foundation of China (General Program), N</w:t>
      </w:r>
      <w:r w:rsidR="0095623A">
        <w:rPr>
          <w:rFonts w:ascii="Book Antiqua" w:eastAsia="Book Antiqua" w:hAnsi="Book Antiqua" w:cs="Book Antiqua"/>
          <w:color w:val="000000"/>
        </w:rPr>
        <w:t>o</w:t>
      </w:r>
      <w:r>
        <w:rPr>
          <w:rFonts w:ascii="Book Antiqua" w:eastAsia="Book Antiqua" w:hAnsi="Book Antiqua" w:cs="Book Antiqua"/>
          <w:color w:val="000000"/>
        </w:rPr>
        <w:t>.</w:t>
      </w:r>
      <w:r w:rsidR="00C72F8A">
        <w:rPr>
          <w:rFonts w:ascii="Book Antiqua" w:eastAsia="Book Antiqua" w:hAnsi="Book Antiqua" w:cs="Book Antiqua"/>
          <w:color w:val="000000"/>
        </w:rPr>
        <w:t xml:space="preserve"> </w:t>
      </w:r>
      <w:r>
        <w:rPr>
          <w:rFonts w:ascii="Book Antiqua" w:eastAsia="Book Antiqua" w:hAnsi="Book Antiqua" w:cs="Book Antiqua"/>
          <w:color w:val="000000"/>
        </w:rPr>
        <w:t>8</w:t>
      </w:r>
      <w:r w:rsidR="00FA11F0">
        <w:rPr>
          <w:rFonts w:ascii="Book Antiqua" w:eastAsia="Book Antiqua" w:hAnsi="Book Antiqua" w:cs="Book Antiqua"/>
          <w:color w:val="000000"/>
        </w:rPr>
        <w:t>1870444</w:t>
      </w:r>
      <w:r>
        <w:rPr>
          <w:rFonts w:ascii="Book Antiqua" w:eastAsia="Book Antiqua" w:hAnsi="Book Antiqua" w:cs="Book Antiqua"/>
          <w:color w:val="000000"/>
        </w:rPr>
        <w:t>; Natural Science Foundation of Tianjin</w:t>
      </w:r>
      <w:r w:rsidR="008757B1">
        <w:rPr>
          <w:rFonts w:ascii="Book Antiqua" w:eastAsia="Book Antiqua" w:hAnsi="Book Antiqua" w:cs="Book Antiqua"/>
          <w:color w:val="000000"/>
        </w:rPr>
        <w:t xml:space="preserve">, No. </w:t>
      </w:r>
      <w:r>
        <w:rPr>
          <w:rFonts w:ascii="Book Antiqua" w:eastAsia="Book Antiqua" w:hAnsi="Book Antiqua" w:cs="Book Antiqua"/>
          <w:color w:val="000000"/>
        </w:rPr>
        <w:t>17JCQNJC12800</w:t>
      </w:r>
      <w:r w:rsidR="0055373C">
        <w:rPr>
          <w:rFonts w:ascii="Book Antiqua" w:eastAsia="Book Antiqua" w:hAnsi="Book Antiqua" w:cs="Book Antiqua"/>
          <w:color w:val="000000"/>
        </w:rPr>
        <w:t>.</w:t>
      </w:r>
    </w:p>
    <w:p w14:paraId="660DE248" w14:textId="77777777" w:rsidR="00A77B3E" w:rsidRDefault="00A77B3E">
      <w:pPr>
        <w:spacing w:line="360" w:lineRule="auto"/>
        <w:jc w:val="both"/>
      </w:pPr>
    </w:p>
    <w:p w14:paraId="3DAEDE24" w14:textId="77777777" w:rsidR="00A77B3E" w:rsidRDefault="004B5CBF">
      <w:pPr>
        <w:spacing w:line="360" w:lineRule="auto"/>
        <w:jc w:val="both"/>
      </w:pPr>
      <w:r>
        <w:rPr>
          <w:rFonts w:ascii="Book Antiqua" w:eastAsia="Book Antiqua" w:hAnsi="Book Antiqua" w:cs="Book Antiqua"/>
          <w:b/>
          <w:bCs/>
          <w:color w:val="000000"/>
        </w:rPr>
        <w:lastRenderedPageBreak/>
        <w:t xml:space="preserve">Corresponding author: Jiang Li, MD, PhD, Associate Professor, Surgeon, </w:t>
      </w:r>
      <w:r>
        <w:rPr>
          <w:rFonts w:ascii="Book Antiqua" w:eastAsia="Book Antiqua" w:hAnsi="Book Antiqua" w:cs="Book Antiqua"/>
          <w:color w:val="000000"/>
        </w:rPr>
        <w:t>Department of Liver Transplant, Tianjin First Central Hospital, No. 24 Fukang Road, Nankai District, Tianjin 300110, China. lijiang_009@163.com</w:t>
      </w:r>
    </w:p>
    <w:p w14:paraId="788CD9D3" w14:textId="77777777" w:rsidR="00A77B3E" w:rsidRDefault="00A77B3E">
      <w:pPr>
        <w:spacing w:line="360" w:lineRule="auto"/>
        <w:jc w:val="both"/>
      </w:pPr>
    </w:p>
    <w:p w14:paraId="4E8D702F" w14:textId="77777777" w:rsidR="00A77B3E" w:rsidRDefault="004B5CB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30, 2021</w:t>
      </w:r>
    </w:p>
    <w:p w14:paraId="231590B8" w14:textId="709DA299" w:rsidR="00A77B3E" w:rsidRDefault="004B5CBF">
      <w:pPr>
        <w:spacing w:line="360" w:lineRule="auto"/>
        <w:jc w:val="both"/>
      </w:pPr>
      <w:r>
        <w:rPr>
          <w:rFonts w:ascii="Book Antiqua" w:eastAsia="Book Antiqua" w:hAnsi="Book Antiqua" w:cs="Book Antiqua"/>
          <w:b/>
          <w:bCs/>
          <w:color w:val="000000"/>
        </w:rPr>
        <w:t xml:space="preserve">Revised: </w:t>
      </w:r>
      <w:r w:rsidR="006068BB" w:rsidRPr="00893048">
        <w:rPr>
          <w:rFonts w:ascii="Book Antiqua" w:eastAsia="Book Antiqua" w:hAnsi="Book Antiqua" w:cs="Book Antiqua"/>
          <w:color w:val="000000"/>
        </w:rPr>
        <w:t>July 14, 2021</w:t>
      </w:r>
    </w:p>
    <w:p w14:paraId="0D5DADED" w14:textId="5C5A3AB0" w:rsidR="00A77B3E" w:rsidRDefault="004B5CBF">
      <w:pPr>
        <w:spacing w:line="360" w:lineRule="auto"/>
        <w:jc w:val="both"/>
      </w:pPr>
      <w:r>
        <w:rPr>
          <w:rFonts w:ascii="Book Antiqua" w:eastAsia="Book Antiqua" w:hAnsi="Book Antiqua" w:cs="Book Antiqua"/>
          <w:b/>
          <w:bCs/>
          <w:color w:val="000000"/>
        </w:rPr>
        <w:t xml:space="preserve">Accepted: </w:t>
      </w:r>
      <w:r w:rsidR="00064126" w:rsidRPr="00064126">
        <w:rPr>
          <w:rFonts w:ascii="Book Antiqua" w:eastAsia="Book Antiqua" w:hAnsi="Book Antiqua" w:cs="Book Antiqua"/>
          <w:color w:val="000000"/>
        </w:rPr>
        <w:t>September 15, 2021</w:t>
      </w:r>
    </w:p>
    <w:p w14:paraId="5DE610B9" w14:textId="3030A472" w:rsidR="00A77B3E" w:rsidRDefault="004B5CBF">
      <w:pPr>
        <w:spacing w:line="360" w:lineRule="auto"/>
        <w:jc w:val="both"/>
      </w:pPr>
      <w:r>
        <w:rPr>
          <w:rFonts w:ascii="Book Antiqua" w:eastAsia="Book Antiqua" w:hAnsi="Book Antiqua" w:cs="Book Antiqua"/>
          <w:b/>
          <w:bCs/>
          <w:color w:val="000000"/>
        </w:rPr>
        <w:t>Published online:</w:t>
      </w:r>
    </w:p>
    <w:p w14:paraId="5E1C68D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2EDEB14" w14:textId="77777777" w:rsidR="00A77B3E" w:rsidRDefault="004B5CBF">
      <w:pPr>
        <w:spacing w:line="360" w:lineRule="auto"/>
        <w:jc w:val="both"/>
      </w:pPr>
      <w:r>
        <w:rPr>
          <w:rFonts w:ascii="Book Antiqua" w:eastAsia="Book Antiqua" w:hAnsi="Book Antiqua" w:cs="Book Antiqua"/>
          <w:b/>
          <w:color w:val="000000"/>
        </w:rPr>
        <w:lastRenderedPageBreak/>
        <w:t>Abstract</w:t>
      </w:r>
    </w:p>
    <w:p w14:paraId="7C6006E0" w14:textId="77777777" w:rsidR="00A77B3E" w:rsidRDefault="004B5CBF">
      <w:pPr>
        <w:spacing w:line="360" w:lineRule="auto"/>
        <w:jc w:val="both"/>
      </w:pPr>
      <w:r>
        <w:rPr>
          <w:rFonts w:ascii="Book Antiqua" w:eastAsia="Book Antiqua" w:hAnsi="Book Antiqua" w:cs="Book Antiqua"/>
          <w:color w:val="000000"/>
        </w:rPr>
        <w:t>BACKGROUND</w:t>
      </w:r>
    </w:p>
    <w:p w14:paraId="0AF4AA74" w14:textId="0AD95431" w:rsidR="00A77B3E" w:rsidRDefault="004B5CBF">
      <w:pPr>
        <w:spacing w:line="360" w:lineRule="auto"/>
        <w:jc w:val="both"/>
      </w:pPr>
      <w:r>
        <w:rPr>
          <w:rFonts w:ascii="Book Antiqua" w:eastAsia="Book Antiqua" w:hAnsi="Book Antiqua" w:cs="Book Antiqua"/>
          <w:color w:val="000000"/>
        </w:rPr>
        <w:t>Patients with end-stage liver disease usually have varying degrees of malnutrition</w:t>
      </w:r>
      <w:r>
        <w:rPr>
          <w:rFonts w:ascii="Book Antiqua" w:eastAsia="Book Antiqua" w:hAnsi="Book Antiqua" w:cs="Book Antiqua"/>
          <w:color w:val="000000"/>
          <w:u w:val="single" w:color="008080"/>
        </w:rPr>
        <w:t>,</w:t>
      </w:r>
      <w:r>
        <w:rPr>
          <w:rFonts w:ascii="Book Antiqua" w:eastAsia="Book Antiqua" w:hAnsi="Book Antiqua" w:cs="Book Antiqua"/>
          <w:color w:val="000000"/>
        </w:rPr>
        <w:t xml:space="preserve"> and severe malnutrition may affect the prognosis of patients after liver transplantation (LT). However, there is no </w:t>
      </w:r>
      <w:r w:rsidR="004A32F0">
        <w:rPr>
          <w:rFonts w:ascii="Book Antiqua" w:eastAsia="Book Antiqua" w:hAnsi="Book Antiqua" w:cs="Book Antiqua"/>
          <w:color w:val="000000"/>
        </w:rPr>
        <w:t xml:space="preserve">recommended </w:t>
      </w:r>
      <w:r>
        <w:rPr>
          <w:rFonts w:ascii="Book Antiqua" w:eastAsia="Book Antiqua" w:hAnsi="Book Antiqua" w:cs="Book Antiqua"/>
          <w:color w:val="000000"/>
        </w:rPr>
        <w:t>standard for the nutrition assessment of patients waiting for LT, and it is unknown whether malnutrition has an impact on the occurrence of postoperative complications.</w:t>
      </w:r>
    </w:p>
    <w:p w14:paraId="673BDDE9" w14:textId="77777777" w:rsidR="00A77B3E" w:rsidRDefault="00A77B3E">
      <w:pPr>
        <w:spacing w:line="360" w:lineRule="auto"/>
        <w:jc w:val="both"/>
      </w:pPr>
    </w:p>
    <w:p w14:paraId="7EBD0F34" w14:textId="77777777" w:rsidR="00A77B3E" w:rsidRDefault="004B5CBF">
      <w:pPr>
        <w:spacing w:line="360" w:lineRule="auto"/>
        <w:jc w:val="both"/>
      </w:pPr>
      <w:r>
        <w:rPr>
          <w:rFonts w:ascii="Book Antiqua" w:eastAsia="Book Antiqua" w:hAnsi="Book Antiqua" w:cs="Book Antiqua"/>
          <w:color w:val="000000"/>
        </w:rPr>
        <w:t>AIM</w:t>
      </w:r>
    </w:p>
    <w:p w14:paraId="35FD3CBF" w14:textId="4E7F99EA" w:rsidR="00A77B3E" w:rsidRDefault="004A32F0">
      <w:pPr>
        <w:spacing w:line="360" w:lineRule="auto"/>
        <w:jc w:val="both"/>
      </w:pPr>
      <w:r>
        <w:rPr>
          <w:rFonts w:ascii="Book Antiqua" w:eastAsia="Book Antiqua" w:hAnsi="Book Antiqua" w:cs="Book Antiqua"/>
          <w:color w:val="000000"/>
        </w:rPr>
        <w:t>The study aim was t</w:t>
      </w:r>
      <w:r w:rsidR="004B5CBF">
        <w:rPr>
          <w:rFonts w:ascii="Book Antiqua" w:eastAsia="Book Antiqua" w:hAnsi="Book Antiqua" w:cs="Book Antiqua"/>
          <w:color w:val="000000"/>
        </w:rPr>
        <w:t xml:space="preserve">o investigate the value of the </w:t>
      </w:r>
      <w:r w:rsidR="00943741">
        <w:rPr>
          <w:rFonts w:ascii="Book Antiqua" w:eastAsia="Book Antiqua" w:hAnsi="Book Antiqua" w:cs="Book Antiqua"/>
          <w:color w:val="000000"/>
        </w:rPr>
        <w:t>controlling nutritional stat</w:t>
      </w:r>
      <w:r w:rsidR="004B5CBF">
        <w:rPr>
          <w:rFonts w:ascii="Book Antiqua" w:eastAsia="Book Antiqua" w:hAnsi="Book Antiqua" w:cs="Book Antiqua"/>
          <w:color w:val="000000"/>
        </w:rPr>
        <w:t>us (CONUT) score and psoas muscle thickness per height (PMTH) in predicting prognosis in LT.</w:t>
      </w:r>
    </w:p>
    <w:p w14:paraId="4F1032CB" w14:textId="77777777" w:rsidR="00A77B3E" w:rsidRDefault="00A77B3E">
      <w:pPr>
        <w:spacing w:line="360" w:lineRule="auto"/>
        <w:jc w:val="both"/>
      </w:pPr>
    </w:p>
    <w:p w14:paraId="3B79738F" w14:textId="77777777" w:rsidR="00A77B3E" w:rsidRDefault="004B5CBF">
      <w:pPr>
        <w:spacing w:line="360" w:lineRule="auto"/>
        <w:jc w:val="both"/>
      </w:pPr>
      <w:r>
        <w:rPr>
          <w:rFonts w:ascii="Book Antiqua" w:eastAsia="Book Antiqua" w:hAnsi="Book Antiqua" w:cs="Book Antiqua"/>
          <w:color w:val="000000"/>
        </w:rPr>
        <w:t>METHODS</w:t>
      </w:r>
    </w:p>
    <w:p w14:paraId="3D52F84F" w14:textId="67C3D93C" w:rsidR="00A77B3E" w:rsidRDefault="004B5CBF">
      <w:pPr>
        <w:spacing w:line="360" w:lineRule="auto"/>
        <w:jc w:val="both"/>
      </w:pPr>
      <w:r>
        <w:rPr>
          <w:rFonts w:ascii="Book Antiqua" w:eastAsia="Book Antiqua" w:hAnsi="Book Antiqua" w:cs="Book Antiqua"/>
          <w:color w:val="000000"/>
        </w:rPr>
        <w:t xml:space="preserve">We retrospectively analyzed the clinical data of 313 patients who underwent classic orthotopic LT from January 2016 to December 2018 in Tianjin First Central Hospital affiliated with Tianjin Medical University. </w:t>
      </w:r>
      <w:r w:rsidR="004A32F0">
        <w:rPr>
          <w:rFonts w:ascii="Book Antiqua" w:eastAsia="Book Antiqua" w:hAnsi="Book Antiqua" w:cs="Book Antiqua"/>
          <w:color w:val="000000"/>
        </w:rPr>
        <w:t>T</w:t>
      </w:r>
      <w:r>
        <w:rPr>
          <w:rFonts w:ascii="Book Antiqua" w:eastAsia="Book Antiqua" w:hAnsi="Book Antiqua" w:cs="Book Antiqua"/>
          <w:color w:val="000000"/>
        </w:rPr>
        <w:t xml:space="preserve">he CONUT score </w:t>
      </w:r>
      <w:r w:rsidR="004A32F0">
        <w:rPr>
          <w:rFonts w:ascii="Book Antiqua" w:eastAsia="Book Antiqua" w:hAnsi="Book Antiqua" w:cs="Book Antiqua"/>
          <w:color w:val="000000"/>
        </w:rPr>
        <w:t xml:space="preserve">is derived from </w:t>
      </w:r>
      <w:r>
        <w:rPr>
          <w:rFonts w:ascii="Book Antiqua" w:eastAsia="Book Antiqua" w:hAnsi="Book Antiqua" w:cs="Book Antiqua"/>
          <w:color w:val="000000"/>
        </w:rPr>
        <w:t>the preoperative serum albumin</w:t>
      </w:r>
      <w:r w:rsidR="004A32F0">
        <w:rPr>
          <w:rFonts w:ascii="Book Antiqua" w:eastAsia="Book Antiqua" w:hAnsi="Book Antiqua" w:cs="Book Antiqua"/>
          <w:color w:val="000000"/>
        </w:rPr>
        <w:t xml:space="preserve"> and</w:t>
      </w:r>
      <w:r>
        <w:rPr>
          <w:rFonts w:ascii="Book Antiqua" w:eastAsia="Book Antiqua" w:hAnsi="Book Antiqua" w:cs="Book Antiqua"/>
          <w:color w:val="000000"/>
        </w:rPr>
        <w:t xml:space="preserve"> total cholesterol level</w:t>
      </w:r>
      <w:r w:rsidR="004A32F0">
        <w:rPr>
          <w:rFonts w:ascii="Book Antiqua" w:eastAsia="Book Antiqua" w:hAnsi="Book Antiqua" w:cs="Book Antiqua"/>
          <w:color w:val="000000"/>
        </w:rPr>
        <w:t>s</w:t>
      </w:r>
      <w:r>
        <w:rPr>
          <w:rFonts w:ascii="Book Antiqua" w:eastAsia="Book Antiqua" w:hAnsi="Book Antiqua" w:cs="Book Antiqua"/>
          <w:color w:val="000000"/>
        </w:rPr>
        <w:t>, and total lymphocyte count</w:t>
      </w:r>
      <w:r w:rsidR="004A32F0">
        <w:rPr>
          <w:rFonts w:ascii="Book Antiqua" w:eastAsia="Book Antiqua" w:hAnsi="Book Antiqua" w:cs="Book Antiqua"/>
          <w:color w:val="000000"/>
        </w:rPr>
        <w:t>. P</w:t>
      </w:r>
      <w:r>
        <w:rPr>
          <w:rFonts w:ascii="Book Antiqua" w:eastAsia="Book Antiqua" w:hAnsi="Book Antiqua" w:cs="Book Antiqua"/>
          <w:color w:val="000000"/>
        </w:rPr>
        <w:t>atients were divided into low</w:t>
      </w:r>
      <w:r w:rsidR="004A32F0">
        <w:rPr>
          <w:rFonts w:ascii="Book Antiqua" w:eastAsia="Book Antiqua" w:hAnsi="Book Antiqua" w:cs="Book Antiqua"/>
          <w:color w:val="000000"/>
        </w:rPr>
        <w:t xml:space="preserve"> (≤ 4)</w:t>
      </w:r>
      <w:r>
        <w:rPr>
          <w:rFonts w:ascii="Book Antiqua" w:eastAsia="Book Antiqua" w:hAnsi="Book Antiqua" w:cs="Book Antiqua"/>
          <w:color w:val="000000"/>
        </w:rPr>
        <w:t>, medium</w:t>
      </w:r>
      <w:r w:rsidR="004A32F0">
        <w:rPr>
          <w:rFonts w:ascii="Book Antiqua" w:eastAsia="Book Antiqua" w:hAnsi="Book Antiqua" w:cs="Book Antiqua"/>
          <w:color w:val="000000"/>
        </w:rPr>
        <w:t xml:space="preserve"> (5–8)</w:t>
      </w:r>
      <w:r>
        <w:rPr>
          <w:rFonts w:ascii="Book Antiqua" w:eastAsia="Book Antiqua" w:hAnsi="Book Antiqua" w:cs="Book Antiqua"/>
          <w:color w:val="000000"/>
        </w:rPr>
        <w:t xml:space="preserve">, and high </w:t>
      </w:r>
      <w:r w:rsidR="004A32F0">
        <w:rPr>
          <w:rFonts w:ascii="Book Antiqua" w:eastAsia="Book Antiqua" w:hAnsi="Book Antiqua" w:cs="Book Antiqua"/>
          <w:color w:val="000000"/>
        </w:rPr>
        <w:t xml:space="preserve">(9–12) </w:t>
      </w:r>
      <w:r>
        <w:rPr>
          <w:rFonts w:ascii="Book Antiqua" w:eastAsia="Book Antiqua" w:hAnsi="Book Antiqua" w:cs="Book Antiqua"/>
          <w:color w:val="000000"/>
        </w:rPr>
        <w:t xml:space="preserve">CONUT score groups </w:t>
      </w:r>
      <w:r w:rsidR="006D09E4">
        <w:rPr>
          <w:rFonts w:ascii="Book Antiqua" w:eastAsia="Book Antiqua" w:hAnsi="Book Antiqua" w:cs="Book Antiqua"/>
          <w:color w:val="000000"/>
        </w:rPr>
        <w:t>p</w:t>
      </w:r>
      <w:r>
        <w:rPr>
          <w:rFonts w:ascii="Book Antiqua" w:eastAsia="Book Antiqua" w:hAnsi="Book Antiqua" w:cs="Book Antiqua"/>
          <w:color w:val="000000"/>
        </w:rPr>
        <w:t xml:space="preserve">erioperative </w:t>
      </w:r>
      <w:r w:rsidR="004A32F0">
        <w:rPr>
          <w:rFonts w:ascii="Book Antiqua" w:eastAsia="Book Antiqua" w:hAnsi="Book Antiqua" w:cs="Book Antiqua"/>
          <w:color w:val="000000"/>
        </w:rPr>
        <w:t>characteristics</w:t>
      </w:r>
      <w:r>
        <w:rPr>
          <w:rFonts w:ascii="Book Antiqua" w:eastAsia="Book Antiqua" w:hAnsi="Book Antiqua" w:cs="Book Antiqua"/>
          <w:color w:val="000000"/>
        </w:rPr>
        <w:t>,</w:t>
      </w:r>
      <w:r w:rsidR="004A32F0">
        <w:rPr>
          <w:rFonts w:ascii="Book Antiqua" w:eastAsia="Book Antiqua" w:hAnsi="Book Antiqua" w:cs="Book Antiqua"/>
          <w:color w:val="000000"/>
        </w:rPr>
        <w:t xml:space="preserve"> Clavien-Dindo </w:t>
      </w:r>
      <w:r>
        <w:rPr>
          <w:rFonts w:ascii="Book Antiqua" w:eastAsia="Book Antiqua" w:hAnsi="Book Antiqua" w:cs="Book Antiqua"/>
          <w:color w:val="000000"/>
        </w:rPr>
        <w:t xml:space="preserve">grade III/IV/V </w:t>
      </w:r>
      <w:r w:rsidR="004A32F0">
        <w:rPr>
          <w:rFonts w:ascii="Book Antiqua" w:eastAsia="Book Antiqua" w:hAnsi="Book Antiqua" w:cs="Book Antiqua"/>
          <w:color w:val="000000"/>
        </w:rPr>
        <w:t>postoperative complications</w:t>
      </w:r>
      <w:r>
        <w:rPr>
          <w:rFonts w:ascii="Book Antiqua" w:eastAsia="Book Antiqua" w:hAnsi="Book Antiqua" w:cs="Book Antiqua"/>
          <w:color w:val="000000"/>
        </w:rPr>
        <w:t>, graft loss and infection</w:t>
      </w:r>
      <w:r w:rsidR="004A32F0">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4A32F0">
        <w:rPr>
          <w:rFonts w:ascii="Book Antiqua" w:eastAsia="Book Antiqua" w:hAnsi="Book Antiqua" w:cs="Book Antiqua"/>
          <w:color w:val="000000"/>
        </w:rPr>
        <w:t xml:space="preserve">cumulative </w:t>
      </w:r>
      <w:r>
        <w:rPr>
          <w:rFonts w:ascii="Book Antiqua" w:eastAsia="Book Antiqua" w:hAnsi="Book Antiqua" w:cs="Book Antiqua"/>
          <w:color w:val="000000"/>
        </w:rPr>
        <w:t xml:space="preserve">postoperative survival </w:t>
      </w:r>
      <w:r w:rsidR="004A32F0">
        <w:rPr>
          <w:rFonts w:ascii="Book Antiqua" w:eastAsia="Book Antiqua" w:hAnsi="Book Antiqua" w:cs="Book Antiqua"/>
          <w:color w:val="000000"/>
        </w:rPr>
        <w:t>in</w:t>
      </w:r>
      <w:r>
        <w:rPr>
          <w:rFonts w:ascii="Book Antiqua" w:eastAsia="Book Antiqua" w:hAnsi="Book Antiqua" w:cs="Book Antiqua"/>
          <w:color w:val="000000"/>
        </w:rPr>
        <w:t xml:space="preserve"> the three groups</w:t>
      </w:r>
      <w:r w:rsidR="00A60827">
        <w:rPr>
          <w:rFonts w:ascii="Book Antiqua" w:eastAsia="Book Antiqua" w:hAnsi="Book Antiqua" w:cs="Book Antiqua"/>
          <w:color w:val="000000"/>
        </w:rPr>
        <w:t xml:space="preserve"> were compared 3 </w:t>
      </w:r>
      <w:r w:rsidR="004A32F0">
        <w:rPr>
          <w:rFonts w:ascii="Book Antiqua" w:eastAsia="Book Antiqua" w:hAnsi="Book Antiqua" w:cs="Book Antiqua"/>
          <w:color w:val="000000"/>
        </w:rPr>
        <w:t>mo</w:t>
      </w:r>
      <w:r w:rsidR="00A60827">
        <w:rPr>
          <w:rFonts w:ascii="Book Antiqua" w:eastAsia="Book Antiqua" w:hAnsi="Book Antiqua" w:cs="Book Antiqua"/>
          <w:color w:val="000000"/>
        </w:rPr>
        <w:t xml:space="preserve"> after LT</w:t>
      </w:r>
      <w:r>
        <w:rPr>
          <w:rFonts w:ascii="Book Antiqua" w:eastAsia="Book Antiqua" w:hAnsi="Book Antiqua" w:cs="Book Antiqua"/>
          <w:color w:val="000000"/>
        </w:rPr>
        <w:t xml:space="preserve">. PMTH was calculated as the ratio of the transverse thickness of the psoas muscle in the umbilical plane to the height of the patient. The cutoff values of </w:t>
      </w:r>
      <w:r w:rsidR="00A96941">
        <w:rPr>
          <w:rFonts w:ascii="Book Antiqua" w:eastAsia="Book Antiqua" w:hAnsi="Book Antiqua" w:cs="Book Antiqua"/>
          <w:color w:val="000000"/>
        </w:rPr>
        <w:t>r</w:t>
      </w:r>
      <w:r w:rsidR="00A96941" w:rsidRPr="00A96941">
        <w:rPr>
          <w:rFonts w:ascii="Book Antiqua" w:eastAsia="Book Antiqua" w:hAnsi="Book Antiqua" w:cs="Book Antiqua"/>
          <w:color w:val="000000"/>
        </w:rPr>
        <w:t>eceiver operating characteristic</w:t>
      </w:r>
      <w:r>
        <w:rPr>
          <w:rFonts w:ascii="Book Antiqua" w:eastAsia="Book Antiqua" w:hAnsi="Book Antiqua" w:cs="Book Antiqua"/>
          <w:color w:val="000000"/>
        </w:rPr>
        <w:t xml:space="preserve"> curves were determined separately for </w:t>
      </w:r>
      <w:r w:rsidR="00A60827">
        <w:rPr>
          <w:rFonts w:ascii="Book Antiqua" w:eastAsia="Book Antiqua" w:hAnsi="Book Antiqua" w:cs="Book Antiqua"/>
          <w:color w:val="000000"/>
        </w:rPr>
        <w:t xml:space="preserve">men </w:t>
      </w:r>
      <w:r>
        <w:rPr>
          <w:rFonts w:ascii="Book Antiqua" w:eastAsia="Book Antiqua" w:hAnsi="Book Antiqua" w:cs="Book Antiqua"/>
          <w:color w:val="000000"/>
        </w:rPr>
        <w:t xml:space="preserve">and </w:t>
      </w:r>
      <w:r w:rsidR="00A60827">
        <w:rPr>
          <w:rFonts w:ascii="Book Antiqua" w:eastAsia="Book Antiqua" w:hAnsi="Book Antiqua" w:cs="Book Antiqua"/>
          <w:color w:val="000000"/>
        </w:rPr>
        <w:t>women</w:t>
      </w:r>
      <w:r>
        <w:rPr>
          <w:rFonts w:ascii="Book Antiqua" w:eastAsia="Book Antiqua" w:hAnsi="Book Antiqua" w:cs="Book Antiqua"/>
          <w:color w:val="000000"/>
        </w:rPr>
        <w:t>. The values were 14.1 cm/m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for </w:t>
      </w:r>
      <w:r w:rsidR="00A60827">
        <w:rPr>
          <w:rFonts w:ascii="Book Antiqua" w:eastAsia="Book Antiqua" w:hAnsi="Book Antiqua" w:cs="Book Antiqua"/>
          <w:color w:val="000000"/>
        </w:rPr>
        <w:t xml:space="preserve">women </w:t>
      </w:r>
      <w:r>
        <w:rPr>
          <w:rFonts w:ascii="Book Antiqua" w:eastAsia="Book Antiqua" w:hAnsi="Book Antiqua" w:cs="Book Antiqua"/>
          <w:color w:val="000000"/>
        </w:rPr>
        <w:t>and 17.9 cm/m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for </w:t>
      </w:r>
      <w:r w:rsidR="00A60827">
        <w:rPr>
          <w:rFonts w:ascii="Book Antiqua" w:eastAsia="Book Antiqua" w:hAnsi="Book Antiqua" w:cs="Book Antiqua"/>
          <w:color w:val="000000"/>
        </w:rPr>
        <w:t>men.</w:t>
      </w:r>
      <w:r>
        <w:rPr>
          <w:rFonts w:ascii="Book Antiqua" w:eastAsia="Book Antiqua" w:hAnsi="Book Antiqua" w:cs="Book Antiqua"/>
          <w:color w:val="000000"/>
        </w:rPr>
        <w:t xml:space="preserve"> </w:t>
      </w:r>
      <w:r w:rsidR="00A60827">
        <w:rPr>
          <w:rFonts w:ascii="Book Antiqua" w:eastAsia="Book Antiqua" w:hAnsi="Book Antiqua" w:cs="Book Antiqua"/>
          <w:color w:val="000000"/>
        </w:rPr>
        <w:t>T</w:t>
      </w:r>
      <w:r>
        <w:rPr>
          <w:rFonts w:ascii="Book Antiqua" w:eastAsia="Book Antiqua" w:hAnsi="Book Antiqua" w:cs="Book Antiqua"/>
          <w:color w:val="000000"/>
        </w:rPr>
        <w:t xml:space="preserve">he patients were </w:t>
      </w:r>
      <w:r w:rsidR="00A60827">
        <w:rPr>
          <w:rFonts w:ascii="Book Antiqua" w:eastAsia="Book Antiqua" w:hAnsi="Book Antiqua" w:cs="Book Antiqua"/>
          <w:color w:val="000000"/>
        </w:rPr>
        <w:t>then</w:t>
      </w:r>
      <w:r>
        <w:rPr>
          <w:rFonts w:ascii="Book Antiqua" w:eastAsia="Book Antiqua" w:hAnsi="Book Antiqua" w:cs="Book Antiqua"/>
          <w:color w:val="000000"/>
        </w:rPr>
        <w:t xml:space="preserve"> divided into low </w:t>
      </w:r>
      <w:r w:rsidR="0002144C">
        <w:rPr>
          <w:rFonts w:ascii="Book Antiqua" w:eastAsia="Book Antiqua" w:hAnsi="Book Antiqua" w:cs="Book Antiqua"/>
          <w:color w:val="000000"/>
        </w:rPr>
        <w:t xml:space="preserve">and </w:t>
      </w:r>
      <w:r>
        <w:rPr>
          <w:rFonts w:ascii="Book Antiqua" w:eastAsia="Book Antiqua" w:hAnsi="Book Antiqua" w:cs="Book Antiqua"/>
          <w:color w:val="000000"/>
        </w:rPr>
        <w:t>high PMTH group</w:t>
      </w:r>
      <w:r w:rsidR="00A60827">
        <w:rPr>
          <w:rFonts w:ascii="Book Antiqua" w:eastAsia="Book Antiqua" w:hAnsi="Book Antiqua" w:cs="Book Antiqua"/>
          <w:color w:val="000000"/>
        </w:rPr>
        <w:t>s</w:t>
      </w:r>
      <w:r>
        <w:rPr>
          <w:rFonts w:ascii="Book Antiqua" w:eastAsia="Book Antiqua" w:hAnsi="Book Antiqua" w:cs="Book Antiqua"/>
          <w:color w:val="000000"/>
        </w:rPr>
        <w:t xml:space="preserve"> </w:t>
      </w:r>
      <w:r w:rsidR="00A60827">
        <w:rPr>
          <w:rFonts w:ascii="Book Antiqua" w:eastAsia="Book Antiqua" w:hAnsi="Book Antiqua" w:cs="Book Antiqua"/>
          <w:color w:val="000000"/>
        </w:rPr>
        <w:t>by</w:t>
      </w:r>
      <w:r>
        <w:rPr>
          <w:rFonts w:ascii="Book Antiqua" w:eastAsia="Book Antiqua" w:hAnsi="Book Antiqua" w:cs="Book Antiqua"/>
          <w:color w:val="000000"/>
        </w:rPr>
        <w:t xml:space="preserve"> the cutoff values. The comparison of data between the two groups was the same as above.</w:t>
      </w:r>
    </w:p>
    <w:p w14:paraId="330CD3DB" w14:textId="77777777" w:rsidR="00A77B3E" w:rsidRDefault="00A77B3E">
      <w:pPr>
        <w:spacing w:line="360" w:lineRule="auto"/>
        <w:jc w:val="both"/>
      </w:pPr>
    </w:p>
    <w:p w14:paraId="0E283448" w14:textId="77777777" w:rsidR="00A77B3E" w:rsidRDefault="004B5CBF">
      <w:pPr>
        <w:spacing w:line="360" w:lineRule="auto"/>
        <w:jc w:val="both"/>
      </w:pPr>
      <w:r>
        <w:rPr>
          <w:rFonts w:ascii="Book Antiqua" w:eastAsia="Book Antiqua" w:hAnsi="Book Antiqua" w:cs="Book Antiqua"/>
          <w:color w:val="000000"/>
        </w:rPr>
        <w:t>RESULTS</w:t>
      </w:r>
    </w:p>
    <w:p w14:paraId="376A58B7" w14:textId="7F6AC0AA" w:rsidR="00A77B3E" w:rsidRDefault="004B5CBF">
      <w:pPr>
        <w:spacing w:line="360" w:lineRule="auto"/>
        <w:jc w:val="both"/>
      </w:pPr>
      <w:r>
        <w:rPr>
          <w:rFonts w:ascii="Book Antiqua" w:eastAsia="Book Antiqua" w:hAnsi="Book Antiqua" w:cs="Book Antiqua"/>
          <w:color w:val="000000"/>
        </w:rPr>
        <w:lastRenderedPageBreak/>
        <w:t xml:space="preserve">Patients </w:t>
      </w:r>
      <w:r w:rsidR="00A60827">
        <w:rPr>
          <w:rFonts w:ascii="Book Antiqua" w:eastAsia="Book Antiqua" w:hAnsi="Book Antiqua" w:cs="Book Antiqua"/>
          <w:color w:val="000000"/>
        </w:rPr>
        <w:t xml:space="preserve">with </w:t>
      </w:r>
      <w:r>
        <w:rPr>
          <w:rFonts w:ascii="Book Antiqua" w:eastAsia="Book Antiqua" w:hAnsi="Book Antiqua" w:cs="Book Antiqua"/>
          <w:color w:val="000000"/>
        </w:rPr>
        <w:t>medium and high CONUT score</w:t>
      </w:r>
      <w:r w:rsidR="00A60827">
        <w:rPr>
          <w:rFonts w:ascii="Book Antiqua" w:eastAsia="Book Antiqua" w:hAnsi="Book Antiqua" w:cs="Book Antiqua"/>
          <w:color w:val="000000"/>
        </w:rPr>
        <w:t>s</w:t>
      </w:r>
      <w:r>
        <w:rPr>
          <w:rFonts w:ascii="Book Antiqua" w:eastAsia="Book Antiqua" w:hAnsi="Book Antiqua" w:cs="Book Antiqua"/>
          <w:color w:val="000000"/>
        </w:rPr>
        <w:t xml:space="preserve"> had lower preoperative serum hemoglobin, more intraoperative </w:t>
      </w:r>
      <w:r w:rsidR="00A534CB">
        <w:rPr>
          <w:rFonts w:ascii="Book Antiqua" w:eastAsia="Book Antiqua" w:hAnsi="Book Antiqua" w:cs="Book Antiqua"/>
          <w:color w:val="000000"/>
        </w:rPr>
        <w:t>red blood cell (RBC)</w:t>
      </w:r>
      <w:r w:rsidR="00B843AC">
        <w:rPr>
          <w:rFonts w:ascii="Book Antiqua" w:eastAsia="Book Antiqua" w:hAnsi="Book Antiqua" w:cs="Book Antiqua"/>
          <w:color w:val="000000"/>
        </w:rPr>
        <w:t xml:space="preserve"> </w:t>
      </w:r>
      <w:r>
        <w:rPr>
          <w:rFonts w:ascii="Book Antiqua" w:eastAsia="Book Antiqua" w:hAnsi="Book Antiqua" w:cs="Book Antiqua"/>
          <w:color w:val="000000"/>
        </w:rPr>
        <w:t xml:space="preserve">transfusions, longer postoperative </w:t>
      </w:r>
      <w:r w:rsidR="00AA7DBC" w:rsidRPr="00AA7DBC">
        <w:rPr>
          <w:rFonts w:ascii="Book Antiqua" w:eastAsia="Book Antiqua" w:hAnsi="Book Antiqua" w:cs="Book Antiqua"/>
          <w:color w:val="000000"/>
        </w:rPr>
        <w:t>intensive care unit</w:t>
      </w:r>
      <w:r>
        <w:rPr>
          <w:rFonts w:ascii="Book Antiqua" w:eastAsia="Book Antiqua" w:hAnsi="Book Antiqua" w:cs="Book Antiqua"/>
          <w:color w:val="000000"/>
        </w:rPr>
        <w:t xml:space="preserve"> stay and hospital </w:t>
      </w:r>
      <w:r w:rsidR="00A60827">
        <w:rPr>
          <w:rFonts w:ascii="Book Antiqua" w:eastAsia="Book Antiqua" w:hAnsi="Book Antiqua" w:cs="Book Antiqua"/>
          <w:color w:val="000000"/>
        </w:rPr>
        <w:t>stays</w:t>
      </w:r>
      <w:r>
        <w:rPr>
          <w:rFonts w:ascii="Book Antiqua" w:eastAsia="Book Antiqua" w:hAnsi="Book Antiqua" w:cs="Book Antiqua"/>
          <w:color w:val="000000"/>
        </w:rPr>
        <w:t>, higher 7 and 14 preoperative</w:t>
      </w:r>
      <w:r w:rsidR="00A60827">
        <w:rPr>
          <w:rFonts w:ascii="Book Antiqua" w:eastAsia="Book Antiqua" w:hAnsi="Book Antiqua" w:cs="Book Antiqua"/>
          <w:color w:val="000000"/>
        </w:rPr>
        <w:t>-</w:t>
      </w:r>
      <w:r>
        <w:rPr>
          <w:rFonts w:ascii="Book Antiqua" w:eastAsia="Book Antiqua" w:hAnsi="Book Antiqua" w:cs="Book Antiqua"/>
          <w:color w:val="000000"/>
        </w:rPr>
        <w:t xml:space="preserve">day serum bilirubin levels, and a higher incidence of postoperative grade III/IV complications and infections than patients </w:t>
      </w:r>
      <w:r w:rsidR="00A60827">
        <w:rPr>
          <w:rFonts w:ascii="Book Antiqua" w:eastAsia="Book Antiqua" w:hAnsi="Book Antiqua" w:cs="Book Antiqua"/>
          <w:color w:val="000000"/>
        </w:rPr>
        <w:t xml:space="preserve">with </w:t>
      </w:r>
      <w:r>
        <w:rPr>
          <w:rFonts w:ascii="Book Antiqua" w:eastAsia="Book Antiqua" w:hAnsi="Book Antiqua" w:cs="Book Antiqua"/>
          <w:color w:val="000000"/>
        </w:rPr>
        <w:t>low CONUT score</w:t>
      </w:r>
      <w:r w:rsidR="00A60827">
        <w:rPr>
          <w:rFonts w:ascii="Book Antiqua" w:eastAsia="Book Antiqua" w:hAnsi="Book Antiqua" w:cs="Book Antiqua"/>
          <w:color w:val="000000"/>
        </w:rPr>
        <w:t>s.</w:t>
      </w:r>
      <w:r>
        <w:rPr>
          <w:rFonts w:ascii="Book Antiqua" w:eastAsia="Book Antiqua" w:hAnsi="Book Antiqua" w:cs="Book Antiqua"/>
          <w:color w:val="000000"/>
        </w:rPr>
        <w:t xml:space="preserve"> </w:t>
      </w:r>
      <w:r w:rsidR="00A60827">
        <w:rPr>
          <w:rFonts w:ascii="Book Antiqua" w:eastAsia="Book Antiqua" w:hAnsi="Book Antiqua" w:cs="Book Antiqua"/>
          <w:color w:val="000000"/>
        </w:rPr>
        <w:t>D</w:t>
      </w:r>
      <w:r>
        <w:rPr>
          <w:rFonts w:ascii="Book Antiqua" w:eastAsia="Book Antiqua" w:hAnsi="Book Antiqua" w:cs="Book Antiqua"/>
          <w:color w:val="000000"/>
        </w:rPr>
        <w:t>ifference</w:t>
      </w:r>
      <w:r w:rsidR="00A60827">
        <w:rPr>
          <w:rFonts w:ascii="Book Antiqua" w:eastAsia="Book Antiqua" w:hAnsi="Book Antiqua" w:cs="Book Antiqua"/>
          <w:color w:val="000000"/>
        </w:rPr>
        <w:t>s</w:t>
      </w:r>
      <w:r>
        <w:rPr>
          <w:rFonts w:ascii="Book Antiqua" w:eastAsia="Book Antiqua" w:hAnsi="Book Antiqua" w:cs="Book Antiqua"/>
          <w:color w:val="000000"/>
        </w:rPr>
        <w:t xml:space="preserve"> in the 3-mo cumulative survival among the three groups</w:t>
      </w:r>
      <w:r w:rsidR="00A60827">
        <w:rPr>
          <w:rFonts w:ascii="Book Antiqua" w:eastAsia="Book Antiqua" w:hAnsi="Book Antiqua" w:cs="Book Antiqua"/>
          <w:color w:val="000000"/>
        </w:rPr>
        <w:t xml:space="preserve"> were not significant</w:t>
      </w:r>
      <w:r>
        <w:rPr>
          <w:rFonts w:ascii="Book Antiqua" w:eastAsia="Book Antiqua" w:hAnsi="Book Antiqua" w:cs="Book Antiqua"/>
          <w:color w:val="000000"/>
        </w:rPr>
        <w:t xml:space="preserve">. Patients with a low PMTH had higher </w:t>
      </w:r>
      <w:r w:rsidR="00A60827">
        <w:rPr>
          <w:rFonts w:ascii="Book Antiqua" w:eastAsia="Book Antiqua" w:hAnsi="Book Antiqua" w:cs="Book Antiqua"/>
          <w:color w:val="000000"/>
        </w:rPr>
        <w:t xml:space="preserve">preoperative </w:t>
      </w:r>
      <w:r>
        <w:rPr>
          <w:rFonts w:ascii="Book Antiqua" w:eastAsia="Book Antiqua" w:hAnsi="Book Antiqua" w:cs="Book Antiqua"/>
          <w:color w:val="000000"/>
        </w:rPr>
        <w:t xml:space="preserve">serum urea nitrogen, more intraoperative packed </w:t>
      </w:r>
      <w:r w:rsidR="00A534CB">
        <w:rPr>
          <w:rFonts w:ascii="Book Antiqua" w:eastAsia="Book Antiqua" w:hAnsi="Book Antiqua" w:cs="Book Antiqua"/>
          <w:color w:val="000000"/>
        </w:rPr>
        <w:t>RBC</w:t>
      </w:r>
      <w:r>
        <w:rPr>
          <w:rFonts w:ascii="Book Antiqua" w:eastAsia="Book Antiqua" w:hAnsi="Book Antiqua" w:cs="Book Antiqua"/>
          <w:color w:val="000000"/>
        </w:rPr>
        <w:t xml:space="preserve"> and frozen plasma transfusions, longer</w:t>
      </w:r>
      <w:r w:rsidR="00A60827">
        <w:rPr>
          <w:rFonts w:ascii="Book Antiqua" w:eastAsia="Book Antiqua" w:hAnsi="Book Antiqua" w:cs="Book Antiqua"/>
          <w:color w:val="000000"/>
        </w:rPr>
        <w:t xml:space="preserve"> times to</w:t>
      </w:r>
      <w:r>
        <w:rPr>
          <w:rFonts w:ascii="Book Antiqua" w:eastAsia="Book Antiqua" w:hAnsi="Book Antiqua" w:cs="Book Antiqua"/>
          <w:color w:val="000000"/>
        </w:rPr>
        <w:t xml:space="preserve"> postoperative ventilator extubation, higher incidence of total postoperative complications</w:t>
      </w:r>
      <w:r w:rsidR="00A60827">
        <w:rPr>
          <w:rFonts w:ascii="Book Antiqua" w:eastAsia="Book Antiqua" w:hAnsi="Book Antiqua" w:cs="Book Antiqua"/>
          <w:color w:val="000000"/>
        </w:rPr>
        <w:t>,</w:t>
      </w:r>
      <w:r>
        <w:rPr>
          <w:rFonts w:ascii="Book Antiqua" w:eastAsia="Book Antiqua" w:hAnsi="Book Antiqua" w:cs="Book Antiqua"/>
          <w:color w:val="000000"/>
        </w:rPr>
        <w:t xml:space="preserve"> and a lower 3-mo cumulative survival than those with a high PMTH.</w:t>
      </w:r>
    </w:p>
    <w:p w14:paraId="05DA44EB" w14:textId="77777777" w:rsidR="00A77B3E" w:rsidRDefault="00A77B3E">
      <w:pPr>
        <w:spacing w:line="360" w:lineRule="auto"/>
        <w:jc w:val="both"/>
      </w:pPr>
    </w:p>
    <w:p w14:paraId="21929615" w14:textId="77777777" w:rsidR="00A77B3E" w:rsidRDefault="004B5CBF">
      <w:pPr>
        <w:spacing w:line="360" w:lineRule="auto"/>
        <w:jc w:val="both"/>
      </w:pPr>
      <w:r>
        <w:rPr>
          <w:rFonts w:ascii="Book Antiqua" w:eastAsia="Book Antiqua" w:hAnsi="Book Antiqua" w:cs="Book Antiqua"/>
          <w:color w:val="000000"/>
        </w:rPr>
        <w:t>CONCLUSION</w:t>
      </w:r>
    </w:p>
    <w:p w14:paraId="0F946BA3" w14:textId="21BF7FFD" w:rsidR="00A77B3E" w:rsidRDefault="00A60827">
      <w:pPr>
        <w:spacing w:line="360" w:lineRule="auto"/>
        <w:jc w:val="both"/>
      </w:pPr>
      <w:r>
        <w:rPr>
          <w:rFonts w:ascii="Book Antiqua" w:eastAsia="Book Antiqua" w:hAnsi="Book Antiqua" w:cs="Book Antiqua"/>
          <w:color w:val="000000"/>
        </w:rPr>
        <w:t>A</w:t>
      </w:r>
      <w:r w:rsidR="004B5CBF">
        <w:rPr>
          <w:rFonts w:ascii="Book Antiqua" w:eastAsia="Book Antiqua" w:hAnsi="Book Antiqua" w:cs="Book Antiqua"/>
          <w:color w:val="000000"/>
        </w:rPr>
        <w:t xml:space="preserve"> CONUT score ≥</w:t>
      </w:r>
      <w:r w:rsidR="000A23B8">
        <w:rPr>
          <w:rFonts w:ascii="Book Antiqua" w:eastAsia="Book Antiqua" w:hAnsi="Book Antiqua" w:cs="Book Antiqua"/>
          <w:color w:val="000000"/>
        </w:rPr>
        <w:t xml:space="preserve"> </w:t>
      </w:r>
      <w:r w:rsidR="004B5CBF">
        <w:rPr>
          <w:rFonts w:ascii="Book Antiqua" w:eastAsia="Book Antiqua" w:hAnsi="Book Antiqua" w:cs="Book Antiqua"/>
          <w:color w:val="000000"/>
        </w:rPr>
        <w:t xml:space="preserve">5 and a low PMTH were </w:t>
      </w:r>
      <w:r>
        <w:rPr>
          <w:rFonts w:ascii="Book Antiqua" w:eastAsia="Book Antiqua" w:hAnsi="Book Antiqua" w:cs="Book Antiqua"/>
          <w:color w:val="000000"/>
        </w:rPr>
        <w:t xml:space="preserve">both </w:t>
      </w:r>
      <w:r w:rsidR="004B5CBF">
        <w:rPr>
          <w:rFonts w:ascii="Book Antiqua" w:eastAsia="Book Antiqua" w:hAnsi="Book Antiqua" w:cs="Book Antiqua"/>
          <w:color w:val="000000"/>
        </w:rPr>
        <w:t xml:space="preserve">associated with poor prognosis in LT. The CONUT score had no predictive value for short-term patient survival after LT, </w:t>
      </w:r>
      <w:r>
        <w:rPr>
          <w:rFonts w:ascii="Book Antiqua" w:eastAsia="Book Antiqua" w:hAnsi="Book Antiqua" w:cs="Book Antiqua"/>
          <w:color w:val="000000"/>
        </w:rPr>
        <w:t xml:space="preserve">but </w:t>
      </w:r>
      <w:r w:rsidR="004B5CBF">
        <w:rPr>
          <w:rFonts w:ascii="Book Antiqua" w:eastAsia="Book Antiqua" w:hAnsi="Book Antiqua" w:cs="Book Antiqua"/>
          <w:color w:val="000000"/>
        </w:rPr>
        <w:t xml:space="preserve">the PMTH </w:t>
      </w:r>
      <w:r>
        <w:rPr>
          <w:rFonts w:ascii="Book Antiqua" w:eastAsia="Book Antiqua" w:hAnsi="Book Antiqua" w:cs="Book Antiqua"/>
          <w:color w:val="000000"/>
        </w:rPr>
        <w:t xml:space="preserve">was </w:t>
      </w:r>
      <w:r w:rsidR="004B5CBF">
        <w:rPr>
          <w:rFonts w:ascii="Book Antiqua" w:eastAsia="Book Antiqua" w:hAnsi="Book Antiqua" w:cs="Book Antiqua"/>
          <w:color w:val="000000"/>
        </w:rPr>
        <w:t xml:space="preserve">predictive </w:t>
      </w:r>
      <w:r>
        <w:rPr>
          <w:rFonts w:ascii="Book Antiqua" w:eastAsia="Book Antiqua" w:hAnsi="Book Antiqua" w:cs="Book Antiqua"/>
          <w:color w:val="000000"/>
        </w:rPr>
        <w:t>of</w:t>
      </w:r>
      <w:r w:rsidR="004B5CBF">
        <w:rPr>
          <w:rFonts w:ascii="Book Antiqua" w:eastAsia="Book Antiqua" w:hAnsi="Book Antiqua" w:cs="Book Antiqua"/>
          <w:color w:val="000000"/>
        </w:rPr>
        <w:t xml:space="preserve"> short-term patient survival after LT.</w:t>
      </w:r>
    </w:p>
    <w:p w14:paraId="4BF2150B" w14:textId="77777777" w:rsidR="00A77B3E" w:rsidRDefault="00A77B3E">
      <w:pPr>
        <w:spacing w:line="360" w:lineRule="auto"/>
        <w:jc w:val="both"/>
      </w:pPr>
    </w:p>
    <w:p w14:paraId="211E361E" w14:textId="708FCC42" w:rsidR="00A77B3E" w:rsidRDefault="004B5CB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Liver transplantation</w:t>
      </w:r>
      <w:r w:rsidR="00EE06BC">
        <w:rPr>
          <w:rFonts w:ascii="Book Antiqua" w:eastAsia="Book Antiqua" w:hAnsi="Book Antiqua" w:cs="Book Antiqua"/>
          <w:color w:val="000000"/>
        </w:rPr>
        <w:t>;</w:t>
      </w:r>
      <w:r>
        <w:rPr>
          <w:rFonts w:ascii="Book Antiqua" w:eastAsia="Book Antiqua" w:hAnsi="Book Antiqua" w:cs="Book Antiqua"/>
          <w:color w:val="000000"/>
        </w:rPr>
        <w:t xml:space="preserve"> Contro</w:t>
      </w:r>
      <w:r w:rsidR="000A23B8">
        <w:rPr>
          <w:rFonts w:ascii="Book Antiqua" w:eastAsia="Book Antiqua" w:hAnsi="Book Antiqua" w:cs="Book Antiqua"/>
          <w:color w:val="000000"/>
        </w:rPr>
        <w:t>lling nutritional status sco</w:t>
      </w:r>
      <w:r>
        <w:rPr>
          <w:rFonts w:ascii="Book Antiqua" w:eastAsia="Book Antiqua" w:hAnsi="Book Antiqua" w:cs="Book Antiqua"/>
          <w:color w:val="000000"/>
        </w:rPr>
        <w:t>re</w:t>
      </w:r>
      <w:r w:rsidR="00EE06BC">
        <w:rPr>
          <w:rFonts w:ascii="Book Antiqua" w:eastAsia="Book Antiqua" w:hAnsi="Book Antiqua" w:cs="Book Antiqua"/>
          <w:color w:val="000000"/>
        </w:rPr>
        <w:t>;</w:t>
      </w:r>
      <w:r>
        <w:rPr>
          <w:rFonts w:ascii="Book Antiqua" w:eastAsia="Book Antiqua" w:hAnsi="Book Antiqua" w:cs="Book Antiqua"/>
          <w:color w:val="000000"/>
        </w:rPr>
        <w:t xml:space="preserve"> Psoas muscle thickness per height</w:t>
      </w:r>
      <w:r w:rsidR="00EE06BC">
        <w:rPr>
          <w:rFonts w:ascii="Book Antiqua" w:eastAsia="Book Antiqua" w:hAnsi="Book Antiqua" w:cs="Book Antiqua"/>
          <w:color w:val="000000"/>
        </w:rPr>
        <w:t>;</w:t>
      </w:r>
      <w:r>
        <w:rPr>
          <w:rFonts w:ascii="Book Antiqua" w:eastAsia="Book Antiqua" w:hAnsi="Book Antiqua" w:cs="Book Antiqua"/>
          <w:color w:val="000000"/>
        </w:rPr>
        <w:t xml:space="preserve"> Nutrition assessment</w:t>
      </w:r>
      <w:r w:rsidR="00EE06BC">
        <w:rPr>
          <w:rFonts w:ascii="Book Antiqua" w:eastAsia="Book Antiqua" w:hAnsi="Book Antiqua" w:cs="Book Antiqua"/>
          <w:color w:val="000000"/>
        </w:rPr>
        <w:t>;</w:t>
      </w:r>
      <w:r>
        <w:rPr>
          <w:rFonts w:ascii="Book Antiqua" w:eastAsia="Book Antiqua" w:hAnsi="Book Antiqua" w:cs="Book Antiqua"/>
          <w:color w:val="000000"/>
        </w:rPr>
        <w:t xml:space="preserve"> Complications</w:t>
      </w:r>
      <w:r w:rsidR="00EE06BC">
        <w:rPr>
          <w:rFonts w:ascii="Book Antiqua" w:eastAsia="Book Antiqua" w:hAnsi="Book Antiqua" w:cs="Book Antiqua"/>
          <w:color w:val="000000"/>
        </w:rPr>
        <w:t>;</w:t>
      </w:r>
      <w:r>
        <w:rPr>
          <w:rFonts w:ascii="Book Antiqua" w:eastAsia="Book Antiqua" w:hAnsi="Book Antiqua" w:cs="Book Antiqua"/>
          <w:color w:val="000000"/>
        </w:rPr>
        <w:t xml:space="preserve"> Prognosis</w:t>
      </w:r>
    </w:p>
    <w:p w14:paraId="1F0EDEB0" w14:textId="77777777" w:rsidR="00A77B3E" w:rsidRDefault="00A77B3E">
      <w:pPr>
        <w:spacing w:line="360" w:lineRule="auto"/>
        <w:jc w:val="both"/>
      </w:pPr>
    </w:p>
    <w:p w14:paraId="1881CBD9" w14:textId="1388F7C7" w:rsidR="00A77B3E" w:rsidRDefault="004B5CBF">
      <w:pPr>
        <w:spacing w:line="360" w:lineRule="auto"/>
        <w:jc w:val="both"/>
      </w:pPr>
      <w:r>
        <w:rPr>
          <w:rFonts w:ascii="Book Antiqua" w:eastAsia="Book Antiqua" w:hAnsi="Book Antiqua" w:cs="Book Antiqua"/>
          <w:color w:val="000000"/>
        </w:rPr>
        <w:t xml:space="preserve">Dai X, Gao B, Zhang XX, Li J, Jiang WT. Value </w:t>
      </w:r>
      <w:r w:rsidR="00894939">
        <w:rPr>
          <w:rFonts w:ascii="Book Antiqua" w:eastAsia="Book Antiqua" w:hAnsi="Book Antiqua" w:cs="Book Antiqua"/>
          <w:color w:val="000000"/>
        </w:rPr>
        <w:t>of the controlling nutritional status score and psoas muscle thickness per height in predicting prognosis in liver transplant</w:t>
      </w:r>
      <w:r>
        <w:rPr>
          <w:rFonts w:ascii="Book Antiqua" w:eastAsia="Book Antiqua" w:hAnsi="Book Antiqua" w:cs="Book Antiqua"/>
          <w:color w:val="000000"/>
        </w:rPr>
        <w:t xml:space="preserve">ation.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676095E" w14:textId="77777777" w:rsidR="00A77B3E" w:rsidRDefault="00A77B3E">
      <w:pPr>
        <w:spacing w:line="360" w:lineRule="auto"/>
        <w:jc w:val="both"/>
      </w:pPr>
    </w:p>
    <w:p w14:paraId="39522434" w14:textId="02D3206B" w:rsidR="00A77B3E" w:rsidRDefault="004B5CBF">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This retrospective study analyzed the short-term prognosis after </w:t>
      </w:r>
      <w:r w:rsidR="008D1DCB">
        <w:rPr>
          <w:rFonts w:ascii="Book Antiqua" w:eastAsia="Book Antiqua" w:hAnsi="Book Antiqua" w:cs="Book Antiqua"/>
          <w:color w:val="000000"/>
        </w:rPr>
        <w:t>liver transplantation (LT)</w:t>
      </w:r>
      <w:r>
        <w:rPr>
          <w:rFonts w:ascii="Book Antiqua" w:eastAsia="Book Antiqua" w:hAnsi="Book Antiqua" w:cs="Book Antiqua"/>
          <w:color w:val="000000"/>
        </w:rPr>
        <w:t xml:space="preserve"> </w:t>
      </w:r>
      <w:r w:rsidR="001A269A">
        <w:rPr>
          <w:rFonts w:ascii="Book Antiqua" w:eastAsia="Book Antiqua" w:hAnsi="Book Antiqua" w:cs="Book Antiqua"/>
          <w:color w:val="000000"/>
        </w:rPr>
        <w:t>using</w:t>
      </w:r>
      <w:r>
        <w:rPr>
          <w:rFonts w:ascii="Book Antiqua" w:eastAsia="Book Antiqua" w:hAnsi="Book Antiqua" w:cs="Book Antiqua"/>
          <w:color w:val="000000"/>
        </w:rPr>
        <w:t xml:space="preserve"> two nutrition assessment tools</w:t>
      </w:r>
      <w:r w:rsidR="001A269A">
        <w:rPr>
          <w:rFonts w:ascii="Book Antiqua" w:eastAsia="Book Antiqua" w:hAnsi="Book Antiqua" w:cs="Book Antiqua"/>
          <w:color w:val="000000"/>
        </w:rPr>
        <w:t>,</w:t>
      </w:r>
      <w:r>
        <w:rPr>
          <w:rFonts w:ascii="Book Antiqua" w:eastAsia="Book Antiqua" w:hAnsi="Book Antiqua" w:cs="Book Antiqua"/>
          <w:color w:val="000000"/>
        </w:rPr>
        <w:t xml:space="preserve"> </w:t>
      </w:r>
      <w:r w:rsidR="001A269A">
        <w:rPr>
          <w:rFonts w:ascii="Book Antiqua" w:eastAsia="Book Antiqua" w:hAnsi="Book Antiqua" w:cs="Book Antiqua"/>
          <w:color w:val="000000"/>
        </w:rPr>
        <w:t xml:space="preserve">the </w:t>
      </w:r>
      <w:r w:rsidR="00E443DE">
        <w:rPr>
          <w:rFonts w:ascii="Book Antiqua" w:eastAsia="Book Antiqua" w:hAnsi="Book Antiqua" w:cs="Book Antiqua"/>
          <w:color w:val="000000"/>
        </w:rPr>
        <w:t>controlling nutritional stat</w:t>
      </w:r>
      <w:r>
        <w:rPr>
          <w:rFonts w:ascii="Book Antiqua" w:eastAsia="Book Antiqua" w:hAnsi="Book Antiqua" w:cs="Book Antiqua"/>
          <w:color w:val="000000"/>
        </w:rPr>
        <w:t>us</w:t>
      </w:r>
      <w:r w:rsidR="00D22E1E">
        <w:rPr>
          <w:rFonts w:ascii="Book Antiqua" w:eastAsia="Book Antiqua" w:hAnsi="Book Antiqua" w:cs="Book Antiqua"/>
          <w:color w:val="000000"/>
        </w:rPr>
        <w:t xml:space="preserve"> </w:t>
      </w:r>
      <w:r>
        <w:rPr>
          <w:rFonts w:ascii="Book Antiqua" w:eastAsia="Book Antiqua" w:hAnsi="Book Antiqua" w:cs="Book Antiqua"/>
          <w:color w:val="000000"/>
        </w:rPr>
        <w:t>score and psoas muscle thickness per height. Both had predicti</w:t>
      </w:r>
      <w:r w:rsidR="001A269A">
        <w:rPr>
          <w:rFonts w:ascii="Book Antiqua" w:eastAsia="Book Antiqua" w:hAnsi="Book Antiqua" w:cs="Book Antiqua"/>
          <w:color w:val="000000"/>
        </w:rPr>
        <w:t xml:space="preserve">ve value for </w:t>
      </w:r>
      <w:r>
        <w:rPr>
          <w:rFonts w:ascii="Book Antiqua" w:eastAsia="Book Antiqua" w:hAnsi="Book Antiqua" w:cs="Book Antiqua"/>
          <w:color w:val="000000"/>
        </w:rPr>
        <w:t>prognosis in LT.</w:t>
      </w:r>
    </w:p>
    <w:p w14:paraId="1F43BC8E" w14:textId="728A2BD6" w:rsidR="003949C2" w:rsidRDefault="003949C2" w:rsidP="009C6DCB">
      <w:pPr>
        <w:jc w:val="both"/>
      </w:pPr>
      <w:r>
        <w:br w:type="page"/>
      </w:r>
    </w:p>
    <w:p w14:paraId="04A54904" w14:textId="77777777" w:rsidR="00A77B3E" w:rsidRDefault="004B5CBF">
      <w:pPr>
        <w:spacing w:line="360" w:lineRule="auto"/>
        <w:jc w:val="both"/>
      </w:pPr>
      <w:r>
        <w:rPr>
          <w:rFonts w:ascii="Book Antiqua" w:eastAsia="Book Antiqua" w:hAnsi="Book Antiqua" w:cs="Book Antiqua"/>
          <w:b/>
          <w:caps/>
          <w:color w:val="000000"/>
          <w:u w:val="single"/>
        </w:rPr>
        <w:lastRenderedPageBreak/>
        <w:t>INTRODUCTION</w:t>
      </w:r>
    </w:p>
    <w:p w14:paraId="53EEBF1F" w14:textId="788F4E42" w:rsidR="00A77B3E" w:rsidRDefault="004B5CBF">
      <w:pPr>
        <w:spacing w:line="360" w:lineRule="auto"/>
        <w:jc w:val="both"/>
      </w:pPr>
      <w:r>
        <w:rPr>
          <w:rFonts w:ascii="Book Antiqua" w:eastAsia="Book Antiqua" w:hAnsi="Book Antiqua" w:cs="Book Antiqua"/>
          <w:color w:val="000000"/>
        </w:rPr>
        <w:t>Previous studies have demonstrated that malnutrition is an independent predictor of death in patients with end-stage liver disease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indicating that nutrition levels are important for the progression of disease. The incidence of malnutrition in patients undergoing liver transplantation (LT) </w:t>
      </w:r>
      <w:r w:rsidR="001A269A">
        <w:rPr>
          <w:rFonts w:ascii="Book Antiqua" w:eastAsia="Book Antiqua" w:hAnsi="Book Antiqua" w:cs="Book Antiqua"/>
          <w:color w:val="000000"/>
        </w:rPr>
        <w:t xml:space="preserve">for </w:t>
      </w:r>
      <w:r>
        <w:rPr>
          <w:rFonts w:ascii="Book Antiqua" w:eastAsia="Book Antiqua" w:hAnsi="Book Antiqua" w:cs="Book Antiqua"/>
          <w:color w:val="000000"/>
        </w:rPr>
        <w:t>end-stage liver disease can be as high as 50%-90%, and malnutrition can lead to a poor prognosis</w:t>
      </w:r>
      <w:r>
        <w:rPr>
          <w:rFonts w:ascii="Book Antiqua" w:eastAsia="Book Antiqua" w:hAnsi="Book Antiqua" w:cs="Book Antiqua"/>
          <w:color w:val="000000"/>
          <w:vertAlign w:val="superscript"/>
        </w:rPr>
        <w:t>[2]</w:t>
      </w:r>
      <w:r>
        <w:rPr>
          <w:rFonts w:ascii="Book Antiqua" w:eastAsia="Book Antiqua" w:hAnsi="Book Antiqua" w:cs="Book Antiqua"/>
          <w:color w:val="000000"/>
        </w:rPr>
        <w:t>. At present, there are no uniform nutritional assessments for patients awaiting LT. To better evaluate the nutritional status of patients with liver diseases and explore the relationship between malnutrition and complications after LT, we analyzed the controlling nutritional status (CONUT) score and psoas muscle thickness per height (PMTH) in LT patients.</w:t>
      </w:r>
    </w:p>
    <w:p w14:paraId="0926E999" w14:textId="11E50364" w:rsidR="00A77B3E" w:rsidRDefault="004B5CBF">
      <w:pPr>
        <w:spacing w:line="360" w:lineRule="auto"/>
        <w:ind w:firstLineChars="100" w:firstLine="240"/>
        <w:jc w:val="both"/>
      </w:pPr>
      <w:r>
        <w:rPr>
          <w:rFonts w:ascii="Book Antiqua" w:eastAsia="Book Antiqua" w:hAnsi="Book Antiqua" w:cs="Book Antiqua"/>
          <w:color w:val="000000"/>
        </w:rPr>
        <w:t>The CONUT score</w:t>
      </w:r>
      <w:r>
        <w:rPr>
          <w:rFonts w:ascii="Book Antiqua" w:eastAsia="Book Antiqua" w:hAnsi="Book Antiqua" w:cs="Book Antiqua"/>
          <w:color w:val="000000"/>
          <w:szCs w:val="28"/>
        </w:rPr>
        <w:t xml:space="preserve"> </w:t>
      </w:r>
      <w:r>
        <w:rPr>
          <w:rFonts w:ascii="Book Antiqua" w:eastAsia="Book Antiqua" w:hAnsi="Book Antiqua" w:cs="Book Antiqua"/>
          <w:color w:val="000000"/>
        </w:rPr>
        <w:t>has been used to assess patient nutritional status by considering nutritional-related indicators</w:t>
      </w:r>
      <w:r w:rsidR="001A269A">
        <w:rPr>
          <w:rFonts w:ascii="Book Antiqua" w:eastAsia="Book Antiqua" w:hAnsi="Book Antiqua" w:cs="Book Antiqua"/>
          <w:color w:val="000000"/>
        </w:rPr>
        <w:t>, including</w:t>
      </w:r>
      <w:r>
        <w:rPr>
          <w:rFonts w:ascii="Book Antiqua" w:eastAsia="Book Antiqua" w:hAnsi="Book Antiqua" w:cs="Book Antiqua"/>
          <w:color w:val="000000"/>
        </w:rPr>
        <w:t xml:space="preserve"> serum albumin, serum total cholesterol, and total lymphocyte count</w:t>
      </w:r>
      <w:r>
        <w:rPr>
          <w:rFonts w:ascii="Book Antiqua" w:eastAsia="Book Antiqua" w:hAnsi="Book Antiqua" w:cs="Book Antiqua"/>
          <w:color w:val="000000"/>
          <w:vertAlign w:val="superscript"/>
        </w:rPr>
        <w:t>[3]</w:t>
      </w:r>
      <w:r>
        <w:rPr>
          <w:rFonts w:ascii="Book Antiqua" w:eastAsia="Book Antiqua" w:hAnsi="Book Antiqua" w:cs="Book Antiqua"/>
          <w:color w:val="000000"/>
        </w:rPr>
        <w:t>. The CONUT score has been verified and used as an independent risk factor for death to predict the prognosis of patients with rectal and stomach cancer</w:t>
      </w:r>
      <w:r>
        <w:rPr>
          <w:rFonts w:ascii="Book Antiqua" w:eastAsia="Book Antiqua" w:hAnsi="Book Antiqua" w:cs="Book Antiqua"/>
          <w:color w:val="000000"/>
          <w:vertAlign w:val="superscript"/>
        </w:rPr>
        <w:t>[4,5]</w:t>
      </w:r>
      <w:r>
        <w:rPr>
          <w:rFonts w:ascii="Book Antiqua" w:eastAsia="Book Antiqua" w:hAnsi="Book Antiqua" w:cs="Book Antiqua"/>
          <w:color w:val="000000"/>
        </w:rPr>
        <w:t>. The PMTH is defined as the ratio of the transverse thickness of the psoas muscle to the height of the patient at the umbilical level</w:t>
      </w:r>
      <w:r w:rsidR="001A269A">
        <w:rPr>
          <w:rFonts w:ascii="Book Antiqua" w:eastAsia="Book Antiqua" w:hAnsi="Book Antiqua" w:cs="Book Antiqua"/>
          <w:color w:val="000000"/>
        </w:rPr>
        <w:t>.</w:t>
      </w:r>
      <w:r>
        <w:rPr>
          <w:rFonts w:ascii="Book Antiqua" w:eastAsia="Book Antiqua" w:hAnsi="Book Antiqua" w:cs="Book Antiqua"/>
          <w:color w:val="000000"/>
        </w:rPr>
        <w:t xml:space="preserve"> </w:t>
      </w:r>
      <w:r w:rsidR="001A269A">
        <w:rPr>
          <w:rFonts w:ascii="Book Antiqua" w:eastAsia="Book Antiqua" w:hAnsi="Book Antiqua" w:cs="Book Antiqua"/>
          <w:color w:val="000000"/>
        </w:rPr>
        <w:t xml:space="preserve">It </w:t>
      </w:r>
      <w:r>
        <w:rPr>
          <w:rFonts w:ascii="Book Antiqua" w:eastAsia="Book Antiqua" w:hAnsi="Book Antiqua" w:cs="Book Antiqua"/>
          <w:color w:val="000000"/>
        </w:rPr>
        <w:t>requires no additional tools and is relatively easy to calculate</w:t>
      </w:r>
      <w:r>
        <w:rPr>
          <w:rFonts w:ascii="Book Antiqua" w:eastAsia="Book Antiqua" w:hAnsi="Book Antiqua" w:cs="Book Antiqua"/>
          <w:color w:val="000000"/>
          <w:vertAlign w:val="superscript"/>
        </w:rPr>
        <w:t>[6]</w:t>
      </w:r>
      <w:r>
        <w:rPr>
          <w:rFonts w:ascii="Book Antiqua" w:eastAsia="Book Antiqua" w:hAnsi="Book Antiqua" w:cs="Book Antiqua"/>
          <w:color w:val="000000"/>
        </w:rPr>
        <w:t>. The PMTH has been used to diagnose sarcopenia, which is an important manifestation of malnutrition</w:t>
      </w:r>
      <w:r>
        <w:rPr>
          <w:rFonts w:ascii="Book Antiqua" w:eastAsia="Book Antiqua" w:hAnsi="Book Antiqua" w:cs="Book Antiqua"/>
          <w:color w:val="000000"/>
          <w:vertAlign w:val="superscript"/>
        </w:rPr>
        <w:t>[7]</w:t>
      </w:r>
      <w:r>
        <w:rPr>
          <w:rFonts w:ascii="Book Antiqua" w:eastAsia="Book Antiqua" w:hAnsi="Book Antiqua" w:cs="Book Antiqua"/>
          <w:color w:val="000000"/>
        </w:rPr>
        <w:t>, and to predict mortality in patients with cirrhosis on waiting lists</w:t>
      </w:r>
      <w:r>
        <w:rPr>
          <w:rFonts w:ascii="Book Antiqua" w:eastAsia="Book Antiqua" w:hAnsi="Book Antiqua" w:cs="Book Antiqua"/>
          <w:color w:val="000000"/>
          <w:vertAlign w:val="superscript"/>
        </w:rPr>
        <w:t>[8]</w:t>
      </w:r>
      <w:r>
        <w:rPr>
          <w:rFonts w:ascii="Book Antiqua" w:eastAsia="Book Antiqua" w:hAnsi="Book Antiqua" w:cs="Book Antiqua"/>
          <w:color w:val="000000"/>
        </w:rPr>
        <w:t>. In this study, we explored the role of the CONUT score and PMTH in predicting prognosis in LT patients.</w:t>
      </w:r>
    </w:p>
    <w:p w14:paraId="34DC4430" w14:textId="77777777" w:rsidR="00A77B3E" w:rsidRDefault="00A77B3E">
      <w:pPr>
        <w:spacing w:line="360" w:lineRule="auto"/>
        <w:jc w:val="both"/>
      </w:pPr>
    </w:p>
    <w:p w14:paraId="0130A25C" w14:textId="77777777" w:rsidR="00A77B3E" w:rsidRDefault="004B5CBF">
      <w:pPr>
        <w:spacing w:line="360" w:lineRule="auto"/>
        <w:jc w:val="both"/>
      </w:pPr>
      <w:r>
        <w:rPr>
          <w:rFonts w:ascii="Book Antiqua" w:eastAsia="Book Antiqua" w:hAnsi="Book Antiqua" w:cs="Book Antiqua"/>
          <w:b/>
          <w:caps/>
          <w:color w:val="000000"/>
          <w:u w:val="single"/>
        </w:rPr>
        <w:t>MATERIALS AND METHODS</w:t>
      </w:r>
    </w:p>
    <w:p w14:paraId="151F7CD4" w14:textId="4822AA94" w:rsidR="00A77B3E" w:rsidRDefault="004B5CBF" w:rsidP="0099618F">
      <w:pPr>
        <w:spacing w:line="360" w:lineRule="auto"/>
        <w:jc w:val="both"/>
      </w:pPr>
      <w:r>
        <w:rPr>
          <w:rFonts w:ascii="Book Antiqua" w:eastAsia="Book Antiqua" w:hAnsi="Book Antiqua" w:cs="Book Antiqua"/>
          <w:color w:val="000000"/>
        </w:rPr>
        <w:t>A total of</w:t>
      </w:r>
      <w:r w:rsidR="00F80614" w:rsidRPr="00322D07">
        <w:rPr>
          <w:rFonts w:ascii="Book Antiqua" w:eastAsia="Book Antiqua" w:hAnsi="Book Antiqua" w:cs="Book Antiqua"/>
          <w:color w:val="000000"/>
        </w:rPr>
        <w:t xml:space="preserve"> </w:t>
      </w:r>
      <w:r>
        <w:rPr>
          <w:rFonts w:ascii="Book Antiqua" w:eastAsia="Book Antiqua" w:hAnsi="Book Antiqua" w:cs="Book Antiqua"/>
          <w:color w:val="000000"/>
        </w:rPr>
        <w:t>313 patients seen</w:t>
      </w:r>
      <w:r w:rsidRPr="00322D07">
        <w:rPr>
          <w:rFonts w:ascii="Book Antiqua" w:eastAsia="Book Antiqua" w:hAnsi="Book Antiqua" w:cs="Book Antiqua"/>
          <w:color w:val="000000"/>
        </w:rPr>
        <w:t xml:space="preserve"> </w:t>
      </w:r>
      <w:r>
        <w:rPr>
          <w:rFonts w:ascii="Book Antiqua" w:eastAsia="Book Antiqua" w:hAnsi="Book Antiqua" w:cs="Book Antiqua"/>
          <w:color w:val="000000"/>
        </w:rPr>
        <w:t xml:space="preserve">from January 2016 to December 2018 </w:t>
      </w:r>
      <w:r w:rsidR="001A269A">
        <w:rPr>
          <w:rFonts w:ascii="Book Antiqua" w:eastAsia="Book Antiqua" w:hAnsi="Book Antiqua" w:cs="Book Antiqua"/>
          <w:color w:val="000000"/>
        </w:rPr>
        <w:t xml:space="preserve">at </w:t>
      </w:r>
      <w:r>
        <w:rPr>
          <w:rFonts w:ascii="Book Antiqua" w:eastAsia="Book Antiqua" w:hAnsi="Book Antiqua" w:cs="Book Antiqua"/>
          <w:color w:val="000000"/>
        </w:rPr>
        <w:t>the Tianjin First Central Hospital Affiliated with Tianjin Medical University were included.</w:t>
      </w:r>
      <w:r w:rsidR="00AF2400">
        <w:rPr>
          <w:rFonts w:hint="eastAsia"/>
          <w:lang w:eastAsia="zh-CN"/>
        </w:rPr>
        <w:t xml:space="preserve"> </w:t>
      </w:r>
      <w:r w:rsidR="001A269A">
        <w:rPr>
          <w:lang w:eastAsia="zh-CN"/>
        </w:rPr>
        <w:t xml:space="preserve">Patients eligible for </w:t>
      </w:r>
      <w:r w:rsidR="001A269A">
        <w:rPr>
          <w:rFonts w:ascii="Book Antiqua" w:eastAsia="Book Antiqua" w:hAnsi="Book Antiqua" w:cs="Book Antiqua"/>
          <w:color w:val="000000"/>
        </w:rPr>
        <w:t>i</w:t>
      </w:r>
      <w:r>
        <w:rPr>
          <w:rFonts w:ascii="Book Antiqua" w:eastAsia="Book Antiqua" w:hAnsi="Book Antiqua" w:cs="Book Antiqua"/>
          <w:color w:val="000000"/>
        </w:rPr>
        <w:t xml:space="preserve">nclusion </w:t>
      </w:r>
      <w:r w:rsidR="001A269A">
        <w:rPr>
          <w:rFonts w:ascii="Book Antiqua" w:eastAsia="Book Antiqua" w:hAnsi="Book Antiqua" w:cs="Book Antiqua"/>
          <w:color w:val="000000"/>
        </w:rPr>
        <w:t>were</w:t>
      </w:r>
      <w:r>
        <w:rPr>
          <w:rFonts w:ascii="Book Antiqua" w:eastAsia="Book Antiqua" w:hAnsi="Book Antiqua" w:cs="Book Antiqua"/>
          <w:color w:val="000000"/>
        </w:rPr>
        <w:t xml:space="preserve"> (1) 18-65 years </w:t>
      </w:r>
      <w:r w:rsidR="001A269A">
        <w:rPr>
          <w:rFonts w:ascii="Book Antiqua" w:eastAsia="Book Antiqua" w:hAnsi="Book Antiqua" w:cs="Book Antiqua"/>
          <w:color w:val="000000"/>
        </w:rPr>
        <w:t xml:space="preserve">of age with </w:t>
      </w:r>
      <w:r>
        <w:rPr>
          <w:rFonts w:ascii="Book Antiqua" w:eastAsia="Book Antiqua" w:hAnsi="Book Antiqua" w:cs="Book Antiqua"/>
          <w:color w:val="000000"/>
        </w:rPr>
        <w:t>orthotopic LT for the first time</w:t>
      </w:r>
      <w:r w:rsidR="001A269A">
        <w:rPr>
          <w:rFonts w:ascii="Book Antiqua" w:eastAsia="Book Antiqua" w:hAnsi="Book Antiqua" w:cs="Book Antiqua"/>
          <w:color w:val="000000"/>
        </w:rPr>
        <w:t>,</w:t>
      </w:r>
      <w:r>
        <w:rPr>
          <w:rFonts w:ascii="Book Antiqua" w:eastAsia="Book Antiqua" w:hAnsi="Book Antiqua" w:cs="Book Antiqua"/>
          <w:color w:val="000000"/>
        </w:rPr>
        <w:t xml:space="preserve"> (2) </w:t>
      </w:r>
      <w:r w:rsidR="001A269A">
        <w:rPr>
          <w:rFonts w:ascii="Book Antiqua" w:eastAsia="Book Antiqua" w:hAnsi="Book Antiqua" w:cs="Book Antiqua"/>
          <w:color w:val="000000"/>
        </w:rPr>
        <w:t>with g</w:t>
      </w:r>
      <w:r>
        <w:rPr>
          <w:rFonts w:ascii="Book Antiqua" w:eastAsia="Book Antiqua" w:hAnsi="Book Antiqua" w:cs="Book Antiqua"/>
          <w:color w:val="000000"/>
        </w:rPr>
        <w:t xml:space="preserve">raft livers obtained from a </w:t>
      </w:r>
      <w:r w:rsidR="001A269A">
        <w:rPr>
          <w:rFonts w:ascii="Book Antiqua" w:eastAsia="Book Antiqua" w:hAnsi="Book Antiqua" w:cs="Book Antiqua"/>
          <w:color w:val="000000"/>
        </w:rPr>
        <w:t xml:space="preserve">postmortem </w:t>
      </w:r>
      <w:r>
        <w:rPr>
          <w:rFonts w:ascii="Book Antiqua" w:eastAsia="Book Antiqua" w:hAnsi="Book Antiqua" w:cs="Book Antiqua"/>
          <w:color w:val="000000"/>
        </w:rPr>
        <w:t>donation</w:t>
      </w:r>
      <w:r w:rsidR="001A269A">
        <w:rPr>
          <w:rFonts w:ascii="Book Antiqua" w:eastAsia="Book Antiqua" w:hAnsi="Book Antiqua" w:cs="Book Antiqua"/>
          <w:color w:val="000000"/>
        </w:rPr>
        <w:t xml:space="preserve">, </w:t>
      </w:r>
      <w:r>
        <w:rPr>
          <w:rFonts w:ascii="Book Antiqua" w:eastAsia="Book Antiqua" w:hAnsi="Book Antiqua" w:cs="Book Antiqua"/>
          <w:color w:val="000000"/>
        </w:rPr>
        <w:t xml:space="preserve">(3) with </w:t>
      </w:r>
      <w:r>
        <w:rPr>
          <w:rFonts w:ascii="Book Antiqua" w:eastAsia="Book Antiqua" w:hAnsi="Book Antiqua" w:cs="Book Antiqua"/>
          <w:color w:val="000000"/>
          <w:shd w:val="clear" w:color="auto" w:fill="FFFFFF"/>
        </w:rPr>
        <w:t>hepatocellular carcinoma meeting the UCSF criteria</w:t>
      </w:r>
      <w:r>
        <w:rPr>
          <w:rFonts w:ascii="Book Antiqua" w:eastAsia="Book Antiqua" w:hAnsi="Book Antiqua" w:cs="Book Antiqua"/>
          <w:color w:val="000000"/>
          <w:vertAlign w:val="superscript"/>
        </w:rPr>
        <w:t>[9]</w:t>
      </w:r>
      <w:r>
        <w:rPr>
          <w:rFonts w:ascii="Book Antiqua" w:eastAsia="Book Antiqua" w:hAnsi="Book Antiqua" w:cs="Book Antiqua"/>
          <w:color w:val="000000"/>
          <w:shd w:val="clear" w:color="auto" w:fill="FFFFFF"/>
        </w:rPr>
        <w:t xml:space="preserve"> (</w:t>
      </w:r>
      <w:r w:rsidR="001A269A" w:rsidRPr="0099618F">
        <w:rPr>
          <w:rFonts w:ascii="Book Antiqua" w:eastAsia="Book Antiqua" w:hAnsi="Book Antiqua" w:cs="Book Antiqua"/>
          <w:i/>
          <w:iCs/>
          <w:color w:val="000000"/>
          <w:shd w:val="clear" w:color="auto" w:fill="FFFFFF"/>
        </w:rPr>
        <w:t>i.e.</w:t>
      </w:r>
      <w:r w:rsidR="001A26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solitary tumor</w:t>
      </w:r>
      <w:r w:rsidR="001A269A">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 6.5 cm or ≤ 3 nodules with the largest lesion ≤ 4.5 cm and total tumor diameter ≤ 8 cm)</w:t>
      </w:r>
      <w:r w:rsidR="001A269A">
        <w:rPr>
          <w:rFonts w:ascii="Book Antiqua" w:eastAsia="Book Antiqua" w:hAnsi="Book Antiqua" w:cs="Book Antiqua"/>
          <w:color w:val="000000"/>
        </w:rPr>
        <w:t>,</w:t>
      </w:r>
      <w:r>
        <w:rPr>
          <w:rFonts w:ascii="Book Antiqua" w:eastAsia="Book Antiqua" w:hAnsi="Book Antiqua" w:cs="Book Antiqua"/>
          <w:color w:val="000000"/>
        </w:rPr>
        <w:t xml:space="preserve"> (4) with cirrhosis diagnosed by liver biopsy or imaging including B-ultrasonography, liver stiffness measurement</w:t>
      </w:r>
      <w:r w:rsidR="001A269A">
        <w:rPr>
          <w:rFonts w:ascii="Book Antiqua" w:eastAsia="Book Antiqua" w:hAnsi="Book Antiqua" w:cs="Book Antiqua"/>
          <w:color w:val="000000"/>
        </w:rPr>
        <w:t>,</w:t>
      </w:r>
      <w:r>
        <w:rPr>
          <w:rFonts w:ascii="Book Antiqua" w:eastAsia="Book Antiqua" w:hAnsi="Book Antiqua" w:cs="Book Antiqua"/>
          <w:color w:val="000000"/>
        </w:rPr>
        <w:t xml:space="preserve"> or abdominal computed tomography (CT)</w:t>
      </w:r>
      <w:r w:rsidR="001A269A">
        <w:rPr>
          <w:rFonts w:ascii="Book Antiqua" w:eastAsia="Book Antiqua" w:hAnsi="Book Antiqua" w:cs="Book Antiqua"/>
          <w:color w:val="000000"/>
        </w:rPr>
        <w:t>,</w:t>
      </w:r>
      <w:r>
        <w:rPr>
          <w:rFonts w:ascii="Book Antiqua" w:eastAsia="Book Antiqua" w:hAnsi="Book Antiqua" w:cs="Book Antiqua"/>
          <w:color w:val="000000"/>
        </w:rPr>
        <w:t xml:space="preserve"> and (5) with acute liver </w:t>
      </w:r>
      <w:r>
        <w:rPr>
          <w:rFonts w:ascii="Book Antiqua" w:eastAsia="Book Antiqua" w:hAnsi="Book Antiqua" w:cs="Book Antiqua"/>
          <w:color w:val="000000"/>
        </w:rPr>
        <w:lastRenderedPageBreak/>
        <w:t>failure diagnosed by</w:t>
      </w:r>
      <w:r>
        <w:rPr>
          <w:rFonts w:ascii="Book Antiqua" w:eastAsia="Book Antiqua" w:hAnsi="Book Antiqua" w:cs="Book Antiqua"/>
          <w:color w:val="000000"/>
          <w:szCs w:val="21"/>
        </w:rPr>
        <w:t xml:space="preserve"> </w:t>
      </w:r>
      <w:r>
        <w:rPr>
          <w:rFonts w:ascii="Book Antiqua" w:eastAsia="Book Antiqua" w:hAnsi="Book Antiqua" w:cs="Book Antiqua"/>
          <w:color w:val="000000"/>
        </w:rPr>
        <w:t>evidence of coagulation abnormality [international normalized ratio (INR)</w:t>
      </w:r>
      <w:r w:rsidR="008A428E">
        <w:rPr>
          <w:rFonts w:ascii="Book Antiqua" w:eastAsia="Book Antiqua" w:hAnsi="Book Antiqua" w:cs="Book Antiqua"/>
          <w:color w:val="000000"/>
        </w:rPr>
        <w:t xml:space="preserve"> </w:t>
      </w:r>
      <w:r>
        <w:rPr>
          <w:rFonts w:ascii="Book Antiqua" w:eastAsia="Book Antiqua" w:hAnsi="Book Antiqua" w:cs="Book Antiqua"/>
          <w:color w:val="000000"/>
        </w:rPr>
        <w:t>&gt;</w:t>
      </w:r>
      <w:r w:rsidR="008A428E">
        <w:rPr>
          <w:rFonts w:ascii="Book Antiqua" w:eastAsia="Book Antiqua" w:hAnsi="Book Antiqua" w:cs="Book Antiqua"/>
          <w:color w:val="000000"/>
        </w:rPr>
        <w:t xml:space="preserve"> </w:t>
      </w:r>
      <w:r>
        <w:rPr>
          <w:rFonts w:ascii="Book Antiqua" w:eastAsia="Book Antiqua" w:hAnsi="Book Antiqua" w:cs="Book Antiqua"/>
          <w:color w:val="000000"/>
        </w:rPr>
        <w:t>1.5] and any degree of mental alteration (encephalopathy) in a patient without preexisting cirrhosis and with an illness of &lt;</w:t>
      </w:r>
      <w:r w:rsidR="00F00B1A">
        <w:rPr>
          <w:rFonts w:ascii="Book Antiqua" w:eastAsia="Book Antiqua" w:hAnsi="Book Antiqua" w:cs="Book Antiqua"/>
          <w:color w:val="000000"/>
        </w:rPr>
        <w:t xml:space="preserve"> </w:t>
      </w:r>
      <w:r>
        <w:rPr>
          <w:rFonts w:ascii="Book Antiqua" w:eastAsia="Book Antiqua" w:hAnsi="Book Antiqua" w:cs="Book Antiqua"/>
          <w:color w:val="000000"/>
        </w:rPr>
        <w:t>26 wk duration</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74048D2E" w14:textId="5BA6DAB1" w:rsidR="00A77B3E" w:rsidRDefault="00740EF0" w:rsidP="003949C2">
      <w:pPr>
        <w:spacing w:line="360" w:lineRule="auto"/>
        <w:ind w:firstLineChars="100" w:firstLine="240"/>
        <w:jc w:val="both"/>
      </w:pPr>
      <w:r>
        <w:rPr>
          <w:rFonts w:ascii="Book Antiqua" w:eastAsia="Book Antiqua" w:hAnsi="Book Antiqua" w:cs="Book Antiqua"/>
          <w:color w:val="000000"/>
        </w:rPr>
        <w:t>Patients</w:t>
      </w:r>
      <w:r w:rsidR="004B5CBF">
        <w:rPr>
          <w:rFonts w:ascii="Book Antiqua" w:eastAsia="Book Antiqua" w:hAnsi="Book Antiqua" w:cs="Book Antiqua"/>
          <w:color w:val="000000"/>
        </w:rPr>
        <w:t xml:space="preserve"> (1) undergoing retransplantation, salvage LT or multiple organ transplantation; (2) with preoperative severe pneumonia; (3) with preoperative cardiac cerebrovascular disease; and (4) undergoing LT from marginal donors such as elderly liver donors &gt;</w:t>
      </w:r>
      <w:r w:rsidR="00FC45F0">
        <w:rPr>
          <w:rFonts w:ascii="Book Antiqua" w:eastAsia="Book Antiqua" w:hAnsi="Book Antiqua" w:cs="Book Antiqua"/>
          <w:color w:val="000000"/>
        </w:rPr>
        <w:t xml:space="preserve"> </w:t>
      </w:r>
      <w:r w:rsidR="004B5CBF">
        <w:rPr>
          <w:rFonts w:ascii="Book Antiqua" w:eastAsia="Book Antiqua" w:hAnsi="Book Antiqua" w:cs="Book Antiqua"/>
          <w:color w:val="000000"/>
        </w:rPr>
        <w:t>65 years</w:t>
      </w:r>
      <w:r>
        <w:rPr>
          <w:rFonts w:ascii="Book Antiqua" w:eastAsia="Book Antiqua" w:hAnsi="Book Antiqua" w:cs="Book Antiqua"/>
          <w:color w:val="000000"/>
        </w:rPr>
        <w:t xml:space="preserve"> of age</w:t>
      </w:r>
      <w:r w:rsidR="004B5CBF">
        <w:rPr>
          <w:rFonts w:ascii="Book Antiqua" w:eastAsia="Book Antiqua" w:hAnsi="Book Antiqua" w:cs="Book Antiqua"/>
          <w:color w:val="000000"/>
        </w:rPr>
        <w:t>, fatty liver donors, split liver transplant donors, hepatitis B or hepatitis C donors, unstable hemodynamic donors, and donors with potential infection</w:t>
      </w:r>
      <w:r w:rsidR="002F2C67">
        <w:rPr>
          <w:rFonts w:ascii="Book Antiqua" w:eastAsia="Book Antiqua" w:hAnsi="Book Antiqua" w:cs="Book Antiqua"/>
          <w:color w:val="000000"/>
        </w:rPr>
        <w:t xml:space="preserve"> were excluded</w:t>
      </w:r>
      <w:r w:rsidR="00FC45F0">
        <w:rPr>
          <w:rFonts w:ascii="Book Antiqua" w:eastAsia="Book Antiqua" w:hAnsi="Book Antiqua" w:cs="Book Antiqua"/>
          <w:color w:val="000000"/>
        </w:rPr>
        <w:t>.</w:t>
      </w:r>
    </w:p>
    <w:p w14:paraId="6DA91871" w14:textId="6EA2814A" w:rsidR="00A77B3E" w:rsidRDefault="002F2C67" w:rsidP="003949C2">
      <w:pPr>
        <w:spacing w:line="360" w:lineRule="auto"/>
        <w:ind w:firstLineChars="100" w:firstLine="240"/>
        <w:jc w:val="both"/>
      </w:pPr>
      <w:r>
        <w:rPr>
          <w:rFonts w:ascii="Book Antiqua" w:eastAsia="Book Antiqua" w:hAnsi="Book Antiqua" w:cs="Book Antiqua"/>
          <w:color w:val="000000"/>
        </w:rPr>
        <w:t>G</w:t>
      </w:r>
      <w:r w:rsidR="004B5CBF">
        <w:rPr>
          <w:rFonts w:ascii="Book Antiqua" w:eastAsia="Book Antiqua" w:hAnsi="Book Antiqua" w:cs="Book Antiqua"/>
          <w:color w:val="000000"/>
        </w:rPr>
        <w:t xml:space="preserve">rouping </w:t>
      </w:r>
      <w:r>
        <w:rPr>
          <w:rFonts w:ascii="Book Antiqua" w:eastAsia="Book Antiqua" w:hAnsi="Book Antiqua" w:cs="Book Antiqua"/>
          <w:color w:val="000000"/>
        </w:rPr>
        <w:t xml:space="preserve">was </w:t>
      </w:r>
      <w:r w:rsidR="004B5CBF">
        <w:rPr>
          <w:rFonts w:ascii="Book Antiqua" w:eastAsia="Book Antiqua" w:hAnsi="Book Antiqua" w:cs="Book Antiqua"/>
          <w:color w:val="000000"/>
        </w:rPr>
        <w:t>based on the CONUT score</w:t>
      </w:r>
      <w:r>
        <w:rPr>
          <w:rFonts w:ascii="Book Antiqua" w:eastAsia="Book Antiqua" w:hAnsi="Book Antiqua" w:cs="Book Antiqua"/>
          <w:color w:val="000000"/>
        </w:rPr>
        <w:t>,</w:t>
      </w:r>
      <w:r w:rsidR="004B5CBF">
        <w:rPr>
          <w:rFonts w:ascii="Book Antiqua" w:eastAsia="Book Antiqua" w:hAnsi="Book Antiqua" w:cs="Book Antiqua"/>
          <w:color w:val="000000"/>
        </w:rPr>
        <w:t xml:space="preserve"> </w:t>
      </w:r>
      <w:r>
        <w:rPr>
          <w:rFonts w:ascii="Book Antiqua" w:eastAsia="Book Antiqua" w:hAnsi="Book Antiqua" w:cs="Book Antiqua"/>
          <w:color w:val="000000"/>
        </w:rPr>
        <w:t>which</w:t>
      </w:r>
      <w:r w:rsidR="004B5CBF">
        <w:rPr>
          <w:rFonts w:ascii="Book Antiqua" w:eastAsia="Book Antiqua" w:hAnsi="Book Antiqua" w:cs="Book Antiqua"/>
          <w:color w:val="000000"/>
        </w:rPr>
        <w:t xml:space="preserve"> was calculated </w:t>
      </w:r>
      <w:r w:rsidR="007C06D4">
        <w:rPr>
          <w:rFonts w:ascii="Book Antiqua" w:eastAsia="Book Antiqua" w:hAnsi="Book Antiqua" w:cs="Book Antiqua"/>
          <w:color w:val="000000"/>
        </w:rPr>
        <w:t>from</w:t>
      </w:r>
      <w:r w:rsidR="004B5CBF">
        <w:rPr>
          <w:rFonts w:ascii="Book Antiqua" w:eastAsia="Book Antiqua" w:hAnsi="Book Antiqua" w:cs="Book Antiqua"/>
          <w:color w:val="000000"/>
        </w:rPr>
        <w:t xml:space="preserve"> the last postoperative test</w:t>
      </w:r>
      <w:r w:rsidR="007C06D4">
        <w:rPr>
          <w:rFonts w:ascii="Book Antiqua" w:eastAsia="Book Antiqua" w:hAnsi="Book Antiqua" w:cs="Book Antiqua"/>
          <w:color w:val="000000"/>
        </w:rPr>
        <w:t>s,</w:t>
      </w:r>
      <w:r w:rsidR="004B5CBF">
        <w:rPr>
          <w:rFonts w:ascii="Book Antiqua" w:eastAsia="Book Antiqua" w:hAnsi="Book Antiqua" w:cs="Book Antiqua"/>
          <w:color w:val="000000"/>
        </w:rPr>
        <w:t xml:space="preserve"> </w:t>
      </w:r>
      <w:r w:rsidR="007C06D4">
        <w:rPr>
          <w:rFonts w:ascii="Book Antiqua" w:eastAsia="Book Antiqua" w:hAnsi="Book Antiqua" w:cs="Book Antiqua"/>
          <w:color w:val="000000"/>
        </w:rPr>
        <w:t xml:space="preserve">obtained </w:t>
      </w:r>
      <w:r w:rsidR="004B5CBF">
        <w:rPr>
          <w:rFonts w:ascii="Book Antiqua" w:eastAsia="Book Antiqua" w:hAnsi="Book Antiqua" w:cs="Book Antiqua"/>
          <w:color w:val="000000"/>
        </w:rPr>
        <w:t xml:space="preserve">within </w:t>
      </w:r>
      <w:r w:rsidR="007C06D4">
        <w:rPr>
          <w:rFonts w:ascii="Book Antiqua" w:eastAsia="Book Antiqua" w:hAnsi="Book Antiqua" w:cs="Book Antiqua"/>
          <w:color w:val="000000"/>
        </w:rPr>
        <w:t xml:space="preserve">3 </w:t>
      </w:r>
      <w:r w:rsidR="004B5CBF">
        <w:rPr>
          <w:rFonts w:ascii="Book Antiqua" w:eastAsia="Book Antiqua" w:hAnsi="Book Antiqua" w:cs="Book Antiqua"/>
          <w:color w:val="000000"/>
        </w:rPr>
        <w:t>d before LT</w:t>
      </w:r>
      <w:r w:rsidR="007C06D4">
        <w:rPr>
          <w:rFonts w:ascii="Book Antiqua" w:eastAsia="Book Antiqua" w:hAnsi="Book Antiqua" w:cs="Book Antiqua"/>
          <w:color w:val="000000"/>
        </w:rPr>
        <w:t>,</w:t>
      </w:r>
      <w:r w:rsidR="004B5CBF">
        <w:rPr>
          <w:rFonts w:ascii="Book Antiqua" w:eastAsia="Book Antiqua" w:hAnsi="Book Antiqua" w:cs="Book Antiqua"/>
          <w:color w:val="000000"/>
        </w:rPr>
        <w:t xml:space="preserve"> </w:t>
      </w:r>
      <w:r w:rsidR="007434F1">
        <w:rPr>
          <w:rFonts w:ascii="Book Antiqua" w:eastAsia="Book Antiqua" w:hAnsi="Book Antiqua" w:cs="Book Antiqua"/>
          <w:color w:val="000000"/>
        </w:rPr>
        <w:t xml:space="preserve">and </w:t>
      </w:r>
      <w:r w:rsidR="007C06D4">
        <w:rPr>
          <w:rFonts w:ascii="Book Antiqua" w:eastAsia="Book Antiqua" w:hAnsi="Book Antiqua" w:cs="Book Antiqua"/>
          <w:color w:val="000000"/>
        </w:rPr>
        <w:t>including</w:t>
      </w:r>
      <w:r w:rsidR="004B5CBF">
        <w:rPr>
          <w:rFonts w:ascii="Book Antiqua" w:eastAsia="Book Antiqua" w:hAnsi="Book Antiqua" w:cs="Book Antiqua"/>
          <w:color w:val="000000"/>
        </w:rPr>
        <w:t xml:space="preserve"> albumin ≥</w:t>
      </w:r>
      <w:r w:rsidR="00091417">
        <w:rPr>
          <w:rFonts w:ascii="Book Antiqua" w:eastAsia="Book Antiqua" w:hAnsi="Book Antiqua" w:cs="Book Antiqua"/>
          <w:color w:val="000000"/>
        </w:rPr>
        <w:t xml:space="preserve"> </w:t>
      </w:r>
      <w:r w:rsidR="004B5CBF">
        <w:rPr>
          <w:rFonts w:ascii="Book Antiqua" w:eastAsia="Book Antiqua" w:hAnsi="Book Antiqua" w:cs="Book Antiqua"/>
          <w:color w:val="000000"/>
        </w:rPr>
        <w:t>35.0 g/L, score 0; 30.0-34.9 g/L, score 2; 25.0-29.9</w:t>
      </w:r>
      <w:r w:rsidR="00091417">
        <w:rPr>
          <w:rFonts w:ascii="Book Antiqua" w:eastAsia="Book Antiqua" w:hAnsi="Book Antiqua" w:cs="Book Antiqua"/>
          <w:color w:val="000000"/>
        </w:rPr>
        <w:t xml:space="preserve"> </w:t>
      </w:r>
      <w:r w:rsidR="004B5CBF">
        <w:rPr>
          <w:rFonts w:ascii="Book Antiqua" w:eastAsia="Book Antiqua" w:hAnsi="Book Antiqua" w:cs="Book Antiqua"/>
          <w:color w:val="000000"/>
        </w:rPr>
        <w:t>g/L, score 4, &lt;</w:t>
      </w:r>
      <w:r w:rsidR="00091417">
        <w:rPr>
          <w:rFonts w:ascii="Book Antiqua" w:eastAsia="Book Antiqua" w:hAnsi="Book Antiqua" w:cs="Book Antiqua"/>
          <w:color w:val="000000"/>
        </w:rPr>
        <w:t xml:space="preserve"> </w:t>
      </w:r>
      <w:r w:rsidR="004B5CBF">
        <w:rPr>
          <w:rFonts w:ascii="Book Antiqua" w:eastAsia="Book Antiqua" w:hAnsi="Book Antiqua" w:cs="Book Antiqua"/>
          <w:color w:val="000000"/>
        </w:rPr>
        <w:t>25.0 g/L, score 6; total cholesterol ≥</w:t>
      </w:r>
      <w:r w:rsidR="00091417">
        <w:rPr>
          <w:rFonts w:ascii="Book Antiqua" w:eastAsia="Book Antiqua" w:hAnsi="Book Antiqua" w:cs="Book Antiqua"/>
          <w:color w:val="000000"/>
        </w:rPr>
        <w:t xml:space="preserve"> </w:t>
      </w:r>
      <w:r w:rsidR="004B5CBF">
        <w:rPr>
          <w:rFonts w:ascii="Book Antiqua" w:eastAsia="Book Antiqua" w:hAnsi="Book Antiqua" w:cs="Book Antiqua"/>
          <w:color w:val="000000"/>
        </w:rPr>
        <w:t>180 mg/dL, score 0; 140-179</w:t>
      </w:r>
      <w:r w:rsidR="004B5CBF" w:rsidRPr="00091417">
        <w:rPr>
          <w:rFonts w:ascii="Book Antiqua" w:eastAsia="Book Antiqua" w:hAnsi="Book Antiqua" w:cs="Book Antiqua"/>
          <w:color w:val="000000"/>
        </w:rPr>
        <w:t xml:space="preserve"> </w:t>
      </w:r>
      <w:r w:rsidR="004B5CBF">
        <w:rPr>
          <w:rFonts w:ascii="Book Antiqua" w:eastAsia="Book Antiqua" w:hAnsi="Book Antiqua" w:cs="Book Antiqua"/>
          <w:color w:val="000000"/>
        </w:rPr>
        <w:t>mg/dL, score 1; 100-139 mg/dL, score 2; &lt;</w:t>
      </w:r>
      <w:r w:rsidR="00091417">
        <w:rPr>
          <w:rFonts w:ascii="Book Antiqua" w:eastAsia="Book Antiqua" w:hAnsi="Book Antiqua" w:cs="Book Antiqua"/>
          <w:color w:val="000000"/>
        </w:rPr>
        <w:t xml:space="preserve"> </w:t>
      </w:r>
      <w:r w:rsidR="004B5CBF">
        <w:rPr>
          <w:rFonts w:ascii="Book Antiqua" w:eastAsia="Book Antiqua" w:hAnsi="Book Antiqua" w:cs="Book Antiqua"/>
          <w:color w:val="000000"/>
        </w:rPr>
        <w:t>100 mg/dL, score 3; total lymphocytes ≥</w:t>
      </w:r>
      <w:r w:rsidR="00091417">
        <w:rPr>
          <w:rFonts w:ascii="Book Antiqua" w:eastAsia="Book Antiqua" w:hAnsi="Book Antiqua" w:cs="Book Antiqua"/>
          <w:color w:val="000000"/>
        </w:rPr>
        <w:t xml:space="preserve"> </w:t>
      </w:r>
      <w:r w:rsidR="004B5CBF">
        <w:rPr>
          <w:rFonts w:ascii="Book Antiqua" w:eastAsia="Book Antiqua" w:hAnsi="Book Antiqua" w:cs="Book Antiqua"/>
          <w:color w:val="000000"/>
        </w:rPr>
        <w:t>1600/mm</w:t>
      </w:r>
      <w:r w:rsidR="004B5CBF">
        <w:rPr>
          <w:rFonts w:ascii="Book Antiqua" w:eastAsia="Book Antiqua" w:hAnsi="Book Antiqua" w:cs="Book Antiqua"/>
          <w:color w:val="000000"/>
          <w:szCs w:val="30"/>
          <w:vertAlign w:val="superscript"/>
        </w:rPr>
        <w:t>3</w:t>
      </w:r>
      <w:r w:rsidR="004B5CBF">
        <w:rPr>
          <w:rFonts w:ascii="Book Antiqua" w:eastAsia="Book Antiqua" w:hAnsi="Book Antiqua" w:cs="Book Antiqua"/>
          <w:color w:val="000000"/>
        </w:rPr>
        <w:t>,</w:t>
      </w:r>
      <w:r w:rsidR="004B5CBF">
        <w:rPr>
          <w:rFonts w:ascii="Book Antiqua" w:eastAsia="Book Antiqua" w:hAnsi="Book Antiqua" w:cs="Book Antiqua"/>
          <w:color w:val="000000"/>
          <w:vertAlign w:val="superscript"/>
        </w:rPr>
        <w:t xml:space="preserve"> </w:t>
      </w:r>
      <w:r w:rsidR="004B5CBF">
        <w:rPr>
          <w:rFonts w:ascii="Book Antiqua" w:eastAsia="Book Antiqua" w:hAnsi="Book Antiqua" w:cs="Book Antiqua"/>
          <w:color w:val="000000"/>
        </w:rPr>
        <w:t>score 0; 1200-1599/mm</w:t>
      </w:r>
      <w:r w:rsidR="004B5CBF">
        <w:rPr>
          <w:rFonts w:ascii="Book Antiqua" w:eastAsia="Book Antiqua" w:hAnsi="Book Antiqua" w:cs="Book Antiqua"/>
          <w:color w:val="000000"/>
          <w:szCs w:val="30"/>
          <w:vertAlign w:val="superscript"/>
        </w:rPr>
        <w:t>3</w:t>
      </w:r>
      <w:r w:rsidR="004B5CBF">
        <w:rPr>
          <w:rFonts w:ascii="Book Antiqua" w:eastAsia="Book Antiqua" w:hAnsi="Book Antiqua" w:cs="Book Antiqua"/>
          <w:color w:val="000000"/>
        </w:rPr>
        <w:t>, score 1; 800-1199/mm</w:t>
      </w:r>
      <w:r w:rsidR="004B5CBF">
        <w:rPr>
          <w:rFonts w:ascii="Book Antiqua" w:eastAsia="Book Antiqua" w:hAnsi="Book Antiqua" w:cs="Book Antiqua"/>
          <w:color w:val="000000"/>
          <w:szCs w:val="30"/>
          <w:vertAlign w:val="superscript"/>
        </w:rPr>
        <w:t>3</w:t>
      </w:r>
      <w:r w:rsidR="004B5CBF">
        <w:rPr>
          <w:rFonts w:ascii="Book Antiqua" w:eastAsia="Book Antiqua" w:hAnsi="Book Antiqua" w:cs="Book Antiqua"/>
          <w:color w:val="000000"/>
        </w:rPr>
        <w:t>, score 2; &lt;</w:t>
      </w:r>
      <w:r w:rsidR="00091417">
        <w:rPr>
          <w:rFonts w:ascii="Book Antiqua" w:eastAsia="Book Antiqua" w:hAnsi="Book Antiqua" w:cs="Book Antiqua"/>
          <w:color w:val="000000"/>
        </w:rPr>
        <w:t xml:space="preserve"> </w:t>
      </w:r>
      <w:r w:rsidR="004B5CBF">
        <w:rPr>
          <w:rFonts w:ascii="Book Antiqua" w:eastAsia="Book Antiqua" w:hAnsi="Book Antiqua" w:cs="Book Antiqua"/>
          <w:color w:val="000000"/>
        </w:rPr>
        <w:t>800/mm</w:t>
      </w:r>
      <w:r w:rsidR="004B5CBF">
        <w:rPr>
          <w:rFonts w:ascii="Book Antiqua" w:eastAsia="Book Antiqua" w:hAnsi="Book Antiqua" w:cs="Book Antiqua"/>
          <w:color w:val="000000"/>
          <w:szCs w:val="30"/>
          <w:vertAlign w:val="superscript"/>
        </w:rPr>
        <w:t>3</w:t>
      </w:r>
      <w:r w:rsidR="004B5CBF">
        <w:rPr>
          <w:rFonts w:ascii="Book Antiqua" w:eastAsia="Book Antiqua" w:hAnsi="Book Antiqua" w:cs="Book Antiqua"/>
          <w:color w:val="000000"/>
        </w:rPr>
        <w:t>, score 3</w:t>
      </w:r>
      <w:r w:rsidR="004B5CBF">
        <w:rPr>
          <w:rFonts w:ascii="Book Antiqua" w:eastAsia="Book Antiqua" w:hAnsi="Book Antiqua" w:cs="Book Antiqua"/>
          <w:color w:val="000000"/>
          <w:vertAlign w:val="superscript"/>
        </w:rPr>
        <w:t>[11]</w:t>
      </w:r>
      <w:r w:rsidR="004B5CBF">
        <w:rPr>
          <w:rFonts w:ascii="Book Antiqua" w:eastAsia="Book Antiqua" w:hAnsi="Book Antiqua" w:cs="Book Antiqua"/>
          <w:color w:val="000000"/>
        </w:rPr>
        <w:t>. Patients were divided into low, medium, and high CONUT score groups</w:t>
      </w:r>
      <w:r w:rsidR="00E24F81">
        <w:rPr>
          <w:rFonts w:ascii="Book Antiqua" w:eastAsia="Book Antiqua" w:hAnsi="Book Antiqua" w:cs="Book Antiqua"/>
          <w:color w:val="000000"/>
        </w:rPr>
        <w:t xml:space="preserve"> by</w:t>
      </w:r>
      <w:r w:rsidR="004B5CBF">
        <w:rPr>
          <w:rFonts w:ascii="Book Antiqua" w:eastAsia="Book Antiqua" w:hAnsi="Book Antiqua" w:cs="Book Antiqua"/>
          <w:color w:val="000000"/>
        </w:rPr>
        <w:t xml:space="preserve"> low score</w:t>
      </w:r>
      <w:r w:rsidR="00E24F81">
        <w:rPr>
          <w:rFonts w:ascii="Book Antiqua" w:eastAsia="Book Antiqua" w:hAnsi="Book Antiqua" w:cs="Book Antiqua"/>
          <w:color w:val="000000"/>
        </w:rPr>
        <w:t>s of</w:t>
      </w:r>
      <w:r w:rsidR="004B5CBF">
        <w:rPr>
          <w:rFonts w:ascii="Book Antiqua" w:eastAsia="Book Antiqua" w:hAnsi="Book Antiqua" w:cs="Book Antiqua"/>
          <w:color w:val="000000"/>
        </w:rPr>
        <w:t xml:space="preserve"> ≤</w:t>
      </w:r>
      <w:r w:rsidR="00091417">
        <w:rPr>
          <w:rFonts w:ascii="Book Antiqua" w:eastAsia="Book Antiqua" w:hAnsi="Book Antiqua" w:cs="Book Antiqua"/>
          <w:color w:val="000000"/>
        </w:rPr>
        <w:t xml:space="preserve"> </w:t>
      </w:r>
      <w:r w:rsidR="004B5CBF">
        <w:rPr>
          <w:rFonts w:ascii="Book Antiqua" w:eastAsia="Book Antiqua" w:hAnsi="Book Antiqua" w:cs="Book Antiqua"/>
          <w:color w:val="000000"/>
        </w:rPr>
        <w:t>4</w:t>
      </w:r>
      <w:r w:rsidR="00E24F81">
        <w:rPr>
          <w:rFonts w:ascii="Book Antiqua" w:eastAsia="Book Antiqua" w:hAnsi="Book Antiqua" w:cs="Book Antiqua"/>
          <w:color w:val="000000"/>
        </w:rPr>
        <w:t>,</w:t>
      </w:r>
      <w:r w:rsidR="004B5CBF">
        <w:rPr>
          <w:rFonts w:ascii="Book Antiqua" w:eastAsia="Book Antiqua" w:hAnsi="Book Antiqua" w:cs="Book Antiqua"/>
          <w:color w:val="000000"/>
        </w:rPr>
        <w:t xml:space="preserve"> medium score</w:t>
      </w:r>
      <w:r w:rsidR="00E24F81">
        <w:rPr>
          <w:rFonts w:ascii="Book Antiqua" w:eastAsia="Book Antiqua" w:hAnsi="Book Antiqua" w:cs="Book Antiqua"/>
          <w:color w:val="000000"/>
        </w:rPr>
        <w:t>s of</w:t>
      </w:r>
      <w:r w:rsidR="004B5CBF">
        <w:rPr>
          <w:rFonts w:ascii="Book Antiqua" w:eastAsia="Book Antiqua" w:hAnsi="Book Antiqua" w:cs="Book Antiqua"/>
          <w:color w:val="000000"/>
        </w:rPr>
        <w:t xml:space="preserve"> 5</w:t>
      </w:r>
      <w:r w:rsidR="007434F1">
        <w:rPr>
          <w:rFonts w:ascii="Book Antiqua" w:eastAsia="Book Antiqua" w:hAnsi="Book Antiqua" w:cs="Book Antiqua"/>
          <w:color w:val="000000"/>
        </w:rPr>
        <w:t>–</w:t>
      </w:r>
      <w:r w:rsidR="004B5CBF">
        <w:rPr>
          <w:rFonts w:ascii="Book Antiqua" w:eastAsia="Book Antiqua" w:hAnsi="Book Antiqua" w:cs="Book Antiqua"/>
          <w:color w:val="000000"/>
        </w:rPr>
        <w:t>8</w:t>
      </w:r>
      <w:r w:rsidR="00E24F81">
        <w:rPr>
          <w:rFonts w:ascii="Book Antiqua" w:eastAsia="Book Antiqua" w:hAnsi="Book Antiqua" w:cs="Book Antiqua"/>
          <w:color w:val="000000"/>
        </w:rPr>
        <w:t>,</w:t>
      </w:r>
      <w:r w:rsidR="004B5CBF">
        <w:rPr>
          <w:rFonts w:ascii="Book Antiqua" w:eastAsia="Book Antiqua" w:hAnsi="Book Antiqua" w:cs="Book Antiqua"/>
          <w:color w:val="000000"/>
        </w:rPr>
        <w:t xml:space="preserve"> </w:t>
      </w:r>
      <w:r w:rsidR="00E24F81">
        <w:rPr>
          <w:rFonts w:ascii="Book Antiqua" w:eastAsia="Book Antiqua" w:hAnsi="Book Antiqua" w:cs="Book Antiqua"/>
          <w:color w:val="000000"/>
        </w:rPr>
        <w:t xml:space="preserve">and </w:t>
      </w:r>
      <w:r w:rsidR="004B5CBF">
        <w:rPr>
          <w:rFonts w:ascii="Book Antiqua" w:eastAsia="Book Antiqua" w:hAnsi="Book Antiqua" w:cs="Book Antiqua"/>
          <w:color w:val="000000"/>
        </w:rPr>
        <w:t>high score</w:t>
      </w:r>
      <w:r w:rsidR="00E24F81">
        <w:rPr>
          <w:rFonts w:ascii="Book Antiqua" w:eastAsia="Book Antiqua" w:hAnsi="Book Antiqua" w:cs="Book Antiqua"/>
          <w:color w:val="000000"/>
        </w:rPr>
        <w:t>s of</w:t>
      </w:r>
      <w:r w:rsidR="004B5CBF">
        <w:rPr>
          <w:rFonts w:ascii="Book Antiqua" w:eastAsia="Book Antiqua" w:hAnsi="Book Antiqua" w:cs="Book Antiqua"/>
          <w:color w:val="000000"/>
        </w:rPr>
        <w:t xml:space="preserve"> 9</w:t>
      </w:r>
      <w:r w:rsidR="007434F1">
        <w:rPr>
          <w:rFonts w:ascii="Book Antiqua" w:eastAsia="Book Antiqua" w:hAnsi="Book Antiqua" w:cs="Book Antiqua"/>
          <w:color w:val="000000"/>
        </w:rPr>
        <w:t>–</w:t>
      </w:r>
      <w:r w:rsidR="004B5CBF">
        <w:rPr>
          <w:rFonts w:ascii="Book Antiqua" w:eastAsia="Book Antiqua" w:hAnsi="Book Antiqua" w:cs="Book Antiqua"/>
          <w:color w:val="000000"/>
        </w:rPr>
        <w:t>12)</w:t>
      </w:r>
      <w:r w:rsidR="007434F1">
        <w:rPr>
          <w:rFonts w:ascii="Book Antiqua" w:eastAsia="Book Antiqua" w:hAnsi="Book Antiqua" w:cs="Book Antiqua"/>
          <w:color w:val="000000"/>
        </w:rPr>
        <w:t>.</w:t>
      </w:r>
      <w:r w:rsidR="004B5CBF">
        <w:rPr>
          <w:rFonts w:ascii="Book Antiqua" w:eastAsia="Book Antiqua" w:hAnsi="Book Antiqua" w:cs="Book Antiqua"/>
          <w:color w:val="000000"/>
        </w:rPr>
        <w:t xml:space="preserve"> </w:t>
      </w:r>
      <w:r w:rsidR="007434F1">
        <w:rPr>
          <w:rFonts w:ascii="Book Antiqua" w:eastAsia="Book Antiqua" w:hAnsi="Book Antiqua" w:cs="Book Antiqua"/>
          <w:color w:val="000000"/>
        </w:rPr>
        <w:t>A</w:t>
      </w:r>
      <w:r w:rsidR="004B5CBF">
        <w:rPr>
          <w:rFonts w:ascii="Book Antiqua" w:eastAsia="Book Antiqua" w:hAnsi="Book Antiqua" w:cs="Book Antiqua"/>
          <w:color w:val="000000"/>
        </w:rPr>
        <w:t xml:space="preserve"> total of 281 patients were </w:t>
      </w:r>
      <w:r w:rsidR="007434F1">
        <w:rPr>
          <w:rFonts w:ascii="Book Antiqua" w:eastAsia="Book Antiqua" w:hAnsi="Book Antiqua" w:cs="Book Antiqua"/>
          <w:color w:val="000000"/>
        </w:rPr>
        <w:t>eligible,</w:t>
      </w:r>
      <w:r w:rsidR="007434F1" w:rsidRPr="00655AC5">
        <w:rPr>
          <w:rFonts w:ascii="Book Antiqua" w:eastAsia="Book Antiqua" w:hAnsi="Book Antiqua" w:cs="Book Antiqua"/>
          <w:color w:val="000000"/>
        </w:rPr>
        <w:t xml:space="preserve"> </w:t>
      </w:r>
      <w:r w:rsidR="007434F1">
        <w:rPr>
          <w:rFonts w:ascii="Book Antiqua" w:eastAsia="Book Antiqua" w:hAnsi="Book Antiqua" w:cs="Book Antiqua"/>
          <w:color w:val="000000"/>
        </w:rPr>
        <w:t xml:space="preserve">but </w:t>
      </w:r>
      <w:r w:rsidR="004B5CBF">
        <w:rPr>
          <w:rFonts w:ascii="Book Antiqua" w:eastAsia="Book Antiqua" w:hAnsi="Book Antiqua" w:cs="Book Antiqua"/>
          <w:color w:val="000000"/>
        </w:rPr>
        <w:t xml:space="preserve">32 were excluded </w:t>
      </w:r>
      <w:r w:rsidR="007434F1">
        <w:rPr>
          <w:rFonts w:ascii="Book Antiqua" w:eastAsia="Book Antiqua" w:hAnsi="Book Antiqua" w:cs="Book Antiqua"/>
          <w:color w:val="000000"/>
        </w:rPr>
        <w:t>because of</w:t>
      </w:r>
      <w:r w:rsidR="004B5CBF">
        <w:rPr>
          <w:rFonts w:ascii="Book Antiqua" w:eastAsia="Book Antiqua" w:hAnsi="Book Antiqua" w:cs="Book Antiqua"/>
          <w:color w:val="000000"/>
        </w:rPr>
        <w:t xml:space="preserve"> a lack of serum total cholesterol.</w:t>
      </w:r>
    </w:p>
    <w:p w14:paraId="0B1B9546" w14:textId="7574E17A" w:rsidR="00A77B3E" w:rsidRDefault="00E24F81" w:rsidP="003949C2">
      <w:pPr>
        <w:spacing w:line="360" w:lineRule="auto"/>
        <w:ind w:firstLineChars="100" w:firstLine="240"/>
        <w:jc w:val="both"/>
      </w:pPr>
      <w:r>
        <w:rPr>
          <w:rFonts w:ascii="Book Antiqua" w:eastAsia="Book Antiqua" w:hAnsi="Book Antiqua" w:cs="Book Antiqua"/>
          <w:color w:val="000000"/>
        </w:rPr>
        <w:t>For m</w:t>
      </w:r>
      <w:r w:rsidR="004B5CBF">
        <w:rPr>
          <w:rFonts w:ascii="Book Antiqua" w:eastAsia="Book Antiqua" w:hAnsi="Book Antiqua" w:cs="Book Antiqua"/>
          <w:color w:val="000000"/>
        </w:rPr>
        <w:t>easurement</w:t>
      </w:r>
      <w:r>
        <w:rPr>
          <w:rFonts w:ascii="Book Antiqua" w:eastAsia="Book Antiqua" w:hAnsi="Book Antiqua" w:cs="Book Antiqua"/>
          <w:color w:val="000000"/>
        </w:rPr>
        <w:t>,</w:t>
      </w:r>
      <w:r w:rsidR="004B5CBF">
        <w:rPr>
          <w:rFonts w:ascii="Book Antiqua" w:eastAsia="Book Antiqua" w:hAnsi="Book Antiqua" w:cs="Book Antiqua"/>
          <w:color w:val="000000"/>
        </w:rPr>
        <w:t xml:space="preserve"> calculation</w:t>
      </w:r>
      <w:r w:rsidR="00B05149">
        <w:rPr>
          <w:rFonts w:ascii="Book Antiqua" w:eastAsia="Book Antiqua" w:hAnsi="Book Antiqua" w:cs="Book Antiqua"/>
          <w:color w:val="000000"/>
        </w:rPr>
        <w:t>,</w:t>
      </w:r>
      <w:r w:rsidR="004B5CBF">
        <w:rPr>
          <w:rFonts w:ascii="Book Antiqua" w:eastAsia="Book Antiqua" w:hAnsi="Book Antiqua" w:cs="Book Antiqua"/>
          <w:color w:val="000000"/>
        </w:rPr>
        <w:t xml:space="preserve"> and grouping </w:t>
      </w:r>
      <w:r>
        <w:rPr>
          <w:rFonts w:ascii="Book Antiqua" w:eastAsia="Book Antiqua" w:hAnsi="Book Antiqua" w:cs="Book Antiqua"/>
          <w:color w:val="000000"/>
        </w:rPr>
        <w:t>by</w:t>
      </w:r>
      <w:r w:rsidR="004B5CBF">
        <w:rPr>
          <w:rFonts w:ascii="Book Antiqua" w:eastAsia="Book Antiqua" w:hAnsi="Book Antiqua" w:cs="Book Antiqua"/>
          <w:color w:val="000000"/>
        </w:rPr>
        <w:t xml:space="preserve"> PMTH</w:t>
      </w:r>
      <w:r>
        <w:rPr>
          <w:rFonts w:ascii="Book Antiqua" w:eastAsia="Book Antiqua" w:hAnsi="Book Antiqua" w:cs="Book Antiqua"/>
          <w:color w:val="000000"/>
        </w:rPr>
        <w:t>, p</w:t>
      </w:r>
      <w:r w:rsidR="004B5CBF">
        <w:rPr>
          <w:rFonts w:ascii="Book Antiqua" w:eastAsia="Book Antiqua" w:hAnsi="Book Antiqua" w:cs="Book Antiqua"/>
          <w:color w:val="000000"/>
        </w:rPr>
        <w:t xml:space="preserve">atients were routinely examined by abdominal CT within 2 mo </w:t>
      </w:r>
      <w:r>
        <w:rPr>
          <w:rFonts w:ascii="Book Antiqua" w:eastAsia="Book Antiqua" w:hAnsi="Book Antiqua" w:cs="Book Antiqua"/>
          <w:color w:val="000000"/>
        </w:rPr>
        <w:t xml:space="preserve">of </w:t>
      </w:r>
      <w:r w:rsidR="004B5CBF">
        <w:rPr>
          <w:rFonts w:ascii="Book Antiqua" w:eastAsia="Book Antiqua" w:hAnsi="Book Antiqua" w:cs="Book Antiqua"/>
          <w:color w:val="000000"/>
        </w:rPr>
        <w:t xml:space="preserve">LT with a GE </w:t>
      </w:r>
      <w:r w:rsidR="00113B7F">
        <w:rPr>
          <w:rFonts w:ascii="Book Antiqua" w:eastAsia="Book Antiqua" w:hAnsi="Book Antiqua" w:cs="Book Antiqua"/>
          <w:color w:val="000000"/>
        </w:rPr>
        <w:t>r</w:t>
      </w:r>
      <w:r w:rsidR="004B5CBF">
        <w:rPr>
          <w:rFonts w:ascii="Book Antiqua" w:eastAsia="Book Antiqua" w:hAnsi="Book Antiqua" w:cs="Book Antiqua"/>
          <w:color w:val="000000"/>
        </w:rPr>
        <w:t>evolution CT 64-slice scanner. PMTH was defined as the ratio of the transverse thickness of the psoas muscle in the umbilical plane to the height of the patient. The transverse thickness of the right psoas muscle at the umbilical level was measured on CT images perpendicular to the axial diameter</w:t>
      </w:r>
      <w:r w:rsidR="004B5CBF">
        <w:rPr>
          <w:rFonts w:ascii="Book Antiqua" w:eastAsia="Book Antiqua" w:hAnsi="Book Antiqua" w:cs="Book Antiqua"/>
          <w:color w:val="000000"/>
          <w:u w:val="single" w:color="008080"/>
        </w:rPr>
        <w:t>,</w:t>
      </w:r>
      <w:r w:rsidR="004B5CBF">
        <w:rPr>
          <w:rFonts w:ascii="Book Antiqua" w:eastAsia="Book Antiqua" w:hAnsi="Book Antiqua" w:cs="Book Antiqua"/>
          <w:color w:val="000000"/>
        </w:rPr>
        <w:t xml:space="preserve"> and the axial psoas thickness was the maximum diameter of the psoas in the axial view (Figure 1). Because it has been reported that the PMTH is correlated with the sex and mortality of cirrhosis patients</w:t>
      </w:r>
      <w:r w:rsidR="004B5CBF">
        <w:rPr>
          <w:rFonts w:ascii="Book Antiqua" w:eastAsia="Book Antiqua" w:hAnsi="Book Antiqua" w:cs="Book Antiqua"/>
          <w:color w:val="000000"/>
          <w:vertAlign w:val="superscript"/>
        </w:rPr>
        <w:t>[6]</w:t>
      </w:r>
      <w:r w:rsidR="004B5CBF">
        <w:rPr>
          <w:rFonts w:ascii="Book Antiqua" w:eastAsia="Book Antiqua" w:hAnsi="Book Antiqua" w:cs="Book Antiqua"/>
          <w:color w:val="000000"/>
        </w:rPr>
        <w:t xml:space="preserve">, </w:t>
      </w:r>
      <w:r w:rsidR="000A7134">
        <w:rPr>
          <w:rFonts w:ascii="Book Antiqua" w:eastAsia="Book Antiqua" w:hAnsi="Book Antiqua" w:cs="Book Antiqua"/>
          <w:color w:val="000000"/>
        </w:rPr>
        <w:t>r</w:t>
      </w:r>
      <w:r w:rsidR="000A7134" w:rsidRPr="000A7134">
        <w:rPr>
          <w:rFonts w:ascii="Book Antiqua" w:eastAsia="Book Antiqua" w:hAnsi="Book Antiqua" w:cs="Book Antiqua"/>
          <w:color w:val="000000"/>
        </w:rPr>
        <w:t>eceiver operating characteristic (ROC)</w:t>
      </w:r>
      <w:r w:rsidR="004B5CBF">
        <w:rPr>
          <w:rFonts w:ascii="Book Antiqua" w:eastAsia="Book Antiqua" w:hAnsi="Book Antiqua" w:cs="Book Antiqua"/>
          <w:color w:val="000000"/>
        </w:rPr>
        <w:t xml:space="preserve"> curves were generated for </w:t>
      </w:r>
      <w:r>
        <w:rPr>
          <w:rFonts w:ascii="Book Antiqua" w:eastAsia="Book Antiqua" w:hAnsi="Book Antiqua" w:cs="Book Antiqua"/>
          <w:color w:val="000000"/>
        </w:rPr>
        <w:t xml:space="preserve">men </w:t>
      </w:r>
      <w:r w:rsidR="004B5CBF">
        <w:rPr>
          <w:rFonts w:ascii="Book Antiqua" w:eastAsia="Book Antiqua" w:hAnsi="Book Antiqua" w:cs="Book Antiqua"/>
          <w:color w:val="000000"/>
        </w:rPr>
        <w:t xml:space="preserve">and </w:t>
      </w:r>
      <w:r>
        <w:rPr>
          <w:rFonts w:ascii="Book Antiqua" w:eastAsia="Book Antiqua" w:hAnsi="Book Antiqua" w:cs="Book Antiqua"/>
          <w:color w:val="000000"/>
        </w:rPr>
        <w:t xml:space="preserve">women </w:t>
      </w:r>
      <w:r w:rsidR="004B5CBF">
        <w:rPr>
          <w:rFonts w:ascii="Book Antiqua" w:eastAsia="Book Antiqua" w:hAnsi="Book Antiqua" w:cs="Book Antiqua"/>
          <w:color w:val="000000"/>
        </w:rPr>
        <w:t>according to postoperative patient mortality</w:t>
      </w:r>
      <w:r>
        <w:rPr>
          <w:rFonts w:ascii="Book Antiqua" w:eastAsia="Book Antiqua" w:hAnsi="Book Antiqua" w:cs="Book Antiqua"/>
          <w:color w:val="000000"/>
        </w:rPr>
        <w:t>.</w:t>
      </w:r>
      <w:r w:rsidR="004B5CBF">
        <w:rPr>
          <w:rFonts w:ascii="Book Antiqua" w:eastAsia="Book Antiqua" w:hAnsi="Book Antiqua" w:cs="Book Antiqua"/>
          <w:color w:val="000000"/>
        </w:rPr>
        <w:t xml:space="preserve"> PMTH cutoff values were </w:t>
      </w:r>
      <w:r>
        <w:rPr>
          <w:rFonts w:ascii="Book Antiqua" w:eastAsia="Book Antiqua" w:hAnsi="Book Antiqua" w:cs="Book Antiqua"/>
          <w:color w:val="000000"/>
        </w:rPr>
        <w:t xml:space="preserve">determined by </w:t>
      </w:r>
      <w:r w:rsidR="004B5CBF">
        <w:rPr>
          <w:rFonts w:ascii="Book Antiqua" w:eastAsia="Book Antiqua" w:hAnsi="Book Antiqua" w:cs="Book Antiqua"/>
          <w:color w:val="000000"/>
        </w:rPr>
        <w:t>the optimal Youden index. Patients were divided into high PMTH and a low PMTH group</w:t>
      </w:r>
      <w:r>
        <w:rPr>
          <w:rFonts w:ascii="Book Antiqua" w:eastAsia="Book Antiqua" w:hAnsi="Book Antiqua" w:cs="Book Antiqua"/>
          <w:color w:val="000000"/>
        </w:rPr>
        <w:t>s</w:t>
      </w:r>
      <w:r w:rsidR="004B5CBF">
        <w:rPr>
          <w:rFonts w:ascii="Book Antiqua" w:eastAsia="Book Antiqua" w:hAnsi="Book Antiqua" w:cs="Book Antiqua"/>
          <w:color w:val="000000"/>
        </w:rPr>
        <w:t xml:space="preserve">. A total of 254 patients were </w:t>
      </w:r>
      <w:r>
        <w:rPr>
          <w:rFonts w:ascii="Book Antiqua" w:eastAsia="Book Antiqua" w:hAnsi="Book Antiqua" w:cs="Book Antiqua"/>
          <w:color w:val="000000"/>
        </w:rPr>
        <w:t xml:space="preserve">eligible, </w:t>
      </w:r>
      <w:r>
        <w:rPr>
          <w:rFonts w:ascii="Book Antiqua" w:eastAsia="Book Antiqua" w:hAnsi="Book Antiqua" w:cs="Book Antiqua"/>
          <w:color w:val="000000"/>
        </w:rPr>
        <w:lastRenderedPageBreak/>
        <w:t xml:space="preserve">but </w:t>
      </w:r>
      <w:r w:rsidR="004B5CBF">
        <w:rPr>
          <w:rFonts w:ascii="Book Antiqua" w:eastAsia="Book Antiqua" w:hAnsi="Book Antiqua" w:cs="Book Antiqua"/>
          <w:color w:val="000000"/>
        </w:rPr>
        <w:t>59</w:t>
      </w:r>
      <w:r>
        <w:rPr>
          <w:rFonts w:ascii="Book Antiqua" w:eastAsia="Book Antiqua" w:hAnsi="Book Antiqua" w:cs="Book Antiqua"/>
          <w:color w:val="000000"/>
        </w:rPr>
        <w:t xml:space="preserve"> who </w:t>
      </w:r>
      <w:r w:rsidR="004B5CBF">
        <w:rPr>
          <w:rFonts w:ascii="Book Antiqua" w:eastAsia="Book Antiqua" w:hAnsi="Book Antiqua" w:cs="Book Antiqua"/>
          <w:color w:val="000000"/>
        </w:rPr>
        <w:t xml:space="preserve">lacked CT scans </w:t>
      </w:r>
      <w:r>
        <w:rPr>
          <w:rFonts w:ascii="Book Antiqua" w:eastAsia="Book Antiqua" w:hAnsi="Book Antiqua" w:cs="Book Antiqua"/>
          <w:color w:val="000000"/>
        </w:rPr>
        <w:t xml:space="preserve">obtained </w:t>
      </w:r>
      <w:r w:rsidR="004B5CBF">
        <w:rPr>
          <w:rFonts w:ascii="Book Antiqua" w:eastAsia="Book Antiqua" w:hAnsi="Book Antiqua" w:cs="Book Antiqua"/>
          <w:color w:val="000000"/>
        </w:rPr>
        <w:t>within 2 mo</w:t>
      </w:r>
      <w:r w:rsidR="00A22225">
        <w:rPr>
          <w:rFonts w:ascii="Book Antiqua" w:eastAsia="Book Antiqua" w:hAnsi="Book Antiqua" w:cs="Book Antiqua"/>
          <w:color w:val="000000"/>
        </w:rPr>
        <w:t xml:space="preserve"> </w:t>
      </w:r>
      <w:r w:rsidR="004B5CBF">
        <w:rPr>
          <w:rFonts w:ascii="Book Antiqua" w:eastAsia="Book Antiqua" w:hAnsi="Book Antiqua" w:cs="Book Antiqua"/>
          <w:color w:val="000000"/>
        </w:rPr>
        <w:t>of LT</w:t>
      </w:r>
      <w:r>
        <w:rPr>
          <w:rFonts w:ascii="Book Antiqua" w:eastAsia="Book Antiqua" w:hAnsi="Book Antiqua" w:cs="Book Antiqua"/>
          <w:color w:val="000000"/>
        </w:rPr>
        <w:t xml:space="preserve"> were excluded from the analysis</w:t>
      </w:r>
      <w:r w:rsidR="004B5CBF">
        <w:rPr>
          <w:rFonts w:ascii="Book Antiqua" w:eastAsia="Book Antiqua" w:hAnsi="Book Antiqua" w:cs="Book Antiqua"/>
          <w:color w:val="000000"/>
        </w:rPr>
        <w:t>.</w:t>
      </w:r>
    </w:p>
    <w:p w14:paraId="3C3A5966" w14:textId="4EEC5FF6" w:rsidR="00A77B3E" w:rsidRDefault="00E935AE" w:rsidP="003949C2">
      <w:pPr>
        <w:spacing w:line="360" w:lineRule="auto"/>
        <w:ind w:firstLineChars="100" w:firstLine="240"/>
        <w:jc w:val="both"/>
      </w:pPr>
      <w:r>
        <w:rPr>
          <w:rFonts w:ascii="Book Antiqua" w:eastAsia="Book Antiqua" w:hAnsi="Book Antiqua" w:cs="Book Antiqua"/>
          <w:color w:val="000000"/>
        </w:rPr>
        <w:t>P</w:t>
      </w:r>
      <w:r w:rsidR="004B5CBF">
        <w:rPr>
          <w:rFonts w:ascii="Book Antiqua" w:eastAsia="Book Antiqua" w:hAnsi="Book Antiqua" w:cs="Book Antiqua"/>
          <w:color w:val="000000"/>
        </w:rPr>
        <w:t>erioperative indicators</w:t>
      </w:r>
      <w:r w:rsidR="00E24F81">
        <w:rPr>
          <w:rFonts w:ascii="Book Antiqua" w:eastAsia="Book Antiqua" w:hAnsi="Book Antiqua" w:cs="Book Antiqua"/>
          <w:color w:val="000000"/>
        </w:rPr>
        <w:t xml:space="preserve"> included p</w:t>
      </w:r>
      <w:r w:rsidR="004B5CBF">
        <w:rPr>
          <w:rFonts w:ascii="Book Antiqua" w:eastAsia="Book Antiqua" w:hAnsi="Book Antiqua" w:cs="Book Antiqua"/>
          <w:color w:val="000000"/>
        </w:rPr>
        <w:t>atient age, sex, body mass index (BMI), preoperative model for end-stage liver disease (MELD) score, urea nitrogen (BUN), hemoglobin, albumin, white blood cell (WBC) count, platelet (PLT) count, total cholesterol, total lymphocyte count, receipt of intraoperative packed red blood cell</w:t>
      </w:r>
      <w:r w:rsidR="00A534CB">
        <w:rPr>
          <w:rFonts w:ascii="Book Antiqua" w:eastAsia="Book Antiqua" w:hAnsi="Book Antiqua" w:cs="Book Antiqua"/>
          <w:color w:val="000000"/>
        </w:rPr>
        <w:t xml:space="preserve"> (RBC)</w:t>
      </w:r>
      <w:r w:rsidR="004B5CBF">
        <w:rPr>
          <w:rFonts w:ascii="Book Antiqua" w:eastAsia="Book Antiqua" w:hAnsi="Book Antiqua" w:cs="Book Antiqua"/>
          <w:color w:val="000000"/>
        </w:rPr>
        <w:t xml:space="preserve"> or frozen plasma transfusion, intraoperative blood loss, anhepatic phase and operation time, postoperative ventilator extubation time, </w:t>
      </w:r>
      <w:r w:rsidR="00B05149">
        <w:rPr>
          <w:rFonts w:ascii="Book Antiqua" w:eastAsia="Book Antiqua" w:hAnsi="Book Antiqua" w:cs="Book Antiqua"/>
          <w:color w:val="000000"/>
        </w:rPr>
        <w:t xml:space="preserve">length </w:t>
      </w:r>
      <w:r w:rsidR="004B5CBF">
        <w:rPr>
          <w:rFonts w:ascii="Book Antiqua" w:eastAsia="Book Antiqua" w:hAnsi="Book Antiqua" w:cs="Book Antiqua"/>
          <w:color w:val="000000"/>
        </w:rPr>
        <w:t xml:space="preserve">of </w:t>
      </w:r>
      <w:r w:rsidR="00AA7DBC" w:rsidRPr="00AA7DBC">
        <w:rPr>
          <w:rFonts w:ascii="Book Antiqua" w:eastAsia="Book Antiqua" w:hAnsi="Book Antiqua" w:cs="Book Antiqua"/>
          <w:color w:val="000000"/>
        </w:rPr>
        <w:t>intensive care unit (ICU)</w:t>
      </w:r>
      <w:r w:rsidR="004B5CBF">
        <w:rPr>
          <w:rFonts w:ascii="Book Antiqua" w:eastAsia="Book Antiqua" w:hAnsi="Book Antiqua" w:cs="Book Antiqua"/>
          <w:color w:val="000000"/>
        </w:rPr>
        <w:t xml:space="preserve"> and hospital</w:t>
      </w:r>
      <w:r w:rsidR="00B05149">
        <w:rPr>
          <w:rFonts w:ascii="Book Antiqua" w:eastAsia="Book Antiqua" w:hAnsi="Book Antiqua" w:cs="Book Antiqua"/>
          <w:color w:val="000000"/>
        </w:rPr>
        <w:t xml:space="preserve"> stays</w:t>
      </w:r>
      <w:r w:rsidR="004B5CBF">
        <w:rPr>
          <w:rFonts w:ascii="Book Antiqua" w:eastAsia="Book Antiqua" w:hAnsi="Book Antiqua" w:cs="Book Antiqua"/>
          <w:color w:val="000000"/>
        </w:rPr>
        <w:t>, postoperative serum total bilirubin, aspartate aminotransferase (AST), alanine aminotransferase, creatinine</w:t>
      </w:r>
      <w:r w:rsidR="00B05149">
        <w:rPr>
          <w:rFonts w:ascii="Book Antiqua" w:eastAsia="Book Antiqua" w:hAnsi="Book Antiqua" w:cs="Book Antiqua"/>
          <w:color w:val="000000"/>
        </w:rPr>
        <w:t>,</w:t>
      </w:r>
      <w:r w:rsidR="00E13373">
        <w:rPr>
          <w:rFonts w:ascii="Book Antiqua" w:eastAsia="Book Antiqua" w:hAnsi="Book Antiqua" w:cs="Book Antiqua"/>
          <w:color w:val="000000"/>
        </w:rPr>
        <w:t xml:space="preserve"> </w:t>
      </w:r>
      <w:r w:rsidR="004B5CBF">
        <w:rPr>
          <w:rFonts w:ascii="Book Antiqua" w:eastAsia="Book Antiqua" w:hAnsi="Book Antiqua" w:cs="Book Antiqua"/>
          <w:color w:val="000000"/>
        </w:rPr>
        <w:t xml:space="preserve">and BUN </w:t>
      </w:r>
      <w:r w:rsidR="00B05149">
        <w:rPr>
          <w:rFonts w:ascii="Book Antiqua" w:eastAsia="Book Antiqua" w:hAnsi="Book Antiqua" w:cs="Book Antiqua"/>
          <w:color w:val="000000"/>
        </w:rPr>
        <w:t>on</w:t>
      </w:r>
      <w:r w:rsidR="004B5CBF">
        <w:rPr>
          <w:rFonts w:ascii="Book Antiqua" w:eastAsia="Book Antiqua" w:hAnsi="Book Antiqua" w:cs="Book Antiqua"/>
          <w:color w:val="000000"/>
        </w:rPr>
        <w:t xml:space="preserve"> postoperative days 7 and 14.</w:t>
      </w:r>
    </w:p>
    <w:p w14:paraId="25847606" w14:textId="0B1837CA" w:rsidR="00A77B3E" w:rsidRDefault="004B5CBF" w:rsidP="003949C2">
      <w:pPr>
        <w:spacing w:line="360" w:lineRule="auto"/>
        <w:ind w:firstLineChars="100" w:firstLine="240"/>
        <w:jc w:val="both"/>
      </w:pPr>
      <w:r>
        <w:rPr>
          <w:rFonts w:ascii="Book Antiqua" w:eastAsia="Book Antiqua" w:hAnsi="Book Antiqua" w:cs="Book Antiqua"/>
          <w:color w:val="000000"/>
        </w:rPr>
        <w:t xml:space="preserve">Postoperative </w:t>
      </w:r>
      <w:r w:rsidR="000A4161">
        <w:rPr>
          <w:rFonts w:ascii="Book Antiqua" w:eastAsia="Book Antiqua" w:hAnsi="Book Antiqua" w:cs="Book Antiqua"/>
          <w:color w:val="000000"/>
        </w:rPr>
        <w:t>Clavien-Dindo complications of grade III and greater severity were</w:t>
      </w:r>
      <w:r>
        <w:rPr>
          <w:rFonts w:ascii="Book Antiqua" w:eastAsia="Book Antiqua" w:hAnsi="Book Antiqua" w:cs="Book Antiqua"/>
          <w:color w:val="000000"/>
        </w:rPr>
        <w:t xml:space="preserve"> </w:t>
      </w:r>
      <w:r w:rsidR="000A4161">
        <w:rPr>
          <w:rFonts w:ascii="Book Antiqua" w:eastAsia="Book Antiqua" w:hAnsi="Book Antiqua" w:cs="Book Antiqua"/>
          <w:color w:val="000000"/>
        </w:rPr>
        <w:t>collected</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r w:rsidR="005722D3">
        <w:rPr>
          <w:rFonts w:ascii="Book Antiqua" w:eastAsia="Book Antiqua" w:hAnsi="Book Antiqua" w:cs="Book Antiqua"/>
          <w:color w:val="000000"/>
        </w:rPr>
        <w:t>G</w:t>
      </w:r>
      <w:r>
        <w:rPr>
          <w:rFonts w:ascii="Book Antiqua" w:eastAsia="Book Antiqua" w:hAnsi="Book Antiqua" w:cs="Book Antiqua"/>
          <w:color w:val="000000"/>
        </w:rPr>
        <w:t xml:space="preserve">rade III </w:t>
      </w:r>
      <w:r w:rsidR="000A4161">
        <w:rPr>
          <w:rFonts w:ascii="Book Antiqua" w:eastAsia="Book Antiqua" w:hAnsi="Book Antiqua" w:cs="Book Antiqua"/>
          <w:color w:val="000000"/>
        </w:rPr>
        <w:t>c</w:t>
      </w:r>
      <w:r>
        <w:rPr>
          <w:rFonts w:ascii="Book Antiqua" w:eastAsia="Book Antiqua" w:hAnsi="Book Antiqua" w:cs="Book Antiqua"/>
          <w:color w:val="000000"/>
        </w:rPr>
        <w:t>omplications requir</w:t>
      </w:r>
      <w:r w:rsidR="000A4161">
        <w:rPr>
          <w:rFonts w:ascii="Book Antiqua" w:eastAsia="Book Antiqua" w:hAnsi="Book Antiqua" w:cs="Book Antiqua"/>
          <w:color w:val="000000"/>
        </w:rPr>
        <w:t>e</w:t>
      </w:r>
      <w:r>
        <w:rPr>
          <w:rFonts w:ascii="Book Antiqua" w:eastAsia="Book Antiqua" w:hAnsi="Book Antiqua" w:cs="Book Antiqua"/>
          <w:color w:val="000000"/>
        </w:rPr>
        <w:t xml:space="preserve"> surgical, endoscopic</w:t>
      </w:r>
      <w:r w:rsidR="000A4161">
        <w:rPr>
          <w:rFonts w:ascii="Book Antiqua" w:eastAsia="Book Antiqua" w:hAnsi="Book Antiqua" w:cs="Book Antiqua"/>
          <w:color w:val="000000"/>
        </w:rPr>
        <w:t>,</w:t>
      </w:r>
      <w:r>
        <w:rPr>
          <w:rFonts w:ascii="Book Antiqua" w:eastAsia="Book Antiqua" w:hAnsi="Book Antiqua" w:cs="Book Antiqua"/>
          <w:color w:val="000000"/>
        </w:rPr>
        <w:t xml:space="preserve"> or radiological intervention</w:t>
      </w:r>
      <w:r w:rsidR="000A4161">
        <w:rPr>
          <w:rFonts w:ascii="Book Antiqua" w:eastAsia="Book Antiqua" w:hAnsi="Book Antiqua" w:cs="Book Antiqua"/>
          <w:color w:val="000000"/>
        </w:rPr>
        <w:t>,</w:t>
      </w:r>
      <w:r>
        <w:rPr>
          <w:rFonts w:ascii="Book Antiqua" w:eastAsia="Book Antiqua" w:hAnsi="Book Antiqua" w:cs="Book Antiqua"/>
          <w:color w:val="000000"/>
        </w:rPr>
        <w:t xml:space="preserve"> grade IV </w:t>
      </w:r>
      <w:r w:rsidR="000A4161">
        <w:rPr>
          <w:rFonts w:ascii="Book Antiqua" w:eastAsia="Book Antiqua" w:hAnsi="Book Antiqua" w:cs="Book Antiqua"/>
          <w:color w:val="000000"/>
        </w:rPr>
        <w:t>complications are l</w:t>
      </w:r>
      <w:r>
        <w:rPr>
          <w:rFonts w:ascii="Book Antiqua" w:eastAsia="Book Antiqua" w:hAnsi="Book Antiqua" w:cs="Book Antiqua"/>
          <w:color w:val="000000"/>
        </w:rPr>
        <w:t xml:space="preserve">ife-threatening </w:t>
      </w:r>
      <w:r w:rsidR="000A4161">
        <w:rPr>
          <w:rFonts w:ascii="Book Antiqua" w:eastAsia="Book Antiqua" w:hAnsi="Book Antiqua" w:cs="Book Antiqua"/>
          <w:color w:val="000000"/>
        </w:rPr>
        <w:t>and require</w:t>
      </w:r>
      <w:r>
        <w:rPr>
          <w:rFonts w:ascii="Book Antiqua" w:eastAsia="Book Antiqua" w:hAnsi="Book Antiqua" w:cs="Book Antiqua"/>
          <w:color w:val="000000"/>
        </w:rPr>
        <w:t xml:space="preserve"> ICU management, including</w:t>
      </w:r>
      <w:r>
        <w:rPr>
          <w:rFonts w:ascii="Book Antiqua" w:eastAsia="Book Antiqua" w:hAnsi="Book Antiqua" w:cs="Book Antiqua"/>
          <w:color w:val="000000"/>
          <w:szCs w:val="21"/>
        </w:rPr>
        <w:t xml:space="preserve"> </w:t>
      </w:r>
      <w:r>
        <w:rPr>
          <w:rFonts w:ascii="Book Antiqua" w:eastAsia="Book Antiqua" w:hAnsi="Book Antiqua" w:cs="Book Antiqua"/>
          <w:color w:val="000000"/>
        </w:rPr>
        <w:t>single and multiorgan dysfunction</w:t>
      </w:r>
      <w:r w:rsidR="000A4161">
        <w:rPr>
          <w:rFonts w:ascii="Book Antiqua" w:eastAsia="Book Antiqua" w:hAnsi="Book Antiqua" w:cs="Book Antiqua"/>
          <w:color w:val="000000"/>
        </w:rPr>
        <w:t>,</w:t>
      </w:r>
      <w:r>
        <w:rPr>
          <w:rFonts w:ascii="Book Antiqua" w:eastAsia="Book Antiqua" w:hAnsi="Book Antiqua" w:cs="Book Antiqua"/>
          <w:color w:val="000000"/>
        </w:rPr>
        <w:t xml:space="preserve"> </w:t>
      </w:r>
      <w:r w:rsidR="000A4161">
        <w:rPr>
          <w:rFonts w:ascii="Book Antiqua" w:eastAsia="Book Antiqua" w:hAnsi="Book Antiqua" w:cs="Book Antiqua"/>
          <w:color w:val="000000"/>
        </w:rPr>
        <w:t xml:space="preserve">and </w:t>
      </w:r>
      <w:r>
        <w:rPr>
          <w:rFonts w:ascii="Book Antiqua" w:eastAsia="Book Antiqua" w:hAnsi="Book Antiqua" w:cs="Book Antiqua"/>
          <w:color w:val="000000"/>
        </w:rPr>
        <w:t>grade V</w:t>
      </w:r>
      <w:r w:rsidR="000A4161">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0A4161">
        <w:rPr>
          <w:rFonts w:ascii="Book Antiqua" w:eastAsia="Book Antiqua" w:hAnsi="Book Antiqua" w:cs="Book Antiqua"/>
          <w:color w:val="000000"/>
        </w:rPr>
        <w:t xml:space="preserve"> are fatal</w:t>
      </w:r>
      <w:r>
        <w:rPr>
          <w:rFonts w:ascii="Book Antiqua" w:eastAsia="Book Antiqua" w:hAnsi="Book Antiqua" w:cs="Book Antiqua"/>
          <w:color w:val="000000"/>
        </w:rPr>
        <w:t xml:space="preserve">. </w:t>
      </w:r>
      <w:r w:rsidR="000A4161">
        <w:rPr>
          <w:rFonts w:ascii="Book Antiqua" w:eastAsia="Book Antiqua" w:hAnsi="Book Antiqua" w:cs="Book Antiqua"/>
          <w:color w:val="000000"/>
        </w:rPr>
        <w:t>G</w:t>
      </w:r>
      <w:r>
        <w:rPr>
          <w:rFonts w:ascii="Book Antiqua" w:eastAsia="Book Antiqua" w:hAnsi="Book Antiqua" w:cs="Book Antiqua"/>
          <w:color w:val="000000"/>
        </w:rPr>
        <w:t>rade III included vascular complications such as portal vein stenosis, thrombosis, hepatic artery thrombosis, splenorenal shunt, and splenic arterial steal syndrome; biliary complications such as bile leakage, bile drainage obstruction, and bile duct stenosis</w:t>
      </w:r>
      <w:r w:rsidR="000A4161">
        <w:rPr>
          <w:rFonts w:ascii="Book Antiqua" w:eastAsia="Book Antiqua" w:hAnsi="Book Antiqua" w:cs="Book Antiqua"/>
          <w:color w:val="000000"/>
        </w:rPr>
        <w:t>. O</w:t>
      </w:r>
      <w:r>
        <w:rPr>
          <w:rFonts w:ascii="Book Antiqua" w:eastAsia="Book Antiqua" w:hAnsi="Book Antiqua" w:cs="Book Antiqua"/>
          <w:color w:val="000000"/>
        </w:rPr>
        <w:t xml:space="preserve">ther complications </w:t>
      </w:r>
      <w:r w:rsidR="000A4161">
        <w:rPr>
          <w:rFonts w:ascii="Book Antiqua" w:eastAsia="Book Antiqua" w:hAnsi="Book Antiqua" w:cs="Book Antiqua"/>
          <w:color w:val="000000"/>
        </w:rPr>
        <w:t>include</w:t>
      </w:r>
      <w:r>
        <w:rPr>
          <w:rFonts w:ascii="Book Antiqua" w:eastAsia="Book Antiqua" w:hAnsi="Book Antiqua" w:cs="Book Antiqua"/>
          <w:color w:val="000000"/>
        </w:rPr>
        <w:t xml:space="preserve"> retransplantation, pleural effusion requiring thoracentesis, peritoneal effusion requiring abdominocentesis, abdominal bleeding,</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rPr>
        <w:t>placement of</w:t>
      </w:r>
      <w:r>
        <w:rPr>
          <w:rFonts w:ascii="Book Antiqua" w:eastAsia="Book Antiqua" w:hAnsi="Book Antiqua" w:cs="Book Antiqua"/>
          <w:color w:val="000000"/>
          <w:shd w:val="clear" w:color="auto" w:fill="FFFFFF"/>
        </w:rPr>
        <w:t xml:space="preserve"> a drainage tube at the site of T-tube outlet leakage</w:t>
      </w:r>
      <w:r>
        <w:rPr>
          <w:rFonts w:ascii="Book Antiqua" w:eastAsia="Book Antiqua" w:hAnsi="Book Antiqua" w:cs="Book Antiqua"/>
          <w:color w:val="000000"/>
        </w:rPr>
        <w:t xml:space="preserve">, </w:t>
      </w:r>
      <w:r w:rsidR="000A4161">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nasointestinal</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hd w:val="clear" w:color="auto" w:fill="FFFFFF"/>
        </w:rPr>
        <w:t xml:space="preserve">tube insertion, </w:t>
      </w:r>
      <w:r w:rsidRPr="004574E4">
        <w:rPr>
          <w:rFonts w:ascii="Book Antiqua" w:eastAsia="Book Antiqua" w:hAnsi="Book Antiqua" w:cs="Book Antiqua"/>
          <w:i/>
          <w:iCs/>
          <w:color w:val="000000"/>
        </w:rPr>
        <w:t>etc</w:t>
      </w:r>
      <w:r>
        <w:rPr>
          <w:rFonts w:ascii="Book Antiqua" w:eastAsia="Book Antiqua" w:hAnsi="Book Antiqua" w:cs="Book Antiqua"/>
          <w:color w:val="000000"/>
        </w:rPr>
        <w:t>. Grade IV complications included respiratory, heart, liver, and renal failure</w:t>
      </w:r>
      <w:r w:rsidR="000A4161">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requiring treatment</w:t>
      </w:r>
      <w:r w:rsidR="000A4161">
        <w:rPr>
          <w:rFonts w:ascii="Book Antiqua" w:eastAsia="Book Antiqua" w:hAnsi="Book Antiqua" w:cs="Book Antiqua"/>
          <w:color w:val="000000"/>
        </w:rPr>
        <w:t xml:space="preserve"> </w:t>
      </w:r>
      <w:r>
        <w:rPr>
          <w:rFonts w:ascii="Book Antiqua" w:eastAsia="Book Antiqua" w:hAnsi="Book Antiqua" w:cs="Book Antiqua"/>
          <w:color w:val="000000"/>
        </w:rPr>
        <w:t xml:space="preserve">tracheotomy, extracorporeal membrane oxygenation, artificial extracorporeal liver support and hemodialysis. Grade V complications were those causing death, including septic shock, hemorrhagic shock, heart failure, liver failure, renal failure, and intracranial hemorrhage. Graft loss and infection were observed; the diagnosis of infection was made </w:t>
      </w:r>
      <w:r w:rsidR="000A4161">
        <w:rPr>
          <w:rFonts w:ascii="Book Antiqua" w:eastAsia="Book Antiqua" w:hAnsi="Book Antiqua" w:cs="Book Antiqua"/>
          <w:color w:val="000000"/>
        </w:rPr>
        <w:t>following</w:t>
      </w:r>
      <w:r>
        <w:rPr>
          <w:rFonts w:ascii="Book Antiqua" w:eastAsia="Book Antiqua" w:hAnsi="Book Antiqua" w:cs="Book Antiqua"/>
          <w:color w:val="000000"/>
        </w:rPr>
        <w:t xml:space="preserve"> infection diagnosis guidelines</w:t>
      </w:r>
      <w:r>
        <w:rPr>
          <w:rFonts w:ascii="Book Antiqua" w:eastAsia="Book Antiqua" w:hAnsi="Book Antiqua" w:cs="Book Antiqua"/>
          <w:color w:val="000000"/>
          <w:vertAlign w:val="superscript"/>
        </w:rPr>
        <w:t>[13]</w:t>
      </w:r>
      <w:r>
        <w:rPr>
          <w:rFonts w:ascii="Book Antiqua" w:eastAsia="Book Antiqua" w:hAnsi="Book Antiqua" w:cs="Book Antiqua"/>
          <w:color w:val="000000"/>
        </w:rPr>
        <w:t>, and the patients were followed up for 3 mo.</w:t>
      </w:r>
    </w:p>
    <w:p w14:paraId="2095DE0B" w14:textId="3B20FC53" w:rsidR="000A4161" w:rsidRDefault="004B5CBF" w:rsidP="003949C2">
      <w:pPr>
        <w:spacing w:line="360" w:lineRule="auto"/>
        <w:jc w:val="both"/>
        <w:rPr>
          <w:rFonts w:ascii="Book Antiqua" w:eastAsia="Book Antiqua" w:hAnsi="Book Antiqua" w:cs="Book Antiqua"/>
          <w:color w:val="000000"/>
        </w:rPr>
      </w:pPr>
      <w:r w:rsidRPr="0099618F">
        <w:rPr>
          <w:rFonts w:ascii="Book Antiqua" w:eastAsia="Book Antiqua" w:hAnsi="Book Antiqua" w:cs="Book Antiqua"/>
          <w:b/>
          <w:bCs/>
          <w:i/>
          <w:iCs/>
          <w:color w:val="000000"/>
        </w:rPr>
        <w:t>Statistical methods</w:t>
      </w:r>
    </w:p>
    <w:p w14:paraId="65B08118" w14:textId="675FD83D" w:rsidR="00A77B3E" w:rsidRDefault="000A4161" w:rsidP="0099618F">
      <w:pPr>
        <w:spacing w:line="360" w:lineRule="auto"/>
        <w:jc w:val="both"/>
      </w:pPr>
      <w:r>
        <w:rPr>
          <w:rFonts w:ascii="Book Antiqua" w:eastAsia="Book Antiqua" w:hAnsi="Book Antiqua" w:cs="Book Antiqua"/>
          <w:color w:val="000000"/>
        </w:rPr>
        <w:lastRenderedPageBreak/>
        <w:t xml:space="preserve">The </w:t>
      </w:r>
      <w:r w:rsidR="004B5CBF">
        <w:rPr>
          <w:rFonts w:ascii="Book Antiqua" w:eastAsia="Book Antiqua" w:hAnsi="Book Antiqua" w:cs="Book Antiqua"/>
          <w:color w:val="000000"/>
        </w:rPr>
        <w:t>statistical analys</w:t>
      </w:r>
      <w:r>
        <w:rPr>
          <w:rFonts w:ascii="Book Antiqua" w:eastAsia="Book Antiqua" w:hAnsi="Book Antiqua" w:cs="Book Antiqua"/>
          <w:color w:val="000000"/>
        </w:rPr>
        <w:t>i</w:t>
      </w:r>
      <w:r w:rsidR="004B5CBF">
        <w:rPr>
          <w:rFonts w:ascii="Book Antiqua" w:eastAsia="Book Antiqua" w:hAnsi="Book Antiqua" w:cs="Book Antiqua"/>
          <w:color w:val="000000"/>
        </w:rPr>
        <w:t xml:space="preserve">s were performed </w:t>
      </w:r>
      <w:r>
        <w:rPr>
          <w:rFonts w:ascii="Book Antiqua" w:eastAsia="Book Antiqua" w:hAnsi="Book Antiqua" w:cs="Book Antiqua"/>
          <w:color w:val="000000"/>
        </w:rPr>
        <w:t xml:space="preserve">with </w:t>
      </w:r>
      <w:r w:rsidR="004B5CBF">
        <w:rPr>
          <w:rFonts w:ascii="Book Antiqua" w:eastAsia="Book Antiqua" w:hAnsi="Book Antiqua" w:cs="Book Antiqua"/>
          <w:color w:val="000000"/>
        </w:rPr>
        <w:t xml:space="preserve">SPSS 20.0. </w:t>
      </w:r>
      <w:r w:rsidR="009400DD">
        <w:rPr>
          <w:rFonts w:ascii="Book Antiqua" w:eastAsia="Book Antiqua" w:hAnsi="Book Antiqua" w:cs="Book Antiqua"/>
          <w:color w:val="000000"/>
        </w:rPr>
        <w:t xml:space="preserve">Normally distributed data were reported as </w:t>
      </w:r>
      <w:r w:rsidR="004B5CBF">
        <w:rPr>
          <w:rFonts w:ascii="Book Antiqua" w:eastAsia="Book Antiqua" w:hAnsi="Book Antiqua" w:cs="Book Antiqua"/>
          <w:color w:val="000000"/>
        </w:rPr>
        <w:t>mean</w:t>
      </w:r>
      <w:r w:rsidR="009400DD">
        <w:rPr>
          <w:rFonts w:ascii="Book Antiqua" w:eastAsia="Book Antiqua" w:hAnsi="Book Antiqua" w:cs="Book Antiqua"/>
          <w:color w:val="000000"/>
        </w:rPr>
        <w:t>s</w:t>
      </w:r>
      <w:r w:rsidR="004B5CBF">
        <w:rPr>
          <w:rFonts w:ascii="Book Antiqua" w:eastAsia="Book Antiqua" w:hAnsi="Book Antiqua" w:cs="Book Antiqua"/>
          <w:color w:val="000000"/>
        </w:rPr>
        <w:t xml:space="preserve"> ± </w:t>
      </w:r>
      <w:r w:rsidR="009400DD">
        <w:rPr>
          <w:rFonts w:ascii="Book Antiqua" w:eastAsia="Book Antiqua" w:hAnsi="Book Antiqua" w:cs="Book Antiqua"/>
          <w:color w:val="000000"/>
        </w:rPr>
        <w:t>standard deviation</w:t>
      </w:r>
      <w:r w:rsidR="004B5CBF">
        <w:rPr>
          <w:rFonts w:ascii="Book Antiqua" w:eastAsia="Book Antiqua" w:hAnsi="Book Antiqua" w:cs="Book Antiqua"/>
          <w:color w:val="000000"/>
        </w:rPr>
        <w:t xml:space="preserve">, and the independent sample </w:t>
      </w:r>
      <w:r w:rsidR="004B5CBF" w:rsidRPr="001D0536">
        <w:rPr>
          <w:rFonts w:ascii="Book Antiqua" w:eastAsia="Book Antiqua" w:hAnsi="Book Antiqua" w:cs="Book Antiqua"/>
          <w:i/>
          <w:iCs/>
          <w:color w:val="000000"/>
        </w:rPr>
        <w:t>t</w:t>
      </w:r>
      <w:r w:rsidR="009400DD">
        <w:rPr>
          <w:rFonts w:ascii="Book Antiqua" w:eastAsia="Book Antiqua" w:hAnsi="Book Antiqua" w:cs="Book Antiqua"/>
          <w:color w:val="000000"/>
        </w:rPr>
        <w:t>-</w:t>
      </w:r>
      <w:r w:rsidR="004B5CBF">
        <w:rPr>
          <w:rFonts w:ascii="Book Antiqua" w:eastAsia="Book Antiqua" w:hAnsi="Book Antiqua" w:cs="Book Antiqua"/>
          <w:color w:val="000000"/>
        </w:rPr>
        <w:t xml:space="preserve">test was used for intergroup comparisons. </w:t>
      </w:r>
      <w:r w:rsidR="009400DD">
        <w:rPr>
          <w:rFonts w:ascii="Book Antiqua" w:eastAsia="Book Antiqua" w:hAnsi="Book Antiqua" w:cs="Book Antiqua"/>
          <w:color w:val="000000"/>
        </w:rPr>
        <w:t>Data that did not have a normal distribution were reported as medians and quartiles</w:t>
      </w:r>
      <w:r w:rsidR="004B5CBF">
        <w:rPr>
          <w:rFonts w:ascii="Book Antiqua" w:eastAsia="Book Antiqua" w:hAnsi="Book Antiqua" w:cs="Book Antiqua"/>
          <w:color w:val="000000"/>
        </w:rPr>
        <w:t>, and the Mann-Whitney</w:t>
      </w:r>
      <w:r w:rsidR="004B5CBF" w:rsidRPr="009400DD">
        <w:rPr>
          <w:rFonts w:ascii="Book Antiqua" w:eastAsia="Book Antiqua" w:hAnsi="Book Antiqua" w:cs="Book Antiqua"/>
          <w:color w:val="000000"/>
        </w:rPr>
        <w:t xml:space="preserve"> </w:t>
      </w:r>
      <w:r w:rsidR="004B5CBF" w:rsidRPr="0099618F">
        <w:rPr>
          <w:rFonts w:ascii="Book Antiqua" w:eastAsia="Book Antiqua" w:hAnsi="Book Antiqua" w:cs="Book Antiqua"/>
          <w:color w:val="000000"/>
        </w:rPr>
        <w:t>U</w:t>
      </w:r>
      <w:r w:rsidR="004B5CBF">
        <w:rPr>
          <w:rFonts w:ascii="Book Antiqua" w:eastAsia="Book Antiqua" w:hAnsi="Book Antiqua" w:cs="Book Antiqua"/>
          <w:color w:val="000000"/>
        </w:rPr>
        <w:t xml:space="preserve"> or Kruskal-Wallis test</w:t>
      </w:r>
      <w:r w:rsidR="009400DD">
        <w:rPr>
          <w:rFonts w:ascii="Book Antiqua" w:eastAsia="Book Antiqua" w:hAnsi="Book Antiqua" w:cs="Book Antiqua"/>
          <w:color w:val="000000"/>
        </w:rPr>
        <w:t>s</w:t>
      </w:r>
      <w:r w:rsidR="004B5CBF">
        <w:rPr>
          <w:rFonts w:ascii="Book Antiqua" w:eastAsia="Book Antiqua" w:hAnsi="Book Antiqua" w:cs="Book Antiqua"/>
          <w:color w:val="000000"/>
        </w:rPr>
        <w:t xml:space="preserve"> </w:t>
      </w:r>
      <w:r w:rsidR="009400DD">
        <w:rPr>
          <w:rFonts w:ascii="Book Antiqua" w:eastAsia="Book Antiqua" w:hAnsi="Book Antiqua" w:cs="Book Antiqua"/>
          <w:color w:val="000000"/>
        </w:rPr>
        <w:t xml:space="preserve">were </w:t>
      </w:r>
      <w:r w:rsidR="004B5CBF">
        <w:rPr>
          <w:rFonts w:ascii="Book Antiqua" w:eastAsia="Book Antiqua" w:hAnsi="Book Antiqua" w:cs="Book Antiqua"/>
          <w:color w:val="000000"/>
        </w:rPr>
        <w:t xml:space="preserve">used for intergroup comparisons. </w:t>
      </w:r>
      <w:r w:rsidR="009400DD">
        <w:rPr>
          <w:rFonts w:ascii="Book Antiqua" w:eastAsia="Book Antiqua" w:hAnsi="Book Antiqua" w:cs="Book Antiqua"/>
          <w:color w:val="000000"/>
        </w:rPr>
        <w:t xml:space="preserve">Classification data were reported as numbers and </w:t>
      </w:r>
      <w:r w:rsidR="004B5CBF">
        <w:rPr>
          <w:rFonts w:ascii="Book Antiqua" w:eastAsia="Book Antiqua" w:hAnsi="Book Antiqua" w:cs="Book Antiqua"/>
          <w:color w:val="000000"/>
        </w:rPr>
        <w:t>percentage</w:t>
      </w:r>
      <w:r w:rsidR="009400DD">
        <w:rPr>
          <w:rFonts w:ascii="Book Antiqua" w:eastAsia="Book Antiqua" w:hAnsi="Book Antiqua" w:cs="Book Antiqua"/>
          <w:color w:val="000000"/>
        </w:rPr>
        <w:t>s</w:t>
      </w:r>
      <w:r w:rsidR="004B5CBF">
        <w:rPr>
          <w:rFonts w:ascii="Book Antiqua" w:eastAsia="Book Antiqua" w:hAnsi="Book Antiqua" w:cs="Book Antiqua"/>
          <w:color w:val="000000"/>
        </w:rPr>
        <w:t xml:space="preserve"> </w:t>
      </w:r>
      <w:r w:rsidR="009400DD">
        <w:rPr>
          <w:rFonts w:ascii="Book Antiqua" w:eastAsia="Book Antiqua" w:hAnsi="Book Antiqua" w:cs="Book Antiqua"/>
          <w:color w:val="000000"/>
        </w:rPr>
        <w:t>(%)</w:t>
      </w:r>
      <w:r w:rsidR="004B5CBF">
        <w:rPr>
          <w:rFonts w:ascii="Book Antiqua" w:eastAsia="Book Antiqua" w:hAnsi="Book Antiqua" w:cs="Book Antiqua"/>
          <w:color w:val="000000"/>
        </w:rPr>
        <w:t xml:space="preserve">, and </w:t>
      </w:r>
      <w:r w:rsidR="009400DD">
        <w:rPr>
          <w:rFonts w:ascii="Book Antiqua" w:eastAsia="Book Antiqua" w:hAnsi="Book Antiqua" w:cs="Book Antiqua"/>
          <w:color w:val="000000"/>
        </w:rPr>
        <w:sym w:font="Symbol" w:char="F020"/>
      </w:r>
      <w:r w:rsidR="009400DD">
        <w:rPr>
          <w:rFonts w:ascii="Book Antiqua" w:eastAsia="Book Antiqua" w:hAnsi="Book Antiqua" w:cs="Book Antiqua"/>
          <w:color w:val="000000"/>
        </w:rPr>
        <w:sym w:font="Symbol" w:char="F063"/>
      </w:r>
      <w:r w:rsidR="009400DD" w:rsidRPr="0099618F">
        <w:rPr>
          <w:rFonts w:ascii="Book Antiqua" w:eastAsia="Book Antiqua" w:hAnsi="Book Antiqua" w:cs="Book Antiqua"/>
          <w:color w:val="000000"/>
          <w:vertAlign w:val="superscript"/>
        </w:rPr>
        <w:t>2</w:t>
      </w:r>
      <w:r w:rsidR="004B5CBF">
        <w:rPr>
          <w:rFonts w:ascii="Book Antiqua" w:eastAsia="Book Antiqua" w:hAnsi="Book Antiqua" w:cs="Book Antiqua"/>
          <w:color w:val="000000"/>
        </w:rPr>
        <w:t xml:space="preserve"> or Fisher’s exact test</w:t>
      </w:r>
      <w:r w:rsidR="009400DD">
        <w:rPr>
          <w:rFonts w:ascii="Book Antiqua" w:eastAsia="Book Antiqua" w:hAnsi="Book Antiqua" w:cs="Book Antiqua"/>
          <w:color w:val="000000"/>
        </w:rPr>
        <w:t>s</w:t>
      </w:r>
      <w:r w:rsidR="004B5CBF">
        <w:rPr>
          <w:rFonts w:ascii="Book Antiqua" w:eastAsia="Book Antiqua" w:hAnsi="Book Antiqua" w:cs="Book Antiqua"/>
          <w:color w:val="000000"/>
        </w:rPr>
        <w:t xml:space="preserve"> </w:t>
      </w:r>
      <w:r w:rsidR="009400DD">
        <w:rPr>
          <w:rFonts w:ascii="Book Antiqua" w:eastAsia="Book Antiqua" w:hAnsi="Book Antiqua" w:cs="Book Antiqua"/>
          <w:color w:val="000000"/>
        </w:rPr>
        <w:t xml:space="preserve">were </w:t>
      </w:r>
      <w:r w:rsidR="004B5CBF">
        <w:rPr>
          <w:rFonts w:ascii="Book Antiqua" w:eastAsia="Book Antiqua" w:hAnsi="Book Antiqua" w:cs="Book Antiqua"/>
          <w:color w:val="000000"/>
        </w:rPr>
        <w:t xml:space="preserve">used for intergroup comparisons. </w:t>
      </w:r>
      <w:r w:rsidR="004B5CBF">
        <w:rPr>
          <w:rFonts w:ascii="Book Antiqua" w:eastAsia="Book Antiqua" w:hAnsi="Book Antiqua" w:cs="Book Antiqua"/>
          <w:color w:val="000000"/>
          <w:shd w:val="clear" w:color="auto" w:fill="FFFFFF"/>
        </w:rPr>
        <w:t xml:space="preserve">The area under the </w:t>
      </w:r>
      <w:r w:rsidR="006D09E4">
        <w:rPr>
          <w:rFonts w:ascii="Book Antiqua" w:eastAsia="Book Antiqua" w:hAnsi="Book Antiqua" w:cs="Book Antiqua"/>
          <w:color w:val="000000"/>
          <w:shd w:val="clear" w:color="auto" w:fill="FFFFFF"/>
        </w:rPr>
        <w:t>ROC</w:t>
      </w:r>
      <w:r w:rsidR="004B5CBF">
        <w:rPr>
          <w:rFonts w:ascii="Book Antiqua" w:eastAsia="Book Antiqua" w:hAnsi="Book Antiqua" w:cs="Book Antiqua"/>
          <w:color w:val="000000"/>
          <w:shd w:val="clear" w:color="auto" w:fill="FFFFFF"/>
        </w:rPr>
        <w:t xml:space="preserve"> curve (AUC) and 95% confidence interval</w:t>
      </w:r>
      <w:r w:rsidR="009400DD">
        <w:rPr>
          <w:rFonts w:ascii="Book Antiqua" w:eastAsia="Book Antiqua" w:hAnsi="Book Antiqua" w:cs="Book Antiqua"/>
          <w:color w:val="000000"/>
          <w:shd w:val="clear" w:color="auto" w:fill="FFFFFF"/>
        </w:rPr>
        <w:t>s</w:t>
      </w:r>
      <w:r w:rsidR="004B5CBF">
        <w:rPr>
          <w:rFonts w:ascii="Book Antiqua" w:eastAsia="Book Antiqua" w:hAnsi="Book Antiqua" w:cs="Book Antiqua"/>
          <w:color w:val="000000"/>
          <w:shd w:val="clear" w:color="auto" w:fill="FFFFFF"/>
        </w:rPr>
        <w:t xml:space="preserve"> (CI</w:t>
      </w:r>
      <w:r w:rsidR="009400DD">
        <w:rPr>
          <w:rFonts w:ascii="Book Antiqua" w:eastAsia="Book Antiqua" w:hAnsi="Book Antiqua" w:cs="Book Antiqua"/>
          <w:color w:val="000000"/>
          <w:shd w:val="clear" w:color="auto" w:fill="FFFFFF"/>
        </w:rPr>
        <w:t>s</w:t>
      </w:r>
      <w:r w:rsidR="004B5CBF">
        <w:rPr>
          <w:rFonts w:ascii="Book Antiqua" w:eastAsia="Book Antiqua" w:hAnsi="Book Antiqua" w:cs="Book Antiqua"/>
          <w:color w:val="000000"/>
          <w:shd w:val="clear" w:color="auto" w:fill="FFFFFF"/>
        </w:rPr>
        <w:t xml:space="preserve">) were used to find the optimal values of the PMTH. </w:t>
      </w:r>
      <w:r w:rsidR="009400DD">
        <w:rPr>
          <w:rFonts w:ascii="Book Antiqua" w:eastAsia="Book Antiqua" w:hAnsi="Book Antiqua" w:cs="Book Antiqua"/>
          <w:color w:val="000000"/>
        </w:rPr>
        <w:t>S</w:t>
      </w:r>
      <w:r w:rsidR="004B5CBF">
        <w:rPr>
          <w:rFonts w:ascii="Book Antiqua" w:eastAsia="Book Antiqua" w:hAnsi="Book Antiqua" w:cs="Book Antiqua"/>
          <w:color w:val="000000"/>
        </w:rPr>
        <w:t>urvival rate</w:t>
      </w:r>
      <w:r w:rsidR="009400DD">
        <w:rPr>
          <w:rFonts w:ascii="Book Antiqua" w:eastAsia="Book Antiqua" w:hAnsi="Book Antiqua" w:cs="Book Antiqua"/>
          <w:color w:val="000000"/>
        </w:rPr>
        <w:t>s</w:t>
      </w:r>
      <w:r w:rsidR="004B5CBF">
        <w:rPr>
          <w:rFonts w:ascii="Book Antiqua" w:eastAsia="Book Antiqua" w:hAnsi="Book Antiqua" w:cs="Book Antiqua"/>
          <w:color w:val="000000"/>
        </w:rPr>
        <w:t xml:space="preserve"> </w:t>
      </w:r>
      <w:r w:rsidR="009400DD">
        <w:rPr>
          <w:rFonts w:ascii="Book Antiqua" w:eastAsia="Book Antiqua" w:hAnsi="Book Antiqua" w:cs="Book Antiqua"/>
          <w:color w:val="000000"/>
        </w:rPr>
        <w:t>were estimated by</w:t>
      </w:r>
      <w:r w:rsidR="004B5CBF">
        <w:rPr>
          <w:rFonts w:ascii="Book Antiqua" w:eastAsia="Book Antiqua" w:hAnsi="Book Antiqua" w:cs="Book Antiqua"/>
          <w:color w:val="000000"/>
        </w:rPr>
        <w:t xml:space="preserve"> the Kaplan-Meier </w:t>
      </w:r>
      <w:r w:rsidR="009400DD">
        <w:rPr>
          <w:rFonts w:ascii="Book Antiqua" w:eastAsia="Book Antiqua" w:hAnsi="Book Antiqua" w:cs="Book Antiqua"/>
          <w:color w:val="000000"/>
        </w:rPr>
        <w:t>method.</w:t>
      </w:r>
      <w:r w:rsidR="004B5CBF">
        <w:rPr>
          <w:rFonts w:ascii="Book Antiqua" w:eastAsia="Book Antiqua" w:hAnsi="Book Antiqua" w:cs="Book Antiqua"/>
          <w:color w:val="000000"/>
        </w:rPr>
        <w:t xml:space="preserve"> </w:t>
      </w:r>
      <w:r w:rsidR="004B5CBF" w:rsidRPr="00B035F7">
        <w:rPr>
          <w:rFonts w:ascii="Book Antiqua" w:eastAsia="Book Antiqua" w:hAnsi="Book Antiqua" w:cs="Book Antiqua"/>
          <w:i/>
          <w:iCs/>
          <w:color w:val="000000"/>
        </w:rPr>
        <w:t>P</w:t>
      </w:r>
      <w:r w:rsidR="004B5CBF">
        <w:rPr>
          <w:rFonts w:ascii="Book Antiqua" w:eastAsia="Book Antiqua" w:hAnsi="Book Antiqua" w:cs="Book Antiqua"/>
          <w:color w:val="000000"/>
        </w:rPr>
        <w:t xml:space="preserve"> &lt;</w:t>
      </w:r>
      <w:r w:rsidR="00B035F7">
        <w:rPr>
          <w:rFonts w:ascii="Book Antiqua" w:eastAsia="Book Antiqua" w:hAnsi="Book Antiqua" w:cs="Book Antiqua"/>
          <w:color w:val="000000"/>
        </w:rPr>
        <w:t xml:space="preserve"> </w:t>
      </w:r>
      <w:r w:rsidR="004B5CBF">
        <w:rPr>
          <w:rFonts w:ascii="Book Antiqua" w:eastAsia="Book Antiqua" w:hAnsi="Book Antiqua" w:cs="Book Antiqua"/>
          <w:color w:val="000000"/>
        </w:rPr>
        <w:t>0.05 indicated statistical significance for all tests.</w:t>
      </w:r>
    </w:p>
    <w:p w14:paraId="3F556969" w14:textId="77777777" w:rsidR="00A77B3E" w:rsidRDefault="00A77B3E" w:rsidP="003949C2">
      <w:pPr>
        <w:spacing w:line="360" w:lineRule="auto"/>
        <w:jc w:val="both"/>
      </w:pPr>
    </w:p>
    <w:p w14:paraId="4AB9A601" w14:textId="77777777" w:rsidR="00A77B3E" w:rsidRDefault="004B5CBF">
      <w:pPr>
        <w:spacing w:line="360" w:lineRule="auto"/>
        <w:jc w:val="both"/>
      </w:pPr>
      <w:r>
        <w:rPr>
          <w:rFonts w:ascii="Book Antiqua" w:eastAsia="Book Antiqua" w:hAnsi="Book Antiqua" w:cs="Book Antiqua"/>
          <w:b/>
          <w:caps/>
          <w:color w:val="000000"/>
          <w:u w:val="single"/>
        </w:rPr>
        <w:t>RESULTS</w:t>
      </w:r>
    </w:p>
    <w:p w14:paraId="71B49758" w14:textId="35F02AB3" w:rsidR="00A77B3E" w:rsidRDefault="004B5CBF" w:rsidP="0099618F">
      <w:pPr>
        <w:spacing w:line="360" w:lineRule="auto"/>
        <w:jc w:val="both"/>
      </w:pPr>
      <w:r>
        <w:rPr>
          <w:rFonts w:ascii="Book Antiqua" w:eastAsia="Book Antiqua" w:hAnsi="Book Antiqua" w:cs="Book Antiqua"/>
          <w:color w:val="000000"/>
        </w:rPr>
        <w:t xml:space="preserve">Grouping </w:t>
      </w:r>
      <w:r w:rsidR="00AD34A0">
        <w:rPr>
          <w:rFonts w:ascii="Book Antiqua" w:eastAsia="Book Antiqua" w:hAnsi="Book Antiqua" w:cs="Book Antiqua"/>
          <w:color w:val="000000"/>
        </w:rPr>
        <w:t xml:space="preserve">by </w:t>
      </w:r>
      <w:r>
        <w:rPr>
          <w:rFonts w:ascii="Book Antiqua" w:eastAsia="Book Antiqua" w:hAnsi="Book Antiqua" w:cs="Book Antiqua"/>
          <w:color w:val="000000"/>
        </w:rPr>
        <w:t>the CONUT score</w:t>
      </w:r>
      <w:r w:rsidR="00AD34A0">
        <w:rPr>
          <w:rFonts w:ascii="Book Antiqua" w:eastAsia="Book Antiqua" w:hAnsi="Book Antiqua" w:cs="Book Antiqua"/>
          <w:color w:val="000000"/>
        </w:rPr>
        <w:t xml:space="preserve"> resulted in </w:t>
      </w:r>
      <w:r>
        <w:rPr>
          <w:rFonts w:ascii="Book Antiqua" w:eastAsia="Book Antiqua" w:hAnsi="Book Antiqua" w:cs="Book Antiqua"/>
          <w:color w:val="000000"/>
        </w:rPr>
        <w:t xml:space="preserve">65 </w:t>
      </w:r>
      <w:r w:rsidR="00AD34A0">
        <w:rPr>
          <w:rFonts w:ascii="Book Antiqua" w:eastAsia="Book Antiqua" w:hAnsi="Book Antiqua" w:cs="Book Antiqua"/>
          <w:color w:val="000000"/>
        </w:rPr>
        <w:t xml:space="preserve">low-score, </w:t>
      </w:r>
      <w:r>
        <w:rPr>
          <w:rFonts w:ascii="Book Antiqua" w:eastAsia="Book Antiqua" w:hAnsi="Book Antiqua" w:cs="Book Antiqua"/>
          <w:color w:val="000000"/>
        </w:rPr>
        <w:t>173 medium</w:t>
      </w:r>
      <w:r w:rsidR="00AD34A0">
        <w:rPr>
          <w:rFonts w:ascii="Book Antiqua" w:eastAsia="Book Antiqua" w:hAnsi="Book Antiqua" w:cs="Book Antiqua"/>
          <w:color w:val="000000"/>
        </w:rPr>
        <w:t>-score,</w:t>
      </w:r>
      <w:r>
        <w:rPr>
          <w:rFonts w:ascii="Book Antiqua" w:eastAsia="Book Antiqua" w:hAnsi="Book Antiqua" w:cs="Book Antiqua"/>
          <w:color w:val="000000"/>
        </w:rPr>
        <w:t xml:space="preserve"> and 43 </w:t>
      </w:r>
      <w:r w:rsidR="00AD34A0">
        <w:rPr>
          <w:rFonts w:ascii="Book Antiqua" w:eastAsia="Book Antiqua" w:hAnsi="Book Antiqua" w:cs="Book Antiqua"/>
          <w:color w:val="000000"/>
        </w:rPr>
        <w:t xml:space="preserve">high-score </w:t>
      </w:r>
      <w:r>
        <w:rPr>
          <w:rFonts w:ascii="Book Antiqua" w:eastAsia="Book Antiqua" w:hAnsi="Book Antiqua" w:cs="Book Antiqua"/>
          <w:color w:val="000000"/>
        </w:rPr>
        <w:t>patients</w:t>
      </w:r>
      <w:r w:rsidR="008D771C">
        <w:rPr>
          <w:rFonts w:ascii="Book Antiqua" w:eastAsia="Book Antiqua" w:hAnsi="Book Antiqua" w:cs="Book Antiqua"/>
          <w:color w:val="000000"/>
        </w:rPr>
        <w:t xml:space="preserve"> (Tables 1 and 2)</w:t>
      </w:r>
      <w:r w:rsidR="00AD34A0">
        <w:rPr>
          <w:rFonts w:ascii="Book Antiqua" w:eastAsia="Book Antiqua" w:hAnsi="Book Antiqua" w:cs="Book Antiqua"/>
          <w:color w:val="000000"/>
        </w:rPr>
        <w:t xml:space="preserve">. </w:t>
      </w:r>
      <w:r>
        <w:rPr>
          <w:rFonts w:ascii="Book Antiqua" w:eastAsia="Book Antiqua" w:hAnsi="Book Antiqua" w:cs="Book Antiqua"/>
          <w:color w:val="000000"/>
        </w:rPr>
        <w:t xml:space="preserve">Comparison of </w:t>
      </w:r>
      <w:r w:rsidR="00AD34A0">
        <w:rPr>
          <w:rFonts w:ascii="Book Antiqua" w:eastAsia="Book Antiqua" w:hAnsi="Book Antiqua" w:cs="Book Antiqua"/>
          <w:color w:val="000000"/>
        </w:rPr>
        <w:t xml:space="preserve">the </w:t>
      </w:r>
      <w:r>
        <w:rPr>
          <w:rFonts w:ascii="Book Antiqua" w:eastAsia="Book Antiqua" w:hAnsi="Book Antiqua" w:cs="Book Antiqua"/>
          <w:color w:val="000000"/>
        </w:rPr>
        <w:t xml:space="preserve">perioperative data </w:t>
      </w:r>
      <w:r w:rsidR="00AD34A0">
        <w:rPr>
          <w:rFonts w:ascii="Book Antiqua" w:eastAsia="Book Antiqua" w:hAnsi="Book Antiqua" w:cs="Book Antiqua"/>
          <w:color w:val="000000"/>
        </w:rPr>
        <w:t>found that</w:t>
      </w:r>
      <w:r>
        <w:rPr>
          <w:rFonts w:ascii="Book Antiqua" w:eastAsia="Book Antiqua" w:hAnsi="Book Antiqua" w:cs="Book Antiqua"/>
          <w:color w:val="000000"/>
        </w:rPr>
        <w:t xml:space="preserve"> patients in medium and high CONUT score groups had lower serum hemoglobin</w:t>
      </w:r>
      <w:r w:rsidR="00AD34A0">
        <w:rPr>
          <w:rFonts w:ascii="Book Antiqua" w:eastAsia="Book Antiqua" w:hAnsi="Book Antiqua" w:cs="Book Antiqua"/>
          <w:color w:val="000000"/>
        </w:rPr>
        <w:t xml:space="preserve"> levels</w:t>
      </w:r>
      <w:r>
        <w:rPr>
          <w:rFonts w:ascii="Book Antiqua" w:eastAsia="Book Antiqua" w:hAnsi="Book Antiqua" w:cs="Book Antiqua"/>
          <w:color w:val="000000"/>
        </w:rPr>
        <w:t xml:space="preserve">, more intraoperative </w:t>
      </w:r>
      <w:r w:rsidR="00B843AC">
        <w:rPr>
          <w:rFonts w:ascii="Book Antiqua" w:eastAsia="Book Antiqua" w:hAnsi="Book Antiqua" w:cs="Book Antiqua"/>
          <w:color w:val="000000"/>
        </w:rPr>
        <w:t>RBC</w:t>
      </w:r>
      <w:r>
        <w:rPr>
          <w:rFonts w:ascii="Book Antiqua" w:eastAsia="Book Antiqua" w:hAnsi="Book Antiqua" w:cs="Book Antiqua"/>
          <w:color w:val="000000"/>
        </w:rPr>
        <w:t xml:space="preserve"> transfusions, longer ICU and hospital times and higher serum bilirubin levels on postoperative days 7 and 14 than patients in the low</w:t>
      </w:r>
      <w:r w:rsidR="0002144C">
        <w:rPr>
          <w:rFonts w:ascii="Book Antiqua" w:eastAsia="Book Antiqua" w:hAnsi="Book Antiqua" w:cs="Book Antiqua"/>
          <w:color w:val="000000"/>
        </w:rPr>
        <w:t>-score</w:t>
      </w:r>
      <w:r>
        <w:rPr>
          <w:rFonts w:ascii="Book Antiqua" w:eastAsia="Book Antiqua" w:hAnsi="Book Antiqua" w:cs="Book Antiqua"/>
          <w:color w:val="000000"/>
        </w:rPr>
        <w:t xml:space="preserve"> group</w:t>
      </w:r>
      <w:r w:rsidR="00AD34A0">
        <w:rPr>
          <w:rFonts w:ascii="Book Antiqua" w:eastAsia="Book Antiqua" w:hAnsi="Book Antiqua" w:cs="Book Antiqua"/>
          <w:color w:val="000000"/>
        </w:rPr>
        <w:t>.</w:t>
      </w:r>
      <w:r>
        <w:rPr>
          <w:rFonts w:ascii="Book Antiqua" w:eastAsia="Book Antiqua" w:hAnsi="Book Antiqua" w:cs="Book Antiqua"/>
          <w:color w:val="000000"/>
        </w:rPr>
        <w:t xml:space="preserve"> </w:t>
      </w:r>
      <w:r w:rsidR="00AD34A0">
        <w:rPr>
          <w:rFonts w:ascii="Book Antiqua" w:eastAsia="Book Antiqua" w:hAnsi="Book Antiqua" w:cs="Book Antiqua"/>
          <w:color w:val="000000"/>
        </w:rPr>
        <w:t>N</w:t>
      </w:r>
      <w:r>
        <w:rPr>
          <w:rFonts w:ascii="Book Antiqua" w:eastAsia="Book Antiqua" w:hAnsi="Book Antiqua" w:cs="Book Antiqua"/>
          <w:color w:val="000000"/>
        </w:rPr>
        <w:t>o difference</w:t>
      </w:r>
      <w:r w:rsidR="00AD34A0">
        <w:rPr>
          <w:rFonts w:ascii="Book Antiqua" w:eastAsia="Book Antiqua" w:hAnsi="Book Antiqua" w:cs="Book Antiqua"/>
          <w:color w:val="000000"/>
        </w:rPr>
        <w:t>s</w:t>
      </w:r>
      <w:r>
        <w:rPr>
          <w:rFonts w:ascii="Book Antiqua" w:eastAsia="Book Antiqua" w:hAnsi="Book Antiqua" w:cs="Book Antiqua"/>
          <w:color w:val="000000"/>
        </w:rPr>
        <w:t xml:space="preserve"> </w:t>
      </w:r>
      <w:r w:rsidR="00AD34A0">
        <w:rPr>
          <w:rFonts w:ascii="Book Antiqua" w:eastAsia="Book Antiqua" w:hAnsi="Book Antiqua" w:cs="Book Antiqua"/>
          <w:color w:val="000000"/>
        </w:rPr>
        <w:t xml:space="preserve">were </w:t>
      </w:r>
      <w:r>
        <w:rPr>
          <w:rFonts w:ascii="Book Antiqua" w:eastAsia="Book Antiqua" w:hAnsi="Book Antiqua" w:cs="Book Antiqua"/>
          <w:color w:val="000000"/>
        </w:rPr>
        <w:t>observed between the medium</w:t>
      </w:r>
      <w:r w:rsidR="00AD34A0">
        <w:rPr>
          <w:rFonts w:ascii="Book Antiqua" w:eastAsia="Book Antiqua" w:hAnsi="Book Antiqua" w:cs="Book Antiqua"/>
          <w:color w:val="000000"/>
        </w:rPr>
        <w:t>-</w:t>
      </w:r>
      <w:r>
        <w:rPr>
          <w:rFonts w:ascii="Book Antiqua" w:eastAsia="Book Antiqua" w:hAnsi="Book Antiqua" w:cs="Book Antiqua"/>
          <w:color w:val="000000"/>
        </w:rPr>
        <w:t xml:space="preserve"> and high</w:t>
      </w:r>
      <w:r w:rsidR="00AD34A0">
        <w:rPr>
          <w:rFonts w:ascii="Book Antiqua" w:eastAsia="Book Antiqua" w:hAnsi="Book Antiqua" w:cs="Book Antiqua"/>
          <w:color w:val="000000"/>
        </w:rPr>
        <w:t>-score</w:t>
      </w:r>
      <w:r>
        <w:rPr>
          <w:rFonts w:ascii="Book Antiqua" w:eastAsia="Book Antiqua" w:hAnsi="Book Antiqua" w:cs="Book Antiqua"/>
          <w:color w:val="000000"/>
        </w:rPr>
        <w:t xml:space="preserve"> groups (</w:t>
      </w:r>
      <w:r>
        <w:rPr>
          <w:rFonts w:ascii="Book Antiqua" w:eastAsia="Book Antiqua" w:hAnsi="Book Antiqua" w:cs="Book Antiqua"/>
          <w:i/>
          <w:iCs/>
          <w:color w:val="000000"/>
        </w:rPr>
        <w:t>P</w:t>
      </w:r>
      <w:r w:rsidR="002632AF">
        <w:rPr>
          <w:rFonts w:ascii="Book Antiqua" w:eastAsia="Book Antiqua" w:hAnsi="Book Antiqua" w:cs="Book Antiqua"/>
          <w:i/>
          <w:iCs/>
          <w:color w:val="000000"/>
        </w:rPr>
        <w:t xml:space="preserve"> </w:t>
      </w:r>
      <w:r>
        <w:rPr>
          <w:rFonts w:ascii="Book Antiqua" w:eastAsia="Book Antiqua" w:hAnsi="Book Antiqua" w:cs="Book Antiqua"/>
          <w:color w:val="000000"/>
          <w:szCs w:val="21"/>
        </w:rPr>
        <w:t xml:space="preserve">&lt; </w:t>
      </w:r>
      <w:r>
        <w:rPr>
          <w:rFonts w:ascii="Book Antiqua" w:eastAsia="Book Antiqua" w:hAnsi="Book Antiqua" w:cs="Book Antiqua"/>
          <w:color w:val="000000"/>
        </w:rPr>
        <w:t>0.05). There were no significant differences in sex, age, BMI, MELD score, etiology, serum BUN level, WBC and PLT counts, anhepatic phase</w:t>
      </w:r>
      <w:r w:rsidR="008D771C">
        <w:rPr>
          <w:rFonts w:ascii="Book Antiqua" w:eastAsia="Book Antiqua" w:hAnsi="Book Antiqua" w:cs="Book Antiqua"/>
          <w:color w:val="000000"/>
        </w:rPr>
        <w:t>,</w:t>
      </w:r>
      <w:r>
        <w:rPr>
          <w:rFonts w:ascii="Book Antiqua" w:eastAsia="Book Antiqua" w:hAnsi="Book Antiqua" w:cs="Book Antiqua"/>
          <w:color w:val="000000"/>
        </w:rPr>
        <w:t xml:space="preserve"> operation time, postoperative ventilator extubation time, or postoperative serum AST or Cr levels on the postoperative days </w:t>
      </w:r>
      <w:r w:rsidR="008D771C">
        <w:rPr>
          <w:rFonts w:ascii="Book Antiqua" w:eastAsia="Book Antiqua" w:hAnsi="Book Antiqua" w:cs="Book Antiqua"/>
          <w:color w:val="000000"/>
        </w:rPr>
        <w:t xml:space="preserve">7 and 14 </w:t>
      </w:r>
      <w:r>
        <w:rPr>
          <w:rFonts w:ascii="Book Antiqua" w:eastAsia="Book Antiqua" w:hAnsi="Book Antiqua" w:cs="Book Antiqua"/>
          <w:color w:val="000000"/>
        </w:rPr>
        <w:t>among the three groups (</w:t>
      </w:r>
      <w:r w:rsidRPr="00211152">
        <w:rPr>
          <w:rFonts w:ascii="Book Antiqua" w:eastAsia="Book Antiqua" w:hAnsi="Book Antiqua" w:cs="Book Antiqua"/>
          <w:i/>
          <w:iCs/>
          <w:color w:val="000000"/>
        </w:rPr>
        <w:t>P</w:t>
      </w:r>
      <w:r w:rsidR="00211152">
        <w:rPr>
          <w:rFonts w:ascii="Book Antiqua" w:eastAsia="Book Antiqua" w:hAnsi="Book Antiqua" w:cs="Book Antiqua"/>
          <w:color w:val="000000"/>
        </w:rPr>
        <w:t xml:space="preserve"> </w:t>
      </w:r>
      <w:r>
        <w:rPr>
          <w:rFonts w:ascii="Book Antiqua" w:eastAsia="Book Antiqua" w:hAnsi="Book Antiqua" w:cs="Book Antiqua"/>
          <w:color w:val="000000"/>
        </w:rPr>
        <w:t>&gt;</w:t>
      </w:r>
      <w:r w:rsidR="00211152">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381F09C0" w14:textId="077CD50F" w:rsidR="00A77B3E" w:rsidRDefault="004B5CBF" w:rsidP="003949C2">
      <w:pPr>
        <w:spacing w:line="360" w:lineRule="auto"/>
        <w:ind w:firstLineChars="100" w:firstLine="240"/>
        <w:jc w:val="both"/>
      </w:pPr>
      <w:r>
        <w:rPr>
          <w:rFonts w:ascii="Book Antiqua" w:eastAsia="Book Antiqua" w:hAnsi="Book Antiqua" w:cs="Book Antiqua"/>
          <w:color w:val="000000"/>
        </w:rPr>
        <w:t xml:space="preserve">Comparison of the incidence of complications </w:t>
      </w:r>
      <w:r w:rsidR="008D771C">
        <w:rPr>
          <w:rFonts w:ascii="Book Antiqua" w:eastAsia="Book Antiqua" w:hAnsi="Book Antiqua" w:cs="Book Antiqua"/>
          <w:color w:val="000000"/>
        </w:rPr>
        <w:t xml:space="preserve">in </w:t>
      </w:r>
      <w:r>
        <w:rPr>
          <w:rFonts w:ascii="Book Antiqua" w:eastAsia="Book Antiqua" w:hAnsi="Book Antiqua" w:cs="Book Antiqua"/>
          <w:color w:val="000000"/>
        </w:rPr>
        <w:t>the three groups</w:t>
      </w:r>
      <w:r w:rsidR="00631B20">
        <w:rPr>
          <w:rFonts w:ascii="Book Antiqua" w:eastAsia="Book Antiqua" w:hAnsi="Book Antiqua" w:cs="Book Antiqua"/>
          <w:color w:val="000000"/>
        </w:rPr>
        <w:t xml:space="preserve"> (Table 3) found that p</w:t>
      </w:r>
      <w:r>
        <w:rPr>
          <w:rFonts w:ascii="Book Antiqua" w:eastAsia="Book Antiqua" w:hAnsi="Book Antiqua" w:cs="Book Antiqua"/>
          <w:color w:val="000000"/>
        </w:rPr>
        <w:t>atients in the low</w:t>
      </w:r>
      <w:r w:rsidR="00631B20">
        <w:rPr>
          <w:rFonts w:ascii="Book Antiqua" w:eastAsia="Book Antiqua" w:hAnsi="Book Antiqua" w:cs="Book Antiqua"/>
          <w:color w:val="000000"/>
        </w:rPr>
        <w:t>-</w:t>
      </w:r>
      <w:r>
        <w:rPr>
          <w:rFonts w:ascii="Book Antiqua" w:eastAsia="Book Antiqua" w:hAnsi="Book Antiqua" w:cs="Book Antiqua"/>
          <w:color w:val="000000"/>
        </w:rPr>
        <w:t>score group had a lower incidence of grade III/IV/V complications and infections than patients in the medium</w:t>
      </w:r>
      <w:r w:rsidR="00631B20">
        <w:rPr>
          <w:rFonts w:ascii="Book Antiqua" w:eastAsia="Book Antiqua" w:hAnsi="Book Antiqua" w:cs="Book Antiqua"/>
          <w:color w:val="000000"/>
        </w:rPr>
        <w:t>-</w:t>
      </w:r>
      <w:r>
        <w:rPr>
          <w:rFonts w:ascii="Book Antiqua" w:eastAsia="Book Antiqua" w:hAnsi="Book Antiqua" w:cs="Book Antiqua"/>
          <w:color w:val="000000"/>
        </w:rPr>
        <w:t xml:space="preserve"> and high</w:t>
      </w:r>
      <w:r w:rsidR="00631B20">
        <w:rPr>
          <w:rFonts w:ascii="Book Antiqua" w:eastAsia="Book Antiqua" w:hAnsi="Book Antiqua" w:cs="Book Antiqua"/>
          <w:color w:val="000000"/>
        </w:rPr>
        <w:t>-</w:t>
      </w:r>
      <w:r>
        <w:rPr>
          <w:rFonts w:ascii="Book Antiqua" w:eastAsia="Book Antiqua" w:hAnsi="Book Antiqua" w:cs="Book Antiqua"/>
          <w:color w:val="000000"/>
        </w:rPr>
        <w:t>score groups (grade III</w:t>
      </w:r>
      <w:r w:rsidR="00631B20">
        <w:rPr>
          <w:rFonts w:ascii="Book Antiqua" w:eastAsia="Book Antiqua" w:hAnsi="Book Antiqua" w:cs="Book Antiqua"/>
          <w:color w:val="000000"/>
        </w:rPr>
        <w:t>,</w:t>
      </w:r>
      <w:r>
        <w:rPr>
          <w:rFonts w:ascii="Book Antiqua" w:eastAsia="Book Antiqua" w:hAnsi="Book Antiqua" w:cs="Book Antiqua"/>
          <w:color w:val="000000"/>
        </w:rPr>
        <w:t xml:space="preserve"> 12.3% </w:t>
      </w:r>
      <w:r>
        <w:rPr>
          <w:rFonts w:ascii="Book Antiqua" w:eastAsia="Book Antiqua" w:hAnsi="Book Antiqua" w:cs="Book Antiqua"/>
          <w:i/>
          <w:iCs/>
          <w:color w:val="000000"/>
        </w:rPr>
        <w:t>vs</w:t>
      </w:r>
      <w:r>
        <w:rPr>
          <w:rFonts w:ascii="Book Antiqua" w:eastAsia="Book Antiqua" w:hAnsi="Book Antiqua" w:cs="Book Antiqua"/>
          <w:color w:val="000000"/>
        </w:rPr>
        <w:t xml:space="preserve"> 35.3% </w:t>
      </w:r>
      <w:r>
        <w:rPr>
          <w:rFonts w:ascii="Book Antiqua" w:eastAsia="Book Antiqua" w:hAnsi="Book Antiqua" w:cs="Book Antiqua"/>
          <w:i/>
          <w:iCs/>
          <w:color w:val="000000"/>
        </w:rPr>
        <w:t>vs</w:t>
      </w:r>
      <w:r>
        <w:rPr>
          <w:rFonts w:ascii="Book Antiqua" w:eastAsia="Book Antiqua" w:hAnsi="Book Antiqua" w:cs="Book Antiqua"/>
          <w:color w:val="000000"/>
        </w:rPr>
        <w:t xml:space="preserve"> 44.2%; grade IV</w:t>
      </w:r>
      <w:r w:rsidR="00631B20">
        <w:rPr>
          <w:rFonts w:ascii="Book Antiqua" w:eastAsia="Book Antiqua" w:hAnsi="Book Antiqua" w:cs="Book Antiqua"/>
          <w:color w:val="000000"/>
        </w:rPr>
        <w:t>,</w:t>
      </w:r>
      <w:r>
        <w:rPr>
          <w:rFonts w:ascii="Book Antiqua" w:eastAsia="Book Antiqua" w:hAnsi="Book Antiqua" w:cs="Book Antiqua"/>
          <w:color w:val="000000"/>
        </w:rPr>
        <w:t xml:space="preserve"> 1.5% </w:t>
      </w:r>
      <w:r>
        <w:rPr>
          <w:rFonts w:ascii="Book Antiqua" w:eastAsia="Book Antiqua" w:hAnsi="Book Antiqua" w:cs="Book Antiqua"/>
          <w:i/>
          <w:iCs/>
          <w:color w:val="000000"/>
        </w:rPr>
        <w:t>vs</w:t>
      </w:r>
      <w:r>
        <w:rPr>
          <w:rFonts w:ascii="Book Antiqua" w:eastAsia="Book Antiqua" w:hAnsi="Book Antiqua" w:cs="Book Antiqua"/>
          <w:color w:val="000000"/>
        </w:rPr>
        <w:t xml:space="preserve"> 9.2% </w:t>
      </w:r>
      <w:r>
        <w:rPr>
          <w:rFonts w:ascii="Book Antiqua" w:eastAsia="Book Antiqua" w:hAnsi="Book Antiqua" w:cs="Book Antiqua"/>
          <w:i/>
          <w:iCs/>
          <w:color w:val="000000"/>
        </w:rPr>
        <w:t>vs</w:t>
      </w:r>
      <w:r>
        <w:rPr>
          <w:rFonts w:ascii="Book Antiqua" w:eastAsia="Book Antiqua" w:hAnsi="Book Antiqua" w:cs="Book Antiqua"/>
          <w:color w:val="000000"/>
        </w:rPr>
        <w:t xml:space="preserve"> 11.6%; grade V</w:t>
      </w:r>
      <w:r w:rsidR="00631B20">
        <w:rPr>
          <w:rFonts w:ascii="Book Antiqua" w:eastAsia="Book Antiqua" w:hAnsi="Book Antiqua" w:cs="Book Antiqua"/>
          <w:color w:val="000000"/>
        </w:rPr>
        <w:t>,</w:t>
      </w:r>
      <w:r>
        <w:rPr>
          <w:rFonts w:ascii="Book Antiqua" w:eastAsia="Book Antiqua" w:hAnsi="Book Antiqua" w:cs="Book Antiqua"/>
          <w:color w:val="000000"/>
        </w:rPr>
        <w:t xml:space="preserve"> 1.5% </w:t>
      </w:r>
      <w:r>
        <w:rPr>
          <w:rFonts w:ascii="Book Antiqua" w:eastAsia="Book Antiqua" w:hAnsi="Book Antiqua" w:cs="Book Antiqua"/>
          <w:i/>
          <w:iCs/>
          <w:color w:val="000000"/>
        </w:rPr>
        <w:t>vs</w:t>
      </w:r>
      <w:r>
        <w:rPr>
          <w:rFonts w:ascii="Book Antiqua" w:eastAsia="Book Antiqua" w:hAnsi="Book Antiqua" w:cs="Book Antiqua"/>
          <w:color w:val="000000"/>
        </w:rPr>
        <w:t xml:space="preserve"> 9.8% </w:t>
      </w:r>
      <w:r>
        <w:rPr>
          <w:rFonts w:ascii="Book Antiqua" w:eastAsia="Book Antiqua" w:hAnsi="Book Antiqua" w:cs="Book Antiqua"/>
          <w:i/>
          <w:iCs/>
          <w:color w:val="000000"/>
        </w:rPr>
        <w:t>vs</w:t>
      </w:r>
      <w:r>
        <w:rPr>
          <w:rFonts w:ascii="Book Antiqua" w:eastAsia="Book Antiqua" w:hAnsi="Book Antiqua" w:cs="Book Antiqua"/>
          <w:color w:val="000000"/>
        </w:rPr>
        <w:t xml:space="preserve"> 7.0%; </w:t>
      </w:r>
      <w:r w:rsidR="00631B20">
        <w:rPr>
          <w:rFonts w:ascii="Book Antiqua" w:eastAsia="Book Antiqua" w:hAnsi="Book Antiqua" w:cs="Book Antiqua"/>
          <w:color w:val="000000"/>
        </w:rPr>
        <w:t xml:space="preserve">and </w:t>
      </w:r>
      <w:r>
        <w:rPr>
          <w:rFonts w:ascii="Book Antiqua" w:eastAsia="Book Antiqua" w:hAnsi="Book Antiqua" w:cs="Book Antiqua"/>
          <w:color w:val="000000"/>
        </w:rPr>
        <w:t>infection</w:t>
      </w:r>
      <w:r w:rsidR="00631B20">
        <w:rPr>
          <w:rFonts w:ascii="Book Antiqua" w:eastAsia="Book Antiqua" w:hAnsi="Book Antiqua" w:cs="Book Antiqua"/>
          <w:color w:val="000000"/>
        </w:rPr>
        <w:t>s,</w:t>
      </w:r>
      <w:r>
        <w:rPr>
          <w:rFonts w:ascii="Book Antiqua" w:eastAsia="Book Antiqua" w:hAnsi="Book Antiqua" w:cs="Book Antiqua"/>
          <w:color w:val="000000"/>
        </w:rPr>
        <w:t xml:space="preserve"> 26.1% </w:t>
      </w:r>
      <w:r>
        <w:rPr>
          <w:rFonts w:ascii="Book Antiqua" w:eastAsia="Book Antiqua" w:hAnsi="Book Antiqua" w:cs="Book Antiqua"/>
          <w:i/>
          <w:iCs/>
          <w:color w:val="000000"/>
        </w:rPr>
        <w:t>vs</w:t>
      </w:r>
      <w:r>
        <w:rPr>
          <w:rFonts w:ascii="Book Antiqua" w:eastAsia="Book Antiqua" w:hAnsi="Book Antiqua" w:cs="Book Antiqua"/>
          <w:color w:val="000000"/>
        </w:rPr>
        <w:t xml:space="preserve"> 47.4% </w:t>
      </w:r>
      <w:r>
        <w:rPr>
          <w:rFonts w:ascii="Book Antiqua" w:eastAsia="Book Antiqua" w:hAnsi="Book Antiqua" w:cs="Book Antiqua"/>
          <w:i/>
          <w:iCs/>
          <w:color w:val="000000"/>
        </w:rPr>
        <w:t>vs</w:t>
      </w:r>
      <w:r>
        <w:rPr>
          <w:rFonts w:ascii="Book Antiqua" w:eastAsia="Book Antiqua" w:hAnsi="Book Antiqua" w:cs="Book Antiqua"/>
          <w:color w:val="000000"/>
        </w:rPr>
        <w:t xml:space="preserve"> 58.1%, all </w:t>
      </w:r>
      <w:r>
        <w:rPr>
          <w:rFonts w:ascii="Book Antiqua" w:eastAsia="Book Antiqua" w:hAnsi="Book Antiqua" w:cs="Book Antiqua"/>
          <w:i/>
          <w:iCs/>
          <w:color w:val="000000"/>
        </w:rPr>
        <w:t>P</w:t>
      </w:r>
      <w:r w:rsidR="00631B20">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631B20">
        <w:rPr>
          <w:rFonts w:ascii="Book Antiqua" w:eastAsia="Book Antiqua" w:hAnsi="Book Antiqua" w:cs="Book Antiqua"/>
          <w:color w:val="000000"/>
        </w:rPr>
        <w:t xml:space="preserve"> </w:t>
      </w:r>
      <w:r>
        <w:rPr>
          <w:rFonts w:ascii="Book Antiqua" w:eastAsia="Book Antiqua" w:hAnsi="Book Antiqua" w:cs="Book Antiqua"/>
          <w:color w:val="000000"/>
        </w:rPr>
        <w:t>0.05)</w:t>
      </w:r>
      <w:r w:rsidR="00631B20">
        <w:rPr>
          <w:rFonts w:ascii="Book Antiqua" w:eastAsia="Book Antiqua" w:hAnsi="Book Antiqua" w:cs="Book Antiqua"/>
          <w:color w:val="000000"/>
        </w:rPr>
        <w:t>.</w:t>
      </w:r>
      <w:r>
        <w:rPr>
          <w:rFonts w:ascii="Book Antiqua" w:eastAsia="Book Antiqua" w:hAnsi="Book Antiqua" w:cs="Book Antiqua"/>
          <w:color w:val="000000"/>
        </w:rPr>
        <w:t xml:space="preserve"> </w:t>
      </w:r>
      <w:r w:rsidR="00631B20">
        <w:rPr>
          <w:rFonts w:ascii="Book Antiqua" w:eastAsia="Book Antiqua" w:hAnsi="Book Antiqua" w:cs="Book Antiqua"/>
          <w:color w:val="000000"/>
        </w:rPr>
        <w:t>N</w:t>
      </w:r>
      <w:r>
        <w:rPr>
          <w:rFonts w:ascii="Book Antiqua" w:eastAsia="Book Antiqua" w:hAnsi="Book Antiqua" w:cs="Book Antiqua"/>
          <w:color w:val="000000"/>
        </w:rPr>
        <w:t>o significant differences were observed between the medium</w:t>
      </w:r>
      <w:r w:rsidR="00631B20">
        <w:rPr>
          <w:rFonts w:ascii="Book Antiqua" w:eastAsia="Book Antiqua" w:hAnsi="Book Antiqua" w:cs="Book Antiqua"/>
          <w:color w:val="000000"/>
        </w:rPr>
        <w:t>-</w:t>
      </w:r>
      <w:r>
        <w:rPr>
          <w:rFonts w:ascii="Book Antiqua" w:eastAsia="Book Antiqua" w:hAnsi="Book Antiqua" w:cs="Book Antiqua"/>
          <w:color w:val="000000"/>
        </w:rPr>
        <w:t xml:space="preserve"> and high</w:t>
      </w:r>
      <w:r w:rsidR="00631B20">
        <w:rPr>
          <w:rFonts w:ascii="Book Antiqua" w:eastAsia="Book Antiqua" w:hAnsi="Book Antiqua" w:cs="Book Antiqua"/>
          <w:color w:val="000000"/>
        </w:rPr>
        <w:t>-</w:t>
      </w:r>
      <w:r>
        <w:rPr>
          <w:rFonts w:ascii="Book Antiqua" w:eastAsia="Book Antiqua" w:hAnsi="Book Antiqua" w:cs="Book Antiqua"/>
          <w:color w:val="000000"/>
        </w:rPr>
        <w:t>score groups (</w:t>
      </w:r>
      <w:r>
        <w:rPr>
          <w:rFonts w:ascii="Book Antiqua" w:eastAsia="Book Antiqua" w:hAnsi="Book Antiqua" w:cs="Book Antiqua"/>
          <w:i/>
          <w:iCs/>
          <w:color w:val="000000"/>
        </w:rPr>
        <w:t>P</w:t>
      </w:r>
      <w:r w:rsidR="00F66D80">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F66D80">
        <w:rPr>
          <w:rFonts w:ascii="Book Antiqua" w:eastAsia="Book Antiqua" w:hAnsi="Book Antiqua" w:cs="Book Antiqua"/>
          <w:color w:val="000000"/>
        </w:rPr>
        <w:t xml:space="preserve"> </w:t>
      </w:r>
      <w:r>
        <w:rPr>
          <w:rFonts w:ascii="Book Antiqua" w:eastAsia="Book Antiqua" w:hAnsi="Book Antiqua" w:cs="Book Antiqua"/>
          <w:color w:val="000000"/>
        </w:rPr>
        <w:t>0.05). There were no significant differences in graft loss among the three groups (</w:t>
      </w:r>
      <w:r>
        <w:rPr>
          <w:rFonts w:ascii="Book Antiqua" w:eastAsia="Book Antiqua" w:hAnsi="Book Antiqua" w:cs="Book Antiqua"/>
          <w:i/>
          <w:iCs/>
          <w:color w:val="000000"/>
        </w:rPr>
        <w:t>P</w:t>
      </w:r>
      <w:r w:rsidR="002348E3">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2348E3">
        <w:rPr>
          <w:rFonts w:ascii="Book Antiqua" w:eastAsia="Book Antiqua" w:hAnsi="Book Antiqua" w:cs="Book Antiqua"/>
          <w:color w:val="000000"/>
        </w:rPr>
        <w:t xml:space="preserve"> </w:t>
      </w:r>
      <w:r>
        <w:rPr>
          <w:rFonts w:ascii="Book Antiqua" w:eastAsia="Book Antiqua" w:hAnsi="Book Antiqua" w:cs="Book Antiqua"/>
          <w:color w:val="000000"/>
        </w:rPr>
        <w:t>1.000).</w:t>
      </w:r>
    </w:p>
    <w:p w14:paraId="19C5CB1E" w14:textId="2E876E8A" w:rsidR="00A77B3E" w:rsidRDefault="004B5CBF" w:rsidP="003949C2">
      <w:pPr>
        <w:spacing w:line="360" w:lineRule="auto"/>
        <w:ind w:firstLineChars="100" w:firstLine="240"/>
        <w:jc w:val="both"/>
      </w:pPr>
      <w:r>
        <w:rPr>
          <w:rFonts w:ascii="Book Antiqua" w:eastAsia="Book Antiqua" w:hAnsi="Book Antiqua" w:cs="Book Antiqua"/>
          <w:color w:val="000000"/>
        </w:rPr>
        <w:lastRenderedPageBreak/>
        <w:t xml:space="preserve">Cumulative </w:t>
      </w:r>
      <w:r w:rsidR="00631B20">
        <w:rPr>
          <w:rFonts w:ascii="Book Antiqua" w:eastAsia="Book Antiqua" w:hAnsi="Book Antiqua" w:cs="Book Antiqua"/>
          <w:color w:val="000000"/>
        </w:rPr>
        <w:t xml:space="preserve">3-mo </w:t>
      </w:r>
      <w:r>
        <w:rPr>
          <w:rFonts w:ascii="Book Antiqua" w:eastAsia="Book Antiqua" w:hAnsi="Book Antiqua" w:cs="Book Antiqua"/>
          <w:color w:val="000000"/>
        </w:rPr>
        <w:t>survival rate</w:t>
      </w:r>
      <w:r w:rsidR="00631B20">
        <w:rPr>
          <w:rFonts w:ascii="Book Antiqua" w:eastAsia="Book Antiqua" w:hAnsi="Book Antiqua" w:cs="Book Antiqua"/>
          <w:color w:val="000000"/>
        </w:rPr>
        <w:t>s</w:t>
      </w:r>
      <w:r>
        <w:rPr>
          <w:rFonts w:ascii="Book Antiqua" w:eastAsia="Book Antiqua" w:hAnsi="Book Antiqua" w:cs="Book Antiqua"/>
          <w:color w:val="000000"/>
        </w:rPr>
        <w:t xml:space="preserve"> at postoperative month</w:t>
      </w:r>
      <w:r w:rsidR="00631B20">
        <w:rPr>
          <w:rFonts w:ascii="Book Antiqua" w:eastAsia="Book Antiqua" w:hAnsi="Book Antiqua" w:cs="Book Antiqua"/>
          <w:color w:val="000000"/>
        </w:rPr>
        <w:t xml:space="preserve"> 3</w:t>
      </w:r>
      <w:r>
        <w:rPr>
          <w:rFonts w:ascii="Book Antiqua" w:eastAsia="Book Antiqua" w:hAnsi="Book Antiqua" w:cs="Book Antiqua"/>
          <w:color w:val="000000"/>
        </w:rPr>
        <w:t xml:space="preserve"> were 98.5%, 90.2%</w:t>
      </w:r>
      <w:r w:rsidR="00631B20">
        <w:rPr>
          <w:rFonts w:ascii="Book Antiqua" w:eastAsia="Book Antiqua" w:hAnsi="Book Antiqua" w:cs="Book Antiqua"/>
          <w:color w:val="000000"/>
        </w:rPr>
        <w:t>,</w:t>
      </w:r>
      <w:r>
        <w:rPr>
          <w:rFonts w:ascii="Book Antiqua" w:eastAsia="Book Antiqua" w:hAnsi="Book Antiqua" w:cs="Book Antiqua"/>
          <w:color w:val="000000"/>
        </w:rPr>
        <w:t xml:space="preserve"> and 93% in the low</w:t>
      </w:r>
      <w:r w:rsidR="00631B20">
        <w:rPr>
          <w:rFonts w:ascii="Book Antiqua" w:eastAsia="Book Antiqua" w:hAnsi="Book Antiqua" w:cs="Book Antiqua"/>
          <w:color w:val="000000"/>
        </w:rPr>
        <w:t>-</w:t>
      </w:r>
      <w:r>
        <w:rPr>
          <w:rFonts w:ascii="Book Antiqua" w:eastAsia="Book Antiqua" w:hAnsi="Book Antiqua" w:cs="Book Antiqua"/>
          <w:color w:val="000000"/>
        </w:rPr>
        <w:t>, medium</w:t>
      </w:r>
      <w:r w:rsidR="00631B20">
        <w:rPr>
          <w:rFonts w:ascii="Book Antiqua" w:eastAsia="Book Antiqua" w:hAnsi="Book Antiqua" w:cs="Book Antiqua"/>
          <w:color w:val="000000"/>
        </w:rPr>
        <w:t>-</w:t>
      </w:r>
      <w:r>
        <w:rPr>
          <w:rFonts w:ascii="Book Antiqua" w:eastAsia="Book Antiqua" w:hAnsi="Book Antiqua" w:cs="Book Antiqua"/>
          <w:color w:val="000000"/>
        </w:rPr>
        <w:t>, and high</w:t>
      </w:r>
      <w:r w:rsidR="00631B20">
        <w:rPr>
          <w:rFonts w:ascii="Book Antiqua" w:eastAsia="Book Antiqua" w:hAnsi="Book Antiqua" w:cs="Book Antiqua"/>
          <w:color w:val="000000"/>
        </w:rPr>
        <w:t>-</w:t>
      </w:r>
      <w:r>
        <w:rPr>
          <w:rFonts w:ascii="Book Antiqua" w:eastAsia="Book Antiqua" w:hAnsi="Book Antiqua" w:cs="Book Antiqua"/>
          <w:color w:val="000000"/>
        </w:rPr>
        <w:t>score groups, respectively. No significant difference</w:t>
      </w:r>
      <w:r w:rsidR="00631B20">
        <w:rPr>
          <w:rFonts w:ascii="Book Antiqua" w:eastAsia="Book Antiqua" w:hAnsi="Book Antiqua" w:cs="Book Antiqua"/>
          <w:color w:val="000000"/>
        </w:rPr>
        <w:t>s</w:t>
      </w:r>
      <w:r>
        <w:rPr>
          <w:rFonts w:ascii="Book Antiqua" w:eastAsia="Book Antiqua" w:hAnsi="Book Antiqua" w:cs="Book Antiqua"/>
          <w:color w:val="000000"/>
        </w:rPr>
        <w:t xml:space="preserve"> </w:t>
      </w:r>
      <w:r w:rsidR="00631B20">
        <w:rPr>
          <w:rFonts w:ascii="Book Antiqua" w:eastAsia="Book Antiqua" w:hAnsi="Book Antiqua" w:cs="Book Antiqua"/>
          <w:color w:val="000000"/>
        </w:rPr>
        <w:t xml:space="preserve">were </w:t>
      </w:r>
      <w:r>
        <w:rPr>
          <w:rFonts w:ascii="Book Antiqua" w:eastAsia="Book Antiqua" w:hAnsi="Book Antiqua" w:cs="Book Antiqua"/>
          <w:color w:val="000000"/>
        </w:rPr>
        <w:t>observed among the three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95%CI</w:t>
      </w:r>
      <w:r w:rsidR="00CF51AB">
        <w:rPr>
          <w:rFonts w:ascii="Book Antiqua" w:eastAsia="Book Antiqua" w:hAnsi="Book Antiqua" w:cs="Book Antiqua"/>
          <w:color w:val="000000"/>
        </w:rPr>
        <w:t xml:space="preserve">: </w:t>
      </w:r>
      <w:r>
        <w:rPr>
          <w:rFonts w:ascii="Book Antiqua" w:eastAsia="Book Antiqua" w:hAnsi="Book Antiqua" w:cs="Book Antiqua"/>
          <w:color w:val="000000"/>
        </w:rPr>
        <w:t>0.831-0.873).</w:t>
      </w:r>
    </w:p>
    <w:p w14:paraId="361CDF9C" w14:textId="6C2B8C0E" w:rsidR="00A77B3E" w:rsidRDefault="00B27E87" w:rsidP="003949C2">
      <w:pPr>
        <w:spacing w:line="360" w:lineRule="auto"/>
        <w:ind w:firstLineChars="100" w:firstLine="240"/>
        <w:jc w:val="both"/>
      </w:pPr>
      <w:r>
        <w:rPr>
          <w:rFonts w:ascii="Book Antiqua" w:eastAsia="Book Antiqua" w:hAnsi="Book Antiqua" w:cs="Book Antiqua"/>
          <w:color w:val="000000"/>
        </w:rPr>
        <w:t>T</w:t>
      </w:r>
      <w:r w:rsidR="004B5CBF">
        <w:rPr>
          <w:rFonts w:ascii="Book Antiqua" w:eastAsia="Book Antiqua" w:hAnsi="Book Antiqua" w:cs="Book Antiqua"/>
          <w:color w:val="000000"/>
        </w:rPr>
        <w:t>he PMTH of male patients was 20.11 ± 3.68 cm/m</w:t>
      </w:r>
      <w:r w:rsidR="004B5CBF">
        <w:rPr>
          <w:rFonts w:ascii="Book Antiqua" w:eastAsia="Book Antiqua" w:hAnsi="Book Antiqua" w:cs="Book Antiqua"/>
          <w:color w:val="000000"/>
          <w:szCs w:val="30"/>
          <w:vertAlign w:val="superscript"/>
        </w:rPr>
        <w:t>2</w:t>
      </w:r>
      <w:r w:rsidR="00631B20">
        <w:rPr>
          <w:rFonts w:ascii="Book Antiqua" w:eastAsia="Book Antiqua" w:hAnsi="Book Antiqua" w:cs="Book Antiqua"/>
          <w:color w:val="000000"/>
        </w:rPr>
        <w:t>,</w:t>
      </w:r>
      <w:r w:rsidR="004B5CBF">
        <w:rPr>
          <w:rFonts w:ascii="Book Antiqua" w:eastAsia="Book Antiqua" w:hAnsi="Book Antiqua" w:cs="Book Antiqua"/>
          <w:color w:val="000000"/>
        </w:rPr>
        <w:t xml:space="preserve"> </w:t>
      </w:r>
      <w:r w:rsidR="00631B20">
        <w:rPr>
          <w:rFonts w:ascii="Book Antiqua" w:eastAsia="Book Antiqua" w:hAnsi="Book Antiqua" w:cs="Book Antiqua"/>
          <w:color w:val="000000"/>
        </w:rPr>
        <w:t>and</w:t>
      </w:r>
      <w:r w:rsidR="004B5CBF">
        <w:rPr>
          <w:rFonts w:ascii="Book Antiqua" w:eastAsia="Book Antiqua" w:hAnsi="Book Antiqua" w:cs="Book Antiqua"/>
          <w:color w:val="000000"/>
        </w:rPr>
        <w:t xml:space="preserve"> the AUC </w:t>
      </w:r>
      <w:r w:rsidR="00631B20">
        <w:rPr>
          <w:rFonts w:ascii="Book Antiqua" w:eastAsia="Book Antiqua" w:hAnsi="Book Antiqua" w:cs="Book Antiqua"/>
          <w:color w:val="000000"/>
        </w:rPr>
        <w:t xml:space="preserve">of the ROC curve </w:t>
      </w:r>
      <w:r w:rsidR="009849D9">
        <w:rPr>
          <w:rFonts w:ascii="Book Antiqua" w:eastAsia="Book Antiqua" w:hAnsi="Book Antiqua" w:cs="Book Antiqua"/>
          <w:color w:val="000000"/>
        </w:rPr>
        <w:t xml:space="preserve">for male patients (Figure 2A) </w:t>
      </w:r>
      <w:r w:rsidR="004B5CBF">
        <w:rPr>
          <w:rFonts w:ascii="Book Antiqua" w:eastAsia="Book Antiqua" w:hAnsi="Book Antiqua" w:cs="Book Antiqua"/>
          <w:color w:val="000000"/>
        </w:rPr>
        <w:t>was 0.703 (</w:t>
      </w:r>
      <w:r w:rsidR="004B5CBF">
        <w:rPr>
          <w:rFonts w:ascii="Book Antiqua" w:eastAsia="Book Antiqua" w:hAnsi="Book Antiqua" w:cs="Book Antiqua"/>
          <w:i/>
          <w:iCs/>
          <w:color w:val="000000"/>
        </w:rPr>
        <w:t>P</w:t>
      </w:r>
      <w:r w:rsidR="00E2683A">
        <w:rPr>
          <w:rFonts w:ascii="Book Antiqua" w:eastAsia="Book Antiqua" w:hAnsi="Book Antiqua" w:cs="Book Antiqua"/>
          <w:i/>
          <w:iCs/>
          <w:color w:val="000000"/>
        </w:rPr>
        <w:t xml:space="preserve"> </w:t>
      </w:r>
      <w:r w:rsidR="004B5CBF">
        <w:rPr>
          <w:rFonts w:ascii="Book Antiqua" w:eastAsia="Book Antiqua" w:hAnsi="Book Antiqua" w:cs="Book Antiqua"/>
          <w:color w:val="000000"/>
        </w:rPr>
        <w:t>=</w:t>
      </w:r>
      <w:r w:rsidR="00E2683A">
        <w:rPr>
          <w:rFonts w:ascii="Book Antiqua" w:eastAsia="Book Antiqua" w:hAnsi="Book Antiqua" w:cs="Book Antiqua"/>
          <w:color w:val="000000"/>
        </w:rPr>
        <w:t xml:space="preserve"> </w:t>
      </w:r>
      <w:r w:rsidR="004B5CBF">
        <w:rPr>
          <w:rFonts w:ascii="Book Antiqua" w:eastAsia="Book Antiqua" w:hAnsi="Book Antiqua" w:cs="Book Antiqua"/>
          <w:color w:val="000000"/>
        </w:rPr>
        <w:t>0.02, 95%</w:t>
      </w:r>
      <w:r w:rsidR="004B5CBF" w:rsidRPr="00607910">
        <w:rPr>
          <w:rFonts w:ascii="Book Antiqua" w:eastAsia="Book Antiqua" w:hAnsi="Book Antiqua" w:cs="Book Antiqua"/>
          <w:color w:val="000000"/>
        </w:rPr>
        <w:t>CI</w:t>
      </w:r>
      <w:r w:rsidR="00607910">
        <w:rPr>
          <w:rFonts w:ascii="Book Antiqua" w:eastAsia="Book Antiqua" w:hAnsi="Book Antiqua" w:cs="Book Antiqua"/>
          <w:color w:val="000000"/>
        </w:rPr>
        <w:t xml:space="preserve">: </w:t>
      </w:r>
      <w:r w:rsidR="004B5CBF">
        <w:rPr>
          <w:rFonts w:ascii="Book Antiqua" w:eastAsia="Book Antiqua" w:hAnsi="Book Antiqua" w:cs="Book Antiqua"/>
          <w:color w:val="000000"/>
        </w:rPr>
        <w:t>0.633-0.767)</w:t>
      </w:r>
      <w:r w:rsidR="00631B20">
        <w:rPr>
          <w:rFonts w:ascii="Book Antiqua" w:eastAsia="Book Antiqua" w:hAnsi="Book Antiqua" w:cs="Book Antiqua"/>
          <w:color w:val="000000"/>
        </w:rPr>
        <w:t>.</w:t>
      </w:r>
      <w:r w:rsidR="004B5CBF">
        <w:rPr>
          <w:rFonts w:ascii="Book Antiqua" w:eastAsia="Book Antiqua" w:hAnsi="Book Antiqua" w:cs="Book Antiqua"/>
          <w:color w:val="000000"/>
        </w:rPr>
        <w:t xml:space="preserve"> </w:t>
      </w:r>
      <w:r w:rsidR="00631B20">
        <w:rPr>
          <w:rFonts w:ascii="Book Antiqua" w:eastAsia="Book Antiqua" w:hAnsi="Book Antiqua" w:cs="Book Antiqua"/>
          <w:color w:val="000000"/>
        </w:rPr>
        <w:t xml:space="preserve">The </w:t>
      </w:r>
      <w:r w:rsidR="004B5CBF">
        <w:rPr>
          <w:rFonts w:ascii="Book Antiqua" w:eastAsia="Book Antiqua" w:hAnsi="Book Antiqua" w:cs="Book Antiqua"/>
          <w:color w:val="000000"/>
        </w:rPr>
        <w:t>optimal Youden index was 0.387, and the cutoff point was 17.9 cm/m</w:t>
      </w:r>
      <w:r w:rsidR="004B5CBF">
        <w:rPr>
          <w:rFonts w:ascii="Book Antiqua" w:eastAsia="Book Antiqua" w:hAnsi="Book Antiqua" w:cs="Book Antiqua"/>
          <w:color w:val="000000"/>
          <w:szCs w:val="30"/>
          <w:vertAlign w:val="superscript"/>
        </w:rPr>
        <w:t>2</w:t>
      </w:r>
      <w:r w:rsidR="00631B20">
        <w:rPr>
          <w:rFonts w:ascii="Book Antiqua" w:eastAsia="Book Antiqua" w:hAnsi="Book Antiqua" w:cs="Book Antiqua"/>
          <w:color w:val="000000"/>
        </w:rPr>
        <w:t>.</w:t>
      </w:r>
      <w:r w:rsidR="004B5CBF">
        <w:rPr>
          <w:rFonts w:ascii="Book Antiqua" w:eastAsia="Book Antiqua" w:hAnsi="Book Antiqua" w:cs="Book Antiqua"/>
          <w:color w:val="000000"/>
        </w:rPr>
        <w:t xml:space="preserve"> </w:t>
      </w:r>
      <w:r w:rsidR="00631B20">
        <w:rPr>
          <w:rFonts w:ascii="Book Antiqua" w:eastAsia="Book Antiqua" w:hAnsi="Book Antiqua" w:cs="Book Antiqua"/>
          <w:color w:val="000000"/>
        </w:rPr>
        <w:t>T</w:t>
      </w:r>
      <w:r w:rsidR="004B5CBF">
        <w:rPr>
          <w:rFonts w:ascii="Book Antiqua" w:eastAsia="Book Antiqua" w:hAnsi="Book Antiqua" w:cs="Book Antiqua"/>
          <w:color w:val="000000"/>
        </w:rPr>
        <w:t xml:space="preserve">he male high PMTH group consisted of </w:t>
      </w:r>
      <w:r w:rsidR="00631B20">
        <w:rPr>
          <w:rFonts w:ascii="Book Antiqua" w:eastAsia="Book Antiqua" w:hAnsi="Book Antiqua" w:cs="Book Antiqua"/>
          <w:color w:val="000000"/>
        </w:rPr>
        <w:t xml:space="preserve">127 </w:t>
      </w:r>
      <w:r w:rsidR="004B5CBF">
        <w:rPr>
          <w:rFonts w:ascii="Book Antiqua" w:eastAsia="Book Antiqua" w:hAnsi="Book Antiqua" w:cs="Book Antiqua"/>
          <w:color w:val="000000"/>
        </w:rPr>
        <w:t>male patients with score</w:t>
      </w:r>
      <w:r w:rsidR="009849D9">
        <w:rPr>
          <w:rFonts w:ascii="Book Antiqua" w:eastAsia="Book Antiqua" w:hAnsi="Book Antiqua" w:cs="Book Antiqua"/>
          <w:color w:val="000000"/>
        </w:rPr>
        <w:t>s</w:t>
      </w:r>
      <w:r w:rsidR="004B5CBF">
        <w:rPr>
          <w:rFonts w:ascii="Book Antiqua" w:eastAsia="Book Antiqua" w:hAnsi="Book Antiqua" w:cs="Book Antiqua"/>
          <w:color w:val="000000"/>
        </w:rPr>
        <w:t xml:space="preserve"> higher than 17.9 cm/m</w:t>
      </w:r>
      <w:r w:rsidR="004B5CBF">
        <w:rPr>
          <w:rFonts w:ascii="Book Antiqua" w:eastAsia="Book Antiqua" w:hAnsi="Book Antiqua" w:cs="Book Antiqua"/>
          <w:color w:val="000000"/>
          <w:szCs w:val="30"/>
          <w:vertAlign w:val="superscript"/>
        </w:rPr>
        <w:t>2</w:t>
      </w:r>
      <w:r w:rsidR="004B5CBF">
        <w:rPr>
          <w:rFonts w:ascii="Book Antiqua" w:eastAsia="Book Antiqua" w:hAnsi="Book Antiqua" w:cs="Book Antiqua"/>
          <w:color w:val="000000"/>
        </w:rPr>
        <w:t xml:space="preserve"> and the male low PMTH group consisted of </w:t>
      </w:r>
      <w:r w:rsidR="00631B20">
        <w:rPr>
          <w:rFonts w:ascii="Book Antiqua" w:eastAsia="Book Antiqua" w:hAnsi="Book Antiqua" w:cs="Book Antiqua"/>
          <w:color w:val="000000"/>
        </w:rPr>
        <w:t xml:space="preserve">63 </w:t>
      </w:r>
      <w:r w:rsidR="004B5CBF">
        <w:rPr>
          <w:rFonts w:ascii="Book Antiqua" w:eastAsia="Book Antiqua" w:hAnsi="Book Antiqua" w:cs="Book Antiqua"/>
          <w:color w:val="000000"/>
        </w:rPr>
        <w:t>patients with score</w:t>
      </w:r>
      <w:r w:rsidR="009849D9">
        <w:rPr>
          <w:rFonts w:ascii="Book Antiqua" w:eastAsia="Book Antiqua" w:hAnsi="Book Antiqua" w:cs="Book Antiqua"/>
          <w:color w:val="000000"/>
        </w:rPr>
        <w:t>s</w:t>
      </w:r>
      <w:r w:rsidR="004B5CBF">
        <w:rPr>
          <w:rFonts w:ascii="Book Antiqua" w:eastAsia="Book Antiqua" w:hAnsi="Book Antiqua" w:cs="Book Antiqua"/>
          <w:color w:val="000000"/>
        </w:rPr>
        <w:t xml:space="preserve"> lower than 17.9 cm/m</w:t>
      </w:r>
      <w:r w:rsidR="004B5CBF">
        <w:rPr>
          <w:rFonts w:ascii="Book Antiqua" w:eastAsia="Book Antiqua" w:hAnsi="Book Antiqua" w:cs="Book Antiqua"/>
          <w:color w:val="000000"/>
          <w:szCs w:val="30"/>
          <w:vertAlign w:val="superscript"/>
        </w:rPr>
        <w:t>2</w:t>
      </w:r>
      <w:r w:rsidR="004B5CBF">
        <w:rPr>
          <w:rFonts w:ascii="Book Antiqua" w:eastAsia="Book Antiqua" w:hAnsi="Book Antiqua" w:cs="Book Antiqua"/>
          <w:color w:val="000000"/>
        </w:rPr>
        <w:t xml:space="preserve">. </w:t>
      </w:r>
      <w:r w:rsidR="009849D9">
        <w:rPr>
          <w:rFonts w:ascii="Book Antiqua" w:eastAsia="Book Antiqua" w:hAnsi="Book Antiqua" w:cs="Book Antiqua"/>
          <w:color w:val="000000"/>
        </w:rPr>
        <w:t>T</w:t>
      </w:r>
      <w:r w:rsidR="004B5CBF">
        <w:rPr>
          <w:rFonts w:ascii="Book Antiqua" w:eastAsia="Book Antiqua" w:hAnsi="Book Antiqua" w:cs="Book Antiqua"/>
          <w:color w:val="000000"/>
        </w:rPr>
        <w:t xml:space="preserve">he AUC </w:t>
      </w:r>
      <w:r w:rsidR="009849D9">
        <w:rPr>
          <w:rFonts w:ascii="Book Antiqua" w:eastAsia="Book Antiqua" w:hAnsi="Book Antiqua" w:cs="Book Antiqua"/>
          <w:color w:val="000000"/>
        </w:rPr>
        <w:t xml:space="preserve">of the ROC curve for female patients </w:t>
      </w:r>
      <w:r w:rsidR="004B5CBF">
        <w:rPr>
          <w:rFonts w:ascii="Book Antiqua" w:eastAsia="Book Antiqua" w:hAnsi="Book Antiqua" w:cs="Book Antiqua"/>
          <w:color w:val="000000"/>
        </w:rPr>
        <w:t>was 0.753 (</w:t>
      </w:r>
      <w:r w:rsidR="004B5CBF">
        <w:rPr>
          <w:rFonts w:ascii="Book Antiqua" w:eastAsia="Book Antiqua" w:hAnsi="Book Antiqua" w:cs="Book Antiqua"/>
          <w:i/>
          <w:iCs/>
          <w:color w:val="000000"/>
        </w:rPr>
        <w:t>P</w:t>
      </w:r>
      <w:r w:rsidR="00930072">
        <w:rPr>
          <w:rFonts w:ascii="Book Antiqua" w:eastAsia="Book Antiqua" w:hAnsi="Book Antiqua" w:cs="Book Antiqua"/>
          <w:i/>
          <w:iCs/>
          <w:color w:val="000000"/>
        </w:rPr>
        <w:t xml:space="preserve"> </w:t>
      </w:r>
      <w:r w:rsidR="004B5CBF">
        <w:rPr>
          <w:rFonts w:ascii="Book Antiqua" w:eastAsia="Book Antiqua" w:hAnsi="Book Antiqua" w:cs="Book Antiqua"/>
          <w:color w:val="000000"/>
        </w:rPr>
        <w:t>=</w:t>
      </w:r>
      <w:r w:rsidR="00930072">
        <w:rPr>
          <w:rFonts w:ascii="Book Antiqua" w:eastAsia="Book Antiqua" w:hAnsi="Book Antiqua" w:cs="Book Antiqua"/>
          <w:color w:val="000000"/>
        </w:rPr>
        <w:t xml:space="preserve"> </w:t>
      </w:r>
      <w:r w:rsidR="004B5CBF">
        <w:rPr>
          <w:rFonts w:ascii="Book Antiqua" w:eastAsia="Book Antiqua" w:hAnsi="Book Antiqua" w:cs="Book Antiqua"/>
          <w:color w:val="000000"/>
        </w:rPr>
        <w:t>0.009, 95%</w:t>
      </w:r>
      <w:r w:rsidR="004B5CBF" w:rsidRPr="00F45155">
        <w:rPr>
          <w:rFonts w:ascii="Book Antiqua" w:eastAsia="Book Antiqua" w:hAnsi="Book Antiqua" w:cs="Book Antiqua"/>
          <w:color w:val="000000"/>
        </w:rPr>
        <w:t>CI</w:t>
      </w:r>
      <w:r w:rsidR="00F45155">
        <w:rPr>
          <w:rFonts w:ascii="Book Antiqua" w:eastAsia="Book Antiqua" w:hAnsi="Book Antiqua" w:cs="Book Antiqua"/>
          <w:color w:val="000000"/>
        </w:rPr>
        <w:t xml:space="preserve">: </w:t>
      </w:r>
      <w:r w:rsidR="004B5CBF">
        <w:rPr>
          <w:rFonts w:ascii="Book Antiqua" w:eastAsia="Book Antiqua" w:hAnsi="Book Antiqua" w:cs="Book Antiqua"/>
          <w:color w:val="000000"/>
        </w:rPr>
        <w:t>0.629-0.852)</w:t>
      </w:r>
      <w:r w:rsidR="009849D9">
        <w:rPr>
          <w:rFonts w:ascii="Book Antiqua" w:eastAsia="Book Antiqua" w:hAnsi="Book Antiqua" w:cs="Book Antiqua"/>
          <w:color w:val="000000"/>
        </w:rPr>
        <w:t xml:space="preserve">, </w:t>
      </w:r>
      <w:r w:rsidR="004B5CBF">
        <w:rPr>
          <w:rFonts w:ascii="Book Antiqua" w:eastAsia="Book Antiqua" w:hAnsi="Book Antiqua" w:cs="Book Antiqua"/>
          <w:color w:val="000000"/>
        </w:rPr>
        <w:t>the optimal Youden index was 0.609, and the cutoff point was 14.1 cm/m</w:t>
      </w:r>
      <w:r w:rsidR="004B5CBF">
        <w:rPr>
          <w:rFonts w:ascii="Book Antiqua" w:eastAsia="Book Antiqua" w:hAnsi="Book Antiqua" w:cs="Book Antiqua"/>
          <w:color w:val="000000"/>
          <w:szCs w:val="30"/>
          <w:vertAlign w:val="superscript"/>
        </w:rPr>
        <w:t>2</w:t>
      </w:r>
      <w:r w:rsidR="009849D9">
        <w:rPr>
          <w:rFonts w:ascii="Book Antiqua" w:eastAsia="Book Antiqua" w:hAnsi="Book Antiqua" w:cs="Book Antiqua"/>
          <w:color w:val="000000"/>
        </w:rPr>
        <w:t>.</w:t>
      </w:r>
      <w:r w:rsidR="004B5CBF">
        <w:rPr>
          <w:rFonts w:ascii="Book Antiqua" w:eastAsia="Book Antiqua" w:hAnsi="Book Antiqua" w:cs="Book Antiqua"/>
          <w:color w:val="000000"/>
        </w:rPr>
        <w:t xml:space="preserve"> </w:t>
      </w:r>
      <w:r w:rsidR="009849D9">
        <w:rPr>
          <w:rFonts w:ascii="Book Antiqua" w:eastAsia="Book Antiqua" w:hAnsi="Book Antiqua" w:cs="Book Antiqua"/>
          <w:color w:val="000000"/>
        </w:rPr>
        <w:t>T</w:t>
      </w:r>
      <w:r w:rsidR="004B5CBF">
        <w:rPr>
          <w:rFonts w:ascii="Book Antiqua" w:eastAsia="Book Antiqua" w:hAnsi="Book Antiqua" w:cs="Book Antiqua"/>
          <w:color w:val="000000"/>
        </w:rPr>
        <w:t xml:space="preserve">he female high PMTH group consisted of </w:t>
      </w:r>
      <w:r w:rsidR="009849D9">
        <w:rPr>
          <w:rFonts w:ascii="Book Antiqua" w:eastAsia="Book Antiqua" w:hAnsi="Book Antiqua" w:cs="Book Antiqua"/>
          <w:color w:val="000000"/>
        </w:rPr>
        <w:t xml:space="preserve">46 </w:t>
      </w:r>
      <w:r w:rsidR="004B5CBF">
        <w:rPr>
          <w:rFonts w:ascii="Book Antiqua" w:eastAsia="Book Antiqua" w:hAnsi="Book Antiqua" w:cs="Book Antiqua"/>
          <w:color w:val="000000"/>
        </w:rPr>
        <w:t>patients with score</w:t>
      </w:r>
      <w:r w:rsidR="009849D9">
        <w:rPr>
          <w:rFonts w:ascii="Book Antiqua" w:eastAsia="Book Antiqua" w:hAnsi="Book Antiqua" w:cs="Book Antiqua"/>
          <w:color w:val="000000"/>
        </w:rPr>
        <w:t>s</w:t>
      </w:r>
      <w:r w:rsidR="004B5CBF">
        <w:rPr>
          <w:rFonts w:ascii="Book Antiqua" w:eastAsia="Book Antiqua" w:hAnsi="Book Antiqua" w:cs="Book Antiqua"/>
          <w:color w:val="000000"/>
        </w:rPr>
        <w:t xml:space="preserve"> higher than 14.1 cm/m</w:t>
      </w:r>
      <w:r w:rsidR="004B5CBF">
        <w:rPr>
          <w:rFonts w:ascii="Book Antiqua" w:eastAsia="Book Antiqua" w:hAnsi="Book Antiqua" w:cs="Book Antiqua"/>
          <w:color w:val="000000"/>
          <w:szCs w:val="30"/>
          <w:vertAlign w:val="superscript"/>
        </w:rPr>
        <w:t>2</w:t>
      </w:r>
      <w:r w:rsidR="004B5CBF">
        <w:rPr>
          <w:rFonts w:ascii="Book Antiqua" w:eastAsia="Book Antiqua" w:hAnsi="Book Antiqua" w:cs="Book Antiqua"/>
          <w:color w:val="000000"/>
        </w:rPr>
        <w:t>, and the low PMTH group consisted of</w:t>
      </w:r>
      <w:r w:rsidR="009849D9">
        <w:rPr>
          <w:rFonts w:ascii="Book Antiqua" w:eastAsia="Book Antiqua" w:hAnsi="Book Antiqua" w:cs="Book Antiqua"/>
          <w:color w:val="000000"/>
        </w:rPr>
        <w:t xml:space="preserve"> 18</w:t>
      </w:r>
      <w:r w:rsidR="004B5CBF">
        <w:rPr>
          <w:rFonts w:ascii="Book Antiqua" w:eastAsia="Book Antiqua" w:hAnsi="Book Antiqua" w:cs="Book Antiqua"/>
          <w:color w:val="000000"/>
        </w:rPr>
        <w:t xml:space="preserve"> female patients with score</w:t>
      </w:r>
      <w:r w:rsidR="009849D9">
        <w:rPr>
          <w:rFonts w:ascii="Book Antiqua" w:eastAsia="Book Antiqua" w:hAnsi="Book Antiqua" w:cs="Book Antiqua"/>
          <w:color w:val="000000"/>
        </w:rPr>
        <w:t>s</w:t>
      </w:r>
      <w:r w:rsidR="004B5CBF">
        <w:rPr>
          <w:rFonts w:ascii="Book Antiqua" w:eastAsia="Book Antiqua" w:hAnsi="Book Antiqua" w:cs="Book Antiqua"/>
          <w:color w:val="000000"/>
        </w:rPr>
        <w:t xml:space="preserve"> lower than 14.1 cm/m</w:t>
      </w:r>
      <w:r w:rsidR="004B5CBF">
        <w:rPr>
          <w:rFonts w:ascii="Book Antiqua" w:eastAsia="Book Antiqua" w:hAnsi="Book Antiqua" w:cs="Book Antiqua"/>
          <w:color w:val="000000"/>
          <w:szCs w:val="30"/>
          <w:vertAlign w:val="superscript"/>
        </w:rPr>
        <w:t>2</w:t>
      </w:r>
      <w:r w:rsidR="004B5CBF">
        <w:rPr>
          <w:rFonts w:ascii="Book Antiqua" w:eastAsia="Book Antiqua" w:hAnsi="Book Antiqua" w:cs="Book Antiqua"/>
          <w:color w:val="000000"/>
        </w:rPr>
        <w:t xml:space="preserve"> (</w:t>
      </w:r>
      <w:r w:rsidR="004B5CBF">
        <w:rPr>
          <w:rFonts w:ascii="Book Antiqua" w:eastAsia="Book Antiqua" w:hAnsi="Book Antiqua" w:cs="Book Antiqua"/>
          <w:i/>
          <w:iCs/>
          <w:color w:val="000000"/>
        </w:rPr>
        <w:t>n</w:t>
      </w:r>
      <w:r w:rsidR="004B5CBF">
        <w:rPr>
          <w:rFonts w:ascii="Book Antiqua" w:eastAsia="Book Antiqua" w:hAnsi="Book Antiqua" w:cs="Book Antiqua"/>
          <w:color w:val="000000"/>
        </w:rPr>
        <w:t xml:space="preserve"> = 18). </w:t>
      </w:r>
      <w:r w:rsidR="009849D9">
        <w:rPr>
          <w:rFonts w:ascii="Book Antiqua" w:eastAsia="Book Antiqua" w:hAnsi="Book Antiqua" w:cs="Book Antiqua"/>
          <w:color w:val="000000"/>
        </w:rPr>
        <w:t>Overall</w:t>
      </w:r>
      <w:r w:rsidR="004B5CBF">
        <w:rPr>
          <w:rFonts w:ascii="Book Antiqua" w:eastAsia="Book Antiqua" w:hAnsi="Book Antiqua" w:cs="Book Antiqua"/>
          <w:color w:val="000000"/>
        </w:rPr>
        <w:t>, there were 173 patients in the high PMTH group and 81 patients in the low PMTH group.</w:t>
      </w:r>
      <w:r w:rsidR="009849D9">
        <w:rPr>
          <w:rFonts w:ascii="Book Antiqua" w:eastAsia="Book Antiqua" w:hAnsi="Book Antiqua" w:cs="Book Antiqua"/>
          <w:color w:val="000000"/>
        </w:rPr>
        <w:t xml:space="preserve"> </w:t>
      </w:r>
      <w:r w:rsidR="004B5CBF">
        <w:rPr>
          <w:rFonts w:ascii="Book Antiqua" w:eastAsia="Book Antiqua" w:hAnsi="Book Antiqua" w:cs="Book Antiqua"/>
          <w:color w:val="000000"/>
        </w:rPr>
        <w:t xml:space="preserve">Comparison of </w:t>
      </w:r>
      <w:r w:rsidR="009849D9">
        <w:rPr>
          <w:rFonts w:ascii="Book Antiqua" w:eastAsia="Book Antiqua" w:hAnsi="Book Antiqua" w:cs="Book Antiqua"/>
          <w:color w:val="000000"/>
        </w:rPr>
        <w:t xml:space="preserve">the </w:t>
      </w:r>
      <w:r w:rsidR="004B5CBF">
        <w:rPr>
          <w:rFonts w:ascii="Book Antiqua" w:eastAsia="Book Antiqua" w:hAnsi="Book Antiqua" w:cs="Book Antiqua"/>
          <w:color w:val="000000"/>
        </w:rPr>
        <w:t xml:space="preserve">perioperative data </w:t>
      </w:r>
      <w:r w:rsidR="009849D9">
        <w:rPr>
          <w:rFonts w:ascii="Book Antiqua" w:eastAsia="Book Antiqua" w:hAnsi="Book Antiqua" w:cs="Book Antiqua"/>
          <w:color w:val="000000"/>
        </w:rPr>
        <w:t xml:space="preserve">of </w:t>
      </w:r>
      <w:r w:rsidR="004B5CBF">
        <w:rPr>
          <w:rFonts w:ascii="Book Antiqua" w:eastAsia="Book Antiqua" w:hAnsi="Book Antiqua" w:cs="Book Antiqua"/>
          <w:color w:val="000000"/>
        </w:rPr>
        <w:t>the two PMTH groups</w:t>
      </w:r>
      <w:r w:rsidR="009849D9">
        <w:rPr>
          <w:rFonts w:ascii="Book Antiqua" w:eastAsia="Book Antiqua" w:hAnsi="Book Antiqua" w:cs="Book Antiqua"/>
          <w:color w:val="000000"/>
        </w:rPr>
        <w:t xml:space="preserve"> (Tables 4 and 5) found</w:t>
      </w:r>
      <w:r w:rsidR="004B5CBF">
        <w:rPr>
          <w:rFonts w:ascii="Book Antiqua" w:eastAsia="Book Antiqua" w:hAnsi="Book Antiqua" w:cs="Book Antiqua"/>
          <w:color w:val="000000"/>
        </w:rPr>
        <w:t xml:space="preserve"> </w:t>
      </w:r>
      <w:r w:rsidR="009849D9">
        <w:rPr>
          <w:rFonts w:ascii="Book Antiqua" w:eastAsia="Book Antiqua" w:hAnsi="Book Antiqua" w:cs="Book Antiqua"/>
          <w:color w:val="000000"/>
        </w:rPr>
        <w:t xml:space="preserve">that </w:t>
      </w:r>
      <w:r w:rsidR="004B5CBF">
        <w:rPr>
          <w:rFonts w:ascii="Book Antiqua" w:eastAsia="Book Antiqua" w:hAnsi="Book Antiqua" w:cs="Book Antiqua"/>
          <w:color w:val="000000"/>
        </w:rPr>
        <w:t>the patients in the low PMTH group had lower serum BUN levels, more intraoperative RBC and frozen fresh plasma transfusions, and longer ventilator extubation times than those in the high PMTH group (</w:t>
      </w:r>
      <w:r w:rsidR="004B5CBF">
        <w:rPr>
          <w:rFonts w:ascii="Book Antiqua" w:eastAsia="Book Antiqua" w:hAnsi="Book Antiqua" w:cs="Book Antiqua"/>
          <w:i/>
          <w:iCs/>
          <w:color w:val="000000"/>
        </w:rPr>
        <w:t>P</w:t>
      </w:r>
      <w:r w:rsidR="004B5CBF">
        <w:rPr>
          <w:rFonts w:ascii="Book Antiqua" w:eastAsia="Book Antiqua" w:hAnsi="Book Antiqua" w:cs="Book Antiqua"/>
          <w:color w:val="000000"/>
        </w:rPr>
        <w:t xml:space="preserve"> &lt; 0.05). There </w:t>
      </w:r>
      <w:r w:rsidR="009849D9">
        <w:rPr>
          <w:rFonts w:ascii="Book Antiqua" w:eastAsia="Book Antiqua" w:hAnsi="Book Antiqua" w:cs="Book Antiqua"/>
          <w:color w:val="000000"/>
        </w:rPr>
        <w:t xml:space="preserve">were </w:t>
      </w:r>
      <w:r w:rsidR="004B5CBF">
        <w:rPr>
          <w:rFonts w:ascii="Book Antiqua" w:eastAsia="Book Antiqua" w:hAnsi="Book Antiqua" w:cs="Book Antiqua"/>
          <w:color w:val="000000"/>
        </w:rPr>
        <w:t>no significant difference</w:t>
      </w:r>
      <w:r w:rsidR="009849D9">
        <w:rPr>
          <w:rFonts w:ascii="Book Antiqua" w:eastAsia="Book Antiqua" w:hAnsi="Book Antiqua" w:cs="Book Antiqua"/>
          <w:color w:val="000000"/>
        </w:rPr>
        <w:t>s</w:t>
      </w:r>
      <w:r w:rsidR="004B5CBF">
        <w:rPr>
          <w:rFonts w:ascii="Book Antiqua" w:eastAsia="Book Antiqua" w:hAnsi="Book Antiqua" w:cs="Book Antiqua"/>
          <w:color w:val="000000"/>
        </w:rPr>
        <w:t xml:space="preserve"> in sex, age, preoperative BMI, MELD score, serum </w:t>
      </w:r>
      <w:r w:rsidR="004B5CBF">
        <w:rPr>
          <w:rFonts w:ascii="Book Antiqua" w:eastAsia="Book Antiqua" w:hAnsi="Book Antiqua" w:cs="Book Antiqua"/>
          <w:color w:val="000000"/>
          <w:shd w:val="clear" w:color="auto" w:fill="FFFFFF"/>
        </w:rPr>
        <w:t xml:space="preserve">hemoglobin, </w:t>
      </w:r>
      <w:r w:rsidR="004B5CBF">
        <w:rPr>
          <w:rFonts w:ascii="Book Antiqua" w:eastAsia="Book Antiqua" w:hAnsi="Book Antiqua" w:cs="Book Antiqua"/>
          <w:color w:val="000000"/>
        </w:rPr>
        <w:t xml:space="preserve">total cholesterol, total lymphocyte count, WBC or PLT count, intraoperative blood loss, anhepatic phase, operation time, </w:t>
      </w:r>
      <w:r w:rsidR="009849D9">
        <w:rPr>
          <w:rFonts w:ascii="Book Antiqua" w:eastAsia="Book Antiqua" w:hAnsi="Book Antiqua" w:cs="Book Antiqua"/>
          <w:color w:val="000000"/>
        </w:rPr>
        <w:t xml:space="preserve">length of </w:t>
      </w:r>
      <w:r w:rsidR="004B5CBF">
        <w:rPr>
          <w:rFonts w:ascii="Book Antiqua" w:eastAsia="Book Antiqua" w:hAnsi="Book Antiqua" w:cs="Book Antiqua"/>
          <w:color w:val="000000"/>
        </w:rPr>
        <w:t>postoperative ICU stay or hospital</w:t>
      </w:r>
      <w:r w:rsidR="009849D9">
        <w:rPr>
          <w:rFonts w:ascii="Book Antiqua" w:eastAsia="Book Antiqua" w:hAnsi="Book Antiqua" w:cs="Book Antiqua"/>
          <w:color w:val="000000"/>
        </w:rPr>
        <w:t xml:space="preserve"> stay</w:t>
      </w:r>
      <w:r w:rsidR="004B5CBF">
        <w:rPr>
          <w:rFonts w:ascii="Book Antiqua" w:eastAsia="Book Antiqua" w:hAnsi="Book Antiqua" w:cs="Book Antiqua"/>
          <w:color w:val="000000"/>
        </w:rPr>
        <w:t xml:space="preserve">, postoperative serum bilirubin, Cr, BUN, or INR on </w:t>
      </w:r>
      <w:r w:rsidR="009849D9">
        <w:rPr>
          <w:rFonts w:ascii="Book Antiqua" w:eastAsia="Book Antiqua" w:hAnsi="Book Antiqua" w:cs="Book Antiqua"/>
          <w:color w:val="000000"/>
        </w:rPr>
        <w:t xml:space="preserve">days 7 </w:t>
      </w:r>
      <w:r w:rsidR="004B5CBF">
        <w:rPr>
          <w:rFonts w:ascii="Book Antiqua" w:eastAsia="Book Antiqua" w:hAnsi="Book Antiqua" w:cs="Book Antiqua"/>
          <w:color w:val="000000"/>
        </w:rPr>
        <w:t xml:space="preserve">and </w:t>
      </w:r>
      <w:r w:rsidR="009849D9">
        <w:rPr>
          <w:rFonts w:ascii="Book Antiqua" w:eastAsia="Book Antiqua" w:hAnsi="Book Antiqua" w:cs="Book Antiqua"/>
          <w:color w:val="000000"/>
        </w:rPr>
        <w:t xml:space="preserve">14 </w:t>
      </w:r>
      <w:r w:rsidR="004B5CBF">
        <w:rPr>
          <w:rFonts w:ascii="Book Antiqua" w:eastAsia="Book Antiqua" w:hAnsi="Book Antiqua" w:cs="Book Antiqua"/>
          <w:color w:val="000000"/>
        </w:rPr>
        <w:t>between the two groups (</w:t>
      </w:r>
      <w:r w:rsidR="004B5CBF">
        <w:rPr>
          <w:rFonts w:ascii="Book Antiqua" w:eastAsia="Book Antiqua" w:hAnsi="Book Antiqua" w:cs="Book Antiqua"/>
          <w:i/>
          <w:iCs/>
          <w:color w:val="000000"/>
        </w:rPr>
        <w:t>P</w:t>
      </w:r>
      <w:r w:rsidR="007216DE">
        <w:rPr>
          <w:rFonts w:ascii="Book Antiqua" w:eastAsia="Book Antiqua" w:hAnsi="Book Antiqua" w:cs="Book Antiqua"/>
          <w:i/>
          <w:iCs/>
          <w:color w:val="000000"/>
        </w:rPr>
        <w:t xml:space="preserve"> </w:t>
      </w:r>
      <w:r w:rsidR="004B5CBF">
        <w:rPr>
          <w:rFonts w:ascii="Book Antiqua" w:eastAsia="Book Antiqua" w:hAnsi="Book Antiqua" w:cs="Book Antiqua"/>
          <w:color w:val="000000"/>
        </w:rPr>
        <w:t>&gt;</w:t>
      </w:r>
      <w:r w:rsidR="007216DE">
        <w:rPr>
          <w:rFonts w:ascii="Book Antiqua" w:eastAsia="Book Antiqua" w:hAnsi="Book Antiqua" w:cs="Book Antiqua"/>
          <w:color w:val="000000"/>
        </w:rPr>
        <w:t xml:space="preserve"> </w:t>
      </w:r>
      <w:r w:rsidR="004B5CBF">
        <w:rPr>
          <w:rFonts w:ascii="Book Antiqua" w:eastAsia="Book Antiqua" w:hAnsi="Book Antiqua" w:cs="Book Antiqua"/>
          <w:color w:val="000000"/>
        </w:rPr>
        <w:t>0.05).</w:t>
      </w:r>
    </w:p>
    <w:p w14:paraId="0CBB259D" w14:textId="74F6DE5B" w:rsidR="00A77B3E" w:rsidRDefault="004B5CBF">
      <w:pPr>
        <w:spacing w:line="360" w:lineRule="auto"/>
        <w:ind w:firstLineChars="100" w:firstLine="240"/>
        <w:jc w:val="both"/>
      </w:pPr>
      <w:r>
        <w:rPr>
          <w:rFonts w:ascii="Book Antiqua" w:eastAsia="Book Antiqua" w:hAnsi="Book Antiqua" w:cs="Book Antiqua"/>
          <w:color w:val="000000"/>
        </w:rPr>
        <w:t>Comparison of the incidence of complications between the two PMTH groups</w:t>
      </w:r>
      <w:r w:rsidR="009849D9">
        <w:rPr>
          <w:rFonts w:ascii="Book Antiqua" w:eastAsia="Book Antiqua" w:hAnsi="Book Antiqua" w:cs="Book Antiqua"/>
          <w:color w:val="000000"/>
        </w:rPr>
        <w:t xml:space="preserve"> (Table 6)</w:t>
      </w:r>
      <w:r>
        <w:rPr>
          <w:rFonts w:ascii="Book Antiqua" w:eastAsia="Book Antiqua" w:hAnsi="Book Antiqua" w:cs="Book Antiqua"/>
          <w:color w:val="000000"/>
        </w:rPr>
        <w:t xml:space="preserve"> </w:t>
      </w:r>
      <w:r w:rsidR="009849D9">
        <w:rPr>
          <w:rFonts w:ascii="Book Antiqua" w:eastAsia="Book Antiqua" w:hAnsi="Book Antiqua" w:cs="Book Antiqua"/>
          <w:color w:val="000000"/>
        </w:rPr>
        <w:t>found that t</w:t>
      </w:r>
      <w:r>
        <w:rPr>
          <w:rFonts w:ascii="Book Antiqua" w:eastAsia="Book Antiqua" w:hAnsi="Book Antiqua" w:cs="Book Antiqua"/>
          <w:color w:val="000000"/>
        </w:rPr>
        <w:t>he incidence of grade V and total complications in the low</w:t>
      </w:r>
      <w:r w:rsidR="0002144C">
        <w:rPr>
          <w:rFonts w:ascii="Book Antiqua" w:eastAsia="Book Antiqua" w:hAnsi="Book Antiqua" w:cs="Book Antiqua"/>
          <w:color w:val="000000"/>
        </w:rPr>
        <w:t xml:space="preserve"> PMTH</w:t>
      </w:r>
      <w:r>
        <w:rPr>
          <w:rFonts w:ascii="Book Antiqua" w:eastAsia="Book Antiqua" w:hAnsi="Book Antiqua" w:cs="Book Antiqua"/>
          <w:color w:val="000000"/>
        </w:rPr>
        <w:t xml:space="preserve"> group was higher than that in the high</w:t>
      </w:r>
      <w:r w:rsidR="0002144C">
        <w:rPr>
          <w:rFonts w:ascii="Book Antiqua" w:eastAsia="Book Antiqua" w:hAnsi="Book Antiqua" w:cs="Book Antiqua"/>
          <w:color w:val="000000"/>
        </w:rPr>
        <w:t xml:space="preserve"> PMTH</w:t>
      </w:r>
      <w:r>
        <w:rPr>
          <w:rFonts w:ascii="Book Antiqua" w:eastAsia="Book Antiqua" w:hAnsi="Book Antiqua" w:cs="Book Antiqua"/>
          <w:color w:val="000000"/>
        </w:rPr>
        <w:t xml:space="preserve"> group (grade V complications</w:t>
      </w:r>
      <w:r w:rsidR="009849D9">
        <w:rPr>
          <w:rFonts w:ascii="Book Antiqua" w:eastAsia="Book Antiqua" w:hAnsi="Book Antiqua" w:cs="Book Antiqua"/>
          <w:color w:val="000000"/>
        </w:rPr>
        <w:t>,</w:t>
      </w:r>
      <w:r>
        <w:rPr>
          <w:rFonts w:ascii="Book Antiqua" w:eastAsia="Book Antiqua" w:hAnsi="Book Antiqua" w:cs="Book Antiqua"/>
          <w:color w:val="000000"/>
        </w:rPr>
        <w:t xml:space="preserve"> 17.3% </w:t>
      </w:r>
      <w:r>
        <w:rPr>
          <w:rFonts w:ascii="Book Antiqua" w:eastAsia="Book Antiqua" w:hAnsi="Book Antiqua" w:cs="Book Antiqua"/>
          <w:i/>
          <w:iCs/>
          <w:color w:val="000000"/>
        </w:rPr>
        <w:t>vs</w:t>
      </w:r>
      <w:r>
        <w:rPr>
          <w:rFonts w:ascii="Book Antiqua" w:eastAsia="Book Antiqua" w:hAnsi="Book Antiqua" w:cs="Book Antiqua"/>
          <w:color w:val="000000"/>
        </w:rPr>
        <w:t xml:space="preserve"> 2.9%, </w:t>
      </w:r>
      <w:r>
        <w:rPr>
          <w:rFonts w:ascii="Book Antiqua" w:eastAsia="Book Antiqua" w:hAnsi="Book Antiqua" w:cs="Book Antiqua"/>
          <w:i/>
          <w:iCs/>
          <w:color w:val="000000"/>
        </w:rPr>
        <w:t>P</w:t>
      </w:r>
      <w:r w:rsidR="002F24E2">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2F24E2">
        <w:rPr>
          <w:rFonts w:ascii="Book Antiqua" w:eastAsia="Book Antiqua" w:hAnsi="Book Antiqua" w:cs="Book Antiqua"/>
          <w:color w:val="000000"/>
        </w:rPr>
        <w:t xml:space="preserve"> </w:t>
      </w:r>
      <w:r>
        <w:rPr>
          <w:rFonts w:ascii="Book Antiqua" w:eastAsia="Book Antiqua" w:hAnsi="Book Antiqua" w:cs="Book Antiqua"/>
          <w:color w:val="000000"/>
        </w:rPr>
        <w:t>0.001</w:t>
      </w:r>
      <w:r w:rsidR="009849D9">
        <w:rPr>
          <w:rFonts w:ascii="Book Antiqua" w:eastAsia="Book Antiqua" w:hAnsi="Book Antiqua" w:cs="Book Antiqua"/>
          <w:color w:val="000000"/>
        </w:rPr>
        <w:t xml:space="preserve"> and</w:t>
      </w:r>
      <w:r>
        <w:rPr>
          <w:rFonts w:ascii="Book Antiqua" w:eastAsia="Book Antiqua" w:hAnsi="Book Antiqua" w:cs="Book Antiqua"/>
          <w:color w:val="000000"/>
        </w:rPr>
        <w:t xml:space="preserve"> total complications</w:t>
      </w:r>
      <w:r w:rsidR="009849D9">
        <w:rPr>
          <w:rFonts w:ascii="Book Antiqua" w:eastAsia="Book Antiqua" w:hAnsi="Book Antiqua" w:cs="Book Antiqua"/>
          <w:color w:val="000000"/>
        </w:rPr>
        <w:t>,</w:t>
      </w:r>
      <w:r>
        <w:rPr>
          <w:rFonts w:ascii="Book Antiqua" w:eastAsia="Book Antiqua" w:hAnsi="Book Antiqua" w:cs="Book Antiqua"/>
          <w:color w:val="000000"/>
        </w:rPr>
        <w:t xml:space="preserve"> 58.0% </w:t>
      </w:r>
      <w:r>
        <w:rPr>
          <w:rFonts w:ascii="Book Antiqua" w:eastAsia="Book Antiqua" w:hAnsi="Book Antiqua" w:cs="Book Antiqua"/>
          <w:i/>
          <w:iCs/>
          <w:color w:val="000000"/>
        </w:rPr>
        <w:t>vs</w:t>
      </w:r>
      <w:r>
        <w:rPr>
          <w:rFonts w:ascii="Book Antiqua" w:eastAsia="Book Antiqua" w:hAnsi="Book Antiqua" w:cs="Book Antiqua"/>
          <w:color w:val="000000"/>
        </w:rPr>
        <w:t xml:space="preserve"> 34.7%, </w:t>
      </w:r>
      <w:r>
        <w:rPr>
          <w:rFonts w:ascii="Book Antiqua" w:eastAsia="Book Antiqua" w:hAnsi="Book Antiqua" w:cs="Book Antiqua"/>
          <w:i/>
          <w:iCs/>
          <w:color w:val="000000"/>
        </w:rPr>
        <w:t>P</w:t>
      </w:r>
      <w:r w:rsidR="002621AF">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2621AF">
        <w:rPr>
          <w:rFonts w:ascii="Book Antiqua" w:eastAsia="Book Antiqua" w:hAnsi="Book Antiqua" w:cs="Book Antiqua"/>
          <w:color w:val="000000"/>
        </w:rPr>
        <w:t xml:space="preserve"> </w:t>
      </w:r>
      <w:r>
        <w:rPr>
          <w:rFonts w:ascii="Book Antiqua" w:eastAsia="Book Antiqua" w:hAnsi="Book Antiqua" w:cs="Book Antiqua"/>
          <w:color w:val="000000"/>
        </w:rPr>
        <w:t xml:space="preserve">0.001). There </w:t>
      </w:r>
      <w:r w:rsidR="009849D9">
        <w:rPr>
          <w:rFonts w:ascii="Book Antiqua" w:eastAsia="Book Antiqua" w:hAnsi="Book Antiqua" w:cs="Book Antiqua"/>
          <w:color w:val="000000"/>
        </w:rPr>
        <w:t xml:space="preserve">were </w:t>
      </w:r>
      <w:r>
        <w:rPr>
          <w:rFonts w:ascii="Book Antiqua" w:eastAsia="Book Antiqua" w:hAnsi="Book Antiqua" w:cs="Book Antiqua"/>
          <w:color w:val="000000"/>
        </w:rPr>
        <w:t>no significant difference</w:t>
      </w:r>
      <w:r w:rsidR="009849D9">
        <w:rPr>
          <w:rFonts w:ascii="Book Antiqua" w:eastAsia="Book Antiqua" w:hAnsi="Book Antiqua" w:cs="Book Antiqua"/>
          <w:color w:val="000000"/>
        </w:rPr>
        <w:t>s</w:t>
      </w:r>
      <w:r>
        <w:rPr>
          <w:rFonts w:ascii="Book Antiqua" w:eastAsia="Book Antiqua" w:hAnsi="Book Antiqua" w:cs="Book Antiqua"/>
          <w:color w:val="000000"/>
        </w:rPr>
        <w:t xml:space="preserve"> between the low</w:t>
      </w:r>
      <w:r w:rsidR="009849D9">
        <w:rPr>
          <w:rFonts w:ascii="Book Antiqua" w:eastAsia="Book Antiqua" w:hAnsi="Book Antiqua" w:cs="Book Antiqua"/>
          <w:color w:val="000000"/>
        </w:rPr>
        <w:t>-</w:t>
      </w:r>
      <w:r>
        <w:rPr>
          <w:rFonts w:ascii="Book Antiqua" w:eastAsia="Book Antiqua" w:hAnsi="Book Antiqua" w:cs="Book Antiqua"/>
          <w:color w:val="000000"/>
        </w:rPr>
        <w:t xml:space="preserve"> and high</w:t>
      </w:r>
      <w:r w:rsidR="0002144C">
        <w:rPr>
          <w:rFonts w:ascii="Book Antiqua" w:eastAsia="Book Antiqua" w:hAnsi="Book Antiqua" w:cs="Book Antiqua"/>
          <w:color w:val="000000"/>
        </w:rPr>
        <w:t xml:space="preserve"> PMTH</w:t>
      </w:r>
      <w:r>
        <w:rPr>
          <w:rFonts w:ascii="Book Antiqua" w:eastAsia="Book Antiqua" w:hAnsi="Book Antiqua" w:cs="Book Antiqua"/>
          <w:color w:val="000000"/>
        </w:rPr>
        <w:t xml:space="preserve"> groups in the incidence of grade III/IV complications or infection (grade III</w:t>
      </w:r>
      <w:r w:rsidR="00757590">
        <w:rPr>
          <w:rFonts w:ascii="Book Antiqua" w:eastAsia="Book Antiqua" w:hAnsi="Book Antiqua" w:cs="Book Antiqua"/>
          <w:color w:val="000000"/>
        </w:rPr>
        <w:t>,</w:t>
      </w:r>
      <w:r>
        <w:rPr>
          <w:rFonts w:ascii="Book Antiqua" w:eastAsia="Book Antiqua" w:hAnsi="Book Antiqua" w:cs="Book Antiqua"/>
          <w:color w:val="000000"/>
        </w:rPr>
        <w:t xml:space="preserve"> 30.9% </w:t>
      </w:r>
      <w:r>
        <w:rPr>
          <w:rFonts w:ascii="Book Antiqua" w:eastAsia="Book Antiqua" w:hAnsi="Book Antiqua" w:cs="Book Antiqua"/>
          <w:i/>
          <w:iCs/>
          <w:color w:val="000000"/>
        </w:rPr>
        <w:t>vs</w:t>
      </w:r>
      <w:r>
        <w:rPr>
          <w:rFonts w:ascii="Book Antiqua" w:eastAsia="Book Antiqua" w:hAnsi="Book Antiqua" w:cs="Book Antiqua"/>
          <w:color w:val="000000"/>
        </w:rPr>
        <w:t xml:space="preserve"> 24.9%</w:t>
      </w:r>
      <w:r w:rsidR="00757590">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E814CC">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814CC">
        <w:rPr>
          <w:rFonts w:ascii="Book Antiqua" w:eastAsia="Book Antiqua" w:hAnsi="Book Antiqua" w:cs="Book Antiqua"/>
          <w:color w:val="000000"/>
        </w:rPr>
        <w:t xml:space="preserve"> </w:t>
      </w:r>
      <w:r>
        <w:rPr>
          <w:rFonts w:ascii="Book Antiqua" w:eastAsia="Book Antiqua" w:hAnsi="Book Antiqua" w:cs="Book Antiqua"/>
          <w:color w:val="000000"/>
        </w:rPr>
        <w:t>0.313; grade IV</w:t>
      </w:r>
      <w:r w:rsidR="00757590">
        <w:rPr>
          <w:rFonts w:ascii="Book Antiqua" w:eastAsia="Book Antiqua" w:hAnsi="Book Antiqua" w:cs="Book Antiqua"/>
          <w:color w:val="000000"/>
        </w:rPr>
        <w:t>,</w:t>
      </w:r>
      <w:r>
        <w:rPr>
          <w:rFonts w:ascii="Book Antiqua" w:eastAsia="Book Antiqua" w:hAnsi="Book Antiqua" w:cs="Book Antiqua"/>
          <w:color w:val="000000"/>
        </w:rPr>
        <w:t xml:space="preserve"> 9.9% </w:t>
      </w:r>
      <w:r>
        <w:rPr>
          <w:rFonts w:ascii="Book Antiqua" w:eastAsia="Book Antiqua" w:hAnsi="Book Antiqua" w:cs="Book Antiqua"/>
          <w:i/>
          <w:iCs/>
          <w:color w:val="000000"/>
        </w:rPr>
        <w:t>vs</w:t>
      </w:r>
      <w:r>
        <w:rPr>
          <w:rFonts w:ascii="Book Antiqua" w:eastAsia="Book Antiqua" w:hAnsi="Book Antiqua" w:cs="Book Antiqua"/>
          <w:color w:val="000000"/>
        </w:rPr>
        <w:t xml:space="preserve"> 6.9%, </w:t>
      </w:r>
      <w:r>
        <w:rPr>
          <w:rFonts w:ascii="Book Antiqua" w:eastAsia="Book Antiqua" w:hAnsi="Book Antiqua" w:cs="Book Antiqua"/>
          <w:i/>
          <w:iCs/>
          <w:color w:val="000000"/>
        </w:rPr>
        <w:t>P</w:t>
      </w:r>
      <w:r w:rsidR="00072CDC">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72CDC">
        <w:rPr>
          <w:rFonts w:ascii="Book Antiqua" w:eastAsia="Book Antiqua" w:hAnsi="Book Antiqua" w:cs="Book Antiqua"/>
          <w:color w:val="000000"/>
        </w:rPr>
        <w:t xml:space="preserve"> </w:t>
      </w:r>
      <w:r>
        <w:rPr>
          <w:rFonts w:ascii="Book Antiqua" w:eastAsia="Book Antiqua" w:hAnsi="Book Antiqua" w:cs="Book Antiqua"/>
          <w:color w:val="000000"/>
        </w:rPr>
        <w:t xml:space="preserve">0.630; </w:t>
      </w:r>
      <w:r w:rsidR="00757590">
        <w:rPr>
          <w:rFonts w:ascii="Book Antiqua" w:eastAsia="Book Antiqua" w:hAnsi="Book Antiqua" w:cs="Book Antiqua"/>
          <w:color w:val="000000"/>
        </w:rPr>
        <w:t xml:space="preserve">and </w:t>
      </w:r>
      <w:r>
        <w:rPr>
          <w:rFonts w:ascii="Book Antiqua" w:eastAsia="Book Antiqua" w:hAnsi="Book Antiqua" w:cs="Book Antiqua"/>
          <w:color w:val="000000"/>
        </w:rPr>
        <w:t>infection</w:t>
      </w:r>
      <w:r w:rsidR="00757590">
        <w:rPr>
          <w:rFonts w:ascii="Book Antiqua" w:eastAsia="Book Antiqua" w:hAnsi="Book Antiqua" w:cs="Book Antiqua"/>
          <w:color w:val="000000"/>
        </w:rPr>
        <w:t>,</w:t>
      </w:r>
      <w:r>
        <w:rPr>
          <w:rFonts w:ascii="Book Antiqua" w:eastAsia="Book Antiqua" w:hAnsi="Book Antiqua" w:cs="Book Antiqua"/>
          <w:color w:val="000000"/>
        </w:rPr>
        <w:t xml:space="preserve"> 44.4% </w:t>
      </w:r>
      <w:r>
        <w:rPr>
          <w:rFonts w:ascii="Book Antiqua" w:eastAsia="Book Antiqua" w:hAnsi="Book Antiqua" w:cs="Book Antiqua"/>
          <w:i/>
          <w:iCs/>
          <w:color w:val="000000"/>
        </w:rPr>
        <w:t>vs</w:t>
      </w:r>
      <w:r>
        <w:rPr>
          <w:rFonts w:ascii="Book Antiqua" w:eastAsia="Book Antiqua" w:hAnsi="Book Antiqua" w:cs="Book Antiqua"/>
          <w:color w:val="000000"/>
        </w:rPr>
        <w:t xml:space="preserve"> 37.6%, </w:t>
      </w:r>
      <w:r>
        <w:rPr>
          <w:rFonts w:ascii="Book Antiqua" w:eastAsia="Book Antiqua" w:hAnsi="Book Antiqua" w:cs="Book Antiqua"/>
          <w:i/>
          <w:iCs/>
          <w:color w:val="000000"/>
        </w:rPr>
        <w:t>P</w:t>
      </w:r>
      <w:r w:rsidR="00F21FFB">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F21FFB">
        <w:rPr>
          <w:rFonts w:ascii="Book Antiqua" w:eastAsia="Book Antiqua" w:hAnsi="Book Antiqua" w:cs="Book Antiqua"/>
          <w:color w:val="000000"/>
        </w:rPr>
        <w:t xml:space="preserve"> </w:t>
      </w:r>
      <w:r>
        <w:rPr>
          <w:rFonts w:ascii="Book Antiqua" w:eastAsia="Book Antiqua" w:hAnsi="Book Antiqua" w:cs="Book Antiqua"/>
          <w:color w:val="000000"/>
        </w:rPr>
        <w:t>0.297). There were no significant differences in graft loss between the two groups (</w:t>
      </w:r>
      <w:r>
        <w:rPr>
          <w:rFonts w:ascii="Book Antiqua" w:eastAsia="Book Antiqua" w:hAnsi="Book Antiqua" w:cs="Book Antiqua"/>
          <w:i/>
          <w:iCs/>
          <w:color w:val="000000"/>
        </w:rPr>
        <w:t>P</w:t>
      </w:r>
      <w:r w:rsidR="00EE7FDC">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E7FDC">
        <w:rPr>
          <w:rFonts w:ascii="Book Antiqua" w:eastAsia="Book Antiqua" w:hAnsi="Book Antiqua" w:cs="Book Antiqua"/>
          <w:color w:val="000000"/>
        </w:rPr>
        <w:t xml:space="preserve"> </w:t>
      </w:r>
      <w:r>
        <w:rPr>
          <w:rFonts w:ascii="Book Antiqua" w:eastAsia="Book Antiqua" w:hAnsi="Book Antiqua" w:cs="Book Antiqua"/>
          <w:color w:val="000000"/>
        </w:rPr>
        <w:t>1.000).</w:t>
      </w:r>
    </w:p>
    <w:p w14:paraId="029EA585" w14:textId="1449C63F" w:rsidR="00A77B3E" w:rsidRDefault="00757590">
      <w:pPr>
        <w:spacing w:line="360" w:lineRule="auto"/>
        <w:ind w:firstLineChars="100" w:firstLine="240"/>
        <w:jc w:val="both"/>
      </w:pPr>
      <w:r>
        <w:rPr>
          <w:rFonts w:ascii="Book Antiqua" w:eastAsia="Book Antiqua" w:hAnsi="Book Antiqua" w:cs="Book Antiqua"/>
          <w:color w:val="000000"/>
        </w:rPr>
        <w:lastRenderedPageBreak/>
        <w:t>The 3-mo postoperative c</w:t>
      </w:r>
      <w:r w:rsidR="004B5CBF">
        <w:rPr>
          <w:rFonts w:ascii="Book Antiqua" w:eastAsia="Book Antiqua" w:hAnsi="Book Antiqua" w:cs="Book Antiqua"/>
          <w:color w:val="000000"/>
        </w:rPr>
        <w:t>umulative survival</w:t>
      </w:r>
      <w:r>
        <w:rPr>
          <w:rFonts w:ascii="Book Antiqua" w:eastAsia="Book Antiqua" w:hAnsi="Book Antiqua" w:cs="Book Antiqua"/>
          <w:color w:val="000000"/>
        </w:rPr>
        <w:t xml:space="preserve"> (Figure 3)</w:t>
      </w:r>
      <w:r w:rsidR="004B5CBF">
        <w:rPr>
          <w:rFonts w:ascii="Book Antiqua" w:eastAsia="Book Antiqua" w:hAnsi="Book Antiqua" w:cs="Book Antiqua"/>
          <w:color w:val="000000"/>
        </w:rPr>
        <w:t xml:space="preserve"> was lower in the low PMTH group (82.7%) than in the high PMTH group (97.1%</w:t>
      </w:r>
      <w:r>
        <w:rPr>
          <w:rFonts w:ascii="Book Antiqua" w:eastAsia="Book Antiqua" w:hAnsi="Book Antiqua" w:cs="Book Antiqua"/>
          <w:color w:val="000000"/>
        </w:rPr>
        <w:t xml:space="preserve">; </w:t>
      </w:r>
      <w:r w:rsidR="004B5CBF">
        <w:rPr>
          <w:rFonts w:ascii="Book Antiqua" w:eastAsia="Book Antiqua" w:hAnsi="Book Antiqua" w:cs="Book Antiqua"/>
          <w:i/>
          <w:iCs/>
          <w:color w:val="000000"/>
        </w:rPr>
        <w:t>P</w:t>
      </w:r>
      <w:r w:rsidR="009A05CB">
        <w:rPr>
          <w:rFonts w:ascii="Book Antiqua" w:eastAsia="Book Antiqua" w:hAnsi="Book Antiqua" w:cs="Book Antiqua"/>
          <w:i/>
          <w:iCs/>
          <w:color w:val="000000"/>
        </w:rPr>
        <w:t xml:space="preserve"> </w:t>
      </w:r>
      <w:r w:rsidR="004B5CBF">
        <w:rPr>
          <w:rFonts w:ascii="Book Antiqua" w:eastAsia="Book Antiqua" w:hAnsi="Book Antiqua" w:cs="Book Antiqua"/>
          <w:color w:val="000000"/>
        </w:rPr>
        <w:t>&lt;</w:t>
      </w:r>
      <w:r w:rsidR="009A05CB">
        <w:rPr>
          <w:rFonts w:ascii="Book Antiqua" w:eastAsia="Book Antiqua" w:hAnsi="Book Antiqua" w:cs="Book Antiqua"/>
          <w:color w:val="000000"/>
        </w:rPr>
        <w:t xml:space="preserve"> </w:t>
      </w:r>
      <w:r w:rsidR="004B5CBF">
        <w:rPr>
          <w:rFonts w:ascii="Book Antiqua" w:eastAsia="Book Antiqua" w:hAnsi="Book Antiqua" w:cs="Book Antiqua"/>
          <w:color w:val="000000"/>
        </w:rPr>
        <w:t>0.001, 95%</w:t>
      </w:r>
      <w:r w:rsidR="004B5CBF" w:rsidRPr="009A05CB">
        <w:rPr>
          <w:rFonts w:ascii="Book Antiqua" w:eastAsia="Book Antiqua" w:hAnsi="Book Antiqua" w:cs="Book Antiqua"/>
          <w:color w:val="000000"/>
        </w:rPr>
        <w:t>CI</w:t>
      </w:r>
      <w:r w:rsidR="009A05CB">
        <w:rPr>
          <w:rFonts w:ascii="Book Antiqua" w:eastAsia="Book Antiqua" w:hAnsi="Book Antiqua" w:cs="Book Antiqua"/>
          <w:color w:val="000000"/>
        </w:rPr>
        <w:t xml:space="preserve">: </w:t>
      </w:r>
      <w:r w:rsidR="004B5CBF">
        <w:rPr>
          <w:rFonts w:ascii="Book Antiqua" w:eastAsia="Book Antiqua" w:hAnsi="Book Antiqua" w:cs="Book Antiqua"/>
          <w:color w:val="000000"/>
        </w:rPr>
        <w:t>0.830-0.875).</w:t>
      </w:r>
    </w:p>
    <w:p w14:paraId="1B409C9C" w14:textId="77777777" w:rsidR="00A77B3E" w:rsidRDefault="00A77B3E">
      <w:pPr>
        <w:spacing w:line="360" w:lineRule="auto"/>
        <w:jc w:val="both"/>
      </w:pPr>
    </w:p>
    <w:p w14:paraId="18C4D67B" w14:textId="77777777" w:rsidR="00A77B3E" w:rsidRDefault="004B5CBF">
      <w:pPr>
        <w:spacing w:line="360" w:lineRule="auto"/>
        <w:jc w:val="both"/>
      </w:pPr>
      <w:r>
        <w:rPr>
          <w:rFonts w:ascii="Book Antiqua" w:eastAsia="Book Antiqua" w:hAnsi="Book Antiqua" w:cs="Book Antiqua"/>
          <w:b/>
          <w:caps/>
          <w:color w:val="000000"/>
          <w:u w:val="single"/>
        </w:rPr>
        <w:t>DISCUSSION</w:t>
      </w:r>
    </w:p>
    <w:p w14:paraId="5264F3F1" w14:textId="4079FE4C" w:rsidR="00A77B3E" w:rsidRDefault="004B5CBF">
      <w:pPr>
        <w:spacing w:line="360" w:lineRule="auto"/>
        <w:jc w:val="both"/>
      </w:pPr>
      <w:r>
        <w:rPr>
          <w:rFonts w:ascii="Book Antiqua" w:eastAsia="Book Antiqua" w:hAnsi="Book Antiqua" w:cs="Book Antiqua"/>
          <w:color w:val="000000"/>
        </w:rPr>
        <w:t>There are many nutritional assessments for liver cirrhosis patients, including BMI, Nutrition Risk Screening 2002 (NRS 2002), the Royal Free Hospital Nutritional Prioritizing Tool (RFH-NPT), upper arm circumference, the laboratory-related index, and muscle mass. BMI is thought to lack accuracy for LT patients because patients with end-stage liver disease usually have varying degrees of ascites</w:t>
      </w:r>
      <w:r w:rsidR="00757590">
        <w:rPr>
          <w:rFonts w:ascii="Book Antiqua" w:eastAsia="Book Antiqua" w:hAnsi="Book Antiqua" w:cs="Book Antiqua"/>
          <w:color w:val="000000"/>
        </w:rPr>
        <w:t xml:space="preserve"> that</w:t>
      </w:r>
      <w:r>
        <w:rPr>
          <w:rFonts w:ascii="Book Antiqua" w:eastAsia="Book Antiqua" w:hAnsi="Book Antiqua" w:cs="Book Antiqua"/>
          <w:color w:val="000000"/>
        </w:rPr>
        <w:t xml:space="preserve"> </w:t>
      </w:r>
      <w:r w:rsidR="00757590">
        <w:rPr>
          <w:rFonts w:ascii="Book Antiqua" w:eastAsia="Book Antiqua" w:hAnsi="Book Antiqua" w:cs="Book Antiqua"/>
          <w:color w:val="000000"/>
        </w:rPr>
        <w:t>results in</w:t>
      </w:r>
      <w:r>
        <w:rPr>
          <w:rFonts w:ascii="Book Antiqua" w:eastAsia="Book Antiqua" w:hAnsi="Book Antiqua" w:cs="Book Antiqua"/>
          <w:color w:val="000000"/>
        </w:rPr>
        <w:t xml:space="preserve"> weight measurement</w:t>
      </w:r>
      <w:r w:rsidR="00757590">
        <w:rPr>
          <w:rFonts w:ascii="Book Antiqua" w:eastAsia="Book Antiqua" w:hAnsi="Book Antiqua" w:cs="Book Antiqua"/>
          <w:color w:val="000000"/>
        </w:rPr>
        <w:t>s</w:t>
      </w:r>
      <w:r>
        <w:rPr>
          <w:rFonts w:ascii="Book Antiqua" w:eastAsia="Book Antiqua" w:hAnsi="Book Antiqua" w:cs="Book Antiqua"/>
          <w:color w:val="000000"/>
        </w:rPr>
        <w:t xml:space="preserve"> </w:t>
      </w:r>
      <w:r w:rsidR="00757590">
        <w:rPr>
          <w:rFonts w:ascii="Book Antiqua" w:eastAsia="Book Antiqua" w:hAnsi="Book Antiqua" w:cs="Book Antiqua"/>
          <w:color w:val="000000"/>
        </w:rPr>
        <w:t xml:space="preserve">that do </w:t>
      </w:r>
      <w:r>
        <w:rPr>
          <w:rFonts w:ascii="Book Antiqua" w:eastAsia="Book Antiqua" w:hAnsi="Book Antiqua" w:cs="Book Antiqua"/>
          <w:color w:val="000000"/>
        </w:rPr>
        <w:t xml:space="preserve">not accurately reflect their nutritional status. In addition, some patients lack </w:t>
      </w:r>
      <w:r w:rsidR="00757590">
        <w:rPr>
          <w:rFonts w:ascii="Book Antiqua" w:eastAsia="Book Antiqua" w:hAnsi="Book Antiqua" w:cs="Book Antiqua"/>
          <w:color w:val="000000"/>
        </w:rPr>
        <w:t xml:space="preserve">accurate </w:t>
      </w:r>
      <w:r>
        <w:rPr>
          <w:rFonts w:ascii="Book Antiqua" w:eastAsia="Book Antiqua" w:hAnsi="Book Antiqua" w:cs="Book Antiqua"/>
          <w:color w:val="000000"/>
        </w:rPr>
        <w:t>weight data before surgery because of a long-term bedridden status. NRS</w:t>
      </w:r>
      <w:r w:rsidR="00757590">
        <w:rPr>
          <w:rFonts w:ascii="Book Antiqua" w:eastAsia="Book Antiqua" w:hAnsi="Book Antiqua" w:cs="Book Antiqua"/>
          <w:color w:val="000000"/>
        </w:rPr>
        <w:t xml:space="preserve"> </w:t>
      </w:r>
      <w:r>
        <w:rPr>
          <w:rFonts w:ascii="Book Antiqua" w:eastAsia="Book Antiqua" w:hAnsi="Book Antiqua" w:cs="Book Antiqua"/>
          <w:color w:val="000000"/>
        </w:rPr>
        <w:t>2002 and the RFH-NPT require assessment of body weight changes and food intake over a long period</w:t>
      </w:r>
      <w:r>
        <w:rPr>
          <w:rFonts w:ascii="Book Antiqua" w:eastAsia="Book Antiqua" w:hAnsi="Book Antiqua" w:cs="Book Antiqua"/>
          <w:color w:val="000000"/>
          <w:vertAlign w:val="superscript"/>
        </w:rPr>
        <w:t>[14,15]</w:t>
      </w:r>
      <w:r w:rsidR="00757590">
        <w:rPr>
          <w:rFonts w:ascii="Book Antiqua" w:eastAsia="Book Antiqua" w:hAnsi="Book Antiqua" w:cs="Book Antiqua"/>
          <w:color w:val="000000"/>
        </w:rPr>
        <w:t>.</w:t>
      </w:r>
      <w:r>
        <w:rPr>
          <w:rFonts w:ascii="Book Antiqua" w:eastAsia="Book Antiqua" w:hAnsi="Book Antiqua" w:cs="Book Antiqua"/>
          <w:color w:val="000000"/>
        </w:rPr>
        <w:t xml:space="preserve"> </w:t>
      </w:r>
      <w:r w:rsidR="00757590">
        <w:rPr>
          <w:rFonts w:ascii="Book Antiqua" w:eastAsia="Book Antiqua" w:hAnsi="Book Antiqua" w:cs="Book Antiqua"/>
          <w:color w:val="000000"/>
        </w:rPr>
        <w:t xml:space="preserve">For </w:t>
      </w:r>
      <w:r>
        <w:rPr>
          <w:rFonts w:ascii="Book Antiqua" w:eastAsia="Book Antiqua" w:hAnsi="Book Antiqua" w:cs="Book Antiqua"/>
          <w:color w:val="000000"/>
        </w:rPr>
        <w:t xml:space="preserve">patients with poor compliance, accurate data </w:t>
      </w:r>
      <w:r w:rsidR="00757590">
        <w:rPr>
          <w:rFonts w:ascii="Book Antiqua" w:eastAsia="Book Antiqua" w:hAnsi="Book Antiqua" w:cs="Book Antiqua"/>
          <w:color w:val="000000"/>
        </w:rPr>
        <w:t xml:space="preserve">might </w:t>
      </w:r>
      <w:r>
        <w:rPr>
          <w:rFonts w:ascii="Book Antiqua" w:eastAsia="Book Antiqua" w:hAnsi="Book Antiqua" w:cs="Book Antiqua"/>
          <w:color w:val="000000"/>
        </w:rPr>
        <w:t>be difficult to obtain, and some patients require emergency LT because of the severity of their condition, leading to difficulty in completing long-term monitoring. Upper arm circumference is an objective nutritional assessment index that cannot be affected by ascites and peripheral edema. It has been recommended as a screening index for chronic liver disease</w:t>
      </w:r>
      <w:r>
        <w:rPr>
          <w:rFonts w:ascii="Book Antiqua" w:eastAsia="Book Antiqua" w:hAnsi="Book Antiqua" w:cs="Book Antiqua"/>
          <w:color w:val="000000"/>
          <w:vertAlign w:val="superscript"/>
        </w:rPr>
        <w:t>[16]</w:t>
      </w:r>
      <w:r w:rsidR="00757590">
        <w:rPr>
          <w:rFonts w:ascii="Book Antiqua" w:eastAsia="Book Antiqua" w:hAnsi="Book Antiqua" w:cs="Book Antiqua"/>
          <w:color w:val="000000"/>
        </w:rPr>
        <w:t>.</w:t>
      </w:r>
      <w:r>
        <w:rPr>
          <w:rFonts w:ascii="Book Antiqua" w:eastAsia="Book Antiqua" w:hAnsi="Book Antiqua" w:cs="Book Antiqua"/>
          <w:color w:val="000000"/>
        </w:rPr>
        <w:t xml:space="preserve"> </w:t>
      </w:r>
      <w:r w:rsidR="00757590">
        <w:rPr>
          <w:rFonts w:ascii="Book Antiqua" w:eastAsia="Book Antiqua" w:hAnsi="Book Antiqua" w:cs="Book Antiqua"/>
          <w:color w:val="000000"/>
        </w:rPr>
        <w:t>H</w:t>
      </w:r>
      <w:r>
        <w:rPr>
          <w:rFonts w:ascii="Book Antiqua" w:eastAsia="Book Antiqua" w:hAnsi="Book Antiqua" w:cs="Book Antiqua"/>
          <w:color w:val="000000"/>
        </w:rPr>
        <w:t xml:space="preserve">owever, it is not included in routine preoperative examinations for LT </w:t>
      </w:r>
      <w:r w:rsidR="00757590">
        <w:rPr>
          <w:rFonts w:ascii="Book Antiqua" w:eastAsia="Book Antiqua" w:hAnsi="Book Antiqua" w:cs="Book Antiqua"/>
          <w:color w:val="000000"/>
        </w:rPr>
        <w:t xml:space="preserve">at </w:t>
      </w:r>
      <w:r>
        <w:rPr>
          <w:rFonts w:ascii="Book Antiqua" w:eastAsia="Book Antiqua" w:hAnsi="Book Antiqua" w:cs="Book Antiqua"/>
          <w:color w:val="000000"/>
        </w:rPr>
        <w:t xml:space="preserve">our center, and there may be some errors </w:t>
      </w:r>
      <w:r w:rsidR="00757590">
        <w:rPr>
          <w:rFonts w:ascii="Book Antiqua" w:eastAsia="Book Antiqua" w:hAnsi="Book Antiqua" w:cs="Book Antiqua"/>
          <w:color w:val="000000"/>
        </w:rPr>
        <w:t>that result from</w:t>
      </w:r>
      <w:r>
        <w:rPr>
          <w:rFonts w:ascii="Book Antiqua" w:eastAsia="Book Antiqua" w:hAnsi="Book Antiqua" w:cs="Book Antiqua"/>
          <w:color w:val="000000"/>
        </w:rPr>
        <w:t xml:space="preserve"> variability among those who measure the arm circumference. Therefore, the CONUT score and muscle mass, as objective and convenient assessments, were used to predict the prognosis of LT patients.</w:t>
      </w:r>
    </w:p>
    <w:p w14:paraId="05EF346E" w14:textId="1F18603C" w:rsidR="00A77B3E" w:rsidRDefault="004B5CBF">
      <w:pPr>
        <w:spacing w:line="360" w:lineRule="auto"/>
        <w:jc w:val="both"/>
      </w:pPr>
      <w:r>
        <w:rPr>
          <w:rFonts w:ascii="Book Antiqua" w:eastAsia="Book Antiqua" w:hAnsi="Book Antiqua" w:cs="Book Antiqua"/>
          <w:color w:val="000000"/>
        </w:rPr>
        <w:t xml:space="preserve">The CONUT score is calculated </w:t>
      </w:r>
      <w:r w:rsidR="00757590">
        <w:rPr>
          <w:rFonts w:ascii="Book Antiqua" w:eastAsia="Book Antiqua" w:hAnsi="Book Antiqua" w:cs="Book Antiqua"/>
          <w:color w:val="000000"/>
        </w:rPr>
        <w:t>from</w:t>
      </w:r>
      <w:r>
        <w:rPr>
          <w:rFonts w:ascii="Book Antiqua" w:eastAsia="Book Antiqua" w:hAnsi="Book Antiqua" w:cs="Book Antiqua"/>
          <w:color w:val="000000"/>
        </w:rPr>
        <w:t xml:space="preserve"> three indices</w:t>
      </w:r>
      <w:r w:rsidR="00757590">
        <w:rPr>
          <w:rFonts w:ascii="Book Antiqua" w:eastAsia="Book Antiqua" w:hAnsi="Book Antiqua" w:cs="Book Antiqua"/>
          <w:color w:val="000000"/>
        </w:rPr>
        <w:t>,</w:t>
      </w:r>
      <w:r>
        <w:rPr>
          <w:rFonts w:ascii="Book Antiqua" w:eastAsia="Book Antiqua" w:hAnsi="Book Antiqua" w:cs="Book Antiqua"/>
          <w:color w:val="000000"/>
        </w:rPr>
        <w:t xml:space="preserve"> albumin, total cholesterol and total lymphocyte count</w:t>
      </w:r>
      <w:r w:rsidR="00757590">
        <w:rPr>
          <w:rFonts w:ascii="Book Antiqua" w:eastAsia="Book Antiqua" w:hAnsi="Book Antiqua" w:cs="Book Antiqua"/>
          <w:color w:val="000000"/>
        </w:rPr>
        <w:t>,</w:t>
      </w:r>
      <w:r>
        <w:rPr>
          <w:rFonts w:ascii="Book Antiqua" w:eastAsia="Book Antiqua" w:hAnsi="Book Antiqua" w:cs="Book Antiqua"/>
          <w:color w:val="000000"/>
        </w:rPr>
        <w:t xml:space="preserve"> and represents the energy reserve and immune status of the body. The </w:t>
      </w:r>
      <w:r w:rsidR="00757590">
        <w:rPr>
          <w:rFonts w:ascii="Book Antiqua" w:eastAsia="Book Antiqua" w:hAnsi="Book Antiqua" w:cs="Book Antiqua"/>
          <w:color w:val="000000"/>
        </w:rPr>
        <w:t xml:space="preserve">study </w:t>
      </w:r>
      <w:r>
        <w:rPr>
          <w:rFonts w:ascii="Book Antiqua" w:eastAsia="Book Antiqua" w:hAnsi="Book Antiqua" w:cs="Book Antiqua"/>
          <w:color w:val="000000"/>
        </w:rPr>
        <w:t xml:space="preserve">results showed that patients </w:t>
      </w:r>
      <w:r w:rsidR="00757590">
        <w:rPr>
          <w:rFonts w:ascii="Book Antiqua" w:eastAsia="Book Antiqua" w:hAnsi="Book Antiqua" w:cs="Book Antiqua"/>
          <w:color w:val="000000"/>
        </w:rPr>
        <w:t xml:space="preserve">with </w:t>
      </w:r>
      <w:r>
        <w:rPr>
          <w:rFonts w:ascii="Book Antiqua" w:eastAsia="Book Antiqua" w:hAnsi="Book Antiqua" w:cs="Book Antiqua"/>
          <w:color w:val="000000"/>
        </w:rPr>
        <w:t>the medium and high CONUT score</w:t>
      </w:r>
      <w:r w:rsidR="00757590">
        <w:rPr>
          <w:rFonts w:ascii="Book Antiqua" w:eastAsia="Book Antiqua" w:hAnsi="Book Antiqua" w:cs="Book Antiqua"/>
          <w:color w:val="000000"/>
        </w:rPr>
        <w:t>s</w:t>
      </w:r>
      <w:r>
        <w:rPr>
          <w:rFonts w:ascii="Book Antiqua" w:eastAsia="Book Antiqua" w:hAnsi="Book Antiqua" w:cs="Book Antiqua"/>
          <w:color w:val="000000"/>
        </w:rPr>
        <w:t xml:space="preserve"> had </w:t>
      </w:r>
      <w:r w:rsidR="00757590">
        <w:rPr>
          <w:rFonts w:ascii="Book Antiqua" w:eastAsia="Book Antiqua" w:hAnsi="Book Antiqua" w:cs="Book Antiqua"/>
          <w:color w:val="000000"/>
        </w:rPr>
        <w:t>more</w:t>
      </w:r>
      <w:r>
        <w:rPr>
          <w:rFonts w:ascii="Book Antiqua" w:eastAsia="Book Antiqua" w:hAnsi="Book Antiqua" w:cs="Book Antiqua"/>
          <w:color w:val="000000"/>
        </w:rPr>
        <w:t xml:space="preserve"> intraoperative RBC </w:t>
      </w:r>
      <w:r w:rsidR="00757590">
        <w:rPr>
          <w:rFonts w:ascii="Book Antiqua" w:eastAsia="Book Antiqua" w:hAnsi="Book Antiqua" w:cs="Book Antiqua"/>
          <w:color w:val="000000"/>
        </w:rPr>
        <w:t xml:space="preserve">transfusions </w:t>
      </w:r>
      <w:r>
        <w:rPr>
          <w:rFonts w:ascii="Book Antiqua" w:eastAsia="Book Antiqua" w:hAnsi="Book Antiqua" w:cs="Book Antiqua"/>
          <w:color w:val="000000"/>
        </w:rPr>
        <w:t xml:space="preserve">than those </w:t>
      </w:r>
      <w:r w:rsidR="00757590">
        <w:rPr>
          <w:rFonts w:ascii="Book Antiqua" w:eastAsia="Book Antiqua" w:hAnsi="Book Antiqua" w:cs="Book Antiqua"/>
          <w:color w:val="000000"/>
        </w:rPr>
        <w:t>with</w:t>
      </w:r>
      <w:r>
        <w:rPr>
          <w:rFonts w:ascii="Book Antiqua" w:eastAsia="Book Antiqua" w:hAnsi="Book Antiqua" w:cs="Book Antiqua"/>
          <w:color w:val="000000"/>
        </w:rPr>
        <w:t xml:space="preserve"> low CONUT score</w:t>
      </w:r>
      <w:r w:rsidR="00757590">
        <w:rPr>
          <w:rFonts w:ascii="Book Antiqua" w:eastAsia="Book Antiqua" w:hAnsi="Book Antiqua" w:cs="Book Antiqua"/>
          <w:color w:val="000000"/>
        </w:rPr>
        <w:t>s</w:t>
      </w:r>
      <w:r>
        <w:rPr>
          <w:rFonts w:ascii="Book Antiqua" w:eastAsia="Book Antiqua" w:hAnsi="Book Antiqua" w:cs="Book Antiqua"/>
          <w:color w:val="000000"/>
        </w:rPr>
        <w:t xml:space="preserve">, but the operation time and anhepatic period were not significantly different among the three groups, which may be related to </w:t>
      </w:r>
      <w:r>
        <w:rPr>
          <w:rFonts w:ascii="Book Antiqua" w:eastAsia="Book Antiqua" w:hAnsi="Book Antiqua" w:cs="Book Antiqua"/>
          <w:color w:val="000000"/>
          <w:shd w:val="clear" w:color="auto" w:fill="FFFFFF"/>
        </w:rPr>
        <w:t>anemia</w:t>
      </w:r>
      <w:r>
        <w:rPr>
          <w:rFonts w:ascii="Book Antiqua" w:eastAsia="Book Antiqua" w:hAnsi="Book Antiqua" w:cs="Book Antiqua"/>
          <w:color w:val="000000"/>
        </w:rPr>
        <w:t xml:space="preserve"> before surgery. Anemia</w:t>
      </w:r>
      <w:r>
        <w:rPr>
          <w:rFonts w:ascii="Book Antiqua" w:eastAsia="Book Antiqua" w:hAnsi="Book Antiqua" w:cs="Book Antiqua"/>
          <w:color w:val="000000"/>
          <w:shd w:val="clear" w:color="auto" w:fill="FFFFFF"/>
        </w:rPr>
        <w:t xml:space="preserve"> is a surrogate marker for hypersplenism, portal hypertension</w:t>
      </w:r>
      <w:r w:rsidR="00AB7B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malnutrition in cirrhosis patients because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an enlarged spleen inactivates </w:t>
      </w:r>
      <w:r w:rsidR="00A534CB">
        <w:rPr>
          <w:rFonts w:ascii="Book Antiqua" w:eastAsia="Book Antiqua" w:hAnsi="Book Antiqua" w:cs="Book Antiqua"/>
          <w:color w:val="000000"/>
          <w:shd w:val="clear" w:color="auto" w:fill="FFFFFF"/>
        </w:rPr>
        <w:t>RBC</w:t>
      </w:r>
      <w:r>
        <w:rPr>
          <w:rFonts w:ascii="Book Antiqua" w:eastAsia="Book Antiqua" w:hAnsi="Book Antiqua" w:cs="Book Antiqua"/>
          <w:color w:val="000000"/>
          <w:shd w:val="clear" w:color="auto" w:fill="FFFFFF"/>
        </w:rPr>
        <w:t>s</w:t>
      </w:r>
      <w:r w:rsidR="00AB7B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esophageal varicose veins caused by portal </w:t>
      </w:r>
      <w:r>
        <w:rPr>
          <w:rFonts w:ascii="Book Antiqua" w:eastAsia="Book Antiqua" w:hAnsi="Book Antiqua" w:cs="Book Antiqua"/>
          <w:color w:val="000000"/>
          <w:shd w:val="clear" w:color="auto" w:fill="FFFFFF"/>
        </w:rPr>
        <w:lastRenderedPageBreak/>
        <w:t xml:space="preserve">hypertension </w:t>
      </w:r>
      <w:r w:rsidR="00CC3EED">
        <w:rPr>
          <w:rFonts w:ascii="Book Antiqua" w:eastAsia="Book Antiqua" w:hAnsi="Book Antiqua" w:cs="Book Antiqua"/>
          <w:color w:val="000000"/>
          <w:shd w:val="clear" w:color="auto" w:fill="FFFFFF"/>
        </w:rPr>
        <w:t>le</w:t>
      </w:r>
      <w:r w:rsidR="00AB7B1A">
        <w:rPr>
          <w:rFonts w:ascii="Book Antiqua" w:eastAsia="Book Antiqua" w:hAnsi="Book Antiqua" w:cs="Book Antiqua"/>
          <w:color w:val="000000"/>
          <w:shd w:val="clear" w:color="auto" w:fill="FFFFFF"/>
        </w:rPr>
        <w:t>a</w:t>
      </w:r>
      <w:r w:rsidR="00CC3EED">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to upper digestive bleeding. In addition, long-</w:t>
      </w:r>
      <w:r>
        <w:rPr>
          <w:rFonts w:ascii="Book Antiqua" w:eastAsia="Book Antiqua" w:hAnsi="Book Antiqua" w:cs="Book Antiqua"/>
          <w:color w:val="000000"/>
        </w:rPr>
        <w:t>term</w:t>
      </w:r>
      <w:r>
        <w:rPr>
          <w:rFonts w:ascii="Book Antiqua" w:eastAsia="Book Antiqua" w:hAnsi="Book Antiqua" w:cs="Book Antiqua"/>
          <w:color w:val="000000"/>
          <w:shd w:val="clear" w:color="auto" w:fill="FFFFFF"/>
        </w:rPr>
        <w:t xml:space="preserve"> loss</w:t>
      </w:r>
      <w:r>
        <w:rPr>
          <w:rFonts w:ascii="Book Antiqua" w:eastAsia="Book Antiqua" w:hAnsi="Book Antiqua" w:cs="Book Antiqua"/>
          <w:color w:val="000000"/>
        </w:rPr>
        <w:t xml:space="preserve"> of</w:t>
      </w:r>
      <w:r>
        <w:rPr>
          <w:rFonts w:ascii="Book Antiqua" w:eastAsia="Book Antiqua" w:hAnsi="Book Antiqua" w:cs="Book Antiqua"/>
          <w:color w:val="000000"/>
          <w:shd w:val="clear" w:color="auto" w:fill="FFFFFF"/>
        </w:rPr>
        <w:t xml:space="preserve"> appetite and protein malabsorption lead </w:t>
      </w:r>
      <w:r>
        <w:rPr>
          <w:rFonts w:ascii="Book Antiqua" w:eastAsia="Book Antiqua" w:hAnsi="Book Antiqua" w:cs="Book Antiqua"/>
          <w:color w:val="000000"/>
        </w:rPr>
        <w:t xml:space="preserve">to </w:t>
      </w:r>
      <w:r>
        <w:rPr>
          <w:rFonts w:ascii="Book Antiqua" w:eastAsia="Book Antiqua" w:hAnsi="Book Antiqua" w:cs="Book Antiqua"/>
          <w:color w:val="000000"/>
          <w:shd w:val="clear" w:color="auto" w:fill="FFFFFF"/>
        </w:rPr>
        <w:t>nutritional anemia</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Hypersplenism, portal hypertension and malnutrition</w:t>
      </w:r>
      <w:r>
        <w:rPr>
          <w:rFonts w:ascii="Book Antiqua" w:eastAsia="Book Antiqua" w:hAnsi="Book Antiqua" w:cs="Book Antiqua"/>
          <w:color w:val="000000"/>
        </w:rPr>
        <w:t xml:space="preserve"> gradually aggravate anemia as the disease develops. </w:t>
      </w:r>
      <w:r w:rsidR="00AB7B1A">
        <w:rPr>
          <w:rFonts w:ascii="Book Antiqua" w:eastAsia="Book Antiqua" w:hAnsi="Book Antiqua" w:cs="Book Antiqua"/>
          <w:color w:val="000000"/>
        </w:rPr>
        <w:t xml:space="preserve">Patients with </w:t>
      </w:r>
      <w:r>
        <w:rPr>
          <w:rFonts w:ascii="Book Antiqua" w:eastAsia="Book Antiqua" w:hAnsi="Book Antiqua" w:cs="Book Antiqua"/>
          <w:color w:val="000000"/>
        </w:rPr>
        <w:t>medium and high CONUT score</w:t>
      </w:r>
      <w:r w:rsidR="00AB7B1A">
        <w:rPr>
          <w:rFonts w:ascii="Book Antiqua" w:eastAsia="Book Antiqua" w:hAnsi="Book Antiqua" w:cs="Book Antiqua"/>
          <w:color w:val="000000"/>
        </w:rPr>
        <w:t>s</w:t>
      </w:r>
      <w:r>
        <w:rPr>
          <w:rFonts w:ascii="Book Antiqua" w:eastAsia="Book Antiqua" w:hAnsi="Book Antiqua" w:cs="Book Antiqua"/>
          <w:color w:val="000000"/>
        </w:rPr>
        <w:t xml:space="preserve"> had higher </w:t>
      </w:r>
      <w:r w:rsidR="00AB7B1A">
        <w:rPr>
          <w:rFonts w:ascii="Book Antiqua" w:eastAsia="Book Antiqua" w:hAnsi="Book Antiqua" w:cs="Book Antiqua"/>
          <w:color w:val="000000"/>
        </w:rPr>
        <w:t xml:space="preserve">postoperative day 7 </w:t>
      </w:r>
      <w:r>
        <w:rPr>
          <w:rFonts w:ascii="Book Antiqua" w:eastAsia="Book Antiqua" w:hAnsi="Book Antiqua" w:cs="Book Antiqua"/>
          <w:color w:val="000000"/>
        </w:rPr>
        <w:t xml:space="preserve">and </w:t>
      </w:r>
      <w:r w:rsidR="00AB7B1A">
        <w:rPr>
          <w:rFonts w:ascii="Book Antiqua" w:eastAsia="Book Antiqua" w:hAnsi="Book Antiqua" w:cs="Book Antiqua"/>
          <w:color w:val="000000"/>
        </w:rPr>
        <w:t xml:space="preserve">day 14 </w:t>
      </w:r>
      <w:r>
        <w:rPr>
          <w:rFonts w:ascii="Book Antiqua" w:eastAsia="Book Antiqua" w:hAnsi="Book Antiqua" w:cs="Book Antiqua"/>
          <w:color w:val="000000"/>
        </w:rPr>
        <w:t xml:space="preserve">bilirubin and </w:t>
      </w:r>
      <w:r w:rsidR="00AB7B1A">
        <w:rPr>
          <w:rFonts w:ascii="Book Antiqua" w:eastAsia="Book Antiqua" w:hAnsi="Book Antiqua" w:cs="Book Antiqua"/>
          <w:color w:val="000000"/>
        </w:rPr>
        <w:t>BUN</w:t>
      </w:r>
      <w:r>
        <w:rPr>
          <w:rFonts w:ascii="Book Antiqua" w:eastAsia="Book Antiqua" w:hAnsi="Book Antiqua" w:cs="Book Antiqua"/>
          <w:color w:val="000000"/>
        </w:rPr>
        <w:t xml:space="preserve"> levels</w:t>
      </w:r>
      <w:r w:rsidR="00AB7B1A">
        <w:rPr>
          <w:rFonts w:ascii="Book Antiqua" w:eastAsia="Book Antiqua" w:hAnsi="Book Antiqua" w:cs="Book Antiqua"/>
          <w:color w:val="000000"/>
        </w:rPr>
        <w:t>.</w:t>
      </w:r>
      <w:r>
        <w:rPr>
          <w:rFonts w:ascii="Book Antiqua" w:eastAsia="Book Antiqua" w:hAnsi="Book Antiqua" w:cs="Book Antiqua"/>
          <w:color w:val="000000"/>
        </w:rPr>
        <w:t xml:space="preserve"> </w:t>
      </w:r>
      <w:r w:rsidR="00AB7B1A">
        <w:rPr>
          <w:rFonts w:ascii="Book Antiqua" w:eastAsia="Book Antiqua" w:hAnsi="Book Antiqua" w:cs="Book Antiqua"/>
          <w:color w:val="000000"/>
        </w:rPr>
        <w:t>T</w:t>
      </w:r>
      <w:r>
        <w:rPr>
          <w:rFonts w:ascii="Book Antiqua" w:eastAsia="Book Antiqua" w:hAnsi="Book Antiqua" w:cs="Book Antiqua"/>
          <w:color w:val="000000"/>
        </w:rPr>
        <w:t xml:space="preserve">he increase in bilirubin may be highly correlated with postoperative complications, and the high BUN may </w:t>
      </w:r>
      <w:r w:rsidR="00AB7B1A">
        <w:rPr>
          <w:rFonts w:ascii="Book Antiqua" w:eastAsia="Book Antiqua" w:hAnsi="Book Antiqua" w:cs="Book Antiqua"/>
          <w:color w:val="000000"/>
        </w:rPr>
        <w:t xml:space="preserve">have </w:t>
      </w:r>
      <w:r>
        <w:rPr>
          <w:rFonts w:ascii="Book Antiqua" w:eastAsia="Book Antiqua" w:hAnsi="Book Antiqua" w:cs="Book Antiqua"/>
          <w:color w:val="000000"/>
        </w:rPr>
        <w:t>be</w:t>
      </w:r>
      <w:r w:rsidR="00AB7B1A">
        <w:rPr>
          <w:rFonts w:ascii="Book Antiqua" w:eastAsia="Book Antiqua" w:hAnsi="Book Antiqua" w:cs="Book Antiqua"/>
          <w:color w:val="000000"/>
        </w:rPr>
        <w:t>en</w:t>
      </w:r>
      <w:r>
        <w:rPr>
          <w:rFonts w:ascii="Book Antiqua" w:eastAsia="Book Antiqua" w:hAnsi="Book Antiqua" w:cs="Book Antiqua"/>
          <w:color w:val="000000"/>
        </w:rPr>
        <w:t xml:space="preserve"> associated with postoperative short-term fasting, which leads to hypercatabolism in patients. Low lymphocyte counts </w:t>
      </w:r>
      <w:r w:rsidR="00AB7B1A">
        <w:rPr>
          <w:rFonts w:ascii="Book Antiqua" w:eastAsia="Book Antiqua" w:hAnsi="Book Antiqua" w:cs="Book Antiqua"/>
          <w:color w:val="000000"/>
        </w:rPr>
        <w:t xml:space="preserve">might have been </w:t>
      </w:r>
      <w:r>
        <w:rPr>
          <w:rFonts w:ascii="Book Antiqua" w:eastAsia="Book Antiqua" w:hAnsi="Book Antiqua" w:cs="Book Antiqua"/>
          <w:color w:val="000000"/>
        </w:rPr>
        <w:t xml:space="preserve">associated with </w:t>
      </w:r>
      <w:r w:rsidR="00AB7B1A">
        <w:rPr>
          <w:rFonts w:ascii="Book Antiqua" w:eastAsia="Book Antiqua" w:hAnsi="Book Antiqua" w:cs="Book Antiqua"/>
          <w:color w:val="000000"/>
        </w:rPr>
        <w:t>chronic</w:t>
      </w:r>
      <w:r>
        <w:rPr>
          <w:rFonts w:ascii="Book Antiqua" w:eastAsia="Book Antiqua" w:hAnsi="Book Antiqua" w:cs="Book Antiqua"/>
          <w:color w:val="000000"/>
        </w:rPr>
        <w:t xml:space="preserve"> hepatitis B and C virus infections and</w:t>
      </w:r>
      <w:r>
        <w:rPr>
          <w:rFonts w:ascii="Book Antiqua" w:eastAsia="Book Antiqua" w:hAnsi="Book Antiqua" w:cs="Book Antiqua"/>
          <w:color w:val="000000"/>
          <w:shd w:val="clear" w:color="auto" w:fill="FFFFFF"/>
        </w:rPr>
        <w:t xml:space="preserve"> immune system disorders caused by autoimmune hepatitis</w:t>
      </w:r>
      <w:r>
        <w:rPr>
          <w:rFonts w:ascii="Book Antiqua" w:eastAsia="Book Antiqua" w:hAnsi="Book Antiqua" w:cs="Book Antiqua"/>
          <w:color w:val="000000"/>
        </w:rPr>
        <w:t xml:space="preserve">, which lead to </w:t>
      </w:r>
      <w:r w:rsidR="00AB7B1A">
        <w:rPr>
          <w:rFonts w:ascii="Book Antiqua" w:eastAsia="Book Antiqua" w:hAnsi="Book Antiqua" w:cs="Book Antiqua"/>
          <w:color w:val="000000"/>
        </w:rPr>
        <w:t xml:space="preserve">decreased </w:t>
      </w:r>
      <w:r>
        <w:rPr>
          <w:rFonts w:ascii="Book Antiqua" w:eastAsia="Book Antiqua" w:hAnsi="Book Antiqua" w:cs="Book Antiqua"/>
          <w:color w:val="000000"/>
        </w:rPr>
        <w:t xml:space="preserve">immunity and </w:t>
      </w:r>
      <w:r w:rsidR="00AB7B1A">
        <w:rPr>
          <w:rFonts w:ascii="Book Antiqua" w:eastAsia="Book Antiqua" w:hAnsi="Book Antiqua" w:cs="Book Antiqua"/>
          <w:color w:val="000000"/>
        </w:rPr>
        <w:t xml:space="preserve">increased </w:t>
      </w:r>
      <w:r>
        <w:rPr>
          <w:rFonts w:ascii="Book Antiqua" w:eastAsia="Book Antiqua" w:hAnsi="Book Antiqua" w:cs="Book Antiqua"/>
          <w:color w:val="000000"/>
        </w:rPr>
        <w:t xml:space="preserve">susceptibility to pneumonia and infection. Enzymes for the synthesis of cholesterol are reduced </w:t>
      </w:r>
      <w:r w:rsidR="00AB7B1A">
        <w:rPr>
          <w:rFonts w:ascii="Book Antiqua" w:eastAsia="Book Antiqua" w:hAnsi="Book Antiqua" w:cs="Book Antiqua"/>
          <w:color w:val="000000"/>
        </w:rPr>
        <w:t>because of</w:t>
      </w:r>
      <w:r>
        <w:rPr>
          <w:rFonts w:ascii="Book Antiqua" w:eastAsia="Book Antiqua" w:hAnsi="Book Antiqua" w:cs="Book Antiqua"/>
          <w:color w:val="000000"/>
        </w:rPr>
        <w:t xml:space="preserve"> impaired liver function in patients with end-stage liver disease</w:t>
      </w:r>
      <w:r w:rsidRPr="00CA5C4B">
        <w:rPr>
          <w:rFonts w:ascii="Book Antiqua" w:eastAsia="Book Antiqua" w:hAnsi="Book Antiqua" w:cs="Book Antiqua"/>
          <w:color w:val="000000"/>
        </w:rPr>
        <w:t>,</w:t>
      </w:r>
      <w:r>
        <w:rPr>
          <w:rFonts w:ascii="Book Antiqua" w:eastAsia="Book Antiqua" w:hAnsi="Book Antiqua" w:cs="Book Antiqua"/>
          <w:color w:val="000000"/>
        </w:rPr>
        <w:t xml:space="preserve"> which leads to a decrease in cholesterol. </w:t>
      </w:r>
      <w:r>
        <w:rPr>
          <w:rFonts w:ascii="Book Antiqua" w:eastAsia="Book Antiqua" w:hAnsi="Book Antiqua" w:cs="Book Antiqua"/>
          <w:color w:val="000000"/>
          <w:shd w:val="clear" w:color="auto" w:fill="FFFFFF"/>
        </w:rPr>
        <w:t xml:space="preserve">Cholesterol is a major component of cell membranes and is closely related to cell surface molecules and structural functions and is also a </w:t>
      </w:r>
      <w:r w:rsidR="00AB7B1A">
        <w:rPr>
          <w:rFonts w:ascii="Book Antiqua" w:eastAsia="Book Antiqua" w:hAnsi="Book Antiqua" w:cs="Book Antiqua"/>
          <w:color w:val="000000"/>
          <w:shd w:val="clear" w:color="auto" w:fill="FFFFFF"/>
        </w:rPr>
        <w:t xml:space="preserve">required for the synthesis of </w:t>
      </w:r>
      <w:r>
        <w:rPr>
          <w:rFonts w:ascii="Book Antiqua" w:eastAsia="Book Antiqua" w:hAnsi="Book Antiqua" w:cs="Book Antiqua"/>
          <w:color w:val="000000"/>
          <w:shd w:val="clear" w:color="auto" w:fill="FFFFFF"/>
        </w:rPr>
        <w:t>steroid hormone</w:t>
      </w:r>
      <w:r w:rsidR="00AB7B1A">
        <w:rPr>
          <w:rFonts w:ascii="Book Antiqua" w:eastAsia="Book Antiqua" w:hAnsi="Book Antiqua" w:cs="Book Antiqua"/>
          <w:color w:val="000000"/>
          <w:shd w:val="clear" w:color="auto" w:fill="FFFFFF"/>
        </w:rPr>
        <w:t>s</w:t>
      </w:r>
      <w:r>
        <w:rPr>
          <w:rFonts w:ascii="Book Antiqua" w:eastAsia="Book Antiqua" w:hAnsi="Book Antiqua" w:cs="Book Antiqua"/>
          <w:color w:val="000000"/>
          <w:vertAlign w:val="superscript"/>
        </w:rPr>
        <w:t>[17]</w:t>
      </w:r>
      <w:r>
        <w:rPr>
          <w:rFonts w:ascii="Book Antiqua" w:eastAsia="Book Antiqua" w:hAnsi="Book Antiqua" w:cs="Book Antiqua"/>
          <w:color w:val="000000"/>
        </w:rPr>
        <w:t>. Cholesterol</w:t>
      </w:r>
      <w:r>
        <w:rPr>
          <w:rFonts w:ascii="Book Antiqua" w:eastAsia="Book Antiqua" w:hAnsi="Book Antiqua" w:cs="Book Antiqua"/>
          <w:color w:val="000000"/>
          <w:shd w:val="clear" w:color="auto" w:fill="FFFFFF"/>
        </w:rPr>
        <w:t xml:space="preserve"> reduction may affect the repair function of cells and the stability of the internal environment, which can lead to some complications.</w:t>
      </w:r>
    </w:p>
    <w:p w14:paraId="44BB0533" w14:textId="54C6BB99" w:rsidR="00A77B3E" w:rsidRDefault="004B5CBF">
      <w:pPr>
        <w:spacing w:line="360" w:lineRule="auto"/>
        <w:ind w:firstLineChars="100" w:firstLine="240"/>
        <w:jc w:val="both"/>
      </w:pPr>
      <w:r>
        <w:rPr>
          <w:rFonts w:ascii="Book Antiqua" w:eastAsia="Book Antiqua" w:hAnsi="Book Antiqua" w:cs="Book Antiqua"/>
          <w:color w:val="000000"/>
          <w:shd w:val="clear" w:color="auto" w:fill="FFFFFF"/>
        </w:rPr>
        <w:t>The pathogenesis of</w:t>
      </w:r>
      <w:r>
        <w:rPr>
          <w:rFonts w:ascii="Book Antiqua" w:eastAsia="Book Antiqua" w:hAnsi="Book Antiqua" w:cs="Book Antiqua"/>
          <w:color w:val="000000"/>
        </w:rPr>
        <w:t xml:space="preserve"> sarcopenia in </w:t>
      </w:r>
      <w:r>
        <w:rPr>
          <w:rFonts w:ascii="Book Antiqua" w:eastAsia="Book Antiqua" w:hAnsi="Book Antiqua" w:cs="Book Antiqua"/>
          <w:color w:val="000000"/>
          <w:shd w:val="clear" w:color="auto" w:fill="FFFFFF"/>
        </w:rPr>
        <w:t xml:space="preserve">patients with </w:t>
      </w:r>
      <w:r>
        <w:rPr>
          <w:rFonts w:ascii="Book Antiqua" w:eastAsia="Book Antiqua" w:hAnsi="Book Antiqua" w:cs="Book Antiqua"/>
          <w:color w:val="000000"/>
        </w:rPr>
        <w:t>end-stage liver disease</w:t>
      </w:r>
      <w:r>
        <w:rPr>
          <w:rFonts w:ascii="Book Antiqua" w:eastAsia="Book Antiqua" w:hAnsi="Book Antiqua" w:cs="Book Antiqua"/>
          <w:color w:val="000000"/>
          <w:shd w:val="clear" w:color="auto" w:fill="FFFFFF"/>
        </w:rPr>
        <w:t xml:space="preserve"> is complex </w:t>
      </w:r>
      <w:r>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 xml:space="preserve">associated with inadequate intake, </w:t>
      </w:r>
      <w:r>
        <w:rPr>
          <w:rFonts w:ascii="Book Antiqua" w:eastAsia="Book Antiqua" w:hAnsi="Book Antiqua" w:cs="Book Antiqua"/>
          <w:color w:val="000000"/>
        </w:rPr>
        <w:t>changes in</w:t>
      </w:r>
      <w:r>
        <w:rPr>
          <w:rFonts w:ascii="Book Antiqua" w:eastAsia="Book Antiqua" w:hAnsi="Book Antiqua" w:cs="Book Antiqua"/>
          <w:color w:val="000000"/>
          <w:shd w:val="clear" w:color="auto" w:fill="FFFFFF"/>
        </w:rPr>
        <w:t xml:space="preserve"> energy metabolism, chronic inflammation, hyperammonemia, insulin resistance</w:t>
      </w:r>
      <w:r w:rsidR="00AB7B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so on. Hyperammonemia and portosystemic shunts can occur in patients with </w:t>
      </w:r>
      <w:r>
        <w:rPr>
          <w:rFonts w:ascii="Book Antiqua" w:eastAsia="Book Antiqua" w:hAnsi="Book Antiqua" w:cs="Book Antiqua"/>
          <w:color w:val="000000"/>
        </w:rPr>
        <w:t>end-stage liver disease</w:t>
      </w:r>
      <w:r>
        <w:rPr>
          <w:rFonts w:ascii="Book Antiqua" w:eastAsia="Book Antiqua" w:hAnsi="Book Antiqua" w:cs="Book Antiqua"/>
          <w:color w:val="000000"/>
          <w:shd w:val="clear" w:color="auto" w:fill="FFFFFF"/>
        </w:rPr>
        <w:t xml:space="preserve">, </w:t>
      </w:r>
      <w:r w:rsidR="00AB7B1A">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hyperammonemia can upregulate myostatin</w:t>
      </w:r>
      <w:r>
        <w:rPr>
          <w:rFonts w:ascii="Book Antiqua" w:eastAsia="Book Antiqua" w:hAnsi="Book Antiqua" w:cs="Book Antiqua"/>
          <w:color w:val="000000"/>
          <w:u w:val="single" w:color="008080"/>
        </w:rPr>
        <w:t>,</w:t>
      </w:r>
      <w:r>
        <w:rPr>
          <w:rFonts w:ascii="Book Antiqua" w:eastAsia="Book Antiqua" w:hAnsi="Book Antiqua" w:cs="Book Antiqua"/>
          <w:color w:val="000000"/>
          <w:shd w:val="clear" w:color="auto" w:fill="FFFFFF"/>
        </w:rPr>
        <w:t xml:space="preserve"> which </w:t>
      </w:r>
      <w:r>
        <w:rPr>
          <w:rFonts w:ascii="Book Antiqua" w:eastAsia="Book Antiqua" w:hAnsi="Book Antiqua" w:cs="Book Antiqua"/>
          <w:color w:val="000000"/>
        </w:rPr>
        <w:t>inhibits</w:t>
      </w:r>
      <w:r>
        <w:rPr>
          <w:rFonts w:ascii="Book Antiqua" w:eastAsia="Book Antiqua" w:hAnsi="Book Antiqua" w:cs="Book Antiqua"/>
          <w:color w:val="000000"/>
          <w:shd w:val="clear" w:color="auto" w:fill="FFFFFF"/>
        </w:rPr>
        <w:t xml:space="preserve"> protein synthesis and muscle regeneration. Hyperammonemia also promotes oxidative stress</w:t>
      </w:r>
      <w:r w:rsidR="00010AD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and damages</w:t>
      </w:r>
      <w:r>
        <w:rPr>
          <w:rFonts w:ascii="Book Antiqua" w:eastAsia="Book Antiqua" w:hAnsi="Book Antiqua" w:cs="Book Antiqua"/>
          <w:color w:val="000000"/>
          <w:shd w:val="clear" w:color="auto" w:fill="FFFFFF"/>
        </w:rPr>
        <w:t xml:space="preserve"> mitochondrial function, resulting in impaired protein synthesis</w:t>
      </w:r>
      <w:r>
        <w:rPr>
          <w:rFonts w:ascii="Book Antiqua" w:eastAsia="Book Antiqua" w:hAnsi="Book Antiqua" w:cs="Book Antiqua"/>
          <w:color w:val="000000"/>
          <w:vertAlign w:val="superscript"/>
        </w:rPr>
        <w:t>[18]</w:t>
      </w:r>
      <w:r>
        <w:rPr>
          <w:rFonts w:ascii="Book Antiqua" w:eastAsia="Book Antiqua" w:hAnsi="Book Antiqua" w:cs="Book Antiqua"/>
          <w:color w:val="000000"/>
          <w:shd w:val="clear" w:color="auto" w:fill="FFFFFF"/>
        </w:rPr>
        <w:t xml:space="preserve">. In addition, patients with </w:t>
      </w:r>
      <w:r>
        <w:rPr>
          <w:rFonts w:ascii="Book Antiqua" w:eastAsia="Book Antiqua" w:hAnsi="Book Antiqua" w:cs="Book Antiqua"/>
          <w:color w:val="000000"/>
        </w:rPr>
        <w:t>end-stage liver disease</w:t>
      </w:r>
      <w:r>
        <w:rPr>
          <w:rFonts w:ascii="Book Antiqua" w:eastAsia="Book Antiqua" w:hAnsi="Book Antiqua" w:cs="Book Antiqua"/>
          <w:color w:val="000000"/>
          <w:shd w:val="clear" w:color="auto" w:fill="FFFFFF"/>
        </w:rPr>
        <w:t xml:space="preserve"> often have insulin resistance, especially in the context of metabolic-related fatty liver disease, leading </w:t>
      </w:r>
      <w:r>
        <w:rPr>
          <w:rFonts w:ascii="Book Antiqua" w:eastAsia="Book Antiqua" w:hAnsi="Book Antiqua" w:cs="Book Antiqua"/>
          <w:color w:val="000000"/>
        </w:rPr>
        <w:t>to reduced</w:t>
      </w:r>
      <w:r w:rsidR="00C7179D">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muscle protein synthesis </w:t>
      </w:r>
      <w:r>
        <w:rPr>
          <w:rFonts w:ascii="Book Antiqua" w:eastAsia="Book Antiqua" w:hAnsi="Book Antiqua" w:cs="Book Antiqua"/>
          <w:color w:val="000000"/>
        </w:rPr>
        <w:t>and increased</w:t>
      </w:r>
      <w:r>
        <w:rPr>
          <w:rFonts w:ascii="Book Antiqua" w:eastAsia="Book Antiqua" w:hAnsi="Book Antiqua" w:cs="Book Antiqua"/>
          <w:color w:val="000000"/>
          <w:shd w:val="clear" w:color="auto" w:fill="FFFFFF"/>
        </w:rPr>
        <w:t xml:space="preserve"> catabolism</w:t>
      </w:r>
      <w:r>
        <w:rPr>
          <w:rFonts w:ascii="Book Antiqua" w:eastAsia="Book Antiqua" w:hAnsi="Book Antiqua" w:cs="Book Antiqua"/>
          <w:color w:val="000000"/>
          <w:vertAlign w:val="superscript"/>
        </w:rPr>
        <w:t>[</w:t>
      </w:r>
      <w:r w:rsidR="00E05E1C">
        <w:rPr>
          <w:rFonts w:ascii="Book Antiqua"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In patients with </w:t>
      </w:r>
      <w:r>
        <w:rPr>
          <w:rFonts w:ascii="Book Antiqua" w:eastAsia="Book Antiqua" w:hAnsi="Book Antiqua" w:cs="Book Antiqua"/>
          <w:color w:val="000000"/>
        </w:rPr>
        <w:t>end-stage liver disease</w:t>
      </w:r>
      <w:r>
        <w:rPr>
          <w:rFonts w:ascii="Book Antiqua" w:eastAsia="Book Antiqua" w:hAnsi="Book Antiqua" w:cs="Book Antiqua"/>
          <w:color w:val="000000"/>
          <w:shd w:val="clear" w:color="auto" w:fill="FFFFFF"/>
        </w:rPr>
        <w:t>, the body is in a proinflammatory state</w:t>
      </w:r>
      <w:r w:rsidR="00AB7B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with elevated levels of</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proinflammatory cytokines interleukin 6 and tumor necrosis factor, which activate the ubiquitin-proteasome pathway, leading to increased autophagy of skeletal muscle cells and a significant reduction in muscle mass and strength</w:t>
      </w:r>
      <w:r>
        <w:rPr>
          <w:rFonts w:ascii="Book Antiqua" w:eastAsia="Book Antiqua" w:hAnsi="Book Antiqua" w:cs="Book Antiqua"/>
          <w:color w:val="000000"/>
          <w:vertAlign w:val="superscript"/>
        </w:rPr>
        <w:t>[</w:t>
      </w:r>
      <w:r w:rsidR="00E05E1C">
        <w:rPr>
          <w:rFonts w:ascii="Book Antiqua" w:hAnsi="Book Antiqua" w:cs="Book Antiqua" w:hint="eastAsi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Measurement of the skeletal muscle of the </w:t>
      </w:r>
      <w:r>
        <w:rPr>
          <w:rFonts w:ascii="Book Antiqua" w:eastAsia="Book Antiqua" w:hAnsi="Book Antiqua" w:cs="Book Antiqua"/>
          <w:color w:val="000000"/>
        </w:rPr>
        <w:lastRenderedPageBreak/>
        <w:t xml:space="preserve">whole body is the gold standard for diagnosing sarcopenia, but </w:t>
      </w:r>
      <w:r w:rsidR="007B3C75">
        <w:rPr>
          <w:rFonts w:ascii="Book Antiqua" w:eastAsia="Book Antiqua" w:hAnsi="Book Antiqua" w:cs="Book Antiqua"/>
          <w:color w:val="000000"/>
        </w:rPr>
        <w:t>because of</w:t>
      </w:r>
      <w:r>
        <w:rPr>
          <w:rFonts w:ascii="Book Antiqua" w:eastAsia="Book Antiqua" w:hAnsi="Book Antiqua" w:cs="Book Antiqua"/>
          <w:color w:val="000000"/>
        </w:rPr>
        <w:t xml:space="preserve"> the complexity of the measurement, the skeletal muscle at the level of the third lumbar spine</w:t>
      </w:r>
      <w:r w:rsidR="007B3C75">
        <w:rPr>
          <w:rFonts w:ascii="Book Antiqua" w:eastAsia="Book Antiqua" w:hAnsi="Book Antiqua" w:cs="Book Antiqua"/>
          <w:color w:val="000000"/>
        </w:rPr>
        <w:t xml:space="preserve"> or the skeletal muscle index</w:t>
      </w:r>
      <w:r>
        <w:rPr>
          <w:rFonts w:ascii="Book Antiqua" w:eastAsia="Book Antiqua" w:hAnsi="Book Antiqua" w:cs="Book Antiqua"/>
          <w:color w:val="000000"/>
        </w:rPr>
        <w:t xml:space="preserve"> (SMI) is commonly used to reflect the skeletal muscle content instead and is calculated by software</w:t>
      </w:r>
      <w:r>
        <w:rPr>
          <w:rFonts w:ascii="Book Antiqua" w:eastAsia="Book Antiqua" w:hAnsi="Book Antiqua" w:cs="Book Antiqua"/>
          <w:color w:val="000000"/>
          <w:vertAlign w:val="superscript"/>
        </w:rPr>
        <w:t>[</w:t>
      </w:r>
      <w:r w:rsidR="00E05E1C">
        <w:rPr>
          <w:rFonts w:ascii="Book Antiqua" w:hAnsi="Book Antiqua" w:cs="Book Antiqua" w:hint="eastAsia"/>
          <w:color w:val="000000"/>
          <w:vertAlign w:val="superscript"/>
          <w:lang w:eastAsia="zh-CN"/>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Compared with measurement of the SMI, measurement of the PMTH only requires the transverse thickness of the right psoas at the umbilical plane on CT images. Some studies have shown that the PMTH is highly correlated with the SMI and is an independent risk factor for mortality in patients with cirrhosis. The transverse thickness of the psoas muscle is also correlated with sex, age, and ethnicity. Therefore, </w:t>
      </w:r>
      <w:r w:rsidR="007B3C75">
        <w:rPr>
          <w:rFonts w:ascii="Book Antiqua" w:eastAsia="Book Antiqua" w:hAnsi="Book Antiqua" w:cs="Book Antiqua"/>
          <w:color w:val="000000"/>
        </w:rPr>
        <w:t xml:space="preserve">PMTH </w:t>
      </w:r>
      <w:r>
        <w:rPr>
          <w:rFonts w:ascii="Book Antiqua" w:eastAsia="Book Antiqua" w:hAnsi="Book Antiqua" w:cs="Book Antiqua"/>
          <w:color w:val="000000"/>
        </w:rPr>
        <w:t>cutoff value</w:t>
      </w:r>
      <w:r w:rsidR="007B3C75">
        <w:rPr>
          <w:rFonts w:ascii="Book Antiqua" w:eastAsia="Book Antiqua" w:hAnsi="Book Antiqua" w:cs="Book Antiqua"/>
          <w:color w:val="000000"/>
        </w:rPr>
        <w:t>s</w:t>
      </w:r>
      <w:r>
        <w:rPr>
          <w:rFonts w:ascii="Book Antiqua" w:eastAsia="Book Antiqua" w:hAnsi="Book Antiqua" w:cs="Book Antiqua"/>
          <w:color w:val="000000"/>
        </w:rPr>
        <w:t xml:space="preserve"> </w:t>
      </w:r>
      <w:r w:rsidR="007B3C75">
        <w:rPr>
          <w:rFonts w:ascii="Book Antiqua" w:eastAsia="Book Antiqua" w:hAnsi="Book Antiqua" w:cs="Book Antiqua"/>
          <w:color w:val="000000"/>
        </w:rPr>
        <w:t>of less than 17.9 cm/m</w:t>
      </w:r>
      <w:r w:rsidR="007B3C75">
        <w:rPr>
          <w:rFonts w:ascii="Book Antiqua" w:eastAsia="Book Antiqua" w:hAnsi="Book Antiqua" w:cs="Book Antiqua"/>
          <w:color w:val="000000"/>
          <w:szCs w:val="30"/>
          <w:vertAlign w:val="superscript"/>
        </w:rPr>
        <w:t>2</w:t>
      </w:r>
      <w:r w:rsidR="007B3C75">
        <w:rPr>
          <w:rFonts w:ascii="Book Antiqua" w:eastAsia="Book Antiqua" w:hAnsi="Book Antiqua" w:cs="Book Antiqua"/>
          <w:color w:val="000000"/>
        </w:rPr>
        <w:t xml:space="preserve"> for male patients and PMTH less than 14.1 cm/m</w:t>
      </w:r>
      <w:r w:rsidR="007B3C75">
        <w:rPr>
          <w:rFonts w:ascii="Book Antiqua" w:eastAsia="Book Antiqua" w:hAnsi="Book Antiqua" w:cs="Book Antiqua"/>
          <w:color w:val="000000"/>
          <w:szCs w:val="30"/>
          <w:vertAlign w:val="superscript"/>
        </w:rPr>
        <w:t>2</w:t>
      </w:r>
      <w:r w:rsidR="007B3C75">
        <w:rPr>
          <w:rFonts w:ascii="Book Antiqua" w:eastAsia="Book Antiqua" w:hAnsi="Book Antiqua" w:cs="Book Antiqua"/>
          <w:color w:val="000000"/>
        </w:rPr>
        <w:t xml:space="preserve"> for female patients were </w:t>
      </w:r>
      <w:r>
        <w:rPr>
          <w:rFonts w:ascii="Book Antiqua" w:eastAsia="Book Antiqua" w:hAnsi="Book Antiqua" w:cs="Book Antiqua"/>
          <w:color w:val="000000"/>
        </w:rPr>
        <w:t xml:space="preserve">obtained </w:t>
      </w:r>
      <w:r w:rsidR="007B3C75">
        <w:rPr>
          <w:rFonts w:ascii="Book Antiqua" w:eastAsia="Book Antiqua" w:hAnsi="Book Antiqua" w:cs="Book Antiqua"/>
          <w:color w:val="000000"/>
        </w:rPr>
        <w:t xml:space="preserve">using the study </w:t>
      </w:r>
      <w:r>
        <w:rPr>
          <w:rFonts w:ascii="Book Antiqua" w:eastAsia="Book Antiqua" w:hAnsi="Book Antiqua" w:cs="Book Antiqua"/>
          <w:color w:val="000000"/>
        </w:rPr>
        <w:t xml:space="preserve">data and </w:t>
      </w:r>
      <w:r w:rsidR="007B3C75">
        <w:rPr>
          <w:rFonts w:ascii="Book Antiqua" w:eastAsia="Book Antiqua" w:hAnsi="Book Antiqua" w:cs="Book Antiqua"/>
          <w:color w:val="000000"/>
        </w:rPr>
        <w:t xml:space="preserve">were </w:t>
      </w:r>
      <w:r>
        <w:rPr>
          <w:rFonts w:ascii="Book Antiqua" w:eastAsia="Book Antiqua" w:hAnsi="Book Antiqua" w:cs="Book Antiqua"/>
          <w:color w:val="000000"/>
        </w:rPr>
        <w:t xml:space="preserve">for </w:t>
      </w:r>
      <w:r w:rsidR="007B3C75">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sarcopenia. Patients with a low PMTH had a higher preoperative BUN than patients with a high PMTH, which may be related to skeletal muscle loss and protein metabolism imbalance. Patients with a low PMTH </w:t>
      </w:r>
      <w:r w:rsidR="007B3C75">
        <w:rPr>
          <w:rFonts w:ascii="Book Antiqua" w:eastAsia="Book Antiqua" w:hAnsi="Book Antiqua" w:cs="Book Antiqua"/>
          <w:color w:val="000000"/>
        </w:rPr>
        <w:t xml:space="preserve">had </w:t>
      </w:r>
      <w:r>
        <w:rPr>
          <w:rFonts w:ascii="Book Antiqua" w:eastAsia="Book Antiqua" w:hAnsi="Book Antiqua" w:cs="Book Antiqua"/>
          <w:color w:val="000000"/>
        </w:rPr>
        <w:t>an increased incidence of postoperative complications. Because patients with sarcopenia have low preoperative protein storage, it is difficult to provide sufficient amino acids for the human body, which leads to a deficiency of amino acids in the postoperative tissue recovery stage, and injuries remain unhealed</w:t>
      </w:r>
      <w:r>
        <w:rPr>
          <w:rFonts w:ascii="Book Antiqua" w:eastAsia="Book Antiqua" w:hAnsi="Book Antiqua" w:cs="Book Antiqua"/>
          <w:color w:val="000000"/>
          <w:vertAlign w:val="superscript"/>
        </w:rPr>
        <w:t>[</w:t>
      </w:r>
      <w:r w:rsidR="00E05E1C">
        <w:rPr>
          <w:rFonts w:ascii="Book Antiqua" w:hAnsi="Book Antiqua" w:cs="Book Antiqua" w:hint="eastAsia"/>
          <w:color w:val="000000"/>
          <w:vertAlign w:val="superscript"/>
          <w:lang w:eastAsia="zh-CN"/>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Additionally, L-glutamine released by skeletal muscle can activate lymphocytes to strengthen the immune system of muscle, and its reduction leads to a weak immune system</w:t>
      </w:r>
      <w:r>
        <w:rPr>
          <w:rFonts w:ascii="Book Antiqua" w:eastAsia="Book Antiqua" w:hAnsi="Book Antiqua" w:cs="Book Antiqua"/>
          <w:color w:val="000000"/>
          <w:vertAlign w:val="superscript"/>
        </w:rPr>
        <w:t>[</w:t>
      </w:r>
      <w:r w:rsidR="00E05E1C">
        <w:rPr>
          <w:rFonts w:ascii="Book Antiqua" w:hAnsi="Book Antiqua" w:cs="Book Antiqua" w:hint="eastAsia"/>
          <w:color w:val="000000"/>
          <w:vertAlign w:val="superscript"/>
          <w:lang w:eastAsia="zh-CN"/>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Meanwhile, the </w:t>
      </w:r>
      <w:r w:rsidR="007B3C75">
        <w:rPr>
          <w:rFonts w:ascii="Book Antiqua" w:eastAsia="Book Antiqua" w:hAnsi="Book Antiqua" w:cs="Book Antiqua"/>
          <w:color w:val="000000"/>
        </w:rPr>
        <w:t xml:space="preserve">patient’s respiratory muscle </w:t>
      </w:r>
      <w:r>
        <w:rPr>
          <w:rFonts w:ascii="Book Antiqua" w:eastAsia="Book Antiqua" w:hAnsi="Book Antiqua" w:cs="Book Antiqua"/>
          <w:color w:val="000000"/>
        </w:rPr>
        <w:t>volume is reduced, which may cause postoperative respiratory failure and septic shock</w:t>
      </w:r>
      <w:r w:rsidR="007B3C75">
        <w:rPr>
          <w:rFonts w:ascii="Book Antiqua" w:eastAsia="Book Antiqua" w:hAnsi="Book Antiqua" w:cs="Book Antiqua"/>
          <w:color w:val="000000"/>
        </w:rPr>
        <w:t>.</w:t>
      </w:r>
      <w:r>
        <w:rPr>
          <w:rFonts w:ascii="Book Antiqua" w:eastAsia="Book Antiqua" w:hAnsi="Book Antiqua" w:cs="Book Antiqua"/>
          <w:color w:val="000000"/>
        </w:rPr>
        <w:t xml:space="preserve"> </w:t>
      </w:r>
      <w:r w:rsidR="007B3C75">
        <w:rPr>
          <w:rFonts w:ascii="Book Antiqua" w:eastAsia="Book Antiqua" w:hAnsi="Book Antiqua" w:cs="Book Antiqua"/>
          <w:color w:val="000000"/>
        </w:rPr>
        <w:t>It</w:t>
      </w:r>
      <w:r>
        <w:rPr>
          <w:rFonts w:ascii="Book Antiqua" w:eastAsia="Book Antiqua" w:hAnsi="Book Antiqua" w:cs="Book Antiqua"/>
          <w:color w:val="000000"/>
        </w:rPr>
        <w:t xml:space="preserve"> was </w:t>
      </w:r>
      <w:r w:rsidR="007B3C75">
        <w:rPr>
          <w:rFonts w:ascii="Book Antiqua" w:eastAsia="Book Antiqua" w:hAnsi="Book Antiqua" w:cs="Book Antiqua"/>
          <w:color w:val="000000"/>
        </w:rPr>
        <w:t>found</w:t>
      </w:r>
      <w:r>
        <w:rPr>
          <w:rFonts w:ascii="Book Antiqua" w:eastAsia="Book Antiqua" w:hAnsi="Book Antiqua" w:cs="Book Antiqua"/>
          <w:color w:val="000000"/>
        </w:rPr>
        <w:t xml:space="preserve"> that patients with a low PMTH need a much longer ventilator extubation time.</w:t>
      </w:r>
    </w:p>
    <w:p w14:paraId="55C359EE" w14:textId="2BD0A042" w:rsidR="00A77B3E" w:rsidRDefault="00DC3DE1">
      <w:pPr>
        <w:spacing w:line="360" w:lineRule="auto"/>
        <w:ind w:firstLineChars="100" w:firstLine="240"/>
        <w:jc w:val="both"/>
      </w:pPr>
      <w:r>
        <w:rPr>
          <w:rFonts w:ascii="Book Antiqua" w:eastAsia="Book Antiqua" w:hAnsi="Book Antiqua" w:cs="Book Antiqua"/>
          <w:color w:val="000000"/>
        </w:rPr>
        <w:t>M</w:t>
      </w:r>
      <w:r w:rsidR="004B5CBF">
        <w:rPr>
          <w:rFonts w:ascii="Book Antiqua" w:eastAsia="Book Antiqua" w:hAnsi="Book Antiqua" w:cs="Book Antiqua"/>
          <w:color w:val="000000"/>
          <w:shd w:val="clear" w:color="auto" w:fill="FCFCFE"/>
        </w:rPr>
        <w:t xml:space="preserve">any studies have shown an association between sarcopenia and </w:t>
      </w:r>
      <w:r w:rsidR="004B5CBF">
        <w:rPr>
          <w:rFonts w:ascii="Book Antiqua" w:eastAsia="Book Antiqua" w:hAnsi="Book Antiqua" w:cs="Book Antiqua"/>
          <w:color w:val="000000"/>
        </w:rPr>
        <w:t>recipient</w:t>
      </w:r>
      <w:r w:rsidR="004B5CBF">
        <w:rPr>
          <w:rFonts w:ascii="Book Antiqua" w:eastAsia="Book Antiqua" w:hAnsi="Book Antiqua" w:cs="Book Antiqua"/>
          <w:color w:val="000000"/>
          <w:shd w:val="clear" w:color="auto" w:fill="FCFCFE"/>
        </w:rPr>
        <w:t xml:space="preserve"> mortality. </w:t>
      </w:r>
      <w:r w:rsidR="004B5CBF">
        <w:rPr>
          <w:rFonts w:ascii="Book Antiqua" w:eastAsia="Book Antiqua" w:hAnsi="Book Antiqua" w:cs="Book Antiqua"/>
          <w:color w:val="000000"/>
        </w:rPr>
        <w:t xml:space="preserve">The </w:t>
      </w:r>
      <w:r w:rsidR="004B5CBF">
        <w:rPr>
          <w:rFonts w:ascii="Book Antiqua" w:eastAsia="Book Antiqua" w:hAnsi="Book Antiqua" w:cs="Book Antiqua"/>
          <w:color w:val="000000"/>
          <w:shd w:val="clear" w:color="auto" w:fill="FCFCFE"/>
        </w:rPr>
        <w:t xml:space="preserve">CONUT score </w:t>
      </w:r>
      <w:r w:rsidR="004B5CBF">
        <w:rPr>
          <w:rFonts w:ascii="Book Antiqua" w:eastAsia="Book Antiqua" w:hAnsi="Book Antiqua" w:cs="Book Antiqua"/>
          <w:color w:val="000000"/>
        </w:rPr>
        <w:t>predicts</w:t>
      </w:r>
      <w:r w:rsidR="004B5CBF">
        <w:rPr>
          <w:rFonts w:ascii="Book Antiqua" w:eastAsia="Book Antiqua" w:hAnsi="Book Antiqua" w:cs="Book Antiqua"/>
          <w:color w:val="000000"/>
          <w:shd w:val="clear" w:color="auto" w:fill="FCFCFE"/>
        </w:rPr>
        <w:t xml:space="preserve"> m</w:t>
      </w:r>
      <w:r w:rsidR="004B5CBF">
        <w:rPr>
          <w:rFonts w:ascii="Book Antiqua" w:eastAsia="Book Antiqua" w:hAnsi="Book Antiqua" w:cs="Book Antiqua"/>
          <w:color w:val="000000"/>
        </w:rPr>
        <w:t>ortality after hepatectomy for hepatocellular carcinoma</w:t>
      </w:r>
      <w:r w:rsidR="004B5CBF">
        <w:rPr>
          <w:rFonts w:ascii="Book Antiqua" w:eastAsia="Book Antiqua" w:hAnsi="Book Antiqua" w:cs="Book Antiqua"/>
          <w:color w:val="000000"/>
          <w:vertAlign w:val="superscript"/>
        </w:rPr>
        <w:t>[4]</w:t>
      </w:r>
      <w:r w:rsidR="004B5CBF">
        <w:rPr>
          <w:rFonts w:ascii="Book Antiqua" w:eastAsia="Book Antiqua" w:hAnsi="Book Antiqua" w:cs="Book Antiqua"/>
          <w:color w:val="000000"/>
        </w:rPr>
        <w:t>.</w:t>
      </w:r>
      <w:r w:rsidR="004B5CBF">
        <w:rPr>
          <w:rFonts w:ascii="Book Antiqua" w:eastAsia="Book Antiqua" w:hAnsi="Book Antiqua" w:cs="Book Antiqua"/>
          <w:color w:val="000000"/>
          <w:shd w:val="clear" w:color="auto" w:fill="FCFCFE"/>
        </w:rPr>
        <w:t xml:space="preserve"> </w:t>
      </w:r>
      <w:r w:rsidR="004B5CBF">
        <w:rPr>
          <w:rFonts w:ascii="Book Antiqua" w:eastAsia="Book Antiqua" w:hAnsi="Book Antiqua" w:cs="Book Antiqua"/>
          <w:color w:val="000000"/>
        </w:rPr>
        <w:t>However,</w:t>
      </w:r>
      <w:r w:rsidR="004B5CBF">
        <w:rPr>
          <w:rFonts w:ascii="Book Antiqua" w:eastAsia="Book Antiqua" w:hAnsi="Book Antiqua" w:cs="Book Antiqua"/>
          <w:color w:val="000000"/>
          <w:shd w:val="clear" w:color="auto" w:fill="FCFCFE"/>
        </w:rPr>
        <w:t xml:space="preserve"> our data </w:t>
      </w:r>
      <w:r>
        <w:rPr>
          <w:rFonts w:ascii="Book Antiqua" w:eastAsia="Book Antiqua" w:hAnsi="Book Antiqua" w:cs="Book Antiqua"/>
          <w:color w:val="000000"/>
          <w:shd w:val="clear" w:color="auto" w:fill="FCFCFE"/>
        </w:rPr>
        <w:t xml:space="preserve">is consistent with a previous study </w:t>
      </w:r>
      <w:r w:rsidR="004B5CBF">
        <w:rPr>
          <w:rFonts w:ascii="Book Antiqua" w:eastAsia="Book Antiqua" w:hAnsi="Book Antiqua" w:cs="Book Antiqua"/>
          <w:color w:val="000000"/>
        </w:rPr>
        <w:t>show</w:t>
      </w:r>
      <w:r>
        <w:rPr>
          <w:rFonts w:ascii="Book Antiqua" w:eastAsia="Book Antiqua" w:hAnsi="Book Antiqua" w:cs="Book Antiqua"/>
          <w:color w:val="000000"/>
        </w:rPr>
        <w:t xml:space="preserve">ing </w:t>
      </w:r>
      <w:r w:rsidR="004B5CBF">
        <w:rPr>
          <w:rFonts w:ascii="Book Antiqua" w:eastAsia="Book Antiqua" w:hAnsi="Book Antiqua" w:cs="Book Antiqua"/>
          <w:color w:val="000000"/>
        </w:rPr>
        <w:t>that the</w:t>
      </w:r>
      <w:r w:rsidR="004B5CBF">
        <w:rPr>
          <w:rFonts w:ascii="Book Antiqua" w:eastAsia="Book Antiqua" w:hAnsi="Book Antiqua" w:cs="Book Antiqua"/>
          <w:color w:val="000000"/>
          <w:shd w:val="clear" w:color="auto" w:fill="FCFCFE"/>
        </w:rPr>
        <w:t xml:space="preserve"> CONUT score </w:t>
      </w:r>
      <w:r>
        <w:rPr>
          <w:rFonts w:ascii="Book Antiqua" w:eastAsia="Book Antiqua" w:hAnsi="Book Antiqua" w:cs="Book Antiqua"/>
          <w:color w:val="000000"/>
        </w:rPr>
        <w:t xml:space="preserve">did not </w:t>
      </w:r>
      <w:r w:rsidR="004B5CBF">
        <w:rPr>
          <w:rFonts w:ascii="Book Antiqua" w:eastAsia="Book Antiqua" w:hAnsi="Book Antiqua" w:cs="Book Antiqua"/>
          <w:color w:val="000000"/>
        </w:rPr>
        <w:t>predict</w:t>
      </w:r>
      <w:r w:rsidR="004B5CBF">
        <w:rPr>
          <w:rFonts w:ascii="Book Antiqua" w:eastAsia="Book Antiqua" w:hAnsi="Book Antiqua" w:cs="Book Antiqua"/>
          <w:color w:val="000000"/>
          <w:shd w:val="clear" w:color="auto" w:fill="FCFCFE"/>
        </w:rPr>
        <w:t xml:space="preserve"> mortality after LT</w:t>
      </w:r>
      <w:r w:rsidR="004B5CBF">
        <w:rPr>
          <w:rFonts w:ascii="Book Antiqua" w:eastAsia="Book Antiqua" w:hAnsi="Book Antiqua" w:cs="Book Antiqua"/>
          <w:color w:val="000000"/>
          <w:vertAlign w:val="superscript"/>
        </w:rPr>
        <w:t>[</w:t>
      </w:r>
      <w:r w:rsidR="00E05E1C">
        <w:rPr>
          <w:rFonts w:ascii="Book Antiqua" w:hAnsi="Book Antiqua" w:cs="Book Antiqua" w:hint="eastAsia"/>
          <w:color w:val="000000"/>
          <w:vertAlign w:val="superscript"/>
          <w:lang w:eastAsia="zh-CN"/>
        </w:rPr>
        <w:t>23</w:t>
      </w:r>
      <w:r w:rsidR="004B5CBF">
        <w:rPr>
          <w:rFonts w:ascii="Book Antiqua" w:eastAsia="Book Antiqua" w:hAnsi="Book Antiqua" w:cs="Book Antiqua"/>
          <w:color w:val="000000"/>
          <w:vertAlign w:val="superscript"/>
        </w:rPr>
        <w:t>]</w:t>
      </w:r>
      <w:r w:rsidR="004B5CBF">
        <w:rPr>
          <w:rFonts w:ascii="Book Antiqua" w:eastAsia="Book Antiqua" w:hAnsi="Book Antiqua" w:cs="Book Antiqua"/>
          <w:color w:val="000000"/>
          <w:shd w:val="clear" w:color="auto" w:fill="FCFCFE"/>
        </w:rPr>
        <w:t>. We think</w:t>
      </w:r>
      <w:r w:rsidR="004B5CBF">
        <w:rPr>
          <w:rFonts w:ascii="Book Antiqua" w:eastAsia="Book Antiqua" w:hAnsi="Book Antiqua" w:cs="Book Antiqua"/>
          <w:color w:val="000000"/>
        </w:rPr>
        <w:t xml:space="preserve"> th</w:t>
      </w:r>
      <w:r>
        <w:rPr>
          <w:rFonts w:ascii="Book Antiqua" w:eastAsia="Book Antiqua" w:hAnsi="Book Antiqua" w:cs="Book Antiqua"/>
          <w:color w:val="000000"/>
        </w:rPr>
        <w:t>e</w:t>
      </w:r>
      <w:r w:rsidR="004B5CBF">
        <w:rPr>
          <w:rFonts w:ascii="Book Antiqua" w:eastAsia="Book Antiqua" w:hAnsi="Book Antiqua" w:cs="Book Antiqua"/>
          <w:color w:val="000000"/>
        </w:rPr>
        <w:t xml:space="preserve"> inconsisten</w:t>
      </w:r>
      <w:r>
        <w:rPr>
          <w:rFonts w:ascii="Book Antiqua" w:eastAsia="Book Antiqua" w:hAnsi="Book Antiqua" w:cs="Book Antiqua"/>
          <w:color w:val="000000"/>
        </w:rPr>
        <w:t>t</w:t>
      </w:r>
      <w:r w:rsidR="004B5CBF">
        <w:rPr>
          <w:rFonts w:ascii="Book Antiqua" w:eastAsia="Book Antiqua" w:hAnsi="Book Antiqua" w:cs="Book Antiqua"/>
          <w:color w:val="000000"/>
        </w:rPr>
        <w:t xml:space="preserve"> results </w:t>
      </w:r>
      <w:r>
        <w:rPr>
          <w:rFonts w:ascii="Book Antiqua" w:eastAsia="Book Antiqua" w:hAnsi="Book Antiqua" w:cs="Book Antiqua"/>
          <w:color w:val="000000"/>
        </w:rPr>
        <w:t>can be explained by</w:t>
      </w:r>
      <w:r w:rsidR="004B5CBF">
        <w:rPr>
          <w:rFonts w:ascii="Book Antiqua" w:eastAsia="Book Antiqua" w:hAnsi="Book Antiqua" w:cs="Book Antiqua"/>
          <w:color w:val="000000"/>
          <w:shd w:val="clear" w:color="auto" w:fill="FCFCFE"/>
        </w:rPr>
        <w:t xml:space="preserve"> </w:t>
      </w:r>
      <w:r>
        <w:rPr>
          <w:rFonts w:ascii="Book Antiqua" w:eastAsia="Book Antiqua" w:hAnsi="Book Antiqua" w:cs="Book Antiqua"/>
          <w:color w:val="000000"/>
          <w:shd w:val="clear" w:color="auto" w:fill="FCFCFE"/>
        </w:rPr>
        <w:t xml:space="preserve">a lack of improvement </w:t>
      </w:r>
      <w:r w:rsidR="004B5CBF">
        <w:rPr>
          <w:rFonts w:ascii="Book Antiqua" w:eastAsia="Book Antiqua" w:hAnsi="Book Antiqua" w:cs="Book Antiqua"/>
          <w:color w:val="000000"/>
        </w:rPr>
        <w:t xml:space="preserve">in </w:t>
      </w:r>
      <w:r>
        <w:rPr>
          <w:rFonts w:ascii="Book Antiqua" w:eastAsia="Book Antiqua" w:hAnsi="Book Antiqua" w:cs="Book Antiqua"/>
          <w:color w:val="000000"/>
        </w:rPr>
        <w:t xml:space="preserve">some </w:t>
      </w:r>
      <w:r w:rsidR="004B5CBF">
        <w:rPr>
          <w:rFonts w:ascii="Book Antiqua" w:eastAsia="Book Antiqua" w:hAnsi="Book Antiqua" w:cs="Book Antiqua"/>
          <w:color w:val="000000"/>
        </w:rPr>
        <w:t>nutrition-related indices</w:t>
      </w:r>
      <w:r>
        <w:rPr>
          <w:rFonts w:ascii="Book Antiqua" w:eastAsia="Book Antiqua" w:hAnsi="Book Antiqua" w:cs="Book Antiqua"/>
          <w:color w:val="000000"/>
        </w:rPr>
        <w:t xml:space="preserve"> after LT</w:t>
      </w:r>
      <w:r w:rsidR="004B5CBF">
        <w:rPr>
          <w:rFonts w:ascii="Book Antiqua" w:eastAsia="Book Antiqua" w:hAnsi="Book Antiqua" w:cs="Book Antiqua"/>
          <w:color w:val="000000"/>
        </w:rPr>
        <w:t xml:space="preserve">, especially </w:t>
      </w:r>
      <w:r>
        <w:rPr>
          <w:rFonts w:ascii="Book Antiqua" w:eastAsia="Book Antiqua" w:hAnsi="Book Antiqua" w:cs="Book Antiqua"/>
          <w:color w:val="000000"/>
        </w:rPr>
        <w:t>an</w:t>
      </w:r>
      <w:r w:rsidR="004B5CBF">
        <w:rPr>
          <w:rFonts w:ascii="Book Antiqua" w:eastAsia="Book Antiqua" w:hAnsi="Book Antiqua" w:cs="Book Antiqua"/>
          <w:color w:val="000000"/>
        </w:rPr>
        <w:t xml:space="preserve"> elevation of albumin. </w:t>
      </w:r>
      <w:r>
        <w:rPr>
          <w:rFonts w:ascii="Book Antiqua" w:eastAsia="Book Antiqua" w:hAnsi="Book Antiqua" w:cs="Book Antiqua"/>
          <w:color w:val="000000"/>
        </w:rPr>
        <w:t>T</w:t>
      </w:r>
      <w:r w:rsidR="004B5CBF">
        <w:rPr>
          <w:rFonts w:ascii="Book Antiqua" w:eastAsia="Book Antiqua" w:hAnsi="Book Antiqua" w:cs="Book Antiqua"/>
          <w:color w:val="000000"/>
        </w:rPr>
        <w:t>he most severe complications (</w:t>
      </w:r>
      <w:r w:rsidRPr="0099618F">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004B5CBF">
        <w:rPr>
          <w:rFonts w:ascii="Book Antiqua" w:eastAsia="Book Antiqua" w:hAnsi="Book Antiqua" w:cs="Book Antiqua"/>
          <w:color w:val="000000"/>
        </w:rPr>
        <w:t>death)</w:t>
      </w:r>
      <w:r>
        <w:rPr>
          <w:rFonts w:ascii="Book Antiqua" w:eastAsia="Book Antiqua" w:hAnsi="Book Antiqua" w:cs="Book Antiqua"/>
          <w:color w:val="000000"/>
        </w:rPr>
        <w:t xml:space="preserve"> are avoided</w:t>
      </w:r>
      <w:r w:rsidR="004B5CBF">
        <w:rPr>
          <w:rFonts w:ascii="Book Antiqua" w:eastAsia="Book Antiqua" w:hAnsi="Book Antiqua" w:cs="Book Antiqua"/>
          <w:color w:val="000000"/>
        </w:rPr>
        <w:t xml:space="preserve">, but </w:t>
      </w:r>
      <w:r>
        <w:rPr>
          <w:rFonts w:ascii="Book Antiqua" w:eastAsia="Book Antiqua" w:hAnsi="Book Antiqua" w:cs="Book Antiqua"/>
          <w:color w:val="000000"/>
        </w:rPr>
        <w:t xml:space="preserve">sarcopenia in not </w:t>
      </w:r>
      <w:r w:rsidR="004B5CBF">
        <w:rPr>
          <w:rFonts w:ascii="Book Antiqua" w:eastAsia="Book Antiqua" w:hAnsi="Book Antiqua" w:cs="Book Antiqua"/>
          <w:color w:val="000000"/>
        </w:rPr>
        <w:t>improve</w:t>
      </w:r>
      <w:r>
        <w:rPr>
          <w:rFonts w:ascii="Book Antiqua" w:eastAsia="Book Antiqua" w:hAnsi="Book Antiqua" w:cs="Book Antiqua"/>
          <w:color w:val="000000"/>
        </w:rPr>
        <w:t>d</w:t>
      </w:r>
      <w:r w:rsidR="004B5CBF">
        <w:rPr>
          <w:rFonts w:ascii="Book Antiqua" w:eastAsia="Book Antiqua" w:hAnsi="Book Antiqua" w:cs="Book Antiqua"/>
          <w:color w:val="000000"/>
        </w:rPr>
        <w:t xml:space="preserve"> </w:t>
      </w:r>
      <w:r>
        <w:rPr>
          <w:rFonts w:ascii="Book Antiqua" w:eastAsia="Book Antiqua" w:hAnsi="Book Antiqua" w:cs="Book Antiqua"/>
          <w:color w:val="000000"/>
        </w:rPr>
        <w:t>in the</w:t>
      </w:r>
      <w:r w:rsidR="004B5CBF">
        <w:rPr>
          <w:rFonts w:ascii="Book Antiqua" w:eastAsia="Book Antiqua" w:hAnsi="Book Antiqua" w:cs="Book Antiqua"/>
          <w:color w:val="000000"/>
        </w:rPr>
        <w:t xml:space="preserve"> short </w:t>
      </w:r>
      <w:r>
        <w:rPr>
          <w:rFonts w:ascii="Book Antiqua" w:eastAsia="Book Antiqua" w:hAnsi="Book Antiqua" w:cs="Book Antiqua"/>
          <w:color w:val="000000"/>
        </w:rPr>
        <w:t>term</w:t>
      </w:r>
      <w:r w:rsidR="004B5CBF">
        <w:rPr>
          <w:rFonts w:ascii="Book Antiqua" w:eastAsia="Book Antiqua" w:hAnsi="Book Antiqua" w:cs="Book Antiqua"/>
          <w:color w:val="000000"/>
        </w:rPr>
        <w:t>.</w:t>
      </w:r>
    </w:p>
    <w:p w14:paraId="425DE896" w14:textId="66E69C49" w:rsidR="00A77B3E" w:rsidRDefault="004B5CBF">
      <w:pPr>
        <w:spacing w:line="360" w:lineRule="auto"/>
        <w:ind w:firstLineChars="100" w:firstLine="240"/>
        <w:jc w:val="both"/>
      </w:pPr>
      <w:r>
        <w:rPr>
          <w:rFonts w:ascii="Book Antiqua" w:eastAsia="Book Antiqua" w:hAnsi="Book Antiqua" w:cs="Book Antiqua"/>
          <w:color w:val="000000"/>
          <w:shd w:val="clear" w:color="auto" w:fill="FFFFFF"/>
        </w:rPr>
        <w:lastRenderedPageBreak/>
        <w:t xml:space="preserve">The two tools </w:t>
      </w:r>
      <w:r w:rsidR="00DC3DE1">
        <w:rPr>
          <w:rFonts w:ascii="Book Antiqua" w:eastAsia="Book Antiqua" w:hAnsi="Book Antiqua" w:cs="Book Antiqua"/>
          <w:color w:val="000000"/>
          <w:shd w:val="clear" w:color="auto" w:fill="FFFFFF"/>
        </w:rPr>
        <w:t xml:space="preserve">used </w:t>
      </w:r>
      <w:r>
        <w:rPr>
          <w:rFonts w:ascii="Book Antiqua" w:eastAsia="Book Antiqua" w:hAnsi="Book Antiqua" w:cs="Book Antiqua"/>
          <w:color w:val="000000"/>
          <w:shd w:val="clear" w:color="auto" w:fill="FFFFFF"/>
        </w:rPr>
        <w:t xml:space="preserve">in this </w:t>
      </w:r>
      <w:r w:rsidR="00DC3DE1">
        <w:rPr>
          <w:rFonts w:ascii="Book Antiqua" w:eastAsia="Book Antiqua" w:hAnsi="Book Antiqua" w:cs="Book Antiqua"/>
          <w:color w:val="000000"/>
          <w:shd w:val="clear" w:color="auto" w:fill="FFFFFF"/>
        </w:rPr>
        <w:t xml:space="preserve">study </w:t>
      </w:r>
      <w:r>
        <w:rPr>
          <w:rFonts w:ascii="Book Antiqua" w:eastAsia="Book Antiqua" w:hAnsi="Book Antiqua" w:cs="Book Antiqua"/>
          <w:color w:val="000000"/>
          <w:shd w:val="clear" w:color="auto" w:fill="FFFFFF"/>
        </w:rPr>
        <w:t>are convenient to use and intuitive for predicting the prognosis of LT. Both have been used in various clinical studies</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the indices considered by the two tools are routine</w:t>
      </w:r>
      <w:r w:rsidR="00DC3DE1">
        <w:rPr>
          <w:rFonts w:ascii="Book Antiqua" w:eastAsia="Book Antiqua" w:hAnsi="Book Antiqua" w:cs="Book Antiqua"/>
          <w:color w:val="000000"/>
          <w:shd w:val="clear" w:color="auto" w:fill="FFFFFF"/>
        </w:rPr>
        <w:t>ly</w:t>
      </w:r>
      <w:r>
        <w:rPr>
          <w:rFonts w:ascii="Book Antiqua" w:eastAsia="Book Antiqua" w:hAnsi="Book Antiqua" w:cs="Book Antiqua"/>
          <w:color w:val="000000"/>
          <w:shd w:val="clear" w:color="auto" w:fill="FFFFFF"/>
        </w:rPr>
        <w:t xml:space="preserve"> </w:t>
      </w:r>
      <w:r w:rsidR="00DC3DE1">
        <w:rPr>
          <w:rFonts w:ascii="Book Antiqua" w:eastAsia="Book Antiqua" w:hAnsi="Book Antiqua" w:cs="Book Antiqua"/>
          <w:color w:val="000000"/>
          <w:shd w:val="clear" w:color="auto" w:fill="FFFFFF"/>
        </w:rPr>
        <w:t xml:space="preserve">performed during </w:t>
      </w:r>
      <w:r>
        <w:rPr>
          <w:rFonts w:ascii="Book Antiqua" w:eastAsia="Book Antiqua" w:hAnsi="Book Antiqua" w:cs="Book Antiqua"/>
          <w:color w:val="000000"/>
          <w:shd w:val="clear" w:color="auto" w:fill="FFFFFF"/>
        </w:rPr>
        <w:t>clinical examination</w:t>
      </w:r>
      <w:r w:rsidR="00DC3DE1">
        <w:rPr>
          <w:rFonts w:ascii="Book Antiqua" w:eastAsia="Book Antiqua" w:hAnsi="Book Antiqua" w:cs="Book Antiqua"/>
          <w:color w:val="000000"/>
          <w:shd w:val="clear" w:color="auto" w:fill="FFFFFF"/>
        </w:rPr>
        <w:t xml:space="preserve">s and are available in clinical practice. As </w:t>
      </w:r>
      <w:r>
        <w:rPr>
          <w:rFonts w:ascii="Book Antiqua" w:eastAsia="Book Antiqua" w:hAnsi="Book Antiqua" w:cs="Book Antiqua"/>
          <w:color w:val="000000"/>
          <w:shd w:val="clear" w:color="auto" w:fill="FFFFFF"/>
        </w:rPr>
        <w:t>such, we think they have excellent clinical practicability.</w:t>
      </w:r>
    </w:p>
    <w:p w14:paraId="27B09644" w14:textId="5AE8D219" w:rsidR="00A77B3E" w:rsidRDefault="004B5CBF">
      <w:pPr>
        <w:spacing w:line="360" w:lineRule="auto"/>
        <w:ind w:firstLineChars="100" w:firstLine="240"/>
        <w:jc w:val="both"/>
      </w:pPr>
      <w:r>
        <w:rPr>
          <w:rFonts w:ascii="Book Antiqua" w:eastAsia="Book Antiqua" w:hAnsi="Book Antiqua" w:cs="Book Antiqua"/>
          <w:color w:val="000000"/>
        </w:rPr>
        <w:t xml:space="preserve">There are some </w:t>
      </w:r>
      <w:r w:rsidR="00DC3DE1">
        <w:rPr>
          <w:rFonts w:ascii="Book Antiqua" w:eastAsia="Book Antiqua" w:hAnsi="Book Antiqua" w:cs="Book Antiqua"/>
          <w:color w:val="000000"/>
        </w:rPr>
        <w:t xml:space="preserve">study </w:t>
      </w:r>
      <w:r>
        <w:rPr>
          <w:rFonts w:ascii="Book Antiqua" w:eastAsia="Book Antiqua" w:hAnsi="Book Antiqua" w:cs="Book Antiqua"/>
          <w:color w:val="000000"/>
        </w:rPr>
        <w:t>limitations</w:t>
      </w:r>
      <w:r w:rsidR="00DC3DE1">
        <w:rPr>
          <w:rFonts w:ascii="Book Antiqua" w:eastAsia="Book Antiqua" w:hAnsi="Book Antiqua" w:cs="Book Antiqua"/>
          <w:color w:val="000000"/>
        </w:rPr>
        <w:t>. T</w:t>
      </w:r>
      <w:r>
        <w:rPr>
          <w:rFonts w:ascii="Book Antiqua" w:eastAsia="Book Antiqua" w:hAnsi="Book Antiqua" w:cs="Book Antiqua"/>
          <w:color w:val="000000"/>
        </w:rPr>
        <w:t>here were few female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64), which may have affected the accuracy of the PMTH cutoff values. The PMTH was measured on CT images taken within 2 mo</w:t>
      </w:r>
      <w:r w:rsidR="00874B5A">
        <w:rPr>
          <w:rFonts w:ascii="Book Antiqua" w:eastAsia="Book Antiqua" w:hAnsi="Book Antiqua" w:cs="Book Antiqua"/>
          <w:color w:val="000000"/>
        </w:rPr>
        <w:t xml:space="preserve"> of surgery</w:t>
      </w:r>
      <w:r>
        <w:rPr>
          <w:rFonts w:ascii="Book Antiqua" w:eastAsia="Book Antiqua" w:hAnsi="Book Antiqua" w:cs="Book Antiqua"/>
          <w:color w:val="000000"/>
        </w:rPr>
        <w:t>; however, for patients with severe conditions, the PMTH may change rapidly, which could have affected the accuracy of measurement. Recent studies have shown that sarcopenia is associated not only with the amount of skeletal muscle but also with the quality of skeletal muscle</w:t>
      </w:r>
      <w:r>
        <w:rPr>
          <w:rFonts w:ascii="Book Antiqua" w:eastAsia="Book Antiqua" w:hAnsi="Book Antiqua" w:cs="Book Antiqua"/>
          <w:color w:val="000000"/>
          <w:vertAlign w:val="superscript"/>
        </w:rPr>
        <w:t>[</w:t>
      </w:r>
      <w:r w:rsidR="00E05E1C">
        <w:rPr>
          <w:rFonts w:ascii="Book Antiqua" w:hAnsi="Book Antiqua" w:cs="Book Antiqua" w:hint="eastAsia"/>
          <w:color w:val="000000"/>
          <w:vertAlign w:val="superscript"/>
          <w:lang w:eastAsia="zh-CN"/>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which can be measured by dual energy X-ray absorption (DEXA), bioelectrical impedance analysis (BIA), grip strength and so on. DEXA and BIA have been used for measurement of skeletal muscle for LT recipients in several studies</w:t>
      </w:r>
      <w:r>
        <w:rPr>
          <w:rFonts w:ascii="Book Antiqua" w:eastAsia="Book Antiqua" w:hAnsi="Book Antiqua" w:cs="Book Antiqua"/>
          <w:color w:val="000000"/>
          <w:vertAlign w:val="superscript"/>
        </w:rPr>
        <w:t>[</w:t>
      </w:r>
      <w:r w:rsidR="00396D4F">
        <w:rPr>
          <w:rFonts w:ascii="Book Antiqua" w:hAnsi="Book Antiqua" w:cs="Book Antiqua" w:hint="eastAsia"/>
          <w:color w:val="000000"/>
          <w:vertAlign w:val="superscript"/>
          <w:lang w:eastAsia="zh-CN"/>
        </w:rPr>
        <w:t>3</w:t>
      </w:r>
      <w:r w:rsidR="008C1E50">
        <w:rPr>
          <w:rFonts w:ascii="Book Antiqua" w:hAnsi="Book Antiqua" w:cs="Book Antiqua"/>
          <w:color w:val="000000"/>
          <w:vertAlign w:val="superscript"/>
          <w:lang w:eastAsia="zh-CN"/>
        </w:rPr>
        <w:t>,</w:t>
      </w:r>
      <w:r w:rsidR="00E05E1C">
        <w:rPr>
          <w:rFonts w:ascii="Book Antiqua" w:eastAsia="Book Antiqua" w:hAnsi="Book Antiqua" w:cs="Book Antiqua"/>
          <w:color w:val="000000"/>
          <w:vertAlign w:val="superscript"/>
        </w:rPr>
        <w:t>2</w:t>
      </w:r>
      <w:r w:rsidR="00E05E1C">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sidR="00E05E1C">
        <w:rPr>
          <w:rFonts w:ascii="Book Antiqua" w:eastAsia="Book Antiqua" w:hAnsi="Book Antiqua" w:cs="Book Antiqua"/>
          <w:color w:val="000000"/>
          <w:vertAlign w:val="superscript"/>
        </w:rPr>
        <w:t>2</w:t>
      </w:r>
      <w:r w:rsidR="00396D4F">
        <w:rPr>
          <w:rFonts w:ascii="Book Antiqua"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Unfortunately, we do not have related data; in the early stage of primary biliary cirrhosis and primary sclerosing cholangitis, patients have dyslipidemia that leads to hypercholesterolemia, which then gradually decreases as the disease progresses</w:t>
      </w:r>
      <w:r>
        <w:rPr>
          <w:rFonts w:ascii="Book Antiqua" w:eastAsia="Book Antiqua" w:hAnsi="Book Antiqua" w:cs="Book Antiqua"/>
          <w:color w:val="000000"/>
          <w:vertAlign w:val="superscript"/>
        </w:rPr>
        <w:t>[</w:t>
      </w:r>
      <w:r w:rsidR="00E05E1C">
        <w:rPr>
          <w:rFonts w:ascii="Book Antiqua" w:hAnsi="Book Antiqua" w:cs="Book Antiqua" w:hint="eastAsia"/>
          <w:color w:val="000000"/>
          <w:vertAlign w:val="superscript"/>
          <w:lang w:eastAsia="zh-CN"/>
        </w:rPr>
        <w:t>2</w:t>
      </w:r>
      <w:r w:rsidR="00396D4F">
        <w:rPr>
          <w:rFonts w:ascii="Book Antiqua"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sidR="00E05E1C">
        <w:rPr>
          <w:rFonts w:ascii="Book Antiqua" w:hAnsi="Book Antiqua" w:cs="Book Antiqua" w:hint="eastAsia"/>
          <w:color w:val="000000"/>
          <w:vertAlign w:val="superscript"/>
          <w:lang w:eastAsia="zh-CN"/>
        </w:rPr>
        <w:t>2</w:t>
      </w:r>
      <w:r w:rsidR="00396D4F">
        <w:rPr>
          <w:rFonts w:ascii="Book Antiqua"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Th</w:t>
      </w:r>
      <w:r w:rsidR="00874B5A">
        <w:rPr>
          <w:rFonts w:ascii="Book Antiqua" w:eastAsia="Book Antiqua" w:hAnsi="Book Antiqua" w:cs="Book Antiqua"/>
          <w:color w:val="000000"/>
        </w:rPr>
        <w:t>at</w:t>
      </w:r>
      <w:r>
        <w:rPr>
          <w:rFonts w:ascii="Book Antiqua" w:eastAsia="Book Antiqua" w:hAnsi="Book Antiqua" w:cs="Book Antiqua"/>
          <w:color w:val="000000"/>
        </w:rPr>
        <w:t xml:space="preserve"> affects the CONUT score in some patients. In addition, studies have shown that patients with alcoholic cirrhosis have a higher incidence of malnutrition than patients with nonalcoholic cirrhosis</w:t>
      </w:r>
      <w:r>
        <w:rPr>
          <w:rFonts w:ascii="Book Antiqua" w:eastAsia="Book Antiqua" w:hAnsi="Book Antiqua" w:cs="Book Antiqua"/>
          <w:color w:val="000000"/>
          <w:vertAlign w:val="superscript"/>
        </w:rPr>
        <w:t>[</w:t>
      </w:r>
      <w:r w:rsidR="001145CE">
        <w:rPr>
          <w:rFonts w:ascii="Book Antiqua" w:hAnsi="Book Antiqua" w:cs="Book Antiqua" w:hint="eastAsia"/>
          <w:color w:val="000000"/>
          <w:vertAlign w:val="superscript"/>
          <w:lang w:eastAsia="zh-CN"/>
        </w:rPr>
        <w:t>2</w:t>
      </w:r>
      <w:r w:rsidR="00396D4F">
        <w:rPr>
          <w:rFonts w:ascii="Book Antiqua"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probably </w:t>
      </w:r>
      <w:r>
        <w:rPr>
          <w:rFonts w:ascii="Book Antiqua" w:eastAsia="Book Antiqua" w:hAnsi="Book Antiqua" w:cs="Book Antiqua"/>
          <w:color w:val="000000"/>
          <w:shd w:val="clear" w:color="auto" w:fill="FFFFFF"/>
        </w:rPr>
        <w:t xml:space="preserve">because ethanol and its metabolites may affect protein synthesis and </w:t>
      </w:r>
      <w:r>
        <w:rPr>
          <w:rFonts w:ascii="Book Antiqua" w:eastAsia="Book Antiqua" w:hAnsi="Book Antiqua" w:cs="Book Antiqua"/>
          <w:color w:val="000000"/>
        </w:rPr>
        <w:t>skeletal muscle autophagy</w:t>
      </w:r>
      <w:r>
        <w:rPr>
          <w:rFonts w:ascii="Book Antiqua" w:eastAsia="Book Antiqua" w:hAnsi="Book Antiqua" w:cs="Book Antiqua"/>
          <w:color w:val="000000"/>
          <w:vertAlign w:val="superscript"/>
        </w:rPr>
        <w:t>[</w:t>
      </w:r>
      <w:r w:rsidR="00396D4F">
        <w:rPr>
          <w:rFonts w:ascii="Book Antiqua" w:hAnsi="Book Antiqua" w:cs="Book Antiqua" w:hint="eastAsi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but whether th</w:t>
      </w:r>
      <w:r w:rsidR="00874B5A">
        <w:rPr>
          <w:rFonts w:ascii="Book Antiqua" w:eastAsia="Book Antiqua" w:hAnsi="Book Antiqua" w:cs="Book Antiqua"/>
          <w:color w:val="000000"/>
        </w:rPr>
        <w:t>at</w:t>
      </w:r>
      <w:r>
        <w:rPr>
          <w:rFonts w:ascii="Book Antiqua" w:eastAsia="Book Antiqua" w:hAnsi="Book Antiqua" w:cs="Book Antiqua"/>
          <w:color w:val="000000"/>
        </w:rPr>
        <w:t xml:space="preserve"> leads to sarcopenia needs to be further validated by </w:t>
      </w:r>
      <w:r w:rsidR="00874B5A">
        <w:rPr>
          <w:rFonts w:ascii="Book Antiqua" w:eastAsia="Book Antiqua" w:hAnsi="Book Antiqua" w:cs="Book Antiqua"/>
          <w:color w:val="000000"/>
        </w:rPr>
        <w:t>experience with additional</w:t>
      </w:r>
      <w:r>
        <w:rPr>
          <w:rFonts w:ascii="Book Antiqua" w:eastAsia="Book Antiqua" w:hAnsi="Book Antiqua" w:cs="Book Antiqua"/>
          <w:color w:val="000000"/>
        </w:rPr>
        <w:t xml:space="preserve"> cases.</w:t>
      </w:r>
    </w:p>
    <w:p w14:paraId="3C816507" w14:textId="77777777" w:rsidR="00A77B3E" w:rsidRDefault="00A77B3E">
      <w:pPr>
        <w:spacing w:line="360" w:lineRule="auto"/>
        <w:jc w:val="both"/>
      </w:pPr>
    </w:p>
    <w:p w14:paraId="4B0D8B78" w14:textId="77777777" w:rsidR="00A77B3E" w:rsidRDefault="004B5CBF">
      <w:pPr>
        <w:spacing w:line="360" w:lineRule="auto"/>
        <w:jc w:val="both"/>
      </w:pPr>
      <w:r>
        <w:rPr>
          <w:rFonts w:ascii="Book Antiqua" w:eastAsia="Book Antiqua" w:hAnsi="Book Antiqua" w:cs="Book Antiqua"/>
          <w:b/>
          <w:caps/>
          <w:color w:val="000000"/>
          <w:u w:val="single"/>
        </w:rPr>
        <w:t>CONCLUSION</w:t>
      </w:r>
    </w:p>
    <w:p w14:paraId="61AC50D6" w14:textId="322C2104" w:rsidR="00A77B3E" w:rsidRDefault="004B5CBF">
      <w:pPr>
        <w:spacing w:line="360" w:lineRule="auto"/>
        <w:jc w:val="both"/>
      </w:pPr>
      <w:r>
        <w:rPr>
          <w:rFonts w:ascii="Book Antiqua" w:eastAsia="Book Antiqua" w:hAnsi="Book Antiqua" w:cs="Book Antiqua"/>
          <w:color w:val="000000"/>
        </w:rPr>
        <w:t>A CONUT score ≥</w:t>
      </w:r>
      <w:r w:rsidR="005D7469">
        <w:rPr>
          <w:rFonts w:ascii="Book Antiqua" w:eastAsia="Book Antiqua" w:hAnsi="Book Antiqua" w:cs="Book Antiqua"/>
          <w:color w:val="000000"/>
        </w:rPr>
        <w:t xml:space="preserve"> </w:t>
      </w:r>
      <w:r>
        <w:rPr>
          <w:rFonts w:ascii="Book Antiqua" w:eastAsia="Book Antiqua" w:hAnsi="Book Antiqua" w:cs="Book Antiqua"/>
          <w:color w:val="000000"/>
        </w:rPr>
        <w:t>5 was associated with the incidence of grade III/IV/V complications and infection after LT</w:t>
      </w:r>
      <w:r w:rsidR="00874B5A">
        <w:rPr>
          <w:rFonts w:ascii="Book Antiqua" w:eastAsia="Book Antiqua" w:hAnsi="Book Antiqua" w:cs="Book Antiqua"/>
          <w:color w:val="000000"/>
        </w:rPr>
        <w:t>.</w:t>
      </w:r>
      <w:r>
        <w:rPr>
          <w:rFonts w:ascii="Book Antiqua" w:eastAsia="Book Antiqua" w:hAnsi="Book Antiqua" w:cs="Book Antiqua"/>
          <w:color w:val="000000"/>
        </w:rPr>
        <w:t xml:space="preserve"> </w:t>
      </w:r>
      <w:r w:rsidR="00874B5A">
        <w:rPr>
          <w:rFonts w:ascii="Book Antiqua" w:eastAsia="Book Antiqua" w:hAnsi="Book Antiqua" w:cs="Book Antiqua"/>
          <w:color w:val="000000"/>
        </w:rPr>
        <w:t>A</w:t>
      </w:r>
      <w:r>
        <w:rPr>
          <w:rFonts w:ascii="Book Antiqua" w:eastAsia="Book Antiqua" w:hAnsi="Book Antiqua" w:cs="Book Antiqua"/>
          <w:color w:val="000000"/>
        </w:rPr>
        <w:t xml:space="preserve"> low PMTH was associated with the incidence of total complications after LT. The CONUT score ha</w:t>
      </w:r>
      <w:r w:rsidR="00874B5A">
        <w:rPr>
          <w:rFonts w:ascii="Book Antiqua" w:eastAsia="Book Antiqua" w:hAnsi="Book Antiqua" w:cs="Book Antiqua"/>
          <w:color w:val="000000"/>
        </w:rPr>
        <w:t>d</w:t>
      </w:r>
      <w:r>
        <w:rPr>
          <w:rFonts w:ascii="Book Antiqua" w:eastAsia="Book Antiqua" w:hAnsi="Book Antiqua" w:cs="Book Antiqua"/>
          <w:color w:val="000000"/>
        </w:rPr>
        <w:t xml:space="preserve"> no predictive value for short-term patient survival after LT, </w:t>
      </w:r>
      <w:r w:rsidR="00874B5A">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PMTH </w:t>
      </w:r>
      <w:r w:rsidR="00874B5A">
        <w:rPr>
          <w:rFonts w:ascii="Book Antiqua" w:eastAsia="Book Antiqua" w:hAnsi="Book Antiqua" w:cs="Book Antiqua"/>
          <w:color w:val="000000"/>
        </w:rPr>
        <w:t xml:space="preserve">was </w:t>
      </w:r>
      <w:r>
        <w:rPr>
          <w:rFonts w:ascii="Book Antiqua" w:eastAsia="Book Antiqua" w:hAnsi="Book Antiqua" w:cs="Book Antiqua"/>
          <w:color w:val="000000"/>
        </w:rPr>
        <w:t xml:space="preserve">predictive </w:t>
      </w:r>
      <w:r w:rsidR="00874B5A">
        <w:rPr>
          <w:rFonts w:ascii="Book Antiqua" w:eastAsia="Book Antiqua" w:hAnsi="Book Antiqua" w:cs="Book Antiqua"/>
          <w:color w:val="000000"/>
        </w:rPr>
        <w:t>of</w:t>
      </w:r>
      <w:r>
        <w:rPr>
          <w:rFonts w:ascii="Book Antiqua" w:eastAsia="Book Antiqua" w:hAnsi="Book Antiqua" w:cs="Book Antiqua"/>
          <w:color w:val="000000"/>
        </w:rPr>
        <w:t xml:space="preserve"> short-term patient survival after LT.</w:t>
      </w:r>
    </w:p>
    <w:p w14:paraId="2AA5FE35" w14:textId="77777777" w:rsidR="00A77B3E" w:rsidRDefault="00A77B3E">
      <w:pPr>
        <w:spacing w:line="360" w:lineRule="auto"/>
        <w:jc w:val="both"/>
      </w:pPr>
    </w:p>
    <w:p w14:paraId="3D15F046" w14:textId="77777777" w:rsidR="00A77B3E" w:rsidRDefault="004B5CBF">
      <w:pPr>
        <w:spacing w:line="360" w:lineRule="auto"/>
        <w:jc w:val="both"/>
      </w:pPr>
      <w:r>
        <w:rPr>
          <w:rFonts w:ascii="Book Antiqua" w:eastAsia="Book Antiqua" w:hAnsi="Book Antiqua" w:cs="Book Antiqua"/>
          <w:b/>
          <w:caps/>
          <w:color w:val="000000"/>
          <w:u w:val="single"/>
        </w:rPr>
        <w:lastRenderedPageBreak/>
        <w:t>ARTICLE HIGHLIGHTS</w:t>
      </w:r>
    </w:p>
    <w:p w14:paraId="0DAF900A" w14:textId="77777777" w:rsidR="00A77B3E" w:rsidRDefault="004B5CBF">
      <w:pPr>
        <w:spacing w:line="360" w:lineRule="auto"/>
        <w:jc w:val="both"/>
      </w:pPr>
      <w:r>
        <w:rPr>
          <w:rFonts w:ascii="Book Antiqua" w:eastAsia="Book Antiqua" w:hAnsi="Book Antiqua" w:cs="Book Antiqua"/>
          <w:b/>
          <w:i/>
          <w:color w:val="000000"/>
        </w:rPr>
        <w:t>Research background</w:t>
      </w:r>
    </w:p>
    <w:p w14:paraId="2335849C" w14:textId="053DE85D" w:rsidR="00A77B3E" w:rsidRDefault="004B5CBF">
      <w:pPr>
        <w:spacing w:line="360" w:lineRule="auto"/>
        <w:jc w:val="both"/>
      </w:pPr>
      <w:r>
        <w:rPr>
          <w:rFonts w:ascii="Book Antiqua" w:eastAsia="Book Antiqua" w:hAnsi="Book Antiqua" w:cs="Book Antiqua"/>
          <w:color w:val="000000"/>
        </w:rPr>
        <w:t>Patients with end-stage liver disease usually have varying degrees of malnutrition</w:t>
      </w:r>
      <w:r w:rsidR="00874B5A">
        <w:rPr>
          <w:rFonts w:ascii="Book Antiqua" w:eastAsia="Book Antiqua" w:hAnsi="Book Antiqua" w:cs="Book Antiqua"/>
          <w:color w:val="000000"/>
        </w:rPr>
        <w:t>,</w:t>
      </w:r>
      <w:r>
        <w:rPr>
          <w:rFonts w:ascii="Book Antiqua" w:eastAsia="Book Antiqua" w:hAnsi="Book Antiqua" w:cs="Book Antiqua"/>
          <w:color w:val="000000"/>
        </w:rPr>
        <w:t xml:space="preserve"> and severe malnutrition may affect the prognosis of patients after liver transplantation (LT). However, whether malnutrition has an impact on the occurrence of postoperative complications </w:t>
      </w:r>
      <w:r w:rsidR="00874B5A">
        <w:rPr>
          <w:rFonts w:ascii="Book Antiqua" w:eastAsia="Book Antiqua" w:hAnsi="Book Antiqua" w:cs="Book Antiqua"/>
          <w:color w:val="000000"/>
        </w:rPr>
        <w:t xml:space="preserve">in not known, </w:t>
      </w:r>
      <w:r>
        <w:rPr>
          <w:rFonts w:ascii="Book Antiqua" w:eastAsia="Book Antiqua" w:hAnsi="Book Antiqua" w:cs="Book Antiqua"/>
          <w:color w:val="000000"/>
        </w:rPr>
        <w:t xml:space="preserve">and there is no unified standard for the nutrition assessment of patients waiting for LT. This study included 313 patients from single center in </w:t>
      </w:r>
      <w:r w:rsidR="004B1B37">
        <w:rPr>
          <w:rFonts w:ascii="Book Antiqua" w:eastAsia="Book Antiqua" w:hAnsi="Book Antiqua" w:cs="Book Antiqua"/>
          <w:color w:val="000000"/>
        </w:rPr>
        <w:t>China</w:t>
      </w:r>
      <w:r>
        <w:rPr>
          <w:rFonts w:ascii="Book Antiqua" w:eastAsia="Book Antiqua" w:hAnsi="Book Antiqua" w:cs="Book Antiqua"/>
          <w:color w:val="000000"/>
        </w:rPr>
        <w:t xml:space="preserve">, and </w:t>
      </w:r>
      <w:r w:rsidR="002A2B30">
        <w:rPr>
          <w:rFonts w:ascii="Book Antiqua" w:eastAsia="Book Antiqua" w:hAnsi="Book Antiqua" w:cs="Book Antiqua"/>
          <w:color w:val="000000"/>
        </w:rPr>
        <w:t>statistically</w:t>
      </w:r>
      <w:r>
        <w:rPr>
          <w:rFonts w:ascii="Book Antiqua" w:eastAsia="Book Antiqua" w:hAnsi="Book Antiqua" w:cs="Book Antiqua"/>
          <w:color w:val="000000"/>
        </w:rPr>
        <w:t xml:space="preserve"> analyzed the predictive value of the two nutrition assessments</w:t>
      </w:r>
      <w:r w:rsidR="00874B5A">
        <w:rPr>
          <w:rFonts w:ascii="Book Antiqua" w:eastAsia="Book Antiqua" w:hAnsi="Book Antiqua" w:cs="Book Antiqua"/>
          <w:color w:val="000000"/>
        </w:rPr>
        <w:t xml:space="preserve">, the </w:t>
      </w:r>
      <w:r w:rsidR="00173F9F">
        <w:rPr>
          <w:rFonts w:ascii="Book Antiqua" w:eastAsia="Book Antiqua" w:hAnsi="Book Antiqua" w:cs="Book Antiqua"/>
          <w:color w:val="000000"/>
        </w:rPr>
        <w:t>controlling nutritional status (CONUT)</w:t>
      </w:r>
      <w:r>
        <w:rPr>
          <w:rFonts w:ascii="Book Antiqua" w:eastAsia="Book Antiqua" w:hAnsi="Book Antiqua" w:cs="Book Antiqua"/>
          <w:color w:val="000000"/>
        </w:rPr>
        <w:t xml:space="preserve"> score and </w:t>
      </w:r>
      <w:r w:rsidR="00A74339">
        <w:rPr>
          <w:rFonts w:ascii="Book Antiqua" w:eastAsia="Book Antiqua" w:hAnsi="Book Antiqua" w:cs="Book Antiqua"/>
          <w:color w:val="000000"/>
        </w:rPr>
        <w:t>psoas muscle thickness per height (PMTH)</w:t>
      </w:r>
      <w:r>
        <w:rPr>
          <w:rFonts w:ascii="Book Antiqua" w:eastAsia="Book Antiqua" w:hAnsi="Book Antiqua" w:cs="Book Antiqua"/>
          <w:color w:val="000000"/>
        </w:rPr>
        <w:t xml:space="preserve"> on prognosis in LT.</w:t>
      </w:r>
    </w:p>
    <w:p w14:paraId="2B6D00F3" w14:textId="77777777" w:rsidR="005F45A8" w:rsidRDefault="005F45A8">
      <w:pPr>
        <w:spacing w:line="360" w:lineRule="auto"/>
        <w:jc w:val="both"/>
        <w:rPr>
          <w:rFonts w:ascii="Book Antiqua" w:eastAsia="Book Antiqua" w:hAnsi="Book Antiqua" w:cs="Book Antiqua"/>
          <w:color w:val="000000"/>
        </w:rPr>
      </w:pPr>
    </w:p>
    <w:p w14:paraId="78086FAB" w14:textId="7B6D4E97" w:rsidR="00A77B3E" w:rsidRDefault="004B5CBF">
      <w:pPr>
        <w:spacing w:line="360" w:lineRule="auto"/>
        <w:jc w:val="both"/>
      </w:pPr>
      <w:r>
        <w:rPr>
          <w:rFonts w:ascii="Book Antiqua" w:eastAsia="Book Antiqua" w:hAnsi="Book Antiqua" w:cs="Book Antiqua"/>
          <w:b/>
          <w:i/>
          <w:color w:val="000000"/>
        </w:rPr>
        <w:t>Research motivation</w:t>
      </w:r>
    </w:p>
    <w:p w14:paraId="76B0EF33" w14:textId="1BCBBEFE" w:rsidR="00A77B3E" w:rsidRDefault="004B5CBF">
      <w:pPr>
        <w:spacing w:line="360" w:lineRule="auto"/>
        <w:jc w:val="both"/>
      </w:pPr>
      <w:r>
        <w:rPr>
          <w:rFonts w:ascii="Book Antiqua" w:eastAsia="Book Antiqua" w:hAnsi="Book Antiqua" w:cs="Book Antiqua"/>
          <w:color w:val="000000"/>
        </w:rPr>
        <w:t>Th</w:t>
      </w:r>
      <w:r w:rsidR="00874B5A">
        <w:rPr>
          <w:rFonts w:ascii="Book Antiqua" w:eastAsia="Book Antiqua" w:hAnsi="Book Antiqua" w:cs="Book Antiqua"/>
          <w:color w:val="000000"/>
        </w:rPr>
        <w:t>e</w:t>
      </w:r>
      <w:r>
        <w:rPr>
          <w:rFonts w:ascii="Book Antiqua" w:eastAsia="Book Antiqua" w:hAnsi="Book Antiqua" w:cs="Book Antiqua"/>
          <w:color w:val="000000"/>
        </w:rPr>
        <w:t xml:space="preserve"> study </w:t>
      </w:r>
      <w:r w:rsidR="003D7E95">
        <w:rPr>
          <w:rFonts w:ascii="Book Antiqua" w:eastAsia="Book Antiqua" w:hAnsi="Book Antiqua" w:cs="Book Antiqua"/>
          <w:color w:val="000000"/>
        </w:rPr>
        <w:t>aim</w:t>
      </w:r>
      <w:r w:rsidR="00874B5A">
        <w:rPr>
          <w:rFonts w:ascii="Book Antiqua" w:eastAsia="Book Antiqua" w:hAnsi="Book Antiqua" w:cs="Book Antiqua"/>
          <w:color w:val="000000"/>
        </w:rPr>
        <w:t>ed</w:t>
      </w:r>
      <w:r>
        <w:rPr>
          <w:rFonts w:ascii="Book Antiqua" w:eastAsia="Book Antiqua" w:hAnsi="Book Antiqua" w:cs="Book Antiqua"/>
          <w:color w:val="000000"/>
        </w:rPr>
        <w:t xml:space="preserve"> to investigate the relationship between nutrition and prognosis of LT.</w:t>
      </w:r>
    </w:p>
    <w:p w14:paraId="7CD56FEF" w14:textId="77777777" w:rsidR="00A77B3E" w:rsidRDefault="00A77B3E">
      <w:pPr>
        <w:spacing w:line="360" w:lineRule="auto"/>
        <w:jc w:val="both"/>
      </w:pPr>
    </w:p>
    <w:p w14:paraId="23342022" w14:textId="77777777" w:rsidR="00A77B3E" w:rsidRDefault="004B5CBF">
      <w:pPr>
        <w:spacing w:line="360" w:lineRule="auto"/>
        <w:jc w:val="both"/>
      </w:pPr>
      <w:r>
        <w:rPr>
          <w:rFonts w:ascii="Book Antiqua" w:eastAsia="Book Antiqua" w:hAnsi="Book Antiqua" w:cs="Book Antiqua"/>
          <w:b/>
          <w:i/>
          <w:color w:val="000000"/>
        </w:rPr>
        <w:t>Research objectives</w:t>
      </w:r>
    </w:p>
    <w:p w14:paraId="21C17904" w14:textId="0AAA244C" w:rsidR="00A77B3E" w:rsidRDefault="004B5CBF">
      <w:pPr>
        <w:spacing w:line="360" w:lineRule="auto"/>
        <w:jc w:val="both"/>
      </w:pPr>
      <w:r>
        <w:rPr>
          <w:rFonts w:ascii="Book Antiqua" w:eastAsia="Book Antiqua" w:hAnsi="Book Antiqua" w:cs="Book Antiqua"/>
          <w:color w:val="000000"/>
        </w:rPr>
        <w:t xml:space="preserve">This study </w:t>
      </w:r>
      <w:r w:rsidR="00874B5A">
        <w:rPr>
          <w:rFonts w:ascii="Book Antiqua" w:eastAsia="Book Antiqua" w:hAnsi="Book Antiqua" w:cs="Book Antiqua"/>
          <w:color w:val="000000"/>
        </w:rPr>
        <w:t xml:space="preserve">was designed </w:t>
      </w:r>
      <w:r>
        <w:rPr>
          <w:rFonts w:ascii="Book Antiqua" w:eastAsia="Book Antiqua" w:hAnsi="Book Antiqua" w:cs="Book Antiqua"/>
          <w:color w:val="000000"/>
        </w:rPr>
        <w:t>to find the right nutrition assessment tools of patients waiting for LT and investigate the predictive value of tools on prognosis in LT.</w:t>
      </w:r>
    </w:p>
    <w:p w14:paraId="164C5EEE" w14:textId="77777777" w:rsidR="00A77B3E" w:rsidRDefault="00A77B3E">
      <w:pPr>
        <w:spacing w:line="360" w:lineRule="auto"/>
        <w:jc w:val="both"/>
      </w:pPr>
    </w:p>
    <w:p w14:paraId="0AE28716" w14:textId="77777777" w:rsidR="00A77B3E" w:rsidRDefault="004B5CBF">
      <w:pPr>
        <w:spacing w:line="360" w:lineRule="auto"/>
        <w:jc w:val="both"/>
      </w:pPr>
      <w:r>
        <w:rPr>
          <w:rFonts w:ascii="Book Antiqua" w:eastAsia="Book Antiqua" w:hAnsi="Book Antiqua" w:cs="Book Antiqua"/>
          <w:b/>
          <w:i/>
          <w:color w:val="000000"/>
        </w:rPr>
        <w:t>Research methods</w:t>
      </w:r>
    </w:p>
    <w:p w14:paraId="2F651A6E" w14:textId="2816678E" w:rsidR="00A77B3E" w:rsidRDefault="004B5CBF">
      <w:pPr>
        <w:spacing w:line="360" w:lineRule="auto"/>
        <w:jc w:val="both"/>
      </w:pPr>
      <w:r>
        <w:rPr>
          <w:rFonts w:ascii="Book Antiqua" w:eastAsia="Book Antiqua" w:hAnsi="Book Antiqua" w:cs="Book Antiqua"/>
          <w:color w:val="000000"/>
        </w:rPr>
        <w:t xml:space="preserve">This </w:t>
      </w:r>
      <w:r w:rsidR="00874B5A">
        <w:rPr>
          <w:rFonts w:ascii="Book Antiqua" w:eastAsia="Book Antiqua" w:hAnsi="Book Antiqua" w:cs="Book Antiqua"/>
          <w:color w:val="000000"/>
        </w:rPr>
        <w:t xml:space="preserve">was </w:t>
      </w:r>
      <w:r>
        <w:rPr>
          <w:rFonts w:ascii="Book Antiqua" w:eastAsia="Book Antiqua" w:hAnsi="Book Antiqua" w:cs="Book Antiqua"/>
          <w:color w:val="000000"/>
        </w:rPr>
        <w:t xml:space="preserve">a retrospective study </w:t>
      </w:r>
      <w:r w:rsidR="00874B5A">
        <w:rPr>
          <w:rFonts w:ascii="Book Antiqua" w:eastAsia="Book Antiqua" w:hAnsi="Book Antiqua" w:cs="Book Antiqua"/>
          <w:color w:val="000000"/>
        </w:rPr>
        <w:t xml:space="preserve">that included </w:t>
      </w:r>
      <w:r>
        <w:rPr>
          <w:rFonts w:ascii="Book Antiqua" w:eastAsia="Book Antiqua" w:hAnsi="Book Antiqua" w:cs="Book Antiqua"/>
          <w:color w:val="000000"/>
        </w:rPr>
        <w:t xml:space="preserve">313 patients from a single center undergoing orthotopic liver transplantation. Patients were divided into two or three groups, independent sample </w:t>
      </w:r>
      <w:r w:rsidRPr="003D7E95">
        <w:rPr>
          <w:rFonts w:ascii="Book Antiqua" w:eastAsia="Book Antiqua" w:hAnsi="Book Antiqua" w:cs="Book Antiqua"/>
          <w:i/>
          <w:iCs/>
          <w:color w:val="000000"/>
        </w:rPr>
        <w:t>t</w:t>
      </w:r>
      <w:r>
        <w:rPr>
          <w:rFonts w:ascii="Book Antiqua" w:eastAsia="Book Antiqua" w:hAnsi="Book Antiqua" w:cs="Book Antiqua"/>
          <w:color w:val="000000"/>
        </w:rPr>
        <w:t xml:space="preserve"> test</w:t>
      </w:r>
      <w:r w:rsidR="00874B5A">
        <w:rPr>
          <w:rFonts w:ascii="Book Antiqua" w:eastAsia="Book Antiqua" w:hAnsi="Book Antiqua" w:cs="Book Antiqua"/>
          <w:color w:val="000000"/>
        </w:rPr>
        <w:t>s</w:t>
      </w:r>
      <w:r>
        <w:rPr>
          <w:rFonts w:ascii="Book Antiqua" w:eastAsia="Book Antiqua" w:hAnsi="Book Antiqua" w:cs="Book Antiqua"/>
          <w:color w:val="000000"/>
        </w:rPr>
        <w:t>, Mann-Whitney</w:t>
      </w:r>
      <w:r w:rsidRPr="00874B5A">
        <w:rPr>
          <w:rFonts w:ascii="Book Antiqua" w:eastAsia="Book Antiqua" w:hAnsi="Book Antiqua" w:cs="Book Antiqua"/>
          <w:color w:val="000000"/>
        </w:rPr>
        <w:t xml:space="preserve"> </w:t>
      </w:r>
      <w:r w:rsidRPr="0099618F">
        <w:rPr>
          <w:rFonts w:ascii="Book Antiqua" w:eastAsia="Book Antiqua" w:hAnsi="Book Antiqua" w:cs="Book Antiqua"/>
          <w:color w:val="000000"/>
        </w:rPr>
        <w:t>U</w:t>
      </w:r>
      <w:r w:rsidRPr="00874B5A">
        <w:rPr>
          <w:rFonts w:ascii="Book Antiqua" w:eastAsia="Book Antiqua" w:hAnsi="Book Antiqua" w:cs="Book Antiqua"/>
          <w:color w:val="000000"/>
        </w:rPr>
        <w:t xml:space="preserve"> </w:t>
      </w:r>
      <w:r>
        <w:rPr>
          <w:rFonts w:ascii="Book Antiqua" w:eastAsia="Book Antiqua" w:hAnsi="Book Antiqua" w:cs="Book Antiqua"/>
          <w:color w:val="000000"/>
        </w:rPr>
        <w:t>or Kruskal-Wallis test</w:t>
      </w:r>
      <w:r w:rsidR="00874B5A">
        <w:rPr>
          <w:rFonts w:ascii="Book Antiqua" w:eastAsia="Book Antiqua" w:hAnsi="Book Antiqua" w:cs="Book Antiqua"/>
          <w:color w:val="000000"/>
        </w:rPr>
        <w:t>s</w:t>
      </w:r>
      <w:r>
        <w:rPr>
          <w:rFonts w:ascii="Book Antiqua" w:eastAsia="Book Antiqua" w:hAnsi="Book Antiqua" w:cs="Book Antiqua"/>
          <w:color w:val="000000"/>
        </w:rPr>
        <w:t xml:space="preserve"> were used </w:t>
      </w:r>
      <w:r w:rsidR="00874B5A">
        <w:rPr>
          <w:rFonts w:ascii="Book Antiqua" w:eastAsia="Book Antiqua" w:hAnsi="Book Antiqua" w:cs="Book Antiqua"/>
          <w:color w:val="000000"/>
        </w:rPr>
        <w:t xml:space="preserve">to compare </w:t>
      </w:r>
      <w:r>
        <w:rPr>
          <w:rFonts w:ascii="Book Antiqua" w:eastAsia="Book Antiqua" w:hAnsi="Book Antiqua" w:cs="Book Antiqua"/>
          <w:color w:val="000000"/>
        </w:rPr>
        <w:t>intergroup perioperative data</w:t>
      </w:r>
      <w:r w:rsidR="00874B5A">
        <w:rPr>
          <w:rFonts w:ascii="Book Antiqua" w:eastAsia="Book Antiqua" w:hAnsi="Book Antiqua" w:cs="Book Antiqua"/>
          <w:color w:val="000000"/>
        </w:rPr>
        <w:t>.</w:t>
      </w:r>
      <w:r>
        <w:rPr>
          <w:rFonts w:ascii="Book Antiqua" w:eastAsia="Book Antiqua" w:hAnsi="Book Antiqua" w:cs="Book Antiqua"/>
          <w:color w:val="000000"/>
        </w:rPr>
        <w:t xml:space="preserve"> Fisher’s exact </w:t>
      </w:r>
      <w:r w:rsidR="00874B5A">
        <w:rPr>
          <w:rFonts w:ascii="Book Antiqua" w:eastAsia="Book Antiqua" w:hAnsi="Book Antiqua" w:cs="Book Antiqua"/>
          <w:color w:val="000000"/>
        </w:rPr>
        <w:t xml:space="preserve">or </w:t>
      </w:r>
      <w:r w:rsidR="00874B5A">
        <w:rPr>
          <w:rFonts w:ascii="Book Antiqua" w:eastAsia="Book Antiqua" w:hAnsi="Book Antiqua" w:cs="Book Antiqua"/>
          <w:color w:val="000000"/>
        </w:rPr>
        <w:sym w:font="Symbol" w:char="F020"/>
      </w:r>
      <w:r w:rsidR="00874B5A">
        <w:rPr>
          <w:rFonts w:ascii="Book Antiqua" w:eastAsia="Book Antiqua" w:hAnsi="Book Antiqua" w:cs="Book Antiqua"/>
          <w:color w:val="000000"/>
        </w:rPr>
        <w:sym w:font="Symbol" w:char="F063"/>
      </w:r>
      <w:r w:rsidR="00874B5A" w:rsidRPr="005A706D">
        <w:rPr>
          <w:rFonts w:ascii="Book Antiqua" w:eastAsia="Book Antiqua" w:hAnsi="Book Antiqua" w:cs="Book Antiqua"/>
          <w:color w:val="000000"/>
          <w:vertAlign w:val="superscript"/>
        </w:rPr>
        <w:t>2</w:t>
      </w:r>
      <w:r w:rsidR="00874B5A">
        <w:rPr>
          <w:rFonts w:ascii="Book Antiqua" w:eastAsia="Book Antiqua" w:hAnsi="Book Antiqua" w:cs="Book Antiqua"/>
          <w:color w:val="000000"/>
        </w:rPr>
        <w:t xml:space="preserve"> </w:t>
      </w:r>
      <w:r>
        <w:rPr>
          <w:rFonts w:ascii="Book Antiqua" w:eastAsia="Book Antiqua" w:hAnsi="Book Antiqua" w:cs="Book Antiqua"/>
          <w:color w:val="000000"/>
        </w:rPr>
        <w:t>test</w:t>
      </w:r>
      <w:r w:rsidR="00874B5A">
        <w:rPr>
          <w:rFonts w:ascii="Book Antiqua" w:eastAsia="Book Antiqua" w:hAnsi="Book Antiqua" w:cs="Book Antiqua"/>
          <w:color w:val="000000"/>
        </w:rPr>
        <w:t>s</w:t>
      </w:r>
      <w:r>
        <w:rPr>
          <w:rFonts w:ascii="Book Antiqua" w:eastAsia="Book Antiqua" w:hAnsi="Book Antiqua" w:cs="Book Antiqua"/>
          <w:color w:val="000000"/>
        </w:rPr>
        <w:t xml:space="preserve"> </w:t>
      </w:r>
      <w:r w:rsidR="00874B5A">
        <w:rPr>
          <w:rFonts w:ascii="Book Antiqua" w:eastAsia="Book Antiqua" w:hAnsi="Book Antiqua" w:cs="Book Antiqua"/>
          <w:color w:val="000000"/>
        </w:rPr>
        <w:t xml:space="preserve">were </w:t>
      </w:r>
      <w:r>
        <w:rPr>
          <w:rFonts w:ascii="Book Antiqua" w:eastAsia="Book Antiqua" w:hAnsi="Book Antiqua" w:cs="Book Antiqua"/>
          <w:color w:val="000000"/>
        </w:rPr>
        <w:t xml:space="preserve">used </w:t>
      </w:r>
      <w:r w:rsidR="00874B5A">
        <w:rPr>
          <w:rFonts w:ascii="Book Antiqua" w:eastAsia="Book Antiqua" w:hAnsi="Book Antiqua" w:cs="Book Antiqua"/>
          <w:color w:val="000000"/>
        </w:rPr>
        <w:t>to compare</w:t>
      </w:r>
      <w:r>
        <w:rPr>
          <w:rFonts w:ascii="Book Antiqua" w:eastAsia="Book Antiqua" w:hAnsi="Book Antiqua" w:cs="Book Antiqua"/>
          <w:color w:val="000000"/>
        </w:rPr>
        <w:t xml:space="preserve"> number</w:t>
      </w:r>
      <w:r w:rsidR="00874B5A">
        <w:rPr>
          <w:rFonts w:ascii="Book Antiqua" w:eastAsia="Book Antiqua" w:hAnsi="Book Antiqua" w:cs="Book Antiqua"/>
          <w:color w:val="000000"/>
        </w:rPr>
        <w:t>s</w:t>
      </w:r>
      <w:r>
        <w:rPr>
          <w:rFonts w:ascii="Book Antiqua" w:eastAsia="Book Antiqua" w:hAnsi="Book Antiqua" w:cs="Book Antiqua"/>
          <w:color w:val="000000"/>
        </w:rPr>
        <w:t xml:space="preserve"> </w:t>
      </w:r>
      <w:r w:rsidR="00874B5A">
        <w:rPr>
          <w:rFonts w:ascii="Book Antiqua" w:eastAsia="Book Antiqua" w:hAnsi="Book Antiqua" w:cs="Book Antiqua"/>
          <w:color w:val="000000"/>
        </w:rPr>
        <w:t>and</w:t>
      </w:r>
      <w:r>
        <w:rPr>
          <w:rFonts w:ascii="Book Antiqua" w:eastAsia="Book Antiqua" w:hAnsi="Book Antiqua" w:cs="Book Antiqua"/>
          <w:color w:val="000000"/>
        </w:rPr>
        <w:t xml:space="preserve"> percentages </w:t>
      </w:r>
      <w:r w:rsidR="00874B5A">
        <w:rPr>
          <w:rFonts w:ascii="Book Antiqua" w:eastAsia="Book Antiqua" w:hAnsi="Book Antiqua" w:cs="Book Antiqua"/>
          <w:color w:val="000000"/>
        </w:rPr>
        <w:t>of cases</w:t>
      </w:r>
      <w:r>
        <w:rPr>
          <w:rFonts w:ascii="Book Antiqua" w:eastAsia="Book Antiqua" w:hAnsi="Book Antiqua" w:cs="Book Antiqua"/>
          <w:color w:val="000000"/>
        </w:rPr>
        <w:t xml:space="preserve">. </w:t>
      </w:r>
      <w:r w:rsidR="00874B5A">
        <w:rPr>
          <w:rFonts w:ascii="Book Antiqua" w:eastAsia="Book Antiqua" w:hAnsi="Book Antiqua" w:cs="Book Antiqua"/>
          <w:color w:val="000000"/>
        </w:rPr>
        <w:t>C</w:t>
      </w:r>
      <w:r>
        <w:rPr>
          <w:rFonts w:ascii="Book Antiqua" w:eastAsia="Book Antiqua" w:hAnsi="Book Antiqua" w:cs="Book Antiqua"/>
          <w:color w:val="000000"/>
        </w:rPr>
        <w:t>umulative 3-mo survival rate</w:t>
      </w:r>
      <w:r w:rsidR="00874B5A">
        <w:rPr>
          <w:rFonts w:ascii="Book Antiqua" w:eastAsia="Book Antiqua" w:hAnsi="Book Antiqua" w:cs="Book Antiqua"/>
          <w:color w:val="000000"/>
        </w:rPr>
        <w:t>s</w:t>
      </w:r>
      <w:r>
        <w:rPr>
          <w:rFonts w:ascii="Book Antiqua" w:eastAsia="Book Antiqua" w:hAnsi="Book Antiqua" w:cs="Book Antiqua"/>
          <w:color w:val="000000"/>
        </w:rPr>
        <w:t xml:space="preserve"> </w:t>
      </w:r>
      <w:r w:rsidR="00874B5A">
        <w:rPr>
          <w:rFonts w:ascii="Book Antiqua" w:eastAsia="Book Antiqua" w:hAnsi="Book Antiqua" w:cs="Book Antiqua"/>
          <w:color w:val="000000"/>
        </w:rPr>
        <w:t>were estimated by</w:t>
      </w:r>
      <w:r>
        <w:rPr>
          <w:rFonts w:ascii="Book Antiqua" w:eastAsia="Book Antiqua" w:hAnsi="Book Antiqua" w:cs="Book Antiqua"/>
          <w:color w:val="000000"/>
        </w:rPr>
        <w:t xml:space="preserve"> the Kaplan-Meier </w:t>
      </w:r>
      <w:r w:rsidR="00874B5A">
        <w:rPr>
          <w:rFonts w:ascii="Book Antiqua" w:eastAsia="Book Antiqua" w:hAnsi="Book Antiqua" w:cs="Book Antiqua"/>
          <w:color w:val="000000"/>
        </w:rPr>
        <w:t>method</w:t>
      </w:r>
      <w:r>
        <w:rPr>
          <w:rFonts w:ascii="Book Antiqua" w:eastAsia="Book Antiqua" w:hAnsi="Book Antiqua" w:cs="Book Antiqua"/>
          <w:color w:val="000000"/>
        </w:rPr>
        <w:t>.</w:t>
      </w:r>
    </w:p>
    <w:p w14:paraId="54B3B3B8" w14:textId="77777777" w:rsidR="00A77B3E" w:rsidRDefault="00A77B3E">
      <w:pPr>
        <w:spacing w:line="360" w:lineRule="auto"/>
        <w:jc w:val="both"/>
      </w:pPr>
    </w:p>
    <w:p w14:paraId="0D0277CF" w14:textId="77777777" w:rsidR="00A77B3E" w:rsidRDefault="004B5CBF">
      <w:pPr>
        <w:spacing w:line="360" w:lineRule="auto"/>
        <w:jc w:val="both"/>
      </w:pPr>
      <w:r>
        <w:rPr>
          <w:rFonts w:ascii="Book Antiqua" w:eastAsia="Book Antiqua" w:hAnsi="Book Antiqua" w:cs="Book Antiqua"/>
          <w:b/>
          <w:i/>
          <w:color w:val="000000"/>
        </w:rPr>
        <w:t>Research results</w:t>
      </w:r>
    </w:p>
    <w:p w14:paraId="32BAEB22" w14:textId="6D1EFE63" w:rsidR="00A77B3E" w:rsidRDefault="004B5CBF">
      <w:pPr>
        <w:spacing w:line="360" w:lineRule="auto"/>
        <w:jc w:val="both"/>
      </w:pPr>
      <w:r>
        <w:rPr>
          <w:rFonts w:ascii="Book Antiqua" w:eastAsia="Book Antiqua" w:hAnsi="Book Antiqua" w:cs="Book Antiqua"/>
          <w:color w:val="000000"/>
        </w:rPr>
        <w:t>Patients in the medium and high CONUT score groups had a lower preoperative serum hemoglobin</w:t>
      </w:r>
      <w:r w:rsidR="00874B5A">
        <w:rPr>
          <w:rFonts w:ascii="Book Antiqua" w:eastAsia="Book Antiqua" w:hAnsi="Book Antiqua" w:cs="Book Antiqua"/>
          <w:color w:val="000000"/>
        </w:rPr>
        <w:t xml:space="preserve"> levels</w:t>
      </w:r>
      <w:r>
        <w:rPr>
          <w:rFonts w:ascii="Book Antiqua" w:eastAsia="Book Antiqua" w:hAnsi="Book Antiqua" w:cs="Book Antiqua"/>
          <w:color w:val="000000"/>
        </w:rPr>
        <w:t xml:space="preserve">, more intraoperative red blood cell (RBC) transfusions, longer postoperative </w:t>
      </w:r>
      <w:r w:rsidR="003D7E95" w:rsidRPr="003D7E95">
        <w:rPr>
          <w:rFonts w:ascii="Book Antiqua" w:eastAsia="Book Antiqua" w:hAnsi="Book Antiqua" w:cs="Book Antiqua"/>
          <w:color w:val="000000"/>
        </w:rPr>
        <w:t>intensive care unit</w:t>
      </w:r>
      <w:r>
        <w:rPr>
          <w:rFonts w:ascii="Book Antiqua" w:eastAsia="Book Antiqua" w:hAnsi="Book Antiqua" w:cs="Book Antiqua"/>
          <w:color w:val="000000"/>
        </w:rPr>
        <w:t xml:space="preserve"> and hospital</w:t>
      </w:r>
      <w:r w:rsidR="00874B5A">
        <w:rPr>
          <w:rFonts w:ascii="Book Antiqua" w:eastAsia="Book Antiqua" w:hAnsi="Book Antiqua" w:cs="Book Antiqua"/>
          <w:color w:val="000000"/>
        </w:rPr>
        <w:t xml:space="preserve"> stays</w:t>
      </w:r>
      <w:r>
        <w:rPr>
          <w:rFonts w:ascii="Book Antiqua" w:eastAsia="Book Antiqua" w:hAnsi="Book Antiqua" w:cs="Book Antiqua"/>
          <w:color w:val="000000"/>
        </w:rPr>
        <w:t xml:space="preserve">, higher preoperative </w:t>
      </w:r>
      <w:r w:rsidR="003949C2">
        <w:rPr>
          <w:rFonts w:ascii="Book Antiqua" w:eastAsia="Book Antiqua" w:hAnsi="Book Antiqua" w:cs="Book Antiqua"/>
          <w:color w:val="000000"/>
        </w:rPr>
        <w:t xml:space="preserve">day </w:t>
      </w:r>
      <w:r w:rsidR="00874B5A">
        <w:rPr>
          <w:rFonts w:ascii="Book Antiqua" w:eastAsia="Book Antiqua" w:hAnsi="Book Antiqua" w:cs="Book Antiqua"/>
          <w:color w:val="000000"/>
        </w:rPr>
        <w:t xml:space="preserve">7 and </w:t>
      </w:r>
      <w:r w:rsidR="003949C2">
        <w:rPr>
          <w:rFonts w:ascii="Book Antiqua" w:eastAsia="Book Antiqua" w:hAnsi="Book Antiqua" w:cs="Book Antiqua"/>
          <w:color w:val="000000"/>
        </w:rPr>
        <w:t xml:space="preserve">day </w:t>
      </w:r>
      <w:r w:rsidR="00874B5A">
        <w:rPr>
          <w:rFonts w:ascii="Book Antiqua" w:eastAsia="Book Antiqua" w:hAnsi="Book Antiqua" w:cs="Book Antiqua"/>
          <w:color w:val="000000"/>
        </w:rPr>
        <w:lastRenderedPageBreak/>
        <w:t xml:space="preserve">14 </w:t>
      </w:r>
      <w:r>
        <w:rPr>
          <w:rFonts w:ascii="Book Antiqua" w:eastAsia="Book Antiqua" w:hAnsi="Book Antiqua" w:cs="Book Antiqua"/>
          <w:color w:val="000000"/>
        </w:rPr>
        <w:t>serum bilirubin levels, and a higher incidence of postoperative grade III/IV complications and infections than patients in the low CONUT score group</w:t>
      </w:r>
      <w:r w:rsidR="00874B5A">
        <w:rPr>
          <w:rFonts w:ascii="Book Antiqua" w:eastAsia="Book Antiqua" w:hAnsi="Book Antiqua" w:cs="Book Antiqua"/>
          <w:color w:val="000000"/>
        </w:rPr>
        <w:t>. T</w:t>
      </w:r>
      <w:r>
        <w:rPr>
          <w:rFonts w:ascii="Book Antiqua" w:eastAsia="Book Antiqua" w:hAnsi="Book Antiqua" w:cs="Book Antiqua"/>
          <w:color w:val="000000"/>
        </w:rPr>
        <w:t xml:space="preserve">here </w:t>
      </w:r>
      <w:r w:rsidR="00874B5A">
        <w:rPr>
          <w:rFonts w:ascii="Book Antiqua" w:eastAsia="Book Antiqua" w:hAnsi="Book Antiqua" w:cs="Book Antiqua"/>
          <w:color w:val="000000"/>
        </w:rPr>
        <w:t xml:space="preserve">were </w:t>
      </w:r>
      <w:r>
        <w:rPr>
          <w:rFonts w:ascii="Book Antiqua" w:eastAsia="Book Antiqua" w:hAnsi="Book Antiqua" w:cs="Book Antiqua"/>
          <w:color w:val="000000"/>
        </w:rPr>
        <w:t>no significant difference</w:t>
      </w:r>
      <w:r w:rsidR="00874B5A">
        <w:rPr>
          <w:rFonts w:ascii="Book Antiqua" w:eastAsia="Book Antiqua" w:hAnsi="Book Antiqua" w:cs="Book Antiqua"/>
          <w:color w:val="000000"/>
        </w:rPr>
        <w:t>s</w:t>
      </w:r>
      <w:r>
        <w:rPr>
          <w:rFonts w:ascii="Book Antiqua" w:eastAsia="Book Antiqua" w:hAnsi="Book Antiqua" w:cs="Book Antiqua"/>
          <w:color w:val="000000"/>
        </w:rPr>
        <w:t xml:space="preserve"> in the 3-mo cumulative survival rate among the three groups. Patients with a low PMTH had higher levels of preoperative serum urea nitrogen, more intraoperative packed </w:t>
      </w:r>
      <w:r w:rsidR="004D75DE">
        <w:rPr>
          <w:rFonts w:ascii="Book Antiqua" w:eastAsia="Book Antiqua" w:hAnsi="Book Antiqua" w:cs="Book Antiqua"/>
          <w:color w:val="000000"/>
        </w:rPr>
        <w:t>RBC</w:t>
      </w:r>
      <w:r>
        <w:rPr>
          <w:rFonts w:ascii="Book Antiqua" w:eastAsia="Book Antiqua" w:hAnsi="Book Antiqua" w:cs="Book Antiqua"/>
          <w:color w:val="000000"/>
        </w:rPr>
        <w:t xml:space="preserve"> and frozen plasma transfusions, longer postoperative ventilator extubation time</w:t>
      </w:r>
      <w:r w:rsidR="00B70621">
        <w:rPr>
          <w:rFonts w:ascii="Book Antiqua" w:eastAsia="Book Antiqua" w:hAnsi="Book Antiqua" w:cs="Book Antiqua"/>
          <w:color w:val="000000"/>
        </w:rPr>
        <w:t>s</w:t>
      </w:r>
      <w:r>
        <w:rPr>
          <w:rFonts w:ascii="Book Antiqua" w:eastAsia="Book Antiqua" w:hAnsi="Book Antiqua" w:cs="Book Antiqua"/>
          <w:color w:val="000000"/>
        </w:rPr>
        <w:t>, a</w:t>
      </w:r>
      <w:r w:rsidR="00B70621">
        <w:rPr>
          <w:rFonts w:ascii="Book Antiqua" w:eastAsia="Book Antiqua" w:hAnsi="Book Antiqua" w:cs="Book Antiqua"/>
          <w:color w:val="000000"/>
        </w:rPr>
        <w:t>n</w:t>
      </w:r>
      <w:r>
        <w:rPr>
          <w:rFonts w:ascii="Book Antiqua" w:eastAsia="Book Antiqua" w:hAnsi="Book Antiqua" w:cs="Book Antiqua"/>
          <w:color w:val="000000"/>
        </w:rPr>
        <w:t xml:space="preserve"> </w:t>
      </w:r>
      <w:r w:rsidR="00B70621">
        <w:rPr>
          <w:rFonts w:ascii="Book Antiqua" w:eastAsia="Book Antiqua" w:hAnsi="Book Antiqua" w:cs="Book Antiqua"/>
          <w:color w:val="000000"/>
        </w:rPr>
        <w:t xml:space="preserve">increased </w:t>
      </w:r>
      <w:r>
        <w:rPr>
          <w:rFonts w:ascii="Book Antiqua" w:eastAsia="Book Antiqua" w:hAnsi="Book Antiqua" w:cs="Book Antiqua"/>
          <w:color w:val="000000"/>
        </w:rPr>
        <w:t>incidence of total postoperative complications</w:t>
      </w:r>
      <w:r w:rsidR="00B70621">
        <w:rPr>
          <w:rFonts w:ascii="Book Antiqua" w:eastAsia="Book Antiqua" w:hAnsi="Book Antiqua" w:cs="Book Antiqua"/>
          <w:color w:val="000000"/>
        </w:rPr>
        <w:t>,</w:t>
      </w:r>
      <w:r>
        <w:rPr>
          <w:rFonts w:ascii="Book Antiqua" w:eastAsia="Book Antiqua" w:hAnsi="Book Antiqua" w:cs="Book Antiqua"/>
          <w:color w:val="000000"/>
        </w:rPr>
        <w:t xml:space="preserve"> and a lower 3-mo cumulative survival rate than those with a high PMTH.</w:t>
      </w:r>
    </w:p>
    <w:p w14:paraId="47DB5443" w14:textId="77777777" w:rsidR="00A77B3E" w:rsidRDefault="00A77B3E">
      <w:pPr>
        <w:spacing w:line="360" w:lineRule="auto"/>
        <w:jc w:val="both"/>
      </w:pPr>
    </w:p>
    <w:p w14:paraId="443C712C" w14:textId="77777777" w:rsidR="00A77B3E" w:rsidRDefault="004B5CBF">
      <w:pPr>
        <w:spacing w:line="360" w:lineRule="auto"/>
        <w:jc w:val="both"/>
      </w:pPr>
      <w:r>
        <w:rPr>
          <w:rFonts w:ascii="Book Antiqua" w:eastAsia="Book Antiqua" w:hAnsi="Book Antiqua" w:cs="Book Antiqua"/>
          <w:b/>
          <w:i/>
          <w:color w:val="000000"/>
        </w:rPr>
        <w:t>Research conclusions</w:t>
      </w:r>
    </w:p>
    <w:p w14:paraId="5DCE6EDD" w14:textId="0D3574E3" w:rsidR="00A77B3E" w:rsidRDefault="004B5CBF">
      <w:pPr>
        <w:spacing w:line="360" w:lineRule="auto"/>
        <w:jc w:val="both"/>
      </w:pPr>
      <w:r>
        <w:rPr>
          <w:rFonts w:ascii="Book Antiqua" w:eastAsia="Book Antiqua" w:hAnsi="Book Antiqua" w:cs="Book Antiqua"/>
          <w:color w:val="000000"/>
        </w:rPr>
        <w:t>A CONUT score ≥</w:t>
      </w:r>
      <w:r w:rsidR="002F051D">
        <w:rPr>
          <w:rFonts w:ascii="Book Antiqua" w:eastAsia="Book Antiqua" w:hAnsi="Book Antiqua" w:cs="Book Antiqua"/>
          <w:color w:val="000000"/>
        </w:rPr>
        <w:t xml:space="preserve"> </w:t>
      </w:r>
      <w:r>
        <w:rPr>
          <w:rFonts w:ascii="Book Antiqua" w:eastAsia="Book Antiqua" w:hAnsi="Book Antiqua" w:cs="Book Antiqua"/>
          <w:color w:val="000000"/>
        </w:rPr>
        <w:t xml:space="preserve">5 was associated with the incidence of grade III/IV/V complications and infection after LT, </w:t>
      </w:r>
      <w:r w:rsidR="00B70621">
        <w:rPr>
          <w:rFonts w:ascii="Book Antiqua" w:eastAsia="Book Antiqua" w:hAnsi="Book Antiqua" w:cs="Book Antiqua"/>
          <w:color w:val="000000"/>
        </w:rPr>
        <w:t xml:space="preserve">and </w:t>
      </w:r>
      <w:r>
        <w:rPr>
          <w:rFonts w:ascii="Book Antiqua" w:eastAsia="Book Antiqua" w:hAnsi="Book Antiqua" w:cs="Book Antiqua"/>
          <w:color w:val="000000"/>
        </w:rPr>
        <w:t>a low PMTH was associated with the incidence of total complications after LT. The CONUT score ha</w:t>
      </w:r>
      <w:r w:rsidR="00B70621">
        <w:rPr>
          <w:rFonts w:ascii="Book Antiqua" w:eastAsia="Book Antiqua" w:hAnsi="Book Antiqua" w:cs="Book Antiqua"/>
          <w:color w:val="000000"/>
        </w:rPr>
        <w:t>d</w:t>
      </w:r>
      <w:r>
        <w:rPr>
          <w:rFonts w:ascii="Book Antiqua" w:eastAsia="Book Antiqua" w:hAnsi="Book Antiqua" w:cs="Book Antiqua"/>
          <w:color w:val="000000"/>
        </w:rPr>
        <w:t xml:space="preserve"> no predictive value for short-term patient survival after LT, </w:t>
      </w:r>
      <w:r w:rsidR="00B70621">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PMTH </w:t>
      </w:r>
      <w:r w:rsidR="00B70621">
        <w:rPr>
          <w:rFonts w:ascii="Book Antiqua" w:eastAsia="Book Antiqua" w:hAnsi="Book Antiqua" w:cs="Book Antiqua"/>
          <w:color w:val="000000"/>
        </w:rPr>
        <w:t xml:space="preserve">was </w:t>
      </w:r>
      <w:r>
        <w:rPr>
          <w:rFonts w:ascii="Book Antiqua" w:eastAsia="Book Antiqua" w:hAnsi="Book Antiqua" w:cs="Book Antiqua"/>
          <w:color w:val="000000"/>
        </w:rPr>
        <w:t xml:space="preserve">predictive </w:t>
      </w:r>
      <w:r w:rsidR="00B70621">
        <w:rPr>
          <w:rFonts w:ascii="Book Antiqua" w:eastAsia="Book Antiqua" w:hAnsi="Book Antiqua" w:cs="Book Antiqua"/>
          <w:color w:val="000000"/>
        </w:rPr>
        <w:t>of</w:t>
      </w:r>
      <w:r>
        <w:rPr>
          <w:rFonts w:ascii="Book Antiqua" w:eastAsia="Book Antiqua" w:hAnsi="Book Antiqua" w:cs="Book Antiqua"/>
          <w:color w:val="000000"/>
        </w:rPr>
        <w:t xml:space="preserve"> short-term patient survival after LT.</w:t>
      </w:r>
    </w:p>
    <w:p w14:paraId="537FF1DF" w14:textId="77777777" w:rsidR="00A77B3E" w:rsidRDefault="00A77B3E">
      <w:pPr>
        <w:spacing w:line="360" w:lineRule="auto"/>
        <w:jc w:val="both"/>
      </w:pPr>
    </w:p>
    <w:p w14:paraId="6E6ECCD4" w14:textId="77777777" w:rsidR="00A77B3E" w:rsidRDefault="004B5CBF">
      <w:pPr>
        <w:spacing w:line="360" w:lineRule="auto"/>
        <w:jc w:val="both"/>
      </w:pPr>
      <w:r>
        <w:rPr>
          <w:rFonts w:ascii="Book Antiqua" w:eastAsia="Book Antiqua" w:hAnsi="Book Antiqua" w:cs="Book Antiqua"/>
          <w:b/>
          <w:i/>
          <w:color w:val="000000"/>
        </w:rPr>
        <w:t>Research perspectives</w:t>
      </w:r>
    </w:p>
    <w:p w14:paraId="2BB4D289" w14:textId="4A8B0E42" w:rsidR="00A77B3E" w:rsidRDefault="004B5CBF">
      <w:pPr>
        <w:spacing w:line="360" w:lineRule="auto"/>
        <w:jc w:val="both"/>
      </w:pPr>
      <w:r>
        <w:rPr>
          <w:rFonts w:ascii="Book Antiqua" w:eastAsia="Book Antiqua" w:hAnsi="Book Antiqua" w:cs="Book Antiqua"/>
          <w:color w:val="000000"/>
        </w:rPr>
        <w:t xml:space="preserve">We hope to develop a predictive model for poor clinical outcomes of LT </w:t>
      </w:r>
      <w:r w:rsidR="00B70621">
        <w:rPr>
          <w:rFonts w:ascii="Book Antiqua" w:eastAsia="Book Antiqua" w:hAnsi="Book Antiqua" w:cs="Book Antiqua"/>
          <w:color w:val="000000"/>
        </w:rPr>
        <w:t xml:space="preserve">that </w:t>
      </w:r>
      <w:r>
        <w:rPr>
          <w:rFonts w:ascii="Book Antiqua" w:eastAsia="Book Antiqua" w:hAnsi="Book Antiqua" w:cs="Book Antiqua"/>
          <w:color w:val="000000"/>
        </w:rPr>
        <w:t>combin</w:t>
      </w:r>
      <w:r w:rsidR="00B70621">
        <w:rPr>
          <w:rFonts w:ascii="Book Antiqua" w:eastAsia="Book Antiqua" w:hAnsi="Book Antiqua" w:cs="Book Antiqua"/>
          <w:color w:val="000000"/>
        </w:rPr>
        <w:t>es</w:t>
      </w:r>
      <w:r>
        <w:rPr>
          <w:rFonts w:ascii="Book Antiqua" w:eastAsia="Book Antiqua" w:hAnsi="Book Antiqua" w:cs="Book Antiqua"/>
          <w:color w:val="000000"/>
        </w:rPr>
        <w:t xml:space="preserve"> the CONUT score and PMTH so that the two tools can be used together to predict outcomes in a wider audience.</w:t>
      </w:r>
    </w:p>
    <w:p w14:paraId="52FD8C70" w14:textId="77777777" w:rsidR="00A77B3E" w:rsidRDefault="00A77B3E">
      <w:pPr>
        <w:spacing w:line="360" w:lineRule="auto"/>
        <w:jc w:val="both"/>
      </w:pPr>
    </w:p>
    <w:p w14:paraId="64018724" w14:textId="77777777" w:rsidR="00A77B3E" w:rsidRDefault="004B5CBF">
      <w:pPr>
        <w:spacing w:line="360" w:lineRule="auto"/>
        <w:jc w:val="both"/>
      </w:pPr>
      <w:r>
        <w:rPr>
          <w:rFonts w:ascii="Book Antiqua" w:eastAsia="Book Antiqua" w:hAnsi="Book Antiqua" w:cs="Book Antiqua"/>
          <w:b/>
          <w:color w:val="000000"/>
        </w:rPr>
        <w:t>REFERENCES</w:t>
      </w:r>
    </w:p>
    <w:p w14:paraId="29AA63D8" w14:textId="1B47F01F" w:rsidR="00A77B3E" w:rsidRDefault="004B5CB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Pereira JN</w:t>
      </w:r>
      <w:r>
        <w:rPr>
          <w:rFonts w:ascii="Book Antiqua" w:eastAsia="Book Antiqua" w:hAnsi="Book Antiqua" w:cs="Book Antiqua"/>
          <w:color w:val="000000"/>
        </w:rPr>
        <w:t xml:space="preserve">, Chactoura J, Nohra F, Diogenes MEL, Bezerra FF. Free and Bioavailable Fractions of Vitamin D: Association with Maternal Characteristics in Brazilian Pregnant Women. </w:t>
      </w:r>
      <w:r>
        <w:rPr>
          <w:rFonts w:ascii="Book Antiqua" w:eastAsia="Book Antiqua" w:hAnsi="Book Antiqua" w:cs="Book Antiqua"/>
          <w:i/>
          <w:iCs/>
          <w:color w:val="000000"/>
        </w:rPr>
        <w:t>J Nutr Metab</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xml:space="preserve">: 1408659 [PMID: 33014456 </w:t>
      </w:r>
      <w:r w:rsidR="006361F4" w:rsidRPr="006361F4">
        <w:rPr>
          <w:rFonts w:ascii="Book Antiqua" w:eastAsia="Book Antiqua" w:hAnsi="Book Antiqua" w:cs="Book Antiqua"/>
          <w:color w:val="000000"/>
        </w:rPr>
        <w:t>DOI: 10.1155/2020/1408659</w:t>
      </w:r>
      <w:r w:rsidR="0077196C">
        <w:rPr>
          <w:rFonts w:ascii="Book Antiqua" w:eastAsia="Book Antiqua" w:hAnsi="Book Antiqua" w:cs="Book Antiqua"/>
          <w:color w:val="000000"/>
        </w:rPr>
        <w:t>]</w:t>
      </w:r>
    </w:p>
    <w:p w14:paraId="08C5214D" w14:textId="518B34AB" w:rsidR="00A77B3E" w:rsidRDefault="004B5CB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Bhanji RA</w:t>
      </w:r>
      <w:r>
        <w:rPr>
          <w:rFonts w:ascii="Book Antiqua" w:eastAsia="Book Antiqua" w:hAnsi="Book Antiqua" w:cs="Book Antiqua"/>
          <w:color w:val="000000"/>
        </w:rPr>
        <w:t xml:space="preserve">, Narayanan P, Allen AM, Malhi H, Watt KD. Sarcopenia in hiding: The risk and consequence of underestimating muscle dysfunction in nonalcoholic steatohepatitis.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2055-2065 [PMID: 28777879 DOI: 10.1002/hep.29420</w:t>
      </w:r>
      <w:r w:rsidR="0077196C">
        <w:rPr>
          <w:rFonts w:ascii="Book Antiqua" w:eastAsia="Book Antiqua" w:hAnsi="Book Antiqua" w:cs="Book Antiqua"/>
          <w:color w:val="000000"/>
        </w:rPr>
        <w:t>]</w:t>
      </w:r>
    </w:p>
    <w:p w14:paraId="0D9B338F" w14:textId="2CD0D34D" w:rsidR="00A77B3E" w:rsidRDefault="004B5CB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Bohannon</w:t>
      </w:r>
      <w:r w:rsidR="005609D9" w:rsidRPr="005609D9">
        <w:rPr>
          <w:rFonts w:ascii="Book Antiqua" w:eastAsia="Book Antiqua" w:hAnsi="Book Antiqua" w:cs="Book Antiqua"/>
          <w:b/>
          <w:bCs/>
          <w:color w:val="000000"/>
        </w:rPr>
        <w:t xml:space="preserve"> </w:t>
      </w:r>
      <w:r w:rsidRPr="005609D9">
        <w:rPr>
          <w:rFonts w:ascii="Book Antiqua" w:eastAsia="Book Antiqua" w:hAnsi="Book Antiqua" w:cs="Book Antiqua"/>
          <w:b/>
          <w:bCs/>
          <w:color w:val="000000"/>
        </w:rPr>
        <w:t>RW</w:t>
      </w:r>
      <w:r>
        <w:rPr>
          <w:rFonts w:ascii="Book Antiqua" w:eastAsia="Book Antiqua" w:hAnsi="Book Antiqua" w:cs="Book Antiqua"/>
          <w:color w:val="000000"/>
        </w:rPr>
        <w:t xml:space="preserve">. Grip Strength: An Indispensable Biomarker For Older Adults. </w:t>
      </w:r>
      <w:r w:rsidRPr="00B02B33">
        <w:rPr>
          <w:rFonts w:ascii="Book Antiqua" w:eastAsia="Book Antiqua" w:hAnsi="Book Antiqua" w:cs="Book Antiqua"/>
          <w:i/>
          <w:iCs/>
          <w:color w:val="000000"/>
        </w:rPr>
        <w:t>Clin Interv Aging</w:t>
      </w:r>
      <w:r w:rsidR="00B02B33">
        <w:rPr>
          <w:rFonts w:ascii="Book Antiqua" w:eastAsia="Book Antiqua" w:hAnsi="Book Antiqua" w:cs="Book Antiqua"/>
          <w:color w:val="000000"/>
        </w:rPr>
        <w:t xml:space="preserve"> </w:t>
      </w:r>
      <w:r w:rsidR="0049532E">
        <w:rPr>
          <w:rFonts w:ascii="Book Antiqua" w:eastAsia="Book Antiqua" w:hAnsi="Book Antiqua" w:cs="Book Antiqua"/>
          <w:color w:val="000000"/>
        </w:rPr>
        <w:t>2019</w:t>
      </w:r>
      <w:r w:rsidR="00773495">
        <w:rPr>
          <w:rFonts w:ascii="Book Antiqua" w:eastAsia="Book Antiqua" w:hAnsi="Book Antiqua" w:cs="Book Antiqua"/>
          <w:color w:val="000000"/>
        </w:rPr>
        <w:t xml:space="preserve">; </w:t>
      </w:r>
      <w:r w:rsidRPr="00D32B5B">
        <w:rPr>
          <w:rFonts w:ascii="Book Antiqua" w:eastAsia="Book Antiqua" w:hAnsi="Book Antiqua" w:cs="Book Antiqua"/>
          <w:b/>
          <w:bCs/>
          <w:color w:val="000000"/>
        </w:rPr>
        <w:t>14</w:t>
      </w:r>
      <w:r w:rsidR="0049532E">
        <w:rPr>
          <w:rFonts w:ascii="Book Antiqua" w:eastAsia="Book Antiqua" w:hAnsi="Book Antiqua" w:cs="Book Antiqua"/>
          <w:color w:val="000000"/>
        </w:rPr>
        <w:t>:</w:t>
      </w:r>
      <w:r>
        <w:rPr>
          <w:rFonts w:ascii="Book Antiqua" w:eastAsia="Book Antiqua" w:hAnsi="Book Antiqua" w:cs="Book Antiqua"/>
          <w:color w:val="000000"/>
        </w:rPr>
        <w:t xml:space="preserve"> 1681-1691</w:t>
      </w:r>
      <w:r w:rsidR="0049532E">
        <w:rPr>
          <w:rFonts w:ascii="Book Antiqua" w:eastAsia="Book Antiqua" w:hAnsi="Book Antiqua" w:cs="Book Antiqua"/>
          <w:color w:val="000000"/>
        </w:rPr>
        <w:t xml:space="preserve"> [</w:t>
      </w:r>
      <w:r w:rsidR="00CC4DC3" w:rsidRPr="00CC4DC3">
        <w:rPr>
          <w:rFonts w:ascii="Book Antiqua" w:eastAsia="Book Antiqua" w:hAnsi="Book Antiqua" w:cs="Book Antiqua"/>
          <w:color w:val="000000"/>
        </w:rPr>
        <w:t>PMID: 31631989</w:t>
      </w:r>
      <w:r w:rsidR="008E1195">
        <w:rPr>
          <w:rFonts w:ascii="Book Antiqua" w:eastAsia="Book Antiqua" w:hAnsi="Book Antiqua" w:cs="Book Antiqua"/>
          <w:color w:val="000000"/>
        </w:rPr>
        <w:t xml:space="preserve"> </w:t>
      </w:r>
      <w:r w:rsidR="00CC4DC3" w:rsidRPr="00CC4DC3">
        <w:rPr>
          <w:rFonts w:ascii="Book Antiqua" w:eastAsia="Book Antiqua" w:hAnsi="Book Antiqua" w:cs="Book Antiqua"/>
          <w:color w:val="000000"/>
        </w:rPr>
        <w:t>DOI: 10.2147/CIA.S194543</w:t>
      </w:r>
      <w:r>
        <w:rPr>
          <w:rFonts w:ascii="Book Antiqua" w:eastAsia="Book Antiqua" w:hAnsi="Book Antiqua" w:cs="Book Antiqua"/>
          <w:color w:val="000000"/>
        </w:rPr>
        <w:t>]</w:t>
      </w:r>
    </w:p>
    <w:p w14:paraId="1615AB5A" w14:textId="6AE8D44C" w:rsidR="00A77B3E" w:rsidRDefault="004B5CBF">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Takagi K</w:t>
      </w:r>
      <w:r>
        <w:rPr>
          <w:rFonts w:ascii="Book Antiqua" w:eastAsia="Book Antiqua" w:hAnsi="Book Antiqua" w:cs="Book Antiqua"/>
          <w:color w:val="000000"/>
        </w:rPr>
        <w:t xml:space="preserve">, Umeda Y, Yoshida R, Nobuoka D, Kuise T, Fushimi T, Fujiwara T, Yagi T. Preoperative Controlling Nutritional Status Score Predicts Mortality after Hepatectomy for Hepatocellular Carcinoma.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226-232 [</w:t>
      </w:r>
      <w:r w:rsidR="00BE7775" w:rsidRPr="00BE7775">
        <w:rPr>
          <w:rFonts w:ascii="Book Antiqua" w:eastAsia="Book Antiqua" w:hAnsi="Book Antiqua" w:cs="Book Antiqua"/>
          <w:color w:val="000000"/>
        </w:rPr>
        <w:t>PMID: 29672297 DOI: 10.1159/000488215</w:t>
      </w:r>
      <w:r w:rsidR="0077196C">
        <w:rPr>
          <w:rFonts w:ascii="Book Antiqua" w:eastAsia="Book Antiqua" w:hAnsi="Book Antiqua" w:cs="Book Antiqua"/>
          <w:color w:val="000000"/>
        </w:rPr>
        <w:t>]</w:t>
      </w:r>
    </w:p>
    <w:p w14:paraId="585B4A3A" w14:textId="2B20513A" w:rsidR="00A77B3E" w:rsidRDefault="004B5CB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Kuroda D</w:t>
      </w:r>
      <w:r>
        <w:rPr>
          <w:rFonts w:ascii="Book Antiqua" w:eastAsia="Book Antiqua" w:hAnsi="Book Antiqua" w:cs="Book Antiqua"/>
          <w:color w:val="000000"/>
        </w:rPr>
        <w:t xml:space="preserve">, Sawayama H, Kurashige J, Iwatsuki M, Eto T, Tokunaga R, Kitano Y, Yamamura K, Ouchi M, Nakamura K, Baba Y, Sakamoto Y, Yamashita Y, Yoshida N, Chikamoto A, Baba H. Controlling Nutritional Status (CONUT) score is a prognostic marker for gastric cancer patients after curative resection.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204-212 [</w:t>
      </w:r>
      <w:r w:rsidR="00DC1F79" w:rsidRPr="00DC1F79">
        <w:rPr>
          <w:rFonts w:ascii="Book Antiqua" w:eastAsia="Book Antiqua" w:hAnsi="Book Antiqua" w:cs="Book Antiqua"/>
          <w:color w:val="000000"/>
        </w:rPr>
        <w:t>PMID: 28656485 DOI: 10.1007/s10120-017-0744-3</w:t>
      </w:r>
      <w:r w:rsidR="0077196C">
        <w:rPr>
          <w:rFonts w:ascii="Book Antiqua" w:eastAsia="Book Antiqua" w:hAnsi="Book Antiqua" w:cs="Book Antiqua"/>
          <w:color w:val="000000"/>
        </w:rPr>
        <w:t>]</w:t>
      </w:r>
    </w:p>
    <w:p w14:paraId="413B6531" w14:textId="5E58DB02" w:rsidR="00A77B3E" w:rsidRDefault="004B5CB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Gu DH</w:t>
      </w:r>
      <w:r>
        <w:rPr>
          <w:rFonts w:ascii="Book Antiqua" w:eastAsia="Book Antiqua" w:hAnsi="Book Antiqua" w:cs="Book Antiqua"/>
          <w:color w:val="000000"/>
        </w:rPr>
        <w:t xml:space="preserve">, Kim MY, Seo YS, Kim SG, Lee HA, Kim TH, Jung YK, Kandemir A, Kim JH, An H, Yim HJ, Yeon JE, Byun KS, Um SH. Clinical usefulness of psoas muscle thickness for the diagnosis of sarcopenia in patients with liver cirrhosis.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319-330 [PMID: 29706058 DOI:</w:t>
      </w:r>
      <w:r w:rsidR="008C394B" w:rsidRPr="008C394B">
        <w:rPr>
          <w:rFonts w:ascii="Book Antiqua" w:eastAsia="Book Antiqua" w:hAnsi="Book Antiqua" w:cs="Book Antiqua"/>
          <w:color w:val="000000"/>
        </w:rPr>
        <w:t xml:space="preserve"> 10.3350/cmh.2017.0077</w:t>
      </w:r>
      <w:r w:rsidR="0077196C">
        <w:rPr>
          <w:rFonts w:ascii="Book Antiqua" w:eastAsia="Book Antiqua" w:hAnsi="Book Antiqua" w:cs="Book Antiqua"/>
          <w:color w:val="000000"/>
        </w:rPr>
        <w:t>]</w:t>
      </w:r>
    </w:p>
    <w:p w14:paraId="1EA5E5A4" w14:textId="48570270" w:rsidR="00A77B3E" w:rsidRDefault="004B5CB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Kim G</w:t>
      </w:r>
      <w:r>
        <w:rPr>
          <w:rFonts w:ascii="Book Antiqua" w:eastAsia="Book Antiqua" w:hAnsi="Book Antiqua" w:cs="Book Antiqua"/>
          <w:color w:val="000000"/>
        </w:rPr>
        <w:t xml:space="preserve">, Kang SH, Kim MY, Baik SK. Prognostic value of sarcopenia in patients with liver cirrhosis: A systematic review and meta-analysis.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xml:space="preserve">: e0186990 [PMID: 29065187 </w:t>
      </w:r>
      <w:r w:rsidR="006367A7" w:rsidRPr="006367A7">
        <w:rPr>
          <w:rFonts w:ascii="Book Antiqua" w:eastAsia="Book Antiqua" w:hAnsi="Book Antiqua" w:cs="Book Antiqua"/>
          <w:color w:val="000000"/>
        </w:rPr>
        <w:t>DOI: 10.1371/journal.pone.0186990</w:t>
      </w:r>
      <w:r w:rsidR="0077196C">
        <w:rPr>
          <w:rFonts w:ascii="Book Antiqua" w:eastAsia="Book Antiqua" w:hAnsi="Book Antiqua" w:cs="Book Antiqua"/>
          <w:color w:val="000000"/>
        </w:rPr>
        <w:t>]</w:t>
      </w:r>
    </w:p>
    <w:p w14:paraId="5D677A13" w14:textId="697F6D7B" w:rsidR="00A77B3E" w:rsidRDefault="004B5CB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Huguet A</w:t>
      </w:r>
      <w:r>
        <w:rPr>
          <w:rFonts w:ascii="Book Antiqua" w:eastAsia="Book Antiqua" w:hAnsi="Book Antiqua" w:cs="Book Antiqua"/>
          <w:color w:val="000000"/>
        </w:rPr>
        <w:t xml:space="preserve">, Latournerie M, Debry PH, Jezequel C, Legros L, Rayar M, Boudjema K, Guyader D, Jacquet EB, Thibault R. The psoas muscle transversal diameter predicts mortality in patients with cirrhosis on a waiting list for liver transplantation: A retrospective cohort study.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51-52</w:t>
      </w:r>
      <w:r>
        <w:rPr>
          <w:rFonts w:ascii="Book Antiqua" w:eastAsia="Book Antiqua" w:hAnsi="Book Antiqua" w:cs="Book Antiqua"/>
          <w:color w:val="000000"/>
        </w:rPr>
        <w:t xml:space="preserve">: 73-79 [PMID: 29605767 DOI: </w:t>
      </w:r>
      <w:r w:rsidR="00A47080" w:rsidRPr="00A47080">
        <w:rPr>
          <w:rFonts w:ascii="Book Antiqua" w:eastAsia="Book Antiqua" w:hAnsi="Book Antiqua" w:cs="Book Antiqua"/>
          <w:color w:val="000000"/>
        </w:rPr>
        <w:t>10.1016/j.nut.2018.01.008</w:t>
      </w:r>
      <w:r w:rsidR="0077196C">
        <w:rPr>
          <w:rFonts w:ascii="Book Antiqua" w:eastAsia="Book Antiqua" w:hAnsi="Book Antiqua" w:cs="Book Antiqua"/>
          <w:color w:val="000000"/>
        </w:rPr>
        <w:t>]</w:t>
      </w:r>
    </w:p>
    <w:p w14:paraId="65C31F44" w14:textId="2286ABB3" w:rsidR="00A77B3E" w:rsidRDefault="004B5CB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Yao FY</w:t>
      </w:r>
      <w:r>
        <w:rPr>
          <w:rFonts w:ascii="Book Antiqua" w:eastAsia="Book Antiqua" w:hAnsi="Book Antiqua" w:cs="Book Antiqua"/>
          <w:color w:val="000000"/>
        </w:rPr>
        <w:t xml:space="preserve">, Ferrell L, Bass NM, Watson JJ, Bacchetti P, Venook A, Ascher NL, Roberts JP. Liver transplantation for hepatocellular carcinoma: expansion of the tumor size limits does not adversely impact survival.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xml:space="preserve">: 1394-1403 [PMID: 11391528 DOI: </w:t>
      </w:r>
      <w:r w:rsidR="003156D6" w:rsidRPr="003156D6">
        <w:rPr>
          <w:rFonts w:ascii="Book Antiqua" w:eastAsia="Book Antiqua" w:hAnsi="Book Antiqua" w:cs="Book Antiqua"/>
          <w:color w:val="000000"/>
        </w:rPr>
        <w:t>10.1053/jhep.2001.24563</w:t>
      </w:r>
      <w:r w:rsidR="0077196C">
        <w:rPr>
          <w:rFonts w:ascii="Book Antiqua" w:eastAsia="Book Antiqua" w:hAnsi="Book Antiqua" w:cs="Book Antiqua"/>
          <w:color w:val="000000"/>
        </w:rPr>
        <w:t>]</w:t>
      </w:r>
    </w:p>
    <w:p w14:paraId="099350EB" w14:textId="38D4F54C" w:rsidR="00A77B3E" w:rsidRDefault="004B5CB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 xml:space="preserve">European Association for the Study of the Liver. </w:t>
      </w:r>
      <w:r>
        <w:rPr>
          <w:rFonts w:ascii="Book Antiqua" w:eastAsia="Book Antiqua" w:hAnsi="Book Antiqua" w:cs="Book Antiqua"/>
          <w:color w:val="000000"/>
        </w:rPr>
        <w:t xml:space="preserve">Clinical practice guidelines panel, Wendon, J; Panel members, Cordoba J, Dhawan A, Larsen FS, Manns M, Samuel D, Simpson KJ, Yaron I; EASL Governing Board representative, Bernardi M. EASL Clinical Practical Guidelines on the management of acute (fulminant) liver failure.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xml:space="preserve">: 1047-1081 [PMID: 28417882 DOI: </w:t>
      </w:r>
      <w:r w:rsidR="00A909F1" w:rsidRPr="00A909F1">
        <w:rPr>
          <w:rFonts w:ascii="Book Antiqua" w:eastAsia="Book Antiqua" w:hAnsi="Book Antiqua" w:cs="Book Antiqua"/>
          <w:color w:val="000000"/>
        </w:rPr>
        <w:t>10.1016/j.jhep.2016.12.003</w:t>
      </w:r>
      <w:r w:rsidR="0077196C">
        <w:rPr>
          <w:rFonts w:ascii="Book Antiqua" w:eastAsia="Book Antiqua" w:hAnsi="Book Antiqua" w:cs="Book Antiqua"/>
          <w:color w:val="000000"/>
        </w:rPr>
        <w:t>]</w:t>
      </w:r>
    </w:p>
    <w:p w14:paraId="7393F958" w14:textId="038772B8" w:rsidR="00A77B3E" w:rsidRDefault="004B5CBF">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Ignacio de Ulíbarri J</w:t>
      </w:r>
      <w:r>
        <w:rPr>
          <w:rFonts w:ascii="Book Antiqua" w:eastAsia="Book Antiqua" w:hAnsi="Book Antiqua" w:cs="Book Antiqua"/>
          <w:color w:val="000000"/>
        </w:rPr>
        <w:t xml:space="preserve">, González-Madroño A, de Villar NG, González P, González B, Mancha A, Rodríguez F, Fernández G. CONUT: a tool for controlling nutritional status. First validation in a hospital population. </w:t>
      </w:r>
      <w:r>
        <w:rPr>
          <w:rFonts w:ascii="Book Antiqua" w:eastAsia="Book Antiqua" w:hAnsi="Book Antiqua" w:cs="Book Antiqua"/>
          <w:i/>
          <w:iCs/>
          <w:color w:val="000000"/>
        </w:rPr>
        <w:t>Nutr Hosp</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38-45 [PMID: 15762418</w:t>
      </w:r>
      <w:r w:rsidR="0077196C">
        <w:rPr>
          <w:rFonts w:ascii="Book Antiqua" w:eastAsia="Book Antiqua" w:hAnsi="Book Antiqua" w:cs="Book Antiqua"/>
          <w:color w:val="000000"/>
        </w:rPr>
        <w:t>]</w:t>
      </w:r>
    </w:p>
    <w:p w14:paraId="0ED1AB18" w14:textId="5AF013F6" w:rsidR="00A77B3E" w:rsidRDefault="004B5CB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Dindo D</w:t>
      </w:r>
      <w:r>
        <w:rPr>
          <w:rFonts w:ascii="Book Antiqua" w:eastAsia="Book Antiqua" w:hAnsi="Book Antiqua" w:cs="Book Antiqua"/>
          <w:color w:val="000000"/>
        </w:rPr>
        <w:t xml:space="preserve">, Demartines N, Clavien PA. Classification of surgical complications: a new proposal with evaluation in a cohort of 6336 patients and results of a survey.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240</w:t>
      </w:r>
      <w:r>
        <w:rPr>
          <w:rFonts w:ascii="Book Antiqua" w:eastAsia="Book Antiqua" w:hAnsi="Book Antiqua" w:cs="Book Antiqua"/>
          <w:color w:val="000000"/>
        </w:rPr>
        <w:t xml:space="preserve">: 205-213 [PMID: 15273542 DOI: </w:t>
      </w:r>
      <w:r w:rsidR="00CA3B52" w:rsidRPr="00CA3B52">
        <w:rPr>
          <w:rFonts w:ascii="Book Antiqua" w:eastAsia="Book Antiqua" w:hAnsi="Book Antiqua" w:cs="Book Antiqua"/>
          <w:color w:val="000000"/>
        </w:rPr>
        <w:t>10.1097/01.sla.0000133083.54934.ae</w:t>
      </w:r>
      <w:r w:rsidR="0077196C">
        <w:rPr>
          <w:rFonts w:ascii="Book Antiqua" w:eastAsia="Book Antiqua" w:hAnsi="Book Antiqua" w:cs="Book Antiqua"/>
          <w:color w:val="000000"/>
        </w:rPr>
        <w:t>]</w:t>
      </w:r>
    </w:p>
    <w:p w14:paraId="1C9D7098" w14:textId="6A6E25B2" w:rsidR="00A77B3E" w:rsidRDefault="004B5CB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Fishman JA</w:t>
      </w:r>
      <w:r>
        <w:rPr>
          <w:rFonts w:ascii="Book Antiqua" w:eastAsia="Book Antiqua" w:hAnsi="Book Antiqua" w:cs="Book Antiqua"/>
          <w:color w:val="000000"/>
        </w:rPr>
        <w:t xml:space="preserve">. Infection in Organ Transplantation.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856-879 [PMID: 28117944</w:t>
      </w:r>
      <w:r w:rsidR="00217A95">
        <w:rPr>
          <w:rFonts w:ascii="Book Antiqua" w:eastAsia="Book Antiqua" w:hAnsi="Book Antiqua" w:cs="Book Antiqua"/>
          <w:color w:val="000000"/>
        </w:rPr>
        <w:t xml:space="preserve"> </w:t>
      </w:r>
      <w:r w:rsidR="003E7089" w:rsidRPr="003E7089">
        <w:rPr>
          <w:rFonts w:ascii="Book Antiqua" w:eastAsia="Book Antiqua" w:hAnsi="Book Antiqua" w:cs="Book Antiqua"/>
          <w:color w:val="000000"/>
        </w:rPr>
        <w:t>DOI: 10.1111/ajt.14208</w:t>
      </w:r>
      <w:r>
        <w:rPr>
          <w:rFonts w:ascii="Book Antiqua" w:eastAsia="Book Antiqua" w:hAnsi="Book Antiqua" w:cs="Book Antiqua"/>
          <w:color w:val="000000"/>
        </w:rPr>
        <w:t>]</w:t>
      </w:r>
    </w:p>
    <w:p w14:paraId="5EF52586" w14:textId="606B5D89" w:rsidR="00A77B3E" w:rsidRDefault="004B5CB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Traub J</w:t>
      </w:r>
      <w:r>
        <w:rPr>
          <w:rFonts w:ascii="Book Antiqua" w:eastAsia="Book Antiqua" w:hAnsi="Book Antiqua" w:cs="Book Antiqua"/>
          <w:color w:val="000000"/>
        </w:rPr>
        <w:t xml:space="preserve">, Bergheim I, Horvath A, Stadlbauer V. Validation of Malnutrition Screening Tools in Liver Cirrhosis.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32375271 DOI: </w:t>
      </w:r>
      <w:r w:rsidR="002A594F" w:rsidRPr="002A594F">
        <w:rPr>
          <w:rFonts w:ascii="Book Antiqua" w:eastAsia="Book Antiqua" w:hAnsi="Book Antiqua" w:cs="Book Antiqua"/>
          <w:color w:val="000000"/>
        </w:rPr>
        <w:t>10.3390/nu12051306</w:t>
      </w:r>
      <w:r w:rsidR="0077196C">
        <w:rPr>
          <w:rFonts w:ascii="Book Antiqua" w:eastAsia="Book Antiqua" w:hAnsi="Book Antiqua" w:cs="Book Antiqua"/>
          <w:color w:val="000000"/>
        </w:rPr>
        <w:t>]</w:t>
      </w:r>
    </w:p>
    <w:p w14:paraId="7DAD6942" w14:textId="4A50C47A" w:rsidR="00A77B3E" w:rsidRDefault="004B5CB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Wu Y</w:t>
      </w:r>
      <w:r>
        <w:rPr>
          <w:rFonts w:ascii="Book Antiqua" w:eastAsia="Book Antiqua" w:hAnsi="Book Antiqua" w:cs="Book Antiqua"/>
          <w:color w:val="000000"/>
        </w:rPr>
        <w:t xml:space="preserve">, Zhu Y, Feng Y, Wang R, Yao N, Zhang M, Liu X, Liu H, Shi L, Zhu L, Yang N, Chen H, Liu J, Zhao Y, Yang Y. Royal Free Hospital-Nutritional Prioritizing Tool improves the prediction of malnutrition risk outcomes in liver cirrhosis patients compared with Nutritional Risk Screening 2002. </w:t>
      </w:r>
      <w:r>
        <w:rPr>
          <w:rFonts w:ascii="Book Antiqua" w:eastAsia="Book Antiqua" w:hAnsi="Book Antiqua" w:cs="Book Antiqua"/>
          <w:i/>
          <w:iCs/>
          <w:color w:val="000000"/>
        </w:rPr>
        <w:t>Br J Nutr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124</w:t>
      </w:r>
      <w:r>
        <w:rPr>
          <w:rFonts w:ascii="Book Antiqua" w:eastAsia="Book Antiqua" w:hAnsi="Book Antiqua" w:cs="Book Antiqua"/>
          <w:color w:val="000000"/>
        </w:rPr>
        <w:t xml:space="preserve">: 1293-1302 [PMID: 32600494 DOI: </w:t>
      </w:r>
      <w:r w:rsidR="0036001B" w:rsidRPr="0036001B">
        <w:rPr>
          <w:rFonts w:ascii="Book Antiqua" w:eastAsia="Book Antiqua" w:hAnsi="Book Antiqua" w:cs="Book Antiqua"/>
          <w:color w:val="000000"/>
        </w:rPr>
        <w:t>10.1017/S0007114520002366</w:t>
      </w:r>
      <w:r w:rsidR="0077196C">
        <w:rPr>
          <w:rFonts w:ascii="Book Antiqua" w:eastAsia="Book Antiqua" w:hAnsi="Book Antiqua" w:cs="Book Antiqua"/>
          <w:color w:val="000000"/>
        </w:rPr>
        <w:t>]</w:t>
      </w:r>
    </w:p>
    <w:p w14:paraId="00ABF22E" w14:textId="0D45091B" w:rsidR="00A77B3E" w:rsidRDefault="004B5CB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 xml:space="preserve">European Association for the Study of the Liver. </w:t>
      </w:r>
      <w:r>
        <w:rPr>
          <w:rFonts w:ascii="Book Antiqua" w:eastAsia="Book Antiqua" w:hAnsi="Book Antiqua" w:cs="Book Antiqua"/>
          <w:color w:val="000000"/>
        </w:rPr>
        <w:t xml:space="preserve">European Association for the Study of the Liver. EASL Clinical Practice Guidelines on nutrition in chronic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xml:space="preserve">: 172-193 [PMID: 30144956 DOI: </w:t>
      </w:r>
      <w:r w:rsidR="007639B2" w:rsidRPr="007639B2">
        <w:rPr>
          <w:rFonts w:ascii="Book Antiqua" w:eastAsia="Book Antiqua" w:hAnsi="Book Antiqua" w:cs="Book Antiqua"/>
          <w:color w:val="000000"/>
        </w:rPr>
        <w:t>10.1016/j.jhep.2018.06.024</w:t>
      </w:r>
      <w:r w:rsidR="0077196C">
        <w:rPr>
          <w:rFonts w:ascii="Book Antiqua" w:eastAsia="Book Antiqua" w:hAnsi="Book Antiqua" w:cs="Book Antiqua"/>
          <w:color w:val="000000"/>
        </w:rPr>
        <w:t>]</w:t>
      </w:r>
    </w:p>
    <w:p w14:paraId="5F768316" w14:textId="59757802" w:rsidR="00A77B3E" w:rsidRDefault="004B5CB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Narwal V</w:t>
      </w:r>
      <w:r>
        <w:rPr>
          <w:rFonts w:ascii="Book Antiqua" w:eastAsia="Book Antiqua" w:hAnsi="Book Antiqua" w:cs="Book Antiqua"/>
          <w:color w:val="000000"/>
        </w:rPr>
        <w:t xml:space="preserve">, Deswal R, Batra B, Kalra V, Hooda R, Sharma M, Rana JS. Cholesterol biosensors: A review. </w:t>
      </w:r>
      <w:r>
        <w:rPr>
          <w:rFonts w:ascii="Book Antiqua" w:eastAsia="Book Antiqua" w:hAnsi="Book Antiqua" w:cs="Book Antiqua"/>
          <w:i/>
          <w:iCs/>
          <w:color w:val="000000"/>
        </w:rPr>
        <w:t>Steroids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143</w:t>
      </w:r>
      <w:r>
        <w:rPr>
          <w:rFonts w:ascii="Book Antiqua" w:eastAsia="Book Antiqua" w:hAnsi="Book Antiqua" w:cs="Book Antiqua"/>
          <w:color w:val="000000"/>
        </w:rPr>
        <w:t xml:space="preserve">: 6-17 [PMID: 30543816 DOI: </w:t>
      </w:r>
      <w:r w:rsidR="005E48DC" w:rsidRPr="005E48DC">
        <w:rPr>
          <w:rFonts w:ascii="Book Antiqua" w:eastAsia="Book Antiqua" w:hAnsi="Book Antiqua" w:cs="Book Antiqua"/>
          <w:color w:val="000000"/>
        </w:rPr>
        <w:t>10.1016/j.steroids.2018.12.003</w:t>
      </w:r>
      <w:r w:rsidR="0077196C">
        <w:rPr>
          <w:rFonts w:ascii="Book Antiqua" w:eastAsia="Book Antiqua" w:hAnsi="Book Antiqua" w:cs="Book Antiqua"/>
          <w:color w:val="000000"/>
        </w:rPr>
        <w:t>]</w:t>
      </w:r>
    </w:p>
    <w:p w14:paraId="608FBB8F" w14:textId="360F9673" w:rsidR="00A77B3E" w:rsidRDefault="004B5CB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Ebadi M</w:t>
      </w:r>
      <w:r>
        <w:rPr>
          <w:rFonts w:ascii="Book Antiqua" w:eastAsia="Book Antiqua" w:hAnsi="Book Antiqua" w:cs="Book Antiqua"/>
          <w:color w:val="000000"/>
        </w:rPr>
        <w:t xml:space="preserve">, Bhanji RA, Mazurak VC, Montano-Loza AJ. Sarcopenia in cirrhosis: from pathogenesis to interventions.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xml:space="preserve">: 845-859 [PMID: 31392488 DOI: </w:t>
      </w:r>
      <w:r w:rsidR="00190C13" w:rsidRPr="00190C13">
        <w:rPr>
          <w:rFonts w:ascii="Book Antiqua" w:eastAsia="Book Antiqua" w:hAnsi="Book Antiqua" w:cs="Book Antiqua"/>
          <w:color w:val="000000"/>
        </w:rPr>
        <w:t>10.1007/s00535-019-01605-6</w:t>
      </w:r>
      <w:r w:rsidR="0077196C">
        <w:rPr>
          <w:rFonts w:ascii="Book Antiqua" w:eastAsia="Book Antiqua" w:hAnsi="Book Antiqua" w:cs="Book Antiqua"/>
          <w:color w:val="000000"/>
        </w:rPr>
        <w:t>]</w:t>
      </w:r>
    </w:p>
    <w:p w14:paraId="000ED530" w14:textId="773FE786" w:rsidR="00A77B3E" w:rsidRDefault="001145CE">
      <w:pPr>
        <w:spacing w:line="360" w:lineRule="auto"/>
        <w:jc w:val="both"/>
      </w:pPr>
      <w:r>
        <w:rPr>
          <w:rFonts w:ascii="Book Antiqua" w:hAnsi="Book Antiqua" w:cs="Book Antiqua" w:hint="eastAsia"/>
          <w:color w:val="000000"/>
          <w:lang w:eastAsia="zh-CN"/>
        </w:rPr>
        <w:t>19</w:t>
      </w:r>
      <w:r>
        <w:rPr>
          <w:rFonts w:ascii="Book Antiqua" w:eastAsia="Book Antiqua" w:hAnsi="Book Antiqua" w:cs="Book Antiqua"/>
          <w:color w:val="000000"/>
        </w:rPr>
        <w:t xml:space="preserve"> </w:t>
      </w:r>
      <w:r w:rsidR="004B5CBF">
        <w:rPr>
          <w:rFonts w:ascii="Book Antiqua" w:eastAsia="Book Antiqua" w:hAnsi="Book Antiqua" w:cs="Book Antiqua"/>
          <w:b/>
          <w:bCs/>
          <w:color w:val="000000"/>
        </w:rPr>
        <w:t>Khoshnood A</w:t>
      </w:r>
      <w:r w:rsidR="004B5CBF">
        <w:rPr>
          <w:rFonts w:ascii="Book Antiqua" w:eastAsia="Book Antiqua" w:hAnsi="Book Antiqua" w:cs="Book Antiqua"/>
          <w:color w:val="000000"/>
        </w:rPr>
        <w:t xml:space="preserve">, Nasiri Toosi M, Faravash MJ, Esteghamati A, Froutan H, Ghofrani H, Kalani M, Miroliaee A, Abdollahi A, Yasir A. A survey of correlation between insulin-like growth factor-I (igf-I) levels and severity of liver cirrhosis. </w:t>
      </w:r>
      <w:r w:rsidR="004B5CBF">
        <w:rPr>
          <w:rFonts w:ascii="Book Antiqua" w:eastAsia="Book Antiqua" w:hAnsi="Book Antiqua" w:cs="Book Antiqua"/>
          <w:i/>
          <w:iCs/>
          <w:color w:val="000000"/>
        </w:rPr>
        <w:t>Hepat Mon</w:t>
      </w:r>
      <w:r w:rsidR="004B5CBF">
        <w:rPr>
          <w:rFonts w:ascii="Book Antiqua" w:eastAsia="Book Antiqua" w:hAnsi="Book Antiqua" w:cs="Book Antiqua"/>
          <w:color w:val="000000"/>
        </w:rPr>
        <w:t xml:space="preserve"> 2013; </w:t>
      </w:r>
      <w:r w:rsidR="004B5CBF">
        <w:rPr>
          <w:rFonts w:ascii="Book Antiqua" w:eastAsia="Book Antiqua" w:hAnsi="Book Antiqua" w:cs="Book Antiqua"/>
          <w:b/>
          <w:bCs/>
          <w:color w:val="000000"/>
        </w:rPr>
        <w:t>13</w:t>
      </w:r>
      <w:r w:rsidR="004B5CBF">
        <w:rPr>
          <w:rFonts w:ascii="Book Antiqua" w:eastAsia="Book Antiqua" w:hAnsi="Book Antiqua" w:cs="Book Antiqua"/>
          <w:color w:val="000000"/>
        </w:rPr>
        <w:t xml:space="preserve">: e6181 [PMID: 23599716 DOI: </w:t>
      </w:r>
      <w:r w:rsidR="00434105" w:rsidRPr="00434105">
        <w:rPr>
          <w:rFonts w:ascii="Book Antiqua" w:eastAsia="Book Antiqua" w:hAnsi="Book Antiqua" w:cs="Book Antiqua"/>
          <w:color w:val="000000"/>
        </w:rPr>
        <w:t>10.5812/hepatmon.6181</w:t>
      </w:r>
      <w:r w:rsidR="0077196C">
        <w:rPr>
          <w:rFonts w:ascii="Book Antiqua" w:eastAsia="Book Antiqua" w:hAnsi="Book Antiqua" w:cs="Book Antiqua"/>
          <w:color w:val="000000"/>
        </w:rPr>
        <w:t>]</w:t>
      </w:r>
    </w:p>
    <w:p w14:paraId="54154995" w14:textId="2E912B08" w:rsidR="00A77B3E" w:rsidRDefault="001145CE">
      <w:pPr>
        <w:spacing w:line="360" w:lineRule="auto"/>
        <w:jc w:val="both"/>
      </w:pPr>
      <w:r>
        <w:rPr>
          <w:rFonts w:ascii="Book Antiqua" w:hAnsi="Book Antiqua" w:cs="Book Antiqua" w:hint="eastAsia"/>
          <w:color w:val="000000"/>
          <w:lang w:eastAsia="zh-CN"/>
        </w:rPr>
        <w:t>20</w:t>
      </w:r>
      <w:r>
        <w:rPr>
          <w:rFonts w:ascii="Book Antiqua" w:eastAsia="Book Antiqua" w:hAnsi="Book Antiqua" w:cs="Book Antiqua"/>
          <w:color w:val="000000"/>
        </w:rPr>
        <w:t xml:space="preserve"> </w:t>
      </w:r>
      <w:r w:rsidR="004B5CBF">
        <w:rPr>
          <w:rFonts w:ascii="Book Antiqua" w:eastAsia="Book Antiqua" w:hAnsi="Book Antiqua" w:cs="Book Antiqua"/>
          <w:b/>
          <w:bCs/>
          <w:color w:val="000000"/>
        </w:rPr>
        <w:t>Murray TÉ</w:t>
      </w:r>
      <w:r w:rsidR="004B5CBF">
        <w:rPr>
          <w:rFonts w:ascii="Book Antiqua" w:eastAsia="Book Antiqua" w:hAnsi="Book Antiqua" w:cs="Book Antiqua"/>
          <w:color w:val="000000"/>
        </w:rPr>
        <w:t xml:space="preserve">, Williams D, Lee MJ. Osteoporosis, obesity, and sarcopenia on abdominal CT: a review of epidemiology, diagnostic criteria, and management strategies for the </w:t>
      </w:r>
      <w:r w:rsidR="004B5CBF">
        <w:rPr>
          <w:rFonts w:ascii="Book Antiqua" w:eastAsia="Book Antiqua" w:hAnsi="Book Antiqua" w:cs="Book Antiqua"/>
          <w:color w:val="000000"/>
        </w:rPr>
        <w:lastRenderedPageBreak/>
        <w:t xml:space="preserve">reporting radiologist. </w:t>
      </w:r>
      <w:r w:rsidR="004B5CBF">
        <w:rPr>
          <w:rFonts w:ascii="Book Antiqua" w:eastAsia="Book Antiqua" w:hAnsi="Book Antiqua" w:cs="Book Antiqua"/>
          <w:i/>
          <w:iCs/>
          <w:color w:val="000000"/>
        </w:rPr>
        <w:t>Abdom Radiol (NY)</w:t>
      </w:r>
      <w:r w:rsidR="004B5CBF">
        <w:rPr>
          <w:rFonts w:ascii="Book Antiqua" w:eastAsia="Book Antiqua" w:hAnsi="Book Antiqua" w:cs="Book Antiqua"/>
          <w:color w:val="000000"/>
        </w:rPr>
        <w:t xml:space="preserve"> 2017; </w:t>
      </w:r>
      <w:r w:rsidR="004B5CBF">
        <w:rPr>
          <w:rFonts w:ascii="Book Antiqua" w:eastAsia="Book Antiqua" w:hAnsi="Book Antiqua" w:cs="Book Antiqua"/>
          <w:b/>
          <w:bCs/>
          <w:color w:val="000000"/>
        </w:rPr>
        <w:t>42</w:t>
      </w:r>
      <w:r w:rsidR="004B5CBF">
        <w:rPr>
          <w:rFonts w:ascii="Book Antiqua" w:eastAsia="Book Antiqua" w:hAnsi="Book Antiqua" w:cs="Book Antiqua"/>
          <w:color w:val="000000"/>
        </w:rPr>
        <w:t xml:space="preserve">: 2376-2386 [PMID: 28386693 DOI: </w:t>
      </w:r>
      <w:r w:rsidR="00A80D7E" w:rsidRPr="00A80D7E">
        <w:rPr>
          <w:rFonts w:ascii="Book Antiqua" w:eastAsia="Book Antiqua" w:hAnsi="Book Antiqua" w:cs="Book Antiqua"/>
          <w:color w:val="000000"/>
        </w:rPr>
        <w:t>10.1007/s00261-017-1124-5</w:t>
      </w:r>
      <w:r w:rsidR="0077196C">
        <w:rPr>
          <w:rFonts w:ascii="Book Antiqua" w:eastAsia="Book Antiqua" w:hAnsi="Book Antiqua" w:cs="Book Antiqua"/>
          <w:color w:val="000000"/>
        </w:rPr>
        <w:t>]</w:t>
      </w:r>
    </w:p>
    <w:p w14:paraId="4FB4CD58" w14:textId="509F7F44" w:rsidR="00A77B3E" w:rsidRDefault="001145CE">
      <w:pPr>
        <w:spacing w:line="360" w:lineRule="auto"/>
        <w:jc w:val="both"/>
      </w:pPr>
      <w:r>
        <w:rPr>
          <w:rFonts w:ascii="Book Antiqua" w:eastAsia="Book Antiqua" w:hAnsi="Book Antiqua" w:cs="Book Antiqua"/>
          <w:color w:val="000000"/>
        </w:rPr>
        <w:t>2</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4B5CBF">
        <w:rPr>
          <w:rFonts w:ascii="Book Antiqua" w:eastAsia="Book Antiqua" w:hAnsi="Book Antiqua" w:cs="Book Antiqua"/>
          <w:b/>
          <w:bCs/>
          <w:color w:val="000000"/>
        </w:rPr>
        <w:t>Cruzat V</w:t>
      </w:r>
      <w:r w:rsidR="004B5CBF">
        <w:rPr>
          <w:rFonts w:ascii="Book Antiqua" w:eastAsia="Book Antiqua" w:hAnsi="Book Antiqua" w:cs="Book Antiqua"/>
          <w:color w:val="000000"/>
        </w:rPr>
        <w:t xml:space="preserve">, Macedo Rogero M, Noel Keane K, Curi R, Newsholme P. Glutamine: Metabolism and Immune Function, Supplementation and Clinical Translation. </w:t>
      </w:r>
      <w:r w:rsidR="004B5CBF">
        <w:rPr>
          <w:rFonts w:ascii="Book Antiqua" w:eastAsia="Book Antiqua" w:hAnsi="Book Antiqua" w:cs="Book Antiqua"/>
          <w:i/>
          <w:iCs/>
          <w:color w:val="000000"/>
        </w:rPr>
        <w:t>Nutrients</w:t>
      </w:r>
      <w:r w:rsidR="004B5CBF">
        <w:rPr>
          <w:rFonts w:ascii="Book Antiqua" w:eastAsia="Book Antiqua" w:hAnsi="Book Antiqua" w:cs="Book Antiqua"/>
          <w:color w:val="000000"/>
        </w:rPr>
        <w:t xml:space="preserve"> 2018; </w:t>
      </w:r>
      <w:r w:rsidR="004B5CBF">
        <w:rPr>
          <w:rFonts w:ascii="Book Antiqua" w:eastAsia="Book Antiqua" w:hAnsi="Book Antiqua" w:cs="Book Antiqua"/>
          <w:b/>
          <w:bCs/>
          <w:color w:val="000000"/>
        </w:rPr>
        <w:t>10</w:t>
      </w:r>
      <w:r w:rsidR="004B5CBF">
        <w:rPr>
          <w:rFonts w:ascii="Book Antiqua" w:eastAsia="Book Antiqua" w:hAnsi="Book Antiqua" w:cs="Book Antiqua"/>
          <w:color w:val="000000"/>
        </w:rPr>
        <w:t xml:space="preserve"> [PMID: 30360490 DOI: </w:t>
      </w:r>
      <w:r w:rsidR="009174B5" w:rsidRPr="009174B5">
        <w:rPr>
          <w:rFonts w:ascii="Book Antiqua" w:eastAsia="Book Antiqua" w:hAnsi="Book Antiqua" w:cs="Book Antiqua"/>
          <w:color w:val="000000"/>
        </w:rPr>
        <w:t>10.3390/nu10111564</w:t>
      </w:r>
      <w:r w:rsidR="0077196C">
        <w:rPr>
          <w:rFonts w:ascii="Book Antiqua" w:eastAsia="Book Antiqua" w:hAnsi="Book Antiqua" w:cs="Book Antiqua"/>
          <w:color w:val="000000"/>
        </w:rPr>
        <w:t>]</w:t>
      </w:r>
    </w:p>
    <w:p w14:paraId="663685E1" w14:textId="43CD46DC" w:rsidR="00A77B3E" w:rsidRDefault="001145CE">
      <w:pPr>
        <w:spacing w:line="360" w:lineRule="auto"/>
        <w:jc w:val="both"/>
      </w:pPr>
      <w:r>
        <w:rPr>
          <w:rFonts w:ascii="Book Antiqua" w:eastAsia="Book Antiqua" w:hAnsi="Book Antiqua" w:cs="Book Antiqua"/>
          <w:color w:val="000000"/>
        </w:rPr>
        <w:t>2</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4B5CBF">
        <w:rPr>
          <w:rFonts w:ascii="Book Antiqua" w:eastAsia="Book Antiqua" w:hAnsi="Book Antiqua" w:cs="Book Antiqua"/>
          <w:b/>
          <w:bCs/>
          <w:color w:val="000000"/>
        </w:rPr>
        <w:t>Newsholme P</w:t>
      </w:r>
      <w:r w:rsidR="004B5CBF">
        <w:rPr>
          <w:rFonts w:ascii="Book Antiqua" w:eastAsia="Book Antiqua" w:hAnsi="Book Antiqua" w:cs="Book Antiqua"/>
          <w:color w:val="000000"/>
        </w:rPr>
        <w:t xml:space="preserve">. Why is L-glutamine metabolism important to cells of the immune system in health, postinjury, surgery or infection? </w:t>
      </w:r>
      <w:r w:rsidR="004B5CBF">
        <w:rPr>
          <w:rFonts w:ascii="Book Antiqua" w:eastAsia="Book Antiqua" w:hAnsi="Book Antiqua" w:cs="Book Antiqua"/>
          <w:i/>
          <w:iCs/>
          <w:color w:val="000000"/>
        </w:rPr>
        <w:t>J Nutr</w:t>
      </w:r>
      <w:r w:rsidR="004B5CBF">
        <w:rPr>
          <w:rFonts w:ascii="Book Antiqua" w:eastAsia="Book Antiqua" w:hAnsi="Book Antiqua" w:cs="Book Antiqua"/>
          <w:color w:val="000000"/>
        </w:rPr>
        <w:t xml:space="preserve"> 2001; </w:t>
      </w:r>
      <w:r w:rsidR="004B5CBF">
        <w:rPr>
          <w:rFonts w:ascii="Book Antiqua" w:eastAsia="Book Antiqua" w:hAnsi="Book Antiqua" w:cs="Book Antiqua"/>
          <w:b/>
          <w:bCs/>
          <w:color w:val="000000"/>
        </w:rPr>
        <w:t>131</w:t>
      </w:r>
      <w:r w:rsidR="004B5CBF">
        <w:rPr>
          <w:rFonts w:ascii="Book Antiqua" w:eastAsia="Book Antiqua" w:hAnsi="Book Antiqua" w:cs="Book Antiqua"/>
          <w:color w:val="000000"/>
        </w:rPr>
        <w:t xml:space="preserve">: 2515S-22S; discussion 2523S-4S [PMID: 11533304 DOI: </w:t>
      </w:r>
      <w:r w:rsidR="00856C42" w:rsidRPr="00856C42">
        <w:rPr>
          <w:rFonts w:ascii="Book Antiqua" w:eastAsia="Book Antiqua" w:hAnsi="Book Antiqua" w:cs="Book Antiqua"/>
          <w:color w:val="000000"/>
        </w:rPr>
        <w:t>10.1093/jn/131.9.2515S</w:t>
      </w:r>
      <w:r w:rsidR="0077196C">
        <w:rPr>
          <w:rFonts w:ascii="Book Antiqua" w:eastAsia="Book Antiqua" w:hAnsi="Book Antiqua" w:cs="Book Antiqua"/>
          <w:color w:val="000000"/>
        </w:rPr>
        <w:t>]</w:t>
      </w:r>
    </w:p>
    <w:p w14:paraId="54BAEB91" w14:textId="1F7ED977" w:rsidR="00A77B3E" w:rsidRDefault="001145CE">
      <w:pPr>
        <w:spacing w:line="360" w:lineRule="auto"/>
        <w:jc w:val="both"/>
      </w:pPr>
      <w:r>
        <w:rPr>
          <w:rFonts w:ascii="Book Antiqua" w:eastAsia="Book Antiqua" w:hAnsi="Book Antiqua" w:cs="Book Antiqua"/>
          <w:color w:val="000000"/>
        </w:rPr>
        <w:t>2</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4B5CBF">
        <w:rPr>
          <w:rFonts w:ascii="Book Antiqua" w:eastAsia="Book Antiqua" w:hAnsi="Book Antiqua" w:cs="Book Antiqua"/>
          <w:b/>
          <w:bCs/>
          <w:color w:val="000000"/>
        </w:rPr>
        <w:t>Pravisani R</w:t>
      </w:r>
      <w:r w:rsidR="004B5CBF">
        <w:rPr>
          <w:rFonts w:ascii="Book Antiqua" w:eastAsia="Book Antiqua" w:hAnsi="Book Antiqua" w:cs="Book Antiqua"/>
          <w:color w:val="000000"/>
        </w:rPr>
        <w:t xml:space="preserve">, Mocchegiani F, Isola M, Lorenzin D, Adani GL, Cherchi V, Righi E, Terrosu G, Vivarelli M, Risaliti A, Baccarani U. Controlling Nutritional Status score does not predict patients' overall survival or hepatocellular carcinoma recurrence after deceased donor liver transplantation. </w:t>
      </w:r>
      <w:r w:rsidR="004B5CBF">
        <w:rPr>
          <w:rFonts w:ascii="Book Antiqua" w:eastAsia="Book Antiqua" w:hAnsi="Book Antiqua" w:cs="Book Antiqua"/>
          <w:i/>
          <w:iCs/>
          <w:color w:val="000000"/>
        </w:rPr>
        <w:t>Clin Transplant</w:t>
      </w:r>
      <w:r w:rsidR="004B5CBF">
        <w:rPr>
          <w:rFonts w:ascii="Book Antiqua" w:eastAsia="Book Antiqua" w:hAnsi="Book Antiqua" w:cs="Book Antiqua"/>
          <w:color w:val="000000"/>
        </w:rPr>
        <w:t xml:space="preserve"> 2020; </w:t>
      </w:r>
      <w:r w:rsidR="004B5CBF">
        <w:rPr>
          <w:rFonts w:ascii="Book Antiqua" w:eastAsia="Book Antiqua" w:hAnsi="Book Antiqua" w:cs="Book Antiqua"/>
          <w:b/>
          <w:bCs/>
          <w:color w:val="000000"/>
        </w:rPr>
        <w:t>34</w:t>
      </w:r>
      <w:r w:rsidR="004B5CBF">
        <w:rPr>
          <w:rFonts w:ascii="Book Antiqua" w:eastAsia="Book Antiqua" w:hAnsi="Book Antiqua" w:cs="Book Antiqua"/>
          <w:color w:val="000000"/>
        </w:rPr>
        <w:t xml:space="preserve">: e13786 [PMID: 31957065 DOI: </w:t>
      </w:r>
      <w:r w:rsidR="00750EE4" w:rsidRPr="00750EE4">
        <w:rPr>
          <w:rFonts w:ascii="Book Antiqua" w:eastAsia="Book Antiqua" w:hAnsi="Book Antiqua" w:cs="Book Antiqua"/>
          <w:color w:val="000000"/>
        </w:rPr>
        <w:t>10.1111/ctr.13786</w:t>
      </w:r>
      <w:r w:rsidR="0077196C">
        <w:rPr>
          <w:rFonts w:ascii="Book Antiqua" w:eastAsia="Book Antiqua" w:hAnsi="Book Antiqua" w:cs="Book Antiqua"/>
          <w:color w:val="000000"/>
        </w:rPr>
        <w:t>]</w:t>
      </w:r>
    </w:p>
    <w:p w14:paraId="21EC09EC" w14:textId="67437E85" w:rsidR="00A77B3E" w:rsidRDefault="001145CE">
      <w:pPr>
        <w:spacing w:line="360" w:lineRule="auto"/>
        <w:jc w:val="both"/>
      </w:pPr>
      <w:r>
        <w:rPr>
          <w:rFonts w:ascii="Book Antiqua" w:eastAsia="Book Antiqua" w:hAnsi="Book Antiqua" w:cs="Book Antiqua"/>
          <w:color w:val="000000"/>
        </w:rPr>
        <w:t>2</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4B5CBF">
        <w:rPr>
          <w:rFonts w:ascii="Book Antiqua" w:eastAsia="Book Antiqua" w:hAnsi="Book Antiqua" w:cs="Book Antiqua"/>
          <w:b/>
          <w:bCs/>
          <w:color w:val="000000"/>
        </w:rPr>
        <w:t>Cruz-Jentoft AJ</w:t>
      </w:r>
      <w:r w:rsidR="004B5CBF">
        <w:rPr>
          <w:rFonts w:ascii="Book Antiqua" w:eastAsia="Book Antiqua" w:hAnsi="Book Antiqua" w:cs="Book Antiqua"/>
          <w:color w:val="000000"/>
        </w:rPr>
        <w:t xml:space="preserve">, Bahat G, Bauer J, Boirie Y, Bruyère O, Cederholm T, Cooper C, Landi F, Rolland Y, Sayer AA, Schneider SM, Sieber CC, Topinkova E, Vandewoude M, Visser M, Zamboni M; Writing Group for the European Working Group on Sarcopenia in Older People 2 (EWGSOP2), and the Extended Group for EWGSOP2. Sarcopenia: revised European consensus on definition and diagnosis. </w:t>
      </w:r>
      <w:r w:rsidR="004B5CBF">
        <w:rPr>
          <w:rFonts w:ascii="Book Antiqua" w:eastAsia="Book Antiqua" w:hAnsi="Book Antiqua" w:cs="Book Antiqua"/>
          <w:i/>
          <w:iCs/>
          <w:color w:val="000000"/>
        </w:rPr>
        <w:t>Age Ageing</w:t>
      </w:r>
      <w:r w:rsidR="004B5CBF">
        <w:rPr>
          <w:rFonts w:ascii="Book Antiqua" w:eastAsia="Book Antiqua" w:hAnsi="Book Antiqua" w:cs="Book Antiqua"/>
          <w:color w:val="000000"/>
        </w:rPr>
        <w:t xml:space="preserve"> 2019; </w:t>
      </w:r>
      <w:r w:rsidR="004B5CBF">
        <w:rPr>
          <w:rFonts w:ascii="Book Antiqua" w:eastAsia="Book Antiqua" w:hAnsi="Book Antiqua" w:cs="Book Antiqua"/>
          <w:b/>
          <w:bCs/>
          <w:color w:val="000000"/>
        </w:rPr>
        <w:t>48</w:t>
      </w:r>
      <w:r w:rsidR="004B5CBF">
        <w:rPr>
          <w:rFonts w:ascii="Book Antiqua" w:eastAsia="Book Antiqua" w:hAnsi="Book Antiqua" w:cs="Book Antiqua"/>
          <w:color w:val="000000"/>
        </w:rPr>
        <w:t xml:space="preserve">: 16-31 [PMID: 30312372 DOI: </w:t>
      </w:r>
      <w:r w:rsidR="002F74B8" w:rsidRPr="002F74B8">
        <w:rPr>
          <w:rFonts w:ascii="Book Antiqua" w:eastAsia="Book Antiqua" w:hAnsi="Book Antiqua" w:cs="Book Antiqua"/>
          <w:color w:val="000000"/>
        </w:rPr>
        <w:t>10.1093/ageing/afy169</w:t>
      </w:r>
      <w:r w:rsidR="0077196C">
        <w:rPr>
          <w:rFonts w:ascii="Book Antiqua" w:eastAsia="Book Antiqua" w:hAnsi="Book Antiqua" w:cs="Book Antiqua"/>
          <w:color w:val="000000"/>
        </w:rPr>
        <w:t>]</w:t>
      </w:r>
    </w:p>
    <w:p w14:paraId="774559F4" w14:textId="02BACC7D" w:rsidR="00A77B3E" w:rsidRDefault="001145CE">
      <w:pPr>
        <w:spacing w:line="360" w:lineRule="auto"/>
        <w:jc w:val="both"/>
      </w:pPr>
      <w:r>
        <w:rPr>
          <w:rFonts w:ascii="Book Antiqua" w:eastAsia="Book Antiqua" w:hAnsi="Book Antiqua" w:cs="Book Antiqua"/>
          <w:color w:val="000000"/>
        </w:rPr>
        <w:t>2</w:t>
      </w:r>
      <w:r>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sidR="004B5CBF">
        <w:rPr>
          <w:rFonts w:ascii="Book Antiqua" w:eastAsia="Book Antiqua" w:hAnsi="Book Antiqua" w:cs="Book Antiqua"/>
          <w:b/>
          <w:bCs/>
          <w:color w:val="000000"/>
        </w:rPr>
        <w:t>Kaido T</w:t>
      </w:r>
      <w:r w:rsidR="004B5CBF">
        <w:rPr>
          <w:rFonts w:ascii="Book Antiqua" w:eastAsia="Book Antiqua" w:hAnsi="Book Antiqua" w:cs="Book Antiqua"/>
          <w:color w:val="000000"/>
        </w:rPr>
        <w:t xml:space="preserve">, Tamai Y, Hamaguchi Y, Okumura S, Kobayashi A, Shirai H, Yagi S, Kamo N, Hammad A, Inagaki N, Uemoto S. Effects of pretransplant sarcopenia and sequential changes in sarcopenic parameters after living donor liver transplantation. </w:t>
      </w:r>
      <w:r w:rsidR="004B5CBF">
        <w:rPr>
          <w:rFonts w:ascii="Book Antiqua" w:eastAsia="Book Antiqua" w:hAnsi="Book Antiqua" w:cs="Book Antiqua"/>
          <w:i/>
          <w:iCs/>
          <w:color w:val="000000"/>
        </w:rPr>
        <w:t>Nutrition</w:t>
      </w:r>
      <w:r w:rsidR="004B5CBF">
        <w:rPr>
          <w:rFonts w:ascii="Book Antiqua" w:eastAsia="Book Antiqua" w:hAnsi="Book Antiqua" w:cs="Book Antiqua"/>
          <w:color w:val="000000"/>
        </w:rPr>
        <w:t xml:space="preserve"> 2017; </w:t>
      </w:r>
      <w:r w:rsidR="004B5CBF">
        <w:rPr>
          <w:rFonts w:ascii="Book Antiqua" w:eastAsia="Book Antiqua" w:hAnsi="Book Antiqua" w:cs="Book Antiqua"/>
          <w:b/>
          <w:bCs/>
          <w:color w:val="000000"/>
        </w:rPr>
        <w:t>33</w:t>
      </w:r>
      <w:r w:rsidR="004B5CBF">
        <w:rPr>
          <w:rFonts w:ascii="Book Antiqua" w:eastAsia="Book Antiqua" w:hAnsi="Book Antiqua" w:cs="Book Antiqua"/>
          <w:color w:val="000000"/>
        </w:rPr>
        <w:t xml:space="preserve">: 195-198 [PMID: 27649861 DOI: </w:t>
      </w:r>
      <w:r w:rsidR="0020388D" w:rsidRPr="0020388D">
        <w:rPr>
          <w:rFonts w:ascii="Book Antiqua" w:eastAsia="Book Antiqua" w:hAnsi="Book Antiqua" w:cs="Book Antiqua"/>
          <w:color w:val="000000"/>
        </w:rPr>
        <w:t>10.1016/j.nut.2016.07.002</w:t>
      </w:r>
      <w:r w:rsidR="0077196C">
        <w:rPr>
          <w:rFonts w:ascii="Book Antiqua" w:eastAsia="Book Antiqua" w:hAnsi="Book Antiqua" w:cs="Book Antiqua"/>
          <w:color w:val="000000"/>
        </w:rPr>
        <w:t>]</w:t>
      </w:r>
    </w:p>
    <w:p w14:paraId="3A98E0D3" w14:textId="7B968429" w:rsidR="00A77B3E" w:rsidRDefault="001145CE">
      <w:pPr>
        <w:spacing w:line="360" w:lineRule="auto"/>
        <w:jc w:val="both"/>
      </w:pPr>
      <w:r>
        <w:rPr>
          <w:rFonts w:ascii="Book Antiqua" w:eastAsia="Book Antiqua" w:hAnsi="Book Antiqua" w:cs="Book Antiqua"/>
          <w:color w:val="000000"/>
        </w:rPr>
        <w:t>2</w:t>
      </w:r>
      <w:r>
        <w:rPr>
          <w:rFonts w:ascii="Book Antiqua" w:hAnsi="Book Antiqua" w:cs="Book Antiqua" w:hint="eastAsia"/>
          <w:color w:val="000000"/>
          <w:lang w:eastAsia="zh-CN"/>
        </w:rPr>
        <w:t>6</w:t>
      </w:r>
      <w:r>
        <w:rPr>
          <w:rFonts w:ascii="Book Antiqua" w:eastAsia="Book Antiqua" w:hAnsi="Book Antiqua" w:cs="Book Antiqua"/>
          <w:color w:val="000000"/>
        </w:rPr>
        <w:t xml:space="preserve"> </w:t>
      </w:r>
      <w:r w:rsidR="004B5CBF">
        <w:rPr>
          <w:rFonts w:ascii="Book Antiqua" w:eastAsia="Book Antiqua" w:hAnsi="Book Antiqua" w:cs="Book Antiqua"/>
          <w:b/>
          <w:bCs/>
          <w:color w:val="000000"/>
        </w:rPr>
        <w:t>Golse N</w:t>
      </w:r>
      <w:r w:rsidR="004B5CBF">
        <w:rPr>
          <w:rFonts w:ascii="Book Antiqua" w:eastAsia="Book Antiqua" w:hAnsi="Book Antiqua" w:cs="Book Antiqua"/>
          <w:color w:val="000000"/>
        </w:rPr>
        <w:t xml:space="preserve">, Bucur PO, Ciacio O, Pittau G, Sa Cunha A, Adam R, Castaing D, Antonini T, Coilly A, Samuel D, Cherqui D, Vibert E. A new definition of sarcopenia in patients with cirrhosis undergoing liver transplantation. </w:t>
      </w:r>
      <w:r w:rsidR="004B5CBF">
        <w:rPr>
          <w:rFonts w:ascii="Book Antiqua" w:eastAsia="Book Antiqua" w:hAnsi="Book Antiqua" w:cs="Book Antiqua"/>
          <w:i/>
          <w:iCs/>
          <w:color w:val="000000"/>
        </w:rPr>
        <w:t>Liver Transpl</w:t>
      </w:r>
      <w:r w:rsidR="004B5CBF">
        <w:rPr>
          <w:rFonts w:ascii="Book Antiqua" w:eastAsia="Book Antiqua" w:hAnsi="Book Antiqua" w:cs="Book Antiqua"/>
          <w:color w:val="000000"/>
        </w:rPr>
        <w:t xml:space="preserve"> 2017; </w:t>
      </w:r>
      <w:r w:rsidR="004B5CBF">
        <w:rPr>
          <w:rFonts w:ascii="Book Antiqua" w:eastAsia="Book Antiqua" w:hAnsi="Book Antiqua" w:cs="Book Antiqua"/>
          <w:b/>
          <w:bCs/>
          <w:color w:val="000000"/>
        </w:rPr>
        <w:t>23</w:t>
      </w:r>
      <w:r w:rsidR="004B5CBF">
        <w:rPr>
          <w:rFonts w:ascii="Book Antiqua" w:eastAsia="Book Antiqua" w:hAnsi="Book Antiqua" w:cs="Book Antiqua"/>
          <w:color w:val="000000"/>
        </w:rPr>
        <w:t xml:space="preserve">: 143-154 [PMID: 28061014 DOI: </w:t>
      </w:r>
      <w:r w:rsidR="00CA0060" w:rsidRPr="00CA0060">
        <w:rPr>
          <w:rFonts w:ascii="Book Antiqua" w:eastAsia="Book Antiqua" w:hAnsi="Book Antiqua" w:cs="Book Antiqua"/>
          <w:color w:val="000000"/>
        </w:rPr>
        <w:t>10.1002/lt.24671</w:t>
      </w:r>
      <w:r w:rsidR="0077196C">
        <w:rPr>
          <w:rFonts w:ascii="Book Antiqua" w:eastAsia="Book Antiqua" w:hAnsi="Book Antiqua" w:cs="Book Antiqua"/>
          <w:color w:val="000000"/>
        </w:rPr>
        <w:t>]</w:t>
      </w:r>
    </w:p>
    <w:p w14:paraId="114BC4CC" w14:textId="34DF2498" w:rsidR="00A77B3E" w:rsidRDefault="00396D4F">
      <w:pPr>
        <w:spacing w:line="360" w:lineRule="auto"/>
        <w:jc w:val="both"/>
      </w:pPr>
      <w:r>
        <w:rPr>
          <w:rFonts w:ascii="Book Antiqua" w:eastAsia="Book Antiqua" w:hAnsi="Book Antiqua" w:cs="Book Antiqua"/>
          <w:color w:val="000000"/>
        </w:rPr>
        <w:t>2</w:t>
      </w:r>
      <w:r>
        <w:rPr>
          <w:rFonts w:ascii="Book Antiqua" w:hAnsi="Book Antiqua" w:cs="Book Antiqua" w:hint="eastAsia"/>
          <w:color w:val="000000"/>
          <w:lang w:eastAsia="zh-CN"/>
        </w:rPr>
        <w:t>7</w:t>
      </w:r>
      <w:r>
        <w:rPr>
          <w:rFonts w:ascii="Book Antiqua" w:eastAsia="Book Antiqua" w:hAnsi="Book Antiqua" w:cs="Book Antiqua"/>
          <w:color w:val="000000"/>
        </w:rPr>
        <w:t xml:space="preserve"> </w:t>
      </w:r>
      <w:r w:rsidR="004B5CBF">
        <w:rPr>
          <w:rFonts w:ascii="Book Antiqua" w:eastAsia="Book Antiqua" w:hAnsi="Book Antiqua" w:cs="Book Antiqua"/>
          <w:color w:val="000000"/>
        </w:rPr>
        <w:t xml:space="preserve">A Clinical Review of Primary Biliary Cholangitis. </w:t>
      </w:r>
      <w:r w:rsidR="004B5CBF">
        <w:rPr>
          <w:rFonts w:ascii="Book Antiqua" w:eastAsia="Book Antiqua" w:hAnsi="Book Antiqua" w:cs="Book Antiqua"/>
          <w:i/>
          <w:iCs/>
          <w:color w:val="000000"/>
        </w:rPr>
        <w:t>Gastroenterol Nurs</w:t>
      </w:r>
      <w:r w:rsidR="004B5CBF">
        <w:rPr>
          <w:rFonts w:ascii="Book Antiqua" w:eastAsia="Book Antiqua" w:hAnsi="Book Antiqua" w:cs="Book Antiqua"/>
          <w:color w:val="000000"/>
        </w:rPr>
        <w:t xml:space="preserve"> 2020; </w:t>
      </w:r>
      <w:r w:rsidR="004B5CBF">
        <w:rPr>
          <w:rFonts w:ascii="Book Antiqua" w:eastAsia="Book Antiqua" w:hAnsi="Book Antiqua" w:cs="Book Antiqua"/>
          <w:b/>
          <w:bCs/>
          <w:color w:val="000000"/>
        </w:rPr>
        <w:t>43</w:t>
      </w:r>
      <w:r w:rsidR="004B5CBF">
        <w:rPr>
          <w:rFonts w:ascii="Book Antiqua" w:eastAsia="Book Antiqua" w:hAnsi="Book Antiqua" w:cs="Book Antiqua"/>
          <w:color w:val="000000"/>
        </w:rPr>
        <w:t xml:space="preserve">: E100-E101 [PMID: 32251227 DOI: </w:t>
      </w:r>
      <w:r w:rsidR="00B04E83" w:rsidRPr="00B04E83">
        <w:rPr>
          <w:rFonts w:ascii="Book Antiqua" w:eastAsia="Book Antiqua" w:hAnsi="Book Antiqua" w:cs="Book Antiqua"/>
          <w:color w:val="000000"/>
        </w:rPr>
        <w:t>10.1097/SGA.0000000000000522</w:t>
      </w:r>
      <w:r w:rsidR="0077196C">
        <w:rPr>
          <w:rFonts w:ascii="Book Antiqua" w:eastAsia="Book Antiqua" w:hAnsi="Book Antiqua" w:cs="Book Antiqua"/>
          <w:color w:val="000000"/>
        </w:rPr>
        <w:t>]</w:t>
      </w:r>
    </w:p>
    <w:p w14:paraId="22C97B3C" w14:textId="5B7A6B78" w:rsidR="00A77B3E" w:rsidRDefault="00396D4F">
      <w:pPr>
        <w:spacing w:line="360" w:lineRule="auto"/>
        <w:jc w:val="both"/>
      </w:pPr>
      <w:r>
        <w:rPr>
          <w:rFonts w:ascii="Book Antiqua" w:hAnsi="Book Antiqua" w:cs="Book Antiqua" w:hint="eastAsia"/>
          <w:color w:val="000000"/>
          <w:lang w:eastAsia="zh-CN"/>
        </w:rPr>
        <w:lastRenderedPageBreak/>
        <w:t>28</w:t>
      </w:r>
      <w:r>
        <w:rPr>
          <w:rFonts w:ascii="Book Antiqua" w:eastAsia="Book Antiqua" w:hAnsi="Book Antiqua" w:cs="Book Antiqua"/>
          <w:color w:val="000000"/>
        </w:rPr>
        <w:t xml:space="preserve"> </w:t>
      </w:r>
      <w:r w:rsidR="004B5CBF">
        <w:rPr>
          <w:rFonts w:ascii="Book Antiqua" w:eastAsia="Book Antiqua" w:hAnsi="Book Antiqua" w:cs="Book Antiqua"/>
          <w:b/>
          <w:bCs/>
          <w:color w:val="000000"/>
        </w:rPr>
        <w:t>Kabbany MN</w:t>
      </w:r>
      <w:r w:rsidR="004B5CBF">
        <w:rPr>
          <w:rFonts w:ascii="Book Antiqua" w:eastAsia="Book Antiqua" w:hAnsi="Book Antiqua" w:cs="Book Antiqua"/>
          <w:color w:val="000000"/>
        </w:rPr>
        <w:t xml:space="preserve">, Conjeevaram Selvakumar PK, Watt K, Lopez R, Akras Z, Zein N, Carey W, Alkhouri N. Prevalence of Nonalcoholic Steatohepatitis-Associated Cirrhosis in the United States: An Analysis of National Health and Nutrition Examination Survey Data. </w:t>
      </w:r>
      <w:r w:rsidR="004B5CBF">
        <w:rPr>
          <w:rFonts w:ascii="Book Antiqua" w:eastAsia="Book Antiqua" w:hAnsi="Book Antiqua" w:cs="Book Antiqua"/>
          <w:i/>
          <w:iCs/>
          <w:color w:val="000000"/>
        </w:rPr>
        <w:t>Am J Gastroenterol</w:t>
      </w:r>
      <w:r w:rsidR="004B5CBF">
        <w:rPr>
          <w:rFonts w:ascii="Book Antiqua" w:eastAsia="Book Antiqua" w:hAnsi="Book Antiqua" w:cs="Book Antiqua"/>
          <w:color w:val="000000"/>
        </w:rPr>
        <w:t xml:space="preserve"> 2017; </w:t>
      </w:r>
      <w:r w:rsidR="004B5CBF">
        <w:rPr>
          <w:rFonts w:ascii="Book Antiqua" w:eastAsia="Book Antiqua" w:hAnsi="Book Antiqua" w:cs="Book Antiqua"/>
          <w:b/>
          <w:bCs/>
          <w:color w:val="000000"/>
        </w:rPr>
        <w:t>112</w:t>
      </w:r>
      <w:r w:rsidR="004B5CBF">
        <w:rPr>
          <w:rFonts w:ascii="Book Antiqua" w:eastAsia="Book Antiqua" w:hAnsi="Book Antiqua" w:cs="Book Antiqua"/>
          <w:color w:val="000000"/>
        </w:rPr>
        <w:t xml:space="preserve">: 581-587 [PMID: 28195177 DOI: </w:t>
      </w:r>
      <w:r w:rsidR="00517E02" w:rsidRPr="00517E02">
        <w:rPr>
          <w:rFonts w:ascii="Book Antiqua" w:eastAsia="Book Antiqua" w:hAnsi="Book Antiqua" w:cs="Book Antiqua"/>
          <w:color w:val="000000"/>
        </w:rPr>
        <w:t>10.1038/ajg.2017.5</w:t>
      </w:r>
      <w:r w:rsidR="0077196C">
        <w:rPr>
          <w:rFonts w:ascii="Book Antiqua" w:eastAsia="Book Antiqua" w:hAnsi="Book Antiqua" w:cs="Book Antiqua"/>
          <w:color w:val="000000"/>
        </w:rPr>
        <w:t>]</w:t>
      </w:r>
    </w:p>
    <w:p w14:paraId="03BFDB3F" w14:textId="42041868" w:rsidR="00A77B3E" w:rsidRDefault="00396D4F">
      <w:pPr>
        <w:spacing w:line="360" w:lineRule="auto"/>
        <w:jc w:val="both"/>
      </w:pPr>
      <w:r>
        <w:rPr>
          <w:rFonts w:ascii="Book Antiqua" w:hAnsi="Book Antiqua" w:cs="Book Antiqua" w:hint="eastAsia"/>
          <w:color w:val="000000"/>
          <w:lang w:eastAsia="zh-CN"/>
        </w:rPr>
        <w:t>29</w:t>
      </w:r>
      <w:r>
        <w:rPr>
          <w:rFonts w:ascii="Book Antiqua" w:eastAsia="Book Antiqua" w:hAnsi="Book Antiqua" w:cs="Book Antiqua"/>
          <w:color w:val="000000"/>
        </w:rPr>
        <w:t xml:space="preserve"> </w:t>
      </w:r>
      <w:r w:rsidR="004B5CBF">
        <w:rPr>
          <w:rFonts w:ascii="Book Antiqua" w:eastAsia="Book Antiqua" w:hAnsi="Book Antiqua" w:cs="Book Antiqua"/>
          <w:b/>
          <w:bCs/>
          <w:color w:val="000000"/>
        </w:rPr>
        <w:t>Steiner JL</w:t>
      </w:r>
      <w:r w:rsidR="004B5CBF">
        <w:rPr>
          <w:rFonts w:ascii="Book Antiqua" w:eastAsia="Book Antiqua" w:hAnsi="Book Antiqua" w:cs="Book Antiqua"/>
          <w:color w:val="000000"/>
        </w:rPr>
        <w:t xml:space="preserve">, Lang CH. Alcohol impairs skeletal muscle protein synthesis and mTOR signaling in a time-dependent manner following electrically stimulated muscle contraction. </w:t>
      </w:r>
      <w:r w:rsidR="004B5CBF">
        <w:rPr>
          <w:rFonts w:ascii="Book Antiqua" w:eastAsia="Book Antiqua" w:hAnsi="Book Antiqua" w:cs="Book Antiqua"/>
          <w:i/>
          <w:iCs/>
          <w:color w:val="000000"/>
        </w:rPr>
        <w:t>J Appl Physiol (1985)</w:t>
      </w:r>
      <w:r w:rsidR="004B5CBF">
        <w:rPr>
          <w:rFonts w:ascii="Book Antiqua" w:eastAsia="Book Antiqua" w:hAnsi="Book Antiqua" w:cs="Book Antiqua"/>
          <w:color w:val="000000"/>
        </w:rPr>
        <w:t xml:space="preserve"> 2014; </w:t>
      </w:r>
      <w:r w:rsidR="004B5CBF">
        <w:rPr>
          <w:rFonts w:ascii="Book Antiqua" w:eastAsia="Book Antiqua" w:hAnsi="Book Antiqua" w:cs="Book Antiqua"/>
          <w:b/>
          <w:bCs/>
          <w:color w:val="000000"/>
        </w:rPr>
        <w:t>117</w:t>
      </w:r>
      <w:r w:rsidR="004B5CBF">
        <w:rPr>
          <w:rFonts w:ascii="Book Antiqua" w:eastAsia="Book Antiqua" w:hAnsi="Book Antiqua" w:cs="Book Antiqua"/>
          <w:color w:val="000000"/>
        </w:rPr>
        <w:t xml:space="preserve">: 1170-1179 [PMID: 25257868 DOI: </w:t>
      </w:r>
      <w:r w:rsidR="005B432E" w:rsidRPr="005B432E">
        <w:rPr>
          <w:rFonts w:ascii="Book Antiqua" w:eastAsia="Book Antiqua" w:hAnsi="Book Antiqua" w:cs="Book Antiqua"/>
          <w:color w:val="000000"/>
        </w:rPr>
        <w:t>10.1152/japplphysiol.00180.2014</w:t>
      </w:r>
      <w:r w:rsidR="0077196C">
        <w:rPr>
          <w:rFonts w:ascii="Book Antiqua" w:eastAsia="Book Antiqua" w:hAnsi="Book Antiqua" w:cs="Book Antiqua"/>
          <w:color w:val="000000"/>
        </w:rPr>
        <w:t>]</w:t>
      </w:r>
    </w:p>
    <w:p w14:paraId="724AAFF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64E6E47" w14:textId="77777777" w:rsidR="00A77B3E" w:rsidRDefault="004B5CBF">
      <w:pPr>
        <w:spacing w:line="360" w:lineRule="auto"/>
        <w:jc w:val="both"/>
      </w:pPr>
      <w:r>
        <w:rPr>
          <w:rFonts w:ascii="Book Antiqua" w:eastAsia="Book Antiqua" w:hAnsi="Book Antiqua" w:cs="Book Antiqua"/>
          <w:b/>
          <w:color w:val="000000"/>
        </w:rPr>
        <w:lastRenderedPageBreak/>
        <w:t>Footnotes</w:t>
      </w:r>
    </w:p>
    <w:p w14:paraId="79E96CE3" w14:textId="0F4A13B1" w:rsidR="00A77B3E" w:rsidRDefault="004B5CB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Human Research Committee of The First Central College of Tianjin Medical University</w:t>
      </w:r>
      <w:r w:rsidR="002C2D57">
        <w:rPr>
          <w:rFonts w:ascii="Book Antiqua" w:eastAsia="Book Antiqua" w:hAnsi="Book Antiqua" w:cs="Book Antiqua"/>
          <w:color w:val="000000"/>
        </w:rPr>
        <w:t>.</w:t>
      </w:r>
    </w:p>
    <w:p w14:paraId="0B032B2B" w14:textId="626D890E" w:rsidR="00A77B3E" w:rsidRDefault="00A77B3E">
      <w:pPr>
        <w:spacing w:line="360" w:lineRule="auto"/>
        <w:jc w:val="both"/>
      </w:pPr>
    </w:p>
    <w:p w14:paraId="1F2FC62A" w14:textId="6170A0B1" w:rsidR="009E2D1D" w:rsidRPr="00CB7885" w:rsidRDefault="00A4554F">
      <w:pPr>
        <w:autoSpaceDE w:val="0"/>
        <w:autoSpaceDN w:val="0"/>
        <w:adjustRightInd w:val="0"/>
        <w:spacing w:line="360" w:lineRule="auto"/>
        <w:jc w:val="both"/>
        <w:rPr>
          <w:rFonts w:ascii="Book Antiqua" w:hAnsi="Book Antiqua" w:cs="TimesNewRomanPSMT"/>
          <w:lang w:val="en-GB"/>
        </w:rPr>
      </w:pPr>
      <w:r w:rsidRPr="00A37D48">
        <w:rPr>
          <w:rFonts w:ascii="Book Antiqua" w:hAnsi="Book Antiqua"/>
          <w:b/>
        </w:rPr>
        <w:t>Informed consent statement</w:t>
      </w:r>
      <w:r w:rsidRPr="00A37D48">
        <w:rPr>
          <w:rFonts w:ascii="Book Antiqua" w:hAnsi="Book Antiqua"/>
          <w:b/>
          <w:iCs/>
          <w:color w:val="000000"/>
        </w:rPr>
        <w:t xml:space="preserve">: </w:t>
      </w:r>
      <w:r w:rsidR="00E34CDE" w:rsidRPr="00D7497C">
        <w:rPr>
          <w:rFonts w:ascii="Book Antiqua" w:hAnsi="Book Antiqua" w:cs="TimesNewRomanPSMT"/>
          <w:lang w:val="en-GB"/>
        </w:rPr>
        <w:t xml:space="preserve">Informed written consent was obtained from the patient for publication of this </w:t>
      </w:r>
      <w:r w:rsidR="00620C69">
        <w:rPr>
          <w:rFonts w:ascii="Book Antiqua" w:hAnsi="Book Antiqua" w:cs="TimesNewRomanPSMT"/>
          <w:lang w:val="en-GB"/>
        </w:rPr>
        <w:t>study</w:t>
      </w:r>
      <w:r w:rsidR="00E34CDE" w:rsidRPr="00D7497C">
        <w:rPr>
          <w:rFonts w:ascii="Book Antiqua" w:hAnsi="Book Antiqua" w:cs="TimesNewRomanPSMT"/>
          <w:lang w:val="en-GB"/>
        </w:rPr>
        <w:t xml:space="preserve"> and any accompanying images.</w:t>
      </w:r>
    </w:p>
    <w:p w14:paraId="2780B5F1" w14:textId="77777777" w:rsidR="002C2D57" w:rsidRDefault="002C2D57">
      <w:pPr>
        <w:spacing w:line="360" w:lineRule="auto"/>
        <w:jc w:val="both"/>
        <w:rPr>
          <w:rFonts w:ascii="Book Antiqua" w:eastAsia="Book Antiqua" w:hAnsi="Book Antiqua" w:cs="Book Antiqua"/>
          <w:b/>
          <w:bCs/>
          <w:color w:val="000000"/>
          <w:szCs w:val="21"/>
        </w:rPr>
      </w:pPr>
    </w:p>
    <w:p w14:paraId="139BB6EA" w14:textId="53AEDFA7" w:rsidR="00A77B3E" w:rsidRDefault="004B5CBF">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The authors </w:t>
      </w:r>
      <w:r w:rsidR="007B3C75">
        <w:rPr>
          <w:rFonts w:ascii="Book Antiqua" w:eastAsia="Book Antiqua" w:hAnsi="Book Antiqua" w:cs="Book Antiqua"/>
          <w:color w:val="000000"/>
        </w:rPr>
        <w:t xml:space="preserve">declare that they </w:t>
      </w:r>
      <w:r>
        <w:rPr>
          <w:rFonts w:ascii="Book Antiqua" w:eastAsia="Book Antiqua" w:hAnsi="Book Antiqua" w:cs="Book Antiqua"/>
          <w:color w:val="000000"/>
        </w:rPr>
        <w:t>have no competing interests.</w:t>
      </w:r>
    </w:p>
    <w:p w14:paraId="57C4DB84" w14:textId="77777777" w:rsidR="00A77B3E" w:rsidRDefault="00A77B3E">
      <w:pPr>
        <w:spacing w:line="360" w:lineRule="auto"/>
        <w:jc w:val="both"/>
      </w:pPr>
    </w:p>
    <w:p w14:paraId="36262CBF" w14:textId="6289F3ED" w:rsidR="00A77B3E" w:rsidRDefault="004B5CBF">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r w:rsidR="00C6112B">
        <w:rPr>
          <w:rFonts w:ascii="Book Antiqua" w:eastAsia="Book Antiqua" w:hAnsi="Book Antiqua" w:cs="Book Antiqua"/>
          <w:color w:val="000000"/>
        </w:rPr>
        <w:t>.</w:t>
      </w:r>
    </w:p>
    <w:p w14:paraId="718F7466" w14:textId="77777777" w:rsidR="00A77B3E" w:rsidRDefault="00A77B3E">
      <w:pPr>
        <w:spacing w:line="360" w:lineRule="auto"/>
        <w:jc w:val="both"/>
      </w:pPr>
    </w:p>
    <w:p w14:paraId="2771652B" w14:textId="77777777" w:rsidR="00A77B3E" w:rsidRDefault="004B5CB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42DCB1" w14:textId="77777777" w:rsidR="00A77B3E" w:rsidRDefault="00A77B3E">
      <w:pPr>
        <w:spacing w:line="360" w:lineRule="auto"/>
        <w:jc w:val="both"/>
      </w:pPr>
    </w:p>
    <w:p w14:paraId="5419435F" w14:textId="47E5BAF9" w:rsidR="00A77B3E" w:rsidRDefault="004B5CB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29655F">
        <w:rPr>
          <w:rFonts w:ascii="Book Antiqua" w:eastAsia="Book Antiqua" w:hAnsi="Book Antiqua" w:cs="Book Antiqua"/>
          <w:color w:val="000000"/>
        </w:rPr>
        <w:t>m</w:t>
      </w:r>
      <w:r>
        <w:rPr>
          <w:rFonts w:ascii="Book Antiqua" w:eastAsia="Book Antiqua" w:hAnsi="Book Antiqua" w:cs="Book Antiqua"/>
          <w:color w:val="000000"/>
        </w:rPr>
        <w:t>anuscript</w:t>
      </w:r>
    </w:p>
    <w:p w14:paraId="683A81E1" w14:textId="77777777" w:rsidR="00A77B3E" w:rsidRDefault="00A77B3E">
      <w:pPr>
        <w:spacing w:line="360" w:lineRule="auto"/>
        <w:jc w:val="both"/>
      </w:pPr>
    </w:p>
    <w:p w14:paraId="279583EF" w14:textId="77777777" w:rsidR="00A77B3E" w:rsidRDefault="004B5CB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30, 2021</w:t>
      </w:r>
    </w:p>
    <w:p w14:paraId="2DF33095" w14:textId="77777777" w:rsidR="00A77B3E" w:rsidRDefault="004B5CB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14, 2021</w:t>
      </w:r>
    </w:p>
    <w:p w14:paraId="659B85EA" w14:textId="3DBD4D28" w:rsidR="00A77B3E" w:rsidRDefault="004B5CBF">
      <w:pPr>
        <w:spacing w:line="360" w:lineRule="auto"/>
        <w:jc w:val="both"/>
      </w:pPr>
      <w:r>
        <w:rPr>
          <w:rFonts w:ascii="Book Antiqua" w:eastAsia="Book Antiqua" w:hAnsi="Book Antiqua" w:cs="Book Antiqua"/>
          <w:b/>
          <w:color w:val="000000"/>
        </w:rPr>
        <w:t>Article in press:</w:t>
      </w:r>
    </w:p>
    <w:p w14:paraId="1A6D4E48" w14:textId="77777777" w:rsidR="00A77B3E" w:rsidRDefault="00A77B3E">
      <w:pPr>
        <w:spacing w:line="360" w:lineRule="auto"/>
        <w:jc w:val="both"/>
      </w:pPr>
    </w:p>
    <w:p w14:paraId="6E60E5B0" w14:textId="421922F6" w:rsidR="00A77B3E" w:rsidRDefault="004B5CB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29655F">
        <w:rPr>
          <w:rFonts w:ascii="Book Antiqua" w:eastAsia="Book Antiqua" w:hAnsi="Book Antiqua" w:cs="Book Antiqua"/>
          <w:color w:val="000000"/>
        </w:rPr>
        <w:t>h</w:t>
      </w:r>
      <w:r>
        <w:rPr>
          <w:rFonts w:ascii="Book Antiqua" w:eastAsia="Book Antiqua" w:hAnsi="Book Antiqua" w:cs="Book Antiqua"/>
          <w:color w:val="000000"/>
        </w:rPr>
        <w:t>epatology</w:t>
      </w:r>
    </w:p>
    <w:p w14:paraId="1658805C" w14:textId="77777777" w:rsidR="00A77B3E" w:rsidRDefault="004B5CB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C4100CB" w14:textId="77777777" w:rsidR="00A77B3E" w:rsidRDefault="004B5CBF">
      <w:pPr>
        <w:spacing w:line="360" w:lineRule="auto"/>
        <w:jc w:val="both"/>
      </w:pPr>
      <w:r>
        <w:rPr>
          <w:rFonts w:ascii="Book Antiqua" w:eastAsia="Book Antiqua" w:hAnsi="Book Antiqua" w:cs="Book Antiqua"/>
          <w:b/>
          <w:color w:val="000000"/>
        </w:rPr>
        <w:t>Peer-review report’s scientific quality classification</w:t>
      </w:r>
    </w:p>
    <w:p w14:paraId="44C84E80" w14:textId="77777777" w:rsidR="00A77B3E" w:rsidRDefault="004B5CBF">
      <w:pPr>
        <w:spacing w:line="360" w:lineRule="auto"/>
        <w:jc w:val="both"/>
      </w:pPr>
      <w:r>
        <w:rPr>
          <w:rFonts w:ascii="Book Antiqua" w:eastAsia="Book Antiqua" w:hAnsi="Book Antiqua" w:cs="Book Antiqua"/>
          <w:color w:val="000000"/>
        </w:rPr>
        <w:t>Grade A (Excellent): 0</w:t>
      </w:r>
    </w:p>
    <w:p w14:paraId="53786DC6" w14:textId="77777777" w:rsidR="00A77B3E" w:rsidRDefault="004B5CBF">
      <w:pPr>
        <w:spacing w:line="360" w:lineRule="auto"/>
        <w:jc w:val="both"/>
      </w:pPr>
      <w:r>
        <w:rPr>
          <w:rFonts w:ascii="Book Antiqua" w:eastAsia="Book Antiqua" w:hAnsi="Book Antiqua" w:cs="Book Antiqua"/>
          <w:color w:val="000000"/>
        </w:rPr>
        <w:lastRenderedPageBreak/>
        <w:t>Grade B (Very good): 0</w:t>
      </w:r>
    </w:p>
    <w:p w14:paraId="4E1826A3" w14:textId="1EEB80FF" w:rsidR="00A77B3E" w:rsidRDefault="004B5CBF">
      <w:pPr>
        <w:spacing w:line="360" w:lineRule="auto"/>
        <w:jc w:val="both"/>
      </w:pPr>
      <w:r>
        <w:rPr>
          <w:rFonts w:ascii="Book Antiqua" w:eastAsia="Book Antiqua" w:hAnsi="Book Antiqua" w:cs="Book Antiqua"/>
          <w:color w:val="000000"/>
        </w:rPr>
        <w:t>Grade C (Good): C, C</w:t>
      </w:r>
      <w:r w:rsidR="00910812">
        <w:rPr>
          <w:rFonts w:ascii="Book Antiqua" w:eastAsia="Book Antiqua" w:hAnsi="Book Antiqua" w:cs="Book Antiqua"/>
          <w:color w:val="000000"/>
        </w:rPr>
        <w:t>, C</w:t>
      </w:r>
    </w:p>
    <w:p w14:paraId="0F8F0FAA" w14:textId="77777777" w:rsidR="00A77B3E" w:rsidRDefault="004B5CBF">
      <w:pPr>
        <w:spacing w:line="360" w:lineRule="auto"/>
        <w:jc w:val="both"/>
      </w:pPr>
      <w:r>
        <w:rPr>
          <w:rFonts w:ascii="Book Antiqua" w:eastAsia="Book Antiqua" w:hAnsi="Book Antiqua" w:cs="Book Antiqua"/>
          <w:color w:val="000000"/>
        </w:rPr>
        <w:t>Grade D (Fair): 0</w:t>
      </w:r>
    </w:p>
    <w:p w14:paraId="7E589511" w14:textId="77777777" w:rsidR="00A77B3E" w:rsidRDefault="004B5CBF">
      <w:pPr>
        <w:spacing w:line="360" w:lineRule="auto"/>
        <w:jc w:val="both"/>
      </w:pPr>
      <w:r>
        <w:rPr>
          <w:rFonts w:ascii="Book Antiqua" w:eastAsia="Book Antiqua" w:hAnsi="Book Antiqua" w:cs="Book Antiqua"/>
          <w:color w:val="000000"/>
        </w:rPr>
        <w:t>Grade E (Poor): 0</w:t>
      </w:r>
    </w:p>
    <w:p w14:paraId="275BA2BD" w14:textId="77777777" w:rsidR="00A77B3E" w:rsidRDefault="00A77B3E">
      <w:pPr>
        <w:spacing w:line="360" w:lineRule="auto"/>
        <w:jc w:val="both"/>
      </w:pPr>
    </w:p>
    <w:p w14:paraId="017F065A" w14:textId="1E2F22DD" w:rsidR="00A77B3E" w:rsidRDefault="004B5CB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El-Bendary M, Ferrarese A</w:t>
      </w:r>
      <w:r>
        <w:rPr>
          <w:rFonts w:ascii="Book Antiqua" w:eastAsia="Book Antiqua" w:hAnsi="Book Antiqua" w:cs="Book Antiqua"/>
          <w:b/>
          <w:color w:val="000000"/>
        </w:rPr>
        <w:t xml:space="preserve"> S-Editor: </w:t>
      </w:r>
      <w:r w:rsidR="00B51EDD">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327A7E">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p>
    <w:p w14:paraId="76D05A5A" w14:textId="77777777" w:rsidR="00E60CF6" w:rsidRDefault="00E60CF6">
      <w:pPr>
        <w:spacing w:line="360" w:lineRule="auto"/>
        <w:jc w:val="both"/>
        <w:rPr>
          <w:rFonts w:ascii="Book Antiqua" w:eastAsia="Book Antiqua" w:hAnsi="Book Antiqua" w:cs="Book Antiqua"/>
          <w:b/>
          <w:color w:val="000000"/>
        </w:rPr>
        <w:sectPr w:rsidR="00E60CF6">
          <w:pgSz w:w="12240" w:h="15840"/>
          <w:pgMar w:top="1440" w:right="1440" w:bottom="1440" w:left="1440" w:header="720" w:footer="720" w:gutter="0"/>
          <w:cols w:space="720"/>
          <w:docGrid w:linePitch="360"/>
        </w:sectPr>
      </w:pPr>
    </w:p>
    <w:p w14:paraId="1341759B" w14:textId="29AA5406" w:rsidR="00E60CF6" w:rsidRDefault="00C908B9">
      <w:pPr>
        <w:spacing w:line="360" w:lineRule="auto"/>
        <w:jc w:val="both"/>
        <w:rPr>
          <w:rFonts w:ascii="Book Antiqua" w:eastAsia="Book Antiqua" w:hAnsi="Book Antiqua" w:cs="Book Antiqua"/>
          <w:b/>
          <w:color w:val="000000"/>
        </w:rPr>
      </w:pPr>
      <w:r w:rsidRPr="00C908B9">
        <w:rPr>
          <w:rFonts w:ascii="Book Antiqua" w:eastAsia="Book Antiqua" w:hAnsi="Book Antiqua" w:cs="Book Antiqua"/>
          <w:b/>
          <w:color w:val="000000"/>
        </w:rPr>
        <w:lastRenderedPageBreak/>
        <w:t>Figure Legends</w:t>
      </w:r>
    </w:p>
    <w:p w14:paraId="25181975" w14:textId="4670988A" w:rsidR="00614941" w:rsidRDefault="001503BE">
      <w:pPr>
        <w:spacing w:line="360" w:lineRule="auto"/>
        <w:jc w:val="both"/>
        <w:rPr>
          <w:rFonts w:ascii="Book Antiqua" w:eastAsia="Book Antiqua" w:hAnsi="Book Antiqua" w:cs="Book Antiqua"/>
          <w:b/>
          <w:bCs/>
          <w:color w:val="000000"/>
        </w:rPr>
      </w:pPr>
      <w:r>
        <w:rPr>
          <w:noProof/>
          <w:lang w:eastAsia="zh-CN"/>
        </w:rPr>
        <w:drawing>
          <wp:inline distT="0" distB="0" distL="0" distR="0" wp14:anchorId="6898D22D" wp14:editId="55565155">
            <wp:extent cx="3556000" cy="35408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6938" cy="3541769"/>
                    </a:xfrm>
                    <a:prstGeom prst="rect">
                      <a:avLst/>
                    </a:prstGeom>
                  </pic:spPr>
                </pic:pic>
              </a:graphicData>
            </a:graphic>
          </wp:inline>
        </w:drawing>
      </w:r>
    </w:p>
    <w:p w14:paraId="32D08FF2" w14:textId="3F97294C" w:rsidR="00FF4509" w:rsidRDefault="00FF4509">
      <w:pPr>
        <w:spacing w:line="360" w:lineRule="auto"/>
        <w:jc w:val="both"/>
        <w:rPr>
          <w:rFonts w:ascii="Book Antiqua" w:eastAsia="Book Antiqua" w:hAnsi="Book Antiqua" w:cs="Book Antiqua"/>
          <w:bCs/>
          <w:color w:val="000000"/>
        </w:rPr>
      </w:pPr>
      <w:r w:rsidRPr="00FF4509">
        <w:rPr>
          <w:rFonts w:ascii="Book Antiqua" w:eastAsia="Book Antiqua" w:hAnsi="Book Antiqua" w:cs="Book Antiqua"/>
          <w:b/>
          <w:bCs/>
          <w:color w:val="000000"/>
        </w:rPr>
        <w:t>Figure 1</w:t>
      </w:r>
      <w:r>
        <w:rPr>
          <w:rFonts w:ascii="Book Antiqua" w:eastAsia="Book Antiqua" w:hAnsi="Book Antiqua" w:cs="Book Antiqua"/>
          <w:b/>
          <w:color w:val="000000"/>
        </w:rPr>
        <w:t xml:space="preserve"> </w:t>
      </w:r>
      <w:r w:rsidRPr="00FF4509">
        <w:rPr>
          <w:rFonts w:ascii="Book Antiqua" w:eastAsia="Book Antiqua" w:hAnsi="Book Antiqua" w:cs="Book Antiqua"/>
          <w:b/>
          <w:color w:val="000000"/>
        </w:rPr>
        <w:t xml:space="preserve">Measurement of psoas muscle thickness/height at the level of the umbilicus on a </w:t>
      </w:r>
      <w:r w:rsidR="004046A6" w:rsidRPr="004046A6">
        <w:rPr>
          <w:rFonts w:ascii="Book Antiqua" w:eastAsia="Book Antiqua" w:hAnsi="Book Antiqua" w:cs="Book Antiqua"/>
          <w:b/>
          <w:color w:val="000000"/>
        </w:rPr>
        <w:t>computed tomography</w:t>
      </w:r>
      <w:r w:rsidRPr="00FF4509">
        <w:rPr>
          <w:rFonts w:ascii="Book Antiqua" w:eastAsia="Book Antiqua" w:hAnsi="Book Antiqua" w:cs="Book Antiqua"/>
          <w:b/>
          <w:color w:val="000000"/>
        </w:rPr>
        <w:t xml:space="preserve"> scan image. </w:t>
      </w:r>
      <w:r w:rsidRPr="004046A6">
        <w:rPr>
          <w:rFonts w:ascii="Book Antiqua" w:eastAsia="Book Antiqua" w:hAnsi="Book Antiqua" w:cs="Book Antiqua"/>
          <w:bCs/>
          <w:color w:val="000000"/>
        </w:rPr>
        <w:t>Psoas muscle thickness corresponds to the diameter of transversal psoas muscle (yellow arrow) perpendicular to the axial diameter (black arrow).</w:t>
      </w:r>
    </w:p>
    <w:p w14:paraId="441356C3" w14:textId="77777777" w:rsidR="002D44E5" w:rsidRDefault="002D44E5">
      <w:pPr>
        <w:spacing w:line="360" w:lineRule="auto"/>
        <w:jc w:val="both"/>
        <w:rPr>
          <w:rFonts w:ascii="Book Antiqua" w:eastAsia="Book Antiqua" w:hAnsi="Book Antiqua" w:cs="Book Antiqua"/>
          <w:bCs/>
          <w:color w:val="000000"/>
        </w:rPr>
        <w:sectPr w:rsidR="002D44E5">
          <w:pgSz w:w="12240" w:h="15840"/>
          <w:pgMar w:top="1440" w:right="1440" w:bottom="1440" w:left="1440" w:header="720" w:footer="720" w:gutter="0"/>
          <w:cols w:space="720"/>
          <w:docGrid w:linePitch="360"/>
        </w:sectPr>
      </w:pPr>
    </w:p>
    <w:p w14:paraId="20FDB1B5" w14:textId="3AF32265" w:rsidR="00614941" w:rsidRPr="00FF4509" w:rsidRDefault="00D32FEB">
      <w:pPr>
        <w:spacing w:line="360" w:lineRule="auto"/>
        <w:jc w:val="both"/>
        <w:rPr>
          <w:rFonts w:ascii="Book Antiqua" w:eastAsia="Book Antiqua" w:hAnsi="Book Antiqua" w:cs="Book Antiqua"/>
          <w:bCs/>
          <w:color w:val="000000"/>
        </w:rPr>
      </w:pPr>
      <w:r>
        <w:rPr>
          <w:noProof/>
          <w:lang w:eastAsia="zh-CN"/>
        </w:rPr>
        <w:lastRenderedPageBreak/>
        <w:drawing>
          <wp:inline distT="0" distB="0" distL="0" distR="0" wp14:anchorId="1C7B5389" wp14:editId="653714DB">
            <wp:extent cx="5809501" cy="276013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1749" cy="2761201"/>
                    </a:xfrm>
                    <a:prstGeom prst="rect">
                      <a:avLst/>
                    </a:prstGeom>
                  </pic:spPr>
                </pic:pic>
              </a:graphicData>
            </a:graphic>
          </wp:inline>
        </w:drawing>
      </w:r>
    </w:p>
    <w:p w14:paraId="5D5B4F03" w14:textId="2988549E" w:rsidR="00FF4509" w:rsidRDefault="00FF4509">
      <w:pPr>
        <w:spacing w:line="360" w:lineRule="auto"/>
        <w:jc w:val="both"/>
        <w:rPr>
          <w:rFonts w:ascii="Book Antiqua" w:eastAsia="Book Antiqua" w:hAnsi="Book Antiqua" w:cs="Book Antiqua"/>
          <w:b/>
          <w:bCs/>
          <w:color w:val="000000"/>
        </w:rPr>
      </w:pPr>
      <w:r w:rsidRPr="00FF4509">
        <w:rPr>
          <w:rFonts w:ascii="Book Antiqua" w:eastAsia="Book Antiqua" w:hAnsi="Book Antiqua" w:cs="Book Antiqua"/>
          <w:b/>
          <w:bCs/>
          <w:color w:val="000000"/>
        </w:rPr>
        <w:t xml:space="preserve">Figure 2 </w:t>
      </w:r>
      <w:r w:rsidR="006F20ED" w:rsidRPr="006F20ED">
        <w:rPr>
          <w:rFonts w:ascii="Book Antiqua" w:eastAsia="Book Antiqua" w:hAnsi="Book Antiqua" w:cs="Book Antiqua"/>
          <w:b/>
          <w:bCs/>
          <w:color w:val="000000"/>
        </w:rPr>
        <w:t>Receiver operating characteristic curves</w:t>
      </w:r>
      <w:r w:rsidR="006F20ED">
        <w:rPr>
          <w:rFonts w:ascii="Book Antiqua" w:eastAsia="Book Antiqua" w:hAnsi="Book Antiqua" w:cs="Book Antiqua"/>
          <w:b/>
          <w:bCs/>
          <w:color w:val="000000"/>
        </w:rPr>
        <w:t>.</w:t>
      </w:r>
      <w:r w:rsidR="006F20ED" w:rsidRPr="00F01D33">
        <w:rPr>
          <w:rFonts w:ascii="Book Antiqua" w:eastAsia="Book Antiqua" w:hAnsi="Book Antiqua" w:cs="Book Antiqua"/>
          <w:color w:val="000000"/>
        </w:rPr>
        <w:t xml:space="preserve"> A: </w:t>
      </w:r>
      <w:r w:rsidR="00F01D33" w:rsidRPr="00F01D33">
        <w:rPr>
          <w:rFonts w:ascii="Book Antiqua" w:eastAsia="Book Antiqua" w:hAnsi="Book Antiqua" w:cs="Book Antiqua"/>
          <w:color w:val="000000"/>
        </w:rPr>
        <w:t>M</w:t>
      </w:r>
      <w:r w:rsidRPr="00F01D33">
        <w:rPr>
          <w:rFonts w:ascii="Book Antiqua" w:eastAsia="Book Antiqua" w:hAnsi="Book Antiqua" w:cs="Book Antiqua"/>
          <w:color w:val="000000"/>
        </w:rPr>
        <w:t>ale death</w:t>
      </w:r>
      <w:r w:rsidR="00B70621">
        <w:rPr>
          <w:rFonts w:ascii="Book Antiqua" w:eastAsia="Book Antiqua" w:hAnsi="Book Antiqua" w:cs="Book Antiqua"/>
          <w:color w:val="000000"/>
        </w:rPr>
        <w:t>-</w:t>
      </w:r>
      <w:r w:rsidRPr="00F01D33">
        <w:rPr>
          <w:rFonts w:ascii="Book Antiqua" w:eastAsia="Book Antiqua" w:hAnsi="Book Antiqua" w:cs="Book Antiqua"/>
          <w:color w:val="000000"/>
        </w:rPr>
        <w:t>risk prediction model</w:t>
      </w:r>
      <w:r w:rsidR="00F01D33" w:rsidRPr="00F01D33">
        <w:rPr>
          <w:rFonts w:ascii="Book Antiqua" w:eastAsia="Book Antiqua" w:hAnsi="Book Antiqua" w:cs="Book Antiqua"/>
          <w:color w:val="000000"/>
        </w:rPr>
        <w:t>; B: F</w:t>
      </w:r>
      <w:r w:rsidRPr="00F01D33">
        <w:rPr>
          <w:rFonts w:ascii="Book Antiqua" w:eastAsia="Book Antiqua" w:hAnsi="Book Antiqua" w:cs="Book Antiqua"/>
          <w:color w:val="000000"/>
        </w:rPr>
        <w:t>emale death</w:t>
      </w:r>
      <w:r w:rsidR="00B70621">
        <w:rPr>
          <w:rFonts w:ascii="Book Antiqua" w:eastAsia="Book Antiqua" w:hAnsi="Book Antiqua" w:cs="Book Antiqua"/>
          <w:color w:val="000000"/>
        </w:rPr>
        <w:t>-</w:t>
      </w:r>
      <w:r w:rsidRPr="00F01D33">
        <w:rPr>
          <w:rFonts w:ascii="Book Antiqua" w:eastAsia="Book Antiqua" w:hAnsi="Book Antiqua" w:cs="Book Antiqua"/>
          <w:color w:val="000000"/>
        </w:rPr>
        <w:t>risk prediction model.</w:t>
      </w:r>
      <w:r w:rsidR="004D6D2A">
        <w:rPr>
          <w:rFonts w:ascii="Book Antiqua" w:eastAsia="Book Antiqua" w:hAnsi="Book Antiqua" w:cs="Book Antiqua"/>
          <w:color w:val="000000"/>
        </w:rPr>
        <w:t xml:space="preserve"> AUC: </w:t>
      </w:r>
      <w:r w:rsidR="004D6D2A" w:rsidRPr="004D6D2A">
        <w:rPr>
          <w:rFonts w:ascii="Book Antiqua" w:eastAsia="Book Antiqua" w:hAnsi="Book Antiqua" w:cs="Book Antiqua"/>
          <w:color w:val="000000"/>
        </w:rPr>
        <w:t>Area under the curve</w:t>
      </w:r>
      <w:r w:rsidR="00A76C4E">
        <w:rPr>
          <w:rFonts w:ascii="Book Antiqua" w:eastAsia="Book Antiqua" w:hAnsi="Book Antiqua" w:cs="Book Antiqua"/>
          <w:color w:val="000000"/>
        </w:rPr>
        <w:t>.</w:t>
      </w:r>
    </w:p>
    <w:p w14:paraId="2E9DA1E0" w14:textId="77777777" w:rsidR="00086938" w:rsidRDefault="00086938">
      <w:pPr>
        <w:spacing w:line="360" w:lineRule="auto"/>
        <w:jc w:val="both"/>
        <w:rPr>
          <w:rFonts w:ascii="Book Antiqua" w:eastAsia="Book Antiqua" w:hAnsi="Book Antiqua" w:cs="Book Antiqua"/>
          <w:b/>
          <w:bCs/>
          <w:color w:val="000000"/>
        </w:rPr>
        <w:sectPr w:rsidR="00086938">
          <w:pgSz w:w="12240" w:h="15840"/>
          <w:pgMar w:top="1440" w:right="1440" w:bottom="1440" w:left="1440" w:header="720" w:footer="720" w:gutter="0"/>
          <w:cols w:space="720"/>
          <w:docGrid w:linePitch="360"/>
        </w:sectPr>
      </w:pPr>
    </w:p>
    <w:p w14:paraId="1210F5CE" w14:textId="016E1567" w:rsidR="00F01D33" w:rsidRPr="00FF4509" w:rsidRDefault="00402F5C">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7065784A" wp14:editId="6844E748">
            <wp:extent cx="5353062" cy="3987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4442" cy="3988828"/>
                    </a:xfrm>
                    <a:prstGeom prst="rect">
                      <a:avLst/>
                    </a:prstGeom>
                  </pic:spPr>
                </pic:pic>
              </a:graphicData>
            </a:graphic>
          </wp:inline>
        </w:drawing>
      </w:r>
    </w:p>
    <w:p w14:paraId="5C840835" w14:textId="786F26CB" w:rsidR="00FF4509" w:rsidRPr="00FF4509" w:rsidRDefault="00FF4509">
      <w:pPr>
        <w:spacing w:line="360" w:lineRule="auto"/>
        <w:jc w:val="both"/>
        <w:rPr>
          <w:rFonts w:ascii="Book Antiqua" w:eastAsia="Book Antiqua" w:hAnsi="Book Antiqua" w:cs="Book Antiqua"/>
          <w:color w:val="000000"/>
        </w:rPr>
      </w:pPr>
      <w:r w:rsidRPr="00FF4509">
        <w:rPr>
          <w:rFonts w:ascii="Book Antiqua" w:eastAsia="Book Antiqua" w:hAnsi="Book Antiqua" w:cs="Book Antiqua"/>
          <w:b/>
          <w:bCs/>
          <w:color w:val="000000"/>
        </w:rPr>
        <w:t xml:space="preserve">Figure </w:t>
      </w:r>
      <w:r w:rsidR="00402F5C">
        <w:rPr>
          <w:rFonts w:ascii="Book Antiqua" w:eastAsia="Book Antiqua" w:hAnsi="Book Antiqua" w:cs="Book Antiqua"/>
          <w:b/>
          <w:bCs/>
          <w:color w:val="000000"/>
        </w:rPr>
        <w:t>3</w:t>
      </w:r>
      <w:r w:rsidRPr="00FF4509">
        <w:rPr>
          <w:rFonts w:ascii="Book Antiqua" w:eastAsia="Book Antiqua" w:hAnsi="Book Antiqua" w:cs="Book Antiqua"/>
          <w:b/>
          <w:bCs/>
          <w:color w:val="000000"/>
        </w:rPr>
        <w:t xml:space="preserve"> Kaplan-Meier curve of </w:t>
      </w:r>
      <w:r w:rsidR="00B70621">
        <w:rPr>
          <w:rFonts w:ascii="Book Antiqua" w:eastAsia="Book Antiqua" w:hAnsi="Book Antiqua" w:cs="Book Antiqua"/>
          <w:b/>
          <w:bCs/>
          <w:color w:val="000000"/>
        </w:rPr>
        <w:t xml:space="preserve">3-mo </w:t>
      </w:r>
      <w:r w:rsidRPr="00FF4509">
        <w:rPr>
          <w:rFonts w:ascii="Book Antiqua" w:eastAsia="Book Antiqua" w:hAnsi="Book Antiqua" w:cs="Book Antiqua"/>
          <w:b/>
          <w:bCs/>
          <w:color w:val="000000"/>
        </w:rPr>
        <w:t>postoperative survival.</w:t>
      </w:r>
      <w:r w:rsidR="00BC14F6">
        <w:rPr>
          <w:rFonts w:ascii="Book Antiqua" w:eastAsia="Book Antiqua" w:hAnsi="Book Antiqua" w:cs="Book Antiqua"/>
          <w:b/>
          <w:bCs/>
          <w:color w:val="000000"/>
        </w:rPr>
        <w:t xml:space="preserve"> </w:t>
      </w:r>
      <w:r w:rsidR="00BC14F6" w:rsidRPr="003E775F">
        <w:rPr>
          <w:rFonts w:ascii="Book Antiqua" w:eastAsia="Book Antiqua" w:hAnsi="Book Antiqua" w:cs="Book Antiqua"/>
          <w:color w:val="000000"/>
        </w:rPr>
        <w:t xml:space="preserve">PMTH: </w:t>
      </w:r>
      <w:r w:rsidR="003E775F" w:rsidRPr="003E775F">
        <w:rPr>
          <w:rFonts w:ascii="Book Antiqua" w:eastAsia="Book Antiqua" w:hAnsi="Book Antiqua" w:cs="Book Antiqua"/>
          <w:color w:val="000000"/>
        </w:rPr>
        <w:t>Psoas muscle thickness per height.</w:t>
      </w:r>
    </w:p>
    <w:p w14:paraId="3616A3DD" w14:textId="77777777" w:rsidR="003E775F" w:rsidRDefault="003E775F">
      <w:pPr>
        <w:spacing w:line="360" w:lineRule="auto"/>
        <w:jc w:val="both"/>
        <w:rPr>
          <w:rFonts w:ascii="Book Antiqua" w:eastAsia="Book Antiqua" w:hAnsi="Book Antiqua" w:cs="Book Antiqua"/>
          <w:b/>
          <w:color w:val="000000"/>
        </w:rPr>
        <w:sectPr w:rsidR="003E775F">
          <w:pgSz w:w="12240" w:h="15840"/>
          <w:pgMar w:top="1440" w:right="1440" w:bottom="1440" w:left="1440" w:header="720" w:footer="720" w:gutter="0"/>
          <w:cols w:space="720"/>
          <w:docGrid w:linePitch="360"/>
        </w:sectPr>
      </w:pPr>
    </w:p>
    <w:p w14:paraId="7A647E2C" w14:textId="5B301F7F" w:rsidR="003E775F" w:rsidRPr="000C6F63" w:rsidRDefault="003E775F">
      <w:pPr>
        <w:spacing w:line="360" w:lineRule="auto"/>
        <w:jc w:val="both"/>
        <w:rPr>
          <w:rFonts w:ascii="Book Antiqua" w:hAnsi="Book Antiqua"/>
        </w:rPr>
      </w:pPr>
      <w:r w:rsidRPr="000C6F63">
        <w:rPr>
          <w:rFonts w:ascii="Book Antiqua" w:eastAsia="Microsoft YaHei" w:hAnsi="Book Antiqua"/>
          <w:b/>
          <w:shd w:val="clear" w:color="auto" w:fill="FFFFFF"/>
        </w:rPr>
        <w:lastRenderedPageBreak/>
        <w:t xml:space="preserve">Table 1 </w:t>
      </w:r>
      <w:r w:rsidR="007B3C75">
        <w:rPr>
          <w:rFonts w:ascii="Book Antiqua" w:eastAsia="Microsoft YaHei" w:hAnsi="Book Antiqua"/>
          <w:b/>
          <w:shd w:val="clear" w:color="auto" w:fill="FFFFFF"/>
        </w:rPr>
        <w:t>R</w:t>
      </w:r>
      <w:r w:rsidRPr="000C6F63">
        <w:rPr>
          <w:rFonts w:ascii="Book Antiqua" w:eastAsia="Microsoft YaHei" w:hAnsi="Book Antiqua"/>
          <w:b/>
          <w:shd w:val="clear" w:color="auto" w:fill="FFFFFF"/>
        </w:rPr>
        <w:t xml:space="preserve">elationship between the </w:t>
      </w:r>
      <w:r w:rsidR="0020083C" w:rsidRPr="0020083C">
        <w:rPr>
          <w:rFonts w:ascii="Book Antiqua" w:eastAsia="Microsoft YaHei" w:hAnsi="Book Antiqua"/>
          <w:b/>
          <w:shd w:val="clear" w:color="auto" w:fill="FFFFFF"/>
        </w:rPr>
        <w:t>controlling nutritional status</w:t>
      </w:r>
      <w:r w:rsidRPr="000C6F63">
        <w:rPr>
          <w:rFonts w:ascii="Book Antiqua" w:eastAsia="Microsoft YaHei" w:hAnsi="Book Antiqua"/>
          <w:b/>
          <w:shd w:val="clear" w:color="auto" w:fill="FFFFFF"/>
        </w:rPr>
        <w:t xml:space="preserve"> score and general patient clinical data</w:t>
      </w:r>
    </w:p>
    <w:tbl>
      <w:tblPr>
        <w:tblStyle w:val="TableGrid"/>
        <w:tblW w:w="522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1677"/>
        <w:gridCol w:w="1916"/>
        <w:gridCol w:w="2071"/>
        <w:gridCol w:w="1243"/>
      </w:tblGrid>
      <w:tr w:rsidR="003E775F" w:rsidRPr="00B37B0F" w14:paraId="72879479" w14:textId="77777777" w:rsidTr="006A1A04">
        <w:tc>
          <w:tcPr>
            <w:tcW w:w="1017" w:type="pct"/>
            <w:tcBorders>
              <w:bottom w:val="single" w:sz="4" w:space="0" w:color="auto"/>
            </w:tcBorders>
          </w:tcPr>
          <w:p w14:paraId="7C496839"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Group</w:t>
            </w:r>
          </w:p>
        </w:tc>
        <w:tc>
          <w:tcPr>
            <w:tcW w:w="967" w:type="pct"/>
            <w:tcBorders>
              <w:bottom w:val="single" w:sz="4" w:space="0" w:color="auto"/>
            </w:tcBorders>
          </w:tcPr>
          <w:p w14:paraId="273057DB"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Low CONUT</w:t>
            </w:r>
          </w:p>
        </w:tc>
        <w:tc>
          <w:tcPr>
            <w:tcW w:w="1105" w:type="pct"/>
            <w:tcBorders>
              <w:bottom w:val="single" w:sz="4" w:space="0" w:color="auto"/>
            </w:tcBorders>
          </w:tcPr>
          <w:p w14:paraId="04A73DDC"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Medium CONUT</w:t>
            </w:r>
          </w:p>
        </w:tc>
        <w:tc>
          <w:tcPr>
            <w:tcW w:w="1194" w:type="pct"/>
            <w:tcBorders>
              <w:bottom w:val="single" w:sz="4" w:space="0" w:color="auto"/>
            </w:tcBorders>
          </w:tcPr>
          <w:p w14:paraId="1EFCD779"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High CONUT</w:t>
            </w:r>
          </w:p>
        </w:tc>
        <w:tc>
          <w:tcPr>
            <w:tcW w:w="717" w:type="pct"/>
            <w:tcBorders>
              <w:bottom w:val="single" w:sz="4" w:space="0" w:color="auto"/>
            </w:tcBorders>
          </w:tcPr>
          <w:p w14:paraId="64E2F96C"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i/>
              </w:rPr>
              <w:t>P</w:t>
            </w:r>
            <w:r w:rsidRPr="00B37B0F">
              <w:rPr>
                <w:rFonts w:ascii="Book Antiqua" w:hAnsi="Book Antiqua" w:cs="Times New Roman"/>
                <w:b/>
                <w:bCs/>
              </w:rPr>
              <w:t xml:space="preserve"> value</w:t>
            </w:r>
          </w:p>
        </w:tc>
      </w:tr>
      <w:tr w:rsidR="003E775F" w:rsidRPr="000C6F63" w14:paraId="5D3A0DA7" w14:textId="77777777" w:rsidTr="006A1A04">
        <w:tc>
          <w:tcPr>
            <w:tcW w:w="1017" w:type="pct"/>
          </w:tcPr>
          <w:p w14:paraId="5657E9E8"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Age</w:t>
            </w:r>
          </w:p>
        </w:tc>
        <w:tc>
          <w:tcPr>
            <w:tcW w:w="967" w:type="pct"/>
          </w:tcPr>
          <w:p w14:paraId="05B53E2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49.7</w:t>
            </w:r>
            <w:r>
              <w:rPr>
                <w:rFonts w:ascii="Book Antiqua" w:hAnsi="Book Antiqua" w:cs="Times New Roman"/>
              </w:rPr>
              <w:t xml:space="preserve"> </w:t>
            </w:r>
            <w:r w:rsidRPr="000C6F63">
              <w:rPr>
                <w:rFonts w:ascii="Book Antiqua" w:hAnsi="Book Antiqua" w:cs="Times New Roman"/>
              </w:rPr>
              <w:t>±</w:t>
            </w:r>
            <w:r>
              <w:rPr>
                <w:rFonts w:ascii="Book Antiqua" w:hAnsi="Book Antiqua" w:cs="Times New Roman"/>
              </w:rPr>
              <w:t xml:space="preserve"> </w:t>
            </w:r>
            <w:r w:rsidRPr="000C6F63">
              <w:rPr>
                <w:rFonts w:ascii="Book Antiqua" w:hAnsi="Book Antiqua" w:cs="Times New Roman"/>
              </w:rPr>
              <w:t>9.9</w:t>
            </w:r>
          </w:p>
        </w:tc>
        <w:tc>
          <w:tcPr>
            <w:tcW w:w="1105" w:type="pct"/>
          </w:tcPr>
          <w:p w14:paraId="151F167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50.2</w:t>
            </w:r>
            <w:r>
              <w:rPr>
                <w:rFonts w:ascii="Book Antiqua" w:hAnsi="Book Antiqua" w:cs="Times New Roman"/>
              </w:rPr>
              <w:t xml:space="preserve"> </w:t>
            </w:r>
            <w:r w:rsidRPr="000C6F63">
              <w:rPr>
                <w:rFonts w:ascii="Book Antiqua" w:hAnsi="Book Antiqua" w:cs="Times New Roman"/>
              </w:rPr>
              <w:t>±</w:t>
            </w:r>
            <w:r>
              <w:rPr>
                <w:rFonts w:ascii="Book Antiqua" w:hAnsi="Book Antiqua" w:cs="Times New Roman"/>
              </w:rPr>
              <w:t xml:space="preserve"> </w:t>
            </w:r>
            <w:r w:rsidRPr="000C6F63">
              <w:rPr>
                <w:rFonts w:ascii="Book Antiqua" w:hAnsi="Book Antiqua" w:cs="Times New Roman"/>
              </w:rPr>
              <w:t>9.8</w:t>
            </w:r>
          </w:p>
        </w:tc>
        <w:tc>
          <w:tcPr>
            <w:tcW w:w="1194" w:type="pct"/>
          </w:tcPr>
          <w:p w14:paraId="64ADD66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46.6</w:t>
            </w:r>
            <w:r>
              <w:rPr>
                <w:rFonts w:ascii="Book Antiqua" w:hAnsi="Book Antiqua" w:cs="Times New Roman"/>
              </w:rPr>
              <w:t xml:space="preserve"> </w:t>
            </w:r>
            <w:r w:rsidRPr="000C6F63">
              <w:rPr>
                <w:rFonts w:ascii="Book Antiqua" w:hAnsi="Book Antiqua" w:cs="Times New Roman"/>
              </w:rPr>
              <w:t>±</w:t>
            </w:r>
            <w:r>
              <w:rPr>
                <w:rFonts w:ascii="Book Antiqua" w:hAnsi="Book Antiqua" w:cs="Times New Roman"/>
              </w:rPr>
              <w:t xml:space="preserve"> </w:t>
            </w:r>
            <w:r w:rsidRPr="000C6F63">
              <w:rPr>
                <w:rFonts w:ascii="Book Antiqua" w:hAnsi="Book Antiqua" w:cs="Times New Roman"/>
              </w:rPr>
              <w:t>10.1</w:t>
            </w:r>
          </w:p>
        </w:tc>
        <w:tc>
          <w:tcPr>
            <w:tcW w:w="717" w:type="pct"/>
          </w:tcPr>
          <w:p w14:paraId="7C0815D2"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0.102</w:t>
            </w:r>
          </w:p>
        </w:tc>
      </w:tr>
      <w:tr w:rsidR="003E775F" w:rsidRPr="000C6F63" w14:paraId="7343900D" w14:textId="77777777" w:rsidTr="006A1A04">
        <w:tc>
          <w:tcPr>
            <w:tcW w:w="1017" w:type="pct"/>
          </w:tcPr>
          <w:p w14:paraId="172A9CF5"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Sex</w:t>
            </w:r>
            <w:r>
              <w:rPr>
                <w:rFonts w:ascii="Book Antiqua" w:hAnsi="Book Antiqua" w:cs="Times New Roman"/>
              </w:rPr>
              <w:t xml:space="preserve"> </w:t>
            </w:r>
            <w:r>
              <w:rPr>
                <w:rFonts w:ascii="Book Antiqua" w:hAnsi="Book Antiqua" w:cs="Times New Roman" w:hint="eastAsia"/>
              </w:rPr>
              <w:t>(</w:t>
            </w:r>
            <w:r w:rsidRPr="000C6F63">
              <w:rPr>
                <w:rFonts w:ascii="Book Antiqua" w:hAnsi="Book Antiqua" w:cs="Times New Roman"/>
              </w:rPr>
              <w:t>M</w:t>
            </w:r>
            <w:r>
              <w:rPr>
                <w:rFonts w:ascii="Book Antiqua" w:hAnsi="Book Antiqua" w:cs="Times New Roman" w:hint="eastAsia"/>
              </w:rPr>
              <w:t>:</w:t>
            </w:r>
            <w:r w:rsidRPr="000C6F63">
              <w:rPr>
                <w:rFonts w:ascii="Book Antiqua" w:hAnsi="Book Antiqua" w:cs="Times New Roman"/>
              </w:rPr>
              <w:t>F</w:t>
            </w:r>
            <w:r>
              <w:rPr>
                <w:rFonts w:ascii="Book Antiqua" w:hAnsi="Book Antiqua" w:cs="Times New Roman" w:hint="eastAsia"/>
              </w:rPr>
              <w:t>)</w:t>
            </w:r>
          </w:p>
        </w:tc>
        <w:tc>
          <w:tcPr>
            <w:tcW w:w="967" w:type="pct"/>
          </w:tcPr>
          <w:p w14:paraId="58D41BF3" w14:textId="77777777" w:rsidR="003E775F" w:rsidRPr="000C6F63" w:rsidRDefault="003E775F">
            <w:pPr>
              <w:tabs>
                <w:tab w:val="left" w:pos="552"/>
              </w:tabs>
              <w:spacing w:line="360" w:lineRule="auto"/>
              <w:jc w:val="both"/>
              <w:rPr>
                <w:rFonts w:ascii="Book Antiqua" w:hAnsi="Book Antiqua" w:cs="Times New Roman"/>
              </w:rPr>
            </w:pPr>
            <w:r w:rsidRPr="000C6F63">
              <w:rPr>
                <w:rFonts w:ascii="Book Antiqua" w:hAnsi="Book Antiqua" w:cs="Times New Roman"/>
              </w:rPr>
              <w:t>48:17</w:t>
            </w:r>
            <w:r w:rsidRPr="000C6F63">
              <w:rPr>
                <w:rFonts w:ascii="Book Antiqua" w:hAnsi="Book Antiqua" w:cs="Times New Roman"/>
              </w:rPr>
              <w:tab/>
            </w:r>
          </w:p>
        </w:tc>
        <w:tc>
          <w:tcPr>
            <w:tcW w:w="1105" w:type="pct"/>
          </w:tcPr>
          <w:p w14:paraId="5C4114E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128:45</w:t>
            </w:r>
          </w:p>
        </w:tc>
        <w:tc>
          <w:tcPr>
            <w:tcW w:w="1194" w:type="pct"/>
          </w:tcPr>
          <w:p w14:paraId="47CC347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34:9</w:t>
            </w:r>
          </w:p>
        </w:tc>
        <w:tc>
          <w:tcPr>
            <w:tcW w:w="717" w:type="pct"/>
          </w:tcPr>
          <w:p w14:paraId="0005A2C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0.801</w:t>
            </w:r>
          </w:p>
        </w:tc>
      </w:tr>
      <w:tr w:rsidR="003E775F" w:rsidRPr="000C6F63" w14:paraId="07998F32" w14:textId="77777777" w:rsidTr="006A1A04">
        <w:tc>
          <w:tcPr>
            <w:tcW w:w="1017" w:type="pct"/>
          </w:tcPr>
          <w:p w14:paraId="01FA2D0D" w14:textId="44B4FE59" w:rsidR="003E775F" w:rsidRPr="00730C36" w:rsidRDefault="003E775F" w:rsidP="003949C2">
            <w:pPr>
              <w:spacing w:line="360" w:lineRule="auto"/>
              <w:jc w:val="both"/>
              <w:rPr>
                <w:rFonts w:ascii="Book Antiqua" w:hAnsi="Book Antiqua" w:cs="Times New Roman"/>
              </w:rPr>
            </w:pPr>
            <w:r w:rsidRPr="000C6F63">
              <w:rPr>
                <w:rFonts w:ascii="Book Antiqua" w:hAnsi="Book Antiqua" w:cs="Times New Roman"/>
              </w:rPr>
              <w:t>BMI</w:t>
            </w:r>
            <w:r w:rsidR="00730C36">
              <w:rPr>
                <w:rFonts w:ascii="Book Antiqua" w:hAnsi="Book Antiqua" w:cs="Times New Roman"/>
              </w:rPr>
              <w:t xml:space="preserve"> (kg/m</w:t>
            </w:r>
            <w:r w:rsidR="00730C36" w:rsidRPr="0099618F">
              <w:rPr>
                <w:rFonts w:ascii="Book Antiqua" w:hAnsi="Book Antiqua"/>
                <w:vertAlign w:val="superscript"/>
              </w:rPr>
              <w:t>2</w:t>
            </w:r>
            <w:r w:rsidR="00730C36">
              <w:rPr>
                <w:rFonts w:ascii="Book Antiqua" w:hAnsi="Book Antiqua" w:cs="Times New Roman"/>
              </w:rPr>
              <w:t>)</w:t>
            </w:r>
          </w:p>
        </w:tc>
        <w:tc>
          <w:tcPr>
            <w:tcW w:w="967" w:type="pct"/>
          </w:tcPr>
          <w:p w14:paraId="759F0364" w14:textId="77777777" w:rsidR="003E775F" w:rsidRPr="000C6F63" w:rsidRDefault="003E775F">
            <w:pPr>
              <w:tabs>
                <w:tab w:val="left" w:pos="916"/>
              </w:tabs>
              <w:spacing w:line="360" w:lineRule="auto"/>
              <w:jc w:val="both"/>
              <w:rPr>
                <w:rFonts w:ascii="Book Antiqua" w:hAnsi="Book Antiqua" w:cs="Times New Roman"/>
              </w:rPr>
            </w:pPr>
            <w:r w:rsidRPr="000C6F63">
              <w:rPr>
                <w:rFonts w:ascii="Book Antiqua" w:hAnsi="Book Antiqua" w:cs="Times New Roman"/>
              </w:rPr>
              <w:t>23.5 (21.2-25.4)</w:t>
            </w:r>
          </w:p>
        </w:tc>
        <w:tc>
          <w:tcPr>
            <w:tcW w:w="1105" w:type="pct"/>
          </w:tcPr>
          <w:p w14:paraId="705211F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23.7 (21.6-27.0)</w:t>
            </w:r>
          </w:p>
        </w:tc>
        <w:tc>
          <w:tcPr>
            <w:tcW w:w="1194" w:type="pct"/>
          </w:tcPr>
          <w:p w14:paraId="1787D3E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24.3 (21.8-28.0)</w:t>
            </w:r>
          </w:p>
        </w:tc>
        <w:tc>
          <w:tcPr>
            <w:tcW w:w="717" w:type="pct"/>
          </w:tcPr>
          <w:p w14:paraId="50D7F33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0.515</w:t>
            </w:r>
          </w:p>
        </w:tc>
      </w:tr>
      <w:tr w:rsidR="003E775F" w:rsidRPr="000C6F63" w14:paraId="1EB568A5" w14:textId="77777777" w:rsidTr="006A1A04">
        <w:tc>
          <w:tcPr>
            <w:tcW w:w="1017" w:type="pct"/>
          </w:tcPr>
          <w:p w14:paraId="29173653" w14:textId="77777777" w:rsidR="003E775F" w:rsidRPr="000C6F63" w:rsidRDefault="003E775F" w:rsidP="003949C2">
            <w:pPr>
              <w:spacing w:line="360" w:lineRule="auto"/>
              <w:jc w:val="both"/>
              <w:rPr>
                <w:rFonts w:ascii="Book Antiqua" w:hAnsi="Book Antiqua" w:cs="Times New Roman"/>
              </w:rPr>
            </w:pPr>
            <w:r w:rsidRPr="000C6F63">
              <w:rPr>
                <w:rFonts w:ascii="Book Antiqua" w:eastAsia="Batang" w:hAnsi="Book Antiqua" w:cs="Times New Roman"/>
              </w:rPr>
              <w:t>MELD</w:t>
            </w:r>
            <w:r w:rsidRPr="000C6F63">
              <w:rPr>
                <w:rFonts w:ascii="Book Antiqua" w:hAnsi="Book Antiqua" w:cs="Times New Roman"/>
              </w:rPr>
              <w:t xml:space="preserve"> score</w:t>
            </w:r>
          </w:p>
        </w:tc>
        <w:tc>
          <w:tcPr>
            <w:tcW w:w="967" w:type="pct"/>
          </w:tcPr>
          <w:p w14:paraId="7A8BDAB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14 (10-20)</w:t>
            </w:r>
          </w:p>
        </w:tc>
        <w:tc>
          <w:tcPr>
            <w:tcW w:w="1105" w:type="pct"/>
          </w:tcPr>
          <w:p w14:paraId="625303D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15 (10-21)</w:t>
            </w:r>
          </w:p>
        </w:tc>
        <w:tc>
          <w:tcPr>
            <w:tcW w:w="1194" w:type="pct"/>
          </w:tcPr>
          <w:p w14:paraId="25C702B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18 (13-21)</w:t>
            </w:r>
          </w:p>
        </w:tc>
        <w:tc>
          <w:tcPr>
            <w:tcW w:w="717" w:type="pct"/>
          </w:tcPr>
          <w:p w14:paraId="5EC09F8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0.155</w:t>
            </w:r>
          </w:p>
        </w:tc>
      </w:tr>
      <w:tr w:rsidR="003E775F" w:rsidRPr="000C6F63" w14:paraId="3BE7E7BA" w14:textId="77777777" w:rsidTr="006A1A04">
        <w:tc>
          <w:tcPr>
            <w:tcW w:w="1017" w:type="pct"/>
          </w:tcPr>
          <w:p w14:paraId="307C50EB"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Etiology</w:t>
            </w:r>
          </w:p>
        </w:tc>
        <w:tc>
          <w:tcPr>
            <w:tcW w:w="967" w:type="pct"/>
          </w:tcPr>
          <w:p w14:paraId="2C390C15" w14:textId="77777777" w:rsidR="003E775F" w:rsidRPr="000C6F63" w:rsidRDefault="003E775F">
            <w:pPr>
              <w:spacing w:line="360" w:lineRule="auto"/>
              <w:jc w:val="both"/>
              <w:rPr>
                <w:rFonts w:ascii="Book Antiqua" w:hAnsi="Book Antiqua" w:cs="Times New Roman"/>
              </w:rPr>
            </w:pPr>
          </w:p>
        </w:tc>
        <w:tc>
          <w:tcPr>
            <w:tcW w:w="1105" w:type="pct"/>
          </w:tcPr>
          <w:p w14:paraId="23914AC3" w14:textId="77777777" w:rsidR="003E775F" w:rsidRPr="000C6F63" w:rsidRDefault="003E775F">
            <w:pPr>
              <w:spacing w:line="360" w:lineRule="auto"/>
              <w:jc w:val="both"/>
              <w:rPr>
                <w:rFonts w:ascii="Book Antiqua" w:hAnsi="Book Antiqua" w:cs="Times New Roman"/>
              </w:rPr>
            </w:pPr>
          </w:p>
        </w:tc>
        <w:tc>
          <w:tcPr>
            <w:tcW w:w="1194" w:type="pct"/>
          </w:tcPr>
          <w:p w14:paraId="17EDD91C" w14:textId="77777777" w:rsidR="003E775F" w:rsidRPr="000C6F63" w:rsidRDefault="003E775F">
            <w:pPr>
              <w:spacing w:line="360" w:lineRule="auto"/>
              <w:jc w:val="both"/>
              <w:rPr>
                <w:rFonts w:ascii="Book Antiqua" w:hAnsi="Book Antiqua" w:cs="Times New Roman"/>
              </w:rPr>
            </w:pPr>
          </w:p>
        </w:tc>
        <w:tc>
          <w:tcPr>
            <w:tcW w:w="717" w:type="pct"/>
          </w:tcPr>
          <w:p w14:paraId="1AAEB87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0.386</w:t>
            </w:r>
          </w:p>
        </w:tc>
      </w:tr>
      <w:tr w:rsidR="003E775F" w:rsidRPr="000C6F63" w14:paraId="5E182040" w14:textId="77777777" w:rsidTr="006A1A04">
        <w:tc>
          <w:tcPr>
            <w:tcW w:w="1017" w:type="pct"/>
          </w:tcPr>
          <w:p w14:paraId="4AB1A861" w14:textId="12D87D73"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HBV</w:t>
            </w:r>
            <w:r w:rsidR="00730C36">
              <w:rPr>
                <w:rFonts w:ascii="Book Antiqua" w:hAnsi="Book Antiqua" w:cs="Times New Roman"/>
              </w:rPr>
              <w:t xml:space="preserve"> (</w:t>
            </w:r>
            <w:r w:rsidR="00730C36" w:rsidRPr="0099618F">
              <w:rPr>
                <w:rFonts w:ascii="Book Antiqua" w:hAnsi="Book Antiqua"/>
                <w:i/>
                <w:iCs/>
              </w:rPr>
              <w:t>n</w:t>
            </w:r>
            <w:r w:rsidR="00730C36">
              <w:rPr>
                <w:rFonts w:ascii="Book Antiqua" w:hAnsi="Book Antiqua" w:cs="Times New Roman"/>
              </w:rPr>
              <w:t>)</w:t>
            </w:r>
          </w:p>
        </w:tc>
        <w:tc>
          <w:tcPr>
            <w:tcW w:w="967" w:type="pct"/>
          </w:tcPr>
          <w:p w14:paraId="1C957AF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42</w:t>
            </w:r>
          </w:p>
        </w:tc>
        <w:tc>
          <w:tcPr>
            <w:tcW w:w="1105" w:type="pct"/>
          </w:tcPr>
          <w:p w14:paraId="2D9B148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90</w:t>
            </w:r>
          </w:p>
        </w:tc>
        <w:tc>
          <w:tcPr>
            <w:tcW w:w="1194" w:type="pct"/>
          </w:tcPr>
          <w:p w14:paraId="316F146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22</w:t>
            </w:r>
          </w:p>
        </w:tc>
        <w:tc>
          <w:tcPr>
            <w:tcW w:w="717" w:type="pct"/>
          </w:tcPr>
          <w:p w14:paraId="0D6E5DFB" w14:textId="77777777" w:rsidR="003E775F" w:rsidRPr="000C6F63" w:rsidRDefault="003E775F">
            <w:pPr>
              <w:spacing w:line="360" w:lineRule="auto"/>
              <w:jc w:val="both"/>
              <w:rPr>
                <w:rFonts w:ascii="Book Antiqua" w:hAnsi="Book Antiqua" w:cs="Times New Roman"/>
              </w:rPr>
            </w:pPr>
          </w:p>
        </w:tc>
      </w:tr>
      <w:tr w:rsidR="003E775F" w:rsidRPr="000C6F63" w14:paraId="40F5E758" w14:textId="77777777" w:rsidTr="006A1A04">
        <w:tc>
          <w:tcPr>
            <w:tcW w:w="1017" w:type="pct"/>
          </w:tcPr>
          <w:p w14:paraId="5E9A2EAF" w14:textId="192F20E6"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HCV</w:t>
            </w:r>
            <w:r w:rsidR="00730C36">
              <w:rPr>
                <w:rFonts w:ascii="Book Antiqua" w:hAnsi="Book Antiqua" w:cs="Times New Roman"/>
              </w:rPr>
              <w:t xml:space="preserve"> (</w:t>
            </w:r>
            <w:r w:rsidR="00730C36" w:rsidRPr="0099618F">
              <w:rPr>
                <w:rFonts w:ascii="Book Antiqua" w:hAnsi="Book Antiqua"/>
                <w:i/>
                <w:iCs/>
              </w:rPr>
              <w:t>n</w:t>
            </w:r>
            <w:r w:rsidR="00730C36">
              <w:rPr>
                <w:rFonts w:ascii="Book Antiqua" w:hAnsi="Book Antiqua" w:cs="Times New Roman"/>
              </w:rPr>
              <w:t>)</w:t>
            </w:r>
          </w:p>
        </w:tc>
        <w:tc>
          <w:tcPr>
            <w:tcW w:w="967" w:type="pct"/>
          </w:tcPr>
          <w:p w14:paraId="5BFDDDF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w:t>
            </w:r>
          </w:p>
        </w:tc>
        <w:tc>
          <w:tcPr>
            <w:tcW w:w="1105" w:type="pct"/>
          </w:tcPr>
          <w:p w14:paraId="353855B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w:t>
            </w:r>
          </w:p>
        </w:tc>
        <w:tc>
          <w:tcPr>
            <w:tcW w:w="1194" w:type="pct"/>
          </w:tcPr>
          <w:p w14:paraId="4D3E492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w:t>
            </w:r>
          </w:p>
        </w:tc>
        <w:tc>
          <w:tcPr>
            <w:tcW w:w="717" w:type="pct"/>
          </w:tcPr>
          <w:p w14:paraId="6988D23A" w14:textId="77777777" w:rsidR="003E775F" w:rsidRPr="000C6F63" w:rsidRDefault="003E775F">
            <w:pPr>
              <w:spacing w:line="360" w:lineRule="auto"/>
              <w:jc w:val="both"/>
              <w:rPr>
                <w:rFonts w:ascii="Book Antiqua" w:hAnsi="Book Antiqua" w:cs="Times New Roman"/>
              </w:rPr>
            </w:pPr>
          </w:p>
        </w:tc>
      </w:tr>
      <w:tr w:rsidR="003E775F" w:rsidRPr="000C6F63" w14:paraId="4FCFC8FF" w14:textId="77777777" w:rsidTr="006A1A04">
        <w:tc>
          <w:tcPr>
            <w:tcW w:w="1017" w:type="pct"/>
          </w:tcPr>
          <w:p w14:paraId="34B8E081" w14:textId="15620C33"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Alcohol</w:t>
            </w:r>
            <w:r w:rsidR="00730C36">
              <w:rPr>
                <w:rFonts w:ascii="Book Antiqua" w:hAnsi="Book Antiqua" w:cs="Times New Roman"/>
              </w:rPr>
              <w:t xml:space="preserve"> (</w:t>
            </w:r>
            <w:r w:rsidR="00730C36" w:rsidRPr="0099618F">
              <w:rPr>
                <w:rFonts w:ascii="Book Antiqua" w:hAnsi="Book Antiqua"/>
                <w:i/>
                <w:iCs/>
              </w:rPr>
              <w:t>n</w:t>
            </w:r>
            <w:r w:rsidR="00730C36">
              <w:rPr>
                <w:rFonts w:ascii="Book Antiqua" w:hAnsi="Book Antiqua" w:cs="Times New Roman"/>
              </w:rPr>
              <w:t>)</w:t>
            </w:r>
          </w:p>
        </w:tc>
        <w:tc>
          <w:tcPr>
            <w:tcW w:w="967" w:type="pct"/>
          </w:tcPr>
          <w:p w14:paraId="33897DE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w:t>
            </w:r>
          </w:p>
        </w:tc>
        <w:tc>
          <w:tcPr>
            <w:tcW w:w="1105" w:type="pct"/>
          </w:tcPr>
          <w:p w14:paraId="3CB07E0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20</w:t>
            </w:r>
          </w:p>
        </w:tc>
        <w:tc>
          <w:tcPr>
            <w:tcW w:w="1194" w:type="pct"/>
          </w:tcPr>
          <w:p w14:paraId="59DFD4B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w:t>
            </w:r>
          </w:p>
        </w:tc>
        <w:tc>
          <w:tcPr>
            <w:tcW w:w="717" w:type="pct"/>
          </w:tcPr>
          <w:p w14:paraId="7AEF77B1" w14:textId="77777777" w:rsidR="003E775F" w:rsidRPr="000C6F63" w:rsidRDefault="003E775F">
            <w:pPr>
              <w:spacing w:line="360" w:lineRule="auto"/>
              <w:jc w:val="both"/>
              <w:rPr>
                <w:rFonts w:ascii="Book Antiqua" w:hAnsi="Book Antiqua" w:cs="Times New Roman"/>
              </w:rPr>
            </w:pPr>
          </w:p>
        </w:tc>
      </w:tr>
      <w:tr w:rsidR="003E775F" w:rsidRPr="000C6F63" w14:paraId="7B7A7057" w14:textId="77777777" w:rsidTr="006A1A04">
        <w:tc>
          <w:tcPr>
            <w:tcW w:w="1017" w:type="pct"/>
          </w:tcPr>
          <w:p w14:paraId="715EB6AD" w14:textId="678E60F5" w:rsidR="003E775F" w:rsidRPr="000C6F63" w:rsidRDefault="003E775F" w:rsidP="0099618F">
            <w:pPr>
              <w:spacing w:line="360" w:lineRule="auto"/>
              <w:jc w:val="both"/>
              <w:rPr>
                <w:rFonts w:ascii="Book Antiqua" w:hAnsi="Book Antiqua" w:cs="Times New Roman"/>
              </w:rPr>
            </w:pPr>
            <w:r w:rsidRPr="000C6F63">
              <w:rPr>
                <w:rFonts w:ascii="Book Antiqua" w:hAnsi="Book Antiqua" w:cs="Times New Roman"/>
              </w:rPr>
              <w:t>NASH</w:t>
            </w:r>
            <w:r w:rsidR="0099618F">
              <w:rPr>
                <w:rFonts w:ascii="Book Antiqua" w:hAnsi="Book Antiqua" w:cs="Times New Roman" w:hint="eastAsia"/>
              </w:rPr>
              <w:t>E</w:t>
            </w:r>
            <w:r w:rsidR="00730C36">
              <w:rPr>
                <w:rFonts w:ascii="Book Antiqua" w:hAnsi="Book Antiqua" w:cs="Times New Roman"/>
              </w:rPr>
              <w:t>(</w:t>
            </w:r>
            <w:r w:rsidR="00730C36" w:rsidRPr="0099618F">
              <w:rPr>
                <w:rFonts w:ascii="Book Antiqua" w:hAnsi="Book Antiqua"/>
                <w:i/>
                <w:iCs/>
              </w:rPr>
              <w:t>n</w:t>
            </w:r>
            <w:r w:rsidR="00730C36">
              <w:rPr>
                <w:rFonts w:ascii="Book Antiqua" w:hAnsi="Book Antiqua" w:cs="Times New Roman"/>
              </w:rPr>
              <w:t>)</w:t>
            </w:r>
          </w:p>
        </w:tc>
        <w:tc>
          <w:tcPr>
            <w:tcW w:w="967" w:type="pct"/>
          </w:tcPr>
          <w:p w14:paraId="5992F51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w:t>
            </w:r>
          </w:p>
        </w:tc>
        <w:tc>
          <w:tcPr>
            <w:tcW w:w="1105" w:type="pct"/>
          </w:tcPr>
          <w:p w14:paraId="75D1896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w:t>
            </w:r>
          </w:p>
        </w:tc>
        <w:tc>
          <w:tcPr>
            <w:tcW w:w="1194" w:type="pct"/>
          </w:tcPr>
          <w:p w14:paraId="029260D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w:t>
            </w:r>
          </w:p>
        </w:tc>
        <w:tc>
          <w:tcPr>
            <w:tcW w:w="717" w:type="pct"/>
          </w:tcPr>
          <w:p w14:paraId="449AA360" w14:textId="77777777" w:rsidR="003E775F" w:rsidRPr="000C6F63" w:rsidRDefault="003E775F">
            <w:pPr>
              <w:spacing w:line="360" w:lineRule="auto"/>
              <w:jc w:val="both"/>
              <w:rPr>
                <w:rFonts w:ascii="Book Antiqua" w:hAnsi="Book Antiqua" w:cs="Times New Roman"/>
              </w:rPr>
            </w:pPr>
          </w:p>
        </w:tc>
      </w:tr>
      <w:tr w:rsidR="003E775F" w:rsidRPr="000C6F63" w14:paraId="5ADC7A71" w14:textId="77777777" w:rsidTr="006A1A04">
        <w:tc>
          <w:tcPr>
            <w:tcW w:w="1017" w:type="pct"/>
          </w:tcPr>
          <w:p w14:paraId="2334C1FA" w14:textId="1DEF63A6"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Autoimmune diseases</w:t>
            </w:r>
            <w:r w:rsidR="00730C36">
              <w:rPr>
                <w:rFonts w:ascii="Book Antiqua" w:hAnsi="Book Antiqua" w:cs="Times New Roman"/>
              </w:rPr>
              <w:t xml:space="preserve"> (</w:t>
            </w:r>
            <w:r w:rsidR="00730C36" w:rsidRPr="0099618F">
              <w:rPr>
                <w:rFonts w:ascii="Book Antiqua" w:hAnsi="Book Antiqua"/>
                <w:i/>
                <w:iCs/>
              </w:rPr>
              <w:t>n</w:t>
            </w:r>
            <w:r w:rsidR="00730C36">
              <w:rPr>
                <w:rFonts w:ascii="Book Antiqua" w:hAnsi="Book Antiqua" w:cs="Times New Roman"/>
              </w:rPr>
              <w:t>)</w:t>
            </w:r>
          </w:p>
        </w:tc>
        <w:tc>
          <w:tcPr>
            <w:tcW w:w="967" w:type="pct"/>
          </w:tcPr>
          <w:p w14:paraId="3A025DC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w:t>
            </w:r>
          </w:p>
        </w:tc>
        <w:tc>
          <w:tcPr>
            <w:tcW w:w="1105" w:type="pct"/>
          </w:tcPr>
          <w:p w14:paraId="07D4597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23</w:t>
            </w:r>
          </w:p>
        </w:tc>
        <w:tc>
          <w:tcPr>
            <w:tcW w:w="1194" w:type="pct"/>
          </w:tcPr>
          <w:p w14:paraId="7879BAB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11</w:t>
            </w:r>
          </w:p>
        </w:tc>
        <w:tc>
          <w:tcPr>
            <w:tcW w:w="717" w:type="pct"/>
          </w:tcPr>
          <w:p w14:paraId="70FDFCE9" w14:textId="77777777" w:rsidR="003E775F" w:rsidRPr="000C6F63" w:rsidRDefault="003E775F">
            <w:pPr>
              <w:spacing w:line="360" w:lineRule="auto"/>
              <w:jc w:val="both"/>
              <w:rPr>
                <w:rFonts w:ascii="Book Antiqua" w:hAnsi="Book Antiqua" w:cs="Times New Roman"/>
              </w:rPr>
            </w:pPr>
          </w:p>
        </w:tc>
      </w:tr>
      <w:tr w:rsidR="003E775F" w:rsidRPr="000C6F63" w14:paraId="32F23DC2" w14:textId="77777777" w:rsidTr="006A1A04">
        <w:tc>
          <w:tcPr>
            <w:tcW w:w="1017" w:type="pct"/>
          </w:tcPr>
          <w:p w14:paraId="57522E5F" w14:textId="60FBE5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Cryptogenic</w:t>
            </w:r>
            <w:r w:rsidR="00730C36">
              <w:rPr>
                <w:rFonts w:ascii="Book Antiqua" w:hAnsi="Book Antiqua" w:cs="Times New Roman"/>
              </w:rPr>
              <w:t xml:space="preserve"> (</w:t>
            </w:r>
            <w:r w:rsidR="00730C36" w:rsidRPr="0099618F">
              <w:rPr>
                <w:rFonts w:ascii="Book Antiqua" w:hAnsi="Book Antiqua"/>
                <w:i/>
                <w:iCs/>
              </w:rPr>
              <w:t>n</w:t>
            </w:r>
            <w:r w:rsidR="00730C36">
              <w:rPr>
                <w:rFonts w:ascii="Book Antiqua" w:hAnsi="Book Antiqua" w:cs="Times New Roman"/>
              </w:rPr>
              <w:t>)</w:t>
            </w:r>
          </w:p>
        </w:tc>
        <w:tc>
          <w:tcPr>
            <w:tcW w:w="967" w:type="pct"/>
          </w:tcPr>
          <w:p w14:paraId="06C9CCE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w:t>
            </w:r>
          </w:p>
        </w:tc>
        <w:tc>
          <w:tcPr>
            <w:tcW w:w="1105" w:type="pct"/>
          </w:tcPr>
          <w:p w14:paraId="06C5897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w:t>
            </w:r>
          </w:p>
        </w:tc>
        <w:tc>
          <w:tcPr>
            <w:tcW w:w="1194" w:type="pct"/>
          </w:tcPr>
          <w:p w14:paraId="633756C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w:t>
            </w:r>
          </w:p>
        </w:tc>
        <w:tc>
          <w:tcPr>
            <w:tcW w:w="717" w:type="pct"/>
          </w:tcPr>
          <w:p w14:paraId="5D08BAC7" w14:textId="77777777" w:rsidR="003E775F" w:rsidRPr="000C6F63" w:rsidRDefault="003E775F">
            <w:pPr>
              <w:spacing w:line="360" w:lineRule="auto"/>
              <w:jc w:val="both"/>
              <w:rPr>
                <w:rFonts w:ascii="Book Antiqua" w:hAnsi="Book Antiqua" w:cs="Times New Roman"/>
              </w:rPr>
            </w:pPr>
          </w:p>
        </w:tc>
      </w:tr>
      <w:tr w:rsidR="003E775F" w:rsidRPr="000C6F63" w14:paraId="7038F8CA" w14:textId="77777777" w:rsidTr="006A1A04">
        <w:tc>
          <w:tcPr>
            <w:tcW w:w="1017" w:type="pct"/>
          </w:tcPr>
          <w:p w14:paraId="123810AC" w14:textId="5C2A873F"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Other</w:t>
            </w:r>
            <w:r w:rsidR="00730C36">
              <w:rPr>
                <w:rFonts w:ascii="Book Antiqua" w:hAnsi="Book Antiqua" w:cs="Times New Roman"/>
              </w:rPr>
              <w:t xml:space="preserve"> (</w:t>
            </w:r>
            <w:r w:rsidR="00730C36" w:rsidRPr="0099618F">
              <w:rPr>
                <w:rFonts w:ascii="Book Antiqua" w:hAnsi="Book Antiqua"/>
                <w:i/>
                <w:iCs/>
              </w:rPr>
              <w:t>n</w:t>
            </w:r>
            <w:r w:rsidR="00730C36">
              <w:rPr>
                <w:rFonts w:ascii="Book Antiqua" w:hAnsi="Book Antiqua" w:cs="Times New Roman"/>
              </w:rPr>
              <w:t>)</w:t>
            </w:r>
          </w:p>
        </w:tc>
        <w:tc>
          <w:tcPr>
            <w:tcW w:w="967" w:type="pct"/>
          </w:tcPr>
          <w:p w14:paraId="0BE45E1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w:t>
            </w:r>
          </w:p>
        </w:tc>
        <w:tc>
          <w:tcPr>
            <w:tcW w:w="1105" w:type="pct"/>
          </w:tcPr>
          <w:p w14:paraId="52FB714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26</w:t>
            </w:r>
          </w:p>
        </w:tc>
        <w:tc>
          <w:tcPr>
            <w:tcW w:w="1194" w:type="pct"/>
          </w:tcPr>
          <w:p w14:paraId="1334819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w:t>
            </w:r>
          </w:p>
        </w:tc>
        <w:tc>
          <w:tcPr>
            <w:tcW w:w="717" w:type="pct"/>
          </w:tcPr>
          <w:p w14:paraId="605D23F3" w14:textId="77777777" w:rsidR="003E775F" w:rsidRPr="000C6F63" w:rsidRDefault="003E775F">
            <w:pPr>
              <w:spacing w:line="360" w:lineRule="auto"/>
              <w:jc w:val="both"/>
              <w:rPr>
                <w:rFonts w:ascii="Book Antiqua" w:hAnsi="Book Antiqua" w:cs="Times New Roman"/>
              </w:rPr>
            </w:pPr>
          </w:p>
        </w:tc>
      </w:tr>
    </w:tbl>
    <w:p w14:paraId="2375DBE6" w14:textId="0883E0E6" w:rsidR="00713399" w:rsidRDefault="00713399" w:rsidP="003949C2">
      <w:pPr>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 xml:space="preserve">BMI: </w:t>
      </w:r>
      <w:r w:rsidRPr="00F02171">
        <w:rPr>
          <w:rFonts w:ascii="Book Antiqua" w:hAnsi="Book Antiqua"/>
          <w:color w:val="000000" w:themeColor="text1"/>
          <w:shd w:val="clear" w:color="auto" w:fill="FFFFFF"/>
        </w:rPr>
        <w:t>Body mass index</w:t>
      </w:r>
      <w:r w:rsidDel="00713399">
        <w:rPr>
          <w:rFonts w:ascii="Book Antiqua" w:hAnsi="Book Antiqua"/>
          <w:color w:val="000000" w:themeColor="text1"/>
          <w:shd w:val="clear" w:color="auto" w:fill="FFFFFF"/>
        </w:rPr>
        <w:t>;</w:t>
      </w:r>
      <w:r>
        <w:rPr>
          <w:rFonts w:ascii="Book Antiqua" w:hAnsi="Book Antiqua"/>
          <w:color w:val="000000" w:themeColor="text1"/>
          <w:shd w:val="clear" w:color="auto" w:fill="FFFFFF"/>
        </w:rPr>
        <w:t xml:space="preserve"> </w:t>
      </w:r>
      <w:r w:rsidRPr="000C6F63">
        <w:rPr>
          <w:rFonts w:ascii="Book Antiqua" w:hAnsi="Book Antiqua"/>
          <w:color w:val="000000" w:themeColor="text1"/>
          <w:shd w:val="clear" w:color="auto" w:fill="FFFFFF"/>
        </w:rPr>
        <w:t>CONUT</w:t>
      </w:r>
      <w:r>
        <w:rPr>
          <w:rFonts w:ascii="Book Antiqua" w:hAnsi="Book Antiqua"/>
          <w:color w:val="000000" w:themeColor="text1"/>
          <w:shd w:val="clear" w:color="auto" w:fill="FFFFFF"/>
        </w:rPr>
        <w:t xml:space="preserve">: </w:t>
      </w:r>
      <w:r w:rsidRPr="00790F66">
        <w:rPr>
          <w:rFonts w:ascii="Book Antiqua" w:hAnsi="Book Antiqua"/>
          <w:color w:val="000000" w:themeColor="text1"/>
          <w:shd w:val="clear" w:color="auto" w:fill="FFFFFF"/>
        </w:rPr>
        <w:t>Controlling nutritional status</w:t>
      </w:r>
      <w:r w:rsidDel="00713399">
        <w:rPr>
          <w:rFonts w:ascii="Book Antiqua" w:hAnsi="Book Antiqua"/>
          <w:color w:val="000000" w:themeColor="text1"/>
          <w:shd w:val="clear" w:color="auto" w:fill="FFFFFF"/>
        </w:rPr>
        <w:t>;</w:t>
      </w:r>
      <w:r>
        <w:rPr>
          <w:rFonts w:ascii="Book Antiqua" w:hAnsi="Book Antiqua"/>
          <w:color w:val="000000" w:themeColor="text1"/>
          <w:shd w:val="clear" w:color="auto" w:fill="FFFFFF"/>
        </w:rPr>
        <w:t xml:space="preserve"> F: Female</w:t>
      </w:r>
      <w:r w:rsidDel="00713399">
        <w:rPr>
          <w:rFonts w:ascii="Book Antiqua" w:hAnsi="Book Antiqua"/>
          <w:color w:val="000000" w:themeColor="text1"/>
          <w:shd w:val="clear" w:color="auto" w:fill="FFFFFF"/>
        </w:rPr>
        <w:t>;</w:t>
      </w:r>
      <w:r>
        <w:rPr>
          <w:rFonts w:ascii="Book Antiqua" w:eastAsia="Book Antiqua" w:hAnsi="Book Antiqua" w:cs="Book Antiqua"/>
          <w:color w:val="000000"/>
        </w:rPr>
        <w:t xml:space="preserve"> HBV: H</w:t>
      </w:r>
      <w:r w:rsidRPr="004D4F3F">
        <w:rPr>
          <w:rFonts w:ascii="Book Antiqua" w:eastAsia="Book Antiqua" w:hAnsi="Book Antiqua" w:cs="Book Antiqua"/>
          <w:color w:val="000000"/>
        </w:rPr>
        <w:t>epatitis B virus</w:t>
      </w:r>
      <w:r w:rsidDel="00713399">
        <w:rPr>
          <w:rFonts w:ascii="Book Antiqua" w:eastAsia="Book Antiqua" w:hAnsi="Book Antiqua" w:cs="Book Antiqua"/>
          <w:color w:val="000000"/>
        </w:rPr>
        <w:t>;</w:t>
      </w:r>
      <w:r>
        <w:rPr>
          <w:rFonts w:ascii="Book Antiqua" w:eastAsia="Book Antiqua" w:hAnsi="Book Antiqua" w:cs="Book Antiqua"/>
          <w:color w:val="000000"/>
        </w:rPr>
        <w:t xml:space="preserve"> HCV: H</w:t>
      </w:r>
      <w:r w:rsidRPr="004D4F3F">
        <w:rPr>
          <w:rFonts w:ascii="Book Antiqua" w:eastAsia="Book Antiqua" w:hAnsi="Book Antiqua" w:cs="Book Antiqua"/>
          <w:color w:val="000000"/>
        </w:rPr>
        <w:t xml:space="preserve">epatitis </w:t>
      </w:r>
      <w:r>
        <w:rPr>
          <w:rFonts w:ascii="Book Antiqua" w:eastAsia="Book Antiqua" w:hAnsi="Book Antiqua" w:cs="Book Antiqua"/>
          <w:color w:val="000000"/>
        </w:rPr>
        <w:t>C</w:t>
      </w:r>
      <w:r w:rsidRPr="004D4F3F">
        <w:rPr>
          <w:rFonts w:ascii="Book Antiqua" w:eastAsia="Book Antiqua" w:hAnsi="Book Antiqua" w:cs="Book Antiqua"/>
          <w:color w:val="000000"/>
        </w:rPr>
        <w:t xml:space="preserve"> virus</w:t>
      </w:r>
      <w:r w:rsidDel="00713399">
        <w:rPr>
          <w:rFonts w:ascii="Book Antiqua" w:eastAsia="Book Antiqua" w:hAnsi="Book Antiqua" w:cs="Book Antiqua"/>
          <w:color w:val="000000"/>
        </w:rPr>
        <w:t>;</w:t>
      </w:r>
      <w:r>
        <w:rPr>
          <w:rFonts w:ascii="Book Antiqua" w:hAnsi="Book Antiqua"/>
          <w:color w:val="000000" w:themeColor="text1"/>
          <w:shd w:val="clear" w:color="auto" w:fill="FFFFFF"/>
        </w:rPr>
        <w:t xml:space="preserve"> M: Male</w:t>
      </w:r>
      <w:r w:rsidDel="00713399">
        <w:rPr>
          <w:rFonts w:ascii="Book Antiqua" w:hAnsi="Book Antiqua"/>
          <w:color w:val="000000" w:themeColor="text1"/>
          <w:shd w:val="clear" w:color="auto" w:fill="FFFFFF"/>
        </w:rPr>
        <w:t>;</w:t>
      </w:r>
      <w:r>
        <w:rPr>
          <w:rFonts w:ascii="Book Antiqua" w:hAnsi="Book Antiqua"/>
          <w:color w:val="000000" w:themeColor="text1"/>
          <w:shd w:val="clear" w:color="auto" w:fill="FFFFFF"/>
        </w:rPr>
        <w:t xml:space="preserve"> </w:t>
      </w:r>
      <w:r w:rsidRPr="000C6F63">
        <w:rPr>
          <w:rFonts w:ascii="Book Antiqua" w:eastAsia="Batang" w:hAnsi="Book Antiqua"/>
        </w:rPr>
        <w:t>MELD</w:t>
      </w:r>
      <w:r>
        <w:rPr>
          <w:rFonts w:ascii="Book Antiqua" w:eastAsia="Batang" w:hAnsi="Book Antiqua"/>
        </w:rPr>
        <w:t xml:space="preserve">: </w:t>
      </w:r>
      <w:r>
        <w:rPr>
          <w:rFonts w:ascii="Book Antiqua" w:eastAsia="Book Antiqua" w:hAnsi="Book Antiqua" w:cs="Book Antiqua"/>
          <w:color w:val="000000"/>
        </w:rPr>
        <w:t>Model for end-stage liver disease</w:t>
      </w:r>
      <w:r w:rsidDel="00713399">
        <w:rPr>
          <w:rFonts w:ascii="Book Antiqua" w:eastAsia="Book Antiqua" w:hAnsi="Book Antiqua" w:cs="Book Antiqua"/>
          <w:color w:val="000000"/>
        </w:rPr>
        <w:t>;</w:t>
      </w:r>
      <w:r>
        <w:rPr>
          <w:rFonts w:ascii="Book Antiqua" w:eastAsia="Book Antiqua" w:hAnsi="Book Antiqua" w:cs="Book Antiqua"/>
          <w:color w:val="000000"/>
        </w:rPr>
        <w:t xml:space="preserve"> </w:t>
      </w:r>
      <w:r w:rsidRPr="000C6F63">
        <w:rPr>
          <w:rFonts w:ascii="Book Antiqua" w:hAnsi="Book Antiqua"/>
        </w:rPr>
        <w:t>NASH</w:t>
      </w:r>
      <w:r>
        <w:rPr>
          <w:rFonts w:ascii="Book Antiqua" w:hAnsi="Book Antiqua"/>
        </w:rPr>
        <w:t>: N</w:t>
      </w:r>
      <w:r w:rsidRPr="005F302D">
        <w:rPr>
          <w:rFonts w:ascii="Book Antiqua" w:hAnsi="Book Antiqua"/>
        </w:rPr>
        <w:t>on</w:t>
      </w:r>
      <w:r w:rsidR="0002144C">
        <w:rPr>
          <w:rFonts w:ascii="Book Antiqua" w:hAnsi="Book Antiqua"/>
        </w:rPr>
        <w:t>alcoholic</w:t>
      </w:r>
      <w:r w:rsidRPr="005F302D">
        <w:rPr>
          <w:rFonts w:ascii="Book Antiqua" w:hAnsi="Book Antiqua"/>
        </w:rPr>
        <w:t xml:space="preserve"> steatohepatitis</w:t>
      </w:r>
      <w:r>
        <w:rPr>
          <w:rFonts w:ascii="Book Antiqua" w:hAnsi="Book Antiqua"/>
        </w:rPr>
        <w:t>.</w:t>
      </w:r>
    </w:p>
    <w:p w14:paraId="1AD20AE5" w14:textId="77777777" w:rsidR="003E775F" w:rsidRDefault="003E775F" w:rsidP="009C6DCB">
      <w:pPr>
        <w:spacing w:line="360" w:lineRule="auto"/>
        <w:jc w:val="both"/>
        <w:rPr>
          <w:rFonts w:ascii="Book Antiqua" w:eastAsia="Microsoft YaHei" w:hAnsi="Book Antiqua"/>
          <w:b/>
          <w:shd w:val="clear" w:color="auto" w:fill="FFFFFF"/>
        </w:rPr>
        <w:sectPr w:rsidR="003E775F">
          <w:pgSz w:w="11906" w:h="16838"/>
          <w:pgMar w:top="1440" w:right="1800" w:bottom="1440" w:left="1800" w:header="851" w:footer="992" w:gutter="0"/>
          <w:cols w:space="425"/>
          <w:docGrid w:type="lines" w:linePitch="312"/>
        </w:sectPr>
      </w:pPr>
    </w:p>
    <w:p w14:paraId="06F8BCC6" w14:textId="66935978" w:rsidR="003E775F" w:rsidRPr="000C6F63" w:rsidRDefault="003E775F" w:rsidP="003949C2">
      <w:pPr>
        <w:spacing w:line="360" w:lineRule="auto"/>
        <w:jc w:val="both"/>
        <w:rPr>
          <w:rFonts w:ascii="Book Antiqua" w:hAnsi="Book Antiqua"/>
        </w:rPr>
      </w:pPr>
      <w:r w:rsidRPr="000C6F63">
        <w:rPr>
          <w:rFonts w:ascii="Book Antiqua" w:eastAsia="Microsoft YaHei" w:hAnsi="Book Antiqua"/>
          <w:b/>
          <w:shd w:val="clear" w:color="auto" w:fill="FFFFFF"/>
        </w:rPr>
        <w:lastRenderedPageBreak/>
        <w:t xml:space="preserve">Table 2 </w:t>
      </w:r>
      <w:r w:rsidR="007B3C75">
        <w:rPr>
          <w:rFonts w:ascii="Book Antiqua" w:eastAsia="Microsoft YaHei" w:hAnsi="Book Antiqua"/>
          <w:b/>
          <w:shd w:val="clear" w:color="auto" w:fill="FFFFFF"/>
        </w:rPr>
        <w:t>R</w:t>
      </w:r>
      <w:r w:rsidRPr="000C6F63">
        <w:rPr>
          <w:rFonts w:ascii="Book Antiqua" w:eastAsia="Microsoft YaHei" w:hAnsi="Book Antiqua"/>
          <w:b/>
          <w:shd w:val="clear" w:color="auto" w:fill="FFFFFF"/>
        </w:rPr>
        <w:t xml:space="preserve">elationship between the </w:t>
      </w:r>
      <w:r w:rsidR="005326B4" w:rsidRPr="005326B4">
        <w:rPr>
          <w:rFonts w:ascii="Book Antiqua" w:eastAsia="Microsoft YaHei" w:hAnsi="Book Antiqua"/>
          <w:b/>
          <w:shd w:val="clear" w:color="auto" w:fill="FFFFFF"/>
        </w:rPr>
        <w:t>controlling nutritional status</w:t>
      </w:r>
      <w:r w:rsidRPr="000C6F63">
        <w:rPr>
          <w:rFonts w:ascii="Book Antiqua" w:eastAsia="Microsoft YaHei" w:hAnsi="Book Antiqua"/>
          <w:b/>
          <w:shd w:val="clear" w:color="auto" w:fill="FFFFFF"/>
        </w:rPr>
        <w:t xml:space="preserve"> score and general patient laboratory data</w:t>
      </w:r>
    </w:p>
    <w:tbl>
      <w:tblPr>
        <w:tblStyle w:val="TableGrid"/>
        <w:tblW w:w="4999" w:type="pct"/>
        <w:tblInd w:w="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6"/>
        <w:gridCol w:w="1797"/>
        <w:gridCol w:w="1933"/>
        <w:gridCol w:w="1657"/>
        <w:gridCol w:w="1151"/>
      </w:tblGrid>
      <w:tr w:rsidR="003E775F" w:rsidRPr="00B37B0F" w14:paraId="114C6C41" w14:textId="77777777" w:rsidTr="00DA520A">
        <w:tc>
          <w:tcPr>
            <w:tcW w:w="1063" w:type="pct"/>
            <w:tcBorders>
              <w:bottom w:val="single" w:sz="4" w:space="0" w:color="auto"/>
            </w:tcBorders>
          </w:tcPr>
          <w:p w14:paraId="0F6EB9A5"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Group</w:t>
            </w:r>
          </w:p>
        </w:tc>
        <w:tc>
          <w:tcPr>
            <w:tcW w:w="1082" w:type="pct"/>
            <w:tcBorders>
              <w:bottom w:val="single" w:sz="4" w:space="0" w:color="auto"/>
            </w:tcBorders>
          </w:tcPr>
          <w:p w14:paraId="25D4ADE2"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Low CONUT</w:t>
            </w:r>
          </w:p>
        </w:tc>
        <w:tc>
          <w:tcPr>
            <w:tcW w:w="1164" w:type="pct"/>
            <w:tcBorders>
              <w:bottom w:val="single" w:sz="4" w:space="0" w:color="auto"/>
            </w:tcBorders>
          </w:tcPr>
          <w:p w14:paraId="6B1F80C1"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Medium CONUT</w:t>
            </w:r>
          </w:p>
        </w:tc>
        <w:tc>
          <w:tcPr>
            <w:tcW w:w="998" w:type="pct"/>
            <w:tcBorders>
              <w:bottom w:val="single" w:sz="4" w:space="0" w:color="auto"/>
            </w:tcBorders>
          </w:tcPr>
          <w:p w14:paraId="329B5B28"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High CONUT</w:t>
            </w:r>
          </w:p>
        </w:tc>
        <w:tc>
          <w:tcPr>
            <w:tcW w:w="694" w:type="pct"/>
            <w:tcBorders>
              <w:bottom w:val="single" w:sz="4" w:space="0" w:color="auto"/>
            </w:tcBorders>
          </w:tcPr>
          <w:p w14:paraId="0D04EEDE"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i/>
              </w:rPr>
              <w:t>P</w:t>
            </w:r>
            <w:r w:rsidRPr="00B37B0F">
              <w:rPr>
                <w:rFonts w:ascii="Book Antiqua" w:hAnsi="Book Antiqua" w:cs="Times New Roman"/>
                <w:b/>
                <w:bCs/>
              </w:rPr>
              <w:t xml:space="preserve"> value</w:t>
            </w:r>
          </w:p>
        </w:tc>
      </w:tr>
      <w:tr w:rsidR="003E775F" w:rsidRPr="000C6F63" w14:paraId="1414959B" w14:textId="77777777" w:rsidTr="00DA520A">
        <w:tc>
          <w:tcPr>
            <w:tcW w:w="1063" w:type="pct"/>
            <w:tcBorders>
              <w:top w:val="single" w:sz="4" w:space="0" w:color="auto"/>
            </w:tcBorders>
          </w:tcPr>
          <w:p w14:paraId="3BE1B688" w14:textId="4C8740FB"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HB</w:t>
            </w:r>
            <w:r w:rsidR="00311F21">
              <w:rPr>
                <w:rFonts w:ascii="Book Antiqua" w:hAnsi="Book Antiqua" w:cs="Times New Roman"/>
              </w:rPr>
              <w:t xml:space="preserve"> </w:t>
            </w:r>
            <w:r w:rsidR="00311F21">
              <w:rPr>
                <w:rFonts w:ascii="Book Antiqua" w:hAnsi="Book Antiqua" w:cs="Times New Roman" w:hint="eastAsia"/>
              </w:rPr>
              <w:t>(</w:t>
            </w:r>
            <w:r w:rsidRPr="000C6F63">
              <w:rPr>
                <w:rFonts w:ascii="Book Antiqua" w:hAnsi="Book Antiqua" w:cs="Times New Roman"/>
              </w:rPr>
              <w:t>g/L</w:t>
            </w:r>
            <w:r w:rsidR="00311F21">
              <w:rPr>
                <w:rFonts w:ascii="Book Antiqua" w:hAnsi="Book Antiqua" w:cs="Times New Roman" w:hint="eastAsia"/>
              </w:rPr>
              <w:t>)</w:t>
            </w:r>
          </w:p>
        </w:tc>
        <w:tc>
          <w:tcPr>
            <w:tcW w:w="1082" w:type="pct"/>
            <w:tcBorders>
              <w:top w:val="single" w:sz="4" w:space="0" w:color="auto"/>
            </w:tcBorders>
          </w:tcPr>
          <w:p w14:paraId="5D244CBB" w14:textId="51C0915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122.6</w:t>
            </w:r>
            <w:r w:rsidR="002C21C4">
              <w:rPr>
                <w:rFonts w:ascii="Book Antiqua" w:hAnsi="Book Antiqua" w:cs="Times New Roman"/>
              </w:rPr>
              <w:t xml:space="preserve"> </w:t>
            </w:r>
            <w:r w:rsidRPr="000C6F63">
              <w:rPr>
                <w:rFonts w:ascii="Book Antiqua" w:hAnsi="Book Antiqua" w:cs="Times New Roman"/>
              </w:rPr>
              <w:t>±</w:t>
            </w:r>
            <w:r w:rsidR="002C21C4">
              <w:rPr>
                <w:rFonts w:ascii="Book Antiqua" w:hAnsi="Book Antiqua" w:cs="Times New Roman"/>
              </w:rPr>
              <w:t xml:space="preserve"> </w:t>
            </w:r>
            <w:r w:rsidRPr="000C6F63">
              <w:rPr>
                <w:rFonts w:ascii="Book Antiqua" w:hAnsi="Book Antiqua" w:cs="Times New Roman"/>
              </w:rPr>
              <w:t>25.5</w:t>
            </w:r>
            <w:r w:rsidRPr="000C6F63">
              <w:rPr>
                <w:rFonts w:ascii="Book Antiqua" w:hAnsi="Book Antiqua" w:cs="Times New Roman"/>
                <w:vertAlign w:val="superscript"/>
              </w:rPr>
              <w:t xml:space="preserve"> </w:t>
            </w:r>
          </w:p>
        </w:tc>
        <w:tc>
          <w:tcPr>
            <w:tcW w:w="1164" w:type="pct"/>
            <w:tcBorders>
              <w:top w:val="single" w:sz="4" w:space="0" w:color="auto"/>
            </w:tcBorders>
          </w:tcPr>
          <w:p w14:paraId="54A08D28" w14:textId="7E8BFCD4"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96.8</w:t>
            </w:r>
            <w:r w:rsidR="002C21C4">
              <w:rPr>
                <w:rFonts w:ascii="Book Antiqua" w:hAnsi="Book Antiqua" w:cs="Times New Roman"/>
              </w:rPr>
              <w:t xml:space="preserve"> </w:t>
            </w:r>
            <w:r w:rsidRPr="000C6F63">
              <w:rPr>
                <w:rFonts w:ascii="Book Antiqua" w:hAnsi="Book Antiqua" w:cs="Times New Roman"/>
              </w:rPr>
              <w:t>±</w:t>
            </w:r>
            <w:r w:rsidR="002C21C4">
              <w:rPr>
                <w:rFonts w:ascii="Book Antiqua" w:hAnsi="Book Antiqua" w:cs="Times New Roman"/>
              </w:rPr>
              <w:t xml:space="preserve"> </w:t>
            </w:r>
            <w:r w:rsidRPr="000C6F63">
              <w:rPr>
                <w:rFonts w:ascii="Book Antiqua" w:hAnsi="Book Antiqua" w:cs="Times New Roman"/>
              </w:rPr>
              <w:t>26.52</w:t>
            </w:r>
          </w:p>
        </w:tc>
        <w:tc>
          <w:tcPr>
            <w:tcW w:w="998" w:type="pct"/>
            <w:tcBorders>
              <w:top w:val="single" w:sz="4" w:space="0" w:color="auto"/>
            </w:tcBorders>
          </w:tcPr>
          <w:p w14:paraId="2E540E99" w14:textId="4F211230"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89.2</w:t>
            </w:r>
            <w:r w:rsidR="003E4A10">
              <w:rPr>
                <w:rFonts w:ascii="Book Antiqua" w:hAnsi="Book Antiqua" w:cs="Times New Roman"/>
              </w:rPr>
              <w:t xml:space="preserve"> </w:t>
            </w:r>
            <w:r w:rsidRPr="000C6F63">
              <w:rPr>
                <w:rFonts w:ascii="Book Antiqua" w:hAnsi="Book Antiqua" w:cs="Times New Roman"/>
              </w:rPr>
              <w:t>±</w:t>
            </w:r>
            <w:r w:rsidR="003E4A10">
              <w:rPr>
                <w:rFonts w:ascii="Book Antiqua" w:hAnsi="Book Antiqua" w:cs="Times New Roman"/>
              </w:rPr>
              <w:t xml:space="preserve"> </w:t>
            </w:r>
            <w:r w:rsidRPr="000C6F63">
              <w:rPr>
                <w:rFonts w:ascii="Book Antiqua" w:hAnsi="Book Antiqua" w:cs="Times New Roman"/>
              </w:rPr>
              <w:t>17.9</w:t>
            </w:r>
          </w:p>
        </w:tc>
        <w:tc>
          <w:tcPr>
            <w:tcW w:w="694" w:type="pct"/>
            <w:tcBorders>
              <w:top w:val="single" w:sz="4" w:space="0" w:color="auto"/>
            </w:tcBorders>
          </w:tcPr>
          <w:p w14:paraId="69C0DFF7" w14:textId="639493E4" w:rsidR="003E775F" w:rsidRPr="00D40C75" w:rsidRDefault="003E775F">
            <w:pPr>
              <w:spacing w:line="360" w:lineRule="auto"/>
              <w:jc w:val="both"/>
              <w:rPr>
                <w:rFonts w:ascii="Book Antiqua" w:hAnsi="Book Antiqua" w:cs="Times New Roman"/>
              </w:rPr>
            </w:pPr>
            <w:r w:rsidRPr="000C6F63">
              <w:rPr>
                <w:rFonts w:ascii="Book Antiqua" w:hAnsi="Book Antiqua" w:cs="Times New Roman"/>
              </w:rPr>
              <w:t>&lt;</w:t>
            </w:r>
            <w:r w:rsidR="00D40C75">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a</w:t>
            </w:r>
            <w:r w:rsidR="00D40C75">
              <w:rPr>
                <w:rFonts w:ascii="Book Antiqua" w:hAnsi="Book Antiqua" w:cs="Times New Roman"/>
              </w:rPr>
              <w:t>;</w:t>
            </w:r>
          </w:p>
          <w:p w14:paraId="275D0583" w14:textId="55FA7123" w:rsidR="003E775F" w:rsidRPr="00D40C75" w:rsidRDefault="003E775F">
            <w:pPr>
              <w:spacing w:line="360" w:lineRule="auto"/>
              <w:jc w:val="both"/>
              <w:rPr>
                <w:rFonts w:ascii="Book Antiqua" w:hAnsi="Book Antiqua" w:cs="Times New Roman"/>
              </w:rPr>
            </w:pPr>
            <w:r w:rsidRPr="000C6F63">
              <w:rPr>
                <w:rFonts w:ascii="Book Antiqua" w:hAnsi="Book Antiqua" w:cs="Times New Roman"/>
              </w:rPr>
              <w:t>&lt;</w:t>
            </w:r>
            <w:r w:rsidR="00D40C75">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b</w:t>
            </w:r>
            <w:r w:rsidR="00D40C75">
              <w:rPr>
                <w:rFonts w:ascii="Book Antiqua" w:hAnsi="Book Antiqua" w:cs="Times New Roman"/>
              </w:rPr>
              <w:t>;</w:t>
            </w:r>
          </w:p>
          <w:p w14:paraId="36A932F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0.074</w:t>
            </w:r>
            <w:r w:rsidRPr="000C6F63">
              <w:rPr>
                <w:rFonts w:ascii="Book Antiqua" w:hAnsi="Book Antiqua" w:cs="Times New Roman"/>
                <w:vertAlign w:val="superscript"/>
              </w:rPr>
              <w:t>c</w:t>
            </w:r>
          </w:p>
        </w:tc>
      </w:tr>
      <w:tr w:rsidR="003E775F" w:rsidRPr="000C6F63" w14:paraId="26DE2477" w14:textId="77777777" w:rsidTr="00DA520A">
        <w:tc>
          <w:tcPr>
            <w:tcW w:w="1063" w:type="pct"/>
          </w:tcPr>
          <w:p w14:paraId="74BC226A" w14:textId="53A557C1" w:rsidR="003E775F" w:rsidRPr="00730C36" w:rsidRDefault="003E775F" w:rsidP="003949C2">
            <w:pPr>
              <w:spacing w:line="360" w:lineRule="auto"/>
              <w:jc w:val="both"/>
              <w:rPr>
                <w:rFonts w:ascii="Book Antiqua" w:hAnsi="Book Antiqua" w:cs="Times New Roman"/>
              </w:rPr>
            </w:pPr>
            <w:r w:rsidRPr="000C6F63">
              <w:rPr>
                <w:rFonts w:ascii="Book Antiqua" w:hAnsi="Book Antiqua" w:cs="Times New Roman"/>
              </w:rPr>
              <w:t>WBC</w:t>
            </w:r>
            <w:r w:rsidR="00730C36">
              <w:rPr>
                <w:rFonts w:ascii="Book Antiqua" w:hAnsi="Book Antiqua" w:cs="Times New Roman"/>
              </w:rPr>
              <w:t xml:space="preserve"> (cells</w:t>
            </w:r>
            <w:r w:rsidR="00730C36" w:rsidRPr="000C6F63">
              <w:rPr>
                <w:rFonts w:ascii="Book Antiqua" w:hAnsi="Book Antiqua" w:cs="Times New Roman"/>
              </w:rPr>
              <w:t>/mm</w:t>
            </w:r>
            <w:r w:rsidR="00730C36" w:rsidRPr="000A5670">
              <w:rPr>
                <w:rFonts w:ascii="Book Antiqua" w:hAnsi="Book Antiqua" w:cs="Times New Roman"/>
                <w:vertAlign w:val="superscript"/>
              </w:rPr>
              <w:t>3</w:t>
            </w:r>
            <w:r w:rsidR="00730C36">
              <w:rPr>
                <w:rFonts w:ascii="Book Antiqua" w:hAnsi="Book Antiqua" w:cs="Times New Roman"/>
              </w:rPr>
              <w:t>)</w:t>
            </w:r>
          </w:p>
        </w:tc>
        <w:tc>
          <w:tcPr>
            <w:tcW w:w="1082" w:type="pct"/>
          </w:tcPr>
          <w:p w14:paraId="708124C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4.95 (3.24-6.54)</w:t>
            </w:r>
          </w:p>
        </w:tc>
        <w:tc>
          <w:tcPr>
            <w:tcW w:w="1164" w:type="pct"/>
          </w:tcPr>
          <w:p w14:paraId="256DED0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4.63 (3.43-6.94)</w:t>
            </w:r>
          </w:p>
        </w:tc>
        <w:tc>
          <w:tcPr>
            <w:tcW w:w="998" w:type="pct"/>
          </w:tcPr>
          <w:p w14:paraId="052BA2BB" w14:textId="23F43BE4"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4.8</w:t>
            </w:r>
            <w:r w:rsidR="003C599C">
              <w:rPr>
                <w:rFonts w:ascii="Book Antiqua" w:hAnsi="Book Antiqua" w:cs="Times New Roman"/>
              </w:rPr>
              <w:t xml:space="preserve"> </w:t>
            </w:r>
            <w:r w:rsidRPr="000C6F63">
              <w:rPr>
                <w:rFonts w:ascii="Book Antiqua" w:hAnsi="Book Antiqua" w:cs="Times New Roman"/>
              </w:rPr>
              <w:t>±</w:t>
            </w:r>
            <w:r w:rsidR="003C599C">
              <w:rPr>
                <w:rFonts w:ascii="Book Antiqua" w:hAnsi="Book Antiqua" w:cs="Times New Roman"/>
              </w:rPr>
              <w:t xml:space="preserve"> </w:t>
            </w:r>
            <w:r w:rsidRPr="000C6F63">
              <w:rPr>
                <w:rFonts w:ascii="Book Antiqua" w:hAnsi="Book Antiqua" w:cs="Times New Roman"/>
              </w:rPr>
              <w:t>3.3</w:t>
            </w:r>
          </w:p>
        </w:tc>
        <w:tc>
          <w:tcPr>
            <w:tcW w:w="694" w:type="pct"/>
          </w:tcPr>
          <w:p w14:paraId="760E8A5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0.101</w:t>
            </w:r>
          </w:p>
        </w:tc>
      </w:tr>
      <w:tr w:rsidR="003E775F" w:rsidRPr="000C6F63" w14:paraId="5C1D333B" w14:textId="77777777" w:rsidTr="00DA520A">
        <w:tc>
          <w:tcPr>
            <w:tcW w:w="1063" w:type="pct"/>
          </w:tcPr>
          <w:p w14:paraId="3329C29F" w14:textId="622041F3" w:rsidR="003E775F" w:rsidRPr="00730C36" w:rsidRDefault="003E775F" w:rsidP="003949C2">
            <w:pPr>
              <w:spacing w:line="360" w:lineRule="auto"/>
              <w:jc w:val="both"/>
              <w:rPr>
                <w:rFonts w:ascii="Book Antiqua" w:hAnsi="Book Antiqua" w:cs="Times New Roman"/>
              </w:rPr>
            </w:pPr>
            <w:r w:rsidRPr="000C6F63">
              <w:rPr>
                <w:rFonts w:ascii="Book Antiqua" w:hAnsi="Book Antiqua" w:cs="Times New Roman"/>
              </w:rPr>
              <w:t>PLT</w:t>
            </w:r>
            <w:r w:rsidR="00730C36">
              <w:rPr>
                <w:rFonts w:ascii="Book Antiqua" w:hAnsi="Book Antiqua" w:cs="Times New Roman"/>
              </w:rPr>
              <w:t xml:space="preserve"> (cells</w:t>
            </w:r>
            <w:r w:rsidR="00730C36" w:rsidRPr="000C6F63">
              <w:rPr>
                <w:rFonts w:ascii="Book Antiqua" w:hAnsi="Book Antiqua" w:cs="Times New Roman"/>
              </w:rPr>
              <w:t>/mm</w:t>
            </w:r>
            <w:r w:rsidR="00730C36" w:rsidRPr="000A5670">
              <w:rPr>
                <w:rFonts w:ascii="Book Antiqua" w:hAnsi="Book Antiqua" w:cs="Times New Roman"/>
                <w:vertAlign w:val="superscript"/>
              </w:rPr>
              <w:t>3</w:t>
            </w:r>
            <w:r w:rsidR="00730C36">
              <w:rPr>
                <w:rFonts w:ascii="Book Antiqua" w:hAnsi="Book Antiqua" w:cs="Times New Roman"/>
              </w:rPr>
              <w:t>)</w:t>
            </w:r>
          </w:p>
        </w:tc>
        <w:tc>
          <w:tcPr>
            <w:tcW w:w="1082" w:type="pct"/>
          </w:tcPr>
          <w:p w14:paraId="641C1BF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113.0 (58.0-116.5)</w:t>
            </w:r>
          </w:p>
        </w:tc>
        <w:tc>
          <w:tcPr>
            <w:tcW w:w="1164" w:type="pct"/>
          </w:tcPr>
          <w:p w14:paraId="256A84A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105.0 (46.5-166.0)</w:t>
            </w:r>
          </w:p>
        </w:tc>
        <w:tc>
          <w:tcPr>
            <w:tcW w:w="998" w:type="pct"/>
          </w:tcPr>
          <w:p w14:paraId="027039BD" w14:textId="5C47213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111.1</w:t>
            </w:r>
            <w:r w:rsidR="001D2639">
              <w:rPr>
                <w:rFonts w:ascii="Book Antiqua" w:hAnsi="Book Antiqua" w:cs="Times New Roman"/>
              </w:rPr>
              <w:t xml:space="preserve"> </w:t>
            </w:r>
            <w:r w:rsidRPr="000C6F63">
              <w:rPr>
                <w:rFonts w:ascii="Book Antiqua" w:hAnsi="Book Antiqua" w:cs="Times New Roman"/>
              </w:rPr>
              <w:t>±</w:t>
            </w:r>
            <w:r w:rsidR="001D2639">
              <w:rPr>
                <w:rFonts w:ascii="Book Antiqua" w:hAnsi="Book Antiqua" w:cs="Times New Roman"/>
              </w:rPr>
              <w:t xml:space="preserve"> </w:t>
            </w:r>
            <w:r w:rsidRPr="000C6F63">
              <w:rPr>
                <w:rFonts w:ascii="Book Antiqua" w:hAnsi="Book Antiqua" w:cs="Times New Roman"/>
              </w:rPr>
              <w:t>79.1</w:t>
            </w:r>
          </w:p>
        </w:tc>
        <w:tc>
          <w:tcPr>
            <w:tcW w:w="694" w:type="pct"/>
          </w:tcPr>
          <w:p w14:paraId="2663C22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0.493</w:t>
            </w:r>
          </w:p>
        </w:tc>
      </w:tr>
      <w:tr w:rsidR="003E775F" w:rsidRPr="000C6F63" w14:paraId="022FF0DA" w14:textId="77777777" w:rsidTr="00DA520A">
        <w:tc>
          <w:tcPr>
            <w:tcW w:w="1063" w:type="pct"/>
          </w:tcPr>
          <w:p w14:paraId="67434B14" w14:textId="4E104279"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Album</w:t>
            </w:r>
            <w:r w:rsidR="006D09E4">
              <w:rPr>
                <w:rFonts w:ascii="Book Antiqua" w:hAnsi="Book Antiqua" w:cs="Times New Roman"/>
              </w:rPr>
              <w:t>en</w:t>
            </w:r>
            <w:r w:rsidR="00D21262">
              <w:rPr>
                <w:rFonts w:ascii="Book Antiqua" w:hAnsi="Book Antiqua" w:cs="Times New Roman"/>
              </w:rPr>
              <w:t xml:space="preserve"> </w:t>
            </w:r>
            <w:r w:rsidRPr="000C6F63">
              <w:rPr>
                <w:rFonts w:ascii="Book Antiqua" w:hAnsi="Book Antiqua" w:cs="Times New Roman"/>
              </w:rPr>
              <w:t>(g/L)</w:t>
            </w:r>
          </w:p>
        </w:tc>
        <w:tc>
          <w:tcPr>
            <w:tcW w:w="1082" w:type="pct"/>
          </w:tcPr>
          <w:p w14:paraId="1BA426A5" w14:textId="598BB0EF"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38.8</w:t>
            </w:r>
            <w:r w:rsidR="001D2639">
              <w:rPr>
                <w:rFonts w:ascii="Book Antiqua" w:hAnsi="Book Antiqua" w:cs="Times New Roman"/>
              </w:rPr>
              <w:t xml:space="preserve"> </w:t>
            </w:r>
            <w:r w:rsidRPr="000C6F63">
              <w:rPr>
                <w:rFonts w:ascii="Book Antiqua" w:hAnsi="Book Antiqua" w:cs="Times New Roman"/>
              </w:rPr>
              <w:t>±</w:t>
            </w:r>
            <w:r w:rsidR="001D2639">
              <w:rPr>
                <w:rFonts w:ascii="Book Antiqua" w:hAnsi="Book Antiqua" w:cs="Times New Roman"/>
              </w:rPr>
              <w:t xml:space="preserve"> </w:t>
            </w:r>
            <w:r w:rsidRPr="000C6F63">
              <w:rPr>
                <w:rFonts w:ascii="Book Antiqua" w:hAnsi="Book Antiqua" w:cs="Times New Roman"/>
              </w:rPr>
              <w:t>4.53</w:t>
            </w:r>
          </w:p>
        </w:tc>
        <w:tc>
          <w:tcPr>
            <w:tcW w:w="1164" w:type="pct"/>
          </w:tcPr>
          <w:p w14:paraId="036B3C6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31.8 (29.0-34.4)</w:t>
            </w:r>
          </w:p>
        </w:tc>
        <w:tc>
          <w:tcPr>
            <w:tcW w:w="998" w:type="pct"/>
          </w:tcPr>
          <w:p w14:paraId="43F8A7DD" w14:textId="75933315"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26.34</w:t>
            </w:r>
            <w:r w:rsidR="001D2639">
              <w:rPr>
                <w:rFonts w:ascii="Book Antiqua" w:hAnsi="Book Antiqua" w:cs="Times New Roman"/>
              </w:rPr>
              <w:t xml:space="preserve"> </w:t>
            </w:r>
            <w:r w:rsidRPr="000C6F63">
              <w:rPr>
                <w:rFonts w:ascii="Book Antiqua" w:hAnsi="Book Antiqua" w:cs="Times New Roman"/>
              </w:rPr>
              <w:t>±</w:t>
            </w:r>
            <w:r w:rsidR="001D2639">
              <w:rPr>
                <w:rFonts w:ascii="Book Antiqua" w:hAnsi="Book Antiqua" w:cs="Times New Roman"/>
              </w:rPr>
              <w:t xml:space="preserve"> </w:t>
            </w:r>
            <w:r w:rsidRPr="000C6F63">
              <w:rPr>
                <w:rFonts w:ascii="Book Antiqua" w:hAnsi="Book Antiqua" w:cs="Times New Roman"/>
              </w:rPr>
              <w:t>2.65</w:t>
            </w:r>
          </w:p>
        </w:tc>
        <w:tc>
          <w:tcPr>
            <w:tcW w:w="694" w:type="pct"/>
          </w:tcPr>
          <w:p w14:paraId="354C9377" w14:textId="03D3275B" w:rsidR="003E775F" w:rsidRPr="00C23AA7" w:rsidRDefault="003E775F">
            <w:pPr>
              <w:spacing w:line="360" w:lineRule="auto"/>
              <w:jc w:val="both"/>
              <w:rPr>
                <w:rFonts w:ascii="Book Antiqua" w:hAnsi="Book Antiqua" w:cs="Times New Roman"/>
              </w:rPr>
            </w:pPr>
            <w:r w:rsidRPr="000C6F63">
              <w:rPr>
                <w:rFonts w:ascii="Book Antiqua" w:hAnsi="Book Antiqua" w:cs="Times New Roman"/>
              </w:rPr>
              <w:t>&lt;</w:t>
            </w:r>
            <w:r w:rsidR="00C23AA7">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a</w:t>
            </w:r>
            <w:r w:rsidR="00C23AA7">
              <w:rPr>
                <w:rFonts w:ascii="Book Antiqua" w:hAnsi="Book Antiqua" w:cs="Times New Roman"/>
              </w:rPr>
              <w:t>;</w:t>
            </w:r>
          </w:p>
          <w:p w14:paraId="55C20F53" w14:textId="56998727" w:rsidR="003E775F" w:rsidRPr="00C23AA7" w:rsidRDefault="003E775F">
            <w:pPr>
              <w:spacing w:line="360" w:lineRule="auto"/>
              <w:jc w:val="both"/>
              <w:rPr>
                <w:rFonts w:ascii="Book Antiqua" w:hAnsi="Book Antiqua" w:cs="Times New Roman"/>
              </w:rPr>
            </w:pPr>
            <w:r w:rsidRPr="000C6F63">
              <w:rPr>
                <w:rFonts w:ascii="Book Antiqua" w:hAnsi="Book Antiqua" w:cs="Times New Roman"/>
              </w:rPr>
              <w:t>&lt;</w:t>
            </w:r>
            <w:r w:rsidR="00C23AA7">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b</w:t>
            </w:r>
            <w:r w:rsidR="00C23AA7">
              <w:rPr>
                <w:rFonts w:ascii="Book Antiqua" w:hAnsi="Book Antiqua" w:cs="Times New Roman"/>
              </w:rPr>
              <w:t>;</w:t>
            </w:r>
          </w:p>
          <w:p w14:paraId="10D2CDDA" w14:textId="3748F6BB"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&lt;</w:t>
            </w:r>
            <w:r w:rsidR="00C23AA7">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c</w:t>
            </w:r>
          </w:p>
        </w:tc>
      </w:tr>
      <w:tr w:rsidR="003E775F" w:rsidRPr="000C6F63" w14:paraId="7BED46D0" w14:textId="77777777" w:rsidTr="00DA520A">
        <w:tc>
          <w:tcPr>
            <w:tcW w:w="1063" w:type="pct"/>
          </w:tcPr>
          <w:p w14:paraId="043787B5"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Total cholesterol (mg/dL)</w:t>
            </w:r>
          </w:p>
        </w:tc>
        <w:tc>
          <w:tcPr>
            <w:tcW w:w="1082" w:type="pct"/>
          </w:tcPr>
          <w:p w14:paraId="615DDA2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148.08 (117.75-178.81)</w:t>
            </w:r>
          </w:p>
        </w:tc>
        <w:tc>
          <w:tcPr>
            <w:tcW w:w="1164" w:type="pct"/>
          </w:tcPr>
          <w:p w14:paraId="68882D1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102.67 (81.39-113.68)</w:t>
            </w:r>
          </w:p>
        </w:tc>
        <w:tc>
          <w:tcPr>
            <w:tcW w:w="998" w:type="pct"/>
          </w:tcPr>
          <w:p w14:paraId="4B365E63" w14:textId="5AE2CCBE"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80.7</w:t>
            </w:r>
            <w:r w:rsidR="006336C9">
              <w:rPr>
                <w:rFonts w:ascii="Book Antiqua" w:hAnsi="Book Antiqua" w:cs="Times New Roman"/>
              </w:rPr>
              <w:t xml:space="preserve"> </w:t>
            </w:r>
            <w:r w:rsidRPr="000C6F63">
              <w:rPr>
                <w:rFonts w:ascii="Book Antiqua" w:hAnsi="Book Antiqua" w:cs="Times New Roman"/>
              </w:rPr>
              <w:t>±</w:t>
            </w:r>
            <w:r w:rsidR="006336C9">
              <w:rPr>
                <w:rFonts w:ascii="Book Antiqua" w:hAnsi="Book Antiqua" w:cs="Times New Roman"/>
              </w:rPr>
              <w:t xml:space="preserve"> </w:t>
            </w:r>
            <w:r w:rsidRPr="000C6F63">
              <w:rPr>
                <w:rFonts w:ascii="Book Antiqua" w:hAnsi="Book Antiqua" w:cs="Times New Roman"/>
              </w:rPr>
              <w:t xml:space="preserve">29.81 </w:t>
            </w:r>
          </w:p>
        </w:tc>
        <w:tc>
          <w:tcPr>
            <w:tcW w:w="694" w:type="pct"/>
          </w:tcPr>
          <w:p w14:paraId="7FCFDB0C" w14:textId="1144A234"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&lt;</w:t>
            </w:r>
            <w:r w:rsidR="006336C9">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a</w:t>
            </w:r>
            <w:r w:rsidR="00E01731">
              <w:rPr>
                <w:rFonts w:ascii="Book Antiqua" w:hAnsi="Book Antiqua" w:cs="Times New Roman"/>
              </w:rPr>
              <w:t>;</w:t>
            </w:r>
          </w:p>
          <w:p w14:paraId="64134874" w14:textId="42109583"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&lt;</w:t>
            </w:r>
            <w:r w:rsidR="006336C9">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b</w:t>
            </w:r>
            <w:r w:rsidR="00E01731">
              <w:rPr>
                <w:rFonts w:ascii="Book Antiqua" w:hAnsi="Book Antiqua" w:cs="Times New Roman"/>
              </w:rPr>
              <w:t>;</w:t>
            </w:r>
          </w:p>
          <w:p w14:paraId="52CF75F6" w14:textId="523B253E"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&lt;</w:t>
            </w:r>
            <w:r w:rsidR="006336C9">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c</w:t>
            </w:r>
          </w:p>
        </w:tc>
      </w:tr>
      <w:tr w:rsidR="003E775F" w:rsidRPr="000C6F63" w14:paraId="04ECA07E" w14:textId="77777777" w:rsidTr="00DA520A">
        <w:tc>
          <w:tcPr>
            <w:tcW w:w="1063" w:type="pct"/>
          </w:tcPr>
          <w:p w14:paraId="58C2A1B5" w14:textId="0944B421"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Total lymphocyte</w:t>
            </w:r>
            <w:r w:rsidR="006D09E4">
              <w:rPr>
                <w:rFonts w:ascii="Book Antiqua" w:hAnsi="Book Antiqua" w:cs="Times New Roman"/>
              </w:rPr>
              <w:t>s</w:t>
            </w:r>
            <w:r w:rsidRPr="000C6F63">
              <w:rPr>
                <w:rFonts w:ascii="Book Antiqua" w:hAnsi="Book Antiqua" w:cs="Times New Roman"/>
              </w:rPr>
              <w:t xml:space="preserve"> (</w:t>
            </w:r>
            <w:r w:rsidR="006D09E4">
              <w:rPr>
                <w:rFonts w:ascii="Book Antiqua" w:hAnsi="Book Antiqua" w:cs="Times New Roman"/>
              </w:rPr>
              <w:t>cells</w:t>
            </w:r>
            <w:r w:rsidRPr="000C6F63">
              <w:rPr>
                <w:rFonts w:ascii="Book Antiqua" w:hAnsi="Book Antiqua" w:cs="Times New Roman"/>
              </w:rPr>
              <w:t>/mm</w:t>
            </w:r>
            <w:r w:rsidRPr="000A5670">
              <w:rPr>
                <w:rFonts w:ascii="Book Antiqua" w:hAnsi="Book Antiqua" w:cs="Times New Roman"/>
                <w:vertAlign w:val="superscript"/>
              </w:rPr>
              <w:t>3</w:t>
            </w:r>
            <w:r w:rsidRPr="000C6F63">
              <w:rPr>
                <w:rFonts w:ascii="Book Antiqua" w:hAnsi="Book Antiqua" w:cs="Times New Roman"/>
              </w:rPr>
              <w:t>)</w:t>
            </w:r>
          </w:p>
        </w:tc>
        <w:tc>
          <w:tcPr>
            <w:tcW w:w="1082" w:type="pct"/>
          </w:tcPr>
          <w:p w14:paraId="3DC2783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1190 (860-1730)</w:t>
            </w:r>
          </w:p>
        </w:tc>
        <w:tc>
          <w:tcPr>
            <w:tcW w:w="1164" w:type="pct"/>
          </w:tcPr>
          <w:p w14:paraId="688BB40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700 (440-1170)</w:t>
            </w:r>
          </w:p>
        </w:tc>
        <w:tc>
          <w:tcPr>
            <w:tcW w:w="998" w:type="pct"/>
          </w:tcPr>
          <w:p w14:paraId="5286FBD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530(380-770)</w:t>
            </w:r>
          </w:p>
        </w:tc>
        <w:tc>
          <w:tcPr>
            <w:tcW w:w="694" w:type="pct"/>
          </w:tcPr>
          <w:p w14:paraId="1F773108" w14:textId="301C8C32"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&lt;</w:t>
            </w:r>
            <w:r w:rsidR="006336C9">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a</w:t>
            </w:r>
            <w:r w:rsidR="00E01731">
              <w:rPr>
                <w:rFonts w:ascii="Book Antiqua" w:hAnsi="Book Antiqua" w:cs="Times New Roman"/>
              </w:rPr>
              <w:t>;</w:t>
            </w:r>
          </w:p>
          <w:p w14:paraId="3AA0CAE9" w14:textId="618E6DF0"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&lt;</w:t>
            </w:r>
            <w:r w:rsidR="006336C9">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b</w:t>
            </w:r>
            <w:r w:rsidR="00E01731">
              <w:rPr>
                <w:rFonts w:ascii="Book Antiqua" w:hAnsi="Book Antiqua" w:cs="Times New Roman"/>
              </w:rPr>
              <w:t>;</w:t>
            </w:r>
          </w:p>
          <w:p w14:paraId="45951FAA" w14:textId="71122E7D"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&lt;</w:t>
            </w:r>
            <w:r w:rsidR="006336C9">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c</w:t>
            </w:r>
          </w:p>
        </w:tc>
      </w:tr>
      <w:tr w:rsidR="003E775F" w:rsidRPr="000C6F63" w14:paraId="017A2194" w14:textId="77777777" w:rsidTr="00DA520A">
        <w:tc>
          <w:tcPr>
            <w:tcW w:w="1063" w:type="pct"/>
          </w:tcPr>
          <w:p w14:paraId="04D5AC30"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Intraoperative data</w:t>
            </w:r>
          </w:p>
        </w:tc>
        <w:tc>
          <w:tcPr>
            <w:tcW w:w="1082" w:type="pct"/>
          </w:tcPr>
          <w:p w14:paraId="143B5993" w14:textId="77777777" w:rsidR="003E775F" w:rsidRPr="000C6F63" w:rsidRDefault="003E775F">
            <w:pPr>
              <w:spacing w:line="360" w:lineRule="auto"/>
              <w:jc w:val="both"/>
              <w:rPr>
                <w:rFonts w:ascii="Book Antiqua" w:hAnsi="Book Antiqua" w:cs="Times New Roman"/>
              </w:rPr>
            </w:pPr>
          </w:p>
        </w:tc>
        <w:tc>
          <w:tcPr>
            <w:tcW w:w="1164" w:type="pct"/>
          </w:tcPr>
          <w:p w14:paraId="43E80F5B" w14:textId="77777777" w:rsidR="003E775F" w:rsidRPr="000C6F63" w:rsidRDefault="003E775F">
            <w:pPr>
              <w:spacing w:line="360" w:lineRule="auto"/>
              <w:jc w:val="both"/>
              <w:rPr>
                <w:rFonts w:ascii="Book Antiqua" w:hAnsi="Book Antiqua" w:cs="Times New Roman"/>
              </w:rPr>
            </w:pPr>
          </w:p>
        </w:tc>
        <w:tc>
          <w:tcPr>
            <w:tcW w:w="998" w:type="pct"/>
          </w:tcPr>
          <w:p w14:paraId="38A1DD51" w14:textId="77777777" w:rsidR="003E775F" w:rsidRPr="000C6F63" w:rsidRDefault="003E775F">
            <w:pPr>
              <w:spacing w:line="360" w:lineRule="auto"/>
              <w:jc w:val="both"/>
              <w:rPr>
                <w:rFonts w:ascii="Book Antiqua" w:hAnsi="Book Antiqua" w:cs="Times New Roman"/>
              </w:rPr>
            </w:pPr>
          </w:p>
        </w:tc>
        <w:tc>
          <w:tcPr>
            <w:tcW w:w="694" w:type="pct"/>
          </w:tcPr>
          <w:p w14:paraId="34B43C4D" w14:textId="77777777" w:rsidR="003E775F" w:rsidRPr="000C6F63" w:rsidRDefault="003E775F">
            <w:pPr>
              <w:spacing w:line="360" w:lineRule="auto"/>
              <w:jc w:val="both"/>
              <w:rPr>
                <w:rFonts w:ascii="Book Antiqua" w:hAnsi="Book Antiqua" w:cs="Times New Roman"/>
              </w:rPr>
            </w:pPr>
          </w:p>
        </w:tc>
      </w:tr>
      <w:tr w:rsidR="003E775F" w:rsidRPr="000C6F63" w14:paraId="10F2FCA4" w14:textId="77777777" w:rsidTr="00DA520A">
        <w:tc>
          <w:tcPr>
            <w:tcW w:w="1063" w:type="pct"/>
          </w:tcPr>
          <w:p w14:paraId="17FE0FF7" w14:textId="318FEF14" w:rsidR="003E775F" w:rsidRPr="0099618F" w:rsidRDefault="003E775F" w:rsidP="003949C2">
            <w:pPr>
              <w:spacing w:line="360" w:lineRule="auto"/>
              <w:jc w:val="both"/>
              <w:rPr>
                <w:rFonts w:ascii="Book Antiqua" w:hAnsi="Book Antiqua" w:cs="Times New Roman"/>
              </w:rPr>
            </w:pPr>
            <w:r w:rsidRPr="0099618F">
              <w:rPr>
                <w:rFonts w:ascii="Book Antiqua" w:hAnsi="Book Antiqua" w:cs="Times New Roman"/>
              </w:rPr>
              <w:t>P</w:t>
            </w:r>
            <w:r w:rsidR="006D09E4" w:rsidRPr="0099618F">
              <w:rPr>
                <w:rFonts w:ascii="Book Antiqua" w:hAnsi="Book Antiqua" w:cs="Times New Roman"/>
              </w:rPr>
              <w:t>a</w:t>
            </w:r>
            <w:r w:rsidRPr="0099618F">
              <w:rPr>
                <w:rFonts w:ascii="Book Antiqua" w:hAnsi="Book Antiqua" w:cs="Times New Roman"/>
              </w:rPr>
              <w:t>cked red cell</w:t>
            </w:r>
            <w:r w:rsidR="001B181B" w:rsidRPr="0099618F">
              <w:rPr>
                <w:rFonts w:ascii="Book Antiqua" w:hAnsi="Book Antiqua" w:cs="Times New Roman"/>
              </w:rPr>
              <w:t xml:space="preserve"> transfusion (units)</w:t>
            </w:r>
            <w:r w:rsidR="00EF4CB3" w:rsidRPr="0099618F">
              <w:rPr>
                <w:rFonts w:ascii="Book Antiqua" w:hAnsi="Book Antiqua" w:cs="Times New Roman" w:hint="eastAsia"/>
              </w:rPr>
              <w:t>;</w:t>
            </w:r>
            <w:r w:rsidR="00EF4CB3" w:rsidRPr="0099618F">
              <w:rPr>
                <w:rFonts w:ascii="Book Antiqua" w:hAnsi="Book Antiqua" w:cs="Times New Roman"/>
              </w:rPr>
              <w:t xml:space="preserve"> </w:t>
            </w:r>
          </w:p>
        </w:tc>
        <w:tc>
          <w:tcPr>
            <w:tcW w:w="1082" w:type="pct"/>
          </w:tcPr>
          <w:p w14:paraId="08B72F9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6.0 (4.0-10.0)</w:t>
            </w:r>
          </w:p>
        </w:tc>
        <w:tc>
          <w:tcPr>
            <w:tcW w:w="1164" w:type="pct"/>
          </w:tcPr>
          <w:p w14:paraId="76A9FB9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10.0 (8.0-12.0)</w:t>
            </w:r>
          </w:p>
        </w:tc>
        <w:tc>
          <w:tcPr>
            <w:tcW w:w="998" w:type="pct"/>
          </w:tcPr>
          <w:p w14:paraId="7226999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10.0 (8.0-16.0)</w:t>
            </w:r>
          </w:p>
        </w:tc>
        <w:tc>
          <w:tcPr>
            <w:tcW w:w="694" w:type="pct"/>
          </w:tcPr>
          <w:p w14:paraId="4DE0054F" w14:textId="33BAFF67"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&lt;</w:t>
            </w:r>
            <w:r w:rsidR="002333BA">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a</w:t>
            </w:r>
            <w:r w:rsidR="00E01731">
              <w:rPr>
                <w:rFonts w:ascii="Book Antiqua" w:hAnsi="Book Antiqua" w:cs="Times New Roman"/>
              </w:rPr>
              <w:t>;</w:t>
            </w:r>
          </w:p>
          <w:p w14:paraId="2638897C" w14:textId="6ABB6FC0"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&lt;</w:t>
            </w:r>
            <w:r w:rsidR="002333BA">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b</w:t>
            </w:r>
            <w:r w:rsidR="00E01731">
              <w:rPr>
                <w:rFonts w:ascii="Book Antiqua" w:hAnsi="Book Antiqua" w:cs="Times New Roman"/>
              </w:rPr>
              <w:t>;</w:t>
            </w:r>
          </w:p>
          <w:p w14:paraId="61FF0F1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0.158</w:t>
            </w:r>
            <w:r w:rsidRPr="000C6F63">
              <w:rPr>
                <w:rFonts w:ascii="Book Antiqua" w:hAnsi="Book Antiqua" w:cs="Times New Roman"/>
                <w:vertAlign w:val="superscript"/>
              </w:rPr>
              <w:t>c</w:t>
            </w:r>
          </w:p>
        </w:tc>
      </w:tr>
      <w:tr w:rsidR="003E775F" w:rsidRPr="000C6F63" w14:paraId="77F94516" w14:textId="77777777" w:rsidTr="00DA520A">
        <w:tc>
          <w:tcPr>
            <w:tcW w:w="1063" w:type="pct"/>
          </w:tcPr>
          <w:p w14:paraId="54D2C8CA" w14:textId="49D56C3D"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Frozen plasm</w:t>
            </w:r>
            <w:r w:rsidR="006D09E4">
              <w:rPr>
                <w:rFonts w:ascii="Book Antiqua" w:hAnsi="Book Antiqua" w:cs="Times New Roman"/>
              </w:rPr>
              <w:t>a</w:t>
            </w:r>
            <w:r w:rsidRPr="000C6F63">
              <w:rPr>
                <w:rFonts w:ascii="Book Antiqua" w:hAnsi="Book Antiqua" w:cs="Times New Roman"/>
              </w:rPr>
              <w:t xml:space="preserve"> </w:t>
            </w:r>
            <w:r w:rsidR="001B181B">
              <w:rPr>
                <w:rFonts w:ascii="Book Antiqua" w:hAnsi="Book Antiqua" w:cs="Times New Roman"/>
              </w:rPr>
              <w:t xml:space="preserve">transfusion </w:t>
            </w:r>
            <w:r w:rsidRPr="000C6F63">
              <w:rPr>
                <w:rFonts w:ascii="Book Antiqua" w:hAnsi="Book Antiqua" w:cs="Times New Roman"/>
              </w:rPr>
              <w:t>(m</w:t>
            </w:r>
            <w:r w:rsidR="0002220F">
              <w:rPr>
                <w:rFonts w:ascii="Book Antiqua" w:hAnsi="Book Antiqua" w:cs="Times New Roman"/>
              </w:rPr>
              <w:t>L</w:t>
            </w:r>
            <w:r w:rsidRPr="000C6F63">
              <w:rPr>
                <w:rFonts w:ascii="Book Antiqua" w:hAnsi="Book Antiqua" w:cs="Times New Roman"/>
              </w:rPr>
              <w:t>)</w:t>
            </w:r>
          </w:p>
        </w:tc>
        <w:tc>
          <w:tcPr>
            <w:tcW w:w="1082" w:type="pct"/>
          </w:tcPr>
          <w:p w14:paraId="356DC37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1800.0 (1000.0-2100.0)</w:t>
            </w:r>
          </w:p>
        </w:tc>
        <w:tc>
          <w:tcPr>
            <w:tcW w:w="1164" w:type="pct"/>
          </w:tcPr>
          <w:p w14:paraId="4EF0EDD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2000.0 (1600.0-2000.0)</w:t>
            </w:r>
          </w:p>
        </w:tc>
        <w:tc>
          <w:tcPr>
            <w:tcW w:w="998" w:type="pct"/>
          </w:tcPr>
          <w:p w14:paraId="0BE15F19" w14:textId="0E973EAD"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2078.6</w:t>
            </w:r>
            <w:r w:rsidR="00D076FD">
              <w:rPr>
                <w:rFonts w:ascii="Book Antiqua" w:hAnsi="Book Antiqua" w:cs="Times New Roman"/>
              </w:rPr>
              <w:t xml:space="preserve"> </w:t>
            </w:r>
            <w:r w:rsidRPr="000C6F63">
              <w:rPr>
                <w:rFonts w:ascii="Book Antiqua" w:hAnsi="Book Antiqua" w:cs="Times New Roman"/>
              </w:rPr>
              <w:t>± 638.4</w:t>
            </w:r>
          </w:p>
        </w:tc>
        <w:tc>
          <w:tcPr>
            <w:tcW w:w="694" w:type="pct"/>
          </w:tcPr>
          <w:p w14:paraId="6009FD93" w14:textId="20B4C08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0.180</w:t>
            </w:r>
            <w:r w:rsidRPr="000C6F63">
              <w:rPr>
                <w:rFonts w:ascii="Book Antiqua" w:hAnsi="Book Antiqua" w:cs="Times New Roman"/>
                <w:vertAlign w:val="superscript"/>
              </w:rPr>
              <w:t>a</w:t>
            </w:r>
            <w:r w:rsidR="00E01731">
              <w:rPr>
                <w:rFonts w:ascii="Book Antiqua" w:hAnsi="Book Antiqua" w:cs="Times New Roman"/>
              </w:rPr>
              <w:t>;</w:t>
            </w:r>
          </w:p>
          <w:p w14:paraId="7A51D2C8" w14:textId="76ABB5E9"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0.018</w:t>
            </w:r>
            <w:r w:rsidRPr="000C6F63">
              <w:rPr>
                <w:rFonts w:ascii="Book Antiqua" w:hAnsi="Book Antiqua" w:cs="Times New Roman"/>
                <w:vertAlign w:val="superscript"/>
              </w:rPr>
              <w:t>b</w:t>
            </w:r>
            <w:r w:rsidR="00E01731">
              <w:rPr>
                <w:rFonts w:ascii="Book Antiqua" w:hAnsi="Book Antiqua" w:cs="Times New Roman"/>
              </w:rPr>
              <w:t>;</w:t>
            </w:r>
          </w:p>
          <w:p w14:paraId="30102F7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0.319</w:t>
            </w:r>
            <w:r w:rsidRPr="000C6F63">
              <w:rPr>
                <w:rFonts w:ascii="Book Antiqua" w:hAnsi="Book Antiqua" w:cs="Times New Roman"/>
                <w:vertAlign w:val="superscript"/>
              </w:rPr>
              <w:t>c</w:t>
            </w:r>
          </w:p>
        </w:tc>
      </w:tr>
      <w:tr w:rsidR="003E775F" w:rsidRPr="000C6F63" w14:paraId="7CFF3B46" w14:textId="77777777" w:rsidTr="00DA520A">
        <w:tc>
          <w:tcPr>
            <w:tcW w:w="1063" w:type="pct"/>
          </w:tcPr>
          <w:p w14:paraId="30DC55ED" w14:textId="30D3BFAF"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Blood loss</w:t>
            </w:r>
            <w:r w:rsidR="00B049D4">
              <w:rPr>
                <w:rFonts w:ascii="Book Antiqua" w:hAnsi="Book Antiqua" w:cs="Times New Roman"/>
              </w:rPr>
              <w:t xml:space="preserve"> </w:t>
            </w:r>
            <w:r w:rsidRPr="000C6F63">
              <w:rPr>
                <w:rFonts w:ascii="Book Antiqua" w:hAnsi="Book Antiqua" w:cs="Times New Roman"/>
              </w:rPr>
              <w:t>(m</w:t>
            </w:r>
            <w:r w:rsidR="00B049D4">
              <w:rPr>
                <w:rFonts w:ascii="Book Antiqua" w:hAnsi="Book Antiqua" w:cs="Times New Roman"/>
              </w:rPr>
              <w:t>L</w:t>
            </w:r>
            <w:r w:rsidRPr="000C6F63">
              <w:rPr>
                <w:rFonts w:ascii="Book Antiqua" w:hAnsi="Book Antiqua" w:cs="Times New Roman"/>
              </w:rPr>
              <w:t>)</w:t>
            </w:r>
          </w:p>
        </w:tc>
        <w:tc>
          <w:tcPr>
            <w:tcW w:w="1082" w:type="pct"/>
          </w:tcPr>
          <w:p w14:paraId="0FD9458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1600.0 (800.0-2000.0)</w:t>
            </w:r>
          </w:p>
        </w:tc>
        <w:tc>
          <w:tcPr>
            <w:tcW w:w="1164" w:type="pct"/>
          </w:tcPr>
          <w:p w14:paraId="1D4D437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2000.0 (1500.0-2400.0)</w:t>
            </w:r>
          </w:p>
        </w:tc>
        <w:tc>
          <w:tcPr>
            <w:tcW w:w="998" w:type="pct"/>
          </w:tcPr>
          <w:p w14:paraId="38228DB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2000.0 (1500.0-</w:t>
            </w:r>
            <w:r w:rsidRPr="000C6F63">
              <w:rPr>
                <w:rFonts w:ascii="Book Antiqua" w:hAnsi="Book Antiqua" w:cs="Times New Roman"/>
              </w:rPr>
              <w:lastRenderedPageBreak/>
              <w:t>2400.0)</w:t>
            </w:r>
          </w:p>
        </w:tc>
        <w:tc>
          <w:tcPr>
            <w:tcW w:w="694" w:type="pct"/>
          </w:tcPr>
          <w:p w14:paraId="20A28822" w14:textId="39362410"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lastRenderedPageBreak/>
              <w:t>0.069</w:t>
            </w:r>
            <w:r w:rsidRPr="000C6F63">
              <w:rPr>
                <w:rFonts w:ascii="Book Antiqua" w:hAnsi="Book Antiqua" w:cs="Times New Roman"/>
                <w:vertAlign w:val="superscript"/>
              </w:rPr>
              <w:t>a</w:t>
            </w:r>
            <w:r w:rsidR="00E01731">
              <w:rPr>
                <w:rFonts w:ascii="Book Antiqua" w:hAnsi="Book Antiqua" w:cs="Times New Roman"/>
              </w:rPr>
              <w:t>;</w:t>
            </w:r>
          </w:p>
          <w:p w14:paraId="164D491C" w14:textId="065291A7"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0.004</w:t>
            </w:r>
            <w:r w:rsidRPr="000C6F63">
              <w:rPr>
                <w:rFonts w:ascii="Book Antiqua" w:hAnsi="Book Antiqua" w:cs="Times New Roman"/>
                <w:vertAlign w:val="superscript"/>
              </w:rPr>
              <w:t>b</w:t>
            </w:r>
            <w:r w:rsidR="00E01731">
              <w:rPr>
                <w:rFonts w:ascii="Book Antiqua" w:hAnsi="Book Antiqua" w:cs="Times New Roman"/>
              </w:rPr>
              <w:t>;</w:t>
            </w:r>
          </w:p>
          <w:p w14:paraId="2DFA78F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lastRenderedPageBreak/>
              <w:t>1.00</w:t>
            </w:r>
            <w:r w:rsidRPr="000C6F63">
              <w:rPr>
                <w:rFonts w:ascii="Book Antiqua" w:hAnsi="Book Antiqua" w:cs="Times New Roman"/>
                <w:vertAlign w:val="superscript"/>
              </w:rPr>
              <w:t>c</w:t>
            </w:r>
          </w:p>
        </w:tc>
      </w:tr>
      <w:tr w:rsidR="003E775F" w:rsidRPr="000C6F63" w14:paraId="50162B56" w14:textId="77777777" w:rsidTr="00DA520A">
        <w:tc>
          <w:tcPr>
            <w:tcW w:w="1063" w:type="pct"/>
          </w:tcPr>
          <w:p w14:paraId="6691D853" w14:textId="262841EE" w:rsidR="003E775F" w:rsidRPr="000C6F63" w:rsidRDefault="003E775F" w:rsidP="003949C2">
            <w:pPr>
              <w:spacing w:line="360" w:lineRule="auto"/>
              <w:jc w:val="both"/>
              <w:rPr>
                <w:rFonts w:ascii="Book Antiqua" w:hAnsi="Book Antiqua" w:cs="Times New Roman"/>
              </w:rPr>
            </w:pPr>
            <w:r w:rsidRPr="000C6F63">
              <w:rPr>
                <w:rFonts w:ascii="Book Antiqua" w:eastAsia="Microsoft YaHei" w:hAnsi="Book Antiqua" w:cs="Times New Roman"/>
              </w:rPr>
              <w:lastRenderedPageBreak/>
              <w:t>Anhepatic phase</w:t>
            </w:r>
            <w:r w:rsidR="00D61288">
              <w:rPr>
                <w:rFonts w:ascii="Book Antiqua" w:eastAsia="Microsoft YaHei" w:hAnsi="Book Antiqua" w:cs="Times New Roman"/>
              </w:rPr>
              <w:t xml:space="preserve"> </w:t>
            </w:r>
            <w:r w:rsidRPr="000C6F63">
              <w:rPr>
                <w:rFonts w:ascii="Book Antiqua" w:eastAsia="Microsoft YaHei" w:hAnsi="Book Antiqua" w:cs="Times New Roman"/>
              </w:rPr>
              <w:t>(min)</w:t>
            </w:r>
          </w:p>
        </w:tc>
        <w:tc>
          <w:tcPr>
            <w:tcW w:w="1082" w:type="pct"/>
          </w:tcPr>
          <w:p w14:paraId="0424D79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42.0 (40.0-50.0)</w:t>
            </w:r>
          </w:p>
        </w:tc>
        <w:tc>
          <w:tcPr>
            <w:tcW w:w="1164" w:type="pct"/>
          </w:tcPr>
          <w:p w14:paraId="146ED9B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45.0 (37.0-50.0)</w:t>
            </w:r>
          </w:p>
        </w:tc>
        <w:tc>
          <w:tcPr>
            <w:tcW w:w="998" w:type="pct"/>
          </w:tcPr>
          <w:p w14:paraId="7BA283D0" w14:textId="733FC829"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45.0</w:t>
            </w:r>
            <w:r w:rsidR="00BD3961">
              <w:rPr>
                <w:rFonts w:ascii="Book Antiqua" w:hAnsi="Book Antiqua" w:cs="Times New Roman"/>
              </w:rPr>
              <w:t xml:space="preserve"> </w:t>
            </w:r>
            <w:r w:rsidRPr="000C6F63">
              <w:rPr>
                <w:rFonts w:ascii="Book Antiqua" w:hAnsi="Book Antiqua" w:cs="Times New Roman"/>
              </w:rPr>
              <w:t>± 11.4</w:t>
            </w:r>
          </w:p>
        </w:tc>
        <w:tc>
          <w:tcPr>
            <w:tcW w:w="694" w:type="pct"/>
          </w:tcPr>
          <w:p w14:paraId="24A7AFF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0.849</w:t>
            </w:r>
          </w:p>
        </w:tc>
      </w:tr>
      <w:tr w:rsidR="003E775F" w:rsidRPr="000C6F63" w14:paraId="51BB67FD" w14:textId="77777777" w:rsidTr="00DA520A">
        <w:tc>
          <w:tcPr>
            <w:tcW w:w="1063" w:type="pct"/>
          </w:tcPr>
          <w:p w14:paraId="7D895A34" w14:textId="2DAE4876"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Operation time</w:t>
            </w:r>
            <w:r w:rsidR="001B181B">
              <w:rPr>
                <w:rFonts w:ascii="Book Antiqua" w:hAnsi="Book Antiqua" w:cs="Times New Roman"/>
              </w:rPr>
              <w:t xml:space="preserve"> (h)</w:t>
            </w:r>
          </w:p>
        </w:tc>
        <w:tc>
          <w:tcPr>
            <w:tcW w:w="1082" w:type="pct"/>
          </w:tcPr>
          <w:p w14:paraId="1956868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7.5 (6.7-8.3)</w:t>
            </w:r>
          </w:p>
        </w:tc>
        <w:tc>
          <w:tcPr>
            <w:tcW w:w="1164" w:type="pct"/>
          </w:tcPr>
          <w:p w14:paraId="2774032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7.5 (7.0-8.4)</w:t>
            </w:r>
          </w:p>
        </w:tc>
        <w:tc>
          <w:tcPr>
            <w:tcW w:w="998" w:type="pct"/>
          </w:tcPr>
          <w:p w14:paraId="28AA7AD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7.5 (6.6-9.0)</w:t>
            </w:r>
          </w:p>
        </w:tc>
        <w:tc>
          <w:tcPr>
            <w:tcW w:w="694" w:type="pct"/>
          </w:tcPr>
          <w:p w14:paraId="2F365082"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0.542</w:t>
            </w:r>
          </w:p>
        </w:tc>
      </w:tr>
      <w:tr w:rsidR="003E775F" w:rsidRPr="000C6F63" w14:paraId="3741BCAC" w14:textId="77777777" w:rsidTr="00DA520A">
        <w:tc>
          <w:tcPr>
            <w:tcW w:w="1063" w:type="pct"/>
          </w:tcPr>
          <w:p w14:paraId="1D9129CE"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Postoperative data</w:t>
            </w:r>
          </w:p>
        </w:tc>
        <w:tc>
          <w:tcPr>
            <w:tcW w:w="1082" w:type="pct"/>
          </w:tcPr>
          <w:p w14:paraId="64FD95F5" w14:textId="77777777" w:rsidR="003E775F" w:rsidRPr="000C6F63" w:rsidRDefault="003E775F">
            <w:pPr>
              <w:spacing w:line="360" w:lineRule="auto"/>
              <w:jc w:val="both"/>
              <w:rPr>
                <w:rFonts w:ascii="Book Antiqua" w:hAnsi="Book Antiqua" w:cs="Times New Roman"/>
              </w:rPr>
            </w:pPr>
          </w:p>
        </w:tc>
        <w:tc>
          <w:tcPr>
            <w:tcW w:w="1164" w:type="pct"/>
          </w:tcPr>
          <w:p w14:paraId="6F6EB4D6" w14:textId="77777777" w:rsidR="003E775F" w:rsidRPr="000C6F63" w:rsidRDefault="003E775F">
            <w:pPr>
              <w:spacing w:line="360" w:lineRule="auto"/>
              <w:jc w:val="both"/>
              <w:rPr>
                <w:rFonts w:ascii="Book Antiqua" w:hAnsi="Book Antiqua" w:cs="Times New Roman"/>
              </w:rPr>
            </w:pPr>
          </w:p>
        </w:tc>
        <w:tc>
          <w:tcPr>
            <w:tcW w:w="998" w:type="pct"/>
          </w:tcPr>
          <w:p w14:paraId="051C77F9" w14:textId="77777777" w:rsidR="003E775F" w:rsidRPr="000C6F63" w:rsidRDefault="003E775F">
            <w:pPr>
              <w:spacing w:line="360" w:lineRule="auto"/>
              <w:jc w:val="both"/>
              <w:rPr>
                <w:rFonts w:ascii="Book Antiqua" w:hAnsi="Book Antiqua" w:cs="Times New Roman"/>
              </w:rPr>
            </w:pPr>
          </w:p>
        </w:tc>
        <w:tc>
          <w:tcPr>
            <w:tcW w:w="694" w:type="pct"/>
          </w:tcPr>
          <w:p w14:paraId="3033333F" w14:textId="77777777" w:rsidR="003E775F" w:rsidRPr="000C6F63" w:rsidRDefault="003E775F">
            <w:pPr>
              <w:spacing w:line="360" w:lineRule="auto"/>
              <w:jc w:val="both"/>
              <w:rPr>
                <w:rFonts w:ascii="Book Antiqua" w:hAnsi="Book Antiqua" w:cs="Times New Roman"/>
              </w:rPr>
            </w:pPr>
          </w:p>
        </w:tc>
      </w:tr>
      <w:tr w:rsidR="003E775F" w:rsidRPr="000C6F63" w14:paraId="74DCD824" w14:textId="77777777" w:rsidTr="00DA520A">
        <w:tc>
          <w:tcPr>
            <w:tcW w:w="1063" w:type="pct"/>
          </w:tcPr>
          <w:p w14:paraId="6FEFE295"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Time of</w:t>
            </w:r>
          </w:p>
          <w:p w14:paraId="60D44EA3"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ventilator extubation (h)</w:t>
            </w:r>
          </w:p>
        </w:tc>
        <w:tc>
          <w:tcPr>
            <w:tcW w:w="1082" w:type="pct"/>
          </w:tcPr>
          <w:p w14:paraId="4BD99B4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6.0 (4.0-9.0)</w:t>
            </w:r>
          </w:p>
        </w:tc>
        <w:tc>
          <w:tcPr>
            <w:tcW w:w="1164" w:type="pct"/>
          </w:tcPr>
          <w:p w14:paraId="7625F6D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10.5 (5.0-31.4)</w:t>
            </w:r>
          </w:p>
        </w:tc>
        <w:tc>
          <w:tcPr>
            <w:tcW w:w="998" w:type="pct"/>
          </w:tcPr>
          <w:p w14:paraId="297C457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6.5 (3.5-24.0)</w:t>
            </w:r>
          </w:p>
        </w:tc>
        <w:tc>
          <w:tcPr>
            <w:tcW w:w="694" w:type="pct"/>
          </w:tcPr>
          <w:p w14:paraId="1F82B81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0.237</w:t>
            </w:r>
          </w:p>
        </w:tc>
      </w:tr>
      <w:tr w:rsidR="003E775F" w:rsidRPr="000C6F63" w14:paraId="7B5F1551" w14:textId="77777777" w:rsidTr="00DA520A">
        <w:tc>
          <w:tcPr>
            <w:tcW w:w="1063" w:type="pct"/>
          </w:tcPr>
          <w:p w14:paraId="575CC71A" w14:textId="486A3A63"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 xml:space="preserve">ICU </w:t>
            </w:r>
            <w:r w:rsidR="006D09E4">
              <w:rPr>
                <w:rFonts w:ascii="Book Antiqua" w:hAnsi="Book Antiqua" w:cs="Times New Roman"/>
              </w:rPr>
              <w:t xml:space="preserve">stay </w:t>
            </w:r>
            <w:r w:rsidRPr="000C6F63">
              <w:rPr>
                <w:rFonts w:ascii="Book Antiqua" w:hAnsi="Book Antiqua" w:cs="Times New Roman"/>
              </w:rPr>
              <w:t>(d)</w:t>
            </w:r>
          </w:p>
        </w:tc>
        <w:tc>
          <w:tcPr>
            <w:tcW w:w="1082" w:type="pct"/>
          </w:tcPr>
          <w:p w14:paraId="1D4F0B3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3.0 (2.0-4.0)</w:t>
            </w:r>
          </w:p>
        </w:tc>
        <w:tc>
          <w:tcPr>
            <w:tcW w:w="1164" w:type="pct"/>
          </w:tcPr>
          <w:p w14:paraId="7C6CE2A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4.0 (3.0-4.9)</w:t>
            </w:r>
          </w:p>
        </w:tc>
        <w:tc>
          <w:tcPr>
            <w:tcW w:w="998" w:type="pct"/>
          </w:tcPr>
          <w:p w14:paraId="783F7BE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3.0 (3.0-4.96)</w:t>
            </w:r>
          </w:p>
        </w:tc>
        <w:tc>
          <w:tcPr>
            <w:tcW w:w="694" w:type="pct"/>
          </w:tcPr>
          <w:p w14:paraId="36803989" w14:textId="0BCCCFEC"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&lt;</w:t>
            </w:r>
            <w:r w:rsidR="005158F6">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a</w:t>
            </w:r>
            <w:r w:rsidR="00E01731">
              <w:rPr>
                <w:rFonts w:ascii="Book Antiqua" w:hAnsi="Book Antiqua" w:cs="Times New Roman"/>
              </w:rPr>
              <w:t>;</w:t>
            </w:r>
          </w:p>
          <w:p w14:paraId="702C0BAB" w14:textId="6A34B582"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0.049</w:t>
            </w:r>
            <w:r w:rsidRPr="000C6F63">
              <w:rPr>
                <w:rFonts w:ascii="Book Antiqua" w:hAnsi="Book Antiqua" w:cs="Times New Roman"/>
                <w:vertAlign w:val="superscript"/>
              </w:rPr>
              <w:t>b</w:t>
            </w:r>
            <w:r w:rsidR="00E01731">
              <w:rPr>
                <w:rFonts w:ascii="Book Antiqua" w:hAnsi="Book Antiqua" w:cs="Times New Roman"/>
              </w:rPr>
              <w:t>;</w:t>
            </w:r>
          </w:p>
          <w:p w14:paraId="64C8833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1.00</w:t>
            </w:r>
            <w:r w:rsidRPr="000C6F63">
              <w:rPr>
                <w:rFonts w:ascii="Book Antiqua" w:hAnsi="Book Antiqua" w:cs="Times New Roman"/>
                <w:vertAlign w:val="superscript"/>
              </w:rPr>
              <w:t>c</w:t>
            </w:r>
          </w:p>
        </w:tc>
      </w:tr>
      <w:tr w:rsidR="003E775F" w:rsidRPr="000C6F63" w14:paraId="4B24EB4F" w14:textId="77777777" w:rsidTr="00DA520A">
        <w:tc>
          <w:tcPr>
            <w:tcW w:w="1063" w:type="pct"/>
          </w:tcPr>
          <w:p w14:paraId="6B30B455" w14:textId="1CF25E95" w:rsidR="003E775F" w:rsidRPr="000C6F63" w:rsidRDefault="00830A47">
            <w:pPr>
              <w:spacing w:line="360" w:lineRule="auto"/>
              <w:jc w:val="both"/>
              <w:rPr>
                <w:rFonts w:ascii="Book Antiqua" w:hAnsi="Book Antiqua" w:cs="Times New Roman"/>
              </w:rPr>
            </w:pPr>
            <w:r>
              <w:rPr>
                <w:rFonts w:ascii="Book Antiqua" w:hAnsi="Book Antiqua" w:cs="Times New Roman"/>
              </w:rPr>
              <w:t>h</w:t>
            </w:r>
            <w:r w:rsidR="003E775F" w:rsidRPr="000C6F63">
              <w:rPr>
                <w:rFonts w:ascii="Book Antiqua" w:hAnsi="Book Antiqua" w:cs="Times New Roman"/>
              </w:rPr>
              <w:t>ospital</w:t>
            </w:r>
            <w:r w:rsidR="006D09E4">
              <w:rPr>
                <w:rFonts w:ascii="Book Antiqua" w:hAnsi="Book Antiqua" w:cs="Times New Roman"/>
              </w:rPr>
              <w:t xml:space="preserve"> stay</w:t>
            </w:r>
            <w:r w:rsidR="006D09E4" w:rsidRPr="000C6F63">
              <w:rPr>
                <w:rFonts w:ascii="Book Antiqua" w:hAnsi="Book Antiqua" w:cs="Times New Roman"/>
              </w:rPr>
              <w:t xml:space="preserve"> </w:t>
            </w:r>
            <w:r w:rsidR="003E775F" w:rsidRPr="000C6F63">
              <w:rPr>
                <w:rFonts w:ascii="Book Antiqua" w:hAnsi="Book Antiqua" w:cs="Times New Roman"/>
              </w:rPr>
              <w:t>(d)</w:t>
            </w:r>
          </w:p>
        </w:tc>
        <w:tc>
          <w:tcPr>
            <w:tcW w:w="1082" w:type="pct"/>
          </w:tcPr>
          <w:p w14:paraId="46830AD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25.0 (21.0-30.0)</w:t>
            </w:r>
          </w:p>
        </w:tc>
        <w:tc>
          <w:tcPr>
            <w:tcW w:w="1164" w:type="pct"/>
          </w:tcPr>
          <w:p w14:paraId="2C433AD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35.0 (26.0-37.3)</w:t>
            </w:r>
          </w:p>
        </w:tc>
        <w:tc>
          <w:tcPr>
            <w:tcW w:w="998" w:type="pct"/>
          </w:tcPr>
          <w:p w14:paraId="2A35ED9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33.0 (27.0-38.0)</w:t>
            </w:r>
          </w:p>
        </w:tc>
        <w:tc>
          <w:tcPr>
            <w:tcW w:w="694" w:type="pct"/>
          </w:tcPr>
          <w:p w14:paraId="71E81091" w14:textId="55C443E1"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&lt;</w:t>
            </w:r>
            <w:r w:rsidR="00E8467F">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a</w:t>
            </w:r>
            <w:r w:rsidR="00E01731">
              <w:rPr>
                <w:rFonts w:ascii="Book Antiqua" w:hAnsi="Book Antiqua" w:cs="Times New Roman"/>
              </w:rPr>
              <w:t>;</w:t>
            </w:r>
          </w:p>
          <w:p w14:paraId="6ED087A7" w14:textId="2E4986C7"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&lt;</w:t>
            </w:r>
            <w:r w:rsidR="00E8467F">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b</w:t>
            </w:r>
            <w:r w:rsidR="00E01731">
              <w:rPr>
                <w:rFonts w:ascii="Book Antiqua" w:hAnsi="Book Antiqua" w:cs="Times New Roman"/>
              </w:rPr>
              <w:t>;</w:t>
            </w:r>
          </w:p>
          <w:p w14:paraId="50F110F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0.94</w:t>
            </w:r>
            <w:r w:rsidRPr="000C6F63">
              <w:rPr>
                <w:rFonts w:ascii="Book Antiqua" w:hAnsi="Book Antiqua" w:cs="Times New Roman"/>
                <w:vertAlign w:val="superscript"/>
              </w:rPr>
              <w:t>c</w:t>
            </w:r>
          </w:p>
        </w:tc>
      </w:tr>
      <w:tr w:rsidR="003E775F" w:rsidRPr="000C6F63" w14:paraId="198677BA" w14:textId="77777777" w:rsidTr="00DA520A">
        <w:tc>
          <w:tcPr>
            <w:tcW w:w="1063" w:type="pct"/>
          </w:tcPr>
          <w:p w14:paraId="62642125" w14:textId="1C6CD7FF"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A769A4">
              <w:rPr>
                <w:rFonts w:ascii="Book Antiqua" w:hAnsi="Book Antiqua" w:cs="Times New Roman"/>
              </w:rPr>
              <w:t xml:space="preserve">ay </w:t>
            </w:r>
            <w:r w:rsidRPr="000C6F63">
              <w:rPr>
                <w:rFonts w:ascii="Book Antiqua" w:hAnsi="Book Antiqua" w:cs="Times New Roman"/>
              </w:rPr>
              <w:t>7 TBil</w:t>
            </w:r>
          </w:p>
          <w:p w14:paraId="3658746A" w14:textId="0163871F"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w:t>
            </w:r>
            <w:r w:rsidR="009552F3">
              <w:rPr>
                <w:rFonts w:ascii="Book Antiqua" w:hAnsi="Book Antiqua" w:cs="Times New Roman"/>
              </w:rPr>
              <w:t>μ</w:t>
            </w:r>
            <w:r w:rsidRPr="000C6F63">
              <w:rPr>
                <w:rFonts w:ascii="Book Antiqua" w:hAnsi="Book Antiqua" w:cs="Times New Roman"/>
              </w:rPr>
              <w:t>mol/L)</w:t>
            </w:r>
          </w:p>
        </w:tc>
        <w:tc>
          <w:tcPr>
            <w:tcW w:w="1082" w:type="pct"/>
          </w:tcPr>
          <w:p w14:paraId="7A76D68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30.0 (18.09-43.5)</w:t>
            </w:r>
          </w:p>
        </w:tc>
        <w:tc>
          <w:tcPr>
            <w:tcW w:w="1164" w:type="pct"/>
          </w:tcPr>
          <w:p w14:paraId="3C10F8F2"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48.0 (27.5-75.5)</w:t>
            </w:r>
          </w:p>
        </w:tc>
        <w:tc>
          <w:tcPr>
            <w:tcW w:w="998" w:type="pct"/>
          </w:tcPr>
          <w:p w14:paraId="722B382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55.6± 37.9</w:t>
            </w:r>
          </w:p>
        </w:tc>
        <w:tc>
          <w:tcPr>
            <w:tcW w:w="694" w:type="pct"/>
          </w:tcPr>
          <w:p w14:paraId="7F15FAA5" w14:textId="629BE1B2"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0.21</w:t>
            </w:r>
            <w:r w:rsidRPr="000C6F63">
              <w:rPr>
                <w:rFonts w:ascii="Book Antiqua" w:hAnsi="Book Antiqua" w:cs="Times New Roman"/>
                <w:vertAlign w:val="superscript"/>
              </w:rPr>
              <w:t>a</w:t>
            </w:r>
            <w:r w:rsidR="00E01731">
              <w:rPr>
                <w:rFonts w:ascii="Book Antiqua" w:hAnsi="Book Antiqua" w:cs="Times New Roman"/>
              </w:rPr>
              <w:t>;</w:t>
            </w:r>
          </w:p>
          <w:p w14:paraId="093D7B10" w14:textId="68E45CC1"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0.01</w:t>
            </w:r>
            <w:r w:rsidRPr="000C6F63">
              <w:rPr>
                <w:rFonts w:ascii="Book Antiqua" w:hAnsi="Book Antiqua" w:cs="Times New Roman"/>
                <w:vertAlign w:val="superscript"/>
              </w:rPr>
              <w:t>b</w:t>
            </w:r>
            <w:r w:rsidR="00E01731">
              <w:rPr>
                <w:rFonts w:ascii="Book Antiqua" w:hAnsi="Book Antiqua" w:cs="Times New Roman"/>
              </w:rPr>
              <w:t>;</w:t>
            </w:r>
          </w:p>
          <w:p w14:paraId="16A6D6A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1.00</w:t>
            </w:r>
            <w:r w:rsidRPr="000C6F63">
              <w:rPr>
                <w:rFonts w:ascii="Book Antiqua" w:hAnsi="Book Antiqua" w:cs="Times New Roman"/>
                <w:vertAlign w:val="superscript"/>
              </w:rPr>
              <w:t>c</w:t>
            </w:r>
          </w:p>
        </w:tc>
      </w:tr>
      <w:tr w:rsidR="003E775F" w:rsidRPr="000C6F63" w14:paraId="2F9F503D" w14:textId="77777777" w:rsidTr="00DA520A">
        <w:tc>
          <w:tcPr>
            <w:tcW w:w="1063" w:type="pct"/>
          </w:tcPr>
          <w:p w14:paraId="56ABDBFB" w14:textId="13E47926"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C35627">
              <w:rPr>
                <w:rFonts w:ascii="Book Antiqua" w:hAnsi="Book Antiqua" w:cs="Times New Roman"/>
              </w:rPr>
              <w:t xml:space="preserve">ay </w:t>
            </w:r>
            <w:r w:rsidRPr="000C6F63">
              <w:rPr>
                <w:rFonts w:ascii="Book Antiqua" w:hAnsi="Book Antiqua" w:cs="Times New Roman"/>
              </w:rPr>
              <w:t>14 TBil</w:t>
            </w:r>
          </w:p>
          <w:p w14:paraId="1A231BFB" w14:textId="1923340D"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w:t>
            </w:r>
            <w:r w:rsidR="00C118D5">
              <w:rPr>
                <w:rFonts w:ascii="Book Antiqua" w:hAnsi="Book Antiqua" w:cs="Times New Roman"/>
              </w:rPr>
              <w:t>µ</w:t>
            </w:r>
            <w:r w:rsidRPr="000C6F63">
              <w:rPr>
                <w:rFonts w:ascii="Book Antiqua" w:hAnsi="Book Antiqua" w:cs="Times New Roman"/>
              </w:rPr>
              <w:t>mol/L)</w:t>
            </w:r>
          </w:p>
        </w:tc>
        <w:tc>
          <w:tcPr>
            <w:tcW w:w="1082" w:type="pct"/>
          </w:tcPr>
          <w:p w14:paraId="4FF51FF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19.0 (13.25-32.0)</w:t>
            </w:r>
          </w:p>
        </w:tc>
        <w:tc>
          <w:tcPr>
            <w:tcW w:w="1164" w:type="pct"/>
          </w:tcPr>
          <w:p w14:paraId="09D7E78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33.0 (19.0-51.9)</w:t>
            </w:r>
          </w:p>
        </w:tc>
        <w:tc>
          <w:tcPr>
            <w:tcW w:w="998" w:type="pct"/>
          </w:tcPr>
          <w:p w14:paraId="3ADAD52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42.0 (22.0-72.0)</w:t>
            </w:r>
          </w:p>
        </w:tc>
        <w:tc>
          <w:tcPr>
            <w:tcW w:w="694" w:type="pct"/>
          </w:tcPr>
          <w:p w14:paraId="782F22B5" w14:textId="33CBA963"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0.01</w:t>
            </w:r>
            <w:r w:rsidRPr="000C6F63">
              <w:rPr>
                <w:rFonts w:ascii="Book Antiqua" w:hAnsi="Book Antiqua" w:cs="Times New Roman"/>
                <w:vertAlign w:val="superscript"/>
              </w:rPr>
              <w:t>a</w:t>
            </w:r>
            <w:r w:rsidR="00E01731">
              <w:rPr>
                <w:rFonts w:ascii="Book Antiqua" w:hAnsi="Book Antiqua" w:cs="Times New Roman"/>
              </w:rPr>
              <w:t>;</w:t>
            </w:r>
          </w:p>
          <w:p w14:paraId="43538426" w14:textId="0E15E949"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&lt;</w:t>
            </w:r>
            <w:r w:rsidR="00E01731">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b</w:t>
            </w:r>
            <w:r w:rsidR="00E01731">
              <w:rPr>
                <w:rFonts w:ascii="Book Antiqua" w:hAnsi="Book Antiqua" w:cs="Times New Roman"/>
              </w:rPr>
              <w:t>;</w:t>
            </w:r>
          </w:p>
          <w:p w14:paraId="76016C2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1.00</w:t>
            </w:r>
            <w:r w:rsidRPr="000C6F63">
              <w:rPr>
                <w:rFonts w:ascii="Book Antiqua" w:hAnsi="Book Antiqua" w:cs="Times New Roman"/>
                <w:vertAlign w:val="superscript"/>
              </w:rPr>
              <w:t>c</w:t>
            </w:r>
          </w:p>
        </w:tc>
      </w:tr>
      <w:tr w:rsidR="003E775F" w:rsidRPr="000C6F63" w14:paraId="12D476C0" w14:textId="77777777" w:rsidTr="00DA520A">
        <w:tc>
          <w:tcPr>
            <w:tcW w:w="1063" w:type="pct"/>
          </w:tcPr>
          <w:p w14:paraId="0DD60B01" w14:textId="2FB76BC9"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284796">
              <w:rPr>
                <w:rFonts w:ascii="Book Antiqua" w:hAnsi="Book Antiqua" w:cs="Times New Roman"/>
              </w:rPr>
              <w:t xml:space="preserve">ay </w:t>
            </w:r>
            <w:r w:rsidRPr="000C6F63">
              <w:rPr>
                <w:rFonts w:ascii="Book Antiqua" w:hAnsi="Book Antiqua" w:cs="Times New Roman"/>
              </w:rPr>
              <w:t>7 AST</w:t>
            </w:r>
            <w:r w:rsidR="00CB5FD0">
              <w:rPr>
                <w:rFonts w:ascii="Book Antiqua" w:hAnsi="Book Antiqua" w:cs="Times New Roman"/>
              </w:rPr>
              <w:t xml:space="preserve"> </w:t>
            </w:r>
            <w:r w:rsidRPr="000C6F63">
              <w:rPr>
                <w:rFonts w:ascii="Book Antiqua" w:hAnsi="Book Antiqua" w:cs="Times New Roman"/>
              </w:rPr>
              <w:t>(</w:t>
            </w:r>
            <w:r w:rsidR="00C118D5">
              <w:rPr>
                <w:rFonts w:ascii="Book Antiqua" w:hAnsi="Book Antiqua" w:cs="Times New Roman"/>
              </w:rPr>
              <w:t>U</w:t>
            </w:r>
            <w:r w:rsidRPr="000C6F63">
              <w:rPr>
                <w:rFonts w:ascii="Book Antiqua" w:hAnsi="Book Antiqua" w:cs="Times New Roman"/>
              </w:rPr>
              <w:t>/L)</w:t>
            </w:r>
          </w:p>
        </w:tc>
        <w:tc>
          <w:tcPr>
            <w:tcW w:w="1082" w:type="pct"/>
          </w:tcPr>
          <w:p w14:paraId="6770ECD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27.0 (19.5-35.8)</w:t>
            </w:r>
          </w:p>
        </w:tc>
        <w:tc>
          <w:tcPr>
            <w:tcW w:w="1164" w:type="pct"/>
          </w:tcPr>
          <w:p w14:paraId="723AFF3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24.0 (15.5-39.1)</w:t>
            </w:r>
          </w:p>
        </w:tc>
        <w:tc>
          <w:tcPr>
            <w:tcW w:w="998" w:type="pct"/>
          </w:tcPr>
          <w:p w14:paraId="5C5EF97D" w14:textId="565E541A"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26.3</w:t>
            </w:r>
            <w:r w:rsidR="006344CB">
              <w:rPr>
                <w:rFonts w:ascii="Book Antiqua" w:hAnsi="Book Antiqua" w:cs="Times New Roman"/>
              </w:rPr>
              <w:t xml:space="preserve"> </w:t>
            </w:r>
            <w:r w:rsidRPr="000C6F63">
              <w:rPr>
                <w:rFonts w:ascii="Book Antiqua" w:hAnsi="Book Antiqua" w:cs="Times New Roman"/>
              </w:rPr>
              <w:t>± 16.5</w:t>
            </w:r>
          </w:p>
        </w:tc>
        <w:tc>
          <w:tcPr>
            <w:tcW w:w="694" w:type="pct"/>
          </w:tcPr>
          <w:p w14:paraId="429615F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0.180</w:t>
            </w:r>
          </w:p>
        </w:tc>
      </w:tr>
      <w:tr w:rsidR="003E775F" w:rsidRPr="000C6F63" w14:paraId="3AF624A9" w14:textId="77777777" w:rsidTr="00DA520A">
        <w:tc>
          <w:tcPr>
            <w:tcW w:w="1063" w:type="pct"/>
          </w:tcPr>
          <w:p w14:paraId="7BDC6010" w14:textId="7CAD1024"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284796">
              <w:rPr>
                <w:rFonts w:ascii="Book Antiqua" w:hAnsi="Book Antiqua" w:cs="Times New Roman"/>
              </w:rPr>
              <w:t xml:space="preserve">ay </w:t>
            </w:r>
            <w:r w:rsidRPr="000C6F63">
              <w:rPr>
                <w:rFonts w:ascii="Book Antiqua" w:hAnsi="Book Antiqua" w:cs="Times New Roman"/>
              </w:rPr>
              <w:t>14 AST</w:t>
            </w:r>
            <w:r w:rsidR="00CB5FD0">
              <w:rPr>
                <w:rFonts w:ascii="Book Antiqua" w:hAnsi="Book Antiqua" w:cs="Times New Roman"/>
              </w:rPr>
              <w:t xml:space="preserve"> </w:t>
            </w:r>
            <w:r w:rsidRPr="000C6F63">
              <w:rPr>
                <w:rFonts w:ascii="Book Antiqua" w:hAnsi="Book Antiqua" w:cs="Times New Roman"/>
              </w:rPr>
              <w:t>(</w:t>
            </w:r>
            <w:r w:rsidR="00C118D5">
              <w:rPr>
                <w:rFonts w:ascii="Book Antiqua" w:hAnsi="Book Antiqua" w:cs="Times New Roman"/>
              </w:rPr>
              <w:t>U</w:t>
            </w:r>
            <w:r w:rsidRPr="000C6F63">
              <w:rPr>
                <w:rFonts w:ascii="Book Antiqua" w:hAnsi="Book Antiqua" w:cs="Times New Roman"/>
              </w:rPr>
              <w:t>/L)</w:t>
            </w:r>
          </w:p>
        </w:tc>
        <w:tc>
          <w:tcPr>
            <w:tcW w:w="1082" w:type="pct"/>
          </w:tcPr>
          <w:p w14:paraId="505E4E7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25.0 (20.1-38.0)</w:t>
            </w:r>
          </w:p>
        </w:tc>
        <w:tc>
          <w:tcPr>
            <w:tcW w:w="1164" w:type="pct"/>
          </w:tcPr>
          <w:p w14:paraId="4CF5AA8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26.0 (18-0-39.5)</w:t>
            </w:r>
          </w:p>
        </w:tc>
        <w:tc>
          <w:tcPr>
            <w:tcW w:w="998" w:type="pct"/>
          </w:tcPr>
          <w:p w14:paraId="079B37A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26.0 (17.0-40.0)</w:t>
            </w:r>
          </w:p>
        </w:tc>
        <w:tc>
          <w:tcPr>
            <w:tcW w:w="694" w:type="pct"/>
          </w:tcPr>
          <w:p w14:paraId="68B3209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0.809</w:t>
            </w:r>
          </w:p>
        </w:tc>
      </w:tr>
      <w:tr w:rsidR="003E775F" w:rsidRPr="000C6F63" w14:paraId="1C014FBC" w14:textId="77777777" w:rsidTr="00DA520A">
        <w:tc>
          <w:tcPr>
            <w:tcW w:w="1063" w:type="pct"/>
          </w:tcPr>
          <w:p w14:paraId="0FE93F24" w14:textId="65861255"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284796">
              <w:rPr>
                <w:rFonts w:ascii="Book Antiqua" w:hAnsi="Book Antiqua" w:cs="Times New Roman"/>
              </w:rPr>
              <w:t xml:space="preserve">ay </w:t>
            </w:r>
            <w:r w:rsidRPr="000C6F63">
              <w:rPr>
                <w:rFonts w:ascii="Book Antiqua" w:hAnsi="Book Antiqua" w:cs="Times New Roman"/>
              </w:rPr>
              <w:t>7 ALT</w:t>
            </w:r>
            <w:r w:rsidR="00CB5FD0">
              <w:rPr>
                <w:rFonts w:ascii="Book Antiqua" w:hAnsi="Book Antiqua" w:cs="Times New Roman"/>
              </w:rPr>
              <w:t xml:space="preserve"> </w:t>
            </w:r>
            <w:r w:rsidRPr="000C6F63">
              <w:rPr>
                <w:rFonts w:ascii="Book Antiqua" w:hAnsi="Book Antiqua" w:cs="Times New Roman"/>
              </w:rPr>
              <w:t>(</w:t>
            </w:r>
            <w:r w:rsidR="00C118D5">
              <w:rPr>
                <w:rFonts w:ascii="Book Antiqua" w:hAnsi="Book Antiqua" w:cs="Times New Roman"/>
              </w:rPr>
              <w:t>U</w:t>
            </w:r>
            <w:r w:rsidRPr="000C6F63">
              <w:rPr>
                <w:rFonts w:ascii="Book Antiqua" w:hAnsi="Book Antiqua" w:cs="Times New Roman"/>
              </w:rPr>
              <w:t>/L)</w:t>
            </w:r>
          </w:p>
        </w:tc>
        <w:tc>
          <w:tcPr>
            <w:tcW w:w="1082" w:type="pct"/>
          </w:tcPr>
          <w:p w14:paraId="0227F01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79.0 (56.5-104.0)</w:t>
            </w:r>
          </w:p>
        </w:tc>
        <w:tc>
          <w:tcPr>
            <w:tcW w:w="1164" w:type="pct"/>
          </w:tcPr>
          <w:p w14:paraId="51327C0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65.0 (39.0-97.5)</w:t>
            </w:r>
          </w:p>
        </w:tc>
        <w:tc>
          <w:tcPr>
            <w:tcW w:w="998" w:type="pct"/>
          </w:tcPr>
          <w:p w14:paraId="18CD9C1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57.0 (34.0-93.0)</w:t>
            </w:r>
          </w:p>
        </w:tc>
        <w:tc>
          <w:tcPr>
            <w:tcW w:w="694" w:type="pct"/>
          </w:tcPr>
          <w:p w14:paraId="22EA3D5B" w14:textId="79A33F8D"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0.685</w:t>
            </w:r>
            <w:r w:rsidRPr="000C6F63">
              <w:rPr>
                <w:rFonts w:ascii="Book Antiqua" w:hAnsi="Book Antiqua" w:cs="Times New Roman"/>
                <w:vertAlign w:val="superscript"/>
              </w:rPr>
              <w:t>a</w:t>
            </w:r>
            <w:r w:rsidR="00E01731">
              <w:rPr>
                <w:rFonts w:ascii="Book Antiqua" w:hAnsi="Book Antiqua" w:cs="Times New Roman"/>
              </w:rPr>
              <w:t>;</w:t>
            </w:r>
          </w:p>
          <w:p w14:paraId="0F409079" w14:textId="46026708"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0.019</w:t>
            </w:r>
            <w:r w:rsidRPr="000C6F63">
              <w:rPr>
                <w:rFonts w:ascii="Book Antiqua" w:hAnsi="Book Antiqua" w:cs="Times New Roman"/>
                <w:vertAlign w:val="superscript"/>
              </w:rPr>
              <w:t>b</w:t>
            </w:r>
            <w:r w:rsidR="00E01731">
              <w:rPr>
                <w:rFonts w:ascii="Book Antiqua" w:hAnsi="Book Antiqua" w:cs="Times New Roman"/>
              </w:rPr>
              <w:t>;</w:t>
            </w:r>
          </w:p>
          <w:p w14:paraId="3AF31F3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0.069</w:t>
            </w:r>
            <w:r w:rsidRPr="000C6F63">
              <w:rPr>
                <w:rFonts w:ascii="Book Antiqua" w:hAnsi="Book Antiqua" w:cs="Times New Roman"/>
                <w:vertAlign w:val="superscript"/>
              </w:rPr>
              <w:t>c</w:t>
            </w:r>
          </w:p>
        </w:tc>
      </w:tr>
      <w:tr w:rsidR="003E775F" w:rsidRPr="000C6F63" w14:paraId="526D29FD" w14:textId="77777777" w:rsidTr="00DA520A">
        <w:tc>
          <w:tcPr>
            <w:tcW w:w="1063" w:type="pct"/>
          </w:tcPr>
          <w:p w14:paraId="795C8F19" w14:textId="6B60F123"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284796">
              <w:rPr>
                <w:rFonts w:ascii="Book Antiqua" w:hAnsi="Book Antiqua" w:cs="Times New Roman"/>
              </w:rPr>
              <w:t xml:space="preserve">ay </w:t>
            </w:r>
            <w:r w:rsidRPr="000C6F63">
              <w:rPr>
                <w:rFonts w:ascii="Book Antiqua" w:hAnsi="Book Antiqua" w:cs="Times New Roman"/>
              </w:rPr>
              <w:t>14 ALT</w:t>
            </w:r>
            <w:r w:rsidR="00CB5FD0">
              <w:rPr>
                <w:rFonts w:ascii="Book Antiqua" w:hAnsi="Book Antiqua" w:cs="Times New Roman"/>
              </w:rPr>
              <w:t xml:space="preserve"> </w:t>
            </w:r>
            <w:r w:rsidRPr="000C6F63">
              <w:rPr>
                <w:rFonts w:ascii="Book Antiqua" w:hAnsi="Book Antiqua" w:cs="Times New Roman"/>
              </w:rPr>
              <w:t>(</w:t>
            </w:r>
            <w:r w:rsidR="00C118D5">
              <w:rPr>
                <w:rFonts w:ascii="Book Antiqua" w:hAnsi="Book Antiqua" w:cs="Times New Roman"/>
              </w:rPr>
              <w:t>U</w:t>
            </w:r>
            <w:r w:rsidRPr="000C6F63">
              <w:rPr>
                <w:rFonts w:ascii="Book Antiqua" w:hAnsi="Book Antiqua" w:cs="Times New Roman"/>
              </w:rPr>
              <w:t>/L)</w:t>
            </w:r>
          </w:p>
        </w:tc>
        <w:tc>
          <w:tcPr>
            <w:tcW w:w="1082" w:type="pct"/>
          </w:tcPr>
          <w:p w14:paraId="6EEAADF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61.0 (35.0-81.5)</w:t>
            </w:r>
          </w:p>
        </w:tc>
        <w:tc>
          <w:tcPr>
            <w:tcW w:w="1164" w:type="pct"/>
          </w:tcPr>
          <w:p w14:paraId="3C1FB3C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47.0 (32.5-72.3)</w:t>
            </w:r>
          </w:p>
        </w:tc>
        <w:tc>
          <w:tcPr>
            <w:tcW w:w="998" w:type="pct"/>
          </w:tcPr>
          <w:p w14:paraId="27404F7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43.0 (21.0-70.0)</w:t>
            </w:r>
          </w:p>
        </w:tc>
        <w:tc>
          <w:tcPr>
            <w:tcW w:w="694" w:type="pct"/>
          </w:tcPr>
          <w:p w14:paraId="6935DD0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0.153</w:t>
            </w:r>
          </w:p>
        </w:tc>
      </w:tr>
      <w:tr w:rsidR="003E775F" w:rsidRPr="000C6F63" w14:paraId="07131D92" w14:textId="77777777" w:rsidTr="00DA520A">
        <w:tc>
          <w:tcPr>
            <w:tcW w:w="1063" w:type="pct"/>
          </w:tcPr>
          <w:p w14:paraId="40F09D96" w14:textId="6E7B3021"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284796">
              <w:rPr>
                <w:rFonts w:ascii="Book Antiqua" w:hAnsi="Book Antiqua" w:cs="Times New Roman"/>
              </w:rPr>
              <w:t xml:space="preserve">ay </w:t>
            </w:r>
            <w:r w:rsidRPr="000C6F63">
              <w:rPr>
                <w:rFonts w:ascii="Book Antiqua" w:hAnsi="Book Antiqua" w:cs="Times New Roman"/>
              </w:rPr>
              <w:t>7 INR</w:t>
            </w:r>
          </w:p>
        </w:tc>
        <w:tc>
          <w:tcPr>
            <w:tcW w:w="1082" w:type="pct"/>
          </w:tcPr>
          <w:p w14:paraId="69DA52B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1.31 (1.14-1.47)</w:t>
            </w:r>
          </w:p>
        </w:tc>
        <w:tc>
          <w:tcPr>
            <w:tcW w:w="1164" w:type="pct"/>
          </w:tcPr>
          <w:p w14:paraId="77A329E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1.30 (1.15-1.51)</w:t>
            </w:r>
          </w:p>
        </w:tc>
        <w:tc>
          <w:tcPr>
            <w:tcW w:w="998" w:type="pct"/>
          </w:tcPr>
          <w:p w14:paraId="498BD92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1.27 (1.15-</w:t>
            </w:r>
            <w:r w:rsidRPr="000C6F63">
              <w:rPr>
                <w:rFonts w:ascii="Book Antiqua" w:hAnsi="Book Antiqua" w:cs="Times New Roman"/>
              </w:rPr>
              <w:lastRenderedPageBreak/>
              <w:t>1.34)</w:t>
            </w:r>
          </w:p>
        </w:tc>
        <w:tc>
          <w:tcPr>
            <w:tcW w:w="694" w:type="pct"/>
          </w:tcPr>
          <w:p w14:paraId="1515F98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lastRenderedPageBreak/>
              <w:t>0.719</w:t>
            </w:r>
          </w:p>
        </w:tc>
      </w:tr>
      <w:tr w:rsidR="003E775F" w:rsidRPr="000C6F63" w14:paraId="47D78FC0" w14:textId="77777777" w:rsidTr="00DA520A">
        <w:tc>
          <w:tcPr>
            <w:tcW w:w="1063" w:type="pct"/>
          </w:tcPr>
          <w:p w14:paraId="036215E0" w14:textId="686FE262"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284796">
              <w:rPr>
                <w:rFonts w:ascii="Book Antiqua" w:hAnsi="Book Antiqua" w:cs="Times New Roman"/>
              </w:rPr>
              <w:t xml:space="preserve">ay </w:t>
            </w:r>
            <w:r w:rsidRPr="000C6F63">
              <w:rPr>
                <w:rFonts w:ascii="Book Antiqua" w:hAnsi="Book Antiqua" w:cs="Times New Roman"/>
              </w:rPr>
              <w:t>14 INR</w:t>
            </w:r>
          </w:p>
        </w:tc>
        <w:tc>
          <w:tcPr>
            <w:tcW w:w="1082" w:type="pct"/>
          </w:tcPr>
          <w:p w14:paraId="64EDEFD0" w14:textId="083C1CA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 xml:space="preserve">1.26 </w:t>
            </w:r>
            <w:r w:rsidR="005F4711">
              <w:rPr>
                <w:rFonts w:ascii="Book Antiqua" w:hAnsi="Book Antiqua" w:cs="Times New Roman"/>
              </w:rPr>
              <w:t>(</w:t>
            </w:r>
            <w:r w:rsidRPr="000C6F63">
              <w:rPr>
                <w:rFonts w:ascii="Book Antiqua" w:hAnsi="Book Antiqua" w:cs="Times New Roman"/>
              </w:rPr>
              <w:t>1.08-1.27)</w:t>
            </w:r>
          </w:p>
        </w:tc>
        <w:tc>
          <w:tcPr>
            <w:tcW w:w="1164" w:type="pct"/>
          </w:tcPr>
          <w:p w14:paraId="1715FCA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1.34 (1.15-1.51)</w:t>
            </w:r>
          </w:p>
        </w:tc>
        <w:tc>
          <w:tcPr>
            <w:tcW w:w="998" w:type="pct"/>
          </w:tcPr>
          <w:p w14:paraId="418AFA7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1.34 (1.13-1.71)</w:t>
            </w:r>
          </w:p>
        </w:tc>
        <w:tc>
          <w:tcPr>
            <w:tcW w:w="694" w:type="pct"/>
          </w:tcPr>
          <w:p w14:paraId="0BB8B3D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0.499</w:t>
            </w:r>
          </w:p>
        </w:tc>
      </w:tr>
      <w:tr w:rsidR="003E775F" w:rsidRPr="000C6F63" w14:paraId="4C3F190E" w14:textId="77777777" w:rsidTr="00DA520A">
        <w:tc>
          <w:tcPr>
            <w:tcW w:w="1063" w:type="pct"/>
          </w:tcPr>
          <w:p w14:paraId="33B29A62" w14:textId="17090A13"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284796">
              <w:rPr>
                <w:rFonts w:ascii="Book Antiqua" w:hAnsi="Book Antiqua" w:cs="Times New Roman"/>
              </w:rPr>
              <w:t xml:space="preserve">ay </w:t>
            </w:r>
            <w:r w:rsidRPr="000C6F63">
              <w:rPr>
                <w:rFonts w:ascii="Book Antiqua" w:hAnsi="Book Antiqua" w:cs="Times New Roman"/>
              </w:rPr>
              <w:t>7 Cr</w:t>
            </w:r>
          </w:p>
          <w:p w14:paraId="65D96F13" w14:textId="2D4688C4"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w:t>
            </w:r>
            <w:r w:rsidR="00863EB0">
              <w:rPr>
                <w:rFonts w:ascii="Book Antiqua" w:hAnsi="Book Antiqua" w:cs="Times New Roman"/>
              </w:rPr>
              <w:t>μ</w:t>
            </w:r>
            <w:r w:rsidRPr="000C6F63">
              <w:rPr>
                <w:rFonts w:ascii="Book Antiqua" w:hAnsi="Book Antiqua" w:cs="Times New Roman"/>
              </w:rPr>
              <w:t>mol/L)</w:t>
            </w:r>
          </w:p>
        </w:tc>
        <w:tc>
          <w:tcPr>
            <w:tcW w:w="1082" w:type="pct"/>
          </w:tcPr>
          <w:p w14:paraId="6187250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55.0 (46.2-63.0)</w:t>
            </w:r>
          </w:p>
        </w:tc>
        <w:tc>
          <w:tcPr>
            <w:tcW w:w="1164" w:type="pct"/>
          </w:tcPr>
          <w:p w14:paraId="18A5A5A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62.0 (49.0-80.5)</w:t>
            </w:r>
          </w:p>
        </w:tc>
        <w:tc>
          <w:tcPr>
            <w:tcW w:w="998" w:type="pct"/>
          </w:tcPr>
          <w:p w14:paraId="25D03B5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57.0 (40.0-71.0)</w:t>
            </w:r>
          </w:p>
        </w:tc>
        <w:tc>
          <w:tcPr>
            <w:tcW w:w="694" w:type="pct"/>
          </w:tcPr>
          <w:p w14:paraId="4081BD1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0.097</w:t>
            </w:r>
          </w:p>
        </w:tc>
      </w:tr>
      <w:tr w:rsidR="003E775F" w:rsidRPr="000C6F63" w14:paraId="00F3286F" w14:textId="77777777" w:rsidTr="00DA520A">
        <w:tc>
          <w:tcPr>
            <w:tcW w:w="1063" w:type="pct"/>
          </w:tcPr>
          <w:p w14:paraId="2BB10CCC" w14:textId="77DD5D54"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284796">
              <w:rPr>
                <w:rFonts w:ascii="Book Antiqua" w:hAnsi="Book Antiqua" w:cs="Times New Roman"/>
              </w:rPr>
              <w:t xml:space="preserve">ay </w:t>
            </w:r>
            <w:r w:rsidRPr="000C6F63">
              <w:rPr>
                <w:rFonts w:ascii="Book Antiqua" w:hAnsi="Book Antiqua" w:cs="Times New Roman"/>
              </w:rPr>
              <w:t>14 Cr</w:t>
            </w:r>
          </w:p>
          <w:p w14:paraId="4244B85D" w14:textId="0505123F"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w:t>
            </w:r>
            <w:r w:rsidR="00863EB0">
              <w:rPr>
                <w:rFonts w:ascii="Book Antiqua" w:hAnsi="Book Antiqua" w:cs="Times New Roman"/>
              </w:rPr>
              <w:t>μ</w:t>
            </w:r>
            <w:r w:rsidRPr="000C6F63">
              <w:rPr>
                <w:rFonts w:ascii="Book Antiqua" w:hAnsi="Book Antiqua" w:cs="Times New Roman"/>
              </w:rPr>
              <w:t>mol/L)</w:t>
            </w:r>
          </w:p>
        </w:tc>
        <w:tc>
          <w:tcPr>
            <w:tcW w:w="1082" w:type="pct"/>
          </w:tcPr>
          <w:p w14:paraId="6161A1D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58.0 (45.5-68.0)</w:t>
            </w:r>
          </w:p>
        </w:tc>
        <w:tc>
          <w:tcPr>
            <w:tcW w:w="1164" w:type="pct"/>
          </w:tcPr>
          <w:p w14:paraId="798AE86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62.0 (49.0-73.5)</w:t>
            </w:r>
          </w:p>
        </w:tc>
        <w:tc>
          <w:tcPr>
            <w:tcW w:w="998" w:type="pct"/>
          </w:tcPr>
          <w:p w14:paraId="6102D12B" w14:textId="573B419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59.1</w:t>
            </w:r>
            <w:r w:rsidR="00380CB8">
              <w:rPr>
                <w:rFonts w:ascii="Book Antiqua" w:hAnsi="Book Antiqua" w:cs="Times New Roman"/>
              </w:rPr>
              <w:t xml:space="preserve"> </w:t>
            </w:r>
            <w:r w:rsidRPr="000C6F63">
              <w:rPr>
                <w:rFonts w:ascii="Book Antiqua" w:hAnsi="Book Antiqua" w:cs="Times New Roman"/>
              </w:rPr>
              <w:t>± 23.4</w:t>
            </w:r>
          </w:p>
        </w:tc>
        <w:tc>
          <w:tcPr>
            <w:tcW w:w="694" w:type="pct"/>
          </w:tcPr>
          <w:p w14:paraId="441F545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0.161</w:t>
            </w:r>
          </w:p>
        </w:tc>
      </w:tr>
      <w:tr w:rsidR="003E775F" w:rsidRPr="000C6F63" w14:paraId="2DB85EE0" w14:textId="77777777" w:rsidTr="006A1A04">
        <w:tc>
          <w:tcPr>
            <w:tcW w:w="1063" w:type="pct"/>
            <w:tcBorders>
              <w:bottom w:val="nil"/>
            </w:tcBorders>
          </w:tcPr>
          <w:p w14:paraId="0B62DEDA" w14:textId="53F83DA8"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284796">
              <w:rPr>
                <w:rFonts w:ascii="Book Antiqua" w:hAnsi="Book Antiqua" w:cs="Times New Roman"/>
              </w:rPr>
              <w:t xml:space="preserve">ay </w:t>
            </w:r>
            <w:r w:rsidRPr="000C6F63">
              <w:rPr>
                <w:rFonts w:ascii="Book Antiqua" w:hAnsi="Book Antiqua" w:cs="Times New Roman"/>
              </w:rPr>
              <w:t>7 BUN</w:t>
            </w:r>
          </w:p>
          <w:p w14:paraId="6B0C115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(mmol/L)</w:t>
            </w:r>
          </w:p>
        </w:tc>
        <w:tc>
          <w:tcPr>
            <w:tcW w:w="1082" w:type="pct"/>
            <w:tcBorders>
              <w:bottom w:val="nil"/>
            </w:tcBorders>
          </w:tcPr>
          <w:p w14:paraId="4901E1C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7.71 (5.04-9.45)</w:t>
            </w:r>
          </w:p>
        </w:tc>
        <w:tc>
          <w:tcPr>
            <w:tcW w:w="1164" w:type="pct"/>
            <w:tcBorders>
              <w:bottom w:val="nil"/>
            </w:tcBorders>
          </w:tcPr>
          <w:p w14:paraId="684057B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8.2 (6.1-11.5)</w:t>
            </w:r>
          </w:p>
        </w:tc>
        <w:tc>
          <w:tcPr>
            <w:tcW w:w="998" w:type="pct"/>
            <w:tcBorders>
              <w:bottom w:val="nil"/>
            </w:tcBorders>
          </w:tcPr>
          <w:p w14:paraId="0771734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7.5 (5.8-10.7)</w:t>
            </w:r>
          </w:p>
        </w:tc>
        <w:tc>
          <w:tcPr>
            <w:tcW w:w="694" w:type="pct"/>
            <w:tcBorders>
              <w:bottom w:val="nil"/>
            </w:tcBorders>
          </w:tcPr>
          <w:p w14:paraId="265F367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0.71</w:t>
            </w:r>
          </w:p>
        </w:tc>
      </w:tr>
      <w:tr w:rsidR="003E775F" w:rsidRPr="000C6F63" w14:paraId="54CF01FB" w14:textId="77777777" w:rsidTr="006A1A04">
        <w:tc>
          <w:tcPr>
            <w:tcW w:w="1063" w:type="pct"/>
            <w:tcBorders>
              <w:top w:val="nil"/>
              <w:bottom w:val="single" w:sz="4" w:space="0" w:color="auto"/>
            </w:tcBorders>
          </w:tcPr>
          <w:p w14:paraId="151C7857" w14:textId="0603349E"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284796">
              <w:rPr>
                <w:rFonts w:ascii="Book Antiqua" w:hAnsi="Book Antiqua" w:cs="Times New Roman"/>
              </w:rPr>
              <w:t xml:space="preserve">ay </w:t>
            </w:r>
            <w:r w:rsidRPr="000C6F63">
              <w:rPr>
                <w:rFonts w:ascii="Book Antiqua" w:hAnsi="Book Antiqua" w:cs="Times New Roman"/>
              </w:rPr>
              <w:t>14 BUN</w:t>
            </w:r>
          </w:p>
          <w:p w14:paraId="0041679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(mmol/L)</w:t>
            </w:r>
          </w:p>
        </w:tc>
        <w:tc>
          <w:tcPr>
            <w:tcW w:w="1082" w:type="pct"/>
            <w:tcBorders>
              <w:top w:val="nil"/>
              <w:bottom w:val="single" w:sz="4" w:space="0" w:color="auto"/>
            </w:tcBorders>
          </w:tcPr>
          <w:p w14:paraId="682FD85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5.28(4.30-6.75)</w:t>
            </w:r>
          </w:p>
        </w:tc>
        <w:tc>
          <w:tcPr>
            <w:tcW w:w="1164" w:type="pct"/>
            <w:tcBorders>
              <w:top w:val="nil"/>
              <w:bottom w:val="single" w:sz="4" w:space="0" w:color="auto"/>
            </w:tcBorders>
          </w:tcPr>
          <w:p w14:paraId="0E8C065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7.13 (5.20-9.52)</w:t>
            </w:r>
          </w:p>
        </w:tc>
        <w:tc>
          <w:tcPr>
            <w:tcW w:w="998" w:type="pct"/>
            <w:tcBorders>
              <w:top w:val="nil"/>
              <w:bottom w:val="single" w:sz="4" w:space="0" w:color="auto"/>
            </w:tcBorders>
          </w:tcPr>
          <w:p w14:paraId="2CDCBD7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6.0 (4.6-8.9)</w:t>
            </w:r>
          </w:p>
        </w:tc>
        <w:tc>
          <w:tcPr>
            <w:tcW w:w="694" w:type="pct"/>
            <w:tcBorders>
              <w:top w:val="nil"/>
              <w:bottom w:val="single" w:sz="4" w:space="0" w:color="auto"/>
            </w:tcBorders>
          </w:tcPr>
          <w:p w14:paraId="2B5DEB28" w14:textId="4458C5B0"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0.13</w:t>
            </w:r>
            <w:r w:rsidRPr="000C6F63">
              <w:rPr>
                <w:rFonts w:ascii="Book Antiqua" w:hAnsi="Book Antiqua" w:cs="Times New Roman"/>
                <w:vertAlign w:val="superscript"/>
              </w:rPr>
              <w:t>a</w:t>
            </w:r>
            <w:r w:rsidR="00E01731">
              <w:rPr>
                <w:rFonts w:ascii="Book Antiqua" w:hAnsi="Book Antiqua" w:cs="Times New Roman"/>
              </w:rPr>
              <w:t>;</w:t>
            </w:r>
          </w:p>
          <w:p w14:paraId="4D131E58" w14:textId="0936BD4A"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0.01</w:t>
            </w:r>
            <w:r w:rsidRPr="000C6F63">
              <w:rPr>
                <w:rFonts w:ascii="Book Antiqua" w:hAnsi="Book Antiqua" w:cs="Times New Roman"/>
                <w:vertAlign w:val="superscript"/>
              </w:rPr>
              <w:t>b</w:t>
            </w:r>
            <w:r w:rsidR="00E01731">
              <w:rPr>
                <w:rFonts w:ascii="Book Antiqua" w:hAnsi="Book Antiqua" w:cs="Times New Roman"/>
              </w:rPr>
              <w:t>;</w:t>
            </w:r>
          </w:p>
          <w:p w14:paraId="717FF46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0.796</w:t>
            </w:r>
            <w:r w:rsidRPr="000C6F63">
              <w:rPr>
                <w:rFonts w:ascii="Book Antiqua" w:hAnsi="Book Antiqua" w:cs="Times New Roman"/>
                <w:vertAlign w:val="superscript"/>
              </w:rPr>
              <w:t>c</w:t>
            </w:r>
          </w:p>
        </w:tc>
      </w:tr>
    </w:tbl>
    <w:p w14:paraId="25D59EE2" w14:textId="61514A35" w:rsidR="003E775F" w:rsidRDefault="003E775F" w:rsidP="009C6DCB">
      <w:pPr>
        <w:spacing w:line="360" w:lineRule="auto"/>
        <w:jc w:val="both"/>
        <w:rPr>
          <w:rFonts w:ascii="Book Antiqua" w:hAnsi="Book Antiqua"/>
        </w:rPr>
        <w:sectPr w:rsidR="003E775F">
          <w:pgSz w:w="11906" w:h="16838"/>
          <w:pgMar w:top="1440" w:right="1800" w:bottom="1440" w:left="1800" w:header="851" w:footer="992" w:gutter="0"/>
          <w:cols w:space="425"/>
          <w:docGrid w:type="lines" w:linePitch="312"/>
        </w:sectPr>
      </w:pPr>
      <w:r w:rsidRPr="00D31DBD">
        <w:rPr>
          <w:rFonts w:ascii="Book Antiqua" w:hAnsi="Book Antiqua"/>
          <w:color w:val="000000" w:themeColor="text1"/>
          <w:shd w:val="clear" w:color="auto" w:fill="FFFFFF"/>
          <w:vertAlign w:val="superscript"/>
        </w:rPr>
        <w:t>a</w:t>
      </w:r>
      <w:r w:rsidR="00D66355">
        <w:rPr>
          <w:rFonts w:ascii="Book Antiqua" w:hAnsi="Book Antiqua"/>
          <w:color w:val="000000" w:themeColor="text1"/>
          <w:shd w:val="clear" w:color="auto" w:fill="FFFFFF"/>
        </w:rPr>
        <w:t>L</w:t>
      </w:r>
      <w:r w:rsidRPr="000C6F63">
        <w:rPr>
          <w:rFonts w:ascii="Book Antiqua" w:hAnsi="Book Antiqua"/>
          <w:color w:val="000000" w:themeColor="text1"/>
          <w:shd w:val="clear" w:color="auto" w:fill="FFFFFF"/>
        </w:rPr>
        <w:t xml:space="preserve">ow </w:t>
      </w:r>
      <w:r w:rsidR="007D70E2">
        <w:rPr>
          <w:rFonts w:ascii="Book Antiqua" w:hAnsi="Book Antiqua"/>
        </w:rPr>
        <w:t>c</w:t>
      </w:r>
      <w:r w:rsidR="007D70E2" w:rsidRPr="00581B21">
        <w:rPr>
          <w:rFonts w:ascii="Book Antiqua" w:hAnsi="Book Antiqua"/>
        </w:rPr>
        <w:t>ontrolling nutritional status</w:t>
      </w:r>
      <w:r w:rsidR="007D70E2" w:rsidRPr="000C6F63">
        <w:rPr>
          <w:rFonts w:ascii="Book Antiqua" w:hAnsi="Book Antiqua"/>
          <w:color w:val="000000" w:themeColor="text1"/>
          <w:shd w:val="clear" w:color="auto" w:fill="FFFFFF"/>
        </w:rPr>
        <w:t xml:space="preserve"> </w:t>
      </w:r>
      <w:r w:rsidR="007D70E2">
        <w:rPr>
          <w:rFonts w:ascii="Book Antiqua" w:hAnsi="Book Antiqua"/>
          <w:color w:val="000000" w:themeColor="text1"/>
          <w:shd w:val="clear" w:color="auto" w:fill="FFFFFF"/>
        </w:rPr>
        <w:t>(</w:t>
      </w:r>
      <w:r w:rsidRPr="000C6F63">
        <w:rPr>
          <w:rFonts w:ascii="Book Antiqua" w:hAnsi="Book Antiqua"/>
          <w:color w:val="000000" w:themeColor="text1"/>
          <w:shd w:val="clear" w:color="auto" w:fill="FFFFFF"/>
        </w:rPr>
        <w:t>CONUT</w:t>
      </w:r>
      <w:r w:rsidR="007D70E2">
        <w:rPr>
          <w:rFonts w:ascii="Book Antiqua" w:hAnsi="Book Antiqua"/>
          <w:color w:val="000000" w:themeColor="text1"/>
          <w:shd w:val="clear" w:color="auto" w:fill="FFFFFF"/>
        </w:rPr>
        <w:t>)</w:t>
      </w:r>
      <w:r w:rsidRPr="000C6F63">
        <w:rPr>
          <w:rFonts w:ascii="Book Antiqua" w:hAnsi="Book Antiqua"/>
          <w:color w:val="000000" w:themeColor="text1"/>
          <w:shd w:val="clear" w:color="auto" w:fill="FFFFFF"/>
        </w:rPr>
        <w:t xml:space="preserve"> and medium CONUT group</w:t>
      </w:r>
      <w:r w:rsidR="003949C2">
        <w:rPr>
          <w:rFonts w:ascii="Book Antiqua" w:hAnsi="Book Antiqua"/>
          <w:color w:val="000000" w:themeColor="text1"/>
          <w:shd w:val="clear" w:color="auto" w:fill="FFFFFF"/>
        </w:rPr>
        <w:t>;</w:t>
      </w:r>
      <w:r w:rsidRPr="000C6F63">
        <w:rPr>
          <w:rFonts w:ascii="Book Antiqua" w:hAnsi="Book Antiqua"/>
          <w:color w:val="000000" w:themeColor="text1"/>
          <w:shd w:val="clear" w:color="auto" w:fill="FFFFFF"/>
        </w:rPr>
        <w:t xml:space="preserve"> </w:t>
      </w:r>
      <w:r w:rsidRPr="00D31DBD">
        <w:rPr>
          <w:rFonts w:ascii="Book Antiqua" w:hAnsi="Book Antiqua"/>
          <w:color w:val="000000" w:themeColor="text1"/>
          <w:shd w:val="clear" w:color="auto" w:fill="FFFFFF"/>
          <w:vertAlign w:val="superscript"/>
        </w:rPr>
        <w:t>b</w:t>
      </w:r>
      <w:r w:rsidR="00D66355">
        <w:rPr>
          <w:rFonts w:ascii="Book Antiqua" w:hAnsi="Book Antiqua"/>
          <w:color w:val="000000" w:themeColor="text1"/>
          <w:shd w:val="clear" w:color="auto" w:fill="FFFFFF"/>
        </w:rPr>
        <w:t>L</w:t>
      </w:r>
      <w:r w:rsidRPr="000C6F63">
        <w:rPr>
          <w:rFonts w:ascii="Book Antiqua" w:hAnsi="Book Antiqua"/>
          <w:color w:val="000000" w:themeColor="text1"/>
          <w:shd w:val="clear" w:color="auto" w:fill="FFFFFF"/>
        </w:rPr>
        <w:t>ow CONUT and high CONUT group</w:t>
      </w:r>
      <w:r w:rsidR="003949C2">
        <w:rPr>
          <w:rFonts w:ascii="Book Antiqua" w:hAnsi="Book Antiqua"/>
          <w:color w:val="000000" w:themeColor="text1"/>
          <w:shd w:val="clear" w:color="auto" w:fill="FFFFFF"/>
        </w:rPr>
        <w:t>;</w:t>
      </w:r>
      <w:r w:rsidR="00C118D5">
        <w:rPr>
          <w:rFonts w:ascii="Book Antiqua" w:hAnsi="Book Antiqua"/>
          <w:color w:val="000000" w:themeColor="text1"/>
          <w:shd w:val="clear" w:color="auto" w:fill="FFFFFF"/>
        </w:rPr>
        <w:t xml:space="preserve"> </w:t>
      </w:r>
      <w:r w:rsidRPr="00D31DBD">
        <w:rPr>
          <w:rFonts w:ascii="Book Antiqua" w:hAnsi="Book Antiqua"/>
          <w:color w:val="000000" w:themeColor="text1"/>
          <w:shd w:val="clear" w:color="auto" w:fill="FFFFFF"/>
          <w:vertAlign w:val="superscript"/>
        </w:rPr>
        <w:t>c</w:t>
      </w:r>
      <w:r w:rsidR="00D66355">
        <w:rPr>
          <w:rFonts w:ascii="Book Antiqua" w:hAnsi="Book Antiqua"/>
          <w:color w:val="000000" w:themeColor="text1"/>
          <w:shd w:val="clear" w:color="auto" w:fill="FFFFFF"/>
        </w:rPr>
        <w:t>M</w:t>
      </w:r>
      <w:r w:rsidRPr="000C6F63">
        <w:rPr>
          <w:rFonts w:ascii="Book Antiqua" w:hAnsi="Book Antiqua"/>
          <w:color w:val="000000" w:themeColor="text1"/>
          <w:shd w:val="clear" w:color="auto" w:fill="FFFFFF"/>
        </w:rPr>
        <w:t>edium CONUT group and high CONUT group.</w:t>
      </w:r>
      <w:r w:rsidR="00C118D5">
        <w:rPr>
          <w:rFonts w:ascii="Book Antiqua" w:hAnsi="Book Antiqua"/>
          <w:color w:val="000000" w:themeColor="text1"/>
          <w:shd w:val="clear" w:color="auto" w:fill="FFFFFF"/>
        </w:rPr>
        <w:t xml:space="preserve"> </w:t>
      </w:r>
      <w:r w:rsidR="00713399" w:rsidRPr="00581B21">
        <w:rPr>
          <w:rFonts w:ascii="Book Antiqua" w:hAnsi="Book Antiqua"/>
        </w:rPr>
        <w:t>ALT: Alanine aminotransferase</w:t>
      </w:r>
      <w:r w:rsidR="00713399" w:rsidRPr="00581B21" w:rsidDel="00713399">
        <w:rPr>
          <w:rFonts w:ascii="Book Antiqua" w:hAnsi="Book Antiqua"/>
        </w:rPr>
        <w:t>;</w:t>
      </w:r>
      <w:r w:rsidR="00713399" w:rsidRPr="00581B21">
        <w:rPr>
          <w:rFonts w:ascii="Book Antiqua" w:hAnsi="Book Antiqua"/>
        </w:rPr>
        <w:t xml:space="preserve"> AST: Aspartate aminotransferase</w:t>
      </w:r>
      <w:r w:rsidR="00713399" w:rsidRPr="00581B21" w:rsidDel="00713399">
        <w:rPr>
          <w:rFonts w:ascii="Book Antiqua" w:hAnsi="Book Antiqua"/>
        </w:rPr>
        <w:t>;</w:t>
      </w:r>
      <w:r w:rsidR="00713399" w:rsidRPr="00581B21">
        <w:rPr>
          <w:rFonts w:ascii="Book Antiqua" w:hAnsi="Book Antiqua"/>
        </w:rPr>
        <w:t xml:space="preserve"> BUN: Blood urea nitrogen</w:t>
      </w:r>
      <w:r w:rsidR="00713399">
        <w:rPr>
          <w:rFonts w:ascii="Book Antiqua" w:hAnsi="Book Antiqua"/>
        </w:rPr>
        <w:t xml:space="preserve">; </w:t>
      </w:r>
      <w:r w:rsidR="00713399" w:rsidRPr="00581B21">
        <w:rPr>
          <w:rFonts w:ascii="Book Antiqua" w:hAnsi="Book Antiqua"/>
        </w:rPr>
        <w:t>CONUT: Controlling nutritional status</w:t>
      </w:r>
      <w:r w:rsidR="00713399" w:rsidRPr="00581B21" w:rsidDel="00713399">
        <w:rPr>
          <w:rFonts w:ascii="Book Antiqua" w:hAnsi="Book Antiqua"/>
        </w:rPr>
        <w:t>;</w:t>
      </w:r>
      <w:r w:rsidR="00713399" w:rsidRPr="00581B21">
        <w:rPr>
          <w:rFonts w:ascii="Book Antiqua" w:hAnsi="Book Antiqua"/>
        </w:rPr>
        <w:t xml:space="preserve"> Cr: Creatinine</w:t>
      </w:r>
      <w:r w:rsidR="00713399" w:rsidRPr="00581B21" w:rsidDel="00713399">
        <w:rPr>
          <w:rFonts w:ascii="Book Antiqua" w:hAnsi="Book Antiqua"/>
        </w:rPr>
        <w:t>;</w:t>
      </w:r>
      <w:r w:rsidR="00713399" w:rsidRPr="00581B21">
        <w:rPr>
          <w:rFonts w:ascii="Book Antiqua" w:hAnsi="Book Antiqua"/>
        </w:rPr>
        <w:t xml:space="preserve"> HB: Hemoglobin</w:t>
      </w:r>
      <w:r w:rsidR="00713399" w:rsidRPr="00581B21" w:rsidDel="00713399">
        <w:rPr>
          <w:rFonts w:ascii="Book Antiqua" w:hAnsi="Book Antiqua"/>
        </w:rPr>
        <w:t>;</w:t>
      </w:r>
      <w:r w:rsidR="00713399" w:rsidRPr="00581B21">
        <w:rPr>
          <w:rFonts w:ascii="Book Antiqua" w:hAnsi="Book Antiqua"/>
        </w:rPr>
        <w:t xml:space="preserve"> ICU: Intensive care unit</w:t>
      </w:r>
      <w:r w:rsidR="00713399" w:rsidRPr="00581B21" w:rsidDel="00713399">
        <w:rPr>
          <w:rFonts w:ascii="Book Antiqua" w:hAnsi="Book Antiqua"/>
        </w:rPr>
        <w:t>;</w:t>
      </w:r>
      <w:r w:rsidR="00713399" w:rsidRPr="00581B21">
        <w:rPr>
          <w:rFonts w:ascii="Book Antiqua" w:hAnsi="Book Antiqua"/>
        </w:rPr>
        <w:t xml:space="preserve"> INR: International normalized ratio</w:t>
      </w:r>
      <w:r w:rsidR="00713399" w:rsidRPr="00581B21" w:rsidDel="00713399">
        <w:rPr>
          <w:rFonts w:ascii="Book Antiqua" w:hAnsi="Book Antiqua"/>
        </w:rPr>
        <w:t>;</w:t>
      </w:r>
      <w:r w:rsidR="00713399" w:rsidRPr="00581B21">
        <w:rPr>
          <w:rFonts w:ascii="Book Antiqua" w:hAnsi="Book Antiqua"/>
        </w:rPr>
        <w:t xml:space="preserve"> PLT: Platelet</w:t>
      </w:r>
      <w:r w:rsidR="00713399" w:rsidRPr="00581B21" w:rsidDel="00713399">
        <w:rPr>
          <w:rFonts w:ascii="Book Antiqua" w:hAnsi="Book Antiqua"/>
        </w:rPr>
        <w:t>;</w:t>
      </w:r>
      <w:r w:rsidR="00713399" w:rsidRPr="00581B21">
        <w:rPr>
          <w:rFonts w:ascii="Book Antiqua" w:hAnsi="Book Antiqua"/>
        </w:rPr>
        <w:t xml:space="preserve"> TBil: Total bilirubin</w:t>
      </w:r>
      <w:r w:rsidR="00713399" w:rsidRPr="00581B21" w:rsidDel="00713399">
        <w:rPr>
          <w:rFonts w:ascii="Book Antiqua" w:hAnsi="Book Antiqua"/>
        </w:rPr>
        <w:t>;</w:t>
      </w:r>
      <w:r w:rsidR="00713399" w:rsidRPr="00581B21">
        <w:rPr>
          <w:rFonts w:ascii="Book Antiqua" w:hAnsi="Book Antiqua"/>
        </w:rPr>
        <w:t xml:space="preserve"> WBC: White blood cell</w:t>
      </w:r>
      <w:r w:rsidR="00713399">
        <w:rPr>
          <w:rFonts w:ascii="Book Antiqua" w:hAnsi="Book Antiqua"/>
        </w:rPr>
        <w:t>.</w:t>
      </w:r>
    </w:p>
    <w:p w14:paraId="0F3D1B19" w14:textId="1DCE84D3" w:rsidR="003E775F" w:rsidRPr="000C6F63" w:rsidRDefault="003E775F" w:rsidP="003949C2">
      <w:pPr>
        <w:spacing w:line="360" w:lineRule="auto"/>
        <w:jc w:val="both"/>
        <w:rPr>
          <w:rFonts w:ascii="Book Antiqua" w:hAnsi="Book Antiqua"/>
          <w:b/>
        </w:rPr>
      </w:pPr>
      <w:r w:rsidRPr="000C6F63">
        <w:rPr>
          <w:rFonts w:ascii="Book Antiqua" w:hAnsi="Book Antiqua"/>
          <w:b/>
        </w:rPr>
        <w:lastRenderedPageBreak/>
        <w:t xml:space="preserve">Table 3 </w:t>
      </w:r>
      <w:r w:rsidRPr="000C6F63">
        <w:rPr>
          <w:rFonts w:ascii="Book Antiqua" w:eastAsia="Microsoft YaHei" w:hAnsi="Book Antiqua"/>
          <w:b/>
        </w:rPr>
        <w:t xml:space="preserve">Relationship between </w:t>
      </w:r>
      <w:r w:rsidR="00B8103E" w:rsidRPr="00B8103E">
        <w:rPr>
          <w:rFonts w:ascii="Book Antiqua" w:eastAsia="Microsoft YaHei" w:hAnsi="Book Antiqua"/>
          <w:b/>
        </w:rPr>
        <w:t>controlling nutritional status</w:t>
      </w:r>
      <w:r w:rsidRPr="000C6F63">
        <w:rPr>
          <w:rFonts w:ascii="Book Antiqua" w:eastAsia="Microsoft YaHei" w:hAnsi="Book Antiqua"/>
          <w:b/>
        </w:rPr>
        <w:t xml:space="preserve"> score and postoperative complications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1796"/>
        <w:gridCol w:w="1796"/>
        <w:gridCol w:w="1522"/>
        <w:gridCol w:w="1429"/>
      </w:tblGrid>
      <w:tr w:rsidR="003E775F" w:rsidRPr="00B37B0F" w14:paraId="263F3EEA" w14:textId="77777777" w:rsidTr="00AD1107">
        <w:tc>
          <w:tcPr>
            <w:tcW w:w="1061" w:type="pct"/>
            <w:tcBorders>
              <w:bottom w:val="single" w:sz="4" w:space="0" w:color="auto"/>
            </w:tcBorders>
          </w:tcPr>
          <w:p w14:paraId="36453D23"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Group</w:t>
            </w:r>
          </w:p>
        </w:tc>
        <w:tc>
          <w:tcPr>
            <w:tcW w:w="1081" w:type="pct"/>
            <w:tcBorders>
              <w:bottom w:val="single" w:sz="4" w:space="0" w:color="auto"/>
            </w:tcBorders>
          </w:tcPr>
          <w:p w14:paraId="19474441"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 xml:space="preserve">Low CONUT </w:t>
            </w:r>
          </w:p>
        </w:tc>
        <w:tc>
          <w:tcPr>
            <w:tcW w:w="1081" w:type="pct"/>
            <w:tcBorders>
              <w:bottom w:val="single" w:sz="4" w:space="0" w:color="auto"/>
            </w:tcBorders>
          </w:tcPr>
          <w:p w14:paraId="5E12319A"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Medium CONUT</w:t>
            </w:r>
          </w:p>
        </w:tc>
        <w:tc>
          <w:tcPr>
            <w:tcW w:w="916" w:type="pct"/>
            <w:tcBorders>
              <w:bottom w:val="single" w:sz="4" w:space="0" w:color="auto"/>
            </w:tcBorders>
          </w:tcPr>
          <w:p w14:paraId="7B05BF6D"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High CONUT</w:t>
            </w:r>
          </w:p>
        </w:tc>
        <w:tc>
          <w:tcPr>
            <w:tcW w:w="860" w:type="pct"/>
            <w:tcBorders>
              <w:bottom w:val="single" w:sz="4" w:space="0" w:color="auto"/>
            </w:tcBorders>
          </w:tcPr>
          <w:p w14:paraId="268DBAAD" w14:textId="0698BDE1"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i/>
                <w:iCs/>
              </w:rPr>
              <w:t>P</w:t>
            </w:r>
            <w:r w:rsidR="00FC4DFF">
              <w:rPr>
                <w:rFonts w:ascii="Book Antiqua" w:hAnsi="Book Antiqua" w:cs="Times New Roman"/>
                <w:b/>
                <w:bCs/>
              </w:rPr>
              <w:t>-</w:t>
            </w:r>
            <w:r w:rsidRPr="00B37B0F">
              <w:rPr>
                <w:rFonts w:ascii="Book Antiqua" w:hAnsi="Book Antiqua" w:cs="Times New Roman"/>
                <w:b/>
                <w:bCs/>
              </w:rPr>
              <w:t>value</w:t>
            </w:r>
          </w:p>
        </w:tc>
      </w:tr>
      <w:tr w:rsidR="003E775F" w:rsidRPr="000C6F63" w14:paraId="4FA25C2B" w14:textId="77777777" w:rsidTr="00AD1107">
        <w:tc>
          <w:tcPr>
            <w:tcW w:w="1061" w:type="pct"/>
            <w:tcBorders>
              <w:top w:val="single" w:sz="4" w:space="0" w:color="auto"/>
            </w:tcBorders>
          </w:tcPr>
          <w:p w14:paraId="635D5618"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 xml:space="preserve">Cases </w:t>
            </w:r>
          </w:p>
        </w:tc>
        <w:tc>
          <w:tcPr>
            <w:tcW w:w="1081" w:type="pct"/>
            <w:tcBorders>
              <w:top w:val="single" w:sz="4" w:space="0" w:color="auto"/>
            </w:tcBorders>
          </w:tcPr>
          <w:p w14:paraId="0EBCD4A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65</w:t>
            </w:r>
          </w:p>
        </w:tc>
        <w:tc>
          <w:tcPr>
            <w:tcW w:w="1081" w:type="pct"/>
            <w:tcBorders>
              <w:top w:val="single" w:sz="4" w:space="0" w:color="auto"/>
            </w:tcBorders>
          </w:tcPr>
          <w:p w14:paraId="7D37B14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173</w:t>
            </w:r>
          </w:p>
        </w:tc>
        <w:tc>
          <w:tcPr>
            <w:tcW w:w="916" w:type="pct"/>
            <w:tcBorders>
              <w:top w:val="single" w:sz="4" w:space="0" w:color="auto"/>
            </w:tcBorders>
          </w:tcPr>
          <w:p w14:paraId="5C991F7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43</w:t>
            </w:r>
          </w:p>
        </w:tc>
        <w:tc>
          <w:tcPr>
            <w:tcW w:w="860" w:type="pct"/>
            <w:tcBorders>
              <w:top w:val="single" w:sz="4" w:space="0" w:color="auto"/>
            </w:tcBorders>
          </w:tcPr>
          <w:p w14:paraId="79586833" w14:textId="77777777" w:rsidR="003E775F" w:rsidRPr="000C6F63" w:rsidRDefault="003E775F">
            <w:pPr>
              <w:spacing w:line="360" w:lineRule="auto"/>
              <w:jc w:val="both"/>
              <w:rPr>
                <w:rFonts w:ascii="Book Antiqua" w:hAnsi="Book Antiqua" w:cs="Times New Roman"/>
              </w:rPr>
            </w:pPr>
          </w:p>
        </w:tc>
      </w:tr>
      <w:tr w:rsidR="003E775F" w:rsidRPr="000C6F63" w14:paraId="0EDEE68F" w14:textId="77777777" w:rsidTr="00AD1107">
        <w:tc>
          <w:tcPr>
            <w:tcW w:w="1061" w:type="pct"/>
          </w:tcPr>
          <w:p w14:paraId="22B6D057"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 xml:space="preserve">Grade </w:t>
            </w:r>
            <w:r w:rsidRPr="000C6F63">
              <w:rPr>
                <w:rFonts w:ascii="Book Antiqua" w:eastAsia="SimSun" w:hAnsi="Book Antiqua" w:cs="Times New Roman"/>
              </w:rPr>
              <w:t>III</w:t>
            </w:r>
            <w:r w:rsidRPr="000C6F63">
              <w:rPr>
                <w:rFonts w:ascii="Book Antiqua" w:hAnsi="Book Antiqua" w:cs="Times New Roman"/>
              </w:rPr>
              <w:t xml:space="preserve"> complications</w:t>
            </w:r>
          </w:p>
        </w:tc>
        <w:tc>
          <w:tcPr>
            <w:tcW w:w="1081" w:type="pct"/>
          </w:tcPr>
          <w:p w14:paraId="5A63509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 (12.3)</w:t>
            </w:r>
          </w:p>
        </w:tc>
        <w:tc>
          <w:tcPr>
            <w:tcW w:w="1081" w:type="pct"/>
          </w:tcPr>
          <w:p w14:paraId="2F180A3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61 (35.3)</w:t>
            </w:r>
          </w:p>
        </w:tc>
        <w:tc>
          <w:tcPr>
            <w:tcW w:w="916" w:type="pct"/>
          </w:tcPr>
          <w:p w14:paraId="484D043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19 (44.2)</w:t>
            </w:r>
          </w:p>
        </w:tc>
        <w:tc>
          <w:tcPr>
            <w:tcW w:w="860" w:type="pct"/>
          </w:tcPr>
          <w:p w14:paraId="4DA7DE8A" w14:textId="42D1CA8C" w:rsidR="003E775F" w:rsidRPr="00BA4B84" w:rsidRDefault="003E775F">
            <w:pPr>
              <w:spacing w:line="360" w:lineRule="auto"/>
              <w:jc w:val="both"/>
              <w:rPr>
                <w:rFonts w:ascii="Book Antiqua" w:hAnsi="Book Antiqua" w:cs="Times New Roman"/>
              </w:rPr>
            </w:pPr>
            <w:r w:rsidRPr="000C6F63">
              <w:rPr>
                <w:rFonts w:ascii="Book Antiqua" w:hAnsi="Book Antiqua" w:cs="Times New Roman"/>
              </w:rPr>
              <w:t>&lt;</w:t>
            </w:r>
            <w:r w:rsidR="00BA4B84">
              <w:rPr>
                <w:rFonts w:ascii="Book Antiqua" w:hAnsi="Book Antiqua" w:cs="Times New Roman"/>
              </w:rPr>
              <w:t xml:space="preserve"> </w:t>
            </w:r>
            <w:r w:rsidRPr="000C6F63">
              <w:rPr>
                <w:rFonts w:ascii="Book Antiqua" w:hAnsi="Book Antiqua" w:cs="Times New Roman"/>
              </w:rPr>
              <w:t>0.01</w:t>
            </w:r>
            <w:r w:rsidRPr="000C6F63">
              <w:rPr>
                <w:rFonts w:ascii="Book Antiqua" w:hAnsi="Book Antiqua" w:cs="Times New Roman"/>
                <w:vertAlign w:val="superscript"/>
              </w:rPr>
              <w:t>a</w:t>
            </w:r>
            <w:r w:rsidR="00BA4B84">
              <w:rPr>
                <w:rFonts w:ascii="Book Antiqua" w:hAnsi="Book Antiqua" w:cs="Times New Roman"/>
              </w:rPr>
              <w:t>;</w:t>
            </w:r>
          </w:p>
          <w:p w14:paraId="3C113A30" w14:textId="1BBA4262"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0.01</w:t>
            </w:r>
            <w:r w:rsidRPr="000C6F63">
              <w:rPr>
                <w:rFonts w:ascii="Book Antiqua" w:hAnsi="Book Antiqua" w:cs="Times New Roman"/>
                <w:vertAlign w:val="superscript"/>
              </w:rPr>
              <w:t>b</w:t>
            </w:r>
            <w:r w:rsidR="00BA4B84">
              <w:rPr>
                <w:rFonts w:ascii="Book Antiqua" w:hAnsi="Book Antiqua" w:cs="Times New Roman"/>
              </w:rPr>
              <w:t>;</w:t>
            </w:r>
          </w:p>
          <w:p w14:paraId="7BF2060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0.278</w:t>
            </w:r>
            <w:r w:rsidRPr="000C6F63">
              <w:rPr>
                <w:rFonts w:ascii="Book Antiqua" w:hAnsi="Book Antiqua" w:cs="Times New Roman"/>
                <w:vertAlign w:val="superscript"/>
              </w:rPr>
              <w:t>c</w:t>
            </w:r>
          </w:p>
        </w:tc>
      </w:tr>
      <w:tr w:rsidR="003E775F" w:rsidRPr="000C6F63" w14:paraId="0EDC2CF8" w14:textId="77777777" w:rsidTr="00AD1107">
        <w:tc>
          <w:tcPr>
            <w:tcW w:w="1061" w:type="pct"/>
          </w:tcPr>
          <w:p w14:paraId="183FBA84"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 xml:space="preserve">Grade </w:t>
            </w:r>
            <w:r w:rsidRPr="000C6F63">
              <w:rPr>
                <w:rFonts w:ascii="Book Antiqua" w:eastAsia="SimSun" w:hAnsi="Book Antiqua" w:cs="Times New Roman"/>
              </w:rPr>
              <w:t>IV</w:t>
            </w:r>
            <w:r w:rsidRPr="000C6F63">
              <w:rPr>
                <w:rFonts w:ascii="Book Antiqua" w:hAnsi="Book Antiqua" w:cs="Times New Roman"/>
              </w:rPr>
              <w:t xml:space="preserve"> complications</w:t>
            </w:r>
          </w:p>
        </w:tc>
        <w:tc>
          <w:tcPr>
            <w:tcW w:w="1081" w:type="pct"/>
          </w:tcPr>
          <w:p w14:paraId="5FE3272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 (1.5)</w:t>
            </w:r>
          </w:p>
        </w:tc>
        <w:tc>
          <w:tcPr>
            <w:tcW w:w="1081" w:type="pct"/>
          </w:tcPr>
          <w:p w14:paraId="2860FA4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16 (9.2)</w:t>
            </w:r>
          </w:p>
        </w:tc>
        <w:tc>
          <w:tcPr>
            <w:tcW w:w="916" w:type="pct"/>
          </w:tcPr>
          <w:p w14:paraId="2B6E2EB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 (11.6)</w:t>
            </w:r>
          </w:p>
        </w:tc>
        <w:tc>
          <w:tcPr>
            <w:tcW w:w="860" w:type="pct"/>
          </w:tcPr>
          <w:p w14:paraId="3D03E44C" w14:textId="7AD5E460"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0.04</w:t>
            </w:r>
            <w:r w:rsidRPr="000C6F63">
              <w:rPr>
                <w:rFonts w:ascii="Book Antiqua" w:hAnsi="Book Antiqua" w:cs="Times New Roman"/>
                <w:vertAlign w:val="superscript"/>
              </w:rPr>
              <w:t>a</w:t>
            </w:r>
            <w:r w:rsidR="00BA4B84">
              <w:rPr>
                <w:rFonts w:ascii="Book Antiqua" w:hAnsi="Book Antiqua" w:cs="Times New Roman"/>
              </w:rPr>
              <w:t>;</w:t>
            </w:r>
          </w:p>
          <w:p w14:paraId="595A1711" w14:textId="226B0477"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0.025</w:t>
            </w:r>
            <w:r w:rsidRPr="000C6F63">
              <w:rPr>
                <w:rFonts w:ascii="Book Antiqua" w:hAnsi="Book Antiqua" w:cs="Times New Roman"/>
                <w:vertAlign w:val="superscript"/>
              </w:rPr>
              <w:t>b</w:t>
            </w:r>
            <w:r w:rsidR="00BA4B84">
              <w:rPr>
                <w:rFonts w:ascii="Book Antiqua" w:hAnsi="Book Antiqua" w:cs="Times New Roman"/>
              </w:rPr>
              <w:t>;</w:t>
            </w:r>
          </w:p>
          <w:p w14:paraId="7033D0B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0.054</w:t>
            </w:r>
            <w:r w:rsidRPr="000C6F63">
              <w:rPr>
                <w:rFonts w:ascii="Book Antiqua" w:hAnsi="Book Antiqua" w:cs="Times New Roman"/>
                <w:vertAlign w:val="superscript"/>
              </w:rPr>
              <w:t>c</w:t>
            </w:r>
          </w:p>
        </w:tc>
      </w:tr>
      <w:tr w:rsidR="003E775F" w:rsidRPr="000C6F63" w14:paraId="1864D70A" w14:textId="77777777" w:rsidTr="00AD1107">
        <w:tc>
          <w:tcPr>
            <w:tcW w:w="1061" w:type="pct"/>
          </w:tcPr>
          <w:p w14:paraId="2FB5EA0E"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 xml:space="preserve">Grade </w:t>
            </w:r>
            <w:r w:rsidRPr="000C6F63">
              <w:rPr>
                <w:rFonts w:ascii="Book Antiqua" w:eastAsia="SimSun" w:hAnsi="Book Antiqua" w:cs="Times New Roman"/>
              </w:rPr>
              <w:t>V</w:t>
            </w:r>
            <w:r w:rsidRPr="000C6F63">
              <w:rPr>
                <w:rFonts w:ascii="Book Antiqua" w:hAnsi="Book Antiqua" w:cs="Times New Roman"/>
              </w:rPr>
              <w:t xml:space="preserve"> complications</w:t>
            </w:r>
          </w:p>
        </w:tc>
        <w:tc>
          <w:tcPr>
            <w:tcW w:w="1081" w:type="pct"/>
          </w:tcPr>
          <w:p w14:paraId="70E0EB42"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 (1.5)</w:t>
            </w:r>
          </w:p>
        </w:tc>
        <w:tc>
          <w:tcPr>
            <w:tcW w:w="1081" w:type="pct"/>
          </w:tcPr>
          <w:p w14:paraId="7FAE2A7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17 (9.8)</w:t>
            </w:r>
          </w:p>
        </w:tc>
        <w:tc>
          <w:tcPr>
            <w:tcW w:w="916" w:type="pct"/>
          </w:tcPr>
          <w:p w14:paraId="579F7822"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 (7.0)</w:t>
            </w:r>
          </w:p>
        </w:tc>
        <w:tc>
          <w:tcPr>
            <w:tcW w:w="860" w:type="pct"/>
          </w:tcPr>
          <w:p w14:paraId="1BD0A205" w14:textId="1D978584"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0.031</w:t>
            </w:r>
            <w:r w:rsidRPr="000C6F63">
              <w:rPr>
                <w:rFonts w:ascii="Book Antiqua" w:hAnsi="Book Antiqua" w:cs="Times New Roman"/>
                <w:vertAlign w:val="superscript"/>
              </w:rPr>
              <w:t>a</w:t>
            </w:r>
            <w:r w:rsidR="00BA4B84">
              <w:rPr>
                <w:rFonts w:ascii="Book Antiqua" w:hAnsi="Book Antiqua" w:cs="Times New Roman"/>
              </w:rPr>
              <w:t>;</w:t>
            </w:r>
          </w:p>
          <w:p w14:paraId="2DE46259" w14:textId="7C603306"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0.143</w:t>
            </w:r>
            <w:r w:rsidRPr="000C6F63">
              <w:rPr>
                <w:rFonts w:ascii="Book Antiqua" w:hAnsi="Book Antiqua" w:cs="Times New Roman"/>
                <w:vertAlign w:val="superscript"/>
              </w:rPr>
              <w:t>b</w:t>
            </w:r>
            <w:r w:rsidR="00BA4B84">
              <w:rPr>
                <w:rFonts w:ascii="Book Antiqua" w:hAnsi="Book Antiqua" w:cs="Times New Roman"/>
              </w:rPr>
              <w:t>;</w:t>
            </w:r>
          </w:p>
          <w:p w14:paraId="2D9DC39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0.564</w:t>
            </w:r>
            <w:r w:rsidRPr="000C6F63">
              <w:rPr>
                <w:rFonts w:ascii="Book Antiqua" w:hAnsi="Book Antiqua" w:cs="Times New Roman"/>
                <w:vertAlign w:val="superscript"/>
              </w:rPr>
              <w:t>c</w:t>
            </w:r>
          </w:p>
        </w:tc>
      </w:tr>
      <w:tr w:rsidR="003E775F" w:rsidRPr="000C6F63" w14:paraId="1DE1E5C9" w14:textId="77777777" w:rsidTr="00AD1107">
        <w:tc>
          <w:tcPr>
            <w:tcW w:w="1061" w:type="pct"/>
          </w:tcPr>
          <w:p w14:paraId="6F9A5F0A"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Graft loss</w:t>
            </w:r>
          </w:p>
        </w:tc>
        <w:tc>
          <w:tcPr>
            <w:tcW w:w="1081" w:type="pct"/>
          </w:tcPr>
          <w:p w14:paraId="103CFC9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 (1.5)</w:t>
            </w:r>
          </w:p>
        </w:tc>
        <w:tc>
          <w:tcPr>
            <w:tcW w:w="1081" w:type="pct"/>
          </w:tcPr>
          <w:p w14:paraId="0EB4082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4(2.3)</w:t>
            </w:r>
          </w:p>
        </w:tc>
        <w:tc>
          <w:tcPr>
            <w:tcW w:w="916" w:type="pct"/>
          </w:tcPr>
          <w:p w14:paraId="2BA96FF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 (2.3)</w:t>
            </w:r>
          </w:p>
        </w:tc>
        <w:tc>
          <w:tcPr>
            <w:tcW w:w="860" w:type="pct"/>
          </w:tcPr>
          <w:p w14:paraId="1E3978F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1.000</w:t>
            </w:r>
          </w:p>
        </w:tc>
      </w:tr>
      <w:tr w:rsidR="003E775F" w:rsidRPr="000C6F63" w14:paraId="517D8C43" w14:textId="77777777" w:rsidTr="00AD1107">
        <w:tc>
          <w:tcPr>
            <w:tcW w:w="1061" w:type="pct"/>
          </w:tcPr>
          <w:p w14:paraId="7E390BE2"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Infections</w:t>
            </w:r>
          </w:p>
        </w:tc>
        <w:tc>
          <w:tcPr>
            <w:tcW w:w="1081" w:type="pct"/>
          </w:tcPr>
          <w:p w14:paraId="6D89E252"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17 (26.1)</w:t>
            </w:r>
          </w:p>
        </w:tc>
        <w:tc>
          <w:tcPr>
            <w:tcW w:w="1081" w:type="pct"/>
          </w:tcPr>
          <w:p w14:paraId="5DBC627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82 (47.4)</w:t>
            </w:r>
          </w:p>
        </w:tc>
        <w:tc>
          <w:tcPr>
            <w:tcW w:w="916" w:type="pct"/>
          </w:tcPr>
          <w:p w14:paraId="1F1B5B9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25 (58.1)</w:t>
            </w:r>
          </w:p>
        </w:tc>
        <w:tc>
          <w:tcPr>
            <w:tcW w:w="860" w:type="pct"/>
          </w:tcPr>
          <w:p w14:paraId="77962F5C" w14:textId="67EC7BBC"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0.03</w:t>
            </w:r>
            <w:r w:rsidRPr="000C6F63">
              <w:rPr>
                <w:rFonts w:ascii="Book Antiqua" w:hAnsi="Book Antiqua" w:cs="Times New Roman"/>
                <w:vertAlign w:val="superscript"/>
              </w:rPr>
              <w:t>a</w:t>
            </w:r>
            <w:r w:rsidR="00BA4B84">
              <w:rPr>
                <w:rFonts w:ascii="Book Antiqua" w:hAnsi="Book Antiqua" w:cs="Times New Roman"/>
              </w:rPr>
              <w:t>;</w:t>
            </w:r>
          </w:p>
          <w:p w14:paraId="57A3C565" w14:textId="71A8BF34" w:rsidR="003E775F" w:rsidRPr="000C6F63" w:rsidRDefault="003E775F">
            <w:pPr>
              <w:spacing w:line="360" w:lineRule="auto"/>
              <w:jc w:val="both"/>
              <w:rPr>
                <w:rFonts w:ascii="Book Antiqua" w:hAnsi="Book Antiqua" w:cs="Times New Roman"/>
                <w:vertAlign w:val="superscript"/>
              </w:rPr>
            </w:pPr>
            <w:r w:rsidRPr="000C6F63">
              <w:rPr>
                <w:rFonts w:ascii="Book Antiqua" w:hAnsi="Book Antiqua" w:cs="Times New Roman"/>
              </w:rPr>
              <w:t>0.01</w:t>
            </w:r>
            <w:r w:rsidRPr="000C6F63">
              <w:rPr>
                <w:rFonts w:ascii="Book Antiqua" w:hAnsi="Book Antiqua" w:cs="Times New Roman"/>
                <w:vertAlign w:val="superscript"/>
              </w:rPr>
              <w:t>b</w:t>
            </w:r>
            <w:r w:rsidR="00BA4B84">
              <w:rPr>
                <w:rFonts w:ascii="Book Antiqua" w:hAnsi="Book Antiqua" w:cs="Times New Roman"/>
              </w:rPr>
              <w:t>;</w:t>
            </w:r>
          </w:p>
          <w:p w14:paraId="40D89FF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0.207</w:t>
            </w:r>
            <w:r w:rsidRPr="000C6F63">
              <w:rPr>
                <w:rFonts w:ascii="Book Antiqua" w:hAnsi="Book Antiqua" w:cs="Times New Roman"/>
                <w:vertAlign w:val="superscript"/>
              </w:rPr>
              <w:t>c</w:t>
            </w:r>
          </w:p>
        </w:tc>
      </w:tr>
    </w:tbl>
    <w:p w14:paraId="7B675122" w14:textId="6BF18A7C" w:rsidR="003E775F" w:rsidRDefault="00080193" w:rsidP="003949C2">
      <w:pPr>
        <w:spacing w:line="360" w:lineRule="auto"/>
        <w:jc w:val="both"/>
        <w:rPr>
          <w:rFonts w:ascii="Book Antiqua" w:hAnsi="Book Antiqua"/>
        </w:rPr>
      </w:pPr>
      <w:r w:rsidRPr="00D31DBD">
        <w:rPr>
          <w:rFonts w:ascii="Book Antiqua" w:hAnsi="Book Antiqua"/>
          <w:color w:val="000000" w:themeColor="text1"/>
          <w:shd w:val="clear" w:color="auto" w:fill="FFFFFF"/>
          <w:vertAlign w:val="superscript"/>
        </w:rPr>
        <w:t>a</w:t>
      </w:r>
      <w:r>
        <w:rPr>
          <w:rFonts w:ascii="Book Antiqua" w:hAnsi="Book Antiqua"/>
          <w:color w:val="000000" w:themeColor="text1"/>
          <w:shd w:val="clear" w:color="auto" w:fill="FFFFFF"/>
        </w:rPr>
        <w:t>L</w:t>
      </w:r>
      <w:r w:rsidRPr="000C6F63">
        <w:rPr>
          <w:rFonts w:ascii="Book Antiqua" w:hAnsi="Book Antiqua"/>
          <w:color w:val="000000" w:themeColor="text1"/>
          <w:shd w:val="clear" w:color="auto" w:fill="FFFFFF"/>
        </w:rPr>
        <w:t xml:space="preserve">ow </w:t>
      </w:r>
      <w:r>
        <w:rPr>
          <w:rFonts w:ascii="Book Antiqua" w:hAnsi="Book Antiqua"/>
        </w:rPr>
        <w:t>c</w:t>
      </w:r>
      <w:r w:rsidRPr="00581B21">
        <w:rPr>
          <w:rFonts w:ascii="Book Antiqua" w:hAnsi="Book Antiqua"/>
        </w:rPr>
        <w:t>ontrolling nutritional status</w:t>
      </w:r>
      <w:r w:rsidRPr="000C6F63">
        <w:rPr>
          <w:rFonts w:ascii="Book Antiqua" w:hAnsi="Book Antiqua"/>
          <w:color w:val="000000" w:themeColor="text1"/>
          <w:shd w:val="clear" w:color="auto" w:fill="FFFFFF"/>
        </w:rPr>
        <w:t xml:space="preserve"> </w:t>
      </w:r>
      <w:r>
        <w:rPr>
          <w:rFonts w:ascii="Book Antiqua" w:hAnsi="Book Antiqua"/>
          <w:color w:val="000000" w:themeColor="text1"/>
          <w:shd w:val="clear" w:color="auto" w:fill="FFFFFF"/>
        </w:rPr>
        <w:t>(</w:t>
      </w:r>
      <w:r w:rsidRPr="000C6F63">
        <w:rPr>
          <w:rFonts w:ascii="Book Antiqua" w:hAnsi="Book Antiqua"/>
          <w:color w:val="000000" w:themeColor="text1"/>
          <w:shd w:val="clear" w:color="auto" w:fill="FFFFFF"/>
        </w:rPr>
        <w:t>CONUT</w:t>
      </w:r>
      <w:r>
        <w:rPr>
          <w:rFonts w:ascii="Book Antiqua" w:hAnsi="Book Antiqua"/>
          <w:color w:val="000000" w:themeColor="text1"/>
          <w:shd w:val="clear" w:color="auto" w:fill="FFFFFF"/>
        </w:rPr>
        <w:t>)</w:t>
      </w:r>
      <w:r w:rsidRPr="000C6F63">
        <w:rPr>
          <w:rFonts w:ascii="Book Antiqua" w:hAnsi="Book Antiqua"/>
          <w:color w:val="000000" w:themeColor="text1"/>
          <w:shd w:val="clear" w:color="auto" w:fill="FFFFFF"/>
        </w:rPr>
        <w:t xml:space="preserve"> and medium CONUT group</w:t>
      </w:r>
      <w:r w:rsidR="003949C2">
        <w:rPr>
          <w:rFonts w:ascii="Book Antiqua" w:hAnsi="Book Antiqua"/>
          <w:color w:val="000000" w:themeColor="text1"/>
          <w:shd w:val="clear" w:color="auto" w:fill="FFFFFF"/>
        </w:rPr>
        <w:t>;</w:t>
      </w:r>
      <w:r w:rsidRPr="000C6F63">
        <w:rPr>
          <w:rFonts w:ascii="Book Antiqua" w:hAnsi="Book Antiqua"/>
          <w:color w:val="000000" w:themeColor="text1"/>
          <w:shd w:val="clear" w:color="auto" w:fill="FFFFFF"/>
        </w:rPr>
        <w:t xml:space="preserve"> </w:t>
      </w:r>
      <w:r w:rsidRPr="00D31DBD">
        <w:rPr>
          <w:rFonts w:ascii="Book Antiqua" w:hAnsi="Book Antiqua"/>
          <w:color w:val="000000" w:themeColor="text1"/>
          <w:shd w:val="clear" w:color="auto" w:fill="FFFFFF"/>
          <w:vertAlign w:val="superscript"/>
        </w:rPr>
        <w:t>b</w:t>
      </w:r>
      <w:r>
        <w:rPr>
          <w:rFonts w:ascii="Book Antiqua" w:hAnsi="Book Antiqua"/>
          <w:color w:val="000000" w:themeColor="text1"/>
          <w:shd w:val="clear" w:color="auto" w:fill="FFFFFF"/>
        </w:rPr>
        <w:t>L</w:t>
      </w:r>
      <w:r w:rsidRPr="000C6F63">
        <w:rPr>
          <w:rFonts w:ascii="Book Antiqua" w:hAnsi="Book Antiqua"/>
          <w:color w:val="000000" w:themeColor="text1"/>
          <w:shd w:val="clear" w:color="auto" w:fill="FFFFFF"/>
        </w:rPr>
        <w:t>ow CONUT and high CONUT group</w:t>
      </w:r>
      <w:r w:rsidR="003949C2">
        <w:rPr>
          <w:rFonts w:ascii="Book Antiqua" w:hAnsi="Book Antiqua"/>
          <w:color w:val="000000" w:themeColor="text1"/>
          <w:shd w:val="clear" w:color="auto" w:fill="FFFFFF"/>
        </w:rPr>
        <w:t>;</w:t>
      </w:r>
      <w:r w:rsidRPr="000C6F63">
        <w:rPr>
          <w:rFonts w:ascii="Book Antiqua" w:hAnsi="Book Antiqua"/>
          <w:color w:val="000000" w:themeColor="text1"/>
          <w:shd w:val="clear" w:color="auto" w:fill="FFFFFF"/>
        </w:rPr>
        <w:t xml:space="preserve"> </w:t>
      </w:r>
      <w:r w:rsidRPr="00D31DBD">
        <w:rPr>
          <w:rFonts w:ascii="Book Antiqua" w:hAnsi="Book Antiqua"/>
          <w:color w:val="000000" w:themeColor="text1"/>
          <w:shd w:val="clear" w:color="auto" w:fill="FFFFFF"/>
          <w:vertAlign w:val="superscript"/>
        </w:rPr>
        <w:t>c</w:t>
      </w:r>
      <w:r>
        <w:rPr>
          <w:rFonts w:ascii="Book Antiqua" w:hAnsi="Book Antiqua"/>
          <w:color w:val="000000" w:themeColor="text1"/>
          <w:shd w:val="clear" w:color="auto" w:fill="FFFFFF"/>
        </w:rPr>
        <w:t>M</w:t>
      </w:r>
      <w:r w:rsidRPr="000C6F63">
        <w:rPr>
          <w:rFonts w:ascii="Book Antiqua" w:hAnsi="Book Antiqua"/>
          <w:color w:val="000000" w:themeColor="text1"/>
          <w:shd w:val="clear" w:color="auto" w:fill="FFFFFF"/>
        </w:rPr>
        <w:t>edium CONUT group and high CONUT group.</w:t>
      </w:r>
      <w:r>
        <w:rPr>
          <w:rFonts w:ascii="Book Antiqua" w:hAnsi="Book Antiqua" w:hint="eastAsia"/>
        </w:rPr>
        <w:t xml:space="preserve"> </w:t>
      </w:r>
      <w:r w:rsidRPr="00581B21">
        <w:rPr>
          <w:rFonts w:ascii="Book Antiqua" w:hAnsi="Book Antiqua"/>
        </w:rPr>
        <w:t>CONUT: Controlling nutritional status</w:t>
      </w:r>
      <w:r w:rsidR="00FD3B29">
        <w:rPr>
          <w:rFonts w:ascii="Book Antiqua" w:hAnsi="Book Antiqua"/>
        </w:rPr>
        <w:t>.</w:t>
      </w:r>
    </w:p>
    <w:p w14:paraId="57A0EF03" w14:textId="77777777" w:rsidR="00C350BC" w:rsidRPr="000C6F63" w:rsidRDefault="00C350BC">
      <w:pPr>
        <w:spacing w:line="360" w:lineRule="auto"/>
        <w:jc w:val="both"/>
        <w:rPr>
          <w:rFonts w:ascii="Book Antiqua" w:eastAsia="Microsoft YaHei" w:hAnsi="Book Antiqua"/>
          <w:b/>
          <w:shd w:val="clear" w:color="auto" w:fill="FFFFFF"/>
        </w:rPr>
      </w:pPr>
    </w:p>
    <w:p w14:paraId="2DA6B487" w14:textId="77777777" w:rsidR="00B21A35" w:rsidRDefault="00B21A35">
      <w:pPr>
        <w:spacing w:line="360" w:lineRule="auto"/>
        <w:jc w:val="both"/>
        <w:rPr>
          <w:rFonts w:ascii="Book Antiqua" w:eastAsia="Microsoft YaHei" w:hAnsi="Book Antiqua"/>
          <w:b/>
          <w:shd w:val="clear" w:color="auto" w:fill="FFFFFF"/>
        </w:rPr>
        <w:sectPr w:rsidR="00B21A35">
          <w:pgSz w:w="11906" w:h="16838"/>
          <w:pgMar w:top="1440" w:right="1800" w:bottom="1440" w:left="1800" w:header="851" w:footer="992" w:gutter="0"/>
          <w:cols w:space="425"/>
          <w:docGrid w:type="lines" w:linePitch="312"/>
        </w:sectPr>
      </w:pPr>
    </w:p>
    <w:p w14:paraId="45A08781" w14:textId="4DAB09D4" w:rsidR="003E775F" w:rsidRPr="000C6F63" w:rsidRDefault="003E775F">
      <w:pPr>
        <w:spacing w:line="360" w:lineRule="auto"/>
        <w:jc w:val="both"/>
        <w:rPr>
          <w:rFonts w:ascii="Book Antiqua" w:hAnsi="Book Antiqua"/>
        </w:rPr>
      </w:pPr>
      <w:r w:rsidRPr="000C6F63">
        <w:rPr>
          <w:rFonts w:ascii="Book Antiqua" w:eastAsia="Microsoft YaHei" w:hAnsi="Book Antiqua"/>
          <w:b/>
          <w:shd w:val="clear" w:color="auto" w:fill="FFFFFF"/>
        </w:rPr>
        <w:lastRenderedPageBreak/>
        <w:t xml:space="preserve">Table 4 </w:t>
      </w:r>
      <w:r w:rsidR="007B3C75">
        <w:rPr>
          <w:rFonts w:ascii="Book Antiqua" w:eastAsia="Microsoft YaHei" w:hAnsi="Book Antiqua"/>
          <w:b/>
          <w:shd w:val="clear" w:color="auto" w:fill="FFFFFF"/>
        </w:rPr>
        <w:t>R</w:t>
      </w:r>
      <w:r w:rsidRPr="000C6F63">
        <w:rPr>
          <w:rFonts w:ascii="Book Antiqua" w:eastAsia="Microsoft YaHei" w:hAnsi="Book Antiqua"/>
          <w:b/>
          <w:shd w:val="clear" w:color="auto" w:fill="FFFFFF"/>
        </w:rPr>
        <w:t xml:space="preserve">elationship between </w:t>
      </w:r>
      <w:r w:rsidR="00370E76" w:rsidRPr="00370E76">
        <w:rPr>
          <w:rFonts w:ascii="Book Antiqua" w:eastAsia="Microsoft YaHei" w:hAnsi="Book Antiqua"/>
          <w:b/>
          <w:shd w:val="clear" w:color="auto" w:fill="FFFFFF"/>
        </w:rPr>
        <w:t>psoas muscle thickness</w:t>
      </w:r>
      <w:r w:rsidR="007B3C75">
        <w:rPr>
          <w:rFonts w:ascii="Book Antiqua" w:eastAsia="Microsoft YaHei" w:hAnsi="Book Antiqua"/>
          <w:b/>
          <w:shd w:val="clear" w:color="auto" w:fill="FFFFFF"/>
        </w:rPr>
        <w:t>/</w:t>
      </w:r>
      <w:r w:rsidR="00370E76" w:rsidRPr="00370E76">
        <w:rPr>
          <w:rFonts w:ascii="Book Antiqua" w:eastAsia="Microsoft YaHei" w:hAnsi="Book Antiqua"/>
          <w:b/>
          <w:shd w:val="clear" w:color="auto" w:fill="FFFFFF"/>
        </w:rPr>
        <w:t xml:space="preserve">height </w:t>
      </w:r>
      <w:r w:rsidRPr="000C6F63">
        <w:rPr>
          <w:rFonts w:ascii="Book Antiqua" w:eastAsia="Microsoft YaHei" w:hAnsi="Book Antiqua"/>
          <w:b/>
          <w:shd w:val="clear" w:color="auto" w:fill="FFFFFF"/>
        </w:rPr>
        <w:t>and general patient clinical data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2312"/>
        <w:gridCol w:w="2211"/>
        <w:gridCol w:w="1706"/>
      </w:tblGrid>
      <w:tr w:rsidR="003E775F" w:rsidRPr="00B37B0F" w14:paraId="6A938466" w14:textId="77777777" w:rsidTr="00E17954">
        <w:tc>
          <w:tcPr>
            <w:tcW w:w="1250" w:type="pct"/>
            <w:tcBorders>
              <w:top w:val="single" w:sz="4" w:space="0" w:color="auto"/>
              <w:bottom w:val="single" w:sz="4" w:space="0" w:color="auto"/>
            </w:tcBorders>
          </w:tcPr>
          <w:p w14:paraId="3A7B26F9"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Group</w:t>
            </w:r>
          </w:p>
        </w:tc>
        <w:tc>
          <w:tcPr>
            <w:tcW w:w="1392" w:type="pct"/>
            <w:tcBorders>
              <w:top w:val="single" w:sz="4" w:space="0" w:color="auto"/>
              <w:bottom w:val="single" w:sz="4" w:space="0" w:color="auto"/>
            </w:tcBorders>
          </w:tcPr>
          <w:p w14:paraId="2192E065"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Low PMTH</w:t>
            </w:r>
          </w:p>
        </w:tc>
        <w:tc>
          <w:tcPr>
            <w:tcW w:w="1331" w:type="pct"/>
            <w:tcBorders>
              <w:top w:val="single" w:sz="4" w:space="0" w:color="auto"/>
              <w:bottom w:val="single" w:sz="4" w:space="0" w:color="auto"/>
            </w:tcBorders>
          </w:tcPr>
          <w:p w14:paraId="1AB7568A"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High PMTH</w:t>
            </w:r>
          </w:p>
        </w:tc>
        <w:tc>
          <w:tcPr>
            <w:tcW w:w="1027" w:type="pct"/>
            <w:tcBorders>
              <w:top w:val="single" w:sz="4" w:space="0" w:color="auto"/>
              <w:bottom w:val="single" w:sz="4" w:space="0" w:color="auto"/>
            </w:tcBorders>
          </w:tcPr>
          <w:p w14:paraId="067FA96E" w14:textId="35A4F1CB"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i/>
              </w:rPr>
              <w:t>P</w:t>
            </w:r>
            <w:r w:rsidR="00FC4DFF">
              <w:rPr>
                <w:rFonts w:ascii="Book Antiqua" w:hAnsi="Book Antiqua" w:cs="Times New Roman"/>
                <w:b/>
                <w:bCs/>
                <w:i/>
              </w:rPr>
              <w:t>-</w:t>
            </w:r>
            <w:r w:rsidRPr="00B37B0F">
              <w:rPr>
                <w:rFonts w:ascii="Book Antiqua" w:hAnsi="Book Antiqua" w:cs="Times New Roman"/>
                <w:b/>
                <w:bCs/>
              </w:rPr>
              <w:t>value</w:t>
            </w:r>
          </w:p>
        </w:tc>
      </w:tr>
      <w:tr w:rsidR="003E775F" w:rsidRPr="000C6F63" w14:paraId="37A2B2B7" w14:textId="77777777" w:rsidTr="00E17954">
        <w:tc>
          <w:tcPr>
            <w:tcW w:w="1250" w:type="pct"/>
            <w:tcBorders>
              <w:top w:val="single" w:sz="4" w:space="0" w:color="auto"/>
            </w:tcBorders>
          </w:tcPr>
          <w:p w14:paraId="384B3A09"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Cases</w:t>
            </w:r>
          </w:p>
        </w:tc>
        <w:tc>
          <w:tcPr>
            <w:tcW w:w="1392" w:type="pct"/>
            <w:tcBorders>
              <w:top w:val="single" w:sz="4" w:space="0" w:color="auto"/>
            </w:tcBorders>
          </w:tcPr>
          <w:p w14:paraId="38FE443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81</w:t>
            </w:r>
          </w:p>
        </w:tc>
        <w:tc>
          <w:tcPr>
            <w:tcW w:w="1331" w:type="pct"/>
            <w:tcBorders>
              <w:top w:val="single" w:sz="4" w:space="0" w:color="auto"/>
            </w:tcBorders>
          </w:tcPr>
          <w:p w14:paraId="0D8B966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173</w:t>
            </w:r>
          </w:p>
        </w:tc>
        <w:tc>
          <w:tcPr>
            <w:tcW w:w="1027" w:type="pct"/>
            <w:tcBorders>
              <w:top w:val="single" w:sz="4" w:space="0" w:color="auto"/>
            </w:tcBorders>
          </w:tcPr>
          <w:p w14:paraId="3F15852C" w14:textId="77777777" w:rsidR="003E775F" w:rsidRPr="000C6F63" w:rsidRDefault="003E775F">
            <w:pPr>
              <w:spacing w:line="360" w:lineRule="auto"/>
              <w:jc w:val="both"/>
              <w:rPr>
                <w:rFonts w:ascii="Book Antiqua" w:hAnsi="Book Antiqua" w:cs="Times New Roman"/>
              </w:rPr>
            </w:pPr>
          </w:p>
        </w:tc>
      </w:tr>
      <w:tr w:rsidR="004D00D7" w:rsidRPr="000C6F63" w14:paraId="488A3C04" w14:textId="77777777" w:rsidTr="00E17954">
        <w:tc>
          <w:tcPr>
            <w:tcW w:w="1250" w:type="pct"/>
          </w:tcPr>
          <w:p w14:paraId="68B22776" w14:textId="13DCC22E" w:rsidR="004D00D7" w:rsidRPr="004D00D7" w:rsidRDefault="004D00D7" w:rsidP="003949C2">
            <w:pPr>
              <w:spacing w:line="360" w:lineRule="auto"/>
              <w:jc w:val="both"/>
              <w:rPr>
                <w:rFonts w:ascii="Book Antiqua" w:hAnsi="Book Antiqua" w:cs="Times New Roman"/>
              </w:rPr>
            </w:pPr>
            <w:r w:rsidRPr="000C6F63">
              <w:rPr>
                <w:rFonts w:ascii="Book Antiqua" w:hAnsi="Book Antiqua" w:cs="Times New Roman"/>
              </w:rPr>
              <w:t>Age</w:t>
            </w:r>
            <w:r w:rsidR="00A96C7B">
              <w:rPr>
                <w:rFonts w:ascii="Book Antiqua" w:hAnsi="Book Antiqua" w:cs="Times New Roman"/>
              </w:rPr>
              <w:t xml:space="preserve"> (</w:t>
            </w:r>
            <w:r w:rsidR="00E75BA7">
              <w:rPr>
                <w:rFonts w:ascii="Book Antiqua" w:hAnsi="Book Antiqua" w:cs="Times New Roman"/>
              </w:rPr>
              <w:t>yr</w:t>
            </w:r>
            <w:r w:rsidR="00A96C7B">
              <w:rPr>
                <w:rFonts w:ascii="Book Antiqua" w:hAnsi="Book Antiqua" w:cs="Times New Roman"/>
              </w:rPr>
              <w:t>)</w:t>
            </w:r>
          </w:p>
        </w:tc>
        <w:tc>
          <w:tcPr>
            <w:tcW w:w="1392" w:type="pct"/>
          </w:tcPr>
          <w:p w14:paraId="15A0B5E2" w14:textId="159D23C8" w:rsidR="004D00D7" w:rsidRPr="000C6F63" w:rsidRDefault="004D00D7">
            <w:pPr>
              <w:spacing w:line="360" w:lineRule="auto"/>
              <w:jc w:val="both"/>
              <w:rPr>
                <w:rFonts w:ascii="Book Antiqua" w:hAnsi="Book Antiqua"/>
              </w:rPr>
            </w:pPr>
            <w:r w:rsidRPr="000C6F63">
              <w:rPr>
                <w:rFonts w:ascii="Book Antiqua" w:hAnsi="Book Antiqua" w:cs="Times New Roman"/>
              </w:rPr>
              <w:t>50.6</w:t>
            </w:r>
            <w:r>
              <w:rPr>
                <w:rFonts w:ascii="Book Antiqua" w:hAnsi="Book Antiqua" w:cs="Times New Roman"/>
              </w:rPr>
              <w:t xml:space="preserve"> </w:t>
            </w:r>
            <w:r w:rsidRPr="000C6F63">
              <w:rPr>
                <w:rFonts w:ascii="Book Antiqua" w:hAnsi="Book Antiqua" w:cs="Times New Roman"/>
              </w:rPr>
              <w:t>± 9.8</w:t>
            </w:r>
          </w:p>
        </w:tc>
        <w:tc>
          <w:tcPr>
            <w:tcW w:w="1331" w:type="pct"/>
          </w:tcPr>
          <w:p w14:paraId="516E54AD" w14:textId="1DEF3BA2" w:rsidR="004D00D7" w:rsidRPr="004D00D7" w:rsidRDefault="004D00D7">
            <w:pPr>
              <w:spacing w:line="360" w:lineRule="auto"/>
              <w:jc w:val="both"/>
              <w:rPr>
                <w:rFonts w:ascii="Book Antiqua" w:hAnsi="Book Antiqua" w:cs="Times New Roman"/>
              </w:rPr>
            </w:pPr>
            <w:r w:rsidRPr="000C6F63">
              <w:rPr>
                <w:rFonts w:ascii="Book Antiqua" w:hAnsi="Book Antiqua" w:cs="Times New Roman"/>
              </w:rPr>
              <w:t>50.7</w:t>
            </w:r>
            <w:r w:rsidR="00FC7C1A">
              <w:rPr>
                <w:rFonts w:ascii="Book Antiqua" w:hAnsi="Book Antiqua" w:cs="Times New Roman"/>
              </w:rPr>
              <w:t xml:space="preserve"> </w:t>
            </w:r>
            <w:r w:rsidRPr="000C6F63">
              <w:rPr>
                <w:rFonts w:ascii="Book Antiqua" w:hAnsi="Book Antiqua" w:cs="Times New Roman"/>
              </w:rPr>
              <w:t>± 8.8</w:t>
            </w:r>
          </w:p>
        </w:tc>
        <w:tc>
          <w:tcPr>
            <w:tcW w:w="1027" w:type="pct"/>
          </w:tcPr>
          <w:p w14:paraId="10B345D2" w14:textId="28167302" w:rsidR="004D00D7" w:rsidRPr="004D00D7" w:rsidRDefault="004D00D7">
            <w:pPr>
              <w:spacing w:line="360" w:lineRule="auto"/>
              <w:jc w:val="both"/>
              <w:rPr>
                <w:rFonts w:ascii="Book Antiqua" w:hAnsi="Book Antiqua" w:cs="Times New Roman"/>
              </w:rPr>
            </w:pPr>
            <w:r w:rsidRPr="000C6F63">
              <w:rPr>
                <w:rFonts w:ascii="Book Antiqua" w:hAnsi="Book Antiqua" w:cs="Times New Roman"/>
              </w:rPr>
              <w:t>0.765</w:t>
            </w:r>
          </w:p>
        </w:tc>
      </w:tr>
      <w:tr w:rsidR="003E775F" w:rsidRPr="000C6F63" w14:paraId="4D2683CC" w14:textId="77777777" w:rsidTr="00E17954">
        <w:trPr>
          <w:trHeight w:val="634"/>
        </w:trPr>
        <w:tc>
          <w:tcPr>
            <w:tcW w:w="1250" w:type="pct"/>
          </w:tcPr>
          <w:p w14:paraId="0BBF5D0E" w14:textId="2A79CB35"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Sex</w:t>
            </w:r>
            <w:r w:rsidR="00DF104F">
              <w:rPr>
                <w:rFonts w:ascii="Book Antiqua" w:hAnsi="Book Antiqua" w:cs="Times New Roman"/>
              </w:rPr>
              <w:t xml:space="preserve"> </w:t>
            </w:r>
            <w:r w:rsidR="00DF104F">
              <w:rPr>
                <w:rFonts w:ascii="Book Antiqua" w:hAnsi="Book Antiqua" w:cs="Times New Roman" w:hint="eastAsia"/>
              </w:rPr>
              <w:t>(</w:t>
            </w:r>
            <w:r w:rsidRPr="000C6F63">
              <w:rPr>
                <w:rFonts w:ascii="Book Antiqua" w:hAnsi="Book Antiqua" w:cs="Times New Roman"/>
              </w:rPr>
              <w:t>M</w:t>
            </w:r>
            <w:r w:rsidR="00DF104F">
              <w:rPr>
                <w:rFonts w:ascii="Book Antiqua" w:hAnsi="Book Antiqua" w:cs="Times New Roman" w:hint="eastAsia"/>
              </w:rPr>
              <w:t>:</w:t>
            </w:r>
            <w:r w:rsidRPr="000C6F63">
              <w:rPr>
                <w:rFonts w:ascii="Book Antiqua" w:hAnsi="Book Antiqua" w:cs="Times New Roman"/>
              </w:rPr>
              <w:t>F</w:t>
            </w:r>
            <w:r w:rsidR="00DF104F">
              <w:rPr>
                <w:rFonts w:ascii="Book Antiqua" w:hAnsi="Book Antiqua" w:cs="Times New Roman" w:hint="eastAsia"/>
              </w:rPr>
              <w:t>)</w:t>
            </w:r>
          </w:p>
        </w:tc>
        <w:tc>
          <w:tcPr>
            <w:tcW w:w="1392" w:type="pct"/>
          </w:tcPr>
          <w:p w14:paraId="0369215F" w14:textId="4B0672B6"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 xml:space="preserve"> 63:18</w:t>
            </w:r>
          </w:p>
        </w:tc>
        <w:tc>
          <w:tcPr>
            <w:tcW w:w="1331" w:type="pct"/>
          </w:tcPr>
          <w:p w14:paraId="5CCDBE0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127:46</w:t>
            </w:r>
          </w:p>
        </w:tc>
        <w:tc>
          <w:tcPr>
            <w:tcW w:w="1027" w:type="pct"/>
          </w:tcPr>
          <w:p w14:paraId="22EBDA6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0.455</w:t>
            </w:r>
          </w:p>
        </w:tc>
      </w:tr>
      <w:tr w:rsidR="003E775F" w:rsidRPr="000C6F63" w14:paraId="52E65471" w14:textId="77777777" w:rsidTr="00E17954">
        <w:tc>
          <w:tcPr>
            <w:tcW w:w="1250" w:type="pct"/>
          </w:tcPr>
          <w:p w14:paraId="599B15E7" w14:textId="28C1663C"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BMI</w:t>
            </w:r>
            <w:r w:rsidR="00A96C7B">
              <w:rPr>
                <w:rFonts w:ascii="Book Antiqua" w:hAnsi="Book Antiqua" w:cs="Times New Roman"/>
              </w:rPr>
              <w:t xml:space="preserve"> (kg/m</w:t>
            </w:r>
            <w:r w:rsidR="00A96C7B" w:rsidRPr="0099618F">
              <w:rPr>
                <w:rFonts w:ascii="Book Antiqua" w:hAnsi="Book Antiqua"/>
                <w:vertAlign w:val="superscript"/>
              </w:rPr>
              <w:t>2</w:t>
            </w:r>
            <w:r w:rsidR="00A96C7B">
              <w:rPr>
                <w:rFonts w:ascii="Book Antiqua" w:hAnsi="Book Antiqua" w:cs="Times New Roman"/>
              </w:rPr>
              <w:t>)</w:t>
            </w:r>
          </w:p>
        </w:tc>
        <w:tc>
          <w:tcPr>
            <w:tcW w:w="1392" w:type="pct"/>
          </w:tcPr>
          <w:p w14:paraId="2DA4353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23.0 (20.9-26.0)</w:t>
            </w:r>
          </w:p>
        </w:tc>
        <w:tc>
          <w:tcPr>
            <w:tcW w:w="1331" w:type="pct"/>
          </w:tcPr>
          <w:p w14:paraId="0F9AEB02"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24.1 (21.8-26.4)</w:t>
            </w:r>
          </w:p>
        </w:tc>
        <w:tc>
          <w:tcPr>
            <w:tcW w:w="1027" w:type="pct"/>
          </w:tcPr>
          <w:p w14:paraId="453665A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0.069</w:t>
            </w:r>
          </w:p>
        </w:tc>
      </w:tr>
      <w:tr w:rsidR="003E775F" w:rsidRPr="000C6F63" w14:paraId="5A79219B" w14:textId="77777777" w:rsidTr="00E17954">
        <w:tc>
          <w:tcPr>
            <w:tcW w:w="1250" w:type="pct"/>
          </w:tcPr>
          <w:p w14:paraId="6942434C" w14:textId="77777777" w:rsidR="003E775F" w:rsidRPr="000C6F63" w:rsidRDefault="003E775F" w:rsidP="003949C2">
            <w:pPr>
              <w:spacing w:line="360" w:lineRule="auto"/>
              <w:jc w:val="both"/>
              <w:rPr>
                <w:rFonts w:ascii="Book Antiqua" w:hAnsi="Book Antiqua" w:cs="Times New Roman"/>
              </w:rPr>
            </w:pPr>
            <w:r w:rsidRPr="000C6F63">
              <w:rPr>
                <w:rFonts w:ascii="Book Antiqua" w:eastAsia="Batang" w:hAnsi="Book Antiqua" w:cs="Times New Roman"/>
              </w:rPr>
              <w:t>MELD</w:t>
            </w:r>
            <w:r w:rsidRPr="000C6F63">
              <w:rPr>
                <w:rFonts w:ascii="Book Antiqua" w:hAnsi="Book Antiqua" w:cs="Times New Roman"/>
              </w:rPr>
              <w:t xml:space="preserve"> score</w:t>
            </w:r>
          </w:p>
        </w:tc>
        <w:tc>
          <w:tcPr>
            <w:tcW w:w="1392" w:type="pct"/>
          </w:tcPr>
          <w:p w14:paraId="2E1CA90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16 (11-21.5)</w:t>
            </w:r>
          </w:p>
        </w:tc>
        <w:tc>
          <w:tcPr>
            <w:tcW w:w="1331" w:type="pct"/>
          </w:tcPr>
          <w:p w14:paraId="1C8E4DE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14 (10-20)</w:t>
            </w:r>
          </w:p>
        </w:tc>
        <w:tc>
          <w:tcPr>
            <w:tcW w:w="1027" w:type="pct"/>
          </w:tcPr>
          <w:p w14:paraId="1A4EC21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0.237</w:t>
            </w:r>
          </w:p>
        </w:tc>
      </w:tr>
      <w:tr w:rsidR="003E775F" w:rsidRPr="000C6F63" w14:paraId="2E516D0B" w14:textId="77777777" w:rsidTr="00E17954">
        <w:tc>
          <w:tcPr>
            <w:tcW w:w="1250" w:type="pct"/>
          </w:tcPr>
          <w:p w14:paraId="740B200E"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Etiology</w:t>
            </w:r>
          </w:p>
        </w:tc>
        <w:tc>
          <w:tcPr>
            <w:tcW w:w="1392" w:type="pct"/>
          </w:tcPr>
          <w:p w14:paraId="69D9B6BD" w14:textId="77777777" w:rsidR="003E775F" w:rsidRPr="000C6F63" w:rsidRDefault="003E775F">
            <w:pPr>
              <w:spacing w:line="360" w:lineRule="auto"/>
              <w:jc w:val="both"/>
              <w:rPr>
                <w:rFonts w:ascii="Book Antiqua" w:hAnsi="Book Antiqua" w:cs="Times New Roman"/>
              </w:rPr>
            </w:pPr>
          </w:p>
        </w:tc>
        <w:tc>
          <w:tcPr>
            <w:tcW w:w="1331" w:type="pct"/>
          </w:tcPr>
          <w:p w14:paraId="60446206" w14:textId="77777777" w:rsidR="003E775F" w:rsidRPr="000C6F63" w:rsidRDefault="003E775F">
            <w:pPr>
              <w:spacing w:line="360" w:lineRule="auto"/>
              <w:jc w:val="both"/>
              <w:rPr>
                <w:rFonts w:ascii="Book Antiqua" w:hAnsi="Book Antiqua" w:cs="Times New Roman"/>
              </w:rPr>
            </w:pPr>
          </w:p>
        </w:tc>
        <w:tc>
          <w:tcPr>
            <w:tcW w:w="1027" w:type="pct"/>
          </w:tcPr>
          <w:p w14:paraId="3A71799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0.712</w:t>
            </w:r>
          </w:p>
        </w:tc>
      </w:tr>
      <w:tr w:rsidR="003E775F" w:rsidRPr="000C6F63" w14:paraId="23C1E3C3" w14:textId="77777777" w:rsidTr="00E17954">
        <w:tc>
          <w:tcPr>
            <w:tcW w:w="1250" w:type="pct"/>
          </w:tcPr>
          <w:p w14:paraId="04D10FC6" w14:textId="576BB755"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HBV</w:t>
            </w:r>
            <w:r w:rsidR="00A96C7B">
              <w:rPr>
                <w:rFonts w:ascii="Book Antiqua" w:hAnsi="Book Antiqua" w:cs="Times New Roman"/>
              </w:rPr>
              <w:t xml:space="preserve"> (</w:t>
            </w:r>
            <w:r w:rsidR="00A96C7B" w:rsidRPr="0099618F">
              <w:rPr>
                <w:rFonts w:ascii="Book Antiqua" w:hAnsi="Book Antiqua"/>
                <w:i/>
                <w:iCs/>
              </w:rPr>
              <w:t>n</w:t>
            </w:r>
            <w:r w:rsidR="00A96C7B">
              <w:rPr>
                <w:rFonts w:ascii="Book Antiqua" w:hAnsi="Book Antiqua" w:cs="Times New Roman"/>
              </w:rPr>
              <w:t>)</w:t>
            </w:r>
          </w:p>
        </w:tc>
        <w:tc>
          <w:tcPr>
            <w:tcW w:w="1392" w:type="pct"/>
          </w:tcPr>
          <w:p w14:paraId="6356CB1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41</w:t>
            </w:r>
          </w:p>
        </w:tc>
        <w:tc>
          <w:tcPr>
            <w:tcW w:w="1331" w:type="pct"/>
          </w:tcPr>
          <w:p w14:paraId="13B8FE2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99</w:t>
            </w:r>
          </w:p>
        </w:tc>
        <w:tc>
          <w:tcPr>
            <w:tcW w:w="1027" w:type="pct"/>
          </w:tcPr>
          <w:p w14:paraId="3AF9FF3F" w14:textId="77777777" w:rsidR="003E775F" w:rsidRPr="000C6F63" w:rsidRDefault="003E775F">
            <w:pPr>
              <w:spacing w:line="360" w:lineRule="auto"/>
              <w:jc w:val="both"/>
              <w:rPr>
                <w:rFonts w:ascii="Book Antiqua" w:hAnsi="Book Antiqua" w:cs="Times New Roman"/>
              </w:rPr>
            </w:pPr>
          </w:p>
        </w:tc>
      </w:tr>
      <w:tr w:rsidR="003E775F" w:rsidRPr="000C6F63" w14:paraId="13C4DFCC" w14:textId="77777777" w:rsidTr="00E17954">
        <w:tc>
          <w:tcPr>
            <w:tcW w:w="1250" w:type="pct"/>
          </w:tcPr>
          <w:p w14:paraId="604B7B71" w14:textId="6B697788"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HCV</w:t>
            </w:r>
            <w:r w:rsidR="00A96C7B">
              <w:rPr>
                <w:rFonts w:ascii="Book Antiqua" w:hAnsi="Book Antiqua" w:cs="Times New Roman"/>
              </w:rPr>
              <w:t xml:space="preserve"> (</w:t>
            </w:r>
            <w:r w:rsidR="00A96C7B" w:rsidRPr="0099618F">
              <w:rPr>
                <w:rFonts w:ascii="Book Antiqua" w:hAnsi="Book Antiqua"/>
                <w:i/>
                <w:iCs/>
              </w:rPr>
              <w:t>n</w:t>
            </w:r>
            <w:r w:rsidR="00A96C7B">
              <w:rPr>
                <w:rFonts w:ascii="Book Antiqua" w:hAnsi="Book Antiqua" w:cs="Times New Roman"/>
              </w:rPr>
              <w:t>)</w:t>
            </w:r>
          </w:p>
        </w:tc>
        <w:tc>
          <w:tcPr>
            <w:tcW w:w="1392" w:type="pct"/>
          </w:tcPr>
          <w:p w14:paraId="4ACB827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w:t>
            </w:r>
          </w:p>
        </w:tc>
        <w:tc>
          <w:tcPr>
            <w:tcW w:w="1331" w:type="pct"/>
          </w:tcPr>
          <w:p w14:paraId="7C58854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w:t>
            </w:r>
          </w:p>
        </w:tc>
        <w:tc>
          <w:tcPr>
            <w:tcW w:w="1027" w:type="pct"/>
          </w:tcPr>
          <w:p w14:paraId="6AFD5578" w14:textId="77777777" w:rsidR="003E775F" w:rsidRPr="000C6F63" w:rsidRDefault="003E775F">
            <w:pPr>
              <w:spacing w:line="360" w:lineRule="auto"/>
              <w:jc w:val="both"/>
              <w:rPr>
                <w:rFonts w:ascii="Book Antiqua" w:hAnsi="Book Antiqua" w:cs="Times New Roman"/>
              </w:rPr>
            </w:pPr>
          </w:p>
        </w:tc>
      </w:tr>
      <w:tr w:rsidR="003E775F" w:rsidRPr="000C6F63" w14:paraId="7577F1C9" w14:textId="77777777" w:rsidTr="00E17954">
        <w:tc>
          <w:tcPr>
            <w:tcW w:w="1250" w:type="pct"/>
          </w:tcPr>
          <w:p w14:paraId="02CA4AB0" w14:textId="52B75948"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Alcohol</w:t>
            </w:r>
            <w:r w:rsidR="00A96C7B">
              <w:rPr>
                <w:rFonts w:ascii="Book Antiqua" w:hAnsi="Book Antiqua" w:cs="Times New Roman"/>
              </w:rPr>
              <w:t xml:space="preserve"> (</w:t>
            </w:r>
            <w:r w:rsidR="00A96C7B" w:rsidRPr="0099618F">
              <w:rPr>
                <w:rFonts w:ascii="Book Antiqua" w:hAnsi="Book Antiqua"/>
                <w:i/>
                <w:iCs/>
              </w:rPr>
              <w:t>n</w:t>
            </w:r>
            <w:r w:rsidR="00A96C7B">
              <w:rPr>
                <w:rFonts w:ascii="Book Antiqua" w:hAnsi="Book Antiqua" w:cs="Times New Roman"/>
              </w:rPr>
              <w:t>)</w:t>
            </w:r>
          </w:p>
        </w:tc>
        <w:tc>
          <w:tcPr>
            <w:tcW w:w="1392" w:type="pct"/>
          </w:tcPr>
          <w:p w14:paraId="259FF08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11</w:t>
            </w:r>
          </w:p>
        </w:tc>
        <w:tc>
          <w:tcPr>
            <w:tcW w:w="1331" w:type="pct"/>
          </w:tcPr>
          <w:p w14:paraId="03DBDD9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14</w:t>
            </w:r>
          </w:p>
        </w:tc>
        <w:tc>
          <w:tcPr>
            <w:tcW w:w="1027" w:type="pct"/>
          </w:tcPr>
          <w:p w14:paraId="24D0B336" w14:textId="77777777" w:rsidR="003E775F" w:rsidRPr="000C6F63" w:rsidRDefault="003E775F">
            <w:pPr>
              <w:spacing w:line="360" w:lineRule="auto"/>
              <w:jc w:val="both"/>
              <w:rPr>
                <w:rFonts w:ascii="Book Antiqua" w:hAnsi="Book Antiqua" w:cs="Times New Roman"/>
              </w:rPr>
            </w:pPr>
          </w:p>
        </w:tc>
      </w:tr>
      <w:tr w:rsidR="003E775F" w:rsidRPr="000C6F63" w14:paraId="2427F2ED" w14:textId="77777777" w:rsidTr="00E17954">
        <w:tc>
          <w:tcPr>
            <w:tcW w:w="1250" w:type="pct"/>
          </w:tcPr>
          <w:p w14:paraId="15839DB0" w14:textId="558898EB"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NASH</w:t>
            </w:r>
            <w:r w:rsidR="00A96C7B">
              <w:rPr>
                <w:rFonts w:ascii="Book Antiqua" w:hAnsi="Book Antiqua" w:cs="Times New Roman"/>
              </w:rPr>
              <w:t xml:space="preserve"> (</w:t>
            </w:r>
            <w:r w:rsidR="00A96C7B" w:rsidRPr="0099618F">
              <w:rPr>
                <w:rFonts w:ascii="Book Antiqua" w:hAnsi="Book Antiqua"/>
                <w:i/>
                <w:iCs/>
              </w:rPr>
              <w:t>n</w:t>
            </w:r>
            <w:r w:rsidR="00A96C7B">
              <w:rPr>
                <w:rFonts w:ascii="Book Antiqua" w:hAnsi="Book Antiqua" w:cs="Times New Roman"/>
              </w:rPr>
              <w:t>)</w:t>
            </w:r>
          </w:p>
        </w:tc>
        <w:tc>
          <w:tcPr>
            <w:tcW w:w="1392" w:type="pct"/>
          </w:tcPr>
          <w:p w14:paraId="7545318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w:t>
            </w:r>
          </w:p>
        </w:tc>
        <w:tc>
          <w:tcPr>
            <w:tcW w:w="1331" w:type="pct"/>
          </w:tcPr>
          <w:p w14:paraId="7A8A7BB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w:t>
            </w:r>
          </w:p>
        </w:tc>
        <w:tc>
          <w:tcPr>
            <w:tcW w:w="1027" w:type="pct"/>
          </w:tcPr>
          <w:p w14:paraId="2DB8C345" w14:textId="77777777" w:rsidR="003E775F" w:rsidRPr="000C6F63" w:rsidRDefault="003E775F">
            <w:pPr>
              <w:spacing w:line="360" w:lineRule="auto"/>
              <w:jc w:val="both"/>
              <w:rPr>
                <w:rFonts w:ascii="Book Antiqua" w:hAnsi="Book Antiqua" w:cs="Times New Roman"/>
              </w:rPr>
            </w:pPr>
          </w:p>
        </w:tc>
      </w:tr>
      <w:tr w:rsidR="003E775F" w:rsidRPr="000C6F63" w14:paraId="541078FB" w14:textId="77777777" w:rsidTr="00E17954">
        <w:tc>
          <w:tcPr>
            <w:tcW w:w="1250" w:type="pct"/>
          </w:tcPr>
          <w:p w14:paraId="2B9F452A" w14:textId="1712127D"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Autoimmune disease</w:t>
            </w:r>
            <w:r w:rsidR="00A96C7B">
              <w:rPr>
                <w:rFonts w:ascii="Book Antiqua" w:hAnsi="Book Antiqua" w:cs="Times New Roman"/>
              </w:rPr>
              <w:t xml:space="preserve"> (</w:t>
            </w:r>
            <w:r w:rsidR="00A96C7B" w:rsidRPr="0099618F">
              <w:rPr>
                <w:rFonts w:ascii="Book Antiqua" w:hAnsi="Book Antiqua"/>
                <w:i/>
                <w:iCs/>
              </w:rPr>
              <w:t>n</w:t>
            </w:r>
            <w:r w:rsidR="00A96C7B">
              <w:rPr>
                <w:rFonts w:ascii="Book Antiqua" w:hAnsi="Book Antiqua" w:cs="Times New Roman"/>
              </w:rPr>
              <w:t>)</w:t>
            </w:r>
          </w:p>
        </w:tc>
        <w:tc>
          <w:tcPr>
            <w:tcW w:w="1392" w:type="pct"/>
          </w:tcPr>
          <w:p w14:paraId="182D38A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w:t>
            </w:r>
          </w:p>
        </w:tc>
        <w:tc>
          <w:tcPr>
            <w:tcW w:w="1331" w:type="pct"/>
          </w:tcPr>
          <w:p w14:paraId="19E2EA5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18</w:t>
            </w:r>
          </w:p>
        </w:tc>
        <w:tc>
          <w:tcPr>
            <w:tcW w:w="1027" w:type="pct"/>
          </w:tcPr>
          <w:p w14:paraId="31458BC9" w14:textId="77777777" w:rsidR="003E775F" w:rsidRPr="000C6F63" w:rsidRDefault="003E775F">
            <w:pPr>
              <w:spacing w:line="360" w:lineRule="auto"/>
              <w:jc w:val="both"/>
              <w:rPr>
                <w:rFonts w:ascii="Book Antiqua" w:hAnsi="Book Antiqua" w:cs="Times New Roman"/>
              </w:rPr>
            </w:pPr>
          </w:p>
        </w:tc>
      </w:tr>
      <w:tr w:rsidR="003E775F" w:rsidRPr="000C6F63" w14:paraId="5A266746" w14:textId="77777777" w:rsidTr="00332A4E">
        <w:tc>
          <w:tcPr>
            <w:tcW w:w="1250" w:type="pct"/>
          </w:tcPr>
          <w:p w14:paraId="16FE22A8" w14:textId="38802D34"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Cryptogenic</w:t>
            </w:r>
            <w:r w:rsidR="001B181B">
              <w:rPr>
                <w:rFonts w:ascii="Book Antiqua" w:hAnsi="Book Antiqua" w:cs="Times New Roman"/>
              </w:rPr>
              <w:t xml:space="preserve"> (</w:t>
            </w:r>
            <w:r w:rsidR="001B181B" w:rsidRPr="0099618F">
              <w:rPr>
                <w:rFonts w:ascii="Book Antiqua" w:hAnsi="Book Antiqua"/>
                <w:i/>
                <w:iCs/>
              </w:rPr>
              <w:t>n</w:t>
            </w:r>
            <w:r w:rsidR="001B181B">
              <w:rPr>
                <w:rFonts w:ascii="Book Antiqua" w:hAnsi="Book Antiqua" w:cs="Times New Roman"/>
              </w:rPr>
              <w:t>)</w:t>
            </w:r>
          </w:p>
        </w:tc>
        <w:tc>
          <w:tcPr>
            <w:tcW w:w="1392" w:type="pct"/>
          </w:tcPr>
          <w:p w14:paraId="2E8448F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w:t>
            </w:r>
          </w:p>
        </w:tc>
        <w:tc>
          <w:tcPr>
            <w:tcW w:w="1331" w:type="pct"/>
          </w:tcPr>
          <w:p w14:paraId="23F025F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w:t>
            </w:r>
          </w:p>
        </w:tc>
        <w:tc>
          <w:tcPr>
            <w:tcW w:w="1027" w:type="pct"/>
          </w:tcPr>
          <w:p w14:paraId="4EEC4BD7" w14:textId="77777777" w:rsidR="003E775F" w:rsidRPr="000C6F63" w:rsidRDefault="003E775F">
            <w:pPr>
              <w:spacing w:line="360" w:lineRule="auto"/>
              <w:jc w:val="both"/>
              <w:rPr>
                <w:rFonts w:ascii="Book Antiqua" w:hAnsi="Book Antiqua" w:cs="Times New Roman"/>
              </w:rPr>
            </w:pPr>
          </w:p>
        </w:tc>
      </w:tr>
      <w:tr w:rsidR="003E775F" w:rsidRPr="000C6F63" w14:paraId="33CC7F3D" w14:textId="77777777" w:rsidTr="00332A4E">
        <w:tc>
          <w:tcPr>
            <w:tcW w:w="1250" w:type="pct"/>
            <w:tcBorders>
              <w:bottom w:val="single" w:sz="4" w:space="0" w:color="auto"/>
            </w:tcBorders>
          </w:tcPr>
          <w:p w14:paraId="0E54BF0D" w14:textId="2B5C0C98"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Other</w:t>
            </w:r>
            <w:r w:rsidR="00A96C7B">
              <w:rPr>
                <w:rFonts w:ascii="Book Antiqua" w:hAnsi="Book Antiqua" w:cs="Times New Roman"/>
              </w:rPr>
              <w:t xml:space="preserve"> (</w:t>
            </w:r>
            <w:r w:rsidR="00A96C7B" w:rsidRPr="0099618F">
              <w:rPr>
                <w:rFonts w:ascii="Book Antiqua" w:hAnsi="Book Antiqua"/>
                <w:i/>
                <w:iCs/>
              </w:rPr>
              <w:t>n</w:t>
            </w:r>
            <w:r w:rsidR="00A96C7B">
              <w:rPr>
                <w:rFonts w:ascii="Book Antiqua" w:hAnsi="Book Antiqua" w:cs="Times New Roman"/>
              </w:rPr>
              <w:t>)</w:t>
            </w:r>
          </w:p>
        </w:tc>
        <w:tc>
          <w:tcPr>
            <w:tcW w:w="1392" w:type="pct"/>
            <w:tcBorders>
              <w:bottom w:val="single" w:sz="4" w:space="0" w:color="auto"/>
            </w:tcBorders>
          </w:tcPr>
          <w:p w14:paraId="6432084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12</w:t>
            </w:r>
          </w:p>
        </w:tc>
        <w:tc>
          <w:tcPr>
            <w:tcW w:w="1331" w:type="pct"/>
            <w:tcBorders>
              <w:bottom w:val="single" w:sz="4" w:space="0" w:color="auto"/>
            </w:tcBorders>
          </w:tcPr>
          <w:p w14:paraId="6E753CC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26</w:t>
            </w:r>
          </w:p>
        </w:tc>
        <w:tc>
          <w:tcPr>
            <w:tcW w:w="1027" w:type="pct"/>
            <w:tcBorders>
              <w:bottom w:val="single" w:sz="4" w:space="0" w:color="auto"/>
            </w:tcBorders>
          </w:tcPr>
          <w:p w14:paraId="22A8763B" w14:textId="77777777" w:rsidR="003E775F" w:rsidRPr="000C6F63" w:rsidRDefault="003E775F">
            <w:pPr>
              <w:spacing w:line="360" w:lineRule="auto"/>
              <w:jc w:val="both"/>
              <w:rPr>
                <w:rFonts w:ascii="Book Antiqua" w:hAnsi="Book Antiqua" w:cs="Times New Roman"/>
              </w:rPr>
            </w:pPr>
          </w:p>
        </w:tc>
      </w:tr>
    </w:tbl>
    <w:p w14:paraId="78C94E61" w14:textId="2F9C5F58" w:rsidR="00224CFE" w:rsidRDefault="00713399" w:rsidP="003949C2">
      <w:pPr>
        <w:spacing w:line="360" w:lineRule="auto"/>
        <w:jc w:val="both"/>
        <w:rPr>
          <w:rFonts w:ascii="Book Antiqua" w:eastAsia="Microsoft YaHei" w:hAnsi="Book Antiqua"/>
          <w:b/>
          <w:shd w:val="clear" w:color="auto" w:fill="FFFFFF"/>
        </w:rPr>
      </w:pPr>
      <w:r>
        <w:rPr>
          <w:rFonts w:ascii="Book Antiqua" w:hAnsi="Book Antiqua"/>
          <w:color w:val="000000" w:themeColor="text1"/>
          <w:shd w:val="clear" w:color="auto" w:fill="FFFFFF"/>
        </w:rPr>
        <w:t xml:space="preserve"> BMI: </w:t>
      </w:r>
      <w:r w:rsidRPr="00F02171">
        <w:rPr>
          <w:rFonts w:ascii="Book Antiqua" w:hAnsi="Book Antiqua"/>
          <w:color w:val="000000" w:themeColor="text1"/>
          <w:shd w:val="clear" w:color="auto" w:fill="FFFFFF"/>
        </w:rPr>
        <w:t>Body mass index</w:t>
      </w:r>
      <w:r w:rsidDel="00713399">
        <w:rPr>
          <w:rFonts w:ascii="Book Antiqua" w:hAnsi="Book Antiqua"/>
          <w:color w:val="000000" w:themeColor="text1"/>
          <w:shd w:val="clear" w:color="auto" w:fill="FFFFFF"/>
        </w:rPr>
        <w:t>;</w:t>
      </w:r>
      <w:r>
        <w:rPr>
          <w:rFonts w:ascii="Book Antiqua" w:hAnsi="Book Antiqua"/>
          <w:color w:val="000000" w:themeColor="text1"/>
          <w:shd w:val="clear" w:color="auto" w:fill="FFFFFF"/>
        </w:rPr>
        <w:t xml:space="preserve"> F: Female</w:t>
      </w:r>
      <w:r w:rsidDel="00713399">
        <w:rPr>
          <w:rFonts w:ascii="Book Antiqua" w:hAnsi="Book Antiqua"/>
          <w:color w:val="000000" w:themeColor="text1"/>
          <w:shd w:val="clear" w:color="auto" w:fill="FFFFFF"/>
        </w:rPr>
        <w:t>;</w:t>
      </w:r>
      <w:r>
        <w:rPr>
          <w:rFonts w:ascii="Book Antiqua" w:eastAsia="Book Antiqua" w:hAnsi="Book Antiqua" w:cs="Book Antiqua"/>
          <w:color w:val="000000"/>
        </w:rPr>
        <w:t xml:space="preserve"> HBV: H</w:t>
      </w:r>
      <w:r w:rsidRPr="004D4F3F">
        <w:rPr>
          <w:rFonts w:ascii="Book Antiqua" w:eastAsia="Book Antiqua" w:hAnsi="Book Antiqua" w:cs="Book Antiqua"/>
          <w:color w:val="000000"/>
        </w:rPr>
        <w:t>epatitis B virus</w:t>
      </w:r>
      <w:r w:rsidDel="00713399">
        <w:rPr>
          <w:rFonts w:ascii="Book Antiqua" w:eastAsia="Book Antiqua" w:hAnsi="Book Antiqua" w:cs="Book Antiqua"/>
          <w:color w:val="000000"/>
        </w:rPr>
        <w:t>;</w:t>
      </w:r>
      <w:r>
        <w:rPr>
          <w:rFonts w:ascii="Book Antiqua" w:eastAsia="Book Antiqua" w:hAnsi="Book Antiqua" w:cs="Book Antiqua"/>
          <w:color w:val="000000"/>
        </w:rPr>
        <w:t xml:space="preserve"> HCV: H</w:t>
      </w:r>
      <w:r w:rsidRPr="004D4F3F">
        <w:rPr>
          <w:rFonts w:ascii="Book Antiqua" w:eastAsia="Book Antiqua" w:hAnsi="Book Antiqua" w:cs="Book Antiqua"/>
          <w:color w:val="000000"/>
        </w:rPr>
        <w:t xml:space="preserve">epatitis </w:t>
      </w:r>
      <w:r>
        <w:rPr>
          <w:rFonts w:ascii="Book Antiqua" w:eastAsia="Book Antiqua" w:hAnsi="Book Antiqua" w:cs="Book Antiqua"/>
          <w:color w:val="000000"/>
        </w:rPr>
        <w:t>C</w:t>
      </w:r>
      <w:r w:rsidRPr="004D4F3F">
        <w:rPr>
          <w:rFonts w:ascii="Book Antiqua" w:eastAsia="Book Antiqua" w:hAnsi="Book Antiqua" w:cs="Book Antiqua"/>
          <w:color w:val="000000"/>
        </w:rPr>
        <w:t xml:space="preserve"> virus</w:t>
      </w:r>
      <w:r w:rsidDel="00713399">
        <w:rPr>
          <w:rFonts w:ascii="Book Antiqua" w:eastAsia="Book Antiqua" w:hAnsi="Book Antiqua" w:cs="Book Antiqua"/>
          <w:color w:val="000000"/>
        </w:rPr>
        <w:t>;</w:t>
      </w:r>
      <w:r w:rsidRPr="00224CFE">
        <w:rPr>
          <w:rFonts w:ascii="Book Antiqua" w:eastAsia="Microsoft YaHei" w:hAnsi="Book Antiqua"/>
          <w:bCs/>
          <w:shd w:val="clear" w:color="auto" w:fill="FFFFFF"/>
        </w:rPr>
        <w:t xml:space="preserve"> </w:t>
      </w:r>
      <w:r>
        <w:rPr>
          <w:rFonts w:ascii="Book Antiqua" w:hAnsi="Book Antiqua"/>
          <w:color w:val="000000" w:themeColor="text1"/>
          <w:shd w:val="clear" w:color="auto" w:fill="FFFFFF"/>
        </w:rPr>
        <w:t>M: Male</w:t>
      </w:r>
      <w:r w:rsidDel="00713399">
        <w:rPr>
          <w:rFonts w:ascii="Book Antiqua" w:hAnsi="Book Antiqua"/>
          <w:color w:val="000000" w:themeColor="text1"/>
          <w:shd w:val="clear" w:color="auto" w:fill="FFFFFF"/>
        </w:rPr>
        <w:t>;</w:t>
      </w:r>
      <w:r>
        <w:rPr>
          <w:rFonts w:ascii="Book Antiqua" w:hAnsi="Book Antiqua"/>
          <w:color w:val="000000" w:themeColor="text1"/>
          <w:shd w:val="clear" w:color="auto" w:fill="FFFFFF"/>
        </w:rPr>
        <w:t xml:space="preserve"> </w:t>
      </w:r>
      <w:r w:rsidRPr="000C6F63">
        <w:rPr>
          <w:rFonts w:ascii="Book Antiqua" w:eastAsia="Batang" w:hAnsi="Book Antiqua"/>
        </w:rPr>
        <w:t>MELD</w:t>
      </w:r>
      <w:r>
        <w:rPr>
          <w:rFonts w:ascii="Book Antiqua" w:eastAsia="Batang" w:hAnsi="Book Antiqua"/>
        </w:rPr>
        <w:t xml:space="preserve">: </w:t>
      </w:r>
      <w:r>
        <w:rPr>
          <w:rFonts w:ascii="Book Antiqua" w:eastAsia="Book Antiqua" w:hAnsi="Book Antiqua" w:cs="Book Antiqua"/>
          <w:color w:val="000000"/>
        </w:rPr>
        <w:t>Model for end-stage liver disease</w:t>
      </w:r>
      <w:r w:rsidDel="00713399">
        <w:rPr>
          <w:rFonts w:ascii="Book Antiqua" w:eastAsia="Book Antiqua" w:hAnsi="Book Antiqua" w:cs="Book Antiqua"/>
          <w:color w:val="000000"/>
        </w:rPr>
        <w:t>;</w:t>
      </w:r>
      <w:r>
        <w:rPr>
          <w:rFonts w:ascii="Book Antiqua" w:eastAsia="Book Antiqua" w:hAnsi="Book Antiqua" w:cs="Book Antiqua"/>
          <w:color w:val="000000"/>
        </w:rPr>
        <w:t xml:space="preserve"> </w:t>
      </w:r>
      <w:r w:rsidRPr="000C6F63">
        <w:rPr>
          <w:rFonts w:ascii="Book Antiqua" w:hAnsi="Book Antiqua"/>
        </w:rPr>
        <w:t>NASH</w:t>
      </w:r>
      <w:r>
        <w:rPr>
          <w:rFonts w:ascii="Book Antiqua" w:hAnsi="Book Antiqua"/>
        </w:rPr>
        <w:t>: N</w:t>
      </w:r>
      <w:r w:rsidRPr="005F302D">
        <w:rPr>
          <w:rFonts w:ascii="Book Antiqua" w:hAnsi="Book Antiqua"/>
        </w:rPr>
        <w:t>on</w:t>
      </w:r>
      <w:r w:rsidR="0002144C">
        <w:rPr>
          <w:rFonts w:ascii="Book Antiqua" w:hAnsi="Book Antiqua"/>
        </w:rPr>
        <w:t>alcoholic</w:t>
      </w:r>
      <w:r w:rsidRPr="005F302D">
        <w:rPr>
          <w:rFonts w:ascii="Book Antiqua" w:hAnsi="Book Antiqua"/>
        </w:rPr>
        <w:t xml:space="preserve"> steatohepatitis</w:t>
      </w:r>
      <w:r>
        <w:rPr>
          <w:rFonts w:ascii="Book Antiqua" w:hAnsi="Book Antiqua"/>
        </w:rPr>
        <w:t xml:space="preserve">. </w:t>
      </w:r>
      <w:r w:rsidRPr="00224CFE">
        <w:rPr>
          <w:rFonts w:ascii="Book Antiqua" w:eastAsia="Microsoft YaHei" w:hAnsi="Book Antiqua"/>
          <w:bCs/>
          <w:shd w:val="clear" w:color="auto" w:fill="FFFFFF"/>
        </w:rPr>
        <w:t>PMTH: Psoas muscle thickness per height</w:t>
      </w:r>
      <w:r>
        <w:rPr>
          <w:rFonts w:ascii="Book Antiqua" w:eastAsia="Microsoft YaHei" w:hAnsi="Book Antiqua"/>
          <w:bCs/>
          <w:shd w:val="clear" w:color="auto" w:fill="FFFFFF"/>
        </w:rPr>
        <w:t>.</w:t>
      </w:r>
    </w:p>
    <w:p w14:paraId="34204131" w14:textId="77777777" w:rsidR="00B21A35" w:rsidRDefault="00B21A35">
      <w:pPr>
        <w:spacing w:line="360" w:lineRule="auto"/>
        <w:jc w:val="both"/>
        <w:rPr>
          <w:rFonts w:ascii="Book Antiqua" w:eastAsia="Microsoft YaHei" w:hAnsi="Book Antiqua"/>
          <w:b/>
          <w:shd w:val="clear" w:color="auto" w:fill="FFFFFF"/>
        </w:rPr>
        <w:sectPr w:rsidR="00B21A35">
          <w:pgSz w:w="11906" w:h="16838"/>
          <w:pgMar w:top="1440" w:right="1800" w:bottom="1440" w:left="1800" w:header="851" w:footer="992" w:gutter="0"/>
          <w:cols w:space="425"/>
          <w:docGrid w:type="lines" w:linePitch="312"/>
        </w:sectPr>
      </w:pPr>
    </w:p>
    <w:p w14:paraId="1B95343C" w14:textId="1D027210" w:rsidR="003E775F" w:rsidRPr="000C6F63" w:rsidRDefault="003E775F">
      <w:pPr>
        <w:spacing w:line="360" w:lineRule="auto"/>
        <w:jc w:val="both"/>
        <w:rPr>
          <w:rFonts w:ascii="Book Antiqua" w:hAnsi="Book Antiqua"/>
        </w:rPr>
      </w:pPr>
      <w:r w:rsidRPr="000C6F63">
        <w:rPr>
          <w:rFonts w:ascii="Book Antiqua" w:eastAsia="Microsoft YaHei" w:hAnsi="Book Antiqua"/>
          <w:b/>
          <w:shd w:val="clear" w:color="auto" w:fill="FFFFFF"/>
        </w:rPr>
        <w:lastRenderedPageBreak/>
        <w:t xml:space="preserve">Table 5 </w:t>
      </w:r>
      <w:r w:rsidR="007B3C75">
        <w:rPr>
          <w:rFonts w:ascii="Book Antiqua" w:eastAsia="Microsoft YaHei" w:hAnsi="Book Antiqua"/>
          <w:b/>
          <w:shd w:val="clear" w:color="auto" w:fill="FFFFFF"/>
        </w:rPr>
        <w:t>R</w:t>
      </w:r>
      <w:r w:rsidRPr="000C6F63">
        <w:rPr>
          <w:rFonts w:ascii="Book Antiqua" w:eastAsia="Microsoft YaHei" w:hAnsi="Book Antiqua"/>
          <w:b/>
          <w:shd w:val="clear" w:color="auto" w:fill="FFFFFF"/>
        </w:rPr>
        <w:t xml:space="preserve">elationship between </w:t>
      </w:r>
      <w:r w:rsidR="00945462" w:rsidRPr="00945462">
        <w:rPr>
          <w:rFonts w:ascii="Book Antiqua" w:eastAsia="Microsoft YaHei" w:hAnsi="Book Antiqua"/>
          <w:b/>
          <w:shd w:val="clear" w:color="auto" w:fill="FFFFFF"/>
        </w:rPr>
        <w:t>psoas muscle thickness</w:t>
      </w:r>
      <w:r w:rsidR="00FC4DFF">
        <w:rPr>
          <w:rFonts w:ascii="Book Antiqua" w:eastAsia="Microsoft YaHei" w:hAnsi="Book Antiqua"/>
          <w:b/>
          <w:shd w:val="clear" w:color="auto" w:fill="FFFFFF"/>
        </w:rPr>
        <w:t xml:space="preserve"> per </w:t>
      </w:r>
      <w:r w:rsidR="00945462" w:rsidRPr="00945462">
        <w:rPr>
          <w:rFonts w:ascii="Book Antiqua" w:eastAsia="Microsoft YaHei" w:hAnsi="Book Antiqua"/>
          <w:b/>
          <w:shd w:val="clear" w:color="auto" w:fill="FFFFFF"/>
        </w:rPr>
        <w:t>height</w:t>
      </w:r>
      <w:r w:rsidRPr="000C6F63">
        <w:rPr>
          <w:rFonts w:ascii="Book Antiqua" w:eastAsia="Microsoft YaHei" w:hAnsi="Book Antiqua"/>
          <w:b/>
          <w:shd w:val="clear" w:color="auto" w:fill="FFFFFF"/>
        </w:rPr>
        <w:t xml:space="preserve"> and general patient laboratory data</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261"/>
        <w:gridCol w:w="2160"/>
        <w:gridCol w:w="1655"/>
      </w:tblGrid>
      <w:tr w:rsidR="00543A5C" w:rsidRPr="009D5812" w14:paraId="53D3FA9A" w14:textId="77777777" w:rsidTr="00543A5C">
        <w:tc>
          <w:tcPr>
            <w:tcW w:w="1343" w:type="pct"/>
            <w:tcBorders>
              <w:bottom w:val="single" w:sz="4" w:space="0" w:color="auto"/>
            </w:tcBorders>
          </w:tcPr>
          <w:p w14:paraId="4601AC93" w14:textId="77777777" w:rsidR="003E775F" w:rsidRPr="009D5812" w:rsidRDefault="003E775F">
            <w:pPr>
              <w:spacing w:line="360" w:lineRule="auto"/>
              <w:jc w:val="both"/>
              <w:rPr>
                <w:rFonts w:ascii="Book Antiqua" w:hAnsi="Book Antiqua" w:cs="Times New Roman"/>
                <w:b/>
                <w:bCs/>
              </w:rPr>
            </w:pPr>
            <w:r w:rsidRPr="009D5812">
              <w:rPr>
                <w:rFonts w:ascii="Book Antiqua" w:hAnsi="Book Antiqua" w:cs="Times New Roman"/>
                <w:b/>
                <w:bCs/>
              </w:rPr>
              <w:t>Group</w:t>
            </w:r>
          </w:p>
        </w:tc>
        <w:tc>
          <w:tcPr>
            <w:tcW w:w="1361" w:type="pct"/>
            <w:tcBorders>
              <w:bottom w:val="single" w:sz="4" w:space="0" w:color="auto"/>
            </w:tcBorders>
          </w:tcPr>
          <w:p w14:paraId="494667E2" w14:textId="77777777" w:rsidR="003E775F" w:rsidRPr="009D5812" w:rsidRDefault="003E775F">
            <w:pPr>
              <w:spacing w:line="360" w:lineRule="auto"/>
              <w:jc w:val="both"/>
              <w:rPr>
                <w:rFonts w:ascii="Book Antiqua" w:hAnsi="Book Antiqua" w:cs="Times New Roman"/>
                <w:b/>
                <w:bCs/>
              </w:rPr>
            </w:pPr>
            <w:r w:rsidRPr="009D5812">
              <w:rPr>
                <w:rFonts w:ascii="Book Antiqua" w:hAnsi="Book Antiqua" w:cs="Times New Roman"/>
                <w:b/>
                <w:bCs/>
              </w:rPr>
              <w:t>Low PMTH</w:t>
            </w:r>
          </w:p>
        </w:tc>
        <w:tc>
          <w:tcPr>
            <w:tcW w:w="1300" w:type="pct"/>
            <w:tcBorders>
              <w:bottom w:val="single" w:sz="4" w:space="0" w:color="auto"/>
            </w:tcBorders>
          </w:tcPr>
          <w:p w14:paraId="2D0C12D5" w14:textId="77777777" w:rsidR="003E775F" w:rsidRPr="009D5812" w:rsidRDefault="003E775F">
            <w:pPr>
              <w:spacing w:line="360" w:lineRule="auto"/>
              <w:jc w:val="both"/>
              <w:rPr>
                <w:rFonts w:ascii="Book Antiqua" w:hAnsi="Book Antiqua" w:cs="Times New Roman"/>
                <w:b/>
                <w:bCs/>
              </w:rPr>
            </w:pPr>
            <w:r w:rsidRPr="009D5812">
              <w:rPr>
                <w:rFonts w:ascii="Book Antiqua" w:hAnsi="Book Antiqua" w:cs="Times New Roman"/>
                <w:b/>
                <w:bCs/>
              </w:rPr>
              <w:t>High PMTH</w:t>
            </w:r>
          </w:p>
        </w:tc>
        <w:tc>
          <w:tcPr>
            <w:tcW w:w="996" w:type="pct"/>
            <w:tcBorders>
              <w:bottom w:val="single" w:sz="4" w:space="0" w:color="auto"/>
            </w:tcBorders>
          </w:tcPr>
          <w:p w14:paraId="433B4507" w14:textId="01DE810B" w:rsidR="003E775F" w:rsidRPr="009D5812" w:rsidRDefault="003E775F">
            <w:pPr>
              <w:spacing w:line="360" w:lineRule="auto"/>
              <w:jc w:val="both"/>
              <w:rPr>
                <w:rFonts w:ascii="Book Antiqua" w:hAnsi="Book Antiqua" w:cs="Times New Roman"/>
                <w:b/>
                <w:bCs/>
              </w:rPr>
            </w:pPr>
            <w:r w:rsidRPr="009D5812">
              <w:rPr>
                <w:rFonts w:ascii="Book Antiqua" w:hAnsi="Book Antiqua" w:cs="Times New Roman"/>
                <w:b/>
                <w:bCs/>
                <w:i/>
              </w:rPr>
              <w:t>P</w:t>
            </w:r>
            <w:r w:rsidR="00FC4DFF">
              <w:rPr>
                <w:rFonts w:ascii="Book Antiqua" w:hAnsi="Book Antiqua" w:cs="Times New Roman"/>
                <w:b/>
                <w:bCs/>
                <w:i/>
              </w:rPr>
              <w:t>-</w:t>
            </w:r>
            <w:r w:rsidRPr="009D5812">
              <w:rPr>
                <w:rFonts w:ascii="Book Antiqua" w:hAnsi="Book Antiqua" w:cs="Times New Roman"/>
                <w:b/>
                <w:bCs/>
              </w:rPr>
              <w:t>value</w:t>
            </w:r>
          </w:p>
        </w:tc>
      </w:tr>
      <w:tr w:rsidR="00543A5C" w:rsidRPr="000C6F63" w14:paraId="520D2FB5" w14:textId="77777777" w:rsidTr="00543A5C">
        <w:tc>
          <w:tcPr>
            <w:tcW w:w="1343" w:type="pct"/>
            <w:tcBorders>
              <w:top w:val="single" w:sz="4" w:space="0" w:color="auto"/>
            </w:tcBorders>
          </w:tcPr>
          <w:p w14:paraId="0641D6B7"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BUN</w:t>
            </w:r>
            <w:r>
              <w:rPr>
                <w:rFonts w:ascii="Book Antiqua" w:hAnsi="Book Antiqua" w:cs="Times New Roman"/>
              </w:rPr>
              <w:t xml:space="preserve"> </w:t>
            </w:r>
            <w:r w:rsidRPr="000C6F63">
              <w:rPr>
                <w:rFonts w:ascii="Book Antiqua" w:hAnsi="Book Antiqua" w:cs="Times New Roman"/>
              </w:rPr>
              <w:t>(mmol/L)</w:t>
            </w:r>
          </w:p>
        </w:tc>
        <w:tc>
          <w:tcPr>
            <w:tcW w:w="1361" w:type="pct"/>
            <w:tcBorders>
              <w:top w:val="single" w:sz="4" w:space="0" w:color="auto"/>
            </w:tcBorders>
          </w:tcPr>
          <w:p w14:paraId="26D6EC1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5.98 (4.06-10.22)</w:t>
            </w:r>
          </w:p>
        </w:tc>
        <w:tc>
          <w:tcPr>
            <w:tcW w:w="1300" w:type="pct"/>
            <w:tcBorders>
              <w:top w:val="single" w:sz="4" w:space="0" w:color="auto"/>
            </w:tcBorders>
          </w:tcPr>
          <w:p w14:paraId="1E2D193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4.64 (3.52-6.03)</w:t>
            </w:r>
          </w:p>
        </w:tc>
        <w:tc>
          <w:tcPr>
            <w:tcW w:w="996" w:type="pct"/>
            <w:tcBorders>
              <w:top w:val="single" w:sz="4" w:space="0" w:color="auto"/>
            </w:tcBorders>
          </w:tcPr>
          <w:p w14:paraId="432DE09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0.001</w:t>
            </w:r>
          </w:p>
        </w:tc>
      </w:tr>
      <w:tr w:rsidR="00543A5C" w:rsidRPr="000C6F63" w14:paraId="7835BB5E" w14:textId="77777777" w:rsidTr="00543A5C">
        <w:tc>
          <w:tcPr>
            <w:tcW w:w="1343" w:type="pct"/>
          </w:tcPr>
          <w:p w14:paraId="5EEC1775" w14:textId="6AEFAD41"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H</w:t>
            </w:r>
            <w:r w:rsidR="0021233F">
              <w:rPr>
                <w:rFonts w:ascii="Book Antiqua" w:hAnsi="Book Antiqua" w:cs="Times New Roman"/>
              </w:rPr>
              <w:t xml:space="preserve">B </w:t>
            </w:r>
            <w:r w:rsidR="0021233F">
              <w:rPr>
                <w:rFonts w:ascii="Book Antiqua" w:hAnsi="Book Antiqua" w:cs="Times New Roman" w:hint="eastAsia"/>
              </w:rPr>
              <w:t>(</w:t>
            </w:r>
            <w:r w:rsidRPr="000C6F63">
              <w:rPr>
                <w:rFonts w:ascii="Book Antiqua" w:hAnsi="Book Antiqua" w:cs="Times New Roman"/>
              </w:rPr>
              <w:t>g/L</w:t>
            </w:r>
            <w:r w:rsidR="0021233F">
              <w:rPr>
                <w:rFonts w:ascii="Book Antiqua" w:hAnsi="Book Antiqua" w:cs="Times New Roman" w:hint="eastAsia"/>
              </w:rPr>
              <w:t>)</w:t>
            </w:r>
          </w:p>
        </w:tc>
        <w:tc>
          <w:tcPr>
            <w:tcW w:w="1361" w:type="pct"/>
          </w:tcPr>
          <w:p w14:paraId="224CC224" w14:textId="74428E51"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97.22</w:t>
            </w:r>
            <w:r w:rsidR="00EF182C">
              <w:rPr>
                <w:rFonts w:ascii="Book Antiqua" w:hAnsi="Book Antiqua" w:cs="Times New Roman"/>
              </w:rPr>
              <w:t xml:space="preserve"> </w:t>
            </w:r>
            <w:r w:rsidRPr="000C6F63">
              <w:rPr>
                <w:rFonts w:ascii="Book Antiqua" w:hAnsi="Book Antiqua" w:cs="Times New Roman"/>
              </w:rPr>
              <w:t>± 21.84</w:t>
            </w:r>
          </w:p>
        </w:tc>
        <w:tc>
          <w:tcPr>
            <w:tcW w:w="1300" w:type="pct"/>
          </w:tcPr>
          <w:p w14:paraId="75C0A25C" w14:textId="47FA9C14"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102.77</w:t>
            </w:r>
            <w:r w:rsidR="00EF182C">
              <w:rPr>
                <w:rFonts w:ascii="Book Antiqua" w:hAnsi="Book Antiqua" w:cs="Times New Roman"/>
              </w:rPr>
              <w:t xml:space="preserve"> </w:t>
            </w:r>
            <w:r w:rsidRPr="000C6F63">
              <w:rPr>
                <w:rFonts w:ascii="Book Antiqua" w:hAnsi="Book Antiqua" w:cs="Times New Roman"/>
              </w:rPr>
              <w:t>± 23.35</w:t>
            </w:r>
          </w:p>
        </w:tc>
        <w:tc>
          <w:tcPr>
            <w:tcW w:w="996" w:type="pct"/>
          </w:tcPr>
          <w:p w14:paraId="7A21A7F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0.085</w:t>
            </w:r>
          </w:p>
        </w:tc>
      </w:tr>
      <w:tr w:rsidR="00543A5C" w:rsidRPr="000C6F63" w14:paraId="2534F64F" w14:textId="77777777" w:rsidTr="00543A5C">
        <w:tc>
          <w:tcPr>
            <w:tcW w:w="1343" w:type="pct"/>
          </w:tcPr>
          <w:p w14:paraId="4062031A" w14:textId="35861182"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WBC</w:t>
            </w:r>
            <w:r w:rsidR="00B45C6A">
              <w:rPr>
                <w:rFonts w:ascii="Book Antiqua" w:hAnsi="Book Antiqua" w:cs="Times New Roman"/>
              </w:rPr>
              <w:t xml:space="preserve"> (cells/mm</w:t>
            </w:r>
            <w:r w:rsidR="00B45C6A" w:rsidRPr="0099618F">
              <w:rPr>
                <w:rFonts w:ascii="Book Antiqua" w:hAnsi="Book Antiqua"/>
                <w:vertAlign w:val="superscript"/>
              </w:rPr>
              <w:t>3</w:t>
            </w:r>
            <w:r w:rsidR="00B45C6A">
              <w:rPr>
                <w:rFonts w:ascii="Book Antiqua" w:hAnsi="Book Antiqua" w:cs="Times New Roman"/>
              </w:rPr>
              <w:t>)</w:t>
            </w:r>
          </w:p>
        </w:tc>
        <w:tc>
          <w:tcPr>
            <w:tcW w:w="1361" w:type="pct"/>
          </w:tcPr>
          <w:p w14:paraId="0B1DE35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5.14 (3.71-8.26)</w:t>
            </w:r>
          </w:p>
        </w:tc>
        <w:tc>
          <w:tcPr>
            <w:tcW w:w="1300" w:type="pct"/>
          </w:tcPr>
          <w:p w14:paraId="14A6A9B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4.73 (3.14-6.22)</w:t>
            </w:r>
          </w:p>
        </w:tc>
        <w:tc>
          <w:tcPr>
            <w:tcW w:w="996" w:type="pct"/>
          </w:tcPr>
          <w:p w14:paraId="58C8AA2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0.066</w:t>
            </w:r>
          </w:p>
        </w:tc>
      </w:tr>
      <w:tr w:rsidR="00543A5C" w:rsidRPr="000C6F63" w14:paraId="7E243106" w14:textId="77777777" w:rsidTr="00543A5C">
        <w:tc>
          <w:tcPr>
            <w:tcW w:w="1343" w:type="pct"/>
          </w:tcPr>
          <w:p w14:paraId="7BDA017F" w14:textId="0D5BA118"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PLT</w:t>
            </w:r>
            <w:r w:rsidR="00B45C6A">
              <w:rPr>
                <w:rFonts w:ascii="Book Antiqua" w:hAnsi="Book Antiqua" w:cs="Times New Roman"/>
              </w:rPr>
              <w:t xml:space="preserve"> (cells/mm</w:t>
            </w:r>
            <w:r w:rsidR="00B45C6A" w:rsidRPr="00A37DA1">
              <w:rPr>
                <w:rFonts w:ascii="Book Antiqua" w:hAnsi="Book Antiqua" w:cs="Times New Roman"/>
                <w:vertAlign w:val="superscript"/>
              </w:rPr>
              <w:t>3</w:t>
            </w:r>
            <w:r w:rsidR="00B45C6A">
              <w:rPr>
                <w:rFonts w:ascii="Book Antiqua" w:hAnsi="Book Antiqua" w:cs="Times New Roman"/>
              </w:rPr>
              <w:t>)</w:t>
            </w:r>
          </w:p>
        </w:tc>
        <w:tc>
          <w:tcPr>
            <w:tcW w:w="1361" w:type="pct"/>
          </w:tcPr>
          <w:p w14:paraId="75786C4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120.0 (55.5-171.5)</w:t>
            </w:r>
          </w:p>
        </w:tc>
        <w:tc>
          <w:tcPr>
            <w:tcW w:w="1300" w:type="pct"/>
          </w:tcPr>
          <w:p w14:paraId="27DFE04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112.0 (51.0-161.0)</w:t>
            </w:r>
          </w:p>
        </w:tc>
        <w:tc>
          <w:tcPr>
            <w:tcW w:w="996" w:type="pct"/>
          </w:tcPr>
          <w:p w14:paraId="52AAD11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0.505</w:t>
            </w:r>
          </w:p>
        </w:tc>
      </w:tr>
      <w:tr w:rsidR="00543A5C" w:rsidRPr="000C6F63" w14:paraId="00A373B3" w14:textId="77777777" w:rsidTr="00543A5C">
        <w:tc>
          <w:tcPr>
            <w:tcW w:w="1343" w:type="pct"/>
          </w:tcPr>
          <w:p w14:paraId="4D79B2EF" w14:textId="373536F1"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Album</w:t>
            </w:r>
            <w:r w:rsidR="00DC3013">
              <w:rPr>
                <w:rFonts w:ascii="Book Antiqua" w:hAnsi="Book Antiqua" w:cs="Times New Roman"/>
              </w:rPr>
              <w:t xml:space="preserve"> </w:t>
            </w:r>
            <w:r w:rsidRPr="000C6F63">
              <w:rPr>
                <w:rFonts w:ascii="Book Antiqua" w:hAnsi="Book Antiqua" w:cs="Times New Roman"/>
              </w:rPr>
              <w:t xml:space="preserve">(g/L) </w:t>
            </w:r>
          </w:p>
        </w:tc>
        <w:tc>
          <w:tcPr>
            <w:tcW w:w="1361" w:type="pct"/>
          </w:tcPr>
          <w:p w14:paraId="50D24920" w14:textId="32979CBD"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33.6</w:t>
            </w:r>
            <w:r w:rsidR="00EF182C">
              <w:rPr>
                <w:rFonts w:ascii="Book Antiqua" w:hAnsi="Book Antiqua" w:cs="Times New Roman"/>
              </w:rPr>
              <w:t xml:space="preserve"> </w:t>
            </w:r>
            <w:r w:rsidRPr="000C6F63">
              <w:rPr>
                <w:rFonts w:ascii="Book Antiqua" w:hAnsi="Book Antiqua" w:cs="Times New Roman"/>
              </w:rPr>
              <w:t>± 6.1</w:t>
            </w:r>
          </w:p>
        </w:tc>
        <w:tc>
          <w:tcPr>
            <w:tcW w:w="1300" w:type="pct"/>
          </w:tcPr>
          <w:p w14:paraId="2E4C2359" w14:textId="1CD8E5F5"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37.1</w:t>
            </w:r>
            <w:r w:rsidR="00EF182C">
              <w:rPr>
                <w:rFonts w:ascii="Book Antiqua" w:hAnsi="Book Antiqua" w:cs="Times New Roman"/>
              </w:rPr>
              <w:t xml:space="preserve"> </w:t>
            </w:r>
            <w:r w:rsidRPr="000C6F63">
              <w:rPr>
                <w:rFonts w:ascii="Book Antiqua" w:hAnsi="Book Antiqua" w:cs="Times New Roman"/>
              </w:rPr>
              <w:t>± 5.6</w:t>
            </w:r>
          </w:p>
        </w:tc>
        <w:tc>
          <w:tcPr>
            <w:tcW w:w="996" w:type="pct"/>
          </w:tcPr>
          <w:p w14:paraId="39F4D53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0.067</w:t>
            </w:r>
          </w:p>
        </w:tc>
      </w:tr>
      <w:tr w:rsidR="00543A5C" w:rsidRPr="000C6F63" w14:paraId="6310E68A" w14:textId="77777777" w:rsidTr="00543A5C">
        <w:tc>
          <w:tcPr>
            <w:tcW w:w="1343" w:type="pct"/>
          </w:tcPr>
          <w:p w14:paraId="4E48EECC" w14:textId="1C59935E"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Total</w:t>
            </w:r>
            <w:r w:rsidR="00506544">
              <w:rPr>
                <w:rFonts w:ascii="Book Antiqua" w:hAnsi="Book Antiqua" w:cs="Times New Roman" w:hint="eastAsia"/>
              </w:rPr>
              <w:t xml:space="preserve"> </w:t>
            </w:r>
            <w:r w:rsidRPr="000C6F63">
              <w:rPr>
                <w:rFonts w:ascii="Book Antiqua" w:hAnsi="Book Antiqua" w:cs="Times New Roman"/>
              </w:rPr>
              <w:t>cholesterol (mg/dL)</w:t>
            </w:r>
          </w:p>
        </w:tc>
        <w:tc>
          <w:tcPr>
            <w:tcW w:w="1361" w:type="pct"/>
          </w:tcPr>
          <w:p w14:paraId="5EFDE090" w14:textId="090F7F69"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1050.2</w:t>
            </w:r>
            <w:r w:rsidR="00EF182C">
              <w:rPr>
                <w:rFonts w:ascii="Book Antiqua" w:hAnsi="Book Antiqua" w:cs="Times New Roman"/>
              </w:rPr>
              <w:t xml:space="preserve"> </w:t>
            </w:r>
            <w:r w:rsidRPr="000C6F63">
              <w:rPr>
                <w:rFonts w:ascii="Book Antiqua" w:hAnsi="Book Antiqua" w:cs="Times New Roman"/>
              </w:rPr>
              <w:t>± 520.4</w:t>
            </w:r>
          </w:p>
        </w:tc>
        <w:tc>
          <w:tcPr>
            <w:tcW w:w="1300" w:type="pct"/>
          </w:tcPr>
          <w:p w14:paraId="4C9CCB61" w14:textId="7D64BDF9"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1010.1</w:t>
            </w:r>
            <w:r w:rsidR="00EF182C">
              <w:rPr>
                <w:rFonts w:ascii="Book Antiqua" w:hAnsi="Book Antiqua" w:cs="Times New Roman"/>
              </w:rPr>
              <w:t xml:space="preserve"> </w:t>
            </w:r>
            <w:r w:rsidRPr="000C6F63">
              <w:rPr>
                <w:rFonts w:ascii="Book Antiqua" w:hAnsi="Book Antiqua" w:cs="Times New Roman"/>
              </w:rPr>
              <w:t>± 550.9</w:t>
            </w:r>
          </w:p>
        </w:tc>
        <w:tc>
          <w:tcPr>
            <w:tcW w:w="996" w:type="pct"/>
          </w:tcPr>
          <w:p w14:paraId="363324A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0.624</w:t>
            </w:r>
          </w:p>
        </w:tc>
      </w:tr>
      <w:tr w:rsidR="00543A5C" w:rsidRPr="000C6F63" w14:paraId="49BB280C" w14:textId="77777777" w:rsidTr="00543A5C">
        <w:tc>
          <w:tcPr>
            <w:tcW w:w="1343" w:type="pct"/>
          </w:tcPr>
          <w:p w14:paraId="4E6B2CE2" w14:textId="261D354E"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Total</w:t>
            </w:r>
            <w:r w:rsidR="00B64B12">
              <w:rPr>
                <w:rFonts w:ascii="Book Antiqua" w:hAnsi="Book Antiqua" w:cs="Times New Roman" w:hint="eastAsia"/>
              </w:rPr>
              <w:t xml:space="preserve"> </w:t>
            </w:r>
            <w:r w:rsidR="00327FB0">
              <w:rPr>
                <w:rFonts w:ascii="Book Antiqua" w:hAnsi="Book Antiqua" w:cs="Times New Roman"/>
              </w:rPr>
              <w:t>l</w:t>
            </w:r>
            <w:r w:rsidRPr="000C6F63">
              <w:rPr>
                <w:rFonts w:ascii="Book Antiqua" w:hAnsi="Book Antiqua" w:cs="Times New Roman"/>
              </w:rPr>
              <w:t>ymphocyte</w:t>
            </w:r>
            <w:r w:rsidR="00B45C6A">
              <w:rPr>
                <w:rFonts w:ascii="Book Antiqua" w:hAnsi="Book Antiqua" w:cs="Times New Roman"/>
              </w:rPr>
              <w:t>s</w:t>
            </w:r>
            <w:r w:rsidR="00FC4DFF">
              <w:rPr>
                <w:rFonts w:ascii="Book Antiqua" w:hAnsi="Book Antiqua" w:cs="Times New Roman"/>
              </w:rPr>
              <w:t xml:space="preserve"> </w:t>
            </w:r>
            <w:r w:rsidRPr="000C6F63">
              <w:rPr>
                <w:rFonts w:ascii="Book Antiqua" w:hAnsi="Book Antiqua" w:cs="Times New Roman"/>
              </w:rPr>
              <w:t>(</w:t>
            </w:r>
            <w:r w:rsidR="00FC4DFF">
              <w:rPr>
                <w:rFonts w:ascii="Book Antiqua" w:hAnsi="Book Antiqua" w:cs="Times New Roman"/>
              </w:rPr>
              <w:t>cells</w:t>
            </w:r>
            <w:r w:rsidRPr="000C6F63">
              <w:rPr>
                <w:rFonts w:ascii="Book Antiqua" w:hAnsi="Book Antiqua" w:cs="Times New Roman"/>
              </w:rPr>
              <w:t>/mm</w:t>
            </w:r>
            <w:r w:rsidRPr="004A1FC2">
              <w:rPr>
                <w:rFonts w:ascii="Book Antiqua" w:hAnsi="Book Antiqua" w:cs="Times New Roman"/>
                <w:vertAlign w:val="superscript"/>
              </w:rPr>
              <w:t>3</w:t>
            </w:r>
            <w:r w:rsidRPr="000C6F63">
              <w:rPr>
                <w:rFonts w:ascii="Book Antiqua" w:hAnsi="Book Antiqua" w:cs="Times New Roman"/>
              </w:rPr>
              <w:t>)</w:t>
            </w:r>
          </w:p>
        </w:tc>
        <w:tc>
          <w:tcPr>
            <w:tcW w:w="1361" w:type="pct"/>
          </w:tcPr>
          <w:p w14:paraId="00A5C79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820 (510-1320)</w:t>
            </w:r>
          </w:p>
        </w:tc>
        <w:tc>
          <w:tcPr>
            <w:tcW w:w="1300" w:type="pct"/>
          </w:tcPr>
          <w:p w14:paraId="72E6145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720 (490-1000)</w:t>
            </w:r>
          </w:p>
        </w:tc>
        <w:tc>
          <w:tcPr>
            <w:tcW w:w="996" w:type="pct"/>
          </w:tcPr>
          <w:p w14:paraId="7FA7217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0.124</w:t>
            </w:r>
          </w:p>
        </w:tc>
      </w:tr>
      <w:tr w:rsidR="00543A5C" w:rsidRPr="000C6F63" w14:paraId="3F55A10E" w14:textId="77777777" w:rsidTr="00543A5C">
        <w:tc>
          <w:tcPr>
            <w:tcW w:w="1343" w:type="pct"/>
          </w:tcPr>
          <w:p w14:paraId="2BFC2429"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Intraoperative</w:t>
            </w:r>
          </w:p>
          <w:p w14:paraId="0303FD8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data</w:t>
            </w:r>
          </w:p>
        </w:tc>
        <w:tc>
          <w:tcPr>
            <w:tcW w:w="1361" w:type="pct"/>
          </w:tcPr>
          <w:p w14:paraId="4B220C91" w14:textId="77777777" w:rsidR="003E775F" w:rsidRPr="000C6F63" w:rsidRDefault="003E775F">
            <w:pPr>
              <w:spacing w:line="360" w:lineRule="auto"/>
              <w:jc w:val="both"/>
              <w:rPr>
                <w:rFonts w:ascii="Book Antiqua" w:hAnsi="Book Antiqua" w:cs="Times New Roman"/>
              </w:rPr>
            </w:pPr>
          </w:p>
        </w:tc>
        <w:tc>
          <w:tcPr>
            <w:tcW w:w="1300" w:type="pct"/>
          </w:tcPr>
          <w:p w14:paraId="7448FF6D" w14:textId="77777777" w:rsidR="003E775F" w:rsidRPr="000C6F63" w:rsidRDefault="003E775F">
            <w:pPr>
              <w:spacing w:line="360" w:lineRule="auto"/>
              <w:jc w:val="both"/>
              <w:rPr>
                <w:rFonts w:ascii="Book Antiqua" w:hAnsi="Book Antiqua" w:cs="Times New Roman"/>
              </w:rPr>
            </w:pPr>
          </w:p>
        </w:tc>
        <w:tc>
          <w:tcPr>
            <w:tcW w:w="996" w:type="pct"/>
          </w:tcPr>
          <w:p w14:paraId="2F7BE6E5" w14:textId="77777777" w:rsidR="003E775F" w:rsidRPr="000C6F63" w:rsidRDefault="003E775F">
            <w:pPr>
              <w:spacing w:line="360" w:lineRule="auto"/>
              <w:jc w:val="both"/>
              <w:rPr>
                <w:rFonts w:ascii="Book Antiqua" w:hAnsi="Book Antiqua" w:cs="Times New Roman"/>
              </w:rPr>
            </w:pPr>
          </w:p>
        </w:tc>
      </w:tr>
      <w:tr w:rsidR="00543A5C" w:rsidRPr="000C6F63" w14:paraId="28C068C1" w14:textId="77777777" w:rsidTr="00543A5C">
        <w:tc>
          <w:tcPr>
            <w:tcW w:w="1343" w:type="pct"/>
          </w:tcPr>
          <w:p w14:paraId="36B15F25" w14:textId="44B9AFA3"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P</w:t>
            </w:r>
            <w:r w:rsidR="00FC4DFF">
              <w:rPr>
                <w:rFonts w:ascii="Book Antiqua" w:hAnsi="Book Antiqua" w:cs="Times New Roman"/>
              </w:rPr>
              <w:t>a</w:t>
            </w:r>
            <w:r w:rsidRPr="000C6F63">
              <w:rPr>
                <w:rFonts w:ascii="Book Antiqua" w:hAnsi="Book Antiqua" w:cs="Times New Roman"/>
              </w:rPr>
              <w:t xml:space="preserve">cked </w:t>
            </w:r>
            <w:r w:rsidR="00D02E0E">
              <w:rPr>
                <w:rFonts w:ascii="Book Antiqua" w:hAnsi="Book Antiqua" w:cs="Times New Roman"/>
              </w:rPr>
              <w:t>r</w:t>
            </w:r>
            <w:r w:rsidRPr="000C6F63">
              <w:rPr>
                <w:rFonts w:ascii="Book Antiqua" w:hAnsi="Book Antiqua" w:cs="Times New Roman"/>
              </w:rPr>
              <w:t>ed cell</w:t>
            </w:r>
            <w:r w:rsidR="001D64FB">
              <w:rPr>
                <w:rFonts w:ascii="Book Antiqua" w:hAnsi="Book Antiqua" w:cs="Times New Roman" w:hint="eastAsia"/>
              </w:rPr>
              <w:t xml:space="preserve"> </w:t>
            </w:r>
            <w:r w:rsidR="00B72CB3">
              <w:rPr>
                <w:rFonts w:ascii="Book Antiqua" w:hAnsi="Book Antiqua" w:cs="Times New Roman"/>
              </w:rPr>
              <w:t>t</w:t>
            </w:r>
            <w:r w:rsidRPr="000C6F63">
              <w:rPr>
                <w:rFonts w:ascii="Book Antiqua" w:hAnsi="Book Antiqua" w:cs="Times New Roman"/>
              </w:rPr>
              <w:t>ransfusion</w:t>
            </w:r>
            <w:r w:rsidR="006712C3">
              <w:rPr>
                <w:rFonts w:ascii="Book Antiqua" w:hAnsi="Book Antiqua" w:cs="Times New Roman"/>
              </w:rPr>
              <w:t xml:space="preserve"> </w:t>
            </w:r>
            <w:r w:rsidRPr="000C6F63">
              <w:rPr>
                <w:rFonts w:ascii="Book Antiqua" w:hAnsi="Book Antiqua" w:cs="Times New Roman"/>
              </w:rPr>
              <w:t>(u</w:t>
            </w:r>
            <w:r w:rsidR="00B45C6A">
              <w:rPr>
                <w:rFonts w:ascii="Book Antiqua" w:hAnsi="Book Antiqua" w:cs="Times New Roman"/>
              </w:rPr>
              <w:t>nits</w:t>
            </w:r>
            <w:r w:rsidRPr="000C6F63">
              <w:rPr>
                <w:rFonts w:ascii="Book Antiqua" w:hAnsi="Book Antiqua" w:cs="Times New Roman"/>
              </w:rPr>
              <w:t>)</w:t>
            </w:r>
          </w:p>
        </w:tc>
        <w:tc>
          <w:tcPr>
            <w:tcW w:w="1361" w:type="pct"/>
          </w:tcPr>
          <w:p w14:paraId="4D9BD7D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10.0 (8.0-12.0)</w:t>
            </w:r>
          </w:p>
        </w:tc>
        <w:tc>
          <w:tcPr>
            <w:tcW w:w="1300" w:type="pct"/>
          </w:tcPr>
          <w:p w14:paraId="6EB5602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8.0 (6.0-10.0)</w:t>
            </w:r>
          </w:p>
        </w:tc>
        <w:tc>
          <w:tcPr>
            <w:tcW w:w="996" w:type="pct"/>
          </w:tcPr>
          <w:p w14:paraId="3F367F5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0.003</w:t>
            </w:r>
          </w:p>
        </w:tc>
      </w:tr>
      <w:tr w:rsidR="00543A5C" w:rsidRPr="000C6F63" w14:paraId="2AAF643B" w14:textId="77777777" w:rsidTr="00543A5C">
        <w:tc>
          <w:tcPr>
            <w:tcW w:w="1343" w:type="pct"/>
          </w:tcPr>
          <w:p w14:paraId="787F6B68" w14:textId="5009436F"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Frozen fresh</w:t>
            </w:r>
            <w:r w:rsidR="009275D5">
              <w:rPr>
                <w:rFonts w:ascii="Book Antiqua" w:hAnsi="Book Antiqua" w:cs="Times New Roman"/>
              </w:rPr>
              <w:t>;</w:t>
            </w:r>
          </w:p>
          <w:p w14:paraId="4B4876EE" w14:textId="4F835F6F" w:rsidR="003E775F" w:rsidRPr="000C6F63" w:rsidRDefault="009275D5">
            <w:pPr>
              <w:spacing w:line="360" w:lineRule="auto"/>
              <w:jc w:val="both"/>
              <w:rPr>
                <w:rFonts w:ascii="Book Antiqua" w:hAnsi="Book Antiqua" w:cs="Times New Roman"/>
              </w:rPr>
            </w:pPr>
            <w:r>
              <w:rPr>
                <w:rFonts w:ascii="Book Antiqua" w:hAnsi="Book Antiqua" w:cs="Times New Roman"/>
              </w:rPr>
              <w:t>p</w:t>
            </w:r>
            <w:r w:rsidR="003E775F" w:rsidRPr="000C6F63">
              <w:rPr>
                <w:rFonts w:ascii="Book Antiqua" w:hAnsi="Book Antiqua" w:cs="Times New Roman"/>
              </w:rPr>
              <w:t>lasm transfusion</w:t>
            </w:r>
            <w:r>
              <w:rPr>
                <w:rFonts w:ascii="Book Antiqua" w:hAnsi="Book Antiqua" w:cs="Times New Roman"/>
              </w:rPr>
              <w:t xml:space="preserve"> </w:t>
            </w:r>
            <w:r w:rsidR="003E775F" w:rsidRPr="000C6F63">
              <w:rPr>
                <w:rFonts w:ascii="Book Antiqua" w:hAnsi="Book Antiqua" w:cs="Times New Roman"/>
              </w:rPr>
              <w:t>(m</w:t>
            </w:r>
            <w:r>
              <w:rPr>
                <w:rFonts w:ascii="Book Antiqua" w:hAnsi="Book Antiqua" w:cs="Times New Roman"/>
              </w:rPr>
              <w:t>L</w:t>
            </w:r>
            <w:r w:rsidR="003E775F" w:rsidRPr="000C6F63">
              <w:rPr>
                <w:rFonts w:ascii="Book Antiqua" w:hAnsi="Book Antiqua" w:cs="Times New Roman"/>
              </w:rPr>
              <w:t>)</w:t>
            </w:r>
          </w:p>
        </w:tc>
        <w:tc>
          <w:tcPr>
            <w:tcW w:w="1361" w:type="pct"/>
          </w:tcPr>
          <w:p w14:paraId="360775E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2000.0 (1800.0-2350.0)</w:t>
            </w:r>
          </w:p>
        </w:tc>
        <w:tc>
          <w:tcPr>
            <w:tcW w:w="1300" w:type="pct"/>
          </w:tcPr>
          <w:p w14:paraId="574413C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1800.0 (1400.0-2000.0)</w:t>
            </w:r>
          </w:p>
        </w:tc>
        <w:tc>
          <w:tcPr>
            <w:tcW w:w="996" w:type="pct"/>
          </w:tcPr>
          <w:p w14:paraId="69B6F3A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0.001</w:t>
            </w:r>
          </w:p>
        </w:tc>
      </w:tr>
      <w:tr w:rsidR="00543A5C" w:rsidRPr="000C6F63" w14:paraId="1278BDE2" w14:textId="77777777" w:rsidTr="00543A5C">
        <w:tc>
          <w:tcPr>
            <w:tcW w:w="1343" w:type="pct"/>
          </w:tcPr>
          <w:p w14:paraId="25A4F53D" w14:textId="0ECA0D55"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Blood loss</w:t>
            </w:r>
            <w:r w:rsidR="009275D5">
              <w:rPr>
                <w:rFonts w:ascii="Book Antiqua" w:hAnsi="Book Antiqua" w:cs="Times New Roman"/>
              </w:rPr>
              <w:t xml:space="preserve"> </w:t>
            </w:r>
            <w:r w:rsidRPr="000C6F63">
              <w:rPr>
                <w:rFonts w:ascii="Book Antiqua" w:hAnsi="Book Antiqua" w:cs="Times New Roman"/>
              </w:rPr>
              <w:t>(m</w:t>
            </w:r>
            <w:r w:rsidR="009275D5">
              <w:rPr>
                <w:rFonts w:ascii="Book Antiqua" w:hAnsi="Book Antiqua" w:cs="Times New Roman"/>
              </w:rPr>
              <w:t>L</w:t>
            </w:r>
            <w:r w:rsidRPr="000C6F63">
              <w:rPr>
                <w:rFonts w:ascii="Book Antiqua" w:hAnsi="Book Antiqua" w:cs="Times New Roman"/>
              </w:rPr>
              <w:t>)</w:t>
            </w:r>
          </w:p>
        </w:tc>
        <w:tc>
          <w:tcPr>
            <w:tcW w:w="1361" w:type="pct"/>
          </w:tcPr>
          <w:p w14:paraId="4460FBC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2000 (1500-2350.0)</w:t>
            </w:r>
          </w:p>
        </w:tc>
        <w:tc>
          <w:tcPr>
            <w:tcW w:w="1300" w:type="pct"/>
          </w:tcPr>
          <w:p w14:paraId="57A7DA3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1900.0 (1500.0-2000.0)</w:t>
            </w:r>
          </w:p>
        </w:tc>
        <w:tc>
          <w:tcPr>
            <w:tcW w:w="996" w:type="pct"/>
          </w:tcPr>
          <w:p w14:paraId="5D6BFA9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0.180</w:t>
            </w:r>
          </w:p>
        </w:tc>
      </w:tr>
      <w:tr w:rsidR="00543A5C" w:rsidRPr="000C6F63" w14:paraId="55988A31" w14:textId="77777777" w:rsidTr="00543A5C">
        <w:tc>
          <w:tcPr>
            <w:tcW w:w="1343" w:type="pct"/>
          </w:tcPr>
          <w:p w14:paraId="3D1950D5" w14:textId="77777777" w:rsidR="003E775F" w:rsidRPr="000C6F63" w:rsidRDefault="003E775F" w:rsidP="003949C2">
            <w:pPr>
              <w:spacing w:line="360" w:lineRule="auto"/>
              <w:jc w:val="both"/>
              <w:rPr>
                <w:rFonts w:ascii="Book Antiqua" w:hAnsi="Book Antiqua" w:cs="Times New Roman"/>
              </w:rPr>
            </w:pPr>
            <w:r w:rsidRPr="000C6F63">
              <w:rPr>
                <w:rFonts w:ascii="Book Antiqua" w:eastAsia="Microsoft YaHei" w:hAnsi="Book Antiqua" w:cs="Times New Roman"/>
              </w:rPr>
              <w:t>Anhepatic phase</w:t>
            </w:r>
            <w:r>
              <w:rPr>
                <w:rFonts w:ascii="Book Antiqua" w:eastAsia="Microsoft YaHei" w:hAnsi="Book Antiqua" w:cs="Times New Roman"/>
              </w:rPr>
              <w:t xml:space="preserve"> </w:t>
            </w:r>
            <w:r w:rsidRPr="000C6F63">
              <w:rPr>
                <w:rFonts w:ascii="Book Antiqua" w:eastAsia="Microsoft YaHei" w:hAnsi="Book Antiqua" w:cs="Times New Roman"/>
              </w:rPr>
              <w:t>(min)</w:t>
            </w:r>
          </w:p>
        </w:tc>
        <w:tc>
          <w:tcPr>
            <w:tcW w:w="1361" w:type="pct"/>
          </w:tcPr>
          <w:p w14:paraId="0F3ECB0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45 (35.5-50)</w:t>
            </w:r>
          </w:p>
        </w:tc>
        <w:tc>
          <w:tcPr>
            <w:tcW w:w="1300" w:type="pct"/>
          </w:tcPr>
          <w:p w14:paraId="76FFA89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45.0 (40.0-50.0)</w:t>
            </w:r>
          </w:p>
        </w:tc>
        <w:tc>
          <w:tcPr>
            <w:tcW w:w="996" w:type="pct"/>
          </w:tcPr>
          <w:p w14:paraId="48F40CB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0.932</w:t>
            </w:r>
          </w:p>
        </w:tc>
      </w:tr>
      <w:tr w:rsidR="00543A5C" w:rsidRPr="000C6F63" w14:paraId="47FA4B0B" w14:textId="77777777" w:rsidTr="00543A5C">
        <w:tc>
          <w:tcPr>
            <w:tcW w:w="1343" w:type="pct"/>
          </w:tcPr>
          <w:p w14:paraId="57FA5F1A"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Operation time</w:t>
            </w:r>
            <w:r>
              <w:rPr>
                <w:rFonts w:ascii="Book Antiqua" w:hAnsi="Book Antiqua" w:cs="Times New Roman"/>
              </w:rPr>
              <w:t xml:space="preserve"> </w:t>
            </w:r>
            <w:r w:rsidRPr="000C6F63">
              <w:rPr>
                <w:rFonts w:ascii="Book Antiqua" w:hAnsi="Book Antiqua" w:cs="Times New Roman"/>
              </w:rPr>
              <w:t>(h)</w:t>
            </w:r>
          </w:p>
        </w:tc>
        <w:tc>
          <w:tcPr>
            <w:tcW w:w="1361" w:type="pct"/>
          </w:tcPr>
          <w:p w14:paraId="3B1F587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7.75 (7.0-8.6)</w:t>
            </w:r>
          </w:p>
        </w:tc>
        <w:tc>
          <w:tcPr>
            <w:tcW w:w="1300" w:type="pct"/>
          </w:tcPr>
          <w:p w14:paraId="3C9195E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7.5 (7.0-8.5)</w:t>
            </w:r>
          </w:p>
        </w:tc>
        <w:tc>
          <w:tcPr>
            <w:tcW w:w="996" w:type="pct"/>
          </w:tcPr>
          <w:p w14:paraId="3830ECD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0.649</w:t>
            </w:r>
          </w:p>
        </w:tc>
      </w:tr>
      <w:tr w:rsidR="00543A5C" w:rsidRPr="000C6F63" w14:paraId="0A6BC07F" w14:textId="77777777" w:rsidTr="00543A5C">
        <w:tc>
          <w:tcPr>
            <w:tcW w:w="1343" w:type="pct"/>
          </w:tcPr>
          <w:p w14:paraId="681DD084"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Postoperative data</w:t>
            </w:r>
          </w:p>
        </w:tc>
        <w:tc>
          <w:tcPr>
            <w:tcW w:w="1361" w:type="pct"/>
          </w:tcPr>
          <w:p w14:paraId="5AD54AE4" w14:textId="77777777" w:rsidR="003E775F" w:rsidRPr="000C6F63" w:rsidRDefault="003E775F">
            <w:pPr>
              <w:spacing w:line="360" w:lineRule="auto"/>
              <w:jc w:val="both"/>
              <w:rPr>
                <w:rFonts w:ascii="Book Antiqua" w:hAnsi="Book Antiqua" w:cs="Times New Roman"/>
              </w:rPr>
            </w:pPr>
          </w:p>
        </w:tc>
        <w:tc>
          <w:tcPr>
            <w:tcW w:w="1300" w:type="pct"/>
          </w:tcPr>
          <w:p w14:paraId="43A6FF18" w14:textId="77777777" w:rsidR="003E775F" w:rsidRPr="000C6F63" w:rsidRDefault="003E775F">
            <w:pPr>
              <w:spacing w:line="360" w:lineRule="auto"/>
              <w:jc w:val="both"/>
              <w:rPr>
                <w:rFonts w:ascii="Book Antiqua" w:hAnsi="Book Antiqua" w:cs="Times New Roman"/>
              </w:rPr>
            </w:pPr>
          </w:p>
        </w:tc>
        <w:tc>
          <w:tcPr>
            <w:tcW w:w="996" w:type="pct"/>
          </w:tcPr>
          <w:p w14:paraId="789515A1" w14:textId="77777777" w:rsidR="003E775F" w:rsidRPr="000C6F63" w:rsidRDefault="003E775F">
            <w:pPr>
              <w:spacing w:line="360" w:lineRule="auto"/>
              <w:jc w:val="both"/>
              <w:rPr>
                <w:rFonts w:ascii="Book Antiqua" w:hAnsi="Book Antiqua" w:cs="Times New Roman"/>
              </w:rPr>
            </w:pPr>
          </w:p>
        </w:tc>
      </w:tr>
      <w:tr w:rsidR="00543A5C" w:rsidRPr="000C6F63" w14:paraId="01C802F8" w14:textId="77777777" w:rsidTr="00543A5C">
        <w:tc>
          <w:tcPr>
            <w:tcW w:w="1343" w:type="pct"/>
          </w:tcPr>
          <w:p w14:paraId="62C4771D" w14:textId="5DD0492A"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 xml:space="preserve">Time of </w:t>
            </w:r>
            <w:r w:rsidR="00F41976">
              <w:rPr>
                <w:rFonts w:ascii="Book Antiqua" w:hAnsi="Book Antiqua" w:cs="Times New Roman"/>
              </w:rPr>
              <w:t>v</w:t>
            </w:r>
            <w:r w:rsidRPr="000C6F63">
              <w:rPr>
                <w:rFonts w:ascii="Book Antiqua" w:hAnsi="Book Antiqua" w:cs="Times New Roman"/>
              </w:rPr>
              <w:t>entilator</w:t>
            </w:r>
          </w:p>
          <w:p w14:paraId="261A8F78"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extubation (h)</w:t>
            </w:r>
          </w:p>
        </w:tc>
        <w:tc>
          <w:tcPr>
            <w:tcW w:w="1361" w:type="pct"/>
          </w:tcPr>
          <w:p w14:paraId="63FEB2B4" w14:textId="0E6CDB43"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 xml:space="preserve">7.0 (4.0-32.5) </w:t>
            </w:r>
          </w:p>
        </w:tc>
        <w:tc>
          <w:tcPr>
            <w:tcW w:w="1300" w:type="pct"/>
          </w:tcPr>
          <w:p w14:paraId="3D1A818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6.0 (4.0-12.5)</w:t>
            </w:r>
          </w:p>
        </w:tc>
        <w:tc>
          <w:tcPr>
            <w:tcW w:w="996" w:type="pct"/>
          </w:tcPr>
          <w:p w14:paraId="3CE6EAB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0.043</w:t>
            </w:r>
          </w:p>
        </w:tc>
      </w:tr>
      <w:tr w:rsidR="00543A5C" w:rsidRPr="000C6F63" w14:paraId="7D796F0E" w14:textId="77777777" w:rsidTr="00543A5C">
        <w:tc>
          <w:tcPr>
            <w:tcW w:w="1343" w:type="pct"/>
          </w:tcPr>
          <w:p w14:paraId="7126A14F" w14:textId="2293D69C"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 xml:space="preserve">ICU </w:t>
            </w:r>
            <w:r w:rsidR="00FC4DFF">
              <w:rPr>
                <w:rFonts w:ascii="Book Antiqua" w:hAnsi="Book Antiqua" w:cs="Times New Roman"/>
              </w:rPr>
              <w:t xml:space="preserve">stay </w:t>
            </w:r>
            <w:r w:rsidRPr="000C6F63">
              <w:rPr>
                <w:rFonts w:ascii="Book Antiqua" w:hAnsi="Book Antiqua" w:cs="Times New Roman"/>
              </w:rPr>
              <w:t>(d)</w:t>
            </w:r>
          </w:p>
        </w:tc>
        <w:tc>
          <w:tcPr>
            <w:tcW w:w="1361" w:type="pct"/>
          </w:tcPr>
          <w:p w14:paraId="72073CE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4.0 (2.5-4.7)</w:t>
            </w:r>
          </w:p>
        </w:tc>
        <w:tc>
          <w:tcPr>
            <w:tcW w:w="1300" w:type="pct"/>
          </w:tcPr>
          <w:p w14:paraId="1AB8356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3.0 (2.0-4.0)</w:t>
            </w:r>
          </w:p>
        </w:tc>
        <w:tc>
          <w:tcPr>
            <w:tcW w:w="996" w:type="pct"/>
          </w:tcPr>
          <w:p w14:paraId="27E4540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0.113</w:t>
            </w:r>
          </w:p>
        </w:tc>
      </w:tr>
      <w:tr w:rsidR="00543A5C" w:rsidRPr="000C6F63" w14:paraId="4D921C69" w14:textId="77777777" w:rsidTr="00543A5C">
        <w:tc>
          <w:tcPr>
            <w:tcW w:w="1343" w:type="pct"/>
          </w:tcPr>
          <w:p w14:paraId="27F17783" w14:textId="4F3F048C" w:rsidR="003E775F" w:rsidRPr="000C6F63" w:rsidRDefault="00FC4DFF">
            <w:pPr>
              <w:spacing w:line="360" w:lineRule="auto"/>
              <w:jc w:val="both"/>
              <w:rPr>
                <w:rFonts w:ascii="Book Antiqua" w:hAnsi="Book Antiqua" w:cs="Times New Roman"/>
              </w:rPr>
            </w:pPr>
            <w:r>
              <w:rPr>
                <w:rFonts w:ascii="Book Antiqua" w:hAnsi="Book Antiqua" w:cs="Times New Roman"/>
              </w:rPr>
              <w:t>H</w:t>
            </w:r>
            <w:r w:rsidR="003E775F" w:rsidRPr="000C6F63">
              <w:rPr>
                <w:rFonts w:ascii="Book Antiqua" w:hAnsi="Book Antiqua" w:cs="Times New Roman"/>
              </w:rPr>
              <w:t>ospital</w:t>
            </w:r>
            <w:r>
              <w:rPr>
                <w:rFonts w:ascii="Book Antiqua" w:hAnsi="Book Antiqua" w:cs="Times New Roman"/>
              </w:rPr>
              <w:t xml:space="preserve"> stay</w:t>
            </w:r>
            <w:r w:rsidRPr="000C6F63">
              <w:rPr>
                <w:rFonts w:ascii="Book Antiqua" w:hAnsi="Book Antiqua" w:cs="Times New Roman"/>
              </w:rPr>
              <w:t xml:space="preserve"> </w:t>
            </w:r>
            <w:r w:rsidR="003E775F" w:rsidRPr="000C6F63">
              <w:rPr>
                <w:rFonts w:ascii="Book Antiqua" w:hAnsi="Book Antiqua" w:cs="Times New Roman"/>
              </w:rPr>
              <w:t>(d)</w:t>
            </w:r>
          </w:p>
        </w:tc>
        <w:tc>
          <w:tcPr>
            <w:tcW w:w="1361" w:type="pct"/>
          </w:tcPr>
          <w:p w14:paraId="7582B0C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29.0 (23.0-31.5)</w:t>
            </w:r>
          </w:p>
        </w:tc>
        <w:tc>
          <w:tcPr>
            <w:tcW w:w="1300" w:type="pct"/>
          </w:tcPr>
          <w:p w14:paraId="31C5D55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28.0 (23.0-35.7)</w:t>
            </w:r>
          </w:p>
        </w:tc>
        <w:tc>
          <w:tcPr>
            <w:tcW w:w="996" w:type="pct"/>
          </w:tcPr>
          <w:p w14:paraId="0D95F98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0.968</w:t>
            </w:r>
          </w:p>
        </w:tc>
      </w:tr>
      <w:tr w:rsidR="00543A5C" w:rsidRPr="000C6F63" w14:paraId="3547BCEC" w14:textId="77777777" w:rsidTr="00543A5C">
        <w:tc>
          <w:tcPr>
            <w:tcW w:w="1343" w:type="pct"/>
          </w:tcPr>
          <w:p w14:paraId="7958D1B7" w14:textId="075797CE"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A24731">
              <w:rPr>
                <w:rFonts w:ascii="Book Antiqua" w:hAnsi="Book Antiqua" w:cs="Times New Roman"/>
              </w:rPr>
              <w:t xml:space="preserve">ay </w:t>
            </w:r>
            <w:r w:rsidRPr="000C6F63">
              <w:rPr>
                <w:rFonts w:ascii="Book Antiqua" w:hAnsi="Book Antiqua" w:cs="Times New Roman"/>
              </w:rPr>
              <w:t>7 TBil</w:t>
            </w:r>
            <w:r>
              <w:rPr>
                <w:rFonts w:ascii="Book Antiqua" w:hAnsi="Book Antiqua" w:cs="Times New Roman"/>
              </w:rPr>
              <w:t xml:space="preserve"> </w:t>
            </w:r>
            <w:r w:rsidRPr="000C6F63">
              <w:rPr>
                <w:rFonts w:ascii="Book Antiqua" w:hAnsi="Book Antiqua" w:cs="Times New Roman"/>
              </w:rPr>
              <w:t>(</w:t>
            </w:r>
            <w:r>
              <w:rPr>
                <w:rFonts w:ascii="Book Antiqua" w:hAnsi="Book Antiqua" w:cs="Times New Roman"/>
              </w:rPr>
              <w:t>μ</w:t>
            </w:r>
            <w:r w:rsidRPr="000C6F63">
              <w:rPr>
                <w:rFonts w:ascii="Book Antiqua" w:hAnsi="Book Antiqua" w:cs="Times New Roman"/>
              </w:rPr>
              <w:t>mol/L)</w:t>
            </w:r>
          </w:p>
        </w:tc>
        <w:tc>
          <w:tcPr>
            <w:tcW w:w="1361" w:type="pct"/>
          </w:tcPr>
          <w:p w14:paraId="5F72570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41.0 (20.0-63.7)</w:t>
            </w:r>
          </w:p>
        </w:tc>
        <w:tc>
          <w:tcPr>
            <w:tcW w:w="1300" w:type="pct"/>
          </w:tcPr>
          <w:p w14:paraId="4082C4C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37.0 (24.3-62.0)</w:t>
            </w:r>
          </w:p>
        </w:tc>
        <w:tc>
          <w:tcPr>
            <w:tcW w:w="996" w:type="pct"/>
          </w:tcPr>
          <w:p w14:paraId="73C3B01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0.774</w:t>
            </w:r>
          </w:p>
        </w:tc>
      </w:tr>
      <w:tr w:rsidR="00543A5C" w:rsidRPr="000C6F63" w14:paraId="01653FEF" w14:textId="77777777" w:rsidTr="00543A5C">
        <w:tc>
          <w:tcPr>
            <w:tcW w:w="1343" w:type="pct"/>
          </w:tcPr>
          <w:p w14:paraId="1C277DBB" w14:textId="4A38D8C2"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lastRenderedPageBreak/>
              <w:t>D</w:t>
            </w:r>
            <w:r w:rsidR="00C81C0B">
              <w:rPr>
                <w:rFonts w:ascii="Book Antiqua" w:hAnsi="Book Antiqua" w:cs="Times New Roman"/>
              </w:rPr>
              <w:t xml:space="preserve">ay </w:t>
            </w:r>
            <w:r w:rsidRPr="000C6F63">
              <w:rPr>
                <w:rFonts w:ascii="Book Antiqua" w:hAnsi="Book Antiqua" w:cs="Times New Roman"/>
              </w:rPr>
              <w:t>14 TBil</w:t>
            </w:r>
            <w:r>
              <w:rPr>
                <w:rFonts w:ascii="Book Antiqua" w:hAnsi="Book Antiqua" w:cs="Times New Roman"/>
              </w:rPr>
              <w:t xml:space="preserve"> </w:t>
            </w:r>
            <w:r w:rsidRPr="000C6F63">
              <w:rPr>
                <w:rFonts w:ascii="Book Antiqua" w:hAnsi="Book Antiqua" w:cs="Times New Roman"/>
              </w:rPr>
              <w:t>(</w:t>
            </w:r>
            <w:r>
              <w:rPr>
                <w:rFonts w:ascii="Book Antiqua" w:hAnsi="Book Antiqua" w:cs="Times New Roman"/>
              </w:rPr>
              <w:t>μ</w:t>
            </w:r>
            <w:r w:rsidRPr="000C6F63">
              <w:rPr>
                <w:rFonts w:ascii="Book Antiqua" w:hAnsi="Book Antiqua" w:cs="Times New Roman"/>
              </w:rPr>
              <w:t>mol/L)</w:t>
            </w:r>
          </w:p>
        </w:tc>
        <w:tc>
          <w:tcPr>
            <w:tcW w:w="1361" w:type="pct"/>
          </w:tcPr>
          <w:p w14:paraId="320F3A2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29.0 (16.0-43.9)</w:t>
            </w:r>
          </w:p>
        </w:tc>
        <w:tc>
          <w:tcPr>
            <w:tcW w:w="1300" w:type="pct"/>
          </w:tcPr>
          <w:p w14:paraId="0D371ED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27.1 (16.9-44.5)</w:t>
            </w:r>
          </w:p>
        </w:tc>
        <w:tc>
          <w:tcPr>
            <w:tcW w:w="996" w:type="pct"/>
          </w:tcPr>
          <w:p w14:paraId="16A635A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0.998</w:t>
            </w:r>
          </w:p>
        </w:tc>
      </w:tr>
      <w:tr w:rsidR="00543A5C" w:rsidRPr="000C6F63" w14:paraId="265A0CA1" w14:textId="77777777" w:rsidTr="00543A5C">
        <w:tc>
          <w:tcPr>
            <w:tcW w:w="1343" w:type="pct"/>
          </w:tcPr>
          <w:p w14:paraId="24525565" w14:textId="5D97A106"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C81C0B">
              <w:rPr>
                <w:rFonts w:ascii="Book Antiqua" w:hAnsi="Book Antiqua" w:cs="Times New Roman"/>
              </w:rPr>
              <w:t xml:space="preserve">ay </w:t>
            </w:r>
            <w:r w:rsidRPr="000C6F63">
              <w:rPr>
                <w:rFonts w:ascii="Book Antiqua" w:hAnsi="Book Antiqua" w:cs="Times New Roman"/>
              </w:rPr>
              <w:t>7 AST</w:t>
            </w:r>
            <w:r>
              <w:rPr>
                <w:rFonts w:ascii="Book Antiqua" w:hAnsi="Book Antiqua" w:cs="Times New Roman"/>
              </w:rPr>
              <w:t xml:space="preserve"> </w:t>
            </w:r>
            <w:r w:rsidRPr="000C6F63">
              <w:rPr>
                <w:rFonts w:ascii="Book Antiqua" w:hAnsi="Book Antiqua" w:cs="Times New Roman"/>
              </w:rPr>
              <w:t>(</w:t>
            </w:r>
            <w:r w:rsidR="00B45C6A">
              <w:rPr>
                <w:rFonts w:ascii="Book Antiqua" w:hAnsi="Book Antiqua" w:cs="Times New Roman"/>
              </w:rPr>
              <w:t>U</w:t>
            </w:r>
            <w:r w:rsidRPr="000C6F63">
              <w:rPr>
                <w:rFonts w:ascii="Book Antiqua" w:hAnsi="Book Antiqua" w:cs="Times New Roman"/>
              </w:rPr>
              <w:t>/L)</w:t>
            </w:r>
          </w:p>
        </w:tc>
        <w:tc>
          <w:tcPr>
            <w:tcW w:w="1361" w:type="pct"/>
          </w:tcPr>
          <w:p w14:paraId="05A2C58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18.0 (13.5-32.5)</w:t>
            </w:r>
          </w:p>
        </w:tc>
        <w:tc>
          <w:tcPr>
            <w:tcW w:w="1300" w:type="pct"/>
          </w:tcPr>
          <w:p w14:paraId="5081B0F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25.0 (17.1-38.0)</w:t>
            </w:r>
          </w:p>
        </w:tc>
        <w:tc>
          <w:tcPr>
            <w:tcW w:w="996" w:type="pct"/>
          </w:tcPr>
          <w:p w14:paraId="1A6EC3C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0.005</w:t>
            </w:r>
          </w:p>
        </w:tc>
      </w:tr>
      <w:tr w:rsidR="00543A5C" w:rsidRPr="000C6F63" w14:paraId="52A7C8AB" w14:textId="77777777" w:rsidTr="00543A5C">
        <w:tc>
          <w:tcPr>
            <w:tcW w:w="1343" w:type="pct"/>
          </w:tcPr>
          <w:p w14:paraId="67A333B5" w14:textId="4AD57E4E"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C81C0B">
              <w:rPr>
                <w:rFonts w:ascii="Book Antiqua" w:hAnsi="Book Antiqua" w:cs="Times New Roman"/>
              </w:rPr>
              <w:t xml:space="preserve">ay </w:t>
            </w:r>
            <w:r w:rsidRPr="000C6F63">
              <w:rPr>
                <w:rFonts w:ascii="Book Antiqua" w:hAnsi="Book Antiqua" w:cs="Times New Roman"/>
              </w:rPr>
              <w:t>14 AST(</w:t>
            </w:r>
            <w:r w:rsidR="00B45C6A">
              <w:rPr>
                <w:rFonts w:ascii="Book Antiqua" w:hAnsi="Book Antiqua" w:cs="Times New Roman"/>
              </w:rPr>
              <w:t>U</w:t>
            </w:r>
            <w:r w:rsidRPr="000C6F63">
              <w:rPr>
                <w:rFonts w:ascii="Book Antiqua" w:hAnsi="Book Antiqua" w:cs="Times New Roman"/>
              </w:rPr>
              <w:t>/L)</w:t>
            </w:r>
          </w:p>
        </w:tc>
        <w:tc>
          <w:tcPr>
            <w:tcW w:w="1361" w:type="pct"/>
          </w:tcPr>
          <w:p w14:paraId="7B03A1E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24.0 (16.0-27.0)</w:t>
            </w:r>
          </w:p>
        </w:tc>
        <w:tc>
          <w:tcPr>
            <w:tcW w:w="1300" w:type="pct"/>
          </w:tcPr>
          <w:p w14:paraId="55683F5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28.0 (19.0-42.5)</w:t>
            </w:r>
          </w:p>
        </w:tc>
        <w:tc>
          <w:tcPr>
            <w:tcW w:w="996" w:type="pct"/>
          </w:tcPr>
          <w:p w14:paraId="1B52CDA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0.008</w:t>
            </w:r>
          </w:p>
        </w:tc>
      </w:tr>
      <w:tr w:rsidR="00543A5C" w:rsidRPr="000C6F63" w14:paraId="3127185B" w14:textId="77777777" w:rsidTr="00543A5C">
        <w:tc>
          <w:tcPr>
            <w:tcW w:w="1343" w:type="pct"/>
          </w:tcPr>
          <w:p w14:paraId="09CA3BE4" w14:textId="51068499"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C81C0B">
              <w:rPr>
                <w:rFonts w:ascii="Book Antiqua" w:hAnsi="Book Antiqua" w:cs="Times New Roman"/>
              </w:rPr>
              <w:t xml:space="preserve">ay </w:t>
            </w:r>
            <w:r w:rsidRPr="000C6F63">
              <w:rPr>
                <w:rFonts w:ascii="Book Antiqua" w:hAnsi="Book Antiqua" w:cs="Times New Roman"/>
              </w:rPr>
              <w:t>7 ALT</w:t>
            </w:r>
            <w:r>
              <w:rPr>
                <w:rFonts w:ascii="Book Antiqua" w:hAnsi="Book Antiqua" w:cs="Times New Roman"/>
              </w:rPr>
              <w:t xml:space="preserve"> </w:t>
            </w:r>
            <w:r w:rsidRPr="000C6F63">
              <w:rPr>
                <w:rFonts w:ascii="Book Antiqua" w:hAnsi="Book Antiqua" w:cs="Times New Roman"/>
              </w:rPr>
              <w:t>(</w:t>
            </w:r>
            <w:r w:rsidR="00B45C6A">
              <w:rPr>
                <w:rFonts w:ascii="Book Antiqua" w:hAnsi="Book Antiqua" w:cs="Times New Roman"/>
              </w:rPr>
              <w:t>U</w:t>
            </w:r>
            <w:r w:rsidRPr="000C6F63">
              <w:rPr>
                <w:rFonts w:ascii="Book Antiqua" w:hAnsi="Book Antiqua" w:cs="Times New Roman"/>
              </w:rPr>
              <w:t>/L)</w:t>
            </w:r>
          </w:p>
        </w:tc>
        <w:tc>
          <w:tcPr>
            <w:tcW w:w="1361" w:type="pct"/>
          </w:tcPr>
          <w:p w14:paraId="2E683F4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55.0 (32.5-83.5)</w:t>
            </w:r>
          </w:p>
        </w:tc>
        <w:tc>
          <w:tcPr>
            <w:tcW w:w="1300" w:type="pct"/>
          </w:tcPr>
          <w:p w14:paraId="7050F33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74.0 (48.5-102.5)</w:t>
            </w:r>
          </w:p>
        </w:tc>
        <w:tc>
          <w:tcPr>
            <w:tcW w:w="996" w:type="pct"/>
          </w:tcPr>
          <w:p w14:paraId="6C8E7B8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0.002</w:t>
            </w:r>
          </w:p>
        </w:tc>
      </w:tr>
      <w:tr w:rsidR="00543A5C" w:rsidRPr="000C6F63" w14:paraId="3C8CB378" w14:textId="77777777" w:rsidTr="00543A5C">
        <w:tc>
          <w:tcPr>
            <w:tcW w:w="1343" w:type="pct"/>
          </w:tcPr>
          <w:p w14:paraId="43DE3B31" w14:textId="758EA318"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C81C0B">
              <w:rPr>
                <w:rFonts w:ascii="Book Antiqua" w:hAnsi="Book Antiqua" w:cs="Times New Roman"/>
              </w:rPr>
              <w:t xml:space="preserve">ay </w:t>
            </w:r>
            <w:r w:rsidRPr="000C6F63">
              <w:rPr>
                <w:rFonts w:ascii="Book Antiqua" w:hAnsi="Book Antiqua" w:cs="Times New Roman"/>
              </w:rPr>
              <w:t>14 ALT</w:t>
            </w:r>
            <w:r>
              <w:rPr>
                <w:rFonts w:ascii="Book Antiqua" w:hAnsi="Book Antiqua" w:cs="Times New Roman"/>
              </w:rPr>
              <w:t xml:space="preserve"> </w:t>
            </w:r>
            <w:r w:rsidRPr="000C6F63">
              <w:rPr>
                <w:rFonts w:ascii="Book Antiqua" w:hAnsi="Book Antiqua" w:cs="Times New Roman"/>
              </w:rPr>
              <w:t>(</w:t>
            </w:r>
            <w:r w:rsidR="00B45C6A">
              <w:rPr>
                <w:rFonts w:ascii="Book Antiqua" w:hAnsi="Book Antiqua" w:cs="Times New Roman"/>
              </w:rPr>
              <w:t>U</w:t>
            </w:r>
            <w:r w:rsidRPr="000C6F63">
              <w:rPr>
                <w:rFonts w:ascii="Book Antiqua" w:hAnsi="Book Antiqua" w:cs="Times New Roman"/>
              </w:rPr>
              <w:t>/L)</w:t>
            </w:r>
          </w:p>
        </w:tc>
        <w:tc>
          <w:tcPr>
            <w:tcW w:w="1361" w:type="pct"/>
          </w:tcPr>
          <w:p w14:paraId="3F91A25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41.0 (26.0-48.5)</w:t>
            </w:r>
          </w:p>
        </w:tc>
        <w:tc>
          <w:tcPr>
            <w:tcW w:w="1300" w:type="pct"/>
          </w:tcPr>
          <w:p w14:paraId="510EA24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57.0 (34.0-88.6)</w:t>
            </w:r>
          </w:p>
        </w:tc>
        <w:tc>
          <w:tcPr>
            <w:tcW w:w="996" w:type="pct"/>
          </w:tcPr>
          <w:p w14:paraId="3974452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0.001</w:t>
            </w:r>
          </w:p>
        </w:tc>
      </w:tr>
      <w:tr w:rsidR="00543A5C" w:rsidRPr="000C6F63" w14:paraId="1BD11AAE" w14:textId="77777777" w:rsidTr="00543A5C">
        <w:tc>
          <w:tcPr>
            <w:tcW w:w="1343" w:type="pct"/>
          </w:tcPr>
          <w:p w14:paraId="7CCDCA12" w14:textId="5681040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C81C0B">
              <w:rPr>
                <w:rFonts w:ascii="Book Antiqua" w:hAnsi="Book Antiqua" w:cs="Times New Roman"/>
              </w:rPr>
              <w:t xml:space="preserve">ay </w:t>
            </w:r>
            <w:r w:rsidRPr="000C6F63">
              <w:rPr>
                <w:rFonts w:ascii="Book Antiqua" w:hAnsi="Book Antiqua" w:cs="Times New Roman"/>
              </w:rPr>
              <w:t>7 INR</w:t>
            </w:r>
          </w:p>
        </w:tc>
        <w:tc>
          <w:tcPr>
            <w:tcW w:w="1361" w:type="pct"/>
          </w:tcPr>
          <w:p w14:paraId="7DCE1FA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1.28 (1.15-1.49)</w:t>
            </w:r>
          </w:p>
        </w:tc>
        <w:tc>
          <w:tcPr>
            <w:tcW w:w="1300" w:type="pct"/>
          </w:tcPr>
          <w:p w14:paraId="67A23BE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1.24 (1.13-1.43)</w:t>
            </w:r>
          </w:p>
        </w:tc>
        <w:tc>
          <w:tcPr>
            <w:tcW w:w="996" w:type="pct"/>
          </w:tcPr>
          <w:p w14:paraId="55E0600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0.291</w:t>
            </w:r>
          </w:p>
        </w:tc>
      </w:tr>
      <w:tr w:rsidR="00543A5C" w:rsidRPr="000C6F63" w14:paraId="51539B7A" w14:textId="77777777" w:rsidTr="00543A5C">
        <w:tc>
          <w:tcPr>
            <w:tcW w:w="1343" w:type="pct"/>
          </w:tcPr>
          <w:p w14:paraId="3FF93DC8" w14:textId="6254173B"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F337B3">
              <w:rPr>
                <w:rFonts w:ascii="Book Antiqua" w:hAnsi="Book Antiqua" w:cs="Times New Roman"/>
              </w:rPr>
              <w:t xml:space="preserve">ay </w:t>
            </w:r>
            <w:r w:rsidRPr="000C6F63">
              <w:rPr>
                <w:rFonts w:ascii="Book Antiqua" w:hAnsi="Book Antiqua" w:cs="Times New Roman"/>
              </w:rPr>
              <w:t>14 INR</w:t>
            </w:r>
          </w:p>
        </w:tc>
        <w:tc>
          <w:tcPr>
            <w:tcW w:w="1361" w:type="pct"/>
          </w:tcPr>
          <w:p w14:paraId="57C400D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1.29 (1.13-1.29)</w:t>
            </w:r>
          </w:p>
        </w:tc>
        <w:tc>
          <w:tcPr>
            <w:tcW w:w="1300" w:type="pct"/>
          </w:tcPr>
          <w:p w14:paraId="15601FA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1.31 (1.12-1.51)</w:t>
            </w:r>
          </w:p>
        </w:tc>
        <w:tc>
          <w:tcPr>
            <w:tcW w:w="996" w:type="pct"/>
          </w:tcPr>
          <w:p w14:paraId="23AA24D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0.891</w:t>
            </w:r>
          </w:p>
        </w:tc>
      </w:tr>
      <w:tr w:rsidR="00543A5C" w:rsidRPr="000C6F63" w14:paraId="0E69D305" w14:textId="77777777" w:rsidTr="00543A5C">
        <w:tc>
          <w:tcPr>
            <w:tcW w:w="1343" w:type="pct"/>
          </w:tcPr>
          <w:p w14:paraId="0F807595" w14:textId="6E597501"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F337B3">
              <w:rPr>
                <w:rFonts w:ascii="Book Antiqua" w:hAnsi="Book Antiqua" w:cs="Times New Roman"/>
              </w:rPr>
              <w:t xml:space="preserve">ay </w:t>
            </w:r>
            <w:r w:rsidRPr="000C6F63">
              <w:rPr>
                <w:rFonts w:ascii="Book Antiqua" w:hAnsi="Book Antiqua" w:cs="Times New Roman"/>
              </w:rPr>
              <w:t>7 Cr</w:t>
            </w:r>
            <w:r>
              <w:rPr>
                <w:rFonts w:ascii="Book Antiqua" w:hAnsi="Book Antiqua" w:cs="Times New Roman"/>
              </w:rPr>
              <w:t xml:space="preserve"> </w:t>
            </w:r>
            <w:r w:rsidRPr="000C6F63">
              <w:rPr>
                <w:rFonts w:ascii="Book Antiqua" w:hAnsi="Book Antiqua" w:cs="Times New Roman"/>
              </w:rPr>
              <w:t>(</w:t>
            </w:r>
            <w:r>
              <w:rPr>
                <w:rFonts w:ascii="Book Antiqua" w:hAnsi="Book Antiqua" w:cs="Times New Roman"/>
              </w:rPr>
              <w:t>μ</w:t>
            </w:r>
            <w:r w:rsidRPr="000C6F63">
              <w:rPr>
                <w:rFonts w:ascii="Book Antiqua" w:hAnsi="Book Antiqua" w:cs="Times New Roman"/>
              </w:rPr>
              <w:t>mol/L)</w:t>
            </w:r>
          </w:p>
        </w:tc>
        <w:tc>
          <w:tcPr>
            <w:tcW w:w="1361" w:type="pct"/>
          </w:tcPr>
          <w:p w14:paraId="4E2B9BF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57.0 (50.3-67.8)</w:t>
            </w:r>
          </w:p>
        </w:tc>
        <w:tc>
          <w:tcPr>
            <w:tcW w:w="1300" w:type="pct"/>
          </w:tcPr>
          <w:p w14:paraId="7A0A129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60.0 (50.5-73.0)</w:t>
            </w:r>
          </w:p>
        </w:tc>
        <w:tc>
          <w:tcPr>
            <w:tcW w:w="996" w:type="pct"/>
          </w:tcPr>
          <w:p w14:paraId="6F78F55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0.196</w:t>
            </w:r>
          </w:p>
        </w:tc>
      </w:tr>
      <w:tr w:rsidR="00543A5C" w:rsidRPr="000C6F63" w14:paraId="72382804" w14:textId="77777777" w:rsidTr="00543A5C">
        <w:tc>
          <w:tcPr>
            <w:tcW w:w="1343" w:type="pct"/>
          </w:tcPr>
          <w:p w14:paraId="0CD11F64" w14:textId="75E7A143"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F337B3">
              <w:rPr>
                <w:rFonts w:ascii="Book Antiqua" w:hAnsi="Book Antiqua" w:cs="Times New Roman"/>
              </w:rPr>
              <w:t xml:space="preserve">ay </w:t>
            </w:r>
            <w:r w:rsidRPr="000C6F63">
              <w:rPr>
                <w:rFonts w:ascii="Book Antiqua" w:hAnsi="Book Antiqua" w:cs="Times New Roman"/>
              </w:rPr>
              <w:t>14 Cr</w:t>
            </w:r>
            <w:r>
              <w:rPr>
                <w:rFonts w:ascii="Book Antiqua" w:hAnsi="Book Antiqua" w:cs="Times New Roman"/>
              </w:rPr>
              <w:t xml:space="preserve"> </w:t>
            </w:r>
            <w:r w:rsidRPr="000C6F63">
              <w:rPr>
                <w:rFonts w:ascii="Book Antiqua" w:hAnsi="Book Antiqua" w:cs="Times New Roman"/>
              </w:rPr>
              <w:t>(</w:t>
            </w:r>
            <w:r>
              <w:rPr>
                <w:rFonts w:ascii="Book Antiqua" w:hAnsi="Book Antiqua" w:cs="Times New Roman"/>
              </w:rPr>
              <w:t>μ</w:t>
            </w:r>
            <w:r w:rsidRPr="000C6F63">
              <w:rPr>
                <w:rFonts w:ascii="Book Antiqua" w:hAnsi="Book Antiqua" w:cs="Times New Roman"/>
              </w:rPr>
              <w:t>mol/L)</w:t>
            </w:r>
          </w:p>
        </w:tc>
        <w:tc>
          <w:tcPr>
            <w:tcW w:w="1361" w:type="pct"/>
          </w:tcPr>
          <w:p w14:paraId="4DADF82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61.0 (48.5-69.0)</w:t>
            </w:r>
          </w:p>
        </w:tc>
        <w:tc>
          <w:tcPr>
            <w:tcW w:w="1300" w:type="pct"/>
          </w:tcPr>
          <w:p w14:paraId="2614B15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60.0 (48.0-75.0)</w:t>
            </w:r>
          </w:p>
        </w:tc>
        <w:tc>
          <w:tcPr>
            <w:tcW w:w="996" w:type="pct"/>
          </w:tcPr>
          <w:p w14:paraId="02E3A4D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0.982</w:t>
            </w:r>
          </w:p>
        </w:tc>
      </w:tr>
      <w:tr w:rsidR="00543A5C" w:rsidRPr="000C6F63" w14:paraId="10C9CBD7" w14:textId="77777777" w:rsidTr="00543A5C">
        <w:tc>
          <w:tcPr>
            <w:tcW w:w="1343" w:type="pct"/>
          </w:tcPr>
          <w:p w14:paraId="6F642613" w14:textId="22AB543E"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F337B3">
              <w:rPr>
                <w:rFonts w:ascii="Book Antiqua" w:hAnsi="Book Antiqua" w:cs="Times New Roman"/>
              </w:rPr>
              <w:t xml:space="preserve">ay </w:t>
            </w:r>
            <w:r w:rsidRPr="000C6F63">
              <w:rPr>
                <w:rFonts w:ascii="Book Antiqua" w:hAnsi="Book Antiqua" w:cs="Times New Roman"/>
              </w:rPr>
              <w:t>7 BUN</w:t>
            </w:r>
            <w:r>
              <w:rPr>
                <w:rFonts w:ascii="Book Antiqua" w:hAnsi="Book Antiqua" w:cs="Times New Roman"/>
              </w:rPr>
              <w:t xml:space="preserve"> </w:t>
            </w:r>
            <w:r w:rsidRPr="000C6F63">
              <w:rPr>
                <w:rFonts w:ascii="Book Antiqua" w:hAnsi="Book Antiqua" w:cs="Times New Roman"/>
              </w:rPr>
              <w:t>(mmol/L)</w:t>
            </w:r>
          </w:p>
        </w:tc>
        <w:tc>
          <w:tcPr>
            <w:tcW w:w="1361" w:type="pct"/>
          </w:tcPr>
          <w:p w14:paraId="7015AB2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8.47 (5.95-11.4)</w:t>
            </w:r>
          </w:p>
        </w:tc>
        <w:tc>
          <w:tcPr>
            <w:tcW w:w="1300" w:type="pct"/>
          </w:tcPr>
          <w:p w14:paraId="0A53C19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7.83 (6.05-10.41)</w:t>
            </w:r>
          </w:p>
        </w:tc>
        <w:tc>
          <w:tcPr>
            <w:tcW w:w="996" w:type="pct"/>
          </w:tcPr>
          <w:p w14:paraId="4A35E61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0.264</w:t>
            </w:r>
          </w:p>
        </w:tc>
      </w:tr>
      <w:tr w:rsidR="00543A5C" w:rsidRPr="000C6F63" w14:paraId="77C78A90" w14:textId="77777777" w:rsidTr="00543A5C">
        <w:tc>
          <w:tcPr>
            <w:tcW w:w="1343" w:type="pct"/>
          </w:tcPr>
          <w:p w14:paraId="289DC0C3" w14:textId="5659F049"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F337B3">
              <w:rPr>
                <w:rFonts w:ascii="Book Antiqua" w:hAnsi="Book Antiqua" w:cs="Times New Roman"/>
              </w:rPr>
              <w:t xml:space="preserve">ay </w:t>
            </w:r>
            <w:r w:rsidRPr="000C6F63">
              <w:rPr>
                <w:rFonts w:ascii="Book Antiqua" w:hAnsi="Book Antiqua" w:cs="Times New Roman"/>
              </w:rPr>
              <w:t>14 BUN</w:t>
            </w:r>
            <w:r>
              <w:rPr>
                <w:rFonts w:ascii="Book Antiqua" w:hAnsi="Book Antiqua" w:cs="Times New Roman"/>
              </w:rPr>
              <w:t xml:space="preserve"> </w:t>
            </w:r>
            <w:r w:rsidRPr="000C6F63">
              <w:rPr>
                <w:rFonts w:ascii="Book Antiqua" w:hAnsi="Book Antiqua" w:cs="Times New Roman"/>
              </w:rPr>
              <w:t>(mmol/L)</w:t>
            </w:r>
          </w:p>
        </w:tc>
        <w:tc>
          <w:tcPr>
            <w:tcW w:w="1361" w:type="pct"/>
          </w:tcPr>
          <w:p w14:paraId="46F8C18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7.2 (4.9-9.0)</w:t>
            </w:r>
          </w:p>
        </w:tc>
        <w:tc>
          <w:tcPr>
            <w:tcW w:w="1300" w:type="pct"/>
          </w:tcPr>
          <w:p w14:paraId="5024EC7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6.04 (4.75-8.15)</w:t>
            </w:r>
          </w:p>
        </w:tc>
        <w:tc>
          <w:tcPr>
            <w:tcW w:w="996" w:type="pct"/>
          </w:tcPr>
          <w:p w14:paraId="3391B48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0.203</w:t>
            </w:r>
          </w:p>
        </w:tc>
      </w:tr>
    </w:tbl>
    <w:p w14:paraId="6E499C09" w14:textId="04E5E2C3" w:rsidR="00543A5C" w:rsidRPr="000C6F63" w:rsidRDefault="00713399" w:rsidP="003949C2">
      <w:pPr>
        <w:spacing w:line="360" w:lineRule="auto"/>
        <w:jc w:val="both"/>
        <w:rPr>
          <w:rFonts w:ascii="Book Antiqua" w:hAnsi="Book Antiqua"/>
        </w:rPr>
      </w:pPr>
      <w:r w:rsidRPr="00543A5C">
        <w:rPr>
          <w:rFonts w:ascii="Book Antiqua" w:hAnsi="Book Antiqua"/>
        </w:rPr>
        <w:t xml:space="preserve"> ALT: Alanine aminotransferase</w:t>
      </w:r>
      <w:r w:rsidRPr="00543A5C" w:rsidDel="00713399">
        <w:rPr>
          <w:rFonts w:ascii="Book Antiqua" w:hAnsi="Book Antiqua"/>
        </w:rPr>
        <w:t>;</w:t>
      </w:r>
      <w:r w:rsidRPr="00543A5C">
        <w:rPr>
          <w:rFonts w:ascii="Book Antiqua" w:hAnsi="Book Antiqua"/>
        </w:rPr>
        <w:t xml:space="preserve"> AST: Aspartate aminotransferase</w:t>
      </w:r>
      <w:r w:rsidRPr="00543A5C" w:rsidDel="00713399">
        <w:rPr>
          <w:rFonts w:ascii="Book Antiqua" w:hAnsi="Book Antiqua"/>
        </w:rPr>
        <w:t>;</w:t>
      </w:r>
      <w:r w:rsidRPr="00543A5C">
        <w:rPr>
          <w:rFonts w:ascii="Book Antiqua" w:hAnsi="Book Antiqua"/>
        </w:rPr>
        <w:t xml:space="preserve"> BUN: Blood urea nitrogen. Cr: Creatinine</w:t>
      </w:r>
      <w:r w:rsidRPr="00543A5C" w:rsidDel="00713399">
        <w:rPr>
          <w:rFonts w:ascii="Book Antiqua" w:hAnsi="Book Antiqua"/>
        </w:rPr>
        <w:t>;</w:t>
      </w:r>
      <w:r w:rsidRPr="00543A5C">
        <w:t xml:space="preserve"> </w:t>
      </w:r>
      <w:r w:rsidRPr="00543A5C">
        <w:rPr>
          <w:rFonts w:ascii="Book Antiqua" w:hAnsi="Book Antiqua"/>
        </w:rPr>
        <w:t>HB: Hemoglobin</w:t>
      </w:r>
      <w:r w:rsidRPr="00543A5C" w:rsidDel="00713399">
        <w:rPr>
          <w:rFonts w:ascii="Book Antiqua" w:hAnsi="Book Antiqua"/>
        </w:rPr>
        <w:t>;</w:t>
      </w:r>
      <w:r w:rsidRPr="00543A5C">
        <w:rPr>
          <w:rFonts w:ascii="Book Antiqua" w:hAnsi="Book Antiqua"/>
        </w:rPr>
        <w:t xml:space="preserve"> ICU: Intensive care unit</w:t>
      </w:r>
      <w:r w:rsidRPr="00543A5C" w:rsidDel="00713399">
        <w:rPr>
          <w:rFonts w:ascii="Book Antiqua" w:hAnsi="Book Antiqua"/>
        </w:rPr>
        <w:t>;</w:t>
      </w:r>
      <w:r w:rsidRPr="00543A5C">
        <w:rPr>
          <w:rFonts w:ascii="Book Antiqua" w:hAnsi="Book Antiqua"/>
        </w:rPr>
        <w:t xml:space="preserve"> INR: International normalized ratio</w:t>
      </w:r>
      <w:r w:rsidRPr="00543A5C" w:rsidDel="00713399">
        <w:rPr>
          <w:rFonts w:ascii="Book Antiqua" w:hAnsi="Book Antiqua"/>
        </w:rPr>
        <w:t>;</w:t>
      </w:r>
      <w:r w:rsidRPr="00543A5C">
        <w:rPr>
          <w:rFonts w:ascii="Book Antiqua" w:hAnsi="Book Antiqua"/>
        </w:rPr>
        <w:t xml:space="preserve"> PLT: </w:t>
      </w:r>
      <w:r w:rsidR="0002144C" w:rsidRPr="00543A5C">
        <w:rPr>
          <w:rFonts w:ascii="Book Antiqua" w:hAnsi="Book Antiqua"/>
        </w:rPr>
        <w:t>Platelet</w:t>
      </w:r>
      <w:r w:rsidRPr="00543A5C" w:rsidDel="00713399">
        <w:rPr>
          <w:rFonts w:ascii="Book Antiqua" w:hAnsi="Book Antiqua"/>
        </w:rPr>
        <w:t>;</w:t>
      </w:r>
      <w:r>
        <w:rPr>
          <w:rFonts w:ascii="Book Antiqua" w:hAnsi="Book Antiqua"/>
        </w:rPr>
        <w:t xml:space="preserve"> </w:t>
      </w:r>
      <w:r w:rsidRPr="00543A5C">
        <w:rPr>
          <w:rFonts w:ascii="Book Antiqua" w:hAnsi="Book Antiqua"/>
        </w:rPr>
        <w:t>PMTH: Psoas muscle thickness per height</w:t>
      </w:r>
      <w:r w:rsidRPr="00543A5C" w:rsidDel="00713399">
        <w:rPr>
          <w:rFonts w:ascii="Book Antiqua" w:hAnsi="Book Antiqua"/>
        </w:rPr>
        <w:t>;</w:t>
      </w:r>
      <w:r w:rsidRPr="00543A5C">
        <w:rPr>
          <w:rFonts w:ascii="Book Antiqua" w:hAnsi="Book Antiqua"/>
        </w:rPr>
        <w:t xml:space="preserve"> TBil: Total bilirubin</w:t>
      </w:r>
      <w:r w:rsidRPr="00543A5C" w:rsidDel="00713399">
        <w:rPr>
          <w:rFonts w:ascii="Book Antiqua" w:hAnsi="Book Antiqua"/>
        </w:rPr>
        <w:t>;</w:t>
      </w:r>
      <w:r w:rsidRPr="00543A5C">
        <w:rPr>
          <w:rFonts w:ascii="Book Antiqua" w:hAnsi="Book Antiqua"/>
        </w:rPr>
        <w:t xml:space="preserve"> WBC: White blood cell</w:t>
      </w:r>
      <w:r>
        <w:rPr>
          <w:rFonts w:ascii="Book Antiqua" w:hAnsi="Book Antiqua"/>
        </w:rPr>
        <w:t>.</w:t>
      </w:r>
    </w:p>
    <w:p w14:paraId="6938EEAA" w14:textId="77777777" w:rsidR="003E775F" w:rsidRDefault="003E775F" w:rsidP="009C6DCB">
      <w:pPr>
        <w:spacing w:line="360" w:lineRule="auto"/>
        <w:jc w:val="both"/>
        <w:rPr>
          <w:rFonts w:ascii="Book Antiqua" w:hAnsi="Book Antiqua"/>
          <w:b/>
        </w:rPr>
        <w:sectPr w:rsidR="003E775F">
          <w:pgSz w:w="11906" w:h="16838"/>
          <w:pgMar w:top="1440" w:right="1800" w:bottom="1440" w:left="1800" w:header="851" w:footer="992" w:gutter="0"/>
          <w:cols w:space="425"/>
          <w:docGrid w:type="lines" w:linePitch="312"/>
        </w:sectPr>
      </w:pPr>
    </w:p>
    <w:p w14:paraId="4828D79C" w14:textId="0239008D" w:rsidR="003E775F" w:rsidRPr="000C6F63" w:rsidRDefault="003E775F" w:rsidP="003949C2">
      <w:pPr>
        <w:spacing w:line="360" w:lineRule="auto"/>
        <w:jc w:val="both"/>
        <w:rPr>
          <w:rFonts w:ascii="Book Antiqua" w:hAnsi="Book Antiqua"/>
          <w:b/>
        </w:rPr>
      </w:pPr>
      <w:r w:rsidRPr="000C6F63">
        <w:rPr>
          <w:rFonts w:ascii="Book Antiqua" w:hAnsi="Book Antiqua"/>
          <w:b/>
        </w:rPr>
        <w:lastRenderedPageBreak/>
        <w:t xml:space="preserve">Table 6 </w:t>
      </w:r>
      <w:r w:rsidRPr="000C6F63">
        <w:rPr>
          <w:rFonts w:ascii="Book Antiqua" w:eastAsia="Microsoft YaHei" w:hAnsi="Book Antiqua"/>
          <w:b/>
        </w:rPr>
        <w:t xml:space="preserve">Relationship between </w:t>
      </w:r>
      <w:r w:rsidR="00E2163B" w:rsidRPr="00E2163B">
        <w:rPr>
          <w:rFonts w:ascii="Book Antiqua" w:eastAsia="Microsoft YaHei" w:hAnsi="Book Antiqua"/>
          <w:b/>
        </w:rPr>
        <w:t>psoas muscle thickness</w:t>
      </w:r>
      <w:r w:rsidR="007B3C75">
        <w:rPr>
          <w:rFonts w:ascii="Book Antiqua" w:eastAsia="Microsoft YaHei" w:hAnsi="Book Antiqua"/>
          <w:b/>
        </w:rPr>
        <w:t>/</w:t>
      </w:r>
      <w:r w:rsidR="00E2163B" w:rsidRPr="00E2163B">
        <w:rPr>
          <w:rFonts w:ascii="Book Antiqua" w:eastAsia="Microsoft YaHei" w:hAnsi="Book Antiqua"/>
          <w:b/>
        </w:rPr>
        <w:t>height</w:t>
      </w:r>
      <w:r w:rsidRPr="000C6F63">
        <w:rPr>
          <w:rFonts w:ascii="Book Antiqua" w:eastAsia="Microsoft YaHei" w:hAnsi="Book Antiqua"/>
          <w:b/>
        </w:rPr>
        <w:t xml:space="preserve"> and postoperative complications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3E775F" w:rsidRPr="00936691" w14:paraId="60DBD327" w14:textId="77777777" w:rsidTr="00DA520A">
        <w:tc>
          <w:tcPr>
            <w:tcW w:w="1250" w:type="pct"/>
            <w:tcBorders>
              <w:bottom w:val="single" w:sz="4" w:space="0" w:color="auto"/>
            </w:tcBorders>
          </w:tcPr>
          <w:p w14:paraId="61E44C11" w14:textId="77777777" w:rsidR="003E775F" w:rsidRPr="00936691" w:rsidRDefault="003E775F">
            <w:pPr>
              <w:spacing w:line="360" w:lineRule="auto"/>
              <w:jc w:val="both"/>
              <w:rPr>
                <w:rFonts w:ascii="Book Antiqua" w:hAnsi="Book Antiqua" w:cs="Times New Roman"/>
                <w:b/>
                <w:bCs/>
              </w:rPr>
            </w:pPr>
            <w:r w:rsidRPr="00936691">
              <w:rPr>
                <w:rFonts w:ascii="Book Antiqua" w:hAnsi="Book Antiqua" w:cs="Times New Roman"/>
                <w:b/>
                <w:bCs/>
              </w:rPr>
              <w:t>Group</w:t>
            </w:r>
          </w:p>
        </w:tc>
        <w:tc>
          <w:tcPr>
            <w:tcW w:w="1250" w:type="pct"/>
            <w:tcBorders>
              <w:bottom w:val="single" w:sz="4" w:space="0" w:color="auto"/>
            </w:tcBorders>
          </w:tcPr>
          <w:p w14:paraId="0E47248F" w14:textId="77777777" w:rsidR="003E775F" w:rsidRPr="00936691" w:rsidRDefault="003E775F">
            <w:pPr>
              <w:spacing w:line="360" w:lineRule="auto"/>
              <w:jc w:val="both"/>
              <w:rPr>
                <w:rFonts w:ascii="Book Antiqua" w:hAnsi="Book Antiqua" w:cs="Times New Roman"/>
                <w:b/>
                <w:bCs/>
              </w:rPr>
            </w:pPr>
            <w:r w:rsidRPr="00936691">
              <w:rPr>
                <w:rFonts w:ascii="Book Antiqua" w:hAnsi="Book Antiqua" w:cs="Times New Roman"/>
                <w:b/>
                <w:bCs/>
              </w:rPr>
              <w:t>Low PMTH</w:t>
            </w:r>
          </w:p>
        </w:tc>
        <w:tc>
          <w:tcPr>
            <w:tcW w:w="1250" w:type="pct"/>
            <w:tcBorders>
              <w:bottom w:val="single" w:sz="4" w:space="0" w:color="auto"/>
            </w:tcBorders>
          </w:tcPr>
          <w:p w14:paraId="5A524981" w14:textId="77777777" w:rsidR="003E775F" w:rsidRPr="00936691" w:rsidRDefault="003E775F">
            <w:pPr>
              <w:spacing w:line="360" w:lineRule="auto"/>
              <w:jc w:val="both"/>
              <w:rPr>
                <w:rFonts w:ascii="Book Antiqua" w:hAnsi="Book Antiqua" w:cs="Times New Roman"/>
                <w:b/>
                <w:bCs/>
              </w:rPr>
            </w:pPr>
            <w:r w:rsidRPr="00936691">
              <w:rPr>
                <w:rFonts w:ascii="Book Antiqua" w:hAnsi="Book Antiqua" w:cs="Times New Roman"/>
                <w:b/>
                <w:bCs/>
              </w:rPr>
              <w:t>High PMTH</w:t>
            </w:r>
          </w:p>
        </w:tc>
        <w:tc>
          <w:tcPr>
            <w:tcW w:w="1250" w:type="pct"/>
            <w:tcBorders>
              <w:bottom w:val="single" w:sz="4" w:space="0" w:color="auto"/>
            </w:tcBorders>
          </w:tcPr>
          <w:p w14:paraId="21DAC59D" w14:textId="5FD6CD0E" w:rsidR="003E775F" w:rsidRPr="00936691" w:rsidRDefault="003E775F">
            <w:pPr>
              <w:spacing w:line="360" w:lineRule="auto"/>
              <w:jc w:val="both"/>
              <w:rPr>
                <w:rFonts w:ascii="Book Antiqua" w:hAnsi="Book Antiqua" w:cs="Times New Roman"/>
                <w:b/>
                <w:bCs/>
              </w:rPr>
            </w:pPr>
            <w:r w:rsidRPr="00936691">
              <w:rPr>
                <w:rFonts w:ascii="Book Antiqua" w:hAnsi="Book Antiqua" w:cs="Times New Roman"/>
                <w:b/>
                <w:bCs/>
                <w:i/>
              </w:rPr>
              <w:t>P</w:t>
            </w:r>
            <w:r w:rsidR="00FC4DFF">
              <w:rPr>
                <w:rFonts w:ascii="Book Antiqua" w:hAnsi="Book Antiqua" w:cs="Times New Roman"/>
                <w:b/>
                <w:bCs/>
                <w:i/>
              </w:rPr>
              <w:t>-</w:t>
            </w:r>
            <w:r w:rsidRPr="00936691">
              <w:rPr>
                <w:rFonts w:ascii="Book Antiqua" w:hAnsi="Book Antiqua" w:cs="Times New Roman"/>
                <w:b/>
                <w:bCs/>
              </w:rPr>
              <w:t>value</w:t>
            </w:r>
          </w:p>
        </w:tc>
      </w:tr>
      <w:tr w:rsidR="003E775F" w:rsidRPr="000C6F63" w14:paraId="4F5D8380" w14:textId="77777777" w:rsidTr="00DA520A">
        <w:tc>
          <w:tcPr>
            <w:tcW w:w="1250" w:type="pct"/>
            <w:tcBorders>
              <w:top w:val="single" w:sz="4" w:space="0" w:color="auto"/>
            </w:tcBorders>
          </w:tcPr>
          <w:p w14:paraId="6C406511"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Cases</w:t>
            </w:r>
          </w:p>
        </w:tc>
        <w:tc>
          <w:tcPr>
            <w:tcW w:w="1250" w:type="pct"/>
            <w:tcBorders>
              <w:top w:val="single" w:sz="4" w:space="0" w:color="auto"/>
            </w:tcBorders>
          </w:tcPr>
          <w:p w14:paraId="7D723E9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81</w:t>
            </w:r>
          </w:p>
        </w:tc>
        <w:tc>
          <w:tcPr>
            <w:tcW w:w="1250" w:type="pct"/>
            <w:tcBorders>
              <w:top w:val="single" w:sz="4" w:space="0" w:color="auto"/>
            </w:tcBorders>
          </w:tcPr>
          <w:p w14:paraId="22D781E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173</w:t>
            </w:r>
          </w:p>
        </w:tc>
        <w:tc>
          <w:tcPr>
            <w:tcW w:w="1250" w:type="pct"/>
            <w:tcBorders>
              <w:top w:val="single" w:sz="4" w:space="0" w:color="auto"/>
            </w:tcBorders>
          </w:tcPr>
          <w:p w14:paraId="409FD93B" w14:textId="77777777" w:rsidR="003E775F" w:rsidRPr="000C6F63" w:rsidRDefault="003E775F">
            <w:pPr>
              <w:spacing w:line="360" w:lineRule="auto"/>
              <w:jc w:val="both"/>
              <w:rPr>
                <w:rFonts w:ascii="Book Antiqua" w:hAnsi="Book Antiqua" w:cs="Times New Roman"/>
              </w:rPr>
            </w:pPr>
          </w:p>
        </w:tc>
      </w:tr>
      <w:tr w:rsidR="003E775F" w:rsidRPr="000C6F63" w14:paraId="1859006C" w14:textId="77777777" w:rsidTr="00DA520A">
        <w:tc>
          <w:tcPr>
            <w:tcW w:w="1250" w:type="pct"/>
          </w:tcPr>
          <w:p w14:paraId="518AA1E3"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Grade III complications</w:t>
            </w:r>
          </w:p>
        </w:tc>
        <w:tc>
          <w:tcPr>
            <w:tcW w:w="1250" w:type="pct"/>
          </w:tcPr>
          <w:p w14:paraId="4E7159E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25 (30.9)</w:t>
            </w:r>
          </w:p>
        </w:tc>
        <w:tc>
          <w:tcPr>
            <w:tcW w:w="1250" w:type="pct"/>
          </w:tcPr>
          <w:p w14:paraId="6D91F37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43 (24.9)</w:t>
            </w:r>
          </w:p>
        </w:tc>
        <w:tc>
          <w:tcPr>
            <w:tcW w:w="1250" w:type="pct"/>
          </w:tcPr>
          <w:p w14:paraId="1335F732"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0.313</w:t>
            </w:r>
          </w:p>
        </w:tc>
      </w:tr>
      <w:tr w:rsidR="003E775F" w:rsidRPr="000C6F63" w14:paraId="5A647822" w14:textId="77777777" w:rsidTr="00DA520A">
        <w:tc>
          <w:tcPr>
            <w:tcW w:w="1250" w:type="pct"/>
          </w:tcPr>
          <w:p w14:paraId="2971FF1C"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Grade IV complications</w:t>
            </w:r>
          </w:p>
        </w:tc>
        <w:tc>
          <w:tcPr>
            <w:tcW w:w="1250" w:type="pct"/>
          </w:tcPr>
          <w:p w14:paraId="1554A0C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 (9.9)</w:t>
            </w:r>
          </w:p>
        </w:tc>
        <w:tc>
          <w:tcPr>
            <w:tcW w:w="1250" w:type="pct"/>
          </w:tcPr>
          <w:p w14:paraId="6AA8B05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12 (6.9)</w:t>
            </w:r>
          </w:p>
        </w:tc>
        <w:tc>
          <w:tcPr>
            <w:tcW w:w="1250" w:type="pct"/>
          </w:tcPr>
          <w:p w14:paraId="6481960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0.630</w:t>
            </w:r>
          </w:p>
        </w:tc>
      </w:tr>
      <w:tr w:rsidR="003E775F" w:rsidRPr="000C6F63" w14:paraId="6C0FCFB9" w14:textId="77777777" w:rsidTr="00DA520A">
        <w:tc>
          <w:tcPr>
            <w:tcW w:w="1250" w:type="pct"/>
          </w:tcPr>
          <w:p w14:paraId="5B618D09"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Grade V complications</w:t>
            </w:r>
          </w:p>
        </w:tc>
        <w:tc>
          <w:tcPr>
            <w:tcW w:w="1250" w:type="pct"/>
          </w:tcPr>
          <w:p w14:paraId="486C868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14 (17.3)</w:t>
            </w:r>
          </w:p>
        </w:tc>
        <w:tc>
          <w:tcPr>
            <w:tcW w:w="1250" w:type="pct"/>
          </w:tcPr>
          <w:p w14:paraId="0672F232"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 (2.9)</w:t>
            </w:r>
          </w:p>
        </w:tc>
        <w:tc>
          <w:tcPr>
            <w:tcW w:w="1250" w:type="pct"/>
          </w:tcPr>
          <w:p w14:paraId="02C21E44" w14:textId="51267E68"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&lt;</w:t>
            </w:r>
            <w:r w:rsidR="0033388A">
              <w:rPr>
                <w:rFonts w:ascii="Book Antiqua" w:hAnsi="Book Antiqua" w:cs="Times New Roman"/>
              </w:rPr>
              <w:t xml:space="preserve"> </w:t>
            </w:r>
            <w:r w:rsidRPr="000C6F63">
              <w:rPr>
                <w:rFonts w:ascii="Book Antiqua" w:hAnsi="Book Antiqua" w:cs="Times New Roman"/>
              </w:rPr>
              <w:t>0.001</w:t>
            </w:r>
          </w:p>
        </w:tc>
      </w:tr>
      <w:tr w:rsidR="003E775F" w:rsidRPr="000C6F63" w14:paraId="7F1D7EDB" w14:textId="77777777" w:rsidTr="00DA520A">
        <w:tc>
          <w:tcPr>
            <w:tcW w:w="1250" w:type="pct"/>
          </w:tcPr>
          <w:p w14:paraId="35A0CED1"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Total complications</w:t>
            </w:r>
          </w:p>
        </w:tc>
        <w:tc>
          <w:tcPr>
            <w:tcW w:w="1250" w:type="pct"/>
          </w:tcPr>
          <w:p w14:paraId="752AF3F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47 (58.0)</w:t>
            </w:r>
          </w:p>
        </w:tc>
        <w:tc>
          <w:tcPr>
            <w:tcW w:w="1250" w:type="pct"/>
          </w:tcPr>
          <w:p w14:paraId="0BDEA5AD" w14:textId="0EE883C2"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 xml:space="preserve">60 (34.7) </w:t>
            </w:r>
          </w:p>
        </w:tc>
        <w:tc>
          <w:tcPr>
            <w:tcW w:w="1250" w:type="pct"/>
          </w:tcPr>
          <w:p w14:paraId="7786880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0.001</w:t>
            </w:r>
          </w:p>
        </w:tc>
      </w:tr>
      <w:tr w:rsidR="003E775F" w:rsidRPr="000C6F63" w14:paraId="44AA9524" w14:textId="77777777" w:rsidTr="00DA520A">
        <w:tc>
          <w:tcPr>
            <w:tcW w:w="1250" w:type="pct"/>
          </w:tcPr>
          <w:p w14:paraId="2998A3C0"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Graft loss</w:t>
            </w:r>
          </w:p>
        </w:tc>
        <w:tc>
          <w:tcPr>
            <w:tcW w:w="1250" w:type="pct"/>
          </w:tcPr>
          <w:p w14:paraId="5FCED0E5" w14:textId="0913590F"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w:t>
            </w:r>
            <w:r w:rsidR="005325B3">
              <w:rPr>
                <w:rFonts w:ascii="Book Antiqua" w:hAnsi="Book Antiqua" w:cs="Times New Roman"/>
              </w:rPr>
              <w:t xml:space="preserve"> </w:t>
            </w:r>
            <w:r w:rsidRPr="000C6F63">
              <w:rPr>
                <w:rFonts w:ascii="Book Antiqua" w:hAnsi="Book Antiqua" w:cs="Times New Roman"/>
              </w:rPr>
              <w:t>(2.5)</w:t>
            </w:r>
          </w:p>
        </w:tc>
        <w:tc>
          <w:tcPr>
            <w:tcW w:w="1250" w:type="pct"/>
          </w:tcPr>
          <w:p w14:paraId="1C30BA5C" w14:textId="464C550A"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w:t>
            </w:r>
            <w:r w:rsidR="005325B3">
              <w:rPr>
                <w:rFonts w:ascii="Book Antiqua" w:hAnsi="Book Antiqua" w:cs="Times New Roman"/>
              </w:rPr>
              <w:t xml:space="preserve"> </w:t>
            </w:r>
            <w:r w:rsidRPr="000C6F63">
              <w:rPr>
                <w:rFonts w:ascii="Book Antiqua" w:hAnsi="Book Antiqua" w:cs="Times New Roman"/>
              </w:rPr>
              <w:t>(1.7)</w:t>
            </w:r>
          </w:p>
        </w:tc>
        <w:tc>
          <w:tcPr>
            <w:tcW w:w="1250" w:type="pct"/>
          </w:tcPr>
          <w:p w14:paraId="146A14B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1.000</w:t>
            </w:r>
          </w:p>
        </w:tc>
      </w:tr>
      <w:tr w:rsidR="003E775F" w:rsidRPr="000C6F63" w14:paraId="5C19E8C1" w14:textId="77777777" w:rsidTr="00DA520A">
        <w:trPr>
          <w:trHeight w:val="411"/>
        </w:trPr>
        <w:tc>
          <w:tcPr>
            <w:tcW w:w="1250" w:type="pct"/>
          </w:tcPr>
          <w:p w14:paraId="5F2850EE"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Infection</w:t>
            </w:r>
          </w:p>
        </w:tc>
        <w:tc>
          <w:tcPr>
            <w:tcW w:w="1250" w:type="pct"/>
          </w:tcPr>
          <w:p w14:paraId="28B5A5E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36 (44.4)</w:t>
            </w:r>
          </w:p>
        </w:tc>
        <w:tc>
          <w:tcPr>
            <w:tcW w:w="1250" w:type="pct"/>
          </w:tcPr>
          <w:p w14:paraId="5BAAA14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65 (37.6)</w:t>
            </w:r>
          </w:p>
        </w:tc>
        <w:tc>
          <w:tcPr>
            <w:tcW w:w="1250" w:type="pct"/>
          </w:tcPr>
          <w:p w14:paraId="3BF90AA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0.297</w:t>
            </w:r>
          </w:p>
        </w:tc>
      </w:tr>
    </w:tbl>
    <w:p w14:paraId="69031046" w14:textId="39997897" w:rsidR="003E775F" w:rsidRPr="000C6F63" w:rsidRDefault="00920311" w:rsidP="003949C2">
      <w:pPr>
        <w:spacing w:line="360" w:lineRule="auto"/>
        <w:jc w:val="both"/>
        <w:rPr>
          <w:rFonts w:ascii="Book Antiqua" w:hAnsi="Book Antiqua"/>
        </w:rPr>
      </w:pPr>
      <w:r w:rsidRPr="00920311">
        <w:rPr>
          <w:rFonts w:ascii="Book Antiqua" w:hAnsi="Book Antiqua"/>
        </w:rPr>
        <w:t>PMTH: Psoas muscle thickness per height</w:t>
      </w:r>
      <w:r>
        <w:rPr>
          <w:rFonts w:ascii="Book Antiqua" w:hAnsi="Book Antiqua"/>
        </w:rPr>
        <w:t>.</w:t>
      </w:r>
    </w:p>
    <w:p w14:paraId="6528EBF4" w14:textId="77777777" w:rsidR="00E60CF6" w:rsidRDefault="00E60CF6">
      <w:pPr>
        <w:spacing w:line="360" w:lineRule="auto"/>
        <w:jc w:val="both"/>
      </w:pPr>
    </w:p>
    <w:sectPr w:rsidR="00E60C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3ACE" w14:textId="77777777" w:rsidR="0077544F" w:rsidRDefault="0077544F" w:rsidP="000C5B78">
      <w:r>
        <w:separator/>
      </w:r>
    </w:p>
  </w:endnote>
  <w:endnote w:type="continuationSeparator" w:id="0">
    <w:p w14:paraId="2CEC05B2" w14:textId="77777777" w:rsidR="0077544F" w:rsidRDefault="0077544F" w:rsidP="000C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sig w:usb0="00000083" w:usb1="00000000" w:usb2="00000000" w:usb3="00000000" w:csb0="00000009" w:csb1="00000000"/>
  </w:font>
  <w:font w:name="Microsoft YaHei">
    <w:altName w:val="微软雅黑"/>
    <w:panose1 w:val="020B0503020204020204"/>
    <w:charset w:val="86"/>
    <w:family w:val="swiss"/>
    <w:pitch w:val="variable"/>
    <w:sig w:usb0="80000287" w:usb1="2ACF3C52" w:usb2="00000016" w:usb3="00000000" w:csb0="0004001F" w:csb1="00000000"/>
  </w:font>
  <w:font w:name="Batang">
    <w:altName w:val="바탕"/>
    <w:panose1 w:val="02030600000101010101"/>
    <w:charset w:val="81"/>
    <w:family w:val="roman"/>
    <w:notTrueType/>
    <w:pitch w:val="variable"/>
    <w:sig w:usb0="B00002AF" w:usb1="69D77CFB" w:usb2="00000030" w:usb3="00000000" w:csb0="002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F850" w14:textId="58480311" w:rsidR="000C5B78" w:rsidRPr="000C5B78" w:rsidRDefault="000C5B78" w:rsidP="000C5B78">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99618F">
      <w:rPr>
        <w:rFonts w:ascii="Book Antiqua" w:hAnsi="Book Antiqua"/>
        <w:noProof/>
        <w:sz w:val="24"/>
        <w:szCs w:val="24"/>
      </w:rPr>
      <w:t>33</w:t>
    </w:r>
    <w:r>
      <w:rPr>
        <w:rFonts w:ascii="Book Antiqua" w:hAnsi="Book Antiqua"/>
        <w:sz w:val="24"/>
        <w:szCs w:val="24"/>
      </w:rPr>
      <w:fldChar w:fldCharType="end"/>
    </w:r>
    <w:r w:rsidR="003949C2">
      <w:rPr>
        <w:rFonts w:ascii="Book Antiqua" w:hAnsi="Book Antiqua"/>
        <w:sz w:val="24"/>
        <w:szCs w:val="24"/>
      </w:rPr>
      <w:t xml:space="preserve"> </w:t>
    </w:r>
    <w:r>
      <w:rPr>
        <w:rFonts w:ascii="Book Antiqua" w:hAnsi="Book Antiqua"/>
        <w:sz w:val="24"/>
        <w:szCs w:val="24"/>
      </w:rPr>
      <w:t>/</w:t>
    </w:r>
    <w:r w:rsidR="003949C2">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99618F">
      <w:rPr>
        <w:rFonts w:ascii="Book Antiqua" w:hAnsi="Book Antiqua"/>
        <w:noProof/>
        <w:sz w:val="24"/>
        <w:szCs w:val="24"/>
      </w:rPr>
      <w:t>33</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C7FD" w14:textId="77777777" w:rsidR="0077544F" w:rsidRDefault="0077544F" w:rsidP="000C5B78">
      <w:r>
        <w:separator/>
      </w:r>
    </w:p>
  </w:footnote>
  <w:footnote w:type="continuationSeparator" w:id="0">
    <w:p w14:paraId="40303426" w14:textId="77777777" w:rsidR="0077544F" w:rsidRDefault="0077544F" w:rsidP="000C5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AD3"/>
    <w:rsid w:val="0002144C"/>
    <w:rsid w:val="0002220F"/>
    <w:rsid w:val="000232BB"/>
    <w:rsid w:val="00032C83"/>
    <w:rsid w:val="00042406"/>
    <w:rsid w:val="00055A1F"/>
    <w:rsid w:val="000609B1"/>
    <w:rsid w:val="00064126"/>
    <w:rsid w:val="00072CDC"/>
    <w:rsid w:val="00080193"/>
    <w:rsid w:val="00082C1E"/>
    <w:rsid w:val="0008330D"/>
    <w:rsid w:val="00084287"/>
    <w:rsid w:val="00086938"/>
    <w:rsid w:val="00091417"/>
    <w:rsid w:val="00096838"/>
    <w:rsid w:val="000A23B8"/>
    <w:rsid w:val="000A4161"/>
    <w:rsid w:val="000A5670"/>
    <w:rsid w:val="000A7134"/>
    <w:rsid w:val="000C2487"/>
    <w:rsid w:val="000C5B78"/>
    <w:rsid w:val="000C622C"/>
    <w:rsid w:val="000D4AFF"/>
    <w:rsid w:val="000E4ED9"/>
    <w:rsid w:val="00113B7F"/>
    <w:rsid w:val="001145CE"/>
    <w:rsid w:val="001272B4"/>
    <w:rsid w:val="00131889"/>
    <w:rsid w:val="00132BFD"/>
    <w:rsid w:val="001503BE"/>
    <w:rsid w:val="00155032"/>
    <w:rsid w:val="00173F9F"/>
    <w:rsid w:val="00177315"/>
    <w:rsid w:val="001835B7"/>
    <w:rsid w:val="00184E25"/>
    <w:rsid w:val="00190C13"/>
    <w:rsid w:val="0019304A"/>
    <w:rsid w:val="001A269A"/>
    <w:rsid w:val="001B181B"/>
    <w:rsid w:val="001D0536"/>
    <w:rsid w:val="001D2639"/>
    <w:rsid w:val="001D4737"/>
    <w:rsid w:val="001D64FB"/>
    <w:rsid w:val="001D65D2"/>
    <w:rsid w:val="001D690B"/>
    <w:rsid w:val="001D7DBF"/>
    <w:rsid w:val="001E0958"/>
    <w:rsid w:val="001E109A"/>
    <w:rsid w:val="001E385B"/>
    <w:rsid w:val="0020083C"/>
    <w:rsid w:val="0020388D"/>
    <w:rsid w:val="00207F8F"/>
    <w:rsid w:val="00210F94"/>
    <w:rsid w:val="00211152"/>
    <w:rsid w:val="0021233F"/>
    <w:rsid w:val="00217A95"/>
    <w:rsid w:val="00224CFE"/>
    <w:rsid w:val="002333BA"/>
    <w:rsid w:val="002348E3"/>
    <w:rsid w:val="0023771A"/>
    <w:rsid w:val="00244164"/>
    <w:rsid w:val="00245AE4"/>
    <w:rsid w:val="00251BF3"/>
    <w:rsid w:val="00255B84"/>
    <w:rsid w:val="002621AF"/>
    <w:rsid w:val="002632AF"/>
    <w:rsid w:val="002649A1"/>
    <w:rsid w:val="00270AA1"/>
    <w:rsid w:val="00276630"/>
    <w:rsid w:val="00284277"/>
    <w:rsid w:val="00284796"/>
    <w:rsid w:val="0029655F"/>
    <w:rsid w:val="002A2B30"/>
    <w:rsid w:val="002A594F"/>
    <w:rsid w:val="002B37F4"/>
    <w:rsid w:val="002C21C4"/>
    <w:rsid w:val="002C2D57"/>
    <w:rsid w:val="002D44E5"/>
    <w:rsid w:val="002E46DF"/>
    <w:rsid w:val="002F051D"/>
    <w:rsid w:val="002F24E2"/>
    <w:rsid w:val="002F2C67"/>
    <w:rsid w:val="002F74B8"/>
    <w:rsid w:val="003110C8"/>
    <w:rsid w:val="00311F21"/>
    <w:rsid w:val="00312359"/>
    <w:rsid w:val="003156D6"/>
    <w:rsid w:val="00322677"/>
    <w:rsid w:val="00322D07"/>
    <w:rsid w:val="00327A7E"/>
    <w:rsid w:val="00327FB0"/>
    <w:rsid w:val="00332A4E"/>
    <w:rsid w:val="0033388A"/>
    <w:rsid w:val="00336F8E"/>
    <w:rsid w:val="00346380"/>
    <w:rsid w:val="00346A4A"/>
    <w:rsid w:val="003561C8"/>
    <w:rsid w:val="0036001B"/>
    <w:rsid w:val="00364484"/>
    <w:rsid w:val="00370E76"/>
    <w:rsid w:val="00371604"/>
    <w:rsid w:val="00380CB8"/>
    <w:rsid w:val="003840ED"/>
    <w:rsid w:val="003949C2"/>
    <w:rsid w:val="00396D4F"/>
    <w:rsid w:val="003A612F"/>
    <w:rsid w:val="003B387C"/>
    <w:rsid w:val="003C528C"/>
    <w:rsid w:val="003C599C"/>
    <w:rsid w:val="003C6FB4"/>
    <w:rsid w:val="003D7E95"/>
    <w:rsid w:val="003E008B"/>
    <w:rsid w:val="003E4A10"/>
    <w:rsid w:val="003E7089"/>
    <w:rsid w:val="003E775F"/>
    <w:rsid w:val="00402F5C"/>
    <w:rsid w:val="004046A6"/>
    <w:rsid w:val="00416C58"/>
    <w:rsid w:val="00421BB5"/>
    <w:rsid w:val="00434105"/>
    <w:rsid w:val="00440003"/>
    <w:rsid w:val="00453F6A"/>
    <w:rsid w:val="004574E4"/>
    <w:rsid w:val="00460C1D"/>
    <w:rsid w:val="00491FDD"/>
    <w:rsid w:val="0049532E"/>
    <w:rsid w:val="004A1FC2"/>
    <w:rsid w:val="004A32F0"/>
    <w:rsid w:val="004A75BC"/>
    <w:rsid w:val="004B1B37"/>
    <w:rsid w:val="004B5CBF"/>
    <w:rsid w:val="004D00D7"/>
    <w:rsid w:val="004D4F3F"/>
    <w:rsid w:val="004D6D2A"/>
    <w:rsid w:val="004D75DE"/>
    <w:rsid w:val="004E30A3"/>
    <w:rsid w:val="004E7766"/>
    <w:rsid w:val="004F142E"/>
    <w:rsid w:val="00506544"/>
    <w:rsid w:val="00515897"/>
    <w:rsid w:val="005158F6"/>
    <w:rsid w:val="005175D1"/>
    <w:rsid w:val="00517E02"/>
    <w:rsid w:val="0052191F"/>
    <w:rsid w:val="00527BF1"/>
    <w:rsid w:val="005325B3"/>
    <w:rsid w:val="005326B4"/>
    <w:rsid w:val="00543A5C"/>
    <w:rsid w:val="0055373C"/>
    <w:rsid w:val="005609D9"/>
    <w:rsid w:val="00560C00"/>
    <w:rsid w:val="005612C1"/>
    <w:rsid w:val="005722D3"/>
    <w:rsid w:val="00581456"/>
    <w:rsid w:val="00581B21"/>
    <w:rsid w:val="005835ED"/>
    <w:rsid w:val="005929CF"/>
    <w:rsid w:val="00596CFA"/>
    <w:rsid w:val="005A4CDC"/>
    <w:rsid w:val="005B3FEA"/>
    <w:rsid w:val="005B432E"/>
    <w:rsid w:val="005B7E8C"/>
    <w:rsid w:val="005C2C57"/>
    <w:rsid w:val="005C734D"/>
    <w:rsid w:val="005D7469"/>
    <w:rsid w:val="005E48DC"/>
    <w:rsid w:val="005F302D"/>
    <w:rsid w:val="005F45A8"/>
    <w:rsid w:val="005F4711"/>
    <w:rsid w:val="00600FF3"/>
    <w:rsid w:val="006017E6"/>
    <w:rsid w:val="006068BB"/>
    <w:rsid w:val="00607910"/>
    <w:rsid w:val="00607FB9"/>
    <w:rsid w:val="00614941"/>
    <w:rsid w:val="0062071F"/>
    <w:rsid w:val="00620C69"/>
    <w:rsid w:val="00626C12"/>
    <w:rsid w:val="00631B20"/>
    <w:rsid w:val="006336C9"/>
    <w:rsid w:val="006344CB"/>
    <w:rsid w:val="006361F4"/>
    <w:rsid w:val="006367A7"/>
    <w:rsid w:val="00646B97"/>
    <w:rsid w:val="006515D5"/>
    <w:rsid w:val="006524E5"/>
    <w:rsid w:val="00655AC5"/>
    <w:rsid w:val="00662BE2"/>
    <w:rsid w:val="006630F5"/>
    <w:rsid w:val="006712C3"/>
    <w:rsid w:val="0067284F"/>
    <w:rsid w:val="00672991"/>
    <w:rsid w:val="00673949"/>
    <w:rsid w:val="006852EA"/>
    <w:rsid w:val="006A1A04"/>
    <w:rsid w:val="006A7136"/>
    <w:rsid w:val="006A79F6"/>
    <w:rsid w:val="006B105A"/>
    <w:rsid w:val="006B1488"/>
    <w:rsid w:val="006D09E4"/>
    <w:rsid w:val="006F20ED"/>
    <w:rsid w:val="006F31CB"/>
    <w:rsid w:val="006F711C"/>
    <w:rsid w:val="00713399"/>
    <w:rsid w:val="007216DE"/>
    <w:rsid w:val="00730C36"/>
    <w:rsid w:val="0073519C"/>
    <w:rsid w:val="00740EF0"/>
    <w:rsid w:val="007434F1"/>
    <w:rsid w:val="0074688E"/>
    <w:rsid w:val="00750EE4"/>
    <w:rsid w:val="0075662D"/>
    <w:rsid w:val="00757590"/>
    <w:rsid w:val="007639B2"/>
    <w:rsid w:val="00767D85"/>
    <w:rsid w:val="00767F94"/>
    <w:rsid w:val="0077196C"/>
    <w:rsid w:val="00773495"/>
    <w:rsid w:val="0077544F"/>
    <w:rsid w:val="00776207"/>
    <w:rsid w:val="00785D57"/>
    <w:rsid w:val="00790F66"/>
    <w:rsid w:val="007962FA"/>
    <w:rsid w:val="007A0F60"/>
    <w:rsid w:val="007A3218"/>
    <w:rsid w:val="007B3C75"/>
    <w:rsid w:val="007B54EA"/>
    <w:rsid w:val="007C06D4"/>
    <w:rsid w:val="007C4BBD"/>
    <w:rsid w:val="007C7726"/>
    <w:rsid w:val="007D70E2"/>
    <w:rsid w:val="007E53F8"/>
    <w:rsid w:val="007F21C1"/>
    <w:rsid w:val="007F29D5"/>
    <w:rsid w:val="007F3B55"/>
    <w:rsid w:val="008004EB"/>
    <w:rsid w:val="00800B6A"/>
    <w:rsid w:val="00824884"/>
    <w:rsid w:val="00826B4F"/>
    <w:rsid w:val="00830A47"/>
    <w:rsid w:val="00836740"/>
    <w:rsid w:val="00836EBA"/>
    <w:rsid w:val="00840A07"/>
    <w:rsid w:val="00842FDA"/>
    <w:rsid w:val="008517B2"/>
    <w:rsid w:val="0085594C"/>
    <w:rsid w:val="00856C42"/>
    <w:rsid w:val="00863EB0"/>
    <w:rsid w:val="00874B5A"/>
    <w:rsid w:val="008757B1"/>
    <w:rsid w:val="00876DB0"/>
    <w:rsid w:val="00883E1B"/>
    <w:rsid w:val="00885FB3"/>
    <w:rsid w:val="00893048"/>
    <w:rsid w:val="008934EB"/>
    <w:rsid w:val="00894939"/>
    <w:rsid w:val="00897B7D"/>
    <w:rsid w:val="008A2C80"/>
    <w:rsid w:val="008A428E"/>
    <w:rsid w:val="008A732A"/>
    <w:rsid w:val="008B56A6"/>
    <w:rsid w:val="008B6590"/>
    <w:rsid w:val="008B6E17"/>
    <w:rsid w:val="008C1E50"/>
    <w:rsid w:val="008C394B"/>
    <w:rsid w:val="008D1DCB"/>
    <w:rsid w:val="008D3268"/>
    <w:rsid w:val="008D771C"/>
    <w:rsid w:val="008E1195"/>
    <w:rsid w:val="008E6605"/>
    <w:rsid w:val="008F6CAE"/>
    <w:rsid w:val="00910812"/>
    <w:rsid w:val="00912407"/>
    <w:rsid w:val="00912ACC"/>
    <w:rsid w:val="009174B5"/>
    <w:rsid w:val="00920311"/>
    <w:rsid w:val="00922152"/>
    <w:rsid w:val="009275D5"/>
    <w:rsid w:val="00930072"/>
    <w:rsid w:val="00937B01"/>
    <w:rsid w:val="009400DD"/>
    <w:rsid w:val="009401D4"/>
    <w:rsid w:val="00943741"/>
    <w:rsid w:val="00945462"/>
    <w:rsid w:val="009503E8"/>
    <w:rsid w:val="00952383"/>
    <w:rsid w:val="009552F3"/>
    <w:rsid w:val="0095623A"/>
    <w:rsid w:val="0096552A"/>
    <w:rsid w:val="00966A22"/>
    <w:rsid w:val="00966ED0"/>
    <w:rsid w:val="00982BC8"/>
    <w:rsid w:val="009849D9"/>
    <w:rsid w:val="0099618F"/>
    <w:rsid w:val="009A05CB"/>
    <w:rsid w:val="009C32C3"/>
    <w:rsid w:val="009C3FEA"/>
    <w:rsid w:val="009C6DCB"/>
    <w:rsid w:val="009D5812"/>
    <w:rsid w:val="009E2D1D"/>
    <w:rsid w:val="009E3178"/>
    <w:rsid w:val="009E4348"/>
    <w:rsid w:val="009E532F"/>
    <w:rsid w:val="009E54BB"/>
    <w:rsid w:val="009F54EC"/>
    <w:rsid w:val="009F5999"/>
    <w:rsid w:val="00A05104"/>
    <w:rsid w:val="00A20969"/>
    <w:rsid w:val="00A22225"/>
    <w:rsid w:val="00A24731"/>
    <w:rsid w:val="00A249BB"/>
    <w:rsid w:val="00A4554F"/>
    <w:rsid w:val="00A47080"/>
    <w:rsid w:val="00A473F5"/>
    <w:rsid w:val="00A534CB"/>
    <w:rsid w:val="00A542AF"/>
    <w:rsid w:val="00A5475D"/>
    <w:rsid w:val="00A60827"/>
    <w:rsid w:val="00A61E7E"/>
    <w:rsid w:val="00A74339"/>
    <w:rsid w:val="00A769A4"/>
    <w:rsid w:val="00A76C4E"/>
    <w:rsid w:val="00A77B3E"/>
    <w:rsid w:val="00A80D7E"/>
    <w:rsid w:val="00A81F0B"/>
    <w:rsid w:val="00A909F1"/>
    <w:rsid w:val="00A9616F"/>
    <w:rsid w:val="00A96941"/>
    <w:rsid w:val="00A96C7B"/>
    <w:rsid w:val="00AA7DBC"/>
    <w:rsid w:val="00AB3FE8"/>
    <w:rsid w:val="00AB68E8"/>
    <w:rsid w:val="00AB7B1A"/>
    <w:rsid w:val="00AD1107"/>
    <w:rsid w:val="00AD34A0"/>
    <w:rsid w:val="00AE1236"/>
    <w:rsid w:val="00AE2B3E"/>
    <w:rsid w:val="00AF2400"/>
    <w:rsid w:val="00B02B33"/>
    <w:rsid w:val="00B035F7"/>
    <w:rsid w:val="00B049D4"/>
    <w:rsid w:val="00B04E83"/>
    <w:rsid w:val="00B05149"/>
    <w:rsid w:val="00B10F80"/>
    <w:rsid w:val="00B15C3E"/>
    <w:rsid w:val="00B20D56"/>
    <w:rsid w:val="00B21A35"/>
    <w:rsid w:val="00B21E96"/>
    <w:rsid w:val="00B27E87"/>
    <w:rsid w:val="00B45C6A"/>
    <w:rsid w:val="00B51EDD"/>
    <w:rsid w:val="00B64B12"/>
    <w:rsid w:val="00B70621"/>
    <w:rsid w:val="00B72CB3"/>
    <w:rsid w:val="00B8103E"/>
    <w:rsid w:val="00B843AC"/>
    <w:rsid w:val="00BA3B49"/>
    <w:rsid w:val="00BA4B84"/>
    <w:rsid w:val="00BB1392"/>
    <w:rsid w:val="00BB5614"/>
    <w:rsid w:val="00BC14F6"/>
    <w:rsid w:val="00BC472C"/>
    <w:rsid w:val="00BC51C2"/>
    <w:rsid w:val="00BD3961"/>
    <w:rsid w:val="00BE10EE"/>
    <w:rsid w:val="00BE5AE3"/>
    <w:rsid w:val="00BE7286"/>
    <w:rsid w:val="00BE7775"/>
    <w:rsid w:val="00BF2094"/>
    <w:rsid w:val="00BF4948"/>
    <w:rsid w:val="00C0087C"/>
    <w:rsid w:val="00C109CC"/>
    <w:rsid w:val="00C118D5"/>
    <w:rsid w:val="00C23AA7"/>
    <w:rsid w:val="00C337FF"/>
    <w:rsid w:val="00C340D3"/>
    <w:rsid w:val="00C350BC"/>
    <w:rsid w:val="00C35627"/>
    <w:rsid w:val="00C566DA"/>
    <w:rsid w:val="00C56920"/>
    <w:rsid w:val="00C6112B"/>
    <w:rsid w:val="00C66B07"/>
    <w:rsid w:val="00C673C7"/>
    <w:rsid w:val="00C7179D"/>
    <w:rsid w:val="00C7235E"/>
    <w:rsid w:val="00C72F8A"/>
    <w:rsid w:val="00C81C0B"/>
    <w:rsid w:val="00C908B9"/>
    <w:rsid w:val="00C9474E"/>
    <w:rsid w:val="00CA0060"/>
    <w:rsid w:val="00CA2A55"/>
    <w:rsid w:val="00CA3B52"/>
    <w:rsid w:val="00CA5C4B"/>
    <w:rsid w:val="00CB44BF"/>
    <w:rsid w:val="00CB5FD0"/>
    <w:rsid w:val="00CB7885"/>
    <w:rsid w:val="00CC3EED"/>
    <w:rsid w:val="00CC4DC3"/>
    <w:rsid w:val="00CD6526"/>
    <w:rsid w:val="00CD692A"/>
    <w:rsid w:val="00CE55AF"/>
    <w:rsid w:val="00CF1D90"/>
    <w:rsid w:val="00CF51AB"/>
    <w:rsid w:val="00D02E0E"/>
    <w:rsid w:val="00D076FD"/>
    <w:rsid w:val="00D14AAA"/>
    <w:rsid w:val="00D21262"/>
    <w:rsid w:val="00D22E1E"/>
    <w:rsid w:val="00D2338C"/>
    <w:rsid w:val="00D2778D"/>
    <w:rsid w:val="00D306B6"/>
    <w:rsid w:val="00D31DBD"/>
    <w:rsid w:val="00D32B5B"/>
    <w:rsid w:val="00D32FEB"/>
    <w:rsid w:val="00D400DE"/>
    <w:rsid w:val="00D40C75"/>
    <w:rsid w:val="00D4706A"/>
    <w:rsid w:val="00D55EEA"/>
    <w:rsid w:val="00D56233"/>
    <w:rsid w:val="00D562F6"/>
    <w:rsid w:val="00D60740"/>
    <w:rsid w:val="00D61288"/>
    <w:rsid w:val="00D6472C"/>
    <w:rsid w:val="00D66355"/>
    <w:rsid w:val="00DA66E6"/>
    <w:rsid w:val="00DC1F79"/>
    <w:rsid w:val="00DC3013"/>
    <w:rsid w:val="00DC3DE1"/>
    <w:rsid w:val="00DE0527"/>
    <w:rsid w:val="00DE2ED8"/>
    <w:rsid w:val="00DE5F48"/>
    <w:rsid w:val="00DF104F"/>
    <w:rsid w:val="00E01731"/>
    <w:rsid w:val="00E05E1C"/>
    <w:rsid w:val="00E13373"/>
    <w:rsid w:val="00E17706"/>
    <w:rsid w:val="00E17954"/>
    <w:rsid w:val="00E2163B"/>
    <w:rsid w:val="00E24F81"/>
    <w:rsid w:val="00E2501A"/>
    <w:rsid w:val="00E2683A"/>
    <w:rsid w:val="00E31085"/>
    <w:rsid w:val="00E34CDE"/>
    <w:rsid w:val="00E443DE"/>
    <w:rsid w:val="00E60CF6"/>
    <w:rsid w:val="00E63467"/>
    <w:rsid w:val="00E64731"/>
    <w:rsid w:val="00E64EC7"/>
    <w:rsid w:val="00E67FC1"/>
    <w:rsid w:val="00E70B53"/>
    <w:rsid w:val="00E75BA7"/>
    <w:rsid w:val="00E766E2"/>
    <w:rsid w:val="00E76CC9"/>
    <w:rsid w:val="00E814CC"/>
    <w:rsid w:val="00E8467F"/>
    <w:rsid w:val="00E9103D"/>
    <w:rsid w:val="00E9146A"/>
    <w:rsid w:val="00E935AE"/>
    <w:rsid w:val="00EB6091"/>
    <w:rsid w:val="00EC386F"/>
    <w:rsid w:val="00EC4749"/>
    <w:rsid w:val="00ED2609"/>
    <w:rsid w:val="00ED33E7"/>
    <w:rsid w:val="00EE06BC"/>
    <w:rsid w:val="00EE7FDC"/>
    <w:rsid w:val="00EF182C"/>
    <w:rsid w:val="00EF4CB3"/>
    <w:rsid w:val="00F00B1A"/>
    <w:rsid w:val="00F01D33"/>
    <w:rsid w:val="00F02171"/>
    <w:rsid w:val="00F117DD"/>
    <w:rsid w:val="00F21FFB"/>
    <w:rsid w:val="00F333E7"/>
    <w:rsid w:val="00F337B3"/>
    <w:rsid w:val="00F41976"/>
    <w:rsid w:val="00F45155"/>
    <w:rsid w:val="00F56027"/>
    <w:rsid w:val="00F6011C"/>
    <w:rsid w:val="00F66D80"/>
    <w:rsid w:val="00F66E4F"/>
    <w:rsid w:val="00F80614"/>
    <w:rsid w:val="00F967D1"/>
    <w:rsid w:val="00FA11F0"/>
    <w:rsid w:val="00FA38B7"/>
    <w:rsid w:val="00FB56AF"/>
    <w:rsid w:val="00FC1923"/>
    <w:rsid w:val="00FC45F0"/>
    <w:rsid w:val="00FC4DFF"/>
    <w:rsid w:val="00FC52A1"/>
    <w:rsid w:val="00FC7C1A"/>
    <w:rsid w:val="00FD3B29"/>
    <w:rsid w:val="00FE44AB"/>
    <w:rsid w:val="00FE4FD5"/>
    <w:rsid w:val="00FF4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05398"/>
  <w15:docId w15:val="{51C2977A-1434-394B-8B12-131D34F9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1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B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C5B78"/>
    <w:rPr>
      <w:sz w:val="18"/>
      <w:szCs w:val="18"/>
    </w:rPr>
  </w:style>
  <w:style w:type="paragraph" w:styleId="Footer">
    <w:name w:val="footer"/>
    <w:basedOn w:val="Normal"/>
    <w:link w:val="FooterChar"/>
    <w:uiPriority w:val="99"/>
    <w:unhideWhenUsed/>
    <w:rsid w:val="000C5B7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C5B78"/>
    <w:rPr>
      <w:sz w:val="18"/>
      <w:szCs w:val="18"/>
    </w:rPr>
  </w:style>
  <w:style w:type="character" w:styleId="CommentReference">
    <w:name w:val="annotation reference"/>
    <w:basedOn w:val="DefaultParagraphFont"/>
    <w:semiHidden/>
    <w:unhideWhenUsed/>
    <w:rsid w:val="00DE5F48"/>
    <w:rPr>
      <w:sz w:val="21"/>
      <w:szCs w:val="21"/>
    </w:rPr>
  </w:style>
  <w:style w:type="paragraph" w:styleId="CommentText">
    <w:name w:val="annotation text"/>
    <w:basedOn w:val="Normal"/>
    <w:link w:val="CommentTextChar"/>
    <w:semiHidden/>
    <w:unhideWhenUsed/>
    <w:rsid w:val="00DE5F48"/>
  </w:style>
  <w:style w:type="character" w:customStyle="1" w:styleId="CommentTextChar">
    <w:name w:val="Comment Text Char"/>
    <w:basedOn w:val="DefaultParagraphFont"/>
    <w:link w:val="CommentText"/>
    <w:semiHidden/>
    <w:rsid w:val="00DE5F48"/>
    <w:rPr>
      <w:sz w:val="24"/>
      <w:szCs w:val="24"/>
    </w:rPr>
  </w:style>
  <w:style w:type="paragraph" w:styleId="CommentSubject">
    <w:name w:val="annotation subject"/>
    <w:basedOn w:val="CommentText"/>
    <w:next w:val="CommentText"/>
    <w:link w:val="CommentSubjectChar"/>
    <w:semiHidden/>
    <w:unhideWhenUsed/>
    <w:rsid w:val="00DE5F48"/>
    <w:rPr>
      <w:b/>
      <w:bCs/>
    </w:rPr>
  </w:style>
  <w:style w:type="character" w:customStyle="1" w:styleId="CommentSubjectChar">
    <w:name w:val="Comment Subject Char"/>
    <w:basedOn w:val="CommentTextChar"/>
    <w:link w:val="CommentSubject"/>
    <w:semiHidden/>
    <w:rsid w:val="00DE5F48"/>
    <w:rPr>
      <w:b/>
      <w:bCs/>
      <w:sz w:val="24"/>
      <w:szCs w:val="24"/>
    </w:rPr>
  </w:style>
  <w:style w:type="table" w:styleId="TableGrid">
    <w:name w:val="Table Grid"/>
    <w:basedOn w:val="TableNormal"/>
    <w:uiPriority w:val="59"/>
    <w:rsid w:val="003E775F"/>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6D4F"/>
    <w:rPr>
      <w:sz w:val="18"/>
      <w:szCs w:val="18"/>
    </w:rPr>
  </w:style>
  <w:style w:type="character" w:customStyle="1" w:styleId="BalloonTextChar">
    <w:name w:val="Balloon Text Char"/>
    <w:basedOn w:val="DefaultParagraphFont"/>
    <w:link w:val="BalloonText"/>
    <w:rsid w:val="00396D4F"/>
    <w:rPr>
      <w:sz w:val="18"/>
      <w:szCs w:val="18"/>
    </w:rPr>
  </w:style>
  <w:style w:type="character" w:styleId="Hyperlink">
    <w:name w:val="Hyperlink"/>
    <w:basedOn w:val="DefaultParagraphFont"/>
    <w:uiPriority w:val="99"/>
    <w:semiHidden/>
    <w:unhideWhenUsed/>
    <w:rsid w:val="005C2C57"/>
    <w:rPr>
      <w:color w:val="0000FF"/>
      <w:u w:val="single"/>
    </w:rPr>
  </w:style>
  <w:style w:type="paragraph" w:styleId="Revision">
    <w:name w:val="Revision"/>
    <w:hidden/>
    <w:uiPriority w:val="99"/>
    <w:semiHidden/>
    <w:rsid w:val="000214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33">
      <w:bodyDiv w:val="1"/>
      <w:marLeft w:val="0"/>
      <w:marRight w:val="0"/>
      <w:marTop w:val="0"/>
      <w:marBottom w:val="0"/>
      <w:divBdr>
        <w:top w:val="none" w:sz="0" w:space="0" w:color="auto"/>
        <w:left w:val="none" w:sz="0" w:space="0" w:color="auto"/>
        <w:bottom w:val="none" w:sz="0" w:space="0" w:color="auto"/>
        <w:right w:val="none" w:sz="0" w:space="0" w:color="auto"/>
      </w:divBdr>
    </w:div>
    <w:div w:id="58065014">
      <w:bodyDiv w:val="1"/>
      <w:marLeft w:val="0"/>
      <w:marRight w:val="0"/>
      <w:marTop w:val="0"/>
      <w:marBottom w:val="0"/>
      <w:divBdr>
        <w:top w:val="none" w:sz="0" w:space="0" w:color="auto"/>
        <w:left w:val="none" w:sz="0" w:space="0" w:color="auto"/>
        <w:bottom w:val="none" w:sz="0" w:space="0" w:color="auto"/>
        <w:right w:val="none" w:sz="0" w:space="0" w:color="auto"/>
      </w:divBdr>
    </w:div>
    <w:div w:id="326830384">
      <w:bodyDiv w:val="1"/>
      <w:marLeft w:val="0"/>
      <w:marRight w:val="0"/>
      <w:marTop w:val="0"/>
      <w:marBottom w:val="0"/>
      <w:divBdr>
        <w:top w:val="none" w:sz="0" w:space="0" w:color="auto"/>
        <w:left w:val="none" w:sz="0" w:space="0" w:color="auto"/>
        <w:bottom w:val="none" w:sz="0" w:space="0" w:color="auto"/>
        <w:right w:val="none" w:sz="0" w:space="0" w:color="auto"/>
      </w:divBdr>
    </w:div>
    <w:div w:id="361169925">
      <w:bodyDiv w:val="1"/>
      <w:marLeft w:val="0"/>
      <w:marRight w:val="0"/>
      <w:marTop w:val="0"/>
      <w:marBottom w:val="0"/>
      <w:divBdr>
        <w:top w:val="none" w:sz="0" w:space="0" w:color="auto"/>
        <w:left w:val="none" w:sz="0" w:space="0" w:color="auto"/>
        <w:bottom w:val="none" w:sz="0" w:space="0" w:color="auto"/>
        <w:right w:val="none" w:sz="0" w:space="0" w:color="auto"/>
      </w:divBdr>
    </w:div>
    <w:div w:id="383723449">
      <w:bodyDiv w:val="1"/>
      <w:marLeft w:val="0"/>
      <w:marRight w:val="0"/>
      <w:marTop w:val="0"/>
      <w:marBottom w:val="0"/>
      <w:divBdr>
        <w:top w:val="none" w:sz="0" w:space="0" w:color="auto"/>
        <w:left w:val="none" w:sz="0" w:space="0" w:color="auto"/>
        <w:bottom w:val="none" w:sz="0" w:space="0" w:color="auto"/>
        <w:right w:val="none" w:sz="0" w:space="0" w:color="auto"/>
      </w:divBdr>
    </w:div>
    <w:div w:id="552497294">
      <w:bodyDiv w:val="1"/>
      <w:marLeft w:val="0"/>
      <w:marRight w:val="0"/>
      <w:marTop w:val="0"/>
      <w:marBottom w:val="0"/>
      <w:divBdr>
        <w:top w:val="none" w:sz="0" w:space="0" w:color="auto"/>
        <w:left w:val="none" w:sz="0" w:space="0" w:color="auto"/>
        <w:bottom w:val="none" w:sz="0" w:space="0" w:color="auto"/>
        <w:right w:val="none" w:sz="0" w:space="0" w:color="auto"/>
      </w:divBdr>
    </w:div>
    <w:div w:id="687680697">
      <w:bodyDiv w:val="1"/>
      <w:marLeft w:val="0"/>
      <w:marRight w:val="0"/>
      <w:marTop w:val="0"/>
      <w:marBottom w:val="0"/>
      <w:divBdr>
        <w:top w:val="none" w:sz="0" w:space="0" w:color="auto"/>
        <w:left w:val="none" w:sz="0" w:space="0" w:color="auto"/>
        <w:bottom w:val="none" w:sz="0" w:space="0" w:color="auto"/>
        <w:right w:val="none" w:sz="0" w:space="0" w:color="auto"/>
      </w:divBdr>
    </w:div>
    <w:div w:id="716582951">
      <w:bodyDiv w:val="1"/>
      <w:marLeft w:val="0"/>
      <w:marRight w:val="0"/>
      <w:marTop w:val="0"/>
      <w:marBottom w:val="0"/>
      <w:divBdr>
        <w:top w:val="none" w:sz="0" w:space="0" w:color="auto"/>
        <w:left w:val="none" w:sz="0" w:space="0" w:color="auto"/>
        <w:bottom w:val="none" w:sz="0" w:space="0" w:color="auto"/>
        <w:right w:val="none" w:sz="0" w:space="0" w:color="auto"/>
      </w:divBdr>
    </w:div>
    <w:div w:id="747117174">
      <w:bodyDiv w:val="1"/>
      <w:marLeft w:val="0"/>
      <w:marRight w:val="0"/>
      <w:marTop w:val="0"/>
      <w:marBottom w:val="0"/>
      <w:divBdr>
        <w:top w:val="none" w:sz="0" w:space="0" w:color="auto"/>
        <w:left w:val="none" w:sz="0" w:space="0" w:color="auto"/>
        <w:bottom w:val="none" w:sz="0" w:space="0" w:color="auto"/>
        <w:right w:val="none" w:sz="0" w:space="0" w:color="auto"/>
      </w:divBdr>
    </w:div>
    <w:div w:id="798768054">
      <w:bodyDiv w:val="1"/>
      <w:marLeft w:val="0"/>
      <w:marRight w:val="0"/>
      <w:marTop w:val="0"/>
      <w:marBottom w:val="0"/>
      <w:divBdr>
        <w:top w:val="none" w:sz="0" w:space="0" w:color="auto"/>
        <w:left w:val="none" w:sz="0" w:space="0" w:color="auto"/>
        <w:bottom w:val="none" w:sz="0" w:space="0" w:color="auto"/>
        <w:right w:val="none" w:sz="0" w:space="0" w:color="auto"/>
      </w:divBdr>
    </w:div>
    <w:div w:id="866334897">
      <w:bodyDiv w:val="1"/>
      <w:marLeft w:val="0"/>
      <w:marRight w:val="0"/>
      <w:marTop w:val="0"/>
      <w:marBottom w:val="0"/>
      <w:divBdr>
        <w:top w:val="none" w:sz="0" w:space="0" w:color="auto"/>
        <w:left w:val="none" w:sz="0" w:space="0" w:color="auto"/>
        <w:bottom w:val="none" w:sz="0" w:space="0" w:color="auto"/>
        <w:right w:val="none" w:sz="0" w:space="0" w:color="auto"/>
      </w:divBdr>
    </w:div>
    <w:div w:id="871767070">
      <w:bodyDiv w:val="1"/>
      <w:marLeft w:val="0"/>
      <w:marRight w:val="0"/>
      <w:marTop w:val="0"/>
      <w:marBottom w:val="0"/>
      <w:divBdr>
        <w:top w:val="none" w:sz="0" w:space="0" w:color="auto"/>
        <w:left w:val="none" w:sz="0" w:space="0" w:color="auto"/>
        <w:bottom w:val="none" w:sz="0" w:space="0" w:color="auto"/>
        <w:right w:val="none" w:sz="0" w:space="0" w:color="auto"/>
      </w:divBdr>
    </w:div>
    <w:div w:id="872959627">
      <w:bodyDiv w:val="1"/>
      <w:marLeft w:val="0"/>
      <w:marRight w:val="0"/>
      <w:marTop w:val="0"/>
      <w:marBottom w:val="0"/>
      <w:divBdr>
        <w:top w:val="none" w:sz="0" w:space="0" w:color="auto"/>
        <w:left w:val="none" w:sz="0" w:space="0" w:color="auto"/>
        <w:bottom w:val="none" w:sz="0" w:space="0" w:color="auto"/>
        <w:right w:val="none" w:sz="0" w:space="0" w:color="auto"/>
      </w:divBdr>
    </w:div>
    <w:div w:id="943341203">
      <w:bodyDiv w:val="1"/>
      <w:marLeft w:val="0"/>
      <w:marRight w:val="0"/>
      <w:marTop w:val="0"/>
      <w:marBottom w:val="0"/>
      <w:divBdr>
        <w:top w:val="none" w:sz="0" w:space="0" w:color="auto"/>
        <w:left w:val="none" w:sz="0" w:space="0" w:color="auto"/>
        <w:bottom w:val="none" w:sz="0" w:space="0" w:color="auto"/>
        <w:right w:val="none" w:sz="0" w:space="0" w:color="auto"/>
      </w:divBdr>
    </w:div>
    <w:div w:id="1034311198">
      <w:bodyDiv w:val="1"/>
      <w:marLeft w:val="0"/>
      <w:marRight w:val="0"/>
      <w:marTop w:val="0"/>
      <w:marBottom w:val="0"/>
      <w:divBdr>
        <w:top w:val="none" w:sz="0" w:space="0" w:color="auto"/>
        <w:left w:val="none" w:sz="0" w:space="0" w:color="auto"/>
        <w:bottom w:val="none" w:sz="0" w:space="0" w:color="auto"/>
        <w:right w:val="none" w:sz="0" w:space="0" w:color="auto"/>
      </w:divBdr>
    </w:div>
    <w:div w:id="1089693800">
      <w:bodyDiv w:val="1"/>
      <w:marLeft w:val="0"/>
      <w:marRight w:val="0"/>
      <w:marTop w:val="0"/>
      <w:marBottom w:val="0"/>
      <w:divBdr>
        <w:top w:val="none" w:sz="0" w:space="0" w:color="auto"/>
        <w:left w:val="none" w:sz="0" w:space="0" w:color="auto"/>
        <w:bottom w:val="none" w:sz="0" w:space="0" w:color="auto"/>
        <w:right w:val="none" w:sz="0" w:space="0" w:color="auto"/>
      </w:divBdr>
    </w:div>
    <w:div w:id="1209874833">
      <w:bodyDiv w:val="1"/>
      <w:marLeft w:val="0"/>
      <w:marRight w:val="0"/>
      <w:marTop w:val="0"/>
      <w:marBottom w:val="0"/>
      <w:divBdr>
        <w:top w:val="none" w:sz="0" w:space="0" w:color="auto"/>
        <w:left w:val="none" w:sz="0" w:space="0" w:color="auto"/>
        <w:bottom w:val="none" w:sz="0" w:space="0" w:color="auto"/>
        <w:right w:val="none" w:sz="0" w:space="0" w:color="auto"/>
      </w:divBdr>
    </w:div>
    <w:div w:id="1345858459">
      <w:bodyDiv w:val="1"/>
      <w:marLeft w:val="0"/>
      <w:marRight w:val="0"/>
      <w:marTop w:val="0"/>
      <w:marBottom w:val="0"/>
      <w:divBdr>
        <w:top w:val="none" w:sz="0" w:space="0" w:color="auto"/>
        <w:left w:val="none" w:sz="0" w:space="0" w:color="auto"/>
        <w:bottom w:val="none" w:sz="0" w:space="0" w:color="auto"/>
        <w:right w:val="none" w:sz="0" w:space="0" w:color="auto"/>
      </w:divBdr>
    </w:div>
    <w:div w:id="1441993232">
      <w:bodyDiv w:val="1"/>
      <w:marLeft w:val="0"/>
      <w:marRight w:val="0"/>
      <w:marTop w:val="0"/>
      <w:marBottom w:val="0"/>
      <w:divBdr>
        <w:top w:val="none" w:sz="0" w:space="0" w:color="auto"/>
        <w:left w:val="none" w:sz="0" w:space="0" w:color="auto"/>
        <w:bottom w:val="none" w:sz="0" w:space="0" w:color="auto"/>
        <w:right w:val="none" w:sz="0" w:space="0" w:color="auto"/>
      </w:divBdr>
    </w:div>
    <w:div w:id="1450078667">
      <w:bodyDiv w:val="1"/>
      <w:marLeft w:val="0"/>
      <w:marRight w:val="0"/>
      <w:marTop w:val="0"/>
      <w:marBottom w:val="0"/>
      <w:divBdr>
        <w:top w:val="none" w:sz="0" w:space="0" w:color="auto"/>
        <w:left w:val="none" w:sz="0" w:space="0" w:color="auto"/>
        <w:bottom w:val="none" w:sz="0" w:space="0" w:color="auto"/>
        <w:right w:val="none" w:sz="0" w:space="0" w:color="auto"/>
      </w:divBdr>
    </w:div>
    <w:div w:id="1464927702">
      <w:bodyDiv w:val="1"/>
      <w:marLeft w:val="0"/>
      <w:marRight w:val="0"/>
      <w:marTop w:val="0"/>
      <w:marBottom w:val="0"/>
      <w:divBdr>
        <w:top w:val="none" w:sz="0" w:space="0" w:color="auto"/>
        <w:left w:val="none" w:sz="0" w:space="0" w:color="auto"/>
        <w:bottom w:val="none" w:sz="0" w:space="0" w:color="auto"/>
        <w:right w:val="none" w:sz="0" w:space="0" w:color="auto"/>
      </w:divBdr>
    </w:div>
    <w:div w:id="1518156990">
      <w:bodyDiv w:val="1"/>
      <w:marLeft w:val="0"/>
      <w:marRight w:val="0"/>
      <w:marTop w:val="0"/>
      <w:marBottom w:val="0"/>
      <w:divBdr>
        <w:top w:val="none" w:sz="0" w:space="0" w:color="auto"/>
        <w:left w:val="none" w:sz="0" w:space="0" w:color="auto"/>
        <w:bottom w:val="none" w:sz="0" w:space="0" w:color="auto"/>
        <w:right w:val="none" w:sz="0" w:space="0" w:color="auto"/>
      </w:divBdr>
    </w:div>
    <w:div w:id="1531839895">
      <w:bodyDiv w:val="1"/>
      <w:marLeft w:val="0"/>
      <w:marRight w:val="0"/>
      <w:marTop w:val="0"/>
      <w:marBottom w:val="0"/>
      <w:divBdr>
        <w:top w:val="none" w:sz="0" w:space="0" w:color="auto"/>
        <w:left w:val="none" w:sz="0" w:space="0" w:color="auto"/>
        <w:bottom w:val="none" w:sz="0" w:space="0" w:color="auto"/>
        <w:right w:val="none" w:sz="0" w:space="0" w:color="auto"/>
      </w:divBdr>
    </w:div>
    <w:div w:id="1645433223">
      <w:bodyDiv w:val="1"/>
      <w:marLeft w:val="0"/>
      <w:marRight w:val="0"/>
      <w:marTop w:val="0"/>
      <w:marBottom w:val="0"/>
      <w:divBdr>
        <w:top w:val="none" w:sz="0" w:space="0" w:color="auto"/>
        <w:left w:val="none" w:sz="0" w:space="0" w:color="auto"/>
        <w:bottom w:val="none" w:sz="0" w:space="0" w:color="auto"/>
        <w:right w:val="none" w:sz="0" w:space="0" w:color="auto"/>
      </w:divBdr>
    </w:div>
    <w:div w:id="1854295745">
      <w:bodyDiv w:val="1"/>
      <w:marLeft w:val="0"/>
      <w:marRight w:val="0"/>
      <w:marTop w:val="0"/>
      <w:marBottom w:val="0"/>
      <w:divBdr>
        <w:top w:val="none" w:sz="0" w:space="0" w:color="auto"/>
        <w:left w:val="none" w:sz="0" w:space="0" w:color="auto"/>
        <w:bottom w:val="none" w:sz="0" w:space="0" w:color="auto"/>
        <w:right w:val="none" w:sz="0" w:space="0" w:color="auto"/>
      </w:divBdr>
    </w:div>
    <w:div w:id="1857619959">
      <w:bodyDiv w:val="1"/>
      <w:marLeft w:val="0"/>
      <w:marRight w:val="0"/>
      <w:marTop w:val="0"/>
      <w:marBottom w:val="0"/>
      <w:divBdr>
        <w:top w:val="none" w:sz="0" w:space="0" w:color="auto"/>
        <w:left w:val="none" w:sz="0" w:space="0" w:color="auto"/>
        <w:bottom w:val="none" w:sz="0" w:space="0" w:color="auto"/>
        <w:right w:val="none" w:sz="0" w:space="0" w:color="auto"/>
      </w:divBdr>
    </w:div>
    <w:div w:id="1879079373">
      <w:bodyDiv w:val="1"/>
      <w:marLeft w:val="0"/>
      <w:marRight w:val="0"/>
      <w:marTop w:val="0"/>
      <w:marBottom w:val="0"/>
      <w:divBdr>
        <w:top w:val="none" w:sz="0" w:space="0" w:color="auto"/>
        <w:left w:val="none" w:sz="0" w:space="0" w:color="auto"/>
        <w:bottom w:val="none" w:sz="0" w:space="0" w:color="auto"/>
        <w:right w:val="none" w:sz="0" w:space="0" w:color="auto"/>
      </w:divBdr>
    </w:div>
    <w:div w:id="1917133326">
      <w:bodyDiv w:val="1"/>
      <w:marLeft w:val="0"/>
      <w:marRight w:val="0"/>
      <w:marTop w:val="0"/>
      <w:marBottom w:val="0"/>
      <w:divBdr>
        <w:top w:val="none" w:sz="0" w:space="0" w:color="auto"/>
        <w:left w:val="none" w:sz="0" w:space="0" w:color="auto"/>
        <w:bottom w:val="none" w:sz="0" w:space="0" w:color="auto"/>
        <w:right w:val="none" w:sz="0" w:space="0" w:color="auto"/>
      </w:divBdr>
    </w:div>
    <w:div w:id="1925531070">
      <w:bodyDiv w:val="1"/>
      <w:marLeft w:val="0"/>
      <w:marRight w:val="0"/>
      <w:marTop w:val="0"/>
      <w:marBottom w:val="0"/>
      <w:divBdr>
        <w:top w:val="none" w:sz="0" w:space="0" w:color="auto"/>
        <w:left w:val="none" w:sz="0" w:space="0" w:color="auto"/>
        <w:bottom w:val="none" w:sz="0" w:space="0" w:color="auto"/>
        <w:right w:val="none" w:sz="0" w:space="0" w:color="auto"/>
      </w:divBdr>
    </w:div>
    <w:div w:id="1979874491">
      <w:bodyDiv w:val="1"/>
      <w:marLeft w:val="0"/>
      <w:marRight w:val="0"/>
      <w:marTop w:val="0"/>
      <w:marBottom w:val="0"/>
      <w:divBdr>
        <w:top w:val="none" w:sz="0" w:space="0" w:color="auto"/>
        <w:left w:val="none" w:sz="0" w:space="0" w:color="auto"/>
        <w:bottom w:val="none" w:sz="0" w:space="0" w:color="auto"/>
        <w:right w:val="none" w:sz="0" w:space="0" w:color="auto"/>
      </w:divBdr>
    </w:div>
    <w:div w:id="1981185886">
      <w:bodyDiv w:val="1"/>
      <w:marLeft w:val="0"/>
      <w:marRight w:val="0"/>
      <w:marTop w:val="0"/>
      <w:marBottom w:val="0"/>
      <w:divBdr>
        <w:top w:val="none" w:sz="0" w:space="0" w:color="auto"/>
        <w:left w:val="none" w:sz="0" w:space="0" w:color="auto"/>
        <w:bottom w:val="none" w:sz="0" w:space="0" w:color="auto"/>
        <w:right w:val="none" w:sz="0" w:space="0" w:color="auto"/>
      </w:divBdr>
    </w:div>
    <w:div w:id="2129470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6814</Words>
  <Characters>38840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2021-10-20T20:07:00Z</dcterms:created>
  <dcterms:modified xsi:type="dcterms:W3CDTF">2021-10-20T20:07:00Z</dcterms:modified>
</cp:coreProperties>
</file>