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68815</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Rectal mature teratoma: A case report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 xml:space="preserve">Liu JL </w:t>
      </w:r>
      <w:r>
        <w:rPr>
          <w:rFonts w:ascii="Book Antiqua" w:hAnsi="Book Antiqua" w:eastAsia="Book Antiqua" w:cs="Book Antiqua"/>
          <w:i/>
          <w:color w:val="000000"/>
        </w:rPr>
        <w:t>et al</w:t>
      </w:r>
      <w:r>
        <w:rPr>
          <w:rFonts w:ascii="Book Antiqua" w:hAnsi="Book Antiqua" w:eastAsia="Book Antiqua" w:cs="Book Antiqua"/>
          <w:color w:val="000000"/>
        </w:rPr>
        <w:t>. Rectal mature teratoma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Jia-</w:t>
      </w:r>
      <w:r>
        <w:rPr>
          <w:rFonts w:ascii="Book Antiqua" w:hAnsi="Book Antiqua" w:eastAsia="Book Antiqua" w:cs="Book Antiqua"/>
          <w:caps/>
          <w:color w:val="000000"/>
        </w:rPr>
        <w:t>l</w:t>
      </w:r>
      <w:r>
        <w:rPr>
          <w:rFonts w:ascii="Book Antiqua" w:hAnsi="Book Antiqua" w:eastAsia="Book Antiqua" w:cs="Book Antiqua"/>
          <w:color w:val="000000"/>
        </w:rPr>
        <w:t>i Liu, Ping-</w:t>
      </w:r>
      <w:r>
        <w:rPr>
          <w:rFonts w:ascii="Book Antiqua" w:hAnsi="Book Antiqua" w:eastAsia="Book Antiqua" w:cs="Book Antiqua"/>
          <w:caps/>
          <w:color w:val="000000"/>
        </w:rPr>
        <w:t>l</w:t>
      </w:r>
      <w:r>
        <w:rPr>
          <w:rFonts w:ascii="Book Antiqua" w:hAnsi="Book Antiqua" w:eastAsia="Book Antiqua" w:cs="Book Antiqua"/>
          <w:color w:val="000000"/>
        </w:rPr>
        <w:t>iang Sun</w:t>
      </w:r>
    </w:p>
    <w:p>
      <w:pPr>
        <w:snapToGrid w:val="0"/>
        <w:spacing w:line="360" w:lineRule="auto"/>
        <w:jc w:val="both"/>
        <w:rPr>
          <w:rFonts w:ascii="Book Antiqua" w:hAnsi="Book Antiqua"/>
        </w:rPr>
      </w:pPr>
    </w:p>
    <w:p>
      <w:pPr>
        <w:snapToGrid w:val="0"/>
        <w:spacing w:line="360" w:lineRule="auto"/>
        <w:rPr>
          <w:rFonts w:ascii="Book Antiqua" w:hAnsi="Book Antiqua"/>
        </w:rPr>
      </w:pPr>
      <w:r>
        <w:rPr>
          <w:rFonts w:ascii="Book Antiqua" w:hAnsi="Book Antiqua" w:eastAsia="Book Antiqua" w:cs="Book Antiqua"/>
          <w:b/>
          <w:bCs/>
          <w:color w:val="000000"/>
        </w:rPr>
        <w:t>Jia-</w:t>
      </w:r>
      <w:r>
        <w:rPr>
          <w:rFonts w:ascii="Book Antiqua" w:hAnsi="Book Antiqua" w:eastAsia="Book Antiqua" w:cs="Book Antiqua"/>
          <w:b/>
          <w:bCs/>
          <w:caps/>
          <w:color w:val="000000"/>
        </w:rPr>
        <w:t>l</w:t>
      </w:r>
      <w:r>
        <w:rPr>
          <w:rFonts w:ascii="Book Antiqua" w:hAnsi="Book Antiqua" w:eastAsia="Book Antiqua" w:cs="Book Antiqua"/>
          <w:b/>
          <w:bCs/>
          <w:color w:val="000000"/>
        </w:rPr>
        <w:t xml:space="preserve">i Liu, </w:t>
      </w:r>
      <w:r>
        <w:rPr>
          <w:rFonts w:ascii="Book Antiqua" w:hAnsi="Book Antiqua" w:eastAsia="Book Antiqua" w:cs="Book Antiqua"/>
          <w:color w:val="000000"/>
        </w:rPr>
        <w:t xml:space="preserve">Department of Anorectal Surgery, </w:t>
      </w:r>
      <w:r>
        <w:rPr>
          <w:rFonts w:ascii="Book Antiqua" w:hAnsi="Book Antiqua" w:eastAsia="Book Antiqua" w:cs="Book Antiqua"/>
          <w:color w:val="000000"/>
          <w:lang w:eastAsia="zh-CN"/>
        </w:rPr>
        <w:t xml:space="preserve">Nanjing University of Chinese Medicine, Nanjing 210023, Jiangsu </w:t>
      </w:r>
      <w:r>
        <w:rPr>
          <w:rFonts w:ascii="Book Antiqua" w:hAnsi="Book Antiqua" w:eastAsia="Book Antiqua" w:cs="Book Antiqua"/>
          <w:color w:val="000000"/>
        </w:rPr>
        <w:t>Province</w:t>
      </w:r>
      <w:r>
        <w:rPr>
          <w:rFonts w:ascii="Book Antiqua" w:hAnsi="Book Antiqua" w:eastAsia="Book Antiqua" w:cs="Book Antiqua"/>
          <w:color w:val="000000"/>
          <w:lang w:eastAsia="zh-CN"/>
        </w:rPr>
        <w:t>,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Ping-</w:t>
      </w:r>
      <w:r>
        <w:rPr>
          <w:rFonts w:ascii="Book Antiqua" w:hAnsi="Book Antiqua" w:eastAsia="Book Antiqua" w:cs="Book Antiqua"/>
          <w:b/>
          <w:bCs/>
          <w:caps/>
          <w:color w:val="000000"/>
        </w:rPr>
        <w:t>l</w:t>
      </w:r>
      <w:r>
        <w:rPr>
          <w:rFonts w:ascii="Book Antiqua" w:hAnsi="Book Antiqua" w:eastAsia="Book Antiqua" w:cs="Book Antiqua"/>
          <w:b/>
          <w:bCs/>
          <w:color w:val="000000"/>
        </w:rPr>
        <w:t xml:space="preserve">iang Sun, </w:t>
      </w:r>
      <w:r>
        <w:rPr>
          <w:rFonts w:ascii="Book Antiqua" w:hAnsi="Book Antiqua" w:eastAsia="Book Antiqua" w:cs="Book Antiqua"/>
          <w:color w:val="000000"/>
        </w:rPr>
        <w:t>Department of Anorectal Surgery, The First Affiliated Hospital of Guangxi University of Chinese Medicine, Nanning 530023, Guangxi Zhuang Autonomous Region,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Liu JL and Sun PL designed the research and equally contributed to this work; Liu JL and Sun PL provided figure legends; Liu JL and Sun PL drafted the manuscript; All authors reviewed and approved the final submitted manuscript.</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Natural Science Foundation of Guangxi, No. 2018JJA140199.</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Corresponding author: Jia-</w:t>
      </w:r>
      <w:r>
        <w:rPr>
          <w:rFonts w:ascii="Book Antiqua" w:hAnsi="Book Antiqua" w:eastAsia="Book Antiqua" w:cs="Book Antiqua"/>
          <w:b/>
          <w:bCs/>
          <w:caps/>
          <w:color w:val="000000"/>
        </w:rPr>
        <w:t>l</w:t>
      </w:r>
      <w:r>
        <w:rPr>
          <w:rFonts w:ascii="Book Antiqua" w:hAnsi="Book Antiqua" w:eastAsia="Book Antiqua" w:cs="Book Antiqua"/>
          <w:b/>
          <w:bCs/>
          <w:color w:val="000000"/>
        </w:rPr>
        <w:t xml:space="preserve">i Liu, PhD, Attending Doctor, Surgeon, Surgical Oncologist, </w:t>
      </w:r>
      <w:r>
        <w:rPr>
          <w:rFonts w:ascii="Book Antiqua" w:hAnsi="Book Antiqua" w:eastAsia="Book Antiqua" w:cs="Book Antiqua"/>
          <w:color w:val="000000"/>
        </w:rPr>
        <w:t xml:space="preserve">Department of Anorectal Surgery, </w:t>
      </w:r>
      <w:r>
        <w:rPr>
          <w:rFonts w:ascii="Book Antiqua" w:hAnsi="Book Antiqua" w:eastAsia="Book Antiqua" w:cs="Book Antiqua"/>
          <w:color w:val="000000"/>
          <w:lang w:eastAsia="zh-CN"/>
        </w:rPr>
        <w:t xml:space="preserve">Nanjing University of Chinese Medicine, </w:t>
      </w:r>
      <w:r>
        <w:rPr>
          <w:rFonts w:ascii="Book Antiqua" w:hAnsi="Book Antiqua" w:eastAsia="Book Antiqua" w:cs="Book Antiqua"/>
          <w:color w:val="000000"/>
        </w:rPr>
        <w:t>No. 138 Xianlin Road, Qixia Area, Nanjing 210023, Jiangsu Province, China. 875398819@qq.com</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5,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24, 2021</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May 16, 2022</w:t>
      </w:r>
    </w:p>
    <w:p>
      <w:pPr>
        <w:snapToGrid w:val="0"/>
        <w:spacing w:line="360" w:lineRule="auto"/>
        <w:jc w:val="both"/>
        <w:rPr>
          <w:rFonts w:hint="eastAsia" w:ascii="Book Antiqua" w:hAnsi="Book Antiqua" w:eastAsiaTheme="minorEastAsia"/>
          <w:lang w:eastAsia="zh-CN"/>
        </w:rPr>
      </w:pPr>
      <w:r>
        <w:rPr>
          <w:rFonts w:ascii="Book Antiqua" w:hAnsi="Book Antiqua" w:eastAsia="Book Antiqua" w:cs="Book Antiqua"/>
          <w:b/>
          <w:bCs/>
          <w:color w:val="000000"/>
        </w:rPr>
        <w:t xml:space="preserve">Published online: </w:t>
      </w:r>
      <w:r>
        <w:rPr>
          <w:rFonts w:hint="eastAsia" w:ascii="Book Antiqua" w:hAnsi="Book Antiqua" w:cs="Book Antiqua" w:eastAsiaTheme="minorEastAsia"/>
          <w:b/>
          <w:bCs/>
          <w:color w:val="000000"/>
          <w:lang w:eastAsia="zh-CN"/>
        </w:rPr>
        <w:t xml:space="preserve"> </w:t>
      </w:r>
      <w:r>
        <w:rPr>
          <w:rFonts w:ascii="Book Antiqua" w:hAnsi="Book Antiqua" w:cs="Book Antiqua"/>
          <w:bCs/>
          <w:color w:val="000000"/>
          <w:lang w:eastAsia="zh-CN"/>
        </w:rPr>
        <w:t>August 6, 2022</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BACKGROUND</w:t>
      </w:r>
    </w:p>
    <w:p>
      <w:pPr>
        <w:snapToGrid w:val="0"/>
        <w:spacing w:line="360" w:lineRule="auto"/>
        <w:jc w:val="both"/>
        <w:rPr>
          <w:rFonts w:ascii="Book Antiqua" w:hAnsi="Book Antiqua"/>
        </w:rPr>
      </w:pPr>
      <w:r>
        <w:rPr>
          <w:rFonts w:ascii="Book Antiqua" w:hAnsi="Book Antiqua" w:eastAsia="Book Antiqua" w:cs="Book Antiqua"/>
          <w:color w:val="000000"/>
        </w:rPr>
        <w:t>Rectal mature teratoma is rare and has been reported as a case report in this study. Herein, clinical presentation, magnetic resonance imaging findings, and immunohistochemistry showed a pelvic rectal mature teratoma. The case report and the surgical treatment procedure have been discussed below.</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CASE SUMMARY</w:t>
      </w:r>
    </w:p>
    <w:p>
      <w:pPr>
        <w:snapToGrid w:val="0"/>
        <w:spacing w:line="360" w:lineRule="auto"/>
        <w:jc w:val="both"/>
        <w:rPr>
          <w:rFonts w:ascii="Book Antiqua" w:hAnsi="Book Antiqua"/>
        </w:rPr>
      </w:pPr>
      <w:r>
        <w:rPr>
          <w:rFonts w:ascii="Book Antiqua" w:hAnsi="Book Antiqua" w:eastAsia="Book Antiqua" w:cs="Book Antiqua"/>
          <w:color w:val="000000"/>
        </w:rPr>
        <w:t>A 29-year-old Chinese female showed up with over a 1-mo history of perianal mass that emerged after defecation. Physical examination indicated that the mass was 4 cm × 3 cm × 3 cm. The intraoperative procedure involved ligation of the sigmoid colon 10 cm above the upper edge of the tumor, followed by ligation of the rectum 3.5 cm above the upper edge of the tumor, and subsequent complete removal of the mass. The histopathology confirmed the mature teratoma.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CONCLUSION</w:t>
      </w:r>
    </w:p>
    <w:p>
      <w:pPr>
        <w:snapToGrid w:val="0"/>
        <w:spacing w:line="360" w:lineRule="auto"/>
        <w:jc w:val="both"/>
        <w:rPr>
          <w:rFonts w:ascii="Book Antiqua" w:hAnsi="Book Antiqua"/>
        </w:rPr>
      </w:pPr>
      <w:r>
        <w:rPr>
          <w:rFonts w:ascii="Book Antiqua" w:hAnsi="Book Antiqua" w:eastAsia="Book Antiqua" w:cs="Book Antiqua"/>
          <w:color w:val="000000"/>
        </w:rPr>
        <w:t>The tumor can be completely removed using surgery to prevent its recurrence.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Rectal; Mature teratoma; Therapy; Case report</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napToGrid w:val="0"/>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Liu JL, Sun PL. Rectal mature teratoma: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 xml:space="preserve">;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7883-7889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7883</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7883</w:t>
      </w:r>
    </w:p>
    <w:p>
      <w:pPr>
        <w:snapToGrid w:val="0"/>
        <w:spacing w:line="360" w:lineRule="auto"/>
        <w:jc w:val="both"/>
        <w:rPr>
          <w:rFonts w:ascii="Book Antiqua" w:hAnsi="Book Antiqua"/>
        </w:rPr>
      </w:pP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Herein, a rectal mature teratoma patient was reported. However, only a few similar cases have been reported. Currently, it is difficult to diagnose mature rectal teratoma using a computed tomography scan. However, complete removal of the tumor using surgery can prevent its recurrence.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Teratoma is a tumor caused by pluripotent cells, especially the embryonic stem or seed cells in the gonad or embryonic part of the body. It occurs in the midline or on both sides of the body. It often originates from the Hensen’s node, the location of pluripotent stem cells. Teratoma also occurs in the sacral region where pluripotent cells are located</w:t>
      </w:r>
      <w:r>
        <w:rPr>
          <w:rFonts w:ascii="Book Antiqua" w:hAnsi="Book Antiqua" w:eastAsia="Book Antiqua" w:cs="Book Antiqua"/>
          <w:color w:val="000000"/>
          <w:shd w:val="clear" w:color="auto" w:fill="FFFFFF"/>
          <w:vertAlign w:val="superscript"/>
        </w:rPr>
        <w:t>[1]</w:t>
      </w:r>
      <w:r>
        <w:rPr>
          <w:rFonts w:ascii="Book Antiqua" w:hAnsi="Book Antiqua" w:eastAsia="Book Antiqua" w:cs="Book Antiqua"/>
          <w:color w:val="000000"/>
          <w:shd w:val="clear" w:color="auto" w:fill="FFFFFF"/>
        </w:rPr>
        <w:t>. Teratoma is mostly benign with low malignant potential, but it can also develop into a malignancy</w:t>
      </w:r>
      <w:r>
        <w:rPr>
          <w:rFonts w:ascii="Book Antiqua" w:hAnsi="Book Antiqua" w:eastAsia="Book Antiqua" w:cs="Book Antiqua"/>
          <w:color w:val="000000"/>
          <w:shd w:val="clear" w:color="auto" w:fill="FFFFFF"/>
          <w:vertAlign w:val="superscript"/>
        </w:rPr>
        <w:t>[2]</w:t>
      </w:r>
      <w:r>
        <w:rPr>
          <w:rFonts w:ascii="Book Antiqua" w:hAnsi="Book Antiqua" w:eastAsia="Book Antiqua" w:cs="Book Antiqua"/>
          <w:color w:val="000000"/>
          <w:shd w:val="clear" w:color="auto" w:fill="FFFFFF"/>
        </w:rPr>
        <w:t>. Rectal teratoma is rare, and there are few reports worldwide. Mature teratoma is a benign tumor (dermoid cyst) and accounts for over 95% of teratomas. Mature teratoma mostly occurs in women of childbearing age and sometimes in young girls and postmenopausal women. It rarely occurs in males</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This study aimed to review the diagnosis and treatment of rectal teratoma and to determine the clinical characteristics associated with this rare tumor.</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A 29-year-old female, G1P0, with over a 1-mo history of a perianal mass that emerged after defecation, was hospitalized in the First Affiliated Hospital of Guangxi Chinese Medicine University.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She reported a 1-mo medical history of perianal mass that emerged after defecation and complained about the anal bulge. The patient had not used contraceptives, was not injured, had no pain, chills, or fever, and no difficulty during defecation.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The patient had no past illness.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The patient had a history of artificial abortion and no family history of rectal mature teratoma. The condition was diagnosed as a rectal mass (nature to be investigated).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snapToGrid w:val="0"/>
        <w:spacing w:line="360" w:lineRule="auto"/>
        <w:jc w:val="both"/>
        <w:rPr>
          <w:rFonts w:ascii="Book Antiqua" w:hAnsi="Book Antiqua"/>
        </w:rPr>
      </w:pPr>
      <w:r>
        <w:rPr>
          <w:rFonts w:ascii="Book Antiqua" w:hAnsi="Book Antiqua" w:eastAsia="Book Antiqua" w:cs="Book Antiqua"/>
          <w:color w:val="000000"/>
        </w:rPr>
        <w:t>The mass was 4 cm × 3 cm × 3 cm inside the anus with a dentate line distance of about 6 cm and was smooth upon palliation. A non-tender mass was seen outside the anus.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snapToGrid w:val="0"/>
        <w:spacing w:line="360" w:lineRule="auto"/>
        <w:jc w:val="both"/>
        <w:rPr>
          <w:rFonts w:ascii="Book Antiqua" w:hAnsi="Book Antiqua"/>
        </w:rPr>
      </w:pPr>
      <w:r>
        <w:rPr>
          <w:rFonts w:ascii="Book Antiqua" w:hAnsi="Book Antiqua" w:eastAsia="Book Antiqua" w:cs="Book Antiqua"/>
          <w:color w:val="000000"/>
        </w:rPr>
        <w:t>Hematological examinations, including serum electrolyte levels, human chorionic gonadotropin, comprehensive metabolic panel, and complete blood count, were normal.</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snapToGrid w:val="0"/>
        <w:spacing w:line="360" w:lineRule="auto"/>
        <w:jc w:val="both"/>
        <w:rPr>
          <w:rFonts w:ascii="Book Antiqua" w:hAnsi="Book Antiqua"/>
        </w:rPr>
      </w:pPr>
      <w:r>
        <w:rPr>
          <w:rFonts w:ascii="Book Antiqua" w:hAnsi="Book Antiqua" w:eastAsia="Book Antiqua" w:cs="Book Antiqua"/>
          <w:b/>
          <w:bCs/>
          <w:iCs/>
          <w:color w:val="000000"/>
        </w:rPr>
        <w:t>Electronic colonoscopy</w:t>
      </w:r>
      <w:r>
        <w:rPr>
          <w:rFonts w:ascii="Book Antiqua" w:hAnsi="Book Antiqua" w:cs="Book Antiqua"/>
          <w:b/>
          <w:bCs/>
          <w:iCs/>
          <w:color w:val="000000"/>
          <w:lang w:eastAsia="zh-CN"/>
        </w:rPr>
        <w:t>:</w:t>
      </w:r>
      <w:r>
        <w:rPr>
          <w:rFonts w:ascii="Book Antiqua" w:hAnsi="Book Antiqua" w:cs="Book Antiqua"/>
          <w:b/>
          <w:bCs/>
          <w:i/>
          <w:iCs/>
          <w:color w:val="000000"/>
          <w:lang w:eastAsia="zh-CN"/>
        </w:rPr>
        <w:t xml:space="preserve"> </w:t>
      </w:r>
      <w:r>
        <w:rPr>
          <w:rFonts w:ascii="Book Antiqua" w:hAnsi="Book Antiqua" w:eastAsia="Book Antiqua" w:cs="Book Antiqua"/>
          <w:color w:val="000000"/>
        </w:rPr>
        <w:t>Rectal mass (nature to be investigated) (Figure 1).</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computed tomography (CT) scan revealed</w:t>
      </w:r>
      <w:r>
        <w:rPr>
          <w:rFonts w:ascii="Book Antiqua" w:hAnsi="Book Antiqua" w:eastAsia="Book Antiqua" w:cs="Book Antiqua"/>
          <w:bCs/>
          <w:iCs/>
          <w:color w:val="000000"/>
        </w:rPr>
        <w:t>: (</w:t>
      </w:r>
      <w:r>
        <w:rPr>
          <w:rFonts w:ascii="Book Antiqua" w:hAnsi="Book Antiqua" w:eastAsia="Book Antiqua" w:cs="Book Antiqua"/>
          <w:color w:val="000000"/>
        </w:rPr>
        <w:t>1) A 6.3 cm × 4.7 cm × 5.1 cm round mass, flaky low-density shadow and calcification on center, enhanced scanning lesions with circular mild enhancement</w:t>
      </w:r>
      <w:r>
        <w:rPr>
          <w:rFonts w:ascii="Book Antiqua" w:hAnsi="Book Antiqua" w:cs="Book Antiqua"/>
          <w:color w:val="000000"/>
          <w:lang w:eastAsia="zh-CN"/>
        </w:rPr>
        <w:t xml:space="preserve">, </w:t>
      </w:r>
      <w:r>
        <w:rPr>
          <w:rFonts w:ascii="Book Antiqua" w:hAnsi="Book Antiqua" w:eastAsia="Book Antiqua" w:cs="Book Antiqua"/>
          <w:color w:val="000000"/>
        </w:rPr>
        <w:t>non-enhancement on center</w:t>
      </w:r>
      <w:r>
        <w:rPr>
          <w:rFonts w:ascii="Book Antiqua" w:hAnsi="Book Antiqua" w:cs="Book Antiqua"/>
          <w:color w:val="000000"/>
          <w:lang w:eastAsia="zh-CN"/>
        </w:rPr>
        <w:t xml:space="preserve">, </w:t>
      </w:r>
      <w:r>
        <w:rPr>
          <w:rFonts w:ascii="Book Antiqua" w:hAnsi="Book Antiqua" w:eastAsia="Book Antiqua" w:cs="Book Antiqua"/>
          <w:color w:val="000000"/>
        </w:rPr>
        <w:t>and clear boundary on the pelvis (unclear if this is a teratoma); and (2) Double-sided adnexal area low-density shadow (cyst) (Figure 2).</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 rectal mass resection was performed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laparoscopy under anesthesia to alleviate the patient’s symptoms.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condition was diagnosed as </w:t>
      </w:r>
      <w:r>
        <w:rPr>
          <w:rFonts w:ascii="Book Antiqua" w:hAnsi="Book Antiqua" w:eastAsia="Book Antiqua" w:cs="Book Antiqua"/>
          <w:color w:val="000000"/>
        </w:rPr>
        <w:t>mature rectal teratoma</w:t>
      </w:r>
      <w:r>
        <w:rPr>
          <w:rFonts w:ascii="Book Antiqua" w:hAnsi="Book Antiqua" w:eastAsia="Book Antiqua" w:cs="Book Antiqua"/>
          <w:color w:val="000000"/>
          <w:shd w:val="clear" w:color="auto" w:fill="FFFFFF"/>
        </w:rPr>
        <w:t xml:space="preserve"> based on the above physical examinations and imaging data</w:t>
      </w:r>
      <w:r>
        <w:rPr>
          <w:rFonts w:ascii="Book Antiqua" w:hAnsi="Book Antiqua" w:eastAsia="Book Antiqua" w:cs="Book Antiqua"/>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snapToGrid w:val="0"/>
        <w:spacing w:line="360" w:lineRule="auto"/>
        <w:jc w:val="both"/>
        <w:rPr>
          <w:rFonts w:ascii="Book Antiqua" w:hAnsi="Book Antiqua"/>
        </w:rPr>
      </w:pPr>
      <w:r>
        <w:rPr>
          <w:rFonts w:ascii="Book Antiqua" w:hAnsi="Book Antiqua" w:eastAsia="Book Antiqua" w:cs="Book Antiqua"/>
          <w:b/>
          <w:bCs/>
          <w:i/>
          <w:iCs/>
          <w:color w:val="000000"/>
        </w:rPr>
        <w:t>Surgical procedure</w:t>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 rectal mass resection was conducted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laparoscopy under anesthesia. Intraoperative ligation was conducted on the sigmoid colon 10 cm above the upper edge of the tumor and on the rectal area 3.5 cm above the upper edge of the tumor, followed by complete removal of the mass. Full hemostasis, sigmoid colon and rectal suture repair, placement of a negative pressure drainage tube in the anus and abdominal cavity, and layer-by-layer suture repair of the incision was then conducted (Figure 3).</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i/>
          <w:iCs/>
          <w:color w:val="000000"/>
        </w:rPr>
        <w:t>Pathological examination</w:t>
      </w:r>
    </w:p>
    <w:p>
      <w:pPr>
        <w:snapToGrid w:val="0"/>
        <w:spacing w:line="360" w:lineRule="auto"/>
        <w:jc w:val="both"/>
        <w:rPr>
          <w:rFonts w:ascii="Book Antiqua" w:hAnsi="Book Antiqua"/>
        </w:rPr>
      </w:pPr>
      <w:r>
        <w:rPr>
          <w:rFonts w:ascii="Book Antiqua" w:hAnsi="Book Antiqua" w:eastAsia="Book Antiqua" w:cs="Book Antiqua"/>
          <w:color w:val="000000"/>
        </w:rPr>
        <w:t xml:space="preserve">In the intestinal section, two connected tumors, about 6 cm × 5 cm × 4 cm and 2 cm × 2 cm × 2 cm, were seen in the intestinal mucosa and intestinal serosal layer, respectively. In the microscopic view, skin and appendages, glands, fat, bone tissue, bone marrow tissue, and brain tissue indicated mature teratoma. No tumor tissue was seen at the two ends (upper and lower margins) after the examination. Six lymph nodes were found, and no tumor metastasis was identified (0/6). Therefore, the condition was diagnosed as mature teratoma (Figure 4).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Postoperatively, the patient was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discharged after healing. She returned </w:t>
      </w:r>
      <w:r>
        <w:rPr>
          <w:rFonts w:ascii="Book Antiqua" w:hAnsi="Book Antiqua" w:eastAsia="Book Antiqua" w:cs="Book Antiqua"/>
          <w:color w:val="000000"/>
        </w:rPr>
        <w:t xml:space="preserve">for a follow-up </w:t>
      </w:r>
      <w:r>
        <w:rPr>
          <w:rFonts w:ascii="Book Antiqua" w:hAnsi="Book Antiqua" w:eastAsia="Book Antiqua" w:cs="Book Antiqua"/>
          <w:color w:val="000000"/>
          <w:shd w:val="clear" w:color="auto" w:fill="FFFFFF"/>
        </w:rPr>
        <w:t>in August</w:t>
      </w:r>
      <w:r>
        <w:rPr>
          <w:rFonts w:ascii="Book Antiqua" w:hAnsi="Book Antiqua" w:eastAsia="Book Antiqua" w:cs="Book Antiqua"/>
          <w:color w:val="000000"/>
        </w:rPr>
        <w:t xml:space="preserve"> 2018</w:t>
      </w:r>
      <w:r>
        <w:rPr>
          <w:rFonts w:ascii="Book Antiqua" w:hAnsi="Book Antiqua" w:eastAsia="Book Antiqua" w:cs="Book Antiqua"/>
          <w:color w:val="000000"/>
          <w:shd w:val="clear" w:color="auto" w:fill="FFFFFF"/>
        </w:rPr>
        <w:t>. On examination, there was evident wound healing and no tumor recurrence. Additionally, the patient was free of discomfort, pain,</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and fecal incontinence.</w:t>
      </w:r>
    </w:p>
    <w:p>
      <w:pPr>
        <w:snapToGrid w:val="0"/>
        <w:spacing w:line="360" w:lineRule="auto"/>
        <w:ind w:firstLine="240" w:firstLineChars="1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rPr>
        <w:t xml:space="preserve">The colonoscopy and CT scan revealed a rectal mass, 6 cm × 5 cm × 4 cm in the intestinal mucosa and 2 cm × 2 cm × 2 cm in the intestinal serosal layer, which was diagnosed as mature rectal teratoma. Laparoscopic tumor resection was conducted to remove the tumor. No tumor metastasis was found 6 mo after successful 1-mo treatment. </w:t>
      </w:r>
      <w:r>
        <w:rPr>
          <w:rFonts w:ascii="Book Antiqua" w:hAnsi="Book Antiqua" w:eastAsia="Book Antiqua" w:cs="Book Antiqua"/>
          <w:color w:val="000000"/>
          <w:shd w:val="clear" w:color="auto" w:fill="FFFFFF"/>
        </w:rPr>
        <w:t>The teratoma was located in the rectal wall, which is close to the pelvic cavity. The teratoma volume increases and breaks into the intestinal wall, and bulging occurs to the posterior wall of the rectum. The teratoma then comes out of the anus and can only be returned by hand.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 xml:space="preserve">Clinical reports of teratoma are common in the sacrococcygeal, appendix, ovary, testis, retroperitoneum, mediastinum, </w:t>
      </w:r>
      <w:r>
        <w:rPr>
          <w:rFonts w:ascii="Book Antiqua" w:hAnsi="Book Antiqua" w:eastAsia="Book Antiqua" w:cs="Book Antiqua"/>
          <w:i/>
          <w:iCs/>
          <w:color w:val="000000"/>
          <w:shd w:val="clear" w:color="auto" w:fill="FFFFFF"/>
        </w:rPr>
        <w:t>etc.</w:t>
      </w:r>
      <w:r>
        <w:rPr>
          <w:rFonts w:ascii="Book Antiqua" w:hAnsi="Book Antiqua" w:eastAsia="Book Antiqua" w:cs="Book Antiqua"/>
          <w:color w:val="000000"/>
          <w:shd w:val="clear" w:color="auto" w:fill="FFFFFF"/>
        </w:rPr>
        <w:t xml:space="preserve"> Several studies have shown that the incidence of teratoma may be related to various factors, such as genetic, environmental, and gene-level regulation</w:t>
      </w:r>
      <w:r>
        <w:rPr>
          <w:rFonts w:ascii="Book Antiqua" w:hAnsi="Book Antiqua" w:eastAsia="Book Antiqua" w:cs="Book Antiqua"/>
          <w:color w:val="000000"/>
          <w:shd w:val="clear" w:color="auto" w:fill="FFFFFF"/>
          <w:vertAlign w:val="superscript"/>
        </w:rPr>
        <w:t>[4,5]</w:t>
      </w:r>
      <w:r>
        <w:rPr>
          <w:rFonts w:ascii="Book Antiqua" w:hAnsi="Book Antiqua" w:eastAsia="Book Antiqua" w:cs="Book Antiqua"/>
          <w:color w:val="000000"/>
          <w:shd w:val="clear" w:color="auto" w:fill="FFFFFF"/>
        </w:rPr>
        <w:t>. Teratoma can be divided into benign and malignant transformations based on the degree of tissue differentiation. Teratoma incidence is about 1:35000-1:40000</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xml:space="preserve"> and mostly occurs in women (the ratio of male to female is about 1:2-4) with few occurrences in children and postmenopausal women</w:t>
      </w:r>
      <w:r>
        <w:rPr>
          <w:rFonts w:ascii="Book Antiqua" w:hAnsi="Book Antiqua" w:eastAsia="Book Antiqua" w:cs="Book Antiqua"/>
          <w:color w:val="000000"/>
          <w:shd w:val="clear" w:color="auto" w:fill="FFFFFF"/>
          <w:vertAlign w:val="superscript"/>
        </w:rPr>
        <w:t>[7,8]</w:t>
      </w:r>
      <w:r>
        <w:rPr>
          <w:rFonts w:ascii="Book Antiqua" w:hAnsi="Book Antiqua" w:eastAsia="Book Antiqua" w:cs="Book Antiqua"/>
          <w:color w:val="000000"/>
          <w:shd w:val="clear" w:color="auto" w:fill="FFFFFF"/>
        </w:rPr>
        <w:t>. Although mostly reported in the ovary and testis, it also occurs in the midline of the mediastinum, appendix, sacrococcygeal, pineal body, mediastinum, posterior peritoneal cavity, omentum, uterine rectum, vagina, and cervix</w:t>
      </w:r>
      <w:r>
        <w:rPr>
          <w:rFonts w:ascii="Book Antiqua" w:hAnsi="Book Antiqua" w:eastAsia="Book Antiqua" w:cs="Book Antiqua"/>
          <w:color w:val="000000"/>
          <w:shd w:val="clear" w:color="auto" w:fill="FFFFFF"/>
          <w:vertAlign w:val="superscript"/>
        </w:rPr>
        <w:t>[9-12]</w:t>
      </w:r>
      <w:r>
        <w:rPr>
          <w:rFonts w:ascii="Book Antiqua" w:hAnsi="Book Antiqua" w:eastAsia="Book Antiqua" w:cs="Book Antiqua"/>
          <w:color w:val="000000"/>
          <w:shd w:val="clear" w:color="auto" w:fill="FFFFFF"/>
        </w:rPr>
        <w:t>. Immature teratomas occur in adolescents. Most malignancies transform into cancer (squamous cell carcinoma). About 1%-2% of teratoma cases are malignant and are common in young women (the average age of onset is 11 years to 19 years) with poor prognosis</w:t>
      </w:r>
      <w:r>
        <w:rPr>
          <w:rFonts w:ascii="Book Antiqua" w:hAnsi="Book Antiqua" w:eastAsia="Book Antiqua" w:cs="Book Antiqua"/>
          <w:color w:val="000000"/>
          <w:shd w:val="clear" w:color="auto" w:fill="FFFFFF"/>
          <w:vertAlign w:val="superscript"/>
        </w:rPr>
        <w:t>[13-15]</w:t>
      </w:r>
      <w:r>
        <w:rPr>
          <w:rFonts w:ascii="Book Antiqua" w:hAnsi="Book Antiqua" w:eastAsia="Book Antiqua" w:cs="Book Antiqua"/>
          <w:color w:val="000000"/>
          <w:shd w:val="clear" w:color="auto" w:fill="FFFFFF"/>
        </w:rPr>
        <w:t>. CT images of mature teratoma reveal calcification, adipose tissue, bone, tooth, and</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obviously cysts</w:t>
      </w:r>
      <w:r>
        <w:rPr>
          <w:rFonts w:ascii="Book Antiqua" w:hAnsi="Book Antiqua" w:eastAsia="Book Antiqua" w:cs="Book Antiqua"/>
          <w:color w:val="000000"/>
          <w:shd w:val="clear" w:color="auto" w:fill="FFFFFF"/>
          <w:vertAlign w:val="superscript"/>
        </w:rPr>
        <w:t>[16,17]</w:t>
      </w:r>
      <w:r>
        <w:rPr>
          <w:rFonts w:ascii="Book Antiqua" w:hAnsi="Book Antiqua" w:eastAsia="Book Antiqua" w:cs="Book Antiqua"/>
          <w:color w:val="000000"/>
          <w:shd w:val="clear" w:color="auto" w:fill="FFFFFF"/>
        </w:rPr>
        <w:t>.</w:t>
      </w:r>
    </w:p>
    <w:p>
      <w:pPr>
        <w:snapToGrid w:val="0"/>
        <w:spacing w:line="360" w:lineRule="auto"/>
        <w:ind w:firstLine="300"/>
        <w:jc w:val="both"/>
        <w:rPr>
          <w:rFonts w:ascii="Book Antiqua" w:hAnsi="Book Antiqua"/>
        </w:rPr>
      </w:pPr>
      <w:r>
        <w:rPr>
          <w:rFonts w:ascii="Book Antiqua" w:hAnsi="Book Antiqua" w:eastAsia="Book Antiqua" w:cs="Book Antiqua"/>
          <w:color w:val="000000"/>
          <w:shd w:val="clear" w:color="auto" w:fill="FFFFFF"/>
        </w:rPr>
        <w:t>CT scan is sensitive to calcification and fat, common and quick, and combined with enhanced scan can evaluate the soft tissue composition well. However, it lacks specificity for differentiating between tumor types. While magnetic resonance imaging has a higher resolution of fat and soft tissue, which helps to determine the retrorectal tumors and their relationships to surrounding structures and cystic degeneration, but it poorly shows calcification</w:t>
      </w:r>
      <w:r>
        <w:rPr>
          <w:rFonts w:ascii="Book Antiqua" w:hAnsi="Book Antiqua" w:eastAsia="Book Antiqua" w:cs="Book Antiqua"/>
          <w:color w:val="000000"/>
          <w:shd w:val="clear" w:color="auto" w:fill="FFFFFF"/>
          <w:vertAlign w:val="superscript"/>
        </w:rPr>
        <w:t>[18,19]</w:t>
      </w:r>
      <w:r>
        <w:rPr>
          <w:rFonts w:ascii="Book Antiqua" w:hAnsi="Book Antiqua" w:eastAsia="Book Antiqua" w:cs="Book Antiqua"/>
          <w:color w:val="000000"/>
          <w:shd w:val="clear" w:color="auto" w:fill="FFFFFF"/>
        </w:rPr>
        <w:t>. To some extent, magnetic resonance imaging is more accurate than CT to estimate the possible complications such as torsion, rupture, and malignant transformation.</w:t>
      </w:r>
    </w:p>
    <w:p>
      <w:pPr>
        <w:snapToGrid w:val="0"/>
        <w:spacing w:line="360" w:lineRule="auto"/>
        <w:ind w:firstLine="360"/>
        <w:jc w:val="both"/>
        <w:rPr>
          <w:rFonts w:ascii="Book Antiqua" w:hAnsi="Book Antiqua"/>
        </w:rPr>
      </w:pPr>
      <w:r>
        <w:rPr>
          <w:rFonts w:ascii="Book Antiqua" w:hAnsi="Book Antiqua" w:eastAsia="Book Antiqua" w:cs="Book Antiqua"/>
          <w:color w:val="000000"/>
          <w:shd w:val="clear" w:color="auto" w:fill="FFFFFF"/>
        </w:rPr>
        <w:t xml:space="preserve">Badmos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reported that laparoscopic surgery can enlarge the field of view, reducing the incision and intraoperative blood loss. Lee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[21]</w:t>
      </w:r>
      <w:r>
        <w:rPr>
          <w:rFonts w:ascii="Book Antiqua" w:hAnsi="Book Antiqua" w:eastAsia="Book Antiqua" w:cs="Book Antiqua"/>
          <w:color w:val="000000"/>
          <w:shd w:val="clear" w:color="auto" w:fill="FFFFFF"/>
        </w:rPr>
        <w:t xml:space="preserve"> also reported that laparoscopic surgery could significantly reduce the body’s inflammatory response compared to open surgery. </w:t>
      </w:r>
      <w:r>
        <w:rPr>
          <w:rFonts w:ascii="Book Antiqua" w:hAnsi="Book Antiqua" w:eastAsia="Book Antiqua" w:cs="Book Antiqua"/>
          <w:color w:val="000000"/>
        </w:rPr>
        <w:t>Chansoon</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[22]</w:t>
      </w:r>
      <w:r>
        <w:rPr>
          <w:rFonts w:ascii="Book Antiqua" w:hAnsi="Book Antiqua" w:eastAsia="Book Antiqua" w:cs="Book Antiqua"/>
          <w:color w:val="000000"/>
          <w:shd w:val="clear" w:color="auto" w:fill="FFFFFF"/>
        </w:rPr>
        <w:t xml:space="preserve"> reported a case of complicated duodenal mature teratoma, which was resected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laparoscopic surgery. Herein, the mature cystic teratoma was identified, and the patient was discharged after the operation. No recurrence occurred after 6 mo of follow-up. Laparoscopic pelvic and teratogenic teratoma surgery is widely used because of the minimally invasive advantages. Laparoscopic surgery completely removes the tumor without damaging adjacent tissues and organs, avoiding the rupture of the tumor and preventing leakage of the teratoma, thus inhibiting malignant transformation, recurrence, and metastasis</w:t>
      </w:r>
      <w:r>
        <w:rPr>
          <w:rFonts w:ascii="Book Antiqua" w:hAnsi="Book Antiqua" w:eastAsia="Book Antiqua" w:cs="Book Antiqua"/>
          <w:color w:val="000000"/>
          <w:shd w:val="clear" w:color="auto" w:fill="FFFFFF"/>
          <w:vertAlign w:val="superscript"/>
        </w:rPr>
        <w:t>[23,24]</w:t>
      </w:r>
      <w:r>
        <w:rPr>
          <w:rFonts w:ascii="Book Antiqua" w:hAnsi="Book Antiqua" w:eastAsia="Book Antiqua" w:cs="Book Antiqua"/>
          <w:color w:val="000000"/>
          <w:shd w:val="clear" w:color="auto" w:fill="FFFFFF"/>
        </w:rPr>
        <w:t>.</w:t>
      </w:r>
    </w:p>
    <w:p>
      <w:pPr>
        <w:snapToGrid w:val="0"/>
        <w:spacing w:line="360" w:lineRule="auto"/>
        <w:ind w:firstLine="480"/>
        <w:jc w:val="both"/>
        <w:rPr>
          <w:rFonts w:ascii="Book Antiqua" w:hAnsi="Book Antiqua"/>
        </w:rPr>
      </w:pPr>
      <w:r>
        <w:rPr>
          <w:rFonts w:ascii="Book Antiqua" w:hAnsi="Book Antiqua" w:eastAsia="Book Antiqua" w:cs="Book Antiqua"/>
          <w:color w:val="000000"/>
          <w:shd w:val="clear" w:color="auto" w:fill="FFFFFF"/>
        </w:rPr>
        <w:t xml:space="preserve">Murdock and </w:t>
      </w:r>
      <w:r>
        <w:rPr>
          <w:rFonts w:ascii="Book Antiqua" w:hAnsi="Book Antiqua" w:eastAsia="Book Antiqua" w:cs="Book Antiqua"/>
          <w:color w:val="000000"/>
        </w:rPr>
        <w:t>Abbas</w:t>
      </w:r>
      <w:r>
        <w:rPr>
          <w:rFonts w:ascii="Book Antiqua" w:hAnsi="Book Antiqua" w:eastAsia="Book Antiqua" w:cs="Book Antiqua"/>
          <w:color w:val="000000"/>
          <w:shd w:val="clear" w:color="auto" w:fill="FFFFFF"/>
          <w:vertAlign w:val="superscript"/>
        </w:rPr>
        <w:t>[25]</w:t>
      </w:r>
      <w:r>
        <w:rPr>
          <w:rFonts w:ascii="Book Antiqua" w:hAnsi="Book Antiqua" w:eastAsia="Book Antiqua" w:cs="Book Antiqua"/>
          <w:color w:val="000000"/>
          <w:shd w:val="clear" w:color="auto" w:fill="FFFFFF"/>
        </w:rPr>
        <w:t xml:space="preserve"> reported that an anorectal cystic teratoma transabdominal approach is necessary, which can be done laparoscopically safely and successfully, even for a large lesion. Wang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 xml:space="preserve">[26] </w:t>
      </w:r>
      <w:r>
        <w:rPr>
          <w:rFonts w:ascii="Book Antiqua" w:hAnsi="Book Antiqua" w:eastAsia="Book Antiqua" w:cs="Book Antiqua"/>
          <w:color w:val="000000"/>
          <w:shd w:val="clear" w:color="auto" w:fill="FFFFFF"/>
        </w:rPr>
        <w:t>reported that it is generally not recommended to use preoperative biopsy of retrorectal tumors because of the risk of infection or tumor seeding in the pelvis. As such, a definitive diagnosis is best obtained by following complete resection of the tumor. Resection of retrorectal teratoma is generally regarded as appropriate because of the malignant potential.</w:t>
      </w:r>
    </w:p>
    <w:p>
      <w:pPr>
        <w:snapToGrid w:val="0"/>
        <w:spacing w:line="360" w:lineRule="auto"/>
        <w:ind w:firstLine="480"/>
        <w:jc w:val="both"/>
        <w:rPr>
          <w:rFonts w:ascii="Book Antiqua" w:hAnsi="Book Antiqua"/>
        </w:rPr>
      </w:pPr>
      <w:r>
        <w:rPr>
          <w:rFonts w:ascii="Book Antiqua" w:hAnsi="Book Antiqua" w:eastAsia="Book Antiqua" w:cs="Book Antiqua"/>
          <w:color w:val="000000"/>
          <w:shd w:val="clear" w:color="auto" w:fill="FFFFFF"/>
        </w:rPr>
        <w:t xml:space="preserve">Aiken </w:t>
      </w:r>
      <w:r>
        <w:rPr>
          <w:rFonts w:ascii="Book Antiqua" w:hAnsi="Book Antiqua" w:eastAsia="Book Antiqua" w:cs="Book Antiqua"/>
          <w:i/>
          <w:color w:val="000000"/>
          <w:shd w:val="clear" w:color="auto" w:fill="FFFFFF"/>
        </w:rPr>
        <w:t>et al</w:t>
      </w:r>
      <w:r>
        <w:rPr>
          <w:rFonts w:ascii="Book Antiqua" w:hAnsi="Book Antiqua" w:eastAsia="Book Antiqua" w:cs="Book Antiqua"/>
          <w:color w:val="000000"/>
          <w:shd w:val="clear" w:color="auto" w:fill="FFFFFF"/>
          <w:vertAlign w:val="superscript"/>
        </w:rPr>
        <w:t xml:space="preserve">[27] </w:t>
      </w:r>
      <w:r>
        <w:rPr>
          <w:rFonts w:ascii="Book Antiqua" w:hAnsi="Book Antiqua" w:eastAsia="Book Antiqua" w:cs="Book Antiqua"/>
          <w:color w:val="000000"/>
          <w:shd w:val="clear" w:color="auto" w:fill="FFFFFF"/>
        </w:rPr>
        <w:t xml:space="preserve">reported that the diagnosis can be made with endoscopy alone by the presence of hair over the mass. Nam and </w:t>
      </w:r>
      <w:r>
        <w:rPr>
          <w:rFonts w:ascii="Book Antiqua" w:hAnsi="Book Antiqua" w:eastAsia="Book Antiqua" w:cs="Book Antiqua"/>
          <w:color w:val="000000"/>
        </w:rPr>
        <w:t>Kim</w:t>
      </w:r>
      <w:r>
        <w:rPr>
          <w:rFonts w:ascii="Book Antiqua" w:hAnsi="Book Antiqua" w:eastAsia="Book Antiqua" w:cs="Book Antiqua"/>
          <w:color w:val="000000"/>
          <w:shd w:val="clear" w:color="auto" w:fill="FFFFFF"/>
          <w:vertAlign w:val="superscript"/>
        </w:rPr>
        <w:t xml:space="preserve">[28] </w:t>
      </w:r>
      <w:r>
        <w:rPr>
          <w:rFonts w:ascii="Book Antiqua" w:hAnsi="Book Antiqua" w:eastAsia="Book Antiqua" w:cs="Book Antiqua"/>
          <w:color w:val="000000"/>
          <w:shd w:val="clear" w:color="auto" w:fill="FFFFFF"/>
        </w:rPr>
        <w:t>reported that the mass was removed by polypectomy because the patient’s lesion was a pedunculate polyp measuring approximately 4 cm and located approximately 15 cm from the anus. Endoscopic resection was performed to make a diagnosis. Endoscopic resection is indicated for a pedunculate polyp that measures &lt; 4 cm. If the diagnosis is unclear or malignancy cannot be excluded, surgical resection is preferable. The summaries of reported cases of rectal mature teratoma are shown in Table 1.</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r>
        <w:rPr>
          <w:rFonts w:ascii="Book Antiqua" w:hAnsi="Book Antiqua" w:eastAsia="Book Antiqua" w:cs="Book Antiqua"/>
          <w:color w:val="000000"/>
        </w:rPr>
        <w:t>Rectal teratoma remains a rare disease despite a recent uptick in diagnoses. Radiological imaging is helpful to preoperative diagnosis and planning. Complete surgical excision is the treatment of choice, and regular follow-up after surgery is needed to prevent recurrence. The prognosis of mature teratomas is excellent,</w:t>
      </w:r>
      <w:r>
        <w:rPr>
          <w:rFonts w:ascii="Book Antiqua" w:hAnsi="Book Antiqua" w:cs="Book Antiqua"/>
          <w:color w:val="000000"/>
          <w:lang w:eastAsia="zh-CN"/>
        </w:rPr>
        <w:t xml:space="preserve"> and we report this case to raise awareness of this disease.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Yoon HM</w:t>
      </w:r>
      <w:r>
        <w:rPr>
          <w:rFonts w:ascii="Book Antiqua" w:hAnsi="Book Antiqua" w:eastAsia="Book Antiqua" w:cs="Book Antiqua"/>
          <w:color w:val="000000"/>
        </w:rPr>
        <w:t xml:space="preserve">, Byeon SJ, Hwang JY, Kim JR, Jung AY, Lee JS, Yoon HK, Cho YA. Sacrococcygeal teratomas in newborns: a comprehensive review for the radiologists. </w:t>
      </w:r>
      <w:r>
        <w:rPr>
          <w:rFonts w:ascii="Book Antiqua" w:hAnsi="Book Antiqua" w:eastAsia="Book Antiqua" w:cs="Book Antiqua"/>
          <w:i/>
          <w:iCs/>
          <w:color w:val="000000"/>
        </w:rPr>
        <w:t>Acta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59</w:t>
      </w:r>
      <w:r>
        <w:rPr>
          <w:rFonts w:ascii="Book Antiqua" w:hAnsi="Book Antiqua" w:eastAsia="Book Antiqua" w:cs="Book Antiqua"/>
          <w:color w:val="000000"/>
        </w:rPr>
        <w:t>: 236-246 [PMID: 28530139 DOI: 10.1177/0284185117710680]</w:t>
      </w:r>
    </w:p>
    <w:p>
      <w:pPr>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Gatcombe HG</w:t>
      </w:r>
      <w:r>
        <w:rPr>
          <w:rFonts w:ascii="Book Antiqua" w:hAnsi="Book Antiqua" w:eastAsia="Book Antiqua" w:cs="Book Antiqua"/>
          <w:color w:val="000000"/>
        </w:rPr>
        <w:t xml:space="preserve">, Assikis V, Kooby D, Johnstone PA. Primary retroperitoneal teratomas: a review of the literature. </w:t>
      </w:r>
      <w:r>
        <w:rPr>
          <w:rFonts w:ascii="Book Antiqua" w:hAnsi="Book Antiqua" w:eastAsia="Book Antiqua" w:cs="Book Antiqua"/>
          <w:i/>
          <w:iCs/>
          <w:color w:val="000000"/>
        </w:rPr>
        <w:t>J Surg Oncol</w:t>
      </w:r>
      <w:r>
        <w:rPr>
          <w:rFonts w:ascii="Book Antiqua" w:hAnsi="Book Antiqua" w:eastAsia="Book Antiqua" w:cs="Book Antiqua"/>
          <w:color w:val="000000"/>
        </w:rPr>
        <w:t xml:space="preserve"> 2004; </w:t>
      </w:r>
      <w:r>
        <w:rPr>
          <w:rFonts w:ascii="Book Antiqua" w:hAnsi="Book Antiqua" w:eastAsia="Book Antiqua" w:cs="Book Antiqua"/>
          <w:b/>
          <w:bCs/>
          <w:color w:val="000000"/>
        </w:rPr>
        <w:t>86</w:t>
      </w:r>
      <w:r>
        <w:rPr>
          <w:rFonts w:ascii="Book Antiqua" w:hAnsi="Book Antiqua" w:eastAsia="Book Antiqua" w:cs="Book Antiqua"/>
          <w:color w:val="000000"/>
        </w:rPr>
        <w:t>: 107-113 [PMID: 15112254 DOI: 10.1002/jso.20043]</w:t>
      </w:r>
    </w:p>
    <w:p>
      <w:pPr>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Patel MD</w:t>
      </w:r>
      <w:r>
        <w:rPr>
          <w:rFonts w:ascii="Book Antiqua" w:hAnsi="Book Antiqua" w:eastAsia="Book Antiqua" w:cs="Book Antiqua"/>
          <w:color w:val="000000"/>
        </w:rPr>
        <w:t xml:space="preserve">, Feldstein VA, Lipson SD, Chen DC, Filly RA. Cystic teratomas of the ovary: diagnostic value of sonography.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1998; </w:t>
      </w:r>
      <w:r>
        <w:rPr>
          <w:rFonts w:ascii="Book Antiqua" w:hAnsi="Book Antiqua" w:eastAsia="Book Antiqua" w:cs="Book Antiqua"/>
          <w:b/>
          <w:bCs/>
          <w:color w:val="000000"/>
        </w:rPr>
        <w:t>171</w:t>
      </w:r>
      <w:r>
        <w:rPr>
          <w:rFonts w:ascii="Book Antiqua" w:hAnsi="Book Antiqua" w:eastAsia="Book Antiqua" w:cs="Book Antiqua"/>
          <w:color w:val="000000"/>
        </w:rPr>
        <w:t>: 1061-1065 [PMID: 9762997 DOI: 10.2214/ajr.171.4.9762997]</w:t>
      </w:r>
    </w:p>
    <w:p>
      <w:pPr>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Prener A</w:t>
      </w:r>
      <w:r>
        <w:rPr>
          <w:rFonts w:ascii="Book Antiqua" w:hAnsi="Book Antiqua" w:eastAsia="Book Antiqua" w:cs="Book Antiqua"/>
          <w:color w:val="000000"/>
        </w:rPr>
        <w:t xml:space="preserve">, Engholm G, Jensen OM. Genital anomalies and risk for testicular cancer in Danish men. </w:t>
      </w:r>
      <w:r>
        <w:rPr>
          <w:rFonts w:ascii="Book Antiqua" w:hAnsi="Book Antiqua" w:eastAsia="Book Antiqua" w:cs="Book Antiqua"/>
          <w:i/>
          <w:iCs/>
          <w:color w:val="000000"/>
        </w:rPr>
        <w:t>Epidemiology</w:t>
      </w:r>
      <w:r>
        <w:rPr>
          <w:rFonts w:ascii="Book Antiqua" w:hAnsi="Book Antiqua" w:eastAsia="Book Antiqua" w:cs="Book Antiqua"/>
          <w:color w:val="000000"/>
        </w:rPr>
        <w:t xml:space="preserve"> 1996; </w:t>
      </w:r>
      <w:r>
        <w:rPr>
          <w:rFonts w:ascii="Book Antiqua" w:hAnsi="Book Antiqua" w:eastAsia="Book Antiqua" w:cs="Book Antiqua"/>
          <w:b/>
          <w:bCs/>
          <w:color w:val="000000"/>
        </w:rPr>
        <w:t>7</w:t>
      </w:r>
      <w:r>
        <w:rPr>
          <w:rFonts w:ascii="Book Antiqua" w:hAnsi="Book Antiqua" w:eastAsia="Book Antiqua" w:cs="Book Antiqua"/>
          <w:color w:val="000000"/>
        </w:rPr>
        <w:t>: 14-19 [PMID: 8664395 DOI: 10.1097/00001648-199601000-00004]</w:t>
      </w:r>
    </w:p>
    <w:p>
      <w:pPr>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Kuczyk MA</w:t>
      </w:r>
      <w:r>
        <w:rPr>
          <w:rFonts w:ascii="Book Antiqua" w:hAnsi="Book Antiqua" w:eastAsia="Book Antiqua" w:cs="Book Antiqua"/>
          <w:color w:val="000000"/>
        </w:rPr>
        <w:t xml:space="preserve">, Serth J, Bokemeyer C, Jonassen J, Machtens S, Werner M, Jonas U. Alterations of the p53 tumor suppressor gene in carcinoma in situ of the testis.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1996; </w:t>
      </w:r>
      <w:r>
        <w:rPr>
          <w:rFonts w:ascii="Book Antiqua" w:hAnsi="Book Antiqua" w:eastAsia="Book Antiqua" w:cs="Book Antiqua"/>
          <w:b/>
          <w:bCs/>
          <w:color w:val="000000"/>
        </w:rPr>
        <w:t>78</w:t>
      </w:r>
      <w:r>
        <w:rPr>
          <w:rFonts w:ascii="Book Antiqua" w:hAnsi="Book Antiqua" w:eastAsia="Book Antiqua" w:cs="Book Antiqua"/>
          <w:color w:val="000000"/>
        </w:rPr>
        <w:t>: 1958-1966 [PMID: 8909317 DOI: 10.1002/(sici)1097-0142(19961101)78:9&lt;1958::aid-cncr17&gt;3.0.co;2-x]</w:t>
      </w:r>
    </w:p>
    <w:p>
      <w:pPr>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Frazier AL</w:t>
      </w:r>
      <w:r>
        <w:rPr>
          <w:rFonts w:ascii="Book Antiqua" w:hAnsi="Book Antiqua" w:eastAsia="Book Antiqua" w:cs="Book Antiqua"/>
          <w:color w:val="000000"/>
        </w:rPr>
        <w:t xml:space="preserve">, Weldon C, Amatruda J. Fetal and neonatal germ cell tumors. </w:t>
      </w:r>
      <w:r>
        <w:rPr>
          <w:rFonts w:ascii="Book Antiqua" w:hAnsi="Book Antiqua" w:eastAsia="Book Antiqua" w:cs="Book Antiqua"/>
          <w:i/>
          <w:iCs/>
          <w:color w:val="000000"/>
        </w:rPr>
        <w:t>Semin Fetal Neonatal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17</w:t>
      </w:r>
      <w:r>
        <w:rPr>
          <w:rFonts w:ascii="Book Antiqua" w:hAnsi="Book Antiqua" w:eastAsia="Book Antiqua" w:cs="Book Antiqua"/>
          <w:color w:val="000000"/>
        </w:rPr>
        <w:t>: 222-230 [PMID: 22647545 DOI: 10.1016/j.siny.2012.05.004]</w:t>
      </w:r>
    </w:p>
    <w:p>
      <w:pPr>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Altman RP</w:t>
      </w:r>
      <w:r>
        <w:rPr>
          <w:rFonts w:ascii="Book Antiqua" w:hAnsi="Book Antiqua" w:eastAsia="Book Antiqua" w:cs="Book Antiqua"/>
          <w:color w:val="000000"/>
        </w:rPr>
        <w:t xml:space="preserve">, Randolph JG, Lilly JR. Sacrococcygeal teratoma: American Academy of Pediatrics Surgical Section Survey-1973.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1974; </w:t>
      </w:r>
      <w:r>
        <w:rPr>
          <w:rFonts w:ascii="Book Antiqua" w:hAnsi="Book Antiqua" w:eastAsia="Book Antiqua" w:cs="Book Antiqua"/>
          <w:b/>
          <w:bCs/>
          <w:color w:val="000000"/>
        </w:rPr>
        <w:t>9</w:t>
      </w:r>
      <w:r>
        <w:rPr>
          <w:rFonts w:ascii="Book Antiqua" w:hAnsi="Book Antiqua" w:eastAsia="Book Antiqua" w:cs="Book Antiqua"/>
          <w:color w:val="000000"/>
        </w:rPr>
        <w:t>: 389-398 [PMID: 4843993 DOI: 10.1016/s0022-3468(74)80297-6]</w:t>
      </w:r>
    </w:p>
    <w:p>
      <w:pPr>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Peterson CM</w:t>
      </w:r>
      <w:r>
        <w:rPr>
          <w:rFonts w:ascii="Book Antiqua" w:hAnsi="Book Antiqua" w:eastAsia="Book Antiqua" w:cs="Book Antiqua"/>
          <w:bCs/>
          <w:color w:val="000000"/>
        </w:rPr>
        <w:t>, Buckley C, Holley S, Menias CO. Teratomas: a multimodality review. </w:t>
      </w:r>
      <w:r>
        <w:rPr>
          <w:rFonts w:ascii="Book Antiqua" w:hAnsi="Book Antiqua" w:eastAsia="Book Antiqua" w:cs="Book Antiqua"/>
          <w:bCs/>
          <w:i/>
          <w:iCs/>
          <w:color w:val="000000"/>
        </w:rPr>
        <w:t>Curr Probl Diagn Radiol</w:t>
      </w:r>
      <w:r>
        <w:rPr>
          <w:rFonts w:ascii="Book Antiqua" w:hAnsi="Book Antiqua" w:eastAsia="Book Antiqua" w:cs="Book Antiqua"/>
          <w:bCs/>
          <w:color w:val="000000"/>
        </w:rPr>
        <w:t> 2012; </w:t>
      </w:r>
      <w:r>
        <w:rPr>
          <w:rFonts w:ascii="Book Antiqua" w:hAnsi="Book Antiqua" w:eastAsia="Book Antiqua" w:cs="Book Antiqua"/>
          <w:b/>
          <w:bCs/>
          <w:color w:val="000000"/>
        </w:rPr>
        <w:t>41</w:t>
      </w:r>
      <w:r>
        <w:rPr>
          <w:rFonts w:ascii="Book Antiqua" w:hAnsi="Book Antiqua" w:eastAsia="Book Antiqua" w:cs="Book Antiqua"/>
          <w:bCs/>
          <w:color w:val="000000"/>
        </w:rPr>
        <w:t>: 210-219 [PMID: 23009771 DOI: 10.1067/j.cpradiol.2012.02.001]</w:t>
      </w:r>
    </w:p>
    <w:p>
      <w:pPr>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Hegde P</w:t>
      </w:r>
      <w:r>
        <w:rPr>
          <w:rFonts w:ascii="Book Antiqua" w:hAnsi="Book Antiqua" w:eastAsia="Book Antiqua" w:cs="Book Antiqua"/>
          <w:color w:val="000000"/>
        </w:rPr>
        <w:t xml:space="preserve">. Extragonadal omental teratoma: a case report. </w:t>
      </w:r>
      <w:r>
        <w:rPr>
          <w:rFonts w:ascii="Book Antiqua" w:hAnsi="Book Antiqua" w:eastAsia="Book Antiqua" w:cs="Book Antiqua"/>
          <w:i/>
          <w:iCs/>
          <w:color w:val="000000"/>
        </w:rPr>
        <w:t>J Obstet Gynaecol Res</w:t>
      </w:r>
      <w:r>
        <w:rPr>
          <w:rFonts w:ascii="Book Antiqua" w:hAnsi="Book Antiqua" w:eastAsia="Book Antiqua" w:cs="Book Antiqua"/>
          <w:color w:val="000000"/>
        </w:rPr>
        <w:t xml:space="preserve"> 2014; </w:t>
      </w:r>
      <w:r>
        <w:rPr>
          <w:rFonts w:ascii="Book Antiqua" w:hAnsi="Book Antiqua" w:eastAsia="Book Antiqua" w:cs="Book Antiqua"/>
          <w:b/>
          <w:bCs/>
          <w:color w:val="000000"/>
        </w:rPr>
        <w:t>40</w:t>
      </w:r>
      <w:r>
        <w:rPr>
          <w:rFonts w:ascii="Book Antiqua" w:hAnsi="Book Antiqua" w:eastAsia="Book Antiqua" w:cs="Book Antiqua"/>
          <w:color w:val="000000"/>
        </w:rPr>
        <w:t>: 618-621 [PMID: 24147579 DOI: 10.1111/jog.12198]</w:t>
      </w:r>
    </w:p>
    <w:p>
      <w:pPr>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Tokunaga M</w:t>
      </w:r>
      <w:r>
        <w:rPr>
          <w:rFonts w:ascii="Book Antiqua" w:hAnsi="Book Antiqua" w:eastAsia="Book Antiqua" w:cs="Book Antiqua"/>
          <w:color w:val="000000"/>
        </w:rPr>
        <w:t xml:space="preserve">, Seta M, Yamada M, Nishio M, Yamamoto K, Koyasu Y. Coexistent dermoid cysts of the pouch of the Douglas and ovary resected by laparoscopy. </w:t>
      </w:r>
      <w:r>
        <w:rPr>
          <w:rFonts w:ascii="Book Antiqua" w:hAnsi="Book Antiqua" w:eastAsia="Book Antiqua" w:cs="Book Antiqua"/>
          <w:i/>
          <w:iCs/>
          <w:color w:val="000000"/>
        </w:rPr>
        <w:t>Asian J Endosc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5</w:t>
      </w:r>
      <w:r>
        <w:rPr>
          <w:rFonts w:ascii="Book Antiqua" w:hAnsi="Book Antiqua" w:eastAsia="Book Antiqua" w:cs="Book Antiqua"/>
          <w:color w:val="000000"/>
        </w:rPr>
        <w:t>: 31-33 [PMID: 22776340 DOI: 10.1111/j.1758-5910.2011.00107.x]</w:t>
      </w:r>
    </w:p>
    <w:p>
      <w:pPr>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Koo YJ</w:t>
      </w:r>
      <w:r>
        <w:rPr>
          <w:rFonts w:ascii="Book Antiqua" w:hAnsi="Book Antiqua" w:eastAsia="Book Antiqua" w:cs="Book Antiqua"/>
          <w:color w:val="000000"/>
        </w:rPr>
        <w:t xml:space="preserve">, Im KS, Jung HJ, Kwon YS. Mature cystic teratoma of the uterosacral ligament successfully treated with laparoendoscopic single-site surgery. </w:t>
      </w:r>
      <w:r>
        <w:rPr>
          <w:rFonts w:ascii="Book Antiqua" w:hAnsi="Book Antiqua" w:eastAsia="Book Antiqua" w:cs="Book Antiqua"/>
          <w:i/>
          <w:iCs/>
          <w:color w:val="000000"/>
        </w:rPr>
        <w:t>Taiwan J Obstet Gynecol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51</w:t>
      </w:r>
      <w:r>
        <w:rPr>
          <w:rFonts w:ascii="Book Antiqua" w:hAnsi="Book Antiqua" w:eastAsia="Book Antiqua" w:cs="Book Antiqua"/>
          <w:color w:val="000000"/>
        </w:rPr>
        <w:t>: 86-88 [PMID: 22482975 DOI: 10.1016/j.tjog.2012.01.017]</w:t>
      </w:r>
    </w:p>
    <w:p>
      <w:pPr>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Makni A</w:t>
      </w:r>
      <w:r>
        <w:rPr>
          <w:rFonts w:ascii="Book Antiqua" w:hAnsi="Book Antiqua" w:eastAsia="Book Antiqua" w:cs="Book Antiqua"/>
          <w:color w:val="000000"/>
        </w:rPr>
        <w:t xml:space="preserve">, Ben Rhouma S, Farah J, Jouini M, Kacem M, Ben Safta Z. A case of mature teratoma of the Douglas. </w:t>
      </w:r>
      <w:r>
        <w:rPr>
          <w:rFonts w:ascii="Book Antiqua" w:hAnsi="Book Antiqua" w:eastAsia="Book Antiqua" w:cs="Book Antiqua"/>
          <w:i/>
          <w:iCs/>
          <w:color w:val="000000"/>
        </w:rPr>
        <w:t>Tunis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91</w:t>
      </w:r>
      <w:r>
        <w:rPr>
          <w:rFonts w:ascii="Book Antiqua" w:hAnsi="Book Antiqua" w:eastAsia="Book Antiqua" w:cs="Book Antiqua"/>
          <w:color w:val="000000"/>
        </w:rPr>
        <w:t>: 473-474 [PMID: 24008883]</w:t>
      </w:r>
    </w:p>
    <w:p>
      <w:pPr>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Hackethal A</w:t>
      </w:r>
      <w:r>
        <w:rPr>
          <w:rFonts w:ascii="Book Antiqua" w:hAnsi="Book Antiqua" w:eastAsia="Book Antiqua" w:cs="Book Antiqua"/>
          <w:bCs/>
          <w:color w:val="000000"/>
        </w:rPr>
        <w:t>, Brueggmann D, Bohlmann MK, Franke FE, Tinneberg HR, Münstedt K. Squamous-cell carcinoma in mature cystic teratoma of the ovary: systematic review and analysis of published data. </w:t>
      </w:r>
      <w:r>
        <w:rPr>
          <w:rFonts w:ascii="Book Antiqua" w:hAnsi="Book Antiqua" w:eastAsia="Book Antiqua" w:cs="Book Antiqua"/>
          <w:bCs/>
          <w:i/>
          <w:iCs/>
          <w:color w:val="000000"/>
        </w:rPr>
        <w:t>Lancet Oncol</w:t>
      </w:r>
      <w:r>
        <w:rPr>
          <w:rFonts w:ascii="Book Antiqua" w:hAnsi="Book Antiqua" w:eastAsia="Book Antiqua" w:cs="Book Antiqua"/>
          <w:bCs/>
          <w:color w:val="000000"/>
        </w:rPr>
        <w:t> 2008; </w:t>
      </w:r>
      <w:r>
        <w:rPr>
          <w:rFonts w:ascii="Book Antiqua" w:hAnsi="Book Antiqua" w:eastAsia="Book Antiqua" w:cs="Book Antiqua"/>
          <w:b/>
          <w:bCs/>
          <w:color w:val="000000"/>
        </w:rPr>
        <w:t>9</w:t>
      </w:r>
      <w:r>
        <w:rPr>
          <w:rFonts w:ascii="Book Antiqua" w:hAnsi="Book Antiqua" w:eastAsia="Book Antiqua" w:cs="Book Antiqua"/>
          <w:bCs/>
          <w:color w:val="000000"/>
        </w:rPr>
        <w:t>: 1173-1180 [PMID: 19038764 DOI: 10.1016/S1470-2045(08)70306-1]</w:t>
      </w:r>
    </w:p>
    <w:p>
      <w:pPr>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Lu Z</w:t>
      </w:r>
      <w:r>
        <w:rPr>
          <w:rFonts w:ascii="Book Antiqua" w:hAnsi="Book Antiqua" w:eastAsia="Book Antiqua" w:cs="Book Antiqua"/>
          <w:color w:val="000000"/>
        </w:rPr>
        <w:t xml:space="preserve">, Chen J. [Introduction of WHO classification of tumours of female reproductive organs, fourth edition]. </w:t>
      </w:r>
      <w:r>
        <w:rPr>
          <w:rFonts w:ascii="Book Antiqua" w:hAnsi="Book Antiqua" w:eastAsia="Book Antiqua" w:cs="Book Antiqua"/>
          <w:i/>
          <w:iCs/>
          <w:color w:val="000000"/>
        </w:rPr>
        <w:t>Zhonghua Bing Li Xue Za Zhi</w:t>
      </w:r>
      <w:r>
        <w:rPr>
          <w:rFonts w:ascii="Book Antiqua" w:hAnsi="Book Antiqua" w:eastAsia="Book Antiqua" w:cs="Book Antiqua"/>
          <w:color w:val="000000"/>
        </w:rPr>
        <w:t xml:space="preserve"> 2014; </w:t>
      </w:r>
      <w:r>
        <w:rPr>
          <w:rFonts w:ascii="Book Antiqua" w:hAnsi="Book Antiqua" w:eastAsia="Book Antiqua" w:cs="Book Antiqua"/>
          <w:b/>
          <w:bCs/>
          <w:color w:val="000000"/>
        </w:rPr>
        <w:t>43</w:t>
      </w:r>
      <w:r>
        <w:rPr>
          <w:rFonts w:ascii="Book Antiqua" w:hAnsi="Book Antiqua" w:eastAsia="Book Antiqua" w:cs="Book Antiqua"/>
          <w:color w:val="000000"/>
        </w:rPr>
        <w:t>: 649-650 [PMID: 25567588]</w:t>
      </w:r>
    </w:p>
    <w:p>
      <w:pPr>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Farghaly SA</w:t>
      </w:r>
      <w:r>
        <w:rPr>
          <w:rFonts w:ascii="Book Antiqua" w:hAnsi="Book Antiqua" w:eastAsia="Book Antiqua" w:cs="Book Antiqua"/>
          <w:color w:val="000000"/>
        </w:rPr>
        <w:t xml:space="preserve">. Current diagnosis and management of ovarian cysts. </w:t>
      </w:r>
      <w:r>
        <w:rPr>
          <w:rFonts w:ascii="Book Antiqua" w:hAnsi="Book Antiqua" w:eastAsia="Book Antiqua" w:cs="Book Antiqua"/>
          <w:i/>
          <w:iCs/>
          <w:color w:val="000000"/>
        </w:rPr>
        <w:t>Clin Exp Obstet Gynecol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41</w:t>
      </w:r>
      <w:r>
        <w:rPr>
          <w:rFonts w:ascii="Book Antiqua" w:hAnsi="Book Antiqua" w:eastAsia="Book Antiqua" w:cs="Book Antiqua"/>
          <w:color w:val="000000"/>
        </w:rPr>
        <w:t>: 609-612 [PMID: 25551948]</w:t>
      </w:r>
    </w:p>
    <w:p>
      <w:pPr>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Asano T</w:t>
      </w:r>
      <w:r>
        <w:rPr>
          <w:rFonts w:ascii="Book Antiqua" w:hAnsi="Book Antiqua" w:eastAsia="Book Antiqua" w:cs="Book Antiqua"/>
          <w:bCs/>
          <w:color w:val="000000"/>
        </w:rPr>
        <w:t>, Kawakami S, Okuno T, Tsujii T, Nemoto T, Kageyama Y, Kihara K. Malignant transformation in a mature testicular teratoma left untreated for more than 50 years since childhood. </w:t>
      </w:r>
      <w:r>
        <w:rPr>
          <w:rFonts w:ascii="Book Antiqua" w:hAnsi="Book Antiqua" w:eastAsia="Book Antiqua" w:cs="Book Antiqua"/>
          <w:bCs/>
          <w:i/>
          <w:iCs/>
          <w:color w:val="000000"/>
        </w:rPr>
        <w:t>Scand J Urol Nephrol</w:t>
      </w:r>
      <w:r>
        <w:rPr>
          <w:rFonts w:ascii="Book Antiqua" w:hAnsi="Book Antiqua" w:eastAsia="Book Antiqua" w:cs="Book Antiqua"/>
          <w:bCs/>
          <w:color w:val="000000"/>
        </w:rPr>
        <w:t> 2003; </w:t>
      </w:r>
      <w:r>
        <w:rPr>
          <w:rFonts w:ascii="Book Antiqua" w:hAnsi="Book Antiqua" w:eastAsia="Book Antiqua" w:cs="Book Antiqua"/>
          <w:b/>
          <w:bCs/>
          <w:color w:val="000000"/>
        </w:rPr>
        <w:t>37</w:t>
      </w:r>
      <w:r>
        <w:rPr>
          <w:rFonts w:ascii="Book Antiqua" w:hAnsi="Book Antiqua" w:eastAsia="Book Antiqua" w:cs="Book Antiqua"/>
          <w:bCs/>
          <w:color w:val="000000"/>
        </w:rPr>
        <w:t>: 177-178 [PMID: 12745729 DOI: 10.1080/00365590310008947]</w:t>
      </w:r>
    </w:p>
    <w:p>
      <w:pPr>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Reis F,</w:t>
      </w:r>
      <w:r>
        <w:rPr>
          <w:rFonts w:ascii="Book Antiqua" w:hAnsi="Book Antiqua" w:eastAsia="Book Antiqua" w:cs="Book Antiqua"/>
          <w:color w:val="000000"/>
        </w:rPr>
        <w:t xml:space="preserve"> Faria AV,Zanardi VA,Menezes JR,Cendes F,Queiroz LS.Neuroimaging in pineal tumors.J Neuroimaging 2006;</w:t>
      </w:r>
      <w:r>
        <w:rPr>
          <w:rFonts w:ascii="Book Antiqua" w:hAnsi="Book Antiqua" w:eastAsia="Book Antiqua" w:cs="Book Antiqua"/>
          <w:b/>
          <w:bCs/>
          <w:color w:val="000000"/>
        </w:rPr>
        <w:t>16</w:t>
      </w:r>
      <w:r>
        <w:rPr>
          <w:rFonts w:ascii="Book Antiqua" w:hAnsi="Book Antiqua" w:eastAsia="Book Antiqua" w:cs="Book Antiqua"/>
          <w:color w:val="000000"/>
        </w:rPr>
        <w:t>:52-58.[PMID: 16483277 DOI: 10.1177/1051228405001514]</w:t>
      </w:r>
    </w:p>
    <w:p>
      <w:pPr>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Sogni P</w:t>
      </w:r>
      <w:r>
        <w:rPr>
          <w:rFonts w:ascii="Book Antiqua" w:hAnsi="Book Antiqua" w:eastAsia="Book Antiqua" w:cs="Book Antiqua"/>
          <w:color w:val="000000"/>
        </w:rPr>
        <w:t xml:space="preserve">, Chaussade S, Mosnier H, Abecassis JP, Bonnichon P, Louvel A, Couturier D, Guerre J. [Retrorectal tumor in adults. Combination of computed tomography and endorectal echography].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1990; </w:t>
      </w:r>
      <w:r>
        <w:rPr>
          <w:rFonts w:ascii="Book Antiqua" w:hAnsi="Book Antiqua" w:eastAsia="Book Antiqua" w:cs="Book Antiqua"/>
          <w:b/>
          <w:bCs/>
          <w:color w:val="000000"/>
        </w:rPr>
        <w:t>14</w:t>
      </w:r>
      <w:r>
        <w:rPr>
          <w:rFonts w:ascii="Book Antiqua" w:hAnsi="Book Antiqua" w:eastAsia="Book Antiqua" w:cs="Book Antiqua"/>
          <w:color w:val="000000"/>
        </w:rPr>
        <w:t>: 501-503 [PMID: 2194891]</w:t>
      </w:r>
    </w:p>
    <w:p>
      <w:pPr>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Yang BL</w:t>
      </w:r>
      <w:r>
        <w:rPr>
          <w:rFonts w:ascii="Book Antiqua" w:hAnsi="Book Antiqua" w:eastAsia="Book Antiqua" w:cs="Book Antiqua"/>
          <w:color w:val="000000"/>
        </w:rPr>
        <w:t xml:space="preserve">, Gu YF, Shao WJ, Chen HJ, Sun GD, Jin HY, Zhu X. Retrorectal tumors in adults: magnetic resonance imaging findings.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5822-5829 [PMID: 21155003 DOI: 10.3748/wjg.v16.i46.5822]</w:t>
      </w:r>
    </w:p>
    <w:p>
      <w:pPr>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Badmos KB</w:t>
      </w:r>
      <w:r>
        <w:rPr>
          <w:rFonts w:ascii="Book Antiqua" w:hAnsi="Book Antiqua" w:eastAsia="Book Antiqua" w:cs="Book Antiqua"/>
          <w:color w:val="000000"/>
        </w:rPr>
        <w:t xml:space="preserve">, Ibrahim OK, Aboyeji AP, Omotayo JA. Squamous cell carcinoma arising in a mature cystic ovarian teratoma with bladder invasion: a case report. </w:t>
      </w:r>
      <w:r>
        <w:rPr>
          <w:rFonts w:ascii="Book Antiqua" w:hAnsi="Book Antiqua" w:eastAsia="Book Antiqua" w:cs="Book Antiqua"/>
          <w:i/>
          <w:iCs/>
          <w:color w:val="000000"/>
        </w:rPr>
        <w:t>Afr Health Sci</w:t>
      </w:r>
      <w:r>
        <w:rPr>
          <w:rFonts w:ascii="Book Antiqua" w:hAnsi="Book Antiqua" w:eastAsia="Book Antiqua" w:cs="Book Antiqua"/>
          <w:color w:val="000000"/>
        </w:rPr>
        <w:t xml:space="preserve"> 2011; </w:t>
      </w:r>
      <w:r>
        <w:rPr>
          <w:rFonts w:ascii="Book Antiqua" w:hAnsi="Book Antiqua" w:eastAsia="Book Antiqua" w:cs="Book Antiqua"/>
          <w:b/>
          <w:bCs/>
          <w:color w:val="000000"/>
        </w:rPr>
        <w:t>11</w:t>
      </w:r>
      <w:r>
        <w:rPr>
          <w:rFonts w:ascii="Book Antiqua" w:hAnsi="Book Antiqua" w:eastAsia="Book Antiqua" w:cs="Book Antiqua"/>
          <w:color w:val="000000"/>
        </w:rPr>
        <w:t>: 285-287 [PMID: 21857863]</w:t>
      </w:r>
    </w:p>
    <w:p>
      <w:pPr>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Lee SW</w:t>
      </w:r>
      <w:r>
        <w:rPr>
          <w:rFonts w:ascii="Book Antiqua" w:hAnsi="Book Antiqua" w:eastAsia="Book Antiqua" w:cs="Book Antiqua"/>
          <w:color w:val="000000"/>
        </w:rPr>
        <w:t xml:space="preserve">, Southall JC, Gleason NR, Huang EH, Bessler M, Whelan RL. Time course of differences in lymphocyte proliferation rates after laparotomy </w:t>
      </w:r>
      <w:r>
        <w:rPr>
          <w:rFonts w:ascii="Book Antiqua" w:hAnsi="Book Antiqua" w:eastAsia="Book Antiqua" w:cs="Book Antiqua"/>
          <w:i/>
          <w:iCs/>
          <w:color w:val="000000"/>
        </w:rPr>
        <w:t>vs</w:t>
      </w:r>
      <w:r>
        <w:rPr>
          <w:rFonts w:ascii="Book Antiqua" w:hAnsi="Book Antiqua" w:eastAsia="Book Antiqua" w:cs="Book Antiqua"/>
          <w:color w:val="000000"/>
        </w:rPr>
        <w:t xml:space="preserve"> CO(2) insufflation.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2000; </w:t>
      </w:r>
      <w:r>
        <w:rPr>
          <w:rFonts w:ascii="Book Antiqua" w:hAnsi="Book Antiqua" w:eastAsia="Book Antiqua" w:cs="Book Antiqua"/>
          <w:b/>
          <w:bCs/>
          <w:color w:val="000000"/>
        </w:rPr>
        <w:t>14</w:t>
      </w:r>
      <w:r>
        <w:rPr>
          <w:rFonts w:ascii="Book Antiqua" w:hAnsi="Book Antiqua" w:eastAsia="Book Antiqua" w:cs="Book Antiqua"/>
          <w:color w:val="000000"/>
        </w:rPr>
        <w:t>: 145-148 [PMID: 10656948 DOI: 10.1007/s004649900087]</w:t>
      </w:r>
    </w:p>
    <w:p>
      <w:pPr>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Chansoon T</w:t>
      </w:r>
      <w:r>
        <w:rPr>
          <w:rFonts w:ascii="Book Antiqua" w:hAnsi="Book Antiqua" w:eastAsia="Book Antiqua" w:cs="Book Antiqua"/>
          <w:color w:val="000000"/>
        </w:rPr>
        <w:t xml:space="preserve">, Angkathunyakul N, Aroonroch R, Jirasiritham J. Duodenal mature teratoma causing partial intestinal obstruction: A first case report in an adult.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2020; </w:t>
      </w:r>
      <w:r>
        <w:rPr>
          <w:rFonts w:ascii="Book Antiqua" w:hAnsi="Book Antiqua" w:eastAsia="Book Antiqua" w:cs="Book Antiqua"/>
          <w:b/>
          <w:bCs/>
          <w:color w:val="000000"/>
        </w:rPr>
        <w:t>8</w:t>
      </w:r>
      <w:r>
        <w:rPr>
          <w:rFonts w:ascii="Book Antiqua" w:hAnsi="Book Antiqua" w:eastAsia="Book Antiqua" w:cs="Book Antiqua"/>
          <w:color w:val="000000"/>
        </w:rPr>
        <w:t>: 1489-1494 [PMID: 32368541 DOI: 10.12998/wjcc.v8.i8.1489]</w:t>
      </w:r>
    </w:p>
    <w:p>
      <w:pPr>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Yoon SS</w:t>
      </w:r>
      <w:r>
        <w:rPr>
          <w:rFonts w:ascii="Book Antiqua" w:hAnsi="Book Antiqua" w:eastAsia="Book Antiqua" w:cs="Book Antiqua"/>
          <w:color w:val="000000"/>
        </w:rPr>
        <w:t xml:space="preserve">, Tanabe KK, Warshaw AL. Adult primary retroperitoneal teratoma. </w:t>
      </w:r>
      <w:r>
        <w:rPr>
          <w:rFonts w:ascii="Book Antiqua" w:hAnsi="Book Antiqua" w:eastAsia="Book Antiqua" w:cs="Book Antiqua"/>
          <w:i/>
          <w:iCs/>
          <w:color w:val="000000"/>
        </w:rPr>
        <w:t>Surgery</w:t>
      </w:r>
      <w:r>
        <w:rPr>
          <w:rFonts w:ascii="Book Antiqua" w:hAnsi="Book Antiqua" w:eastAsia="Book Antiqua" w:cs="Book Antiqua"/>
          <w:color w:val="000000"/>
        </w:rPr>
        <w:t xml:space="preserve"> 2005; </w:t>
      </w:r>
      <w:r>
        <w:rPr>
          <w:rFonts w:ascii="Book Antiqua" w:hAnsi="Book Antiqua" w:eastAsia="Book Antiqua" w:cs="Book Antiqua"/>
          <w:b/>
          <w:bCs/>
          <w:color w:val="000000"/>
        </w:rPr>
        <w:t>137</w:t>
      </w:r>
      <w:r>
        <w:rPr>
          <w:rFonts w:ascii="Book Antiqua" w:hAnsi="Book Antiqua" w:eastAsia="Book Antiqua" w:cs="Book Antiqua"/>
          <w:color w:val="000000"/>
        </w:rPr>
        <w:t>: 663-664 [PMID: 15933637 DOI: 10.1016/j.surg.2004.02.002]</w:t>
      </w:r>
    </w:p>
    <w:p>
      <w:pPr>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James J</w:t>
      </w:r>
      <w:r>
        <w:rPr>
          <w:rFonts w:ascii="Book Antiqua" w:hAnsi="Book Antiqua" w:eastAsia="Book Antiqua" w:cs="Book Antiqua"/>
          <w:bCs/>
          <w:color w:val="000000"/>
        </w:rPr>
        <w:t>, Dhillon GS, Blewett CJ, Halldorsson A, Cecalupo AJ. A large adrenal teratoma in a neonate. </w:t>
      </w:r>
      <w:r>
        <w:rPr>
          <w:rFonts w:ascii="Book Antiqua" w:hAnsi="Book Antiqua" w:eastAsia="Book Antiqua" w:cs="Book Antiqua"/>
          <w:bCs/>
          <w:i/>
          <w:iCs/>
          <w:color w:val="000000"/>
        </w:rPr>
        <w:t>Am Surg</w:t>
      </w:r>
      <w:r>
        <w:rPr>
          <w:rFonts w:ascii="Book Antiqua" w:hAnsi="Book Antiqua" w:eastAsia="Book Antiqua" w:cs="Book Antiqua"/>
          <w:bCs/>
          <w:color w:val="000000"/>
        </w:rPr>
        <w:t xml:space="preserve"> 2009; </w:t>
      </w:r>
      <w:r>
        <w:rPr>
          <w:rFonts w:ascii="Book Antiqua" w:hAnsi="Book Antiqua" w:eastAsia="Book Antiqua" w:cs="Book Antiqua"/>
          <w:b/>
          <w:bCs/>
          <w:color w:val="000000"/>
        </w:rPr>
        <w:t>75</w:t>
      </w:r>
      <w:r>
        <w:rPr>
          <w:rFonts w:ascii="Book Antiqua" w:hAnsi="Book Antiqua" w:eastAsia="Book Antiqua" w:cs="Book Antiqua"/>
          <w:bCs/>
          <w:color w:val="000000"/>
        </w:rPr>
        <w:t>: 347-349 [PMID: 19385301 DOI: 10.1097/00006565-199308000-00025]</w:t>
      </w:r>
    </w:p>
    <w:p>
      <w:pPr>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Murdock J</w:t>
      </w:r>
      <w:r>
        <w:rPr>
          <w:rFonts w:ascii="Book Antiqua" w:hAnsi="Book Antiqua" w:eastAsia="Book Antiqua" w:cs="Book Antiqua"/>
          <w:color w:val="000000"/>
        </w:rPr>
        <w:t xml:space="preserve">, Abbas MA. Laparoscopic abdomino-paracoccygeal resection of anorectal cystic teratoma. </w:t>
      </w:r>
      <w:r>
        <w:rPr>
          <w:rFonts w:ascii="Book Antiqua" w:hAnsi="Book Antiqua" w:eastAsia="Book Antiqua" w:cs="Book Antiqua"/>
          <w:i/>
          <w:iCs/>
          <w:color w:val="000000"/>
        </w:rPr>
        <w:t>JSLS</w:t>
      </w:r>
      <w:r>
        <w:rPr>
          <w:rFonts w:ascii="Book Antiqua" w:hAnsi="Book Antiqua" w:eastAsia="Book Antiqua" w:cs="Book Antiqua"/>
          <w:color w:val="000000"/>
        </w:rPr>
        <w:t xml:space="preserve"> 2010; </w:t>
      </w:r>
      <w:r>
        <w:rPr>
          <w:rFonts w:ascii="Book Antiqua" w:hAnsi="Book Antiqua" w:eastAsia="Book Antiqua" w:cs="Book Antiqua"/>
          <w:b/>
          <w:bCs/>
          <w:color w:val="000000"/>
        </w:rPr>
        <w:t>14</w:t>
      </w:r>
      <w:r>
        <w:rPr>
          <w:rFonts w:ascii="Book Antiqua" w:hAnsi="Book Antiqua" w:eastAsia="Book Antiqua" w:cs="Book Antiqua"/>
          <w:color w:val="000000"/>
        </w:rPr>
        <w:t>: 583-586 [PMID: 21605528 DOI: 10.4293/108680810X12924466008600]</w:t>
      </w:r>
    </w:p>
    <w:p>
      <w:pPr>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Wang L</w:t>
      </w:r>
      <w:r>
        <w:rPr>
          <w:rFonts w:ascii="Book Antiqua" w:hAnsi="Book Antiqua" w:eastAsia="Book Antiqua" w:cs="Book Antiqua"/>
          <w:color w:val="000000"/>
        </w:rPr>
        <w:t xml:space="preserve">, Hirano Y, Ishii T, Kondo H, Hara K, Ishikawa S, Okada T, Obara N, Yamaguchi S. Laparoscopic surgical management of a mature presacral teratoma: a case report. </w:t>
      </w:r>
      <w:r>
        <w:rPr>
          <w:rFonts w:ascii="Book Antiqua" w:hAnsi="Book Antiqua" w:eastAsia="Book Antiqua" w:cs="Book Antiqua"/>
          <w:i/>
          <w:iCs/>
          <w:color w:val="000000"/>
        </w:rPr>
        <w:t>Surg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5</w:t>
      </w:r>
      <w:r>
        <w:rPr>
          <w:rFonts w:ascii="Book Antiqua" w:hAnsi="Book Antiqua" w:eastAsia="Book Antiqua" w:cs="Book Antiqua"/>
          <w:color w:val="000000"/>
        </w:rPr>
        <w:t>: 144 [PMID: 31535236 DOI: 10.1186/s40792-019-0702-x]</w:t>
      </w:r>
    </w:p>
    <w:p>
      <w:pPr>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Aiken A</w:t>
      </w:r>
      <w:r>
        <w:rPr>
          <w:rFonts w:ascii="Book Antiqua" w:hAnsi="Book Antiqua" w:eastAsia="Book Antiqua" w:cs="Book Antiqua"/>
          <w:color w:val="000000"/>
        </w:rPr>
        <w:t xml:space="preserve">, Yu W, Abudoureyimu A, Aizimu X, Tong J. A case of primary rectal teratoma. </w:t>
      </w:r>
      <w:r>
        <w:rPr>
          <w:rFonts w:ascii="Book Antiqua" w:hAnsi="Book Antiqua" w:eastAsia="Book Antiqua" w:cs="Book Antiqua"/>
          <w:i/>
          <w:iCs/>
          <w:color w:val="000000"/>
        </w:rPr>
        <w:t>Turk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31</w:t>
      </w:r>
      <w:r>
        <w:rPr>
          <w:rFonts w:ascii="Book Antiqua" w:hAnsi="Book Antiqua" w:eastAsia="Book Antiqua" w:cs="Book Antiqua"/>
          <w:color w:val="000000"/>
        </w:rPr>
        <w:t>: 835-837 [PMID: 33361050 DOI: 10.5152/tjg.2020.19820]</w:t>
      </w:r>
    </w:p>
    <w:p>
      <w:pPr>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Nam KH</w:t>
      </w:r>
      <w:r>
        <w:rPr>
          <w:rFonts w:ascii="Book Antiqua" w:hAnsi="Book Antiqua" w:eastAsia="Book Antiqua" w:cs="Book Antiqua"/>
          <w:color w:val="000000"/>
        </w:rPr>
        <w:t xml:space="preserve">, Kim B. Primary Mature Teratoma of the Rectum: A Case Report.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e930272 [PMID: 33518697 DOI: 10.12659/AJCR.930272]</w:t>
      </w:r>
    </w:p>
    <w:p>
      <w:pPr>
        <w:snapToGrid w:val="0"/>
        <w:spacing w:line="360" w:lineRule="auto"/>
        <w:jc w:val="both"/>
        <w:rPr>
          <w:rFonts w:ascii="Book Antiqua" w:hAnsi="Book Antiqua"/>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napToGrid w:val="0"/>
        <w:spacing w:line="360" w:lineRule="auto"/>
        <w:jc w:val="both"/>
        <w:rPr>
          <w:rFonts w:ascii="Book Antiqua" w:hAnsi="Book Antiqua"/>
        </w:rPr>
      </w:pP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participants provided written informed consent before study enrollment.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confirm that the manuscript followed the CARE Checklist (2016) regulations.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5, 2021</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15, 2021</w:t>
      </w:r>
    </w:p>
    <w:p>
      <w:pPr>
        <w:snapToGrid w:val="0"/>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bCs/>
          <w:color w:val="000000"/>
        </w:rPr>
        <w:t>May 16, 2022</w:t>
      </w:r>
      <w:r>
        <w:rPr>
          <w:rFonts w:ascii="Book Antiqua" w:hAnsi="Book Antiqua" w:eastAsia="Book Antiqua" w:cs="Book Antiqua"/>
          <w:b/>
          <w:color w:val="000000"/>
        </w:rPr>
        <w:t xml:space="preserve"> </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0</w:t>
      </w:r>
    </w:p>
    <w:p>
      <w:pPr>
        <w:snapToGrid w:val="0"/>
        <w:spacing w:line="360" w:lineRule="auto"/>
        <w:jc w:val="both"/>
        <w:rPr>
          <w:rFonts w:ascii="Book Antiqua" w:hAnsi="Book Antiqua"/>
        </w:rPr>
      </w:pPr>
      <w:r>
        <w:rPr>
          <w:rFonts w:ascii="Book Antiqua" w:hAnsi="Book Antiqua" w:eastAsia="Book Antiqua" w:cs="Book Antiqua"/>
          <w:color w:val="000000"/>
        </w:rPr>
        <w:t>Grade B (Very good): 0</w:t>
      </w:r>
    </w:p>
    <w:p>
      <w:pPr>
        <w:snapToGrid w:val="0"/>
        <w:spacing w:line="360" w:lineRule="auto"/>
        <w:jc w:val="both"/>
        <w:rPr>
          <w:rFonts w:ascii="Book Antiqua" w:hAnsi="Book Antiqua"/>
        </w:rPr>
      </w:pPr>
      <w:r>
        <w:rPr>
          <w:rFonts w:ascii="Book Antiqua" w:hAnsi="Book Antiqua" w:eastAsia="Book Antiqua" w:cs="Book Antiqua"/>
          <w:color w:val="000000"/>
        </w:rPr>
        <w:t>Grade C (Good): C, C</w:t>
      </w:r>
    </w:p>
    <w:p>
      <w:pPr>
        <w:snapToGrid w:val="0"/>
        <w:spacing w:line="360" w:lineRule="auto"/>
        <w:jc w:val="both"/>
        <w:rPr>
          <w:rFonts w:ascii="Book Antiqua" w:hAnsi="Book Antiqua"/>
        </w:rPr>
      </w:pPr>
      <w:r>
        <w:rPr>
          <w:rFonts w:ascii="Book Antiqua" w:hAnsi="Book Antiqua" w:eastAsia="Book Antiqua" w:cs="Book Antiqua"/>
          <w:color w:val="000000"/>
        </w:rPr>
        <w:t>Grade D (Fair): D</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Nakaji K, Japan; Ohta H, Japan</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Gong ZM </w:t>
      </w:r>
    </w:p>
    <w:p>
      <w:pPr>
        <w:snapToGrid w:val="0"/>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napToGrid w:val="0"/>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3900170" cy="1943100"/>
            <wp:effectExtent l="0" t="0" r="1270" b="7620"/>
            <wp:docPr id="7" name="图片 7" descr="WJCC-10-788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883-g001"/>
                    <pic:cNvPicPr>
                      <a:picLocks noChangeAspect="1"/>
                    </pic:cNvPicPr>
                  </pic:nvPicPr>
                  <pic:blipFill>
                    <a:blip r:embed="rId5"/>
                    <a:stretch>
                      <a:fillRect/>
                    </a:stretch>
                  </pic:blipFill>
                  <pic:spPr>
                    <a:xfrm>
                      <a:off x="0" y="0"/>
                      <a:ext cx="3900170" cy="1943100"/>
                    </a:xfrm>
                    <a:prstGeom prst="rect">
                      <a:avLst/>
                    </a:prstGeom>
                  </pic:spPr>
                </pic:pic>
              </a:graphicData>
            </a:graphic>
          </wp:inline>
        </w:drawing>
      </w:r>
    </w:p>
    <w:p>
      <w:pPr>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Figure 1 A rectal mass.</w:t>
      </w:r>
      <w:r>
        <w:rPr>
          <w:rFonts w:ascii="Book Antiqua" w:hAnsi="Book Antiqua" w:eastAsia="Book Antiqua" w:cs="Book Antiqua"/>
          <w:bCs/>
          <w:color w:val="000000"/>
        </w:rPr>
        <w:t xml:space="preserve"> Intestinal round mass was a teratoma.</w:t>
      </w:r>
    </w:p>
    <w:p>
      <w:pPr>
        <w:snapToGrid w:val="0"/>
        <w:spacing w:line="360" w:lineRule="auto"/>
        <w:jc w:val="both"/>
        <w:rPr>
          <w:rFonts w:ascii="Book Antiqua" w:hAnsi="Book Antiqua" w:eastAsia="Book Antiqua" w:cs="Book Antiqua"/>
          <w:bCs/>
          <w:color w:val="000000"/>
        </w:rPr>
      </w:pP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502275" cy="2299970"/>
            <wp:effectExtent l="0" t="0" r="14605" b="1270"/>
            <wp:docPr id="8" name="图片 8" descr="WJCC-10-788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883-g002"/>
                    <pic:cNvPicPr>
                      <a:picLocks noChangeAspect="1"/>
                    </pic:cNvPicPr>
                  </pic:nvPicPr>
                  <pic:blipFill>
                    <a:blip r:embed="rId6"/>
                    <a:stretch>
                      <a:fillRect/>
                    </a:stretch>
                  </pic:blipFill>
                  <pic:spPr>
                    <a:xfrm>
                      <a:off x="0" y="0"/>
                      <a:ext cx="5502275" cy="229997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A rectal mass computed tomography examination. </w:t>
      </w:r>
      <w:r>
        <w:rPr>
          <w:rFonts w:ascii="Book Antiqua" w:hAnsi="Book Antiqua" w:eastAsia="Book Antiqua" w:cs="Book Antiqua"/>
          <w:color w:val="000000"/>
        </w:rPr>
        <w:t>The arrow indicates the 6.3 cm × 4.7 cm × 5.1 cm mass on the left side of the pelvic rectal area.</w:t>
      </w:r>
    </w:p>
    <w:p>
      <w:pPr>
        <w:rPr>
          <w:rFonts w:ascii="Book Antiqua" w:hAnsi="Book Antiqua" w:eastAsia="Book Antiqua" w:cs="Book Antiqua"/>
          <w:color w:val="000000"/>
        </w:rPr>
      </w:pPr>
      <w:r>
        <w:rPr>
          <w:rFonts w:ascii="Book Antiqua" w:hAnsi="Book Antiqua" w:eastAsia="Book Antiqua" w:cs="Book Antiqua"/>
          <w:color w:val="000000"/>
        </w:rPr>
        <w:br w:type="page"/>
      </w: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561965" cy="1943100"/>
            <wp:effectExtent l="0" t="0" r="635" b="7620"/>
            <wp:docPr id="9" name="图片 9" descr="WJCC-10-788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883-g003"/>
                    <pic:cNvPicPr>
                      <a:picLocks noChangeAspect="1"/>
                    </pic:cNvPicPr>
                  </pic:nvPicPr>
                  <pic:blipFill>
                    <a:blip r:embed="rId7"/>
                    <a:stretch>
                      <a:fillRect/>
                    </a:stretch>
                  </pic:blipFill>
                  <pic:spPr>
                    <a:xfrm>
                      <a:off x="0" y="0"/>
                      <a:ext cx="5561965" cy="1943100"/>
                    </a:xfrm>
                    <a:prstGeom prst="rect">
                      <a:avLst/>
                    </a:prstGeom>
                  </pic:spPr>
                </pic:pic>
              </a:graphicData>
            </a:graphic>
          </wp:inline>
        </w:drawing>
      </w:r>
    </w:p>
    <w:p>
      <w:pPr>
        <w:snapToGrid w:val="0"/>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Figure 3 Postoperative mass resection. </w:t>
      </w:r>
      <w:r>
        <w:rPr>
          <w:rFonts w:ascii="Book Antiqua" w:hAnsi="Book Antiqua" w:eastAsia="Book Antiqua" w:cs="Book Antiqua"/>
          <w:bCs/>
          <w:color w:val="000000"/>
        </w:rPr>
        <w:t>The postoperative photograph shows that the white was mass, and the bases were in contact with the rectal area.</w:t>
      </w:r>
    </w:p>
    <w:p>
      <w:pPr>
        <w:snapToGrid w:val="0"/>
        <w:spacing w:line="360" w:lineRule="auto"/>
        <w:jc w:val="both"/>
        <w:rPr>
          <w:rFonts w:ascii="Book Antiqua" w:hAnsi="Book Antiqua" w:eastAsia="Book Antiqua" w:cs="Book Antiqua"/>
          <w:bCs/>
          <w:color w:val="000000"/>
        </w:rPr>
      </w:pPr>
    </w:p>
    <w:p>
      <w:pPr>
        <w:snapToGrid w:val="0"/>
        <w:spacing w:line="360" w:lineRule="auto"/>
        <w:jc w:val="both"/>
        <w:rPr>
          <w:rFonts w:ascii="Book Antiqua" w:hAnsi="Book Antiqua" w:cs="Book Antiqua"/>
          <w:b/>
          <w:bCs/>
          <w:color w:val="000000"/>
          <w:lang w:eastAsia="zh-CN"/>
        </w:rPr>
      </w:pPr>
      <w:bookmarkStart w:id="0" w:name="_GoBack"/>
      <w:r>
        <w:rPr>
          <w:rFonts w:ascii="Book Antiqua" w:hAnsi="Book Antiqua" w:cs="Book Antiqua"/>
          <w:b/>
          <w:bCs/>
          <w:color w:val="000000"/>
          <w:lang w:eastAsia="zh-CN"/>
        </w:rPr>
        <w:drawing>
          <wp:inline distT="0" distB="0" distL="114300" distR="114300">
            <wp:extent cx="5075555" cy="4069080"/>
            <wp:effectExtent l="0" t="0" r="14605" b="0"/>
            <wp:docPr id="10" name="图片 10" descr="WJCC-10-788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883-g004"/>
                    <pic:cNvPicPr>
                      <a:picLocks noChangeAspect="1"/>
                    </pic:cNvPicPr>
                  </pic:nvPicPr>
                  <pic:blipFill>
                    <a:blip r:embed="rId8"/>
                    <a:stretch>
                      <a:fillRect/>
                    </a:stretch>
                  </pic:blipFill>
                  <pic:spPr>
                    <a:xfrm>
                      <a:off x="0" y="0"/>
                      <a:ext cx="5075555" cy="4069080"/>
                    </a:xfrm>
                    <a:prstGeom prst="rect">
                      <a:avLst/>
                    </a:prstGeom>
                  </pic:spPr>
                </pic:pic>
              </a:graphicData>
            </a:graphic>
          </wp:inline>
        </w:drawing>
      </w:r>
      <w:bookmarkEnd w:id="0"/>
    </w:p>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eastAsia="Book Antiqua" w:cs="Book Antiqua"/>
          <w:b/>
          <w:bCs/>
          <w:color w:val="000000"/>
        </w:rPr>
        <w:t xml:space="preserve">Figure 4 </w:t>
      </w:r>
      <w:r>
        <w:rPr>
          <w:rFonts w:ascii="Book Antiqua" w:hAnsi="Book Antiqua" w:eastAsia="Book Antiqua" w:cs="Book Antiqua"/>
          <w:b/>
          <w:bCs/>
          <w:color w:val="000000"/>
          <w:shd w:val="clear" w:color="auto" w:fill="FFFFFF"/>
        </w:rPr>
        <w:t>Pathology of rectal teratoma.</w:t>
      </w:r>
      <w:r>
        <w:rPr>
          <w:rFonts w:ascii="Book Antiqua" w:hAnsi="Book Antiqua" w:eastAsia="Book Antiqua" w:cs="Book Antiqua"/>
          <w:b/>
          <w:bCs/>
          <w:color w:val="000000"/>
        </w:rPr>
        <w:t xml:space="preserve"> </w:t>
      </w:r>
      <w:r>
        <w:rPr>
          <w:rFonts w:ascii="Book Antiqua" w:hAnsi="Book Antiqua" w:eastAsia="Book Antiqua" w:cs="Book Antiqua"/>
          <w:bCs/>
          <w:color w:val="000000"/>
          <w:shd w:val="clear" w:color="auto" w:fill="FFFFFF"/>
        </w:rPr>
        <w:t>A: Surgical resection of pathological specimens. The mass was completely removed, and a piece was removed every 1 cm. The tissues were then fixed, dehydrated, soaked in wax, embedded, and stained with hematoxylin and eosin staining (HE); B: Rectal teratoma</w:t>
      </w:r>
      <w:r>
        <w:rPr>
          <w:rFonts w:ascii="Book Antiqua" w:hAnsi="Book Antiqua" w:eastAsia="Book Antiqua" w:cs="Book Antiqua"/>
          <w:bCs/>
          <w:color w:val="000000"/>
        </w:rPr>
        <w:t xml:space="preserve"> with bone marrow and cartilage </w:t>
      </w:r>
      <w:r>
        <w:rPr>
          <w:rFonts w:ascii="Book Antiqua" w:hAnsi="Book Antiqua" w:eastAsia="Book Antiqua" w:cs="Book Antiqua"/>
          <w:bCs/>
          <w:color w:val="000000"/>
          <w:shd w:val="clear" w:color="auto" w:fill="FFFFFF"/>
        </w:rPr>
        <w:t>(indicated by the arrow)</w:t>
      </w:r>
      <w:r>
        <w:rPr>
          <w:rFonts w:ascii="Book Antiqua" w:hAnsi="Book Antiqua" w:eastAsia="Book Antiqua" w:cs="Book Antiqua"/>
          <w:bCs/>
          <w:color w:val="000000"/>
        </w:rPr>
        <w:t xml:space="preserve"> (</w:t>
      </w:r>
      <w:r>
        <w:rPr>
          <w:rFonts w:ascii="Book Antiqua" w:hAnsi="Book Antiqua" w:eastAsia="Book Antiqua" w:cs="Book Antiqua"/>
          <w:bCs/>
          <w:color w:val="000000"/>
          <w:shd w:val="clear" w:color="auto" w:fill="FFFFFF"/>
        </w:rPr>
        <w:t>HE, 4 × 10 magnification); C: Rectal teratoma</w:t>
      </w:r>
      <w:r>
        <w:rPr>
          <w:rFonts w:ascii="Book Antiqua" w:hAnsi="Book Antiqua" w:eastAsia="Book Antiqua" w:cs="Book Antiqua"/>
          <w:bCs/>
          <w:color w:val="000000"/>
        </w:rPr>
        <w:t xml:space="preserve"> with squamous epithelium and sebaceous glands </w:t>
      </w:r>
      <w:r>
        <w:rPr>
          <w:rFonts w:ascii="Book Antiqua" w:hAnsi="Book Antiqua" w:eastAsia="Book Antiqua" w:cs="Book Antiqua"/>
          <w:bCs/>
          <w:color w:val="000000"/>
          <w:shd w:val="clear" w:color="auto" w:fill="FFFFFF"/>
        </w:rPr>
        <w:t>(indicated by the arrow)</w:t>
      </w:r>
      <w:r>
        <w:rPr>
          <w:rFonts w:ascii="Book Antiqua" w:hAnsi="Book Antiqua" w:eastAsia="Book Antiqua" w:cs="Book Antiqua"/>
          <w:bCs/>
          <w:color w:val="000000"/>
        </w:rPr>
        <w:t xml:space="preserve"> (</w:t>
      </w:r>
      <w:r>
        <w:rPr>
          <w:rFonts w:ascii="Book Antiqua" w:hAnsi="Book Antiqua" w:eastAsia="Book Antiqua" w:cs="Book Antiqua"/>
          <w:bCs/>
          <w:color w:val="000000"/>
          <w:shd w:val="clear" w:color="auto" w:fill="FFFFFF"/>
        </w:rPr>
        <w:t>HE, 4 × 10 magnification); D: Rectal teratoma</w:t>
      </w:r>
      <w:r>
        <w:rPr>
          <w:rFonts w:ascii="Book Antiqua" w:hAnsi="Book Antiqua" w:eastAsia="Book Antiqua" w:cs="Book Antiqua"/>
          <w:bCs/>
          <w:color w:val="000000"/>
        </w:rPr>
        <w:t xml:space="preserve"> with brain tissue (</w:t>
      </w:r>
      <w:r>
        <w:rPr>
          <w:rFonts w:ascii="Book Antiqua" w:hAnsi="Book Antiqua" w:eastAsia="Book Antiqua" w:cs="Book Antiqua"/>
          <w:bCs/>
          <w:color w:val="000000"/>
          <w:shd w:val="clear" w:color="auto" w:fill="FFFFFF"/>
        </w:rPr>
        <w:t>HE, 20 × 10 magnification)</w:t>
      </w:r>
      <w:r>
        <w:rPr>
          <w:rFonts w:ascii="Book Antiqua" w:hAnsi="Book Antiqua" w:cs="Book Antiqua"/>
          <w:bCs/>
          <w:color w:val="000000"/>
          <w:shd w:val="clear" w:color="auto" w:fill="FFFFFF"/>
          <w:lang w:eastAsia="zh-CN"/>
        </w:rPr>
        <w:t>.</w:t>
      </w:r>
    </w:p>
    <w:p>
      <w:pPr>
        <w:snapToGrid w:val="0"/>
        <w:spacing w:line="360" w:lineRule="auto"/>
        <w:jc w:val="both"/>
        <w:rPr>
          <w:rFonts w:ascii="Book Antiqua" w:hAnsi="Book Antiqua" w:cs="Book Antiqua"/>
          <w:bCs/>
          <w:color w:val="000000"/>
          <w:shd w:val="clear" w:color="auto" w:fill="FFFFFF"/>
          <w:lang w:eastAsia="zh-CN"/>
        </w:rPr>
      </w:pPr>
    </w:p>
    <w:p>
      <w:pPr>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br w:type="page"/>
      </w:r>
    </w:p>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Table 1 Reported cases of rectal mature teratoma</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64"/>
        <w:gridCol w:w="1373"/>
        <w:gridCol w:w="1779"/>
        <w:gridCol w:w="1311"/>
        <w:gridCol w:w="1797"/>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3"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Ref.</w:t>
            </w:r>
          </w:p>
        </w:tc>
        <w:tc>
          <w:tcPr>
            <w:tcW w:w="747"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Year</w:t>
            </w:r>
          </w:p>
        </w:tc>
        <w:tc>
          <w:tcPr>
            <w:tcW w:w="1342"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Age/sex</w:t>
            </w:r>
          </w:p>
        </w:tc>
        <w:tc>
          <w:tcPr>
            <w:tcW w:w="1738"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Symptoms</w:t>
            </w:r>
          </w:p>
        </w:tc>
        <w:tc>
          <w:tcPr>
            <w:tcW w:w="1281"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Previous history</w:t>
            </w:r>
          </w:p>
        </w:tc>
        <w:tc>
          <w:tcPr>
            <w:tcW w:w="1756"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Method</w:t>
            </w:r>
          </w:p>
        </w:tc>
        <w:tc>
          <w:tcPr>
            <w:tcW w:w="1340" w:type="dxa"/>
            <w:tcBorders>
              <w:top w:val="single" w:color="auto" w:sz="4" w:space="0"/>
              <w:left w:val="nil"/>
              <w:bottom w:val="single" w:color="auto" w:sz="4" w:space="0"/>
              <w:right w:val="nil"/>
            </w:tcBorders>
          </w:tcPr>
          <w:p>
            <w:pPr>
              <w:snapToGrid w:val="0"/>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color w:val="000000"/>
                <w:shd w:val="clear" w:color="auto" w:fill="FFFFFF"/>
                <w:lang w:eastAsia="zh-CN"/>
              </w:rPr>
              <w:t>Final diagnosis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153"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Murdock and </w:t>
            </w:r>
            <w:r>
              <w:rPr>
                <w:rFonts w:ascii="Book Antiqua" w:hAnsi="Book Antiqua" w:eastAsia="Book Antiqua" w:cs="Book Antiqua"/>
                <w:color w:val="000000"/>
              </w:rPr>
              <w:t>Abbas</w:t>
            </w:r>
            <w:r>
              <w:rPr>
                <w:rFonts w:ascii="Book Antiqua" w:hAnsi="Book Antiqua" w:cs="Book Antiqua"/>
                <w:bCs/>
                <w:color w:val="000000"/>
                <w:shd w:val="clear" w:color="auto" w:fill="FFFFFF"/>
                <w:vertAlign w:val="superscript"/>
                <w:lang w:eastAsia="zh-CN"/>
              </w:rPr>
              <w:t>[25]</w:t>
            </w:r>
          </w:p>
        </w:tc>
        <w:tc>
          <w:tcPr>
            <w:tcW w:w="747"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2010</w:t>
            </w:r>
          </w:p>
        </w:tc>
        <w:tc>
          <w:tcPr>
            <w:tcW w:w="1342"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26/female</w:t>
            </w:r>
          </w:p>
        </w:tc>
        <w:tc>
          <w:tcPr>
            <w:tcW w:w="1738"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r</w:t>
            </w:r>
            <w:r>
              <w:rPr>
                <w:rFonts w:ascii="Book Antiqua" w:hAnsi="Book Antiqua" w:cs="Book Antiqua"/>
                <w:bCs/>
                <w:color w:val="000000"/>
                <w:shd w:val="clear" w:color="auto" w:fill="FFFFFF"/>
                <w:lang w:eastAsia="zh-CN"/>
              </w:rPr>
              <w:t>ight-sided pelvic pain radiating down her lower extremities</w:t>
            </w:r>
          </w:p>
        </w:tc>
        <w:tc>
          <w:tcPr>
            <w:tcW w:w="1281"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t</w:t>
            </w:r>
            <w:r>
              <w:rPr>
                <w:rFonts w:ascii="Book Antiqua" w:hAnsi="Book Antiqua" w:cs="Book Antiqua"/>
                <w:bCs/>
                <w:color w:val="000000"/>
                <w:shd w:val="clear" w:color="auto" w:fill="FFFFFF"/>
                <w:lang w:eastAsia="zh-CN"/>
              </w:rPr>
              <w:t>ransanal drainage of a presumed presacral abscess</w:t>
            </w:r>
          </w:p>
        </w:tc>
        <w:tc>
          <w:tcPr>
            <w:tcW w:w="1756"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aparoscopic abdomino-paracoccygeal resection</w:t>
            </w:r>
          </w:p>
        </w:tc>
        <w:tc>
          <w:tcPr>
            <w:tcW w:w="1340" w:type="dxa"/>
            <w:tcBorders>
              <w:top w:val="single" w:color="auto" w:sz="4" w:space="0"/>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Anorectal cystic teratoma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153"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Wang </w:t>
            </w:r>
            <w:r>
              <w:rPr>
                <w:rFonts w:ascii="Book Antiqua" w:hAnsi="Book Antiqua" w:cs="Book Antiqua"/>
                <w:bCs/>
                <w:i/>
                <w:color w:val="000000"/>
                <w:shd w:val="clear" w:color="auto" w:fill="FFFFFF"/>
                <w:lang w:eastAsia="zh-CN"/>
              </w:rPr>
              <w:t>et al</w:t>
            </w:r>
            <w:r>
              <w:rPr>
                <w:rFonts w:ascii="Book Antiqua" w:hAnsi="Book Antiqua" w:cs="Book Antiqua"/>
                <w:bCs/>
                <w:color w:val="000000"/>
                <w:shd w:val="clear" w:color="auto" w:fill="FFFFFF"/>
                <w:vertAlign w:val="superscript"/>
                <w:lang w:eastAsia="zh-CN"/>
              </w:rPr>
              <w:t>[26]</w:t>
            </w:r>
          </w:p>
        </w:tc>
        <w:tc>
          <w:tcPr>
            <w:tcW w:w="747"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2019</w:t>
            </w:r>
          </w:p>
        </w:tc>
        <w:tc>
          <w:tcPr>
            <w:tcW w:w="1342"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44/female</w:t>
            </w:r>
          </w:p>
        </w:tc>
        <w:tc>
          <w:tcPr>
            <w:tcW w:w="1738"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s</w:t>
            </w:r>
            <w:r>
              <w:rPr>
                <w:rFonts w:ascii="Book Antiqua" w:hAnsi="Book Antiqua" w:cs="Book Antiqua"/>
                <w:bCs/>
                <w:color w:val="000000"/>
                <w:shd w:val="clear" w:color="auto" w:fill="FFFFFF"/>
                <w:lang w:eastAsia="zh-CN"/>
              </w:rPr>
              <w:t>ubmucosal rectal mass</w:t>
            </w:r>
          </w:p>
        </w:tc>
        <w:tc>
          <w:tcPr>
            <w:tcW w:w="1281"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aparoscopic tumor resection</w:t>
            </w:r>
          </w:p>
        </w:tc>
        <w:tc>
          <w:tcPr>
            <w:tcW w:w="1340"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m</w:t>
            </w:r>
            <w:r>
              <w:rPr>
                <w:rFonts w:ascii="Book Antiqua" w:hAnsi="Book Antiqua" w:cs="Book Antiqua"/>
                <w:bCs/>
                <w:color w:val="000000"/>
                <w:shd w:val="clear" w:color="auto" w:fill="FFFFFF"/>
                <w:lang w:eastAsia="zh-CN"/>
              </w:rPr>
              <w:t>ature retrorectal teratoma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3"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 xml:space="preserve">Aiken </w:t>
            </w:r>
            <w:r>
              <w:rPr>
                <w:rFonts w:ascii="Book Antiqua" w:hAnsi="Book Antiqua" w:cs="Book Antiqua"/>
                <w:bCs/>
                <w:i/>
                <w:color w:val="000000"/>
                <w:shd w:val="clear" w:color="auto" w:fill="FFFFFF"/>
                <w:lang w:eastAsia="zh-CN"/>
              </w:rPr>
              <w:t>et al</w:t>
            </w:r>
            <w:r>
              <w:rPr>
                <w:rFonts w:ascii="Book Antiqua" w:hAnsi="Book Antiqua" w:cs="Book Antiqua"/>
                <w:bCs/>
                <w:color w:val="000000"/>
                <w:shd w:val="clear" w:color="auto" w:fill="FFFFFF"/>
                <w:vertAlign w:val="superscript"/>
                <w:lang w:eastAsia="zh-CN"/>
              </w:rPr>
              <w:t>[27]</w:t>
            </w:r>
          </w:p>
        </w:tc>
        <w:tc>
          <w:tcPr>
            <w:tcW w:w="747"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2020</w:t>
            </w:r>
          </w:p>
        </w:tc>
        <w:tc>
          <w:tcPr>
            <w:tcW w:w="1342"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47/female</w:t>
            </w:r>
          </w:p>
        </w:tc>
        <w:tc>
          <w:tcPr>
            <w:tcW w:w="1738"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b</w:t>
            </w:r>
            <w:r>
              <w:rPr>
                <w:rFonts w:ascii="Book Antiqua" w:hAnsi="Book Antiqua" w:cs="Book Antiqua"/>
                <w:bCs/>
                <w:color w:val="000000"/>
                <w:shd w:val="clear" w:color="auto" w:fill="FFFFFF"/>
                <w:lang w:eastAsia="zh-CN"/>
              </w:rPr>
              <w:t>leeding from the rectum for 10 d</w:t>
            </w:r>
          </w:p>
        </w:tc>
        <w:tc>
          <w:tcPr>
            <w:tcW w:w="1281"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p</w:t>
            </w:r>
            <w:r>
              <w:rPr>
                <w:rFonts w:ascii="Book Antiqua" w:hAnsi="Book Antiqua" w:cs="Book Antiqua"/>
                <w:bCs/>
                <w:color w:val="000000"/>
                <w:shd w:val="clear" w:color="auto" w:fill="FFFFFF"/>
                <w:lang w:eastAsia="zh-CN"/>
              </w:rPr>
              <w:t>artial resection of the rectum</w:t>
            </w:r>
          </w:p>
        </w:tc>
        <w:tc>
          <w:tcPr>
            <w:tcW w:w="1340"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Rectum mature teratoma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153"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Nam</w:t>
            </w:r>
            <w:r>
              <w:rPr>
                <w:rFonts w:ascii="Book Antiqua" w:hAnsi="Book Antiqua" w:cs="Book Antiqua"/>
                <w:bCs/>
                <w:i/>
                <w:color w:val="000000"/>
                <w:shd w:val="clear" w:color="auto" w:fill="FFFFFF"/>
                <w:lang w:eastAsia="zh-CN"/>
              </w:rPr>
              <w:t xml:space="preserve"> </w:t>
            </w:r>
            <w:r>
              <w:rPr>
                <w:rFonts w:ascii="Book Antiqua" w:hAnsi="Book Antiqua" w:cs="Book Antiqua"/>
                <w:bCs/>
                <w:color w:val="000000"/>
                <w:shd w:val="clear" w:color="auto" w:fill="FFFFFF"/>
                <w:lang w:eastAsia="zh-CN"/>
              </w:rPr>
              <w:t xml:space="preserve">and </w:t>
            </w:r>
            <w:r>
              <w:rPr>
                <w:rFonts w:ascii="Book Antiqua" w:hAnsi="Book Antiqua" w:eastAsia="Book Antiqua" w:cs="Book Antiqua"/>
                <w:color w:val="000000"/>
              </w:rPr>
              <w:t>Kim</w:t>
            </w:r>
            <w:r>
              <w:rPr>
                <w:rFonts w:ascii="Book Antiqua" w:hAnsi="Book Antiqua" w:cs="Book Antiqua"/>
                <w:bCs/>
                <w:color w:val="000000"/>
                <w:shd w:val="clear" w:color="auto" w:fill="FFFFFF"/>
                <w:vertAlign w:val="superscript"/>
                <w:lang w:eastAsia="zh-CN"/>
              </w:rPr>
              <w:t>[28]</w:t>
            </w:r>
          </w:p>
        </w:tc>
        <w:tc>
          <w:tcPr>
            <w:tcW w:w="747"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2021</w:t>
            </w:r>
          </w:p>
        </w:tc>
        <w:tc>
          <w:tcPr>
            <w:tcW w:w="1342"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68/female</w:t>
            </w:r>
          </w:p>
        </w:tc>
        <w:tc>
          <w:tcPr>
            <w:tcW w:w="1738"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h</w:t>
            </w:r>
            <w:r>
              <w:rPr>
                <w:rFonts w:ascii="Book Antiqua" w:hAnsi="Book Antiqua" w:cs="Book Antiqua"/>
                <w:bCs/>
                <w:color w:val="000000"/>
                <w:shd w:val="clear" w:color="auto" w:fill="FFFFFF"/>
                <w:lang w:eastAsia="zh-CN"/>
              </w:rPr>
              <w:t>ematochezia</w:t>
            </w:r>
          </w:p>
        </w:tc>
        <w:tc>
          <w:tcPr>
            <w:tcW w:w="1281"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Polypectomy</w:t>
            </w:r>
          </w:p>
        </w:tc>
        <w:tc>
          <w:tcPr>
            <w:tcW w:w="1340" w:type="dxa"/>
            <w:tcBorders>
              <w:top w:val="nil"/>
              <w:left w:val="nil"/>
              <w:bottom w:val="nil"/>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Primary mature teratoma of the rectum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3"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Our case</w:t>
            </w:r>
          </w:p>
        </w:tc>
        <w:tc>
          <w:tcPr>
            <w:tcW w:w="747"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2021</w:t>
            </w:r>
          </w:p>
        </w:tc>
        <w:tc>
          <w:tcPr>
            <w:tcW w:w="1342"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29/female</w:t>
            </w:r>
          </w:p>
        </w:tc>
        <w:tc>
          <w:tcPr>
            <w:tcW w:w="1738"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p</w:t>
            </w:r>
            <w:r>
              <w:rPr>
                <w:rFonts w:ascii="Book Antiqua" w:hAnsi="Book Antiqua" w:cs="Book Antiqua"/>
                <w:bCs/>
                <w:color w:val="000000"/>
                <w:shd w:val="clear" w:color="auto" w:fill="FFFFFF"/>
                <w:lang w:eastAsia="zh-CN"/>
              </w:rPr>
              <w:t>erianal mass that emerged after defecation</w:t>
            </w:r>
          </w:p>
        </w:tc>
        <w:tc>
          <w:tcPr>
            <w:tcW w:w="1281"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Not described</w:t>
            </w:r>
          </w:p>
        </w:tc>
        <w:tc>
          <w:tcPr>
            <w:tcW w:w="1756"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aps/>
                <w:color w:val="000000"/>
                <w:shd w:val="clear" w:color="auto" w:fill="FFFFFF"/>
                <w:lang w:eastAsia="zh-CN"/>
              </w:rPr>
              <w:t>l</w:t>
            </w:r>
            <w:r>
              <w:rPr>
                <w:rFonts w:ascii="Book Antiqua" w:hAnsi="Book Antiqua" w:cs="Book Antiqua"/>
                <w:bCs/>
                <w:color w:val="000000"/>
                <w:shd w:val="clear" w:color="auto" w:fill="FFFFFF"/>
                <w:lang w:eastAsia="zh-CN"/>
              </w:rPr>
              <w:t>aparoscopic</w:t>
            </w:r>
          </w:p>
        </w:tc>
        <w:tc>
          <w:tcPr>
            <w:tcW w:w="1340" w:type="dxa"/>
            <w:tcBorders>
              <w:top w:val="nil"/>
              <w:left w:val="nil"/>
              <w:bottom w:val="single" w:color="auto" w:sz="4" w:space="0"/>
              <w:right w:val="nil"/>
            </w:tcBorders>
          </w:tcPr>
          <w:p>
            <w:pPr>
              <w:snapToGrid w:val="0"/>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color w:val="000000"/>
                <w:shd w:val="clear" w:color="auto" w:fill="FFFFFF"/>
                <w:lang w:eastAsia="zh-CN"/>
              </w:rPr>
              <w:t>Rectal mature teratoma</w:t>
            </w:r>
          </w:p>
        </w:tc>
      </w:tr>
    </w:tbl>
    <w:p>
      <w:pPr>
        <w:snapToGrid w:val="0"/>
        <w:spacing w:line="360" w:lineRule="auto"/>
        <w:jc w:val="both"/>
        <w:rPr>
          <w:rFonts w:ascii="Book Antiqua" w:hAnsi="Book Antiqua"/>
        </w:rPr>
        <w:sectPr>
          <w:footerReference r:id="rId3" w:type="default"/>
          <w:type w:val="continuous"/>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17</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8714F1"/>
    <w:rsid w:val="000262B2"/>
    <w:rsid w:val="000277D3"/>
    <w:rsid w:val="00083298"/>
    <w:rsid w:val="0009521A"/>
    <w:rsid w:val="00096B3A"/>
    <w:rsid w:val="001040BC"/>
    <w:rsid w:val="001C38E4"/>
    <w:rsid w:val="00210088"/>
    <w:rsid w:val="00216935"/>
    <w:rsid w:val="002276F2"/>
    <w:rsid w:val="00286F4C"/>
    <w:rsid w:val="002C5447"/>
    <w:rsid w:val="002E5D43"/>
    <w:rsid w:val="0030513B"/>
    <w:rsid w:val="003360A7"/>
    <w:rsid w:val="00374B50"/>
    <w:rsid w:val="004551EA"/>
    <w:rsid w:val="004A1D6B"/>
    <w:rsid w:val="005A7FC2"/>
    <w:rsid w:val="005E0CBE"/>
    <w:rsid w:val="00677B6D"/>
    <w:rsid w:val="00684118"/>
    <w:rsid w:val="006B6134"/>
    <w:rsid w:val="006D4A29"/>
    <w:rsid w:val="00710C77"/>
    <w:rsid w:val="00725091"/>
    <w:rsid w:val="00784E35"/>
    <w:rsid w:val="007A39C8"/>
    <w:rsid w:val="00822EBB"/>
    <w:rsid w:val="008714F1"/>
    <w:rsid w:val="008E6129"/>
    <w:rsid w:val="0095517D"/>
    <w:rsid w:val="00A300B0"/>
    <w:rsid w:val="00A673F5"/>
    <w:rsid w:val="00A75759"/>
    <w:rsid w:val="00A757A1"/>
    <w:rsid w:val="00A873BC"/>
    <w:rsid w:val="00AA36F4"/>
    <w:rsid w:val="00AC30D6"/>
    <w:rsid w:val="00B17429"/>
    <w:rsid w:val="00B60DB3"/>
    <w:rsid w:val="00B83176"/>
    <w:rsid w:val="00BA3D3B"/>
    <w:rsid w:val="00C16AC3"/>
    <w:rsid w:val="00C43AEE"/>
    <w:rsid w:val="00E141F6"/>
    <w:rsid w:val="00E42628"/>
    <w:rsid w:val="00E64D69"/>
    <w:rsid w:val="00E67A6B"/>
    <w:rsid w:val="00EA1C20"/>
    <w:rsid w:val="00F138FF"/>
    <w:rsid w:val="00FA5AA8"/>
    <w:rsid w:val="35B25A6F"/>
    <w:rsid w:val="65414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5"/>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qFormat/>
    <w:uiPriority w:val="0"/>
    <w:rPr>
      <w:sz w:val="21"/>
      <w:szCs w:val="21"/>
    </w:rPr>
  </w:style>
  <w:style w:type="character" w:customStyle="1" w:styleId="11">
    <w:name w:val="页眉 Char"/>
    <w:basedOn w:val="9"/>
    <w:link w:val="5"/>
    <w:qFormat/>
    <w:uiPriority w:val="0"/>
    <w:rPr>
      <w:sz w:val="18"/>
      <w:szCs w:val="18"/>
    </w:rPr>
  </w:style>
  <w:style w:type="character" w:customStyle="1" w:styleId="12">
    <w:name w:val="页脚 Char"/>
    <w:basedOn w:val="9"/>
    <w:link w:val="4"/>
    <w:qFormat/>
    <w:uiPriority w:val="99"/>
    <w:rPr>
      <w:sz w:val="18"/>
      <w:szCs w:val="18"/>
    </w:rPr>
  </w:style>
  <w:style w:type="character" w:customStyle="1" w:styleId="13">
    <w:name w:val="批注文字 Char"/>
    <w:basedOn w:val="9"/>
    <w:link w:val="2"/>
    <w:qFormat/>
    <w:uiPriority w:val="0"/>
    <w:rPr>
      <w:sz w:val="24"/>
      <w:szCs w:val="24"/>
    </w:rPr>
  </w:style>
  <w:style w:type="character" w:customStyle="1" w:styleId="14">
    <w:name w:val="批注主题 Char"/>
    <w:basedOn w:val="13"/>
    <w:link w:val="6"/>
    <w:qFormat/>
    <w:uiPriority w:val="0"/>
    <w:rPr>
      <w:b/>
      <w:bCs/>
      <w:sz w:val="24"/>
      <w:szCs w:val="24"/>
    </w:rPr>
  </w:style>
  <w:style w:type="character" w:customStyle="1" w:styleId="15">
    <w:name w:val="批注框文本 Char"/>
    <w:basedOn w:val="9"/>
    <w:link w:val="3"/>
    <w:qFormat/>
    <w:uiPriority w:val="0"/>
    <w:rPr>
      <w:sz w:val="18"/>
      <w:szCs w:val="18"/>
    </w:rPr>
  </w:style>
  <w:style w:type="paragraph" w:customStyle="1" w:styleId="16">
    <w:name w:val="Revision1"/>
    <w:qFormat/>
    <w:uiPriority w:val="99"/>
    <w:rPr>
      <w:rFonts w:ascii="Times New Roman" w:hAnsi="Times New Roman" w:eastAsia="宋体" w:cs="Times New Roman"/>
      <w:sz w:val="24"/>
      <w:szCs w:val="24"/>
      <w:lang w:val="en-US" w:eastAsia="en-US" w:bidi="ar-SA"/>
    </w:rPr>
  </w:style>
  <w:style w:type="paragraph" w:customStyle="1" w:styleId="17">
    <w:name w:val="Revision"/>
    <w:hidden/>
    <w:semiHidden/>
    <w:qFormat/>
    <w:uiPriority w:val="99"/>
    <w:rPr>
      <w:rFonts w:ascii="Times New Roman" w:hAnsi="Times New Roman" w:eastAsia="宋体"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3092</Words>
  <Characters>17763</Characters>
  <Lines>145</Lines>
  <Paragraphs>40</Paragraphs>
  <TotalTime>0</TotalTime>
  <ScaleCrop>false</ScaleCrop>
  <LinksUpToDate>false</LinksUpToDate>
  <CharactersWithSpaces>20692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2022-05-16T07:26:00Z</dcterms:created>
  <dc:creator>WPS Office</dc:creator>
  <cp:lastModifiedBy>晓晨</cp:lastModifiedBy>
  <dcterms:modified xsi:type="dcterms:W3CDTF">2022-07-21T09:40:46Z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0591f108fe10415eb724df9bab963515</vt:lpwstr>
  </property>
  <property fmtid="{D5CDD505-2E9C-101B-9397-08002B2CF9AE}" pid="3" name="KSOProductBuildVer">
    <vt:lpwstr>2052-11.1.0.11875</vt:lpwstr>
  </property>
</Properties>
</file>