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C81C"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color w:val="000000" w:themeColor="text1"/>
        </w:rPr>
        <w:t xml:space="preserve">Name of Journal: </w:t>
      </w:r>
      <w:r w:rsidRPr="000F261B">
        <w:rPr>
          <w:rFonts w:ascii="Book Antiqua" w:eastAsia="Book Antiqua" w:hAnsi="Book Antiqua" w:cs="Book Antiqua"/>
          <w:i/>
          <w:color w:val="000000" w:themeColor="text1"/>
        </w:rPr>
        <w:t>World Journal of Clinical Cases</w:t>
      </w:r>
    </w:p>
    <w:p w14:paraId="576DC3BF"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color w:val="000000" w:themeColor="text1"/>
        </w:rPr>
        <w:t xml:space="preserve">Manuscript NO: </w:t>
      </w:r>
      <w:r w:rsidRPr="000F261B">
        <w:rPr>
          <w:rFonts w:ascii="Book Antiqua" w:eastAsia="Book Antiqua" w:hAnsi="Book Antiqua" w:cs="Book Antiqua"/>
          <w:color w:val="000000" w:themeColor="text1"/>
        </w:rPr>
        <w:t>68915</w:t>
      </w:r>
    </w:p>
    <w:p w14:paraId="28FB4D9B"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color w:val="000000" w:themeColor="text1"/>
        </w:rPr>
        <w:t xml:space="preserve">Manuscript Type: </w:t>
      </w:r>
      <w:r w:rsidRPr="000F261B">
        <w:rPr>
          <w:rFonts w:ascii="Book Antiqua" w:eastAsia="Book Antiqua" w:hAnsi="Book Antiqua" w:cs="Book Antiqua"/>
          <w:color w:val="000000" w:themeColor="text1"/>
        </w:rPr>
        <w:t>ORIGINAL ARTICLE</w:t>
      </w:r>
    </w:p>
    <w:p w14:paraId="4BDCF745"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7706E23D"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i/>
          <w:color w:val="000000" w:themeColor="text1"/>
        </w:rPr>
        <w:t>Retrospective Cohort Study</w:t>
      </w:r>
    </w:p>
    <w:p w14:paraId="5E2225A2"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color w:val="000000" w:themeColor="text1"/>
        </w:rPr>
        <w:t>Utility of cooling patches to prevent hand-foot syndrome caused by pegylated liposomal doxorubicin in breast cancer patients</w:t>
      </w:r>
    </w:p>
    <w:p w14:paraId="5F0AB235"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38638CD9" w14:textId="70CF864D" w:rsidR="00A77B3E" w:rsidRPr="000F261B" w:rsidRDefault="00902B17"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Zheng YF </w:t>
      </w:r>
      <w:r w:rsidRPr="000F261B">
        <w:rPr>
          <w:rFonts w:ascii="Book Antiqua" w:eastAsia="Book Antiqua" w:hAnsi="Book Antiqua" w:cs="Book Antiqua"/>
          <w:i/>
          <w:iCs/>
          <w:color w:val="000000" w:themeColor="text1"/>
        </w:rPr>
        <w:t>et al</w:t>
      </w:r>
      <w:r w:rsidRPr="000F261B">
        <w:rPr>
          <w:rFonts w:ascii="Book Antiqua" w:eastAsia="Book Antiqua" w:hAnsi="Book Antiqua" w:cs="Book Antiqua"/>
          <w:color w:val="000000" w:themeColor="text1"/>
        </w:rPr>
        <w:t xml:space="preserve">. </w:t>
      </w:r>
      <w:r w:rsidR="00CD6FF8" w:rsidRPr="000F261B">
        <w:rPr>
          <w:rFonts w:ascii="Book Antiqua" w:eastAsia="Book Antiqua" w:hAnsi="Book Antiqua" w:cs="Book Antiqua"/>
          <w:color w:val="000000" w:themeColor="text1"/>
        </w:rPr>
        <w:t>Cooling patch to prevent HFS caused by PLD</w:t>
      </w:r>
    </w:p>
    <w:p w14:paraId="5E1F2265"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6B77540E" w14:textId="0DFA2E4A"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Yan</w:t>
      </w:r>
      <w:r w:rsidR="00902B17" w:rsidRPr="000F261B">
        <w:rPr>
          <w:rFonts w:ascii="Book Antiqua" w:eastAsia="Book Antiqua" w:hAnsi="Book Antiqua" w:cs="Book Antiqua"/>
          <w:color w:val="000000" w:themeColor="text1"/>
        </w:rPr>
        <w:t xml:space="preserve">-Fu </w:t>
      </w:r>
      <w:r w:rsidRPr="000F261B">
        <w:rPr>
          <w:rFonts w:ascii="Book Antiqua" w:eastAsia="Book Antiqua" w:hAnsi="Book Antiqua" w:cs="Book Antiqua"/>
          <w:color w:val="000000" w:themeColor="text1"/>
        </w:rPr>
        <w:t>Zheng, Xin Fu, Xiao</w:t>
      </w:r>
      <w:r w:rsidR="00902B17" w:rsidRPr="000F261B">
        <w:rPr>
          <w:rFonts w:ascii="Book Antiqua" w:eastAsia="Book Antiqua" w:hAnsi="Book Antiqua" w:cs="Book Antiqua"/>
          <w:color w:val="000000" w:themeColor="text1"/>
        </w:rPr>
        <w:t xml:space="preserve">-Xu </w:t>
      </w:r>
      <w:r w:rsidRPr="000F261B">
        <w:rPr>
          <w:rFonts w:ascii="Book Antiqua" w:eastAsia="Book Antiqua" w:hAnsi="Book Antiqua" w:cs="Book Antiqua"/>
          <w:color w:val="000000" w:themeColor="text1"/>
        </w:rPr>
        <w:t>Wang, Xiao</w:t>
      </w:r>
      <w:r w:rsidR="00902B17" w:rsidRPr="000F261B">
        <w:rPr>
          <w:rFonts w:ascii="Book Antiqua" w:eastAsia="Book Antiqua" w:hAnsi="Book Antiqua" w:cs="Book Antiqua"/>
          <w:color w:val="000000" w:themeColor="text1"/>
        </w:rPr>
        <w:t xml:space="preserve">-Jing </w:t>
      </w:r>
      <w:r w:rsidRPr="000F261B">
        <w:rPr>
          <w:rFonts w:ascii="Book Antiqua" w:eastAsia="Book Antiqua" w:hAnsi="Book Antiqua" w:cs="Book Antiqua"/>
          <w:color w:val="000000" w:themeColor="text1"/>
        </w:rPr>
        <w:t>Sun, Xiao</w:t>
      </w:r>
      <w:r w:rsidR="00902B17" w:rsidRPr="000F261B">
        <w:rPr>
          <w:rFonts w:ascii="Book Antiqua" w:eastAsia="Book Antiqua" w:hAnsi="Book Antiqua" w:cs="Book Antiqua"/>
          <w:color w:val="000000" w:themeColor="text1"/>
        </w:rPr>
        <w:t xml:space="preserve">-Dan </w:t>
      </w:r>
      <w:r w:rsidRPr="000F261B">
        <w:rPr>
          <w:rFonts w:ascii="Book Antiqua" w:eastAsia="Book Antiqua" w:hAnsi="Book Antiqua" w:cs="Book Antiqua"/>
          <w:color w:val="000000" w:themeColor="text1"/>
        </w:rPr>
        <w:t>He</w:t>
      </w:r>
    </w:p>
    <w:p w14:paraId="5BE09558"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51CE3F56" w14:textId="3AC538D0"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color w:val="000000" w:themeColor="text1"/>
        </w:rPr>
        <w:t>Yan</w:t>
      </w:r>
      <w:r w:rsidR="00902B17" w:rsidRPr="000F261B">
        <w:rPr>
          <w:rFonts w:ascii="Book Antiqua" w:eastAsia="Book Antiqua" w:hAnsi="Book Antiqua" w:cs="Book Antiqua"/>
          <w:b/>
          <w:bCs/>
          <w:color w:val="000000" w:themeColor="text1"/>
        </w:rPr>
        <w:t xml:space="preserve">-Fu </w:t>
      </w:r>
      <w:r w:rsidRPr="000F261B">
        <w:rPr>
          <w:rFonts w:ascii="Book Antiqua" w:eastAsia="Book Antiqua" w:hAnsi="Book Antiqua" w:cs="Book Antiqua"/>
          <w:b/>
          <w:bCs/>
          <w:color w:val="000000" w:themeColor="text1"/>
        </w:rPr>
        <w:t xml:space="preserve">Zheng, </w:t>
      </w:r>
      <w:r w:rsidR="00902B17" w:rsidRPr="000F261B">
        <w:rPr>
          <w:rFonts w:ascii="Book Antiqua" w:eastAsia="Book Antiqua" w:hAnsi="Book Antiqua" w:cs="Book Antiqua"/>
          <w:b/>
          <w:bCs/>
          <w:color w:val="000000" w:themeColor="text1"/>
        </w:rPr>
        <w:t xml:space="preserve">Xin Fu, </w:t>
      </w:r>
      <w:r w:rsidRPr="000F261B">
        <w:rPr>
          <w:rFonts w:ascii="Book Antiqua" w:eastAsia="Book Antiqua" w:hAnsi="Book Antiqua" w:cs="Book Antiqua"/>
          <w:b/>
          <w:bCs/>
          <w:color w:val="000000" w:themeColor="text1"/>
        </w:rPr>
        <w:t>Xiao</w:t>
      </w:r>
      <w:r w:rsidR="00902B17" w:rsidRPr="000F261B">
        <w:rPr>
          <w:rFonts w:ascii="Book Antiqua" w:eastAsia="Book Antiqua" w:hAnsi="Book Antiqua" w:cs="Book Antiqua"/>
          <w:b/>
          <w:bCs/>
          <w:color w:val="000000" w:themeColor="text1"/>
        </w:rPr>
        <w:t xml:space="preserve">-Xu </w:t>
      </w:r>
      <w:r w:rsidRPr="000F261B">
        <w:rPr>
          <w:rFonts w:ascii="Book Antiqua" w:eastAsia="Book Antiqua" w:hAnsi="Book Antiqua" w:cs="Book Antiqua"/>
          <w:b/>
          <w:bCs/>
          <w:color w:val="000000" w:themeColor="text1"/>
        </w:rPr>
        <w:t>Wang, Xiao</w:t>
      </w:r>
      <w:r w:rsidR="00902B17" w:rsidRPr="000F261B">
        <w:rPr>
          <w:rFonts w:ascii="Book Antiqua" w:eastAsia="Book Antiqua" w:hAnsi="Book Antiqua" w:cs="Book Antiqua"/>
          <w:b/>
          <w:bCs/>
          <w:color w:val="000000" w:themeColor="text1"/>
        </w:rPr>
        <w:t xml:space="preserve">-Jing </w:t>
      </w:r>
      <w:r w:rsidRPr="000F261B">
        <w:rPr>
          <w:rFonts w:ascii="Book Antiqua" w:eastAsia="Book Antiqua" w:hAnsi="Book Antiqua" w:cs="Book Antiqua"/>
          <w:b/>
          <w:bCs/>
          <w:color w:val="000000" w:themeColor="text1"/>
        </w:rPr>
        <w:t xml:space="preserve">Sun, </w:t>
      </w:r>
      <w:r w:rsidRPr="000F261B">
        <w:rPr>
          <w:rFonts w:ascii="Book Antiqua" w:eastAsia="Book Antiqua" w:hAnsi="Book Antiqua" w:cs="Book Antiqua"/>
          <w:color w:val="000000" w:themeColor="text1"/>
        </w:rPr>
        <w:t xml:space="preserve">Department of Breast Oncology, Cancer Hospital of China Medical University (Liaoning Cancer Hospital </w:t>
      </w:r>
      <w:r w:rsidR="00902B17" w:rsidRPr="000F261B">
        <w:rPr>
          <w:rFonts w:ascii="Book Antiqua" w:eastAsia="Book Antiqua" w:hAnsi="Book Antiqua" w:cs="Book Antiqua"/>
          <w:color w:val="000000" w:themeColor="text1"/>
        </w:rPr>
        <w:t>and</w:t>
      </w:r>
      <w:r w:rsidRPr="000F261B">
        <w:rPr>
          <w:rFonts w:ascii="Book Antiqua" w:eastAsia="Book Antiqua" w:hAnsi="Book Antiqua" w:cs="Book Antiqua"/>
          <w:color w:val="000000" w:themeColor="text1"/>
        </w:rPr>
        <w:t xml:space="preserve"> Institute), Shenyang 110042, </w:t>
      </w:r>
      <w:r w:rsidR="00902B17" w:rsidRPr="000F261B">
        <w:rPr>
          <w:rFonts w:ascii="Book Antiqua" w:eastAsia="Book Antiqua" w:hAnsi="Book Antiqua" w:cs="Book Antiqua"/>
          <w:color w:val="000000" w:themeColor="text1"/>
        </w:rPr>
        <w:t xml:space="preserve">Liaoning Province, </w:t>
      </w:r>
      <w:r w:rsidRPr="000F261B">
        <w:rPr>
          <w:rFonts w:ascii="Book Antiqua" w:eastAsia="Book Antiqua" w:hAnsi="Book Antiqua" w:cs="Book Antiqua"/>
          <w:color w:val="000000" w:themeColor="text1"/>
        </w:rPr>
        <w:t>China</w:t>
      </w:r>
    </w:p>
    <w:p w14:paraId="04F0A148"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1E67EDAC" w14:textId="3EF6D466"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color w:val="000000" w:themeColor="text1"/>
        </w:rPr>
        <w:t>Xiao</w:t>
      </w:r>
      <w:r w:rsidR="00902B17" w:rsidRPr="000F261B">
        <w:rPr>
          <w:rFonts w:ascii="Book Antiqua" w:eastAsia="Book Antiqua" w:hAnsi="Book Antiqua" w:cs="Book Antiqua"/>
          <w:b/>
          <w:bCs/>
          <w:color w:val="000000" w:themeColor="text1"/>
        </w:rPr>
        <w:t xml:space="preserve">-Dan </w:t>
      </w:r>
      <w:r w:rsidRPr="000F261B">
        <w:rPr>
          <w:rFonts w:ascii="Book Antiqua" w:eastAsia="Book Antiqua" w:hAnsi="Book Antiqua" w:cs="Book Antiqua"/>
          <w:b/>
          <w:bCs/>
          <w:color w:val="000000" w:themeColor="text1"/>
        </w:rPr>
        <w:t xml:space="preserve">He, </w:t>
      </w:r>
      <w:r w:rsidRPr="000F261B">
        <w:rPr>
          <w:rFonts w:ascii="Book Antiqua" w:eastAsia="Book Antiqua" w:hAnsi="Book Antiqua" w:cs="Book Antiqua"/>
          <w:color w:val="000000" w:themeColor="text1"/>
        </w:rPr>
        <w:t xml:space="preserve">Department of Gynecology, Cancer Hospital of China Medical University (Liaoning Cancer Hospital </w:t>
      </w:r>
      <w:r w:rsidR="00902B17" w:rsidRPr="000F261B">
        <w:rPr>
          <w:rFonts w:ascii="Book Antiqua" w:eastAsia="Book Antiqua" w:hAnsi="Book Antiqua" w:cs="Book Antiqua"/>
          <w:color w:val="000000" w:themeColor="text1"/>
        </w:rPr>
        <w:t>and</w:t>
      </w:r>
      <w:r w:rsidRPr="000F261B">
        <w:rPr>
          <w:rFonts w:ascii="Book Antiqua" w:eastAsia="Book Antiqua" w:hAnsi="Book Antiqua" w:cs="Book Antiqua"/>
          <w:color w:val="000000" w:themeColor="text1"/>
        </w:rPr>
        <w:t xml:space="preserve"> Institute), Shenyang 110042, </w:t>
      </w:r>
      <w:r w:rsidR="00902B17" w:rsidRPr="000F261B">
        <w:rPr>
          <w:rFonts w:ascii="Book Antiqua" w:eastAsia="Book Antiqua" w:hAnsi="Book Antiqua" w:cs="Book Antiqua"/>
          <w:color w:val="000000" w:themeColor="text1"/>
        </w:rPr>
        <w:t xml:space="preserve">Liaoning Province, </w:t>
      </w:r>
      <w:r w:rsidRPr="000F261B">
        <w:rPr>
          <w:rFonts w:ascii="Book Antiqua" w:eastAsia="Book Antiqua" w:hAnsi="Book Antiqua" w:cs="Book Antiqua"/>
          <w:color w:val="000000" w:themeColor="text1"/>
        </w:rPr>
        <w:t>China</w:t>
      </w:r>
    </w:p>
    <w:p w14:paraId="1415A0E6"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1CCA60FD" w14:textId="0FB180A6"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color w:val="000000" w:themeColor="text1"/>
        </w:rPr>
        <w:t xml:space="preserve">Author contributions: </w:t>
      </w:r>
      <w:r w:rsidR="00FE2229" w:rsidRPr="000F261B">
        <w:rPr>
          <w:rFonts w:ascii="Book Antiqua" w:eastAsia="Book Antiqua" w:hAnsi="Book Antiqua" w:cs="Book Antiqua"/>
          <w:color w:val="000000" w:themeColor="text1"/>
        </w:rPr>
        <w:t>Zheng YF, Fu X, Wang XX, Sun XJ, and He XD contributed to the writing and revising of the manuscript; and a</w:t>
      </w:r>
      <w:r w:rsidRPr="000F261B">
        <w:rPr>
          <w:rFonts w:ascii="Book Antiqua" w:eastAsia="Book Antiqua" w:hAnsi="Book Antiqua" w:cs="Book Antiqua"/>
          <w:color w:val="000000" w:themeColor="text1"/>
        </w:rPr>
        <w:t>ll the authors have read and approved the final version to be submitted.</w:t>
      </w:r>
    </w:p>
    <w:p w14:paraId="1AF77DB0"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239D901F" w14:textId="401B21C1"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color w:val="000000" w:themeColor="text1"/>
        </w:rPr>
        <w:t xml:space="preserve">Corresponding author: Xin Fu, BSc, RN, Chief Nurse, </w:t>
      </w:r>
      <w:r w:rsidRPr="000F261B">
        <w:rPr>
          <w:rFonts w:ascii="Book Antiqua" w:eastAsia="Book Antiqua" w:hAnsi="Book Antiqua" w:cs="Book Antiqua"/>
          <w:color w:val="000000" w:themeColor="text1"/>
        </w:rPr>
        <w:t xml:space="preserve">Department of Breast Oncology, Cancer Hospital of China Medical University (Liaoning Cancer Hospital </w:t>
      </w:r>
      <w:r w:rsidR="00F953B7" w:rsidRPr="000F261B">
        <w:rPr>
          <w:rFonts w:ascii="Book Antiqua" w:eastAsia="Book Antiqua" w:hAnsi="Book Antiqua" w:cs="Book Antiqua"/>
          <w:color w:val="000000" w:themeColor="text1"/>
        </w:rPr>
        <w:t>and</w:t>
      </w:r>
      <w:r w:rsidRPr="000F261B">
        <w:rPr>
          <w:rFonts w:ascii="Book Antiqua" w:eastAsia="Book Antiqua" w:hAnsi="Book Antiqua" w:cs="Book Antiqua"/>
          <w:color w:val="000000" w:themeColor="text1"/>
        </w:rPr>
        <w:t xml:space="preserve"> Institute), No.</w:t>
      </w:r>
      <w:r w:rsidR="00F953B7"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color w:val="000000" w:themeColor="text1"/>
        </w:rPr>
        <w:t xml:space="preserve">44 </w:t>
      </w:r>
      <w:proofErr w:type="spellStart"/>
      <w:r w:rsidR="00F953B7" w:rsidRPr="000F261B">
        <w:rPr>
          <w:rFonts w:ascii="Book Antiqua" w:eastAsia="Book Antiqua" w:hAnsi="Book Antiqua" w:cs="Book Antiqua"/>
          <w:color w:val="000000" w:themeColor="text1"/>
        </w:rPr>
        <w:t>Xiaoheyan</w:t>
      </w:r>
      <w:proofErr w:type="spellEnd"/>
      <w:r w:rsidR="00F953B7"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color w:val="000000" w:themeColor="text1"/>
        </w:rPr>
        <w:t>Road,</w:t>
      </w:r>
      <w:r w:rsidR="00F953B7" w:rsidRPr="000F261B">
        <w:rPr>
          <w:rFonts w:ascii="Book Antiqua" w:eastAsia="Book Antiqua" w:hAnsi="Book Antiqua" w:cs="Book Antiqua"/>
          <w:color w:val="000000" w:themeColor="text1"/>
        </w:rPr>
        <w:t xml:space="preserve"> </w:t>
      </w:r>
      <w:proofErr w:type="spellStart"/>
      <w:r w:rsidRPr="000F261B">
        <w:rPr>
          <w:rFonts w:ascii="Book Antiqua" w:eastAsia="Book Antiqua" w:hAnsi="Book Antiqua" w:cs="Book Antiqua"/>
          <w:color w:val="000000" w:themeColor="text1"/>
        </w:rPr>
        <w:t>Dadong</w:t>
      </w:r>
      <w:proofErr w:type="spellEnd"/>
      <w:r w:rsidRPr="000F261B">
        <w:rPr>
          <w:rFonts w:ascii="Book Antiqua" w:eastAsia="Book Antiqua" w:hAnsi="Book Antiqua" w:cs="Book Antiqua"/>
          <w:color w:val="000000" w:themeColor="text1"/>
        </w:rPr>
        <w:t xml:space="preserve"> District, Shenyang 110042, Liaoning</w:t>
      </w:r>
      <w:r w:rsidR="00F953B7" w:rsidRPr="000F261B">
        <w:rPr>
          <w:rFonts w:ascii="Book Antiqua" w:eastAsia="Book Antiqua" w:hAnsi="Book Antiqua" w:cs="Book Antiqua"/>
          <w:color w:val="000000" w:themeColor="text1"/>
        </w:rPr>
        <w:t xml:space="preserve"> Province</w:t>
      </w:r>
      <w:r w:rsidRPr="000F261B">
        <w:rPr>
          <w:rFonts w:ascii="Book Antiqua" w:eastAsia="Book Antiqua" w:hAnsi="Book Antiqua" w:cs="Book Antiqua"/>
          <w:color w:val="000000" w:themeColor="text1"/>
        </w:rPr>
        <w:t>, China. ella99123@163.com</w:t>
      </w:r>
    </w:p>
    <w:p w14:paraId="6EAEBE2A"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40C24758"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color w:val="000000" w:themeColor="text1"/>
        </w:rPr>
        <w:t xml:space="preserve">Received: </w:t>
      </w:r>
      <w:r w:rsidRPr="000F261B">
        <w:rPr>
          <w:rFonts w:ascii="Book Antiqua" w:eastAsia="Book Antiqua" w:hAnsi="Book Antiqua" w:cs="Book Antiqua"/>
          <w:color w:val="000000" w:themeColor="text1"/>
        </w:rPr>
        <w:t>July 19, 2021</w:t>
      </w:r>
    </w:p>
    <w:p w14:paraId="7837DEFF" w14:textId="2394EF1B"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color w:val="000000" w:themeColor="text1"/>
        </w:rPr>
        <w:lastRenderedPageBreak/>
        <w:t xml:space="preserve">Revised: </w:t>
      </w:r>
      <w:r w:rsidR="00D72365" w:rsidRPr="000F261B">
        <w:rPr>
          <w:rFonts w:ascii="Book Antiqua" w:eastAsia="Book Antiqua" w:hAnsi="Book Antiqua" w:cs="Book Antiqua"/>
          <w:color w:val="000000" w:themeColor="text1"/>
        </w:rPr>
        <w:t>September 1, 2021</w:t>
      </w:r>
    </w:p>
    <w:p w14:paraId="1272C949" w14:textId="1114FE8F"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color w:val="000000" w:themeColor="text1"/>
        </w:rPr>
        <w:t xml:space="preserve">Accepted: </w:t>
      </w:r>
      <w:r w:rsidR="003E5A40">
        <w:rPr>
          <w:rFonts w:ascii="Book Antiqua" w:hAnsi="Book Antiqua"/>
          <w:color w:val="000000" w:themeColor="text1"/>
        </w:rPr>
        <w:t>September 22, 2021</w:t>
      </w:r>
    </w:p>
    <w:p w14:paraId="58A0B7AE"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color w:val="000000" w:themeColor="text1"/>
        </w:rPr>
        <w:t xml:space="preserve">Published online: </w:t>
      </w:r>
    </w:p>
    <w:p w14:paraId="35D62940" w14:textId="77777777" w:rsidR="00D72365" w:rsidRPr="000F261B" w:rsidRDefault="00D72365" w:rsidP="000F261B">
      <w:pPr>
        <w:adjustRightInd w:val="0"/>
        <w:snapToGrid w:val="0"/>
        <w:spacing w:line="360" w:lineRule="auto"/>
        <w:jc w:val="both"/>
        <w:rPr>
          <w:rFonts w:ascii="Book Antiqua" w:eastAsia="Book Antiqua" w:hAnsi="Book Antiqua" w:cs="Book Antiqua"/>
          <w:b/>
          <w:color w:val="000000" w:themeColor="text1"/>
        </w:rPr>
      </w:pPr>
    </w:p>
    <w:p w14:paraId="3CD91F84" w14:textId="77777777" w:rsidR="00D72365" w:rsidRPr="000F261B" w:rsidRDefault="00D72365" w:rsidP="000F261B">
      <w:pPr>
        <w:adjustRightInd w:val="0"/>
        <w:snapToGrid w:val="0"/>
        <w:spacing w:line="360" w:lineRule="auto"/>
        <w:jc w:val="both"/>
        <w:rPr>
          <w:rFonts w:ascii="Book Antiqua" w:eastAsia="Book Antiqua" w:hAnsi="Book Antiqua" w:cs="Book Antiqua"/>
          <w:b/>
          <w:color w:val="000000" w:themeColor="text1"/>
        </w:rPr>
      </w:pPr>
    </w:p>
    <w:p w14:paraId="07E792AA" w14:textId="73F94501"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color w:val="000000" w:themeColor="text1"/>
        </w:rPr>
        <w:t>Abstract</w:t>
      </w:r>
    </w:p>
    <w:p w14:paraId="59F22852"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BACKGROUND</w:t>
      </w:r>
    </w:p>
    <w:p w14:paraId="3A01C435"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Pegylated liposomal doxorubicin (PLD) uses the hydrophilic layer of liposomes to reach the sweat on the skin surface or accumulate in the sweat glands, producing toxic free radicals and oxidative damage, resulting in hand-foot syndrome (HFS). Regional cooling can induce vasoconstriction to reduce the release of drugs in the limbs and reduce the accumulation of drugs in sweat glands; thus, decreasing the incidence and severity of HFS.</w:t>
      </w:r>
    </w:p>
    <w:p w14:paraId="70D0E6BD"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1930D76D"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AIM</w:t>
      </w:r>
    </w:p>
    <w:p w14:paraId="01C52055"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To study the efficacy of cooling patches to prevent HFS caused by PLD in the short-term.</w:t>
      </w:r>
    </w:p>
    <w:p w14:paraId="0276050B"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04AC3844"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METHODS</w:t>
      </w:r>
    </w:p>
    <w:p w14:paraId="5DF734D4" w14:textId="7401664C"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This is a retrospective cohort study. Female breast cancer patients (</w:t>
      </w:r>
      <w:r w:rsidRPr="000F261B">
        <w:rPr>
          <w:rFonts w:ascii="Book Antiqua" w:eastAsia="Book Antiqua" w:hAnsi="Book Antiqua" w:cs="Book Antiqua"/>
          <w:i/>
          <w:iCs/>
          <w:color w:val="000000" w:themeColor="text1"/>
        </w:rPr>
        <w:t xml:space="preserve">n </w:t>
      </w:r>
      <w:r w:rsidRPr="000F261B">
        <w:rPr>
          <w:rFonts w:ascii="Book Antiqua" w:eastAsia="Book Antiqua" w:hAnsi="Book Antiqua" w:cs="Book Antiqua"/>
          <w:color w:val="000000" w:themeColor="text1"/>
        </w:rPr>
        <w:t xml:space="preserve">= 101) who were treated with PLD in two breast wards at our department from February 2020 to February 2021 were enrolled in the study and were randomly divided into the cooling group (51 patients) and the control group (50 patients). Patients in the control group only received routine care, while the patients in the cooling group applied cooling patches, based on routine care, to the palm and back of the hands 15 min before chemotherapy infusion for 10 h. All patients took a corresponding dose of dexamethasone orally one day before chemotherapy, on the day of chemotherapy, and one day after chemotherapy. SPSS23.0 version was used to analyze the data in this study. The occurrence and severity of HFS was analyzed by the Mann-Whitney </w:t>
      </w:r>
      <w:r w:rsidRPr="000F261B">
        <w:rPr>
          <w:rFonts w:ascii="Book Antiqua" w:eastAsia="Book Antiqua" w:hAnsi="Book Antiqua" w:cs="Book Antiqua"/>
          <w:i/>
          <w:iCs/>
          <w:color w:val="000000" w:themeColor="text1"/>
        </w:rPr>
        <w:t>U</w:t>
      </w:r>
      <w:r w:rsidRPr="000F261B">
        <w:rPr>
          <w:rFonts w:ascii="Book Antiqua" w:eastAsia="Book Antiqua" w:hAnsi="Book Antiqua" w:cs="Book Antiqua"/>
          <w:color w:val="000000" w:themeColor="text1"/>
        </w:rPr>
        <w:t xml:space="preserve"> test, </w:t>
      </w:r>
      <w:r w:rsidRPr="000F261B">
        <w:rPr>
          <w:rFonts w:ascii="Book Antiqua" w:eastAsia="Book Antiqua" w:hAnsi="Book Antiqua" w:cs="Book Antiqua"/>
          <w:color w:val="000000" w:themeColor="text1"/>
        </w:rPr>
        <w:lastRenderedPageBreak/>
        <w:t xml:space="preserve">and scores were analyzed by the </w:t>
      </w:r>
      <w:proofErr w:type="gramStart"/>
      <w:r w:rsidRPr="000F261B">
        <w:rPr>
          <w:rFonts w:ascii="Book Antiqua" w:eastAsia="Book Antiqua" w:hAnsi="Book Antiqua" w:cs="Book Antiqua"/>
          <w:color w:val="000000" w:themeColor="text1"/>
        </w:rPr>
        <w:t>Student</w:t>
      </w:r>
      <w:r w:rsidR="0017673D" w:rsidRPr="000F261B">
        <w:rPr>
          <w:rFonts w:ascii="Book Antiqua" w:eastAsia="Book Antiqua" w:hAnsi="Book Antiqua" w:cs="Book Antiqua"/>
          <w:color w:val="000000" w:themeColor="text1"/>
        </w:rPr>
        <w:t>’</w:t>
      </w:r>
      <w:r w:rsidRPr="000F261B">
        <w:rPr>
          <w:rFonts w:ascii="Book Antiqua" w:eastAsia="Book Antiqua" w:hAnsi="Book Antiqua" w:cs="Book Antiqua"/>
          <w:color w:val="000000" w:themeColor="text1"/>
        </w:rPr>
        <w:t>s</w:t>
      </w:r>
      <w:proofErr w:type="gramEnd"/>
      <w:r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i/>
          <w:iCs/>
          <w:color w:val="000000" w:themeColor="text1"/>
        </w:rPr>
        <w:t xml:space="preserve">t </w:t>
      </w:r>
      <w:r w:rsidRPr="000F261B">
        <w:rPr>
          <w:rFonts w:ascii="Book Antiqua" w:eastAsia="Book Antiqua" w:hAnsi="Book Antiqua" w:cs="Book Antiqua"/>
          <w:color w:val="000000" w:themeColor="text1"/>
        </w:rPr>
        <w:t xml:space="preserve">test or Wilcoxon rank-sum test. A </w:t>
      </w:r>
      <w:r w:rsidRPr="000F261B">
        <w:rPr>
          <w:rFonts w:ascii="Book Antiqua" w:eastAsia="Book Antiqua" w:hAnsi="Book Antiqua" w:cs="Book Antiqua"/>
          <w:i/>
          <w:iCs/>
          <w:color w:val="000000" w:themeColor="text1"/>
        </w:rPr>
        <w:t>P</w:t>
      </w:r>
      <w:r w:rsidRPr="000F261B">
        <w:rPr>
          <w:rFonts w:ascii="Book Antiqua" w:eastAsia="Book Antiqua" w:hAnsi="Book Antiqua" w:cs="Book Antiqua"/>
          <w:color w:val="000000" w:themeColor="text1"/>
        </w:rPr>
        <w:t xml:space="preserve"> value &lt;</w:t>
      </w:r>
      <w:r w:rsidR="0017673D"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color w:val="000000" w:themeColor="text1"/>
        </w:rPr>
        <w:t>0.05 was regarded as statistically significant.</w:t>
      </w:r>
    </w:p>
    <w:p w14:paraId="6FB2A110"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32D9D30E"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RESULTS</w:t>
      </w:r>
    </w:p>
    <w:p w14:paraId="69829DD2" w14:textId="4B4FEBB1"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In this study, neither group of patients developed Grade 3 HFS. In the control group, the incidence of Grade 1 HFS and Grade 2 HFS was 38% and 2%, respectively. However, in the cooling group, only one person developed Grade 1 HFS (2%), and none of the patients developed Grade 2 HFS. These findings showed that cooling patches can effectively reduce the frequency and severity of HFS (</w:t>
      </w:r>
      <w:r w:rsidRPr="000F261B">
        <w:rPr>
          <w:rFonts w:ascii="Book Antiqua" w:eastAsia="Book Antiqua" w:hAnsi="Book Antiqua" w:cs="Book Antiqua"/>
          <w:i/>
          <w:iCs/>
          <w:color w:val="000000" w:themeColor="text1"/>
        </w:rPr>
        <w:t xml:space="preserve">P </w:t>
      </w:r>
      <w:r w:rsidRPr="000F261B">
        <w:rPr>
          <w:rFonts w:ascii="Book Antiqua" w:eastAsia="Book Antiqua" w:hAnsi="Book Antiqua" w:cs="Book Antiqua"/>
          <w:color w:val="000000" w:themeColor="text1"/>
        </w:rPr>
        <w:t>&lt; 0.0001) in the short-term. Before the fourth chemotherapy cycle, although general self-efficacy scale scores in the cooling group were low, they were still significantly higher than those in the control group (17.22</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 xml:space="preserve">5.16 </w:t>
      </w:r>
      <w:r w:rsidRPr="000F261B">
        <w:rPr>
          <w:rFonts w:ascii="Book Antiqua" w:eastAsia="Book Antiqua" w:hAnsi="Book Antiqua" w:cs="Book Antiqua"/>
          <w:i/>
          <w:iCs/>
          <w:color w:val="000000" w:themeColor="text1"/>
        </w:rPr>
        <w:t>vs</w:t>
      </w:r>
      <w:r w:rsidRPr="000F261B">
        <w:rPr>
          <w:rFonts w:ascii="Book Antiqua" w:eastAsia="Book Antiqua" w:hAnsi="Book Antiqua" w:cs="Book Antiqua"/>
          <w:color w:val="000000" w:themeColor="text1"/>
        </w:rPr>
        <w:t xml:space="preserve"> 19.63</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6.42</w:t>
      </w:r>
      <w:r w:rsidR="0017673D" w:rsidRPr="000F261B">
        <w:rPr>
          <w:rFonts w:ascii="Book Antiqua" w:eastAsia="Book Antiqua" w:hAnsi="Book Antiqua" w:cs="Book Antiqua"/>
          <w:color w:val="000000" w:themeColor="text1"/>
        </w:rPr>
        <w:t>,</w:t>
      </w:r>
      <w:r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i/>
          <w:iCs/>
          <w:color w:val="000000" w:themeColor="text1"/>
        </w:rPr>
        <w:t xml:space="preserve">P </w:t>
      </w:r>
      <w:r w:rsidRPr="000F261B">
        <w:rPr>
          <w:rFonts w:ascii="Book Antiqua" w:eastAsia="Book Antiqua" w:hAnsi="Book Antiqua" w:cs="Book Antiqua"/>
          <w:color w:val="000000" w:themeColor="text1"/>
        </w:rPr>
        <w:t>= 0.041). Compared with the control group, the mean Hand-Foot Skin Reaction and Quality of Life Questionnaire score in the cooling group was significantly lower (18.08</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 xml:space="preserve">7.01 </w:t>
      </w:r>
      <w:r w:rsidRPr="000F261B">
        <w:rPr>
          <w:rFonts w:ascii="Book Antiqua" w:eastAsia="Book Antiqua" w:hAnsi="Book Antiqua" w:cs="Book Antiqua"/>
          <w:i/>
          <w:iCs/>
          <w:color w:val="000000" w:themeColor="text1"/>
        </w:rPr>
        <w:t xml:space="preserve">vs </w:t>
      </w:r>
      <w:r w:rsidRPr="000F261B">
        <w:rPr>
          <w:rFonts w:ascii="Book Antiqua" w:eastAsia="Book Antiqua" w:hAnsi="Book Antiqua" w:cs="Book Antiqua"/>
          <w:color w:val="000000" w:themeColor="text1"/>
        </w:rPr>
        <w:t>14.20</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7.39</w:t>
      </w:r>
      <w:r w:rsidR="0017673D"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i/>
          <w:iCs/>
          <w:color w:val="000000" w:themeColor="text1"/>
        </w:rPr>
        <w:t xml:space="preserve">P </w:t>
      </w:r>
      <w:r w:rsidRPr="000F261B">
        <w:rPr>
          <w:rFonts w:ascii="Book Antiqua" w:eastAsia="Book Antiqua" w:hAnsi="Book Antiqua" w:cs="Book Antiqua"/>
          <w:color w:val="000000" w:themeColor="text1"/>
        </w:rPr>
        <w:t>= 0.008).</w:t>
      </w:r>
    </w:p>
    <w:p w14:paraId="52ED640B"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7823E344"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CONCLUSION</w:t>
      </w:r>
    </w:p>
    <w:p w14:paraId="13D2AFC7"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Cooling patches can effectively reduce the frequency and severity of HFS caused by PLD in the short-term. In addition, it may help delay the decline in patients’ self-efficacy.</w:t>
      </w:r>
    </w:p>
    <w:p w14:paraId="14AE1360"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752A188C" w14:textId="1EBC5D4C"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color w:val="000000" w:themeColor="text1"/>
        </w:rPr>
        <w:t xml:space="preserve">Key Words: </w:t>
      </w:r>
      <w:r w:rsidRPr="000F261B">
        <w:rPr>
          <w:rFonts w:ascii="Book Antiqua" w:eastAsia="Book Antiqua" w:hAnsi="Book Antiqua" w:cs="Book Antiqua"/>
          <w:color w:val="000000" w:themeColor="text1"/>
        </w:rPr>
        <w:t xml:space="preserve">The cooling patch; Hand-foot syndrome; Pegylated liposomal doxorubicin; </w:t>
      </w:r>
      <w:r w:rsidRPr="000F261B">
        <w:rPr>
          <w:rFonts w:ascii="Book Antiqua" w:eastAsia="Book Antiqua" w:hAnsi="Book Antiqua" w:cs="Book Antiqua"/>
          <w:color w:val="000000" w:themeColor="text1"/>
          <w:u w:color="0000EE"/>
        </w:rPr>
        <w:t>Breast cancer</w:t>
      </w:r>
      <w:r w:rsidRPr="000F261B">
        <w:rPr>
          <w:rFonts w:ascii="Book Antiqua" w:eastAsia="Book Antiqua" w:hAnsi="Book Antiqua" w:cs="Book Antiqua"/>
          <w:color w:val="000000" w:themeColor="text1"/>
        </w:rPr>
        <w:t>; Self efficacy; Quality of life</w:t>
      </w:r>
    </w:p>
    <w:p w14:paraId="6AFCA86B"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79D610EC" w14:textId="1E87B7D8"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Zheng Y</w:t>
      </w:r>
      <w:r w:rsidR="007260B1" w:rsidRPr="000F261B">
        <w:rPr>
          <w:rFonts w:ascii="Book Antiqua" w:eastAsia="Book Antiqua" w:hAnsi="Book Antiqua" w:cs="Book Antiqua"/>
          <w:color w:val="000000" w:themeColor="text1"/>
        </w:rPr>
        <w:t>F</w:t>
      </w:r>
      <w:r w:rsidRPr="000F261B">
        <w:rPr>
          <w:rFonts w:ascii="Book Antiqua" w:eastAsia="Book Antiqua" w:hAnsi="Book Antiqua" w:cs="Book Antiqua"/>
          <w:color w:val="000000" w:themeColor="text1"/>
        </w:rPr>
        <w:t>, Fu X</w:t>
      </w:r>
      <w:r w:rsidR="007260B1" w:rsidRPr="000F261B">
        <w:rPr>
          <w:rFonts w:ascii="Book Antiqua" w:eastAsia="Book Antiqua" w:hAnsi="Book Antiqua" w:cs="Book Antiqua"/>
          <w:color w:val="000000" w:themeColor="text1"/>
        </w:rPr>
        <w:t>F</w:t>
      </w:r>
      <w:r w:rsidRPr="000F261B">
        <w:rPr>
          <w:rFonts w:ascii="Book Antiqua" w:eastAsia="Book Antiqua" w:hAnsi="Book Antiqua" w:cs="Book Antiqua"/>
          <w:color w:val="000000" w:themeColor="text1"/>
        </w:rPr>
        <w:t xml:space="preserve">, Wang </w:t>
      </w:r>
      <w:r w:rsidR="007260B1" w:rsidRPr="000F261B">
        <w:rPr>
          <w:rFonts w:ascii="Book Antiqua" w:eastAsia="Book Antiqua" w:hAnsi="Book Antiqua" w:cs="Book Antiqua"/>
          <w:color w:val="000000" w:themeColor="text1"/>
        </w:rPr>
        <w:t>X</w:t>
      </w:r>
      <w:r w:rsidRPr="000F261B">
        <w:rPr>
          <w:rFonts w:ascii="Book Antiqua" w:eastAsia="Book Antiqua" w:hAnsi="Book Antiqua" w:cs="Book Antiqua"/>
          <w:color w:val="000000" w:themeColor="text1"/>
        </w:rPr>
        <w:t>X, Sun X</w:t>
      </w:r>
      <w:r w:rsidR="007260B1" w:rsidRPr="000F261B">
        <w:rPr>
          <w:rFonts w:ascii="Book Antiqua" w:eastAsia="Book Antiqua" w:hAnsi="Book Antiqua" w:cs="Book Antiqua"/>
          <w:color w:val="000000" w:themeColor="text1"/>
        </w:rPr>
        <w:t>J</w:t>
      </w:r>
      <w:r w:rsidRPr="000F261B">
        <w:rPr>
          <w:rFonts w:ascii="Book Antiqua" w:eastAsia="Book Antiqua" w:hAnsi="Book Antiqua" w:cs="Book Antiqua"/>
          <w:color w:val="000000" w:themeColor="text1"/>
        </w:rPr>
        <w:t>, He X</w:t>
      </w:r>
      <w:r w:rsidR="007260B1" w:rsidRPr="000F261B">
        <w:rPr>
          <w:rFonts w:ascii="Book Antiqua" w:eastAsia="Book Antiqua" w:hAnsi="Book Antiqua" w:cs="Book Antiqua"/>
          <w:color w:val="000000" w:themeColor="text1"/>
        </w:rPr>
        <w:t>D</w:t>
      </w:r>
      <w:r w:rsidRPr="000F261B">
        <w:rPr>
          <w:rFonts w:ascii="Book Antiqua" w:eastAsia="Book Antiqua" w:hAnsi="Book Antiqua" w:cs="Book Antiqua"/>
          <w:color w:val="000000" w:themeColor="text1"/>
        </w:rPr>
        <w:t xml:space="preserve">. Utility of cooling patches to prevent hand-foot syndrome caused by pegylated liposomal doxorubicin in breast cancer patients. </w:t>
      </w:r>
      <w:r w:rsidRPr="000F261B">
        <w:rPr>
          <w:rFonts w:ascii="Book Antiqua" w:eastAsia="Book Antiqua" w:hAnsi="Book Antiqua" w:cs="Book Antiqua"/>
          <w:i/>
          <w:iCs/>
          <w:color w:val="000000" w:themeColor="text1"/>
        </w:rPr>
        <w:t>World J Clin Cases</w:t>
      </w:r>
      <w:r w:rsidRPr="000F261B">
        <w:rPr>
          <w:rFonts w:ascii="Book Antiqua" w:eastAsia="Book Antiqua" w:hAnsi="Book Antiqua" w:cs="Book Antiqua"/>
          <w:color w:val="000000" w:themeColor="text1"/>
        </w:rPr>
        <w:t xml:space="preserve"> 2021; In press</w:t>
      </w:r>
    </w:p>
    <w:p w14:paraId="245417E9"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492607F5"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color w:val="000000" w:themeColor="text1"/>
        </w:rPr>
        <w:t xml:space="preserve">Core Tip: </w:t>
      </w:r>
      <w:r w:rsidRPr="000F261B">
        <w:rPr>
          <w:rFonts w:ascii="Book Antiqua" w:eastAsia="Book Antiqua" w:hAnsi="Book Antiqua" w:cs="Book Antiqua"/>
          <w:color w:val="000000" w:themeColor="text1"/>
        </w:rPr>
        <w:t xml:space="preserve">The significance of cooling patches to prevent hand-foot syndrome (HFS) caused by pegylated liposomal doxorubicin (PLD) in breast cancer patients was </w:t>
      </w:r>
      <w:r w:rsidRPr="000F261B">
        <w:rPr>
          <w:rFonts w:ascii="Book Antiqua" w:eastAsia="Book Antiqua" w:hAnsi="Book Antiqua" w:cs="Book Antiqua"/>
          <w:color w:val="000000" w:themeColor="text1"/>
        </w:rPr>
        <w:lastRenderedPageBreak/>
        <w:t xml:space="preserve">evaluated. We retrospectively analyzed 101 breast cancer patients treated with PLD. Fifty-one patients applied cooling patches to their hands (the cooling group), and fifty patients did not apply cooling patches (the control group). We observed and recorded the occurrence of HFS. In the short-term, patients in the cooling group had a lower incidence of HFS than those in the control group (40% </w:t>
      </w:r>
      <w:r w:rsidRPr="000F261B">
        <w:rPr>
          <w:rFonts w:ascii="Book Antiqua" w:eastAsia="Book Antiqua" w:hAnsi="Book Antiqua" w:cs="Book Antiqua"/>
          <w:i/>
          <w:iCs/>
          <w:color w:val="000000" w:themeColor="text1"/>
        </w:rPr>
        <w:t>vs</w:t>
      </w:r>
      <w:r w:rsidRPr="000F261B">
        <w:rPr>
          <w:rFonts w:ascii="Book Antiqua" w:eastAsia="Book Antiqua" w:hAnsi="Book Antiqua" w:cs="Book Antiqua"/>
          <w:color w:val="000000" w:themeColor="text1"/>
        </w:rPr>
        <w:t xml:space="preserve"> 2%), and patients' self-efficacy in the cooling group decreased more slowly than that in the control group, and the difference was statistically significant.</w:t>
      </w:r>
    </w:p>
    <w:p w14:paraId="530C1254" w14:textId="57A4890C" w:rsidR="00A77B3E" w:rsidRPr="000F261B" w:rsidRDefault="00A77B3E" w:rsidP="000F261B">
      <w:pPr>
        <w:adjustRightInd w:val="0"/>
        <w:snapToGrid w:val="0"/>
        <w:spacing w:line="360" w:lineRule="auto"/>
        <w:jc w:val="both"/>
        <w:rPr>
          <w:rFonts w:ascii="Book Antiqua" w:hAnsi="Book Antiqua"/>
          <w:color w:val="000000" w:themeColor="text1"/>
        </w:rPr>
      </w:pPr>
    </w:p>
    <w:p w14:paraId="5E2A784F" w14:textId="77777777" w:rsidR="007260B1" w:rsidRPr="000F261B" w:rsidRDefault="007260B1" w:rsidP="000F261B">
      <w:pPr>
        <w:adjustRightInd w:val="0"/>
        <w:snapToGrid w:val="0"/>
        <w:spacing w:line="360" w:lineRule="auto"/>
        <w:jc w:val="both"/>
        <w:rPr>
          <w:rFonts w:ascii="Book Antiqua" w:hAnsi="Book Antiqua"/>
          <w:color w:val="000000" w:themeColor="text1"/>
        </w:rPr>
      </w:pPr>
    </w:p>
    <w:p w14:paraId="1127EF91"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caps/>
          <w:color w:val="000000" w:themeColor="text1"/>
          <w:u w:val="single"/>
        </w:rPr>
        <w:t>INTRODUCTION</w:t>
      </w:r>
    </w:p>
    <w:p w14:paraId="50F4FF14" w14:textId="79D38F96" w:rsidR="007260B1"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Breast cancer has been a major factor that threatens the lives and health of women </w:t>
      </w:r>
      <w:proofErr w:type="gramStart"/>
      <w:r w:rsidRPr="000F261B">
        <w:rPr>
          <w:rFonts w:ascii="Book Antiqua" w:eastAsia="Book Antiqua" w:hAnsi="Book Antiqua" w:cs="Book Antiqua"/>
          <w:color w:val="000000" w:themeColor="text1"/>
        </w:rPr>
        <w:t>worldwide</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1]</w:t>
      </w:r>
      <w:r w:rsidRPr="000F261B">
        <w:rPr>
          <w:rFonts w:ascii="Book Antiqua" w:eastAsia="Book Antiqua" w:hAnsi="Book Antiqua" w:cs="Book Antiqua"/>
          <w:color w:val="000000" w:themeColor="text1"/>
        </w:rPr>
        <w:t xml:space="preserve">. Pegylated liposomal doxorubicin (PLD) is an effective chemotherapeutic drug commonly used in the treatment of breast cancer, ovarian cancer, lymphoma, and other malignant tumors. Hand-Foot Syndrome (HFS) and mucositis are the most common side effects of PLD </w:t>
      </w:r>
      <w:proofErr w:type="gramStart"/>
      <w:r w:rsidRPr="000F261B">
        <w:rPr>
          <w:rFonts w:ascii="Book Antiqua" w:eastAsia="Book Antiqua" w:hAnsi="Book Antiqua" w:cs="Book Antiqua"/>
          <w:color w:val="000000" w:themeColor="text1"/>
        </w:rPr>
        <w:t>treatment</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2]</w:t>
      </w:r>
      <w:r w:rsidRPr="000F261B">
        <w:rPr>
          <w:rFonts w:ascii="Book Antiqua" w:eastAsia="Book Antiqua" w:hAnsi="Book Antiqua" w:cs="Book Antiqua"/>
          <w:color w:val="000000" w:themeColor="text1"/>
        </w:rPr>
        <w:t xml:space="preserve">. PLD is often administered in combination with other drugs, and patients may develop HFS after the treatment for 1-21 </w:t>
      </w:r>
      <w:r w:rsidR="007260B1" w:rsidRPr="000F261B">
        <w:rPr>
          <w:rFonts w:ascii="Book Antiqua" w:eastAsia="Book Antiqua" w:hAnsi="Book Antiqua" w:cs="Book Antiqua"/>
          <w:color w:val="000000" w:themeColor="text1"/>
        </w:rPr>
        <w:t>d</w:t>
      </w:r>
      <w:r w:rsidRPr="000F261B">
        <w:rPr>
          <w:rFonts w:ascii="Book Antiqua" w:eastAsia="Book Antiqua" w:hAnsi="Book Antiqua" w:cs="Book Antiqua"/>
          <w:color w:val="000000" w:themeColor="text1"/>
        </w:rPr>
        <w:t xml:space="preserve"> or a few months, depending on the dose </w:t>
      </w:r>
      <w:proofErr w:type="gramStart"/>
      <w:r w:rsidRPr="000F261B">
        <w:rPr>
          <w:rFonts w:ascii="Book Antiqua" w:eastAsia="Book Antiqua" w:hAnsi="Book Antiqua" w:cs="Book Antiqua"/>
          <w:color w:val="000000" w:themeColor="text1"/>
        </w:rPr>
        <w:t>used</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3]</w:t>
      </w:r>
      <w:r w:rsidRPr="000F261B">
        <w:rPr>
          <w:rFonts w:ascii="Book Antiqua" w:eastAsia="Book Antiqua" w:hAnsi="Book Antiqua" w:cs="Book Antiqua"/>
          <w:color w:val="000000" w:themeColor="text1"/>
        </w:rPr>
        <w:t>.</w:t>
      </w:r>
    </w:p>
    <w:p w14:paraId="328466C5" w14:textId="77777777" w:rsidR="00AA4C3E" w:rsidRPr="000F261B" w:rsidRDefault="00CD6FF8" w:rsidP="000F261B">
      <w:pPr>
        <w:adjustRightInd w:val="0"/>
        <w:snapToGrid w:val="0"/>
        <w:spacing w:line="360" w:lineRule="auto"/>
        <w:ind w:firstLineChars="100" w:firstLine="240"/>
        <w:jc w:val="both"/>
        <w:rPr>
          <w:rFonts w:ascii="Book Antiqua" w:hAnsi="Book Antiqua"/>
          <w:color w:val="000000" w:themeColor="text1"/>
        </w:rPr>
      </w:pPr>
      <w:r w:rsidRPr="000F261B">
        <w:rPr>
          <w:rFonts w:ascii="Book Antiqua" w:eastAsia="Book Antiqua" w:hAnsi="Book Antiqua" w:cs="Book Antiqua"/>
          <w:color w:val="000000" w:themeColor="text1"/>
        </w:rPr>
        <w:t xml:space="preserve">HFS, also known as palmar–plantar </w:t>
      </w:r>
      <w:proofErr w:type="spellStart"/>
      <w:proofErr w:type="gramStart"/>
      <w:r w:rsidRPr="000F261B">
        <w:rPr>
          <w:rFonts w:ascii="Book Antiqua" w:eastAsia="Book Antiqua" w:hAnsi="Book Antiqua" w:cs="Book Antiqua"/>
          <w:color w:val="000000" w:themeColor="text1"/>
        </w:rPr>
        <w:t>erythrodysesthesia</w:t>
      </w:r>
      <w:proofErr w:type="spellEnd"/>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4]</w:t>
      </w:r>
      <w:r w:rsidRPr="000F261B">
        <w:rPr>
          <w:rFonts w:ascii="Book Antiqua" w:eastAsia="Book Antiqua" w:hAnsi="Book Antiqua" w:cs="Book Antiqua"/>
          <w:color w:val="000000" w:themeColor="text1"/>
        </w:rPr>
        <w:t xml:space="preserve">, and its symptoms vary due to different drugs used. For example, the characteristic symptoms of HFS caused by doxorubicin are mainly erythema and </w:t>
      </w:r>
      <w:proofErr w:type="gramStart"/>
      <w:r w:rsidRPr="000F261B">
        <w:rPr>
          <w:rFonts w:ascii="Book Antiqua" w:eastAsia="Book Antiqua" w:hAnsi="Book Antiqua" w:cs="Book Antiqua"/>
          <w:color w:val="000000" w:themeColor="text1"/>
        </w:rPr>
        <w:t>swelling</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5]</w:t>
      </w:r>
      <w:r w:rsidRPr="000F261B">
        <w:rPr>
          <w:rFonts w:ascii="Book Antiqua" w:eastAsia="Book Antiqua" w:hAnsi="Book Antiqua" w:cs="Book Antiqua"/>
          <w:color w:val="000000" w:themeColor="text1"/>
        </w:rPr>
        <w:t xml:space="preserve">. Patients experience </w:t>
      </w:r>
      <w:proofErr w:type="spellStart"/>
      <w:r w:rsidRPr="000F261B">
        <w:rPr>
          <w:rFonts w:ascii="Book Antiqua" w:eastAsia="Book Antiqua" w:hAnsi="Book Antiqua" w:cs="Book Antiqua"/>
          <w:color w:val="000000" w:themeColor="text1"/>
        </w:rPr>
        <w:t>paresthesias</w:t>
      </w:r>
      <w:proofErr w:type="spellEnd"/>
      <w:r w:rsidRPr="000F261B">
        <w:rPr>
          <w:rFonts w:ascii="Book Antiqua" w:eastAsia="Book Antiqua" w:hAnsi="Book Antiqua" w:cs="Book Antiqua"/>
          <w:color w:val="000000" w:themeColor="text1"/>
        </w:rPr>
        <w:t xml:space="preserve"> initially, such as numbness, tingling, burning, and erythema. The affected area includes hands, feet, buttocks, groin, sagging breasts, armpits, etc. (especially hands and </w:t>
      </w:r>
      <w:proofErr w:type="gramStart"/>
      <w:r w:rsidRPr="000F261B">
        <w:rPr>
          <w:rFonts w:ascii="Book Antiqua" w:eastAsia="Book Antiqua" w:hAnsi="Book Antiqua" w:cs="Book Antiqua"/>
          <w:color w:val="000000" w:themeColor="text1"/>
        </w:rPr>
        <w:t>feet)</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6]</w:t>
      </w:r>
      <w:r w:rsidRPr="000F261B">
        <w:rPr>
          <w:rFonts w:ascii="Book Antiqua" w:eastAsia="Book Antiqua" w:hAnsi="Book Antiqua" w:cs="Book Antiqua"/>
          <w:color w:val="000000" w:themeColor="text1"/>
        </w:rPr>
        <w:t>. As the disease progresses, HFS will lead to reduced quality of life (QOL</w:t>
      </w:r>
      <w:proofErr w:type="gramStart"/>
      <w:r w:rsidRPr="000F261B">
        <w:rPr>
          <w:rFonts w:ascii="Book Antiqua" w:eastAsia="Book Antiqua" w:hAnsi="Book Antiqua" w:cs="Book Antiqua"/>
          <w:color w:val="000000" w:themeColor="text1"/>
        </w:rPr>
        <w:t>)</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7]</w:t>
      </w:r>
      <w:r w:rsidRPr="000F261B">
        <w:rPr>
          <w:rFonts w:ascii="Book Antiqua" w:eastAsia="Book Antiqua" w:hAnsi="Book Antiqua" w:cs="Book Antiqua"/>
          <w:color w:val="000000" w:themeColor="text1"/>
        </w:rPr>
        <w:t xml:space="preserve">. When patients develop HFS, they may not only risk dose adjustment or withdrawal due to physical pain but also limitation of their social activities as a result of psychological </w:t>
      </w:r>
      <w:proofErr w:type="gramStart"/>
      <w:r w:rsidRPr="000F261B">
        <w:rPr>
          <w:rFonts w:ascii="Book Antiqua" w:eastAsia="Book Antiqua" w:hAnsi="Book Antiqua" w:cs="Book Antiqua"/>
          <w:color w:val="000000" w:themeColor="text1"/>
        </w:rPr>
        <w:t>disorders</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8]</w:t>
      </w:r>
      <w:r w:rsidRPr="000F261B">
        <w:rPr>
          <w:rFonts w:ascii="Book Antiqua" w:eastAsia="Book Antiqua" w:hAnsi="Book Antiqua" w:cs="Book Antiqua"/>
          <w:color w:val="000000" w:themeColor="text1"/>
        </w:rPr>
        <w:t>.</w:t>
      </w:r>
    </w:p>
    <w:p w14:paraId="29A01A2E" w14:textId="7284320F" w:rsidR="00A77B3E" w:rsidRPr="000F261B" w:rsidRDefault="00CD6FF8" w:rsidP="000F261B">
      <w:pPr>
        <w:adjustRightInd w:val="0"/>
        <w:snapToGrid w:val="0"/>
        <w:spacing w:line="360" w:lineRule="auto"/>
        <w:ind w:firstLineChars="100" w:firstLine="240"/>
        <w:jc w:val="both"/>
        <w:rPr>
          <w:rFonts w:ascii="Book Antiqua" w:hAnsi="Book Antiqua"/>
          <w:color w:val="000000" w:themeColor="text1"/>
        </w:rPr>
      </w:pPr>
      <w:r w:rsidRPr="000F261B">
        <w:rPr>
          <w:rFonts w:ascii="Book Antiqua" w:eastAsia="Book Antiqua" w:hAnsi="Book Antiqua" w:cs="Book Antiqua"/>
          <w:color w:val="000000" w:themeColor="text1"/>
        </w:rPr>
        <w:t xml:space="preserve">The mechanism of PLD-induced HFS is not yet clear. Doxorubicin can penetrate the capillary wall and interact with metallic Cu (II) ions in the skin tissue to generate reactive oxygen species that can promote the release of chemokines and inflammatory </w:t>
      </w:r>
      <w:r w:rsidRPr="000F261B">
        <w:rPr>
          <w:rFonts w:ascii="Book Antiqua" w:eastAsia="Book Antiqua" w:hAnsi="Book Antiqua" w:cs="Book Antiqua"/>
          <w:color w:val="000000" w:themeColor="text1"/>
        </w:rPr>
        <w:lastRenderedPageBreak/>
        <w:t xml:space="preserve">cytokines and induce specific apoptosis of keratinocytes, triggering skin </w:t>
      </w:r>
      <w:proofErr w:type="gramStart"/>
      <w:r w:rsidRPr="000F261B">
        <w:rPr>
          <w:rFonts w:ascii="Book Antiqua" w:eastAsia="Book Antiqua" w:hAnsi="Book Antiqua" w:cs="Book Antiqua"/>
          <w:color w:val="000000" w:themeColor="text1"/>
        </w:rPr>
        <w:t>symptoms</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9]</w:t>
      </w:r>
      <w:r w:rsidRPr="000F261B">
        <w:rPr>
          <w:rFonts w:ascii="Book Antiqua" w:eastAsia="Book Antiqua" w:hAnsi="Book Antiqua" w:cs="Book Antiqua"/>
          <w:color w:val="000000" w:themeColor="text1"/>
        </w:rPr>
        <w:t xml:space="preserve">. PLD may use the hydrophilic coating of liposomes to reach the skin surface </w:t>
      </w:r>
      <w:r w:rsidRPr="000F261B">
        <w:rPr>
          <w:rFonts w:ascii="Book Antiqua" w:eastAsia="Book Antiqua" w:hAnsi="Book Antiqua" w:cs="Book Antiqua"/>
          <w:i/>
          <w:iCs/>
          <w:color w:val="000000" w:themeColor="text1"/>
        </w:rPr>
        <w:t>via</w:t>
      </w:r>
      <w:r w:rsidRPr="000F261B">
        <w:rPr>
          <w:rFonts w:ascii="Book Antiqua" w:eastAsia="Book Antiqua" w:hAnsi="Book Antiqua" w:cs="Book Antiqua"/>
          <w:color w:val="000000" w:themeColor="text1"/>
        </w:rPr>
        <w:t xml:space="preserve"> sweat, and the circulation time of PLD in the body is also long, which makes the above situation </w:t>
      </w:r>
      <w:proofErr w:type="gramStart"/>
      <w:r w:rsidRPr="000F261B">
        <w:rPr>
          <w:rFonts w:ascii="Book Antiqua" w:eastAsia="Book Antiqua" w:hAnsi="Book Antiqua" w:cs="Book Antiqua"/>
          <w:color w:val="000000" w:themeColor="text1"/>
        </w:rPr>
        <w:t>worse</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10]</w:t>
      </w:r>
      <w:r w:rsidRPr="000F261B">
        <w:rPr>
          <w:rFonts w:ascii="Book Antiqua" w:eastAsia="Book Antiqua" w:hAnsi="Book Antiqua" w:cs="Book Antiqua"/>
          <w:color w:val="000000" w:themeColor="text1"/>
        </w:rPr>
        <w:t xml:space="preserve">. Local cooling plays a vasoconstricting role in the blood vessels alleviating pain, and acts as an antiperspirant, without adverse </w:t>
      </w:r>
      <w:proofErr w:type="gramStart"/>
      <w:r w:rsidRPr="000F261B">
        <w:rPr>
          <w:rFonts w:ascii="Book Antiqua" w:eastAsia="Book Antiqua" w:hAnsi="Book Antiqua" w:cs="Book Antiqua"/>
          <w:color w:val="000000" w:themeColor="text1"/>
        </w:rPr>
        <w:t>reactions</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11]</w:t>
      </w:r>
      <w:r w:rsidRPr="000F261B">
        <w:rPr>
          <w:rFonts w:ascii="Book Antiqua" w:eastAsia="Book Antiqua" w:hAnsi="Book Antiqua" w:cs="Book Antiqua"/>
          <w:color w:val="000000" w:themeColor="text1"/>
        </w:rPr>
        <w:t xml:space="preserve">. Although cold therapy has prevented HFS to some extent in previous studies, there is still room for </w:t>
      </w:r>
      <w:proofErr w:type="gramStart"/>
      <w:r w:rsidRPr="000F261B">
        <w:rPr>
          <w:rFonts w:ascii="Book Antiqua" w:eastAsia="Book Antiqua" w:hAnsi="Book Antiqua" w:cs="Book Antiqua"/>
          <w:color w:val="000000" w:themeColor="text1"/>
        </w:rPr>
        <w:t>improvement</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12-14]</w:t>
      </w:r>
      <w:r w:rsidRPr="000F261B">
        <w:rPr>
          <w:rFonts w:ascii="Book Antiqua" w:eastAsia="Book Antiqua" w:hAnsi="Book Antiqua" w:cs="Book Antiqua"/>
          <w:color w:val="000000" w:themeColor="text1"/>
        </w:rPr>
        <w:t>. The purpose of this study was to evaluate the efficacy of a local cooling patch on the prevention of HFS caused by PLD chemotherapy in breast cancer patients.</w:t>
      </w:r>
    </w:p>
    <w:p w14:paraId="7E192ADA" w14:textId="77777777" w:rsidR="00A77B3E" w:rsidRPr="000F261B" w:rsidRDefault="00A77B3E" w:rsidP="000F261B">
      <w:pPr>
        <w:adjustRightInd w:val="0"/>
        <w:snapToGrid w:val="0"/>
        <w:spacing w:line="360" w:lineRule="auto"/>
        <w:ind w:firstLine="240"/>
        <w:jc w:val="both"/>
        <w:rPr>
          <w:rFonts w:ascii="Book Antiqua" w:hAnsi="Book Antiqua"/>
          <w:color w:val="000000" w:themeColor="text1"/>
        </w:rPr>
      </w:pPr>
    </w:p>
    <w:p w14:paraId="268DECBA"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caps/>
          <w:color w:val="000000" w:themeColor="text1"/>
          <w:u w:val="single"/>
        </w:rPr>
        <w:t>MATERIALS AND METHODS</w:t>
      </w:r>
    </w:p>
    <w:p w14:paraId="2DBF550B"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i/>
          <w:iCs/>
          <w:color w:val="000000" w:themeColor="text1"/>
        </w:rPr>
        <w:t>Study design</w:t>
      </w:r>
    </w:p>
    <w:p w14:paraId="202E46B0" w14:textId="1C67713B" w:rsidR="00A77B3E" w:rsidRPr="000F261B" w:rsidRDefault="00CD6FF8" w:rsidP="000F261B">
      <w:pPr>
        <w:adjustRightInd w:val="0"/>
        <w:snapToGrid w:val="0"/>
        <w:spacing w:line="360" w:lineRule="auto"/>
        <w:jc w:val="both"/>
        <w:rPr>
          <w:rFonts w:ascii="Book Antiqua" w:eastAsia="Book Antiqua" w:hAnsi="Book Antiqua" w:cs="Book Antiqua"/>
          <w:color w:val="000000" w:themeColor="text1"/>
        </w:rPr>
      </w:pPr>
      <w:r w:rsidRPr="000F261B">
        <w:rPr>
          <w:rFonts w:ascii="Book Antiqua" w:eastAsia="Book Antiqua" w:hAnsi="Book Antiqua" w:cs="Book Antiqua"/>
          <w:color w:val="000000" w:themeColor="text1"/>
        </w:rPr>
        <w:t>We aimed to evaluate the short-term preventive effect of local cooling using cooling patches on HFS caused by chemotherapy with PLD. Female breast cancer patients (</w:t>
      </w:r>
      <w:r w:rsidRPr="000F261B">
        <w:rPr>
          <w:rFonts w:ascii="Book Antiqua" w:eastAsia="Book Antiqua" w:hAnsi="Book Antiqua" w:cs="Book Antiqua"/>
          <w:i/>
          <w:iCs/>
          <w:color w:val="000000" w:themeColor="text1"/>
        </w:rPr>
        <w:t xml:space="preserve">n </w:t>
      </w:r>
      <w:r w:rsidRPr="000F261B">
        <w:rPr>
          <w:rFonts w:ascii="Book Antiqua" w:eastAsia="Book Antiqua" w:hAnsi="Book Antiqua" w:cs="Book Antiqua"/>
          <w:color w:val="000000" w:themeColor="text1"/>
        </w:rPr>
        <w:t>= 101) were selected who underwent PLD in two breast wards at our department from February 2020 to February 2021. The patients were randomly divided into the cooling group (51 patients) and the control group (50 patients).</w:t>
      </w:r>
    </w:p>
    <w:p w14:paraId="476F99DB" w14:textId="77777777" w:rsidR="00AA4C3E" w:rsidRPr="000F261B" w:rsidRDefault="00AA4C3E" w:rsidP="000F261B">
      <w:pPr>
        <w:adjustRightInd w:val="0"/>
        <w:snapToGrid w:val="0"/>
        <w:spacing w:line="360" w:lineRule="auto"/>
        <w:jc w:val="both"/>
        <w:rPr>
          <w:rFonts w:ascii="Book Antiqua" w:hAnsi="Book Antiqua"/>
          <w:color w:val="000000" w:themeColor="text1"/>
        </w:rPr>
      </w:pPr>
    </w:p>
    <w:p w14:paraId="2A5A908D"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i/>
          <w:iCs/>
          <w:color w:val="000000" w:themeColor="text1"/>
        </w:rPr>
        <w:t>Patients, intervention and assessments</w:t>
      </w:r>
    </w:p>
    <w:p w14:paraId="60D4606C" w14:textId="77777777" w:rsidR="00AA4C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Patients enrolled in the experiment met the following eligibility criteria: (1) Patients who had been diagnosed with breast cancer by pathology or cytology; (2) Patients aged between 20 and 75 years, and who could cooperate with investigators and complete the scale by themselves; (3) At least 4 cycles of PLD were administered; and (4) Patients agreed to sign the informed consent. Patients with the following conditions were excluded: (1) Breast cancer patients suffering from other serious heart, brain, kidney, or serious metabolic diseases; (2) Those with local bleeding, ulcers, and infection tendency; (3) Those with impaired consciousness, unable to communicate normally; (4) Patients who do not understand the meaning of the terms of the scale; and (5) Patients who refused to participate in the study. Two chemotherapy regimens were administered in </w:t>
      </w:r>
      <w:r w:rsidRPr="000F261B">
        <w:rPr>
          <w:rFonts w:ascii="Book Antiqua" w:eastAsia="Book Antiqua" w:hAnsi="Book Antiqua" w:cs="Book Antiqua"/>
          <w:color w:val="000000" w:themeColor="text1"/>
        </w:rPr>
        <w:lastRenderedPageBreak/>
        <w:t>this study, including chemotherapy plan 1 (PLD + 0.6 mg/m</w:t>
      </w:r>
      <w:r w:rsidRPr="000F261B">
        <w:rPr>
          <w:rFonts w:ascii="Book Antiqua" w:eastAsia="Book Antiqua" w:hAnsi="Book Antiqua" w:cs="Book Antiqua"/>
          <w:color w:val="000000" w:themeColor="text1"/>
          <w:vertAlign w:val="superscript"/>
        </w:rPr>
        <w:t>2</w:t>
      </w:r>
      <w:r w:rsidRPr="000F261B">
        <w:rPr>
          <w:rFonts w:ascii="Book Antiqua" w:eastAsia="Book Antiqua" w:hAnsi="Book Antiqua" w:cs="Book Antiqua"/>
          <w:color w:val="000000" w:themeColor="text1"/>
        </w:rPr>
        <w:t xml:space="preserve"> cyclophosphamide) and chemotherapy plan 2 (PLD + 0.6 mg/m</w:t>
      </w:r>
      <w:r w:rsidRPr="000F261B">
        <w:rPr>
          <w:rFonts w:ascii="Book Antiqua" w:eastAsia="Book Antiqua" w:hAnsi="Book Antiqua" w:cs="Book Antiqua"/>
          <w:color w:val="000000" w:themeColor="text1"/>
          <w:vertAlign w:val="superscript"/>
        </w:rPr>
        <w:t>2</w:t>
      </w:r>
      <w:r w:rsidRPr="000F261B">
        <w:rPr>
          <w:rFonts w:ascii="Book Antiqua" w:eastAsia="Book Antiqua" w:hAnsi="Book Antiqua" w:cs="Book Antiqua"/>
          <w:color w:val="000000" w:themeColor="text1"/>
        </w:rPr>
        <w:t xml:space="preserve"> cyclophosphamide and sequential 80-100 mg/m</w:t>
      </w:r>
      <w:r w:rsidRPr="000F261B">
        <w:rPr>
          <w:rFonts w:ascii="Book Antiqua" w:eastAsia="Book Antiqua" w:hAnsi="Book Antiqua" w:cs="Book Antiqua"/>
          <w:color w:val="000000" w:themeColor="text1"/>
          <w:vertAlign w:val="superscript"/>
        </w:rPr>
        <w:t>2</w:t>
      </w:r>
      <w:r w:rsidRPr="000F261B">
        <w:rPr>
          <w:rFonts w:ascii="Book Antiqua" w:eastAsia="Book Antiqua" w:hAnsi="Book Antiqua" w:cs="Book Antiqua"/>
          <w:color w:val="000000" w:themeColor="text1"/>
        </w:rPr>
        <w:t xml:space="preserve"> docetaxel treatment). Most patients received 30-35 mg/m</w:t>
      </w:r>
      <w:r w:rsidRPr="000F261B">
        <w:rPr>
          <w:rFonts w:ascii="Book Antiqua" w:eastAsia="Book Antiqua" w:hAnsi="Book Antiqua" w:cs="Book Antiqua"/>
          <w:color w:val="000000" w:themeColor="text1"/>
          <w:vertAlign w:val="superscript"/>
        </w:rPr>
        <w:t>2</w:t>
      </w:r>
      <w:r w:rsidRPr="000F261B">
        <w:rPr>
          <w:rFonts w:ascii="Book Antiqua" w:eastAsia="Book Antiqua" w:hAnsi="Book Antiqua" w:cs="Book Antiqua"/>
          <w:color w:val="000000" w:themeColor="text1"/>
        </w:rPr>
        <w:t xml:space="preserve"> PLD. Briefly, chemotherapy plan 1 included 4 cycles, chemotherapy plan 2 also included 4 cycles of sequential docetaxel treatment based on chemotherapy plan 1. We only discussed the effect of the use of cooling patches on HFS during the first 4 cycles of chemotherapy.</w:t>
      </w:r>
    </w:p>
    <w:p w14:paraId="715A5A26" w14:textId="77777777" w:rsidR="00AA4C3E" w:rsidRPr="000F261B" w:rsidRDefault="00CD6FF8" w:rsidP="000F261B">
      <w:pPr>
        <w:adjustRightInd w:val="0"/>
        <w:snapToGrid w:val="0"/>
        <w:spacing w:line="360" w:lineRule="auto"/>
        <w:ind w:firstLineChars="100" w:firstLine="240"/>
        <w:jc w:val="both"/>
        <w:rPr>
          <w:rFonts w:ascii="Book Antiqua" w:hAnsi="Book Antiqua"/>
          <w:color w:val="000000" w:themeColor="text1"/>
        </w:rPr>
      </w:pPr>
      <w:r w:rsidRPr="000F261B">
        <w:rPr>
          <w:rFonts w:ascii="Book Antiqua" w:eastAsia="Book Antiqua" w:hAnsi="Book Antiqua" w:cs="Book Antiqua"/>
          <w:color w:val="000000" w:themeColor="text1"/>
        </w:rPr>
        <w:t>In the control group, patients received routine care, including: (1) Wearing loose shoes, socks, and gloves to avoid frequent friction and excessive pressure on the hands and feet, and they avoided heavy physical labor and intense exercise; (2) Sun protection was advised to avoid direct sunlight on the skin; (3) Sitting or lying on a soft surface with legs as high as possible; and (4) For patients with abnormal skin sensations, contact with too cold, hot, sharp, and irritating objects was avoided. In the cooling group, patients applied cooling patches based on routine care. In addition, all patients received the corresponding dose of dexamethasone orally one day before, on the day of chemotherapy, and one day after chemotherapy, according to the doctor's advice. Supportive therapy was given when necessary.</w:t>
      </w:r>
    </w:p>
    <w:p w14:paraId="0005596C" w14:textId="77777777" w:rsidR="00AA4C3E" w:rsidRPr="000F261B" w:rsidRDefault="00CD6FF8" w:rsidP="000F261B">
      <w:pPr>
        <w:adjustRightInd w:val="0"/>
        <w:snapToGrid w:val="0"/>
        <w:spacing w:line="360" w:lineRule="auto"/>
        <w:ind w:firstLineChars="100" w:firstLine="240"/>
        <w:jc w:val="both"/>
        <w:rPr>
          <w:rFonts w:ascii="Book Antiqua" w:hAnsi="Book Antiqua"/>
          <w:color w:val="000000" w:themeColor="text1"/>
        </w:rPr>
      </w:pPr>
      <w:r w:rsidRPr="000F261B">
        <w:rPr>
          <w:rFonts w:ascii="Book Antiqua" w:eastAsia="Book Antiqua" w:hAnsi="Book Antiqua" w:cs="Book Antiqua"/>
          <w:color w:val="000000" w:themeColor="text1"/>
        </w:rPr>
        <w:t xml:space="preserve">We explained the purpose and method of the investigation to the patients. The survey method was face-to-face data collection. The patients voluntarily participated in the research and completed the questionnaire according to the actual situation. We only explained unclear points but did not interfere with the patient's selection. The questionnaire was handed out before each chemotherapy cycle. A higher score of the Hand-Foot Skin Reaction and Quality of Life Questionnaire (HF-QOL) indicates poorer QOL or worsening </w:t>
      </w:r>
      <w:proofErr w:type="gramStart"/>
      <w:r w:rsidRPr="000F261B">
        <w:rPr>
          <w:rFonts w:ascii="Book Antiqua" w:eastAsia="Book Antiqua" w:hAnsi="Book Antiqua" w:cs="Book Antiqua"/>
          <w:color w:val="000000" w:themeColor="text1"/>
        </w:rPr>
        <w:t>symptoms</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15]</w:t>
      </w:r>
      <w:r w:rsidRPr="000F261B">
        <w:rPr>
          <w:rFonts w:ascii="Book Antiqua" w:eastAsia="Book Antiqua" w:hAnsi="Book Antiqua" w:cs="Book Antiqua"/>
          <w:color w:val="000000" w:themeColor="text1"/>
        </w:rPr>
        <w:t xml:space="preserve">. Self-efficacy plays a positive role in the psychological resilience of breast cancer patients after </w:t>
      </w:r>
      <w:proofErr w:type="gramStart"/>
      <w:r w:rsidRPr="000F261B">
        <w:rPr>
          <w:rFonts w:ascii="Book Antiqua" w:eastAsia="Book Antiqua" w:hAnsi="Book Antiqua" w:cs="Book Antiqua"/>
          <w:color w:val="000000" w:themeColor="text1"/>
        </w:rPr>
        <w:t>surgery</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16]</w:t>
      </w:r>
      <w:r w:rsidRPr="000F261B">
        <w:rPr>
          <w:rFonts w:ascii="Book Antiqua" w:eastAsia="Book Antiqua" w:hAnsi="Book Antiqua" w:cs="Book Antiqua"/>
          <w:color w:val="000000" w:themeColor="text1"/>
        </w:rPr>
        <w:t>, which positively correlated with QOL</w:t>
      </w:r>
      <w:r w:rsidRPr="000F261B">
        <w:rPr>
          <w:rFonts w:ascii="Book Antiqua" w:eastAsia="Book Antiqua" w:hAnsi="Book Antiqua" w:cs="Book Antiqua"/>
          <w:color w:val="000000" w:themeColor="text1"/>
          <w:vertAlign w:val="superscript"/>
        </w:rPr>
        <w:t>[17]</w:t>
      </w:r>
      <w:r w:rsidRPr="000F261B">
        <w:rPr>
          <w:rFonts w:ascii="Book Antiqua" w:eastAsia="Book Antiqua" w:hAnsi="Book Antiqua" w:cs="Book Antiqua"/>
          <w:color w:val="000000" w:themeColor="text1"/>
        </w:rPr>
        <w:t xml:space="preserve">. To understand QOL and self-efficacy of the patients, we also conducted scale assessments, including HF-QOL and the general self-efficacy scale (GSES). </w:t>
      </w:r>
    </w:p>
    <w:p w14:paraId="7A421169" w14:textId="77777777" w:rsidR="00AA4C3E" w:rsidRPr="000F261B" w:rsidRDefault="00CD6FF8" w:rsidP="000F261B">
      <w:pPr>
        <w:adjustRightInd w:val="0"/>
        <w:snapToGrid w:val="0"/>
        <w:spacing w:line="360" w:lineRule="auto"/>
        <w:ind w:firstLineChars="100" w:firstLine="240"/>
        <w:jc w:val="both"/>
        <w:rPr>
          <w:rFonts w:ascii="Book Antiqua" w:hAnsi="Book Antiqua"/>
          <w:color w:val="000000" w:themeColor="text1"/>
        </w:rPr>
      </w:pPr>
      <w:r w:rsidRPr="000F261B">
        <w:rPr>
          <w:rFonts w:ascii="Book Antiqua" w:eastAsia="Book Antiqua" w:hAnsi="Book Antiqua" w:cs="Book Antiqua"/>
          <w:color w:val="000000" w:themeColor="text1"/>
        </w:rPr>
        <w:t xml:space="preserve">The main components of the cooling patch (50 mm </w:t>
      </w:r>
      <w:r w:rsidR="00AA4C3E" w:rsidRPr="000F261B">
        <w:rPr>
          <w:rFonts w:ascii="Book Antiqua" w:hAnsi="Book Antiqua" w:cs="Book Antiqua"/>
          <w:color w:val="000000" w:themeColor="text1"/>
          <w:lang w:eastAsia="zh-CN"/>
        </w:rPr>
        <w:t>×</w:t>
      </w:r>
      <w:r w:rsidRPr="000F261B">
        <w:rPr>
          <w:rFonts w:ascii="Book Antiqua" w:eastAsia="Book Antiqua" w:hAnsi="Book Antiqua" w:cs="Book Antiqua"/>
          <w:color w:val="000000" w:themeColor="text1"/>
        </w:rPr>
        <w:t xml:space="preserve"> 110 mm) were pure water (77%), hydrophilic polymer gel, and mint extract (Japan DIA Pharmaceutical Co., Ltd). The cooling patch absorbs the heat from the skin through the polymer hydrogel layer and </w:t>
      </w:r>
      <w:r w:rsidRPr="000F261B">
        <w:rPr>
          <w:rFonts w:ascii="Book Antiqua" w:eastAsia="Book Antiqua" w:hAnsi="Book Antiqua" w:cs="Book Antiqua"/>
          <w:color w:val="000000" w:themeColor="text1"/>
        </w:rPr>
        <w:lastRenderedPageBreak/>
        <w:t>uses vaporization to dissipate heat so that the local skin is continuously cooled. Cooling patches were applied to the palm and back (avoiding the needle hole for intravenous infusion) of the hands 15 min before infusion of chemotherapy, and the cooling effect was maintained for 10 h. Routine care was applied to the feet without cooling treatment. Each patient used four cooling patches per chemotherapy cycle. If skin ulcers or symptoms were too severe to apply the cooling patches during treatment, local cold therapy was terminated.</w:t>
      </w:r>
    </w:p>
    <w:p w14:paraId="7932D120" w14:textId="53A2DDA8" w:rsidR="00A77B3E" w:rsidRPr="000F261B" w:rsidRDefault="00CD6FF8" w:rsidP="000F261B">
      <w:pPr>
        <w:adjustRightInd w:val="0"/>
        <w:snapToGrid w:val="0"/>
        <w:spacing w:line="360" w:lineRule="auto"/>
        <w:ind w:firstLineChars="100" w:firstLine="240"/>
        <w:jc w:val="both"/>
        <w:rPr>
          <w:rFonts w:ascii="Book Antiqua" w:eastAsia="Book Antiqua" w:hAnsi="Book Antiqua" w:cs="Book Antiqua"/>
          <w:color w:val="000000" w:themeColor="text1"/>
        </w:rPr>
      </w:pPr>
      <w:r w:rsidRPr="000F261B">
        <w:rPr>
          <w:rFonts w:ascii="Book Antiqua" w:eastAsia="Book Antiqua" w:hAnsi="Book Antiqua" w:cs="Book Antiqua"/>
          <w:color w:val="000000" w:themeColor="text1"/>
        </w:rPr>
        <w:t>When symptoms first appeared on the hands, we evaluated the symptoms and classified HFS before each chemotherapy cycle (starting from the second chemotherapy cycle). Patients with corresponding symptoms in one or both hands were classified as HFS. Evaluation of the occurrence of HFS continued until 2 or 3 cycles after the 4th cycle due to the medicinal properties of PLD.</w:t>
      </w:r>
    </w:p>
    <w:p w14:paraId="2A1E6141" w14:textId="77777777" w:rsidR="00AA4C3E" w:rsidRPr="000F261B" w:rsidRDefault="00AA4C3E" w:rsidP="000F261B">
      <w:pPr>
        <w:adjustRightInd w:val="0"/>
        <w:snapToGrid w:val="0"/>
        <w:spacing w:line="360" w:lineRule="auto"/>
        <w:ind w:firstLineChars="100" w:firstLine="240"/>
        <w:jc w:val="both"/>
        <w:rPr>
          <w:rFonts w:ascii="Book Antiqua" w:hAnsi="Book Antiqua"/>
          <w:color w:val="000000" w:themeColor="text1"/>
        </w:rPr>
      </w:pPr>
    </w:p>
    <w:p w14:paraId="2D8DBB00"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i/>
          <w:iCs/>
          <w:color w:val="000000" w:themeColor="text1"/>
        </w:rPr>
        <w:t>Statistical analysis</w:t>
      </w:r>
    </w:p>
    <w:p w14:paraId="314BCAF0" w14:textId="08EA2D8E"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SPSS version 23.0 was used for statistical analysis of the data in this study. The occurrence and severity of HFS were analyzed by the Mann-Whitney </w:t>
      </w:r>
      <w:r w:rsidRPr="000F261B">
        <w:rPr>
          <w:rFonts w:ascii="Book Antiqua" w:eastAsia="Book Antiqua" w:hAnsi="Book Antiqua" w:cs="Book Antiqua"/>
          <w:i/>
          <w:iCs/>
          <w:color w:val="000000" w:themeColor="text1"/>
        </w:rPr>
        <w:t>U</w:t>
      </w:r>
      <w:r w:rsidRPr="000F261B">
        <w:rPr>
          <w:rFonts w:ascii="Book Antiqua" w:eastAsia="Book Antiqua" w:hAnsi="Book Antiqua" w:cs="Book Antiqua"/>
          <w:color w:val="000000" w:themeColor="text1"/>
        </w:rPr>
        <w:t xml:space="preserve"> test, and the </w:t>
      </w:r>
      <w:proofErr w:type="gramStart"/>
      <w:r w:rsidRPr="000F261B">
        <w:rPr>
          <w:rFonts w:ascii="Book Antiqua" w:eastAsia="Book Antiqua" w:hAnsi="Book Antiqua" w:cs="Book Antiqua"/>
          <w:color w:val="000000" w:themeColor="text1"/>
        </w:rPr>
        <w:t>Student's</w:t>
      </w:r>
      <w:proofErr w:type="gramEnd"/>
      <w:r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i/>
          <w:iCs/>
          <w:color w:val="000000" w:themeColor="text1"/>
        </w:rPr>
        <w:t xml:space="preserve">t </w:t>
      </w:r>
      <w:r w:rsidRPr="000F261B">
        <w:rPr>
          <w:rFonts w:ascii="Book Antiqua" w:eastAsia="Book Antiqua" w:hAnsi="Book Antiqua" w:cs="Book Antiqua"/>
          <w:color w:val="000000" w:themeColor="text1"/>
        </w:rPr>
        <w:t xml:space="preserve">test was used to analyze the scores of the scales. A </w:t>
      </w:r>
      <w:r w:rsidRPr="000F261B">
        <w:rPr>
          <w:rFonts w:ascii="Book Antiqua" w:eastAsia="Book Antiqua" w:hAnsi="Book Antiqua" w:cs="Book Antiqua"/>
          <w:i/>
          <w:iCs/>
          <w:color w:val="000000" w:themeColor="text1"/>
        </w:rPr>
        <w:t>P</w:t>
      </w:r>
      <w:r w:rsidRPr="000F261B">
        <w:rPr>
          <w:rFonts w:ascii="Book Antiqua" w:eastAsia="Book Antiqua" w:hAnsi="Book Antiqua" w:cs="Book Antiqua"/>
          <w:color w:val="000000" w:themeColor="text1"/>
        </w:rPr>
        <w:t xml:space="preserve"> value &lt;</w:t>
      </w:r>
      <w:r w:rsidR="00AA4C3E"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color w:val="000000" w:themeColor="text1"/>
        </w:rPr>
        <w:t>0.05 was regarded as statistically significant.</w:t>
      </w:r>
    </w:p>
    <w:p w14:paraId="43B52E28"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18B88DA0"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caps/>
          <w:color w:val="000000" w:themeColor="text1"/>
          <w:u w:val="single"/>
        </w:rPr>
        <w:t>RESULTS</w:t>
      </w:r>
    </w:p>
    <w:p w14:paraId="7B1DE579"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i/>
          <w:iCs/>
          <w:color w:val="000000" w:themeColor="text1"/>
        </w:rPr>
        <w:t>Patient characteristics</w:t>
      </w:r>
    </w:p>
    <w:p w14:paraId="2919FE1D" w14:textId="77777777" w:rsidR="00AA4C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One hundred and one female patients who met the criteria were enrolled, and all of them were treated with intravenous PLD in our department. None of these patients had received previous chemotherapy, and all followed the research protocol.</w:t>
      </w:r>
    </w:p>
    <w:p w14:paraId="2C541981" w14:textId="5CB41ED2" w:rsidR="00A77B3E" w:rsidRPr="000F261B" w:rsidRDefault="00CD6FF8" w:rsidP="000F261B">
      <w:pPr>
        <w:adjustRightInd w:val="0"/>
        <w:snapToGrid w:val="0"/>
        <w:spacing w:line="360" w:lineRule="auto"/>
        <w:ind w:firstLineChars="100" w:firstLine="240"/>
        <w:jc w:val="both"/>
        <w:rPr>
          <w:rFonts w:ascii="Book Antiqua" w:eastAsia="Book Antiqua" w:hAnsi="Book Antiqua" w:cs="Book Antiqua"/>
          <w:color w:val="000000" w:themeColor="text1"/>
        </w:rPr>
      </w:pPr>
      <w:r w:rsidRPr="000F261B">
        <w:rPr>
          <w:rFonts w:ascii="Book Antiqua" w:eastAsia="Book Antiqua" w:hAnsi="Book Antiqua" w:cs="Book Antiqua"/>
          <w:color w:val="000000" w:themeColor="text1"/>
        </w:rPr>
        <w:t xml:space="preserve">Moreover, there were no significant differences between the two groups of patients in terms of some baseline. However, there were significant differences between the two groups in terms of character traits, such as facing major events in life, and attitudes to suffering from breast cancer (Table 1). However, multivariate analysis of variance indicated that these three items were not independent influencing factors on the </w:t>
      </w:r>
      <w:r w:rsidRPr="000F261B">
        <w:rPr>
          <w:rFonts w:ascii="Book Antiqua" w:eastAsia="Book Antiqua" w:hAnsi="Book Antiqua" w:cs="Book Antiqua"/>
          <w:color w:val="000000" w:themeColor="text1"/>
        </w:rPr>
        <w:lastRenderedPageBreak/>
        <w:t>occurrence of HFS, and their main effects and interaction effects did not affect the HF-QOL and GSES scores (</w:t>
      </w:r>
      <w:r w:rsidRPr="000F261B">
        <w:rPr>
          <w:rFonts w:ascii="Book Antiqua" w:eastAsia="Book Antiqua" w:hAnsi="Book Antiqua" w:cs="Book Antiqua"/>
          <w:i/>
          <w:iCs/>
          <w:color w:val="000000" w:themeColor="text1"/>
        </w:rPr>
        <w:t xml:space="preserve">P </w:t>
      </w:r>
      <w:r w:rsidRPr="000F261B">
        <w:rPr>
          <w:rFonts w:ascii="Book Antiqua" w:eastAsia="Book Antiqua" w:hAnsi="Book Antiqua" w:cs="Book Antiqua"/>
          <w:color w:val="000000" w:themeColor="text1"/>
        </w:rPr>
        <w:t>&gt; 0.05) (Table 2).</w:t>
      </w:r>
    </w:p>
    <w:p w14:paraId="050F4C10" w14:textId="77777777" w:rsidR="00AA4C3E" w:rsidRPr="000F261B" w:rsidRDefault="00AA4C3E" w:rsidP="000F261B">
      <w:pPr>
        <w:adjustRightInd w:val="0"/>
        <w:snapToGrid w:val="0"/>
        <w:spacing w:line="360" w:lineRule="auto"/>
        <w:ind w:firstLineChars="100" w:firstLine="240"/>
        <w:jc w:val="both"/>
        <w:rPr>
          <w:rFonts w:ascii="Book Antiqua" w:hAnsi="Book Antiqua"/>
          <w:color w:val="000000" w:themeColor="text1"/>
        </w:rPr>
      </w:pPr>
    </w:p>
    <w:p w14:paraId="31633970"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i/>
          <w:iCs/>
          <w:color w:val="000000" w:themeColor="text1"/>
        </w:rPr>
        <w:t>Treatment efficacy and toxicity</w:t>
      </w:r>
    </w:p>
    <w:p w14:paraId="469F53C8" w14:textId="36E5B943" w:rsidR="00A77B3E" w:rsidRPr="000F261B" w:rsidRDefault="00CD6FF8" w:rsidP="000F261B">
      <w:pPr>
        <w:adjustRightInd w:val="0"/>
        <w:snapToGrid w:val="0"/>
        <w:spacing w:line="360" w:lineRule="auto"/>
        <w:jc w:val="both"/>
        <w:rPr>
          <w:rFonts w:ascii="Book Antiqua" w:eastAsia="Book Antiqua" w:hAnsi="Book Antiqua" w:cs="Book Antiqua"/>
          <w:color w:val="000000" w:themeColor="text1"/>
        </w:rPr>
      </w:pPr>
      <w:r w:rsidRPr="000F261B">
        <w:rPr>
          <w:rFonts w:ascii="Book Antiqua" w:eastAsia="Book Antiqua" w:hAnsi="Book Antiqua" w:cs="Book Antiqua"/>
          <w:color w:val="000000" w:themeColor="text1"/>
        </w:rPr>
        <w:t>The incidence of HFS was 40% in the control group and 2% in the cooling group, with a statistically significant difference (</w:t>
      </w:r>
      <w:r w:rsidRPr="000F261B">
        <w:rPr>
          <w:rFonts w:ascii="Book Antiqua" w:eastAsia="Book Antiqua" w:hAnsi="Book Antiqua" w:cs="Book Antiqua"/>
          <w:i/>
          <w:iCs/>
          <w:color w:val="000000" w:themeColor="text1"/>
        </w:rPr>
        <w:t xml:space="preserve">P </w:t>
      </w:r>
      <w:r w:rsidRPr="000F261B">
        <w:rPr>
          <w:rFonts w:ascii="Book Antiqua" w:eastAsia="Book Antiqua" w:hAnsi="Book Antiqua" w:cs="Book Antiqua"/>
          <w:color w:val="000000" w:themeColor="text1"/>
        </w:rPr>
        <w:t xml:space="preserve">&lt; 0.0001) (Table 3). In the control group, the incidence of Grade 1 and Grade 2 HFS was 38% and 2%, respectively. However, up to the end of the 5th course of treatment, only one patient in the cooling group developed Grade 1 HFS. None of the patients developed Grade 3 HFS in either group. Most patients developed HFS after the 3rd or 4th course of treatment, and two patients developed HFS after the 5th course of treatment. </w:t>
      </w:r>
    </w:p>
    <w:p w14:paraId="260102B4" w14:textId="77777777" w:rsidR="00AA4C3E" w:rsidRPr="000F261B" w:rsidRDefault="00AA4C3E" w:rsidP="000F261B">
      <w:pPr>
        <w:adjustRightInd w:val="0"/>
        <w:snapToGrid w:val="0"/>
        <w:spacing w:line="360" w:lineRule="auto"/>
        <w:jc w:val="both"/>
        <w:rPr>
          <w:rFonts w:ascii="Book Antiqua" w:hAnsi="Book Antiqua"/>
          <w:color w:val="000000" w:themeColor="text1"/>
        </w:rPr>
      </w:pPr>
    </w:p>
    <w:p w14:paraId="695DEE2E"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i/>
          <w:iCs/>
          <w:color w:val="000000" w:themeColor="text1"/>
        </w:rPr>
        <w:t xml:space="preserve">GSES and HF-QOL scores </w:t>
      </w:r>
    </w:p>
    <w:p w14:paraId="62E113C0" w14:textId="1B92A868" w:rsidR="00AA4C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The GSES and HF-QOL scores are shown in Figure 1</w:t>
      </w:r>
      <w:r w:rsidR="007908D0" w:rsidRPr="000F261B">
        <w:rPr>
          <w:rFonts w:ascii="Book Antiqua" w:eastAsia="Book Antiqua" w:hAnsi="Book Antiqua" w:cs="Book Antiqua"/>
          <w:color w:val="000000" w:themeColor="text1"/>
        </w:rPr>
        <w:t>A</w:t>
      </w:r>
      <w:r w:rsidRPr="000F261B">
        <w:rPr>
          <w:rFonts w:ascii="Book Antiqua" w:eastAsia="Book Antiqua" w:hAnsi="Book Antiqua" w:cs="Book Antiqua"/>
          <w:color w:val="000000" w:themeColor="text1"/>
        </w:rPr>
        <w:t xml:space="preserve"> and </w:t>
      </w:r>
      <w:r w:rsidR="007908D0" w:rsidRPr="000F261B">
        <w:rPr>
          <w:rFonts w:ascii="Book Antiqua" w:eastAsia="Book Antiqua" w:hAnsi="Book Antiqua" w:cs="Book Antiqua"/>
          <w:color w:val="000000" w:themeColor="text1"/>
        </w:rPr>
        <w:t>B</w:t>
      </w:r>
      <w:r w:rsidRPr="000F261B">
        <w:rPr>
          <w:rFonts w:ascii="Book Antiqua" w:eastAsia="Book Antiqua" w:hAnsi="Book Antiqua" w:cs="Book Antiqua"/>
          <w:color w:val="000000" w:themeColor="text1"/>
        </w:rPr>
        <w:t>, respectively. We also performed intra-group comparisons (Table 4). In the third assessment in the control group, the GSES score was significantly different to the baseline score (the first evaluation). Several subsequent scores were also significantly different from the baseline. In the cooling group, the GSES score was significantly different from the baseline score in the second evaluation, and the difference persisted until the fourth evaluation. Compared with the baseline scores, the GSES scores showed a difference in the fourth evaluation in both the control group (19.48</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 xml:space="preserve">5.88 </w:t>
      </w:r>
      <w:r w:rsidRPr="000F261B">
        <w:rPr>
          <w:rFonts w:ascii="Book Antiqua" w:eastAsia="Book Antiqua" w:hAnsi="Book Antiqua" w:cs="Book Antiqua"/>
          <w:i/>
          <w:iCs/>
          <w:color w:val="000000" w:themeColor="text1"/>
        </w:rPr>
        <w:t>vs</w:t>
      </w:r>
      <w:r w:rsidRPr="000F261B">
        <w:rPr>
          <w:rFonts w:ascii="Book Antiqua" w:eastAsia="Book Antiqua" w:hAnsi="Book Antiqua" w:cs="Book Antiqua"/>
          <w:color w:val="000000" w:themeColor="text1"/>
        </w:rPr>
        <w:t xml:space="preserve"> 17.22</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5.16</w:t>
      </w:r>
      <w:r w:rsidR="00AA4C3E" w:rsidRPr="000F261B">
        <w:rPr>
          <w:rFonts w:ascii="Book Antiqua" w:eastAsia="Book Antiqua" w:hAnsi="Book Antiqua" w:cs="Book Antiqua"/>
          <w:color w:val="000000" w:themeColor="text1"/>
        </w:rPr>
        <w:t>,</w:t>
      </w:r>
      <w:r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i/>
          <w:iCs/>
          <w:color w:val="000000" w:themeColor="text1"/>
        </w:rPr>
        <w:t xml:space="preserve">P </w:t>
      </w:r>
      <w:r w:rsidRPr="000F261B">
        <w:rPr>
          <w:rFonts w:ascii="Book Antiqua" w:eastAsia="Book Antiqua" w:hAnsi="Book Antiqua" w:cs="Book Antiqua"/>
          <w:color w:val="000000" w:themeColor="text1"/>
        </w:rPr>
        <w:t>= 0.012) and the cooling group (21.61</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 xml:space="preserve">6.13 </w:t>
      </w:r>
      <w:r w:rsidRPr="000F261B">
        <w:rPr>
          <w:rFonts w:ascii="Book Antiqua" w:eastAsia="Book Antiqua" w:hAnsi="Book Antiqua" w:cs="Book Antiqua"/>
          <w:i/>
          <w:iCs/>
          <w:color w:val="000000" w:themeColor="text1"/>
        </w:rPr>
        <w:t>vs</w:t>
      </w:r>
      <w:r w:rsidRPr="000F261B">
        <w:rPr>
          <w:rFonts w:ascii="Book Antiqua" w:eastAsia="Book Antiqua" w:hAnsi="Book Antiqua" w:cs="Book Antiqua"/>
          <w:color w:val="000000" w:themeColor="text1"/>
        </w:rPr>
        <w:t xml:space="preserve"> 19.63</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6.42</w:t>
      </w:r>
      <w:r w:rsidR="00AA4C3E" w:rsidRPr="000F261B">
        <w:rPr>
          <w:rFonts w:ascii="Book Antiqua" w:eastAsia="Book Antiqua" w:hAnsi="Book Antiqua" w:cs="Book Antiqua"/>
          <w:color w:val="000000" w:themeColor="text1"/>
        </w:rPr>
        <w:t>,</w:t>
      </w:r>
      <w:r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i/>
          <w:iCs/>
          <w:color w:val="000000" w:themeColor="text1"/>
        </w:rPr>
        <w:t xml:space="preserve">P </w:t>
      </w:r>
      <w:r w:rsidRPr="000F261B">
        <w:rPr>
          <w:rFonts w:ascii="Book Antiqua" w:eastAsia="Book Antiqua" w:hAnsi="Book Antiqua" w:cs="Book Antiqua"/>
          <w:color w:val="000000" w:themeColor="text1"/>
        </w:rPr>
        <w:t>= 0.008), and the mean value of both groups was low, indicating that most patients had a lower sense of self-efficacy (the total score was 40 points, and below 24 points was regarded as low self-efficacy). A comparison between the two groups was then performed (Table 5). No significant difference in GSES scores between the two groups in the first assessment (19.48</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 xml:space="preserve">5.88 </w:t>
      </w:r>
      <w:r w:rsidRPr="000F261B">
        <w:rPr>
          <w:rFonts w:ascii="Book Antiqua" w:eastAsia="Book Antiqua" w:hAnsi="Book Antiqua" w:cs="Book Antiqua"/>
          <w:i/>
          <w:iCs/>
          <w:color w:val="000000" w:themeColor="text1"/>
        </w:rPr>
        <w:t>vs</w:t>
      </w:r>
      <w:r w:rsidRPr="000F261B">
        <w:rPr>
          <w:rFonts w:ascii="Book Antiqua" w:eastAsia="Book Antiqua" w:hAnsi="Book Antiqua" w:cs="Book Antiqua"/>
          <w:color w:val="000000" w:themeColor="text1"/>
        </w:rPr>
        <w:t xml:space="preserve"> 21.61</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6.13</w:t>
      </w:r>
      <w:r w:rsidR="00AA4C3E" w:rsidRPr="000F261B">
        <w:rPr>
          <w:rFonts w:ascii="Book Antiqua" w:eastAsia="Book Antiqua" w:hAnsi="Book Antiqua" w:cs="Book Antiqua"/>
          <w:color w:val="000000" w:themeColor="text1"/>
        </w:rPr>
        <w:t>,</w:t>
      </w:r>
      <w:r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i/>
          <w:iCs/>
          <w:color w:val="000000" w:themeColor="text1"/>
        </w:rPr>
        <w:t xml:space="preserve">P </w:t>
      </w:r>
      <w:r w:rsidRPr="000F261B">
        <w:rPr>
          <w:rFonts w:ascii="Book Antiqua" w:eastAsia="Book Antiqua" w:hAnsi="Book Antiqua" w:cs="Book Antiqua"/>
          <w:color w:val="000000" w:themeColor="text1"/>
        </w:rPr>
        <w:t xml:space="preserve">= 0.078) was observed. And 78% of patients had low self-efficacy in the control group, and 64.7% of patients had low self-efficacy in the cooling group. In the third evaluation, there were no significant differences in GSES scores between the two </w:t>
      </w:r>
      <w:r w:rsidRPr="000F261B">
        <w:rPr>
          <w:rFonts w:ascii="Book Antiqua" w:eastAsia="Book Antiqua" w:hAnsi="Book Antiqua" w:cs="Book Antiqua"/>
          <w:color w:val="000000" w:themeColor="text1"/>
        </w:rPr>
        <w:lastRenderedPageBreak/>
        <w:t>groups. In the fourth assessment, although mean GSES scores were low in the cooling group, they were still significantly higher than those in the control group (17.22</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 xml:space="preserve">5.16 </w:t>
      </w:r>
      <w:r w:rsidRPr="000F261B">
        <w:rPr>
          <w:rFonts w:ascii="Book Antiqua" w:eastAsia="Book Antiqua" w:hAnsi="Book Antiqua" w:cs="Book Antiqua"/>
          <w:i/>
          <w:iCs/>
          <w:color w:val="000000" w:themeColor="text1"/>
        </w:rPr>
        <w:t>vs</w:t>
      </w:r>
      <w:r w:rsidRPr="000F261B">
        <w:rPr>
          <w:rFonts w:ascii="Book Antiqua" w:eastAsia="Book Antiqua" w:hAnsi="Book Antiqua" w:cs="Book Antiqua"/>
          <w:color w:val="000000" w:themeColor="text1"/>
        </w:rPr>
        <w:t xml:space="preserve"> 19.63</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6.42</w:t>
      </w:r>
      <w:r w:rsidR="00AA4C3E" w:rsidRPr="000F261B">
        <w:rPr>
          <w:rFonts w:ascii="Book Antiqua" w:eastAsia="Book Antiqua" w:hAnsi="Book Antiqua" w:cs="Book Antiqua"/>
          <w:color w:val="000000" w:themeColor="text1"/>
        </w:rPr>
        <w:t>,</w:t>
      </w:r>
      <w:r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i/>
          <w:iCs/>
          <w:color w:val="000000" w:themeColor="text1"/>
        </w:rPr>
        <w:t xml:space="preserve">P </w:t>
      </w:r>
      <w:r w:rsidRPr="000F261B">
        <w:rPr>
          <w:rFonts w:ascii="Book Antiqua" w:eastAsia="Book Antiqua" w:hAnsi="Book Antiqua" w:cs="Book Antiqua"/>
          <w:color w:val="000000" w:themeColor="text1"/>
        </w:rPr>
        <w:t>= 0.041). Low self-efficacy was observed in 94% of patients in the control group, and in 78.4% of patients in the cooling group.</w:t>
      </w:r>
    </w:p>
    <w:p w14:paraId="0708BF1A" w14:textId="200A5E8F" w:rsidR="00A77B3E" w:rsidRPr="000F261B" w:rsidRDefault="00CD6FF8" w:rsidP="000F261B">
      <w:pPr>
        <w:adjustRightInd w:val="0"/>
        <w:snapToGrid w:val="0"/>
        <w:spacing w:line="360" w:lineRule="auto"/>
        <w:ind w:firstLineChars="100" w:firstLine="240"/>
        <w:jc w:val="both"/>
        <w:rPr>
          <w:rFonts w:ascii="Book Antiqua" w:eastAsia="Book Antiqua" w:hAnsi="Book Antiqua" w:cs="Book Antiqua"/>
          <w:color w:val="000000" w:themeColor="text1"/>
        </w:rPr>
      </w:pPr>
      <w:r w:rsidRPr="000F261B">
        <w:rPr>
          <w:rFonts w:ascii="Book Antiqua" w:eastAsia="Book Antiqua" w:hAnsi="Book Antiqua" w:cs="Book Antiqua"/>
          <w:color w:val="000000" w:themeColor="text1"/>
        </w:rPr>
        <w:t>At baseline, there were no significant differences in HF-QOL scores between the two groups (39.14</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 xml:space="preserve">10.29 </w:t>
      </w:r>
      <w:r w:rsidRPr="000F261B">
        <w:rPr>
          <w:rFonts w:ascii="Book Antiqua" w:eastAsia="Book Antiqua" w:hAnsi="Book Antiqua" w:cs="Book Antiqua"/>
          <w:i/>
          <w:iCs/>
          <w:color w:val="000000" w:themeColor="text1"/>
        </w:rPr>
        <w:t>vs</w:t>
      </w:r>
      <w:r w:rsidRPr="000F261B">
        <w:rPr>
          <w:rFonts w:ascii="Book Antiqua" w:eastAsia="Book Antiqua" w:hAnsi="Book Antiqua" w:cs="Book Antiqua"/>
          <w:color w:val="000000" w:themeColor="text1"/>
        </w:rPr>
        <w:t xml:space="preserve"> 39.06</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8.56</w:t>
      </w:r>
      <w:r w:rsidR="00AA4C3E" w:rsidRPr="000F261B">
        <w:rPr>
          <w:rFonts w:ascii="Book Antiqua" w:eastAsia="Book Antiqua" w:hAnsi="Book Antiqua" w:cs="Book Antiqua"/>
          <w:color w:val="000000" w:themeColor="text1"/>
        </w:rPr>
        <w:t>,</w:t>
      </w:r>
      <w:r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i/>
          <w:iCs/>
          <w:color w:val="000000" w:themeColor="text1"/>
        </w:rPr>
        <w:t xml:space="preserve">P </w:t>
      </w:r>
      <w:r w:rsidRPr="000F261B">
        <w:rPr>
          <w:rFonts w:ascii="Book Antiqua" w:eastAsia="Book Antiqua" w:hAnsi="Book Antiqua" w:cs="Book Antiqua"/>
          <w:color w:val="000000" w:themeColor="text1"/>
        </w:rPr>
        <w:t>= 0.966) (Table 6). From the second evaluation, the HF-QOL scores in the two groups were significantly different, and this difference persisted until the fourth evaluation. In the fourth evaluation, the HF-QOL scores showed very significant differences (18.08</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 xml:space="preserve">7.01 </w:t>
      </w:r>
      <w:r w:rsidRPr="000F261B">
        <w:rPr>
          <w:rFonts w:ascii="Book Antiqua" w:eastAsia="Book Antiqua" w:hAnsi="Book Antiqua" w:cs="Book Antiqua"/>
          <w:i/>
          <w:iCs/>
          <w:color w:val="000000" w:themeColor="text1"/>
        </w:rPr>
        <w:t>vs</w:t>
      </w:r>
      <w:r w:rsidRPr="000F261B">
        <w:rPr>
          <w:rFonts w:ascii="Book Antiqua" w:eastAsia="Book Antiqua" w:hAnsi="Book Antiqua" w:cs="Book Antiqua"/>
          <w:color w:val="000000" w:themeColor="text1"/>
        </w:rPr>
        <w:t xml:space="preserve"> 14.20</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7.39</w:t>
      </w:r>
      <w:r w:rsidR="00AA4C3E"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i/>
          <w:iCs/>
          <w:color w:val="000000" w:themeColor="text1"/>
        </w:rPr>
        <w:t xml:space="preserve">P </w:t>
      </w:r>
      <w:r w:rsidRPr="000F261B">
        <w:rPr>
          <w:rFonts w:ascii="Book Antiqua" w:eastAsia="Book Antiqua" w:hAnsi="Book Antiqua" w:cs="Book Antiqua"/>
          <w:color w:val="000000" w:themeColor="text1"/>
        </w:rPr>
        <w:t>= 0.008) between the two groups, and compared with the control group, the median HF-QOL score in the cooling group was significantly lower. In the intra-group comparisons (Table 7), in both groups in the second evaluation, the HF-QOL score was significantly different from baseline. Several subsequent scores were also significantly different from baseline. There were significant differences in HF-QOL scores before the 1st chemotherapy and the 4th chemotherapy in both the cooling group (39.06</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 xml:space="preserve">8.56 </w:t>
      </w:r>
      <w:r w:rsidRPr="000F261B">
        <w:rPr>
          <w:rFonts w:ascii="Book Antiqua" w:eastAsia="Book Antiqua" w:hAnsi="Book Antiqua" w:cs="Book Antiqua"/>
          <w:i/>
          <w:iCs/>
          <w:color w:val="000000" w:themeColor="text1"/>
        </w:rPr>
        <w:t>vs</w:t>
      </w:r>
      <w:r w:rsidRPr="000F261B">
        <w:rPr>
          <w:rFonts w:ascii="Book Antiqua" w:eastAsia="Book Antiqua" w:hAnsi="Book Antiqua" w:cs="Book Antiqua"/>
          <w:color w:val="000000" w:themeColor="text1"/>
        </w:rPr>
        <w:t xml:space="preserve"> 14.20</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7.39</w:t>
      </w:r>
      <w:r w:rsidR="00AA4C3E" w:rsidRPr="000F261B">
        <w:rPr>
          <w:rFonts w:ascii="Book Antiqua" w:eastAsia="Book Antiqua" w:hAnsi="Book Antiqua" w:cs="Book Antiqua"/>
          <w:color w:val="000000" w:themeColor="text1"/>
        </w:rPr>
        <w:t>,</w:t>
      </w:r>
      <w:r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i/>
          <w:iCs/>
          <w:color w:val="000000" w:themeColor="text1"/>
        </w:rPr>
        <w:t>P</w:t>
      </w:r>
      <w:r w:rsidRPr="000F261B">
        <w:rPr>
          <w:rFonts w:ascii="Book Antiqua" w:eastAsia="Book Antiqua" w:hAnsi="Book Antiqua" w:cs="Book Antiqua"/>
          <w:color w:val="000000" w:themeColor="text1"/>
        </w:rPr>
        <w:t xml:space="preserve"> &lt; 0.05) and the control group (39.14</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 xml:space="preserve">10.29 </w:t>
      </w:r>
      <w:r w:rsidRPr="000F261B">
        <w:rPr>
          <w:rFonts w:ascii="Book Antiqua" w:eastAsia="Book Antiqua" w:hAnsi="Book Antiqua" w:cs="Book Antiqua"/>
          <w:i/>
          <w:iCs/>
          <w:color w:val="000000" w:themeColor="text1"/>
        </w:rPr>
        <w:t xml:space="preserve">vs </w:t>
      </w:r>
      <w:r w:rsidRPr="000F261B">
        <w:rPr>
          <w:rFonts w:ascii="Book Antiqua" w:eastAsia="Book Antiqua" w:hAnsi="Book Antiqua" w:cs="Book Antiqua"/>
          <w:color w:val="000000" w:themeColor="text1"/>
        </w:rPr>
        <w:t>18.08</w:t>
      </w:r>
      <w:r w:rsidR="000F261B">
        <w:rPr>
          <w:rFonts w:ascii="Book Antiqua" w:eastAsia="Book Antiqua" w:hAnsi="Book Antiqua" w:cs="Book Antiqua"/>
          <w:color w:val="000000" w:themeColor="text1"/>
        </w:rPr>
        <w:t xml:space="preserve"> ± </w:t>
      </w:r>
      <w:r w:rsidRPr="000F261B">
        <w:rPr>
          <w:rFonts w:ascii="Book Antiqua" w:eastAsia="Book Antiqua" w:hAnsi="Book Antiqua" w:cs="Book Antiqua"/>
          <w:color w:val="000000" w:themeColor="text1"/>
        </w:rPr>
        <w:t>7.01</w:t>
      </w:r>
      <w:r w:rsidR="00AA4C3E"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i/>
          <w:iCs/>
          <w:color w:val="000000" w:themeColor="text1"/>
        </w:rPr>
        <w:t>P</w:t>
      </w:r>
      <w:r w:rsidRPr="000F261B">
        <w:rPr>
          <w:rFonts w:ascii="Book Antiqua" w:eastAsia="Book Antiqua" w:hAnsi="Book Antiqua" w:cs="Book Antiqua"/>
          <w:color w:val="000000" w:themeColor="text1"/>
        </w:rPr>
        <w:t xml:space="preserve"> &lt; 0.05).</w:t>
      </w:r>
    </w:p>
    <w:p w14:paraId="3326DADC" w14:textId="77777777" w:rsidR="00AA4C3E" w:rsidRPr="000F261B" w:rsidRDefault="00AA4C3E" w:rsidP="000F261B">
      <w:pPr>
        <w:adjustRightInd w:val="0"/>
        <w:snapToGrid w:val="0"/>
        <w:spacing w:line="360" w:lineRule="auto"/>
        <w:jc w:val="both"/>
        <w:rPr>
          <w:rFonts w:ascii="Book Antiqua" w:hAnsi="Book Antiqua"/>
          <w:color w:val="000000" w:themeColor="text1"/>
        </w:rPr>
      </w:pPr>
    </w:p>
    <w:p w14:paraId="75980476"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i/>
          <w:iCs/>
          <w:color w:val="000000" w:themeColor="text1"/>
        </w:rPr>
        <w:t>Possible risk factors</w:t>
      </w:r>
    </w:p>
    <w:p w14:paraId="63F00FA9"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In order to identify the factors that may have caused HFS, univariate analysis of the factors that may affect the occurrence of HFS was performed (Table 4). The results showed that occupation, albumin level, and whether the patient had a long-term medication history were the factors that may have caused HFS. However, after binary logistic regression analysis, none of these factors were found to be associated with the occurrence of HFS. Moreover, character traits, such as facing major events in life, attitudes toward cancer, body mass index (BMI), age, PLD dose, and body surface area were not significantly associated with the incidence of HFS (Table 8).</w:t>
      </w:r>
    </w:p>
    <w:p w14:paraId="0B95BCB6"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0A753E54"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caps/>
          <w:color w:val="000000" w:themeColor="text1"/>
          <w:u w:val="single"/>
        </w:rPr>
        <w:t>DISCUSSION</w:t>
      </w:r>
    </w:p>
    <w:p w14:paraId="01A11A5F" w14:textId="77777777" w:rsidR="0079538F"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lastRenderedPageBreak/>
        <w:t>PLD is the most common cause of HFS. Approximately 83.7% of female cancer patients who received PLD developed HFS and the incidence of Grade 3 HFS was 52.9</w:t>
      </w:r>
      <w:proofErr w:type="gramStart"/>
      <w:r w:rsidRPr="000F261B">
        <w:rPr>
          <w:rFonts w:ascii="Book Antiqua" w:eastAsia="Book Antiqua" w:hAnsi="Book Antiqua" w:cs="Book Antiqua"/>
          <w:color w:val="000000" w:themeColor="text1"/>
        </w:rPr>
        <w:t>%</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18]</w:t>
      </w:r>
      <w:r w:rsidRPr="000F261B">
        <w:rPr>
          <w:rFonts w:ascii="Book Antiqua" w:eastAsia="Book Antiqua" w:hAnsi="Book Antiqua" w:cs="Book Antiqua"/>
          <w:color w:val="000000" w:themeColor="text1"/>
        </w:rPr>
        <w:t xml:space="preserve">. The management of HFS involves preventive measures, health education, symptom management, and dose </w:t>
      </w:r>
      <w:proofErr w:type="gramStart"/>
      <w:r w:rsidRPr="000F261B">
        <w:rPr>
          <w:rFonts w:ascii="Book Antiqua" w:eastAsia="Book Antiqua" w:hAnsi="Book Antiqua" w:cs="Book Antiqua"/>
          <w:color w:val="000000" w:themeColor="text1"/>
        </w:rPr>
        <w:t>adjustment</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19]</w:t>
      </w:r>
      <w:r w:rsidRPr="000F261B">
        <w:rPr>
          <w:rFonts w:ascii="Book Antiqua" w:eastAsia="Book Antiqua" w:hAnsi="Book Antiqua" w:cs="Book Antiqua"/>
          <w:color w:val="000000" w:themeColor="text1"/>
        </w:rPr>
        <w:t>. Here we only discuss preventive measures for HFS caused by chemotherapy.</w:t>
      </w:r>
    </w:p>
    <w:p w14:paraId="76C2147D" w14:textId="54816142" w:rsidR="0079538F" w:rsidRPr="000F261B" w:rsidRDefault="00CD6FF8" w:rsidP="000F261B">
      <w:pPr>
        <w:adjustRightInd w:val="0"/>
        <w:snapToGrid w:val="0"/>
        <w:spacing w:line="360" w:lineRule="auto"/>
        <w:ind w:firstLineChars="100" w:firstLine="240"/>
        <w:jc w:val="both"/>
        <w:rPr>
          <w:rFonts w:ascii="Book Antiqua" w:hAnsi="Book Antiqua"/>
          <w:color w:val="000000" w:themeColor="text1"/>
        </w:rPr>
      </w:pPr>
      <w:r w:rsidRPr="000F261B">
        <w:rPr>
          <w:rFonts w:ascii="Book Antiqua" w:eastAsia="Book Antiqua" w:hAnsi="Book Antiqua" w:cs="Book Antiqua"/>
          <w:color w:val="000000" w:themeColor="text1"/>
        </w:rPr>
        <w:t xml:space="preserve">Plasma filtration can safely and effectively remove circulating PLD and decrease the incidence of HFS and </w:t>
      </w:r>
      <w:proofErr w:type="gramStart"/>
      <w:r w:rsidRPr="000F261B">
        <w:rPr>
          <w:rFonts w:ascii="Book Antiqua" w:eastAsia="Book Antiqua" w:hAnsi="Book Antiqua" w:cs="Book Antiqua"/>
          <w:color w:val="000000" w:themeColor="text1"/>
        </w:rPr>
        <w:t>mucositis</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20]</w:t>
      </w:r>
      <w:r w:rsidRPr="000F261B">
        <w:rPr>
          <w:rFonts w:ascii="Book Antiqua" w:eastAsia="Book Antiqua" w:hAnsi="Book Antiqua" w:cs="Book Antiqua"/>
          <w:color w:val="000000" w:themeColor="text1"/>
        </w:rPr>
        <w:t xml:space="preserve">. However, the success rate depends on the technical equipment and experience of the operator in the therapeutic plasma </w:t>
      </w:r>
      <w:proofErr w:type="gramStart"/>
      <w:r w:rsidRPr="000F261B">
        <w:rPr>
          <w:rFonts w:ascii="Book Antiqua" w:eastAsia="Book Antiqua" w:hAnsi="Book Antiqua" w:cs="Book Antiqua"/>
          <w:color w:val="000000" w:themeColor="text1"/>
        </w:rPr>
        <w:t>filtration</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2]</w:t>
      </w:r>
      <w:r w:rsidRPr="000F261B">
        <w:rPr>
          <w:rFonts w:ascii="Book Antiqua" w:eastAsia="Book Antiqua" w:hAnsi="Book Antiqua" w:cs="Book Antiqua"/>
          <w:color w:val="000000" w:themeColor="text1"/>
        </w:rPr>
        <w:t xml:space="preserve">. Topical antiperspirants (containing aluminum </w:t>
      </w:r>
      <w:proofErr w:type="spellStart"/>
      <w:r w:rsidRPr="000F261B">
        <w:rPr>
          <w:rFonts w:ascii="Book Antiqua" w:eastAsia="Book Antiqua" w:hAnsi="Book Antiqua" w:cs="Book Antiqua"/>
          <w:color w:val="000000" w:themeColor="text1"/>
        </w:rPr>
        <w:t>chlorohydrate</w:t>
      </w:r>
      <w:proofErr w:type="spellEnd"/>
      <w:r w:rsidRPr="000F261B">
        <w:rPr>
          <w:rFonts w:ascii="Book Antiqua" w:eastAsia="Book Antiqua" w:hAnsi="Book Antiqua" w:cs="Book Antiqua"/>
          <w:color w:val="000000" w:themeColor="text1"/>
        </w:rPr>
        <w:t>) seemed to reduce the incidence of HFS, but the effect of preventing Grade 2 or Grade 3 HFS was insignificant (58</w:t>
      </w:r>
      <w:proofErr w:type="gramStart"/>
      <w:r w:rsidRPr="000F261B">
        <w:rPr>
          <w:rFonts w:ascii="Book Antiqua" w:eastAsia="Book Antiqua" w:hAnsi="Book Antiqua" w:cs="Book Antiqua"/>
          <w:color w:val="000000" w:themeColor="text1"/>
        </w:rPr>
        <w:t>%)</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21]</w:t>
      </w:r>
      <w:r w:rsidRPr="000F261B">
        <w:rPr>
          <w:rFonts w:ascii="Book Antiqua" w:eastAsia="Book Antiqua" w:hAnsi="Book Antiqua" w:cs="Book Antiqua"/>
          <w:color w:val="000000" w:themeColor="text1"/>
        </w:rPr>
        <w:t xml:space="preserve">. Jung </w:t>
      </w:r>
      <w:r w:rsidRPr="000F261B">
        <w:rPr>
          <w:rFonts w:ascii="Book Antiqua" w:eastAsia="Book Antiqua" w:hAnsi="Book Antiqua" w:cs="Book Antiqua"/>
          <w:i/>
          <w:iCs/>
          <w:color w:val="000000" w:themeColor="text1"/>
        </w:rPr>
        <w:t xml:space="preserve">et </w:t>
      </w:r>
      <w:proofErr w:type="gramStart"/>
      <w:r w:rsidRPr="000F261B">
        <w:rPr>
          <w:rFonts w:ascii="Book Antiqua" w:eastAsia="Book Antiqua" w:hAnsi="Book Antiqua" w:cs="Book Antiqua"/>
          <w:i/>
          <w:iCs/>
          <w:color w:val="000000" w:themeColor="text1"/>
        </w:rPr>
        <w:t>al</w:t>
      </w:r>
      <w:r w:rsidR="0079538F" w:rsidRPr="000F261B">
        <w:rPr>
          <w:rFonts w:ascii="Book Antiqua" w:eastAsia="Book Antiqua" w:hAnsi="Book Antiqua" w:cs="Book Antiqua"/>
          <w:color w:val="000000" w:themeColor="text1"/>
          <w:vertAlign w:val="superscript"/>
        </w:rPr>
        <w:t>[</w:t>
      </w:r>
      <w:proofErr w:type="gramEnd"/>
      <w:r w:rsidR="0079538F" w:rsidRPr="000F261B">
        <w:rPr>
          <w:rFonts w:ascii="Book Antiqua" w:eastAsia="Book Antiqua" w:hAnsi="Book Antiqua" w:cs="Book Antiqua"/>
          <w:color w:val="000000" w:themeColor="text1"/>
          <w:vertAlign w:val="superscript"/>
        </w:rPr>
        <w:t>22]</w:t>
      </w:r>
      <w:r w:rsidRPr="000F261B">
        <w:rPr>
          <w:rFonts w:ascii="Book Antiqua" w:eastAsia="Book Antiqua" w:hAnsi="Book Antiqua" w:cs="Book Antiqua"/>
          <w:color w:val="000000" w:themeColor="text1"/>
        </w:rPr>
        <w:t xml:space="preserve"> used high concentrations of topical antioxidants to neutralize free radicals in the skin and found that they were more effective in preventing Grade 3 HFS. Pyridoxine has been used to prevent HFS caused by chemotherapy, but the evidence for its related efficacy is still </w:t>
      </w:r>
      <w:proofErr w:type="gramStart"/>
      <w:r w:rsidRPr="000F261B">
        <w:rPr>
          <w:rFonts w:ascii="Book Antiqua" w:eastAsia="Book Antiqua" w:hAnsi="Book Antiqua" w:cs="Book Antiqua"/>
          <w:color w:val="000000" w:themeColor="text1"/>
        </w:rPr>
        <w:t>controversial</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23]</w:t>
      </w:r>
      <w:r w:rsidRPr="000F261B">
        <w:rPr>
          <w:rFonts w:ascii="Book Antiqua" w:eastAsia="Book Antiqua" w:hAnsi="Book Antiqua" w:cs="Book Antiqua"/>
          <w:color w:val="000000" w:themeColor="text1"/>
        </w:rPr>
        <w:t xml:space="preserve">. </w:t>
      </w:r>
    </w:p>
    <w:p w14:paraId="6533F3E6" w14:textId="027D0BE7" w:rsidR="00A77B3E" w:rsidRPr="000F261B" w:rsidRDefault="00CD6FF8" w:rsidP="000F261B">
      <w:pPr>
        <w:adjustRightInd w:val="0"/>
        <w:snapToGrid w:val="0"/>
        <w:spacing w:line="360" w:lineRule="auto"/>
        <w:ind w:firstLineChars="100" w:firstLine="240"/>
        <w:jc w:val="both"/>
        <w:rPr>
          <w:rFonts w:ascii="Book Antiqua" w:hAnsi="Book Antiqua"/>
          <w:color w:val="000000" w:themeColor="text1"/>
        </w:rPr>
      </w:pPr>
      <w:r w:rsidRPr="000F261B">
        <w:rPr>
          <w:rFonts w:ascii="Book Antiqua" w:eastAsia="Book Antiqua" w:hAnsi="Book Antiqua" w:cs="Book Antiqua"/>
          <w:color w:val="000000" w:themeColor="text1"/>
        </w:rPr>
        <w:t xml:space="preserve">It has been recognized that as a non-drug therapy, local cooling is an effective means of preventing HFS caused by </w:t>
      </w:r>
      <w:proofErr w:type="gramStart"/>
      <w:r w:rsidRPr="000F261B">
        <w:rPr>
          <w:rFonts w:ascii="Book Antiqua" w:eastAsia="Book Antiqua" w:hAnsi="Book Antiqua" w:cs="Book Antiqua"/>
          <w:color w:val="000000" w:themeColor="text1"/>
        </w:rPr>
        <w:t>chemotherapy</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24]</w:t>
      </w:r>
      <w:r w:rsidRPr="000F261B">
        <w:rPr>
          <w:rFonts w:ascii="Book Antiqua" w:eastAsia="Book Antiqua" w:hAnsi="Book Antiqua" w:cs="Book Antiqua"/>
          <w:color w:val="000000" w:themeColor="text1"/>
        </w:rPr>
        <w:t xml:space="preserve">. However, local cooling has disadvantages such as high shedding rate and cumbersome cold therapy process (Table 9). The cooling patch can make up for the insufficiency of ice packs, ice gloves, and ice socks. For example, it can be cut into suitable shapes according to affected areas (some uneven parts, such as underarms and </w:t>
      </w:r>
      <w:proofErr w:type="gramStart"/>
      <w:r w:rsidRPr="000F261B">
        <w:rPr>
          <w:rFonts w:ascii="Book Antiqua" w:eastAsia="Book Antiqua" w:hAnsi="Book Antiqua" w:cs="Book Antiqua"/>
          <w:color w:val="000000" w:themeColor="text1"/>
        </w:rPr>
        <w:t>breasts</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6]</w:t>
      </w:r>
      <w:r w:rsidRPr="000F261B">
        <w:rPr>
          <w:rFonts w:ascii="Book Antiqua" w:eastAsia="Book Antiqua" w:hAnsi="Book Antiqua" w:cs="Book Antiqua"/>
          <w:color w:val="000000" w:themeColor="text1"/>
        </w:rPr>
        <w:t xml:space="preserve">) and can reduce the risk of skin friction. The cooling patch can result in a </w:t>
      </w:r>
      <w:proofErr w:type="gramStart"/>
      <w:r w:rsidRPr="000F261B">
        <w:rPr>
          <w:rFonts w:ascii="Book Antiqua" w:eastAsia="Book Antiqua" w:hAnsi="Book Antiqua" w:cs="Book Antiqua"/>
          <w:color w:val="000000" w:themeColor="text1"/>
        </w:rPr>
        <w:t>0.5-1 degree</w:t>
      </w:r>
      <w:proofErr w:type="gramEnd"/>
      <w:r w:rsidRPr="000F261B">
        <w:rPr>
          <w:rFonts w:ascii="Book Antiqua" w:eastAsia="Book Antiqua" w:hAnsi="Book Antiqua" w:cs="Book Antiqua"/>
          <w:color w:val="000000" w:themeColor="text1"/>
        </w:rPr>
        <w:t xml:space="preserve"> temperature decrease within 10 min and has the advantages of low price, safety, comfort, good adhesion, simple operation, and the cooling effect can last for 10h. It also has a moisturizing effect. Although some of the water in the cooling patch will evaporate, the higher water content can keep the skin moist and prevent sweating, reducing the possibility of PLD accumulating in sweat </w:t>
      </w:r>
      <w:proofErr w:type="gramStart"/>
      <w:r w:rsidRPr="000F261B">
        <w:rPr>
          <w:rFonts w:ascii="Book Antiqua" w:eastAsia="Book Antiqua" w:hAnsi="Book Antiqua" w:cs="Book Antiqua"/>
          <w:color w:val="000000" w:themeColor="text1"/>
        </w:rPr>
        <w:t>glands</w:t>
      </w:r>
      <w:r w:rsidRPr="000F261B">
        <w:rPr>
          <w:rFonts w:ascii="Book Antiqua" w:eastAsia="Book Antiqua" w:hAnsi="Book Antiqua" w:cs="Book Antiqua"/>
          <w:color w:val="000000" w:themeColor="text1"/>
          <w:vertAlign w:val="superscript"/>
        </w:rPr>
        <w:t>[</w:t>
      </w:r>
      <w:proofErr w:type="gramEnd"/>
      <w:r w:rsidRPr="000F261B">
        <w:rPr>
          <w:rFonts w:ascii="Book Antiqua" w:eastAsia="Book Antiqua" w:hAnsi="Book Antiqua" w:cs="Book Antiqua"/>
          <w:color w:val="000000" w:themeColor="text1"/>
          <w:vertAlign w:val="superscript"/>
        </w:rPr>
        <w:t>10]</w:t>
      </w:r>
      <w:r w:rsidRPr="000F261B">
        <w:rPr>
          <w:rFonts w:ascii="Book Antiqua" w:eastAsia="Book Antiqua" w:hAnsi="Book Antiqua" w:cs="Book Antiqua"/>
          <w:color w:val="000000" w:themeColor="text1"/>
        </w:rPr>
        <w:t xml:space="preserve">. We studied the preventive effect of cooling patches on the hands that are mostly affected by HFS. In our study, the incidence of HFS was much lower than in the previous studies on local cold therapy, and the dropout value was 0. Moreover, compared with the control group, the HF-QOL score in the cooling group was </w:t>
      </w:r>
      <w:r w:rsidRPr="000F261B">
        <w:rPr>
          <w:rFonts w:ascii="Book Antiqua" w:eastAsia="Book Antiqua" w:hAnsi="Book Antiqua" w:cs="Book Antiqua"/>
          <w:color w:val="000000" w:themeColor="text1"/>
        </w:rPr>
        <w:lastRenderedPageBreak/>
        <w:t>significantly lower. Our study also showed that the use of cooling patches may help delay the decline in patients' self-efficacy, which may be due to psychological factors.</w:t>
      </w:r>
    </w:p>
    <w:p w14:paraId="12F7B499" w14:textId="77777777" w:rsidR="0079538F" w:rsidRPr="000F261B" w:rsidRDefault="00CD6FF8" w:rsidP="000F261B">
      <w:pPr>
        <w:adjustRightInd w:val="0"/>
        <w:snapToGrid w:val="0"/>
        <w:spacing w:line="360" w:lineRule="auto"/>
        <w:ind w:firstLine="240"/>
        <w:jc w:val="both"/>
        <w:rPr>
          <w:rFonts w:ascii="Book Antiqua" w:hAnsi="Book Antiqua"/>
          <w:color w:val="000000" w:themeColor="text1"/>
        </w:rPr>
      </w:pPr>
      <w:r w:rsidRPr="000F261B">
        <w:rPr>
          <w:rFonts w:ascii="Book Antiqua" w:eastAsia="Book Antiqua" w:hAnsi="Book Antiqua" w:cs="Book Antiqua"/>
          <w:color w:val="000000" w:themeColor="text1"/>
        </w:rPr>
        <w:t xml:space="preserve">Liang </w:t>
      </w:r>
      <w:r w:rsidRPr="000F261B">
        <w:rPr>
          <w:rFonts w:ascii="Book Antiqua" w:eastAsia="Book Antiqua" w:hAnsi="Book Antiqua" w:cs="Book Antiqua"/>
          <w:i/>
          <w:iCs/>
          <w:color w:val="000000" w:themeColor="text1"/>
        </w:rPr>
        <w:t xml:space="preserve">et </w:t>
      </w:r>
      <w:proofErr w:type="gramStart"/>
      <w:r w:rsidRPr="000F261B">
        <w:rPr>
          <w:rFonts w:ascii="Book Antiqua" w:eastAsia="Book Antiqua" w:hAnsi="Book Antiqua" w:cs="Book Antiqua"/>
          <w:i/>
          <w:iCs/>
          <w:color w:val="000000" w:themeColor="text1"/>
        </w:rPr>
        <w:t>al</w:t>
      </w:r>
      <w:r w:rsidR="0079538F" w:rsidRPr="000F261B">
        <w:rPr>
          <w:rFonts w:ascii="Book Antiqua" w:eastAsia="Book Antiqua" w:hAnsi="Book Antiqua" w:cs="Book Antiqua"/>
          <w:color w:val="000000" w:themeColor="text1"/>
          <w:vertAlign w:val="superscript"/>
        </w:rPr>
        <w:t>[</w:t>
      </w:r>
      <w:proofErr w:type="gramEnd"/>
      <w:r w:rsidR="0079538F" w:rsidRPr="000F261B">
        <w:rPr>
          <w:rFonts w:ascii="Book Antiqua" w:eastAsia="Book Antiqua" w:hAnsi="Book Antiqua" w:cs="Book Antiqua"/>
          <w:color w:val="000000" w:themeColor="text1"/>
          <w:vertAlign w:val="superscript"/>
        </w:rPr>
        <w:t>25]</w:t>
      </w:r>
      <w:r w:rsidRPr="000F261B">
        <w:rPr>
          <w:rFonts w:ascii="Book Antiqua" w:eastAsia="Book Antiqua" w:hAnsi="Book Antiqua" w:cs="Book Antiqua"/>
          <w:color w:val="000000" w:themeColor="text1"/>
        </w:rPr>
        <w:t xml:space="preserve"> found that BMI is an independent risk factor for moderate to severe HFS, and the two are directly proportional. Patients with high BMI seemed more likely to develop HFS in our study (Table 10), although this was statistically non-significant. Yamada </w:t>
      </w:r>
      <w:r w:rsidRPr="000F261B">
        <w:rPr>
          <w:rFonts w:ascii="Book Antiqua" w:eastAsia="Book Antiqua" w:hAnsi="Book Antiqua" w:cs="Book Antiqua"/>
          <w:i/>
          <w:iCs/>
          <w:color w:val="000000" w:themeColor="text1"/>
        </w:rPr>
        <w:t xml:space="preserve">et </w:t>
      </w:r>
      <w:proofErr w:type="gramStart"/>
      <w:r w:rsidRPr="000F261B">
        <w:rPr>
          <w:rFonts w:ascii="Book Antiqua" w:eastAsia="Book Antiqua" w:hAnsi="Book Antiqua" w:cs="Book Antiqua"/>
          <w:i/>
          <w:iCs/>
          <w:color w:val="000000" w:themeColor="text1"/>
        </w:rPr>
        <w:t>al</w:t>
      </w:r>
      <w:r w:rsidR="0079538F" w:rsidRPr="000F261B">
        <w:rPr>
          <w:rFonts w:ascii="Book Antiqua" w:eastAsia="Book Antiqua" w:hAnsi="Book Antiqua" w:cs="Book Antiqua"/>
          <w:color w:val="000000" w:themeColor="text1"/>
          <w:vertAlign w:val="superscript"/>
        </w:rPr>
        <w:t>[</w:t>
      </w:r>
      <w:proofErr w:type="gramEnd"/>
      <w:r w:rsidR="0079538F" w:rsidRPr="000F261B">
        <w:rPr>
          <w:rFonts w:ascii="Book Antiqua" w:eastAsia="Book Antiqua" w:hAnsi="Book Antiqua" w:cs="Book Antiqua"/>
          <w:color w:val="000000" w:themeColor="text1"/>
          <w:vertAlign w:val="superscript"/>
        </w:rPr>
        <w:t>26]</w:t>
      </w:r>
      <w:r w:rsidRPr="000F261B">
        <w:rPr>
          <w:rFonts w:ascii="Book Antiqua" w:eastAsia="Book Antiqua" w:hAnsi="Book Antiqua" w:cs="Book Antiqua"/>
          <w:color w:val="000000" w:themeColor="text1"/>
        </w:rPr>
        <w:t xml:space="preserve"> thought that the severity of HFS and mucositis caused by PLD may be a predictor of its efficacy. </w:t>
      </w:r>
      <w:proofErr w:type="spellStart"/>
      <w:r w:rsidRPr="000F261B">
        <w:rPr>
          <w:rFonts w:ascii="Book Antiqua" w:eastAsia="Book Antiqua" w:hAnsi="Book Antiqua" w:cs="Book Antiqua"/>
          <w:color w:val="000000" w:themeColor="text1"/>
        </w:rPr>
        <w:t>Jandu</w:t>
      </w:r>
      <w:proofErr w:type="spellEnd"/>
      <w:r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i/>
          <w:iCs/>
          <w:color w:val="000000" w:themeColor="text1"/>
        </w:rPr>
        <w:t xml:space="preserve">et </w:t>
      </w:r>
      <w:proofErr w:type="gramStart"/>
      <w:r w:rsidRPr="000F261B">
        <w:rPr>
          <w:rFonts w:ascii="Book Antiqua" w:eastAsia="Book Antiqua" w:hAnsi="Book Antiqua" w:cs="Book Antiqua"/>
          <w:i/>
          <w:iCs/>
          <w:color w:val="000000" w:themeColor="text1"/>
        </w:rPr>
        <w:t>al</w:t>
      </w:r>
      <w:r w:rsidR="0079538F" w:rsidRPr="000F261B">
        <w:rPr>
          <w:rFonts w:ascii="Book Antiqua" w:eastAsia="Book Antiqua" w:hAnsi="Book Antiqua" w:cs="Book Antiqua"/>
          <w:color w:val="000000" w:themeColor="text1"/>
          <w:vertAlign w:val="superscript"/>
        </w:rPr>
        <w:t>[</w:t>
      </w:r>
      <w:proofErr w:type="gramEnd"/>
      <w:r w:rsidR="0079538F" w:rsidRPr="000F261B">
        <w:rPr>
          <w:rFonts w:ascii="Book Antiqua" w:eastAsia="Book Antiqua" w:hAnsi="Book Antiqua" w:cs="Book Antiqua"/>
          <w:color w:val="000000" w:themeColor="text1"/>
          <w:vertAlign w:val="superscript"/>
        </w:rPr>
        <w:t>27]</w:t>
      </w:r>
      <w:r w:rsidRPr="000F261B">
        <w:rPr>
          <w:rFonts w:ascii="Book Antiqua" w:eastAsia="Book Antiqua" w:hAnsi="Book Antiqua" w:cs="Book Antiqua"/>
          <w:color w:val="000000" w:themeColor="text1"/>
        </w:rPr>
        <w:t xml:space="preserve"> believed that HFS was a biological marker of improved survival rate in cancer patients. Our data may provide another possible explanation for HFS being associated with a good prognosis. It was shown that HFS was more likely to occur in women who were healthier (fewer diseases) and who were optimistic in personality (Table 10), although this was statistically non-significant.</w:t>
      </w:r>
    </w:p>
    <w:p w14:paraId="2199A8CD" w14:textId="725DC912" w:rsidR="00A77B3E" w:rsidRPr="000F261B" w:rsidRDefault="00CD6FF8" w:rsidP="000F261B">
      <w:pPr>
        <w:adjustRightInd w:val="0"/>
        <w:snapToGrid w:val="0"/>
        <w:spacing w:line="360" w:lineRule="auto"/>
        <w:ind w:firstLine="240"/>
        <w:jc w:val="both"/>
        <w:rPr>
          <w:rFonts w:ascii="Book Antiqua" w:hAnsi="Book Antiqua"/>
          <w:color w:val="000000" w:themeColor="text1"/>
        </w:rPr>
      </w:pPr>
      <w:r w:rsidRPr="000F261B">
        <w:rPr>
          <w:rFonts w:ascii="Book Antiqua" w:eastAsia="Book Antiqua" w:hAnsi="Book Antiqua" w:cs="Book Antiqua"/>
          <w:color w:val="000000" w:themeColor="text1"/>
        </w:rPr>
        <w:t>Our study also had limitations. The observation period was short, only the hands received the cooling treatment, and it is impossible to directly evaluate the difference in the cooling effect between this method and other methods. In the future, more randomized studies should be conducted to determine the optimal duration, optimal temperature, and effectiveness of local cooling.</w:t>
      </w:r>
    </w:p>
    <w:p w14:paraId="1EED851C" w14:textId="77777777" w:rsidR="00A77B3E" w:rsidRPr="000F261B" w:rsidRDefault="00A77B3E" w:rsidP="000F261B">
      <w:pPr>
        <w:adjustRightInd w:val="0"/>
        <w:snapToGrid w:val="0"/>
        <w:spacing w:line="360" w:lineRule="auto"/>
        <w:ind w:firstLine="360"/>
        <w:jc w:val="both"/>
        <w:rPr>
          <w:rFonts w:ascii="Book Antiqua" w:hAnsi="Book Antiqua"/>
          <w:color w:val="000000" w:themeColor="text1"/>
        </w:rPr>
      </w:pPr>
    </w:p>
    <w:p w14:paraId="19184556"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caps/>
          <w:color w:val="000000" w:themeColor="text1"/>
          <w:u w:val="single"/>
        </w:rPr>
        <w:t>CONCLUSION</w:t>
      </w:r>
    </w:p>
    <w:p w14:paraId="5328B6A1" w14:textId="123E581D"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The cooling patch can effectively reduce the frequency and severity of HFS caused by PLD in the short term. In addition, it may help to improve patients' quality of life and delay the decline of their self-efficacy.</w:t>
      </w:r>
    </w:p>
    <w:p w14:paraId="5BF315C7"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17976496"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caps/>
          <w:color w:val="000000" w:themeColor="text1"/>
          <w:u w:val="single"/>
        </w:rPr>
        <w:t>ARTICLE HIGHLIGHTS</w:t>
      </w:r>
    </w:p>
    <w:p w14:paraId="25FA9A8C"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i/>
          <w:color w:val="000000" w:themeColor="text1"/>
        </w:rPr>
        <w:t>Research background</w:t>
      </w:r>
    </w:p>
    <w:p w14:paraId="1A07AE59" w14:textId="7CC7170B"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Hand-foot syndrome (HFS) is one of the most common skin toxicities of </w:t>
      </w:r>
      <w:r w:rsidR="0079538F" w:rsidRPr="000F261B">
        <w:rPr>
          <w:rFonts w:ascii="Book Antiqua" w:eastAsia="Book Antiqua" w:hAnsi="Book Antiqua" w:cs="Book Antiqua"/>
          <w:color w:val="000000" w:themeColor="text1"/>
        </w:rPr>
        <w:t>pegylated liposomal doxorubicin (PLD)</w:t>
      </w:r>
      <w:r w:rsidRPr="000F261B">
        <w:rPr>
          <w:rFonts w:ascii="Book Antiqua" w:eastAsia="Book Antiqua" w:hAnsi="Book Antiqua" w:cs="Book Antiqua"/>
          <w:color w:val="000000" w:themeColor="text1"/>
        </w:rPr>
        <w:t xml:space="preserve">. When patients develop HFS, they may be at risk for dose adjustment (or withdrawal) and limitation of activities of daily living due to physical pain, even lead to limited social activities due to psychological disorders. Although cold therapy as a non-drug therapy to prevent and treat HFS has been effective in previous </w:t>
      </w:r>
      <w:r w:rsidRPr="000F261B">
        <w:rPr>
          <w:rFonts w:ascii="Book Antiqua" w:eastAsia="Book Antiqua" w:hAnsi="Book Antiqua" w:cs="Book Antiqua"/>
          <w:color w:val="000000" w:themeColor="text1"/>
        </w:rPr>
        <w:lastRenderedPageBreak/>
        <w:t>studies, there is room for improvement. If local cold therapy has the advantages of good effect, easy operation, and low price, it will be a huge benefit for patients with HFS.</w:t>
      </w:r>
    </w:p>
    <w:p w14:paraId="33B85CBB"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42CA47F4"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i/>
          <w:color w:val="000000" w:themeColor="text1"/>
        </w:rPr>
        <w:t>Research motivation</w:t>
      </w:r>
    </w:p>
    <w:p w14:paraId="65372332"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Current methods of preventing chemotherapy-induced HFS are mostly pharmacological prevention, and local cooling as a non-drug therapy is effective in previous studies, but has disadvantages such as cumbersome implementation steps, low patient tolerance, and high shedding rate.</w:t>
      </w:r>
    </w:p>
    <w:p w14:paraId="0F4E20EA"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43516C20"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i/>
          <w:color w:val="000000" w:themeColor="text1"/>
        </w:rPr>
        <w:t>Research objectives</w:t>
      </w:r>
    </w:p>
    <w:p w14:paraId="25ADED88" w14:textId="7CCBEEEA"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The main goal is to study the efficacy of the cooling patch in preventing HFS caused by PLD in the short term (for the prevention of hand symptoms). Improve the current situation that patients face the risks of restricted activities of daily living due to physical pain caused by HFS and limited social activities due to psychological disorders. We apply a cooling patch originally used to reduce fever in infants and children to prevent HFS caused by PLD in breast</w:t>
      </w:r>
      <w:r w:rsidRPr="000F261B">
        <w:rPr>
          <w:rFonts w:ascii="Book Antiqua" w:eastAsia="Book Antiqua" w:hAnsi="Book Antiqua" w:cs="Book Antiqua"/>
          <w:b/>
          <w:bCs/>
          <w:color w:val="000000" w:themeColor="text1"/>
        </w:rPr>
        <w:t xml:space="preserve"> </w:t>
      </w:r>
      <w:r w:rsidRPr="000F261B">
        <w:rPr>
          <w:rFonts w:ascii="Book Antiqua" w:eastAsia="Book Antiqua" w:hAnsi="Book Antiqua" w:cs="Book Antiqua"/>
          <w:color w:val="000000" w:themeColor="text1"/>
        </w:rPr>
        <w:t>cancer patients to make up for some of the shortcomings of ice packs, ice gloves,</w:t>
      </w:r>
      <w:r w:rsidRPr="000F261B">
        <w:rPr>
          <w:rFonts w:ascii="Book Antiqua" w:eastAsia="Book Antiqua" w:hAnsi="Book Antiqua" w:cs="Book Antiqua"/>
          <w:b/>
          <w:bCs/>
          <w:color w:val="000000" w:themeColor="text1"/>
        </w:rPr>
        <w:t xml:space="preserve"> </w:t>
      </w:r>
      <w:r w:rsidRPr="000F261B">
        <w:rPr>
          <w:rFonts w:ascii="Book Antiqua" w:eastAsia="Book Antiqua" w:hAnsi="Book Antiqua" w:cs="Book Antiqua"/>
          <w:color w:val="000000" w:themeColor="text1"/>
        </w:rPr>
        <w:t>and ice socks.</w:t>
      </w:r>
    </w:p>
    <w:p w14:paraId="1C7E2F15"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2FE106B5"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i/>
          <w:color w:val="000000" w:themeColor="text1"/>
        </w:rPr>
        <w:t>Research methods</w:t>
      </w:r>
    </w:p>
    <w:p w14:paraId="66CB0B91" w14:textId="3FE99779"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This study was a retrospective cohort study in which using purposive sampling to select the research objects. The research objects answered the questions in the scale regularly, and we distributed and collected the scale. </w:t>
      </w:r>
    </w:p>
    <w:p w14:paraId="1687B443"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6F1B281B"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i/>
          <w:color w:val="000000" w:themeColor="text1"/>
        </w:rPr>
        <w:t>Research results</w:t>
      </w:r>
    </w:p>
    <w:p w14:paraId="7FDE95BB" w14:textId="1499FAE2"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The cooling patch can effectively reduce the frequency and severity of HFS</w:t>
      </w:r>
      <w:r w:rsidR="0079538F"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color w:val="000000" w:themeColor="text1"/>
        </w:rPr>
        <w:t xml:space="preserve">in the short-term. Before the fourth chemotherapy cycle, although general self-efficacy scale scores in the cooling group were low, they were still significantly higher than those in the control group. Compared with the control group, the mean Hand-Foot Skin Reaction and Quality of Life Questionnaire score in the cooling group was significantly lower. </w:t>
      </w:r>
      <w:r w:rsidRPr="000F261B">
        <w:rPr>
          <w:rFonts w:ascii="Book Antiqua" w:eastAsia="Book Antiqua" w:hAnsi="Book Antiqua" w:cs="Book Antiqua"/>
          <w:color w:val="000000" w:themeColor="text1"/>
        </w:rPr>
        <w:lastRenderedPageBreak/>
        <w:t>We have used the cooling patch to prevent PLD-induced HFS with good results with higher comfort of patients and a shedding rate of 0. </w:t>
      </w:r>
    </w:p>
    <w:p w14:paraId="192325F1"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74733D87"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i/>
          <w:color w:val="000000" w:themeColor="text1"/>
        </w:rPr>
        <w:t>Research conclusions</w:t>
      </w:r>
    </w:p>
    <w:p w14:paraId="040C5FFA"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The cooling patch can effectively reduce the frequency and severity of HFS caused by PLD in the short term. In addition, it may help to improve patients' quality of life and delay the decline of their self-efficacy. The cooling patch is often applied to treat fever in infants and young children. We use it to prevent HFS caused by PLD chemotherapy in breast cancer patients.</w:t>
      </w:r>
    </w:p>
    <w:p w14:paraId="69CABE14"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21EAF150"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i/>
          <w:color w:val="000000" w:themeColor="text1"/>
        </w:rPr>
        <w:t>Research perspectives</w:t>
      </w:r>
    </w:p>
    <w:p w14:paraId="4D38610E"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In the future, we will study whether the cooling patch also has a good effect on the feet, underarms, and other parts that may be affected and conduct more rigorous randomized controlled studies to clarify the optimal duration, temperature, and effectiveness of local cooling.</w:t>
      </w:r>
    </w:p>
    <w:p w14:paraId="06F02B82"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46C1D066"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color w:val="000000" w:themeColor="text1"/>
        </w:rPr>
        <w:t>REFERENCES</w:t>
      </w:r>
    </w:p>
    <w:p w14:paraId="1464BF69"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1 </w:t>
      </w:r>
      <w:r w:rsidRPr="000F261B">
        <w:rPr>
          <w:rFonts w:ascii="Book Antiqua" w:eastAsia="Book Antiqua" w:hAnsi="Book Antiqua" w:cs="Book Antiqua"/>
          <w:b/>
          <w:bCs/>
          <w:color w:val="000000" w:themeColor="text1"/>
        </w:rPr>
        <w:t>Yao J</w:t>
      </w:r>
      <w:r w:rsidRPr="000F261B">
        <w:rPr>
          <w:rFonts w:ascii="Book Antiqua" w:eastAsia="Book Antiqua" w:hAnsi="Book Antiqua" w:cs="Book Antiqua"/>
          <w:color w:val="000000" w:themeColor="text1"/>
        </w:rPr>
        <w:t xml:space="preserve">, Pan S, Fan X, Jiang X, Yang Y, </w:t>
      </w:r>
      <w:proofErr w:type="spellStart"/>
      <w:r w:rsidRPr="000F261B">
        <w:rPr>
          <w:rFonts w:ascii="Book Antiqua" w:eastAsia="Book Antiqua" w:hAnsi="Book Antiqua" w:cs="Book Antiqua"/>
          <w:color w:val="000000" w:themeColor="text1"/>
        </w:rPr>
        <w:t>Jin</w:t>
      </w:r>
      <w:proofErr w:type="spellEnd"/>
      <w:r w:rsidRPr="000F261B">
        <w:rPr>
          <w:rFonts w:ascii="Book Antiqua" w:eastAsia="Book Antiqua" w:hAnsi="Book Antiqua" w:cs="Book Antiqua"/>
          <w:color w:val="000000" w:themeColor="text1"/>
        </w:rPr>
        <w:t xml:space="preserve"> J, Liu Y. Pegylated liposomal doxorubicin as neoadjuvant therapy for stage II-III locally advanced breast cancer. </w:t>
      </w:r>
      <w:r w:rsidRPr="000F261B">
        <w:rPr>
          <w:rFonts w:ascii="Book Antiqua" w:eastAsia="Book Antiqua" w:hAnsi="Book Antiqua" w:cs="Book Antiqua"/>
          <w:i/>
          <w:iCs/>
          <w:color w:val="000000" w:themeColor="text1"/>
        </w:rPr>
        <w:t>J Chemother</w:t>
      </w:r>
      <w:r w:rsidRPr="000F261B">
        <w:rPr>
          <w:rFonts w:ascii="Book Antiqua" w:eastAsia="Book Antiqua" w:hAnsi="Book Antiqua" w:cs="Book Antiqua"/>
          <w:color w:val="000000" w:themeColor="text1"/>
        </w:rPr>
        <w:t xml:space="preserve"> 2020; </w:t>
      </w:r>
      <w:r w:rsidRPr="000F261B">
        <w:rPr>
          <w:rFonts w:ascii="Book Antiqua" w:eastAsia="Book Antiqua" w:hAnsi="Book Antiqua" w:cs="Book Antiqua"/>
          <w:b/>
          <w:bCs/>
          <w:color w:val="000000" w:themeColor="text1"/>
        </w:rPr>
        <w:t>32</w:t>
      </w:r>
      <w:r w:rsidRPr="000F261B">
        <w:rPr>
          <w:rFonts w:ascii="Book Antiqua" w:eastAsia="Book Antiqua" w:hAnsi="Book Antiqua" w:cs="Book Antiqua"/>
          <w:color w:val="000000" w:themeColor="text1"/>
        </w:rPr>
        <w:t>: 202-207 [PMID: 32281493 DOI: 10.1080/1120009X.2020.1746886]</w:t>
      </w:r>
    </w:p>
    <w:p w14:paraId="780FD743"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2 </w:t>
      </w:r>
      <w:r w:rsidRPr="000F261B">
        <w:rPr>
          <w:rFonts w:ascii="Book Antiqua" w:eastAsia="Book Antiqua" w:hAnsi="Book Antiqua" w:cs="Book Antiqua"/>
          <w:b/>
          <w:bCs/>
          <w:color w:val="000000" w:themeColor="text1"/>
        </w:rPr>
        <w:t>Filip S</w:t>
      </w:r>
      <w:r w:rsidRPr="000F261B">
        <w:rPr>
          <w:rFonts w:ascii="Book Antiqua" w:eastAsia="Book Antiqua" w:hAnsi="Book Antiqua" w:cs="Book Antiqua"/>
          <w:color w:val="000000" w:themeColor="text1"/>
        </w:rPr>
        <w:t xml:space="preserve">, </w:t>
      </w:r>
      <w:proofErr w:type="spellStart"/>
      <w:r w:rsidRPr="000F261B">
        <w:rPr>
          <w:rFonts w:ascii="Book Antiqua" w:eastAsia="Book Antiqua" w:hAnsi="Book Antiqua" w:cs="Book Antiqua"/>
          <w:color w:val="000000" w:themeColor="text1"/>
        </w:rPr>
        <w:t>Kubeček</w:t>
      </w:r>
      <w:proofErr w:type="spellEnd"/>
      <w:r w:rsidRPr="000F261B">
        <w:rPr>
          <w:rFonts w:ascii="Book Antiqua" w:eastAsia="Book Antiqua" w:hAnsi="Book Antiqua" w:cs="Book Antiqua"/>
          <w:color w:val="000000" w:themeColor="text1"/>
        </w:rPr>
        <w:t xml:space="preserve"> O, </w:t>
      </w:r>
      <w:proofErr w:type="spellStart"/>
      <w:r w:rsidRPr="000F261B">
        <w:rPr>
          <w:rFonts w:ascii="Book Antiqua" w:eastAsia="Book Antiqua" w:hAnsi="Book Antiqua" w:cs="Book Antiqua"/>
          <w:color w:val="000000" w:themeColor="text1"/>
        </w:rPr>
        <w:t>Špaček</w:t>
      </w:r>
      <w:proofErr w:type="spellEnd"/>
      <w:r w:rsidRPr="000F261B">
        <w:rPr>
          <w:rFonts w:ascii="Book Antiqua" w:eastAsia="Book Antiqua" w:hAnsi="Book Antiqua" w:cs="Book Antiqua"/>
          <w:color w:val="000000" w:themeColor="text1"/>
        </w:rPr>
        <w:t xml:space="preserve"> J, </w:t>
      </w:r>
      <w:proofErr w:type="spellStart"/>
      <w:r w:rsidRPr="000F261B">
        <w:rPr>
          <w:rFonts w:ascii="Book Antiqua" w:eastAsia="Book Antiqua" w:hAnsi="Book Antiqua" w:cs="Book Antiqua"/>
          <w:color w:val="000000" w:themeColor="text1"/>
        </w:rPr>
        <w:t>Lánská</w:t>
      </w:r>
      <w:proofErr w:type="spellEnd"/>
      <w:r w:rsidRPr="000F261B">
        <w:rPr>
          <w:rFonts w:ascii="Book Antiqua" w:eastAsia="Book Antiqua" w:hAnsi="Book Antiqua" w:cs="Book Antiqua"/>
          <w:color w:val="000000" w:themeColor="text1"/>
        </w:rPr>
        <w:t xml:space="preserve"> M, </w:t>
      </w:r>
      <w:proofErr w:type="spellStart"/>
      <w:r w:rsidRPr="000F261B">
        <w:rPr>
          <w:rFonts w:ascii="Book Antiqua" w:eastAsia="Book Antiqua" w:hAnsi="Book Antiqua" w:cs="Book Antiqua"/>
          <w:color w:val="000000" w:themeColor="text1"/>
        </w:rPr>
        <w:t>Bláha</w:t>
      </w:r>
      <w:proofErr w:type="spellEnd"/>
      <w:r w:rsidRPr="000F261B">
        <w:rPr>
          <w:rFonts w:ascii="Book Antiqua" w:eastAsia="Book Antiqua" w:hAnsi="Book Antiqua" w:cs="Book Antiqua"/>
          <w:color w:val="000000" w:themeColor="text1"/>
        </w:rPr>
        <w:t xml:space="preserve"> M. Therapeutic Apheresis, Circulating PLD, and Mucocutaneous Toxicity: Our Clinical Experience through Four Years. </w:t>
      </w:r>
      <w:r w:rsidRPr="000F261B">
        <w:rPr>
          <w:rFonts w:ascii="Book Antiqua" w:eastAsia="Book Antiqua" w:hAnsi="Book Antiqua" w:cs="Book Antiqua"/>
          <w:i/>
          <w:iCs/>
          <w:color w:val="000000" w:themeColor="text1"/>
        </w:rPr>
        <w:t>Pharmaceutics</w:t>
      </w:r>
      <w:r w:rsidRPr="000F261B">
        <w:rPr>
          <w:rFonts w:ascii="Book Antiqua" w:eastAsia="Book Antiqua" w:hAnsi="Book Antiqua" w:cs="Book Antiqua"/>
          <w:color w:val="000000" w:themeColor="text1"/>
        </w:rPr>
        <w:t xml:space="preserve"> 2020; </w:t>
      </w:r>
      <w:r w:rsidRPr="000F261B">
        <w:rPr>
          <w:rFonts w:ascii="Book Antiqua" w:eastAsia="Book Antiqua" w:hAnsi="Book Antiqua" w:cs="Book Antiqua"/>
          <w:b/>
          <w:bCs/>
          <w:color w:val="000000" w:themeColor="text1"/>
        </w:rPr>
        <w:t>12</w:t>
      </w:r>
      <w:r w:rsidRPr="000F261B">
        <w:rPr>
          <w:rFonts w:ascii="Book Antiqua" w:eastAsia="Book Antiqua" w:hAnsi="Book Antiqua" w:cs="Book Antiqua"/>
          <w:color w:val="000000" w:themeColor="text1"/>
        </w:rPr>
        <w:t xml:space="preserve"> [PMID: 33008072 DOI: 10.3390/pharmaceutics12100940]</w:t>
      </w:r>
    </w:p>
    <w:p w14:paraId="12C2276B"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3 </w:t>
      </w:r>
      <w:r w:rsidRPr="000F261B">
        <w:rPr>
          <w:rFonts w:ascii="Book Antiqua" w:eastAsia="Book Antiqua" w:hAnsi="Book Antiqua" w:cs="Book Antiqua"/>
          <w:b/>
          <w:bCs/>
          <w:color w:val="000000" w:themeColor="text1"/>
        </w:rPr>
        <w:t>Salzmann M</w:t>
      </w:r>
      <w:r w:rsidRPr="000F261B">
        <w:rPr>
          <w:rFonts w:ascii="Book Antiqua" w:eastAsia="Book Antiqua" w:hAnsi="Book Antiqua" w:cs="Book Antiqua"/>
          <w:color w:val="000000" w:themeColor="text1"/>
        </w:rPr>
        <w:t xml:space="preserve">, </w:t>
      </w:r>
      <w:proofErr w:type="spellStart"/>
      <w:r w:rsidRPr="000F261B">
        <w:rPr>
          <w:rFonts w:ascii="Book Antiqua" w:eastAsia="Book Antiqua" w:hAnsi="Book Antiqua" w:cs="Book Antiqua"/>
          <w:color w:val="000000" w:themeColor="text1"/>
        </w:rPr>
        <w:t>Marmé</w:t>
      </w:r>
      <w:proofErr w:type="spellEnd"/>
      <w:r w:rsidRPr="000F261B">
        <w:rPr>
          <w:rFonts w:ascii="Book Antiqua" w:eastAsia="Book Antiqua" w:hAnsi="Book Antiqua" w:cs="Book Antiqua"/>
          <w:color w:val="000000" w:themeColor="text1"/>
        </w:rPr>
        <w:t xml:space="preserve"> F, Hassel JC. Prophylaxis and Management of Skin Toxicities. </w:t>
      </w:r>
      <w:r w:rsidRPr="000F261B">
        <w:rPr>
          <w:rFonts w:ascii="Book Antiqua" w:eastAsia="Book Antiqua" w:hAnsi="Book Antiqua" w:cs="Book Antiqua"/>
          <w:i/>
          <w:iCs/>
          <w:color w:val="000000" w:themeColor="text1"/>
        </w:rPr>
        <w:t>Breast Care (Basel)</w:t>
      </w:r>
      <w:r w:rsidRPr="000F261B">
        <w:rPr>
          <w:rFonts w:ascii="Book Antiqua" w:eastAsia="Book Antiqua" w:hAnsi="Book Antiqua" w:cs="Book Antiqua"/>
          <w:color w:val="000000" w:themeColor="text1"/>
        </w:rPr>
        <w:t xml:space="preserve"> 2019; </w:t>
      </w:r>
      <w:r w:rsidRPr="000F261B">
        <w:rPr>
          <w:rFonts w:ascii="Book Antiqua" w:eastAsia="Book Antiqua" w:hAnsi="Book Antiqua" w:cs="Book Antiqua"/>
          <w:b/>
          <w:bCs/>
          <w:color w:val="000000" w:themeColor="text1"/>
        </w:rPr>
        <w:t>14</w:t>
      </w:r>
      <w:r w:rsidRPr="000F261B">
        <w:rPr>
          <w:rFonts w:ascii="Book Antiqua" w:eastAsia="Book Antiqua" w:hAnsi="Book Antiqua" w:cs="Book Antiqua"/>
          <w:color w:val="000000" w:themeColor="text1"/>
        </w:rPr>
        <w:t>: 72-77 [PMID: 31798377 DOI: 10.1159/000497232]</w:t>
      </w:r>
    </w:p>
    <w:p w14:paraId="3D6EF3EF"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4 </w:t>
      </w:r>
      <w:r w:rsidRPr="000F261B">
        <w:rPr>
          <w:rFonts w:ascii="Book Antiqua" w:eastAsia="Book Antiqua" w:hAnsi="Book Antiqua" w:cs="Book Antiqua"/>
          <w:b/>
          <w:bCs/>
          <w:color w:val="000000" w:themeColor="text1"/>
        </w:rPr>
        <w:t>Hartung B</w:t>
      </w:r>
      <w:r w:rsidRPr="000F261B">
        <w:rPr>
          <w:rFonts w:ascii="Book Antiqua" w:eastAsia="Book Antiqua" w:hAnsi="Book Antiqua" w:cs="Book Antiqua"/>
          <w:color w:val="000000" w:themeColor="text1"/>
        </w:rPr>
        <w:t>, Thiel W, Ritz-</w:t>
      </w:r>
      <w:proofErr w:type="spellStart"/>
      <w:r w:rsidRPr="000F261B">
        <w:rPr>
          <w:rFonts w:ascii="Book Antiqua" w:eastAsia="Book Antiqua" w:hAnsi="Book Antiqua" w:cs="Book Antiqua"/>
          <w:color w:val="000000" w:themeColor="text1"/>
        </w:rPr>
        <w:t>Timme</w:t>
      </w:r>
      <w:proofErr w:type="spellEnd"/>
      <w:r w:rsidRPr="000F261B">
        <w:rPr>
          <w:rFonts w:ascii="Book Antiqua" w:eastAsia="Book Antiqua" w:hAnsi="Book Antiqua" w:cs="Book Antiqua"/>
          <w:color w:val="000000" w:themeColor="text1"/>
        </w:rPr>
        <w:t xml:space="preserve"> S, </w:t>
      </w:r>
      <w:proofErr w:type="spellStart"/>
      <w:r w:rsidRPr="000F261B">
        <w:rPr>
          <w:rFonts w:ascii="Book Antiqua" w:eastAsia="Book Antiqua" w:hAnsi="Book Antiqua" w:cs="Book Antiqua"/>
          <w:color w:val="000000" w:themeColor="text1"/>
        </w:rPr>
        <w:t>Häussinger</w:t>
      </w:r>
      <w:proofErr w:type="spellEnd"/>
      <w:r w:rsidRPr="000F261B">
        <w:rPr>
          <w:rFonts w:ascii="Book Antiqua" w:eastAsia="Book Antiqua" w:hAnsi="Book Antiqua" w:cs="Book Antiqua"/>
          <w:color w:val="000000" w:themeColor="text1"/>
        </w:rPr>
        <w:t xml:space="preserve"> D, Erhardt A. Hand-foot syndrome induced changes of the palmar epidermal ridge configurations during and after treatment with capecitabine. </w:t>
      </w:r>
      <w:r w:rsidRPr="000F261B">
        <w:rPr>
          <w:rFonts w:ascii="Book Antiqua" w:eastAsia="Book Antiqua" w:hAnsi="Book Antiqua" w:cs="Book Antiqua"/>
          <w:i/>
          <w:iCs/>
          <w:color w:val="000000" w:themeColor="text1"/>
        </w:rPr>
        <w:t>Leg Med (Tokyo)</w:t>
      </w:r>
      <w:r w:rsidRPr="000F261B">
        <w:rPr>
          <w:rFonts w:ascii="Book Antiqua" w:eastAsia="Book Antiqua" w:hAnsi="Book Antiqua" w:cs="Book Antiqua"/>
          <w:color w:val="000000" w:themeColor="text1"/>
        </w:rPr>
        <w:t xml:space="preserve"> 2020; </w:t>
      </w:r>
      <w:r w:rsidRPr="000F261B">
        <w:rPr>
          <w:rFonts w:ascii="Book Antiqua" w:eastAsia="Book Antiqua" w:hAnsi="Book Antiqua" w:cs="Book Antiqua"/>
          <w:b/>
          <w:bCs/>
          <w:color w:val="000000" w:themeColor="text1"/>
        </w:rPr>
        <w:t>45</w:t>
      </w:r>
      <w:r w:rsidRPr="000F261B">
        <w:rPr>
          <w:rFonts w:ascii="Book Antiqua" w:eastAsia="Book Antiqua" w:hAnsi="Book Antiqua" w:cs="Book Antiqua"/>
          <w:color w:val="000000" w:themeColor="text1"/>
        </w:rPr>
        <w:t>: 101710 [PMID: 32353749 DOI: 10.1016/j.legalmed.2020.101710]</w:t>
      </w:r>
    </w:p>
    <w:p w14:paraId="6490FD46"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lastRenderedPageBreak/>
        <w:t xml:space="preserve">5 </w:t>
      </w:r>
      <w:proofErr w:type="spellStart"/>
      <w:r w:rsidRPr="000F261B">
        <w:rPr>
          <w:rFonts w:ascii="Book Antiqua" w:eastAsia="Book Antiqua" w:hAnsi="Book Antiqua" w:cs="Book Antiqua"/>
          <w:b/>
          <w:bCs/>
          <w:color w:val="000000" w:themeColor="text1"/>
        </w:rPr>
        <w:t>Saif</w:t>
      </w:r>
      <w:proofErr w:type="spellEnd"/>
      <w:r w:rsidRPr="000F261B">
        <w:rPr>
          <w:rFonts w:ascii="Book Antiqua" w:eastAsia="Book Antiqua" w:hAnsi="Book Antiqua" w:cs="Book Antiqua"/>
          <w:b/>
          <w:bCs/>
          <w:color w:val="000000" w:themeColor="text1"/>
        </w:rPr>
        <w:t xml:space="preserve"> MW</w:t>
      </w:r>
      <w:r w:rsidRPr="000F261B">
        <w:rPr>
          <w:rFonts w:ascii="Book Antiqua" w:eastAsia="Book Antiqua" w:hAnsi="Book Antiqua" w:cs="Book Antiqua"/>
          <w:color w:val="000000" w:themeColor="text1"/>
        </w:rPr>
        <w:t xml:space="preserve">. Capecitabine and hand-foot syndrome. </w:t>
      </w:r>
      <w:r w:rsidRPr="000F261B">
        <w:rPr>
          <w:rFonts w:ascii="Book Antiqua" w:eastAsia="Book Antiqua" w:hAnsi="Book Antiqua" w:cs="Book Antiqua"/>
          <w:i/>
          <w:iCs/>
          <w:color w:val="000000" w:themeColor="text1"/>
        </w:rPr>
        <w:t xml:space="preserve">Expert </w:t>
      </w:r>
      <w:proofErr w:type="spellStart"/>
      <w:r w:rsidRPr="000F261B">
        <w:rPr>
          <w:rFonts w:ascii="Book Antiqua" w:eastAsia="Book Antiqua" w:hAnsi="Book Antiqua" w:cs="Book Antiqua"/>
          <w:i/>
          <w:iCs/>
          <w:color w:val="000000" w:themeColor="text1"/>
        </w:rPr>
        <w:t>Opin</w:t>
      </w:r>
      <w:proofErr w:type="spellEnd"/>
      <w:r w:rsidRPr="000F261B">
        <w:rPr>
          <w:rFonts w:ascii="Book Antiqua" w:eastAsia="Book Antiqua" w:hAnsi="Book Antiqua" w:cs="Book Antiqua"/>
          <w:i/>
          <w:iCs/>
          <w:color w:val="000000" w:themeColor="text1"/>
        </w:rPr>
        <w:t xml:space="preserve"> Drug </w:t>
      </w:r>
      <w:proofErr w:type="spellStart"/>
      <w:r w:rsidRPr="000F261B">
        <w:rPr>
          <w:rFonts w:ascii="Book Antiqua" w:eastAsia="Book Antiqua" w:hAnsi="Book Antiqua" w:cs="Book Antiqua"/>
          <w:i/>
          <w:iCs/>
          <w:color w:val="000000" w:themeColor="text1"/>
        </w:rPr>
        <w:t>Saf</w:t>
      </w:r>
      <w:proofErr w:type="spellEnd"/>
      <w:r w:rsidRPr="000F261B">
        <w:rPr>
          <w:rFonts w:ascii="Book Antiqua" w:eastAsia="Book Antiqua" w:hAnsi="Book Antiqua" w:cs="Book Antiqua"/>
          <w:color w:val="000000" w:themeColor="text1"/>
        </w:rPr>
        <w:t xml:space="preserve"> 2011; </w:t>
      </w:r>
      <w:r w:rsidRPr="000F261B">
        <w:rPr>
          <w:rFonts w:ascii="Book Antiqua" w:eastAsia="Book Antiqua" w:hAnsi="Book Antiqua" w:cs="Book Antiqua"/>
          <w:b/>
          <w:bCs/>
          <w:color w:val="000000" w:themeColor="text1"/>
        </w:rPr>
        <w:t>10</w:t>
      </w:r>
      <w:r w:rsidRPr="000F261B">
        <w:rPr>
          <w:rFonts w:ascii="Book Antiqua" w:eastAsia="Book Antiqua" w:hAnsi="Book Antiqua" w:cs="Book Antiqua"/>
          <w:color w:val="000000" w:themeColor="text1"/>
        </w:rPr>
        <w:t>: 159-169 [PMID: 21174613 DOI: 10.1517/14740338.2011.546342]</w:t>
      </w:r>
    </w:p>
    <w:p w14:paraId="29516463"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6 </w:t>
      </w:r>
      <w:proofErr w:type="spellStart"/>
      <w:r w:rsidRPr="000F261B">
        <w:rPr>
          <w:rFonts w:ascii="Book Antiqua" w:eastAsia="Book Antiqua" w:hAnsi="Book Antiqua" w:cs="Book Antiqua"/>
          <w:b/>
          <w:bCs/>
          <w:color w:val="000000" w:themeColor="text1"/>
        </w:rPr>
        <w:t>Lorusso</w:t>
      </w:r>
      <w:proofErr w:type="spellEnd"/>
      <w:r w:rsidRPr="000F261B">
        <w:rPr>
          <w:rFonts w:ascii="Book Antiqua" w:eastAsia="Book Antiqua" w:hAnsi="Book Antiqua" w:cs="Book Antiqua"/>
          <w:b/>
          <w:bCs/>
          <w:color w:val="000000" w:themeColor="text1"/>
        </w:rPr>
        <w:t xml:space="preserve"> D</w:t>
      </w:r>
      <w:r w:rsidRPr="000F261B">
        <w:rPr>
          <w:rFonts w:ascii="Book Antiqua" w:eastAsia="Book Antiqua" w:hAnsi="Book Antiqua" w:cs="Book Antiqua"/>
          <w:color w:val="000000" w:themeColor="text1"/>
        </w:rPr>
        <w:t xml:space="preserve">, Di Stefano A, </w:t>
      </w:r>
      <w:proofErr w:type="spellStart"/>
      <w:r w:rsidRPr="000F261B">
        <w:rPr>
          <w:rFonts w:ascii="Book Antiqua" w:eastAsia="Book Antiqua" w:hAnsi="Book Antiqua" w:cs="Book Antiqua"/>
          <w:color w:val="000000" w:themeColor="text1"/>
        </w:rPr>
        <w:t>Carone</w:t>
      </w:r>
      <w:proofErr w:type="spellEnd"/>
      <w:r w:rsidRPr="000F261B">
        <w:rPr>
          <w:rFonts w:ascii="Book Antiqua" w:eastAsia="Book Antiqua" w:hAnsi="Book Antiqua" w:cs="Book Antiqua"/>
          <w:color w:val="000000" w:themeColor="text1"/>
        </w:rPr>
        <w:t xml:space="preserve"> V, </w:t>
      </w:r>
      <w:proofErr w:type="spellStart"/>
      <w:r w:rsidRPr="000F261B">
        <w:rPr>
          <w:rFonts w:ascii="Book Antiqua" w:eastAsia="Book Antiqua" w:hAnsi="Book Antiqua" w:cs="Book Antiqua"/>
          <w:color w:val="000000" w:themeColor="text1"/>
        </w:rPr>
        <w:t>Fagotti</w:t>
      </w:r>
      <w:proofErr w:type="spellEnd"/>
      <w:r w:rsidRPr="000F261B">
        <w:rPr>
          <w:rFonts w:ascii="Book Antiqua" w:eastAsia="Book Antiqua" w:hAnsi="Book Antiqua" w:cs="Book Antiqua"/>
          <w:color w:val="000000" w:themeColor="text1"/>
        </w:rPr>
        <w:t xml:space="preserve"> A, </w:t>
      </w:r>
      <w:proofErr w:type="spellStart"/>
      <w:r w:rsidRPr="000F261B">
        <w:rPr>
          <w:rFonts w:ascii="Book Antiqua" w:eastAsia="Book Antiqua" w:hAnsi="Book Antiqua" w:cs="Book Antiqua"/>
          <w:color w:val="000000" w:themeColor="text1"/>
        </w:rPr>
        <w:t>Pisconti</w:t>
      </w:r>
      <w:proofErr w:type="spellEnd"/>
      <w:r w:rsidRPr="000F261B">
        <w:rPr>
          <w:rFonts w:ascii="Book Antiqua" w:eastAsia="Book Antiqua" w:hAnsi="Book Antiqua" w:cs="Book Antiqua"/>
          <w:color w:val="000000" w:themeColor="text1"/>
        </w:rPr>
        <w:t xml:space="preserve"> S, </w:t>
      </w:r>
      <w:proofErr w:type="spellStart"/>
      <w:r w:rsidRPr="000F261B">
        <w:rPr>
          <w:rFonts w:ascii="Book Antiqua" w:eastAsia="Book Antiqua" w:hAnsi="Book Antiqua" w:cs="Book Antiqua"/>
          <w:color w:val="000000" w:themeColor="text1"/>
        </w:rPr>
        <w:t>Scambia</w:t>
      </w:r>
      <w:proofErr w:type="spellEnd"/>
      <w:r w:rsidRPr="000F261B">
        <w:rPr>
          <w:rFonts w:ascii="Book Antiqua" w:eastAsia="Book Antiqua" w:hAnsi="Book Antiqua" w:cs="Book Antiqua"/>
          <w:color w:val="000000" w:themeColor="text1"/>
        </w:rPr>
        <w:t xml:space="preserve"> G. Pegylated liposomal doxorubicin-related palmar-plantar </w:t>
      </w:r>
      <w:proofErr w:type="spellStart"/>
      <w:r w:rsidRPr="000F261B">
        <w:rPr>
          <w:rFonts w:ascii="Book Antiqua" w:eastAsia="Book Antiqua" w:hAnsi="Book Antiqua" w:cs="Book Antiqua"/>
          <w:color w:val="000000" w:themeColor="text1"/>
        </w:rPr>
        <w:t>erythrodysesthesia</w:t>
      </w:r>
      <w:proofErr w:type="spellEnd"/>
      <w:r w:rsidRPr="000F261B">
        <w:rPr>
          <w:rFonts w:ascii="Book Antiqua" w:eastAsia="Book Antiqua" w:hAnsi="Book Antiqua" w:cs="Book Antiqua"/>
          <w:color w:val="000000" w:themeColor="text1"/>
        </w:rPr>
        <w:t xml:space="preserve"> ('hand-foot' syndrome). </w:t>
      </w:r>
      <w:r w:rsidRPr="000F261B">
        <w:rPr>
          <w:rFonts w:ascii="Book Antiqua" w:eastAsia="Book Antiqua" w:hAnsi="Book Antiqua" w:cs="Book Antiqua"/>
          <w:i/>
          <w:iCs/>
          <w:color w:val="000000" w:themeColor="text1"/>
        </w:rPr>
        <w:t>Ann Oncol</w:t>
      </w:r>
      <w:r w:rsidRPr="000F261B">
        <w:rPr>
          <w:rFonts w:ascii="Book Antiqua" w:eastAsia="Book Antiqua" w:hAnsi="Book Antiqua" w:cs="Book Antiqua"/>
          <w:color w:val="000000" w:themeColor="text1"/>
        </w:rPr>
        <w:t xml:space="preserve"> 2007; </w:t>
      </w:r>
      <w:r w:rsidRPr="000F261B">
        <w:rPr>
          <w:rFonts w:ascii="Book Antiqua" w:eastAsia="Book Antiqua" w:hAnsi="Book Antiqua" w:cs="Book Antiqua"/>
          <w:b/>
          <w:bCs/>
          <w:color w:val="000000" w:themeColor="text1"/>
        </w:rPr>
        <w:t>18</w:t>
      </w:r>
      <w:r w:rsidRPr="000F261B">
        <w:rPr>
          <w:rFonts w:ascii="Book Antiqua" w:eastAsia="Book Antiqua" w:hAnsi="Book Antiqua" w:cs="Book Antiqua"/>
          <w:color w:val="000000" w:themeColor="text1"/>
        </w:rPr>
        <w:t>: 1159-1164 [PMID: 17229768 DOI: 10.1093/</w:t>
      </w:r>
      <w:proofErr w:type="spellStart"/>
      <w:r w:rsidRPr="000F261B">
        <w:rPr>
          <w:rFonts w:ascii="Book Antiqua" w:eastAsia="Book Antiqua" w:hAnsi="Book Antiqua" w:cs="Book Antiqua"/>
          <w:color w:val="000000" w:themeColor="text1"/>
        </w:rPr>
        <w:t>annonc</w:t>
      </w:r>
      <w:proofErr w:type="spellEnd"/>
      <w:r w:rsidRPr="000F261B">
        <w:rPr>
          <w:rFonts w:ascii="Book Antiqua" w:eastAsia="Book Antiqua" w:hAnsi="Book Antiqua" w:cs="Book Antiqua"/>
          <w:color w:val="000000" w:themeColor="text1"/>
        </w:rPr>
        <w:t>/mdl477]</w:t>
      </w:r>
    </w:p>
    <w:p w14:paraId="3284EA68"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7 </w:t>
      </w:r>
      <w:r w:rsidRPr="000F261B">
        <w:rPr>
          <w:rFonts w:ascii="Book Antiqua" w:eastAsia="Book Antiqua" w:hAnsi="Book Antiqua" w:cs="Book Antiqua"/>
          <w:b/>
          <w:bCs/>
          <w:color w:val="000000" w:themeColor="text1"/>
        </w:rPr>
        <w:t>Urakawa R</w:t>
      </w:r>
      <w:r w:rsidRPr="000F261B">
        <w:rPr>
          <w:rFonts w:ascii="Book Antiqua" w:eastAsia="Book Antiqua" w:hAnsi="Book Antiqua" w:cs="Book Antiqua"/>
          <w:color w:val="000000" w:themeColor="text1"/>
        </w:rPr>
        <w:t xml:space="preserve">, </w:t>
      </w:r>
      <w:proofErr w:type="spellStart"/>
      <w:r w:rsidRPr="000F261B">
        <w:rPr>
          <w:rFonts w:ascii="Book Antiqua" w:eastAsia="Book Antiqua" w:hAnsi="Book Antiqua" w:cs="Book Antiqua"/>
          <w:color w:val="000000" w:themeColor="text1"/>
        </w:rPr>
        <w:t>Tarutani</w:t>
      </w:r>
      <w:proofErr w:type="spellEnd"/>
      <w:r w:rsidRPr="000F261B">
        <w:rPr>
          <w:rFonts w:ascii="Book Antiqua" w:eastAsia="Book Antiqua" w:hAnsi="Book Antiqua" w:cs="Book Antiqua"/>
          <w:color w:val="000000" w:themeColor="text1"/>
        </w:rPr>
        <w:t xml:space="preserve"> M, Kubota K, </w:t>
      </w:r>
      <w:proofErr w:type="spellStart"/>
      <w:r w:rsidRPr="000F261B">
        <w:rPr>
          <w:rFonts w:ascii="Book Antiqua" w:eastAsia="Book Antiqua" w:hAnsi="Book Antiqua" w:cs="Book Antiqua"/>
          <w:color w:val="000000" w:themeColor="text1"/>
        </w:rPr>
        <w:t>Uejima</w:t>
      </w:r>
      <w:proofErr w:type="spellEnd"/>
      <w:r w:rsidRPr="000F261B">
        <w:rPr>
          <w:rFonts w:ascii="Book Antiqua" w:eastAsia="Book Antiqua" w:hAnsi="Book Antiqua" w:cs="Book Antiqua"/>
          <w:color w:val="000000" w:themeColor="text1"/>
        </w:rPr>
        <w:t xml:space="preserve"> E. Hand Foot Syndrome Has the Strongest Impact on QOL in Skin Toxicities of Chemotherapy. </w:t>
      </w:r>
      <w:r w:rsidRPr="000F261B">
        <w:rPr>
          <w:rFonts w:ascii="Book Antiqua" w:eastAsia="Book Antiqua" w:hAnsi="Book Antiqua" w:cs="Book Antiqua"/>
          <w:i/>
          <w:iCs/>
          <w:color w:val="000000" w:themeColor="text1"/>
        </w:rPr>
        <w:t>J Cancer</w:t>
      </w:r>
      <w:r w:rsidRPr="000F261B">
        <w:rPr>
          <w:rFonts w:ascii="Book Antiqua" w:eastAsia="Book Antiqua" w:hAnsi="Book Antiqua" w:cs="Book Antiqua"/>
          <w:color w:val="000000" w:themeColor="text1"/>
        </w:rPr>
        <w:t xml:space="preserve"> 2019; </w:t>
      </w:r>
      <w:r w:rsidRPr="000F261B">
        <w:rPr>
          <w:rFonts w:ascii="Book Antiqua" w:eastAsia="Book Antiqua" w:hAnsi="Book Antiqua" w:cs="Book Antiqua"/>
          <w:b/>
          <w:bCs/>
          <w:color w:val="000000" w:themeColor="text1"/>
        </w:rPr>
        <w:t>10</w:t>
      </w:r>
      <w:r w:rsidRPr="000F261B">
        <w:rPr>
          <w:rFonts w:ascii="Book Antiqua" w:eastAsia="Book Antiqua" w:hAnsi="Book Antiqua" w:cs="Book Antiqua"/>
          <w:color w:val="000000" w:themeColor="text1"/>
        </w:rPr>
        <w:t>: 4846-4851 [PMID: 31598155 DOI: 10.7150/jca.31059]</w:t>
      </w:r>
    </w:p>
    <w:p w14:paraId="3021535A"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8 </w:t>
      </w:r>
      <w:r w:rsidRPr="000F261B">
        <w:rPr>
          <w:rFonts w:ascii="Book Antiqua" w:eastAsia="Book Antiqua" w:hAnsi="Book Antiqua" w:cs="Book Antiqua"/>
          <w:b/>
          <w:bCs/>
          <w:color w:val="000000" w:themeColor="text1"/>
        </w:rPr>
        <w:t>Komatsu H</w:t>
      </w:r>
      <w:r w:rsidRPr="000F261B">
        <w:rPr>
          <w:rFonts w:ascii="Book Antiqua" w:eastAsia="Book Antiqua" w:hAnsi="Book Antiqua" w:cs="Book Antiqua"/>
          <w:color w:val="000000" w:themeColor="text1"/>
        </w:rPr>
        <w:t xml:space="preserve">, </w:t>
      </w:r>
      <w:proofErr w:type="spellStart"/>
      <w:r w:rsidRPr="000F261B">
        <w:rPr>
          <w:rFonts w:ascii="Book Antiqua" w:eastAsia="Book Antiqua" w:hAnsi="Book Antiqua" w:cs="Book Antiqua"/>
          <w:color w:val="000000" w:themeColor="text1"/>
        </w:rPr>
        <w:t>Yagasaki</w:t>
      </w:r>
      <w:proofErr w:type="spellEnd"/>
      <w:r w:rsidRPr="000F261B">
        <w:rPr>
          <w:rFonts w:ascii="Book Antiqua" w:eastAsia="Book Antiqua" w:hAnsi="Book Antiqua" w:cs="Book Antiqua"/>
          <w:color w:val="000000" w:themeColor="text1"/>
        </w:rPr>
        <w:t xml:space="preserve"> K, Hirata K, </w:t>
      </w:r>
      <w:proofErr w:type="spellStart"/>
      <w:r w:rsidRPr="000F261B">
        <w:rPr>
          <w:rFonts w:ascii="Book Antiqua" w:eastAsia="Book Antiqua" w:hAnsi="Book Antiqua" w:cs="Book Antiqua"/>
          <w:color w:val="000000" w:themeColor="text1"/>
        </w:rPr>
        <w:t>Hamamoto</w:t>
      </w:r>
      <w:proofErr w:type="spellEnd"/>
      <w:r w:rsidRPr="000F261B">
        <w:rPr>
          <w:rFonts w:ascii="Book Antiqua" w:eastAsia="Book Antiqua" w:hAnsi="Book Antiqua" w:cs="Book Antiqua"/>
          <w:color w:val="000000" w:themeColor="text1"/>
        </w:rPr>
        <w:t xml:space="preserve"> Y. Unmet needs of cancer patients with chemotherapy-related hand-foot syndrome and targeted therapy-related hand-foot skin reaction: A qualitative study. </w:t>
      </w:r>
      <w:r w:rsidRPr="000F261B">
        <w:rPr>
          <w:rFonts w:ascii="Book Antiqua" w:eastAsia="Book Antiqua" w:hAnsi="Book Antiqua" w:cs="Book Antiqua"/>
          <w:i/>
          <w:iCs/>
          <w:color w:val="000000" w:themeColor="text1"/>
        </w:rPr>
        <w:t xml:space="preserve">Eur J Oncol </w:t>
      </w:r>
      <w:proofErr w:type="spellStart"/>
      <w:r w:rsidRPr="000F261B">
        <w:rPr>
          <w:rFonts w:ascii="Book Antiqua" w:eastAsia="Book Antiqua" w:hAnsi="Book Antiqua" w:cs="Book Antiqua"/>
          <w:i/>
          <w:iCs/>
          <w:color w:val="000000" w:themeColor="text1"/>
        </w:rPr>
        <w:t>Nurs</w:t>
      </w:r>
      <w:proofErr w:type="spellEnd"/>
      <w:r w:rsidRPr="000F261B">
        <w:rPr>
          <w:rFonts w:ascii="Book Antiqua" w:eastAsia="Book Antiqua" w:hAnsi="Book Antiqua" w:cs="Book Antiqua"/>
          <w:color w:val="000000" w:themeColor="text1"/>
        </w:rPr>
        <w:t xml:space="preserve"> 2019; </w:t>
      </w:r>
      <w:r w:rsidRPr="000F261B">
        <w:rPr>
          <w:rFonts w:ascii="Book Antiqua" w:eastAsia="Book Antiqua" w:hAnsi="Book Antiqua" w:cs="Book Antiqua"/>
          <w:b/>
          <w:bCs/>
          <w:color w:val="000000" w:themeColor="text1"/>
        </w:rPr>
        <w:t>38</w:t>
      </w:r>
      <w:r w:rsidRPr="000F261B">
        <w:rPr>
          <w:rFonts w:ascii="Book Antiqua" w:eastAsia="Book Antiqua" w:hAnsi="Book Antiqua" w:cs="Book Antiqua"/>
          <w:color w:val="000000" w:themeColor="text1"/>
        </w:rPr>
        <w:t>: 65-69 [PMID: 30717938 DOI: 10.1016/j.ejon.2018.12.001]</w:t>
      </w:r>
    </w:p>
    <w:p w14:paraId="098766AF"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9 </w:t>
      </w:r>
      <w:r w:rsidRPr="000F261B">
        <w:rPr>
          <w:rFonts w:ascii="Book Antiqua" w:eastAsia="Book Antiqua" w:hAnsi="Book Antiqua" w:cs="Book Antiqua"/>
          <w:b/>
          <w:bCs/>
          <w:color w:val="000000" w:themeColor="text1"/>
        </w:rPr>
        <w:t>Yokomichi N</w:t>
      </w:r>
      <w:r w:rsidRPr="000F261B">
        <w:rPr>
          <w:rFonts w:ascii="Book Antiqua" w:eastAsia="Book Antiqua" w:hAnsi="Book Antiqua" w:cs="Book Antiqua"/>
          <w:color w:val="000000" w:themeColor="text1"/>
        </w:rPr>
        <w:t xml:space="preserve">, Nagasawa T, </w:t>
      </w:r>
      <w:proofErr w:type="spellStart"/>
      <w:r w:rsidRPr="000F261B">
        <w:rPr>
          <w:rFonts w:ascii="Book Antiqua" w:eastAsia="Book Antiqua" w:hAnsi="Book Antiqua" w:cs="Book Antiqua"/>
          <w:color w:val="000000" w:themeColor="text1"/>
        </w:rPr>
        <w:t>Coler</w:t>
      </w:r>
      <w:proofErr w:type="spellEnd"/>
      <w:r w:rsidRPr="000F261B">
        <w:rPr>
          <w:rFonts w:ascii="Book Antiqua" w:eastAsia="Book Antiqua" w:hAnsi="Book Antiqua" w:cs="Book Antiqua"/>
          <w:color w:val="000000" w:themeColor="text1"/>
        </w:rPr>
        <w:t xml:space="preserve">-Reilly A, Suzuki H, Kubota Y, Yoshioka R, </w:t>
      </w:r>
      <w:proofErr w:type="spellStart"/>
      <w:r w:rsidRPr="000F261B">
        <w:rPr>
          <w:rFonts w:ascii="Book Antiqua" w:eastAsia="Book Antiqua" w:hAnsi="Book Antiqua" w:cs="Book Antiqua"/>
          <w:color w:val="000000" w:themeColor="text1"/>
        </w:rPr>
        <w:t>Tozawa</w:t>
      </w:r>
      <w:proofErr w:type="spellEnd"/>
      <w:r w:rsidRPr="000F261B">
        <w:rPr>
          <w:rFonts w:ascii="Book Antiqua" w:eastAsia="Book Antiqua" w:hAnsi="Book Antiqua" w:cs="Book Antiqua"/>
          <w:color w:val="000000" w:themeColor="text1"/>
        </w:rPr>
        <w:t xml:space="preserve"> A, Suzuki N, Yamaguchi Y. Pathogenesis of Hand-Foot Syndrome induced by PEG-modified liposomal Doxorubicin. </w:t>
      </w:r>
      <w:r w:rsidRPr="000F261B">
        <w:rPr>
          <w:rFonts w:ascii="Book Antiqua" w:eastAsia="Book Antiqua" w:hAnsi="Book Antiqua" w:cs="Book Antiqua"/>
          <w:i/>
          <w:iCs/>
          <w:color w:val="000000" w:themeColor="text1"/>
        </w:rPr>
        <w:t>Hum Cell</w:t>
      </w:r>
      <w:r w:rsidRPr="000F261B">
        <w:rPr>
          <w:rFonts w:ascii="Book Antiqua" w:eastAsia="Book Antiqua" w:hAnsi="Book Antiqua" w:cs="Book Antiqua"/>
          <w:color w:val="000000" w:themeColor="text1"/>
        </w:rPr>
        <w:t xml:space="preserve"> 2013; </w:t>
      </w:r>
      <w:r w:rsidRPr="000F261B">
        <w:rPr>
          <w:rFonts w:ascii="Book Antiqua" w:eastAsia="Book Antiqua" w:hAnsi="Book Antiqua" w:cs="Book Antiqua"/>
          <w:b/>
          <w:bCs/>
          <w:color w:val="000000" w:themeColor="text1"/>
        </w:rPr>
        <w:t>26</w:t>
      </w:r>
      <w:r w:rsidRPr="000F261B">
        <w:rPr>
          <w:rFonts w:ascii="Book Antiqua" w:eastAsia="Book Antiqua" w:hAnsi="Book Antiqua" w:cs="Book Antiqua"/>
          <w:color w:val="000000" w:themeColor="text1"/>
        </w:rPr>
        <w:t>: 8-18 [PMID: 23386177 DOI: 10.1007/s13577-012-0057-0]</w:t>
      </w:r>
    </w:p>
    <w:p w14:paraId="2A7B09E3"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10 </w:t>
      </w:r>
      <w:r w:rsidRPr="000F261B">
        <w:rPr>
          <w:rFonts w:ascii="Book Antiqua" w:eastAsia="Book Antiqua" w:hAnsi="Book Antiqua" w:cs="Book Antiqua"/>
          <w:b/>
          <w:bCs/>
          <w:color w:val="000000" w:themeColor="text1"/>
        </w:rPr>
        <w:t>Jacobi U</w:t>
      </w:r>
      <w:r w:rsidRPr="000F261B">
        <w:rPr>
          <w:rFonts w:ascii="Book Antiqua" w:eastAsia="Book Antiqua" w:hAnsi="Book Antiqua" w:cs="Book Antiqua"/>
          <w:color w:val="000000" w:themeColor="text1"/>
        </w:rPr>
        <w:t xml:space="preserve">, </w:t>
      </w:r>
      <w:proofErr w:type="spellStart"/>
      <w:r w:rsidRPr="000F261B">
        <w:rPr>
          <w:rFonts w:ascii="Book Antiqua" w:eastAsia="Book Antiqua" w:hAnsi="Book Antiqua" w:cs="Book Antiqua"/>
          <w:color w:val="000000" w:themeColor="text1"/>
        </w:rPr>
        <w:t>Waibler</w:t>
      </w:r>
      <w:proofErr w:type="spellEnd"/>
      <w:r w:rsidRPr="000F261B">
        <w:rPr>
          <w:rFonts w:ascii="Book Antiqua" w:eastAsia="Book Antiqua" w:hAnsi="Book Antiqua" w:cs="Book Antiqua"/>
          <w:color w:val="000000" w:themeColor="text1"/>
        </w:rPr>
        <w:t xml:space="preserve"> E, Schulze P, </w:t>
      </w:r>
      <w:proofErr w:type="spellStart"/>
      <w:r w:rsidRPr="000F261B">
        <w:rPr>
          <w:rFonts w:ascii="Book Antiqua" w:eastAsia="Book Antiqua" w:hAnsi="Book Antiqua" w:cs="Book Antiqua"/>
          <w:color w:val="000000" w:themeColor="text1"/>
        </w:rPr>
        <w:t>Sehouli</w:t>
      </w:r>
      <w:proofErr w:type="spellEnd"/>
      <w:r w:rsidRPr="000F261B">
        <w:rPr>
          <w:rFonts w:ascii="Book Antiqua" w:eastAsia="Book Antiqua" w:hAnsi="Book Antiqua" w:cs="Book Antiqua"/>
          <w:color w:val="000000" w:themeColor="text1"/>
        </w:rPr>
        <w:t xml:space="preserve"> J, </w:t>
      </w:r>
      <w:proofErr w:type="spellStart"/>
      <w:r w:rsidRPr="000F261B">
        <w:rPr>
          <w:rFonts w:ascii="Book Antiqua" w:eastAsia="Book Antiqua" w:hAnsi="Book Antiqua" w:cs="Book Antiqua"/>
          <w:color w:val="000000" w:themeColor="text1"/>
        </w:rPr>
        <w:t>Oskay-Ozcelik</w:t>
      </w:r>
      <w:proofErr w:type="spellEnd"/>
      <w:r w:rsidRPr="000F261B">
        <w:rPr>
          <w:rFonts w:ascii="Book Antiqua" w:eastAsia="Book Antiqua" w:hAnsi="Book Antiqua" w:cs="Book Antiqua"/>
          <w:color w:val="000000" w:themeColor="text1"/>
        </w:rPr>
        <w:t xml:space="preserve"> G, </w:t>
      </w:r>
      <w:proofErr w:type="spellStart"/>
      <w:r w:rsidRPr="000F261B">
        <w:rPr>
          <w:rFonts w:ascii="Book Antiqua" w:eastAsia="Book Antiqua" w:hAnsi="Book Antiqua" w:cs="Book Antiqua"/>
          <w:color w:val="000000" w:themeColor="text1"/>
        </w:rPr>
        <w:t>Schmook</w:t>
      </w:r>
      <w:proofErr w:type="spellEnd"/>
      <w:r w:rsidRPr="000F261B">
        <w:rPr>
          <w:rFonts w:ascii="Book Antiqua" w:eastAsia="Book Antiqua" w:hAnsi="Book Antiqua" w:cs="Book Antiqua"/>
          <w:color w:val="000000" w:themeColor="text1"/>
        </w:rPr>
        <w:t xml:space="preserve"> T, </w:t>
      </w:r>
      <w:proofErr w:type="spellStart"/>
      <w:r w:rsidRPr="000F261B">
        <w:rPr>
          <w:rFonts w:ascii="Book Antiqua" w:eastAsia="Book Antiqua" w:hAnsi="Book Antiqua" w:cs="Book Antiqua"/>
          <w:color w:val="000000" w:themeColor="text1"/>
        </w:rPr>
        <w:t>Sterry</w:t>
      </w:r>
      <w:proofErr w:type="spellEnd"/>
      <w:r w:rsidRPr="000F261B">
        <w:rPr>
          <w:rFonts w:ascii="Book Antiqua" w:eastAsia="Book Antiqua" w:hAnsi="Book Antiqua" w:cs="Book Antiqua"/>
          <w:color w:val="000000" w:themeColor="text1"/>
        </w:rPr>
        <w:t xml:space="preserve"> W, </w:t>
      </w:r>
      <w:proofErr w:type="spellStart"/>
      <w:r w:rsidRPr="000F261B">
        <w:rPr>
          <w:rFonts w:ascii="Book Antiqua" w:eastAsia="Book Antiqua" w:hAnsi="Book Antiqua" w:cs="Book Antiqua"/>
          <w:color w:val="000000" w:themeColor="text1"/>
        </w:rPr>
        <w:t>Lademann</w:t>
      </w:r>
      <w:proofErr w:type="spellEnd"/>
      <w:r w:rsidRPr="000F261B">
        <w:rPr>
          <w:rFonts w:ascii="Book Antiqua" w:eastAsia="Book Antiqua" w:hAnsi="Book Antiqua" w:cs="Book Antiqua"/>
          <w:color w:val="000000" w:themeColor="text1"/>
        </w:rPr>
        <w:t xml:space="preserve"> J. Release of doxorubicin in sweat: first step to induce the palmar-plantar </w:t>
      </w:r>
      <w:proofErr w:type="spellStart"/>
      <w:r w:rsidRPr="000F261B">
        <w:rPr>
          <w:rFonts w:ascii="Book Antiqua" w:eastAsia="Book Antiqua" w:hAnsi="Book Antiqua" w:cs="Book Antiqua"/>
          <w:color w:val="000000" w:themeColor="text1"/>
        </w:rPr>
        <w:t>erythrodysesthesia</w:t>
      </w:r>
      <w:proofErr w:type="spellEnd"/>
      <w:r w:rsidRPr="000F261B">
        <w:rPr>
          <w:rFonts w:ascii="Book Antiqua" w:eastAsia="Book Antiqua" w:hAnsi="Book Antiqua" w:cs="Book Antiqua"/>
          <w:color w:val="000000" w:themeColor="text1"/>
        </w:rPr>
        <w:t xml:space="preserve"> syndrome? </w:t>
      </w:r>
      <w:r w:rsidRPr="000F261B">
        <w:rPr>
          <w:rFonts w:ascii="Book Antiqua" w:eastAsia="Book Antiqua" w:hAnsi="Book Antiqua" w:cs="Book Antiqua"/>
          <w:i/>
          <w:iCs/>
          <w:color w:val="000000" w:themeColor="text1"/>
        </w:rPr>
        <w:t>Ann Oncol</w:t>
      </w:r>
      <w:r w:rsidRPr="000F261B">
        <w:rPr>
          <w:rFonts w:ascii="Book Antiqua" w:eastAsia="Book Antiqua" w:hAnsi="Book Antiqua" w:cs="Book Antiqua"/>
          <w:color w:val="000000" w:themeColor="text1"/>
        </w:rPr>
        <w:t xml:space="preserve"> 2005; </w:t>
      </w:r>
      <w:r w:rsidRPr="000F261B">
        <w:rPr>
          <w:rFonts w:ascii="Book Antiqua" w:eastAsia="Book Antiqua" w:hAnsi="Book Antiqua" w:cs="Book Antiqua"/>
          <w:b/>
          <w:bCs/>
          <w:color w:val="000000" w:themeColor="text1"/>
        </w:rPr>
        <w:t>16</w:t>
      </w:r>
      <w:r w:rsidRPr="000F261B">
        <w:rPr>
          <w:rFonts w:ascii="Book Antiqua" w:eastAsia="Book Antiqua" w:hAnsi="Book Antiqua" w:cs="Book Antiqua"/>
          <w:color w:val="000000" w:themeColor="text1"/>
        </w:rPr>
        <w:t>: 1210-1211 [PMID: 15857845 DOI: 10.1093/</w:t>
      </w:r>
      <w:proofErr w:type="spellStart"/>
      <w:r w:rsidRPr="000F261B">
        <w:rPr>
          <w:rFonts w:ascii="Book Antiqua" w:eastAsia="Book Antiqua" w:hAnsi="Book Antiqua" w:cs="Book Antiqua"/>
          <w:color w:val="000000" w:themeColor="text1"/>
        </w:rPr>
        <w:t>annonc</w:t>
      </w:r>
      <w:proofErr w:type="spellEnd"/>
      <w:r w:rsidRPr="000F261B">
        <w:rPr>
          <w:rFonts w:ascii="Book Antiqua" w:eastAsia="Book Antiqua" w:hAnsi="Book Antiqua" w:cs="Book Antiqua"/>
          <w:color w:val="000000" w:themeColor="text1"/>
        </w:rPr>
        <w:t>/mdi204]</w:t>
      </w:r>
    </w:p>
    <w:p w14:paraId="4D3719CA"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11 </w:t>
      </w:r>
      <w:proofErr w:type="spellStart"/>
      <w:r w:rsidRPr="000F261B">
        <w:rPr>
          <w:rFonts w:ascii="Book Antiqua" w:eastAsia="Book Antiqua" w:hAnsi="Book Antiqua" w:cs="Book Antiqua"/>
          <w:b/>
          <w:bCs/>
          <w:color w:val="000000" w:themeColor="text1"/>
        </w:rPr>
        <w:t>Kepinska-Szyszkowska</w:t>
      </w:r>
      <w:proofErr w:type="spellEnd"/>
      <w:r w:rsidRPr="000F261B">
        <w:rPr>
          <w:rFonts w:ascii="Book Antiqua" w:eastAsia="Book Antiqua" w:hAnsi="Book Antiqua" w:cs="Book Antiqua"/>
          <w:b/>
          <w:bCs/>
          <w:color w:val="000000" w:themeColor="text1"/>
        </w:rPr>
        <w:t xml:space="preserve"> M</w:t>
      </w:r>
      <w:r w:rsidRPr="000F261B">
        <w:rPr>
          <w:rFonts w:ascii="Book Antiqua" w:eastAsia="Book Antiqua" w:hAnsi="Book Antiqua" w:cs="Book Antiqua"/>
          <w:color w:val="000000" w:themeColor="text1"/>
        </w:rPr>
        <w:t xml:space="preserve">, </w:t>
      </w:r>
      <w:proofErr w:type="spellStart"/>
      <w:r w:rsidRPr="000F261B">
        <w:rPr>
          <w:rFonts w:ascii="Book Antiqua" w:eastAsia="Book Antiqua" w:hAnsi="Book Antiqua" w:cs="Book Antiqua"/>
          <w:color w:val="000000" w:themeColor="text1"/>
        </w:rPr>
        <w:t>Misiorek</w:t>
      </w:r>
      <w:proofErr w:type="spellEnd"/>
      <w:r w:rsidRPr="000F261B">
        <w:rPr>
          <w:rFonts w:ascii="Book Antiqua" w:eastAsia="Book Antiqua" w:hAnsi="Book Antiqua" w:cs="Book Antiqua"/>
          <w:color w:val="000000" w:themeColor="text1"/>
        </w:rPr>
        <w:t xml:space="preserve"> A, </w:t>
      </w:r>
      <w:proofErr w:type="spellStart"/>
      <w:r w:rsidRPr="000F261B">
        <w:rPr>
          <w:rFonts w:ascii="Book Antiqua" w:eastAsia="Book Antiqua" w:hAnsi="Book Antiqua" w:cs="Book Antiqua"/>
          <w:color w:val="000000" w:themeColor="text1"/>
        </w:rPr>
        <w:t>Kapinska-Mrowiecka</w:t>
      </w:r>
      <w:proofErr w:type="spellEnd"/>
      <w:r w:rsidRPr="000F261B">
        <w:rPr>
          <w:rFonts w:ascii="Book Antiqua" w:eastAsia="Book Antiqua" w:hAnsi="Book Antiqua" w:cs="Book Antiqua"/>
          <w:color w:val="000000" w:themeColor="text1"/>
        </w:rPr>
        <w:t xml:space="preserve"> M, Tabak J, Malina K. Assessment of the Influence Systemic Cryotherapy Exerts on Chosen Skin Scores of Patients with Atopic Dermatitis: Pilot Study. </w:t>
      </w:r>
      <w:r w:rsidRPr="000F261B">
        <w:rPr>
          <w:rFonts w:ascii="Book Antiqua" w:eastAsia="Book Antiqua" w:hAnsi="Book Antiqua" w:cs="Book Antiqua"/>
          <w:i/>
          <w:iCs/>
          <w:color w:val="000000" w:themeColor="text1"/>
        </w:rPr>
        <w:t>Biomed Res Int</w:t>
      </w:r>
      <w:r w:rsidRPr="000F261B">
        <w:rPr>
          <w:rFonts w:ascii="Book Antiqua" w:eastAsia="Book Antiqua" w:hAnsi="Book Antiqua" w:cs="Book Antiqua"/>
          <w:color w:val="000000" w:themeColor="text1"/>
        </w:rPr>
        <w:t xml:space="preserve"> 2020; </w:t>
      </w:r>
      <w:r w:rsidRPr="000F261B">
        <w:rPr>
          <w:rFonts w:ascii="Book Antiqua" w:eastAsia="Book Antiqua" w:hAnsi="Book Antiqua" w:cs="Book Antiqua"/>
          <w:b/>
          <w:bCs/>
          <w:color w:val="000000" w:themeColor="text1"/>
        </w:rPr>
        <w:t>2020</w:t>
      </w:r>
      <w:r w:rsidRPr="000F261B">
        <w:rPr>
          <w:rFonts w:ascii="Book Antiqua" w:eastAsia="Book Antiqua" w:hAnsi="Book Antiqua" w:cs="Book Antiqua"/>
          <w:color w:val="000000" w:themeColor="text1"/>
        </w:rPr>
        <w:t>: 5279642 [PMID: 32964034 DOI: 10.1155/2020/5279642]</w:t>
      </w:r>
    </w:p>
    <w:p w14:paraId="55E5296E"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12 </w:t>
      </w:r>
      <w:proofErr w:type="spellStart"/>
      <w:r w:rsidRPr="000F261B">
        <w:rPr>
          <w:rFonts w:ascii="Book Antiqua" w:eastAsia="Book Antiqua" w:hAnsi="Book Antiqua" w:cs="Book Antiqua"/>
          <w:b/>
          <w:bCs/>
          <w:color w:val="000000" w:themeColor="text1"/>
        </w:rPr>
        <w:t>Molpus</w:t>
      </w:r>
      <w:proofErr w:type="spellEnd"/>
      <w:r w:rsidRPr="000F261B">
        <w:rPr>
          <w:rFonts w:ascii="Book Antiqua" w:eastAsia="Book Antiqua" w:hAnsi="Book Antiqua" w:cs="Book Antiqua"/>
          <w:b/>
          <w:bCs/>
          <w:color w:val="000000" w:themeColor="text1"/>
        </w:rPr>
        <w:t xml:space="preserve"> KL</w:t>
      </w:r>
      <w:r w:rsidRPr="000F261B">
        <w:rPr>
          <w:rFonts w:ascii="Book Antiqua" w:eastAsia="Book Antiqua" w:hAnsi="Book Antiqua" w:cs="Book Antiqua"/>
          <w:color w:val="000000" w:themeColor="text1"/>
        </w:rPr>
        <w:t xml:space="preserve">, Anderson LB, Craig CL, Puleo JG. The effect of regional cooling on toxicity associated with intravenous infusion of pegylated liposomal doxorubicin in recurrent ovarian carcinoma. </w:t>
      </w:r>
      <w:proofErr w:type="spellStart"/>
      <w:r w:rsidRPr="000F261B">
        <w:rPr>
          <w:rFonts w:ascii="Book Antiqua" w:eastAsia="Book Antiqua" w:hAnsi="Book Antiqua" w:cs="Book Antiqua"/>
          <w:i/>
          <w:iCs/>
          <w:color w:val="000000" w:themeColor="text1"/>
        </w:rPr>
        <w:t>Gynecol</w:t>
      </w:r>
      <w:proofErr w:type="spellEnd"/>
      <w:r w:rsidRPr="000F261B">
        <w:rPr>
          <w:rFonts w:ascii="Book Antiqua" w:eastAsia="Book Antiqua" w:hAnsi="Book Antiqua" w:cs="Book Antiqua"/>
          <w:i/>
          <w:iCs/>
          <w:color w:val="000000" w:themeColor="text1"/>
        </w:rPr>
        <w:t xml:space="preserve"> Oncol</w:t>
      </w:r>
      <w:r w:rsidRPr="000F261B">
        <w:rPr>
          <w:rFonts w:ascii="Book Antiqua" w:eastAsia="Book Antiqua" w:hAnsi="Book Antiqua" w:cs="Book Antiqua"/>
          <w:color w:val="000000" w:themeColor="text1"/>
        </w:rPr>
        <w:t xml:space="preserve"> 2004; </w:t>
      </w:r>
      <w:r w:rsidRPr="000F261B">
        <w:rPr>
          <w:rFonts w:ascii="Book Antiqua" w:eastAsia="Book Antiqua" w:hAnsi="Book Antiqua" w:cs="Book Antiqua"/>
          <w:b/>
          <w:bCs/>
          <w:color w:val="000000" w:themeColor="text1"/>
        </w:rPr>
        <w:t>93</w:t>
      </w:r>
      <w:r w:rsidRPr="000F261B">
        <w:rPr>
          <w:rFonts w:ascii="Book Antiqua" w:eastAsia="Book Antiqua" w:hAnsi="Book Antiqua" w:cs="Book Antiqua"/>
          <w:color w:val="000000" w:themeColor="text1"/>
        </w:rPr>
        <w:t>: 513-516 [PMID: 15099971 DOI: 10.1016/j.ygyno.2004.02.019]</w:t>
      </w:r>
    </w:p>
    <w:p w14:paraId="53735300"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lastRenderedPageBreak/>
        <w:t xml:space="preserve">13 </w:t>
      </w:r>
      <w:proofErr w:type="spellStart"/>
      <w:r w:rsidRPr="000F261B">
        <w:rPr>
          <w:rFonts w:ascii="Book Antiqua" w:eastAsia="Book Antiqua" w:hAnsi="Book Antiqua" w:cs="Book Antiqua"/>
          <w:b/>
          <w:bCs/>
          <w:color w:val="000000" w:themeColor="text1"/>
        </w:rPr>
        <w:t>Mangili</w:t>
      </w:r>
      <w:proofErr w:type="spellEnd"/>
      <w:r w:rsidRPr="000F261B">
        <w:rPr>
          <w:rFonts w:ascii="Book Antiqua" w:eastAsia="Book Antiqua" w:hAnsi="Book Antiqua" w:cs="Book Antiqua"/>
          <w:b/>
          <w:bCs/>
          <w:color w:val="000000" w:themeColor="text1"/>
        </w:rPr>
        <w:t xml:space="preserve"> G</w:t>
      </w:r>
      <w:r w:rsidRPr="000F261B">
        <w:rPr>
          <w:rFonts w:ascii="Book Antiqua" w:eastAsia="Book Antiqua" w:hAnsi="Book Antiqua" w:cs="Book Antiqua"/>
          <w:color w:val="000000" w:themeColor="text1"/>
        </w:rPr>
        <w:t xml:space="preserve">, </w:t>
      </w:r>
      <w:proofErr w:type="spellStart"/>
      <w:r w:rsidRPr="000F261B">
        <w:rPr>
          <w:rFonts w:ascii="Book Antiqua" w:eastAsia="Book Antiqua" w:hAnsi="Book Antiqua" w:cs="Book Antiqua"/>
          <w:color w:val="000000" w:themeColor="text1"/>
        </w:rPr>
        <w:t>Petrone</w:t>
      </w:r>
      <w:proofErr w:type="spellEnd"/>
      <w:r w:rsidRPr="000F261B">
        <w:rPr>
          <w:rFonts w:ascii="Book Antiqua" w:eastAsia="Book Antiqua" w:hAnsi="Book Antiqua" w:cs="Book Antiqua"/>
          <w:color w:val="000000" w:themeColor="text1"/>
        </w:rPr>
        <w:t xml:space="preserve"> M, Gentile C, De </w:t>
      </w:r>
      <w:proofErr w:type="spellStart"/>
      <w:r w:rsidRPr="000F261B">
        <w:rPr>
          <w:rFonts w:ascii="Book Antiqua" w:eastAsia="Book Antiqua" w:hAnsi="Book Antiqua" w:cs="Book Antiqua"/>
          <w:color w:val="000000" w:themeColor="text1"/>
        </w:rPr>
        <w:t>Marzi</w:t>
      </w:r>
      <w:proofErr w:type="spellEnd"/>
      <w:r w:rsidRPr="000F261B">
        <w:rPr>
          <w:rFonts w:ascii="Book Antiqua" w:eastAsia="Book Antiqua" w:hAnsi="Book Antiqua" w:cs="Book Antiqua"/>
          <w:color w:val="000000" w:themeColor="text1"/>
        </w:rPr>
        <w:t xml:space="preserve"> P, </w:t>
      </w:r>
      <w:proofErr w:type="spellStart"/>
      <w:r w:rsidRPr="000F261B">
        <w:rPr>
          <w:rFonts w:ascii="Book Antiqua" w:eastAsia="Book Antiqua" w:hAnsi="Book Antiqua" w:cs="Book Antiqua"/>
          <w:color w:val="000000" w:themeColor="text1"/>
        </w:rPr>
        <w:t>Viganò</w:t>
      </w:r>
      <w:proofErr w:type="spellEnd"/>
      <w:r w:rsidRPr="000F261B">
        <w:rPr>
          <w:rFonts w:ascii="Book Antiqua" w:eastAsia="Book Antiqua" w:hAnsi="Book Antiqua" w:cs="Book Antiqua"/>
          <w:color w:val="000000" w:themeColor="text1"/>
        </w:rPr>
        <w:t xml:space="preserve"> R, </w:t>
      </w:r>
      <w:proofErr w:type="spellStart"/>
      <w:r w:rsidRPr="000F261B">
        <w:rPr>
          <w:rFonts w:ascii="Book Antiqua" w:eastAsia="Book Antiqua" w:hAnsi="Book Antiqua" w:cs="Book Antiqua"/>
          <w:color w:val="000000" w:themeColor="text1"/>
        </w:rPr>
        <w:t>Rabaiotti</w:t>
      </w:r>
      <w:proofErr w:type="spellEnd"/>
      <w:r w:rsidRPr="000F261B">
        <w:rPr>
          <w:rFonts w:ascii="Book Antiqua" w:eastAsia="Book Antiqua" w:hAnsi="Book Antiqua" w:cs="Book Antiqua"/>
          <w:color w:val="000000" w:themeColor="text1"/>
        </w:rPr>
        <w:t xml:space="preserve"> E. Prevention strategies in palmar-plantar </w:t>
      </w:r>
      <w:proofErr w:type="spellStart"/>
      <w:r w:rsidRPr="000F261B">
        <w:rPr>
          <w:rFonts w:ascii="Book Antiqua" w:eastAsia="Book Antiqua" w:hAnsi="Book Antiqua" w:cs="Book Antiqua"/>
          <w:color w:val="000000" w:themeColor="text1"/>
        </w:rPr>
        <w:t>erythrodysesthesia</w:t>
      </w:r>
      <w:proofErr w:type="spellEnd"/>
      <w:r w:rsidRPr="000F261B">
        <w:rPr>
          <w:rFonts w:ascii="Book Antiqua" w:eastAsia="Book Antiqua" w:hAnsi="Book Antiqua" w:cs="Book Antiqua"/>
          <w:color w:val="000000" w:themeColor="text1"/>
        </w:rPr>
        <w:t xml:space="preserve"> onset: the role of regional cooling. </w:t>
      </w:r>
      <w:proofErr w:type="spellStart"/>
      <w:r w:rsidRPr="000F261B">
        <w:rPr>
          <w:rFonts w:ascii="Book Antiqua" w:eastAsia="Book Antiqua" w:hAnsi="Book Antiqua" w:cs="Book Antiqua"/>
          <w:i/>
          <w:iCs/>
          <w:color w:val="000000" w:themeColor="text1"/>
        </w:rPr>
        <w:t>Gynecol</w:t>
      </w:r>
      <w:proofErr w:type="spellEnd"/>
      <w:r w:rsidRPr="000F261B">
        <w:rPr>
          <w:rFonts w:ascii="Book Antiqua" w:eastAsia="Book Antiqua" w:hAnsi="Book Antiqua" w:cs="Book Antiqua"/>
          <w:i/>
          <w:iCs/>
          <w:color w:val="000000" w:themeColor="text1"/>
        </w:rPr>
        <w:t xml:space="preserve"> Oncol</w:t>
      </w:r>
      <w:r w:rsidRPr="000F261B">
        <w:rPr>
          <w:rFonts w:ascii="Book Antiqua" w:eastAsia="Book Antiqua" w:hAnsi="Book Antiqua" w:cs="Book Antiqua"/>
          <w:color w:val="000000" w:themeColor="text1"/>
        </w:rPr>
        <w:t xml:space="preserve"> 2008; </w:t>
      </w:r>
      <w:r w:rsidRPr="000F261B">
        <w:rPr>
          <w:rFonts w:ascii="Book Antiqua" w:eastAsia="Book Antiqua" w:hAnsi="Book Antiqua" w:cs="Book Antiqua"/>
          <w:b/>
          <w:bCs/>
          <w:color w:val="000000" w:themeColor="text1"/>
        </w:rPr>
        <w:t>108</w:t>
      </w:r>
      <w:r w:rsidRPr="000F261B">
        <w:rPr>
          <w:rFonts w:ascii="Book Antiqua" w:eastAsia="Book Antiqua" w:hAnsi="Book Antiqua" w:cs="Book Antiqua"/>
          <w:color w:val="000000" w:themeColor="text1"/>
        </w:rPr>
        <w:t>: 332-335 [PMID: 18083217 DOI: 10.1016/j.ygyno.2007.10.021]</w:t>
      </w:r>
    </w:p>
    <w:p w14:paraId="0A441260"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14 </w:t>
      </w:r>
      <w:r w:rsidRPr="000F261B">
        <w:rPr>
          <w:rFonts w:ascii="Book Antiqua" w:eastAsia="Book Antiqua" w:hAnsi="Book Antiqua" w:cs="Book Antiqua"/>
          <w:b/>
          <w:bCs/>
          <w:color w:val="000000" w:themeColor="text1"/>
        </w:rPr>
        <w:t>Bun S</w:t>
      </w:r>
      <w:r w:rsidRPr="000F261B">
        <w:rPr>
          <w:rFonts w:ascii="Book Antiqua" w:eastAsia="Book Antiqua" w:hAnsi="Book Antiqua" w:cs="Book Antiqua"/>
          <w:color w:val="000000" w:themeColor="text1"/>
        </w:rPr>
        <w:t xml:space="preserve">, </w:t>
      </w:r>
      <w:proofErr w:type="spellStart"/>
      <w:r w:rsidRPr="000F261B">
        <w:rPr>
          <w:rFonts w:ascii="Book Antiqua" w:eastAsia="Book Antiqua" w:hAnsi="Book Antiqua" w:cs="Book Antiqua"/>
          <w:color w:val="000000" w:themeColor="text1"/>
        </w:rPr>
        <w:t>Yunokawa</w:t>
      </w:r>
      <w:proofErr w:type="spellEnd"/>
      <w:r w:rsidRPr="000F261B">
        <w:rPr>
          <w:rFonts w:ascii="Book Antiqua" w:eastAsia="Book Antiqua" w:hAnsi="Book Antiqua" w:cs="Book Antiqua"/>
          <w:color w:val="000000" w:themeColor="text1"/>
        </w:rPr>
        <w:t xml:space="preserve"> M, Tamaki Y, Shimomura A, </w:t>
      </w:r>
      <w:proofErr w:type="spellStart"/>
      <w:r w:rsidRPr="000F261B">
        <w:rPr>
          <w:rFonts w:ascii="Book Antiqua" w:eastAsia="Book Antiqua" w:hAnsi="Book Antiqua" w:cs="Book Antiqua"/>
          <w:color w:val="000000" w:themeColor="text1"/>
        </w:rPr>
        <w:t>Shimoi</w:t>
      </w:r>
      <w:proofErr w:type="spellEnd"/>
      <w:r w:rsidRPr="000F261B">
        <w:rPr>
          <w:rFonts w:ascii="Book Antiqua" w:eastAsia="Book Antiqua" w:hAnsi="Book Antiqua" w:cs="Book Antiqua"/>
          <w:color w:val="000000" w:themeColor="text1"/>
        </w:rPr>
        <w:t xml:space="preserve"> T, </w:t>
      </w:r>
      <w:proofErr w:type="spellStart"/>
      <w:r w:rsidRPr="000F261B">
        <w:rPr>
          <w:rFonts w:ascii="Book Antiqua" w:eastAsia="Book Antiqua" w:hAnsi="Book Antiqua" w:cs="Book Antiqua"/>
          <w:color w:val="000000" w:themeColor="text1"/>
        </w:rPr>
        <w:t>Kodaira</w:t>
      </w:r>
      <w:proofErr w:type="spellEnd"/>
      <w:r w:rsidRPr="000F261B">
        <w:rPr>
          <w:rFonts w:ascii="Book Antiqua" w:eastAsia="Book Antiqua" w:hAnsi="Book Antiqua" w:cs="Book Antiqua"/>
          <w:color w:val="000000" w:themeColor="text1"/>
        </w:rPr>
        <w:t xml:space="preserve"> M, Shimizu C, </w:t>
      </w:r>
      <w:proofErr w:type="spellStart"/>
      <w:r w:rsidRPr="000F261B">
        <w:rPr>
          <w:rFonts w:ascii="Book Antiqua" w:eastAsia="Book Antiqua" w:hAnsi="Book Antiqua" w:cs="Book Antiqua"/>
          <w:color w:val="000000" w:themeColor="text1"/>
        </w:rPr>
        <w:t>Yonemori</w:t>
      </w:r>
      <w:proofErr w:type="spellEnd"/>
      <w:r w:rsidRPr="000F261B">
        <w:rPr>
          <w:rFonts w:ascii="Book Antiqua" w:eastAsia="Book Antiqua" w:hAnsi="Book Antiqua" w:cs="Book Antiqua"/>
          <w:color w:val="000000" w:themeColor="text1"/>
        </w:rPr>
        <w:t xml:space="preserve"> K, Fujiwara Y, Makino Y, </w:t>
      </w:r>
      <w:proofErr w:type="spellStart"/>
      <w:r w:rsidRPr="000F261B">
        <w:rPr>
          <w:rFonts w:ascii="Book Antiqua" w:eastAsia="Book Antiqua" w:hAnsi="Book Antiqua" w:cs="Book Antiqua"/>
          <w:color w:val="000000" w:themeColor="text1"/>
        </w:rPr>
        <w:t>Terakado</w:t>
      </w:r>
      <w:proofErr w:type="spellEnd"/>
      <w:r w:rsidRPr="000F261B">
        <w:rPr>
          <w:rFonts w:ascii="Book Antiqua" w:eastAsia="Book Antiqua" w:hAnsi="Book Antiqua" w:cs="Book Antiqua"/>
          <w:color w:val="000000" w:themeColor="text1"/>
        </w:rPr>
        <w:t xml:space="preserve"> H, Tamura K. Symptom management: the utility of regional cooling for hand-foot syndrome induced by pegylated liposomal doxorubicin in ovarian cancer. </w:t>
      </w:r>
      <w:r w:rsidRPr="000F261B">
        <w:rPr>
          <w:rFonts w:ascii="Book Antiqua" w:eastAsia="Book Antiqua" w:hAnsi="Book Antiqua" w:cs="Book Antiqua"/>
          <w:i/>
          <w:iCs/>
          <w:color w:val="000000" w:themeColor="text1"/>
        </w:rPr>
        <w:t>Support Care Cancer</w:t>
      </w:r>
      <w:r w:rsidRPr="000F261B">
        <w:rPr>
          <w:rFonts w:ascii="Book Antiqua" w:eastAsia="Book Antiqua" w:hAnsi="Book Antiqua" w:cs="Book Antiqua"/>
          <w:color w:val="000000" w:themeColor="text1"/>
        </w:rPr>
        <w:t xml:space="preserve"> 2018; </w:t>
      </w:r>
      <w:r w:rsidRPr="000F261B">
        <w:rPr>
          <w:rFonts w:ascii="Book Antiqua" w:eastAsia="Book Antiqua" w:hAnsi="Book Antiqua" w:cs="Book Antiqua"/>
          <w:b/>
          <w:bCs/>
          <w:color w:val="000000" w:themeColor="text1"/>
        </w:rPr>
        <w:t>26</w:t>
      </w:r>
      <w:r w:rsidRPr="000F261B">
        <w:rPr>
          <w:rFonts w:ascii="Book Antiqua" w:eastAsia="Book Antiqua" w:hAnsi="Book Antiqua" w:cs="Book Antiqua"/>
          <w:color w:val="000000" w:themeColor="text1"/>
        </w:rPr>
        <w:t>: 2161-2166 [PMID: 29372396 DOI: 10.1007/s00520-018-4054-z]</w:t>
      </w:r>
    </w:p>
    <w:p w14:paraId="7081AB83"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15 </w:t>
      </w:r>
      <w:r w:rsidRPr="000F261B">
        <w:rPr>
          <w:rFonts w:ascii="Book Antiqua" w:eastAsia="Book Antiqua" w:hAnsi="Book Antiqua" w:cs="Book Antiqua"/>
          <w:b/>
          <w:bCs/>
          <w:color w:val="000000" w:themeColor="text1"/>
        </w:rPr>
        <w:t>Anderson RT</w:t>
      </w:r>
      <w:r w:rsidRPr="000F261B">
        <w:rPr>
          <w:rFonts w:ascii="Book Antiqua" w:eastAsia="Book Antiqua" w:hAnsi="Book Antiqua" w:cs="Book Antiqua"/>
          <w:color w:val="000000" w:themeColor="text1"/>
        </w:rPr>
        <w:t xml:space="preserve">, Keating KN, Doll HA, Camacho F. The Hand-Foot Skin Reaction and Quality of Life Questionnaire: An Assessment Tool for Oncology. </w:t>
      </w:r>
      <w:r w:rsidRPr="000F261B">
        <w:rPr>
          <w:rFonts w:ascii="Book Antiqua" w:eastAsia="Book Antiqua" w:hAnsi="Book Antiqua" w:cs="Book Antiqua"/>
          <w:i/>
          <w:iCs/>
          <w:color w:val="000000" w:themeColor="text1"/>
        </w:rPr>
        <w:t>Oncologist</w:t>
      </w:r>
      <w:r w:rsidRPr="000F261B">
        <w:rPr>
          <w:rFonts w:ascii="Book Antiqua" w:eastAsia="Book Antiqua" w:hAnsi="Book Antiqua" w:cs="Book Antiqua"/>
          <w:color w:val="000000" w:themeColor="text1"/>
        </w:rPr>
        <w:t xml:space="preserve"> 2015; </w:t>
      </w:r>
      <w:r w:rsidRPr="000F261B">
        <w:rPr>
          <w:rFonts w:ascii="Book Antiqua" w:eastAsia="Book Antiqua" w:hAnsi="Book Antiqua" w:cs="Book Antiqua"/>
          <w:b/>
          <w:bCs/>
          <w:color w:val="000000" w:themeColor="text1"/>
        </w:rPr>
        <w:t>20</w:t>
      </w:r>
      <w:r w:rsidRPr="000F261B">
        <w:rPr>
          <w:rFonts w:ascii="Book Antiqua" w:eastAsia="Book Antiqua" w:hAnsi="Book Antiqua" w:cs="Book Antiqua"/>
          <w:color w:val="000000" w:themeColor="text1"/>
        </w:rPr>
        <w:t>: 831-838 [PMID: 26084809 DOI: 10.1634/theoncologist.2014-0219]</w:t>
      </w:r>
    </w:p>
    <w:p w14:paraId="399DBB19"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16 </w:t>
      </w:r>
      <w:r w:rsidRPr="000F261B">
        <w:rPr>
          <w:rFonts w:ascii="Book Antiqua" w:eastAsia="Book Antiqua" w:hAnsi="Book Antiqua" w:cs="Book Antiqua"/>
          <w:b/>
          <w:bCs/>
          <w:color w:val="000000" w:themeColor="text1"/>
        </w:rPr>
        <w:t>Huang Y</w:t>
      </w:r>
      <w:r w:rsidRPr="000F261B">
        <w:rPr>
          <w:rFonts w:ascii="Book Antiqua" w:eastAsia="Book Antiqua" w:hAnsi="Book Antiqua" w:cs="Book Antiqua"/>
          <w:color w:val="000000" w:themeColor="text1"/>
        </w:rPr>
        <w:t xml:space="preserve">, Huang Y, Bao M, Zheng S, Du T, Wu K. Psychological resilience of women after breast cancer surgery: a cross-sectional study of associated influencing factors. </w:t>
      </w:r>
      <w:r w:rsidRPr="000F261B">
        <w:rPr>
          <w:rFonts w:ascii="Book Antiqua" w:eastAsia="Book Antiqua" w:hAnsi="Book Antiqua" w:cs="Book Antiqua"/>
          <w:i/>
          <w:iCs/>
          <w:color w:val="000000" w:themeColor="text1"/>
        </w:rPr>
        <w:t>Psychol Health Med</w:t>
      </w:r>
      <w:r w:rsidRPr="000F261B">
        <w:rPr>
          <w:rFonts w:ascii="Book Antiqua" w:eastAsia="Book Antiqua" w:hAnsi="Book Antiqua" w:cs="Book Antiqua"/>
          <w:color w:val="000000" w:themeColor="text1"/>
        </w:rPr>
        <w:t xml:space="preserve"> 2019; </w:t>
      </w:r>
      <w:r w:rsidRPr="000F261B">
        <w:rPr>
          <w:rFonts w:ascii="Book Antiqua" w:eastAsia="Book Antiqua" w:hAnsi="Book Antiqua" w:cs="Book Antiqua"/>
          <w:b/>
          <w:bCs/>
          <w:color w:val="000000" w:themeColor="text1"/>
        </w:rPr>
        <w:t>24</w:t>
      </w:r>
      <w:r w:rsidRPr="000F261B">
        <w:rPr>
          <w:rFonts w:ascii="Book Antiqua" w:eastAsia="Book Antiqua" w:hAnsi="Book Antiqua" w:cs="Book Antiqua"/>
          <w:color w:val="000000" w:themeColor="text1"/>
        </w:rPr>
        <w:t>: 866-878 [PMID: 30722683 DOI: 10.1080/13548506.2019.1574353]</w:t>
      </w:r>
    </w:p>
    <w:p w14:paraId="731F8752"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17 </w:t>
      </w:r>
      <w:r w:rsidRPr="000F261B">
        <w:rPr>
          <w:rFonts w:ascii="Book Antiqua" w:eastAsia="Book Antiqua" w:hAnsi="Book Antiqua" w:cs="Book Antiqua"/>
          <w:b/>
          <w:bCs/>
          <w:color w:val="000000" w:themeColor="text1"/>
        </w:rPr>
        <w:t>Zhang H</w:t>
      </w:r>
      <w:r w:rsidRPr="000F261B">
        <w:rPr>
          <w:rFonts w:ascii="Book Antiqua" w:eastAsia="Book Antiqua" w:hAnsi="Book Antiqua" w:cs="Book Antiqua"/>
          <w:color w:val="000000" w:themeColor="text1"/>
        </w:rPr>
        <w:t xml:space="preserve">, Zhou Y, Cui Y, Yang J. The effectiveness of a rehabilitation </w:t>
      </w:r>
      <w:proofErr w:type="spellStart"/>
      <w:r w:rsidRPr="000F261B">
        <w:rPr>
          <w:rFonts w:ascii="Book Antiqua" w:eastAsia="Book Antiqua" w:hAnsi="Book Antiqua" w:cs="Book Antiqua"/>
          <w:color w:val="000000" w:themeColor="text1"/>
        </w:rPr>
        <w:t>programme</w:t>
      </w:r>
      <w:proofErr w:type="spellEnd"/>
      <w:r w:rsidRPr="000F261B">
        <w:rPr>
          <w:rFonts w:ascii="Book Antiqua" w:eastAsia="Book Antiqua" w:hAnsi="Book Antiqua" w:cs="Book Antiqua"/>
          <w:color w:val="000000" w:themeColor="text1"/>
        </w:rPr>
        <w:t xml:space="preserve"> for Chinese cancer survivors: A pilot study. </w:t>
      </w:r>
      <w:r w:rsidRPr="000F261B">
        <w:rPr>
          <w:rFonts w:ascii="Book Antiqua" w:eastAsia="Book Antiqua" w:hAnsi="Book Antiqua" w:cs="Book Antiqua"/>
          <w:i/>
          <w:iCs/>
          <w:color w:val="000000" w:themeColor="text1"/>
        </w:rPr>
        <w:t xml:space="preserve">Int J </w:t>
      </w:r>
      <w:proofErr w:type="spellStart"/>
      <w:r w:rsidRPr="000F261B">
        <w:rPr>
          <w:rFonts w:ascii="Book Antiqua" w:eastAsia="Book Antiqua" w:hAnsi="Book Antiqua" w:cs="Book Antiqua"/>
          <w:i/>
          <w:iCs/>
          <w:color w:val="000000" w:themeColor="text1"/>
        </w:rPr>
        <w:t>Nurs</w:t>
      </w:r>
      <w:proofErr w:type="spellEnd"/>
      <w:r w:rsidRPr="000F261B">
        <w:rPr>
          <w:rFonts w:ascii="Book Antiqua" w:eastAsia="Book Antiqua" w:hAnsi="Book Antiqua" w:cs="Book Antiqua"/>
          <w:i/>
          <w:iCs/>
          <w:color w:val="000000" w:themeColor="text1"/>
        </w:rPr>
        <w:t xml:space="preserve"> </w:t>
      </w:r>
      <w:proofErr w:type="spellStart"/>
      <w:r w:rsidRPr="000F261B">
        <w:rPr>
          <w:rFonts w:ascii="Book Antiqua" w:eastAsia="Book Antiqua" w:hAnsi="Book Antiqua" w:cs="Book Antiqua"/>
          <w:i/>
          <w:iCs/>
          <w:color w:val="000000" w:themeColor="text1"/>
        </w:rPr>
        <w:t>Pract</w:t>
      </w:r>
      <w:proofErr w:type="spellEnd"/>
      <w:r w:rsidRPr="000F261B">
        <w:rPr>
          <w:rFonts w:ascii="Book Antiqua" w:eastAsia="Book Antiqua" w:hAnsi="Book Antiqua" w:cs="Book Antiqua"/>
          <w:color w:val="000000" w:themeColor="text1"/>
        </w:rPr>
        <w:t xml:space="preserve"> 2016; </w:t>
      </w:r>
      <w:r w:rsidRPr="000F261B">
        <w:rPr>
          <w:rFonts w:ascii="Book Antiqua" w:eastAsia="Book Antiqua" w:hAnsi="Book Antiqua" w:cs="Book Antiqua"/>
          <w:b/>
          <w:bCs/>
          <w:color w:val="000000" w:themeColor="text1"/>
        </w:rPr>
        <w:t>22</w:t>
      </w:r>
      <w:r w:rsidRPr="000F261B">
        <w:rPr>
          <w:rFonts w:ascii="Book Antiqua" w:eastAsia="Book Antiqua" w:hAnsi="Book Antiqua" w:cs="Book Antiqua"/>
          <w:color w:val="000000" w:themeColor="text1"/>
        </w:rPr>
        <w:t>: 79-88 [PMID: 25529391 DOI: 10.1111/ijn.12370]</w:t>
      </w:r>
    </w:p>
    <w:p w14:paraId="1B973B72"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18 </w:t>
      </w:r>
      <w:proofErr w:type="spellStart"/>
      <w:r w:rsidRPr="000F261B">
        <w:rPr>
          <w:rFonts w:ascii="Book Antiqua" w:eastAsia="Book Antiqua" w:hAnsi="Book Antiqua" w:cs="Book Antiqua"/>
          <w:b/>
          <w:bCs/>
          <w:color w:val="000000" w:themeColor="text1"/>
        </w:rPr>
        <w:t>Hackbarth</w:t>
      </w:r>
      <w:proofErr w:type="spellEnd"/>
      <w:r w:rsidRPr="000F261B">
        <w:rPr>
          <w:rFonts w:ascii="Book Antiqua" w:eastAsia="Book Antiqua" w:hAnsi="Book Antiqua" w:cs="Book Antiqua"/>
          <w:b/>
          <w:bCs/>
          <w:color w:val="000000" w:themeColor="text1"/>
        </w:rPr>
        <w:t xml:space="preserve"> M</w:t>
      </w:r>
      <w:r w:rsidRPr="000F261B">
        <w:rPr>
          <w:rFonts w:ascii="Book Antiqua" w:eastAsia="Book Antiqua" w:hAnsi="Book Antiqua" w:cs="Book Antiqua"/>
          <w:color w:val="000000" w:themeColor="text1"/>
        </w:rPr>
        <w:t xml:space="preserve">, Haas N, </w:t>
      </w:r>
      <w:proofErr w:type="spellStart"/>
      <w:r w:rsidRPr="000F261B">
        <w:rPr>
          <w:rFonts w:ascii="Book Antiqua" w:eastAsia="Book Antiqua" w:hAnsi="Book Antiqua" w:cs="Book Antiqua"/>
          <w:color w:val="000000" w:themeColor="text1"/>
        </w:rPr>
        <w:t>Fotopoulou</w:t>
      </w:r>
      <w:proofErr w:type="spellEnd"/>
      <w:r w:rsidRPr="000F261B">
        <w:rPr>
          <w:rFonts w:ascii="Book Antiqua" w:eastAsia="Book Antiqua" w:hAnsi="Book Antiqua" w:cs="Book Antiqua"/>
          <w:color w:val="000000" w:themeColor="text1"/>
        </w:rPr>
        <w:t xml:space="preserve"> C, </w:t>
      </w:r>
      <w:proofErr w:type="spellStart"/>
      <w:r w:rsidRPr="000F261B">
        <w:rPr>
          <w:rFonts w:ascii="Book Antiqua" w:eastAsia="Book Antiqua" w:hAnsi="Book Antiqua" w:cs="Book Antiqua"/>
          <w:color w:val="000000" w:themeColor="text1"/>
        </w:rPr>
        <w:t>Lichtenegger</w:t>
      </w:r>
      <w:proofErr w:type="spellEnd"/>
      <w:r w:rsidRPr="000F261B">
        <w:rPr>
          <w:rFonts w:ascii="Book Antiqua" w:eastAsia="Book Antiqua" w:hAnsi="Book Antiqua" w:cs="Book Antiqua"/>
          <w:color w:val="000000" w:themeColor="text1"/>
        </w:rPr>
        <w:t xml:space="preserve"> W, </w:t>
      </w:r>
      <w:proofErr w:type="spellStart"/>
      <w:r w:rsidRPr="000F261B">
        <w:rPr>
          <w:rFonts w:ascii="Book Antiqua" w:eastAsia="Book Antiqua" w:hAnsi="Book Antiqua" w:cs="Book Antiqua"/>
          <w:color w:val="000000" w:themeColor="text1"/>
        </w:rPr>
        <w:t>Sehouli</w:t>
      </w:r>
      <w:proofErr w:type="spellEnd"/>
      <w:r w:rsidRPr="000F261B">
        <w:rPr>
          <w:rFonts w:ascii="Book Antiqua" w:eastAsia="Book Antiqua" w:hAnsi="Book Antiqua" w:cs="Book Antiqua"/>
          <w:color w:val="000000" w:themeColor="text1"/>
        </w:rPr>
        <w:t xml:space="preserve"> J. Chemotherapy-induced dermatological toxicity: frequencies and impact on quality of life in women's cancers. Results of a prospective study. </w:t>
      </w:r>
      <w:r w:rsidRPr="000F261B">
        <w:rPr>
          <w:rFonts w:ascii="Book Antiqua" w:eastAsia="Book Antiqua" w:hAnsi="Book Antiqua" w:cs="Book Antiqua"/>
          <w:i/>
          <w:iCs/>
          <w:color w:val="000000" w:themeColor="text1"/>
        </w:rPr>
        <w:t>Support Care Cancer</w:t>
      </w:r>
      <w:r w:rsidRPr="000F261B">
        <w:rPr>
          <w:rFonts w:ascii="Book Antiqua" w:eastAsia="Book Antiqua" w:hAnsi="Book Antiqua" w:cs="Book Antiqua"/>
          <w:color w:val="000000" w:themeColor="text1"/>
        </w:rPr>
        <w:t xml:space="preserve"> 2008; </w:t>
      </w:r>
      <w:r w:rsidRPr="000F261B">
        <w:rPr>
          <w:rFonts w:ascii="Book Antiqua" w:eastAsia="Book Antiqua" w:hAnsi="Book Antiqua" w:cs="Book Antiqua"/>
          <w:b/>
          <w:bCs/>
          <w:color w:val="000000" w:themeColor="text1"/>
        </w:rPr>
        <w:t>16</w:t>
      </w:r>
      <w:r w:rsidRPr="000F261B">
        <w:rPr>
          <w:rFonts w:ascii="Book Antiqua" w:eastAsia="Book Antiqua" w:hAnsi="Book Antiqua" w:cs="Book Antiqua"/>
          <w:color w:val="000000" w:themeColor="text1"/>
        </w:rPr>
        <w:t>: 267-273 [PMID: 17680280 DOI: 10.1007/s00520-007-0318-8]</w:t>
      </w:r>
    </w:p>
    <w:p w14:paraId="13D03233"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19 </w:t>
      </w:r>
      <w:proofErr w:type="spellStart"/>
      <w:r w:rsidRPr="000F261B">
        <w:rPr>
          <w:rFonts w:ascii="Book Antiqua" w:eastAsia="Book Antiqua" w:hAnsi="Book Antiqua" w:cs="Book Antiqua"/>
          <w:b/>
          <w:bCs/>
          <w:color w:val="000000" w:themeColor="text1"/>
        </w:rPr>
        <w:t>Kwakman</w:t>
      </w:r>
      <w:proofErr w:type="spellEnd"/>
      <w:r w:rsidRPr="000F261B">
        <w:rPr>
          <w:rFonts w:ascii="Book Antiqua" w:eastAsia="Book Antiqua" w:hAnsi="Book Antiqua" w:cs="Book Antiqua"/>
          <w:b/>
          <w:bCs/>
          <w:color w:val="000000" w:themeColor="text1"/>
        </w:rPr>
        <w:t xml:space="preserve"> JJM</w:t>
      </w:r>
      <w:r w:rsidRPr="000F261B">
        <w:rPr>
          <w:rFonts w:ascii="Book Antiqua" w:eastAsia="Book Antiqua" w:hAnsi="Book Antiqua" w:cs="Book Antiqua"/>
          <w:color w:val="000000" w:themeColor="text1"/>
        </w:rPr>
        <w:t xml:space="preserve">, </w:t>
      </w:r>
      <w:proofErr w:type="spellStart"/>
      <w:r w:rsidRPr="000F261B">
        <w:rPr>
          <w:rFonts w:ascii="Book Antiqua" w:eastAsia="Book Antiqua" w:hAnsi="Book Antiqua" w:cs="Book Antiqua"/>
          <w:color w:val="000000" w:themeColor="text1"/>
        </w:rPr>
        <w:t>Elshot</w:t>
      </w:r>
      <w:proofErr w:type="spellEnd"/>
      <w:r w:rsidRPr="000F261B">
        <w:rPr>
          <w:rFonts w:ascii="Book Antiqua" w:eastAsia="Book Antiqua" w:hAnsi="Book Antiqua" w:cs="Book Antiqua"/>
          <w:color w:val="000000" w:themeColor="text1"/>
        </w:rPr>
        <w:t xml:space="preserve"> YS, Punt CJA, Koopman M. Management of cytotoxic chemotherapy-induced hand-foot syndrome. </w:t>
      </w:r>
      <w:r w:rsidRPr="000F261B">
        <w:rPr>
          <w:rFonts w:ascii="Book Antiqua" w:eastAsia="Book Antiqua" w:hAnsi="Book Antiqua" w:cs="Book Antiqua"/>
          <w:i/>
          <w:iCs/>
          <w:color w:val="000000" w:themeColor="text1"/>
        </w:rPr>
        <w:t>Oncol Rev</w:t>
      </w:r>
      <w:r w:rsidRPr="000F261B">
        <w:rPr>
          <w:rFonts w:ascii="Book Antiqua" w:eastAsia="Book Antiqua" w:hAnsi="Book Antiqua" w:cs="Book Antiqua"/>
          <w:color w:val="000000" w:themeColor="text1"/>
        </w:rPr>
        <w:t xml:space="preserve"> 2020; </w:t>
      </w:r>
      <w:r w:rsidRPr="000F261B">
        <w:rPr>
          <w:rFonts w:ascii="Book Antiqua" w:eastAsia="Book Antiqua" w:hAnsi="Book Antiqua" w:cs="Book Antiqua"/>
          <w:b/>
          <w:bCs/>
          <w:color w:val="000000" w:themeColor="text1"/>
        </w:rPr>
        <w:t>14</w:t>
      </w:r>
      <w:r w:rsidRPr="000F261B">
        <w:rPr>
          <w:rFonts w:ascii="Book Antiqua" w:eastAsia="Book Antiqua" w:hAnsi="Book Antiqua" w:cs="Book Antiqua"/>
          <w:color w:val="000000" w:themeColor="text1"/>
        </w:rPr>
        <w:t>: 442 [PMID: 32431787 DOI: 10.4081/oncol.2020.442]</w:t>
      </w:r>
    </w:p>
    <w:p w14:paraId="35228154"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20 </w:t>
      </w:r>
      <w:proofErr w:type="spellStart"/>
      <w:r w:rsidRPr="000F261B">
        <w:rPr>
          <w:rFonts w:ascii="Book Antiqua" w:eastAsia="Book Antiqua" w:hAnsi="Book Antiqua" w:cs="Book Antiqua"/>
          <w:b/>
          <w:bCs/>
          <w:color w:val="000000" w:themeColor="text1"/>
        </w:rPr>
        <w:t>Kubeček</w:t>
      </w:r>
      <w:proofErr w:type="spellEnd"/>
      <w:r w:rsidRPr="000F261B">
        <w:rPr>
          <w:rFonts w:ascii="Book Antiqua" w:eastAsia="Book Antiqua" w:hAnsi="Book Antiqua" w:cs="Book Antiqua"/>
          <w:b/>
          <w:bCs/>
          <w:color w:val="000000" w:themeColor="text1"/>
        </w:rPr>
        <w:t xml:space="preserve"> O</w:t>
      </w:r>
      <w:r w:rsidRPr="000F261B">
        <w:rPr>
          <w:rFonts w:ascii="Book Antiqua" w:eastAsia="Book Antiqua" w:hAnsi="Book Antiqua" w:cs="Book Antiqua"/>
          <w:color w:val="000000" w:themeColor="text1"/>
        </w:rPr>
        <w:t xml:space="preserve">, </w:t>
      </w:r>
      <w:proofErr w:type="spellStart"/>
      <w:r w:rsidRPr="000F261B">
        <w:rPr>
          <w:rFonts w:ascii="Book Antiqua" w:eastAsia="Book Antiqua" w:hAnsi="Book Antiqua" w:cs="Book Antiqua"/>
          <w:color w:val="000000" w:themeColor="text1"/>
        </w:rPr>
        <w:t>Martínková</w:t>
      </w:r>
      <w:proofErr w:type="spellEnd"/>
      <w:r w:rsidRPr="000F261B">
        <w:rPr>
          <w:rFonts w:ascii="Book Antiqua" w:eastAsia="Book Antiqua" w:hAnsi="Book Antiqua" w:cs="Book Antiqua"/>
          <w:color w:val="000000" w:themeColor="text1"/>
        </w:rPr>
        <w:t xml:space="preserve"> J, </w:t>
      </w:r>
      <w:proofErr w:type="spellStart"/>
      <w:r w:rsidRPr="000F261B">
        <w:rPr>
          <w:rFonts w:ascii="Book Antiqua" w:eastAsia="Book Antiqua" w:hAnsi="Book Antiqua" w:cs="Book Antiqua"/>
          <w:color w:val="000000" w:themeColor="text1"/>
        </w:rPr>
        <w:t>Chládek</w:t>
      </w:r>
      <w:proofErr w:type="spellEnd"/>
      <w:r w:rsidRPr="000F261B">
        <w:rPr>
          <w:rFonts w:ascii="Book Antiqua" w:eastAsia="Book Antiqua" w:hAnsi="Book Antiqua" w:cs="Book Antiqua"/>
          <w:color w:val="000000" w:themeColor="text1"/>
        </w:rPr>
        <w:t xml:space="preserve"> J, </w:t>
      </w:r>
      <w:proofErr w:type="spellStart"/>
      <w:r w:rsidRPr="000F261B">
        <w:rPr>
          <w:rFonts w:ascii="Book Antiqua" w:eastAsia="Book Antiqua" w:hAnsi="Book Antiqua" w:cs="Book Antiqua"/>
          <w:color w:val="000000" w:themeColor="text1"/>
        </w:rPr>
        <w:t>Bláha</w:t>
      </w:r>
      <w:proofErr w:type="spellEnd"/>
      <w:r w:rsidRPr="000F261B">
        <w:rPr>
          <w:rFonts w:ascii="Book Antiqua" w:eastAsia="Book Antiqua" w:hAnsi="Book Antiqua" w:cs="Book Antiqua"/>
          <w:color w:val="000000" w:themeColor="text1"/>
        </w:rPr>
        <w:t xml:space="preserve"> M, </w:t>
      </w:r>
      <w:proofErr w:type="spellStart"/>
      <w:r w:rsidRPr="000F261B">
        <w:rPr>
          <w:rFonts w:ascii="Book Antiqua" w:eastAsia="Book Antiqua" w:hAnsi="Book Antiqua" w:cs="Book Antiqua"/>
          <w:color w:val="000000" w:themeColor="text1"/>
        </w:rPr>
        <w:t>Maláková</w:t>
      </w:r>
      <w:proofErr w:type="spellEnd"/>
      <w:r w:rsidRPr="000F261B">
        <w:rPr>
          <w:rFonts w:ascii="Book Antiqua" w:eastAsia="Book Antiqua" w:hAnsi="Book Antiqua" w:cs="Book Antiqua"/>
          <w:color w:val="000000" w:themeColor="text1"/>
        </w:rPr>
        <w:t xml:space="preserve"> J, </w:t>
      </w:r>
      <w:proofErr w:type="spellStart"/>
      <w:r w:rsidRPr="000F261B">
        <w:rPr>
          <w:rFonts w:ascii="Book Antiqua" w:eastAsia="Book Antiqua" w:hAnsi="Book Antiqua" w:cs="Book Antiqua"/>
          <w:color w:val="000000" w:themeColor="text1"/>
        </w:rPr>
        <w:t>Hodek</w:t>
      </w:r>
      <w:proofErr w:type="spellEnd"/>
      <w:r w:rsidRPr="000F261B">
        <w:rPr>
          <w:rFonts w:ascii="Book Antiqua" w:eastAsia="Book Antiqua" w:hAnsi="Book Antiqua" w:cs="Book Antiqua"/>
          <w:color w:val="000000" w:themeColor="text1"/>
        </w:rPr>
        <w:t xml:space="preserve"> M, </w:t>
      </w:r>
      <w:proofErr w:type="spellStart"/>
      <w:r w:rsidRPr="000F261B">
        <w:rPr>
          <w:rFonts w:ascii="Book Antiqua" w:eastAsia="Book Antiqua" w:hAnsi="Book Antiqua" w:cs="Book Antiqua"/>
          <w:color w:val="000000" w:themeColor="text1"/>
        </w:rPr>
        <w:t>Špaček</w:t>
      </w:r>
      <w:proofErr w:type="spellEnd"/>
      <w:r w:rsidRPr="000F261B">
        <w:rPr>
          <w:rFonts w:ascii="Book Antiqua" w:eastAsia="Book Antiqua" w:hAnsi="Book Antiqua" w:cs="Book Antiqua"/>
          <w:color w:val="000000" w:themeColor="text1"/>
        </w:rPr>
        <w:t xml:space="preserve"> J, Filip S. </w:t>
      </w:r>
      <w:proofErr w:type="spellStart"/>
      <w:r w:rsidRPr="000F261B">
        <w:rPr>
          <w:rFonts w:ascii="Book Antiqua" w:eastAsia="Book Antiqua" w:hAnsi="Book Antiqua" w:cs="Book Antiqua"/>
          <w:color w:val="000000" w:themeColor="text1"/>
        </w:rPr>
        <w:t>Plasmafiltration</w:t>
      </w:r>
      <w:proofErr w:type="spellEnd"/>
      <w:r w:rsidRPr="000F261B">
        <w:rPr>
          <w:rFonts w:ascii="Book Antiqua" w:eastAsia="Book Antiqua" w:hAnsi="Book Antiqua" w:cs="Book Antiqua"/>
          <w:color w:val="000000" w:themeColor="text1"/>
        </w:rPr>
        <w:t xml:space="preserve"> as an effective method in the removal of circulating pegylated liposomal doxorubicin (PLD) and the reduction of mucocutaneous toxicity during the </w:t>
      </w:r>
      <w:r w:rsidRPr="000F261B">
        <w:rPr>
          <w:rFonts w:ascii="Book Antiqua" w:eastAsia="Book Antiqua" w:hAnsi="Book Antiqua" w:cs="Book Antiqua"/>
          <w:color w:val="000000" w:themeColor="text1"/>
        </w:rPr>
        <w:lastRenderedPageBreak/>
        <w:t xml:space="preserve">treatment of advanced platinum-resistant ovarian cancer. </w:t>
      </w:r>
      <w:r w:rsidRPr="000F261B">
        <w:rPr>
          <w:rFonts w:ascii="Book Antiqua" w:eastAsia="Book Antiqua" w:hAnsi="Book Antiqua" w:cs="Book Antiqua"/>
          <w:i/>
          <w:iCs/>
          <w:color w:val="000000" w:themeColor="text1"/>
        </w:rPr>
        <w:t xml:space="preserve">Cancer Chemother </w:t>
      </w:r>
      <w:proofErr w:type="spellStart"/>
      <w:r w:rsidRPr="000F261B">
        <w:rPr>
          <w:rFonts w:ascii="Book Antiqua" w:eastAsia="Book Antiqua" w:hAnsi="Book Antiqua" w:cs="Book Antiqua"/>
          <w:i/>
          <w:iCs/>
          <w:color w:val="000000" w:themeColor="text1"/>
        </w:rPr>
        <w:t>Pharmacol</w:t>
      </w:r>
      <w:proofErr w:type="spellEnd"/>
      <w:r w:rsidRPr="000F261B">
        <w:rPr>
          <w:rFonts w:ascii="Book Antiqua" w:eastAsia="Book Antiqua" w:hAnsi="Book Antiqua" w:cs="Book Antiqua"/>
          <w:color w:val="000000" w:themeColor="text1"/>
        </w:rPr>
        <w:t xml:space="preserve"> 2020; </w:t>
      </w:r>
      <w:r w:rsidRPr="000F261B">
        <w:rPr>
          <w:rFonts w:ascii="Book Antiqua" w:eastAsia="Book Antiqua" w:hAnsi="Book Antiqua" w:cs="Book Antiqua"/>
          <w:b/>
          <w:bCs/>
          <w:color w:val="000000" w:themeColor="text1"/>
        </w:rPr>
        <w:t>85</w:t>
      </w:r>
      <w:r w:rsidRPr="000F261B">
        <w:rPr>
          <w:rFonts w:ascii="Book Antiqua" w:eastAsia="Book Antiqua" w:hAnsi="Book Antiqua" w:cs="Book Antiqua"/>
          <w:color w:val="000000" w:themeColor="text1"/>
        </w:rPr>
        <w:t>: 353-365 [PMID: 31728628 DOI: 10.1007/s00280-019-03976-2]</w:t>
      </w:r>
    </w:p>
    <w:p w14:paraId="07C85334"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21 </w:t>
      </w:r>
      <w:r w:rsidRPr="000F261B">
        <w:rPr>
          <w:rFonts w:ascii="Book Antiqua" w:eastAsia="Book Antiqua" w:hAnsi="Book Antiqua" w:cs="Book Antiqua"/>
          <w:b/>
          <w:bCs/>
          <w:color w:val="000000" w:themeColor="text1"/>
        </w:rPr>
        <w:t>Templeton AJ</w:t>
      </w:r>
      <w:r w:rsidRPr="000F261B">
        <w:rPr>
          <w:rFonts w:ascii="Book Antiqua" w:eastAsia="Book Antiqua" w:hAnsi="Book Antiqua" w:cs="Book Antiqua"/>
          <w:color w:val="000000" w:themeColor="text1"/>
        </w:rPr>
        <w:t xml:space="preserve">, </w:t>
      </w:r>
      <w:proofErr w:type="spellStart"/>
      <w:r w:rsidRPr="000F261B">
        <w:rPr>
          <w:rFonts w:ascii="Book Antiqua" w:eastAsia="Book Antiqua" w:hAnsi="Book Antiqua" w:cs="Book Antiqua"/>
          <w:color w:val="000000" w:themeColor="text1"/>
        </w:rPr>
        <w:t>Ribi</w:t>
      </w:r>
      <w:proofErr w:type="spellEnd"/>
      <w:r w:rsidRPr="000F261B">
        <w:rPr>
          <w:rFonts w:ascii="Book Antiqua" w:eastAsia="Book Antiqua" w:hAnsi="Book Antiqua" w:cs="Book Antiqua"/>
          <w:color w:val="000000" w:themeColor="text1"/>
        </w:rPr>
        <w:t xml:space="preserve"> K, Surber C, Sun H, Hsu Schmitz SF, </w:t>
      </w:r>
      <w:proofErr w:type="spellStart"/>
      <w:r w:rsidRPr="000F261B">
        <w:rPr>
          <w:rFonts w:ascii="Book Antiqua" w:eastAsia="Book Antiqua" w:hAnsi="Book Antiqua" w:cs="Book Antiqua"/>
          <w:color w:val="000000" w:themeColor="text1"/>
        </w:rPr>
        <w:t>Beyeler</w:t>
      </w:r>
      <w:proofErr w:type="spellEnd"/>
      <w:r w:rsidRPr="000F261B">
        <w:rPr>
          <w:rFonts w:ascii="Book Antiqua" w:eastAsia="Book Antiqua" w:hAnsi="Book Antiqua" w:cs="Book Antiqua"/>
          <w:color w:val="000000" w:themeColor="text1"/>
        </w:rPr>
        <w:t xml:space="preserve"> M, Dietrich D, </w:t>
      </w:r>
      <w:proofErr w:type="spellStart"/>
      <w:r w:rsidRPr="000F261B">
        <w:rPr>
          <w:rFonts w:ascii="Book Antiqua" w:eastAsia="Book Antiqua" w:hAnsi="Book Antiqua" w:cs="Book Antiqua"/>
          <w:color w:val="000000" w:themeColor="text1"/>
        </w:rPr>
        <w:t>Borner</w:t>
      </w:r>
      <w:proofErr w:type="spellEnd"/>
      <w:r w:rsidRPr="000F261B">
        <w:rPr>
          <w:rFonts w:ascii="Book Antiqua" w:eastAsia="Book Antiqua" w:hAnsi="Book Antiqua" w:cs="Book Antiqua"/>
          <w:color w:val="000000" w:themeColor="text1"/>
        </w:rPr>
        <w:t xml:space="preserve"> M, Winkler A, Müller A, von Rohr L, </w:t>
      </w:r>
      <w:proofErr w:type="spellStart"/>
      <w:r w:rsidRPr="000F261B">
        <w:rPr>
          <w:rFonts w:ascii="Book Antiqua" w:eastAsia="Book Antiqua" w:hAnsi="Book Antiqua" w:cs="Book Antiqua"/>
          <w:color w:val="000000" w:themeColor="text1"/>
        </w:rPr>
        <w:t>Winterhalder</w:t>
      </w:r>
      <w:proofErr w:type="spellEnd"/>
      <w:r w:rsidRPr="000F261B">
        <w:rPr>
          <w:rFonts w:ascii="Book Antiqua" w:eastAsia="Book Antiqua" w:hAnsi="Book Antiqua" w:cs="Book Antiqua"/>
          <w:color w:val="000000" w:themeColor="text1"/>
        </w:rPr>
        <w:t xml:space="preserve"> RC, </w:t>
      </w:r>
      <w:proofErr w:type="spellStart"/>
      <w:r w:rsidRPr="000F261B">
        <w:rPr>
          <w:rFonts w:ascii="Book Antiqua" w:eastAsia="Book Antiqua" w:hAnsi="Book Antiqua" w:cs="Book Antiqua"/>
          <w:color w:val="000000" w:themeColor="text1"/>
        </w:rPr>
        <w:t>Rochlitz</w:t>
      </w:r>
      <w:proofErr w:type="spellEnd"/>
      <w:r w:rsidRPr="000F261B">
        <w:rPr>
          <w:rFonts w:ascii="Book Antiqua" w:eastAsia="Book Antiqua" w:hAnsi="Book Antiqua" w:cs="Book Antiqua"/>
          <w:color w:val="000000" w:themeColor="text1"/>
        </w:rPr>
        <w:t xml:space="preserve"> C, von Moos R, Zaman K, </w:t>
      </w:r>
      <w:proofErr w:type="spellStart"/>
      <w:r w:rsidRPr="000F261B">
        <w:rPr>
          <w:rFonts w:ascii="Book Antiqua" w:eastAsia="Book Antiqua" w:hAnsi="Book Antiqua" w:cs="Book Antiqua"/>
          <w:color w:val="000000" w:themeColor="text1"/>
        </w:rPr>
        <w:t>Thürlimann</w:t>
      </w:r>
      <w:proofErr w:type="spellEnd"/>
      <w:r w:rsidRPr="000F261B">
        <w:rPr>
          <w:rFonts w:ascii="Book Antiqua" w:eastAsia="Book Antiqua" w:hAnsi="Book Antiqua" w:cs="Book Antiqua"/>
          <w:color w:val="000000" w:themeColor="text1"/>
        </w:rPr>
        <w:t xml:space="preserve"> BJ, </w:t>
      </w:r>
      <w:proofErr w:type="spellStart"/>
      <w:r w:rsidRPr="000F261B">
        <w:rPr>
          <w:rFonts w:ascii="Book Antiqua" w:eastAsia="Book Antiqua" w:hAnsi="Book Antiqua" w:cs="Book Antiqua"/>
          <w:color w:val="000000" w:themeColor="text1"/>
        </w:rPr>
        <w:t>Ruhstaller</w:t>
      </w:r>
      <w:proofErr w:type="spellEnd"/>
      <w:r w:rsidRPr="000F261B">
        <w:rPr>
          <w:rFonts w:ascii="Book Antiqua" w:eastAsia="Book Antiqua" w:hAnsi="Book Antiqua" w:cs="Book Antiqua"/>
          <w:color w:val="000000" w:themeColor="text1"/>
        </w:rPr>
        <w:t xml:space="preserve"> T; Swiss Group for Clinical Cancer Research (SAKK) Coordinating Center. Prevention of palmar-plantar </w:t>
      </w:r>
      <w:proofErr w:type="spellStart"/>
      <w:r w:rsidRPr="000F261B">
        <w:rPr>
          <w:rFonts w:ascii="Book Antiqua" w:eastAsia="Book Antiqua" w:hAnsi="Book Antiqua" w:cs="Book Antiqua"/>
          <w:color w:val="000000" w:themeColor="text1"/>
        </w:rPr>
        <w:t>erythrodysesthesia</w:t>
      </w:r>
      <w:proofErr w:type="spellEnd"/>
      <w:r w:rsidRPr="000F261B">
        <w:rPr>
          <w:rFonts w:ascii="Book Antiqua" w:eastAsia="Book Antiqua" w:hAnsi="Book Antiqua" w:cs="Book Antiqua"/>
          <w:color w:val="000000" w:themeColor="text1"/>
        </w:rPr>
        <w:t xml:space="preserve"> with an antiperspirant in breast cancer patients treated with pegylated liposomal doxorubicin (SAKK 92/08). </w:t>
      </w:r>
      <w:r w:rsidRPr="000F261B">
        <w:rPr>
          <w:rFonts w:ascii="Book Antiqua" w:eastAsia="Book Antiqua" w:hAnsi="Book Antiqua" w:cs="Book Antiqua"/>
          <w:i/>
          <w:iCs/>
          <w:color w:val="000000" w:themeColor="text1"/>
        </w:rPr>
        <w:t>Breast</w:t>
      </w:r>
      <w:r w:rsidRPr="000F261B">
        <w:rPr>
          <w:rFonts w:ascii="Book Antiqua" w:eastAsia="Book Antiqua" w:hAnsi="Book Antiqua" w:cs="Book Antiqua"/>
          <w:color w:val="000000" w:themeColor="text1"/>
        </w:rPr>
        <w:t xml:space="preserve"> 2014; </w:t>
      </w:r>
      <w:r w:rsidRPr="000F261B">
        <w:rPr>
          <w:rFonts w:ascii="Book Antiqua" w:eastAsia="Book Antiqua" w:hAnsi="Book Antiqua" w:cs="Book Antiqua"/>
          <w:b/>
          <w:bCs/>
          <w:color w:val="000000" w:themeColor="text1"/>
        </w:rPr>
        <w:t>23</w:t>
      </w:r>
      <w:r w:rsidRPr="000F261B">
        <w:rPr>
          <w:rFonts w:ascii="Book Antiqua" w:eastAsia="Book Antiqua" w:hAnsi="Book Antiqua" w:cs="Book Antiqua"/>
          <w:color w:val="000000" w:themeColor="text1"/>
        </w:rPr>
        <w:t>: 244-249 [PMID: 24656636 DOI: 10.1016/j.breast.2014.02.005]</w:t>
      </w:r>
    </w:p>
    <w:p w14:paraId="2B2CA3A5"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22 </w:t>
      </w:r>
      <w:r w:rsidRPr="000F261B">
        <w:rPr>
          <w:rFonts w:ascii="Book Antiqua" w:eastAsia="Book Antiqua" w:hAnsi="Book Antiqua" w:cs="Book Antiqua"/>
          <w:b/>
          <w:bCs/>
          <w:color w:val="000000" w:themeColor="text1"/>
        </w:rPr>
        <w:t>Jung S</w:t>
      </w:r>
      <w:r w:rsidRPr="000F261B">
        <w:rPr>
          <w:rFonts w:ascii="Book Antiqua" w:eastAsia="Book Antiqua" w:hAnsi="Book Antiqua" w:cs="Book Antiqua"/>
          <w:color w:val="000000" w:themeColor="text1"/>
        </w:rPr>
        <w:t xml:space="preserve">, </w:t>
      </w:r>
      <w:proofErr w:type="spellStart"/>
      <w:r w:rsidRPr="000F261B">
        <w:rPr>
          <w:rFonts w:ascii="Book Antiqua" w:eastAsia="Book Antiqua" w:hAnsi="Book Antiqua" w:cs="Book Antiqua"/>
          <w:color w:val="000000" w:themeColor="text1"/>
        </w:rPr>
        <w:t>Sehouli</w:t>
      </w:r>
      <w:proofErr w:type="spellEnd"/>
      <w:r w:rsidRPr="000F261B">
        <w:rPr>
          <w:rFonts w:ascii="Book Antiqua" w:eastAsia="Book Antiqua" w:hAnsi="Book Antiqua" w:cs="Book Antiqua"/>
          <w:color w:val="000000" w:themeColor="text1"/>
        </w:rPr>
        <w:t xml:space="preserve"> J, </w:t>
      </w:r>
      <w:proofErr w:type="spellStart"/>
      <w:r w:rsidRPr="000F261B">
        <w:rPr>
          <w:rFonts w:ascii="Book Antiqua" w:eastAsia="Book Antiqua" w:hAnsi="Book Antiqua" w:cs="Book Antiqua"/>
          <w:color w:val="000000" w:themeColor="text1"/>
        </w:rPr>
        <w:t>Chekerov</w:t>
      </w:r>
      <w:proofErr w:type="spellEnd"/>
      <w:r w:rsidRPr="000F261B">
        <w:rPr>
          <w:rFonts w:ascii="Book Antiqua" w:eastAsia="Book Antiqua" w:hAnsi="Book Antiqua" w:cs="Book Antiqua"/>
          <w:color w:val="000000" w:themeColor="text1"/>
        </w:rPr>
        <w:t xml:space="preserve"> R, </w:t>
      </w:r>
      <w:proofErr w:type="spellStart"/>
      <w:r w:rsidRPr="000F261B">
        <w:rPr>
          <w:rFonts w:ascii="Book Antiqua" w:eastAsia="Book Antiqua" w:hAnsi="Book Antiqua" w:cs="Book Antiqua"/>
          <w:color w:val="000000" w:themeColor="text1"/>
        </w:rPr>
        <w:t>Kluschke</w:t>
      </w:r>
      <w:proofErr w:type="spellEnd"/>
      <w:r w:rsidRPr="000F261B">
        <w:rPr>
          <w:rFonts w:ascii="Book Antiqua" w:eastAsia="Book Antiqua" w:hAnsi="Book Antiqua" w:cs="Book Antiqua"/>
          <w:color w:val="000000" w:themeColor="text1"/>
        </w:rPr>
        <w:t xml:space="preserve"> F, </w:t>
      </w:r>
      <w:proofErr w:type="spellStart"/>
      <w:r w:rsidRPr="000F261B">
        <w:rPr>
          <w:rFonts w:ascii="Book Antiqua" w:eastAsia="Book Antiqua" w:hAnsi="Book Antiqua" w:cs="Book Antiqua"/>
          <w:color w:val="000000" w:themeColor="text1"/>
        </w:rPr>
        <w:t>Patzelt</w:t>
      </w:r>
      <w:proofErr w:type="spellEnd"/>
      <w:r w:rsidRPr="000F261B">
        <w:rPr>
          <w:rFonts w:ascii="Book Antiqua" w:eastAsia="Book Antiqua" w:hAnsi="Book Antiqua" w:cs="Book Antiqua"/>
          <w:color w:val="000000" w:themeColor="text1"/>
        </w:rPr>
        <w:t xml:space="preserve"> A, Fuss H, Knorr F, </w:t>
      </w:r>
      <w:proofErr w:type="spellStart"/>
      <w:r w:rsidRPr="000F261B">
        <w:rPr>
          <w:rFonts w:ascii="Book Antiqua" w:eastAsia="Book Antiqua" w:hAnsi="Book Antiqua" w:cs="Book Antiqua"/>
          <w:color w:val="000000" w:themeColor="text1"/>
        </w:rPr>
        <w:t>Lademann</w:t>
      </w:r>
      <w:proofErr w:type="spellEnd"/>
      <w:r w:rsidRPr="000F261B">
        <w:rPr>
          <w:rFonts w:ascii="Book Antiqua" w:eastAsia="Book Antiqua" w:hAnsi="Book Antiqua" w:cs="Book Antiqua"/>
          <w:color w:val="000000" w:themeColor="text1"/>
        </w:rPr>
        <w:t xml:space="preserve"> J. Prevention of palmoplantar </w:t>
      </w:r>
      <w:proofErr w:type="spellStart"/>
      <w:r w:rsidRPr="000F261B">
        <w:rPr>
          <w:rFonts w:ascii="Book Antiqua" w:eastAsia="Book Antiqua" w:hAnsi="Book Antiqua" w:cs="Book Antiqua"/>
          <w:color w:val="000000" w:themeColor="text1"/>
        </w:rPr>
        <w:t>erythrodysesthesia</w:t>
      </w:r>
      <w:proofErr w:type="spellEnd"/>
      <w:r w:rsidRPr="000F261B">
        <w:rPr>
          <w:rFonts w:ascii="Book Antiqua" w:eastAsia="Book Antiqua" w:hAnsi="Book Antiqua" w:cs="Book Antiqua"/>
          <w:color w:val="000000" w:themeColor="text1"/>
        </w:rPr>
        <w:t xml:space="preserve"> in patients treated with pegylated liposomal doxorubicin (</w:t>
      </w:r>
      <w:proofErr w:type="spellStart"/>
      <w:r w:rsidRPr="000F261B">
        <w:rPr>
          <w:rFonts w:ascii="Book Antiqua" w:eastAsia="Book Antiqua" w:hAnsi="Book Antiqua" w:cs="Book Antiqua"/>
          <w:color w:val="000000" w:themeColor="text1"/>
        </w:rPr>
        <w:t>Caelyx</w:t>
      </w:r>
      <w:proofErr w:type="spellEnd"/>
      <w:r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i/>
          <w:iCs/>
          <w:color w:val="000000" w:themeColor="text1"/>
        </w:rPr>
        <w:t>Support Care Cancer</w:t>
      </w:r>
      <w:r w:rsidRPr="000F261B">
        <w:rPr>
          <w:rFonts w:ascii="Book Antiqua" w:eastAsia="Book Antiqua" w:hAnsi="Book Antiqua" w:cs="Book Antiqua"/>
          <w:color w:val="000000" w:themeColor="text1"/>
        </w:rPr>
        <w:t xml:space="preserve"> 2017; </w:t>
      </w:r>
      <w:r w:rsidRPr="000F261B">
        <w:rPr>
          <w:rFonts w:ascii="Book Antiqua" w:eastAsia="Book Antiqua" w:hAnsi="Book Antiqua" w:cs="Book Antiqua"/>
          <w:b/>
          <w:bCs/>
          <w:color w:val="000000" w:themeColor="text1"/>
        </w:rPr>
        <w:t>25</w:t>
      </w:r>
      <w:r w:rsidRPr="000F261B">
        <w:rPr>
          <w:rFonts w:ascii="Book Antiqua" w:eastAsia="Book Antiqua" w:hAnsi="Book Antiqua" w:cs="Book Antiqua"/>
          <w:color w:val="000000" w:themeColor="text1"/>
        </w:rPr>
        <w:t>: 3545-3549 [PMID: 28653108 DOI: 10.1007/s00520-017-3781-x]</w:t>
      </w:r>
    </w:p>
    <w:p w14:paraId="6A8EBBCB"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23 </w:t>
      </w:r>
      <w:r w:rsidRPr="000F261B">
        <w:rPr>
          <w:rFonts w:ascii="Book Antiqua" w:eastAsia="Book Antiqua" w:hAnsi="Book Antiqua" w:cs="Book Antiqua"/>
          <w:b/>
          <w:bCs/>
          <w:color w:val="000000" w:themeColor="text1"/>
        </w:rPr>
        <w:t>Charalambous A</w:t>
      </w:r>
      <w:r w:rsidRPr="000F261B">
        <w:rPr>
          <w:rFonts w:ascii="Book Antiqua" w:eastAsia="Book Antiqua" w:hAnsi="Book Antiqua" w:cs="Book Antiqua"/>
          <w:color w:val="000000" w:themeColor="text1"/>
        </w:rPr>
        <w:t xml:space="preserve">, </w:t>
      </w:r>
      <w:proofErr w:type="spellStart"/>
      <w:r w:rsidRPr="000F261B">
        <w:rPr>
          <w:rFonts w:ascii="Book Antiqua" w:eastAsia="Book Antiqua" w:hAnsi="Book Antiqua" w:cs="Book Antiqua"/>
          <w:color w:val="000000" w:themeColor="text1"/>
        </w:rPr>
        <w:t>Tsitsi</w:t>
      </w:r>
      <w:proofErr w:type="spellEnd"/>
      <w:r w:rsidRPr="000F261B">
        <w:rPr>
          <w:rFonts w:ascii="Book Antiqua" w:eastAsia="Book Antiqua" w:hAnsi="Book Antiqua" w:cs="Book Antiqua"/>
          <w:color w:val="000000" w:themeColor="text1"/>
        </w:rPr>
        <w:t xml:space="preserve"> T, </w:t>
      </w:r>
      <w:proofErr w:type="spellStart"/>
      <w:r w:rsidRPr="000F261B">
        <w:rPr>
          <w:rFonts w:ascii="Book Antiqua" w:eastAsia="Book Antiqua" w:hAnsi="Book Antiqua" w:cs="Book Antiqua"/>
          <w:color w:val="000000" w:themeColor="text1"/>
        </w:rPr>
        <w:t>Astras</w:t>
      </w:r>
      <w:proofErr w:type="spellEnd"/>
      <w:r w:rsidRPr="000F261B">
        <w:rPr>
          <w:rFonts w:ascii="Book Antiqua" w:eastAsia="Book Antiqua" w:hAnsi="Book Antiqua" w:cs="Book Antiqua"/>
          <w:color w:val="000000" w:themeColor="text1"/>
        </w:rPr>
        <w:t xml:space="preserve"> G, </w:t>
      </w:r>
      <w:proofErr w:type="spellStart"/>
      <w:r w:rsidRPr="000F261B">
        <w:rPr>
          <w:rFonts w:ascii="Book Antiqua" w:eastAsia="Book Antiqua" w:hAnsi="Book Antiqua" w:cs="Book Antiqua"/>
          <w:color w:val="000000" w:themeColor="text1"/>
        </w:rPr>
        <w:t>Paikousis</w:t>
      </w:r>
      <w:proofErr w:type="spellEnd"/>
      <w:r w:rsidRPr="000F261B">
        <w:rPr>
          <w:rFonts w:ascii="Book Antiqua" w:eastAsia="Book Antiqua" w:hAnsi="Book Antiqua" w:cs="Book Antiqua"/>
          <w:color w:val="000000" w:themeColor="text1"/>
        </w:rPr>
        <w:t xml:space="preserve"> L, </w:t>
      </w:r>
      <w:proofErr w:type="spellStart"/>
      <w:r w:rsidRPr="000F261B">
        <w:rPr>
          <w:rFonts w:ascii="Book Antiqua" w:eastAsia="Book Antiqua" w:hAnsi="Book Antiqua" w:cs="Book Antiqua"/>
          <w:color w:val="000000" w:themeColor="text1"/>
        </w:rPr>
        <w:t>Filippou</w:t>
      </w:r>
      <w:proofErr w:type="spellEnd"/>
      <w:r w:rsidRPr="000F261B">
        <w:rPr>
          <w:rFonts w:ascii="Book Antiqua" w:eastAsia="Book Antiqua" w:hAnsi="Book Antiqua" w:cs="Book Antiqua"/>
          <w:color w:val="000000" w:themeColor="text1"/>
        </w:rPr>
        <w:t xml:space="preserve"> E. A pilot randomized double-blind, placebo-controlled study on the effects of the topical application of pyridoxine on palmar-plantar </w:t>
      </w:r>
      <w:proofErr w:type="spellStart"/>
      <w:r w:rsidRPr="000F261B">
        <w:rPr>
          <w:rFonts w:ascii="Book Antiqua" w:eastAsia="Book Antiqua" w:hAnsi="Book Antiqua" w:cs="Book Antiqua"/>
          <w:color w:val="000000" w:themeColor="text1"/>
        </w:rPr>
        <w:t>erythrodysesthesia</w:t>
      </w:r>
      <w:proofErr w:type="spellEnd"/>
      <w:r w:rsidRPr="000F261B">
        <w:rPr>
          <w:rFonts w:ascii="Book Antiqua" w:eastAsia="Book Antiqua" w:hAnsi="Book Antiqua" w:cs="Book Antiqua"/>
          <w:color w:val="000000" w:themeColor="text1"/>
        </w:rPr>
        <w:t xml:space="preserve"> (PPE) induced by capecitabine or pegylated liposomal doxorubicin (PLD). </w:t>
      </w:r>
      <w:r w:rsidRPr="000F261B">
        <w:rPr>
          <w:rFonts w:ascii="Book Antiqua" w:eastAsia="Book Antiqua" w:hAnsi="Book Antiqua" w:cs="Book Antiqua"/>
          <w:i/>
          <w:iCs/>
          <w:color w:val="000000" w:themeColor="text1"/>
        </w:rPr>
        <w:t xml:space="preserve">Eur J Oncol </w:t>
      </w:r>
      <w:proofErr w:type="spellStart"/>
      <w:r w:rsidRPr="000F261B">
        <w:rPr>
          <w:rFonts w:ascii="Book Antiqua" w:eastAsia="Book Antiqua" w:hAnsi="Book Antiqua" w:cs="Book Antiqua"/>
          <w:i/>
          <w:iCs/>
          <w:color w:val="000000" w:themeColor="text1"/>
        </w:rPr>
        <w:t>Nurs</w:t>
      </w:r>
      <w:proofErr w:type="spellEnd"/>
      <w:r w:rsidRPr="000F261B">
        <w:rPr>
          <w:rFonts w:ascii="Book Antiqua" w:eastAsia="Book Antiqua" w:hAnsi="Book Antiqua" w:cs="Book Antiqua"/>
          <w:color w:val="000000" w:themeColor="text1"/>
        </w:rPr>
        <w:t xml:space="preserve"> 2021; </w:t>
      </w:r>
      <w:r w:rsidRPr="000F261B">
        <w:rPr>
          <w:rFonts w:ascii="Book Antiqua" w:eastAsia="Book Antiqua" w:hAnsi="Book Antiqua" w:cs="Book Antiqua"/>
          <w:b/>
          <w:bCs/>
          <w:color w:val="000000" w:themeColor="text1"/>
        </w:rPr>
        <w:t>50</w:t>
      </w:r>
      <w:r w:rsidRPr="000F261B">
        <w:rPr>
          <w:rFonts w:ascii="Book Antiqua" w:eastAsia="Book Antiqua" w:hAnsi="Book Antiqua" w:cs="Book Antiqua"/>
          <w:color w:val="000000" w:themeColor="text1"/>
        </w:rPr>
        <w:t>: 101866 [PMID: 33227569 DOI: 10.1016/j.ejon.2020.101866]</w:t>
      </w:r>
    </w:p>
    <w:p w14:paraId="00C74633" w14:textId="2DB0D8C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24 </w:t>
      </w:r>
      <w:r w:rsidRPr="000F261B">
        <w:rPr>
          <w:rFonts w:ascii="Book Antiqua" w:eastAsia="Book Antiqua" w:hAnsi="Book Antiqua" w:cs="Book Antiqua"/>
          <w:b/>
          <w:bCs/>
          <w:color w:val="000000" w:themeColor="text1"/>
        </w:rPr>
        <w:t>Breast Cancer Group, Chinese Association for Clinical Oncologist (CACO)</w:t>
      </w:r>
      <w:r w:rsidRPr="000F261B">
        <w:rPr>
          <w:rFonts w:ascii="Book Antiqua" w:eastAsia="Book Antiqua" w:hAnsi="Book Antiqua" w:cs="Book Antiqua"/>
          <w:color w:val="000000" w:themeColor="text1"/>
        </w:rPr>
        <w:t xml:space="preserve">. [Chinese expert consensus on management of adverse events of pegylated liposomal doxorubicin (2020 edition)]. </w:t>
      </w:r>
      <w:proofErr w:type="spellStart"/>
      <w:r w:rsidRPr="000F261B">
        <w:rPr>
          <w:rFonts w:ascii="Book Antiqua" w:eastAsia="Book Antiqua" w:hAnsi="Book Antiqua" w:cs="Book Antiqua"/>
          <w:i/>
          <w:iCs/>
          <w:color w:val="000000" w:themeColor="text1"/>
        </w:rPr>
        <w:t>Zhonghua</w:t>
      </w:r>
      <w:proofErr w:type="spellEnd"/>
      <w:r w:rsidRPr="000F261B">
        <w:rPr>
          <w:rFonts w:ascii="Book Antiqua" w:eastAsia="Book Antiqua" w:hAnsi="Book Antiqua" w:cs="Book Antiqua"/>
          <w:i/>
          <w:iCs/>
          <w:color w:val="000000" w:themeColor="text1"/>
        </w:rPr>
        <w:t xml:space="preserve"> Zhong Liu Za </w:t>
      </w:r>
      <w:proofErr w:type="spellStart"/>
      <w:r w:rsidRPr="000F261B">
        <w:rPr>
          <w:rFonts w:ascii="Book Antiqua" w:eastAsia="Book Antiqua" w:hAnsi="Book Antiqua" w:cs="Book Antiqua"/>
          <w:i/>
          <w:iCs/>
          <w:color w:val="000000" w:themeColor="text1"/>
        </w:rPr>
        <w:t>Zhi</w:t>
      </w:r>
      <w:proofErr w:type="spellEnd"/>
      <w:r w:rsidRPr="000F261B">
        <w:rPr>
          <w:rFonts w:ascii="Book Antiqua" w:eastAsia="Book Antiqua" w:hAnsi="Book Antiqua" w:cs="Book Antiqua"/>
          <w:color w:val="000000" w:themeColor="text1"/>
        </w:rPr>
        <w:t xml:space="preserve"> 2020; </w:t>
      </w:r>
      <w:r w:rsidRPr="000F261B">
        <w:rPr>
          <w:rFonts w:ascii="Book Antiqua" w:eastAsia="Book Antiqua" w:hAnsi="Book Antiqua" w:cs="Book Antiqua"/>
          <w:b/>
          <w:bCs/>
          <w:color w:val="000000" w:themeColor="text1"/>
        </w:rPr>
        <w:t>42</w:t>
      </w:r>
      <w:r w:rsidRPr="000F261B">
        <w:rPr>
          <w:rFonts w:ascii="Book Antiqua" w:eastAsia="Book Antiqua" w:hAnsi="Book Antiqua" w:cs="Book Antiqua"/>
          <w:color w:val="000000" w:themeColor="text1"/>
        </w:rPr>
        <w:t>: 617-623 [PMID: 32867451 DOI: 10.3760/cma.j.cn112152-20200410-00330]</w:t>
      </w:r>
    </w:p>
    <w:p w14:paraId="77DCB1C5"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25 </w:t>
      </w:r>
      <w:r w:rsidRPr="000F261B">
        <w:rPr>
          <w:rFonts w:ascii="Book Antiqua" w:eastAsia="Book Antiqua" w:hAnsi="Book Antiqua" w:cs="Book Antiqua"/>
          <w:b/>
          <w:bCs/>
          <w:color w:val="000000" w:themeColor="text1"/>
        </w:rPr>
        <w:t>Liang G</w:t>
      </w:r>
      <w:r w:rsidRPr="000F261B">
        <w:rPr>
          <w:rFonts w:ascii="Book Antiqua" w:eastAsia="Book Antiqua" w:hAnsi="Book Antiqua" w:cs="Book Antiqua"/>
          <w:color w:val="000000" w:themeColor="text1"/>
        </w:rPr>
        <w:t xml:space="preserve">, Ma W, Zhao Y, Liu E, Shan X, Ma W, Tang D, Li L, </w:t>
      </w:r>
      <w:proofErr w:type="spellStart"/>
      <w:r w:rsidRPr="000F261B">
        <w:rPr>
          <w:rFonts w:ascii="Book Antiqua" w:eastAsia="Book Antiqua" w:hAnsi="Book Antiqua" w:cs="Book Antiqua"/>
          <w:color w:val="000000" w:themeColor="text1"/>
        </w:rPr>
        <w:t>Niu</w:t>
      </w:r>
      <w:proofErr w:type="spellEnd"/>
      <w:r w:rsidRPr="000F261B">
        <w:rPr>
          <w:rFonts w:ascii="Book Antiqua" w:eastAsia="Book Antiqua" w:hAnsi="Book Antiqua" w:cs="Book Antiqua"/>
          <w:color w:val="000000" w:themeColor="text1"/>
        </w:rPr>
        <w:t xml:space="preserve"> X, Zhao W, Zhang Q. Risk factors for pegylated liposomal doxorubicin-induced moderate to severe hand-foot syndrome in breast cancer patients: assessment of baseline clinical parameters. </w:t>
      </w:r>
      <w:r w:rsidRPr="000F261B">
        <w:rPr>
          <w:rFonts w:ascii="Book Antiqua" w:eastAsia="Book Antiqua" w:hAnsi="Book Antiqua" w:cs="Book Antiqua"/>
          <w:i/>
          <w:iCs/>
          <w:color w:val="000000" w:themeColor="text1"/>
        </w:rPr>
        <w:t>BMC Cancer</w:t>
      </w:r>
      <w:r w:rsidRPr="000F261B">
        <w:rPr>
          <w:rFonts w:ascii="Book Antiqua" w:eastAsia="Book Antiqua" w:hAnsi="Book Antiqua" w:cs="Book Antiqua"/>
          <w:color w:val="000000" w:themeColor="text1"/>
        </w:rPr>
        <w:t xml:space="preserve"> 2021; </w:t>
      </w:r>
      <w:r w:rsidRPr="000F261B">
        <w:rPr>
          <w:rFonts w:ascii="Book Antiqua" w:eastAsia="Book Antiqua" w:hAnsi="Book Antiqua" w:cs="Book Antiqua"/>
          <w:b/>
          <w:bCs/>
          <w:color w:val="000000" w:themeColor="text1"/>
        </w:rPr>
        <w:t>21</w:t>
      </w:r>
      <w:r w:rsidRPr="000F261B">
        <w:rPr>
          <w:rFonts w:ascii="Book Antiqua" w:eastAsia="Book Antiqua" w:hAnsi="Book Antiqua" w:cs="Book Antiqua"/>
          <w:color w:val="000000" w:themeColor="text1"/>
        </w:rPr>
        <w:t>: 362 [PMID: 33827689 DOI: 10.1186/s12885-021-08028-8]</w:t>
      </w:r>
    </w:p>
    <w:p w14:paraId="689CC8F4"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26 </w:t>
      </w:r>
      <w:r w:rsidRPr="000F261B">
        <w:rPr>
          <w:rFonts w:ascii="Book Antiqua" w:eastAsia="Book Antiqua" w:hAnsi="Book Antiqua" w:cs="Book Antiqua"/>
          <w:b/>
          <w:bCs/>
          <w:color w:val="000000" w:themeColor="text1"/>
        </w:rPr>
        <w:t>Yamada Y</w:t>
      </w:r>
      <w:r w:rsidRPr="000F261B">
        <w:rPr>
          <w:rFonts w:ascii="Book Antiqua" w:eastAsia="Book Antiqua" w:hAnsi="Book Antiqua" w:cs="Book Antiqua"/>
          <w:color w:val="000000" w:themeColor="text1"/>
        </w:rPr>
        <w:t xml:space="preserve">, Kawaguchi R, Ito F, Iwai K, </w:t>
      </w:r>
      <w:proofErr w:type="spellStart"/>
      <w:r w:rsidRPr="000F261B">
        <w:rPr>
          <w:rFonts w:ascii="Book Antiqua" w:eastAsia="Book Antiqua" w:hAnsi="Book Antiqua" w:cs="Book Antiqua"/>
          <w:color w:val="000000" w:themeColor="text1"/>
        </w:rPr>
        <w:t>Niiro</w:t>
      </w:r>
      <w:proofErr w:type="spellEnd"/>
      <w:r w:rsidRPr="000F261B">
        <w:rPr>
          <w:rFonts w:ascii="Book Antiqua" w:eastAsia="Book Antiqua" w:hAnsi="Book Antiqua" w:cs="Book Antiqua"/>
          <w:color w:val="000000" w:themeColor="text1"/>
        </w:rPr>
        <w:t xml:space="preserve"> E, </w:t>
      </w:r>
      <w:proofErr w:type="spellStart"/>
      <w:r w:rsidRPr="000F261B">
        <w:rPr>
          <w:rFonts w:ascii="Book Antiqua" w:eastAsia="Book Antiqua" w:hAnsi="Book Antiqua" w:cs="Book Antiqua"/>
          <w:color w:val="000000" w:themeColor="text1"/>
        </w:rPr>
        <w:t>Shigetomi</w:t>
      </w:r>
      <w:proofErr w:type="spellEnd"/>
      <w:r w:rsidRPr="000F261B">
        <w:rPr>
          <w:rFonts w:ascii="Book Antiqua" w:eastAsia="Book Antiqua" w:hAnsi="Book Antiqua" w:cs="Book Antiqua"/>
          <w:color w:val="000000" w:themeColor="text1"/>
        </w:rPr>
        <w:t xml:space="preserve"> H, </w:t>
      </w:r>
      <w:proofErr w:type="spellStart"/>
      <w:r w:rsidRPr="000F261B">
        <w:rPr>
          <w:rFonts w:ascii="Book Antiqua" w:eastAsia="Book Antiqua" w:hAnsi="Book Antiqua" w:cs="Book Antiqua"/>
          <w:color w:val="000000" w:themeColor="text1"/>
        </w:rPr>
        <w:t>Tanase</w:t>
      </w:r>
      <w:proofErr w:type="spellEnd"/>
      <w:r w:rsidRPr="000F261B">
        <w:rPr>
          <w:rFonts w:ascii="Book Antiqua" w:eastAsia="Book Antiqua" w:hAnsi="Book Antiqua" w:cs="Book Antiqua"/>
          <w:color w:val="000000" w:themeColor="text1"/>
        </w:rPr>
        <w:t xml:space="preserve"> Y, Kobayashi H. Skin-mucous membrane disorder and therapeutic effect of pegylated liposomal </w:t>
      </w:r>
      <w:r w:rsidRPr="000F261B">
        <w:rPr>
          <w:rFonts w:ascii="Book Antiqua" w:eastAsia="Book Antiqua" w:hAnsi="Book Antiqua" w:cs="Book Antiqua"/>
          <w:color w:val="000000" w:themeColor="text1"/>
        </w:rPr>
        <w:lastRenderedPageBreak/>
        <w:t xml:space="preserve">doxorubicin in recurrent ovarian cancer. </w:t>
      </w:r>
      <w:r w:rsidRPr="000F261B">
        <w:rPr>
          <w:rFonts w:ascii="Book Antiqua" w:eastAsia="Book Antiqua" w:hAnsi="Book Antiqua" w:cs="Book Antiqua"/>
          <w:i/>
          <w:iCs/>
          <w:color w:val="000000" w:themeColor="text1"/>
        </w:rPr>
        <w:t xml:space="preserve">J </w:t>
      </w:r>
      <w:proofErr w:type="spellStart"/>
      <w:r w:rsidRPr="000F261B">
        <w:rPr>
          <w:rFonts w:ascii="Book Antiqua" w:eastAsia="Book Antiqua" w:hAnsi="Book Antiqua" w:cs="Book Antiqua"/>
          <w:i/>
          <w:iCs/>
          <w:color w:val="000000" w:themeColor="text1"/>
        </w:rPr>
        <w:t>Obstet</w:t>
      </w:r>
      <w:proofErr w:type="spellEnd"/>
      <w:r w:rsidRPr="000F261B">
        <w:rPr>
          <w:rFonts w:ascii="Book Antiqua" w:eastAsia="Book Antiqua" w:hAnsi="Book Antiqua" w:cs="Book Antiqua"/>
          <w:i/>
          <w:iCs/>
          <w:color w:val="000000" w:themeColor="text1"/>
        </w:rPr>
        <w:t xml:space="preserve"> </w:t>
      </w:r>
      <w:proofErr w:type="spellStart"/>
      <w:r w:rsidRPr="000F261B">
        <w:rPr>
          <w:rFonts w:ascii="Book Antiqua" w:eastAsia="Book Antiqua" w:hAnsi="Book Antiqua" w:cs="Book Antiqua"/>
          <w:i/>
          <w:iCs/>
          <w:color w:val="000000" w:themeColor="text1"/>
        </w:rPr>
        <w:t>Gynaecol</w:t>
      </w:r>
      <w:proofErr w:type="spellEnd"/>
      <w:r w:rsidRPr="000F261B">
        <w:rPr>
          <w:rFonts w:ascii="Book Antiqua" w:eastAsia="Book Antiqua" w:hAnsi="Book Antiqua" w:cs="Book Antiqua"/>
          <w:i/>
          <w:iCs/>
          <w:color w:val="000000" w:themeColor="text1"/>
        </w:rPr>
        <w:t xml:space="preserve"> Res</w:t>
      </w:r>
      <w:r w:rsidRPr="000F261B">
        <w:rPr>
          <w:rFonts w:ascii="Book Antiqua" w:eastAsia="Book Antiqua" w:hAnsi="Book Antiqua" w:cs="Book Antiqua"/>
          <w:color w:val="000000" w:themeColor="text1"/>
        </w:rPr>
        <w:t xml:space="preserve"> 2017; </w:t>
      </w:r>
      <w:r w:rsidRPr="000F261B">
        <w:rPr>
          <w:rFonts w:ascii="Book Antiqua" w:eastAsia="Book Antiqua" w:hAnsi="Book Antiqua" w:cs="Book Antiqua"/>
          <w:b/>
          <w:bCs/>
          <w:color w:val="000000" w:themeColor="text1"/>
        </w:rPr>
        <w:t>43</w:t>
      </w:r>
      <w:r w:rsidRPr="000F261B">
        <w:rPr>
          <w:rFonts w:ascii="Book Antiqua" w:eastAsia="Book Antiqua" w:hAnsi="Book Antiqua" w:cs="Book Antiqua"/>
          <w:color w:val="000000" w:themeColor="text1"/>
        </w:rPr>
        <w:t>: 1194-1199 [PMID: 28544386 DOI: 10.1111/jog.13334]</w:t>
      </w:r>
    </w:p>
    <w:p w14:paraId="48ADF641" w14:textId="6BEF0361"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 xml:space="preserve">27 </w:t>
      </w:r>
      <w:proofErr w:type="spellStart"/>
      <w:r w:rsidRPr="000F261B">
        <w:rPr>
          <w:rFonts w:ascii="Book Antiqua" w:eastAsia="Book Antiqua" w:hAnsi="Book Antiqua" w:cs="Book Antiqua"/>
          <w:b/>
          <w:bCs/>
          <w:color w:val="000000" w:themeColor="text1"/>
        </w:rPr>
        <w:t>Jandu</w:t>
      </w:r>
      <w:proofErr w:type="spellEnd"/>
      <w:r w:rsidRPr="000F261B">
        <w:rPr>
          <w:rFonts w:ascii="Book Antiqua" w:eastAsia="Book Antiqua" w:hAnsi="Book Antiqua" w:cs="Book Antiqua"/>
          <w:b/>
          <w:bCs/>
          <w:color w:val="000000" w:themeColor="text1"/>
        </w:rPr>
        <w:t xml:space="preserve"> H,</w:t>
      </w:r>
      <w:r w:rsidRPr="000F261B">
        <w:rPr>
          <w:rFonts w:ascii="Book Antiqua" w:eastAsia="Book Antiqua" w:hAnsi="Book Antiqua" w:cs="Book Antiqua"/>
          <w:color w:val="000000" w:themeColor="text1"/>
        </w:rPr>
        <w:t xml:space="preserve"> Church D, Paula J, Tomlinson I, </w:t>
      </w:r>
      <w:proofErr w:type="spellStart"/>
      <w:r w:rsidRPr="000F261B">
        <w:rPr>
          <w:rFonts w:ascii="Book Antiqua" w:eastAsia="Book Antiqua" w:hAnsi="Book Antiqua" w:cs="Book Antiqua"/>
          <w:color w:val="000000" w:themeColor="text1"/>
        </w:rPr>
        <w:t>Ivesons</w:t>
      </w:r>
      <w:proofErr w:type="spellEnd"/>
      <w:r w:rsidRPr="000F261B">
        <w:rPr>
          <w:rFonts w:ascii="Book Antiqua" w:eastAsia="Book Antiqua" w:hAnsi="Book Antiqua" w:cs="Book Antiqua"/>
          <w:color w:val="000000" w:themeColor="text1"/>
        </w:rPr>
        <w:t xml:space="preserve"> T, Kerr R, Kerr D, Panes C. Hand-foot syndrome is a biomarker of improved survival following treatment with capecitabine. </w:t>
      </w:r>
      <w:r w:rsidR="0079538F" w:rsidRPr="000F261B">
        <w:rPr>
          <w:rFonts w:ascii="Book Antiqua" w:eastAsia="Book Antiqua" w:hAnsi="Book Antiqua" w:cs="Book Antiqua"/>
          <w:i/>
          <w:iCs/>
          <w:color w:val="000000" w:themeColor="text1"/>
        </w:rPr>
        <w:t>Ann Oncol</w:t>
      </w:r>
      <w:r w:rsidR="0079538F"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color w:val="000000" w:themeColor="text1"/>
        </w:rPr>
        <w:t xml:space="preserve">2019; </w:t>
      </w:r>
      <w:r w:rsidRPr="000F261B">
        <w:rPr>
          <w:rFonts w:ascii="Book Antiqua" w:eastAsia="Book Antiqua" w:hAnsi="Book Antiqua" w:cs="Book Antiqua"/>
          <w:b/>
          <w:bCs/>
          <w:color w:val="000000" w:themeColor="text1"/>
        </w:rPr>
        <w:t>30</w:t>
      </w:r>
      <w:r w:rsidR="0079538F" w:rsidRPr="000F261B">
        <w:rPr>
          <w:rFonts w:ascii="Book Antiqua" w:hAnsi="Book Antiqua"/>
          <w:color w:val="000000" w:themeColor="text1"/>
        </w:rPr>
        <w:t>:</w:t>
      </w:r>
      <w:r w:rsidR="003B17AC" w:rsidRPr="000F261B">
        <w:rPr>
          <w:rFonts w:ascii="Book Antiqua" w:hAnsi="Book Antiqua"/>
          <w:color w:val="000000" w:themeColor="text1"/>
        </w:rPr>
        <w:t xml:space="preserve"> iv117-iv118 [DOI: 10.1093/</w:t>
      </w:r>
      <w:proofErr w:type="spellStart"/>
      <w:r w:rsidR="003B17AC" w:rsidRPr="000F261B">
        <w:rPr>
          <w:rFonts w:ascii="Book Antiqua" w:hAnsi="Book Antiqua"/>
          <w:color w:val="000000" w:themeColor="text1"/>
        </w:rPr>
        <w:t>annonc</w:t>
      </w:r>
      <w:proofErr w:type="spellEnd"/>
      <w:r w:rsidR="003B17AC" w:rsidRPr="000F261B">
        <w:rPr>
          <w:rFonts w:ascii="Book Antiqua" w:hAnsi="Book Antiqua"/>
          <w:color w:val="000000" w:themeColor="text1"/>
        </w:rPr>
        <w:t>/mdz156.024]</w:t>
      </w:r>
    </w:p>
    <w:p w14:paraId="3430054E" w14:textId="77777777" w:rsidR="003B17AC" w:rsidRPr="000F261B" w:rsidRDefault="003B17AC" w:rsidP="000F261B">
      <w:pPr>
        <w:adjustRightInd w:val="0"/>
        <w:snapToGrid w:val="0"/>
        <w:spacing w:line="360" w:lineRule="auto"/>
        <w:jc w:val="both"/>
        <w:rPr>
          <w:rFonts w:ascii="Book Antiqua" w:eastAsia="Book Antiqua" w:hAnsi="Book Antiqua" w:cs="Book Antiqua"/>
          <w:b/>
          <w:color w:val="000000" w:themeColor="text1"/>
        </w:rPr>
      </w:pPr>
    </w:p>
    <w:p w14:paraId="3D241E72" w14:textId="77777777" w:rsidR="003B17AC" w:rsidRPr="000F261B" w:rsidRDefault="003B17AC" w:rsidP="000F261B">
      <w:pPr>
        <w:adjustRightInd w:val="0"/>
        <w:snapToGrid w:val="0"/>
        <w:spacing w:line="360" w:lineRule="auto"/>
        <w:jc w:val="both"/>
        <w:rPr>
          <w:rFonts w:ascii="Book Antiqua" w:eastAsia="Book Antiqua" w:hAnsi="Book Antiqua" w:cs="Book Antiqua"/>
          <w:b/>
          <w:color w:val="000000" w:themeColor="text1"/>
        </w:rPr>
      </w:pPr>
    </w:p>
    <w:p w14:paraId="0094EA0D" w14:textId="314848F8"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color w:val="000000" w:themeColor="text1"/>
        </w:rPr>
        <w:t>Footnotes</w:t>
      </w:r>
    </w:p>
    <w:p w14:paraId="6BE3AE7D" w14:textId="19F15BC9"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color w:val="000000" w:themeColor="text1"/>
        </w:rPr>
        <w:t xml:space="preserve">Institutional review board statement: </w:t>
      </w:r>
      <w:r w:rsidRPr="000F261B">
        <w:rPr>
          <w:rFonts w:ascii="Book Antiqua" w:eastAsia="Book Antiqua" w:hAnsi="Book Antiqua" w:cs="Book Antiqua"/>
          <w:color w:val="000000" w:themeColor="text1"/>
        </w:rPr>
        <w:t>The study was reviewed and approved by the Ethics Committee of Liaoning Cancer Hospital</w:t>
      </w:r>
      <w:r w:rsidR="003B17AC" w:rsidRPr="000F261B">
        <w:rPr>
          <w:rFonts w:ascii="Book Antiqua" w:eastAsia="Book Antiqua" w:hAnsi="Book Antiqua" w:cs="Book Antiqua"/>
          <w:color w:val="000000" w:themeColor="text1"/>
        </w:rPr>
        <w:t xml:space="preserve"> and</w:t>
      </w:r>
      <w:r w:rsidRPr="000F261B">
        <w:rPr>
          <w:rFonts w:ascii="Book Antiqua" w:eastAsia="Book Antiqua" w:hAnsi="Book Antiqua" w:cs="Book Antiqua"/>
          <w:color w:val="000000" w:themeColor="text1"/>
        </w:rPr>
        <w:t xml:space="preserve"> Institute Institutional Review Board </w:t>
      </w:r>
      <w:r w:rsidR="003B17AC" w:rsidRPr="000F261B">
        <w:rPr>
          <w:rFonts w:ascii="Book Antiqua" w:eastAsia="Book Antiqua" w:hAnsi="Book Antiqua" w:cs="Book Antiqua"/>
          <w:color w:val="000000" w:themeColor="text1"/>
        </w:rPr>
        <w:t>(</w:t>
      </w:r>
      <w:r w:rsidRPr="000F261B">
        <w:rPr>
          <w:rFonts w:ascii="Book Antiqua" w:eastAsia="Book Antiqua" w:hAnsi="Book Antiqua" w:cs="Book Antiqua"/>
          <w:color w:val="000000" w:themeColor="text1"/>
        </w:rPr>
        <w:t>Approval No.</w:t>
      </w:r>
      <w:r w:rsidR="003B17AC" w:rsidRPr="000F261B">
        <w:rPr>
          <w:rFonts w:ascii="Book Antiqua" w:eastAsia="Book Antiqua" w:hAnsi="Book Antiqua" w:cs="Book Antiqua"/>
          <w:color w:val="000000" w:themeColor="text1"/>
        </w:rPr>
        <w:t xml:space="preserve"> </w:t>
      </w:r>
      <w:r w:rsidRPr="000F261B">
        <w:rPr>
          <w:rFonts w:ascii="Book Antiqua" w:eastAsia="Book Antiqua" w:hAnsi="Book Antiqua" w:cs="Book Antiqua"/>
          <w:color w:val="000000" w:themeColor="text1"/>
        </w:rPr>
        <w:t>20210644</w:t>
      </w:r>
      <w:r w:rsidR="003B17AC" w:rsidRPr="000F261B">
        <w:rPr>
          <w:rFonts w:ascii="Book Antiqua" w:eastAsia="Book Antiqua" w:hAnsi="Book Antiqua" w:cs="Book Antiqua"/>
          <w:color w:val="000000" w:themeColor="text1"/>
        </w:rPr>
        <w:t>)</w:t>
      </w:r>
      <w:r w:rsidRPr="000F261B">
        <w:rPr>
          <w:rFonts w:ascii="Book Antiqua" w:eastAsia="Book Antiqua" w:hAnsi="Book Antiqua" w:cs="Book Antiqua"/>
          <w:color w:val="000000" w:themeColor="text1"/>
        </w:rPr>
        <w:t>.</w:t>
      </w:r>
    </w:p>
    <w:p w14:paraId="18A9F357" w14:textId="30AF0AE9" w:rsidR="00A77B3E" w:rsidRPr="000F261B" w:rsidRDefault="00A77B3E" w:rsidP="000F261B">
      <w:pPr>
        <w:adjustRightInd w:val="0"/>
        <w:snapToGrid w:val="0"/>
        <w:spacing w:line="360" w:lineRule="auto"/>
        <w:jc w:val="both"/>
        <w:rPr>
          <w:rFonts w:ascii="Book Antiqua" w:hAnsi="Book Antiqua"/>
          <w:color w:val="000000" w:themeColor="text1"/>
        </w:rPr>
      </w:pPr>
    </w:p>
    <w:p w14:paraId="689534B9" w14:textId="77777777" w:rsidR="003B17AC" w:rsidRPr="000F261B" w:rsidRDefault="003B17AC" w:rsidP="000F261B">
      <w:pPr>
        <w:adjustRightInd w:val="0"/>
        <w:snapToGrid w:val="0"/>
        <w:spacing w:line="360" w:lineRule="auto"/>
        <w:jc w:val="both"/>
        <w:rPr>
          <w:rFonts w:ascii="Book Antiqua" w:hAnsi="Book Antiqua"/>
          <w:b/>
          <w:color w:val="000000" w:themeColor="text1"/>
        </w:rPr>
      </w:pPr>
      <w:r w:rsidRPr="000F261B">
        <w:rPr>
          <w:rFonts w:ascii="Book Antiqua" w:hAnsi="Book Antiqua"/>
          <w:b/>
          <w:color w:val="000000" w:themeColor="text1"/>
        </w:rPr>
        <w:t>Informed consent statement</w:t>
      </w:r>
      <w:r w:rsidRPr="000F261B">
        <w:rPr>
          <w:rFonts w:ascii="Book Antiqua" w:hAnsi="Book Antiqua"/>
          <w:b/>
          <w:bCs/>
          <w:iCs/>
          <w:color w:val="000000" w:themeColor="text1"/>
          <w:lang w:eastAsia="zh-CN"/>
        </w:rPr>
        <w:t>:</w:t>
      </w:r>
      <w:r w:rsidRPr="000F261B">
        <w:rPr>
          <w:rFonts w:ascii="Book Antiqua" w:hAnsi="Book Antiqua"/>
          <w:b/>
          <w:bCs/>
          <w:iCs/>
          <w:color w:val="000000" w:themeColor="text1"/>
        </w:rPr>
        <w:t xml:space="preserve"> </w:t>
      </w:r>
      <w:r w:rsidRPr="000F261B">
        <w:rPr>
          <w:rFonts w:ascii="Book Antiqua" w:hAnsi="Book Antiqua"/>
          <w:color w:val="000000" w:themeColor="text1"/>
          <w:lang w:val="en-GB"/>
        </w:rPr>
        <w:t>All study participants or their legal guardian provided informed written consent about personal and medical data collection prior to study enrolment.</w:t>
      </w:r>
    </w:p>
    <w:p w14:paraId="46425999" w14:textId="77777777" w:rsidR="003B17AC" w:rsidRPr="000F261B" w:rsidRDefault="003B17AC" w:rsidP="000F261B">
      <w:pPr>
        <w:adjustRightInd w:val="0"/>
        <w:snapToGrid w:val="0"/>
        <w:spacing w:line="360" w:lineRule="auto"/>
        <w:jc w:val="both"/>
        <w:rPr>
          <w:rFonts w:ascii="Book Antiqua" w:hAnsi="Book Antiqua"/>
          <w:color w:val="000000" w:themeColor="text1"/>
        </w:rPr>
      </w:pPr>
    </w:p>
    <w:p w14:paraId="4AE90E45"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color w:val="000000" w:themeColor="text1"/>
        </w:rPr>
        <w:t xml:space="preserve">Conflict-of-interest statement: </w:t>
      </w:r>
      <w:r w:rsidRPr="000F261B">
        <w:rPr>
          <w:rFonts w:ascii="Book Antiqua" w:eastAsia="Book Antiqua" w:hAnsi="Book Antiqua" w:cs="Book Antiqua"/>
          <w:color w:val="000000" w:themeColor="text1"/>
        </w:rPr>
        <w:t>Each author certifies that he or she has not received any fees for serving as a speaker or server as a member of any organization. None of the authors owns a patent.</w:t>
      </w:r>
    </w:p>
    <w:p w14:paraId="69D559B6"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38DF837E" w14:textId="7E4B6765" w:rsidR="00A77B3E" w:rsidRPr="000F261B" w:rsidRDefault="00CD6FF8" w:rsidP="000F261B">
      <w:pPr>
        <w:adjustRightInd w:val="0"/>
        <w:snapToGrid w:val="0"/>
        <w:spacing w:line="360" w:lineRule="auto"/>
        <w:jc w:val="both"/>
        <w:rPr>
          <w:rFonts w:ascii="Book Antiqua" w:eastAsia="Book Antiqua" w:hAnsi="Book Antiqua" w:cs="Book Antiqua"/>
          <w:color w:val="000000" w:themeColor="text1"/>
        </w:rPr>
      </w:pPr>
      <w:r w:rsidRPr="000F261B">
        <w:rPr>
          <w:rFonts w:ascii="Book Antiqua" w:eastAsia="Book Antiqua" w:hAnsi="Book Antiqua" w:cs="Book Antiqua"/>
          <w:b/>
          <w:bCs/>
          <w:color w:val="000000" w:themeColor="text1"/>
        </w:rPr>
        <w:t xml:space="preserve">Data sharing statement: </w:t>
      </w:r>
      <w:r w:rsidRPr="000F261B">
        <w:rPr>
          <w:rFonts w:ascii="Book Antiqua" w:eastAsia="Book Antiqua" w:hAnsi="Book Antiqua" w:cs="Book Antiqua"/>
          <w:color w:val="000000" w:themeColor="text1"/>
        </w:rPr>
        <w:t>Technical appendix, statistical code, and dataset available from the corresponding author at ella99123@163.com. Participants gave informed consent for data sharing.</w:t>
      </w:r>
    </w:p>
    <w:p w14:paraId="2DCA8DE5" w14:textId="77777777" w:rsidR="003B17AC" w:rsidRPr="000F261B" w:rsidRDefault="003B17AC" w:rsidP="000F261B">
      <w:pPr>
        <w:adjustRightInd w:val="0"/>
        <w:snapToGrid w:val="0"/>
        <w:spacing w:line="360" w:lineRule="auto"/>
        <w:jc w:val="both"/>
        <w:rPr>
          <w:rFonts w:ascii="Book Antiqua" w:hAnsi="Book Antiqua"/>
          <w:color w:val="000000" w:themeColor="text1"/>
        </w:rPr>
      </w:pPr>
    </w:p>
    <w:p w14:paraId="47789581" w14:textId="47AEA4A3" w:rsidR="003B17AC" w:rsidRPr="000F261B" w:rsidRDefault="003B17AC" w:rsidP="000F261B">
      <w:pPr>
        <w:adjustRightInd w:val="0"/>
        <w:snapToGrid w:val="0"/>
        <w:spacing w:line="360" w:lineRule="auto"/>
        <w:jc w:val="both"/>
        <w:rPr>
          <w:rStyle w:val="a7"/>
          <w:rFonts w:ascii="Book Antiqua" w:eastAsia="宋体" w:hAnsi="Book Antiqua"/>
          <w:b w:val="0"/>
          <w:bCs/>
          <w:color w:val="000000" w:themeColor="text1"/>
          <w:lang w:eastAsia="zh-CN"/>
        </w:rPr>
      </w:pPr>
      <w:r w:rsidRPr="000F261B">
        <w:rPr>
          <w:rStyle w:val="a7"/>
          <w:rFonts w:ascii="Book Antiqua" w:hAnsi="Book Antiqua"/>
          <w:color w:val="000000" w:themeColor="text1"/>
        </w:rPr>
        <w:t>STROBE statement</w:t>
      </w:r>
      <w:r w:rsidRPr="000F261B">
        <w:rPr>
          <w:rStyle w:val="a7"/>
          <w:rFonts w:ascii="Book Antiqua" w:eastAsia="宋体" w:hAnsi="Book Antiqua"/>
          <w:color w:val="000000" w:themeColor="text1"/>
          <w:lang w:eastAsia="zh-CN"/>
        </w:rPr>
        <w:t xml:space="preserve">: </w:t>
      </w:r>
      <w:r w:rsidRPr="000F261B">
        <w:rPr>
          <w:rStyle w:val="a7"/>
          <w:rFonts w:ascii="Book Antiqua" w:eastAsia="宋体" w:hAnsi="Book Antiqua"/>
          <w:b w:val="0"/>
          <w:bCs/>
          <w:color w:val="000000" w:themeColor="text1"/>
          <w:lang w:eastAsia="zh-CN"/>
        </w:rPr>
        <w:t xml:space="preserve">The manuscript has been checked according to the </w:t>
      </w:r>
      <w:r w:rsidRPr="000F261B">
        <w:rPr>
          <w:rStyle w:val="a7"/>
          <w:rFonts w:ascii="Book Antiqua" w:hAnsi="Book Antiqua"/>
          <w:b w:val="0"/>
          <w:bCs/>
          <w:color w:val="000000" w:themeColor="text1"/>
        </w:rPr>
        <w:t>STROBE statement</w:t>
      </w:r>
      <w:r w:rsidRPr="000F261B">
        <w:rPr>
          <w:rStyle w:val="a7"/>
          <w:rFonts w:ascii="Book Antiqua" w:eastAsia="宋体" w:hAnsi="Book Antiqua"/>
          <w:b w:val="0"/>
          <w:bCs/>
          <w:color w:val="000000" w:themeColor="text1"/>
          <w:lang w:eastAsia="zh-CN"/>
        </w:rPr>
        <w:t>.</w:t>
      </w:r>
    </w:p>
    <w:p w14:paraId="71C45395"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13C78107"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bCs/>
          <w:color w:val="000000" w:themeColor="text1"/>
        </w:rPr>
        <w:t xml:space="preserve">Open-Access: </w:t>
      </w:r>
      <w:r w:rsidRPr="000F261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t>
      </w:r>
      <w:r w:rsidRPr="000F261B">
        <w:rPr>
          <w:rFonts w:ascii="Book Antiqua" w:eastAsia="Book Antiqua" w:hAnsi="Book Antiqua" w:cs="Book Antiqua"/>
          <w:color w:val="000000" w:themeColor="text1"/>
        </w:rPr>
        <w:lastRenderedPageBreak/>
        <w:t xml:space="preserve">with the Creative Commons Attribution </w:t>
      </w:r>
      <w:proofErr w:type="spellStart"/>
      <w:r w:rsidRPr="000F261B">
        <w:rPr>
          <w:rFonts w:ascii="Book Antiqua" w:eastAsia="Book Antiqua" w:hAnsi="Book Antiqua" w:cs="Book Antiqua"/>
          <w:color w:val="000000" w:themeColor="text1"/>
        </w:rPr>
        <w:t>NonCommercial</w:t>
      </w:r>
      <w:proofErr w:type="spellEnd"/>
      <w:r w:rsidRPr="000F261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ADB3CB"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0DD7732D" w14:textId="41A5EF98"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color w:val="000000" w:themeColor="text1"/>
        </w:rPr>
        <w:t xml:space="preserve">Manuscript source: </w:t>
      </w:r>
      <w:r w:rsidRPr="000F261B">
        <w:rPr>
          <w:rFonts w:ascii="Book Antiqua" w:eastAsia="Book Antiqua" w:hAnsi="Book Antiqua" w:cs="Book Antiqua"/>
          <w:color w:val="000000" w:themeColor="text1"/>
        </w:rPr>
        <w:t xml:space="preserve">Unsolicited </w:t>
      </w:r>
      <w:r w:rsidR="003B17AC" w:rsidRPr="000F261B">
        <w:rPr>
          <w:rFonts w:ascii="Book Antiqua" w:eastAsia="Book Antiqua" w:hAnsi="Book Antiqua" w:cs="Book Antiqua"/>
          <w:color w:val="000000" w:themeColor="text1"/>
        </w:rPr>
        <w:t>manuscript</w:t>
      </w:r>
    </w:p>
    <w:p w14:paraId="1D6A4590"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10FB7258"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color w:val="000000" w:themeColor="text1"/>
        </w:rPr>
        <w:t xml:space="preserve">Peer-review started: </w:t>
      </w:r>
      <w:r w:rsidRPr="000F261B">
        <w:rPr>
          <w:rFonts w:ascii="Book Antiqua" w:eastAsia="Book Antiqua" w:hAnsi="Book Antiqua" w:cs="Book Antiqua"/>
          <w:color w:val="000000" w:themeColor="text1"/>
        </w:rPr>
        <w:t>July 19, 2021</w:t>
      </w:r>
    </w:p>
    <w:p w14:paraId="195E42F5"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color w:val="000000" w:themeColor="text1"/>
        </w:rPr>
        <w:t xml:space="preserve">First decision: </w:t>
      </w:r>
      <w:r w:rsidRPr="000F261B">
        <w:rPr>
          <w:rFonts w:ascii="Book Antiqua" w:eastAsia="Book Antiqua" w:hAnsi="Book Antiqua" w:cs="Book Antiqua"/>
          <w:color w:val="000000" w:themeColor="text1"/>
        </w:rPr>
        <w:t>August 19, 2021</w:t>
      </w:r>
    </w:p>
    <w:p w14:paraId="503B7231"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color w:val="000000" w:themeColor="text1"/>
        </w:rPr>
        <w:t xml:space="preserve">Article in press: </w:t>
      </w:r>
    </w:p>
    <w:p w14:paraId="13989CB1"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60BFF270"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color w:val="000000" w:themeColor="text1"/>
        </w:rPr>
        <w:t xml:space="preserve">Specialty type: </w:t>
      </w:r>
      <w:r w:rsidRPr="000F261B">
        <w:rPr>
          <w:rFonts w:ascii="Book Antiqua" w:eastAsia="Book Antiqua" w:hAnsi="Book Antiqua" w:cs="Book Antiqua"/>
          <w:color w:val="000000" w:themeColor="text1"/>
        </w:rPr>
        <w:t xml:space="preserve">Oncology </w:t>
      </w:r>
    </w:p>
    <w:p w14:paraId="3EC49F1C"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color w:val="000000" w:themeColor="text1"/>
        </w:rPr>
        <w:t xml:space="preserve">Country/Territory of origin: </w:t>
      </w:r>
      <w:r w:rsidRPr="000F261B">
        <w:rPr>
          <w:rFonts w:ascii="Book Antiqua" w:eastAsia="Book Antiqua" w:hAnsi="Book Antiqua" w:cs="Book Antiqua"/>
          <w:color w:val="000000" w:themeColor="text1"/>
        </w:rPr>
        <w:t>China</w:t>
      </w:r>
    </w:p>
    <w:p w14:paraId="1818C8A5"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b/>
          <w:color w:val="000000" w:themeColor="text1"/>
        </w:rPr>
        <w:t>Peer-review report’s scientific quality classification</w:t>
      </w:r>
    </w:p>
    <w:p w14:paraId="09D622C2"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Grade A (Excellent): 0</w:t>
      </w:r>
    </w:p>
    <w:p w14:paraId="77002485"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Grade B (Very good): 0</w:t>
      </w:r>
    </w:p>
    <w:p w14:paraId="5B85FD6C"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Grade C (Good): C</w:t>
      </w:r>
    </w:p>
    <w:p w14:paraId="3E5802DC"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Grade D (Fair): 0</w:t>
      </w:r>
    </w:p>
    <w:p w14:paraId="5172779B" w14:textId="77777777" w:rsidR="00A77B3E" w:rsidRPr="000F261B" w:rsidRDefault="00CD6FF8" w:rsidP="000F261B">
      <w:pPr>
        <w:adjustRightInd w:val="0"/>
        <w:snapToGrid w:val="0"/>
        <w:spacing w:line="360" w:lineRule="auto"/>
        <w:jc w:val="both"/>
        <w:rPr>
          <w:rFonts w:ascii="Book Antiqua" w:hAnsi="Book Antiqua"/>
          <w:color w:val="000000" w:themeColor="text1"/>
        </w:rPr>
      </w:pPr>
      <w:r w:rsidRPr="000F261B">
        <w:rPr>
          <w:rFonts w:ascii="Book Antiqua" w:eastAsia="Book Antiqua" w:hAnsi="Book Antiqua" w:cs="Book Antiqua"/>
          <w:color w:val="000000" w:themeColor="text1"/>
        </w:rPr>
        <w:t>Grade E (Poor): 0</w:t>
      </w:r>
    </w:p>
    <w:p w14:paraId="2F634C4D" w14:textId="77777777" w:rsidR="00A77B3E" w:rsidRPr="000F261B" w:rsidRDefault="00A77B3E" w:rsidP="000F261B">
      <w:pPr>
        <w:adjustRightInd w:val="0"/>
        <w:snapToGrid w:val="0"/>
        <w:spacing w:line="360" w:lineRule="auto"/>
        <w:jc w:val="both"/>
        <w:rPr>
          <w:rFonts w:ascii="Book Antiqua" w:hAnsi="Book Antiqua"/>
          <w:color w:val="000000" w:themeColor="text1"/>
        </w:rPr>
      </w:pPr>
    </w:p>
    <w:p w14:paraId="4CD1E766" w14:textId="57FBD0C0" w:rsidR="003B17AC" w:rsidRPr="000F261B" w:rsidRDefault="00CD6FF8" w:rsidP="000F261B">
      <w:pPr>
        <w:adjustRightInd w:val="0"/>
        <w:snapToGrid w:val="0"/>
        <w:spacing w:line="360" w:lineRule="auto"/>
        <w:jc w:val="both"/>
        <w:rPr>
          <w:rFonts w:ascii="Book Antiqua" w:eastAsia="Book Antiqua" w:hAnsi="Book Antiqua" w:cs="Book Antiqua"/>
          <w:b/>
          <w:color w:val="000000" w:themeColor="text1"/>
        </w:rPr>
      </w:pPr>
      <w:r w:rsidRPr="000F261B">
        <w:rPr>
          <w:rFonts w:ascii="Book Antiqua" w:eastAsia="Book Antiqua" w:hAnsi="Book Antiqua" w:cs="Book Antiqua"/>
          <w:b/>
          <w:color w:val="000000" w:themeColor="text1"/>
        </w:rPr>
        <w:t xml:space="preserve">P-Reviewer: </w:t>
      </w:r>
      <w:proofErr w:type="spellStart"/>
      <w:r w:rsidRPr="000F261B">
        <w:rPr>
          <w:rFonts w:ascii="Book Antiqua" w:eastAsia="Book Antiqua" w:hAnsi="Book Antiqua" w:cs="Book Antiqua"/>
          <w:color w:val="000000" w:themeColor="text1"/>
        </w:rPr>
        <w:t>Liehr</w:t>
      </w:r>
      <w:proofErr w:type="spellEnd"/>
      <w:r w:rsidRPr="000F261B">
        <w:rPr>
          <w:rFonts w:ascii="Book Antiqua" w:eastAsia="Book Antiqua" w:hAnsi="Book Antiqua" w:cs="Book Antiqua"/>
          <w:color w:val="000000" w:themeColor="text1"/>
        </w:rPr>
        <w:t xml:space="preserve"> T</w:t>
      </w:r>
      <w:r w:rsidRPr="000F261B">
        <w:rPr>
          <w:rFonts w:ascii="Book Antiqua" w:eastAsia="Book Antiqua" w:hAnsi="Book Antiqua" w:cs="Book Antiqua"/>
          <w:b/>
          <w:color w:val="000000" w:themeColor="text1"/>
        </w:rPr>
        <w:t xml:space="preserve"> S-Editor: </w:t>
      </w:r>
      <w:r w:rsidR="003B17AC" w:rsidRPr="000F261B">
        <w:rPr>
          <w:rFonts w:ascii="Book Antiqua" w:eastAsia="Book Antiqua" w:hAnsi="Book Antiqua" w:cs="Book Antiqua"/>
          <w:color w:val="000000" w:themeColor="text1"/>
        </w:rPr>
        <w:t>Wang JL</w:t>
      </w:r>
      <w:r w:rsidRPr="000F261B">
        <w:rPr>
          <w:rFonts w:ascii="Book Antiqua" w:eastAsia="Book Antiqua" w:hAnsi="Book Antiqua" w:cs="Book Antiqua"/>
          <w:b/>
          <w:color w:val="000000" w:themeColor="text1"/>
        </w:rPr>
        <w:t xml:space="preserve"> L-Editor: P-Editor:</w:t>
      </w:r>
    </w:p>
    <w:p w14:paraId="0F72FB65" w14:textId="62896AC5" w:rsidR="00A77B3E" w:rsidRPr="000F261B" w:rsidRDefault="00CD6FF8" w:rsidP="000F261B">
      <w:pPr>
        <w:adjustRightInd w:val="0"/>
        <w:snapToGrid w:val="0"/>
        <w:spacing w:line="360" w:lineRule="auto"/>
        <w:jc w:val="both"/>
        <w:rPr>
          <w:rFonts w:ascii="Book Antiqua" w:hAnsi="Book Antiqua"/>
          <w:color w:val="000000" w:themeColor="text1"/>
        </w:rPr>
        <w:sectPr w:rsidR="00A77B3E" w:rsidRPr="000F261B">
          <w:footerReference w:type="default" r:id="rId6"/>
          <w:pgSz w:w="12240" w:h="15840"/>
          <w:pgMar w:top="1440" w:right="1440" w:bottom="1440" w:left="1440" w:header="720" w:footer="720" w:gutter="0"/>
          <w:cols w:space="720"/>
          <w:docGrid w:linePitch="360"/>
        </w:sectPr>
      </w:pPr>
      <w:r w:rsidRPr="000F261B">
        <w:rPr>
          <w:rFonts w:ascii="Book Antiqua" w:eastAsia="Book Antiqua" w:hAnsi="Book Antiqua" w:cs="Book Antiqua"/>
          <w:b/>
          <w:color w:val="000000" w:themeColor="text1"/>
        </w:rPr>
        <w:t xml:space="preserve"> </w:t>
      </w:r>
    </w:p>
    <w:p w14:paraId="492307DD" w14:textId="35786C14" w:rsidR="00A77B3E" w:rsidRPr="000F261B" w:rsidRDefault="00CD6FF8" w:rsidP="000F261B">
      <w:pPr>
        <w:adjustRightInd w:val="0"/>
        <w:snapToGrid w:val="0"/>
        <w:spacing w:line="360" w:lineRule="auto"/>
        <w:jc w:val="both"/>
        <w:rPr>
          <w:rFonts w:ascii="Book Antiqua" w:eastAsia="Book Antiqua" w:hAnsi="Book Antiqua" w:cs="Book Antiqua"/>
          <w:b/>
          <w:color w:val="000000" w:themeColor="text1"/>
        </w:rPr>
      </w:pPr>
      <w:r w:rsidRPr="000F261B">
        <w:rPr>
          <w:rFonts w:ascii="Book Antiqua" w:eastAsia="Book Antiqua" w:hAnsi="Book Antiqua" w:cs="Book Antiqua"/>
          <w:b/>
          <w:color w:val="000000" w:themeColor="text1"/>
        </w:rPr>
        <w:lastRenderedPageBreak/>
        <w:t>Figure Legends</w:t>
      </w:r>
    </w:p>
    <w:p w14:paraId="67D71B66" w14:textId="77777777" w:rsidR="007908D0" w:rsidRPr="000F261B" w:rsidRDefault="007908D0" w:rsidP="000F261B">
      <w:pPr>
        <w:adjustRightInd w:val="0"/>
        <w:snapToGrid w:val="0"/>
        <w:spacing w:line="360" w:lineRule="auto"/>
        <w:jc w:val="both"/>
        <w:rPr>
          <w:rFonts w:ascii="Book Antiqua" w:hAnsi="Book Antiqua"/>
          <w:color w:val="000000" w:themeColor="text1"/>
        </w:rPr>
      </w:pPr>
    </w:p>
    <w:p w14:paraId="2C93F66B" w14:textId="77777777" w:rsidR="000F261B" w:rsidRPr="000F261B" w:rsidRDefault="000F261B" w:rsidP="000F261B">
      <w:pPr>
        <w:adjustRightInd w:val="0"/>
        <w:snapToGrid w:val="0"/>
        <w:spacing w:line="360" w:lineRule="auto"/>
        <w:jc w:val="both"/>
        <w:rPr>
          <w:rFonts w:ascii="Book Antiqua" w:eastAsia="Book Antiqua" w:hAnsi="Book Antiqua" w:cs="Book Antiqua"/>
          <w:b/>
          <w:bCs/>
          <w:color w:val="000000" w:themeColor="text1"/>
        </w:rPr>
      </w:pPr>
      <w:r w:rsidRPr="000F261B">
        <w:rPr>
          <w:rFonts w:ascii="Book Antiqua" w:hAnsi="Book Antiqua"/>
          <w:noProof/>
          <w:color w:val="000000" w:themeColor="text1"/>
        </w:rPr>
        <w:drawing>
          <wp:inline distT="0" distB="0" distL="0" distR="0" wp14:anchorId="5C50319B" wp14:editId="564CA9AB">
            <wp:extent cx="4374107" cy="305346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77111" cy="3055560"/>
                    </a:xfrm>
                    <a:prstGeom prst="rect">
                      <a:avLst/>
                    </a:prstGeom>
                  </pic:spPr>
                </pic:pic>
              </a:graphicData>
            </a:graphic>
          </wp:inline>
        </w:drawing>
      </w:r>
      <w:r w:rsidRPr="000F261B">
        <w:rPr>
          <w:rFonts w:ascii="Book Antiqua" w:eastAsia="Book Antiqua" w:hAnsi="Book Antiqua" w:cs="Book Antiqua"/>
          <w:b/>
          <w:bCs/>
          <w:color w:val="000000" w:themeColor="text1"/>
        </w:rPr>
        <w:t xml:space="preserve"> </w:t>
      </w:r>
    </w:p>
    <w:p w14:paraId="76AD4B75" w14:textId="77777777" w:rsidR="000F261B" w:rsidRPr="000F261B" w:rsidRDefault="000F261B" w:rsidP="000F261B">
      <w:pPr>
        <w:adjustRightInd w:val="0"/>
        <w:snapToGrid w:val="0"/>
        <w:spacing w:line="360" w:lineRule="auto"/>
        <w:jc w:val="both"/>
        <w:rPr>
          <w:rFonts w:ascii="Book Antiqua" w:eastAsia="Book Antiqua" w:hAnsi="Book Antiqua" w:cs="Book Antiqua"/>
          <w:b/>
          <w:bCs/>
          <w:color w:val="000000" w:themeColor="text1"/>
        </w:rPr>
      </w:pPr>
      <w:r w:rsidRPr="000F261B">
        <w:rPr>
          <w:rFonts w:ascii="Book Antiqua" w:hAnsi="Book Antiqua"/>
          <w:noProof/>
          <w:color w:val="000000" w:themeColor="text1"/>
        </w:rPr>
        <w:drawing>
          <wp:inline distT="0" distB="0" distL="0" distR="0" wp14:anchorId="25769DEC" wp14:editId="21A72691">
            <wp:extent cx="4373880" cy="30462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82447" cy="3052261"/>
                    </a:xfrm>
                    <a:prstGeom prst="rect">
                      <a:avLst/>
                    </a:prstGeom>
                  </pic:spPr>
                </pic:pic>
              </a:graphicData>
            </a:graphic>
          </wp:inline>
        </w:drawing>
      </w:r>
      <w:r w:rsidRPr="000F261B">
        <w:rPr>
          <w:rFonts w:ascii="Book Antiqua" w:eastAsia="Book Antiqua" w:hAnsi="Book Antiqua" w:cs="Book Antiqua"/>
          <w:b/>
          <w:bCs/>
          <w:color w:val="000000" w:themeColor="text1"/>
        </w:rPr>
        <w:t xml:space="preserve"> </w:t>
      </w:r>
    </w:p>
    <w:p w14:paraId="2F1C302B" w14:textId="43B564F6" w:rsidR="00A77B3E" w:rsidRPr="000F261B" w:rsidRDefault="007908D0" w:rsidP="000F261B">
      <w:pPr>
        <w:adjustRightInd w:val="0"/>
        <w:snapToGrid w:val="0"/>
        <w:spacing w:line="360" w:lineRule="auto"/>
        <w:jc w:val="both"/>
        <w:rPr>
          <w:rFonts w:ascii="Book Antiqua" w:eastAsia="Book Antiqua" w:hAnsi="Book Antiqua" w:cs="Book Antiqua"/>
          <w:color w:val="000000" w:themeColor="text1"/>
        </w:rPr>
      </w:pPr>
      <w:r w:rsidRPr="000F261B">
        <w:rPr>
          <w:rFonts w:ascii="Book Antiqua" w:eastAsia="Book Antiqua" w:hAnsi="Book Antiqua" w:cs="Book Antiqua"/>
          <w:b/>
          <w:bCs/>
          <w:color w:val="000000" w:themeColor="text1"/>
        </w:rPr>
        <w:t>Figure 1 Box plots of raw data for Hand-Foot Skin Reaction and Quality of Life Questionnaire and general self-efficacy scale score before the 1</w:t>
      </w:r>
      <w:r w:rsidRPr="000F261B">
        <w:rPr>
          <w:rFonts w:ascii="Book Antiqua" w:eastAsia="Book Antiqua" w:hAnsi="Book Antiqua" w:cs="Book Antiqua"/>
          <w:b/>
          <w:bCs/>
          <w:color w:val="000000" w:themeColor="text1"/>
          <w:vertAlign w:val="superscript"/>
        </w:rPr>
        <w:t>st</w:t>
      </w:r>
      <w:r w:rsidRPr="000F261B">
        <w:rPr>
          <w:rFonts w:ascii="Book Antiqua" w:eastAsia="Book Antiqua" w:hAnsi="Book Antiqua" w:cs="Book Antiqua"/>
          <w:b/>
          <w:bCs/>
          <w:color w:val="000000" w:themeColor="text1"/>
        </w:rPr>
        <w:t>, 2</w:t>
      </w:r>
      <w:r w:rsidRPr="000F261B">
        <w:rPr>
          <w:rFonts w:ascii="Book Antiqua" w:eastAsia="Book Antiqua" w:hAnsi="Book Antiqua" w:cs="Book Antiqua"/>
          <w:b/>
          <w:bCs/>
          <w:color w:val="000000" w:themeColor="text1"/>
          <w:vertAlign w:val="superscript"/>
        </w:rPr>
        <w:t>nd</w:t>
      </w:r>
      <w:r w:rsidRPr="000F261B">
        <w:rPr>
          <w:rFonts w:ascii="Book Antiqua" w:eastAsia="Book Antiqua" w:hAnsi="Book Antiqua" w:cs="Book Antiqua"/>
          <w:b/>
          <w:bCs/>
          <w:color w:val="000000" w:themeColor="text1"/>
        </w:rPr>
        <w:t>, 3</w:t>
      </w:r>
      <w:r w:rsidRPr="000F261B">
        <w:rPr>
          <w:rFonts w:ascii="Book Antiqua" w:eastAsia="Book Antiqua" w:hAnsi="Book Antiqua" w:cs="Book Antiqua"/>
          <w:b/>
          <w:bCs/>
          <w:color w:val="000000" w:themeColor="text1"/>
          <w:vertAlign w:val="superscript"/>
        </w:rPr>
        <w:t>rd</w:t>
      </w:r>
      <w:r w:rsidRPr="000F261B">
        <w:rPr>
          <w:rFonts w:ascii="Book Antiqua" w:eastAsia="Book Antiqua" w:hAnsi="Book Antiqua" w:cs="Book Antiqua"/>
          <w:b/>
          <w:bCs/>
          <w:color w:val="000000" w:themeColor="text1"/>
        </w:rPr>
        <w:t xml:space="preserve"> and 4</w:t>
      </w:r>
      <w:r w:rsidRPr="000F261B">
        <w:rPr>
          <w:rFonts w:ascii="Book Antiqua" w:eastAsia="Book Antiqua" w:hAnsi="Book Antiqua" w:cs="Book Antiqua"/>
          <w:b/>
          <w:bCs/>
          <w:color w:val="000000" w:themeColor="text1"/>
          <w:vertAlign w:val="superscript"/>
        </w:rPr>
        <w:t>th</w:t>
      </w:r>
      <w:r w:rsidRPr="000F261B">
        <w:rPr>
          <w:rFonts w:ascii="Book Antiqua" w:eastAsia="Book Antiqua" w:hAnsi="Book Antiqua" w:cs="Book Antiqua"/>
          <w:b/>
          <w:bCs/>
          <w:color w:val="000000" w:themeColor="text1"/>
        </w:rPr>
        <w:t xml:space="preserve"> cycle of chemotherapy. </w:t>
      </w:r>
      <w:r w:rsidRPr="000F261B">
        <w:rPr>
          <w:rFonts w:ascii="Book Antiqua" w:eastAsia="Book Antiqua" w:hAnsi="Book Antiqua" w:cs="Book Antiqua"/>
          <w:color w:val="000000" w:themeColor="text1"/>
        </w:rPr>
        <w:t xml:space="preserve">A: Hand-Foot Skin Reaction and Quality of Life Questionnaire scores; B: General self-efficacy scale scores. Data are outliers (dots), adjacent values (whiskers), </w:t>
      </w:r>
      <w:r w:rsidRPr="000F261B">
        <w:rPr>
          <w:rFonts w:ascii="Book Antiqua" w:eastAsia="Book Antiqua" w:hAnsi="Book Antiqua" w:cs="Book Antiqua"/>
          <w:color w:val="000000" w:themeColor="text1"/>
        </w:rPr>
        <w:lastRenderedPageBreak/>
        <w:t>median (central line), and interquartile range (box margins).</w:t>
      </w:r>
      <w:r w:rsidR="000F261B" w:rsidRPr="000F261B">
        <w:rPr>
          <w:rFonts w:ascii="Book Antiqua" w:hAnsi="Book Antiqua" w:cs="Book Antiqua"/>
          <w:color w:val="000000" w:themeColor="text1"/>
          <w:lang w:eastAsia="zh-CN"/>
        </w:rPr>
        <w:t xml:space="preserve"> </w:t>
      </w:r>
      <w:r w:rsidRPr="000F261B">
        <w:rPr>
          <w:rFonts w:ascii="Book Antiqua" w:eastAsia="Book Antiqua" w:hAnsi="Book Antiqua" w:cs="Book Antiqua"/>
          <w:color w:val="000000" w:themeColor="text1"/>
        </w:rPr>
        <w:t>HF-QOL: Hand-Foot Skin Reaction and Quality of Life Questionnaire;</w:t>
      </w:r>
      <w:r w:rsidRPr="000F261B">
        <w:rPr>
          <w:rFonts w:ascii="Book Antiqua" w:hAnsi="Book Antiqua"/>
          <w:color w:val="000000" w:themeColor="text1"/>
          <w:lang w:eastAsia="zh-CN"/>
        </w:rPr>
        <w:t xml:space="preserve"> </w:t>
      </w:r>
      <w:r w:rsidRPr="000F261B">
        <w:rPr>
          <w:rFonts w:ascii="Book Antiqua" w:eastAsia="Book Antiqua" w:hAnsi="Book Antiqua" w:cs="Book Antiqua"/>
          <w:color w:val="000000" w:themeColor="text1"/>
        </w:rPr>
        <w:t>GSES: General self-efficacy scale.</w:t>
      </w:r>
    </w:p>
    <w:p w14:paraId="20EEF747" w14:textId="0A912454" w:rsidR="000F261B" w:rsidRPr="000F261B" w:rsidRDefault="000F261B" w:rsidP="000F261B">
      <w:pPr>
        <w:adjustRightInd w:val="0"/>
        <w:snapToGrid w:val="0"/>
        <w:spacing w:line="360" w:lineRule="auto"/>
        <w:jc w:val="both"/>
        <w:rPr>
          <w:rFonts w:ascii="Book Antiqua" w:eastAsia="Book Antiqua" w:hAnsi="Book Antiqua" w:cs="Book Antiqua"/>
          <w:color w:val="000000" w:themeColor="text1"/>
        </w:rPr>
      </w:pPr>
    </w:p>
    <w:p w14:paraId="57202C24" w14:textId="220F6D4C" w:rsidR="000F261B" w:rsidRPr="000F261B" w:rsidRDefault="000F261B" w:rsidP="000F261B">
      <w:pPr>
        <w:adjustRightInd w:val="0"/>
        <w:snapToGrid w:val="0"/>
        <w:spacing w:line="360" w:lineRule="auto"/>
        <w:jc w:val="both"/>
        <w:rPr>
          <w:rFonts w:ascii="Book Antiqua" w:eastAsia="宋体" w:hAnsi="Book Antiqua"/>
          <w:b/>
          <w:color w:val="000000" w:themeColor="text1"/>
          <w:lang w:bidi="ar"/>
        </w:rPr>
      </w:pPr>
      <w:r w:rsidRPr="000F261B">
        <w:rPr>
          <w:rFonts w:ascii="Book Antiqua" w:eastAsia="宋体" w:hAnsi="Book Antiqua"/>
          <w:b/>
          <w:color w:val="000000" w:themeColor="text1"/>
          <w:kern w:val="2"/>
          <w:lang w:eastAsia="zh-CN" w:bidi="ar"/>
        </w:rPr>
        <w:t>Table 1 Clinical characteristics of the study population at baseline</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2523"/>
        <w:gridCol w:w="2062"/>
        <w:gridCol w:w="824"/>
        <w:gridCol w:w="828"/>
        <w:gridCol w:w="1073"/>
      </w:tblGrid>
      <w:tr w:rsidR="000F261B" w:rsidRPr="000F261B" w14:paraId="2184C58E" w14:textId="77777777" w:rsidTr="003525DA">
        <w:trPr>
          <w:trHeight w:val="350"/>
        </w:trPr>
        <w:tc>
          <w:tcPr>
            <w:tcW w:w="1081" w:type="pct"/>
            <w:tcBorders>
              <w:top w:val="single" w:sz="4" w:space="0" w:color="auto"/>
              <w:bottom w:val="single" w:sz="4" w:space="0" w:color="auto"/>
            </w:tcBorders>
          </w:tcPr>
          <w:p w14:paraId="084A40E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1351" w:type="pct"/>
            <w:tcBorders>
              <w:top w:val="single" w:sz="4" w:space="0" w:color="auto"/>
              <w:bottom w:val="single" w:sz="4" w:space="0" w:color="auto"/>
            </w:tcBorders>
          </w:tcPr>
          <w:p w14:paraId="23A910B3" w14:textId="74B3B0EE" w:rsidR="000F261B" w:rsidRPr="000F261B" w:rsidRDefault="00FE0F91" w:rsidP="000F261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 xml:space="preserve">Control </w:t>
            </w:r>
            <w:r w:rsidR="000F261B" w:rsidRPr="000F261B">
              <w:rPr>
                <w:rFonts w:ascii="Book Antiqua" w:hAnsi="Book Antiqua"/>
                <w:b/>
                <w:bCs/>
                <w:color w:val="000000" w:themeColor="text1"/>
                <w:lang w:bidi="ar"/>
              </w:rPr>
              <w:t>group</w:t>
            </w:r>
          </w:p>
        </w:tc>
        <w:tc>
          <w:tcPr>
            <w:tcW w:w="1104" w:type="pct"/>
            <w:tcBorders>
              <w:top w:val="single" w:sz="4" w:space="0" w:color="auto"/>
              <w:bottom w:val="single" w:sz="4" w:space="0" w:color="auto"/>
            </w:tcBorders>
          </w:tcPr>
          <w:p w14:paraId="27F265A4" w14:textId="4F5FFA24" w:rsidR="000F261B" w:rsidRPr="000F261B" w:rsidRDefault="00FE0F91" w:rsidP="000F261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 xml:space="preserve">Cooling </w:t>
            </w:r>
            <w:r w:rsidR="000F261B" w:rsidRPr="000F261B">
              <w:rPr>
                <w:rFonts w:ascii="Book Antiqua" w:hAnsi="Book Antiqua"/>
                <w:b/>
                <w:bCs/>
                <w:color w:val="000000" w:themeColor="text1"/>
                <w:lang w:bidi="ar"/>
              </w:rPr>
              <w:t>group</w:t>
            </w:r>
          </w:p>
        </w:tc>
        <w:tc>
          <w:tcPr>
            <w:tcW w:w="443" w:type="pct"/>
            <w:tcBorders>
              <w:top w:val="single" w:sz="4" w:space="0" w:color="auto"/>
              <w:bottom w:val="single" w:sz="4" w:space="0" w:color="auto"/>
            </w:tcBorders>
          </w:tcPr>
          <w:p w14:paraId="19320A6A" w14:textId="77777777" w:rsidR="000F261B" w:rsidRPr="00BD3E99" w:rsidRDefault="000F261B" w:rsidP="000F261B">
            <w:pPr>
              <w:adjustRightInd w:val="0"/>
              <w:snapToGrid w:val="0"/>
              <w:spacing w:line="360" w:lineRule="auto"/>
              <w:jc w:val="both"/>
              <w:rPr>
                <w:rFonts w:ascii="Book Antiqua" w:hAnsi="Book Antiqua"/>
                <w:b/>
                <w:bCs/>
                <w:i/>
                <w:iCs/>
                <w:color w:val="000000" w:themeColor="text1"/>
                <w:lang w:bidi="ar"/>
              </w:rPr>
            </w:pPr>
            <w:r w:rsidRPr="00BD3E99">
              <w:rPr>
                <w:rFonts w:ascii="Book Antiqua" w:hAnsi="Book Antiqua"/>
                <w:b/>
                <w:bCs/>
                <w:i/>
                <w:iCs/>
                <w:color w:val="000000" w:themeColor="text1"/>
                <w:lang w:bidi="ar"/>
              </w:rPr>
              <w:t>F</w:t>
            </w:r>
          </w:p>
        </w:tc>
        <w:tc>
          <w:tcPr>
            <w:tcW w:w="445" w:type="pct"/>
            <w:tcBorders>
              <w:top w:val="single" w:sz="4" w:space="0" w:color="auto"/>
              <w:bottom w:val="single" w:sz="4" w:space="0" w:color="auto"/>
            </w:tcBorders>
          </w:tcPr>
          <w:p w14:paraId="2FC64313" w14:textId="77777777" w:rsidR="000F261B" w:rsidRPr="00BD3E99" w:rsidRDefault="000F261B" w:rsidP="000F261B">
            <w:pPr>
              <w:adjustRightInd w:val="0"/>
              <w:snapToGrid w:val="0"/>
              <w:spacing w:line="360" w:lineRule="auto"/>
              <w:jc w:val="both"/>
              <w:rPr>
                <w:rFonts w:ascii="Book Antiqua" w:hAnsi="Book Antiqua"/>
                <w:b/>
                <w:bCs/>
                <w:i/>
                <w:iCs/>
                <w:color w:val="000000" w:themeColor="text1"/>
                <w:lang w:bidi="ar"/>
              </w:rPr>
            </w:pPr>
            <w:r w:rsidRPr="00BD3E99">
              <w:rPr>
                <w:rFonts w:ascii="Book Antiqua" w:hAnsi="Book Antiqua"/>
                <w:b/>
                <w:bCs/>
                <w:i/>
                <w:iCs/>
                <w:color w:val="000000" w:themeColor="text1"/>
                <w:lang w:bidi="ar"/>
              </w:rPr>
              <w:t>Z</w:t>
            </w:r>
          </w:p>
        </w:tc>
        <w:tc>
          <w:tcPr>
            <w:tcW w:w="576" w:type="pct"/>
            <w:tcBorders>
              <w:top w:val="single" w:sz="4" w:space="0" w:color="auto"/>
              <w:bottom w:val="single" w:sz="4" w:space="0" w:color="auto"/>
            </w:tcBorders>
          </w:tcPr>
          <w:p w14:paraId="6407FD14" w14:textId="360AB321" w:rsidR="000F261B" w:rsidRPr="000F261B" w:rsidRDefault="000F261B" w:rsidP="000F261B">
            <w:pPr>
              <w:adjustRightInd w:val="0"/>
              <w:snapToGrid w:val="0"/>
              <w:spacing w:line="360" w:lineRule="auto"/>
              <w:jc w:val="both"/>
              <w:rPr>
                <w:rFonts w:ascii="Book Antiqua" w:hAnsi="Book Antiqua"/>
                <w:b/>
                <w:bCs/>
                <w:i/>
                <w:color w:val="000000" w:themeColor="text1"/>
                <w:lang w:bidi="ar"/>
              </w:rPr>
            </w:pPr>
            <w:r w:rsidRPr="000F261B">
              <w:rPr>
                <w:rFonts w:ascii="Book Antiqua" w:hAnsi="Book Antiqua"/>
                <w:b/>
                <w:bCs/>
                <w:i/>
                <w:color w:val="000000" w:themeColor="text1"/>
                <w:lang w:bidi="ar"/>
              </w:rPr>
              <w:t>P</w:t>
            </w:r>
            <w:r>
              <w:rPr>
                <w:rFonts w:ascii="Book Antiqua" w:hAnsi="Book Antiqua"/>
                <w:b/>
                <w:bCs/>
                <w:i/>
                <w:color w:val="000000" w:themeColor="text1"/>
                <w:lang w:bidi="ar"/>
              </w:rPr>
              <w:t xml:space="preserve"> </w:t>
            </w:r>
            <w:r w:rsidRPr="000F261B">
              <w:rPr>
                <w:rFonts w:ascii="Book Antiqua" w:hAnsi="Book Antiqua"/>
                <w:b/>
                <w:bCs/>
                <w:iCs/>
                <w:color w:val="000000" w:themeColor="text1"/>
                <w:lang w:bidi="ar"/>
              </w:rPr>
              <w:t>value</w:t>
            </w:r>
          </w:p>
        </w:tc>
      </w:tr>
      <w:tr w:rsidR="000F261B" w:rsidRPr="000F261B" w14:paraId="75AF3852" w14:textId="77777777" w:rsidTr="003525DA">
        <w:trPr>
          <w:trHeight w:val="310"/>
        </w:trPr>
        <w:tc>
          <w:tcPr>
            <w:tcW w:w="1081" w:type="pct"/>
            <w:tcBorders>
              <w:top w:val="single" w:sz="4" w:space="0" w:color="auto"/>
            </w:tcBorders>
          </w:tcPr>
          <w:p w14:paraId="7D9B918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Age</w:t>
            </w:r>
          </w:p>
        </w:tc>
        <w:tc>
          <w:tcPr>
            <w:tcW w:w="1351" w:type="pct"/>
            <w:tcBorders>
              <w:top w:val="single" w:sz="4" w:space="0" w:color="auto"/>
            </w:tcBorders>
          </w:tcPr>
          <w:p w14:paraId="542AEA0B" w14:textId="6CE76073"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51.18</w:t>
            </w:r>
            <w:r>
              <w:rPr>
                <w:rFonts w:ascii="Book Antiqua" w:hAnsi="Book Antiqua"/>
                <w:color w:val="000000" w:themeColor="text1"/>
                <w:lang w:bidi="ar"/>
              </w:rPr>
              <w:t xml:space="preserve"> ± </w:t>
            </w:r>
            <w:r w:rsidRPr="000F261B">
              <w:rPr>
                <w:rFonts w:ascii="Book Antiqua" w:hAnsi="Book Antiqua"/>
                <w:color w:val="000000" w:themeColor="text1"/>
                <w:lang w:bidi="ar"/>
              </w:rPr>
              <w:t xml:space="preserve">9.27 </w:t>
            </w:r>
            <w:proofErr w:type="spellStart"/>
            <w:r>
              <w:rPr>
                <w:rFonts w:ascii="Book Antiqua" w:hAnsi="Book Antiqua"/>
                <w:color w:val="000000" w:themeColor="text1"/>
                <w:lang w:bidi="ar"/>
              </w:rPr>
              <w:t>yr</w:t>
            </w:r>
            <w:proofErr w:type="spellEnd"/>
          </w:p>
        </w:tc>
        <w:tc>
          <w:tcPr>
            <w:tcW w:w="1104" w:type="pct"/>
            <w:tcBorders>
              <w:top w:val="single" w:sz="4" w:space="0" w:color="auto"/>
            </w:tcBorders>
          </w:tcPr>
          <w:p w14:paraId="0D618788" w14:textId="4F7F4293"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51.24</w:t>
            </w:r>
            <w:r>
              <w:rPr>
                <w:rFonts w:ascii="Book Antiqua" w:hAnsi="Book Antiqua"/>
                <w:color w:val="000000" w:themeColor="text1"/>
                <w:lang w:bidi="ar"/>
              </w:rPr>
              <w:t xml:space="preserve"> ± </w:t>
            </w:r>
            <w:r w:rsidRPr="000F261B">
              <w:rPr>
                <w:rFonts w:ascii="Book Antiqua" w:hAnsi="Book Antiqua"/>
                <w:color w:val="000000" w:themeColor="text1"/>
                <w:lang w:bidi="ar"/>
              </w:rPr>
              <w:t xml:space="preserve">10.16 </w:t>
            </w:r>
            <w:proofErr w:type="spellStart"/>
            <w:r>
              <w:rPr>
                <w:rFonts w:ascii="Book Antiqua" w:hAnsi="Book Antiqua"/>
                <w:color w:val="000000" w:themeColor="text1"/>
                <w:lang w:bidi="ar"/>
              </w:rPr>
              <w:t>yr</w:t>
            </w:r>
            <w:proofErr w:type="spellEnd"/>
          </w:p>
        </w:tc>
        <w:tc>
          <w:tcPr>
            <w:tcW w:w="443" w:type="pct"/>
            <w:tcBorders>
              <w:top w:val="single" w:sz="4" w:space="0" w:color="auto"/>
            </w:tcBorders>
          </w:tcPr>
          <w:p w14:paraId="7199369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0.863</w:t>
            </w:r>
          </w:p>
        </w:tc>
        <w:tc>
          <w:tcPr>
            <w:tcW w:w="445" w:type="pct"/>
            <w:tcBorders>
              <w:top w:val="single" w:sz="4" w:space="0" w:color="auto"/>
            </w:tcBorders>
          </w:tcPr>
          <w:p w14:paraId="1DCFEB9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76" w:type="pct"/>
            <w:tcBorders>
              <w:top w:val="single" w:sz="4" w:space="0" w:color="auto"/>
            </w:tcBorders>
          </w:tcPr>
          <w:p w14:paraId="4C8DC44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0.977</w:t>
            </w:r>
          </w:p>
        </w:tc>
      </w:tr>
      <w:tr w:rsidR="000F261B" w:rsidRPr="000F261B" w14:paraId="106E661A" w14:textId="77777777" w:rsidTr="003525DA">
        <w:trPr>
          <w:trHeight w:val="310"/>
        </w:trPr>
        <w:tc>
          <w:tcPr>
            <w:tcW w:w="1081" w:type="pct"/>
          </w:tcPr>
          <w:p w14:paraId="5E1096E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Weight</w:t>
            </w:r>
          </w:p>
        </w:tc>
        <w:tc>
          <w:tcPr>
            <w:tcW w:w="1351" w:type="pct"/>
          </w:tcPr>
          <w:p w14:paraId="3D79F229" w14:textId="6F108FB1"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64.20</w:t>
            </w:r>
            <w:r>
              <w:rPr>
                <w:rFonts w:ascii="Book Antiqua" w:hAnsi="Book Antiqua"/>
                <w:color w:val="000000" w:themeColor="text1"/>
                <w:lang w:bidi="ar"/>
              </w:rPr>
              <w:t xml:space="preserve"> ± </w:t>
            </w:r>
            <w:r w:rsidRPr="000F261B">
              <w:rPr>
                <w:rFonts w:ascii="Book Antiqua" w:hAnsi="Book Antiqua"/>
                <w:color w:val="000000" w:themeColor="text1"/>
                <w:lang w:bidi="ar"/>
              </w:rPr>
              <w:t>10.29 kg</w:t>
            </w:r>
          </w:p>
        </w:tc>
        <w:tc>
          <w:tcPr>
            <w:tcW w:w="1104" w:type="pct"/>
          </w:tcPr>
          <w:p w14:paraId="0A4BEB5C" w14:textId="74C51DAD"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65.37</w:t>
            </w:r>
            <w:r>
              <w:rPr>
                <w:rFonts w:ascii="Book Antiqua" w:hAnsi="Book Antiqua"/>
                <w:color w:val="000000" w:themeColor="text1"/>
                <w:lang w:bidi="ar"/>
              </w:rPr>
              <w:t xml:space="preserve"> ± </w:t>
            </w:r>
            <w:r w:rsidRPr="000F261B">
              <w:rPr>
                <w:rFonts w:ascii="Book Antiqua" w:hAnsi="Book Antiqua"/>
                <w:color w:val="000000" w:themeColor="text1"/>
                <w:lang w:bidi="ar"/>
              </w:rPr>
              <w:t>9.74 kg</w:t>
            </w:r>
          </w:p>
        </w:tc>
        <w:tc>
          <w:tcPr>
            <w:tcW w:w="443" w:type="pct"/>
          </w:tcPr>
          <w:p w14:paraId="1D90E17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0.404</w:t>
            </w:r>
          </w:p>
        </w:tc>
        <w:tc>
          <w:tcPr>
            <w:tcW w:w="445" w:type="pct"/>
          </w:tcPr>
          <w:p w14:paraId="5A258EA8"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76" w:type="pct"/>
          </w:tcPr>
          <w:p w14:paraId="6DDE9E5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0.558</w:t>
            </w:r>
          </w:p>
        </w:tc>
      </w:tr>
      <w:tr w:rsidR="000F261B" w:rsidRPr="000F261B" w14:paraId="509E978C" w14:textId="77777777" w:rsidTr="003525DA">
        <w:trPr>
          <w:trHeight w:val="370"/>
        </w:trPr>
        <w:tc>
          <w:tcPr>
            <w:tcW w:w="1081" w:type="pct"/>
          </w:tcPr>
          <w:p w14:paraId="764FA0E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BMI</w:t>
            </w:r>
          </w:p>
        </w:tc>
        <w:tc>
          <w:tcPr>
            <w:tcW w:w="1351" w:type="pct"/>
          </w:tcPr>
          <w:p w14:paraId="67DD87C0" w14:textId="16E9C9EB"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24.50</w:t>
            </w:r>
            <w:r>
              <w:rPr>
                <w:rFonts w:ascii="Book Antiqua" w:hAnsi="Book Antiqua"/>
                <w:color w:val="000000" w:themeColor="text1"/>
                <w:lang w:bidi="ar"/>
              </w:rPr>
              <w:t xml:space="preserve"> ± </w:t>
            </w:r>
            <w:r w:rsidRPr="000F261B">
              <w:rPr>
                <w:rFonts w:ascii="Book Antiqua" w:hAnsi="Book Antiqua"/>
                <w:color w:val="000000" w:themeColor="text1"/>
                <w:lang w:bidi="ar"/>
              </w:rPr>
              <w:t>3.60 kg/m</w:t>
            </w:r>
            <w:r w:rsidRPr="000F261B">
              <w:rPr>
                <w:rFonts w:ascii="Book Antiqua" w:hAnsi="Book Antiqua"/>
                <w:color w:val="000000" w:themeColor="text1"/>
                <w:vertAlign w:val="superscript"/>
                <w:lang w:bidi="ar"/>
              </w:rPr>
              <w:t>2</w:t>
            </w:r>
          </w:p>
        </w:tc>
        <w:tc>
          <w:tcPr>
            <w:tcW w:w="1104" w:type="pct"/>
          </w:tcPr>
          <w:p w14:paraId="38ADC111" w14:textId="28FFAA14"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24.98</w:t>
            </w:r>
            <w:r>
              <w:rPr>
                <w:rFonts w:ascii="Book Antiqua" w:hAnsi="Book Antiqua"/>
                <w:color w:val="000000" w:themeColor="text1"/>
                <w:lang w:bidi="ar"/>
              </w:rPr>
              <w:t xml:space="preserve"> ± </w:t>
            </w:r>
            <w:r w:rsidRPr="000F261B">
              <w:rPr>
                <w:rFonts w:ascii="Book Antiqua" w:hAnsi="Book Antiqua"/>
                <w:color w:val="000000" w:themeColor="text1"/>
                <w:lang w:bidi="ar"/>
              </w:rPr>
              <w:t>3.66 kg/m</w:t>
            </w:r>
            <w:r w:rsidRPr="000F261B">
              <w:rPr>
                <w:rFonts w:ascii="Book Antiqua" w:hAnsi="Book Antiqua"/>
                <w:color w:val="000000" w:themeColor="text1"/>
                <w:vertAlign w:val="superscript"/>
                <w:lang w:bidi="ar"/>
              </w:rPr>
              <w:t>2</w:t>
            </w:r>
          </w:p>
        </w:tc>
        <w:tc>
          <w:tcPr>
            <w:tcW w:w="443" w:type="pct"/>
          </w:tcPr>
          <w:p w14:paraId="7CD48DB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0.042</w:t>
            </w:r>
          </w:p>
        </w:tc>
        <w:tc>
          <w:tcPr>
            <w:tcW w:w="445" w:type="pct"/>
          </w:tcPr>
          <w:p w14:paraId="014E0FA3"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76" w:type="pct"/>
          </w:tcPr>
          <w:p w14:paraId="2ABA857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0.503</w:t>
            </w:r>
          </w:p>
        </w:tc>
      </w:tr>
      <w:tr w:rsidR="000F261B" w:rsidRPr="000F261B" w14:paraId="6AFE58FF" w14:textId="77777777" w:rsidTr="003525DA">
        <w:trPr>
          <w:trHeight w:val="310"/>
        </w:trPr>
        <w:tc>
          <w:tcPr>
            <w:tcW w:w="1081" w:type="pct"/>
          </w:tcPr>
          <w:p w14:paraId="6F28A41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Height</w:t>
            </w:r>
          </w:p>
        </w:tc>
        <w:tc>
          <w:tcPr>
            <w:tcW w:w="1351" w:type="pct"/>
          </w:tcPr>
          <w:p w14:paraId="052D1BB9" w14:textId="555D4003"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162 (158</w:t>
            </w:r>
            <w:r>
              <w:rPr>
                <w:rFonts w:ascii="Book Antiqua" w:hAnsi="Book Antiqua"/>
                <w:color w:val="000000" w:themeColor="text1"/>
                <w:lang w:bidi="ar"/>
              </w:rPr>
              <w:t>-</w:t>
            </w:r>
            <w:r w:rsidRPr="000F261B">
              <w:rPr>
                <w:rFonts w:ascii="Book Antiqua" w:hAnsi="Book Antiqua"/>
                <w:color w:val="000000" w:themeColor="text1"/>
                <w:lang w:bidi="ar"/>
              </w:rPr>
              <w:t>165) cm</w:t>
            </w:r>
          </w:p>
        </w:tc>
        <w:tc>
          <w:tcPr>
            <w:tcW w:w="1104" w:type="pct"/>
          </w:tcPr>
          <w:p w14:paraId="2E8D2F65" w14:textId="0A5C2EC1"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162 (160</w:t>
            </w:r>
            <w:r>
              <w:rPr>
                <w:rFonts w:ascii="Book Antiqua" w:hAnsi="Book Antiqua"/>
                <w:color w:val="000000" w:themeColor="text1"/>
                <w:lang w:bidi="ar"/>
              </w:rPr>
              <w:t>-</w:t>
            </w:r>
            <w:r w:rsidRPr="000F261B">
              <w:rPr>
                <w:rFonts w:ascii="Book Antiqua" w:hAnsi="Book Antiqua"/>
                <w:color w:val="000000" w:themeColor="text1"/>
                <w:lang w:bidi="ar"/>
              </w:rPr>
              <w:t>165) cm</w:t>
            </w:r>
          </w:p>
        </w:tc>
        <w:tc>
          <w:tcPr>
            <w:tcW w:w="443" w:type="pct"/>
          </w:tcPr>
          <w:p w14:paraId="79600F7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445" w:type="pct"/>
          </w:tcPr>
          <w:p w14:paraId="753DC63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-0.044</w:t>
            </w:r>
          </w:p>
        </w:tc>
        <w:tc>
          <w:tcPr>
            <w:tcW w:w="576" w:type="pct"/>
          </w:tcPr>
          <w:p w14:paraId="5DE9BCD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0.965</w:t>
            </w:r>
          </w:p>
        </w:tc>
      </w:tr>
      <w:tr w:rsidR="000F261B" w:rsidRPr="000F261B" w14:paraId="00C0FB56" w14:textId="77777777" w:rsidTr="003525DA">
        <w:trPr>
          <w:trHeight w:val="370"/>
        </w:trPr>
        <w:tc>
          <w:tcPr>
            <w:tcW w:w="1081" w:type="pct"/>
          </w:tcPr>
          <w:p w14:paraId="3AA9271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Body surface area</w:t>
            </w:r>
          </w:p>
        </w:tc>
        <w:tc>
          <w:tcPr>
            <w:tcW w:w="1351" w:type="pct"/>
          </w:tcPr>
          <w:p w14:paraId="064EAD1A" w14:textId="26FEECE1"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1.6975 (1.6005</w:t>
            </w:r>
            <w:r>
              <w:rPr>
                <w:rFonts w:ascii="Book Antiqua" w:hAnsi="Book Antiqua"/>
                <w:color w:val="000000" w:themeColor="text1"/>
                <w:lang w:bidi="ar"/>
              </w:rPr>
              <w:t>-</w:t>
            </w:r>
            <w:r w:rsidRPr="000F261B">
              <w:rPr>
                <w:rFonts w:ascii="Book Antiqua" w:hAnsi="Book Antiqua"/>
                <w:color w:val="000000" w:themeColor="text1"/>
                <w:lang w:bidi="ar"/>
              </w:rPr>
              <w:t>1.799) m</w:t>
            </w:r>
            <w:r w:rsidRPr="000F261B">
              <w:rPr>
                <w:rFonts w:ascii="Book Antiqua" w:hAnsi="Book Antiqua"/>
                <w:color w:val="000000" w:themeColor="text1"/>
                <w:vertAlign w:val="superscript"/>
                <w:lang w:bidi="ar"/>
              </w:rPr>
              <w:t>2</w:t>
            </w:r>
          </w:p>
        </w:tc>
        <w:tc>
          <w:tcPr>
            <w:tcW w:w="1104" w:type="pct"/>
          </w:tcPr>
          <w:p w14:paraId="135373F2" w14:textId="457677CF"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1.723 (1.646</w:t>
            </w:r>
            <w:r>
              <w:rPr>
                <w:rFonts w:ascii="Book Antiqua" w:hAnsi="Book Antiqua"/>
                <w:color w:val="000000" w:themeColor="text1"/>
                <w:lang w:bidi="ar"/>
              </w:rPr>
              <w:t>-</w:t>
            </w:r>
            <w:r w:rsidRPr="000F261B">
              <w:rPr>
                <w:rFonts w:ascii="Book Antiqua" w:hAnsi="Book Antiqua"/>
                <w:color w:val="000000" w:themeColor="text1"/>
                <w:lang w:bidi="ar"/>
              </w:rPr>
              <w:t>1.802) m</w:t>
            </w:r>
            <w:r w:rsidRPr="000F261B">
              <w:rPr>
                <w:rFonts w:ascii="Book Antiqua" w:hAnsi="Book Antiqua"/>
                <w:color w:val="000000" w:themeColor="text1"/>
                <w:vertAlign w:val="superscript"/>
                <w:lang w:bidi="ar"/>
              </w:rPr>
              <w:t>2</w:t>
            </w:r>
          </w:p>
        </w:tc>
        <w:tc>
          <w:tcPr>
            <w:tcW w:w="443" w:type="pct"/>
          </w:tcPr>
          <w:p w14:paraId="0393D8E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445" w:type="pct"/>
          </w:tcPr>
          <w:p w14:paraId="59F56638"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-0.802</w:t>
            </w:r>
          </w:p>
        </w:tc>
        <w:tc>
          <w:tcPr>
            <w:tcW w:w="576" w:type="pct"/>
          </w:tcPr>
          <w:p w14:paraId="365F4AA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0.423</w:t>
            </w:r>
          </w:p>
        </w:tc>
      </w:tr>
      <w:tr w:rsidR="000F261B" w:rsidRPr="000F261B" w14:paraId="1B23D745" w14:textId="77777777" w:rsidTr="003525DA">
        <w:trPr>
          <w:trHeight w:val="310"/>
        </w:trPr>
        <w:tc>
          <w:tcPr>
            <w:tcW w:w="1081" w:type="pct"/>
          </w:tcPr>
          <w:p w14:paraId="0676CAF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PLD dose</w:t>
            </w:r>
          </w:p>
        </w:tc>
        <w:tc>
          <w:tcPr>
            <w:tcW w:w="1351" w:type="pct"/>
          </w:tcPr>
          <w:p w14:paraId="16552C78" w14:textId="43CEDC23"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60 (54.25</w:t>
            </w:r>
            <w:r>
              <w:rPr>
                <w:rFonts w:ascii="Book Antiqua" w:hAnsi="Book Antiqua"/>
                <w:color w:val="000000" w:themeColor="text1"/>
                <w:lang w:bidi="ar"/>
              </w:rPr>
              <w:t>-</w:t>
            </w:r>
            <w:r w:rsidRPr="000F261B">
              <w:rPr>
                <w:rFonts w:ascii="Book Antiqua" w:hAnsi="Book Antiqua"/>
                <w:color w:val="000000" w:themeColor="text1"/>
                <w:lang w:bidi="ar"/>
              </w:rPr>
              <w:t>60) mg</w:t>
            </w:r>
          </w:p>
        </w:tc>
        <w:tc>
          <w:tcPr>
            <w:tcW w:w="1104" w:type="pct"/>
          </w:tcPr>
          <w:p w14:paraId="5C97A22F" w14:textId="37E8269B"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60 (60</w:t>
            </w:r>
            <w:r>
              <w:rPr>
                <w:rFonts w:ascii="Book Antiqua" w:hAnsi="Book Antiqua"/>
                <w:color w:val="000000" w:themeColor="text1"/>
                <w:lang w:bidi="ar"/>
              </w:rPr>
              <w:t>-</w:t>
            </w:r>
            <w:r w:rsidRPr="000F261B">
              <w:rPr>
                <w:rFonts w:ascii="Book Antiqua" w:hAnsi="Book Antiqua"/>
                <w:color w:val="000000" w:themeColor="text1"/>
                <w:lang w:bidi="ar"/>
              </w:rPr>
              <w:t>60) mg</w:t>
            </w:r>
          </w:p>
        </w:tc>
        <w:tc>
          <w:tcPr>
            <w:tcW w:w="443" w:type="pct"/>
          </w:tcPr>
          <w:p w14:paraId="4035D48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445" w:type="pct"/>
          </w:tcPr>
          <w:p w14:paraId="6C27EB5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-1.53</w:t>
            </w:r>
          </w:p>
        </w:tc>
        <w:tc>
          <w:tcPr>
            <w:tcW w:w="576" w:type="pct"/>
          </w:tcPr>
          <w:p w14:paraId="527CDC7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0.126</w:t>
            </w:r>
          </w:p>
        </w:tc>
      </w:tr>
      <w:tr w:rsidR="000F261B" w:rsidRPr="000F261B" w14:paraId="714E6544" w14:textId="77777777" w:rsidTr="003525DA">
        <w:trPr>
          <w:trHeight w:val="310"/>
        </w:trPr>
        <w:tc>
          <w:tcPr>
            <w:tcW w:w="1081" w:type="pct"/>
          </w:tcPr>
          <w:p w14:paraId="4906317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Total PLD dose</w:t>
            </w:r>
          </w:p>
        </w:tc>
        <w:tc>
          <w:tcPr>
            <w:tcW w:w="1351" w:type="pct"/>
          </w:tcPr>
          <w:p w14:paraId="0DA4229C" w14:textId="75BE9A5F"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240 (220</w:t>
            </w:r>
            <w:r>
              <w:rPr>
                <w:rFonts w:ascii="Book Antiqua" w:hAnsi="Book Antiqua"/>
                <w:color w:val="000000" w:themeColor="text1"/>
                <w:lang w:bidi="ar"/>
              </w:rPr>
              <w:t>-</w:t>
            </w:r>
            <w:r w:rsidRPr="000F261B">
              <w:rPr>
                <w:rFonts w:ascii="Book Antiqua" w:hAnsi="Book Antiqua"/>
                <w:color w:val="000000" w:themeColor="text1"/>
                <w:lang w:bidi="ar"/>
              </w:rPr>
              <w:t>240) mg</w:t>
            </w:r>
          </w:p>
        </w:tc>
        <w:tc>
          <w:tcPr>
            <w:tcW w:w="1104" w:type="pct"/>
          </w:tcPr>
          <w:p w14:paraId="6CD06AA0" w14:textId="0BE9DB4A"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240 (240</w:t>
            </w:r>
            <w:r>
              <w:rPr>
                <w:rFonts w:ascii="Book Antiqua" w:hAnsi="Book Antiqua"/>
                <w:color w:val="000000" w:themeColor="text1"/>
                <w:lang w:bidi="ar"/>
              </w:rPr>
              <w:t>-</w:t>
            </w:r>
            <w:r w:rsidRPr="000F261B">
              <w:rPr>
                <w:rFonts w:ascii="Book Antiqua" w:hAnsi="Book Antiqua"/>
                <w:color w:val="000000" w:themeColor="text1"/>
                <w:lang w:bidi="ar"/>
              </w:rPr>
              <w:t>240) mg</w:t>
            </w:r>
          </w:p>
        </w:tc>
        <w:tc>
          <w:tcPr>
            <w:tcW w:w="443" w:type="pct"/>
          </w:tcPr>
          <w:p w14:paraId="12975F8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445" w:type="pct"/>
          </w:tcPr>
          <w:p w14:paraId="5439A5E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-1.04</w:t>
            </w:r>
          </w:p>
        </w:tc>
        <w:tc>
          <w:tcPr>
            <w:tcW w:w="576" w:type="pct"/>
          </w:tcPr>
          <w:p w14:paraId="429F38A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0.299</w:t>
            </w:r>
          </w:p>
        </w:tc>
      </w:tr>
      <w:tr w:rsidR="000F261B" w:rsidRPr="000F261B" w14:paraId="4D2E18EE" w14:textId="77777777" w:rsidTr="003525DA">
        <w:trPr>
          <w:trHeight w:val="310"/>
        </w:trPr>
        <w:tc>
          <w:tcPr>
            <w:tcW w:w="1081" w:type="pct"/>
          </w:tcPr>
          <w:p w14:paraId="678FDDC8"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Chemotherapy cycle</w:t>
            </w:r>
          </w:p>
        </w:tc>
        <w:tc>
          <w:tcPr>
            <w:tcW w:w="2455" w:type="pct"/>
            <w:gridSpan w:val="2"/>
          </w:tcPr>
          <w:p w14:paraId="153C3A12" w14:textId="6E2885CC"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4 cycles, 21</w:t>
            </w:r>
            <w:r>
              <w:rPr>
                <w:rFonts w:ascii="Book Antiqua" w:hAnsi="Book Antiqua"/>
                <w:color w:val="000000" w:themeColor="text1"/>
                <w:lang w:bidi="ar"/>
              </w:rPr>
              <w:t xml:space="preserve"> d</w:t>
            </w:r>
            <w:r w:rsidRPr="000F261B">
              <w:rPr>
                <w:rFonts w:ascii="Book Antiqua" w:hAnsi="Book Antiqua"/>
                <w:color w:val="000000" w:themeColor="text1"/>
                <w:lang w:bidi="ar"/>
              </w:rPr>
              <w:t>/cycle</w:t>
            </w:r>
          </w:p>
        </w:tc>
        <w:tc>
          <w:tcPr>
            <w:tcW w:w="443" w:type="pct"/>
          </w:tcPr>
          <w:p w14:paraId="428C740B" w14:textId="7DA75C14" w:rsidR="000F261B" w:rsidRPr="000F261B" w:rsidRDefault="000F261B" w:rsidP="000F261B">
            <w:pPr>
              <w:adjustRightInd w:val="0"/>
              <w:snapToGrid w:val="0"/>
              <w:spacing w:line="360" w:lineRule="auto"/>
              <w:jc w:val="both"/>
              <w:rPr>
                <w:rFonts w:ascii="Book Antiqua" w:hAnsi="Book Antiqua"/>
                <w:color w:val="000000" w:themeColor="text1"/>
                <w:lang w:bidi="ar"/>
              </w:rPr>
            </w:pPr>
            <w:r>
              <w:rPr>
                <w:rFonts w:ascii="Book Antiqua" w:hAnsi="Book Antiqua"/>
                <w:color w:val="000000" w:themeColor="text1"/>
                <w:lang w:bidi="ar"/>
              </w:rPr>
              <w:t xml:space="preserve">  </w:t>
            </w:r>
          </w:p>
        </w:tc>
        <w:tc>
          <w:tcPr>
            <w:tcW w:w="445" w:type="pct"/>
          </w:tcPr>
          <w:p w14:paraId="214CA9F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76" w:type="pct"/>
          </w:tcPr>
          <w:p w14:paraId="1521CFD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r>
      <w:tr w:rsidR="000F261B" w:rsidRPr="000F261B" w14:paraId="058BBA86" w14:textId="77777777" w:rsidTr="003525DA">
        <w:trPr>
          <w:trHeight w:val="310"/>
        </w:trPr>
        <w:tc>
          <w:tcPr>
            <w:tcW w:w="1081" w:type="pct"/>
          </w:tcPr>
          <w:p w14:paraId="7C7F4F6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Leukocytes</w:t>
            </w:r>
          </w:p>
        </w:tc>
        <w:tc>
          <w:tcPr>
            <w:tcW w:w="1351" w:type="pct"/>
          </w:tcPr>
          <w:p w14:paraId="3B1626AB" w14:textId="5ECAE9D4"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5.66 (4.48</w:t>
            </w:r>
            <w:r>
              <w:rPr>
                <w:rFonts w:ascii="Book Antiqua" w:hAnsi="Book Antiqua"/>
                <w:color w:val="000000" w:themeColor="text1"/>
                <w:lang w:bidi="ar"/>
              </w:rPr>
              <w:t>-</w:t>
            </w:r>
            <w:r w:rsidRPr="000F261B">
              <w:rPr>
                <w:rFonts w:ascii="Book Antiqua" w:hAnsi="Book Antiqua"/>
                <w:color w:val="000000" w:themeColor="text1"/>
                <w:lang w:bidi="ar"/>
              </w:rPr>
              <w:t>7.0875)</w:t>
            </w:r>
          </w:p>
        </w:tc>
        <w:tc>
          <w:tcPr>
            <w:tcW w:w="1104" w:type="pct"/>
          </w:tcPr>
          <w:p w14:paraId="5BD63886" w14:textId="2E46820C"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6.02 (4.92</w:t>
            </w:r>
            <w:r>
              <w:rPr>
                <w:rFonts w:ascii="Book Antiqua" w:hAnsi="Book Antiqua"/>
                <w:color w:val="000000" w:themeColor="text1"/>
                <w:lang w:bidi="ar"/>
              </w:rPr>
              <w:t>-</w:t>
            </w:r>
            <w:r w:rsidRPr="000F261B">
              <w:rPr>
                <w:rFonts w:ascii="Book Antiqua" w:hAnsi="Book Antiqua"/>
                <w:color w:val="000000" w:themeColor="text1"/>
                <w:lang w:bidi="ar"/>
              </w:rPr>
              <w:t>7.47)</w:t>
            </w:r>
          </w:p>
        </w:tc>
        <w:tc>
          <w:tcPr>
            <w:tcW w:w="443" w:type="pct"/>
          </w:tcPr>
          <w:p w14:paraId="444354A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445" w:type="pct"/>
          </w:tcPr>
          <w:p w14:paraId="6614758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-0.971</w:t>
            </w:r>
          </w:p>
        </w:tc>
        <w:tc>
          <w:tcPr>
            <w:tcW w:w="576" w:type="pct"/>
          </w:tcPr>
          <w:p w14:paraId="39EE49A3"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0.331</w:t>
            </w:r>
          </w:p>
        </w:tc>
      </w:tr>
      <w:tr w:rsidR="000F261B" w:rsidRPr="000F261B" w14:paraId="09529671" w14:textId="77777777" w:rsidTr="003525DA">
        <w:trPr>
          <w:trHeight w:val="310"/>
        </w:trPr>
        <w:tc>
          <w:tcPr>
            <w:tcW w:w="1081" w:type="pct"/>
          </w:tcPr>
          <w:p w14:paraId="5C7F650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Platelets</w:t>
            </w:r>
          </w:p>
        </w:tc>
        <w:tc>
          <w:tcPr>
            <w:tcW w:w="1351" w:type="pct"/>
          </w:tcPr>
          <w:p w14:paraId="1E534F74" w14:textId="7CCE3CCB"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249.5 (225.5</w:t>
            </w:r>
            <w:r>
              <w:rPr>
                <w:rFonts w:ascii="Book Antiqua" w:hAnsi="Book Antiqua"/>
                <w:color w:val="000000" w:themeColor="text1"/>
                <w:lang w:bidi="ar"/>
              </w:rPr>
              <w:t>-</w:t>
            </w:r>
            <w:r w:rsidRPr="000F261B">
              <w:rPr>
                <w:rFonts w:ascii="Book Antiqua" w:hAnsi="Book Antiqua"/>
                <w:color w:val="000000" w:themeColor="text1"/>
                <w:lang w:bidi="ar"/>
              </w:rPr>
              <w:t>301.25)</w:t>
            </w:r>
          </w:p>
        </w:tc>
        <w:tc>
          <w:tcPr>
            <w:tcW w:w="1104" w:type="pct"/>
          </w:tcPr>
          <w:p w14:paraId="7D1BD86C" w14:textId="6D017A6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233 (203</w:t>
            </w:r>
            <w:r>
              <w:rPr>
                <w:rFonts w:ascii="Book Antiqua" w:hAnsi="Book Antiqua"/>
                <w:color w:val="000000" w:themeColor="text1"/>
                <w:lang w:bidi="ar"/>
              </w:rPr>
              <w:t>-</w:t>
            </w:r>
            <w:r w:rsidRPr="000F261B">
              <w:rPr>
                <w:rFonts w:ascii="Book Antiqua" w:hAnsi="Book Antiqua"/>
                <w:color w:val="000000" w:themeColor="text1"/>
                <w:lang w:bidi="ar"/>
              </w:rPr>
              <w:t>270)</w:t>
            </w:r>
          </w:p>
        </w:tc>
        <w:tc>
          <w:tcPr>
            <w:tcW w:w="443" w:type="pct"/>
          </w:tcPr>
          <w:p w14:paraId="304AABC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445" w:type="pct"/>
          </w:tcPr>
          <w:p w14:paraId="3BACFDE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-1.96</w:t>
            </w:r>
          </w:p>
        </w:tc>
        <w:tc>
          <w:tcPr>
            <w:tcW w:w="576" w:type="pct"/>
          </w:tcPr>
          <w:p w14:paraId="7696915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0.05</w:t>
            </w:r>
          </w:p>
        </w:tc>
      </w:tr>
      <w:tr w:rsidR="000F261B" w:rsidRPr="000F261B" w14:paraId="03440A3A" w14:textId="77777777" w:rsidTr="003525DA">
        <w:trPr>
          <w:trHeight w:val="310"/>
        </w:trPr>
        <w:tc>
          <w:tcPr>
            <w:tcW w:w="1081" w:type="pct"/>
          </w:tcPr>
          <w:p w14:paraId="40622CD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Albumin</w:t>
            </w:r>
          </w:p>
        </w:tc>
        <w:tc>
          <w:tcPr>
            <w:tcW w:w="1351" w:type="pct"/>
          </w:tcPr>
          <w:p w14:paraId="115E1782" w14:textId="5E5377EC"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47.59 (43.375</w:t>
            </w:r>
            <w:r>
              <w:rPr>
                <w:rFonts w:ascii="Book Antiqua" w:hAnsi="Book Antiqua"/>
                <w:color w:val="000000" w:themeColor="text1"/>
                <w:lang w:bidi="ar"/>
              </w:rPr>
              <w:t>-</w:t>
            </w:r>
            <w:r w:rsidRPr="000F261B">
              <w:rPr>
                <w:rFonts w:ascii="Book Antiqua" w:hAnsi="Book Antiqua"/>
                <w:color w:val="000000" w:themeColor="text1"/>
                <w:lang w:bidi="ar"/>
              </w:rPr>
              <w:t>49.025)</w:t>
            </w:r>
          </w:p>
        </w:tc>
        <w:tc>
          <w:tcPr>
            <w:tcW w:w="1104" w:type="pct"/>
          </w:tcPr>
          <w:p w14:paraId="61B897F0" w14:textId="1BA73DE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46.5 (44.8</w:t>
            </w:r>
            <w:r>
              <w:rPr>
                <w:rFonts w:ascii="Book Antiqua" w:hAnsi="Book Antiqua"/>
                <w:color w:val="000000" w:themeColor="text1"/>
                <w:lang w:bidi="ar"/>
              </w:rPr>
              <w:t>-</w:t>
            </w:r>
            <w:r w:rsidRPr="000F261B">
              <w:rPr>
                <w:rFonts w:ascii="Book Antiqua" w:hAnsi="Book Antiqua"/>
                <w:color w:val="000000" w:themeColor="text1"/>
                <w:lang w:bidi="ar"/>
              </w:rPr>
              <w:t>48.424)</w:t>
            </w:r>
          </w:p>
        </w:tc>
        <w:tc>
          <w:tcPr>
            <w:tcW w:w="443" w:type="pct"/>
          </w:tcPr>
          <w:p w14:paraId="01A9B77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445" w:type="pct"/>
          </w:tcPr>
          <w:p w14:paraId="66F1266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-0.194</w:t>
            </w:r>
          </w:p>
        </w:tc>
        <w:tc>
          <w:tcPr>
            <w:tcW w:w="576" w:type="pct"/>
          </w:tcPr>
          <w:p w14:paraId="4C5C12A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0.846</w:t>
            </w:r>
          </w:p>
        </w:tc>
      </w:tr>
      <w:tr w:rsidR="000F261B" w:rsidRPr="000F261B" w14:paraId="7B9E5029" w14:textId="77777777" w:rsidTr="003525DA">
        <w:trPr>
          <w:trHeight w:val="310"/>
        </w:trPr>
        <w:tc>
          <w:tcPr>
            <w:tcW w:w="1081" w:type="pct"/>
          </w:tcPr>
          <w:p w14:paraId="6449151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Alanine aminotransferase </w:t>
            </w:r>
          </w:p>
        </w:tc>
        <w:tc>
          <w:tcPr>
            <w:tcW w:w="1351" w:type="pct"/>
          </w:tcPr>
          <w:p w14:paraId="62BAA171" w14:textId="36A3D895"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21 (13.5</w:t>
            </w:r>
            <w:r>
              <w:rPr>
                <w:rFonts w:ascii="Book Antiqua" w:hAnsi="Book Antiqua"/>
                <w:color w:val="000000" w:themeColor="text1"/>
                <w:lang w:bidi="ar"/>
              </w:rPr>
              <w:t>-</w:t>
            </w:r>
            <w:r w:rsidRPr="000F261B">
              <w:rPr>
                <w:rFonts w:ascii="Book Antiqua" w:hAnsi="Book Antiqua"/>
                <w:color w:val="000000" w:themeColor="text1"/>
                <w:lang w:bidi="ar"/>
              </w:rPr>
              <w:t>33.525)</w:t>
            </w:r>
          </w:p>
        </w:tc>
        <w:tc>
          <w:tcPr>
            <w:tcW w:w="1104" w:type="pct"/>
          </w:tcPr>
          <w:p w14:paraId="2CD06297" w14:textId="348A6F5A"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17 (12.47</w:t>
            </w:r>
            <w:r>
              <w:rPr>
                <w:rFonts w:ascii="Book Antiqua" w:hAnsi="Book Antiqua"/>
                <w:color w:val="000000" w:themeColor="text1"/>
                <w:lang w:bidi="ar"/>
              </w:rPr>
              <w:t>-</w:t>
            </w:r>
            <w:r w:rsidRPr="000F261B">
              <w:rPr>
                <w:rFonts w:ascii="Book Antiqua" w:hAnsi="Book Antiqua"/>
                <w:color w:val="000000" w:themeColor="text1"/>
                <w:lang w:bidi="ar"/>
              </w:rPr>
              <w:t>24)</w:t>
            </w:r>
          </w:p>
        </w:tc>
        <w:tc>
          <w:tcPr>
            <w:tcW w:w="443" w:type="pct"/>
          </w:tcPr>
          <w:p w14:paraId="5162FBF8"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445" w:type="pct"/>
          </w:tcPr>
          <w:p w14:paraId="5D692D03"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-1.502</w:t>
            </w:r>
          </w:p>
        </w:tc>
        <w:tc>
          <w:tcPr>
            <w:tcW w:w="576" w:type="pct"/>
          </w:tcPr>
          <w:p w14:paraId="26F0B6B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0.133</w:t>
            </w:r>
          </w:p>
        </w:tc>
      </w:tr>
      <w:tr w:rsidR="000F261B" w:rsidRPr="000F261B" w14:paraId="12D144BA" w14:textId="77777777" w:rsidTr="003525DA">
        <w:trPr>
          <w:trHeight w:val="310"/>
        </w:trPr>
        <w:tc>
          <w:tcPr>
            <w:tcW w:w="1081" w:type="pct"/>
          </w:tcPr>
          <w:p w14:paraId="0376324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Aspartate aminotransferase</w:t>
            </w:r>
          </w:p>
        </w:tc>
        <w:tc>
          <w:tcPr>
            <w:tcW w:w="1351" w:type="pct"/>
          </w:tcPr>
          <w:p w14:paraId="687296BE" w14:textId="22E3F564"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21.9 (17</w:t>
            </w:r>
            <w:r>
              <w:rPr>
                <w:rFonts w:ascii="Book Antiqua" w:hAnsi="Book Antiqua"/>
                <w:color w:val="000000" w:themeColor="text1"/>
                <w:lang w:bidi="ar"/>
              </w:rPr>
              <w:t>-</w:t>
            </w:r>
            <w:r w:rsidRPr="000F261B">
              <w:rPr>
                <w:rFonts w:ascii="Book Antiqua" w:hAnsi="Book Antiqua"/>
                <w:color w:val="000000" w:themeColor="text1"/>
                <w:lang w:bidi="ar"/>
              </w:rPr>
              <w:t>27.5)</w:t>
            </w:r>
          </w:p>
        </w:tc>
        <w:tc>
          <w:tcPr>
            <w:tcW w:w="1104" w:type="pct"/>
          </w:tcPr>
          <w:p w14:paraId="0F0DDA88" w14:textId="0EC28179"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20 (17</w:t>
            </w:r>
            <w:r>
              <w:rPr>
                <w:rFonts w:ascii="Book Antiqua" w:hAnsi="Book Antiqua"/>
                <w:color w:val="000000" w:themeColor="text1"/>
                <w:lang w:bidi="ar"/>
              </w:rPr>
              <w:t>-</w:t>
            </w:r>
            <w:r w:rsidRPr="000F261B">
              <w:rPr>
                <w:rFonts w:ascii="Book Antiqua" w:hAnsi="Book Antiqua"/>
                <w:color w:val="000000" w:themeColor="text1"/>
                <w:lang w:bidi="ar"/>
              </w:rPr>
              <w:t>22.03)</w:t>
            </w:r>
          </w:p>
        </w:tc>
        <w:tc>
          <w:tcPr>
            <w:tcW w:w="443" w:type="pct"/>
          </w:tcPr>
          <w:p w14:paraId="21854F4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445" w:type="pct"/>
          </w:tcPr>
          <w:p w14:paraId="123F0F4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-1.251</w:t>
            </w:r>
          </w:p>
        </w:tc>
        <w:tc>
          <w:tcPr>
            <w:tcW w:w="576" w:type="pct"/>
          </w:tcPr>
          <w:p w14:paraId="183A6213"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0.211</w:t>
            </w:r>
          </w:p>
        </w:tc>
      </w:tr>
      <w:tr w:rsidR="000F261B" w:rsidRPr="000F261B" w14:paraId="0A778DC0" w14:textId="77777777" w:rsidTr="003525DA">
        <w:trPr>
          <w:trHeight w:val="310"/>
        </w:trPr>
        <w:tc>
          <w:tcPr>
            <w:tcW w:w="1081" w:type="pct"/>
          </w:tcPr>
          <w:p w14:paraId="0146548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Total bilirubin</w:t>
            </w:r>
          </w:p>
        </w:tc>
        <w:tc>
          <w:tcPr>
            <w:tcW w:w="1351" w:type="pct"/>
          </w:tcPr>
          <w:p w14:paraId="0225D1C2" w14:textId="7913D049"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12.715 (7.9225</w:t>
            </w:r>
            <w:r>
              <w:rPr>
                <w:rFonts w:ascii="Book Antiqua" w:hAnsi="Book Antiqua"/>
                <w:color w:val="000000" w:themeColor="text1"/>
                <w:lang w:bidi="ar"/>
              </w:rPr>
              <w:t>-</w:t>
            </w:r>
            <w:r w:rsidRPr="000F261B">
              <w:rPr>
                <w:rFonts w:ascii="Book Antiqua" w:hAnsi="Book Antiqua"/>
                <w:color w:val="000000" w:themeColor="text1"/>
                <w:lang w:bidi="ar"/>
              </w:rPr>
              <w:t>14.9)</w:t>
            </w:r>
          </w:p>
        </w:tc>
        <w:tc>
          <w:tcPr>
            <w:tcW w:w="1104" w:type="pct"/>
          </w:tcPr>
          <w:p w14:paraId="7FECA59D" w14:textId="5F4EA556"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10.58 (8.25</w:t>
            </w:r>
            <w:r>
              <w:rPr>
                <w:rFonts w:ascii="Book Antiqua" w:hAnsi="Book Antiqua"/>
                <w:color w:val="000000" w:themeColor="text1"/>
                <w:lang w:bidi="ar"/>
              </w:rPr>
              <w:t>-</w:t>
            </w:r>
            <w:r w:rsidRPr="000F261B">
              <w:rPr>
                <w:rFonts w:ascii="Book Antiqua" w:hAnsi="Book Antiqua"/>
                <w:color w:val="000000" w:themeColor="text1"/>
                <w:lang w:bidi="ar"/>
              </w:rPr>
              <w:t>13.78)</w:t>
            </w:r>
          </w:p>
        </w:tc>
        <w:tc>
          <w:tcPr>
            <w:tcW w:w="443" w:type="pct"/>
          </w:tcPr>
          <w:p w14:paraId="349A6ED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445" w:type="pct"/>
          </w:tcPr>
          <w:p w14:paraId="239AB72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-1.274</w:t>
            </w:r>
          </w:p>
        </w:tc>
        <w:tc>
          <w:tcPr>
            <w:tcW w:w="576" w:type="pct"/>
          </w:tcPr>
          <w:p w14:paraId="0171EC0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0.203</w:t>
            </w:r>
          </w:p>
        </w:tc>
      </w:tr>
      <w:tr w:rsidR="000F261B" w:rsidRPr="000F261B" w14:paraId="748DB354" w14:textId="77777777" w:rsidTr="003525DA">
        <w:trPr>
          <w:trHeight w:val="310"/>
        </w:trPr>
        <w:tc>
          <w:tcPr>
            <w:tcW w:w="1081" w:type="pct"/>
          </w:tcPr>
          <w:p w14:paraId="2785B8B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Creatinine</w:t>
            </w:r>
          </w:p>
        </w:tc>
        <w:tc>
          <w:tcPr>
            <w:tcW w:w="1351" w:type="pct"/>
          </w:tcPr>
          <w:p w14:paraId="500D4CFE" w14:textId="4583C7BD"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45.6 (41.465</w:t>
            </w:r>
            <w:r>
              <w:rPr>
                <w:rFonts w:ascii="Book Antiqua" w:hAnsi="Book Antiqua"/>
                <w:color w:val="000000" w:themeColor="text1"/>
                <w:lang w:bidi="ar"/>
              </w:rPr>
              <w:t>-</w:t>
            </w:r>
            <w:r w:rsidRPr="000F261B">
              <w:rPr>
                <w:rFonts w:ascii="Book Antiqua" w:hAnsi="Book Antiqua"/>
                <w:color w:val="000000" w:themeColor="text1"/>
                <w:lang w:bidi="ar"/>
              </w:rPr>
              <w:t>48.8)</w:t>
            </w:r>
          </w:p>
        </w:tc>
        <w:tc>
          <w:tcPr>
            <w:tcW w:w="1104" w:type="pct"/>
          </w:tcPr>
          <w:p w14:paraId="294F870D" w14:textId="6F1E82BA"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45.4 (42.8</w:t>
            </w:r>
            <w:r>
              <w:rPr>
                <w:rFonts w:ascii="Book Antiqua" w:hAnsi="Book Antiqua"/>
                <w:color w:val="000000" w:themeColor="text1"/>
                <w:lang w:bidi="ar"/>
              </w:rPr>
              <w:t>-</w:t>
            </w:r>
            <w:r w:rsidRPr="000F261B">
              <w:rPr>
                <w:rFonts w:ascii="Book Antiqua" w:hAnsi="Book Antiqua"/>
                <w:color w:val="000000" w:themeColor="text1"/>
                <w:lang w:bidi="ar"/>
              </w:rPr>
              <w:t>49.5)</w:t>
            </w:r>
          </w:p>
        </w:tc>
        <w:tc>
          <w:tcPr>
            <w:tcW w:w="443" w:type="pct"/>
          </w:tcPr>
          <w:p w14:paraId="6AFCC68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445" w:type="pct"/>
          </w:tcPr>
          <w:p w14:paraId="7E59FE5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-0.234</w:t>
            </w:r>
          </w:p>
        </w:tc>
        <w:tc>
          <w:tcPr>
            <w:tcW w:w="576" w:type="pct"/>
          </w:tcPr>
          <w:p w14:paraId="5D7F37D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0.815</w:t>
            </w:r>
          </w:p>
        </w:tc>
      </w:tr>
      <w:tr w:rsidR="000F261B" w:rsidRPr="000F261B" w14:paraId="64C76868" w14:textId="77777777" w:rsidTr="003525DA">
        <w:trPr>
          <w:trHeight w:val="310"/>
        </w:trPr>
        <w:tc>
          <w:tcPr>
            <w:tcW w:w="1081" w:type="pct"/>
          </w:tcPr>
          <w:p w14:paraId="7B258C4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Urea Nitrogen</w:t>
            </w:r>
          </w:p>
        </w:tc>
        <w:tc>
          <w:tcPr>
            <w:tcW w:w="1351" w:type="pct"/>
          </w:tcPr>
          <w:p w14:paraId="6A82ABCC" w14:textId="4B3FA75E"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4.69 (4.3</w:t>
            </w:r>
            <w:r>
              <w:rPr>
                <w:rFonts w:ascii="Book Antiqua" w:hAnsi="Book Antiqua"/>
                <w:color w:val="000000" w:themeColor="text1"/>
                <w:lang w:bidi="ar"/>
              </w:rPr>
              <w:t>-</w:t>
            </w:r>
            <w:r w:rsidRPr="000F261B">
              <w:rPr>
                <w:rFonts w:ascii="Book Antiqua" w:hAnsi="Book Antiqua"/>
                <w:color w:val="000000" w:themeColor="text1"/>
                <w:lang w:bidi="ar"/>
              </w:rPr>
              <w:t>5.1218)</w:t>
            </w:r>
          </w:p>
        </w:tc>
        <w:tc>
          <w:tcPr>
            <w:tcW w:w="1104" w:type="pct"/>
          </w:tcPr>
          <w:p w14:paraId="320599A3" w14:textId="21C8C162"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5.1 (4.12</w:t>
            </w:r>
            <w:r>
              <w:rPr>
                <w:rFonts w:ascii="Book Antiqua" w:hAnsi="Book Antiqua"/>
                <w:color w:val="000000" w:themeColor="text1"/>
                <w:lang w:bidi="ar"/>
              </w:rPr>
              <w:t>-</w:t>
            </w:r>
            <w:r w:rsidRPr="000F261B">
              <w:rPr>
                <w:rFonts w:ascii="Book Antiqua" w:hAnsi="Book Antiqua"/>
                <w:color w:val="000000" w:themeColor="text1"/>
                <w:lang w:bidi="ar"/>
              </w:rPr>
              <w:t>5.9)</w:t>
            </w:r>
          </w:p>
        </w:tc>
        <w:tc>
          <w:tcPr>
            <w:tcW w:w="443" w:type="pct"/>
          </w:tcPr>
          <w:p w14:paraId="1BE3C49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445" w:type="pct"/>
          </w:tcPr>
          <w:p w14:paraId="0BFA1F3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-1.485</w:t>
            </w:r>
          </w:p>
        </w:tc>
        <w:tc>
          <w:tcPr>
            <w:tcW w:w="576" w:type="pct"/>
          </w:tcPr>
          <w:p w14:paraId="158D321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0.138</w:t>
            </w:r>
          </w:p>
        </w:tc>
      </w:tr>
      <w:tr w:rsidR="000F261B" w:rsidRPr="000F261B" w14:paraId="234D0283" w14:textId="77777777" w:rsidTr="003525DA">
        <w:trPr>
          <w:trHeight w:val="310"/>
        </w:trPr>
        <w:tc>
          <w:tcPr>
            <w:tcW w:w="3536" w:type="pct"/>
            <w:gridSpan w:val="3"/>
          </w:tcPr>
          <w:p w14:paraId="50FD45A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Race</w:t>
            </w:r>
          </w:p>
        </w:tc>
        <w:tc>
          <w:tcPr>
            <w:tcW w:w="443" w:type="pct"/>
          </w:tcPr>
          <w:p w14:paraId="1F65284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06C5F54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-1.400</w:t>
            </w:r>
          </w:p>
        </w:tc>
        <w:tc>
          <w:tcPr>
            <w:tcW w:w="576" w:type="pct"/>
          </w:tcPr>
          <w:p w14:paraId="735F1F9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0.161</w:t>
            </w:r>
          </w:p>
        </w:tc>
      </w:tr>
      <w:tr w:rsidR="000F261B" w:rsidRPr="000F261B" w14:paraId="53ADF0F4" w14:textId="77777777" w:rsidTr="003525DA">
        <w:trPr>
          <w:trHeight w:val="310"/>
        </w:trPr>
        <w:tc>
          <w:tcPr>
            <w:tcW w:w="3536" w:type="pct"/>
            <w:gridSpan w:val="3"/>
          </w:tcPr>
          <w:p w14:paraId="5C6616D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Marital status</w:t>
            </w:r>
          </w:p>
        </w:tc>
        <w:tc>
          <w:tcPr>
            <w:tcW w:w="443" w:type="pct"/>
          </w:tcPr>
          <w:p w14:paraId="5387C36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1A5FF2D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-0.323</w:t>
            </w:r>
          </w:p>
        </w:tc>
        <w:tc>
          <w:tcPr>
            <w:tcW w:w="576" w:type="pct"/>
          </w:tcPr>
          <w:p w14:paraId="6DF4640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0.747</w:t>
            </w:r>
          </w:p>
        </w:tc>
      </w:tr>
      <w:tr w:rsidR="000F261B" w:rsidRPr="000F261B" w14:paraId="384F90A9" w14:textId="77777777" w:rsidTr="003525DA">
        <w:trPr>
          <w:trHeight w:val="310"/>
        </w:trPr>
        <w:tc>
          <w:tcPr>
            <w:tcW w:w="3536" w:type="pct"/>
            <w:gridSpan w:val="3"/>
          </w:tcPr>
          <w:p w14:paraId="5301921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lastRenderedPageBreak/>
              <w:t>Profession</w:t>
            </w:r>
          </w:p>
        </w:tc>
        <w:tc>
          <w:tcPr>
            <w:tcW w:w="443" w:type="pct"/>
          </w:tcPr>
          <w:p w14:paraId="7E4E40D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1B1A52B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-0.999</w:t>
            </w:r>
          </w:p>
        </w:tc>
        <w:tc>
          <w:tcPr>
            <w:tcW w:w="576" w:type="pct"/>
          </w:tcPr>
          <w:p w14:paraId="5BE3415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0.318</w:t>
            </w:r>
          </w:p>
        </w:tc>
      </w:tr>
      <w:tr w:rsidR="000F261B" w:rsidRPr="000F261B" w14:paraId="571415A4" w14:textId="77777777" w:rsidTr="003525DA">
        <w:trPr>
          <w:trHeight w:val="310"/>
        </w:trPr>
        <w:tc>
          <w:tcPr>
            <w:tcW w:w="3536" w:type="pct"/>
            <w:gridSpan w:val="3"/>
          </w:tcPr>
          <w:p w14:paraId="5F6D713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Education</w:t>
            </w:r>
          </w:p>
        </w:tc>
        <w:tc>
          <w:tcPr>
            <w:tcW w:w="443" w:type="pct"/>
          </w:tcPr>
          <w:p w14:paraId="049E4D2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4802FE7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-0.467</w:t>
            </w:r>
          </w:p>
        </w:tc>
        <w:tc>
          <w:tcPr>
            <w:tcW w:w="576" w:type="pct"/>
          </w:tcPr>
          <w:p w14:paraId="35E96D5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0.640</w:t>
            </w:r>
          </w:p>
        </w:tc>
      </w:tr>
      <w:tr w:rsidR="000F261B" w:rsidRPr="000F261B" w14:paraId="0A244EE9" w14:textId="77777777" w:rsidTr="003525DA">
        <w:trPr>
          <w:trHeight w:val="310"/>
        </w:trPr>
        <w:tc>
          <w:tcPr>
            <w:tcW w:w="3536" w:type="pct"/>
            <w:gridSpan w:val="3"/>
          </w:tcPr>
          <w:p w14:paraId="388F248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Household income level (in recent year)</w:t>
            </w:r>
          </w:p>
        </w:tc>
        <w:tc>
          <w:tcPr>
            <w:tcW w:w="443" w:type="pct"/>
          </w:tcPr>
          <w:p w14:paraId="6678EA6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47C4E3A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-0.050</w:t>
            </w:r>
          </w:p>
        </w:tc>
        <w:tc>
          <w:tcPr>
            <w:tcW w:w="576" w:type="pct"/>
          </w:tcPr>
          <w:p w14:paraId="675D878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0.960</w:t>
            </w:r>
          </w:p>
        </w:tc>
      </w:tr>
      <w:tr w:rsidR="000F261B" w:rsidRPr="000F261B" w14:paraId="50A98751" w14:textId="77777777" w:rsidTr="003525DA">
        <w:trPr>
          <w:trHeight w:val="310"/>
        </w:trPr>
        <w:tc>
          <w:tcPr>
            <w:tcW w:w="3536" w:type="pct"/>
            <w:gridSpan w:val="3"/>
          </w:tcPr>
          <w:p w14:paraId="2DF3FB7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Resident population (in recent year)</w:t>
            </w:r>
          </w:p>
        </w:tc>
        <w:tc>
          <w:tcPr>
            <w:tcW w:w="443" w:type="pct"/>
          </w:tcPr>
          <w:p w14:paraId="0402CE43"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7AAFA57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-1.272</w:t>
            </w:r>
          </w:p>
        </w:tc>
        <w:tc>
          <w:tcPr>
            <w:tcW w:w="576" w:type="pct"/>
          </w:tcPr>
          <w:p w14:paraId="3F6CEC1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0.203</w:t>
            </w:r>
          </w:p>
        </w:tc>
      </w:tr>
      <w:tr w:rsidR="000F261B" w:rsidRPr="000F261B" w14:paraId="3DB4BC37" w14:textId="77777777" w:rsidTr="003525DA">
        <w:trPr>
          <w:trHeight w:val="310"/>
        </w:trPr>
        <w:tc>
          <w:tcPr>
            <w:tcW w:w="3536" w:type="pct"/>
            <w:gridSpan w:val="3"/>
          </w:tcPr>
          <w:p w14:paraId="12B91648"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Medical procedures</w:t>
            </w:r>
          </w:p>
        </w:tc>
        <w:tc>
          <w:tcPr>
            <w:tcW w:w="443" w:type="pct"/>
          </w:tcPr>
          <w:p w14:paraId="6198723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306197D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-0.475</w:t>
            </w:r>
          </w:p>
        </w:tc>
        <w:tc>
          <w:tcPr>
            <w:tcW w:w="576" w:type="pct"/>
          </w:tcPr>
          <w:p w14:paraId="2B0A1AD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0.635</w:t>
            </w:r>
          </w:p>
        </w:tc>
      </w:tr>
      <w:tr w:rsidR="000F261B" w:rsidRPr="000F261B" w14:paraId="12DA1AC9" w14:textId="77777777" w:rsidTr="003525DA">
        <w:trPr>
          <w:trHeight w:val="310"/>
        </w:trPr>
        <w:tc>
          <w:tcPr>
            <w:tcW w:w="3536" w:type="pct"/>
            <w:gridSpan w:val="3"/>
          </w:tcPr>
          <w:p w14:paraId="59A56B7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Whether the patient has hypertension</w:t>
            </w:r>
          </w:p>
        </w:tc>
        <w:tc>
          <w:tcPr>
            <w:tcW w:w="443" w:type="pct"/>
          </w:tcPr>
          <w:p w14:paraId="3A1873C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571E279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-0.499</w:t>
            </w:r>
          </w:p>
        </w:tc>
        <w:tc>
          <w:tcPr>
            <w:tcW w:w="576" w:type="pct"/>
          </w:tcPr>
          <w:p w14:paraId="3AE2336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0.618</w:t>
            </w:r>
          </w:p>
        </w:tc>
      </w:tr>
      <w:tr w:rsidR="000F261B" w:rsidRPr="000F261B" w14:paraId="5A3E3AB5" w14:textId="77777777" w:rsidTr="003525DA">
        <w:trPr>
          <w:trHeight w:val="310"/>
        </w:trPr>
        <w:tc>
          <w:tcPr>
            <w:tcW w:w="3536" w:type="pct"/>
            <w:gridSpan w:val="3"/>
          </w:tcPr>
          <w:p w14:paraId="54423EE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Whether the patient has diabetes</w:t>
            </w:r>
          </w:p>
        </w:tc>
        <w:tc>
          <w:tcPr>
            <w:tcW w:w="443" w:type="pct"/>
          </w:tcPr>
          <w:p w14:paraId="0C72F783"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318E11C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-0.988</w:t>
            </w:r>
          </w:p>
        </w:tc>
        <w:tc>
          <w:tcPr>
            <w:tcW w:w="576" w:type="pct"/>
          </w:tcPr>
          <w:p w14:paraId="324D4AE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0.323</w:t>
            </w:r>
          </w:p>
        </w:tc>
      </w:tr>
      <w:tr w:rsidR="000F261B" w:rsidRPr="000F261B" w14:paraId="417826E7" w14:textId="77777777" w:rsidTr="003525DA">
        <w:trPr>
          <w:trHeight w:val="310"/>
        </w:trPr>
        <w:tc>
          <w:tcPr>
            <w:tcW w:w="3536" w:type="pct"/>
            <w:gridSpan w:val="3"/>
          </w:tcPr>
          <w:p w14:paraId="205F089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Whether the patient ever had heart disease</w:t>
            </w:r>
          </w:p>
        </w:tc>
        <w:tc>
          <w:tcPr>
            <w:tcW w:w="443" w:type="pct"/>
          </w:tcPr>
          <w:p w14:paraId="78D99D0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4F6B539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-0.020</w:t>
            </w:r>
          </w:p>
        </w:tc>
        <w:tc>
          <w:tcPr>
            <w:tcW w:w="576" w:type="pct"/>
          </w:tcPr>
          <w:p w14:paraId="6372AD88"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0.984</w:t>
            </w:r>
          </w:p>
        </w:tc>
      </w:tr>
      <w:tr w:rsidR="000F261B" w:rsidRPr="000F261B" w14:paraId="55B0EAE7" w14:textId="77777777" w:rsidTr="003525DA">
        <w:trPr>
          <w:trHeight w:val="310"/>
        </w:trPr>
        <w:tc>
          <w:tcPr>
            <w:tcW w:w="3536" w:type="pct"/>
            <w:gridSpan w:val="3"/>
          </w:tcPr>
          <w:p w14:paraId="3979465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Whether the patient has other tumors</w:t>
            </w:r>
          </w:p>
        </w:tc>
        <w:tc>
          <w:tcPr>
            <w:tcW w:w="443" w:type="pct"/>
          </w:tcPr>
          <w:p w14:paraId="7C8CF41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467DDB5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-0.566</w:t>
            </w:r>
          </w:p>
        </w:tc>
        <w:tc>
          <w:tcPr>
            <w:tcW w:w="576" w:type="pct"/>
          </w:tcPr>
          <w:p w14:paraId="6553AA1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0.571</w:t>
            </w:r>
          </w:p>
        </w:tc>
      </w:tr>
      <w:tr w:rsidR="000F261B" w:rsidRPr="000F261B" w14:paraId="3916A325" w14:textId="77777777" w:rsidTr="003525DA">
        <w:trPr>
          <w:trHeight w:val="310"/>
        </w:trPr>
        <w:tc>
          <w:tcPr>
            <w:tcW w:w="3536" w:type="pct"/>
            <w:gridSpan w:val="3"/>
          </w:tcPr>
          <w:p w14:paraId="7F3082B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Whether the patient has a long-term medication history</w:t>
            </w:r>
          </w:p>
        </w:tc>
        <w:tc>
          <w:tcPr>
            <w:tcW w:w="443" w:type="pct"/>
          </w:tcPr>
          <w:p w14:paraId="0314C9A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4F88033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-0.823</w:t>
            </w:r>
          </w:p>
        </w:tc>
        <w:tc>
          <w:tcPr>
            <w:tcW w:w="576" w:type="pct"/>
          </w:tcPr>
          <w:p w14:paraId="2FF0847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0.410</w:t>
            </w:r>
          </w:p>
        </w:tc>
      </w:tr>
      <w:tr w:rsidR="000F261B" w:rsidRPr="000F261B" w14:paraId="07B46794" w14:textId="77777777" w:rsidTr="003525DA">
        <w:trPr>
          <w:trHeight w:val="310"/>
        </w:trPr>
        <w:tc>
          <w:tcPr>
            <w:tcW w:w="3536" w:type="pct"/>
            <w:gridSpan w:val="3"/>
          </w:tcPr>
          <w:p w14:paraId="347D9B1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Whether the patient has a smoking history</w:t>
            </w:r>
          </w:p>
        </w:tc>
        <w:tc>
          <w:tcPr>
            <w:tcW w:w="443" w:type="pct"/>
          </w:tcPr>
          <w:p w14:paraId="51B349E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6626CB2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-1.010</w:t>
            </w:r>
          </w:p>
        </w:tc>
        <w:tc>
          <w:tcPr>
            <w:tcW w:w="576" w:type="pct"/>
          </w:tcPr>
          <w:p w14:paraId="794C85C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0.313</w:t>
            </w:r>
          </w:p>
        </w:tc>
      </w:tr>
      <w:tr w:rsidR="000F261B" w:rsidRPr="000F261B" w14:paraId="223A7399" w14:textId="77777777" w:rsidTr="003525DA">
        <w:trPr>
          <w:trHeight w:val="310"/>
        </w:trPr>
        <w:tc>
          <w:tcPr>
            <w:tcW w:w="3536" w:type="pct"/>
            <w:gridSpan w:val="3"/>
          </w:tcPr>
          <w:p w14:paraId="2EF6553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Whether the patient has a drinking history</w:t>
            </w:r>
          </w:p>
        </w:tc>
        <w:tc>
          <w:tcPr>
            <w:tcW w:w="443" w:type="pct"/>
          </w:tcPr>
          <w:p w14:paraId="3B30A8A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54C3D26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0.000</w:t>
            </w:r>
          </w:p>
        </w:tc>
        <w:tc>
          <w:tcPr>
            <w:tcW w:w="576" w:type="pct"/>
          </w:tcPr>
          <w:p w14:paraId="776CC12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1.000</w:t>
            </w:r>
          </w:p>
        </w:tc>
      </w:tr>
      <w:tr w:rsidR="000F261B" w:rsidRPr="000F261B" w14:paraId="72790F5D" w14:textId="77777777" w:rsidTr="003525DA">
        <w:trPr>
          <w:trHeight w:val="310"/>
        </w:trPr>
        <w:tc>
          <w:tcPr>
            <w:tcW w:w="3536" w:type="pct"/>
            <w:gridSpan w:val="3"/>
          </w:tcPr>
          <w:p w14:paraId="37716F4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Whether the patient has the habit of taking health products</w:t>
            </w:r>
          </w:p>
        </w:tc>
        <w:tc>
          <w:tcPr>
            <w:tcW w:w="443" w:type="pct"/>
          </w:tcPr>
          <w:p w14:paraId="15C5CCB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604B092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-1.036</w:t>
            </w:r>
          </w:p>
        </w:tc>
        <w:tc>
          <w:tcPr>
            <w:tcW w:w="576" w:type="pct"/>
          </w:tcPr>
          <w:p w14:paraId="39AB0F5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0.300</w:t>
            </w:r>
          </w:p>
        </w:tc>
      </w:tr>
      <w:tr w:rsidR="000F261B" w:rsidRPr="000F261B" w14:paraId="6A315A1E" w14:textId="77777777" w:rsidTr="003525DA">
        <w:trPr>
          <w:trHeight w:val="310"/>
        </w:trPr>
        <w:tc>
          <w:tcPr>
            <w:tcW w:w="3536" w:type="pct"/>
            <w:gridSpan w:val="3"/>
          </w:tcPr>
          <w:p w14:paraId="294F65E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Attitude </w:t>
            </w:r>
          </w:p>
        </w:tc>
        <w:tc>
          <w:tcPr>
            <w:tcW w:w="443" w:type="pct"/>
          </w:tcPr>
          <w:p w14:paraId="660570B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79C0EFF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-1.293</w:t>
            </w:r>
          </w:p>
        </w:tc>
        <w:tc>
          <w:tcPr>
            <w:tcW w:w="576" w:type="pct"/>
          </w:tcPr>
          <w:p w14:paraId="79C3DE3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0.196</w:t>
            </w:r>
          </w:p>
        </w:tc>
      </w:tr>
      <w:tr w:rsidR="000F261B" w:rsidRPr="000F261B" w14:paraId="49F666EB" w14:textId="77777777" w:rsidTr="003525DA">
        <w:trPr>
          <w:trHeight w:val="310"/>
        </w:trPr>
        <w:tc>
          <w:tcPr>
            <w:tcW w:w="3536" w:type="pct"/>
            <w:gridSpan w:val="3"/>
          </w:tcPr>
          <w:p w14:paraId="025B254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Character traits</w:t>
            </w:r>
          </w:p>
        </w:tc>
        <w:tc>
          <w:tcPr>
            <w:tcW w:w="443" w:type="pct"/>
          </w:tcPr>
          <w:p w14:paraId="7DB1588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179EF19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-2.479</w:t>
            </w:r>
          </w:p>
        </w:tc>
        <w:tc>
          <w:tcPr>
            <w:tcW w:w="576" w:type="pct"/>
          </w:tcPr>
          <w:p w14:paraId="47A61813"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0.013</w:t>
            </w:r>
          </w:p>
        </w:tc>
      </w:tr>
      <w:tr w:rsidR="000F261B" w:rsidRPr="000F261B" w14:paraId="2BA4FAAD" w14:textId="77777777" w:rsidTr="003525DA">
        <w:trPr>
          <w:trHeight w:val="310"/>
        </w:trPr>
        <w:tc>
          <w:tcPr>
            <w:tcW w:w="3536" w:type="pct"/>
            <w:gridSpan w:val="3"/>
          </w:tcPr>
          <w:p w14:paraId="0CD7334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Facing major events in life</w:t>
            </w:r>
          </w:p>
        </w:tc>
        <w:tc>
          <w:tcPr>
            <w:tcW w:w="443" w:type="pct"/>
          </w:tcPr>
          <w:p w14:paraId="36D789A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05C7C6F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-3.258</w:t>
            </w:r>
          </w:p>
        </w:tc>
        <w:tc>
          <w:tcPr>
            <w:tcW w:w="576" w:type="pct"/>
          </w:tcPr>
          <w:p w14:paraId="5C28FDF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0.001</w:t>
            </w:r>
          </w:p>
        </w:tc>
      </w:tr>
      <w:tr w:rsidR="000F261B" w:rsidRPr="000F261B" w14:paraId="6BE31B57" w14:textId="77777777" w:rsidTr="003525DA">
        <w:trPr>
          <w:trHeight w:val="310"/>
        </w:trPr>
        <w:tc>
          <w:tcPr>
            <w:tcW w:w="3536" w:type="pct"/>
            <w:gridSpan w:val="3"/>
          </w:tcPr>
          <w:p w14:paraId="73318CE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Attitude to this matter (suffering from breast cancer)</w:t>
            </w:r>
          </w:p>
        </w:tc>
        <w:tc>
          <w:tcPr>
            <w:tcW w:w="443" w:type="pct"/>
          </w:tcPr>
          <w:p w14:paraId="4EF81DE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1FA06E4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-2.654</w:t>
            </w:r>
          </w:p>
        </w:tc>
        <w:tc>
          <w:tcPr>
            <w:tcW w:w="576" w:type="pct"/>
          </w:tcPr>
          <w:p w14:paraId="68B4671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0.008</w:t>
            </w:r>
          </w:p>
        </w:tc>
      </w:tr>
      <w:tr w:rsidR="000F261B" w:rsidRPr="000F261B" w14:paraId="7ADCC199" w14:textId="77777777" w:rsidTr="003525DA">
        <w:trPr>
          <w:trHeight w:val="310"/>
        </w:trPr>
        <w:tc>
          <w:tcPr>
            <w:tcW w:w="3536" w:type="pct"/>
            <w:gridSpan w:val="3"/>
          </w:tcPr>
          <w:p w14:paraId="029CD7D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Whether the patient has undergone surgery</w:t>
            </w:r>
          </w:p>
        </w:tc>
        <w:tc>
          <w:tcPr>
            <w:tcW w:w="443" w:type="pct"/>
          </w:tcPr>
          <w:p w14:paraId="5610F0B3"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62EEF99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-1.364</w:t>
            </w:r>
          </w:p>
        </w:tc>
        <w:tc>
          <w:tcPr>
            <w:tcW w:w="576" w:type="pct"/>
          </w:tcPr>
          <w:p w14:paraId="04E907C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0.172</w:t>
            </w:r>
          </w:p>
        </w:tc>
      </w:tr>
      <w:tr w:rsidR="000F261B" w:rsidRPr="000F261B" w14:paraId="1B120B4A" w14:textId="77777777" w:rsidTr="003525DA">
        <w:trPr>
          <w:trHeight w:val="310"/>
        </w:trPr>
        <w:tc>
          <w:tcPr>
            <w:tcW w:w="3536" w:type="pct"/>
            <w:gridSpan w:val="3"/>
          </w:tcPr>
          <w:p w14:paraId="01FBF60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Surgical approach</w:t>
            </w:r>
          </w:p>
        </w:tc>
        <w:tc>
          <w:tcPr>
            <w:tcW w:w="443" w:type="pct"/>
          </w:tcPr>
          <w:p w14:paraId="3A1A56A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1F7B95B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-0.543</w:t>
            </w:r>
          </w:p>
        </w:tc>
        <w:tc>
          <w:tcPr>
            <w:tcW w:w="576" w:type="pct"/>
          </w:tcPr>
          <w:p w14:paraId="632B9C2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0.587</w:t>
            </w:r>
          </w:p>
        </w:tc>
      </w:tr>
      <w:tr w:rsidR="000F261B" w:rsidRPr="000F261B" w14:paraId="18C1EC26" w14:textId="77777777" w:rsidTr="003525DA">
        <w:trPr>
          <w:trHeight w:val="310"/>
        </w:trPr>
        <w:tc>
          <w:tcPr>
            <w:tcW w:w="3536" w:type="pct"/>
            <w:gridSpan w:val="3"/>
          </w:tcPr>
          <w:p w14:paraId="1E47D32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Chemotherapy administration</w:t>
            </w:r>
          </w:p>
        </w:tc>
        <w:tc>
          <w:tcPr>
            <w:tcW w:w="443" w:type="pct"/>
          </w:tcPr>
          <w:p w14:paraId="447D2F2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1186C1C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-1.344</w:t>
            </w:r>
          </w:p>
        </w:tc>
        <w:tc>
          <w:tcPr>
            <w:tcW w:w="576" w:type="pct"/>
          </w:tcPr>
          <w:p w14:paraId="79C514F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0.179</w:t>
            </w:r>
          </w:p>
        </w:tc>
      </w:tr>
      <w:tr w:rsidR="000F261B" w:rsidRPr="000F261B" w14:paraId="2569979E" w14:textId="77777777" w:rsidTr="003525DA">
        <w:trPr>
          <w:trHeight w:val="310"/>
        </w:trPr>
        <w:tc>
          <w:tcPr>
            <w:tcW w:w="3536" w:type="pct"/>
            <w:gridSpan w:val="3"/>
          </w:tcPr>
          <w:p w14:paraId="628D2C1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Chemotherapy regimen</w:t>
            </w:r>
          </w:p>
        </w:tc>
        <w:tc>
          <w:tcPr>
            <w:tcW w:w="443" w:type="pct"/>
          </w:tcPr>
          <w:p w14:paraId="5CE0863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445" w:type="pct"/>
          </w:tcPr>
          <w:p w14:paraId="2C8966A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-1.143</w:t>
            </w:r>
          </w:p>
        </w:tc>
        <w:tc>
          <w:tcPr>
            <w:tcW w:w="576" w:type="pct"/>
          </w:tcPr>
          <w:p w14:paraId="2E343F3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0.253</w:t>
            </w:r>
          </w:p>
        </w:tc>
      </w:tr>
    </w:tbl>
    <w:p w14:paraId="1098140F" w14:textId="69C0E9FE" w:rsidR="000F261B" w:rsidRDefault="00FE0F91" w:rsidP="000F261B">
      <w:pPr>
        <w:adjustRightInd w:val="0"/>
        <w:snapToGrid w:val="0"/>
        <w:spacing w:line="360" w:lineRule="auto"/>
        <w:jc w:val="both"/>
        <w:rPr>
          <w:rFonts w:ascii="Book Antiqua" w:eastAsia="Book Antiqua" w:hAnsi="Book Antiqua" w:cs="Book Antiqua"/>
          <w:color w:val="000000" w:themeColor="text1"/>
        </w:rPr>
      </w:pPr>
      <w:r w:rsidRPr="000F261B">
        <w:rPr>
          <w:rFonts w:ascii="Book Antiqua" w:eastAsia="Book Antiqua" w:hAnsi="Book Antiqua" w:cs="Book Antiqua"/>
          <w:color w:val="000000" w:themeColor="text1"/>
        </w:rPr>
        <w:t>PLD</w:t>
      </w:r>
      <w:r>
        <w:rPr>
          <w:rFonts w:ascii="Book Antiqua" w:eastAsia="Book Antiqua" w:hAnsi="Book Antiqua" w:cs="Book Antiqua"/>
          <w:color w:val="000000" w:themeColor="text1"/>
        </w:rPr>
        <w:t xml:space="preserve">: </w:t>
      </w:r>
      <w:r w:rsidRPr="000F261B">
        <w:rPr>
          <w:rFonts w:ascii="Book Antiqua" w:eastAsia="Book Antiqua" w:hAnsi="Book Antiqua" w:cs="Book Antiqua"/>
          <w:color w:val="000000" w:themeColor="text1"/>
        </w:rPr>
        <w:t>Pegylated liposomal doxorubicin</w:t>
      </w:r>
      <w:r>
        <w:rPr>
          <w:rFonts w:ascii="Book Antiqua" w:eastAsia="Book Antiqua" w:hAnsi="Book Antiqua" w:cs="Book Antiqua"/>
          <w:color w:val="000000" w:themeColor="text1"/>
        </w:rPr>
        <w:t xml:space="preserve">; BMI: </w:t>
      </w:r>
      <w:r w:rsidRPr="000F261B">
        <w:rPr>
          <w:rFonts w:ascii="Book Antiqua" w:eastAsia="Book Antiqua" w:hAnsi="Book Antiqua" w:cs="Book Antiqua"/>
          <w:color w:val="000000" w:themeColor="text1"/>
        </w:rPr>
        <w:t>Body mass index</w:t>
      </w:r>
      <w:r w:rsidR="003525DA">
        <w:rPr>
          <w:rFonts w:ascii="Book Antiqua" w:eastAsia="Book Antiqua" w:hAnsi="Book Antiqua" w:cs="Book Antiqua"/>
          <w:color w:val="000000" w:themeColor="text1"/>
        </w:rPr>
        <w:t>.</w:t>
      </w:r>
    </w:p>
    <w:p w14:paraId="714663F6" w14:textId="77777777" w:rsidR="00FE0F91" w:rsidRPr="000F261B" w:rsidRDefault="00FE0F91" w:rsidP="000F261B">
      <w:pPr>
        <w:adjustRightInd w:val="0"/>
        <w:snapToGrid w:val="0"/>
        <w:spacing w:line="360" w:lineRule="auto"/>
        <w:jc w:val="both"/>
        <w:rPr>
          <w:rFonts w:ascii="Book Antiqua" w:eastAsia="宋体" w:hAnsi="Book Antiqua"/>
          <w:color w:val="000000" w:themeColor="text1"/>
          <w:lang w:bidi="ar"/>
        </w:rPr>
      </w:pPr>
    </w:p>
    <w:p w14:paraId="619A653D" w14:textId="5760765A" w:rsidR="000F261B" w:rsidRPr="003525DA" w:rsidRDefault="003525DA" w:rsidP="000F261B">
      <w:pPr>
        <w:adjustRightInd w:val="0"/>
        <w:snapToGrid w:val="0"/>
        <w:spacing w:line="360" w:lineRule="auto"/>
        <w:jc w:val="both"/>
        <w:rPr>
          <w:rFonts w:ascii="Book Antiqua" w:eastAsia="宋体" w:hAnsi="Book Antiqua"/>
          <w:b/>
          <w:color w:val="000000" w:themeColor="text1"/>
          <w:lang w:bidi="ar"/>
        </w:rPr>
      </w:pPr>
      <w:r>
        <w:rPr>
          <w:rFonts w:ascii="Book Antiqua" w:eastAsia="宋体" w:hAnsi="Book Antiqua"/>
          <w:b/>
          <w:color w:val="000000" w:themeColor="text1"/>
          <w:lang w:bidi="ar"/>
        </w:rPr>
        <w:br w:type="page"/>
      </w:r>
      <w:r w:rsidR="000F261B" w:rsidRPr="000F261B">
        <w:rPr>
          <w:rFonts w:ascii="Book Antiqua" w:eastAsia="宋体" w:hAnsi="Book Antiqua"/>
          <w:b/>
          <w:color w:val="000000" w:themeColor="text1"/>
          <w:lang w:bidi="ar"/>
        </w:rPr>
        <w:lastRenderedPageBreak/>
        <w:t>Table 2 Intersubjective effect test</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1579"/>
        <w:gridCol w:w="1523"/>
        <w:gridCol w:w="1523"/>
        <w:gridCol w:w="1183"/>
        <w:gridCol w:w="1183"/>
        <w:gridCol w:w="1183"/>
      </w:tblGrid>
      <w:tr w:rsidR="000F261B" w:rsidRPr="000F261B" w14:paraId="400E789F" w14:textId="77777777" w:rsidTr="00370774">
        <w:trPr>
          <w:trHeight w:val="350"/>
        </w:trPr>
        <w:tc>
          <w:tcPr>
            <w:tcW w:w="633" w:type="pct"/>
            <w:tcBorders>
              <w:top w:val="single" w:sz="4" w:space="0" w:color="auto"/>
              <w:bottom w:val="single" w:sz="4" w:space="0" w:color="auto"/>
            </w:tcBorders>
          </w:tcPr>
          <w:p w14:paraId="7B2AB59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843" w:type="pct"/>
            <w:tcBorders>
              <w:top w:val="single" w:sz="4" w:space="0" w:color="auto"/>
              <w:bottom w:val="single" w:sz="4" w:space="0" w:color="auto"/>
            </w:tcBorders>
          </w:tcPr>
          <w:p w14:paraId="3085594B" w14:textId="67C0D162" w:rsidR="000F261B" w:rsidRPr="000F261B" w:rsidRDefault="000F261B" w:rsidP="000F261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HF-QOL 2</w:t>
            </w:r>
            <w:r w:rsidRPr="00370774">
              <w:rPr>
                <w:rFonts w:ascii="Book Antiqua" w:hAnsi="Book Antiqua"/>
                <w:b/>
                <w:bCs/>
                <w:color w:val="000000" w:themeColor="text1"/>
                <w:vertAlign w:val="superscript"/>
                <w:lang w:bidi="ar"/>
              </w:rPr>
              <w:t>nd</w:t>
            </w:r>
          </w:p>
        </w:tc>
        <w:tc>
          <w:tcPr>
            <w:tcW w:w="813" w:type="pct"/>
            <w:tcBorders>
              <w:top w:val="single" w:sz="4" w:space="0" w:color="auto"/>
              <w:bottom w:val="single" w:sz="4" w:space="0" w:color="auto"/>
            </w:tcBorders>
          </w:tcPr>
          <w:p w14:paraId="06BF5A68" w14:textId="44BED366" w:rsidR="000F261B" w:rsidRPr="000F261B" w:rsidRDefault="000F261B" w:rsidP="000F261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HF-QOL 3</w:t>
            </w:r>
            <w:r w:rsidRPr="00370774">
              <w:rPr>
                <w:rFonts w:ascii="Book Antiqua" w:hAnsi="Book Antiqua"/>
                <w:b/>
                <w:bCs/>
                <w:color w:val="000000" w:themeColor="text1"/>
                <w:vertAlign w:val="superscript"/>
                <w:lang w:bidi="ar"/>
              </w:rPr>
              <w:t>rd</w:t>
            </w:r>
          </w:p>
        </w:tc>
        <w:tc>
          <w:tcPr>
            <w:tcW w:w="813" w:type="pct"/>
            <w:tcBorders>
              <w:top w:val="single" w:sz="4" w:space="0" w:color="auto"/>
              <w:bottom w:val="single" w:sz="4" w:space="0" w:color="auto"/>
            </w:tcBorders>
          </w:tcPr>
          <w:p w14:paraId="75FBF82F" w14:textId="74B0FBF5" w:rsidR="000F261B" w:rsidRPr="000F261B" w:rsidRDefault="000F261B" w:rsidP="000F261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HF-QOL 4</w:t>
            </w:r>
            <w:r w:rsidRPr="00370774">
              <w:rPr>
                <w:rFonts w:ascii="Book Antiqua" w:hAnsi="Book Antiqua"/>
                <w:b/>
                <w:bCs/>
                <w:color w:val="000000" w:themeColor="text1"/>
                <w:vertAlign w:val="superscript"/>
                <w:lang w:bidi="ar"/>
              </w:rPr>
              <w:t>th</w:t>
            </w:r>
          </w:p>
        </w:tc>
        <w:tc>
          <w:tcPr>
            <w:tcW w:w="632" w:type="pct"/>
            <w:tcBorders>
              <w:top w:val="single" w:sz="4" w:space="0" w:color="auto"/>
              <w:bottom w:val="single" w:sz="4" w:space="0" w:color="auto"/>
              <w:right w:val="nil"/>
            </w:tcBorders>
          </w:tcPr>
          <w:p w14:paraId="5E6D09F3" w14:textId="77777777" w:rsidR="000F261B" w:rsidRPr="000F261B" w:rsidRDefault="000F261B" w:rsidP="000F261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GSES</w:t>
            </w:r>
          </w:p>
          <w:p w14:paraId="18239841" w14:textId="0484C61D" w:rsidR="000F261B" w:rsidRPr="000F261B" w:rsidRDefault="000F261B" w:rsidP="000F261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2</w:t>
            </w:r>
            <w:r w:rsidRPr="00370774">
              <w:rPr>
                <w:rFonts w:ascii="Book Antiqua" w:hAnsi="Book Antiqua"/>
                <w:b/>
                <w:bCs/>
                <w:color w:val="000000" w:themeColor="text1"/>
                <w:vertAlign w:val="superscript"/>
                <w:lang w:bidi="ar"/>
              </w:rPr>
              <w:t>nd</w:t>
            </w:r>
          </w:p>
        </w:tc>
        <w:tc>
          <w:tcPr>
            <w:tcW w:w="632" w:type="pct"/>
            <w:tcBorders>
              <w:top w:val="single" w:sz="4" w:space="0" w:color="auto"/>
              <w:left w:val="nil"/>
              <w:bottom w:val="single" w:sz="4" w:space="0" w:color="auto"/>
              <w:right w:val="nil"/>
            </w:tcBorders>
          </w:tcPr>
          <w:p w14:paraId="2894BB73" w14:textId="77777777" w:rsidR="000F261B" w:rsidRPr="000F261B" w:rsidRDefault="000F261B" w:rsidP="000F261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GSES</w:t>
            </w:r>
          </w:p>
          <w:p w14:paraId="6CE7E957" w14:textId="097FBD10" w:rsidR="000F261B" w:rsidRPr="000F261B" w:rsidRDefault="000F261B" w:rsidP="000F261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3</w:t>
            </w:r>
            <w:r w:rsidRPr="00370774">
              <w:rPr>
                <w:rFonts w:ascii="Book Antiqua" w:hAnsi="Book Antiqua"/>
                <w:b/>
                <w:bCs/>
                <w:color w:val="000000" w:themeColor="text1"/>
                <w:vertAlign w:val="superscript"/>
                <w:lang w:bidi="ar"/>
              </w:rPr>
              <w:t>rd</w:t>
            </w:r>
          </w:p>
        </w:tc>
        <w:tc>
          <w:tcPr>
            <w:tcW w:w="632" w:type="pct"/>
            <w:tcBorders>
              <w:top w:val="single" w:sz="4" w:space="0" w:color="auto"/>
              <w:left w:val="nil"/>
              <w:bottom w:val="single" w:sz="4" w:space="0" w:color="auto"/>
              <w:right w:val="nil"/>
            </w:tcBorders>
          </w:tcPr>
          <w:p w14:paraId="17EFA226" w14:textId="77777777" w:rsidR="000F261B" w:rsidRPr="000F261B" w:rsidRDefault="000F261B" w:rsidP="000F261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GSES</w:t>
            </w:r>
          </w:p>
          <w:p w14:paraId="5F2C42E0" w14:textId="388961F5" w:rsidR="000F261B" w:rsidRPr="000F261B" w:rsidRDefault="000F261B" w:rsidP="000F261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4</w:t>
            </w:r>
            <w:r w:rsidRPr="00370774">
              <w:rPr>
                <w:rFonts w:ascii="Book Antiqua" w:hAnsi="Book Antiqua"/>
                <w:b/>
                <w:bCs/>
                <w:color w:val="000000" w:themeColor="text1"/>
                <w:vertAlign w:val="superscript"/>
                <w:lang w:bidi="ar"/>
              </w:rPr>
              <w:t>th</w:t>
            </w:r>
          </w:p>
        </w:tc>
      </w:tr>
      <w:tr w:rsidR="000F261B" w:rsidRPr="000F261B" w14:paraId="5B9A51A7" w14:textId="77777777" w:rsidTr="00370774">
        <w:trPr>
          <w:trHeight w:val="310"/>
        </w:trPr>
        <w:tc>
          <w:tcPr>
            <w:tcW w:w="633" w:type="pct"/>
            <w:tcBorders>
              <w:top w:val="single" w:sz="4" w:space="0" w:color="auto"/>
            </w:tcBorders>
          </w:tcPr>
          <w:p w14:paraId="06363F29" w14:textId="62E7F39E"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i/>
                <w:color w:val="000000" w:themeColor="text1"/>
                <w:lang w:bidi="ar"/>
              </w:rPr>
              <w:t>P</w:t>
            </w:r>
            <w:r w:rsidR="00370774" w:rsidRPr="00370774">
              <w:rPr>
                <w:rFonts w:ascii="Book Antiqua" w:hAnsi="Book Antiqua"/>
                <w:iCs/>
                <w:color w:val="000000" w:themeColor="text1"/>
                <w:vertAlign w:val="superscript"/>
                <w:lang w:bidi="ar"/>
              </w:rPr>
              <w:t>1</w:t>
            </w:r>
            <w:r w:rsidR="00370774">
              <w:rPr>
                <w:rFonts w:ascii="Book Antiqua" w:hAnsi="Book Antiqua"/>
                <w:iCs/>
                <w:color w:val="000000" w:themeColor="text1"/>
                <w:vertAlign w:val="superscript"/>
                <w:lang w:bidi="ar"/>
              </w:rPr>
              <w:t xml:space="preserve"> </w:t>
            </w:r>
            <w:r w:rsidR="00370774" w:rsidRPr="00370774">
              <w:rPr>
                <w:rFonts w:ascii="Book Antiqua" w:hAnsi="Book Antiqua"/>
                <w:iCs/>
                <w:color w:val="000000" w:themeColor="text1"/>
                <w:lang w:bidi="ar"/>
              </w:rPr>
              <w:t>value</w:t>
            </w:r>
          </w:p>
        </w:tc>
        <w:tc>
          <w:tcPr>
            <w:tcW w:w="843" w:type="pct"/>
            <w:tcBorders>
              <w:top w:val="single" w:sz="4" w:space="0" w:color="auto"/>
            </w:tcBorders>
            <w:shd w:val="clear" w:color="auto" w:fill="auto"/>
          </w:tcPr>
          <w:p w14:paraId="6A21C1B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0.621</w:t>
            </w:r>
          </w:p>
        </w:tc>
        <w:tc>
          <w:tcPr>
            <w:tcW w:w="813" w:type="pct"/>
            <w:tcBorders>
              <w:top w:val="single" w:sz="4" w:space="0" w:color="auto"/>
            </w:tcBorders>
          </w:tcPr>
          <w:p w14:paraId="2C12523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0.644</w:t>
            </w:r>
          </w:p>
        </w:tc>
        <w:tc>
          <w:tcPr>
            <w:tcW w:w="813" w:type="pct"/>
            <w:tcBorders>
              <w:top w:val="single" w:sz="4" w:space="0" w:color="auto"/>
            </w:tcBorders>
          </w:tcPr>
          <w:p w14:paraId="55E7F62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0.996</w:t>
            </w:r>
          </w:p>
        </w:tc>
        <w:tc>
          <w:tcPr>
            <w:tcW w:w="632" w:type="pct"/>
            <w:tcBorders>
              <w:top w:val="single" w:sz="4" w:space="0" w:color="auto"/>
              <w:right w:val="nil"/>
            </w:tcBorders>
          </w:tcPr>
          <w:p w14:paraId="3EDBBDB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0.781</w:t>
            </w:r>
          </w:p>
        </w:tc>
        <w:tc>
          <w:tcPr>
            <w:tcW w:w="632" w:type="pct"/>
            <w:tcBorders>
              <w:top w:val="single" w:sz="4" w:space="0" w:color="auto"/>
              <w:left w:val="nil"/>
              <w:bottom w:val="nil"/>
              <w:right w:val="nil"/>
            </w:tcBorders>
          </w:tcPr>
          <w:p w14:paraId="0F0902A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0.614</w:t>
            </w:r>
          </w:p>
        </w:tc>
        <w:tc>
          <w:tcPr>
            <w:tcW w:w="632" w:type="pct"/>
            <w:tcBorders>
              <w:top w:val="single" w:sz="4" w:space="0" w:color="auto"/>
              <w:left w:val="nil"/>
              <w:bottom w:val="nil"/>
              <w:right w:val="nil"/>
            </w:tcBorders>
          </w:tcPr>
          <w:p w14:paraId="67B6670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0.950</w:t>
            </w:r>
          </w:p>
        </w:tc>
      </w:tr>
      <w:tr w:rsidR="000F261B" w:rsidRPr="000F261B" w14:paraId="71F1F711" w14:textId="77777777" w:rsidTr="00370774">
        <w:trPr>
          <w:trHeight w:val="310"/>
        </w:trPr>
        <w:tc>
          <w:tcPr>
            <w:tcW w:w="633" w:type="pct"/>
          </w:tcPr>
          <w:p w14:paraId="4A3B47AA" w14:textId="7AB686EB"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i/>
                <w:color w:val="000000" w:themeColor="text1"/>
                <w:lang w:bidi="ar"/>
              </w:rPr>
              <w:t>P</w:t>
            </w:r>
            <w:r w:rsidR="00370774" w:rsidRPr="00370774">
              <w:rPr>
                <w:rFonts w:ascii="Book Antiqua" w:hAnsi="Book Antiqua"/>
                <w:iCs/>
                <w:color w:val="000000" w:themeColor="text1"/>
                <w:vertAlign w:val="superscript"/>
                <w:lang w:bidi="ar"/>
              </w:rPr>
              <w:t>2</w:t>
            </w:r>
            <w:r w:rsidR="00370774" w:rsidRPr="00370774">
              <w:rPr>
                <w:rFonts w:ascii="Book Antiqua" w:hAnsi="Book Antiqua"/>
                <w:iCs/>
                <w:color w:val="000000" w:themeColor="text1"/>
                <w:lang w:bidi="ar"/>
              </w:rPr>
              <w:t xml:space="preserve"> value</w:t>
            </w:r>
          </w:p>
        </w:tc>
        <w:tc>
          <w:tcPr>
            <w:tcW w:w="843" w:type="pct"/>
            <w:shd w:val="clear" w:color="auto" w:fill="auto"/>
          </w:tcPr>
          <w:p w14:paraId="5F390FF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0.102</w:t>
            </w:r>
          </w:p>
        </w:tc>
        <w:tc>
          <w:tcPr>
            <w:tcW w:w="813" w:type="pct"/>
          </w:tcPr>
          <w:p w14:paraId="2B271E7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0.677</w:t>
            </w:r>
          </w:p>
        </w:tc>
        <w:tc>
          <w:tcPr>
            <w:tcW w:w="813" w:type="pct"/>
          </w:tcPr>
          <w:p w14:paraId="16C8DF5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0.965</w:t>
            </w:r>
          </w:p>
        </w:tc>
        <w:tc>
          <w:tcPr>
            <w:tcW w:w="632" w:type="pct"/>
            <w:tcBorders>
              <w:right w:val="nil"/>
            </w:tcBorders>
          </w:tcPr>
          <w:p w14:paraId="332C450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0.997</w:t>
            </w:r>
          </w:p>
        </w:tc>
        <w:tc>
          <w:tcPr>
            <w:tcW w:w="632" w:type="pct"/>
            <w:tcBorders>
              <w:top w:val="nil"/>
              <w:left w:val="nil"/>
              <w:bottom w:val="nil"/>
              <w:right w:val="nil"/>
            </w:tcBorders>
          </w:tcPr>
          <w:p w14:paraId="4461CBA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0.704</w:t>
            </w:r>
          </w:p>
        </w:tc>
        <w:tc>
          <w:tcPr>
            <w:tcW w:w="632" w:type="pct"/>
            <w:tcBorders>
              <w:top w:val="nil"/>
              <w:left w:val="nil"/>
              <w:bottom w:val="nil"/>
              <w:right w:val="nil"/>
            </w:tcBorders>
          </w:tcPr>
          <w:p w14:paraId="76CEADE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0.734</w:t>
            </w:r>
          </w:p>
        </w:tc>
      </w:tr>
      <w:tr w:rsidR="000F261B" w:rsidRPr="000F261B" w14:paraId="47272CA2" w14:textId="77777777" w:rsidTr="00370774">
        <w:trPr>
          <w:trHeight w:val="310"/>
        </w:trPr>
        <w:tc>
          <w:tcPr>
            <w:tcW w:w="633" w:type="pct"/>
          </w:tcPr>
          <w:p w14:paraId="6AA02F19" w14:textId="3595A69A"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i/>
                <w:color w:val="000000" w:themeColor="text1"/>
                <w:lang w:bidi="ar"/>
              </w:rPr>
              <w:t>P</w:t>
            </w:r>
            <w:r w:rsidR="00370774">
              <w:rPr>
                <w:rFonts w:ascii="Book Antiqua" w:hAnsi="Book Antiqua"/>
                <w:iCs/>
                <w:color w:val="000000" w:themeColor="text1"/>
                <w:vertAlign w:val="superscript"/>
                <w:lang w:bidi="ar"/>
              </w:rPr>
              <w:t>3</w:t>
            </w:r>
            <w:r w:rsidR="00370774" w:rsidRPr="00370774">
              <w:rPr>
                <w:rFonts w:ascii="Book Antiqua" w:hAnsi="Book Antiqua"/>
                <w:iCs/>
                <w:color w:val="000000" w:themeColor="text1"/>
                <w:lang w:bidi="ar"/>
              </w:rPr>
              <w:t xml:space="preserve"> value</w:t>
            </w:r>
          </w:p>
        </w:tc>
        <w:tc>
          <w:tcPr>
            <w:tcW w:w="843" w:type="pct"/>
            <w:shd w:val="clear" w:color="auto" w:fill="auto"/>
          </w:tcPr>
          <w:p w14:paraId="1E3BCFE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0.716</w:t>
            </w:r>
          </w:p>
        </w:tc>
        <w:tc>
          <w:tcPr>
            <w:tcW w:w="813" w:type="pct"/>
          </w:tcPr>
          <w:p w14:paraId="77A3105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0.714</w:t>
            </w:r>
          </w:p>
        </w:tc>
        <w:tc>
          <w:tcPr>
            <w:tcW w:w="813" w:type="pct"/>
          </w:tcPr>
          <w:p w14:paraId="45B650B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0.900</w:t>
            </w:r>
          </w:p>
        </w:tc>
        <w:tc>
          <w:tcPr>
            <w:tcW w:w="632" w:type="pct"/>
            <w:tcBorders>
              <w:right w:val="nil"/>
            </w:tcBorders>
          </w:tcPr>
          <w:p w14:paraId="7E42589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0.916</w:t>
            </w:r>
          </w:p>
        </w:tc>
        <w:tc>
          <w:tcPr>
            <w:tcW w:w="632" w:type="pct"/>
            <w:tcBorders>
              <w:top w:val="nil"/>
              <w:left w:val="nil"/>
              <w:bottom w:val="nil"/>
              <w:right w:val="nil"/>
            </w:tcBorders>
          </w:tcPr>
          <w:p w14:paraId="524E4F5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0.833</w:t>
            </w:r>
          </w:p>
        </w:tc>
        <w:tc>
          <w:tcPr>
            <w:tcW w:w="632" w:type="pct"/>
            <w:tcBorders>
              <w:top w:val="nil"/>
              <w:left w:val="nil"/>
              <w:bottom w:val="nil"/>
              <w:right w:val="nil"/>
            </w:tcBorders>
          </w:tcPr>
          <w:p w14:paraId="21474B7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0.701</w:t>
            </w:r>
          </w:p>
        </w:tc>
      </w:tr>
      <w:tr w:rsidR="000F261B" w:rsidRPr="000F261B" w14:paraId="6488413A" w14:textId="77777777" w:rsidTr="00370774">
        <w:trPr>
          <w:trHeight w:val="310"/>
        </w:trPr>
        <w:tc>
          <w:tcPr>
            <w:tcW w:w="633" w:type="pct"/>
          </w:tcPr>
          <w:p w14:paraId="44E82E39" w14:textId="33510CC1"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i/>
                <w:color w:val="000000" w:themeColor="text1"/>
                <w:lang w:bidi="ar"/>
              </w:rPr>
              <w:t>P</w:t>
            </w:r>
            <w:r w:rsidR="00370774" w:rsidRPr="00370774">
              <w:rPr>
                <w:rFonts w:ascii="Book Antiqua" w:hAnsi="Book Antiqua"/>
                <w:iCs/>
                <w:color w:val="000000" w:themeColor="text1"/>
                <w:vertAlign w:val="superscript"/>
                <w:lang w:bidi="ar"/>
              </w:rPr>
              <w:t>4</w:t>
            </w:r>
            <w:r w:rsidR="00370774" w:rsidRPr="00370774">
              <w:rPr>
                <w:rFonts w:ascii="Book Antiqua" w:hAnsi="Book Antiqua"/>
                <w:iCs/>
                <w:color w:val="000000" w:themeColor="text1"/>
                <w:lang w:bidi="ar"/>
              </w:rPr>
              <w:t xml:space="preserve"> value</w:t>
            </w:r>
          </w:p>
        </w:tc>
        <w:tc>
          <w:tcPr>
            <w:tcW w:w="843" w:type="pct"/>
            <w:shd w:val="clear" w:color="auto" w:fill="auto"/>
          </w:tcPr>
          <w:p w14:paraId="1A4225B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0.443</w:t>
            </w:r>
          </w:p>
        </w:tc>
        <w:tc>
          <w:tcPr>
            <w:tcW w:w="813" w:type="pct"/>
          </w:tcPr>
          <w:p w14:paraId="76AD8B4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0.670</w:t>
            </w:r>
          </w:p>
        </w:tc>
        <w:tc>
          <w:tcPr>
            <w:tcW w:w="813" w:type="pct"/>
          </w:tcPr>
          <w:p w14:paraId="7AC4628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0.532</w:t>
            </w:r>
          </w:p>
        </w:tc>
        <w:tc>
          <w:tcPr>
            <w:tcW w:w="632" w:type="pct"/>
            <w:tcBorders>
              <w:right w:val="nil"/>
            </w:tcBorders>
          </w:tcPr>
          <w:p w14:paraId="5B03CEB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0.850</w:t>
            </w:r>
          </w:p>
        </w:tc>
        <w:tc>
          <w:tcPr>
            <w:tcW w:w="632" w:type="pct"/>
            <w:tcBorders>
              <w:top w:val="nil"/>
              <w:left w:val="nil"/>
              <w:bottom w:val="single" w:sz="4" w:space="0" w:color="auto"/>
              <w:right w:val="nil"/>
            </w:tcBorders>
          </w:tcPr>
          <w:p w14:paraId="3C1D68C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0.832</w:t>
            </w:r>
          </w:p>
        </w:tc>
        <w:tc>
          <w:tcPr>
            <w:tcW w:w="632" w:type="pct"/>
            <w:tcBorders>
              <w:top w:val="nil"/>
              <w:left w:val="nil"/>
              <w:bottom w:val="single" w:sz="4" w:space="0" w:color="auto"/>
              <w:right w:val="nil"/>
            </w:tcBorders>
          </w:tcPr>
          <w:p w14:paraId="4F49FD53"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0.960</w:t>
            </w:r>
          </w:p>
        </w:tc>
      </w:tr>
    </w:tbl>
    <w:p w14:paraId="79DC2ED3" w14:textId="297BF269" w:rsidR="00370774" w:rsidRPr="000F261B" w:rsidRDefault="00370774" w:rsidP="00370774">
      <w:pPr>
        <w:adjustRightInd w:val="0"/>
        <w:snapToGrid w:val="0"/>
        <w:spacing w:line="360" w:lineRule="auto"/>
        <w:jc w:val="both"/>
        <w:rPr>
          <w:rFonts w:ascii="Book Antiqua" w:eastAsia="Book Antiqua" w:hAnsi="Book Antiqua" w:cs="Book Antiqua"/>
          <w:color w:val="000000" w:themeColor="text1"/>
        </w:rPr>
      </w:pPr>
      <w:r>
        <w:rPr>
          <w:rFonts w:ascii="Book Antiqua" w:eastAsia="宋体" w:hAnsi="Book Antiqua"/>
          <w:color w:val="000000" w:themeColor="text1"/>
          <w:vertAlign w:val="superscript"/>
          <w:lang w:bidi="ar"/>
        </w:rPr>
        <w:t>1</w:t>
      </w:r>
      <w:r w:rsidRPr="000F261B">
        <w:rPr>
          <w:rFonts w:ascii="Book Antiqua" w:eastAsia="宋体" w:hAnsi="Book Antiqua"/>
          <w:color w:val="000000" w:themeColor="text1"/>
          <w:lang w:bidi="ar"/>
        </w:rPr>
        <w:t>T</w:t>
      </w:r>
      <w:r w:rsidR="000F261B" w:rsidRPr="000F261B">
        <w:rPr>
          <w:rFonts w:ascii="Book Antiqua" w:eastAsia="宋体" w:hAnsi="Book Antiqua"/>
          <w:color w:val="000000" w:themeColor="text1"/>
          <w:lang w:bidi="ar"/>
        </w:rPr>
        <w:t>he significance level of whether "Character traits" affect the scores.</w:t>
      </w:r>
      <w:r>
        <w:rPr>
          <w:rFonts w:ascii="Book Antiqua" w:eastAsia="宋体" w:hAnsi="Book Antiqua" w:hint="eastAsia"/>
          <w:color w:val="000000" w:themeColor="text1"/>
          <w:lang w:eastAsia="zh-CN" w:bidi="ar"/>
        </w:rPr>
        <w:t xml:space="preserve"> </w:t>
      </w:r>
      <w:r>
        <w:rPr>
          <w:rFonts w:ascii="Book Antiqua" w:eastAsia="宋体" w:hAnsi="Book Antiqua"/>
          <w:color w:val="000000" w:themeColor="text1"/>
          <w:vertAlign w:val="superscript"/>
          <w:lang w:bidi="ar"/>
        </w:rPr>
        <w:t>2</w:t>
      </w:r>
      <w:r w:rsidRPr="000F261B">
        <w:rPr>
          <w:rFonts w:ascii="Book Antiqua" w:eastAsia="宋体" w:hAnsi="Book Antiqua"/>
          <w:color w:val="000000" w:themeColor="text1"/>
          <w:lang w:bidi="ar"/>
        </w:rPr>
        <w:t>The</w:t>
      </w:r>
      <w:r w:rsidR="000F261B" w:rsidRPr="000F261B">
        <w:rPr>
          <w:rFonts w:ascii="Book Antiqua" w:eastAsia="宋体" w:hAnsi="Book Antiqua"/>
          <w:color w:val="000000" w:themeColor="text1"/>
          <w:lang w:bidi="ar"/>
        </w:rPr>
        <w:t xml:space="preserve"> significance level of whether " Facing major events in life " affect the scores.</w:t>
      </w:r>
      <w:r>
        <w:rPr>
          <w:rFonts w:ascii="Book Antiqua" w:eastAsia="宋体" w:hAnsi="Book Antiqua" w:hint="eastAsia"/>
          <w:color w:val="000000" w:themeColor="text1"/>
          <w:lang w:eastAsia="zh-CN" w:bidi="ar"/>
        </w:rPr>
        <w:t xml:space="preserve"> </w:t>
      </w:r>
      <w:r>
        <w:rPr>
          <w:rFonts w:ascii="Book Antiqua" w:eastAsia="宋体" w:hAnsi="Book Antiqua"/>
          <w:color w:val="000000" w:themeColor="text1"/>
          <w:vertAlign w:val="superscript"/>
          <w:lang w:bidi="ar"/>
        </w:rPr>
        <w:t>3</w:t>
      </w:r>
      <w:r w:rsidRPr="000F261B">
        <w:rPr>
          <w:rFonts w:ascii="Book Antiqua" w:eastAsia="宋体" w:hAnsi="Book Antiqua"/>
          <w:color w:val="000000" w:themeColor="text1"/>
          <w:lang w:bidi="ar"/>
        </w:rPr>
        <w:t xml:space="preserve">The </w:t>
      </w:r>
      <w:r w:rsidR="000F261B" w:rsidRPr="000F261B">
        <w:rPr>
          <w:rFonts w:ascii="Book Antiqua" w:eastAsia="宋体" w:hAnsi="Book Antiqua"/>
          <w:color w:val="000000" w:themeColor="text1"/>
          <w:lang w:bidi="ar"/>
        </w:rPr>
        <w:t>significance level of whether " Attitude to this matter (suffering from breast cancer)" affect the scores.</w:t>
      </w:r>
      <w:r>
        <w:rPr>
          <w:rFonts w:ascii="Book Antiqua" w:eastAsia="宋体" w:hAnsi="Book Antiqua" w:hint="eastAsia"/>
          <w:color w:val="000000" w:themeColor="text1"/>
          <w:lang w:eastAsia="zh-CN" w:bidi="ar"/>
        </w:rPr>
        <w:t xml:space="preserve"> </w:t>
      </w:r>
      <w:r>
        <w:rPr>
          <w:rFonts w:ascii="Book Antiqua" w:eastAsia="宋体" w:hAnsi="Book Antiqua"/>
          <w:color w:val="000000" w:themeColor="text1"/>
          <w:vertAlign w:val="superscript"/>
          <w:lang w:bidi="ar"/>
        </w:rPr>
        <w:t>4</w:t>
      </w:r>
      <w:r w:rsidRPr="000F261B">
        <w:rPr>
          <w:rFonts w:ascii="Book Antiqua" w:eastAsia="宋体" w:hAnsi="Book Antiqua"/>
          <w:color w:val="000000" w:themeColor="text1"/>
          <w:lang w:bidi="ar"/>
        </w:rPr>
        <w:t xml:space="preserve">The </w:t>
      </w:r>
      <w:r w:rsidR="000F261B" w:rsidRPr="000F261B">
        <w:rPr>
          <w:rFonts w:ascii="Book Antiqua" w:eastAsia="宋体" w:hAnsi="Book Antiqua"/>
          <w:color w:val="000000" w:themeColor="text1"/>
          <w:lang w:bidi="ar"/>
        </w:rPr>
        <w:t>significance level of whether the above three affect the scores.</w:t>
      </w:r>
      <w:r w:rsidRPr="00370774">
        <w:rPr>
          <w:rFonts w:ascii="Book Antiqua" w:eastAsia="Book Antiqua" w:hAnsi="Book Antiqua" w:cs="Book Antiqua"/>
          <w:color w:val="000000" w:themeColor="text1"/>
        </w:rPr>
        <w:t xml:space="preserve"> </w:t>
      </w:r>
      <w:r w:rsidRPr="000F261B">
        <w:rPr>
          <w:rFonts w:ascii="Book Antiqua" w:eastAsia="Book Antiqua" w:hAnsi="Book Antiqua" w:cs="Book Antiqua"/>
          <w:color w:val="000000" w:themeColor="text1"/>
        </w:rPr>
        <w:t>HF-QOL: Hand-Foot Skin Reaction and Quality of Life Questionnaire;</w:t>
      </w:r>
      <w:r w:rsidRPr="000F261B">
        <w:rPr>
          <w:rFonts w:ascii="Book Antiqua" w:hAnsi="Book Antiqua"/>
          <w:color w:val="000000" w:themeColor="text1"/>
          <w:lang w:eastAsia="zh-CN"/>
        </w:rPr>
        <w:t xml:space="preserve"> </w:t>
      </w:r>
      <w:r w:rsidRPr="000F261B">
        <w:rPr>
          <w:rFonts w:ascii="Book Antiqua" w:eastAsia="Book Antiqua" w:hAnsi="Book Antiqua" w:cs="Book Antiqua"/>
          <w:color w:val="000000" w:themeColor="text1"/>
        </w:rPr>
        <w:t>GSES: General self-efficacy scale.</w:t>
      </w:r>
    </w:p>
    <w:p w14:paraId="1A29FA2D" w14:textId="0EFD60EC" w:rsidR="000F261B" w:rsidRPr="00370774" w:rsidRDefault="000F261B" w:rsidP="000F261B">
      <w:pPr>
        <w:adjustRightInd w:val="0"/>
        <w:snapToGrid w:val="0"/>
        <w:spacing w:line="360" w:lineRule="auto"/>
        <w:jc w:val="both"/>
        <w:rPr>
          <w:rFonts w:ascii="Book Antiqua" w:eastAsia="宋体" w:hAnsi="Book Antiqua"/>
          <w:color w:val="000000" w:themeColor="text1"/>
          <w:vertAlign w:val="superscript"/>
          <w:lang w:bidi="ar"/>
        </w:rPr>
      </w:pPr>
    </w:p>
    <w:p w14:paraId="037B15A3" w14:textId="2E7829FB" w:rsidR="000F261B" w:rsidRPr="0052185E" w:rsidRDefault="000F261B" w:rsidP="000F261B">
      <w:pPr>
        <w:adjustRightInd w:val="0"/>
        <w:snapToGrid w:val="0"/>
        <w:spacing w:line="360" w:lineRule="auto"/>
        <w:jc w:val="both"/>
        <w:rPr>
          <w:rFonts w:ascii="Book Antiqua" w:eastAsia="宋体" w:hAnsi="Book Antiqua"/>
          <w:b/>
          <w:color w:val="000000" w:themeColor="text1"/>
          <w:lang w:bidi="ar"/>
        </w:rPr>
      </w:pPr>
      <w:r w:rsidRPr="0052185E">
        <w:rPr>
          <w:rFonts w:ascii="Book Antiqua" w:eastAsia="宋体" w:hAnsi="Book Antiqua"/>
          <w:b/>
          <w:color w:val="000000" w:themeColor="text1"/>
          <w:lang w:bidi="ar"/>
        </w:rPr>
        <w:t xml:space="preserve">Table 3 The incidence of </w:t>
      </w:r>
      <w:r w:rsidR="0052185E" w:rsidRPr="0052185E">
        <w:rPr>
          <w:rFonts w:ascii="Book Antiqua" w:eastAsia="Book Antiqua" w:hAnsi="Book Antiqua" w:cs="Book Antiqua"/>
          <w:b/>
          <w:color w:val="000000" w:themeColor="text1"/>
        </w:rPr>
        <w:t>hand-foot syndrome</w:t>
      </w:r>
      <w:r w:rsidRPr="0052185E">
        <w:rPr>
          <w:rFonts w:ascii="Book Antiqua" w:eastAsia="宋体" w:hAnsi="Book Antiqua"/>
          <w:b/>
          <w:color w:val="000000" w:themeColor="text1"/>
          <w:kern w:val="2"/>
          <w:lang w:eastAsia="zh-CN" w:bidi="ar"/>
        </w:rPr>
        <w:t xml:space="preserve">, </w:t>
      </w:r>
      <w:r w:rsidRPr="0052185E">
        <w:rPr>
          <w:rFonts w:ascii="Book Antiqua" w:eastAsia="宋体" w:hAnsi="Book Antiqua"/>
          <w:b/>
          <w:i/>
          <w:color w:val="000000" w:themeColor="text1"/>
          <w:kern w:val="2"/>
          <w:lang w:eastAsia="zh-CN" w:bidi="ar"/>
        </w:rPr>
        <w:t>n</w:t>
      </w:r>
      <w:r w:rsidRPr="0052185E">
        <w:rPr>
          <w:rFonts w:ascii="Book Antiqua" w:eastAsia="宋体" w:hAnsi="Book Antiqua"/>
          <w:b/>
          <w:color w:val="000000" w:themeColor="text1"/>
          <w:kern w:val="2"/>
          <w:lang w:eastAsia="zh-CN" w:bidi="ar"/>
        </w:rPr>
        <w:t xml:space="preserve"> (%)</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1464"/>
        <w:gridCol w:w="1464"/>
        <w:gridCol w:w="1179"/>
        <w:gridCol w:w="1088"/>
        <w:gridCol w:w="1322"/>
      </w:tblGrid>
      <w:tr w:rsidR="0052185E" w:rsidRPr="000F261B" w14:paraId="51D35E2F" w14:textId="77777777" w:rsidTr="0052185E">
        <w:trPr>
          <w:trHeight w:val="350"/>
        </w:trPr>
        <w:tc>
          <w:tcPr>
            <w:tcW w:w="1519" w:type="pct"/>
            <w:vMerge w:val="restart"/>
            <w:tcBorders>
              <w:top w:val="single" w:sz="4" w:space="0" w:color="auto"/>
              <w:bottom w:val="single" w:sz="4" w:space="0" w:color="auto"/>
            </w:tcBorders>
          </w:tcPr>
          <w:p w14:paraId="23F9B3C2" w14:textId="77777777" w:rsidR="0052185E" w:rsidRPr="000F261B" w:rsidRDefault="0052185E" w:rsidP="000F261B">
            <w:pPr>
              <w:adjustRightInd w:val="0"/>
              <w:snapToGrid w:val="0"/>
              <w:spacing w:line="360" w:lineRule="auto"/>
              <w:jc w:val="both"/>
              <w:rPr>
                <w:rFonts w:ascii="Book Antiqua" w:hAnsi="Book Antiqua"/>
                <w:color w:val="000000" w:themeColor="text1"/>
                <w:lang w:bidi="ar"/>
              </w:rPr>
            </w:pPr>
          </w:p>
        </w:tc>
        <w:tc>
          <w:tcPr>
            <w:tcW w:w="3481" w:type="pct"/>
            <w:gridSpan w:val="5"/>
            <w:tcBorders>
              <w:top w:val="single" w:sz="4" w:space="0" w:color="auto"/>
              <w:bottom w:val="single" w:sz="4" w:space="0" w:color="auto"/>
            </w:tcBorders>
          </w:tcPr>
          <w:p w14:paraId="3D71CD07" w14:textId="77777777" w:rsidR="0052185E" w:rsidRPr="0052185E" w:rsidRDefault="0052185E" w:rsidP="000F261B">
            <w:pPr>
              <w:adjustRightInd w:val="0"/>
              <w:snapToGrid w:val="0"/>
              <w:spacing w:line="360" w:lineRule="auto"/>
              <w:jc w:val="both"/>
              <w:rPr>
                <w:rFonts w:ascii="Book Antiqua" w:hAnsi="Book Antiqua"/>
                <w:b/>
                <w:bCs/>
                <w:color w:val="000000" w:themeColor="text1"/>
                <w:lang w:bidi="ar"/>
              </w:rPr>
            </w:pPr>
            <w:r w:rsidRPr="0052185E">
              <w:rPr>
                <w:rFonts w:ascii="Book Antiqua" w:hAnsi="Book Antiqua"/>
                <w:b/>
                <w:bCs/>
                <w:color w:val="000000" w:themeColor="text1"/>
                <w:lang w:bidi="ar"/>
              </w:rPr>
              <w:t>HFS occurrence</w:t>
            </w:r>
          </w:p>
        </w:tc>
      </w:tr>
      <w:tr w:rsidR="0052185E" w:rsidRPr="000F261B" w14:paraId="7CBB6FAC" w14:textId="77777777" w:rsidTr="0052185E">
        <w:trPr>
          <w:trHeight w:val="310"/>
        </w:trPr>
        <w:tc>
          <w:tcPr>
            <w:tcW w:w="1519" w:type="pct"/>
            <w:vMerge/>
            <w:tcBorders>
              <w:top w:val="single" w:sz="4" w:space="0" w:color="auto"/>
              <w:bottom w:val="single" w:sz="4" w:space="0" w:color="auto"/>
            </w:tcBorders>
          </w:tcPr>
          <w:p w14:paraId="34D10658" w14:textId="77777777" w:rsidR="0052185E" w:rsidRPr="000F261B" w:rsidRDefault="0052185E" w:rsidP="000F261B">
            <w:pPr>
              <w:adjustRightInd w:val="0"/>
              <w:snapToGrid w:val="0"/>
              <w:spacing w:line="360" w:lineRule="auto"/>
              <w:jc w:val="both"/>
              <w:rPr>
                <w:rFonts w:ascii="Book Antiqua" w:hAnsi="Book Antiqua"/>
                <w:color w:val="000000" w:themeColor="text1"/>
                <w:lang w:bidi="ar"/>
              </w:rPr>
            </w:pPr>
          </w:p>
        </w:tc>
        <w:tc>
          <w:tcPr>
            <w:tcW w:w="782" w:type="pct"/>
            <w:tcBorders>
              <w:top w:val="single" w:sz="4" w:space="0" w:color="auto"/>
              <w:bottom w:val="single" w:sz="4" w:space="0" w:color="auto"/>
            </w:tcBorders>
          </w:tcPr>
          <w:p w14:paraId="51ED2C91" w14:textId="77777777" w:rsidR="0052185E" w:rsidRPr="0052185E" w:rsidRDefault="0052185E" w:rsidP="000F261B">
            <w:pPr>
              <w:adjustRightInd w:val="0"/>
              <w:snapToGrid w:val="0"/>
              <w:spacing w:line="360" w:lineRule="auto"/>
              <w:jc w:val="both"/>
              <w:rPr>
                <w:rFonts w:ascii="Book Antiqua" w:hAnsi="Book Antiqua"/>
                <w:b/>
                <w:bCs/>
                <w:color w:val="000000" w:themeColor="text1"/>
                <w:lang w:bidi="ar"/>
              </w:rPr>
            </w:pPr>
            <w:r w:rsidRPr="0052185E">
              <w:rPr>
                <w:rFonts w:ascii="Book Antiqua" w:hAnsi="Book Antiqua"/>
                <w:b/>
                <w:bCs/>
                <w:color w:val="000000" w:themeColor="text1"/>
                <w:lang w:bidi="ar"/>
              </w:rPr>
              <w:t>No HFS</w:t>
            </w:r>
          </w:p>
        </w:tc>
        <w:tc>
          <w:tcPr>
            <w:tcW w:w="782" w:type="pct"/>
            <w:tcBorders>
              <w:top w:val="single" w:sz="4" w:space="0" w:color="auto"/>
              <w:bottom w:val="single" w:sz="4" w:space="0" w:color="auto"/>
            </w:tcBorders>
          </w:tcPr>
          <w:p w14:paraId="12D3A546" w14:textId="77777777" w:rsidR="0052185E" w:rsidRPr="0052185E" w:rsidRDefault="0052185E" w:rsidP="000F261B">
            <w:pPr>
              <w:adjustRightInd w:val="0"/>
              <w:snapToGrid w:val="0"/>
              <w:spacing w:line="360" w:lineRule="auto"/>
              <w:jc w:val="both"/>
              <w:rPr>
                <w:rFonts w:ascii="Book Antiqua" w:hAnsi="Book Antiqua"/>
                <w:b/>
                <w:bCs/>
                <w:color w:val="000000" w:themeColor="text1"/>
                <w:lang w:bidi="ar"/>
              </w:rPr>
            </w:pPr>
            <w:r w:rsidRPr="0052185E">
              <w:rPr>
                <w:rFonts w:ascii="Book Antiqua" w:hAnsi="Book Antiqua"/>
                <w:b/>
                <w:bCs/>
                <w:color w:val="000000" w:themeColor="text1"/>
                <w:lang w:bidi="ar"/>
              </w:rPr>
              <w:t>Grade 1</w:t>
            </w:r>
          </w:p>
        </w:tc>
        <w:tc>
          <w:tcPr>
            <w:tcW w:w="630" w:type="pct"/>
            <w:tcBorders>
              <w:top w:val="single" w:sz="4" w:space="0" w:color="auto"/>
              <w:bottom w:val="single" w:sz="4" w:space="0" w:color="auto"/>
            </w:tcBorders>
          </w:tcPr>
          <w:p w14:paraId="5C7825CD" w14:textId="77777777" w:rsidR="0052185E" w:rsidRPr="0052185E" w:rsidRDefault="0052185E" w:rsidP="000F261B">
            <w:pPr>
              <w:adjustRightInd w:val="0"/>
              <w:snapToGrid w:val="0"/>
              <w:spacing w:line="360" w:lineRule="auto"/>
              <w:jc w:val="both"/>
              <w:rPr>
                <w:rFonts w:ascii="Book Antiqua" w:hAnsi="Book Antiqua"/>
                <w:b/>
                <w:bCs/>
                <w:color w:val="000000" w:themeColor="text1"/>
                <w:lang w:bidi="ar"/>
              </w:rPr>
            </w:pPr>
            <w:r w:rsidRPr="0052185E">
              <w:rPr>
                <w:rFonts w:ascii="Book Antiqua" w:hAnsi="Book Antiqua"/>
                <w:b/>
                <w:bCs/>
                <w:color w:val="000000" w:themeColor="text1"/>
                <w:lang w:bidi="ar"/>
              </w:rPr>
              <w:t>Grade 2</w:t>
            </w:r>
          </w:p>
        </w:tc>
        <w:tc>
          <w:tcPr>
            <w:tcW w:w="581" w:type="pct"/>
            <w:tcBorders>
              <w:top w:val="single" w:sz="4" w:space="0" w:color="auto"/>
              <w:bottom w:val="single" w:sz="4" w:space="0" w:color="auto"/>
            </w:tcBorders>
          </w:tcPr>
          <w:p w14:paraId="084F0C3B" w14:textId="77777777" w:rsidR="0052185E" w:rsidRPr="0052185E" w:rsidRDefault="0052185E" w:rsidP="000F261B">
            <w:pPr>
              <w:adjustRightInd w:val="0"/>
              <w:snapToGrid w:val="0"/>
              <w:spacing w:line="360" w:lineRule="auto"/>
              <w:jc w:val="both"/>
              <w:rPr>
                <w:rFonts w:ascii="Book Antiqua" w:hAnsi="Book Antiqua"/>
                <w:b/>
                <w:bCs/>
                <w:color w:val="000000" w:themeColor="text1"/>
                <w:lang w:bidi="ar"/>
              </w:rPr>
            </w:pPr>
            <w:r w:rsidRPr="0052185E">
              <w:rPr>
                <w:rFonts w:ascii="Book Antiqua" w:hAnsi="Book Antiqua"/>
                <w:b/>
                <w:bCs/>
                <w:color w:val="000000" w:themeColor="text1"/>
                <w:lang w:bidi="ar"/>
              </w:rPr>
              <w:t>Z</w:t>
            </w:r>
          </w:p>
        </w:tc>
        <w:tc>
          <w:tcPr>
            <w:tcW w:w="705" w:type="pct"/>
            <w:tcBorders>
              <w:top w:val="single" w:sz="4" w:space="0" w:color="auto"/>
              <w:bottom w:val="single" w:sz="4" w:space="0" w:color="auto"/>
            </w:tcBorders>
          </w:tcPr>
          <w:p w14:paraId="5B94F658" w14:textId="1608D5DA" w:rsidR="0052185E" w:rsidRPr="0052185E" w:rsidRDefault="0052185E" w:rsidP="000F261B">
            <w:pPr>
              <w:adjustRightInd w:val="0"/>
              <w:snapToGrid w:val="0"/>
              <w:spacing w:line="360" w:lineRule="auto"/>
              <w:jc w:val="both"/>
              <w:rPr>
                <w:rFonts w:ascii="Book Antiqua" w:hAnsi="Book Antiqua"/>
                <w:b/>
                <w:bCs/>
                <w:i/>
                <w:color w:val="000000" w:themeColor="text1"/>
                <w:lang w:bidi="ar"/>
              </w:rPr>
            </w:pPr>
            <w:r w:rsidRPr="0052185E">
              <w:rPr>
                <w:rFonts w:ascii="Book Antiqua" w:hAnsi="Book Antiqua"/>
                <w:b/>
                <w:bCs/>
                <w:i/>
                <w:color w:val="000000" w:themeColor="text1"/>
                <w:lang w:bidi="ar"/>
              </w:rPr>
              <w:t xml:space="preserve">P </w:t>
            </w:r>
            <w:r w:rsidRPr="0052185E">
              <w:rPr>
                <w:rFonts w:ascii="Book Antiqua" w:hAnsi="Book Antiqua"/>
                <w:b/>
                <w:bCs/>
                <w:iCs/>
                <w:color w:val="000000" w:themeColor="text1"/>
                <w:lang w:bidi="ar"/>
              </w:rPr>
              <w:t>value</w:t>
            </w:r>
          </w:p>
        </w:tc>
      </w:tr>
      <w:tr w:rsidR="000F261B" w:rsidRPr="000F261B" w14:paraId="0AACC239" w14:textId="77777777" w:rsidTr="0052185E">
        <w:trPr>
          <w:trHeight w:val="310"/>
        </w:trPr>
        <w:tc>
          <w:tcPr>
            <w:tcW w:w="1519" w:type="pct"/>
            <w:tcBorders>
              <w:top w:val="single" w:sz="4" w:space="0" w:color="auto"/>
            </w:tcBorders>
          </w:tcPr>
          <w:p w14:paraId="3DB8144B" w14:textId="5BCE08DB" w:rsidR="000F261B" w:rsidRPr="000F261B" w:rsidRDefault="0052185E"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Control </w:t>
            </w:r>
            <w:r w:rsidR="000F261B" w:rsidRPr="000F261B">
              <w:rPr>
                <w:rFonts w:ascii="Book Antiqua" w:hAnsi="Book Antiqua"/>
                <w:color w:val="000000" w:themeColor="text1"/>
                <w:lang w:bidi="ar"/>
              </w:rPr>
              <w:t>group</w:t>
            </w:r>
          </w:p>
        </w:tc>
        <w:tc>
          <w:tcPr>
            <w:tcW w:w="782" w:type="pct"/>
            <w:tcBorders>
              <w:top w:val="single" w:sz="4" w:space="0" w:color="auto"/>
            </w:tcBorders>
          </w:tcPr>
          <w:p w14:paraId="59EF4FFF" w14:textId="6C00D686"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30 (60.0)</w:t>
            </w:r>
          </w:p>
        </w:tc>
        <w:tc>
          <w:tcPr>
            <w:tcW w:w="782" w:type="pct"/>
            <w:tcBorders>
              <w:top w:val="single" w:sz="4" w:space="0" w:color="auto"/>
            </w:tcBorders>
          </w:tcPr>
          <w:p w14:paraId="4CDCBFCE" w14:textId="00A1C7C1"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19 (38.0)</w:t>
            </w:r>
          </w:p>
        </w:tc>
        <w:tc>
          <w:tcPr>
            <w:tcW w:w="630" w:type="pct"/>
            <w:tcBorders>
              <w:top w:val="single" w:sz="4" w:space="0" w:color="auto"/>
            </w:tcBorders>
          </w:tcPr>
          <w:p w14:paraId="4BB71754" w14:textId="0D2307AC"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 (2.0)</w:t>
            </w:r>
          </w:p>
        </w:tc>
        <w:tc>
          <w:tcPr>
            <w:tcW w:w="581" w:type="pct"/>
            <w:vMerge w:val="restart"/>
            <w:tcBorders>
              <w:top w:val="single" w:sz="4" w:space="0" w:color="auto"/>
            </w:tcBorders>
          </w:tcPr>
          <w:p w14:paraId="4A06D50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4.686</w:t>
            </w:r>
            <w:r w:rsidRPr="000F261B">
              <w:rPr>
                <w:rFonts w:ascii="Book Antiqua" w:hAnsi="Book Antiqua"/>
                <w:color w:val="000000" w:themeColor="text1"/>
                <w:lang w:bidi="ar"/>
              </w:rPr>
              <w:t xml:space="preserve">　</w:t>
            </w:r>
          </w:p>
        </w:tc>
        <w:tc>
          <w:tcPr>
            <w:tcW w:w="705" w:type="pct"/>
            <w:vMerge w:val="restart"/>
            <w:tcBorders>
              <w:top w:val="single" w:sz="4" w:space="0" w:color="auto"/>
            </w:tcBorders>
          </w:tcPr>
          <w:p w14:paraId="0327030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0.000003</w:t>
            </w:r>
          </w:p>
        </w:tc>
      </w:tr>
      <w:tr w:rsidR="000F261B" w:rsidRPr="000F261B" w14:paraId="3E286860" w14:textId="77777777" w:rsidTr="0052185E">
        <w:trPr>
          <w:trHeight w:val="310"/>
        </w:trPr>
        <w:tc>
          <w:tcPr>
            <w:tcW w:w="1519" w:type="pct"/>
          </w:tcPr>
          <w:p w14:paraId="20A3B68A" w14:textId="65B347AA" w:rsidR="000F261B" w:rsidRPr="000F261B" w:rsidRDefault="0052185E"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Cooling </w:t>
            </w:r>
            <w:r w:rsidR="000F261B" w:rsidRPr="000F261B">
              <w:rPr>
                <w:rFonts w:ascii="Book Antiqua" w:hAnsi="Book Antiqua"/>
                <w:color w:val="000000" w:themeColor="text1"/>
                <w:lang w:bidi="ar"/>
              </w:rPr>
              <w:t>group</w:t>
            </w:r>
          </w:p>
        </w:tc>
        <w:tc>
          <w:tcPr>
            <w:tcW w:w="782" w:type="pct"/>
          </w:tcPr>
          <w:p w14:paraId="439E8E96" w14:textId="7732B3B5"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50 (98.0)</w:t>
            </w:r>
          </w:p>
        </w:tc>
        <w:tc>
          <w:tcPr>
            <w:tcW w:w="782" w:type="pct"/>
          </w:tcPr>
          <w:p w14:paraId="34D0DF81" w14:textId="6F252FA5"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 (2.0)</w:t>
            </w:r>
          </w:p>
        </w:tc>
        <w:tc>
          <w:tcPr>
            <w:tcW w:w="630" w:type="pct"/>
          </w:tcPr>
          <w:p w14:paraId="4C1B3346" w14:textId="5978DF80"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 (0.0)</w:t>
            </w:r>
          </w:p>
        </w:tc>
        <w:tc>
          <w:tcPr>
            <w:tcW w:w="581" w:type="pct"/>
            <w:vMerge/>
          </w:tcPr>
          <w:p w14:paraId="4A8AF55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705" w:type="pct"/>
            <w:vMerge/>
          </w:tcPr>
          <w:p w14:paraId="4FF326E8"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r>
    </w:tbl>
    <w:p w14:paraId="2F38F967" w14:textId="7756B8D5" w:rsidR="000F261B" w:rsidRDefault="0052185E" w:rsidP="000F261B">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HFS: </w:t>
      </w:r>
      <w:r w:rsidRPr="000F261B">
        <w:rPr>
          <w:rFonts w:ascii="Book Antiqua" w:eastAsia="Book Antiqua" w:hAnsi="Book Antiqua" w:cs="Book Antiqua"/>
          <w:color w:val="000000" w:themeColor="text1"/>
        </w:rPr>
        <w:t>Hand-foot syndrome</w:t>
      </w:r>
      <w:r>
        <w:rPr>
          <w:rFonts w:ascii="Book Antiqua" w:eastAsia="Book Antiqua" w:hAnsi="Book Antiqua" w:cs="Book Antiqua"/>
          <w:color w:val="000000" w:themeColor="text1"/>
        </w:rPr>
        <w:t>.</w:t>
      </w:r>
    </w:p>
    <w:p w14:paraId="54FDB8DE" w14:textId="77777777" w:rsidR="0052185E" w:rsidRPr="000F261B" w:rsidRDefault="0052185E" w:rsidP="000F261B">
      <w:pPr>
        <w:adjustRightInd w:val="0"/>
        <w:snapToGrid w:val="0"/>
        <w:spacing w:line="360" w:lineRule="auto"/>
        <w:jc w:val="both"/>
        <w:rPr>
          <w:rFonts w:ascii="Book Antiqua" w:eastAsia="宋体" w:hAnsi="Book Antiqua"/>
          <w:color w:val="000000" w:themeColor="text1"/>
          <w:lang w:bidi="ar"/>
        </w:rPr>
      </w:pPr>
    </w:p>
    <w:p w14:paraId="0E14E612" w14:textId="791CB2DE" w:rsidR="000F261B" w:rsidRPr="0052185E" w:rsidRDefault="000F261B" w:rsidP="000F261B">
      <w:pPr>
        <w:adjustRightInd w:val="0"/>
        <w:snapToGrid w:val="0"/>
        <w:spacing w:line="360" w:lineRule="auto"/>
        <w:jc w:val="both"/>
        <w:rPr>
          <w:rFonts w:ascii="Book Antiqua" w:eastAsia="宋体" w:hAnsi="Book Antiqua"/>
          <w:b/>
          <w:color w:val="000000" w:themeColor="text1"/>
          <w:lang w:bidi="ar"/>
        </w:rPr>
      </w:pPr>
      <w:r w:rsidRPr="0052185E">
        <w:rPr>
          <w:rFonts w:ascii="Book Antiqua" w:eastAsia="宋体" w:hAnsi="Book Antiqua"/>
          <w:b/>
          <w:color w:val="000000" w:themeColor="text1"/>
          <w:lang w:bidi="ar"/>
        </w:rPr>
        <w:t xml:space="preserve">Table 4 Intra-group comparisons of the </w:t>
      </w:r>
      <w:r w:rsidR="0052185E" w:rsidRPr="0052185E">
        <w:rPr>
          <w:rFonts w:ascii="Book Antiqua" w:eastAsia="Book Antiqua" w:hAnsi="Book Antiqua" w:cs="Book Antiqua"/>
          <w:b/>
          <w:color w:val="000000" w:themeColor="text1"/>
        </w:rPr>
        <w:t>general self-efficacy scale</w:t>
      </w:r>
      <w:r w:rsidR="0052185E" w:rsidRPr="0052185E">
        <w:rPr>
          <w:rFonts w:ascii="Book Antiqua" w:eastAsia="宋体" w:hAnsi="Book Antiqua"/>
          <w:b/>
          <w:color w:val="000000" w:themeColor="text1"/>
          <w:lang w:bidi="ar"/>
        </w:rPr>
        <w:t xml:space="preserve"> </w:t>
      </w:r>
      <w:r w:rsidRPr="0052185E">
        <w:rPr>
          <w:rFonts w:ascii="Book Antiqua" w:eastAsia="宋体" w:hAnsi="Book Antiqua"/>
          <w:b/>
          <w:color w:val="000000" w:themeColor="text1"/>
          <w:lang w:bidi="ar"/>
        </w:rPr>
        <w:t>score</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3"/>
        <w:gridCol w:w="1018"/>
        <w:gridCol w:w="1894"/>
        <w:gridCol w:w="1857"/>
        <w:gridCol w:w="1718"/>
      </w:tblGrid>
      <w:tr w:rsidR="000F261B" w:rsidRPr="000F261B" w14:paraId="2ABA57C9" w14:textId="77777777" w:rsidTr="0052185E">
        <w:trPr>
          <w:trHeight w:val="350"/>
        </w:trPr>
        <w:tc>
          <w:tcPr>
            <w:tcW w:w="1534" w:type="pct"/>
            <w:tcBorders>
              <w:top w:val="single" w:sz="4" w:space="0" w:color="auto"/>
              <w:bottom w:val="single" w:sz="4" w:space="0" w:color="auto"/>
            </w:tcBorders>
          </w:tcPr>
          <w:p w14:paraId="52CAFC8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r w:rsidRPr="000F261B">
              <w:rPr>
                <w:rFonts w:ascii="Book Antiqua" w:hAnsi="Book Antiqua"/>
                <w:b/>
                <w:bCs/>
                <w:color w:val="000000" w:themeColor="text1"/>
                <w:lang w:bidi="ar"/>
              </w:rPr>
              <w:t>GSES score</w:t>
            </w:r>
          </w:p>
        </w:tc>
        <w:tc>
          <w:tcPr>
            <w:tcW w:w="544" w:type="pct"/>
            <w:tcBorders>
              <w:top w:val="single" w:sz="4" w:space="0" w:color="auto"/>
              <w:bottom w:val="single" w:sz="4" w:space="0" w:color="auto"/>
            </w:tcBorders>
          </w:tcPr>
          <w:p w14:paraId="5047C062" w14:textId="77777777" w:rsidR="000F261B" w:rsidRPr="000F261B" w:rsidRDefault="000F261B" w:rsidP="000F261B">
            <w:pPr>
              <w:adjustRightInd w:val="0"/>
              <w:snapToGrid w:val="0"/>
              <w:spacing w:line="360" w:lineRule="auto"/>
              <w:jc w:val="both"/>
              <w:rPr>
                <w:rFonts w:ascii="Book Antiqua" w:hAnsi="Book Antiqua"/>
                <w:b/>
                <w:bCs/>
                <w:color w:val="000000" w:themeColor="text1"/>
                <w:lang w:bidi="ar"/>
              </w:rPr>
            </w:pPr>
          </w:p>
        </w:tc>
        <w:tc>
          <w:tcPr>
            <w:tcW w:w="1012" w:type="pct"/>
            <w:tcBorders>
              <w:top w:val="single" w:sz="4" w:space="0" w:color="auto"/>
              <w:bottom w:val="single" w:sz="4" w:space="0" w:color="auto"/>
            </w:tcBorders>
          </w:tcPr>
          <w:p w14:paraId="6BAC3F8C" w14:textId="0FC6478C" w:rsidR="000F261B" w:rsidRPr="000F261B" w:rsidRDefault="000F261B" w:rsidP="000F261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2</w:t>
            </w:r>
            <w:r w:rsidRPr="0052185E">
              <w:rPr>
                <w:rFonts w:ascii="Book Antiqua" w:hAnsi="Book Antiqua"/>
                <w:b/>
                <w:bCs/>
                <w:color w:val="000000" w:themeColor="text1"/>
                <w:vertAlign w:val="superscript"/>
                <w:lang w:bidi="ar"/>
              </w:rPr>
              <w:t>nd</w:t>
            </w:r>
            <w:r w:rsidR="0052185E">
              <w:rPr>
                <w:rFonts w:ascii="Book Antiqua" w:hAnsi="Book Antiqua"/>
                <w:b/>
                <w:bCs/>
                <w:color w:val="000000" w:themeColor="text1"/>
                <w:lang w:bidi="ar"/>
              </w:rPr>
              <w:t xml:space="preserve"> </w:t>
            </w:r>
            <w:r w:rsidRPr="000F261B">
              <w:rPr>
                <w:rFonts w:ascii="Book Antiqua" w:hAnsi="Book Antiqua"/>
                <w:b/>
                <w:bCs/>
                <w:color w:val="000000" w:themeColor="text1"/>
                <w:lang w:bidi="ar"/>
              </w:rPr>
              <w:t>and 1</w:t>
            </w:r>
            <w:r w:rsidRPr="0052185E">
              <w:rPr>
                <w:rFonts w:ascii="Book Antiqua" w:hAnsi="Book Antiqua"/>
                <w:b/>
                <w:bCs/>
                <w:color w:val="000000" w:themeColor="text1"/>
                <w:vertAlign w:val="superscript"/>
                <w:lang w:bidi="ar"/>
              </w:rPr>
              <w:t>st</w:t>
            </w:r>
          </w:p>
        </w:tc>
        <w:tc>
          <w:tcPr>
            <w:tcW w:w="992" w:type="pct"/>
            <w:tcBorders>
              <w:top w:val="single" w:sz="4" w:space="0" w:color="auto"/>
              <w:bottom w:val="single" w:sz="4" w:space="0" w:color="auto"/>
            </w:tcBorders>
          </w:tcPr>
          <w:p w14:paraId="4A0ED6CB" w14:textId="36846FEC" w:rsidR="000F261B" w:rsidRPr="000F261B" w:rsidRDefault="000F261B" w:rsidP="000F261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3</w:t>
            </w:r>
            <w:r w:rsidRPr="0052185E">
              <w:rPr>
                <w:rFonts w:ascii="Book Antiqua" w:hAnsi="Book Antiqua"/>
                <w:b/>
                <w:bCs/>
                <w:color w:val="000000" w:themeColor="text1"/>
                <w:vertAlign w:val="superscript"/>
                <w:lang w:bidi="ar"/>
              </w:rPr>
              <w:t>rd</w:t>
            </w:r>
            <w:r w:rsidR="0052185E">
              <w:rPr>
                <w:rFonts w:ascii="Book Antiqua" w:hAnsi="Book Antiqua"/>
                <w:b/>
                <w:bCs/>
                <w:color w:val="000000" w:themeColor="text1"/>
                <w:lang w:bidi="ar"/>
              </w:rPr>
              <w:t xml:space="preserve"> </w:t>
            </w:r>
            <w:r w:rsidRPr="000F261B">
              <w:rPr>
                <w:rFonts w:ascii="Book Antiqua" w:hAnsi="Book Antiqua"/>
                <w:b/>
                <w:bCs/>
                <w:color w:val="000000" w:themeColor="text1"/>
                <w:lang w:bidi="ar"/>
              </w:rPr>
              <w:t>and 1</w:t>
            </w:r>
            <w:r w:rsidRPr="0052185E">
              <w:rPr>
                <w:rFonts w:ascii="Book Antiqua" w:hAnsi="Book Antiqua"/>
                <w:b/>
                <w:bCs/>
                <w:color w:val="000000" w:themeColor="text1"/>
                <w:vertAlign w:val="superscript"/>
                <w:lang w:bidi="ar"/>
              </w:rPr>
              <w:t>st</w:t>
            </w:r>
          </w:p>
        </w:tc>
        <w:tc>
          <w:tcPr>
            <w:tcW w:w="918" w:type="pct"/>
            <w:tcBorders>
              <w:top w:val="single" w:sz="4" w:space="0" w:color="auto"/>
              <w:bottom w:val="single" w:sz="4" w:space="0" w:color="auto"/>
            </w:tcBorders>
          </w:tcPr>
          <w:p w14:paraId="36530A2E" w14:textId="3F697128" w:rsidR="000F261B" w:rsidRPr="000F261B" w:rsidRDefault="000F261B" w:rsidP="000F261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4</w:t>
            </w:r>
            <w:r w:rsidRPr="0052185E">
              <w:rPr>
                <w:rFonts w:ascii="Book Antiqua" w:hAnsi="Book Antiqua"/>
                <w:b/>
                <w:bCs/>
                <w:color w:val="000000" w:themeColor="text1"/>
                <w:vertAlign w:val="superscript"/>
                <w:lang w:bidi="ar"/>
              </w:rPr>
              <w:t>th</w:t>
            </w:r>
            <w:r w:rsidR="0052185E">
              <w:rPr>
                <w:rFonts w:ascii="Book Antiqua" w:hAnsi="Book Antiqua"/>
                <w:b/>
                <w:bCs/>
                <w:color w:val="000000" w:themeColor="text1"/>
                <w:lang w:bidi="ar"/>
              </w:rPr>
              <w:t xml:space="preserve"> </w:t>
            </w:r>
            <w:r w:rsidRPr="000F261B">
              <w:rPr>
                <w:rFonts w:ascii="Book Antiqua" w:hAnsi="Book Antiqua"/>
                <w:b/>
                <w:bCs/>
                <w:color w:val="000000" w:themeColor="text1"/>
                <w:lang w:bidi="ar"/>
              </w:rPr>
              <w:t>and 1</w:t>
            </w:r>
            <w:r w:rsidRPr="0052185E">
              <w:rPr>
                <w:rFonts w:ascii="Book Antiqua" w:hAnsi="Book Antiqua"/>
                <w:b/>
                <w:bCs/>
                <w:color w:val="000000" w:themeColor="text1"/>
                <w:vertAlign w:val="superscript"/>
                <w:lang w:bidi="ar"/>
              </w:rPr>
              <w:t>st</w:t>
            </w:r>
          </w:p>
        </w:tc>
      </w:tr>
      <w:tr w:rsidR="000F261B" w:rsidRPr="000F261B" w14:paraId="0B43F3B0" w14:textId="77777777" w:rsidTr="0052185E">
        <w:trPr>
          <w:trHeight w:val="310"/>
        </w:trPr>
        <w:tc>
          <w:tcPr>
            <w:tcW w:w="1534" w:type="pct"/>
            <w:vMerge w:val="restart"/>
            <w:tcBorders>
              <w:top w:val="single" w:sz="4" w:space="0" w:color="auto"/>
            </w:tcBorders>
          </w:tcPr>
          <w:p w14:paraId="49C68206" w14:textId="20DC264B" w:rsidR="000F261B" w:rsidRPr="000F261B" w:rsidRDefault="0052185E"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Control </w:t>
            </w:r>
            <w:r w:rsidR="000F261B" w:rsidRPr="000F261B">
              <w:rPr>
                <w:rFonts w:ascii="Book Antiqua" w:hAnsi="Book Antiqua"/>
                <w:color w:val="000000" w:themeColor="text1"/>
                <w:lang w:bidi="ar"/>
              </w:rPr>
              <w:t>group</w:t>
            </w:r>
          </w:p>
        </w:tc>
        <w:tc>
          <w:tcPr>
            <w:tcW w:w="544" w:type="pct"/>
            <w:tcBorders>
              <w:top w:val="single" w:sz="4" w:space="0" w:color="auto"/>
            </w:tcBorders>
          </w:tcPr>
          <w:p w14:paraId="5F770F5F" w14:textId="4C8E8F51" w:rsidR="000F261B" w:rsidRPr="0052185E" w:rsidRDefault="000F261B" w:rsidP="000F261B">
            <w:pPr>
              <w:adjustRightInd w:val="0"/>
              <w:snapToGrid w:val="0"/>
              <w:spacing w:line="360" w:lineRule="auto"/>
              <w:jc w:val="both"/>
              <w:rPr>
                <w:rFonts w:ascii="Book Antiqua" w:hAnsi="Book Antiqua"/>
                <w:i/>
                <w:iCs/>
                <w:color w:val="000000" w:themeColor="text1"/>
                <w:lang w:bidi="ar"/>
              </w:rPr>
            </w:pPr>
            <w:r w:rsidRPr="0052185E">
              <w:rPr>
                <w:rFonts w:ascii="Book Antiqua" w:hAnsi="Book Antiqua"/>
                <w:i/>
                <w:iCs/>
                <w:color w:val="000000" w:themeColor="text1"/>
                <w:lang w:bidi="ar"/>
              </w:rPr>
              <w:t>t</w:t>
            </w:r>
          </w:p>
        </w:tc>
        <w:tc>
          <w:tcPr>
            <w:tcW w:w="1012" w:type="pct"/>
            <w:tcBorders>
              <w:top w:val="single" w:sz="4" w:space="0" w:color="auto"/>
            </w:tcBorders>
          </w:tcPr>
          <w:p w14:paraId="75959EA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-1.982</w:t>
            </w:r>
          </w:p>
        </w:tc>
        <w:tc>
          <w:tcPr>
            <w:tcW w:w="992" w:type="pct"/>
            <w:tcBorders>
              <w:top w:val="single" w:sz="4" w:space="0" w:color="auto"/>
            </w:tcBorders>
          </w:tcPr>
          <w:p w14:paraId="07F36EA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-2.373</w:t>
            </w:r>
          </w:p>
        </w:tc>
        <w:tc>
          <w:tcPr>
            <w:tcW w:w="918" w:type="pct"/>
            <w:tcBorders>
              <w:top w:val="single" w:sz="4" w:space="0" w:color="auto"/>
            </w:tcBorders>
            <w:shd w:val="clear" w:color="auto" w:fill="auto"/>
          </w:tcPr>
          <w:p w14:paraId="20E84FA3"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-2.604</w:t>
            </w:r>
          </w:p>
        </w:tc>
      </w:tr>
      <w:tr w:rsidR="000F261B" w:rsidRPr="000F261B" w14:paraId="3404067C" w14:textId="77777777" w:rsidTr="0052185E">
        <w:trPr>
          <w:trHeight w:val="310"/>
        </w:trPr>
        <w:tc>
          <w:tcPr>
            <w:tcW w:w="1534" w:type="pct"/>
            <w:vMerge/>
          </w:tcPr>
          <w:p w14:paraId="48E867C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544" w:type="pct"/>
          </w:tcPr>
          <w:p w14:paraId="16E10F2A" w14:textId="03317701"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i/>
                <w:color w:val="000000" w:themeColor="text1"/>
                <w:lang w:bidi="ar"/>
              </w:rPr>
              <w:t>P</w:t>
            </w:r>
            <w:r w:rsidR="0052185E">
              <w:rPr>
                <w:rFonts w:ascii="Book Antiqua" w:hAnsi="Book Antiqua"/>
                <w:i/>
                <w:color w:val="000000" w:themeColor="text1"/>
                <w:lang w:bidi="ar"/>
              </w:rPr>
              <w:t xml:space="preserve"> </w:t>
            </w:r>
            <w:r w:rsidR="0052185E" w:rsidRPr="0052185E">
              <w:rPr>
                <w:rFonts w:ascii="Book Antiqua" w:hAnsi="Book Antiqua"/>
                <w:iCs/>
                <w:color w:val="000000" w:themeColor="text1"/>
                <w:lang w:bidi="ar"/>
              </w:rPr>
              <w:t>value</w:t>
            </w:r>
          </w:p>
        </w:tc>
        <w:tc>
          <w:tcPr>
            <w:tcW w:w="1012" w:type="pct"/>
          </w:tcPr>
          <w:p w14:paraId="530F6CA3"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0.053</w:t>
            </w:r>
          </w:p>
        </w:tc>
        <w:tc>
          <w:tcPr>
            <w:tcW w:w="992" w:type="pct"/>
          </w:tcPr>
          <w:p w14:paraId="11C793C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0.022</w:t>
            </w:r>
          </w:p>
        </w:tc>
        <w:tc>
          <w:tcPr>
            <w:tcW w:w="918" w:type="pct"/>
            <w:shd w:val="clear" w:color="auto" w:fill="auto"/>
          </w:tcPr>
          <w:p w14:paraId="307C84E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0.012</w:t>
            </w:r>
          </w:p>
        </w:tc>
      </w:tr>
      <w:tr w:rsidR="000F261B" w:rsidRPr="000F261B" w14:paraId="6DE22D38" w14:textId="77777777" w:rsidTr="0052185E">
        <w:trPr>
          <w:trHeight w:val="310"/>
        </w:trPr>
        <w:tc>
          <w:tcPr>
            <w:tcW w:w="1534" w:type="pct"/>
            <w:vMerge w:val="restart"/>
          </w:tcPr>
          <w:p w14:paraId="19799818" w14:textId="2FBBACDF" w:rsidR="000F261B" w:rsidRPr="000F261B" w:rsidRDefault="0052185E"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Cooling </w:t>
            </w:r>
            <w:r w:rsidR="000F261B" w:rsidRPr="000F261B">
              <w:rPr>
                <w:rFonts w:ascii="Book Antiqua" w:hAnsi="Book Antiqua"/>
                <w:color w:val="000000" w:themeColor="text1"/>
                <w:lang w:bidi="ar"/>
              </w:rPr>
              <w:t>group</w:t>
            </w:r>
          </w:p>
        </w:tc>
        <w:tc>
          <w:tcPr>
            <w:tcW w:w="544" w:type="pct"/>
          </w:tcPr>
          <w:p w14:paraId="68CC8A69" w14:textId="334EA87E" w:rsidR="000F261B" w:rsidRPr="0052185E" w:rsidRDefault="000F261B" w:rsidP="000F261B">
            <w:pPr>
              <w:adjustRightInd w:val="0"/>
              <w:snapToGrid w:val="0"/>
              <w:spacing w:line="360" w:lineRule="auto"/>
              <w:jc w:val="both"/>
              <w:rPr>
                <w:rFonts w:ascii="Book Antiqua" w:hAnsi="Book Antiqua"/>
                <w:i/>
                <w:iCs/>
                <w:color w:val="000000" w:themeColor="text1"/>
                <w:lang w:bidi="ar"/>
              </w:rPr>
            </w:pPr>
            <w:r w:rsidRPr="0052185E">
              <w:rPr>
                <w:rFonts w:ascii="Book Antiqua" w:hAnsi="Book Antiqua"/>
                <w:i/>
                <w:iCs/>
                <w:color w:val="000000" w:themeColor="text1"/>
                <w:lang w:bidi="ar"/>
              </w:rPr>
              <w:t>t</w:t>
            </w:r>
          </w:p>
        </w:tc>
        <w:tc>
          <w:tcPr>
            <w:tcW w:w="1012" w:type="pct"/>
          </w:tcPr>
          <w:p w14:paraId="09E6D91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-2.047</w:t>
            </w:r>
          </w:p>
        </w:tc>
        <w:tc>
          <w:tcPr>
            <w:tcW w:w="992" w:type="pct"/>
          </w:tcPr>
          <w:p w14:paraId="7823970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-2.385</w:t>
            </w:r>
          </w:p>
        </w:tc>
        <w:tc>
          <w:tcPr>
            <w:tcW w:w="918" w:type="pct"/>
            <w:shd w:val="clear" w:color="auto" w:fill="auto"/>
          </w:tcPr>
          <w:p w14:paraId="0866E16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-2.773</w:t>
            </w:r>
          </w:p>
        </w:tc>
      </w:tr>
      <w:tr w:rsidR="000F261B" w:rsidRPr="000F261B" w14:paraId="503A1787" w14:textId="77777777" w:rsidTr="0052185E">
        <w:trPr>
          <w:trHeight w:val="310"/>
        </w:trPr>
        <w:tc>
          <w:tcPr>
            <w:tcW w:w="1534" w:type="pct"/>
            <w:vMerge/>
          </w:tcPr>
          <w:p w14:paraId="18EDA06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544" w:type="pct"/>
          </w:tcPr>
          <w:p w14:paraId="6F2F47FC" w14:textId="6583CB36"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i/>
                <w:color w:val="000000" w:themeColor="text1"/>
                <w:lang w:bidi="ar"/>
              </w:rPr>
              <w:t>P</w:t>
            </w:r>
            <w:r w:rsidR="0052185E">
              <w:rPr>
                <w:rFonts w:ascii="Book Antiqua" w:hAnsi="Book Antiqua"/>
                <w:i/>
                <w:color w:val="000000" w:themeColor="text1"/>
                <w:lang w:bidi="ar"/>
              </w:rPr>
              <w:t xml:space="preserve"> </w:t>
            </w:r>
            <w:r w:rsidR="0052185E" w:rsidRPr="0052185E">
              <w:rPr>
                <w:rFonts w:ascii="Book Antiqua" w:hAnsi="Book Antiqua"/>
                <w:iCs/>
                <w:color w:val="000000" w:themeColor="text1"/>
                <w:lang w:bidi="ar"/>
              </w:rPr>
              <w:t>value</w:t>
            </w:r>
          </w:p>
        </w:tc>
        <w:tc>
          <w:tcPr>
            <w:tcW w:w="1012" w:type="pct"/>
          </w:tcPr>
          <w:p w14:paraId="03E99413"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0.046</w:t>
            </w:r>
          </w:p>
        </w:tc>
        <w:tc>
          <w:tcPr>
            <w:tcW w:w="992" w:type="pct"/>
          </w:tcPr>
          <w:p w14:paraId="32E2446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0.021</w:t>
            </w:r>
          </w:p>
        </w:tc>
        <w:tc>
          <w:tcPr>
            <w:tcW w:w="918" w:type="pct"/>
            <w:shd w:val="clear" w:color="auto" w:fill="auto"/>
          </w:tcPr>
          <w:p w14:paraId="2D667F9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0.008</w:t>
            </w:r>
          </w:p>
        </w:tc>
      </w:tr>
    </w:tbl>
    <w:p w14:paraId="479DA2CF" w14:textId="77777777" w:rsidR="0052185E" w:rsidRDefault="0052185E" w:rsidP="0052185E">
      <w:pPr>
        <w:adjustRightInd w:val="0"/>
        <w:snapToGrid w:val="0"/>
        <w:spacing w:line="360" w:lineRule="auto"/>
        <w:jc w:val="both"/>
        <w:rPr>
          <w:rFonts w:ascii="Book Antiqua" w:eastAsia="Book Antiqua" w:hAnsi="Book Antiqua" w:cs="Book Antiqua"/>
          <w:color w:val="000000" w:themeColor="text1"/>
        </w:rPr>
      </w:pPr>
      <w:r w:rsidRPr="000F261B">
        <w:rPr>
          <w:rFonts w:ascii="Book Antiqua" w:eastAsia="Book Antiqua" w:hAnsi="Book Antiqua" w:cs="Book Antiqua"/>
          <w:color w:val="000000" w:themeColor="text1"/>
        </w:rPr>
        <w:t>GSES: General self-efficacy scale.</w:t>
      </w:r>
    </w:p>
    <w:p w14:paraId="64DEA5E1" w14:textId="77777777" w:rsidR="0052185E" w:rsidRPr="000F261B" w:rsidRDefault="0052185E" w:rsidP="000F261B">
      <w:pPr>
        <w:adjustRightInd w:val="0"/>
        <w:snapToGrid w:val="0"/>
        <w:spacing w:line="360" w:lineRule="auto"/>
        <w:jc w:val="both"/>
        <w:rPr>
          <w:rFonts w:ascii="Book Antiqua" w:eastAsia="宋体" w:hAnsi="Book Antiqua"/>
          <w:color w:val="000000" w:themeColor="text1"/>
          <w:lang w:bidi="ar"/>
        </w:rPr>
      </w:pPr>
    </w:p>
    <w:p w14:paraId="17BBC4DA" w14:textId="77777777" w:rsidR="0052185E" w:rsidRDefault="0052185E" w:rsidP="000F261B">
      <w:pPr>
        <w:adjustRightInd w:val="0"/>
        <w:snapToGrid w:val="0"/>
        <w:spacing w:line="360" w:lineRule="auto"/>
        <w:jc w:val="both"/>
        <w:rPr>
          <w:rFonts w:ascii="Book Antiqua" w:eastAsia="宋体" w:hAnsi="Book Antiqua"/>
          <w:b/>
          <w:color w:val="000000" w:themeColor="text1"/>
          <w:lang w:bidi="ar"/>
        </w:rPr>
      </w:pPr>
    </w:p>
    <w:p w14:paraId="2EEBC9C7" w14:textId="1AD2B931" w:rsidR="000F261B" w:rsidRPr="0052185E" w:rsidRDefault="000F261B" w:rsidP="000F261B">
      <w:pPr>
        <w:adjustRightInd w:val="0"/>
        <w:snapToGrid w:val="0"/>
        <w:spacing w:line="360" w:lineRule="auto"/>
        <w:jc w:val="both"/>
        <w:rPr>
          <w:rFonts w:ascii="Book Antiqua" w:eastAsia="宋体" w:hAnsi="Book Antiqua"/>
          <w:b/>
          <w:color w:val="000000" w:themeColor="text1"/>
          <w:lang w:bidi="ar"/>
        </w:rPr>
      </w:pPr>
      <w:r w:rsidRPr="0052185E">
        <w:rPr>
          <w:rFonts w:ascii="Book Antiqua" w:eastAsia="宋体" w:hAnsi="Book Antiqua"/>
          <w:b/>
          <w:color w:val="000000" w:themeColor="text1"/>
          <w:lang w:bidi="ar"/>
        </w:rPr>
        <w:lastRenderedPageBreak/>
        <w:t xml:space="preserve">Table 5 Comparison of the </w:t>
      </w:r>
      <w:r w:rsidR="0052185E" w:rsidRPr="0052185E">
        <w:rPr>
          <w:rFonts w:ascii="Book Antiqua" w:eastAsia="Book Antiqua" w:hAnsi="Book Antiqua" w:cs="Book Antiqua"/>
          <w:b/>
          <w:color w:val="000000" w:themeColor="text1"/>
        </w:rPr>
        <w:t xml:space="preserve">general self-efficacy scale </w:t>
      </w:r>
      <w:r w:rsidRPr="0052185E">
        <w:rPr>
          <w:rFonts w:ascii="Book Antiqua" w:eastAsia="宋体" w:hAnsi="Book Antiqua"/>
          <w:b/>
          <w:color w:val="000000" w:themeColor="text1"/>
          <w:lang w:bidi="ar"/>
        </w:rPr>
        <w:t xml:space="preserve">score between the two groups </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599"/>
        <w:gridCol w:w="1599"/>
        <w:gridCol w:w="1694"/>
        <w:gridCol w:w="1599"/>
      </w:tblGrid>
      <w:tr w:rsidR="000F261B" w:rsidRPr="000F261B" w14:paraId="0018C19D" w14:textId="77777777" w:rsidTr="0052185E">
        <w:trPr>
          <w:trHeight w:val="350"/>
        </w:trPr>
        <w:tc>
          <w:tcPr>
            <w:tcW w:w="1532" w:type="pct"/>
            <w:tcBorders>
              <w:top w:val="single" w:sz="4" w:space="0" w:color="auto"/>
              <w:bottom w:val="single" w:sz="4" w:space="0" w:color="auto"/>
            </w:tcBorders>
          </w:tcPr>
          <w:p w14:paraId="26A8990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r w:rsidRPr="000F261B">
              <w:rPr>
                <w:rFonts w:ascii="Book Antiqua" w:hAnsi="Book Antiqua"/>
                <w:b/>
                <w:bCs/>
                <w:color w:val="000000" w:themeColor="text1"/>
                <w:lang w:bidi="ar"/>
              </w:rPr>
              <w:t>GSES score</w:t>
            </w:r>
          </w:p>
        </w:tc>
        <w:tc>
          <w:tcPr>
            <w:tcW w:w="854" w:type="pct"/>
            <w:tcBorders>
              <w:top w:val="single" w:sz="4" w:space="0" w:color="auto"/>
              <w:bottom w:val="single" w:sz="4" w:space="0" w:color="auto"/>
            </w:tcBorders>
          </w:tcPr>
          <w:p w14:paraId="2D02A0AB" w14:textId="2BEC26FF" w:rsidR="000F261B" w:rsidRPr="000F261B" w:rsidRDefault="000F261B" w:rsidP="000F261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1</w:t>
            </w:r>
            <w:r w:rsidRPr="0052185E">
              <w:rPr>
                <w:rFonts w:ascii="Book Antiqua" w:hAnsi="Book Antiqua"/>
                <w:b/>
                <w:bCs/>
                <w:color w:val="000000" w:themeColor="text1"/>
                <w:vertAlign w:val="superscript"/>
                <w:lang w:bidi="ar"/>
              </w:rPr>
              <w:t>st</w:t>
            </w:r>
          </w:p>
        </w:tc>
        <w:tc>
          <w:tcPr>
            <w:tcW w:w="854" w:type="pct"/>
            <w:tcBorders>
              <w:top w:val="single" w:sz="4" w:space="0" w:color="auto"/>
              <w:bottom w:val="single" w:sz="4" w:space="0" w:color="auto"/>
            </w:tcBorders>
          </w:tcPr>
          <w:p w14:paraId="58DA89C6" w14:textId="648DB881" w:rsidR="000F261B" w:rsidRPr="000F261B" w:rsidRDefault="000F261B" w:rsidP="000F261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2</w:t>
            </w:r>
            <w:r w:rsidRPr="0052185E">
              <w:rPr>
                <w:rFonts w:ascii="Book Antiqua" w:hAnsi="Book Antiqua"/>
                <w:b/>
                <w:bCs/>
                <w:color w:val="000000" w:themeColor="text1"/>
                <w:vertAlign w:val="superscript"/>
                <w:lang w:bidi="ar"/>
              </w:rPr>
              <w:t>nd</w:t>
            </w:r>
          </w:p>
        </w:tc>
        <w:tc>
          <w:tcPr>
            <w:tcW w:w="905" w:type="pct"/>
            <w:tcBorders>
              <w:top w:val="single" w:sz="4" w:space="0" w:color="auto"/>
              <w:bottom w:val="single" w:sz="4" w:space="0" w:color="auto"/>
            </w:tcBorders>
          </w:tcPr>
          <w:p w14:paraId="52E45FF9" w14:textId="167012CB" w:rsidR="000F261B" w:rsidRPr="000F261B" w:rsidRDefault="000F261B" w:rsidP="000F261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3</w:t>
            </w:r>
            <w:r w:rsidRPr="0052185E">
              <w:rPr>
                <w:rFonts w:ascii="Book Antiqua" w:hAnsi="Book Antiqua"/>
                <w:b/>
                <w:bCs/>
                <w:color w:val="000000" w:themeColor="text1"/>
                <w:vertAlign w:val="superscript"/>
                <w:lang w:bidi="ar"/>
              </w:rPr>
              <w:t>rd</w:t>
            </w:r>
          </w:p>
        </w:tc>
        <w:tc>
          <w:tcPr>
            <w:tcW w:w="854" w:type="pct"/>
            <w:tcBorders>
              <w:top w:val="single" w:sz="4" w:space="0" w:color="auto"/>
              <w:bottom w:val="single" w:sz="4" w:space="0" w:color="auto"/>
            </w:tcBorders>
          </w:tcPr>
          <w:p w14:paraId="1E42B4A4" w14:textId="12F9DBC0" w:rsidR="000F261B" w:rsidRPr="000F261B" w:rsidRDefault="000F261B" w:rsidP="000F261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4</w:t>
            </w:r>
            <w:r w:rsidRPr="0052185E">
              <w:rPr>
                <w:rFonts w:ascii="Book Antiqua" w:hAnsi="Book Antiqua"/>
                <w:b/>
                <w:bCs/>
                <w:color w:val="000000" w:themeColor="text1"/>
                <w:vertAlign w:val="superscript"/>
                <w:lang w:bidi="ar"/>
              </w:rPr>
              <w:t>th</w:t>
            </w:r>
          </w:p>
        </w:tc>
      </w:tr>
      <w:tr w:rsidR="000F261B" w:rsidRPr="000F261B" w14:paraId="4F241002" w14:textId="77777777" w:rsidTr="0052185E">
        <w:trPr>
          <w:trHeight w:val="310"/>
        </w:trPr>
        <w:tc>
          <w:tcPr>
            <w:tcW w:w="1532" w:type="pct"/>
            <w:tcBorders>
              <w:top w:val="single" w:sz="4" w:space="0" w:color="auto"/>
            </w:tcBorders>
          </w:tcPr>
          <w:p w14:paraId="50C842D4" w14:textId="4F92BCBF" w:rsidR="000F261B" w:rsidRPr="000F261B" w:rsidRDefault="0052185E"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Control </w:t>
            </w:r>
            <w:r w:rsidR="000F261B" w:rsidRPr="000F261B">
              <w:rPr>
                <w:rFonts w:ascii="Book Antiqua" w:hAnsi="Book Antiqua"/>
                <w:color w:val="000000" w:themeColor="text1"/>
                <w:lang w:bidi="ar"/>
              </w:rPr>
              <w:t>group</w:t>
            </w:r>
          </w:p>
        </w:tc>
        <w:tc>
          <w:tcPr>
            <w:tcW w:w="854" w:type="pct"/>
            <w:tcBorders>
              <w:top w:val="single" w:sz="4" w:space="0" w:color="auto"/>
            </w:tcBorders>
          </w:tcPr>
          <w:p w14:paraId="2DB8B1F5" w14:textId="109D941D"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19.48</w:t>
            </w:r>
            <w:r>
              <w:rPr>
                <w:rFonts w:ascii="Book Antiqua" w:hAnsi="Book Antiqua"/>
                <w:color w:val="000000" w:themeColor="text1"/>
                <w:lang w:bidi="ar"/>
              </w:rPr>
              <w:t xml:space="preserve"> ± </w:t>
            </w:r>
            <w:r w:rsidRPr="000F261B">
              <w:rPr>
                <w:rFonts w:ascii="Book Antiqua" w:hAnsi="Book Antiqua"/>
                <w:color w:val="000000" w:themeColor="text1"/>
                <w:lang w:bidi="ar"/>
              </w:rPr>
              <w:t>5.88</w:t>
            </w:r>
          </w:p>
        </w:tc>
        <w:tc>
          <w:tcPr>
            <w:tcW w:w="854" w:type="pct"/>
            <w:tcBorders>
              <w:top w:val="single" w:sz="4" w:space="0" w:color="auto"/>
            </w:tcBorders>
          </w:tcPr>
          <w:p w14:paraId="218FDD8C" w14:textId="47E6BF09"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18.40</w:t>
            </w:r>
            <w:r>
              <w:rPr>
                <w:rFonts w:ascii="Book Antiqua" w:hAnsi="Book Antiqua"/>
                <w:color w:val="000000" w:themeColor="text1"/>
                <w:lang w:bidi="ar"/>
              </w:rPr>
              <w:t xml:space="preserve"> ± </w:t>
            </w:r>
            <w:r w:rsidRPr="000F261B">
              <w:rPr>
                <w:rFonts w:ascii="Book Antiqua" w:hAnsi="Book Antiqua"/>
                <w:color w:val="000000" w:themeColor="text1"/>
                <w:lang w:bidi="ar"/>
              </w:rPr>
              <w:t>5.55</w:t>
            </w:r>
          </w:p>
        </w:tc>
        <w:tc>
          <w:tcPr>
            <w:tcW w:w="905" w:type="pct"/>
            <w:tcBorders>
              <w:top w:val="single" w:sz="4" w:space="0" w:color="auto"/>
            </w:tcBorders>
            <w:shd w:val="clear" w:color="auto" w:fill="auto"/>
          </w:tcPr>
          <w:p w14:paraId="2732F9A9" w14:textId="5AA445B9"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17.52</w:t>
            </w:r>
            <w:r>
              <w:rPr>
                <w:rFonts w:ascii="Book Antiqua" w:hAnsi="Book Antiqua"/>
                <w:color w:val="000000" w:themeColor="text1"/>
                <w:lang w:bidi="ar"/>
              </w:rPr>
              <w:t xml:space="preserve"> ± </w:t>
            </w:r>
            <w:r w:rsidRPr="000F261B">
              <w:rPr>
                <w:rFonts w:ascii="Book Antiqua" w:hAnsi="Book Antiqua"/>
                <w:color w:val="000000" w:themeColor="text1"/>
                <w:lang w:bidi="ar"/>
              </w:rPr>
              <w:t>4.82</w:t>
            </w:r>
          </w:p>
        </w:tc>
        <w:tc>
          <w:tcPr>
            <w:tcW w:w="854" w:type="pct"/>
            <w:tcBorders>
              <w:top w:val="single" w:sz="4" w:space="0" w:color="auto"/>
            </w:tcBorders>
          </w:tcPr>
          <w:p w14:paraId="69A08BE7" w14:textId="6CBFA410"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17.22</w:t>
            </w:r>
            <w:r>
              <w:rPr>
                <w:rFonts w:ascii="Book Antiqua" w:hAnsi="Book Antiqua"/>
                <w:color w:val="000000" w:themeColor="text1"/>
                <w:lang w:bidi="ar"/>
              </w:rPr>
              <w:t xml:space="preserve"> ± </w:t>
            </w:r>
            <w:r w:rsidRPr="000F261B">
              <w:rPr>
                <w:rFonts w:ascii="Book Antiqua" w:hAnsi="Book Antiqua"/>
                <w:color w:val="000000" w:themeColor="text1"/>
                <w:lang w:bidi="ar"/>
              </w:rPr>
              <w:t>5.16</w:t>
            </w:r>
          </w:p>
        </w:tc>
      </w:tr>
      <w:tr w:rsidR="000F261B" w:rsidRPr="000F261B" w14:paraId="6FEEB53E" w14:textId="77777777" w:rsidTr="0052185E">
        <w:trPr>
          <w:trHeight w:val="310"/>
        </w:trPr>
        <w:tc>
          <w:tcPr>
            <w:tcW w:w="1532" w:type="pct"/>
          </w:tcPr>
          <w:p w14:paraId="3586F691" w14:textId="32F04153" w:rsidR="000F261B" w:rsidRPr="000F261B" w:rsidRDefault="0052185E"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Cooling </w:t>
            </w:r>
            <w:r w:rsidR="000F261B" w:rsidRPr="000F261B">
              <w:rPr>
                <w:rFonts w:ascii="Book Antiqua" w:hAnsi="Book Antiqua"/>
                <w:color w:val="000000" w:themeColor="text1"/>
                <w:lang w:bidi="ar"/>
              </w:rPr>
              <w:t>group</w:t>
            </w:r>
          </w:p>
        </w:tc>
        <w:tc>
          <w:tcPr>
            <w:tcW w:w="854" w:type="pct"/>
          </w:tcPr>
          <w:p w14:paraId="15ADEA5A" w14:textId="6FD4658C"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21.61</w:t>
            </w:r>
            <w:r>
              <w:rPr>
                <w:rFonts w:ascii="Book Antiqua" w:hAnsi="Book Antiqua"/>
                <w:color w:val="000000" w:themeColor="text1"/>
                <w:lang w:bidi="ar"/>
              </w:rPr>
              <w:t xml:space="preserve"> ± </w:t>
            </w:r>
            <w:r w:rsidRPr="000F261B">
              <w:rPr>
                <w:rFonts w:ascii="Book Antiqua" w:hAnsi="Book Antiqua"/>
                <w:color w:val="000000" w:themeColor="text1"/>
                <w:lang w:bidi="ar"/>
              </w:rPr>
              <w:t>6.13</w:t>
            </w:r>
          </w:p>
        </w:tc>
        <w:tc>
          <w:tcPr>
            <w:tcW w:w="854" w:type="pct"/>
          </w:tcPr>
          <w:p w14:paraId="4C0431B9" w14:textId="772EE874"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20.67</w:t>
            </w:r>
            <w:r>
              <w:rPr>
                <w:rFonts w:ascii="Book Antiqua" w:hAnsi="Book Antiqua"/>
                <w:color w:val="000000" w:themeColor="text1"/>
                <w:lang w:bidi="ar"/>
              </w:rPr>
              <w:t xml:space="preserve"> ± </w:t>
            </w:r>
            <w:r w:rsidRPr="000F261B">
              <w:rPr>
                <w:rFonts w:ascii="Book Antiqua" w:hAnsi="Book Antiqua"/>
                <w:color w:val="000000" w:themeColor="text1"/>
                <w:lang w:bidi="ar"/>
              </w:rPr>
              <w:t>6.08</w:t>
            </w:r>
          </w:p>
        </w:tc>
        <w:tc>
          <w:tcPr>
            <w:tcW w:w="905" w:type="pct"/>
            <w:shd w:val="clear" w:color="auto" w:fill="auto"/>
          </w:tcPr>
          <w:p w14:paraId="57F4546E" w14:textId="42C37B33"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19.94</w:t>
            </w:r>
            <w:r>
              <w:rPr>
                <w:rFonts w:ascii="Book Antiqua" w:hAnsi="Book Antiqua"/>
                <w:color w:val="000000" w:themeColor="text1"/>
                <w:lang w:bidi="ar"/>
              </w:rPr>
              <w:t xml:space="preserve"> ± </w:t>
            </w:r>
            <w:r w:rsidRPr="000F261B">
              <w:rPr>
                <w:rFonts w:ascii="Book Antiqua" w:hAnsi="Book Antiqua"/>
                <w:color w:val="000000" w:themeColor="text1"/>
                <w:lang w:bidi="ar"/>
              </w:rPr>
              <w:t>5.81</w:t>
            </w:r>
          </w:p>
        </w:tc>
        <w:tc>
          <w:tcPr>
            <w:tcW w:w="854" w:type="pct"/>
          </w:tcPr>
          <w:p w14:paraId="5357F213" w14:textId="7D5D6E65"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19.63</w:t>
            </w:r>
            <w:r>
              <w:rPr>
                <w:rFonts w:ascii="Book Antiqua" w:hAnsi="Book Antiqua"/>
                <w:color w:val="000000" w:themeColor="text1"/>
                <w:lang w:bidi="ar"/>
              </w:rPr>
              <w:t xml:space="preserve"> ± </w:t>
            </w:r>
            <w:r w:rsidRPr="000F261B">
              <w:rPr>
                <w:rFonts w:ascii="Book Antiqua" w:hAnsi="Book Antiqua"/>
                <w:color w:val="000000" w:themeColor="text1"/>
                <w:lang w:bidi="ar"/>
              </w:rPr>
              <w:t>6.42</w:t>
            </w:r>
          </w:p>
        </w:tc>
      </w:tr>
      <w:tr w:rsidR="000F261B" w:rsidRPr="000F261B" w14:paraId="0E5300AE" w14:textId="77777777" w:rsidTr="0052185E">
        <w:trPr>
          <w:trHeight w:val="310"/>
        </w:trPr>
        <w:tc>
          <w:tcPr>
            <w:tcW w:w="1532" w:type="pct"/>
          </w:tcPr>
          <w:p w14:paraId="33ABEC68" w14:textId="77315DE5" w:rsidR="000F261B" w:rsidRPr="0052185E" w:rsidRDefault="000F261B" w:rsidP="000F261B">
            <w:pPr>
              <w:adjustRightInd w:val="0"/>
              <w:snapToGrid w:val="0"/>
              <w:spacing w:line="360" w:lineRule="auto"/>
              <w:jc w:val="both"/>
              <w:rPr>
                <w:rFonts w:ascii="Book Antiqua" w:hAnsi="Book Antiqua"/>
                <w:i/>
                <w:iCs/>
                <w:color w:val="000000" w:themeColor="text1"/>
                <w:lang w:bidi="ar"/>
              </w:rPr>
            </w:pPr>
            <w:r w:rsidRPr="0052185E">
              <w:rPr>
                <w:rFonts w:ascii="Book Antiqua" w:hAnsi="Book Antiqua"/>
                <w:i/>
                <w:iCs/>
                <w:color w:val="000000" w:themeColor="text1"/>
                <w:lang w:bidi="ar"/>
              </w:rPr>
              <w:t>F</w:t>
            </w:r>
          </w:p>
        </w:tc>
        <w:tc>
          <w:tcPr>
            <w:tcW w:w="854" w:type="pct"/>
          </w:tcPr>
          <w:p w14:paraId="6599266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0.021</w:t>
            </w:r>
          </w:p>
        </w:tc>
        <w:tc>
          <w:tcPr>
            <w:tcW w:w="854" w:type="pct"/>
          </w:tcPr>
          <w:p w14:paraId="3F620D7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0.479</w:t>
            </w:r>
          </w:p>
        </w:tc>
        <w:tc>
          <w:tcPr>
            <w:tcW w:w="905" w:type="pct"/>
            <w:shd w:val="clear" w:color="auto" w:fill="auto"/>
          </w:tcPr>
          <w:p w14:paraId="2FAC3B5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0.552</w:t>
            </w:r>
          </w:p>
        </w:tc>
        <w:tc>
          <w:tcPr>
            <w:tcW w:w="854" w:type="pct"/>
          </w:tcPr>
          <w:p w14:paraId="7D6E5F8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1.647</w:t>
            </w:r>
          </w:p>
        </w:tc>
      </w:tr>
      <w:tr w:rsidR="000F261B" w:rsidRPr="000F261B" w14:paraId="0CA20888" w14:textId="77777777" w:rsidTr="0052185E">
        <w:trPr>
          <w:trHeight w:val="310"/>
        </w:trPr>
        <w:tc>
          <w:tcPr>
            <w:tcW w:w="1532" w:type="pct"/>
          </w:tcPr>
          <w:p w14:paraId="214DCFD5" w14:textId="5EC57265"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i/>
                <w:color w:val="000000" w:themeColor="text1"/>
                <w:lang w:bidi="ar"/>
              </w:rPr>
              <w:t>P</w:t>
            </w:r>
            <w:r w:rsidR="0052185E">
              <w:rPr>
                <w:rFonts w:ascii="Book Antiqua" w:hAnsi="Book Antiqua"/>
                <w:i/>
                <w:color w:val="000000" w:themeColor="text1"/>
                <w:lang w:bidi="ar"/>
              </w:rPr>
              <w:t xml:space="preserve"> </w:t>
            </w:r>
            <w:r w:rsidR="0052185E" w:rsidRPr="0052185E">
              <w:rPr>
                <w:rFonts w:ascii="Book Antiqua" w:hAnsi="Book Antiqua"/>
                <w:iCs/>
                <w:color w:val="000000" w:themeColor="text1"/>
                <w:lang w:bidi="ar"/>
              </w:rPr>
              <w:t>value</w:t>
            </w:r>
          </w:p>
        </w:tc>
        <w:tc>
          <w:tcPr>
            <w:tcW w:w="854" w:type="pct"/>
          </w:tcPr>
          <w:p w14:paraId="412ACFD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0.078</w:t>
            </w:r>
          </w:p>
        </w:tc>
        <w:tc>
          <w:tcPr>
            <w:tcW w:w="854" w:type="pct"/>
          </w:tcPr>
          <w:p w14:paraId="2273F3B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0.053</w:t>
            </w:r>
          </w:p>
        </w:tc>
        <w:tc>
          <w:tcPr>
            <w:tcW w:w="905" w:type="pct"/>
            <w:shd w:val="clear" w:color="auto" w:fill="auto"/>
          </w:tcPr>
          <w:p w14:paraId="5559D5C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0.025</w:t>
            </w:r>
          </w:p>
        </w:tc>
        <w:tc>
          <w:tcPr>
            <w:tcW w:w="854" w:type="pct"/>
          </w:tcPr>
          <w:p w14:paraId="726AF76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0.041</w:t>
            </w:r>
          </w:p>
        </w:tc>
      </w:tr>
    </w:tbl>
    <w:p w14:paraId="057BBDEA" w14:textId="77777777" w:rsidR="0052185E" w:rsidRDefault="0052185E" w:rsidP="0052185E">
      <w:pPr>
        <w:adjustRightInd w:val="0"/>
        <w:snapToGrid w:val="0"/>
        <w:spacing w:line="360" w:lineRule="auto"/>
        <w:jc w:val="both"/>
        <w:rPr>
          <w:rFonts w:ascii="Book Antiqua" w:eastAsia="Book Antiqua" w:hAnsi="Book Antiqua" w:cs="Book Antiqua"/>
          <w:color w:val="000000" w:themeColor="text1"/>
        </w:rPr>
      </w:pPr>
      <w:r w:rsidRPr="000F261B">
        <w:rPr>
          <w:rFonts w:ascii="Book Antiqua" w:eastAsia="Book Antiqua" w:hAnsi="Book Antiqua" w:cs="Book Antiqua"/>
          <w:color w:val="000000" w:themeColor="text1"/>
        </w:rPr>
        <w:t>GSES: General self-efficacy scale.</w:t>
      </w:r>
    </w:p>
    <w:p w14:paraId="3F2E0247" w14:textId="77777777" w:rsidR="000F261B" w:rsidRPr="000F261B" w:rsidRDefault="000F261B" w:rsidP="000F261B">
      <w:pPr>
        <w:adjustRightInd w:val="0"/>
        <w:snapToGrid w:val="0"/>
        <w:spacing w:line="360" w:lineRule="auto"/>
        <w:jc w:val="both"/>
        <w:rPr>
          <w:rFonts w:ascii="Book Antiqua" w:eastAsia="宋体" w:hAnsi="Book Antiqua"/>
          <w:color w:val="000000" w:themeColor="text1"/>
          <w:lang w:bidi="ar"/>
        </w:rPr>
      </w:pPr>
    </w:p>
    <w:p w14:paraId="7F0EBC72" w14:textId="72D33413" w:rsidR="000F261B" w:rsidRPr="0052185E" w:rsidRDefault="000F261B" w:rsidP="000F261B">
      <w:pPr>
        <w:adjustRightInd w:val="0"/>
        <w:snapToGrid w:val="0"/>
        <w:spacing w:line="360" w:lineRule="auto"/>
        <w:jc w:val="both"/>
        <w:rPr>
          <w:rFonts w:ascii="Book Antiqua" w:eastAsia="宋体" w:hAnsi="Book Antiqua"/>
          <w:b/>
          <w:color w:val="000000" w:themeColor="text1"/>
          <w:lang w:bidi="ar"/>
        </w:rPr>
      </w:pPr>
      <w:r w:rsidRPr="0052185E">
        <w:rPr>
          <w:rFonts w:ascii="Book Antiqua" w:eastAsia="宋体" w:hAnsi="Book Antiqua"/>
          <w:b/>
          <w:color w:val="000000" w:themeColor="text1"/>
          <w:lang w:bidi="ar"/>
        </w:rPr>
        <w:t xml:space="preserve">Table 6 Comparison of the </w:t>
      </w:r>
      <w:r w:rsidR="0052185E" w:rsidRPr="0052185E">
        <w:rPr>
          <w:rFonts w:ascii="Book Antiqua" w:eastAsia="Book Antiqua" w:hAnsi="Book Antiqua" w:cs="Book Antiqua"/>
          <w:b/>
          <w:color w:val="000000" w:themeColor="text1"/>
        </w:rPr>
        <w:t>Hand-Foot Skin Reaction and Quality of Life Questionnaire</w:t>
      </w:r>
      <w:r w:rsidRPr="0052185E">
        <w:rPr>
          <w:rFonts w:ascii="Book Antiqua" w:eastAsia="宋体" w:hAnsi="Book Antiqua"/>
          <w:b/>
          <w:color w:val="000000" w:themeColor="text1"/>
          <w:lang w:bidi="ar"/>
        </w:rPr>
        <w:t xml:space="preserve"> score between the two groups </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1715"/>
        <w:gridCol w:w="1717"/>
        <w:gridCol w:w="1559"/>
        <w:gridCol w:w="1559"/>
      </w:tblGrid>
      <w:tr w:rsidR="003C6CD2" w:rsidRPr="000F261B" w14:paraId="1D547035" w14:textId="77777777" w:rsidTr="003C6CD2">
        <w:trPr>
          <w:trHeight w:val="350"/>
        </w:trPr>
        <w:tc>
          <w:tcPr>
            <w:tcW w:w="1501" w:type="pct"/>
            <w:tcBorders>
              <w:top w:val="single" w:sz="4" w:space="0" w:color="auto"/>
              <w:bottom w:val="single" w:sz="4" w:space="0" w:color="auto"/>
            </w:tcBorders>
          </w:tcPr>
          <w:p w14:paraId="73604A9C" w14:textId="77777777" w:rsidR="003C6CD2" w:rsidRPr="000F261B" w:rsidRDefault="003C6CD2" w:rsidP="003C6CD2">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r w:rsidRPr="000F261B">
              <w:rPr>
                <w:rFonts w:ascii="Book Antiqua" w:hAnsi="Book Antiqua"/>
                <w:b/>
                <w:bCs/>
                <w:color w:val="000000" w:themeColor="text1"/>
                <w:lang w:bidi="ar"/>
              </w:rPr>
              <w:t>HF-QOL score</w:t>
            </w:r>
          </w:p>
        </w:tc>
        <w:tc>
          <w:tcPr>
            <w:tcW w:w="916" w:type="pct"/>
            <w:tcBorders>
              <w:top w:val="single" w:sz="4" w:space="0" w:color="auto"/>
              <w:bottom w:val="single" w:sz="4" w:space="0" w:color="auto"/>
            </w:tcBorders>
          </w:tcPr>
          <w:p w14:paraId="501B43C6" w14:textId="58FFF9DC" w:rsidR="003C6CD2" w:rsidRPr="000F261B" w:rsidRDefault="003C6CD2" w:rsidP="003C6CD2">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1</w:t>
            </w:r>
            <w:r w:rsidRPr="0052185E">
              <w:rPr>
                <w:rFonts w:ascii="Book Antiqua" w:hAnsi="Book Antiqua"/>
                <w:b/>
                <w:bCs/>
                <w:color w:val="000000" w:themeColor="text1"/>
                <w:vertAlign w:val="superscript"/>
                <w:lang w:bidi="ar"/>
              </w:rPr>
              <w:t>st</w:t>
            </w:r>
          </w:p>
        </w:tc>
        <w:tc>
          <w:tcPr>
            <w:tcW w:w="917" w:type="pct"/>
            <w:tcBorders>
              <w:top w:val="single" w:sz="4" w:space="0" w:color="auto"/>
              <w:bottom w:val="single" w:sz="4" w:space="0" w:color="auto"/>
            </w:tcBorders>
          </w:tcPr>
          <w:p w14:paraId="4103DB92" w14:textId="6C1A27B2" w:rsidR="003C6CD2" w:rsidRPr="000F261B" w:rsidRDefault="003C6CD2" w:rsidP="003C6CD2">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2</w:t>
            </w:r>
            <w:r w:rsidRPr="0052185E">
              <w:rPr>
                <w:rFonts w:ascii="Book Antiqua" w:hAnsi="Book Antiqua"/>
                <w:b/>
                <w:bCs/>
                <w:color w:val="000000" w:themeColor="text1"/>
                <w:vertAlign w:val="superscript"/>
                <w:lang w:bidi="ar"/>
              </w:rPr>
              <w:t>nd</w:t>
            </w:r>
          </w:p>
        </w:tc>
        <w:tc>
          <w:tcPr>
            <w:tcW w:w="833" w:type="pct"/>
            <w:tcBorders>
              <w:top w:val="single" w:sz="4" w:space="0" w:color="auto"/>
              <w:bottom w:val="single" w:sz="4" w:space="0" w:color="auto"/>
            </w:tcBorders>
          </w:tcPr>
          <w:p w14:paraId="4C0B454F" w14:textId="2495AFD8" w:rsidR="003C6CD2" w:rsidRPr="000F261B" w:rsidRDefault="003C6CD2" w:rsidP="003C6CD2">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3</w:t>
            </w:r>
            <w:r w:rsidRPr="0052185E">
              <w:rPr>
                <w:rFonts w:ascii="Book Antiqua" w:hAnsi="Book Antiqua"/>
                <w:b/>
                <w:bCs/>
                <w:color w:val="000000" w:themeColor="text1"/>
                <w:vertAlign w:val="superscript"/>
                <w:lang w:bidi="ar"/>
              </w:rPr>
              <w:t>rd</w:t>
            </w:r>
          </w:p>
        </w:tc>
        <w:tc>
          <w:tcPr>
            <w:tcW w:w="834" w:type="pct"/>
            <w:tcBorders>
              <w:top w:val="single" w:sz="4" w:space="0" w:color="auto"/>
              <w:bottom w:val="single" w:sz="4" w:space="0" w:color="auto"/>
            </w:tcBorders>
          </w:tcPr>
          <w:p w14:paraId="676EB64C" w14:textId="7CE00F42" w:rsidR="003C6CD2" w:rsidRPr="000F261B" w:rsidRDefault="003C6CD2" w:rsidP="003C6CD2">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4</w:t>
            </w:r>
            <w:r w:rsidRPr="0052185E">
              <w:rPr>
                <w:rFonts w:ascii="Book Antiqua" w:hAnsi="Book Antiqua"/>
                <w:b/>
                <w:bCs/>
                <w:color w:val="000000" w:themeColor="text1"/>
                <w:vertAlign w:val="superscript"/>
                <w:lang w:bidi="ar"/>
              </w:rPr>
              <w:t>th</w:t>
            </w:r>
          </w:p>
        </w:tc>
      </w:tr>
      <w:tr w:rsidR="000F261B" w:rsidRPr="000F261B" w14:paraId="55D6BB26" w14:textId="77777777" w:rsidTr="003C6CD2">
        <w:trPr>
          <w:trHeight w:val="310"/>
        </w:trPr>
        <w:tc>
          <w:tcPr>
            <w:tcW w:w="1501" w:type="pct"/>
            <w:tcBorders>
              <w:top w:val="single" w:sz="4" w:space="0" w:color="auto"/>
            </w:tcBorders>
          </w:tcPr>
          <w:p w14:paraId="4B6158A0" w14:textId="214ED202" w:rsidR="000F261B" w:rsidRPr="000F261B" w:rsidRDefault="0052185E"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Control </w:t>
            </w:r>
            <w:r w:rsidR="000F261B" w:rsidRPr="000F261B">
              <w:rPr>
                <w:rFonts w:ascii="Book Antiqua" w:hAnsi="Book Antiqua"/>
                <w:color w:val="000000" w:themeColor="text1"/>
                <w:lang w:bidi="ar"/>
              </w:rPr>
              <w:t>group</w:t>
            </w:r>
          </w:p>
        </w:tc>
        <w:tc>
          <w:tcPr>
            <w:tcW w:w="916" w:type="pct"/>
            <w:tcBorders>
              <w:top w:val="single" w:sz="4" w:space="0" w:color="auto"/>
            </w:tcBorders>
            <w:shd w:val="clear" w:color="auto" w:fill="auto"/>
          </w:tcPr>
          <w:p w14:paraId="7091D4E1" w14:textId="1D8EA926"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39.14</w:t>
            </w:r>
            <w:r>
              <w:rPr>
                <w:rFonts w:ascii="Book Antiqua" w:hAnsi="Book Antiqua"/>
                <w:color w:val="000000" w:themeColor="text1"/>
                <w:lang w:bidi="ar"/>
              </w:rPr>
              <w:t xml:space="preserve"> ± </w:t>
            </w:r>
            <w:r w:rsidRPr="000F261B">
              <w:rPr>
                <w:rFonts w:ascii="Book Antiqua" w:hAnsi="Book Antiqua"/>
                <w:color w:val="000000" w:themeColor="text1"/>
                <w:lang w:bidi="ar"/>
              </w:rPr>
              <w:t>10.29</w:t>
            </w:r>
          </w:p>
        </w:tc>
        <w:tc>
          <w:tcPr>
            <w:tcW w:w="917" w:type="pct"/>
            <w:tcBorders>
              <w:top w:val="single" w:sz="4" w:space="0" w:color="auto"/>
            </w:tcBorders>
          </w:tcPr>
          <w:p w14:paraId="25A0A504" w14:textId="4C1B8BDA"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21.80</w:t>
            </w:r>
            <w:r>
              <w:rPr>
                <w:rFonts w:ascii="Book Antiqua" w:hAnsi="Book Antiqua"/>
                <w:color w:val="000000" w:themeColor="text1"/>
                <w:lang w:bidi="ar"/>
              </w:rPr>
              <w:t xml:space="preserve"> ± </w:t>
            </w:r>
            <w:r w:rsidRPr="000F261B">
              <w:rPr>
                <w:rFonts w:ascii="Book Antiqua" w:hAnsi="Book Antiqua"/>
                <w:color w:val="000000" w:themeColor="text1"/>
                <w:lang w:bidi="ar"/>
              </w:rPr>
              <w:t>10.10</w:t>
            </w:r>
          </w:p>
        </w:tc>
        <w:tc>
          <w:tcPr>
            <w:tcW w:w="833" w:type="pct"/>
            <w:tcBorders>
              <w:top w:val="single" w:sz="4" w:space="0" w:color="auto"/>
            </w:tcBorders>
          </w:tcPr>
          <w:p w14:paraId="1EE745E0" w14:textId="08E7FB32"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18.02</w:t>
            </w:r>
            <w:r>
              <w:rPr>
                <w:rFonts w:ascii="Book Antiqua" w:hAnsi="Book Antiqua"/>
                <w:color w:val="000000" w:themeColor="text1"/>
                <w:lang w:bidi="ar"/>
              </w:rPr>
              <w:t xml:space="preserve"> ± </w:t>
            </w:r>
            <w:r w:rsidRPr="000F261B">
              <w:rPr>
                <w:rFonts w:ascii="Book Antiqua" w:hAnsi="Book Antiqua"/>
                <w:color w:val="000000" w:themeColor="text1"/>
                <w:lang w:bidi="ar"/>
              </w:rPr>
              <w:t>5.96</w:t>
            </w:r>
          </w:p>
        </w:tc>
        <w:tc>
          <w:tcPr>
            <w:tcW w:w="834" w:type="pct"/>
            <w:tcBorders>
              <w:top w:val="single" w:sz="4" w:space="0" w:color="auto"/>
            </w:tcBorders>
          </w:tcPr>
          <w:p w14:paraId="2970576D" w14:textId="77796DA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18.08</w:t>
            </w:r>
            <w:r>
              <w:rPr>
                <w:rFonts w:ascii="Book Antiqua" w:hAnsi="Book Antiqua"/>
                <w:color w:val="000000" w:themeColor="text1"/>
                <w:lang w:bidi="ar"/>
              </w:rPr>
              <w:t xml:space="preserve"> ± </w:t>
            </w:r>
            <w:r w:rsidRPr="000F261B">
              <w:rPr>
                <w:rFonts w:ascii="Book Antiqua" w:hAnsi="Book Antiqua"/>
                <w:color w:val="000000" w:themeColor="text1"/>
                <w:lang w:bidi="ar"/>
              </w:rPr>
              <w:t>7.01</w:t>
            </w:r>
          </w:p>
        </w:tc>
      </w:tr>
      <w:tr w:rsidR="000F261B" w:rsidRPr="000F261B" w14:paraId="69EEADAC" w14:textId="77777777" w:rsidTr="003C6CD2">
        <w:trPr>
          <w:trHeight w:val="310"/>
        </w:trPr>
        <w:tc>
          <w:tcPr>
            <w:tcW w:w="1501" w:type="pct"/>
          </w:tcPr>
          <w:p w14:paraId="29D696BE" w14:textId="62616292" w:rsidR="000F261B" w:rsidRPr="000F261B" w:rsidRDefault="0052185E"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Cooling </w:t>
            </w:r>
            <w:r w:rsidR="000F261B" w:rsidRPr="000F261B">
              <w:rPr>
                <w:rFonts w:ascii="Book Antiqua" w:hAnsi="Book Antiqua"/>
                <w:color w:val="000000" w:themeColor="text1"/>
                <w:lang w:bidi="ar"/>
              </w:rPr>
              <w:t>group</w:t>
            </w:r>
          </w:p>
        </w:tc>
        <w:tc>
          <w:tcPr>
            <w:tcW w:w="916" w:type="pct"/>
            <w:shd w:val="clear" w:color="auto" w:fill="auto"/>
          </w:tcPr>
          <w:p w14:paraId="2861CD1E" w14:textId="6386E19F"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39.06</w:t>
            </w:r>
            <w:r>
              <w:rPr>
                <w:rFonts w:ascii="Book Antiqua" w:hAnsi="Book Antiqua"/>
                <w:color w:val="000000" w:themeColor="text1"/>
                <w:lang w:bidi="ar"/>
              </w:rPr>
              <w:t xml:space="preserve"> ± </w:t>
            </w:r>
            <w:r w:rsidRPr="000F261B">
              <w:rPr>
                <w:rFonts w:ascii="Book Antiqua" w:hAnsi="Book Antiqua"/>
                <w:color w:val="000000" w:themeColor="text1"/>
                <w:lang w:bidi="ar"/>
              </w:rPr>
              <w:t>8.56</w:t>
            </w:r>
          </w:p>
        </w:tc>
        <w:tc>
          <w:tcPr>
            <w:tcW w:w="917" w:type="pct"/>
          </w:tcPr>
          <w:p w14:paraId="4B06C66C" w14:textId="049ADFEB"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16.65</w:t>
            </w:r>
            <w:r>
              <w:rPr>
                <w:rFonts w:ascii="Book Antiqua" w:hAnsi="Book Antiqua"/>
                <w:color w:val="000000" w:themeColor="text1"/>
                <w:lang w:bidi="ar"/>
              </w:rPr>
              <w:t xml:space="preserve"> ± </w:t>
            </w:r>
            <w:r w:rsidRPr="000F261B">
              <w:rPr>
                <w:rFonts w:ascii="Book Antiqua" w:hAnsi="Book Antiqua"/>
                <w:color w:val="000000" w:themeColor="text1"/>
                <w:lang w:bidi="ar"/>
              </w:rPr>
              <w:t>10.46</w:t>
            </w:r>
          </w:p>
        </w:tc>
        <w:tc>
          <w:tcPr>
            <w:tcW w:w="833" w:type="pct"/>
          </w:tcPr>
          <w:p w14:paraId="5DF704DC" w14:textId="6D9BCEDB"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14.22</w:t>
            </w:r>
            <w:r>
              <w:rPr>
                <w:rFonts w:ascii="Book Antiqua" w:hAnsi="Book Antiqua"/>
                <w:color w:val="000000" w:themeColor="text1"/>
                <w:lang w:bidi="ar"/>
              </w:rPr>
              <w:t xml:space="preserve"> ± </w:t>
            </w:r>
            <w:r w:rsidRPr="000F261B">
              <w:rPr>
                <w:rFonts w:ascii="Book Antiqua" w:hAnsi="Book Antiqua"/>
                <w:color w:val="000000" w:themeColor="text1"/>
                <w:lang w:bidi="ar"/>
              </w:rPr>
              <w:t>6.01</w:t>
            </w:r>
          </w:p>
        </w:tc>
        <w:tc>
          <w:tcPr>
            <w:tcW w:w="834" w:type="pct"/>
          </w:tcPr>
          <w:p w14:paraId="68824DC7" w14:textId="0D17FA01"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14.20</w:t>
            </w:r>
            <w:r>
              <w:rPr>
                <w:rFonts w:ascii="Book Antiqua" w:hAnsi="Book Antiqua"/>
                <w:color w:val="000000" w:themeColor="text1"/>
                <w:lang w:bidi="ar"/>
              </w:rPr>
              <w:t xml:space="preserve"> ± </w:t>
            </w:r>
            <w:r w:rsidRPr="000F261B">
              <w:rPr>
                <w:rFonts w:ascii="Book Antiqua" w:hAnsi="Book Antiqua"/>
                <w:color w:val="000000" w:themeColor="text1"/>
                <w:lang w:bidi="ar"/>
              </w:rPr>
              <w:t>7.39</w:t>
            </w:r>
          </w:p>
        </w:tc>
      </w:tr>
      <w:tr w:rsidR="000F261B" w:rsidRPr="000F261B" w14:paraId="1C345A2D" w14:textId="77777777" w:rsidTr="003C6CD2">
        <w:trPr>
          <w:trHeight w:val="310"/>
        </w:trPr>
        <w:tc>
          <w:tcPr>
            <w:tcW w:w="1501" w:type="pct"/>
          </w:tcPr>
          <w:p w14:paraId="04898C49" w14:textId="2B81BBFB"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F</w:t>
            </w:r>
          </w:p>
        </w:tc>
        <w:tc>
          <w:tcPr>
            <w:tcW w:w="916" w:type="pct"/>
            <w:shd w:val="clear" w:color="auto" w:fill="auto"/>
          </w:tcPr>
          <w:p w14:paraId="2BD7761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4.559</w:t>
            </w:r>
          </w:p>
        </w:tc>
        <w:tc>
          <w:tcPr>
            <w:tcW w:w="917" w:type="pct"/>
          </w:tcPr>
          <w:p w14:paraId="03DABC6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0.061</w:t>
            </w:r>
          </w:p>
        </w:tc>
        <w:tc>
          <w:tcPr>
            <w:tcW w:w="833" w:type="pct"/>
          </w:tcPr>
          <w:p w14:paraId="7979B58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0.192</w:t>
            </w:r>
          </w:p>
        </w:tc>
        <w:tc>
          <w:tcPr>
            <w:tcW w:w="834" w:type="pct"/>
          </w:tcPr>
          <w:p w14:paraId="4D3598D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0.025</w:t>
            </w:r>
          </w:p>
        </w:tc>
      </w:tr>
      <w:tr w:rsidR="000F261B" w:rsidRPr="000F261B" w14:paraId="7873F29D" w14:textId="77777777" w:rsidTr="003C6CD2">
        <w:trPr>
          <w:trHeight w:val="310"/>
        </w:trPr>
        <w:tc>
          <w:tcPr>
            <w:tcW w:w="1501" w:type="pct"/>
          </w:tcPr>
          <w:p w14:paraId="1F74386E" w14:textId="10B6CF5A"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i/>
                <w:color w:val="000000" w:themeColor="text1"/>
                <w:lang w:bidi="ar"/>
              </w:rPr>
              <w:t>P</w:t>
            </w:r>
            <w:r w:rsidR="0052185E" w:rsidRPr="0052185E">
              <w:rPr>
                <w:rFonts w:ascii="Book Antiqua" w:hAnsi="Book Antiqua"/>
                <w:iCs/>
                <w:color w:val="000000" w:themeColor="text1"/>
                <w:lang w:bidi="ar"/>
              </w:rPr>
              <w:t xml:space="preserve"> value</w:t>
            </w:r>
          </w:p>
        </w:tc>
        <w:tc>
          <w:tcPr>
            <w:tcW w:w="916" w:type="pct"/>
            <w:shd w:val="clear" w:color="auto" w:fill="auto"/>
          </w:tcPr>
          <w:p w14:paraId="48A5A3C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0.966</w:t>
            </w:r>
          </w:p>
        </w:tc>
        <w:tc>
          <w:tcPr>
            <w:tcW w:w="917" w:type="pct"/>
          </w:tcPr>
          <w:p w14:paraId="1588347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0.013</w:t>
            </w:r>
          </w:p>
        </w:tc>
        <w:tc>
          <w:tcPr>
            <w:tcW w:w="833" w:type="pct"/>
          </w:tcPr>
          <w:p w14:paraId="2551EE7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0.002</w:t>
            </w:r>
          </w:p>
        </w:tc>
        <w:tc>
          <w:tcPr>
            <w:tcW w:w="834" w:type="pct"/>
          </w:tcPr>
          <w:p w14:paraId="5336CD6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0.008</w:t>
            </w:r>
          </w:p>
        </w:tc>
      </w:tr>
    </w:tbl>
    <w:p w14:paraId="132F6254" w14:textId="31C81EF7" w:rsidR="000F261B" w:rsidRDefault="0052185E" w:rsidP="000F261B">
      <w:pPr>
        <w:adjustRightInd w:val="0"/>
        <w:snapToGrid w:val="0"/>
        <w:spacing w:line="360" w:lineRule="auto"/>
        <w:jc w:val="both"/>
        <w:rPr>
          <w:rFonts w:ascii="Book Antiqua" w:eastAsia="Book Antiqua" w:hAnsi="Book Antiqua" w:cs="Book Antiqua"/>
          <w:color w:val="000000" w:themeColor="text1"/>
        </w:rPr>
      </w:pPr>
      <w:r w:rsidRPr="000F261B">
        <w:rPr>
          <w:rFonts w:ascii="Book Antiqua" w:eastAsia="Book Antiqua" w:hAnsi="Book Antiqua" w:cs="Book Antiqua"/>
          <w:color w:val="000000" w:themeColor="text1"/>
        </w:rPr>
        <w:t>HF-QOL: Hand-Foot Skin Reaction and Quality of Life Questionnaire</w:t>
      </w:r>
      <w:r>
        <w:rPr>
          <w:rFonts w:ascii="Book Antiqua" w:eastAsia="Book Antiqua" w:hAnsi="Book Antiqua" w:cs="Book Antiqua"/>
          <w:color w:val="000000" w:themeColor="text1"/>
        </w:rPr>
        <w:t>.</w:t>
      </w:r>
    </w:p>
    <w:p w14:paraId="6558AD3D" w14:textId="77777777" w:rsidR="000A6BB4" w:rsidRPr="000F261B" w:rsidRDefault="000A6BB4" w:rsidP="000F261B">
      <w:pPr>
        <w:adjustRightInd w:val="0"/>
        <w:snapToGrid w:val="0"/>
        <w:spacing w:line="360" w:lineRule="auto"/>
        <w:jc w:val="both"/>
        <w:rPr>
          <w:rFonts w:ascii="Book Antiqua" w:eastAsia="宋体" w:hAnsi="Book Antiqua"/>
          <w:color w:val="000000" w:themeColor="text1"/>
          <w:lang w:bidi="ar"/>
        </w:rPr>
      </w:pPr>
    </w:p>
    <w:p w14:paraId="61752E86" w14:textId="79FA9D94" w:rsidR="000F261B" w:rsidRPr="000F261B" w:rsidRDefault="000F261B" w:rsidP="000F261B">
      <w:pPr>
        <w:adjustRightInd w:val="0"/>
        <w:snapToGrid w:val="0"/>
        <w:spacing w:line="360" w:lineRule="auto"/>
        <w:jc w:val="both"/>
        <w:rPr>
          <w:rFonts w:ascii="Book Antiqua" w:eastAsia="宋体" w:hAnsi="Book Antiqua"/>
          <w:b/>
          <w:color w:val="000000" w:themeColor="text1"/>
          <w:lang w:bidi="ar"/>
        </w:rPr>
      </w:pPr>
      <w:r w:rsidRPr="000A6BB4">
        <w:rPr>
          <w:rFonts w:ascii="Book Antiqua" w:eastAsia="宋体" w:hAnsi="Book Antiqua"/>
          <w:b/>
          <w:color w:val="000000" w:themeColor="text1"/>
          <w:lang w:bidi="ar"/>
        </w:rPr>
        <w:t xml:space="preserve">Table 7 Intra-group comparisons of the </w:t>
      </w:r>
      <w:r w:rsidR="000A6BB4" w:rsidRPr="000A6BB4">
        <w:rPr>
          <w:rFonts w:ascii="Book Antiqua" w:eastAsia="Book Antiqua" w:hAnsi="Book Antiqua" w:cs="Book Antiqua"/>
          <w:b/>
          <w:color w:val="000000" w:themeColor="text1"/>
        </w:rPr>
        <w:t>Hand-Foot Skin Reaction and Quality of Life Questionnaire</w:t>
      </w:r>
      <w:r w:rsidRPr="000A6BB4">
        <w:rPr>
          <w:rFonts w:ascii="Book Antiqua" w:eastAsia="宋体" w:hAnsi="Book Antiqua"/>
          <w:b/>
          <w:color w:val="000000" w:themeColor="text1"/>
          <w:lang w:bidi="ar"/>
        </w:rPr>
        <w:t xml:space="preserve"> score</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1018"/>
        <w:gridCol w:w="1902"/>
        <w:gridCol w:w="1857"/>
        <w:gridCol w:w="1737"/>
      </w:tblGrid>
      <w:tr w:rsidR="000364DB" w:rsidRPr="000F261B" w14:paraId="576AD205" w14:textId="77777777" w:rsidTr="000A6BB4">
        <w:trPr>
          <w:trHeight w:val="350"/>
        </w:trPr>
        <w:tc>
          <w:tcPr>
            <w:tcW w:w="1520" w:type="pct"/>
            <w:tcBorders>
              <w:top w:val="single" w:sz="4" w:space="0" w:color="auto"/>
              <w:bottom w:val="single" w:sz="4" w:space="0" w:color="auto"/>
            </w:tcBorders>
          </w:tcPr>
          <w:p w14:paraId="6786C170" w14:textId="77777777" w:rsidR="000364DB" w:rsidRPr="000F261B" w:rsidRDefault="000364DB" w:rsidP="000364D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r w:rsidRPr="000F261B">
              <w:rPr>
                <w:rFonts w:ascii="Book Antiqua" w:hAnsi="Book Antiqua"/>
                <w:b/>
                <w:bCs/>
                <w:color w:val="000000" w:themeColor="text1"/>
                <w:lang w:bidi="ar"/>
              </w:rPr>
              <w:t>HF-QOL score</w:t>
            </w:r>
          </w:p>
        </w:tc>
        <w:tc>
          <w:tcPr>
            <w:tcW w:w="544" w:type="pct"/>
            <w:tcBorders>
              <w:top w:val="single" w:sz="4" w:space="0" w:color="auto"/>
              <w:bottom w:val="single" w:sz="4" w:space="0" w:color="auto"/>
            </w:tcBorders>
          </w:tcPr>
          <w:p w14:paraId="37B7E212" w14:textId="77777777" w:rsidR="000364DB" w:rsidRPr="000F261B" w:rsidRDefault="000364DB" w:rsidP="000364DB">
            <w:pPr>
              <w:adjustRightInd w:val="0"/>
              <w:snapToGrid w:val="0"/>
              <w:spacing w:line="360" w:lineRule="auto"/>
              <w:jc w:val="both"/>
              <w:rPr>
                <w:rFonts w:ascii="Book Antiqua" w:hAnsi="Book Antiqua"/>
                <w:b/>
                <w:bCs/>
                <w:color w:val="000000" w:themeColor="text1"/>
                <w:lang w:bidi="ar"/>
              </w:rPr>
            </w:pPr>
          </w:p>
        </w:tc>
        <w:tc>
          <w:tcPr>
            <w:tcW w:w="1016" w:type="pct"/>
            <w:tcBorders>
              <w:top w:val="single" w:sz="4" w:space="0" w:color="auto"/>
              <w:bottom w:val="single" w:sz="4" w:space="0" w:color="auto"/>
            </w:tcBorders>
          </w:tcPr>
          <w:p w14:paraId="24689419" w14:textId="53E65C64" w:rsidR="000364DB" w:rsidRPr="000F261B" w:rsidRDefault="000364DB" w:rsidP="000364D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2</w:t>
            </w:r>
            <w:r w:rsidRPr="0052185E">
              <w:rPr>
                <w:rFonts w:ascii="Book Antiqua" w:hAnsi="Book Antiqua"/>
                <w:b/>
                <w:bCs/>
                <w:color w:val="000000" w:themeColor="text1"/>
                <w:vertAlign w:val="superscript"/>
                <w:lang w:bidi="ar"/>
              </w:rPr>
              <w:t>nd</w:t>
            </w:r>
            <w:r>
              <w:rPr>
                <w:rFonts w:ascii="Book Antiqua" w:hAnsi="Book Antiqua"/>
                <w:b/>
                <w:bCs/>
                <w:color w:val="000000" w:themeColor="text1"/>
                <w:lang w:bidi="ar"/>
              </w:rPr>
              <w:t xml:space="preserve"> </w:t>
            </w:r>
            <w:r w:rsidRPr="000F261B">
              <w:rPr>
                <w:rFonts w:ascii="Book Antiqua" w:hAnsi="Book Antiqua"/>
                <w:b/>
                <w:bCs/>
                <w:color w:val="000000" w:themeColor="text1"/>
                <w:lang w:bidi="ar"/>
              </w:rPr>
              <w:t>and 1</w:t>
            </w:r>
            <w:r w:rsidRPr="0052185E">
              <w:rPr>
                <w:rFonts w:ascii="Book Antiqua" w:hAnsi="Book Antiqua"/>
                <w:b/>
                <w:bCs/>
                <w:color w:val="000000" w:themeColor="text1"/>
                <w:vertAlign w:val="superscript"/>
                <w:lang w:bidi="ar"/>
              </w:rPr>
              <w:t>st</w:t>
            </w:r>
          </w:p>
        </w:tc>
        <w:tc>
          <w:tcPr>
            <w:tcW w:w="992" w:type="pct"/>
            <w:tcBorders>
              <w:top w:val="single" w:sz="4" w:space="0" w:color="auto"/>
              <w:bottom w:val="single" w:sz="4" w:space="0" w:color="auto"/>
            </w:tcBorders>
          </w:tcPr>
          <w:p w14:paraId="5B064877" w14:textId="2EBADAE5" w:rsidR="000364DB" w:rsidRPr="000F261B" w:rsidRDefault="000364DB" w:rsidP="000364D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3</w:t>
            </w:r>
            <w:r w:rsidRPr="0052185E">
              <w:rPr>
                <w:rFonts w:ascii="Book Antiqua" w:hAnsi="Book Antiqua"/>
                <w:b/>
                <w:bCs/>
                <w:color w:val="000000" w:themeColor="text1"/>
                <w:vertAlign w:val="superscript"/>
                <w:lang w:bidi="ar"/>
              </w:rPr>
              <w:t>rd</w:t>
            </w:r>
            <w:r>
              <w:rPr>
                <w:rFonts w:ascii="Book Antiqua" w:hAnsi="Book Antiqua"/>
                <w:b/>
                <w:bCs/>
                <w:color w:val="000000" w:themeColor="text1"/>
                <w:lang w:bidi="ar"/>
              </w:rPr>
              <w:t xml:space="preserve"> </w:t>
            </w:r>
            <w:r w:rsidRPr="000F261B">
              <w:rPr>
                <w:rFonts w:ascii="Book Antiqua" w:hAnsi="Book Antiqua"/>
                <w:b/>
                <w:bCs/>
                <w:color w:val="000000" w:themeColor="text1"/>
                <w:lang w:bidi="ar"/>
              </w:rPr>
              <w:t>and 1</w:t>
            </w:r>
            <w:r w:rsidRPr="0052185E">
              <w:rPr>
                <w:rFonts w:ascii="Book Antiqua" w:hAnsi="Book Antiqua"/>
                <w:b/>
                <w:bCs/>
                <w:color w:val="000000" w:themeColor="text1"/>
                <w:vertAlign w:val="superscript"/>
                <w:lang w:bidi="ar"/>
              </w:rPr>
              <w:t>st</w:t>
            </w:r>
          </w:p>
        </w:tc>
        <w:tc>
          <w:tcPr>
            <w:tcW w:w="928" w:type="pct"/>
            <w:tcBorders>
              <w:top w:val="single" w:sz="4" w:space="0" w:color="auto"/>
              <w:bottom w:val="single" w:sz="4" w:space="0" w:color="auto"/>
            </w:tcBorders>
          </w:tcPr>
          <w:p w14:paraId="1B16DEB7" w14:textId="41DB7460" w:rsidR="000364DB" w:rsidRPr="000F261B" w:rsidRDefault="000364DB" w:rsidP="000364DB">
            <w:pPr>
              <w:adjustRightInd w:val="0"/>
              <w:snapToGrid w:val="0"/>
              <w:spacing w:line="360" w:lineRule="auto"/>
              <w:jc w:val="both"/>
              <w:rPr>
                <w:rFonts w:ascii="Book Antiqua" w:hAnsi="Book Antiqua"/>
                <w:b/>
                <w:bCs/>
                <w:color w:val="000000" w:themeColor="text1"/>
                <w:lang w:bidi="ar"/>
              </w:rPr>
            </w:pPr>
            <w:r w:rsidRPr="000F261B">
              <w:rPr>
                <w:rFonts w:ascii="Book Antiqua" w:hAnsi="Book Antiqua"/>
                <w:b/>
                <w:bCs/>
                <w:color w:val="000000" w:themeColor="text1"/>
                <w:lang w:bidi="ar"/>
              </w:rPr>
              <w:t>4</w:t>
            </w:r>
            <w:r w:rsidRPr="0052185E">
              <w:rPr>
                <w:rFonts w:ascii="Book Antiqua" w:hAnsi="Book Antiqua"/>
                <w:b/>
                <w:bCs/>
                <w:color w:val="000000" w:themeColor="text1"/>
                <w:vertAlign w:val="superscript"/>
                <w:lang w:bidi="ar"/>
              </w:rPr>
              <w:t>th</w:t>
            </w:r>
            <w:r>
              <w:rPr>
                <w:rFonts w:ascii="Book Antiqua" w:hAnsi="Book Antiqua"/>
                <w:b/>
                <w:bCs/>
                <w:color w:val="000000" w:themeColor="text1"/>
                <w:lang w:bidi="ar"/>
              </w:rPr>
              <w:t xml:space="preserve"> </w:t>
            </w:r>
            <w:r w:rsidRPr="000F261B">
              <w:rPr>
                <w:rFonts w:ascii="Book Antiqua" w:hAnsi="Book Antiqua"/>
                <w:b/>
                <w:bCs/>
                <w:color w:val="000000" w:themeColor="text1"/>
                <w:lang w:bidi="ar"/>
              </w:rPr>
              <w:t>and 1</w:t>
            </w:r>
            <w:r w:rsidRPr="0052185E">
              <w:rPr>
                <w:rFonts w:ascii="Book Antiqua" w:hAnsi="Book Antiqua"/>
                <w:b/>
                <w:bCs/>
                <w:color w:val="000000" w:themeColor="text1"/>
                <w:vertAlign w:val="superscript"/>
                <w:lang w:bidi="ar"/>
              </w:rPr>
              <w:t>st</w:t>
            </w:r>
          </w:p>
        </w:tc>
      </w:tr>
      <w:tr w:rsidR="000F261B" w:rsidRPr="000F261B" w14:paraId="726D4609" w14:textId="77777777" w:rsidTr="000A6BB4">
        <w:trPr>
          <w:trHeight w:val="310"/>
        </w:trPr>
        <w:tc>
          <w:tcPr>
            <w:tcW w:w="1520" w:type="pct"/>
            <w:vMerge w:val="restart"/>
            <w:tcBorders>
              <w:top w:val="single" w:sz="4" w:space="0" w:color="auto"/>
            </w:tcBorders>
          </w:tcPr>
          <w:p w14:paraId="3807E4D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The control group</w:t>
            </w:r>
          </w:p>
        </w:tc>
        <w:tc>
          <w:tcPr>
            <w:tcW w:w="544" w:type="pct"/>
            <w:tcBorders>
              <w:top w:val="single" w:sz="4" w:space="0" w:color="auto"/>
            </w:tcBorders>
          </w:tcPr>
          <w:p w14:paraId="21E373A3" w14:textId="5952FB4C" w:rsidR="000F261B" w:rsidRPr="000A6BB4" w:rsidRDefault="000F261B" w:rsidP="000F261B">
            <w:pPr>
              <w:adjustRightInd w:val="0"/>
              <w:snapToGrid w:val="0"/>
              <w:spacing w:line="360" w:lineRule="auto"/>
              <w:jc w:val="both"/>
              <w:rPr>
                <w:rFonts w:ascii="Book Antiqua" w:hAnsi="Book Antiqua"/>
                <w:i/>
                <w:iCs/>
                <w:color w:val="000000" w:themeColor="text1"/>
                <w:lang w:bidi="ar"/>
              </w:rPr>
            </w:pPr>
            <w:r w:rsidRPr="000A6BB4">
              <w:rPr>
                <w:rFonts w:ascii="Book Antiqua" w:hAnsi="Book Antiqua"/>
                <w:i/>
                <w:iCs/>
                <w:color w:val="000000" w:themeColor="text1"/>
                <w:lang w:bidi="ar"/>
              </w:rPr>
              <w:t>t</w:t>
            </w:r>
          </w:p>
        </w:tc>
        <w:tc>
          <w:tcPr>
            <w:tcW w:w="1016" w:type="pct"/>
            <w:tcBorders>
              <w:top w:val="single" w:sz="4" w:space="0" w:color="auto"/>
            </w:tcBorders>
          </w:tcPr>
          <w:p w14:paraId="2DD7F208"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-10.224</w:t>
            </w:r>
          </w:p>
        </w:tc>
        <w:tc>
          <w:tcPr>
            <w:tcW w:w="992" w:type="pct"/>
            <w:tcBorders>
              <w:top w:val="single" w:sz="4" w:space="0" w:color="auto"/>
            </w:tcBorders>
          </w:tcPr>
          <w:p w14:paraId="506CF12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928" w:type="pct"/>
            <w:tcBorders>
              <w:top w:val="single" w:sz="4" w:space="0" w:color="auto"/>
            </w:tcBorders>
            <w:shd w:val="clear" w:color="auto" w:fill="auto"/>
          </w:tcPr>
          <w:p w14:paraId="7E6B38C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r>
      <w:tr w:rsidR="000F261B" w:rsidRPr="000F261B" w14:paraId="506024E4" w14:textId="77777777" w:rsidTr="000A6BB4">
        <w:trPr>
          <w:trHeight w:val="310"/>
        </w:trPr>
        <w:tc>
          <w:tcPr>
            <w:tcW w:w="1520" w:type="pct"/>
            <w:vMerge/>
          </w:tcPr>
          <w:p w14:paraId="6524C64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544" w:type="pct"/>
          </w:tcPr>
          <w:p w14:paraId="4ED740C6" w14:textId="5F7F737D" w:rsidR="000F261B" w:rsidRPr="000A6BB4" w:rsidRDefault="000F261B" w:rsidP="000F261B">
            <w:pPr>
              <w:adjustRightInd w:val="0"/>
              <w:snapToGrid w:val="0"/>
              <w:spacing w:line="360" w:lineRule="auto"/>
              <w:jc w:val="both"/>
              <w:rPr>
                <w:rFonts w:ascii="Book Antiqua" w:hAnsi="Book Antiqua"/>
                <w:i/>
                <w:iCs/>
                <w:color w:val="000000" w:themeColor="text1"/>
                <w:lang w:bidi="ar"/>
              </w:rPr>
            </w:pPr>
            <w:r w:rsidRPr="000A6BB4">
              <w:rPr>
                <w:rFonts w:ascii="Book Antiqua" w:hAnsi="Book Antiqua"/>
                <w:i/>
                <w:iCs/>
                <w:color w:val="000000" w:themeColor="text1"/>
                <w:lang w:bidi="ar"/>
              </w:rPr>
              <w:t>F</w:t>
            </w:r>
          </w:p>
        </w:tc>
        <w:tc>
          <w:tcPr>
            <w:tcW w:w="1016" w:type="pct"/>
          </w:tcPr>
          <w:p w14:paraId="32DCC18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992" w:type="pct"/>
          </w:tcPr>
          <w:p w14:paraId="59F80F9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20.226</w:t>
            </w:r>
          </w:p>
        </w:tc>
        <w:tc>
          <w:tcPr>
            <w:tcW w:w="928" w:type="pct"/>
            <w:shd w:val="clear" w:color="auto" w:fill="auto"/>
          </w:tcPr>
          <w:p w14:paraId="1C7BB1C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13.952</w:t>
            </w:r>
          </w:p>
        </w:tc>
      </w:tr>
      <w:tr w:rsidR="000F261B" w:rsidRPr="000F261B" w14:paraId="4D9E56C5" w14:textId="77777777" w:rsidTr="000A6BB4">
        <w:trPr>
          <w:trHeight w:val="310"/>
        </w:trPr>
        <w:tc>
          <w:tcPr>
            <w:tcW w:w="1520" w:type="pct"/>
            <w:vMerge/>
          </w:tcPr>
          <w:p w14:paraId="1374138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544" w:type="pct"/>
          </w:tcPr>
          <w:p w14:paraId="671CD2B7" w14:textId="361D0E9D" w:rsidR="000F261B" w:rsidRPr="000A6BB4" w:rsidRDefault="000F261B" w:rsidP="000F261B">
            <w:pPr>
              <w:adjustRightInd w:val="0"/>
              <w:snapToGrid w:val="0"/>
              <w:spacing w:line="360" w:lineRule="auto"/>
              <w:jc w:val="both"/>
              <w:rPr>
                <w:rFonts w:ascii="Book Antiqua" w:hAnsi="Book Antiqua"/>
                <w:i/>
                <w:iCs/>
                <w:color w:val="000000" w:themeColor="text1"/>
                <w:lang w:bidi="ar"/>
              </w:rPr>
            </w:pPr>
            <w:r w:rsidRPr="000A6BB4">
              <w:rPr>
                <w:rFonts w:ascii="Book Antiqua" w:hAnsi="Book Antiqua"/>
                <w:i/>
                <w:iCs/>
                <w:color w:val="000000" w:themeColor="text1"/>
                <w:lang w:bidi="ar"/>
              </w:rPr>
              <w:t>P</w:t>
            </w:r>
            <w:r w:rsidR="000A6BB4" w:rsidRPr="0052185E">
              <w:rPr>
                <w:rFonts w:ascii="Book Antiqua" w:hAnsi="Book Antiqua"/>
                <w:iCs/>
                <w:color w:val="000000" w:themeColor="text1"/>
                <w:lang w:bidi="ar"/>
              </w:rPr>
              <w:t xml:space="preserve"> value</w:t>
            </w:r>
          </w:p>
        </w:tc>
        <w:tc>
          <w:tcPr>
            <w:tcW w:w="1016" w:type="pct"/>
          </w:tcPr>
          <w:p w14:paraId="57CC9FA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0.000</w:t>
            </w:r>
          </w:p>
        </w:tc>
        <w:tc>
          <w:tcPr>
            <w:tcW w:w="992" w:type="pct"/>
          </w:tcPr>
          <w:p w14:paraId="6016B0F3"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0.000</w:t>
            </w:r>
          </w:p>
        </w:tc>
        <w:tc>
          <w:tcPr>
            <w:tcW w:w="928" w:type="pct"/>
            <w:shd w:val="clear" w:color="auto" w:fill="auto"/>
          </w:tcPr>
          <w:p w14:paraId="618F32D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0.000</w:t>
            </w:r>
          </w:p>
        </w:tc>
      </w:tr>
      <w:tr w:rsidR="000F261B" w:rsidRPr="000F261B" w14:paraId="6CBA3A2C" w14:textId="77777777" w:rsidTr="000A6BB4">
        <w:trPr>
          <w:trHeight w:val="310"/>
        </w:trPr>
        <w:tc>
          <w:tcPr>
            <w:tcW w:w="1520" w:type="pct"/>
            <w:vMerge w:val="restart"/>
          </w:tcPr>
          <w:p w14:paraId="4E73964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The cooling group</w:t>
            </w:r>
          </w:p>
        </w:tc>
        <w:tc>
          <w:tcPr>
            <w:tcW w:w="544" w:type="pct"/>
          </w:tcPr>
          <w:p w14:paraId="43595CBD" w14:textId="0A997BE5" w:rsidR="000F261B" w:rsidRPr="000A6BB4" w:rsidRDefault="000F261B" w:rsidP="000F261B">
            <w:pPr>
              <w:adjustRightInd w:val="0"/>
              <w:snapToGrid w:val="0"/>
              <w:spacing w:line="360" w:lineRule="auto"/>
              <w:jc w:val="both"/>
              <w:rPr>
                <w:rFonts w:ascii="Book Antiqua" w:hAnsi="Book Antiqua"/>
                <w:i/>
                <w:iCs/>
                <w:color w:val="000000" w:themeColor="text1"/>
                <w:lang w:bidi="ar"/>
              </w:rPr>
            </w:pPr>
            <w:r w:rsidRPr="000A6BB4">
              <w:rPr>
                <w:rFonts w:ascii="Book Antiqua" w:hAnsi="Book Antiqua"/>
                <w:i/>
                <w:iCs/>
                <w:color w:val="000000" w:themeColor="text1"/>
                <w:lang w:bidi="ar"/>
              </w:rPr>
              <w:t>t</w:t>
            </w:r>
          </w:p>
        </w:tc>
        <w:tc>
          <w:tcPr>
            <w:tcW w:w="1016" w:type="pct"/>
          </w:tcPr>
          <w:p w14:paraId="56479FE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-14.500</w:t>
            </w:r>
          </w:p>
        </w:tc>
        <w:tc>
          <w:tcPr>
            <w:tcW w:w="992" w:type="pct"/>
          </w:tcPr>
          <w:p w14:paraId="14CECB5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928" w:type="pct"/>
            <w:shd w:val="clear" w:color="auto" w:fill="auto"/>
          </w:tcPr>
          <w:p w14:paraId="5C5CBC8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r>
      <w:tr w:rsidR="000F261B" w:rsidRPr="000F261B" w14:paraId="06EE60C4" w14:textId="77777777" w:rsidTr="000A6BB4">
        <w:trPr>
          <w:trHeight w:val="310"/>
        </w:trPr>
        <w:tc>
          <w:tcPr>
            <w:tcW w:w="1520" w:type="pct"/>
            <w:vMerge/>
          </w:tcPr>
          <w:p w14:paraId="3F5698B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544" w:type="pct"/>
          </w:tcPr>
          <w:p w14:paraId="782E0364" w14:textId="3D32A4E8" w:rsidR="000F261B" w:rsidRPr="000A6BB4" w:rsidRDefault="000F261B" w:rsidP="000F261B">
            <w:pPr>
              <w:adjustRightInd w:val="0"/>
              <w:snapToGrid w:val="0"/>
              <w:spacing w:line="360" w:lineRule="auto"/>
              <w:jc w:val="both"/>
              <w:rPr>
                <w:rFonts w:ascii="Book Antiqua" w:hAnsi="Book Antiqua"/>
                <w:i/>
                <w:iCs/>
                <w:color w:val="000000" w:themeColor="text1"/>
                <w:lang w:bidi="ar"/>
              </w:rPr>
            </w:pPr>
            <w:r w:rsidRPr="000A6BB4">
              <w:rPr>
                <w:rFonts w:ascii="Book Antiqua" w:hAnsi="Book Antiqua"/>
                <w:i/>
                <w:iCs/>
                <w:color w:val="000000" w:themeColor="text1"/>
                <w:lang w:bidi="ar"/>
              </w:rPr>
              <w:t>F</w:t>
            </w:r>
          </w:p>
        </w:tc>
        <w:tc>
          <w:tcPr>
            <w:tcW w:w="1016" w:type="pct"/>
          </w:tcPr>
          <w:p w14:paraId="1844FBC8"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992" w:type="pct"/>
          </w:tcPr>
          <w:p w14:paraId="297BE33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4.781</w:t>
            </w:r>
          </w:p>
        </w:tc>
        <w:tc>
          <w:tcPr>
            <w:tcW w:w="928" w:type="pct"/>
            <w:shd w:val="clear" w:color="auto" w:fill="auto"/>
          </w:tcPr>
          <w:p w14:paraId="10C8EB0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1.570</w:t>
            </w:r>
          </w:p>
        </w:tc>
      </w:tr>
      <w:tr w:rsidR="000F261B" w:rsidRPr="000F261B" w14:paraId="58483368" w14:textId="77777777" w:rsidTr="000A6BB4">
        <w:trPr>
          <w:trHeight w:val="310"/>
        </w:trPr>
        <w:tc>
          <w:tcPr>
            <w:tcW w:w="1520" w:type="pct"/>
            <w:vMerge/>
          </w:tcPr>
          <w:p w14:paraId="0202E92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p>
        </w:tc>
        <w:tc>
          <w:tcPr>
            <w:tcW w:w="544" w:type="pct"/>
          </w:tcPr>
          <w:p w14:paraId="44B7BF4F" w14:textId="3CA0A584" w:rsidR="000F261B" w:rsidRPr="000A6BB4" w:rsidRDefault="000F261B" w:rsidP="000F261B">
            <w:pPr>
              <w:adjustRightInd w:val="0"/>
              <w:snapToGrid w:val="0"/>
              <w:spacing w:line="360" w:lineRule="auto"/>
              <w:jc w:val="both"/>
              <w:rPr>
                <w:rFonts w:ascii="Book Antiqua" w:hAnsi="Book Antiqua"/>
                <w:i/>
                <w:iCs/>
                <w:color w:val="000000" w:themeColor="text1"/>
                <w:lang w:bidi="ar"/>
              </w:rPr>
            </w:pPr>
            <w:r w:rsidRPr="000A6BB4">
              <w:rPr>
                <w:rFonts w:ascii="Book Antiqua" w:hAnsi="Book Antiqua"/>
                <w:i/>
                <w:iCs/>
                <w:color w:val="000000" w:themeColor="text1"/>
                <w:lang w:bidi="ar"/>
              </w:rPr>
              <w:t>P</w:t>
            </w:r>
            <w:r w:rsidR="000A6BB4" w:rsidRPr="0052185E">
              <w:rPr>
                <w:rFonts w:ascii="Book Antiqua" w:hAnsi="Book Antiqua"/>
                <w:iCs/>
                <w:color w:val="000000" w:themeColor="text1"/>
                <w:lang w:bidi="ar"/>
              </w:rPr>
              <w:t xml:space="preserve"> value</w:t>
            </w:r>
          </w:p>
        </w:tc>
        <w:tc>
          <w:tcPr>
            <w:tcW w:w="1016" w:type="pct"/>
          </w:tcPr>
          <w:p w14:paraId="5833056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0.000</w:t>
            </w:r>
          </w:p>
        </w:tc>
        <w:tc>
          <w:tcPr>
            <w:tcW w:w="992" w:type="pct"/>
          </w:tcPr>
          <w:p w14:paraId="3862364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0.000</w:t>
            </w:r>
          </w:p>
        </w:tc>
        <w:tc>
          <w:tcPr>
            <w:tcW w:w="928" w:type="pct"/>
            <w:shd w:val="clear" w:color="auto" w:fill="auto"/>
          </w:tcPr>
          <w:p w14:paraId="2AC8113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0.000</w:t>
            </w:r>
          </w:p>
        </w:tc>
      </w:tr>
    </w:tbl>
    <w:p w14:paraId="5D171379" w14:textId="77777777" w:rsidR="000A6BB4" w:rsidRDefault="000A6BB4" w:rsidP="000A6BB4">
      <w:pPr>
        <w:adjustRightInd w:val="0"/>
        <w:snapToGrid w:val="0"/>
        <w:spacing w:line="360" w:lineRule="auto"/>
        <w:jc w:val="both"/>
        <w:rPr>
          <w:rFonts w:ascii="Book Antiqua" w:eastAsia="Book Antiqua" w:hAnsi="Book Antiqua" w:cs="Book Antiqua"/>
          <w:color w:val="000000" w:themeColor="text1"/>
        </w:rPr>
      </w:pPr>
      <w:r w:rsidRPr="000F261B">
        <w:rPr>
          <w:rFonts w:ascii="Book Antiqua" w:eastAsia="Book Antiqua" w:hAnsi="Book Antiqua" w:cs="Book Antiqua"/>
          <w:color w:val="000000" w:themeColor="text1"/>
        </w:rPr>
        <w:t>HF-QOL: Hand-Foot Skin Reaction and Quality of Life Questionnaire</w:t>
      </w:r>
      <w:r>
        <w:rPr>
          <w:rFonts w:ascii="Book Antiqua" w:eastAsia="Book Antiqua" w:hAnsi="Book Antiqua" w:cs="Book Antiqua"/>
          <w:color w:val="000000" w:themeColor="text1"/>
        </w:rPr>
        <w:t>.</w:t>
      </w:r>
    </w:p>
    <w:p w14:paraId="64E8F5DE" w14:textId="77777777" w:rsidR="000F261B" w:rsidRPr="000F261B" w:rsidRDefault="000F261B" w:rsidP="000F261B">
      <w:pPr>
        <w:adjustRightInd w:val="0"/>
        <w:snapToGrid w:val="0"/>
        <w:spacing w:line="360" w:lineRule="auto"/>
        <w:jc w:val="both"/>
        <w:rPr>
          <w:rFonts w:ascii="Book Antiqua" w:eastAsia="宋体" w:hAnsi="Book Antiqua"/>
          <w:color w:val="000000" w:themeColor="text1"/>
          <w:lang w:bidi="ar"/>
        </w:rPr>
      </w:pPr>
    </w:p>
    <w:p w14:paraId="305D832A" w14:textId="77777777" w:rsidR="00BD3E99" w:rsidRDefault="00BD3E99" w:rsidP="000F261B">
      <w:pPr>
        <w:adjustRightInd w:val="0"/>
        <w:snapToGrid w:val="0"/>
        <w:spacing w:line="360" w:lineRule="auto"/>
        <w:jc w:val="both"/>
        <w:rPr>
          <w:rFonts w:ascii="Book Antiqua" w:eastAsia="宋体" w:hAnsi="Book Antiqua"/>
          <w:b/>
          <w:color w:val="000000" w:themeColor="text1"/>
          <w:lang w:bidi="ar"/>
        </w:rPr>
      </w:pPr>
    </w:p>
    <w:p w14:paraId="5BB26FCE" w14:textId="13CBFAD0" w:rsidR="000F261B" w:rsidRPr="00BD3E99" w:rsidRDefault="000F261B" w:rsidP="000F261B">
      <w:pPr>
        <w:adjustRightInd w:val="0"/>
        <w:snapToGrid w:val="0"/>
        <w:spacing w:line="360" w:lineRule="auto"/>
        <w:jc w:val="both"/>
        <w:rPr>
          <w:rFonts w:ascii="Book Antiqua" w:eastAsia="Book Antiqua" w:hAnsi="Book Antiqua" w:cs="Book Antiqua"/>
          <w:b/>
          <w:color w:val="000000" w:themeColor="text1"/>
        </w:rPr>
      </w:pPr>
      <w:r w:rsidRPr="00BD3E99">
        <w:rPr>
          <w:rFonts w:ascii="Book Antiqua" w:eastAsia="宋体" w:hAnsi="Book Antiqua"/>
          <w:b/>
          <w:color w:val="000000" w:themeColor="text1"/>
          <w:lang w:bidi="ar"/>
        </w:rPr>
        <w:lastRenderedPageBreak/>
        <w:t xml:space="preserve">Table 8 Factors that may be related to the occurrence of </w:t>
      </w:r>
      <w:r w:rsidR="00BD3E99" w:rsidRPr="00BD3E99">
        <w:rPr>
          <w:rFonts w:ascii="Book Antiqua" w:eastAsia="Book Antiqua" w:hAnsi="Book Antiqua" w:cs="Book Antiqua"/>
          <w:b/>
          <w:color w:val="000000" w:themeColor="text1"/>
        </w:rPr>
        <w:t>hand-foot syndrome</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1"/>
        <w:gridCol w:w="880"/>
        <w:gridCol w:w="1015"/>
        <w:gridCol w:w="904"/>
      </w:tblGrid>
      <w:tr w:rsidR="00BD3E99" w:rsidRPr="000F261B" w14:paraId="5D0AB837" w14:textId="77777777" w:rsidTr="00BD3E99">
        <w:trPr>
          <w:trHeight w:val="833"/>
        </w:trPr>
        <w:tc>
          <w:tcPr>
            <w:tcW w:w="3505" w:type="pct"/>
            <w:tcBorders>
              <w:top w:val="single" w:sz="4" w:space="0" w:color="auto"/>
              <w:bottom w:val="single" w:sz="4" w:space="0" w:color="auto"/>
            </w:tcBorders>
          </w:tcPr>
          <w:p w14:paraId="677822AD" w14:textId="720A5AA7" w:rsidR="00BD3E99" w:rsidRPr="00BD3E99" w:rsidRDefault="00BD3E99" w:rsidP="000F261B">
            <w:pPr>
              <w:adjustRightInd w:val="0"/>
              <w:snapToGrid w:val="0"/>
              <w:spacing w:line="360" w:lineRule="auto"/>
              <w:jc w:val="both"/>
              <w:rPr>
                <w:rFonts w:ascii="Book Antiqua" w:hAnsi="Book Antiqua"/>
                <w:b/>
                <w:bCs/>
                <w:color w:val="000000" w:themeColor="text1"/>
                <w:lang w:bidi="ar"/>
              </w:rPr>
            </w:pPr>
            <w:r w:rsidRPr="00BD3E99">
              <w:rPr>
                <w:rFonts w:ascii="Book Antiqua" w:hAnsi="Book Antiqua"/>
                <w:b/>
                <w:bCs/>
                <w:color w:val="000000" w:themeColor="text1"/>
                <w:lang w:bidi="ar"/>
              </w:rPr>
              <w:t>Possible risk factors</w:t>
            </w:r>
          </w:p>
        </w:tc>
        <w:tc>
          <w:tcPr>
            <w:tcW w:w="470" w:type="pct"/>
            <w:tcBorders>
              <w:top w:val="single" w:sz="4" w:space="0" w:color="auto"/>
              <w:bottom w:val="single" w:sz="4" w:space="0" w:color="auto"/>
            </w:tcBorders>
          </w:tcPr>
          <w:p w14:paraId="06D735D2" w14:textId="0F0F9EF0" w:rsidR="00BD3E99" w:rsidRPr="00BD3E99" w:rsidRDefault="00BD3E99" w:rsidP="000F261B">
            <w:pPr>
              <w:adjustRightInd w:val="0"/>
              <w:snapToGrid w:val="0"/>
              <w:spacing w:line="360" w:lineRule="auto"/>
              <w:jc w:val="both"/>
              <w:rPr>
                <w:rFonts w:ascii="Book Antiqua" w:hAnsi="Book Antiqua"/>
                <w:b/>
                <w:bCs/>
                <w:color w:val="000000" w:themeColor="text1"/>
                <w:lang w:bidi="ar"/>
              </w:rPr>
            </w:pPr>
            <w:r w:rsidRPr="00BD3E99">
              <w:rPr>
                <w:rFonts w:ascii="Book Antiqua" w:hAnsi="Book Antiqua"/>
                <w:b/>
                <w:bCs/>
                <w:i/>
                <w:iCs/>
                <w:color w:val="000000" w:themeColor="text1"/>
                <w:lang w:bidi="ar"/>
              </w:rPr>
              <w:t>F</w:t>
            </w:r>
          </w:p>
        </w:tc>
        <w:tc>
          <w:tcPr>
            <w:tcW w:w="542" w:type="pct"/>
            <w:tcBorders>
              <w:top w:val="single" w:sz="4" w:space="0" w:color="auto"/>
              <w:bottom w:val="single" w:sz="4" w:space="0" w:color="auto"/>
            </w:tcBorders>
          </w:tcPr>
          <w:p w14:paraId="09386D25" w14:textId="38BB9353" w:rsidR="00BD3E99" w:rsidRPr="00BD3E99" w:rsidRDefault="00BD3E99" w:rsidP="000F261B">
            <w:pPr>
              <w:adjustRightInd w:val="0"/>
              <w:snapToGrid w:val="0"/>
              <w:spacing w:line="360" w:lineRule="auto"/>
              <w:jc w:val="both"/>
              <w:rPr>
                <w:rFonts w:ascii="Book Antiqua" w:hAnsi="Book Antiqua"/>
                <w:b/>
                <w:bCs/>
                <w:color w:val="000000" w:themeColor="text1"/>
                <w:lang w:bidi="ar"/>
              </w:rPr>
            </w:pPr>
            <w:r w:rsidRPr="00BD3E99">
              <w:rPr>
                <w:rFonts w:ascii="Book Antiqua" w:hAnsi="Book Antiqua"/>
                <w:b/>
                <w:bCs/>
                <w:i/>
                <w:iCs/>
                <w:color w:val="000000" w:themeColor="text1"/>
                <w:lang w:bidi="ar"/>
              </w:rPr>
              <w:t>Z</w:t>
            </w:r>
          </w:p>
        </w:tc>
        <w:tc>
          <w:tcPr>
            <w:tcW w:w="483" w:type="pct"/>
            <w:tcBorders>
              <w:top w:val="single" w:sz="4" w:space="0" w:color="auto"/>
              <w:bottom w:val="single" w:sz="4" w:space="0" w:color="auto"/>
            </w:tcBorders>
          </w:tcPr>
          <w:p w14:paraId="54BFCC3A" w14:textId="56B35473" w:rsidR="00BD3E99" w:rsidRPr="00BD3E99" w:rsidRDefault="00BD3E99" w:rsidP="000F261B">
            <w:pPr>
              <w:adjustRightInd w:val="0"/>
              <w:snapToGrid w:val="0"/>
              <w:spacing w:line="360" w:lineRule="auto"/>
              <w:jc w:val="both"/>
              <w:rPr>
                <w:rFonts w:ascii="Book Antiqua" w:hAnsi="Book Antiqua"/>
                <w:b/>
                <w:bCs/>
                <w:color w:val="000000" w:themeColor="text1"/>
                <w:lang w:bidi="ar"/>
              </w:rPr>
            </w:pPr>
            <w:r w:rsidRPr="00BD3E99">
              <w:rPr>
                <w:rFonts w:ascii="Book Antiqua" w:hAnsi="Book Antiqua"/>
                <w:b/>
                <w:bCs/>
                <w:i/>
                <w:color w:val="000000" w:themeColor="text1"/>
                <w:lang w:bidi="ar"/>
              </w:rPr>
              <w:t xml:space="preserve">P </w:t>
            </w:r>
            <w:r w:rsidRPr="00BD3E99">
              <w:rPr>
                <w:rFonts w:ascii="Book Antiqua" w:hAnsi="Book Antiqua"/>
                <w:b/>
                <w:bCs/>
                <w:iCs/>
                <w:color w:val="000000" w:themeColor="text1"/>
                <w:lang w:bidi="ar"/>
              </w:rPr>
              <w:t>value</w:t>
            </w:r>
          </w:p>
        </w:tc>
      </w:tr>
      <w:tr w:rsidR="000F261B" w:rsidRPr="000F261B" w14:paraId="3BEAC1A3" w14:textId="77777777" w:rsidTr="00BD3E99">
        <w:trPr>
          <w:trHeight w:val="310"/>
        </w:trPr>
        <w:tc>
          <w:tcPr>
            <w:tcW w:w="3505" w:type="pct"/>
            <w:tcBorders>
              <w:top w:val="single" w:sz="4" w:space="0" w:color="auto"/>
            </w:tcBorders>
          </w:tcPr>
          <w:p w14:paraId="5C46C86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Age</w:t>
            </w:r>
          </w:p>
        </w:tc>
        <w:tc>
          <w:tcPr>
            <w:tcW w:w="470" w:type="pct"/>
            <w:tcBorders>
              <w:top w:val="single" w:sz="4" w:space="0" w:color="auto"/>
            </w:tcBorders>
          </w:tcPr>
          <w:p w14:paraId="2283A28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3.354</w:t>
            </w:r>
          </w:p>
        </w:tc>
        <w:tc>
          <w:tcPr>
            <w:tcW w:w="542" w:type="pct"/>
            <w:tcBorders>
              <w:top w:val="single" w:sz="4" w:space="0" w:color="auto"/>
            </w:tcBorders>
          </w:tcPr>
          <w:p w14:paraId="2EFF50A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483" w:type="pct"/>
            <w:tcBorders>
              <w:top w:val="single" w:sz="4" w:space="0" w:color="auto"/>
            </w:tcBorders>
          </w:tcPr>
          <w:p w14:paraId="13C65D0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0.387</w:t>
            </w:r>
          </w:p>
        </w:tc>
      </w:tr>
      <w:tr w:rsidR="000F261B" w:rsidRPr="000F261B" w14:paraId="267A0499" w14:textId="77777777" w:rsidTr="00BD3E99">
        <w:trPr>
          <w:trHeight w:val="310"/>
        </w:trPr>
        <w:tc>
          <w:tcPr>
            <w:tcW w:w="3505" w:type="pct"/>
          </w:tcPr>
          <w:p w14:paraId="38134EA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BMI</w:t>
            </w:r>
          </w:p>
        </w:tc>
        <w:tc>
          <w:tcPr>
            <w:tcW w:w="470" w:type="pct"/>
          </w:tcPr>
          <w:p w14:paraId="57BC23B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0.088</w:t>
            </w:r>
          </w:p>
        </w:tc>
        <w:tc>
          <w:tcPr>
            <w:tcW w:w="542" w:type="pct"/>
          </w:tcPr>
          <w:p w14:paraId="67B4252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483" w:type="pct"/>
          </w:tcPr>
          <w:p w14:paraId="050185E3"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0.581</w:t>
            </w:r>
          </w:p>
        </w:tc>
      </w:tr>
      <w:tr w:rsidR="000F261B" w:rsidRPr="000F261B" w14:paraId="788A0F8B" w14:textId="77777777" w:rsidTr="00BD3E99">
        <w:trPr>
          <w:trHeight w:val="310"/>
        </w:trPr>
        <w:tc>
          <w:tcPr>
            <w:tcW w:w="3505" w:type="pct"/>
          </w:tcPr>
          <w:p w14:paraId="320F1EB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Body surface area</w:t>
            </w:r>
          </w:p>
        </w:tc>
        <w:tc>
          <w:tcPr>
            <w:tcW w:w="470" w:type="pct"/>
          </w:tcPr>
          <w:p w14:paraId="091A817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58E4848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-0.649</w:t>
            </w:r>
          </w:p>
        </w:tc>
        <w:tc>
          <w:tcPr>
            <w:tcW w:w="483" w:type="pct"/>
          </w:tcPr>
          <w:p w14:paraId="51BDC70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0.517</w:t>
            </w:r>
          </w:p>
        </w:tc>
      </w:tr>
      <w:tr w:rsidR="000F261B" w:rsidRPr="000F261B" w14:paraId="32EFDE88" w14:textId="77777777" w:rsidTr="00BD3E99">
        <w:trPr>
          <w:trHeight w:val="310"/>
        </w:trPr>
        <w:tc>
          <w:tcPr>
            <w:tcW w:w="3505" w:type="pct"/>
          </w:tcPr>
          <w:p w14:paraId="63832ED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Race</w:t>
            </w:r>
          </w:p>
        </w:tc>
        <w:tc>
          <w:tcPr>
            <w:tcW w:w="470" w:type="pct"/>
          </w:tcPr>
          <w:p w14:paraId="3AA81AB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5E158B9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-0.2</w:t>
            </w:r>
          </w:p>
        </w:tc>
        <w:tc>
          <w:tcPr>
            <w:tcW w:w="483" w:type="pct"/>
          </w:tcPr>
          <w:p w14:paraId="7B98E0A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0.842</w:t>
            </w:r>
          </w:p>
        </w:tc>
      </w:tr>
      <w:tr w:rsidR="000F261B" w:rsidRPr="000F261B" w14:paraId="050B570B" w14:textId="77777777" w:rsidTr="00BD3E99">
        <w:trPr>
          <w:trHeight w:val="310"/>
        </w:trPr>
        <w:tc>
          <w:tcPr>
            <w:tcW w:w="3505" w:type="pct"/>
          </w:tcPr>
          <w:p w14:paraId="3738DC2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Profession</w:t>
            </w:r>
          </w:p>
        </w:tc>
        <w:tc>
          <w:tcPr>
            <w:tcW w:w="470" w:type="pct"/>
          </w:tcPr>
          <w:p w14:paraId="1B62885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2E15C9C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-3.023</w:t>
            </w:r>
          </w:p>
        </w:tc>
        <w:tc>
          <w:tcPr>
            <w:tcW w:w="483" w:type="pct"/>
          </w:tcPr>
          <w:p w14:paraId="14EA8C0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0.003</w:t>
            </w:r>
          </w:p>
        </w:tc>
      </w:tr>
      <w:tr w:rsidR="000F261B" w:rsidRPr="000F261B" w14:paraId="0834681D" w14:textId="77777777" w:rsidTr="00BD3E99">
        <w:trPr>
          <w:trHeight w:val="310"/>
        </w:trPr>
        <w:tc>
          <w:tcPr>
            <w:tcW w:w="3505" w:type="pct"/>
          </w:tcPr>
          <w:p w14:paraId="1F16FAB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Education</w:t>
            </w:r>
          </w:p>
        </w:tc>
        <w:tc>
          <w:tcPr>
            <w:tcW w:w="470" w:type="pct"/>
          </w:tcPr>
          <w:p w14:paraId="4F9C2CE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357329C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-0.597</w:t>
            </w:r>
          </w:p>
        </w:tc>
        <w:tc>
          <w:tcPr>
            <w:tcW w:w="483" w:type="pct"/>
          </w:tcPr>
          <w:p w14:paraId="1E178AC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0.55</w:t>
            </w:r>
          </w:p>
        </w:tc>
      </w:tr>
      <w:tr w:rsidR="000F261B" w:rsidRPr="000F261B" w14:paraId="6AB1D75D" w14:textId="77777777" w:rsidTr="00BD3E99">
        <w:trPr>
          <w:trHeight w:val="310"/>
        </w:trPr>
        <w:tc>
          <w:tcPr>
            <w:tcW w:w="3505" w:type="pct"/>
          </w:tcPr>
          <w:p w14:paraId="5D8AD64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Whether the patient has hypertension</w:t>
            </w:r>
          </w:p>
        </w:tc>
        <w:tc>
          <w:tcPr>
            <w:tcW w:w="470" w:type="pct"/>
          </w:tcPr>
          <w:p w14:paraId="324A84E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6FD8A2F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-0.887</w:t>
            </w:r>
          </w:p>
        </w:tc>
        <w:tc>
          <w:tcPr>
            <w:tcW w:w="483" w:type="pct"/>
          </w:tcPr>
          <w:p w14:paraId="64F01DB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0.375</w:t>
            </w:r>
          </w:p>
        </w:tc>
      </w:tr>
      <w:tr w:rsidR="000F261B" w:rsidRPr="000F261B" w14:paraId="56B91E37" w14:textId="77777777" w:rsidTr="00BD3E99">
        <w:trPr>
          <w:trHeight w:val="310"/>
        </w:trPr>
        <w:tc>
          <w:tcPr>
            <w:tcW w:w="3505" w:type="pct"/>
          </w:tcPr>
          <w:p w14:paraId="43A006B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Whether the patient has diabetes</w:t>
            </w:r>
          </w:p>
        </w:tc>
        <w:tc>
          <w:tcPr>
            <w:tcW w:w="470" w:type="pct"/>
          </w:tcPr>
          <w:p w14:paraId="6D2E84F3"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2CAF62C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-1.008</w:t>
            </w:r>
          </w:p>
        </w:tc>
        <w:tc>
          <w:tcPr>
            <w:tcW w:w="483" w:type="pct"/>
          </w:tcPr>
          <w:p w14:paraId="5F6C3EF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0.313</w:t>
            </w:r>
          </w:p>
        </w:tc>
      </w:tr>
      <w:tr w:rsidR="000F261B" w:rsidRPr="000F261B" w14:paraId="4978631D" w14:textId="77777777" w:rsidTr="00BD3E99">
        <w:trPr>
          <w:trHeight w:val="310"/>
        </w:trPr>
        <w:tc>
          <w:tcPr>
            <w:tcW w:w="3505" w:type="pct"/>
          </w:tcPr>
          <w:p w14:paraId="16C9079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Whether the patient ever had heart disease</w:t>
            </w:r>
          </w:p>
        </w:tc>
        <w:tc>
          <w:tcPr>
            <w:tcW w:w="470" w:type="pct"/>
          </w:tcPr>
          <w:p w14:paraId="3933E22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1677A68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-1.04</w:t>
            </w:r>
          </w:p>
        </w:tc>
        <w:tc>
          <w:tcPr>
            <w:tcW w:w="483" w:type="pct"/>
          </w:tcPr>
          <w:p w14:paraId="073CFB1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0.298</w:t>
            </w:r>
          </w:p>
        </w:tc>
      </w:tr>
      <w:tr w:rsidR="000F261B" w:rsidRPr="000F261B" w14:paraId="621ACA04" w14:textId="77777777" w:rsidTr="00BD3E99">
        <w:trPr>
          <w:trHeight w:val="310"/>
        </w:trPr>
        <w:tc>
          <w:tcPr>
            <w:tcW w:w="3505" w:type="pct"/>
          </w:tcPr>
          <w:p w14:paraId="2A7F224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Whether the patient has other tumors</w:t>
            </w:r>
          </w:p>
        </w:tc>
        <w:tc>
          <w:tcPr>
            <w:tcW w:w="470" w:type="pct"/>
          </w:tcPr>
          <w:p w14:paraId="6A5205D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67B69DA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-0.896</w:t>
            </w:r>
          </w:p>
        </w:tc>
        <w:tc>
          <w:tcPr>
            <w:tcW w:w="483" w:type="pct"/>
          </w:tcPr>
          <w:p w14:paraId="63CA473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0.37</w:t>
            </w:r>
          </w:p>
        </w:tc>
      </w:tr>
      <w:tr w:rsidR="000F261B" w:rsidRPr="000F261B" w14:paraId="4F588742" w14:textId="77777777" w:rsidTr="00BD3E99">
        <w:trPr>
          <w:trHeight w:val="310"/>
        </w:trPr>
        <w:tc>
          <w:tcPr>
            <w:tcW w:w="3505" w:type="pct"/>
          </w:tcPr>
          <w:p w14:paraId="38C4EEC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Whether the patient has a long-term medication history</w:t>
            </w:r>
          </w:p>
        </w:tc>
        <w:tc>
          <w:tcPr>
            <w:tcW w:w="470" w:type="pct"/>
          </w:tcPr>
          <w:p w14:paraId="7608C3F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4952069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-2.083</w:t>
            </w:r>
          </w:p>
        </w:tc>
        <w:tc>
          <w:tcPr>
            <w:tcW w:w="483" w:type="pct"/>
          </w:tcPr>
          <w:p w14:paraId="6AD3831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0.037</w:t>
            </w:r>
          </w:p>
        </w:tc>
      </w:tr>
      <w:tr w:rsidR="000F261B" w:rsidRPr="000F261B" w14:paraId="35585418" w14:textId="77777777" w:rsidTr="00BD3E99">
        <w:trPr>
          <w:trHeight w:val="310"/>
        </w:trPr>
        <w:tc>
          <w:tcPr>
            <w:tcW w:w="3505" w:type="pct"/>
          </w:tcPr>
          <w:p w14:paraId="1249C58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Whether the patient has a smoking history</w:t>
            </w:r>
          </w:p>
        </w:tc>
        <w:tc>
          <w:tcPr>
            <w:tcW w:w="470" w:type="pct"/>
          </w:tcPr>
          <w:p w14:paraId="332B514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1FDA52C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-0.512</w:t>
            </w:r>
          </w:p>
        </w:tc>
        <w:tc>
          <w:tcPr>
            <w:tcW w:w="483" w:type="pct"/>
          </w:tcPr>
          <w:p w14:paraId="15A6A6C3"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0.608</w:t>
            </w:r>
          </w:p>
        </w:tc>
      </w:tr>
      <w:tr w:rsidR="000F261B" w:rsidRPr="000F261B" w14:paraId="085555D0" w14:textId="77777777" w:rsidTr="00BD3E99">
        <w:trPr>
          <w:trHeight w:val="310"/>
        </w:trPr>
        <w:tc>
          <w:tcPr>
            <w:tcW w:w="3505" w:type="pct"/>
          </w:tcPr>
          <w:p w14:paraId="189EDA9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Whether the patient has a drinking history</w:t>
            </w:r>
          </w:p>
        </w:tc>
        <w:tc>
          <w:tcPr>
            <w:tcW w:w="470" w:type="pct"/>
          </w:tcPr>
          <w:p w14:paraId="21356DD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19C46CF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w:t>
            </w:r>
          </w:p>
        </w:tc>
        <w:tc>
          <w:tcPr>
            <w:tcW w:w="483" w:type="pct"/>
          </w:tcPr>
          <w:p w14:paraId="1F93E8C3"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w:t>
            </w:r>
          </w:p>
        </w:tc>
      </w:tr>
      <w:tr w:rsidR="000F261B" w:rsidRPr="000F261B" w14:paraId="3148930B" w14:textId="77777777" w:rsidTr="00BD3E99">
        <w:trPr>
          <w:trHeight w:val="310"/>
        </w:trPr>
        <w:tc>
          <w:tcPr>
            <w:tcW w:w="3505" w:type="pct"/>
          </w:tcPr>
          <w:p w14:paraId="4CC9BF4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Whether the patient has the habit of taking health products</w:t>
            </w:r>
          </w:p>
        </w:tc>
        <w:tc>
          <w:tcPr>
            <w:tcW w:w="470" w:type="pct"/>
          </w:tcPr>
          <w:p w14:paraId="72BC5298"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3DB993D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-1.04</w:t>
            </w:r>
          </w:p>
        </w:tc>
        <w:tc>
          <w:tcPr>
            <w:tcW w:w="483" w:type="pct"/>
          </w:tcPr>
          <w:p w14:paraId="1368A9D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0.298</w:t>
            </w:r>
          </w:p>
        </w:tc>
      </w:tr>
      <w:tr w:rsidR="000F261B" w:rsidRPr="000F261B" w14:paraId="0D13CCF6" w14:textId="77777777" w:rsidTr="00BD3E99">
        <w:trPr>
          <w:trHeight w:val="310"/>
        </w:trPr>
        <w:tc>
          <w:tcPr>
            <w:tcW w:w="3505" w:type="pct"/>
          </w:tcPr>
          <w:p w14:paraId="483DE31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Attitude </w:t>
            </w:r>
          </w:p>
        </w:tc>
        <w:tc>
          <w:tcPr>
            <w:tcW w:w="470" w:type="pct"/>
          </w:tcPr>
          <w:p w14:paraId="093DB7E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1FC41A5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-0.363</w:t>
            </w:r>
          </w:p>
        </w:tc>
        <w:tc>
          <w:tcPr>
            <w:tcW w:w="483" w:type="pct"/>
          </w:tcPr>
          <w:p w14:paraId="413443A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0.717</w:t>
            </w:r>
          </w:p>
        </w:tc>
      </w:tr>
      <w:tr w:rsidR="000F261B" w:rsidRPr="000F261B" w14:paraId="6630EB23" w14:textId="77777777" w:rsidTr="00BD3E99">
        <w:trPr>
          <w:trHeight w:val="310"/>
        </w:trPr>
        <w:tc>
          <w:tcPr>
            <w:tcW w:w="3505" w:type="pct"/>
          </w:tcPr>
          <w:p w14:paraId="4BAABFC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Character traits</w:t>
            </w:r>
          </w:p>
        </w:tc>
        <w:tc>
          <w:tcPr>
            <w:tcW w:w="470" w:type="pct"/>
          </w:tcPr>
          <w:p w14:paraId="708CEB6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693060C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-1.459</w:t>
            </w:r>
          </w:p>
        </w:tc>
        <w:tc>
          <w:tcPr>
            <w:tcW w:w="483" w:type="pct"/>
          </w:tcPr>
          <w:p w14:paraId="7FFE9F4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0.145</w:t>
            </w:r>
          </w:p>
        </w:tc>
      </w:tr>
      <w:tr w:rsidR="000F261B" w:rsidRPr="000F261B" w14:paraId="6E8E1140" w14:textId="77777777" w:rsidTr="00BD3E99">
        <w:trPr>
          <w:trHeight w:val="310"/>
        </w:trPr>
        <w:tc>
          <w:tcPr>
            <w:tcW w:w="3505" w:type="pct"/>
          </w:tcPr>
          <w:p w14:paraId="7DB98C3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Facing major events in life</w:t>
            </w:r>
          </w:p>
        </w:tc>
        <w:tc>
          <w:tcPr>
            <w:tcW w:w="470" w:type="pct"/>
          </w:tcPr>
          <w:p w14:paraId="5245B09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56936B5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-1.229</w:t>
            </w:r>
          </w:p>
        </w:tc>
        <w:tc>
          <w:tcPr>
            <w:tcW w:w="483" w:type="pct"/>
          </w:tcPr>
          <w:p w14:paraId="7089B913"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0.219</w:t>
            </w:r>
          </w:p>
        </w:tc>
      </w:tr>
      <w:tr w:rsidR="000F261B" w:rsidRPr="000F261B" w14:paraId="6548F9A4" w14:textId="77777777" w:rsidTr="00BD3E99">
        <w:trPr>
          <w:trHeight w:val="310"/>
        </w:trPr>
        <w:tc>
          <w:tcPr>
            <w:tcW w:w="3505" w:type="pct"/>
          </w:tcPr>
          <w:p w14:paraId="5B38AE1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Attitude to this matter (suffering from breast cancer)</w:t>
            </w:r>
          </w:p>
        </w:tc>
        <w:tc>
          <w:tcPr>
            <w:tcW w:w="470" w:type="pct"/>
          </w:tcPr>
          <w:p w14:paraId="287CCE6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57080C6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-1.26</w:t>
            </w:r>
          </w:p>
        </w:tc>
        <w:tc>
          <w:tcPr>
            <w:tcW w:w="483" w:type="pct"/>
          </w:tcPr>
          <w:p w14:paraId="6AD0BF5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0.208</w:t>
            </w:r>
          </w:p>
        </w:tc>
      </w:tr>
      <w:tr w:rsidR="000F261B" w:rsidRPr="000F261B" w14:paraId="7139B02D" w14:textId="77777777" w:rsidTr="00BD3E99">
        <w:trPr>
          <w:trHeight w:val="310"/>
        </w:trPr>
        <w:tc>
          <w:tcPr>
            <w:tcW w:w="3505" w:type="pct"/>
          </w:tcPr>
          <w:p w14:paraId="3B9DF9C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Whether the patient has undergone surgery</w:t>
            </w:r>
          </w:p>
        </w:tc>
        <w:tc>
          <w:tcPr>
            <w:tcW w:w="470" w:type="pct"/>
          </w:tcPr>
          <w:p w14:paraId="3684CC3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1F9A5FC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-0.127</w:t>
            </w:r>
          </w:p>
        </w:tc>
        <w:tc>
          <w:tcPr>
            <w:tcW w:w="483" w:type="pct"/>
          </w:tcPr>
          <w:p w14:paraId="0058FEF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0.899</w:t>
            </w:r>
          </w:p>
        </w:tc>
      </w:tr>
      <w:tr w:rsidR="000F261B" w:rsidRPr="000F261B" w14:paraId="139BC62F" w14:textId="77777777" w:rsidTr="00BD3E99">
        <w:trPr>
          <w:trHeight w:val="310"/>
        </w:trPr>
        <w:tc>
          <w:tcPr>
            <w:tcW w:w="3505" w:type="pct"/>
          </w:tcPr>
          <w:p w14:paraId="4D28B0E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Surgical approach</w:t>
            </w:r>
          </w:p>
        </w:tc>
        <w:tc>
          <w:tcPr>
            <w:tcW w:w="470" w:type="pct"/>
          </w:tcPr>
          <w:p w14:paraId="2D16534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4C856C5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-1.137</w:t>
            </w:r>
          </w:p>
        </w:tc>
        <w:tc>
          <w:tcPr>
            <w:tcW w:w="483" w:type="pct"/>
          </w:tcPr>
          <w:p w14:paraId="359AEDA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0.255</w:t>
            </w:r>
          </w:p>
        </w:tc>
      </w:tr>
      <w:tr w:rsidR="000F261B" w:rsidRPr="000F261B" w14:paraId="6EB87A85" w14:textId="77777777" w:rsidTr="00BD3E99">
        <w:trPr>
          <w:trHeight w:val="310"/>
        </w:trPr>
        <w:tc>
          <w:tcPr>
            <w:tcW w:w="3505" w:type="pct"/>
          </w:tcPr>
          <w:p w14:paraId="5A0EBA7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Chemotherapy administration</w:t>
            </w:r>
          </w:p>
        </w:tc>
        <w:tc>
          <w:tcPr>
            <w:tcW w:w="470" w:type="pct"/>
          </w:tcPr>
          <w:p w14:paraId="021516D8"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7E1A103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-0.182</w:t>
            </w:r>
          </w:p>
        </w:tc>
        <w:tc>
          <w:tcPr>
            <w:tcW w:w="483" w:type="pct"/>
          </w:tcPr>
          <w:p w14:paraId="48EE081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0.856</w:t>
            </w:r>
          </w:p>
        </w:tc>
      </w:tr>
      <w:tr w:rsidR="000F261B" w:rsidRPr="000F261B" w14:paraId="3F4C1CE0" w14:textId="77777777" w:rsidTr="00BD3E99">
        <w:trPr>
          <w:trHeight w:val="310"/>
        </w:trPr>
        <w:tc>
          <w:tcPr>
            <w:tcW w:w="3505" w:type="pct"/>
          </w:tcPr>
          <w:p w14:paraId="3641344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Chemotherapy regimen</w:t>
            </w:r>
          </w:p>
        </w:tc>
        <w:tc>
          <w:tcPr>
            <w:tcW w:w="470" w:type="pct"/>
          </w:tcPr>
          <w:p w14:paraId="7E80751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2117FA2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-1.398</w:t>
            </w:r>
          </w:p>
        </w:tc>
        <w:tc>
          <w:tcPr>
            <w:tcW w:w="483" w:type="pct"/>
          </w:tcPr>
          <w:p w14:paraId="2FE3554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0.162</w:t>
            </w:r>
          </w:p>
        </w:tc>
      </w:tr>
      <w:tr w:rsidR="000F261B" w:rsidRPr="000F261B" w14:paraId="51F71C6F" w14:textId="77777777" w:rsidTr="00BD3E99">
        <w:trPr>
          <w:trHeight w:val="310"/>
        </w:trPr>
        <w:tc>
          <w:tcPr>
            <w:tcW w:w="3505" w:type="pct"/>
          </w:tcPr>
          <w:p w14:paraId="65FC962A"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Total PDL dose</w:t>
            </w:r>
          </w:p>
        </w:tc>
        <w:tc>
          <w:tcPr>
            <w:tcW w:w="470" w:type="pct"/>
          </w:tcPr>
          <w:p w14:paraId="2619AC7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41FA179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-0.289</w:t>
            </w:r>
          </w:p>
        </w:tc>
        <w:tc>
          <w:tcPr>
            <w:tcW w:w="483" w:type="pct"/>
          </w:tcPr>
          <w:p w14:paraId="3267C4D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0.773</w:t>
            </w:r>
          </w:p>
        </w:tc>
      </w:tr>
      <w:tr w:rsidR="000F261B" w:rsidRPr="000F261B" w14:paraId="25D4A3F4" w14:textId="77777777" w:rsidTr="00BD3E99">
        <w:trPr>
          <w:trHeight w:val="80"/>
        </w:trPr>
        <w:tc>
          <w:tcPr>
            <w:tcW w:w="3505" w:type="pct"/>
          </w:tcPr>
          <w:p w14:paraId="100AAE3C"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Leukocytes</w:t>
            </w:r>
          </w:p>
        </w:tc>
        <w:tc>
          <w:tcPr>
            <w:tcW w:w="470" w:type="pct"/>
          </w:tcPr>
          <w:p w14:paraId="04CAFA7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79F718F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-0.816</w:t>
            </w:r>
          </w:p>
        </w:tc>
        <w:tc>
          <w:tcPr>
            <w:tcW w:w="483" w:type="pct"/>
          </w:tcPr>
          <w:p w14:paraId="1786B4D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0.415</w:t>
            </w:r>
          </w:p>
        </w:tc>
      </w:tr>
      <w:tr w:rsidR="000F261B" w:rsidRPr="000F261B" w14:paraId="2B6B569A" w14:textId="77777777" w:rsidTr="00BD3E99">
        <w:trPr>
          <w:trHeight w:val="310"/>
        </w:trPr>
        <w:tc>
          <w:tcPr>
            <w:tcW w:w="3505" w:type="pct"/>
          </w:tcPr>
          <w:p w14:paraId="69A2872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Platelets</w:t>
            </w:r>
          </w:p>
        </w:tc>
        <w:tc>
          <w:tcPr>
            <w:tcW w:w="470" w:type="pct"/>
          </w:tcPr>
          <w:p w14:paraId="1B28CAC0"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06F6F5D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-1.712</w:t>
            </w:r>
          </w:p>
        </w:tc>
        <w:tc>
          <w:tcPr>
            <w:tcW w:w="483" w:type="pct"/>
          </w:tcPr>
          <w:p w14:paraId="4B4183D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0.087</w:t>
            </w:r>
          </w:p>
        </w:tc>
      </w:tr>
      <w:tr w:rsidR="000F261B" w:rsidRPr="000F261B" w14:paraId="1793DADE" w14:textId="77777777" w:rsidTr="00BD3E99">
        <w:trPr>
          <w:trHeight w:val="310"/>
        </w:trPr>
        <w:tc>
          <w:tcPr>
            <w:tcW w:w="3505" w:type="pct"/>
          </w:tcPr>
          <w:p w14:paraId="4FE60BB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lastRenderedPageBreak/>
              <w:t>Albumin</w:t>
            </w:r>
          </w:p>
        </w:tc>
        <w:tc>
          <w:tcPr>
            <w:tcW w:w="470" w:type="pct"/>
          </w:tcPr>
          <w:p w14:paraId="475C470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3A1E497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-2.428</w:t>
            </w:r>
          </w:p>
        </w:tc>
        <w:tc>
          <w:tcPr>
            <w:tcW w:w="483" w:type="pct"/>
          </w:tcPr>
          <w:p w14:paraId="36F607B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0.015</w:t>
            </w:r>
          </w:p>
        </w:tc>
      </w:tr>
      <w:tr w:rsidR="000F261B" w:rsidRPr="000F261B" w14:paraId="616A3258" w14:textId="77777777" w:rsidTr="00BD3E99">
        <w:trPr>
          <w:trHeight w:val="310"/>
        </w:trPr>
        <w:tc>
          <w:tcPr>
            <w:tcW w:w="3505" w:type="pct"/>
          </w:tcPr>
          <w:p w14:paraId="1E403E2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Alanine aminotransferase</w:t>
            </w:r>
          </w:p>
        </w:tc>
        <w:tc>
          <w:tcPr>
            <w:tcW w:w="470" w:type="pct"/>
          </w:tcPr>
          <w:p w14:paraId="219C5CC5"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069FB0C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-1.177</w:t>
            </w:r>
          </w:p>
        </w:tc>
        <w:tc>
          <w:tcPr>
            <w:tcW w:w="483" w:type="pct"/>
          </w:tcPr>
          <w:p w14:paraId="374EB45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0.239</w:t>
            </w:r>
          </w:p>
        </w:tc>
      </w:tr>
      <w:tr w:rsidR="000F261B" w:rsidRPr="000F261B" w14:paraId="7A14293B" w14:textId="77777777" w:rsidTr="00BD3E99">
        <w:trPr>
          <w:trHeight w:val="310"/>
        </w:trPr>
        <w:tc>
          <w:tcPr>
            <w:tcW w:w="3505" w:type="pct"/>
          </w:tcPr>
          <w:p w14:paraId="421A3CA6"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Aspartate aminotransferase</w:t>
            </w:r>
          </w:p>
        </w:tc>
        <w:tc>
          <w:tcPr>
            <w:tcW w:w="470" w:type="pct"/>
          </w:tcPr>
          <w:p w14:paraId="03958E9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1B8CDC8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-1.517</w:t>
            </w:r>
          </w:p>
        </w:tc>
        <w:tc>
          <w:tcPr>
            <w:tcW w:w="483" w:type="pct"/>
          </w:tcPr>
          <w:p w14:paraId="05F3EE93"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0.129</w:t>
            </w:r>
          </w:p>
        </w:tc>
      </w:tr>
      <w:tr w:rsidR="000F261B" w:rsidRPr="000F261B" w14:paraId="256832BE" w14:textId="77777777" w:rsidTr="00BD3E99">
        <w:trPr>
          <w:trHeight w:val="310"/>
        </w:trPr>
        <w:tc>
          <w:tcPr>
            <w:tcW w:w="3505" w:type="pct"/>
          </w:tcPr>
          <w:p w14:paraId="727EC699"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Total bilirubin</w:t>
            </w:r>
          </w:p>
        </w:tc>
        <w:tc>
          <w:tcPr>
            <w:tcW w:w="470" w:type="pct"/>
          </w:tcPr>
          <w:p w14:paraId="0495D9B1"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03CD036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-0.833</w:t>
            </w:r>
          </w:p>
        </w:tc>
        <w:tc>
          <w:tcPr>
            <w:tcW w:w="483" w:type="pct"/>
          </w:tcPr>
          <w:p w14:paraId="6B07CD9F"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0.405</w:t>
            </w:r>
          </w:p>
        </w:tc>
      </w:tr>
      <w:tr w:rsidR="000F261B" w:rsidRPr="000F261B" w14:paraId="2923F7F0" w14:textId="77777777" w:rsidTr="00BD3E99">
        <w:trPr>
          <w:trHeight w:val="310"/>
        </w:trPr>
        <w:tc>
          <w:tcPr>
            <w:tcW w:w="3505" w:type="pct"/>
          </w:tcPr>
          <w:p w14:paraId="296F5EBE"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Creatinine</w:t>
            </w:r>
          </w:p>
        </w:tc>
        <w:tc>
          <w:tcPr>
            <w:tcW w:w="470" w:type="pct"/>
          </w:tcPr>
          <w:p w14:paraId="30926FF2"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7CDD7758"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-0.448</w:t>
            </w:r>
          </w:p>
        </w:tc>
        <w:tc>
          <w:tcPr>
            <w:tcW w:w="483" w:type="pct"/>
          </w:tcPr>
          <w:p w14:paraId="57386267"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0.654</w:t>
            </w:r>
          </w:p>
        </w:tc>
      </w:tr>
      <w:tr w:rsidR="000F261B" w:rsidRPr="000F261B" w14:paraId="1595F349" w14:textId="77777777" w:rsidTr="00BD3E99">
        <w:trPr>
          <w:trHeight w:val="310"/>
        </w:trPr>
        <w:tc>
          <w:tcPr>
            <w:tcW w:w="3505" w:type="pct"/>
          </w:tcPr>
          <w:p w14:paraId="63EB88F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Urea Nitrogen</w:t>
            </w:r>
          </w:p>
        </w:tc>
        <w:tc>
          <w:tcPr>
            <w:tcW w:w="470" w:type="pct"/>
          </w:tcPr>
          <w:p w14:paraId="5DF1DF84"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 xml:space="preserve">　</w:t>
            </w:r>
          </w:p>
        </w:tc>
        <w:tc>
          <w:tcPr>
            <w:tcW w:w="542" w:type="pct"/>
          </w:tcPr>
          <w:p w14:paraId="2318B3DB"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-0.088</w:t>
            </w:r>
          </w:p>
        </w:tc>
        <w:tc>
          <w:tcPr>
            <w:tcW w:w="483" w:type="pct"/>
          </w:tcPr>
          <w:p w14:paraId="05B8976D" w14:textId="77777777" w:rsidR="000F261B" w:rsidRPr="000F261B" w:rsidRDefault="000F261B" w:rsidP="000F261B">
            <w:pPr>
              <w:adjustRightInd w:val="0"/>
              <w:snapToGrid w:val="0"/>
              <w:spacing w:line="360" w:lineRule="auto"/>
              <w:jc w:val="both"/>
              <w:rPr>
                <w:rFonts w:ascii="Book Antiqua" w:hAnsi="Book Antiqua"/>
                <w:color w:val="000000" w:themeColor="text1"/>
                <w:lang w:bidi="ar"/>
              </w:rPr>
            </w:pPr>
            <w:r w:rsidRPr="000F261B">
              <w:rPr>
                <w:rFonts w:ascii="Book Antiqua" w:hAnsi="Book Antiqua"/>
                <w:color w:val="000000" w:themeColor="text1"/>
                <w:lang w:bidi="ar"/>
              </w:rPr>
              <w:t>0.93</w:t>
            </w:r>
          </w:p>
        </w:tc>
      </w:tr>
    </w:tbl>
    <w:p w14:paraId="5C8C2BB2" w14:textId="77777777" w:rsidR="00BD3E99" w:rsidRDefault="00BD3E99" w:rsidP="00BD3E99">
      <w:pPr>
        <w:adjustRightInd w:val="0"/>
        <w:snapToGrid w:val="0"/>
        <w:spacing w:line="360" w:lineRule="auto"/>
        <w:jc w:val="both"/>
        <w:rPr>
          <w:rFonts w:ascii="Book Antiqua" w:eastAsia="Book Antiqua" w:hAnsi="Book Antiqua" w:cs="Book Antiqua"/>
          <w:color w:val="000000" w:themeColor="text1"/>
        </w:rPr>
      </w:pPr>
      <w:r w:rsidRPr="000F261B">
        <w:rPr>
          <w:rFonts w:ascii="Book Antiqua" w:eastAsia="Book Antiqua" w:hAnsi="Book Antiqua" w:cs="Book Antiqua"/>
          <w:color w:val="000000" w:themeColor="text1"/>
        </w:rPr>
        <w:t>PLD</w:t>
      </w:r>
      <w:r>
        <w:rPr>
          <w:rFonts w:ascii="Book Antiqua" w:eastAsia="Book Antiqua" w:hAnsi="Book Antiqua" w:cs="Book Antiqua"/>
          <w:color w:val="000000" w:themeColor="text1"/>
        </w:rPr>
        <w:t xml:space="preserve">: </w:t>
      </w:r>
      <w:r w:rsidRPr="000F261B">
        <w:rPr>
          <w:rFonts w:ascii="Book Antiqua" w:eastAsia="Book Antiqua" w:hAnsi="Book Antiqua" w:cs="Book Antiqua"/>
          <w:color w:val="000000" w:themeColor="text1"/>
        </w:rPr>
        <w:t>Pegylated liposomal doxorubicin</w:t>
      </w:r>
      <w:r>
        <w:rPr>
          <w:rFonts w:ascii="Book Antiqua" w:eastAsia="Book Antiqua" w:hAnsi="Book Antiqua" w:cs="Book Antiqua"/>
          <w:color w:val="000000" w:themeColor="text1"/>
        </w:rPr>
        <w:t xml:space="preserve">; BMI: </w:t>
      </w:r>
      <w:r w:rsidRPr="000F261B">
        <w:rPr>
          <w:rFonts w:ascii="Book Antiqua" w:eastAsia="Book Antiqua" w:hAnsi="Book Antiqua" w:cs="Book Antiqua"/>
          <w:color w:val="000000" w:themeColor="text1"/>
        </w:rPr>
        <w:t>Body mass index</w:t>
      </w:r>
      <w:r>
        <w:rPr>
          <w:rFonts w:ascii="Book Antiqua" w:eastAsia="Book Antiqua" w:hAnsi="Book Antiqua" w:cs="Book Antiqua"/>
          <w:color w:val="000000" w:themeColor="text1"/>
        </w:rPr>
        <w:t>.</w:t>
      </w:r>
    </w:p>
    <w:p w14:paraId="78DE185E" w14:textId="77777777" w:rsidR="00BD3E99" w:rsidRDefault="00BD3E99" w:rsidP="000F261B">
      <w:pPr>
        <w:adjustRightInd w:val="0"/>
        <w:snapToGrid w:val="0"/>
        <w:spacing w:line="360" w:lineRule="auto"/>
        <w:jc w:val="both"/>
        <w:rPr>
          <w:rFonts w:ascii="Book Antiqua" w:eastAsia="宋体" w:hAnsi="Book Antiqua"/>
          <w:color w:val="000000" w:themeColor="text1"/>
          <w:lang w:bidi="ar"/>
        </w:rPr>
      </w:pPr>
    </w:p>
    <w:p w14:paraId="59762122" w14:textId="6A0B3C50" w:rsidR="000F261B" w:rsidRPr="000F261B" w:rsidRDefault="000F261B" w:rsidP="000F261B">
      <w:pPr>
        <w:adjustRightInd w:val="0"/>
        <w:snapToGrid w:val="0"/>
        <w:spacing w:line="360" w:lineRule="auto"/>
        <w:jc w:val="both"/>
        <w:rPr>
          <w:rFonts w:ascii="Book Antiqua" w:eastAsia="宋体" w:hAnsi="Book Antiqua"/>
          <w:b/>
          <w:color w:val="000000" w:themeColor="text1"/>
          <w:lang w:bidi="ar"/>
        </w:rPr>
      </w:pPr>
      <w:r w:rsidRPr="000F261B">
        <w:rPr>
          <w:rFonts w:ascii="Book Antiqua" w:eastAsia="宋体" w:hAnsi="Book Antiqua"/>
          <w:b/>
          <w:color w:val="000000" w:themeColor="text1"/>
          <w:lang w:bidi="ar"/>
        </w:rPr>
        <w:t xml:space="preserve">Table 9 Comparison of different cooling methods and the incidence of </w:t>
      </w:r>
      <w:r w:rsidR="00BD3E99" w:rsidRPr="00BD3E99">
        <w:rPr>
          <w:rFonts w:ascii="Book Antiqua" w:eastAsia="Book Antiqua" w:hAnsi="Book Antiqua" w:cs="Book Antiqua"/>
          <w:b/>
          <w:color w:val="000000" w:themeColor="text1"/>
        </w:rPr>
        <w:t>hand-foot syndrome</w:t>
      </w:r>
    </w:p>
    <w:tbl>
      <w:tblPr>
        <w:tblStyle w:val="ae"/>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927"/>
        <w:gridCol w:w="1548"/>
        <w:gridCol w:w="882"/>
        <w:gridCol w:w="1198"/>
        <w:gridCol w:w="937"/>
        <w:gridCol w:w="1469"/>
        <w:gridCol w:w="1090"/>
        <w:gridCol w:w="896"/>
      </w:tblGrid>
      <w:tr w:rsidR="000F261B" w:rsidRPr="000F261B" w14:paraId="74F10EF8" w14:textId="77777777" w:rsidTr="00C830D9">
        <w:trPr>
          <w:jc w:val="center"/>
        </w:trPr>
        <w:tc>
          <w:tcPr>
            <w:tcW w:w="207" w:type="pct"/>
          </w:tcPr>
          <w:p w14:paraId="23E1EF31" w14:textId="77777777" w:rsidR="000F261B" w:rsidRPr="000F261B" w:rsidRDefault="000F261B" w:rsidP="000F261B">
            <w:pPr>
              <w:adjustRightInd w:val="0"/>
              <w:snapToGrid w:val="0"/>
              <w:spacing w:line="360" w:lineRule="auto"/>
              <w:jc w:val="both"/>
              <w:rPr>
                <w:rFonts w:ascii="Book Antiqua" w:hAnsi="Book Antiqua"/>
                <w:b/>
                <w:bCs/>
                <w:i/>
                <w:color w:val="000000" w:themeColor="text1"/>
              </w:rPr>
            </w:pPr>
            <w:r w:rsidRPr="000F261B">
              <w:rPr>
                <w:rFonts w:ascii="Book Antiqua" w:hAnsi="Book Antiqua"/>
                <w:b/>
                <w:bCs/>
                <w:i/>
                <w:color w:val="000000" w:themeColor="text1"/>
              </w:rPr>
              <w:t>n</w:t>
            </w:r>
          </w:p>
        </w:tc>
        <w:tc>
          <w:tcPr>
            <w:tcW w:w="517" w:type="pct"/>
            <w:tcBorders>
              <w:top w:val="single" w:sz="4" w:space="0" w:color="auto"/>
              <w:bottom w:val="single" w:sz="4" w:space="0" w:color="auto"/>
            </w:tcBorders>
          </w:tcPr>
          <w:p w14:paraId="2DA1FC79" w14:textId="77777777" w:rsidR="000F261B" w:rsidRPr="000F261B" w:rsidRDefault="000F261B" w:rsidP="000F261B">
            <w:pPr>
              <w:adjustRightInd w:val="0"/>
              <w:snapToGrid w:val="0"/>
              <w:spacing w:line="360" w:lineRule="auto"/>
              <w:jc w:val="both"/>
              <w:rPr>
                <w:rFonts w:ascii="Book Antiqua" w:hAnsi="Book Antiqua"/>
                <w:b/>
                <w:bCs/>
                <w:color w:val="000000" w:themeColor="text1"/>
              </w:rPr>
            </w:pPr>
            <w:r w:rsidRPr="000F261B">
              <w:rPr>
                <w:rFonts w:ascii="Book Antiqua" w:hAnsi="Book Antiqua"/>
                <w:b/>
                <w:bCs/>
                <w:color w:val="000000" w:themeColor="text1"/>
              </w:rPr>
              <w:t>Tumor</w:t>
            </w:r>
          </w:p>
        </w:tc>
        <w:tc>
          <w:tcPr>
            <w:tcW w:w="714" w:type="pct"/>
            <w:tcBorders>
              <w:top w:val="single" w:sz="4" w:space="0" w:color="auto"/>
              <w:bottom w:val="single" w:sz="4" w:space="0" w:color="auto"/>
            </w:tcBorders>
          </w:tcPr>
          <w:p w14:paraId="3A5F8759" w14:textId="77777777" w:rsidR="000F261B" w:rsidRPr="000F261B" w:rsidRDefault="000F261B" w:rsidP="000F261B">
            <w:pPr>
              <w:adjustRightInd w:val="0"/>
              <w:snapToGrid w:val="0"/>
              <w:spacing w:line="360" w:lineRule="auto"/>
              <w:jc w:val="both"/>
              <w:rPr>
                <w:rFonts w:ascii="Book Antiqua" w:hAnsi="Book Antiqua"/>
                <w:b/>
                <w:bCs/>
                <w:color w:val="000000" w:themeColor="text1"/>
              </w:rPr>
            </w:pPr>
            <w:r w:rsidRPr="000F261B">
              <w:rPr>
                <w:rFonts w:ascii="Book Antiqua" w:hAnsi="Book Antiqua"/>
                <w:b/>
                <w:bCs/>
                <w:color w:val="000000" w:themeColor="text1"/>
              </w:rPr>
              <w:t>Chemotherapy regimen</w:t>
            </w:r>
          </w:p>
        </w:tc>
        <w:tc>
          <w:tcPr>
            <w:tcW w:w="510" w:type="pct"/>
            <w:tcBorders>
              <w:top w:val="single" w:sz="4" w:space="0" w:color="auto"/>
              <w:bottom w:val="single" w:sz="4" w:space="0" w:color="auto"/>
            </w:tcBorders>
          </w:tcPr>
          <w:p w14:paraId="7DD82F8E" w14:textId="77777777" w:rsidR="000F261B" w:rsidRPr="000F261B" w:rsidRDefault="000F261B" w:rsidP="000F261B">
            <w:pPr>
              <w:adjustRightInd w:val="0"/>
              <w:snapToGrid w:val="0"/>
              <w:spacing w:line="360" w:lineRule="auto"/>
              <w:jc w:val="both"/>
              <w:rPr>
                <w:rFonts w:ascii="Book Antiqua" w:hAnsi="Book Antiqua"/>
                <w:b/>
                <w:bCs/>
                <w:color w:val="000000" w:themeColor="text1"/>
              </w:rPr>
            </w:pPr>
            <w:r w:rsidRPr="000F261B">
              <w:rPr>
                <w:rFonts w:ascii="Book Antiqua" w:hAnsi="Book Antiqua"/>
                <w:b/>
                <w:bCs/>
                <w:color w:val="000000" w:themeColor="text1"/>
              </w:rPr>
              <w:t>Dosage of PLD</w:t>
            </w:r>
          </w:p>
        </w:tc>
        <w:tc>
          <w:tcPr>
            <w:tcW w:w="633" w:type="pct"/>
            <w:tcBorders>
              <w:top w:val="single" w:sz="4" w:space="0" w:color="auto"/>
              <w:bottom w:val="single" w:sz="4" w:space="0" w:color="auto"/>
            </w:tcBorders>
          </w:tcPr>
          <w:p w14:paraId="69A54CB3" w14:textId="77777777" w:rsidR="000F261B" w:rsidRPr="000F261B" w:rsidRDefault="000F261B" w:rsidP="000F261B">
            <w:pPr>
              <w:adjustRightInd w:val="0"/>
              <w:snapToGrid w:val="0"/>
              <w:spacing w:line="360" w:lineRule="auto"/>
              <w:jc w:val="both"/>
              <w:rPr>
                <w:rFonts w:ascii="Book Antiqua" w:hAnsi="Book Antiqua"/>
                <w:b/>
                <w:bCs/>
                <w:color w:val="000000" w:themeColor="text1"/>
              </w:rPr>
            </w:pPr>
            <w:r w:rsidRPr="000F261B">
              <w:rPr>
                <w:rFonts w:ascii="Book Antiqua" w:hAnsi="Book Antiqua"/>
                <w:b/>
                <w:bCs/>
                <w:color w:val="000000" w:themeColor="text1"/>
              </w:rPr>
              <w:t>Cold therapy equipment</w:t>
            </w:r>
          </w:p>
        </w:tc>
        <w:tc>
          <w:tcPr>
            <w:tcW w:w="559" w:type="pct"/>
            <w:tcBorders>
              <w:top w:val="single" w:sz="4" w:space="0" w:color="auto"/>
              <w:bottom w:val="single" w:sz="4" w:space="0" w:color="auto"/>
            </w:tcBorders>
          </w:tcPr>
          <w:p w14:paraId="057C6172" w14:textId="77777777" w:rsidR="000F261B" w:rsidRPr="000F261B" w:rsidRDefault="000F261B" w:rsidP="000F261B">
            <w:pPr>
              <w:adjustRightInd w:val="0"/>
              <w:snapToGrid w:val="0"/>
              <w:spacing w:line="360" w:lineRule="auto"/>
              <w:jc w:val="both"/>
              <w:rPr>
                <w:rFonts w:ascii="Book Antiqua" w:hAnsi="Book Antiqua"/>
                <w:b/>
                <w:bCs/>
                <w:color w:val="000000" w:themeColor="text1"/>
              </w:rPr>
            </w:pPr>
            <w:r w:rsidRPr="000F261B">
              <w:rPr>
                <w:rFonts w:ascii="Book Antiqua" w:hAnsi="Book Antiqua"/>
                <w:b/>
                <w:bCs/>
                <w:color w:val="000000" w:themeColor="text1"/>
              </w:rPr>
              <w:t>Cooling parts of the body</w:t>
            </w:r>
          </w:p>
        </w:tc>
        <w:tc>
          <w:tcPr>
            <w:tcW w:w="749" w:type="pct"/>
            <w:tcBorders>
              <w:top w:val="single" w:sz="4" w:space="0" w:color="auto"/>
              <w:bottom w:val="single" w:sz="4" w:space="0" w:color="auto"/>
            </w:tcBorders>
          </w:tcPr>
          <w:p w14:paraId="0FB313E8" w14:textId="77777777" w:rsidR="000F261B" w:rsidRPr="000F261B" w:rsidRDefault="000F261B" w:rsidP="000F261B">
            <w:pPr>
              <w:adjustRightInd w:val="0"/>
              <w:snapToGrid w:val="0"/>
              <w:spacing w:line="360" w:lineRule="auto"/>
              <w:jc w:val="both"/>
              <w:rPr>
                <w:rFonts w:ascii="Book Antiqua" w:hAnsi="Book Antiqua"/>
                <w:b/>
                <w:bCs/>
                <w:color w:val="000000" w:themeColor="text1"/>
              </w:rPr>
            </w:pPr>
            <w:r w:rsidRPr="000F261B">
              <w:rPr>
                <w:rFonts w:ascii="Book Antiqua" w:hAnsi="Book Antiqua"/>
                <w:b/>
                <w:bCs/>
                <w:color w:val="000000" w:themeColor="text1"/>
              </w:rPr>
              <w:t>Cooling time</w:t>
            </w:r>
          </w:p>
        </w:tc>
        <w:tc>
          <w:tcPr>
            <w:tcW w:w="547" w:type="pct"/>
            <w:tcBorders>
              <w:top w:val="single" w:sz="4" w:space="0" w:color="auto"/>
              <w:bottom w:val="single" w:sz="4" w:space="0" w:color="auto"/>
            </w:tcBorders>
          </w:tcPr>
          <w:p w14:paraId="640F5550" w14:textId="77777777" w:rsidR="000F261B" w:rsidRPr="000F261B" w:rsidRDefault="000F261B" w:rsidP="000F261B">
            <w:pPr>
              <w:adjustRightInd w:val="0"/>
              <w:snapToGrid w:val="0"/>
              <w:spacing w:line="360" w:lineRule="auto"/>
              <w:jc w:val="both"/>
              <w:rPr>
                <w:rFonts w:ascii="Book Antiqua" w:hAnsi="Book Antiqua"/>
                <w:b/>
                <w:bCs/>
                <w:color w:val="000000" w:themeColor="text1"/>
              </w:rPr>
            </w:pPr>
            <w:r w:rsidRPr="000F261B">
              <w:rPr>
                <w:rFonts w:ascii="Book Antiqua" w:hAnsi="Book Antiqua"/>
                <w:b/>
                <w:bCs/>
                <w:color w:val="000000" w:themeColor="text1"/>
              </w:rPr>
              <w:t>Incidence of HFS</w:t>
            </w:r>
          </w:p>
        </w:tc>
        <w:tc>
          <w:tcPr>
            <w:tcW w:w="566" w:type="pct"/>
            <w:tcBorders>
              <w:top w:val="single" w:sz="4" w:space="0" w:color="auto"/>
              <w:bottom w:val="single" w:sz="4" w:space="0" w:color="auto"/>
            </w:tcBorders>
          </w:tcPr>
          <w:p w14:paraId="3B48DA72" w14:textId="309AE2F2" w:rsidR="000F261B" w:rsidRPr="000F261B" w:rsidRDefault="00BD3E99" w:rsidP="000F261B">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t xml:space="preserve">Ref. </w:t>
            </w:r>
          </w:p>
        </w:tc>
      </w:tr>
      <w:tr w:rsidR="000F261B" w:rsidRPr="000F261B" w14:paraId="0073BCBD" w14:textId="77777777" w:rsidTr="00C830D9">
        <w:trPr>
          <w:trHeight w:val="1258"/>
          <w:jc w:val="center"/>
        </w:trPr>
        <w:tc>
          <w:tcPr>
            <w:tcW w:w="207" w:type="pct"/>
          </w:tcPr>
          <w:p w14:paraId="5ED82BD7"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20</w:t>
            </w:r>
          </w:p>
        </w:tc>
        <w:tc>
          <w:tcPr>
            <w:tcW w:w="517" w:type="pct"/>
            <w:tcBorders>
              <w:top w:val="single" w:sz="4" w:space="0" w:color="auto"/>
            </w:tcBorders>
          </w:tcPr>
          <w:p w14:paraId="2616B8BD"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Ovarian cancer</w:t>
            </w:r>
          </w:p>
        </w:tc>
        <w:tc>
          <w:tcPr>
            <w:tcW w:w="714" w:type="pct"/>
            <w:tcBorders>
              <w:top w:val="single" w:sz="4" w:space="0" w:color="auto"/>
            </w:tcBorders>
          </w:tcPr>
          <w:p w14:paraId="50B9F823"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Monotherapy</w:t>
            </w:r>
          </w:p>
        </w:tc>
        <w:tc>
          <w:tcPr>
            <w:tcW w:w="510" w:type="pct"/>
            <w:tcBorders>
              <w:top w:val="single" w:sz="4" w:space="0" w:color="auto"/>
            </w:tcBorders>
          </w:tcPr>
          <w:p w14:paraId="5552556A" w14:textId="61FDFA70"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30-50</w:t>
            </w:r>
            <w:r w:rsidR="00BD3E99">
              <w:rPr>
                <w:rFonts w:ascii="Book Antiqua" w:hAnsi="Book Antiqua" w:hint="eastAsia"/>
                <w:color w:val="000000" w:themeColor="text1"/>
              </w:rPr>
              <w:t xml:space="preserve"> </w:t>
            </w:r>
            <w:r w:rsidRPr="000F261B">
              <w:rPr>
                <w:rFonts w:ascii="Book Antiqua" w:hAnsi="Book Antiqua"/>
                <w:color w:val="000000" w:themeColor="text1"/>
              </w:rPr>
              <w:t>mg/m</w:t>
            </w:r>
            <w:r w:rsidRPr="00BD3E99">
              <w:rPr>
                <w:rFonts w:ascii="Book Antiqua" w:hAnsi="Book Antiqua"/>
                <w:color w:val="000000" w:themeColor="text1"/>
                <w:vertAlign w:val="superscript"/>
              </w:rPr>
              <w:t>2</w:t>
            </w:r>
          </w:p>
        </w:tc>
        <w:tc>
          <w:tcPr>
            <w:tcW w:w="633" w:type="pct"/>
            <w:tcBorders>
              <w:top w:val="single" w:sz="4" w:space="0" w:color="auto"/>
            </w:tcBorders>
          </w:tcPr>
          <w:p w14:paraId="52A3A0A5"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Ice packs</w:t>
            </w:r>
          </w:p>
        </w:tc>
        <w:tc>
          <w:tcPr>
            <w:tcW w:w="559" w:type="pct"/>
            <w:tcBorders>
              <w:top w:val="single" w:sz="4" w:space="0" w:color="auto"/>
            </w:tcBorders>
          </w:tcPr>
          <w:p w14:paraId="6A56AB50"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Around the wrists and ankles</w:t>
            </w:r>
          </w:p>
        </w:tc>
        <w:tc>
          <w:tcPr>
            <w:tcW w:w="749" w:type="pct"/>
            <w:tcBorders>
              <w:top w:val="single" w:sz="4" w:space="0" w:color="auto"/>
            </w:tcBorders>
          </w:tcPr>
          <w:p w14:paraId="19F6FFF2"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After chemotherapy for 24 h</w:t>
            </w:r>
          </w:p>
        </w:tc>
        <w:tc>
          <w:tcPr>
            <w:tcW w:w="547" w:type="pct"/>
            <w:tcBorders>
              <w:top w:val="single" w:sz="4" w:space="0" w:color="auto"/>
            </w:tcBorders>
          </w:tcPr>
          <w:p w14:paraId="3F7B9798" w14:textId="27E0C11F" w:rsidR="000F261B" w:rsidRPr="000F261B" w:rsidRDefault="000F261B" w:rsidP="00BD3E99">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1/17</w:t>
            </w:r>
            <w:r w:rsidR="00BD3E99">
              <w:rPr>
                <w:rFonts w:ascii="Book Antiqua" w:hAnsi="Book Antiqua"/>
                <w:color w:val="000000" w:themeColor="text1"/>
              </w:rPr>
              <w:t xml:space="preserve"> </w:t>
            </w:r>
            <w:r w:rsidRPr="000F261B">
              <w:rPr>
                <w:rFonts w:ascii="Book Antiqua" w:hAnsi="Book Antiqua"/>
                <w:color w:val="000000" w:themeColor="text1"/>
              </w:rPr>
              <w:t>(5.9%)</w:t>
            </w:r>
          </w:p>
        </w:tc>
        <w:tc>
          <w:tcPr>
            <w:tcW w:w="566" w:type="pct"/>
            <w:tcBorders>
              <w:top w:val="single" w:sz="4" w:space="0" w:color="auto"/>
            </w:tcBorders>
          </w:tcPr>
          <w:p w14:paraId="03737C49" w14:textId="45D36020" w:rsidR="000F261B" w:rsidRPr="000F261B" w:rsidRDefault="000F261B" w:rsidP="000F261B">
            <w:pPr>
              <w:adjustRightInd w:val="0"/>
              <w:snapToGrid w:val="0"/>
              <w:spacing w:line="360" w:lineRule="auto"/>
              <w:jc w:val="both"/>
              <w:rPr>
                <w:rFonts w:ascii="Book Antiqua" w:hAnsi="Book Antiqua"/>
                <w:color w:val="000000" w:themeColor="text1"/>
              </w:rPr>
            </w:pPr>
            <w:proofErr w:type="spellStart"/>
            <w:r w:rsidRPr="000F261B">
              <w:rPr>
                <w:rFonts w:ascii="Book Antiqua" w:hAnsi="Book Antiqua"/>
                <w:color w:val="000000" w:themeColor="text1"/>
                <w:lang w:bidi="ar"/>
              </w:rPr>
              <w:t>Molpus</w:t>
            </w:r>
            <w:proofErr w:type="spellEnd"/>
            <w:r w:rsidR="00BD3E99">
              <w:rPr>
                <w:rFonts w:ascii="Book Antiqua" w:hAnsi="Book Antiqua"/>
                <w:color w:val="000000" w:themeColor="text1"/>
                <w:lang w:bidi="ar"/>
              </w:rPr>
              <w:t xml:space="preserve"> </w:t>
            </w:r>
            <w:r w:rsidRPr="000F261B">
              <w:rPr>
                <w:rFonts w:ascii="Book Antiqua" w:hAnsi="Book Antiqua"/>
                <w:i/>
                <w:color w:val="000000" w:themeColor="text1"/>
                <w:lang w:bidi="ar"/>
              </w:rPr>
              <w:t xml:space="preserve">et </w:t>
            </w:r>
            <w:proofErr w:type="gramStart"/>
            <w:r w:rsidRPr="000F261B">
              <w:rPr>
                <w:rFonts w:ascii="Book Antiqua" w:hAnsi="Book Antiqua"/>
                <w:i/>
                <w:color w:val="000000" w:themeColor="text1"/>
                <w:lang w:bidi="ar"/>
              </w:rPr>
              <w:t>al</w:t>
            </w:r>
            <w:r w:rsidR="00BD3E99" w:rsidRPr="00BD3E99">
              <w:rPr>
                <w:rFonts w:ascii="Book Antiqua" w:hAnsi="Book Antiqua"/>
                <w:iCs/>
                <w:color w:val="000000" w:themeColor="text1"/>
                <w:vertAlign w:val="superscript"/>
                <w:lang w:bidi="ar"/>
              </w:rPr>
              <w:t>[</w:t>
            </w:r>
            <w:proofErr w:type="gramEnd"/>
            <w:r w:rsidR="00BD3E99">
              <w:rPr>
                <w:rFonts w:ascii="Book Antiqua" w:hAnsi="Book Antiqua"/>
                <w:iCs/>
                <w:color w:val="000000" w:themeColor="text1"/>
                <w:vertAlign w:val="superscript"/>
                <w:lang w:bidi="ar"/>
              </w:rPr>
              <w:t>12</w:t>
            </w:r>
            <w:r w:rsidR="00BD3E99" w:rsidRPr="00BD3E99">
              <w:rPr>
                <w:rFonts w:ascii="Book Antiqua" w:hAnsi="Book Antiqua"/>
                <w:iCs/>
                <w:color w:val="000000" w:themeColor="text1"/>
                <w:vertAlign w:val="superscript"/>
                <w:lang w:bidi="ar"/>
              </w:rPr>
              <w:t>]</w:t>
            </w:r>
          </w:p>
        </w:tc>
      </w:tr>
      <w:tr w:rsidR="000F261B" w:rsidRPr="000F261B" w14:paraId="01FB9403" w14:textId="77777777" w:rsidTr="00C830D9">
        <w:trPr>
          <w:trHeight w:val="1248"/>
          <w:jc w:val="center"/>
        </w:trPr>
        <w:tc>
          <w:tcPr>
            <w:tcW w:w="207" w:type="pct"/>
          </w:tcPr>
          <w:p w14:paraId="731C4552"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53</w:t>
            </w:r>
          </w:p>
        </w:tc>
        <w:tc>
          <w:tcPr>
            <w:tcW w:w="517" w:type="pct"/>
          </w:tcPr>
          <w:p w14:paraId="1E9C5081"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Ovarian cancer</w:t>
            </w:r>
          </w:p>
        </w:tc>
        <w:tc>
          <w:tcPr>
            <w:tcW w:w="714" w:type="pct"/>
          </w:tcPr>
          <w:p w14:paraId="6DC931AA"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Combination or monotherapy</w:t>
            </w:r>
          </w:p>
        </w:tc>
        <w:tc>
          <w:tcPr>
            <w:tcW w:w="510" w:type="pct"/>
          </w:tcPr>
          <w:p w14:paraId="49088998" w14:textId="338629CE" w:rsidR="000F261B" w:rsidRPr="000F261B" w:rsidRDefault="000F261B" w:rsidP="00BD3E99">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30-50</w:t>
            </w:r>
            <w:r w:rsidR="00BD3E99">
              <w:rPr>
                <w:rFonts w:ascii="Book Antiqua" w:hAnsi="Book Antiqua" w:hint="eastAsia"/>
                <w:color w:val="000000" w:themeColor="text1"/>
              </w:rPr>
              <w:t xml:space="preserve"> </w:t>
            </w:r>
            <w:r w:rsidRPr="000F261B">
              <w:rPr>
                <w:rFonts w:ascii="Book Antiqua" w:hAnsi="Book Antiqua"/>
                <w:color w:val="000000" w:themeColor="text1"/>
              </w:rPr>
              <w:t>mg/m</w:t>
            </w:r>
            <w:r w:rsidRPr="00BD3E99">
              <w:rPr>
                <w:rFonts w:ascii="Book Antiqua" w:hAnsi="Book Antiqua"/>
                <w:color w:val="000000" w:themeColor="text1"/>
                <w:vertAlign w:val="superscript"/>
              </w:rPr>
              <w:t>2</w:t>
            </w:r>
          </w:p>
        </w:tc>
        <w:tc>
          <w:tcPr>
            <w:tcW w:w="633" w:type="pct"/>
          </w:tcPr>
          <w:p w14:paraId="679377AA"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Ice packs</w:t>
            </w:r>
          </w:p>
        </w:tc>
        <w:tc>
          <w:tcPr>
            <w:tcW w:w="559" w:type="pct"/>
          </w:tcPr>
          <w:p w14:paraId="1F62A0BB"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Around the wrists and ankles</w:t>
            </w:r>
          </w:p>
        </w:tc>
        <w:tc>
          <w:tcPr>
            <w:tcW w:w="749" w:type="pct"/>
          </w:tcPr>
          <w:p w14:paraId="25BCF5F5"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During chemotherapy infusion</w:t>
            </w:r>
          </w:p>
        </w:tc>
        <w:tc>
          <w:tcPr>
            <w:tcW w:w="547" w:type="pct"/>
          </w:tcPr>
          <w:p w14:paraId="44C05DA8" w14:textId="425D8F9B"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2/28</w:t>
            </w:r>
            <w:r w:rsidR="00BD3E99">
              <w:rPr>
                <w:rFonts w:ascii="Book Antiqua" w:hAnsi="Book Antiqua" w:hint="eastAsia"/>
                <w:color w:val="000000" w:themeColor="text1"/>
              </w:rPr>
              <w:t xml:space="preserve"> </w:t>
            </w:r>
            <w:r w:rsidRPr="000F261B">
              <w:rPr>
                <w:rFonts w:ascii="Book Antiqua" w:hAnsi="Book Antiqua"/>
                <w:color w:val="000000" w:themeColor="text1"/>
              </w:rPr>
              <w:t>(7.1%)</w:t>
            </w:r>
          </w:p>
        </w:tc>
        <w:tc>
          <w:tcPr>
            <w:tcW w:w="566" w:type="pct"/>
          </w:tcPr>
          <w:p w14:paraId="22D5DFE8" w14:textId="49E859E3" w:rsidR="000F261B" w:rsidRPr="000F261B" w:rsidRDefault="000F261B" w:rsidP="000F261B">
            <w:pPr>
              <w:adjustRightInd w:val="0"/>
              <w:snapToGrid w:val="0"/>
              <w:spacing w:line="360" w:lineRule="auto"/>
              <w:jc w:val="both"/>
              <w:rPr>
                <w:rFonts w:ascii="Book Antiqua" w:hAnsi="Book Antiqua"/>
                <w:color w:val="000000" w:themeColor="text1"/>
              </w:rPr>
            </w:pPr>
            <w:proofErr w:type="spellStart"/>
            <w:r w:rsidRPr="000F261B">
              <w:rPr>
                <w:rFonts w:ascii="Book Antiqua" w:hAnsi="Book Antiqua"/>
                <w:color w:val="000000" w:themeColor="text1"/>
                <w:lang w:bidi="ar"/>
              </w:rPr>
              <w:t>Mangili</w:t>
            </w:r>
            <w:proofErr w:type="spellEnd"/>
            <w:r w:rsidR="00BD3E99" w:rsidRPr="000F261B">
              <w:rPr>
                <w:rFonts w:ascii="Book Antiqua" w:hAnsi="Book Antiqua"/>
                <w:i/>
                <w:color w:val="000000" w:themeColor="text1"/>
                <w:lang w:bidi="ar"/>
              </w:rPr>
              <w:t xml:space="preserve"> et </w:t>
            </w:r>
            <w:proofErr w:type="gramStart"/>
            <w:r w:rsidR="00BD3E99" w:rsidRPr="000F261B">
              <w:rPr>
                <w:rFonts w:ascii="Book Antiqua" w:hAnsi="Book Antiqua"/>
                <w:i/>
                <w:color w:val="000000" w:themeColor="text1"/>
                <w:lang w:bidi="ar"/>
              </w:rPr>
              <w:t>al</w:t>
            </w:r>
            <w:r w:rsidR="00BD3E99" w:rsidRPr="00BD3E99">
              <w:rPr>
                <w:rFonts w:ascii="Book Antiqua" w:hAnsi="Book Antiqua"/>
                <w:iCs/>
                <w:color w:val="000000" w:themeColor="text1"/>
                <w:vertAlign w:val="superscript"/>
                <w:lang w:bidi="ar"/>
              </w:rPr>
              <w:t>[</w:t>
            </w:r>
            <w:proofErr w:type="gramEnd"/>
            <w:r w:rsidR="00BD3E99">
              <w:rPr>
                <w:rFonts w:ascii="Book Antiqua" w:hAnsi="Book Antiqua"/>
                <w:iCs/>
                <w:color w:val="000000" w:themeColor="text1"/>
                <w:vertAlign w:val="superscript"/>
                <w:lang w:bidi="ar"/>
              </w:rPr>
              <w:t>13</w:t>
            </w:r>
            <w:r w:rsidR="00BD3E99" w:rsidRPr="00BD3E99">
              <w:rPr>
                <w:rFonts w:ascii="Book Antiqua" w:hAnsi="Book Antiqua"/>
                <w:iCs/>
                <w:color w:val="000000" w:themeColor="text1"/>
                <w:vertAlign w:val="superscript"/>
                <w:lang w:bidi="ar"/>
              </w:rPr>
              <w:t>]</w:t>
            </w:r>
          </w:p>
        </w:tc>
      </w:tr>
      <w:tr w:rsidR="000F261B" w:rsidRPr="000F261B" w14:paraId="1C47BA13" w14:textId="77777777" w:rsidTr="00C830D9">
        <w:trPr>
          <w:trHeight w:val="155"/>
          <w:jc w:val="center"/>
        </w:trPr>
        <w:tc>
          <w:tcPr>
            <w:tcW w:w="207" w:type="pct"/>
          </w:tcPr>
          <w:p w14:paraId="2B69EA91"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55</w:t>
            </w:r>
          </w:p>
        </w:tc>
        <w:tc>
          <w:tcPr>
            <w:tcW w:w="517" w:type="pct"/>
            <w:vMerge w:val="restart"/>
          </w:tcPr>
          <w:p w14:paraId="19588E5A"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Ovarian cancer</w:t>
            </w:r>
          </w:p>
        </w:tc>
        <w:tc>
          <w:tcPr>
            <w:tcW w:w="714" w:type="pct"/>
          </w:tcPr>
          <w:p w14:paraId="7559DCB9"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Combination</w:t>
            </w:r>
          </w:p>
        </w:tc>
        <w:tc>
          <w:tcPr>
            <w:tcW w:w="510" w:type="pct"/>
          </w:tcPr>
          <w:p w14:paraId="203E2296" w14:textId="0DE593AE"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30</w:t>
            </w:r>
            <w:r w:rsidR="00BD3E99">
              <w:rPr>
                <w:rFonts w:ascii="Book Antiqua" w:hAnsi="Book Antiqua" w:hint="eastAsia"/>
                <w:color w:val="000000" w:themeColor="text1"/>
              </w:rPr>
              <w:t xml:space="preserve"> </w:t>
            </w:r>
            <w:r w:rsidRPr="000F261B">
              <w:rPr>
                <w:rFonts w:ascii="Book Antiqua" w:hAnsi="Book Antiqua"/>
                <w:color w:val="000000" w:themeColor="text1"/>
              </w:rPr>
              <w:t>mg/m</w:t>
            </w:r>
            <w:r w:rsidRPr="00BD3E99">
              <w:rPr>
                <w:rFonts w:ascii="Book Antiqua" w:hAnsi="Book Antiqua"/>
                <w:color w:val="000000" w:themeColor="text1"/>
                <w:vertAlign w:val="superscript"/>
              </w:rPr>
              <w:t>2</w:t>
            </w:r>
          </w:p>
        </w:tc>
        <w:tc>
          <w:tcPr>
            <w:tcW w:w="633" w:type="pct"/>
            <w:vMerge w:val="restart"/>
          </w:tcPr>
          <w:p w14:paraId="0AC1A75E"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FGS</w:t>
            </w:r>
          </w:p>
        </w:tc>
        <w:tc>
          <w:tcPr>
            <w:tcW w:w="559" w:type="pct"/>
            <w:vMerge w:val="restart"/>
          </w:tcPr>
          <w:p w14:paraId="423E7094"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Whole hands and feet</w:t>
            </w:r>
          </w:p>
        </w:tc>
        <w:tc>
          <w:tcPr>
            <w:tcW w:w="749" w:type="pct"/>
            <w:vMerge w:val="restart"/>
          </w:tcPr>
          <w:p w14:paraId="7071B6C7"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From 15 min before infusion to 15 min after infusion</w:t>
            </w:r>
          </w:p>
        </w:tc>
        <w:tc>
          <w:tcPr>
            <w:tcW w:w="547" w:type="pct"/>
          </w:tcPr>
          <w:p w14:paraId="5A4997D9" w14:textId="0689F5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w:t>
            </w:r>
            <w:r w:rsidR="00BD3E99">
              <w:rPr>
                <w:rFonts w:ascii="Book Antiqua" w:hAnsi="Book Antiqua"/>
                <w:color w:val="000000" w:themeColor="text1"/>
              </w:rPr>
              <w:t xml:space="preserve"> </w:t>
            </w:r>
            <w:r w:rsidRPr="000F261B">
              <w:rPr>
                <w:rFonts w:ascii="Book Antiqua" w:hAnsi="Book Antiqua"/>
                <w:color w:val="000000" w:themeColor="text1"/>
              </w:rPr>
              <w:t>Grade 2</w:t>
            </w:r>
            <w:r w:rsidR="00BD3E99">
              <w:rPr>
                <w:rFonts w:ascii="Book Antiqua" w:hAnsi="Book Antiqua"/>
                <w:color w:val="000000" w:themeColor="text1"/>
              </w:rPr>
              <w:t xml:space="preserve"> </w:t>
            </w:r>
            <w:r w:rsidRPr="000F261B">
              <w:rPr>
                <w:rFonts w:ascii="Book Antiqua" w:hAnsi="Book Antiqua"/>
                <w:color w:val="000000" w:themeColor="text1"/>
              </w:rPr>
              <w:t>(31.70%)</w:t>
            </w:r>
          </w:p>
        </w:tc>
        <w:tc>
          <w:tcPr>
            <w:tcW w:w="566" w:type="pct"/>
            <w:vMerge w:val="restart"/>
          </w:tcPr>
          <w:p w14:paraId="54535744" w14:textId="1C42C1B6"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lang w:bidi="ar"/>
              </w:rPr>
              <w:t>Bun</w:t>
            </w:r>
            <w:r w:rsidR="00BD3E99" w:rsidRPr="000F261B">
              <w:rPr>
                <w:rFonts w:ascii="Book Antiqua" w:hAnsi="Book Antiqua"/>
                <w:i/>
                <w:color w:val="000000" w:themeColor="text1"/>
                <w:lang w:bidi="ar"/>
              </w:rPr>
              <w:t xml:space="preserve"> et </w:t>
            </w:r>
            <w:proofErr w:type="gramStart"/>
            <w:r w:rsidR="00BD3E99" w:rsidRPr="000F261B">
              <w:rPr>
                <w:rFonts w:ascii="Book Antiqua" w:hAnsi="Book Antiqua"/>
                <w:i/>
                <w:color w:val="000000" w:themeColor="text1"/>
                <w:lang w:bidi="ar"/>
              </w:rPr>
              <w:t>al</w:t>
            </w:r>
            <w:r w:rsidR="00BD3E99" w:rsidRPr="00BD3E99">
              <w:rPr>
                <w:rFonts w:ascii="Book Antiqua" w:hAnsi="Book Antiqua"/>
                <w:iCs/>
                <w:color w:val="000000" w:themeColor="text1"/>
                <w:vertAlign w:val="superscript"/>
                <w:lang w:bidi="ar"/>
              </w:rPr>
              <w:t>[</w:t>
            </w:r>
            <w:proofErr w:type="gramEnd"/>
            <w:r w:rsidR="00BD3E99">
              <w:rPr>
                <w:rFonts w:ascii="Book Antiqua" w:hAnsi="Book Antiqua"/>
                <w:iCs/>
                <w:color w:val="000000" w:themeColor="text1"/>
                <w:vertAlign w:val="superscript"/>
                <w:lang w:bidi="ar"/>
              </w:rPr>
              <w:t>14</w:t>
            </w:r>
            <w:r w:rsidR="00BD3E99" w:rsidRPr="00BD3E99">
              <w:rPr>
                <w:rFonts w:ascii="Book Antiqua" w:hAnsi="Book Antiqua"/>
                <w:iCs/>
                <w:color w:val="000000" w:themeColor="text1"/>
                <w:vertAlign w:val="superscript"/>
                <w:lang w:bidi="ar"/>
              </w:rPr>
              <w:t>]</w:t>
            </w:r>
          </w:p>
        </w:tc>
      </w:tr>
      <w:tr w:rsidR="000F261B" w:rsidRPr="000F261B" w14:paraId="173F64B3" w14:textId="77777777" w:rsidTr="00C830D9">
        <w:trPr>
          <w:trHeight w:val="155"/>
          <w:jc w:val="center"/>
        </w:trPr>
        <w:tc>
          <w:tcPr>
            <w:tcW w:w="207" w:type="pct"/>
          </w:tcPr>
          <w:p w14:paraId="06BA33BD"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41</w:t>
            </w:r>
          </w:p>
        </w:tc>
        <w:tc>
          <w:tcPr>
            <w:tcW w:w="517" w:type="pct"/>
            <w:vMerge/>
            <w:vAlign w:val="center"/>
          </w:tcPr>
          <w:p w14:paraId="305F7C0E" w14:textId="77777777" w:rsidR="000F261B" w:rsidRPr="000F261B" w:rsidRDefault="000F261B" w:rsidP="000F261B">
            <w:pPr>
              <w:adjustRightInd w:val="0"/>
              <w:snapToGrid w:val="0"/>
              <w:spacing w:line="360" w:lineRule="auto"/>
              <w:jc w:val="both"/>
              <w:rPr>
                <w:rFonts w:ascii="Book Antiqua" w:hAnsi="Book Antiqua"/>
                <w:color w:val="000000" w:themeColor="text1"/>
              </w:rPr>
            </w:pPr>
          </w:p>
        </w:tc>
        <w:tc>
          <w:tcPr>
            <w:tcW w:w="714" w:type="pct"/>
          </w:tcPr>
          <w:p w14:paraId="5A26E6DF"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Monotherapy</w:t>
            </w:r>
          </w:p>
        </w:tc>
        <w:tc>
          <w:tcPr>
            <w:tcW w:w="510" w:type="pct"/>
          </w:tcPr>
          <w:p w14:paraId="762FE70D" w14:textId="4DE704EB"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50</w:t>
            </w:r>
            <w:r w:rsidR="00BD3E99">
              <w:rPr>
                <w:rFonts w:ascii="Book Antiqua" w:hAnsi="Book Antiqua" w:hint="eastAsia"/>
                <w:color w:val="000000" w:themeColor="text1"/>
              </w:rPr>
              <w:t xml:space="preserve"> </w:t>
            </w:r>
            <w:r w:rsidRPr="000F261B">
              <w:rPr>
                <w:rFonts w:ascii="Book Antiqua" w:hAnsi="Book Antiqua"/>
                <w:color w:val="000000" w:themeColor="text1"/>
              </w:rPr>
              <w:t>mg/m</w:t>
            </w:r>
            <w:r w:rsidRPr="00BD3E99">
              <w:rPr>
                <w:rFonts w:ascii="Book Antiqua" w:hAnsi="Book Antiqua"/>
                <w:color w:val="000000" w:themeColor="text1"/>
                <w:vertAlign w:val="superscript"/>
              </w:rPr>
              <w:t>2</w:t>
            </w:r>
          </w:p>
        </w:tc>
        <w:tc>
          <w:tcPr>
            <w:tcW w:w="633" w:type="pct"/>
            <w:vMerge/>
            <w:vAlign w:val="center"/>
          </w:tcPr>
          <w:p w14:paraId="26BFCD25" w14:textId="77777777" w:rsidR="000F261B" w:rsidRPr="000F261B" w:rsidRDefault="000F261B" w:rsidP="000F261B">
            <w:pPr>
              <w:adjustRightInd w:val="0"/>
              <w:snapToGrid w:val="0"/>
              <w:spacing w:line="360" w:lineRule="auto"/>
              <w:jc w:val="both"/>
              <w:rPr>
                <w:rFonts w:ascii="Book Antiqua" w:hAnsi="Book Antiqua"/>
                <w:color w:val="000000" w:themeColor="text1"/>
              </w:rPr>
            </w:pPr>
          </w:p>
        </w:tc>
        <w:tc>
          <w:tcPr>
            <w:tcW w:w="559" w:type="pct"/>
            <w:vMerge/>
            <w:vAlign w:val="center"/>
          </w:tcPr>
          <w:p w14:paraId="272DBBD1" w14:textId="77777777" w:rsidR="000F261B" w:rsidRPr="000F261B" w:rsidRDefault="000F261B" w:rsidP="000F261B">
            <w:pPr>
              <w:adjustRightInd w:val="0"/>
              <w:snapToGrid w:val="0"/>
              <w:spacing w:line="360" w:lineRule="auto"/>
              <w:jc w:val="both"/>
              <w:rPr>
                <w:rFonts w:ascii="Book Antiqua" w:hAnsi="Book Antiqua"/>
                <w:color w:val="000000" w:themeColor="text1"/>
              </w:rPr>
            </w:pPr>
          </w:p>
        </w:tc>
        <w:tc>
          <w:tcPr>
            <w:tcW w:w="749" w:type="pct"/>
            <w:vMerge/>
            <w:vAlign w:val="center"/>
          </w:tcPr>
          <w:p w14:paraId="208AFD52" w14:textId="77777777" w:rsidR="000F261B" w:rsidRPr="000F261B" w:rsidRDefault="000F261B" w:rsidP="000F261B">
            <w:pPr>
              <w:adjustRightInd w:val="0"/>
              <w:snapToGrid w:val="0"/>
              <w:spacing w:line="360" w:lineRule="auto"/>
              <w:jc w:val="both"/>
              <w:rPr>
                <w:rFonts w:ascii="Book Antiqua" w:hAnsi="Book Antiqua"/>
                <w:color w:val="000000" w:themeColor="text1"/>
              </w:rPr>
            </w:pPr>
          </w:p>
        </w:tc>
        <w:tc>
          <w:tcPr>
            <w:tcW w:w="547" w:type="pct"/>
          </w:tcPr>
          <w:p w14:paraId="17F2B5BD" w14:textId="3C5E6472"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w:t>
            </w:r>
            <w:r w:rsidR="00BD3E99">
              <w:rPr>
                <w:rFonts w:ascii="Book Antiqua" w:hAnsi="Book Antiqua"/>
                <w:color w:val="000000" w:themeColor="text1"/>
              </w:rPr>
              <w:t xml:space="preserve"> </w:t>
            </w:r>
            <w:r w:rsidRPr="000F261B">
              <w:rPr>
                <w:rFonts w:ascii="Book Antiqua" w:hAnsi="Book Antiqua"/>
                <w:color w:val="000000" w:themeColor="text1"/>
              </w:rPr>
              <w:t>Grade 2</w:t>
            </w:r>
            <w:r w:rsidR="00BD3E99">
              <w:rPr>
                <w:rFonts w:ascii="Book Antiqua" w:hAnsi="Book Antiqua" w:hint="eastAsia"/>
                <w:color w:val="000000" w:themeColor="text1"/>
              </w:rPr>
              <w:t xml:space="preserve"> </w:t>
            </w:r>
            <w:r w:rsidRPr="000F261B">
              <w:rPr>
                <w:rFonts w:ascii="Book Antiqua" w:hAnsi="Book Antiqua"/>
                <w:color w:val="000000" w:themeColor="text1"/>
              </w:rPr>
              <w:t>(5.5%)</w:t>
            </w:r>
          </w:p>
        </w:tc>
        <w:tc>
          <w:tcPr>
            <w:tcW w:w="566" w:type="pct"/>
            <w:vMerge/>
          </w:tcPr>
          <w:p w14:paraId="5532C1BD" w14:textId="77777777" w:rsidR="000F261B" w:rsidRPr="000F261B" w:rsidRDefault="000F261B" w:rsidP="000F261B">
            <w:pPr>
              <w:adjustRightInd w:val="0"/>
              <w:snapToGrid w:val="0"/>
              <w:spacing w:line="360" w:lineRule="auto"/>
              <w:jc w:val="both"/>
              <w:rPr>
                <w:rFonts w:ascii="Book Antiqua" w:hAnsi="Book Antiqua"/>
                <w:color w:val="000000" w:themeColor="text1"/>
              </w:rPr>
            </w:pPr>
          </w:p>
        </w:tc>
      </w:tr>
      <w:tr w:rsidR="000F261B" w:rsidRPr="000F261B" w14:paraId="55E1D20B" w14:textId="77777777" w:rsidTr="00C830D9">
        <w:trPr>
          <w:trHeight w:val="1560"/>
          <w:jc w:val="center"/>
        </w:trPr>
        <w:tc>
          <w:tcPr>
            <w:tcW w:w="207" w:type="pct"/>
          </w:tcPr>
          <w:p w14:paraId="7606F639"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lastRenderedPageBreak/>
              <w:t>51</w:t>
            </w:r>
          </w:p>
        </w:tc>
        <w:tc>
          <w:tcPr>
            <w:tcW w:w="517" w:type="pct"/>
          </w:tcPr>
          <w:p w14:paraId="0420E8B0"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Breast cancer</w:t>
            </w:r>
          </w:p>
        </w:tc>
        <w:tc>
          <w:tcPr>
            <w:tcW w:w="714" w:type="pct"/>
          </w:tcPr>
          <w:p w14:paraId="7D8B64B3"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Combination</w:t>
            </w:r>
          </w:p>
        </w:tc>
        <w:tc>
          <w:tcPr>
            <w:tcW w:w="510" w:type="pct"/>
          </w:tcPr>
          <w:p w14:paraId="7AEDDFB0" w14:textId="3CBF2409"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30-35</w:t>
            </w:r>
            <w:r w:rsidR="00BD3E99">
              <w:rPr>
                <w:rFonts w:ascii="Book Antiqua" w:hAnsi="Book Antiqua" w:hint="eastAsia"/>
                <w:color w:val="000000" w:themeColor="text1"/>
              </w:rPr>
              <w:t xml:space="preserve"> </w:t>
            </w:r>
            <w:r w:rsidRPr="000F261B">
              <w:rPr>
                <w:rFonts w:ascii="Book Antiqua" w:hAnsi="Book Antiqua"/>
                <w:color w:val="000000" w:themeColor="text1"/>
              </w:rPr>
              <w:t>mg/m</w:t>
            </w:r>
            <w:r w:rsidRPr="00BD3E99">
              <w:rPr>
                <w:rFonts w:ascii="Book Antiqua" w:hAnsi="Book Antiqua"/>
                <w:color w:val="000000" w:themeColor="text1"/>
                <w:vertAlign w:val="superscript"/>
              </w:rPr>
              <w:t>2</w:t>
            </w:r>
          </w:p>
        </w:tc>
        <w:tc>
          <w:tcPr>
            <w:tcW w:w="633" w:type="pct"/>
          </w:tcPr>
          <w:p w14:paraId="12AB6D8F"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The cooling patches</w:t>
            </w:r>
          </w:p>
        </w:tc>
        <w:tc>
          <w:tcPr>
            <w:tcW w:w="559" w:type="pct"/>
          </w:tcPr>
          <w:p w14:paraId="5596BBEC"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Palm and back of hands</w:t>
            </w:r>
          </w:p>
        </w:tc>
        <w:tc>
          <w:tcPr>
            <w:tcW w:w="749" w:type="pct"/>
          </w:tcPr>
          <w:p w14:paraId="12B436B0"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Start 15 min before infusion and lasted for 10 h</w:t>
            </w:r>
          </w:p>
        </w:tc>
        <w:tc>
          <w:tcPr>
            <w:tcW w:w="547" w:type="pct"/>
          </w:tcPr>
          <w:p w14:paraId="49914BC9" w14:textId="169D9A98"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1/51</w:t>
            </w:r>
            <w:r w:rsidR="00BD3E99">
              <w:rPr>
                <w:rFonts w:ascii="Book Antiqua" w:hAnsi="Book Antiqua" w:hint="eastAsia"/>
                <w:color w:val="000000" w:themeColor="text1"/>
              </w:rPr>
              <w:t xml:space="preserve"> </w:t>
            </w:r>
            <w:r w:rsidRPr="000F261B">
              <w:rPr>
                <w:rFonts w:ascii="Book Antiqua" w:hAnsi="Book Antiqua"/>
                <w:color w:val="000000" w:themeColor="text1"/>
              </w:rPr>
              <w:t>(2.0%)</w:t>
            </w:r>
          </w:p>
        </w:tc>
        <w:tc>
          <w:tcPr>
            <w:tcW w:w="566" w:type="pct"/>
          </w:tcPr>
          <w:p w14:paraId="66153010" w14:textId="77777777" w:rsidR="000F261B" w:rsidRPr="000F261B" w:rsidRDefault="000F261B"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Our study</w:t>
            </w:r>
          </w:p>
        </w:tc>
      </w:tr>
    </w:tbl>
    <w:p w14:paraId="5343CFFA" w14:textId="6DAFA106" w:rsidR="000F261B" w:rsidRDefault="00BD3E99" w:rsidP="000F261B">
      <w:pPr>
        <w:adjustRightInd w:val="0"/>
        <w:snapToGrid w:val="0"/>
        <w:spacing w:line="360" w:lineRule="auto"/>
        <w:jc w:val="both"/>
        <w:rPr>
          <w:rFonts w:ascii="Book Antiqua" w:eastAsia="Book Antiqua" w:hAnsi="Book Antiqua" w:cs="Book Antiqua"/>
          <w:color w:val="000000" w:themeColor="text1"/>
        </w:rPr>
      </w:pPr>
      <w:r w:rsidRPr="000F261B">
        <w:rPr>
          <w:rFonts w:ascii="Book Antiqua" w:eastAsia="Book Antiqua" w:hAnsi="Book Antiqua" w:cs="Book Antiqua"/>
          <w:color w:val="000000" w:themeColor="text1"/>
        </w:rPr>
        <w:t>PLD</w:t>
      </w:r>
      <w:r>
        <w:rPr>
          <w:rFonts w:ascii="Book Antiqua" w:eastAsia="Book Antiqua" w:hAnsi="Book Antiqua" w:cs="Book Antiqua"/>
          <w:color w:val="000000" w:themeColor="text1"/>
        </w:rPr>
        <w:t xml:space="preserve">: </w:t>
      </w:r>
      <w:r w:rsidRPr="000F261B">
        <w:rPr>
          <w:rFonts w:ascii="Book Antiqua" w:eastAsia="Book Antiqua" w:hAnsi="Book Antiqua" w:cs="Book Antiqua"/>
          <w:color w:val="000000" w:themeColor="text1"/>
        </w:rPr>
        <w:t>Pegylated liposomal doxorubicin</w:t>
      </w:r>
      <w:r>
        <w:rPr>
          <w:rFonts w:ascii="Book Antiqua" w:eastAsia="Book Antiqua" w:hAnsi="Book Antiqua" w:cs="Book Antiqua"/>
          <w:color w:val="000000" w:themeColor="text1"/>
        </w:rPr>
        <w:t>.</w:t>
      </w:r>
    </w:p>
    <w:p w14:paraId="05C154DA" w14:textId="77777777" w:rsidR="00BD3E99" w:rsidRPr="000F261B" w:rsidRDefault="00BD3E99" w:rsidP="000F261B">
      <w:pPr>
        <w:adjustRightInd w:val="0"/>
        <w:snapToGrid w:val="0"/>
        <w:spacing w:line="360" w:lineRule="auto"/>
        <w:jc w:val="both"/>
        <w:rPr>
          <w:rFonts w:ascii="Book Antiqua" w:eastAsia="宋体" w:hAnsi="Book Antiqua"/>
          <w:color w:val="000000" w:themeColor="text1"/>
          <w:lang w:bidi="ar"/>
        </w:rPr>
      </w:pPr>
    </w:p>
    <w:p w14:paraId="5948EEEE" w14:textId="019A9458" w:rsidR="000F261B" w:rsidRPr="00F95A02" w:rsidRDefault="000F261B" w:rsidP="000F261B">
      <w:pPr>
        <w:adjustRightInd w:val="0"/>
        <w:snapToGrid w:val="0"/>
        <w:spacing w:line="360" w:lineRule="auto"/>
        <w:jc w:val="both"/>
        <w:rPr>
          <w:rFonts w:ascii="Book Antiqua" w:eastAsia="宋体" w:hAnsi="Book Antiqua"/>
          <w:b/>
          <w:color w:val="000000" w:themeColor="text1"/>
          <w:lang w:bidi="ar"/>
        </w:rPr>
      </w:pPr>
      <w:r w:rsidRPr="000F261B">
        <w:rPr>
          <w:rFonts w:ascii="Book Antiqua" w:eastAsia="宋体" w:hAnsi="Book Antiqua"/>
          <w:b/>
          <w:color w:val="000000" w:themeColor="text1"/>
          <w:lang w:bidi="ar"/>
        </w:rPr>
        <w:t xml:space="preserve">Table 10 Characteristics of patients with </w:t>
      </w:r>
      <w:r w:rsidR="00BD3E99" w:rsidRPr="00BD3E99">
        <w:rPr>
          <w:rFonts w:ascii="Book Antiqua" w:eastAsia="Book Antiqua" w:hAnsi="Book Antiqua" w:cs="Book Antiqua"/>
          <w:b/>
          <w:color w:val="000000" w:themeColor="text1"/>
        </w:rPr>
        <w:t>hand-foot syndrome</w:t>
      </w:r>
      <w:r w:rsidR="00BD3E99">
        <w:rPr>
          <w:rFonts w:ascii="Book Antiqua" w:eastAsia="宋体" w:hAnsi="Book Antiqua" w:hint="eastAsia"/>
          <w:b/>
          <w:color w:val="000000" w:themeColor="text1"/>
          <w:lang w:eastAsia="zh-CN" w:bidi="ar"/>
        </w:rPr>
        <w:t xml:space="preserve"> </w:t>
      </w:r>
      <w:r w:rsidRPr="000F261B">
        <w:rPr>
          <w:rFonts w:ascii="Book Antiqua" w:hAnsi="Book Antiqua"/>
          <w:b/>
          <w:color w:val="000000" w:themeColor="text1"/>
        </w:rPr>
        <w:t>(</w:t>
      </w:r>
      <w:r w:rsidRPr="000F261B">
        <w:rPr>
          <w:rFonts w:ascii="Book Antiqua" w:hAnsi="Book Antiqua"/>
          <w:b/>
          <w:i/>
          <w:color w:val="000000" w:themeColor="text1"/>
        </w:rPr>
        <w:t>n</w:t>
      </w:r>
      <w:r w:rsidRPr="000F261B">
        <w:rPr>
          <w:rFonts w:ascii="Book Antiqua" w:hAnsi="Book Antiqua"/>
          <w:b/>
          <w:color w:val="000000" w:themeColor="text1"/>
        </w:rPr>
        <w:t>=21)</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3"/>
        <w:gridCol w:w="3587"/>
      </w:tblGrid>
      <w:tr w:rsidR="00F95A02" w:rsidRPr="000F261B" w14:paraId="29872257" w14:textId="77777777" w:rsidTr="00CD6FF8">
        <w:trPr>
          <w:trHeight w:val="320"/>
        </w:trPr>
        <w:tc>
          <w:tcPr>
            <w:tcW w:w="3084" w:type="pct"/>
            <w:tcBorders>
              <w:top w:val="single" w:sz="4" w:space="0" w:color="auto"/>
              <w:bottom w:val="single" w:sz="4" w:space="0" w:color="auto"/>
            </w:tcBorders>
            <w:noWrap/>
          </w:tcPr>
          <w:p w14:paraId="358F7B03" w14:textId="6D6CD221"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b/>
                <w:bCs/>
                <w:color w:val="000000" w:themeColor="text1"/>
              </w:rPr>
              <w:t>Characteristics</w:t>
            </w:r>
          </w:p>
        </w:tc>
        <w:tc>
          <w:tcPr>
            <w:tcW w:w="1916" w:type="pct"/>
            <w:tcBorders>
              <w:top w:val="single" w:sz="4" w:space="0" w:color="auto"/>
              <w:bottom w:val="single" w:sz="4" w:space="0" w:color="auto"/>
            </w:tcBorders>
            <w:noWrap/>
          </w:tcPr>
          <w:p w14:paraId="5C6F0106" w14:textId="77777777" w:rsidR="00F95A02" w:rsidRPr="00F95A02" w:rsidRDefault="00F95A02" w:rsidP="000F261B">
            <w:pPr>
              <w:adjustRightInd w:val="0"/>
              <w:snapToGrid w:val="0"/>
              <w:spacing w:line="360" w:lineRule="auto"/>
              <w:jc w:val="both"/>
              <w:rPr>
                <w:rFonts w:ascii="Book Antiqua" w:hAnsi="Book Antiqua"/>
                <w:b/>
                <w:bCs/>
                <w:color w:val="000000" w:themeColor="text1"/>
              </w:rPr>
            </w:pPr>
            <w:r w:rsidRPr="00F95A02">
              <w:rPr>
                <w:rFonts w:ascii="Book Antiqua" w:hAnsi="Book Antiqua"/>
                <w:b/>
                <w:bCs/>
                <w:color w:val="000000" w:themeColor="text1"/>
              </w:rPr>
              <w:t>Percentage (%)</w:t>
            </w:r>
          </w:p>
        </w:tc>
      </w:tr>
      <w:tr w:rsidR="00F95A02" w:rsidRPr="000F261B" w14:paraId="5BCF8DB9" w14:textId="77777777" w:rsidTr="00CD6FF8">
        <w:trPr>
          <w:trHeight w:val="320"/>
        </w:trPr>
        <w:tc>
          <w:tcPr>
            <w:tcW w:w="3084" w:type="pct"/>
            <w:tcBorders>
              <w:top w:val="single" w:sz="4" w:space="0" w:color="auto"/>
            </w:tcBorders>
          </w:tcPr>
          <w:p w14:paraId="7B66F6F7" w14:textId="3A37AA00"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Age (</w:t>
            </w:r>
            <w:proofErr w:type="spellStart"/>
            <w:r>
              <w:rPr>
                <w:rFonts w:ascii="Book Antiqua" w:hAnsi="Book Antiqua"/>
                <w:color w:val="000000" w:themeColor="text1"/>
              </w:rPr>
              <w:t>yr</w:t>
            </w:r>
            <w:proofErr w:type="spellEnd"/>
            <w:r w:rsidRPr="000F261B">
              <w:rPr>
                <w:rFonts w:ascii="Book Antiqua" w:hAnsi="Book Antiqua"/>
                <w:color w:val="000000" w:themeColor="text1"/>
              </w:rPr>
              <w:t>)</w:t>
            </w:r>
          </w:p>
        </w:tc>
        <w:tc>
          <w:tcPr>
            <w:tcW w:w="1916" w:type="pct"/>
            <w:tcBorders>
              <w:top w:val="single" w:sz="4" w:space="0" w:color="auto"/>
            </w:tcBorders>
          </w:tcPr>
          <w:p w14:paraId="381D6C46" w14:textId="77777777" w:rsidR="00F95A02" w:rsidRPr="000F261B" w:rsidRDefault="00F95A02" w:rsidP="000F261B">
            <w:pPr>
              <w:adjustRightInd w:val="0"/>
              <w:snapToGrid w:val="0"/>
              <w:spacing w:line="360" w:lineRule="auto"/>
              <w:jc w:val="both"/>
              <w:rPr>
                <w:rFonts w:ascii="Book Antiqua" w:hAnsi="Book Antiqua"/>
                <w:color w:val="000000" w:themeColor="text1"/>
              </w:rPr>
            </w:pPr>
          </w:p>
        </w:tc>
      </w:tr>
      <w:tr w:rsidR="00F95A02" w:rsidRPr="000F261B" w14:paraId="560BBDFA" w14:textId="77777777" w:rsidTr="00CD6FF8">
        <w:trPr>
          <w:trHeight w:val="320"/>
        </w:trPr>
        <w:tc>
          <w:tcPr>
            <w:tcW w:w="3084" w:type="pct"/>
          </w:tcPr>
          <w:p w14:paraId="0699650A" w14:textId="04819B2B"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w:t>
            </w:r>
            <w:r>
              <w:rPr>
                <w:rFonts w:ascii="Book Antiqua" w:hAnsi="Book Antiqua"/>
                <w:color w:val="000000" w:themeColor="text1"/>
              </w:rPr>
              <w:t xml:space="preserve"> </w:t>
            </w:r>
            <w:r w:rsidRPr="000F261B">
              <w:rPr>
                <w:rFonts w:ascii="Book Antiqua" w:hAnsi="Book Antiqua"/>
                <w:color w:val="000000" w:themeColor="text1"/>
              </w:rPr>
              <w:t>17</w:t>
            </w:r>
          </w:p>
        </w:tc>
        <w:tc>
          <w:tcPr>
            <w:tcW w:w="1916" w:type="pct"/>
          </w:tcPr>
          <w:p w14:paraId="45C5F318" w14:textId="77777777"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0</w:t>
            </w:r>
          </w:p>
        </w:tc>
      </w:tr>
      <w:tr w:rsidR="00F95A02" w:rsidRPr="000F261B" w14:paraId="0000F838" w14:textId="77777777" w:rsidTr="00CD6FF8">
        <w:trPr>
          <w:trHeight w:val="310"/>
        </w:trPr>
        <w:tc>
          <w:tcPr>
            <w:tcW w:w="3084" w:type="pct"/>
          </w:tcPr>
          <w:p w14:paraId="33F338B4" w14:textId="77777777"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18-45</w:t>
            </w:r>
          </w:p>
        </w:tc>
        <w:tc>
          <w:tcPr>
            <w:tcW w:w="1916" w:type="pct"/>
          </w:tcPr>
          <w:p w14:paraId="14D30F5C" w14:textId="77777777"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38.1</w:t>
            </w:r>
          </w:p>
        </w:tc>
      </w:tr>
      <w:tr w:rsidR="00F95A02" w:rsidRPr="000F261B" w14:paraId="632EDD81" w14:textId="77777777" w:rsidTr="00CD6FF8">
        <w:trPr>
          <w:trHeight w:val="310"/>
        </w:trPr>
        <w:tc>
          <w:tcPr>
            <w:tcW w:w="3084" w:type="pct"/>
          </w:tcPr>
          <w:p w14:paraId="52CFA053" w14:textId="77777777"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46-69</w:t>
            </w:r>
          </w:p>
        </w:tc>
        <w:tc>
          <w:tcPr>
            <w:tcW w:w="1916" w:type="pct"/>
          </w:tcPr>
          <w:p w14:paraId="02466F77" w14:textId="77777777"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61.9</w:t>
            </w:r>
          </w:p>
        </w:tc>
      </w:tr>
      <w:tr w:rsidR="00F95A02" w:rsidRPr="000F261B" w14:paraId="1AA0ADC2" w14:textId="77777777" w:rsidTr="00CD6FF8">
        <w:trPr>
          <w:trHeight w:val="320"/>
        </w:trPr>
        <w:tc>
          <w:tcPr>
            <w:tcW w:w="3084" w:type="pct"/>
          </w:tcPr>
          <w:p w14:paraId="1978B35E" w14:textId="16FB6CFA" w:rsidR="00F95A02" w:rsidRPr="000F261B" w:rsidRDefault="00F95A02" w:rsidP="000F261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rPr>
              <w:t>&gt;</w:t>
            </w:r>
            <w:r>
              <w:rPr>
                <w:rFonts w:ascii="Book Antiqua" w:hAnsi="Book Antiqua"/>
                <w:color w:val="000000" w:themeColor="text1"/>
              </w:rPr>
              <w:t xml:space="preserve"> </w:t>
            </w:r>
            <w:r w:rsidRPr="000F261B">
              <w:rPr>
                <w:rFonts w:ascii="Book Antiqua" w:hAnsi="Book Antiqua"/>
                <w:color w:val="000000" w:themeColor="text1"/>
              </w:rPr>
              <w:t>70</w:t>
            </w:r>
          </w:p>
        </w:tc>
        <w:tc>
          <w:tcPr>
            <w:tcW w:w="1916" w:type="pct"/>
          </w:tcPr>
          <w:p w14:paraId="4685EB4C" w14:textId="77777777"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0</w:t>
            </w:r>
          </w:p>
        </w:tc>
      </w:tr>
      <w:tr w:rsidR="00F95A02" w:rsidRPr="000F261B" w14:paraId="2D80964B" w14:textId="77777777" w:rsidTr="00CD6FF8">
        <w:trPr>
          <w:trHeight w:val="320"/>
        </w:trPr>
        <w:tc>
          <w:tcPr>
            <w:tcW w:w="3084" w:type="pct"/>
          </w:tcPr>
          <w:p w14:paraId="2EEC13E0" w14:textId="1254417E"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BMI (kg/m</w:t>
            </w:r>
            <w:r w:rsidRPr="000F261B">
              <w:rPr>
                <w:rFonts w:ascii="Book Antiqua" w:hAnsi="Book Antiqua"/>
                <w:color w:val="000000" w:themeColor="text1"/>
                <w:vertAlign w:val="superscript"/>
              </w:rPr>
              <w:t>2</w:t>
            </w:r>
            <w:r w:rsidRPr="000F261B">
              <w:rPr>
                <w:rFonts w:ascii="Book Antiqua" w:hAnsi="Book Antiqua"/>
                <w:color w:val="000000" w:themeColor="text1"/>
              </w:rPr>
              <w:t>)</w:t>
            </w:r>
          </w:p>
        </w:tc>
        <w:tc>
          <w:tcPr>
            <w:tcW w:w="1916" w:type="pct"/>
          </w:tcPr>
          <w:p w14:paraId="31C3542A" w14:textId="77777777" w:rsidR="00F95A02" w:rsidRPr="000F261B" w:rsidRDefault="00F95A02" w:rsidP="000F261B">
            <w:pPr>
              <w:adjustRightInd w:val="0"/>
              <w:snapToGrid w:val="0"/>
              <w:spacing w:line="360" w:lineRule="auto"/>
              <w:jc w:val="both"/>
              <w:rPr>
                <w:rFonts w:ascii="Book Antiqua" w:hAnsi="Book Antiqua"/>
                <w:color w:val="000000" w:themeColor="text1"/>
              </w:rPr>
            </w:pPr>
          </w:p>
        </w:tc>
      </w:tr>
      <w:tr w:rsidR="00F95A02" w:rsidRPr="000F261B" w14:paraId="0768A3D4" w14:textId="77777777" w:rsidTr="00CD6FF8">
        <w:trPr>
          <w:trHeight w:val="320"/>
        </w:trPr>
        <w:tc>
          <w:tcPr>
            <w:tcW w:w="3084" w:type="pct"/>
          </w:tcPr>
          <w:p w14:paraId="4BC6D6E9" w14:textId="56A34681"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Underweight (</w:t>
            </w:r>
            <w:r>
              <w:rPr>
                <w:rFonts w:ascii="Book Antiqua" w:hAnsi="Book Antiqua" w:hint="eastAsia"/>
                <w:color w:val="000000" w:themeColor="text1"/>
              </w:rPr>
              <w:t>&lt;</w:t>
            </w:r>
            <w:r>
              <w:rPr>
                <w:rFonts w:ascii="Book Antiqua" w:hAnsi="Book Antiqua"/>
                <w:color w:val="000000" w:themeColor="text1"/>
              </w:rPr>
              <w:t xml:space="preserve"> </w:t>
            </w:r>
            <w:r w:rsidRPr="000F261B">
              <w:rPr>
                <w:rFonts w:ascii="Book Antiqua" w:hAnsi="Book Antiqua"/>
                <w:color w:val="000000" w:themeColor="text1"/>
              </w:rPr>
              <w:t>18.5)</w:t>
            </w:r>
          </w:p>
        </w:tc>
        <w:tc>
          <w:tcPr>
            <w:tcW w:w="1916" w:type="pct"/>
          </w:tcPr>
          <w:p w14:paraId="262F80B0" w14:textId="77777777"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0</w:t>
            </w:r>
          </w:p>
        </w:tc>
      </w:tr>
      <w:tr w:rsidR="00F95A02" w:rsidRPr="000F261B" w14:paraId="7DDC8C0B" w14:textId="77777777" w:rsidTr="00CD6FF8">
        <w:trPr>
          <w:trHeight w:val="310"/>
        </w:trPr>
        <w:tc>
          <w:tcPr>
            <w:tcW w:w="3084" w:type="pct"/>
          </w:tcPr>
          <w:p w14:paraId="40182328" w14:textId="77777777"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Normal (18.5-24.9)</w:t>
            </w:r>
          </w:p>
        </w:tc>
        <w:tc>
          <w:tcPr>
            <w:tcW w:w="1916" w:type="pct"/>
          </w:tcPr>
          <w:p w14:paraId="79098913" w14:textId="77777777"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42.9</w:t>
            </w:r>
          </w:p>
        </w:tc>
      </w:tr>
      <w:tr w:rsidR="00F95A02" w:rsidRPr="000F261B" w14:paraId="35628A1C" w14:textId="77777777" w:rsidTr="00CD6FF8">
        <w:trPr>
          <w:trHeight w:val="310"/>
        </w:trPr>
        <w:tc>
          <w:tcPr>
            <w:tcW w:w="3084" w:type="pct"/>
          </w:tcPr>
          <w:p w14:paraId="35A7AF3E" w14:textId="77777777"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Overweight (25.0-29.9)</w:t>
            </w:r>
          </w:p>
        </w:tc>
        <w:tc>
          <w:tcPr>
            <w:tcW w:w="1916" w:type="pct"/>
          </w:tcPr>
          <w:p w14:paraId="7CFA9CE9" w14:textId="77777777"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52.4</w:t>
            </w:r>
          </w:p>
        </w:tc>
      </w:tr>
      <w:tr w:rsidR="00F95A02" w:rsidRPr="000F261B" w14:paraId="1CA01055" w14:textId="77777777" w:rsidTr="00CD6FF8">
        <w:trPr>
          <w:trHeight w:val="310"/>
        </w:trPr>
        <w:tc>
          <w:tcPr>
            <w:tcW w:w="3084" w:type="pct"/>
          </w:tcPr>
          <w:p w14:paraId="17C2C0B7" w14:textId="77777777"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Obese class I (30.0-34.9)</w:t>
            </w:r>
          </w:p>
        </w:tc>
        <w:tc>
          <w:tcPr>
            <w:tcW w:w="1916" w:type="pct"/>
          </w:tcPr>
          <w:p w14:paraId="2567DD43" w14:textId="77777777"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4.8</w:t>
            </w:r>
          </w:p>
        </w:tc>
      </w:tr>
      <w:tr w:rsidR="00F95A02" w:rsidRPr="000F261B" w14:paraId="0622CE31" w14:textId="77777777" w:rsidTr="00CD6FF8">
        <w:trPr>
          <w:trHeight w:val="310"/>
        </w:trPr>
        <w:tc>
          <w:tcPr>
            <w:tcW w:w="3084" w:type="pct"/>
          </w:tcPr>
          <w:p w14:paraId="545FBC16" w14:textId="77777777"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Obese class II (35.0-39.9)</w:t>
            </w:r>
          </w:p>
        </w:tc>
        <w:tc>
          <w:tcPr>
            <w:tcW w:w="1916" w:type="pct"/>
          </w:tcPr>
          <w:p w14:paraId="77BF6F6E" w14:textId="77777777"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0</w:t>
            </w:r>
          </w:p>
        </w:tc>
      </w:tr>
      <w:tr w:rsidR="00F95A02" w:rsidRPr="000F261B" w14:paraId="3EC714FB" w14:textId="77777777" w:rsidTr="00CD6FF8">
        <w:trPr>
          <w:trHeight w:val="320"/>
        </w:trPr>
        <w:tc>
          <w:tcPr>
            <w:tcW w:w="3084" w:type="pct"/>
          </w:tcPr>
          <w:p w14:paraId="22E39604" w14:textId="77777777"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Obese class III (≥40.0)</w:t>
            </w:r>
          </w:p>
        </w:tc>
        <w:tc>
          <w:tcPr>
            <w:tcW w:w="1916" w:type="pct"/>
          </w:tcPr>
          <w:p w14:paraId="0FFED892" w14:textId="77777777" w:rsidR="00F95A02" w:rsidRPr="000F261B" w:rsidRDefault="00F95A02" w:rsidP="000F261B">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0</w:t>
            </w:r>
          </w:p>
        </w:tc>
      </w:tr>
      <w:tr w:rsidR="00F95A02" w:rsidRPr="000F261B" w14:paraId="11331455" w14:textId="77777777" w:rsidTr="00CD6FF8">
        <w:trPr>
          <w:trHeight w:val="310"/>
        </w:trPr>
        <w:tc>
          <w:tcPr>
            <w:tcW w:w="3084" w:type="pct"/>
          </w:tcPr>
          <w:p w14:paraId="49A9428E" w14:textId="75E96169"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 xml:space="preserve">Whether the patient ever had </w:t>
            </w:r>
            <w:r w:rsidRPr="000F261B">
              <w:rPr>
                <w:rFonts w:ascii="Book Antiqua" w:hAnsi="Book Antiqua"/>
                <w:color w:val="000000" w:themeColor="text1"/>
                <w:lang w:bidi="ar"/>
              </w:rPr>
              <w:t>hypertension</w:t>
            </w:r>
          </w:p>
        </w:tc>
        <w:tc>
          <w:tcPr>
            <w:tcW w:w="1916" w:type="pct"/>
          </w:tcPr>
          <w:p w14:paraId="7D6B1C8C" w14:textId="77777777" w:rsidR="00F95A02" w:rsidRPr="000F261B" w:rsidRDefault="00F95A02" w:rsidP="00F95A02">
            <w:pPr>
              <w:adjustRightInd w:val="0"/>
              <w:snapToGrid w:val="0"/>
              <w:spacing w:line="360" w:lineRule="auto"/>
              <w:jc w:val="both"/>
              <w:rPr>
                <w:rFonts w:ascii="Book Antiqua" w:hAnsi="Book Antiqua"/>
                <w:color w:val="000000" w:themeColor="text1"/>
              </w:rPr>
            </w:pPr>
          </w:p>
        </w:tc>
      </w:tr>
      <w:tr w:rsidR="00F95A02" w:rsidRPr="000F261B" w14:paraId="166372E7" w14:textId="77777777" w:rsidTr="00CD6FF8">
        <w:trPr>
          <w:trHeight w:val="310"/>
        </w:trPr>
        <w:tc>
          <w:tcPr>
            <w:tcW w:w="3084" w:type="pct"/>
          </w:tcPr>
          <w:p w14:paraId="2BEB9229"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Yes</w:t>
            </w:r>
          </w:p>
        </w:tc>
        <w:tc>
          <w:tcPr>
            <w:tcW w:w="1916" w:type="pct"/>
          </w:tcPr>
          <w:p w14:paraId="0753013F"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9.5</w:t>
            </w:r>
          </w:p>
        </w:tc>
      </w:tr>
      <w:tr w:rsidR="00F95A02" w:rsidRPr="000F261B" w14:paraId="037B06C7" w14:textId="77777777" w:rsidTr="00CD6FF8">
        <w:trPr>
          <w:trHeight w:val="310"/>
        </w:trPr>
        <w:tc>
          <w:tcPr>
            <w:tcW w:w="3084" w:type="pct"/>
          </w:tcPr>
          <w:p w14:paraId="12C3F300"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No</w:t>
            </w:r>
          </w:p>
        </w:tc>
        <w:tc>
          <w:tcPr>
            <w:tcW w:w="1916" w:type="pct"/>
          </w:tcPr>
          <w:p w14:paraId="024DF34A"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90.5</w:t>
            </w:r>
          </w:p>
        </w:tc>
      </w:tr>
      <w:tr w:rsidR="00F95A02" w:rsidRPr="000F261B" w14:paraId="725C1019" w14:textId="77777777" w:rsidTr="00CD6FF8">
        <w:trPr>
          <w:trHeight w:val="310"/>
        </w:trPr>
        <w:tc>
          <w:tcPr>
            <w:tcW w:w="3084" w:type="pct"/>
          </w:tcPr>
          <w:p w14:paraId="7915D090" w14:textId="01EEC284"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Whether the patient has diabetes</w:t>
            </w:r>
          </w:p>
        </w:tc>
        <w:tc>
          <w:tcPr>
            <w:tcW w:w="1916" w:type="pct"/>
          </w:tcPr>
          <w:p w14:paraId="54EF1095" w14:textId="77777777" w:rsidR="00F95A02" w:rsidRPr="000F261B" w:rsidRDefault="00F95A02" w:rsidP="00F95A02">
            <w:pPr>
              <w:adjustRightInd w:val="0"/>
              <w:snapToGrid w:val="0"/>
              <w:spacing w:line="360" w:lineRule="auto"/>
              <w:jc w:val="both"/>
              <w:rPr>
                <w:rFonts w:ascii="Book Antiqua" w:hAnsi="Book Antiqua"/>
                <w:color w:val="000000" w:themeColor="text1"/>
              </w:rPr>
            </w:pPr>
          </w:p>
        </w:tc>
      </w:tr>
      <w:tr w:rsidR="00F95A02" w:rsidRPr="000F261B" w14:paraId="3DB27D27" w14:textId="77777777" w:rsidTr="00CD6FF8">
        <w:trPr>
          <w:trHeight w:val="310"/>
        </w:trPr>
        <w:tc>
          <w:tcPr>
            <w:tcW w:w="3084" w:type="pct"/>
          </w:tcPr>
          <w:p w14:paraId="5490440B"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Yes</w:t>
            </w:r>
          </w:p>
        </w:tc>
        <w:tc>
          <w:tcPr>
            <w:tcW w:w="1916" w:type="pct"/>
          </w:tcPr>
          <w:p w14:paraId="3D8F4E0F"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4.8</w:t>
            </w:r>
          </w:p>
        </w:tc>
      </w:tr>
      <w:tr w:rsidR="00F95A02" w:rsidRPr="000F261B" w14:paraId="12439361" w14:textId="77777777" w:rsidTr="00CD6FF8">
        <w:trPr>
          <w:trHeight w:val="310"/>
        </w:trPr>
        <w:tc>
          <w:tcPr>
            <w:tcW w:w="3084" w:type="pct"/>
          </w:tcPr>
          <w:p w14:paraId="2E3015C0"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No</w:t>
            </w:r>
          </w:p>
        </w:tc>
        <w:tc>
          <w:tcPr>
            <w:tcW w:w="1916" w:type="pct"/>
          </w:tcPr>
          <w:p w14:paraId="05BF2D90"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95.2</w:t>
            </w:r>
          </w:p>
        </w:tc>
      </w:tr>
      <w:tr w:rsidR="00F95A02" w:rsidRPr="000F261B" w14:paraId="2CD5138A" w14:textId="77777777" w:rsidTr="00CD6FF8">
        <w:trPr>
          <w:trHeight w:val="310"/>
        </w:trPr>
        <w:tc>
          <w:tcPr>
            <w:tcW w:w="3084" w:type="pct"/>
          </w:tcPr>
          <w:p w14:paraId="11A8F4E8" w14:textId="2147172E"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Whether the patient ever had heart disease</w:t>
            </w:r>
          </w:p>
        </w:tc>
        <w:tc>
          <w:tcPr>
            <w:tcW w:w="1916" w:type="pct"/>
          </w:tcPr>
          <w:p w14:paraId="19C81B89" w14:textId="77777777" w:rsidR="00F95A02" w:rsidRPr="000F261B" w:rsidRDefault="00F95A02" w:rsidP="00F95A02">
            <w:pPr>
              <w:adjustRightInd w:val="0"/>
              <w:snapToGrid w:val="0"/>
              <w:spacing w:line="360" w:lineRule="auto"/>
              <w:jc w:val="both"/>
              <w:rPr>
                <w:rFonts w:ascii="Book Antiqua" w:hAnsi="Book Antiqua"/>
                <w:color w:val="000000" w:themeColor="text1"/>
              </w:rPr>
            </w:pPr>
          </w:p>
        </w:tc>
      </w:tr>
      <w:tr w:rsidR="00F95A02" w:rsidRPr="000F261B" w14:paraId="0B054291" w14:textId="77777777" w:rsidTr="00CD6FF8">
        <w:trPr>
          <w:trHeight w:val="310"/>
        </w:trPr>
        <w:tc>
          <w:tcPr>
            <w:tcW w:w="3084" w:type="pct"/>
          </w:tcPr>
          <w:p w14:paraId="681CE30B"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Yes</w:t>
            </w:r>
          </w:p>
        </w:tc>
        <w:tc>
          <w:tcPr>
            <w:tcW w:w="1916" w:type="pct"/>
          </w:tcPr>
          <w:p w14:paraId="373F1B40"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0</w:t>
            </w:r>
          </w:p>
        </w:tc>
      </w:tr>
      <w:tr w:rsidR="00F95A02" w:rsidRPr="000F261B" w14:paraId="4D82A5A7" w14:textId="77777777" w:rsidTr="00CD6FF8">
        <w:trPr>
          <w:trHeight w:val="310"/>
        </w:trPr>
        <w:tc>
          <w:tcPr>
            <w:tcW w:w="3084" w:type="pct"/>
          </w:tcPr>
          <w:p w14:paraId="58818053"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lastRenderedPageBreak/>
              <w:t>No</w:t>
            </w:r>
          </w:p>
        </w:tc>
        <w:tc>
          <w:tcPr>
            <w:tcW w:w="1916" w:type="pct"/>
          </w:tcPr>
          <w:p w14:paraId="7B24CABD"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100</w:t>
            </w:r>
          </w:p>
        </w:tc>
      </w:tr>
      <w:tr w:rsidR="00F95A02" w:rsidRPr="000F261B" w14:paraId="5ACC0ADE" w14:textId="77777777" w:rsidTr="00CD6FF8">
        <w:trPr>
          <w:trHeight w:val="310"/>
        </w:trPr>
        <w:tc>
          <w:tcPr>
            <w:tcW w:w="3084" w:type="pct"/>
          </w:tcPr>
          <w:p w14:paraId="5F3324E5" w14:textId="6FEBEC7B"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Whether the patient has other tumors</w:t>
            </w:r>
          </w:p>
        </w:tc>
        <w:tc>
          <w:tcPr>
            <w:tcW w:w="1916" w:type="pct"/>
          </w:tcPr>
          <w:p w14:paraId="481B4FAA" w14:textId="77777777" w:rsidR="00F95A02" w:rsidRPr="000F261B" w:rsidRDefault="00F95A02" w:rsidP="00F95A02">
            <w:pPr>
              <w:adjustRightInd w:val="0"/>
              <w:snapToGrid w:val="0"/>
              <w:spacing w:line="360" w:lineRule="auto"/>
              <w:jc w:val="both"/>
              <w:rPr>
                <w:rFonts w:ascii="Book Antiqua" w:hAnsi="Book Antiqua"/>
                <w:color w:val="000000" w:themeColor="text1"/>
              </w:rPr>
            </w:pPr>
          </w:p>
        </w:tc>
      </w:tr>
      <w:tr w:rsidR="00F95A02" w:rsidRPr="000F261B" w14:paraId="7F641A37" w14:textId="77777777" w:rsidTr="00CD6FF8">
        <w:trPr>
          <w:trHeight w:val="310"/>
        </w:trPr>
        <w:tc>
          <w:tcPr>
            <w:tcW w:w="3084" w:type="pct"/>
          </w:tcPr>
          <w:p w14:paraId="0108BF98"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Yes</w:t>
            </w:r>
          </w:p>
        </w:tc>
        <w:tc>
          <w:tcPr>
            <w:tcW w:w="1916" w:type="pct"/>
          </w:tcPr>
          <w:p w14:paraId="47AAD2C1"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0</w:t>
            </w:r>
          </w:p>
        </w:tc>
      </w:tr>
      <w:tr w:rsidR="00F95A02" w:rsidRPr="000F261B" w14:paraId="409FB1A0" w14:textId="77777777" w:rsidTr="00CD6FF8">
        <w:trPr>
          <w:trHeight w:val="310"/>
        </w:trPr>
        <w:tc>
          <w:tcPr>
            <w:tcW w:w="3084" w:type="pct"/>
          </w:tcPr>
          <w:p w14:paraId="6B9EAEAF"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No</w:t>
            </w:r>
          </w:p>
        </w:tc>
        <w:tc>
          <w:tcPr>
            <w:tcW w:w="1916" w:type="pct"/>
          </w:tcPr>
          <w:p w14:paraId="41A0606B"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100</w:t>
            </w:r>
          </w:p>
        </w:tc>
      </w:tr>
      <w:tr w:rsidR="00F95A02" w:rsidRPr="000F261B" w14:paraId="0B1BABB0" w14:textId="77777777" w:rsidTr="00CD6FF8">
        <w:trPr>
          <w:trHeight w:val="310"/>
        </w:trPr>
        <w:tc>
          <w:tcPr>
            <w:tcW w:w="3084" w:type="pct"/>
          </w:tcPr>
          <w:p w14:paraId="1FA65B33" w14:textId="0DB5B299"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Whether the patient has a long-term medication history</w:t>
            </w:r>
          </w:p>
        </w:tc>
        <w:tc>
          <w:tcPr>
            <w:tcW w:w="1916" w:type="pct"/>
          </w:tcPr>
          <w:p w14:paraId="4C058712" w14:textId="77777777" w:rsidR="00F95A02" w:rsidRPr="000F261B" w:rsidRDefault="00F95A02" w:rsidP="00F95A02">
            <w:pPr>
              <w:adjustRightInd w:val="0"/>
              <w:snapToGrid w:val="0"/>
              <w:spacing w:line="360" w:lineRule="auto"/>
              <w:jc w:val="both"/>
              <w:rPr>
                <w:rFonts w:ascii="Book Antiqua" w:hAnsi="Book Antiqua"/>
                <w:color w:val="000000" w:themeColor="text1"/>
              </w:rPr>
            </w:pPr>
          </w:p>
        </w:tc>
      </w:tr>
      <w:tr w:rsidR="00F95A02" w:rsidRPr="000F261B" w14:paraId="0499AF28" w14:textId="77777777" w:rsidTr="00CD6FF8">
        <w:trPr>
          <w:trHeight w:val="310"/>
        </w:trPr>
        <w:tc>
          <w:tcPr>
            <w:tcW w:w="3084" w:type="pct"/>
          </w:tcPr>
          <w:p w14:paraId="23187CB4"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Yes</w:t>
            </w:r>
          </w:p>
        </w:tc>
        <w:tc>
          <w:tcPr>
            <w:tcW w:w="1916" w:type="pct"/>
          </w:tcPr>
          <w:p w14:paraId="7D74CAEC"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9.5</w:t>
            </w:r>
          </w:p>
        </w:tc>
      </w:tr>
      <w:tr w:rsidR="00F95A02" w:rsidRPr="000F261B" w14:paraId="6AA36F2E" w14:textId="77777777" w:rsidTr="00CD6FF8">
        <w:trPr>
          <w:trHeight w:val="310"/>
        </w:trPr>
        <w:tc>
          <w:tcPr>
            <w:tcW w:w="3084" w:type="pct"/>
          </w:tcPr>
          <w:p w14:paraId="5BB6A8AC"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No</w:t>
            </w:r>
          </w:p>
        </w:tc>
        <w:tc>
          <w:tcPr>
            <w:tcW w:w="1916" w:type="pct"/>
          </w:tcPr>
          <w:p w14:paraId="0971B7C3"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90.5</w:t>
            </w:r>
          </w:p>
        </w:tc>
      </w:tr>
      <w:tr w:rsidR="00F95A02" w:rsidRPr="000F261B" w14:paraId="12F0981A" w14:textId="77777777" w:rsidTr="00CD6FF8">
        <w:trPr>
          <w:trHeight w:val="310"/>
        </w:trPr>
        <w:tc>
          <w:tcPr>
            <w:tcW w:w="3084" w:type="pct"/>
          </w:tcPr>
          <w:p w14:paraId="3ED4694E" w14:textId="347A654B"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Whether the patient has a smoking history</w:t>
            </w:r>
          </w:p>
        </w:tc>
        <w:tc>
          <w:tcPr>
            <w:tcW w:w="1916" w:type="pct"/>
          </w:tcPr>
          <w:p w14:paraId="75D8A2F5" w14:textId="77777777" w:rsidR="00F95A02" w:rsidRPr="000F261B" w:rsidRDefault="00F95A02" w:rsidP="00F95A02">
            <w:pPr>
              <w:adjustRightInd w:val="0"/>
              <w:snapToGrid w:val="0"/>
              <w:spacing w:line="360" w:lineRule="auto"/>
              <w:jc w:val="both"/>
              <w:rPr>
                <w:rFonts w:ascii="Book Antiqua" w:hAnsi="Book Antiqua"/>
                <w:color w:val="000000" w:themeColor="text1"/>
              </w:rPr>
            </w:pPr>
          </w:p>
        </w:tc>
      </w:tr>
      <w:tr w:rsidR="00F95A02" w:rsidRPr="000F261B" w14:paraId="50E59492" w14:textId="77777777" w:rsidTr="00CD6FF8">
        <w:trPr>
          <w:trHeight w:val="310"/>
        </w:trPr>
        <w:tc>
          <w:tcPr>
            <w:tcW w:w="3084" w:type="pct"/>
          </w:tcPr>
          <w:p w14:paraId="18B7E6FE"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Yes</w:t>
            </w:r>
          </w:p>
        </w:tc>
        <w:tc>
          <w:tcPr>
            <w:tcW w:w="1916" w:type="pct"/>
          </w:tcPr>
          <w:p w14:paraId="62256D79"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0</w:t>
            </w:r>
          </w:p>
        </w:tc>
      </w:tr>
      <w:tr w:rsidR="00F95A02" w:rsidRPr="000F261B" w14:paraId="163E5724" w14:textId="77777777" w:rsidTr="00CD6FF8">
        <w:trPr>
          <w:trHeight w:val="310"/>
        </w:trPr>
        <w:tc>
          <w:tcPr>
            <w:tcW w:w="3084" w:type="pct"/>
          </w:tcPr>
          <w:p w14:paraId="0E51BF61"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No</w:t>
            </w:r>
          </w:p>
        </w:tc>
        <w:tc>
          <w:tcPr>
            <w:tcW w:w="1916" w:type="pct"/>
          </w:tcPr>
          <w:p w14:paraId="712792F9"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100</w:t>
            </w:r>
          </w:p>
        </w:tc>
      </w:tr>
      <w:tr w:rsidR="00F95A02" w:rsidRPr="000F261B" w14:paraId="45D7C473" w14:textId="77777777" w:rsidTr="00CD6FF8">
        <w:trPr>
          <w:trHeight w:val="310"/>
        </w:trPr>
        <w:tc>
          <w:tcPr>
            <w:tcW w:w="3084" w:type="pct"/>
          </w:tcPr>
          <w:p w14:paraId="5B117AF5" w14:textId="1AE1104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Whether the patient has a drinking history</w:t>
            </w:r>
          </w:p>
        </w:tc>
        <w:tc>
          <w:tcPr>
            <w:tcW w:w="1916" w:type="pct"/>
          </w:tcPr>
          <w:p w14:paraId="48A6E624" w14:textId="77777777" w:rsidR="00F95A02" w:rsidRPr="000F261B" w:rsidRDefault="00F95A02" w:rsidP="00F95A02">
            <w:pPr>
              <w:adjustRightInd w:val="0"/>
              <w:snapToGrid w:val="0"/>
              <w:spacing w:line="360" w:lineRule="auto"/>
              <w:jc w:val="both"/>
              <w:rPr>
                <w:rFonts w:ascii="Book Antiqua" w:hAnsi="Book Antiqua"/>
                <w:color w:val="000000" w:themeColor="text1"/>
              </w:rPr>
            </w:pPr>
          </w:p>
        </w:tc>
      </w:tr>
      <w:tr w:rsidR="00F95A02" w:rsidRPr="000F261B" w14:paraId="29D48712" w14:textId="77777777" w:rsidTr="00CD6FF8">
        <w:trPr>
          <w:trHeight w:val="310"/>
        </w:trPr>
        <w:tc>
          <w:tcPr>
            <w:tcW w:w="3084" w:type="pct"/>
          </w:tcPr>
          <w:p w14:paraId="07E20FB5"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Yes</w:t>
            </w:r>
          </w:p>
        </w:tc>
        <w:tc>
          <w:tcPr>
            <w:tcW w:w="1916" w:type="pct"/>
          </w:tcPr>
          <w:p w14:paraId="06814F86"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0</w:t>
            </w:r>
          </w:p>
        </w:tc>
      </w:tr>
      <w:tr w:rsidR="00F95A02" w:rsidRPr="000F261B" w14:paraId="1B3FB607" w14:textId="77777777" w:rsidTr="00CD6FF8">
        <w:trPr>
          <w:trHeight w:val="310"/>
        </w:trPr>
        <w:tc>
          <w:tcPr>
            <w:tcW w:w="3084" w:type="pct"/>
          </w:tcPr>
          <w:p w14:paraId="35298BE6"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No</w:t>
            </w:r>
          </w:p>
        </w:tc>
        <w:tc>
          <w:tcPr>
            <w:tcW w:w="1916" w:type="pct"/>
          </w:tcPr>
          <w:p w14:paraId="15E8B3A0"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100</w:t>
            </w:r>
          </w:p>
        </w:tc>
      </w:tr>
      <w:tr w:rsidR="00F95A02" w:rsidRPr="000F261B" w14:paraId="49E56E28" w14:textId="77777777" w:rsidTr="00CD6FF8">
        <w:trPr>
          <w:trHeight w:val="310"/>
        </w:trPr>
        <w:tc>
          <w:tcPr>
            <w:tcW w:w="3084" w:type="pct"/>
          </w:tcPr>
          <w:p w14:paraId="6E784329" w14:textId="74A0AE39"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Whether the patient has the habit of taking health products</w:t>
            </w:r>
          </w:p>
        </w:tc>
        <w:tc>
          <w:tcPr>
            <w:tcW w:w="1916" w:type="pct"/>
          </w:tcPr>
          <w:p w14:paraId="16B5720F" w14:textId="77777777" w:rsidR="00F95A02" w:rsidRPr="000F261B" w:rsidRDefault="00F95A02" w:rsidP="00F95A02">
            <w:pPr>
              <w:adjustRightInd w:val="0"/>
              <w:snapToGrid w:val="0"/>
              <w:spacing w:line="360" w:lineRule="auto"/>
              <w:jc w:val="both"/>
              <w:rPr>
                <w:rFonts w:ascii="Book Antiqua" w:hAnsi="Book Antiqua"/>
                <w:color w:val="000000" w:themeColor="text1"/>
              </w:rPr>
            </w:pPr>
          </w:p>
        </w:tc>
      </w:tr>
      <w:tr w:rsidR="00F95A02" w:rsidRPr="000F261B" w14:paraId="4F30B26F" w14:textId="77777777" w:rsidTr="00CD6FF8">
        <w:trPr>
          <w:trHeight w:val="310"/>
        </w:trPr>
        <w:tc>
          <w:tcPr>
            <w:tcW w:w="3084" w:type="pct"/>
          </w:tcPr>
          <w:p w14:paraId="334EE7B6"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Yes</w:t>
            </w:r>
          </w:p>
        </w:tc>
        <w:tc>
          <w:tcPr>
            <w:tcW w:w="1916" w:type="pct"/>
          </w:tcPr>
          <w:p w14:paraId="751C0675"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0</w:t>
            </w:r>
          </w:p>
        </w:tc>
      </w:tr>
      <w:tr w:rsidR="00F95A02" w:rsidRPr="000F261B" w14:paraId="1684F7D8" w14:textId="77777777" w:rsidTr="00CD6FF8">
        <w:trPr>
          <w:trHeight w:val="310"/>
        </w:trPr>
        <w:tc>
          <w:tcPr>
            <w:tcW w:w="3084" w:type="pct"/>
          </w:tcPr>
          <w:p w14:paraId="465ACDF6"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No</w:t>
            </w:r>
          </w:p>
        </w:tc>
        <w:tc>
          <w:tcPr>
            <w:tcW w:w="1916" w:type="pct"/>
          </w:tcPr>
          <w:p w14:paraId="249C2D5C"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100</w:t>
            </w:r>
          </w:p>
        </w:tc>
      </w:tr>
      <w:tr w:rsidR="00F95A02" w:rsidRPr="000F261B" w14:paraId="1CF6CB4F" w14:textId="77777777" w:rsidTr="00CD6FF8">
        <w:trPr>
          <w:trHeight w:val="310"/>
        </w:trPr>
        <w:tc>
          <w:tcPr>
            <w:tcW w:w="3084" w:type="pct"/>
          </w:tcPr>
          <w:p w14:paraId="394AB3CD" w14:textId="26175E72"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 xml:space="preserve">Attitude </w:t>
            </w:r>
          </w:p>
        </w:tc>
        <w:tc>
          <w:tcPr>
            <w:tcW w:w="1916" w:type="pct"/>
          </w:tcPr>
          <w:p w14:paraId="01E08263" w14:textId="77777777" w:rsidR="00F95A02" w:rsidRPr="000F261B" w:rsidRDefault="00F95A02" w:rsidP="00F95A02">
            <w:pPr>
              <w:adjustRightInd w:val="0"/>
              <w:snapToGrid w:val="0"/>
              <w:spacing w:line="360" w:lineRule="auto"/>
              <w:jc w:val="both"/>
              <w:rPr>
                <w:rFonts w:ascii="Book Antiqua" w:hAnsi="Book Antiqua"/>
                <w:color w:val="000000" w:themeColor="text1"/>
              </w:rPr>
            </w:pPr>
          </w:p>
        </w:tc>
      </w:tr>
      <w:tr w:rsidR="00F95A02" w:rsidRPr="000F261B" w14:paraId="6F3393A0" w14:textId="77777777" w:rsidTr="00CD6FF8">
        <w:trPr>
          <w:trHeight w:val="310"/>
        </w:trPr>
        <w:tc>
          <w:tcPr>
            <w:tcW w:w="3084" w:type="pct"/>
          </w:tcPr>
          <w:p w14:paraId="4D3EACEE"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Impatient</w:t>
            </w:r>
          </w:p>
        </w:tc>
        <w:tc>
          <w:tcPr>
            <w:tcW w:w="1916" w:type="pct"/>
          </w:tcPr>
          <w:p w14:paraId="787D04F1"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61.9</w:t>
            </w:r>
          </w:p>
        </w:tc>
      </w:tr>
      <w:tr w:rsidR="00F95A02" w:rsidRPr="000F261B" w14:paraId="6DAE6661" w14:textId="77777777" w:rsidTr="00CD6FF8">
        <w:trPr>
          <w:trHeight w:val="310"/>
        </w:trPr>
        <w:tc>
          <w:tcPr>
            <w:tcW w:w="3084" w:type="pct"/>
          </w:tcPr>
          <w:p w14:paraId="00CCD1C1"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Slowcoach</w:t>
            </w:r>
          </w:p>
        </w:tc>
        <w:tc>
          <w:tcPr>
            <w:tcW w:w="1916" w:type="pct"/>
          </w:tcPr>
          <w:p w14:paraId="4C97914F"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4.8</w:t>
            </w:r>
          </w:p>
        </w:tc>
      </w:tr>
      <w:tr w:rsidR="00F95A02" w:rsidRPr="000F261B" w14:paraId="2E96D0D2" w14:textId="77777777" w:rsidTr="00CD6FF8">
        <w:trPr>
          <w:trHeight w:val="310"/>
        </w:trPr>
        <w:tc>
          <w:tcPr>
            <w:tcW w:w="3084" w:type="pct"/>
          </w:tcPr>
          <w:p w14:paraId="00ED7B9E"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Somewhere in between</w:t>
            </w:r>
          </w:p>
        </w:tc>
        <w:tc>
          <w:tcPr>
            <w:tcW w:w="1916" w:type="pct"/>
          </w:tcPr>
          <w:p w14:paraId="31AC005D"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33.3</w:t>
            </w:r>
          </w:p>
        </w:tc>
      </w:tr>
      <w:tr w:rsidR="00F95A02" w:rsidRPr="000F261B" w14:paraId="349F926B" w14:textId="77777777" w:rsidTr="00CD6FF8">
        <w:trPr>
          <w:trHeight w:val="310"/>
        </w:trPr>
        <w:tc>
          <w:tcPr>
            <w:tcW w:w="3084" w:type="pct"/>
          </w:tcPr>
          <w:p w14:paraId="07E8AE9F" w14:textId="20223073"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Character traits</w:t>
            </w:r>
          </w:p>
        </w:tc>
        <w:tc>
          <w:tcPr>
            <w:tcW w:w="1916" w:type="pct"/>
          </w:tcPr>
          <w:p w14:paraId="047FC46F" w14:textId="77777777" w:rsidR="00F95A02" w:rsidRPr="000F261B" w:rsidRDefault="00F95A02" w:rsidP="00F95A02">
            <w:pPr>
              <w:adjustRightInd w:val="0"/>
              <w:snapToGrid w:val="0"/>
              <w:spacing w:line="360" w:lineRule="auto"/>
              <w:jc w:val="both"/>
              <w:rPr>
                <w:rFonts w:ascii="Book Antiqua" w:hAnsi="Book Antiqua"/>
                <w:color w:val="000000" w:themeColor="text1"/>
              </w:rPr>
            </w:pPr>
          </w:p>
        </w:tc>
      </w:tr>
      <w:tr w:rsidR="00F95A02" w:rsidRPr="000F261B" w14:paraId="0F2574AE" w14:textId="77777777" w:rsidTr="00CD6FF8">
        <w:trPr>
          <w:trHeight w:val="310"/>
        </w:trPr>
        <w:tc>
          <w:tcPr>
            <w:tcW w:w="3084" w:type="pct"/>
          </w:tcPr>
          <w:p w14:paraId="2794ED27"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Extroverted</w:t>
            </w:r>
          </w:p>
        </w:tc>
        <w:tc>
          <w:tcPr>
            <w:tcW w:w="1916" w:type="pct"/>
          </w:tcPr>
          <w:p w14:paraId="175ABD86"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38.1</w:t>
            </w:r>
          </w:p>
        </w:tc>
      </w:tr>
      <w:tr w:rsidR="00F95A02" w:rsidRPr="000F261B" w14:paraId="3EF452B2" w14:textId="77777777" w:rsidTr="00CD6FF8">
        <w:trPr>
          <w:trHeight w:val="310"/>
        </w:trPr>
        <w:tc>
          <w:tcPr>
            <w:tcW w:w="3084" w:type="pct"/>
          </w:tcPr>
          <w:p w14:paraId="528A5E24"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 xml:space="preserve"> Introverted</w:t>
            </w:r>
          </w:p>
        </w:tc>
        <w:tc>
          <w:tcPr>
            <w:tcW w:w="1916" w:type="pct"/>
          </w:tcPr>
          <w:p w14:paraId="214A6AEA"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28.6</w:t>
            </w:r>
          </w:p>
        </w:tc>
      </w:tr>
      <w:tr w:rsidR="00F95A02" w:rsidRPr="000F261B" w14:paraId="3406DF14" w14:textId="77777777" w:rsidTr="00CD6FF8">
        <w:trPr>
          <w:trHeight w:val="310"/>
        </w:trPr>
        <w:tc>
          <w:tcPr>
            <w:tcW w:w="3084" w:type="pct"/>
          </w:tcPr>
          <w:p w14:paraId="5502DC69"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Somewhere in between</w:t>
            </w:r>
          </w:p>
        </w:tc>
        <w:tc>
          <w:tcPr>
            <w:tcW w:w="1916" w:type="pct"/>
          </w:tcPr>
          <w:p w14:paraId="69CE8D12"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33.3</w:t>
            </w:r>
          </w:p>
        </w:tc>
      </w:tr>
      <w:tr w:rsidR="00F95A02" w:rsidRPr="000F261B" w14:paraId="0F2CEC8C" w14:textId="77777777" w:rsidTr="00CD6FF8">
        <w:trPr>
          <w:trHeight w:val="310"/>
        </w:trPr>
        <w:tc>
          <w:tcPr>
            <w:tcW w:w="3084" w:type="pct"/>
          </w:tcPr>
          <w:p w14:paraId="14D4155F" w14:textId="3EBE5B15"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Facing major events in life</w:t>
            </w:r>
          </w:p>
        </w:tc>
        <w:tc>
          <w:tcPr>
            <w:tcW w:w="1916" w:type="pct"/>
          </w:tcPr>
          <w:p w14:paraId="2744A2F9" w14:textId="77777777" w:rsidR="00F95A02" w:rsidRPr="000F261B" w:rsidRDefault="00F95A02" w:rsidP="00F95A02">
            <w:pPr>
              <w:adjustRightInd w:val="0"/>
              <w:snapToGrid w:val="0"/>
              <w:spacing w:line="360" w:lineRule="auto"/>
              <w:jc w:val="both"/>
              <w:rPr>
                <w:rFonts w:ascii="Book Antiqua" w:hAnsi="Book Antiqua"/>
                <w:color w:val="000000" w:themeColor="text1"/>
              </w:rPr>
            </w:pPr>
          </w:p>
        </w:tc>
      </w:tr>
      <w:tr w:rsidR="00F95A02" w:rsidRPr="000F261B" w14:paraId="29660975" w14:textId="77777777" w:rsidTr="00CD6FF8">
        <w:trPr>
          <w:trHeight w:val="310"/>
        </w:trPr>
        <w:tc>
          <w:tcPr>
            <w:tcW w:w="3084" w:type="pct"/>
          </w:tcPr>
          <w:p w14:paraId="17950389"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Accept frankly</w:t>
            </w:r>
          </w:p>
        </w:tc>
        <w:tc>
          <w:tcPr>
            <w:tcW w:w="1916" w:type="pct"/>
          </w:tcPr>
          <w:p w14:paraId="4AB5540B"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90.5</w:t>
            </w:r>
          </w:p>
        </w:tc>
      </w:tr>
      <w:tr w:rsidR="00F95A02" w:rsidRPr="000F261B" w14:paraId="5F07A315" w14:textId="77777777" w:rsidTr="00CD6FF8">
        <w:trPr>
          <w:trHeight w:val="310"/>
        </w:trPr>
        <w:tc>
          <w:tcPr>
            <w:tcW w:w="3084" w:type="pct"/>
          </w:tcPr>
          <w:p w14:paraId="010D93B3"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lastRenderedPageBreak/>
              <w:t>Accept after enlightenment</w:t>
            </w:r>
          </w:p>
        </w:tc>
        <w:tc>
          <w:tcPr>
            <w:tcW w:w="1916" w:type="pct"/>
          </w:tcPr>
          <w:p w14:paraId="00E7FDFE"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9.5</w:t>
            </w:r>
          </w:p>
        </w:tc>
      </w:tr>
      <w:tr w:rsidR="00F95A02" w:rsidRPr="000F261B" w14:paraId="2001607C" w14:textId="77777777" w:rsidTr="00CD6FF8">
        <w:trPr>
          <w:trHeight w:val="310"/>
        </w:trPr>
        <w:tc>
          <w:tcPr>
            <w:tcW w:w="3084" w:type="pct"/>
          </w:tcPr>
          <w:p w14:paraId="30E2B8EA"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Difficult to accept after enlightenment and rethinking</w:t>
            </w:r>
          </w:p>
        </w:tc>
        <w:tc>
          <w:tcPr>
            <w:tcW w:w="1916" w:type="pct"/>
          </w:tcPr>
          <w:p w14:paraId="04DCA70D"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0</w:t>
            </w:r>
          </w:p>
        </w:tc>
      </w:tr>
      <w:tr w:rsidR="00F95A02" w:rsidRPr="000F261B" w14:paraId="05619A52" w14:textId="77777777" w:rsidTr="00CD6FF8">
        <w:trPr>
          <w:trHeight w:val="310"/>
        </w:trPr>
        <w:tc>
          <w:tcPr>
            <w:tcW w:w="3084" w:type="pct"/>
          </w:tcPr>
          <w:p w14:paraId="20253957" w14:textId="2F521AFC"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Attitude to this matter (suffering from breast cancer)</w:t>
            </w:r>
          </w:p>
        </w:tc>
        <w:tc>
          <w:tcPr>
            <w:tcW w:w="1916" w:type="pct"/>
          </w:tcPr>
          <w:p w14:paraId="4F157620" w14:textId="77777777" w:rsidR="00F95A02" w:rsidRPr="000F261B" w:rsidRDefault="00F95A02" w:rsidP="00F95A02">
            <w:pPr>
              <w:adjustRightInd w:val="0"/>
              <w:snapToGrid w:val="0"/>
              <w:spacing w:line="360" w:lineRule="auto"/>
              <w:jc w:val="both"/>
              <w:rPr>
                <w:rFonts w:ascii="Book Antiqua" w:hAnsi="Book Antiqua"/>
                <w:color w:val="000000" w:themeColor="text1"/>
              </w:rPr>
            </w:pPr>
          </w:p>
        </w:tc>
      </w:tr>
      <w:tr w:rsidR="00F95A02" w:rsidRPr="000F261B" w14:paraId="19219D7C" w14:textId="77777777" w:rsidTr="00CD6FF8">
        <w:trPr>
          <w:trHeight w:val="310"/>
        </w:trPr>
        <w:tc>
          <w:tcPr>
            <w:tcW w:w="3084" w:type="pct"/>
          </w:tcPr>
          <w:p w14:paraId="63F9569C"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Optimistic</w:t>
            </w:r>
          </w:p>
        </w:tc>
        <w:tc>
          <w:tcPr>
            <w:tcW w:w="1916" w:type="pct"/>
          </w:tcPr>
          <w:p w14:paraId="6F7C9308"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95.2</w:t>
            </w:r>
          </w:p>
        </w:tc>
      </w:tr>
      <w:tr w:rsidR="00F95A02" w:rsidRPr="000F261B" w14:paraId="458A3F29" w14:textId="77777777" w:rsidTr="00CD6FF8">
        <w:trPr>
          <w:trHeight w:val="310"/>
        </w:trPr>
        <w:tc>
          <w:tcPr>
            <w:tcW w:w="3084" w:type="pct"/>
          </w:tcPr>
          <w:p w14:paraId="4941D5F0"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Slightly optimistic</w:t>
            </w:r>
          </w:p>
        </w:tc>
        <w:tc>
          <w:tcPr>
            <w:tcW w:w="1916" w:type="pct"/>
          </w:tcPr>
          <w:p w14:paraId="7DB93745"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4.8</w:t>
            </w:r>
          </w:p>
        </w:tc>
      </w:tr>
      <w:tr w:rsidR="00F95A02" w:rsidRPr="000F261B" w14:paraId="5644B503" w14:textId="77777777" w:rsidTr="00CD6FF8">
        <w:trPr>
          <w:trHeight w:val="310"/>
        </w:trPr>
        <w:tc>
          <w:tcPr>
            <w:tcW w:w="3084" w:type="pct"/>
          </w:tcPr>
          <w:p w14:paraId="70839BEE"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Confused</w:t>
            </w:r>
          </w:p>
        </w:tc>
        <w:tc>
          <w:tcPr>
            <w:tcW w:w="1916" w:type="pct"/>
          </w:tcPr>
          <w:p w14:paraId="0401DB3F"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0</w:t>
            </w:r>
          </w:p>
        </w:tc>
      </w:tr>
      <w:tr w:rsidR="00F95A02" w:rsidRPr="000F261B" w14:paraId="1687AABF" w14:textId="77777777" w:rsidTr="00CD6FF8">
        <w:trPr>
          <w:trHeight w:val="320"/>
        </w:trPr>
        <w:tc>
          <w:tcPr>
            <w:tcW w:w="3084" w:type="pct"/>
          </w:tcPr>
          <w:p w14:paraId="67A1237C"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Worried</w:t>
            </w:r>
          </w:p>
        </w:tc>
        <w:tc>
          <w:tcPr>
            <w:tcW w:w="1916" w:type="pct"/>
          </w:tcPr>
          <w:p w14:paraId="2BDB48E1" w14:textId="77777777" w:rsidR="00F95A02" w:rsidRPr="000F261B" w:rsidRDefault="00F95A02" w:rsidP="00F95A02">
            <w:pPr>
              <w:adjustRightInd w:val="0"/>
              <w:snapToGrid w:val="0"/>
              <w:spacing w:line="360" w:lineRule="auto"/>
              <w:jc w:val="both"/>
              <w:rPr>
                <w:rFonts w:ascii="Book Antiqua" w:hAnsi="Book Antiqua"/>
                <w:color w:val="000000" w:themeColor="text1"/>
              </w:rPr>
            </w:pPr>
            <w:r w:rsidRPr="000F261B">
              <w:rPr>
                <w:rFonts w:ascii="Book Antiqua" w:hAnsi="Book Antiqua"/>
                <w:color w:val="000000" w:themeColor="text1"/>
              </w:rPr>
              <w:t>0</w:t>
            </w:r>
          </w:p>
        </w:tc>
      </w:tr>
    </w:tbl>
    <w:p w14:paraId="7D2B7391" w14:textId="7F1151CB" w:rsidR="000F261B" w:rsidRPr="000F261B" w:rsidRDefault="007A7496" w:rsidP="000F261B">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BMI: </w:t>
      </w:r>
      <w:r w:rsidRPr="000F261B">
        <w:rPr>
          <w:rFonts w:ascii="Book Antiqua" w:eastAsia="Book Antiqua" w:hAnsi="Book Antiqua" w:cs="Book Antiqua"/>
          <w:color w:val="000000" w:themeColor="text1"/>
        </w:rPr>
        <w:t>Body mass index</w:t>
      </w:r>
      <w:r>
        <w:rPr>
          <w:rFonts w:ascii="Book Antiqua" w:eastAsia="Book Antiqua" w:hAnsi="Book Antiqua" w:cs="Book Antiqua"/>
          <w:color w:val="000000" w:themeColor="text1"/>
        </w:rPr>
        <w:t>.</w:t>
      </w:r>
    </w:p>
    <w:sectPr w:rsidR="000F261B" w:rsidRPr="000F2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2B9F" w14:textId="77777777" w:rsidR="005565C4" w:rsidRDefault="005565C4" w:rsidP="00D72365">
      <w:r>
        <w:separator/>
      </w:r>
    </w:p>
  </w:endnote>
  <w:endnote w:type="continuationSeparator" w:id="0">
    <w:p w14:paraId="3ED02982" w14:textId="77777777" w:rsidR="005565C4" w:rsidRDefault="005565C4" w:rsidP="00D7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001725"/>
      <w:docPartObj>
        <w:docPartGallery w:val="Page Numbers (Bottom of Page)"/>
        <w:docPartUnique/>
      </w:docPartObj>
    </w:sdtPr>
    <w:sdtEndPr/>
    <w:sdtContent>
      <w:sdt>
        <w:sdtPr>
          <w:id w:val="-1769616900"/>
          <w:docPartObj>
            <w:docPartGallery w:val="Page Numbers (Top of Page)"/>
            <w:docPartUnique/>
          </w:docPartObj>
        </w:sdtPr>
        <w:sdtEndPr/>
        <w:sdtContent>
          <w:p w14:paraId="6282A5E1" w14:textId="502E28F1" w:rsidR="00D72365" w:rsidRDefault="00D7236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5A4DF5D" w14:textId="77777777" w:rsidR="00D72365" w:rsidRDefault="00D723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C2D5" w14:textId="77777777" w:rsidR="005565C4" w:rsidRDefault="005565C4" w:rsidP="00D72365">
      <w:r>
        <w:separator/>
      </w:r>
    </w:p>
  </w:footnote>
  <w:footnote w:type="continuationSeparator" w:id="0">
    <w:p w14:paraId="34440DB1" w14:textId="77777777" w:rsidR="005565C4" w:rsidRDefault="005565C4" w:rsidP="00D72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4DB"/>
    <w:rsid w:val="000A6BB4"/>
    <w:rsid w:val="000F261B"/>
    <w:rsid w:val="0014220C"/>
    <w:rsid w:val="0017673D"/>
    <w:rsid w:val="003525DA"/>
    <w:rsid w:val="00370774"/>
    <w:rsid w:val="003B17AC"/>
    <w:rsid w:val="003C6CD2"/>
    <w:rsid w:val="003E5A40"/>
    <w:rsid w:val="0052185E"/>
    <w:rsid w:val="00530FEC"/>
    <w:rsid w:val="005565C4"/>
    <w:rsid w:val="007260B1"/>
    <w:rsid w:val="007908D0"/>
    <w:rsid w:val="0079538F"/>
    <w:rsid w:val="007A7496"/>
    <w:rsid w:val="00902B17"/>
    <w:rsid w:val="009A35BD"/>
    <w:rsid w:val="00A0557E"/>
    <w:rsid w:val="00A77B3E"/>
    <w:rsid w:val="00AA4C3E"/>
    <w:rsid w:val="00BD3E99"/>
    <w:rsid w:val="00C830D9"/>
    <w:rsid w:val="00CA2A55"/>
    <w:rsid w:val="00CD6FF8"/>
    <w:rsid w:val="00D72365"/>
    <w:rsid w:val="00F33946"/>
    <w:rsid w:val="00F953B7"/>
    <w:rsid w:val="00F95A02"/>
    <w:rsid w:val="00FE0F91"/>
    <w:rsid w:val="00FE2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8BEB1"/>
  <w15:docId w15:val="{B6CD3141-F987-401D-B4CE-251D8931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0F261B"/>
    <w:pPr>
      <w:widowControl w:val="0"/>
      <w:spacing w:beforeAutospacing="1" w:afterAutospacing="1"/>
      <w:outlineLvl w:val="0"/>
    </w:pPr>
    <w:rPr>
      <w:rFonts w:ascii="宋体" w:eastAsia="宋体" w:hAnsi="宋体" w:hint="eastAsia"/>
      <w:b/>
      <w:kern w:val="44"/>
      <w:sz w:val="48"/>
      <w:szCs w:val="48"/>
      <w:lang w:eastAsia="zh-CN"/>
    </w:rPr>
  </w:style>
  <w:style w:type="paragraph" w:styleId="2">
    <w:name w:val="heading 2"/>
    <w:next w:val="a"/>
    <w:link w:val="20"/>
    <w:uiPriority w:val="99"/>
    <w:unhideWhenUsed/>
    <w:qFormat/>
    <w:rsid w:val="000F261B"/>
    <w:pPr>
      <w:widowControl w:val="0"/>
      <w:autoSpaceDE w:val="0"/>
      <w:autoSpaceDN w:val="0"/>
      <w:adjustRightInd w:val="0"/>
      <w:outlineLvl w:val="1"/>
    </w:pPr>
    <w:rPr>
      <w:rFonts w:ascii="MingLiU" w:eastAsia="MingLiU" w:hAnsi="MingLiU"/>
      <w:b/>
      <w:i/>
      <w:color w:val="000000"/>
      <w:sz w:val="28"/>
      <w:lang w:eastAsia="zh-CN"/>
    </w:rPr>
  </w:style>
  <w:style w:type="paragraph" w:styleId="3">
    <w:name w:val="heading 3"/>
    <w:next w:val="a"/>
    <w:link w:val="30"/>
    <w:uiPriority w:val="99"/>
    <w:unhideWhenUsed/>
    <w:qFormat/>
    <w:rsid w:val="000F261B"/>
    <w:pPr>
      <w:widowControl w:val="0"/>
      <w:autoSpaceDE w:val="0"/>
      <w:autoSpaceDN w:val="0"/>
      <w:adjustRightInd w:val="0"/>
      <w:outlineLvl w:val="2"/>
    </w:pPr>
    <w:rPr>
      <w:rFonts w:ascii="MingLiU" w:eastAsia="MingLiU" w:hAnsi="MingLiU"/>
      <w:b/>
      <w:color w:val="000000"/>
      <w:sz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D723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D72365"/>
    <w:rPr>
      <w:sz w:val="18"/>
      <w:szCs w:val="18"/>
    </w:rPr>
  </w:style>
  <w:style w:type="paragraph" w:styleId="a5">
    <w:name w:val="footer"/>
    <w:basedOn w:val="a"/>
    <w:link w:val="a6"/>
    <w:unhideWhenUsed/>
    <w:qFormat/>
    <w:rsid w:val="00D72365"/>
    <w:pPr>
      <w:tabs>
        <w:tab w:val="center" w:pos="4153"/>
        <w:tab w:val="right" w:pos="8306"/>
      </w:tabs>
      <w:snapToGrid w:val="0"/>
    </w:pPr>
    <w:rPr>
      <w:sz w:val="18"/>
      <w:szCs w:val="18"/>
    </w:rPr>
  </w:style>
  <w:style w:type="character" w:customStyle="1" w:styleId="a6">
    <w:name w:val="页脚 字符"/>
    <w:basedOn w:val="a0"/>
    <w:link w:val="a5"/>
    <w:qFormat/>
    <w:rsid w:val="00D72365"/>
    <w:rPr>
      <w:sz w:val="18"/>
      <w:szCs w:val="18"/>
    </w:rPr>
  </w:style>
  <w:style w:type="character" w:styleId="a7">
    <w:name w:val="Strong"/>
    <w:uiPriority w:val="22"/>
    <w:qFormat/>
    <w:rsid w:val="003B17AC"/>
    <w:rPr>
      <w:rFonts w:cs="Times New Roman"/>
      <w:b/>
    </w:rPr>
  </w:style>
  <w:style w:type="character" w:customStyle="1" w:styleId="10">
    <w:name w:val="标题 1 字符"/>
    <w:basedOn w:val="a0"/>
    <w:link w:val="1"/>
    <w:rsid w:val="000F261B"/>
    <w:rPr>
      <w:rFonts w:ascii="宋体" w:eastAsia="宋体" w:hAnsi="宋体"/>
      <w:b/>
      <w:kern w:val="44"/>
      <w:sz w:val="48"/>
      <w:szCs w:val="48"/>
      <w:lang w:eastAsia="zh-CN"/>
    </w:rPr>
  </w:style>
  <w:style w:type="character" w:customStyle="1" w:styleId="20">
    <w:name w:val="标题 2 字符"/>
    <w:basedOn w:val="a0"/>
    <w:link w:val="2"/>
    <w:uiPriority w:val="99"/>
    <w:rsid w:val="000F261B"/>
    <w:rPr>
      <w:rFonts w:ascii="MingLiU" w:eastAsia="MingLiU" w:hAnsi="MingLiU"/>
      <w:b/>
      <w:i/>
      <w:color w:val="000000"/>
      <w:sz w:val="28"/>
      <w:lang w:eastAsia="zh-CN"/>
    </w:rPr>
  </w:style>
  <w:style w:type="character" w:customStyle="1" w:styleId="30">
    <w:name w:val="标题 3 字符"/>
    <w:basedOn w:val="a0"/>
    <w:link w:val="3"/>
    <w:uiPriority w:val="99"/>
    <w:rsid w:val="000F261B"/>
    <w:rPr>
      <w:rFonts w:ascii="MingLiU" w:eastAsia="MingLiU" w:hAnsi="MingLiU"/>
      <w:b/>
      <w:color w:val="000000"/>
      <w:sz w:val="26"/>
      <w:lang w:eastAsia="zh-CN"/>
    </w:rPr>
  </w:style>
  <w:style w:type="paragraph" w:styleId="a8">
    <w:name w:val="annotation text"/>
    <w:basedOn w:val="a"/>
    <w:link w:val="a9"/>
    <w:qFormat/>
    <w:rsid w:val="000F261B"/>
    <w:pPr>
      <w:widowControl w:val="0"/>
    </w:pPr>
    <w:rPr>
      <w:rFonts w:asciiTheme="minorHAnsi" w:hAnsiTheme="minorHAnsi" w:cstheme="minorBidi"/>
      <w:kern w:val="2"/>
      <w:sz w:val="21"/>
      <w:lang w:eastAsia="zh-CN"/>
    </w:rPr>
  </w:style>
  <w:style w:type="character" w:customStyle="1" w:styleId="a9">
    <w:name w:val="批注文字 字符"/>
    <w:basedOn w:val="a0"/>
    <w:link w:val="a8"/>
    <w:qFormat/>
    <w:rsid w:val="000F261B"/>
    <w:rPr>
      <w:rFonts w:asciiTheme="minorHAnsi" w:hAnsiTheme="minorHAnsi" w:cstheme="minorBidi"/>
      <w:kern w:val="2"/>
      <w:sz w:val="21"/>
      <w:szCs w:val="24"/>
      <w:lang w:eastAsia="zh-CN"/>
    </w:rPr>
  </w:style>
  <w:style w:type="paragraph" w:styleId="aa">
    <w:name w:val="Balloon Text"/>
    <w:basedOn w:val="a"/>
    <w:link w:val="ab"/>
    <w:qFormat/>
    <w:rsid w:val="000F261B"/>
    <w:pPr>
      <w:widowControl w:val="0"/>
      <w:jc w:val="both"/>
    </w:pPr>
    <w:rPr>
      <w:rFonts w:ascii="Tahoma" w:hAnsi="Tahoma" w:cs="Tahoma"/>
      <w:kern w:val="2"/>
      <w:sz w:val="16"/>
      <w:szCs w:val="16"/>
      <w:lang w:eastAsia="zh-CN"/>
    </w:rPr>
  </w:style>
  <w:style w:type="character" w:customStyle="1" w:styleId="ab">
    <w:name w:val="批注框文本 字符"/>
    <w:basedOn w:val="a0"/>
    <w:link w:val="aa"/>
    <w:qFormat/>
    <w:rsid w:val="000F261B"/>
    <w:rPr>
      <w:rFonts w:ascii="Tahoma" w:hAnsi="Tahoma" w:cs="Tahoma"/>
      <w:kern w:val="2"/>
      <w:sz w:val="16"/>
      <w:szCs w:val="16"/>
      <w:lang w:eastAsia="zh-CN"/>
    </w:rPr>
  </w:style>
  <w:style w:type="paragraph" w:styleId="ac">
    <w:name w:val="annotation subject"/>
    <w:basedOn w:val="a8"/>
    <w:next w:val="a8"/>
    <w:link w:val="ad"/>
    <w:qFormat/>
    <w:rsid w:val="000F261B"/>
    <w:rPr>
      <w:b/>
      <w:bCs/>
    </w:rPr>
  </w:style>
  <w:style w:type="character" w:customStyle="1" w:styleId="ad">
    <w:name w:val="批注主题 字符"/>
    <w:basedOn w:val="a9"/>
    <w:link w:val="ac"/>
    <w:qFormat/>
    <w:rsid w:val="000F261B"/>
    <w:rPr>
      <w:rFonts w:asciiTheme="minorHAnsi" w:hAnsiTheme="minorHAnsi" w:cstheme="minorBidi"/>
      <w:b/>
      <w:bCs/>
      <w:kern w:val="2"/>
      <w:sz w:val="21"/>
      <w:szCs w:val="24"/>
      <w:lang w:eastAsia="zh-CN"/>
    </w:rPr>
  </w:style>
  <w:style w:type="table" w:styleId="ae">
    <w:name w:val="Table Grid"/>
    <w:basedOn w:val="a1"/>
    <w:uiPriority w:val="99"/>
    <w:qFormat/>
    <w:rsid w:val="000F261B"/>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
    <w:name w:val="Hyperlink"/>
    <w:basedOn w:val="a0"/>
    <w:uiPriority w:val="99"/>
    <w:unhideWhenUsed/>
    <w:qFormat/>
    <w:rsid w:val="000F261B"/>
    <w:rPr>
      <w:color w:val="0000FF"/>
      <w:u w:val="single"/>
    </w:rPr>
  </w:style>
  <w:style w:type="character" w:styleId="af0">
    <w:name w:val="annotation reference"/>
    <w:basedOn w:val="a0"/>
    <w:qFormat/>
    <w:rsid w:val="000F261B"/>
    <w:rPr>
      <w:sz w:val="21"/>
      <w:szCs w:val="21"/>
    </w:rPr>
  </w:style>
  <w:style w:type="character" w:customStyle="1" w:styleId="11">
    <w:name w:val="未处理的提及1"/>
    <w:basedOn w:val="a0"/>
    <w:uiPriority w:val="99"/>
    <w:semiHidden/>
    <w:unhideWhenUsed/>
    <w:qFormat/>
    <w:rsid w:val="000F2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6228</Words>
  <Characters>35502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2021-09-23T05:55:00Z</dcterms:created>
  <dcterms:modified xsi:type="dcterms:W3CDTF">2021-09-23T05:55:00Z</dcterms:modified>
</cp:coreProperties>
</file>