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455C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Name of Journal: </w:t>
      </w:r>
      <w:r w:rsidRPr="00D17688">
        <w:rPr>
          <w:rFonts w:ascii="Book Antiqua" w:eastAsia="Book Antiqua" w:hAnsi="Book Antiqua" w:cs="Book Antiqua"/>
          <w:i/>
          <w:color w:val="000000"/>
        </w:rPr>
        <w:t>World Journal of Clinical Cases</w:t>
      </w:r>
    </w:p>
    <w:p w14:paraId="7BFBAAF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Manuscript NO: </w:t>
      </w:r>
      <w:r w:rsidRPr="00D17688">
        <w:rPr>
          <w:rFonts w:ascii="Book Antiqua" w:eastAsia="Book Antiqua" w:hAnsi="Book Antiqua" w:cs="Book Antiqua"/>
          <w:color w:val="000000"/>
        </w:rPr>
        <w:t>68931</w:t>
      </w:r>
    </w:p>
    <w:p w14:paraId="00DA2F8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Manuscript Type: </w:t>
      </w:r>
      <w:r w:rsidRPr="00D17688">
        <w:rPr>
          <w:rFonts w:ascii="Book Antiqua" w:eastAsia="Book Antiqua" w:hAnsi="Book Antiqua" w:cs="Book Antiqua"/>
          <w:color w:val="000000"/>
        </w:rPr>
        <w:t>CASE REPORT</w:t>
      </w:r>
    </w:p>
    <w:p w14:paraId="4D5F170D" w14:textId="77777777" w:rsidR="00A77B3E" w:rsidRPr="00D17688" w:rsidRDefault="00A77B3E" w:rsidP="001A134F">
      <w:pPr>
        <w:spacing w:line="360" w:lineRule="auto"/>
        <w:jc w:val="both"/>
        <w:rPr>
          <w:rFonts w:ascii="Book Antiqua" w:hAnsi="Book Antiqua"/>
        </w:rPr>
      </w:pPr>
    </w:p>
    <w:p w14:paraId="54043DF7" w14:textId="28D59FF0"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Acute pancreatitis with</w:t>
      </w:r>
      <w:r w:rsidR="007D2F1E" w:rsidRPr="00D17688">
        <w:rPr>
          <w:rFonts w:ascii="Book Antiqua" w:eastAsia="Book Antiqua" w:hAnsi="Book Antiqua" w:cs="Book Antiqua"/>
          <w:b/>
          <w:color w:val="000000"/>
        </w:rPr>
        <w:t xml:space="preserve"> </w:t>
      </w:r>
      <w:r w:rsidRPr="00D17688">
        <w:rPr>
          <w:rFonts w:ascii="Book Antiqua" w:eastAsia="Book Antiqua" w:hAnsi="Book Antiqua" w:cs="Book Antiqua"/>
          <w:b/>
          <w:color w:val="000000"/>
        </w:rPr>
        <w:t>hypercalcemia caused by primary hyperparathyroidism associated with paraneoplastic syndrome</w:t>
      </w:r>
      <w:r w:rsidR="0015031E" w:rsidRPr="00D17688">
        <w:rPr>
          <w:rFonts w:ascii="Book Antiqua" w:hAnsi="Book Antiqua" w:cs="Book Antiqua"/>
          <w:b/>
          <w:color w:val="000000"/>
          <w:lang w:eastAsia="zh-CN"/>
        </w:rPr>
        <w:t xml:space="preserve">: </w:t>
      </w:r>
      <w:r w:rsidRPr="00D17688">
        <w:rPr>
          <w:rFonts w:ascii="Book Antiqua" w:eastAsia="Book Antiqua" w:hAnsi="Book Antiqua" w:cs="Book Antiqua"/>
          <w:b/>
          <w:color w:val="000000"/>
        </w:rPr>
        <w:t>A case report and</w:t>
      </w:r>
      <w:r w:rsidR="007D2F1E" w:rsidRPr="00D17688">
        <w:rPr>
          <w:rFonts w:ascii="Book Antiqua" w:eastAsia="Book Antiqua" w:hAnsi="Book Antiqua" w:cs="Book Antiqua"/>
          <w:b/>
          <w:color w:val="000000"/>
        </w:rPr>
        <w:t xml:space="preserve"> </w:t>
      </w:r>
      <w:r w:rsidR="004C73B0" w:rsidRPr="00D17688">
        <w:rPr>
          <w:rFonts w:ascii="Book Antiqua" w:eastAsia="Book Antiqua" w:hAnsi="Book Antiqua" w:cs="Book Antiqua"/>
          <w:b/>
          <w:color w:val="000000"/>
        </w:rPr>
        <w:t>review of literature</w:t>
      </w:r>
    </w:p>
    <w:p w14:paraId="41CA15C8" w14:textId="77777777" w:rsidR="00A77B3E" w:rsidRPr="00D17688" w:rsidRDefault="00A77B3E" w:rsidP="001A134F">
      <w:pPr>
        <w:spacing w:line="360" w:lineRule="auto"/>
        <w:jc w:val="both"/>
        <w:rPr>
          <w:rFonts w:ascii="Book Antiqua" w:hAnsi="Book Antiqua"/>
        </w:rPr>
      </w:pPr>
    </w:p>
    <w:p w14:paraId="00B26676" w14:textId="217C3470" w:rsidR="00A77B3E" w:rsidRPr="00D17688" w:rsidRDefault="001F39E3" w:rsidP="001A134F">
      <w:pPr>
        <w:spacing w:line="360" w:lineRule="auto"/>
        <w:jc w:val="both"/>
        <w:rPr>
          <w:rFonts w:ascii="Book Antiqua" w:hAnsi="Book Antiqua"/>
        </w:rPr>
      </w:pPr>
      <w:r w:rsidRPr="00D17688">
        <w:rPr>
          <w:rFonts w:ascii="Book Antiqua" w:eastAsia="Book Antiqua" w:hAnsi="Book Antiqua" w:cs="Book Antiqua"/>
          <w:color w:val="000000"/>
        </w:rPr>
        <w:t xml:space="preserve">Yang L </w:t>
      </w:r>
      <w:r w:rsidRPr="00D17688">
        <w:rPr>
          <w:rFonts w:ascii="Book Antiqua" w:eastAsia="Book Antiqua" w:hAnsi="Book Antiqua" w:cs="Book Antiqua"/>
          <w:i/>
          <w:iCs/>
          <w:color w:val="000000"/>
        </w:rPr>
        <w:t>et al</w:t>
      </w:r>
      <w:r w:rsidRPr="00D17688">
        <w:rPr>
          <w:rFonts w:ascii="Book Antiqua" w:eastAsia="Book Antiqua" w:hAnsi="Book Antiqua" w:cs="Book Antiqua"/>
          <w:color w:val="000000"/>
        </w:rPr>
        <w:t>. P</w:t>
      </w:r>
      <w:r w:rsidR="001A134F" w:rsidRPr="00D17688">
        <w:rPr>
          <w:rFonts w:ascii="Book Antiqua" w:eastAsia="Book Antiqua" w:hAnsi="Book Antiqua" w:cs="Book Antiqua"/>
          <w:color w:val="000000"/>
        </w:rPr>
        <w:t>ancreatitis with hyperparathyroidism and paraneoplastic syndrome</w:t>
      </w:r>
    </w:p>
    <w:p w14:paraId="5711774F" w14:textId="77777777" w:rsidR="00A77B3E" w:rsidRPr="00D17688" w:rsidRDefault="00A77B3E" w:rsidP="001A134F">
      <w:pPr>
        <w:spacing w:line="360" w:lineRule="auto"/>
        <w:jc w:val="both"/>
        <w:rPr>
          <w:rFonts w:ascii="Book Antiqua" w:hAnsi="Book Antiqua"/>
        </w:rPr>
      </w:pPr>
    </w:p>
    <w:p w14:paraId="541B059D" w14:textId="682621E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Long Yang, Yue Lin, </w:t>
      </w:r>
      <w:r w:rsidR="00401BFC" w:rsidRPr="00D17688">
        <w:rPr>
          <w:rFonts w:ascii="Book Antiqua" w:eastAsia="Book Antiqua" w:hAnsi="Book Antiqua" w:cs="Book Antiqua"/>
          <w:color w:val="000000"/>
        </w:rPr>
        <w:t>Xiang-</w:t>
      </w:r>
      <w:proofErr w:type="spellStart"/>
      <w:r w:rsidR="00401BFC" w:rsidRPr="00D17688">
        <w:rPr>
          <w:rFonts w:ascii="Book Antiqua" w:eastAsia="Book Antiqua" w:hAnsi="Book Antiqua" w:cs="Book Antiqua"/>
          <w:color w:val="000000"/>
        </w:rPr>
        <w:t>Qun</w:t>
      </w:r>
      <w:proofErr w:type="spellEnd"/>
      <w:r w:rsidR="00401BFC"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Zhang, Bo Liu, </w:t>
      </w:r>
      <w:r w:rsidR="00401BFC" w:rsidRPr="00D17688">
        <w:rPr>
          <w:rFonts w:ascii="Book Antiqua" w:eastAsia="Book Antiqua" w:hAnsi="Book Antiqua" w:cs="Book Antiqua"/>
          <w:color w:val="000000"/>
        </w:rPr>
        <w:t>Jun-Yu</w:t>
      </w:r>
      <w:r w:rsidRPr="00D17688">
        <w:rPr>
          <w:rFonts w:ascii="Book Antiqua" w:eastAsia="Book Antiqua" w:hAnsi="Book Antiqua" w:cs="Book Antiqua"/>
          <w:color w:val="000000"/>
        </w:rPr>
        <w:t xml:space="preserve"> Wang</w:t>
      </w:r>
    </w:p>
    <w:p w14:paraId="2BB33D44" w14:textId="77777777" w:rsidR="00A77B3E" w:rsidRPr="00D17688" w:rsidRDefault="00A77B3E" w:rsidP="001A134F">
      <w:pPr>
        <w:spacing w:line="360" w:lineRule="auto"/>
        <w:jc w:val="both"/>
        <w:rPr>
          <w:rFonts w:ascii="Book Antiqua" w:hAnsi="Book Antiqua"/>
        </w:rPr>
      </w:pPr>
    </w:p>
    <w:p w14:paraId="02041AF4" w14:textId="22014A36" w:rsidR="00EA1B17"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Long Yang,</w:t>
      </w:r>
      <w:r w:rsidR="00E239A4" w:rsidRPr="00D17688">
        <w:rPr>
          <w:rFonts w:ascii="Book Antiqua" w:eastAsia="Book Antiqua" w:hAnsi="Book Antiqua" w:cs="Book Antiqua"/>
          <w:b/>
          <w:bCs/>
          <w:color w:val="000000"/>
        </w:rPr>
        <w:t xml:space="preserve"> </w:t>
      </w:r>
      <w:r w:rsidR="00E239A4" w:rsidRPr="00D17688">
        <w:rPr>
          <w:rFonts w:ascii="Book Antiqua" w:eastAsia="Book Antiqua" w:hAnsi="Book Antiqua" w:cs="Book Antiqua"/>
          <w:b/>
          <w:bCs/>
          <w:color w:val="000000"/>
        </w:rPr>
        <w:t>Xiang-</w:t>
      </w:r>
      <w:proofErr w:type="spellStart"/>
      <w:r w:rsidR="00E239A4" w:rsidRPr="00D17688">
        <w:rPr>
          <w:rFonts w:ascii="Book Antiqua" w:eastAsia="Book Antiqua" w:hAnsi="Book Antiqua" w:cs="Book Antiqua"/>
          <w:b/>
          <w:bCs/>
          <w:color w:val="000000"/>
        </w:rPr>
        <w:t>Qun</w:t>
      </w:r>
      <w:proofErr w:type="spellEnd"/>
      <w:r w:rsidR="00E239A4" w:rsidRPr="00D17688">
        <w:rPr>
          <w:rFonts w:ascii="Book Antiqua" w:eastAsia="Book Antiqua" w:hAnsi="Book Antiqua" w:cs="Book Antiqua"/>
          <w:b/>
          <w:bCs/>
          <w:color w:val="000000"/>
        </w:rPr>
        <w:t xml:space="preserve"> Zhang,</w:t>
      </w:r>
      <w:r w:rsidRPr="00D17688">
        <w:rPr>
          <w:rFonts w:ascii="Book Antiqua" w:eastAsia="Book Antiqua" w:hAnsi="Book Antiqua" w:cs="Book Antiqua"/>
          <w:b/>
          <w:bCs/>
          <w:color w:val="000000"/>
        </w:rPr>
        <w:t xml:space="preserve"> Bo Liu, </w:t>
      </w:r>
      <w:r w:rsidR="00F354FA" w:rsidRPr="00D17688">
        <w:rPr>
          <w:rFonts w:ascii="Book Antiqua" w:eastAsia="Book Antiqua" w:hAnsi="Book Antiqua" w:cs="Book Antiqua"/>
          <w:b/>
          <w:bCs/>
          <w:color w:val="000000"/>
        </w:rPr>
        <w:t xml:space="preserve">Jun-Yu Wang, </w:t>
      </w:r>
      <w:r w:rsidR="00572A6A" w:rsidRPr="00D17688">
        <w:rPr>
          <w:rFonts w:ascii="Book Antiqua" w:eastAsia="Book Antiqua" w:hAnsi="Book Antiqua" w:cs="Book Antiqua"/>
          <w:color w:val="000000"/>
        </w:rPr>
        <w:t xml:space="preserve">Department of </w:t>
      </w:r>
      <w:r w:rsidR="00663D9B" w:rsidRPr="00D17688">
        <w:rPr>
          <w:rFonts w:ascii="Book Antiqua" w:eastAsia="宋体" w:hAnsi="Book Antiqua"/>
        </w:rPr>
        <w:t>Emergency Medicine Clinical Research Center, Beijing Chao-Yang Hospital, Capital Medical University &amp; Beijing Key Laboratory of Cardiopulmonary Cerebral Resuscitation</w:t>
      </w:r>
      <w:r w:rsidR="00EA1B17" w:rsidRPr="00D17688">
        <w:rPr>
          <w:rFonts w:ascii="Book Antiqua" w:eastAsia="宋体" w:hAnsi="Book Antiqua"/>
        </w:rPr>
        <w:t>,</w:t>
      </w:r>
      <w:r w:rsidR="00663D9B" w:rsidRPr="00D17688">
        <w:rPr>
          <w:rFonts w:ascii="Book Antiqua" w:hAnsi="Book Antiqua"/>
        </w:rPr>
        <w:t xml:space="preserve"> Beijing Chaoyang District </w:t>
      </w:r>
      <w:proofErr w:type="spellStart"/>
      <w:r w:rsidR="00663D9B" w:rsidRPr="00D17688">
        <w:rPr>
          <w:rFonts w:ascii="Book Antiqua" w:hAnsi="Book Antiqua"/>
        </w:rPr>
        <w:t>Gongti</w:t>
      </w:r>
      <w:proofErr w:type="spellEnd"/>
      <w:r w:rsidR="00663D9B" w:rsidRPr="00D17688">
        <w:rPr>
          <w:rFonts w:ascii="Book Antiqua" w:hAnsi="Book Antiqua"/>
        </w:rPr>
        <w:t xml:space="preserve"> South Street </w:t>
      </w:r>
      <w:r w:rsidR="00EA1B17" w:rsidRPr="00D17688">
        <w:rPr>
          <w:rFonts w:ascii="Book Antiqua" w:hAnsi="Book Antiqua"/>
        </w:rPr>
        <w:t>100020</w:t>
      </w:r>
      <w:r w:rsidR="00EA1B17" w:rsidRPr="00D17688">
        <w:rPr>
          <w:rFonts w:ascii="Book Antiqua" w:hAnsi="Book Antiqua" w:hint="eastAsia"/>
        </w:rPr>
        <w:t>,</w:t>
      </w:r>
      <w:r w:rsidR="00EA1B17" w:rsidRPr="00D17688">
        <w:rPr>
          <w:rFonts w:ascii="Book Antiqua" w:hAnsi="Book Antiqua"/>
        </w:rPr>
        <w:t xml:space="preserve"> </w:t>
      </w:r>
      <w:r w:rsidR="00663D9B" w:rsidRPr="00D17688">
        <w:rPr>
          <w:rFonts w:ascii="Book Antiqua" w:hAnsi="Book Antiqua"/>
        </w:rPr>
        <w:t>China</w:t>
      </w:r>
    </w:p>
    <w:p w14:paraId="0147F522" w14:textId="77777777" w:rsidR="00A77B3E" w:rsidRPr="00D17688" w:rsidRDefault="00A77B3E" w:rsidP="001A134F">
      <w:pPr>
        <w:spacing w:line="360" w:lineRule="auto"/>
        <w:jc w:val="both"/>
        <w:rPr>
          <w:rFonts w:ascii="Book Antiqua" w:hAnsi="Book Antiqua"/>
        </w:rPr>
      </w:pPr>
    </w:p>
    <w:p w14:paraId="4093D3CC" w14:textId="0A9C1076"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Yue Lin, </w:t>
      </w:r>
      <w:r w:rsidR="00416A01" w:rsidRPr="00D17688">
        <w:rPr>
          <w:rFonts w:ascii="Book Antiqua" w:eastAsia="Book Antiqua" w:hAnsi="Book Antiqua" w:cs="Book Antiqua"/>
          <w:color w:val="000000"/>
        </w:rPr>
        <w:t xml:space="preserve">Department of </w:t>
      </w:r>
      <w:r w:rsidRPr="00D17688">
        <w:rPr>
          <w:rFonts w:ascii="Book Antiqua" w:eastAsia="Book Antiqua" w:hAnsi="Book Antiqua" w:cs="Book Antiqua"/>
          <w:color w:val="000000"/>
        </w:rPr>
        <w:t>Radiology, China-Japan Friendship Hospital, Beijing 100029, China</w:t>
      </w:r>
    </w:p>
    <w:p w14:paraId="05E8FAE5" w14:textId="77777777" w:rsidR="00A77B3E" w:rsidRPr="00D17688" w:rsidRDefault="00A77B3E" w:rsidP="001A134F">
      <w:pPr>
        <w:spacing w:line="360" w:lineRule="auto"/>
        <w:jc w:val="both"/>
        <w:rPr>
          <w:rFonts w:ascii="Book Antiqua" w:hAnsi="Book Antiqua"/>
        </w:rPr>
      </w:pPr>
    </w:p>
    <w:p w14:paraId="55EDCB34" w14:textId="1A878E88"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Author contributions: </w:t>
      </w:r>
      <w:r w:rsidRPr="00D17688">
        <w:rPr>
          <w:rFonts w:ascii="Book Antiqua" w:eastAsia="Book Antiqua" w:hAnsi="Book Antiqua" w:cs="Book Antiqua"/>
          <w:color w:val="000000"/>
        </w:rPr>
        <w:t>Yang L was responsible for material collecting and manuscript drafting</w:t>
      </w:r>
      <w:r w:rsidR="00741B70"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Lin Y, Zhang XQ and Liu B provided important intellectual contents, reviewed the literature</w:t>
      </w:r>
      <w:r w:rsidR="00741B70"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Wang JY contributed to interpreting the clinical materials, designing the structure of manuscript, revising</w:t>
      </w:r>
      <w:r w:rsidR="000C1F6F"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modifying the manuscript critically focusing on important intellectual content</w:t>
      </w:r>
      <w:r w:rsidR="00741B70"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t>
      </w:r>
      <w:r w:rsidR="006C27C4" w:rsidRPr="00D17688">
        <w:rPr>
          <w:rFonts w:ascii="Book Antiqua" w:eastAsia="Book Antiqua" w:hAnsi="Book Antiqua" w:cs="Book Antiqua"/>
          <w:color w:val="000000"/>
        </w:rPr>
        <w:t>A</w:t>
      </w:r>
      <w:r w:rsidRPr="00D17688">
        <w:rPr>
          <w:rFonts w:ascii="Book Antiqua" w:eastAsia="Book Antiqua" w:hAnsi="Book Antiqua" w:cs="Book Antiqua"/>
          <w:color w:val="000000"/>
        </w:rPr>
        <w:t>ll authors gave approval to the final version which would be submitted.</w:t>
      </w:r>
    </w:p>
    <w:p w14:paraId="1E996395" w14:textId="77777777" w:rsidR="00A77B3E" w:rsidRPr="00D17688" w:rsidRDefault="00A77B3E" w:rsidP="001A134F">
      <w:pPr>
        <w:spacing w:line="360" w:lineRule="auto"/>
        <w:jc w:val="both"/>
        <w:rPr>
          <w:rFonts w:ascii="Book Antiqua" w:hAnsi="Book Antiqua"/>
        </w:rPr>
      </w:pPr>
    </w:p>
    <w:p w14:paraId="7D8E0EDC" w14:textId="6C8D60EE"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Supported by </w:t>
      </w:r>
      <w:r w:rsidRPr="00D17688">
        <w:rPr>
          <w:rFonts w:ascii="Book Antiqua" w:eastAsia="Book Antiqua" w:hAnsi="Book Antiqua" w:cs="Book Antiqua"/>
          <w:color w:val="000000"/>
        </w:rPr>
        <w:t>Beijing Municipal Administration of Hospitals Incubating Program</w:t>
      </w:r>
      <w:r w:rsidR="00B104A1" w:rsidRPr="00D17688">
        <w:rPr>
          <w:rFonts w:ascii="Book Antiqua" w:eastAsia="Book Antiqua" w:hAnsi="Book Antiqua" w:cs="Book Antiqua"/>
          <w:color w:val="000000"/>
        </w:rPr>
        <w:t xml:space="preserve">, No. </w:t>
      </w:r>
      <w:r w:rsidRPr="00D17688">
        <w:rPr>
          <w:rFonts w:ascii="Book Antiqua" w:eastAsia="Book Antiqua" w:hAnsi="Book Antiqua" w:cs="Book Antiqua"/>
          <w:color w:val="000000"/>
        </w:rPr>
        <w:t>PX2018010.</w:t>
      </w:r>
    </w:p>
    <w:p w14:paraId="4DDD15EB" w14:textId="77777777" w:rsidR="00A77B3E" w:rsidRPr="00D17688" w:rsidRDefault="00A77B3E" w:rsidP="001A134F">
      <w:pPr>
        <w:spacing w:line="360" w:lineRule="auto"/>
        <w:jc w:val="both"/>
        <w:rPr>
          <w:rFonts w:ascii="Book Antiqua" w:hAnsi="Book Antiqua"/>
        </w:rPr>
      </w:pPr>
    </w:p>
    <w:p w14:paraId="359EA5EC" w14:textId="3C8A3B8E"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lastRenderedPageBreak/>
        <w:t>Corresponding author: Jun</w:t>
      </w:r>
      <w:r w:rsidR="00741B70" w:rsidRPr="00D17688">
        <w:rPr>
          <w:rFonts w:ascii="Book Antiqua" w:eastAsia="Book Antiqua" w:hAnsi="Book Antiqua" w:cs="Book Antiqua"/>
          <w:b/>
          <w:bCs/>
          <w:color w:val="000000"/>
        </w:rPr>
        <w:t>-Y</w:t>
      </w:r>
      <w:r w:rsidRPr="00D17688">
        <w:rPr>
          <w:rFonts w:ascii="Book Antiqua" w:eastAsia="Book Antiqua" w:hAnsi="Book Antiqua" w:cs="Book Antiqua"/>
          <w:b/>
          <w:bCs/>
          <w:color w:val="000000"/>
        </w:rPr>
        <w:t xml:space="preserve">u Wang, MD, Chief Physician, </w:t>
      </w:r>
      <w:r w:rsidR="006924C6" w:rsidRPr="00D17688">
        <w:rPr>
          <w:rFonts w:ascii="Book Antiqua" w:eastAsia="Book Antiqua" w:hAnsi="Book Antiqua" w:cs="Book Antiqua"/>
          <w:color w:val="000000"/>
        </w:rPr>
        <w:t>Department of Emergency Medicine, Beijing Chao-Yang Hospital</w:t>
      </w:r>
      <w:r w:rsidRPr="00D17688">
        <w:rPr>
          <w:rFonts w:ascii="Book Antiqua" w:eastAsia="Book Antiqua" w:hAnsi="Book Antiqua" w:cs="Book Antiqua"/>
          <w:color w:val="000000"/>
        </w:rPr>
        <w:t>, No.</w:t>
      </w:r>
      <w:r w:rsidR="00741B70"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8 </w:t>
      </w:r>
      <w:proofErr w:type="spellStart"/>
      <w:r w:rsidRPr="00D17688">
        <w:rPr>
          <w:rFonts w:ascii="Book Antiqua" w:eastAsia="Book Antiqua" w:hAnsi="Book Antiqua" w:cs="Book Antiqua"/>
          <w:color w:val="000000"/>
        </w:rPr>
        <w:t>Gongtinan</w:t>
      </w:r>
      <w:proofErr w:type="spellEnd"/>
      <w:r w:rsidRPr="00D17688">
        <w:rPr>
          <w:rFonts w:ascii="Book Antiqua" w:eastAsia="Book Antiqua" w:hAnsi="Book Antiqua" w:cs="Book Antiqua"/>
          <w:color w:val="000000"/>
        </w:rPr>
        <w:t xml:space="preserve"> Road,</w:t>
      </w:r>
      <w:r w:rsidR="00741B70"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Chaoyang District,</w:t>
      </w:r>
      <w:r w:rsidR="00741B70"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Beijing 100020, China. wangjycyyy@126.com</w:t>
      </w:r>
    </w:p>
    <w:p w14:paraId="22502880" w14:textId="77777777" w:rsidR="00A77B3E" w:rsidRPr="00D17688" w:rsidRDefault="00A77B3E" w:rsidP="001A134F">
      <w:pPr>
        <w:spacing w:line="360" w:lineRule="auto"/>
        <w:jc w:val="both"/>
        <w:rPr>
          <w:rFonts w:ascii="Book Antiqua" w:hAnsi="Book Antiqua"/>
        </w:rPr>
      </w:pPr>
    </w:p>
    <w:p w14:paraId="782E813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Received: </w:t>
      </w:r>
      <w:r w:rsidRPr="00D17688">
        <w:rPr>
          <w:rFonts w:ascii="Book Antiqua" w:eastAsia="Book Antiqua" w:hAnsi="Book Antiqua" w:cs="Book Antiqua"/>
          <w:color w:val="000000"/>
        </w:rPr>
        <w:t>June 10, 2021</w:t>
      </w:r>
    </w:p>
    <w:p w14:paraId="2B1F8567" w14:textId="3E164D6F"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Revised: </w:t>
      </w:r>
      <w:r w:rsidR="004729C7" w:rsidRPr="00D17688">
        <w:rPr>
          <w:rFonts w:ascii="Book Antiqua" w:eastAsia="Book Antiqua" w:hAnsi="Book Antiqua" w:cs="Book Antiqua"/>
          <w:color w:val="000000"/>
        </w:rPr>
        <w:t>July 2, 2021</w:t>
      </w:r>
    </w:p>
    <w:p w14:paraId="734D8E44" w14:textId="47FBFD2C"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Accepted: </w:t>
      </w:r>
      <w:bookmarkStart w:id="0" w:name="OLE_LINK15"/>
      <w:bookmarkStart w:id="1" w:name="OLE_LINK33"/>
      <w:bookmarkStart w:id="2" w:name="OLE_LINK48"/>
      <w:r w:rsidR="00BD31DC" w:rsidRPr="00D17688">
        <w:rPr>
          <w:rFonts w:ascii="Book Antiqua" w:eastAsia="宋体" w:hAnsi="Book Antiqua"/>
          <w:color w:val="000000" w:themeColor="text1"/>
        </w:rPr>
        <w:t>J</w:t>
      </w:r>
      <w:r w:rsidR="00BD31DC" w:rsidRPr="00D17688">
        <w:rPr>
          <w:rFonts w:ascii="Book Antiqua" w:eastAsia="宋体" w:hAnsi="Book Antiqua" w:hint="eastAsia"/>
          <w:color w:val="000000" w:themeColor="text1"/>
        </w:rPr>
        <w:t>u</w:t>
      </w:r>
      <w:r w:rsidR="00BD31DC" w:rsidRPr="00D17688">
        <w:rPr>
          <w:rFonts w:ascii="Book Antiqua" w:eastAsia="宋体" w:hAnsi="Book Antiqua"/>
          <w:color w:val="000000" w:themeColor="text1"/>
        </w:rPr>
        <w:t>ly 30, 2021</w:t>
      </w:r>
      <w:bookmarkEnd w:id="0"/>
      <w:bookmarkEnd w:id="1"/>
      <w:bookmarkEnd w:id="2"/>
    </w:p>
    <w:p w14:paraId="0157BC58" w14:textId="52C79F09" w:rsidR="00A77B3E" w:rsidRPr="00D17688" w:rsidRDefault="001A134F" w:rsidP="001A134F">
      <w:pPr>
        <w:spacing w:line="360" w:lineRule="auto"/>
        <w:jc w:val="both"/>
        <w:rPr>
          <w:rFonts w:ascii="Book Antiqua" w:hAnsi="Book Antiqua"/>
          <w:lang w:eastAsia="zh-CN"/>
        </w:rPr>
      </w:pPr>
      <w:r w:rsidRPr="00D17688">
        <w:rPr>
          <w:rFonts w:ascii="Book Antiqua" w:eastAsia="Book Antiqua" w:hAnsi="Book Antiqua" w:cs="Book Antiqua"/>
          <w:b/>
          <w:bCs/>
          <w:color w:val="000000"/>
        </w:rPr>
        <w:t xml:space="preserve">Published online: </w:t>
      </w:r>
      <w:r w:rsidR="00211AC7" w:rsidRPr="00D17688">
        <w:rPr>
          <w:rFonts w:ascii="Book Antiqua" w:hAnsi="Book Antiqua"/>
          <w:color w:val="000000"/>
          <w:shd w:val="clear" w:color="auto" w:fill="CAEACE"/>
        </w:rPr>
        <w:t>October 16</w:t>
      </w:r>
      <w:r w:rsidR="00211AC7" w:rsidRPr="00D17688">
        <w:rPr>
          <w:rFonts w:ascii="Book Antiqua" w:hAnsi="Book Antiqua" w:hint="eastAsia"/>
          <w:color w:val="000000"/>
          <w:shd w:val="clear" w:color="auto" w:fill="CAEACE"/>
          <w:lang w:eastAsia="zh-CN"/>
        </w:rPr>
        <w:t>, 2021</w:t>
      </w:r>
    </w:p>
    <w:p w14:paraId="1DE13657" w14:textId="77777777" w:rsidR="00A77B3E" w:rsidRPr="00D17688" w:rsidRDefault="00A77B3E" w:rsidP="001A134F">
      <w:pPr>
        <w:spacing w:line="360" w:lineRule="auto"/>
        <w:jc w:val="both"/>
        <w:rPr>
          <w:rFonts w:ascii="Book Antiqua" w:hAnsi="Book Antiqua"/>
        </w:rPr>
        <w:sectPr w:rsidR="00A77B3E" w:rsidRPr="00D17688">
          <w:footerReference w:type="default" r:id="rId6"/>
          <w:pgSz w:w="12240" w:h="15840"/>
          <w:pgMar w:top="1440" w:right="1440" w:bottom="1440" w:left="1440" w:header="720" w:footer="720" w:gutter="0"/>
          <w:cols w:space="720"/>
          <w:docGrid w:linePitch="360"/>
        </w:sectPr>
      </w:pPr>
    </w:p>
    <w:p w14:paraId="63EE6E3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lastRenderedPageBreak/>
        <w:t>Abstract</w:t>
      </w:r>
    </w:p>
    <w:p w14:paraId="4D0610D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BACKGROUND</w:t>
      </w:r>
    </w:p>
    <w:p w14:paraId="7CC047A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Although acute pancreatitis associated with hyperparathyroidism has occasionally been reported, acute pancreatitis with metabolic encephalopathy caused by hyperparathyroidism combined with paraneoplastic syndrome is an extremely rare entity and poorly described in the literature. </w:t>
      </w:r>
    </w:p>
    <w:p w14:paraId="778A3CDD" w14:textId="77777777" w:rsidR="00A77B3E" w:rsidRPr="00D17688" w:rsidRDefault="00A77B3E" w:rsidP="001A134F">
      <w:pPr>
        <w:spacing w:line="360" w:lineRule="auto"/>
        <w:jc w:val="both"/>
        <w:rPr>
          <w:rFonts w:ascii="Book Antiqua" w:hAnsi="Book Antiqua"/>
        </w:rPr>
      </w:pPr>
    </w:p>
    <w:p w14:paraId="0D4DF11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CASE SUMMARY</w:t>
      </w:r>
    </w:p>
    <w:p w14:paraId="022683C8" w14:textId="3CB9ABE2"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We present a case of a 56-year-old female with upper abdominal discomfort and intermittent nausea and vomiting for </w:t>
      </w:r>
      <w:r w:rsidR="006C27C4" w:rsidRPr="00D17688">
        <w:rPr>
          <w:rFonts w:ascii="Book Antiqua" w:eastAsia="Book Antiqua" w:hAnsi="Book Antiqua" w:cs="Book Antiqua"/>
          <w:color w:val="000000"/>
        </w:rPr>
        <w:t xml:space="preserve">1 </w:t>
      </w:r>
      <w:proofErr w:type="spellStart"/>
      <w:r w:rsidR="006C27C4" w:rsidRPr="00D17688">
        <w:rPr>
          <w:rFonts w:ascii="Book Antiqua" w:eastAsia="Book Antiqua" w:hAnsi="Book Antiqua" w:cs="Book Antiqua"/>
          <w:color w:val="000000"/>
        </w:rPr>
        <w:t>wk</w:t>
      </w:r>
      <w:proofErr w:type="spellEnd"/>
      <w:r w:rsidRPr="00D17688">
        <w:rPr>
          <w:rFonts w:ascii="Book Antiqua" w:eastAsia="Book Antiqua" w:hAnsi="Book Antiqua" w:cs="Book Antiqua"/>
          <w:color w:val="000000"/>
        </w:rPr>
        <w:t>, without apparent abdominal pain or bloating, no jaundice and decreased blood pressure at the outset. The patient was ultimately diagnosed with moderately severe acute pancreatitis (</w:t>
      </w:r>
      <w:r w:rsidR="0028130B" w:rsidRPr="00D17688">
        <w:rPr>
          <w:rFonts w:ascii="Book Antiqua" w:eastAsia="Book Antiqua" w:hAnsi="Book Antiqua" w:cs="Book Antiqua"/>
          <w:color w:val="000000"/>
        </w:rPr>
        <w:t>a</w:t>
      </w:r>
      <w:r w:rsidRPr="00D17688">
        <w:rPr>
          <w:rFonts w:ascii="Book Antiqua" w:eastAsia="Book Antiqua" w:hAnsi="Book Antiqua" w:cs="Book Antiqua"/>
          <w:color w:val="000000"/>
        </w:rPr>
        <w:t xml:space="preserve">ccording to the revised Atlanta classification of acute pancreatitis) combined with metabolic encephalopathy secondary to hypercalcemia caused by primary hyperparathyroidism associated with paraneoplastic syndrome. After active treatment of acute pancreatitis, massive fluid resuscitation, resection of parathyroid and uterine malignant tumors, neoadjuvant chemotherapy and other treatments, her serum calcium eventually returned to the normal level. The patient was successfully discharged from hospital. </w:t>
      </w:r>
    </w:p>
    <w:p w14:paraId="1A9A3845" w14:textId="77777777" w:rsidR="00A77B3E" w:rsidRPr="00D17688" w:rsidRDefault="00A77B3E" w:rsidP="001A134F">
      <w:pPr>
        <w:spacing w:line="360" w:lineRule="auto"/>
        <w:jc w:val="both"/>
        <w:rPr>
          <w:rFonts w:ascii="Book Antiqua" w:hAnsi="Book Antiqua"/>
        </w:rPr>
      </w:pPr>
    </w:p>
    <w:p w14:paraId="296D73C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CONCLUSION</w:t>
      </w:r>
    </w:p>
    <w:p w14:paraId="66FF796D"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This is the first case of acute pancreatitis caused by primary hyperparathyroidism associated with paraneoplastic syndrome. </w:t>
      </w:r>
    </w:p>
    <w:p w14:paraId="71E22628" w14:textId="77777777" w:rsidR="00A77B3E" w:rsidRPr="00D17688" w:rsidRDefault="00A77B3E" w:rsidP="001A134F">
      <w:pPr>
        <w:spacing w:line="360" w:lineRule="auto"/>
        <w:jc w:val="both"/>
        <w:rPr>
          <w:rFonts w:ascii="Book Antiqua" w:hAnsi="Book Antiqua"/>
        </w:rPr>
      </w:pPr>
    </w:p>
    <w:p w14:paraId="0BDECB63" w14:textId="3A03C449"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Key Words: </w:t>
      </w:r>
      <w:r w:rsidRPr="00D17688">
        <w:rPr>
          <w:rFonts w:ascii="Book Antiqua" w:eastAsia="Book Antiqua" w:hAnsi="Book Antiqua" w:cs="Book Antiqua"/>
          <w:color w:val="000000"/>
        </w:rPr>
        <w:t xml:space="preserve">Acute pancreatitis; Humoral hypercalcemia; Primary hyperparathyroidism; Paraneoplastic syndrome; Case </w:t>
      </w:r>
      <w:r w:rsidR="000C1F6F" w:rsidRPr="00D17688">
        <w:rPr>
          <w:rFonts w:ascii="Book Antiqua" w:eastAsia="Book Antiqua" w:hAnsi="Book Antiqua" w:cs="Book Antiqua"/>
          <w:color w:val="000000"/>
        </w:rPr>
        <w:t>report</w:t>
      </w:r>
    </w:p>
    <w:p w14:paraId="235A29DB" w14:textId="77777777" w:rsidR="00E92951" w:rsidRPr="00D17688" w:rsidRDefault="00E92951" w:rsidP="00E92951">
      <w:pPr>
        <w:spacing w:line="360" w:lineRule="auto"/>
        <w:jc w:val="both"/>
        <w:rPr>
          <w:lang w:eastAsia="zh-CN"/>
        </w:rPr>
      </w:pPr>
    </w:p>
    <w:p w14:paraId="550476FF" w14:textId="77777777" w:rsidR="00E92951" w:rsidRPr="00D17688" w:rsidRDefault="00E92951" w:rsidP="00E92951">
      <w:pPr>
        <w:spacing w:line="360" w:lineRule="auto"/>
        <w:jc w:val="both"/>
        <w:rPr>
          <w:rFonts w:ascii="Book Antiqua" w:eastAsia="Book Antiqua" w:hAnsi="Book Antiqua" w:cs="Book Antiqua"/>
          <w:color w:val="000000"/>
        </w:rPr>
      </w:pPr>
      <w:r w:rsidRPr="00D17688">
        <w:rPr>
          <w:rFonts w:ascii="Book Antiqua" w:eastAsia="Book Antiqua" w:hAnsi="Book Antiqua" w:cs="Book Antiqua"/>
          <w:b/>
          <w:color w:val="000000"/>
        </w:rPr>
        <w:t>©The</w:t>
      </w:r>
      <w:r w:rsidRPr="00D17688">
        <w:rPr>
          <w:rFonts w:ascii="Book Antiqua" w:eastAsia="Book Antiqua" w:hAnsi="Book Antiqua" w:cs="Book Antiqua"/>
          <w:color w:val="000000"/>
        </w:rPr>
        <w:t xml:space="preserve"> </w:t>
      </w:r>
      <w:r w:rsidRPr="00D17688">
        <w:rPr>
          <w:rFonts w:ascii="Book Antiqua" w:eastAsia="Book Antiqua" w:hAnsi="Book Antiqua" w:cs="Book Antiqua"/>
          <w:b/>
          <w:color w:val="000000"/>
        </w:rPr>
        <w:t xml:space="preserve">Author(s) 2021. </w:t>
      </w:r>
      <w:r w:rsidRPr="00D17688">
        <w:rPr>
          <w:rFonts w:ascii="Book Antiqua" w:eastAsia="Book Antiqua" w:hAnsi="Book Antiqua" w:cs="Book Antiqua"/>
          <w:color w:val="000000"/>
        </w:rPr>
        <w:t xml:space="preserve">Published by </w:t>
      </w:r>
      <w:proofErr w:type="spellStart"/>
      <w:r w:rsidRPr="00D17688">
        <w:rPr>
          <w:rFonts w:ascii="Book Antiqua" w:eastAsia="Book Antiqua" w:hAnsi="Book Antiqua" w:cs="Book Antiqua"/>
          <w:color w:val="000000"/>
        </w:rPr>
        <w:t>Baishideng</w:t>
      </w:r>
      <w:proofErr w:type="spellEnd"/>
      <w:r w:rsidRPr="00D17688">
        <w:rPr>
          <w:rFonts w:ascii="Book Antiqua" w:eastAsia="Book Antiqua" w:hAnsi="Book Antiqua" w:cs="Book Antiqua"/>
          <w:color w:val="000000"/>
        </w:rPr>
        <w:t xml:space="preserve"> Publishing Group Inc. All rights reserved. </w:t>
      </w:r>
    </w:p>
    <w:p w14:paraId="2755F692" w14:textId="77777777" w:rsidR="00E92951" w:rsidRPr="00D17688" w:rsidRDefault="00E92951" w:rsidP="00E92951">
      <w:pPr>
        <w:spacing w:line="360" w:lineRule="auto"/>
        <w:jc w:val="both"/>
        <w:rPr>
          <w:lang w:eastAsia="zh-CN"/>
        </w:rPr>
      </w:pPr>
    </w:p>
    <w:p w14:paraId="031CD458" w14:textId="75C83936" w:rsidR="00502312" w:rsidRPr="00D17688" w:rsidRDefault="00E92951" w:rsidP="00E92951">
      <w:pPr>
        <w:spacing w:line="360" w:lineRule="auto"/>
        <w:jc w:val="both"/>
        <w:rPr>
          <w:rFonts w:ascii="Book Antiqua" w:eastAsia="Book Antiqua" w:hAnsi="Book Antiqua" w:cs="Book Antiqua"/>
          <w:color w:val="000000"/>
        </w:rPr>
      </w:pPr>
      <w:r w:rsidRPr="00D17688">
        <w:rPr>
          <w:rFonts w:ascii="Book Antiqua" w:hAnsi="Book Antiqua" w:cs="Book Antiqua"/>
          <w:b/>
          <w:color w:val="000000"/>
          <w:lang w:eastAsia="zh-CN"/>
        </w:rPr>
        <w:lastRenderedPageBreak/>
        <w:t>Citation:</w:t>
      </w:r>
      <w:r w:rsidRPr="00D17688">
        <w:rPr>
          <w:rFonts w:ascii="Book Antiqua" w:hAnsi="Book Antiqua" w:cs="Book Antiqua"/>
          <w:color w:val="000000"/>
          <w:lang w:eastAsia="zh-CN"/>
        </w:rPr>
        <w:t xml:space="preserve"> </w:t>
      </w:r>
      <w:r w:rsidR="001A134F" w:rsidRPr="00D17688">
        <w:rPr>
          <w:rFonts w:ascii="Book Antiqua" w:eastAsia="Book Antiqua" w:hAnsi="Book Antiqua" w:cs="Book Antiqua"/>
          <w:color w:val="000000"/>
        </w:rPr>
        <w:t>Yang L, Lin Y, Zhang X</w:t>
      </w:r>
      <w:r w:rsidR="00647766" w:rsidRPr="00D17688">
        <w:rPr>
          <w:rFonts w:ascii="Book Antiqua" w:eastAsia="Book Antiqua" w:hAnsi="Book Antiqua" w:cs="Book Antiqua"/>
          <w:color w:val="000000"/>
        </w:rPr>
        <w:t>Q</w:t>
      </w:r>
      <w:r w:rsidR="001A134F" w:rsidRPr="00D17688">
        <w:rPr>
          <w:rFonts w:ascii="Book Antiqua" w:eastAsia="Book Antiqua" w:hAnsi="Book Antiqua" w:cs="Book Antiqua"/>
          <w:color w:val="000000"/>
        </w:rPr>
        <w:t>, Liu B, Wang J</w:t>
      </w:r>
      <w:r w:rsidR="00647766" w:rsidRPr="00D17688">
        <w:rPr>
          <w:rFonts w:ascii="Book Antiqua" w:eastAsia="Book Antiqua" w:hAnsi="Book Antiqua" w:cs="Book Antiqua"/>
          <w:color w:val="000000"/>
        </w:rPr>
        <w:t>Y</w:t>
      </w:r>
      <w:r w:rsidR="001A134F" w:rsidRPr="00D17688">
        <w:rPr>
          <w:rFonts w:ascii="Book Antiqua" w:eastAsia="Book Antiqua" w:hAnsi="Book Antiqua" w:cs="Book Antiqua"/>
          <w:color w:val="000000"/>
        </w:rPr>
        <w:t xml:space="preserve">. </w:t>
      </w:r>
      <w:r w:rsidR="00A440BB" w:rsidRPr="00D17688">
        <w:rPr>
          <w:rFonts w:ascii="Book Antiqua" w:eastAsia="Book Antiqua" w:hAnsi="Book Antiqua" w:cs="Book Antiqua"/>
          <w:color w:val="000000"/>
        </w:rPr>
        <w:t xml:space="preserve">Acute pancreatitis with hypercalcemia caused by primary hyperparathyroidism associated with paraneoplastic syndrome: </w:t>
      </w:r>
      <w:r w:rsidR="000249F5" w:rsidRPr="00D17688">
        <w:rPr>
          <w:rFonts w:ascii="Book Antiqua" w:eastAsia="Book Antiqua" w:hAnsi="Book Antiqua" w:cs="Book Antiqua"/>
          <w:color w:val="000000"/>
        </w:rPr>
        <w:t>review of literature</w:t>
      </w:r>
      <w:r w:rsidR="001A134F" w:rsidRPr="00D17688">
        <w:rPr>
          <w:rFonts w:ascii="Book Antiqua" w:eastAsia="Book Antiqua" w:hAnsi="Book Antiqua" w:cs="Book Antiqua"/>
          <w:color w:val="000000"/>
        </w:rPr>
        <w:t xml:space="preserve">. </w:t>
      </w:r>
      <w:r w:rsidR="001A134F" w:rsidRPr="00D17688">
        <w:rPr>
          <w:rFonts w:ascii="Book Antiqua" w:eastAsia="Book Antiqua" w:hAnsi="Book Antiqua" w:cs="Book Antiqua"/>
          <w:i/>
          <w:iCs/>
          <w:color w:val="000000"/>
        </w:rPr>
        <w:t>World J Clin Cases</w:t>
      </w:r>
      <w:r w:rsidR="001A134F" w:rsidRPr="00D17688">
        <w:rPr>
          <w:rFonts w:ascii="Book Antiqua" w:eastAsia="Book Antiqua" w:hAnsi="Book Antiqua" w:cs="Book Antiqua"/>
          <w:color w:val="000000"/>
        </w:rPr>
        <w:t xml:space="preserve"> </w:t>
      </w:r>
      <w:r w:rsidR="00EB73A6" w:rsidRPr="00D17688">
        <w:rPr>
          <w:rFonts w:ascii="Book Antiqua" w:eastAsia="Book Antiqua" w:hAnsi="Book Antiqua" w:cs="Book Antiqua"/>
          <w:color w:val="000000"/>
        </w:rPr>
        <w:t>2021; 9(2</w:t>
      </w:r>
      <w:r w:rsidR="00952E83" w:rsidRPr="00D17688">
        <w:rPr>
          <w:rFonts w:ascii="Book Antiqua" w:hAnsi="Book Antiqua" w:cs="Book Antiqua" w:hint="eastAsia"/>
          <w:color w:val="000000"/>
          <w:lang w:eastAsia="zh-CN"/>
        </w:rPr>
        <w:t>9</w:t>
      </w:r>
      <w:r w:rsidR="00EB73A6" w:rsidRPr="00D17688">
        <w:rPr>
          <w:rFonts w:ascii="Book Antiqua" w:eastAsia="Book Antiqua" w:hAnsi="Book Antiqua" w:cs="Book Antiqua"/>
          <w:color w:val="000000"/>
        </w:rPr>
        <w:t xml:space="preserve">): </w:t>
      </w:r>
      <w:r w:rsidR="00502312" w:rsidRPr="00D17688">
        <w:rPr>
          <w:rFonts w:ascii="Book Antiqua" w:hAnsi="Book Antiqua"/>
        </w:rPr>
        <w:t>8906-8914</w:t>
      </w:r>
    </w:p>
    <w:p w14:paraId="31E7CBE2" w14:textId="545B8295" w:rsidR="00502312" w:rsidRPr="00D17688" w:rsidRDefault="00EB73A6" w:rsidP="00E92951">
      <w:pPr>
        <w:spacing w:line="360" w:lineRule="auto"/>
        <w:jc w:val="both"/>
        <w:rPr>
          <w:rFonts w:ascii="Book Antiqua" w:eastAsia="Book Antiqua" w:hAnsi="Book Antiqua" w:cs="Book Antiqua"/>
          <w:color w:val="000000"/>
        </w:rPr>
      </w:pPr>
      <w:r w:rsidRPr="00D17688">
        <w:rPr>
          <w:rFonts w:ascii="Book Antiqua" w:eastAsia="Book Antiqua" w:hAnsi="Book Antiqua" w:cs="Book Antiqua"/>
          <w:color w:val="000000"/>
        </w:rPr>
        <w:t>URL: https://www.wjgnet.com/2307-8960/full/v9/i2</w:t>
      </w:r>
      <w:r w:rsidR="00952E83" w:rsidRPr="00D17688">
        <w:rPr>
          <w:rFonts w:ascii="Book Antiqua" w:hAnsi="Book Antiqua" w:cs="Book Antiqua" w:hint="eastAsia"/>
          <w:color w:val="000000"/>
          <w:lang w:eastAsia="zh-CN"/>
        </w:rPr>
        <w:t>9</w:t>
      </w:r>
      <w:r w:rsidRPr="00D17688">
        <w:rPr>
          <w:rFonts w:ascii="Book Antiqua" w:eastAsia="Book Antiqua" w:hAnsi="Book Antiqua" w:cs="Book Antiqua"/>
          <w:color w:val="000000"/>
        </w:rPr>
        <w:t>/</w:t>
      </w:r>
      <w:r w:rsidR="00502312" w:rsidRPr="00D17688">
        <w:rPr>
          <w:rFonts w:ascii="Book Antiqua" w:hAnsi="Book Antiqua"/>
        </w:rPr>
        <w:t>8906</w:t>
      </w:r>
      <w:r w:rsidRPr="00D17688">
        <w:rPr>
          <w:rFonts w:ascii="Book Antiqua" w:eastAsia="Book Antiqua" w:hAnsi="Book Antiqua" w:cs="Book Antiqua"/>
          <w:color w:val="000000"/>
        </w:rPr>
        <w:t xml:space="preserve">.htm  </w:t>
      </w:r>
    </w:p>
    <w:p w14:paraId="503D8652" w14:textId="0683C6B6" w:rsidR="00A77B3E" w:rsidRPr="00D17688" w:rsidRDefault="00EB73A6" w:rsidP="00E92951">
      <w:pPr>
        <w:spacing w:line="360" w:lineRule="auto"/>
        <w:jc w:val="both"/>
        <w:rPr>
          <w:rFonts w:ascii="Book Antiqua" w:hAnsi="Book Antiqua"/>
        </w:rPr>
      </w:pPr>
      <w:r w:rsidRPr="00D17688">
        <w:rPr>
          <w:rFonts w:ascii="Book Antiqua" w:eastAsia="Book Antiqua" w:hAnsi="Book Antiqua" w:cs="Book Antiqua"/>
          <w:color w:val="000000"/>
        </w:rPr>
        <w:t>DOI: https://dx.doi.org/10.12998/wjcc.v9.i2</w:t>
      </w:r>
      <w:r w:rsidR="00952E83" w:rsidRPr="00D17688">
        <w:rPr>
          <w:rFonts w:ascii="Book Antiqua" w:hAnsi="Book Antiqua" w:cs="Book Antiqua" w:hint="eastAsia"/>
          <w:color w:val="000000"/>
          <w:lang w:eastAsia="zh-CN"/>
        </w:rPr>
        <w:t>9</w:t>
      </w:r>
      <w:r w:rsidRPr="00D17688">
        <w:rPr>
          <w:rFonts w:ascii="Book Antiqua" w:eastAsia="Book Antiqua" w:hAnsi="Book Antiqua" w:cs="Book Antiqua"/>
          <w:color w:val="000000"/>
        </w:rPr>
        <w:t>.</w:t>
      </w:r>
      <w:r w:rsidR="00502312" w:rsidRPr="00D17688">
        <w:rPr>
          <w:rFonts w:ascii="Book Antiqua" w:hAnsi="Book Antiqua"/>
        </w:rPr>
        <w:t>8906</w:t>
      </w:r>
    </w:p>
    <w:p w14:paraId="6356E183" w14:textId="77777777" w:rsidR="00A77B3E" w:rsidRPr="00D17688" w:rsidRDefault="00A77B3E" w:rsidP="001A134F">
      <w:pPr>
        <w:spacing w:line="360" w:lineRule="auto"/>
        <w:jc w:val="both"/>
        <w:rPr>
          <w:rFonts w:ascii="Book Antiqua" w:hAnsi="Book Antiqua"/>
        </w:rPr>
      </w:pPr>
    </w:p>
    <w:p w14:paraId="171643BF" w14:textId="4DEDF4A0"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Core Tip: </w:t>
      </w:r>
      <w:r w:rsidRPr="00D17688">
        <w:rPr>
          <w:rFonts w:ascii="Book Antiqua" w:eastAsia="Book Antiqua" w:hAnsi="Book Antiqua" w:cs="Book Antiqua"/>
          <w:color w:val="000000"/>
        </w:rPr>
        <w:t>This is the first case of acute pancreatitis caused by primary hyperparathyroidism associated with paraneoplastic syndrome successfully treated with timely surgery and chemotherapy.</w:t>
      </w:r>
      <w:r w:rsidR="00647766"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This</w:t>
      </w:r>
      <w:r w:rsidR="00647766"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further</w:t>
      </w:r>
      <w:r w:rsidR="00647766" w:rsidRPr="00D17688">
        <w:rPr>
          <w:rFonts w:ascii="Book Antiqua" w:eastAsia="Book Antiqua" w:hAnsi="Book Antiqua" w:cs="Book Antiqua"/>
          <w:color w:val="000000"/>
        </w:rPr>
        <w:t xml:space="preserve"> </w:t>
      </w:r>
      <w:r w:rsidR="002E0E21" w:rsidRPr="00D17688">
        <w:rPr>
          <w:rFonts w:ascii="Book Antiqua" w:eastAsia="Book Antiqua" w:hAnsi="Book Antiqua" w:cs="Book Antiqua"/>
          <w:color w:val="000000"/>
        </w:rPr>
        <w:t>raises</w:t>
      </w:r>
      <w:r w:rsidRPr="00D17688">
        <w:rPr>
          <w:rFonts w:ascii="Book Antiqua" w:eastAsia="Book Antiqua" w:hAnsi="Book Antiqua" w:cs="Book Antiqua"/>
          <w:color w:val="000000"/>
        </w:rPr>
        <w:t xml:space="preserve"> concern for women with refractory hypercalcemia and abnormal vaginal bleeding or abdominal symptoms.</w:t>
      </w:r>
    </w:p>
    <w:p w14:paraId="44F140D3" w14:textId="77777777" w:rsidR="00A17EF6" w:rsidRPr="00D17688" w:rsidRDefault="00A17EF6" w:rsidP="001A134F">
      <w:pPr>
        <w:spacing w:line="360" w:lineRule="auto"/>
        <w:jc w:val="both"/>
        <w:rPr>
          <w:rFonts w:ascii="Book Antiqua" w:hAnsi="Book Antiqua"/>
        </w:rPr>
        <w:sectPr w:rsidR="00A17EF6" w:rsidRPr="00D17688">
          <w:pgSz w:w="12240" w:h="15840"/>
          <w:pgMar w:top="1440" w:right="1440" w:bottom="1440" w:left="1440" w:header="720" w:footer="720" w:gutter="0"/>
          <w:cols w:space="720"/>
          <w:docGrid w:linePitch="360"/>
        </w:sectPr>
      </w:pPr>
    </w:p>
    <w:p w14:paraId="298A86BC"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lastRenderedPageBreak/>
        <w:t>INTRODUCTION</w:t>
      </w:r>
    </w:p>
    <w:p w14:paraId="425F945E" w14:textId="3D8DED6D"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Acute pancreatitis is an inflammatory disease of the </w:t>
      </w:r>
      <w:proofErr w:type="gramStart"/>
      <w:r w:rsidRPr="00D17688">
        <w:rPr>
          <w:rFonts w:ascii="Book Antiqua" w:eastAsia="Book Antiqua" w:hAnsi="Book Antiqua" w:cs="Book Antiqua"/>
          <w:color w:val="000000"/>
        </w:rPr>
        <w:t>pancreas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1,2]</w:t>
      </w:r>
      <w:r w:rsidRPr="00D17688">
        <w:rPr>
          <w:rFonts w:ascii="Book Antiqua" w:eastAsia="Book Antiqua" w:hAnsi="Book Antiqua" w:cs="Book Antiqua"/>
          <w:color w:val="000000"/>
        </w:rPr>
        <w:t xml:space="preserve">. Although several causes of acute pancreatitis have been described, including toxins or drugs, neoplastic obstruction of the biliary tract, hyperparathyroidism, hypercalcemia, and </w:t>
      </w:r>
      <w:proofErr w:type="gramStart"/>
      <w:r w:rsidRPr="00D17688">
        <w:rPr>
          <w:rFonts w:ascii="Book Antiqua" w:eastAsia="Book Antiqua" w:hAnsi="Book Antiqua" w:cs="Book Antiqua"/>
          <w:color w:val="000000"/>
        </w:rPr>
        <w:t>trauma</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w:t>
      </w:r>
      <w:r w:rsidRPr="00D17688">
        <w:rPr>
          <w:rFonts w:ascii="Book Antiqua" w:eastAsia="Book Antiqua" w:hAnsi="Book Antiqua" w:cs="Book Antiqua"/>
          <w:color w:val="000000"/>
        </w:rPr>
        <w:t>, primary hyperparathyroidism with paraneoplastic syndrome is rare and infrequently reported in the literature. Here we report a patient with acute pancreatitis associated with refractory hypercalcemia, hyperparathyroidism</w:t>
      </w:r>
      <w:r w:rsidR="00DC05A5"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paraneoplastic syndrome. Due to refractory hypercalcemia, the diagnosis is difficult. Only by fully understanding the characteristics of such diseases, making an accurate diagnosis</w:t>
      </w:r>
      <w:r w:rsidR="00DC05A5"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providing timely treatment can we avoid fatal consequences.</w:t>
      </w:r>
    </w:p>
    <w:p w14:paraId="67CBAB38" w14:textId="77777777" w:rsidR="00A77B3E" w:rsidRPr="00D17688" w:rsidRDefault="00A77B3E" w:rsidP="001A134F">
      <w:pPr>
        <w:spacing w:line="360" w:lineRule="auto"/>
        <w:jc w:val="both"/>
        <w:rPr>
          <w:rFonts w:ascii="Book Antiqua" w:hAnsi="Book Antiqua"/>
        </w:rPr>
      </w:pPr>
    </w:p>
    <w:p w14:paraId="0B7471B7"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CASE PRESENTATION</w:t>
      </w:r>
    </w:p>
    <w:p w14:paraId="0D3B425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Chief complaints</w:t>
      </w:r>
    </w:p>
    <w:p w14:paraId="356BBFD2" w14:textId="05204593"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A 56-year-old woman </w:t>
      </w:r>
      <w:r w:rsidR="00DC05A5" w:rsidRPr="00D17688">
        <w:rPr>
          <w:rFonts w:ascii="Book Antiqua" w:eastAsia="Book Antiqua" w:hAnsi="Book Antiqua" w:cs="Book Antiqua"/>
          <w:color w:val="000000"/>
        </w:rPr>
        <w:t xml:space="preserve">visited </w:t>
      </w:r>
      <w:r w:rsidRPr="00D17688">
        <w:rPr>
          <w:rFonts w:ascii="Book Antiqua" w:eastAsia="Book Antiqua" w:hAnsi="Book Antiqua" w:cs="Book Antiqua"/>
          <w:color w:val="000000"/>
        </w:rPr>
        <w:t xml:space="preserve">the emergency department of </w:t>
      </w:r>
      <w:r w:rsidR="00DC05A5" w:rsidRPr="00D17688">
        <w:rPr>
          <w:rFonts w:ascii="Book Antiqua" w:eastAsia="Book Antiqua" w:hAnsi="Book Antiqua" w:cs="Book Antiqua"/>
          <w:color w:val="000000"/>
        </w:rPr>
        <w:t xml:space="preserve">an </w:t>
      </w:r>
      <w:r w:rsidRPr="00D17688">
        <w:rPr>
          <w:rFonts w:ascii="Book Antiqua" w:eastAsia="Book Antiqua" w:hAnsi="Book Antiqua" w:cs="Book Antiqua"/>
          <w:color w:val="000000"/>
        </w:rPr>
        <w:t>affiliated hospital with progressive upper abdominal discomfort, intermittent nausea</w:t>
      </w:r>
      <w:r w:rsidR="00DC05A5"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abnormal vaginal bleeding, for </w:t>
      </w:r>
      <w:r w:rsidR="006C27C4" w:rsidRPr="00D17688">
        <w:rPr>
          <w:rFonts w:ascii="Book Antiqua" w:eastAsia="Book Antiqua" w:hAnsi="Book Antiqua" w:cs="Book Antiqua"/>
          <w:color w:val="000000"/>
        </w:rPr>
        <w:t>1 wk</w:t>
      </w:r>
      <w:r w:rsidRPr="00D17688">
        <w:rPr>
          <w:rFonts w:ascii="Book Antiqua" w:eastAsia="Book Antiqua" w:hAnsi="Book Antiqua" w:cs="Book Antiqua"/>
          <w:color w:val="000000"/>
        </w:rPr>
        <w:t xml:space="preserve">. </w:t>
      </w:r>
    </w:p>
    <w:p w14:paraId="01AA9D15" w14:textId="77777777" w:rsidR="00A77B3E" w:rsidRPr="00D17688" w:rsidRDefault="00A77B3E" w:rsidP="001A134F">
      <w:pPr>
        <w:spacing w:line="360" w:lineRule="auto"/>
        <w:jc w:val="both"/>
        <w:rPr>
          <w:rFonts w:ascii="Book Antiqua" w:hAnsi="Book Antiqua"/>
        </w:rPr>
      </w:pPr>
    </w:p>
    <w:p w14:paraId="0958CE2D"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History of present illness</w:t>
      </w:r>
    </w:p>
    <w:p w14:paraId="2EEA59E3" w14:textId="74DCEF51"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Initially, there was no </w:t>
      </w:r>
      <w:r w:rsidR="00DC05A5" w:rsidRPr="00D17688">
        <w:rPr>
          <w:rFonts w:ascii="Book Antiqua" w:eastAsia="Book Antiqua" w:hAnsi="Book Antiqua" w:cs="Book Antiqua"/>
          <w:color w:val="000000"/>
        </w:rPr>
        <w:t xml:space="preserve">apparent </w:t>
      </w:r>
      <w:r w:rsidRPr="00D17688">
        <w:rPr>
          <w:rFonts w:ascii="Book Antiqua" w:eastAsia="Book Antiqua" w:hAnsi="Book Antiqua" w:cs="Book Antiqua"/>
          <w:color w:val="000000"/>
        </w:rPr>
        <w:t xml:space="preserve">jaundice or </w:t>
      </w:r>
      <w:r w:rsidR="00DC05A5" w:rsidRPr="00D17688">
        <w:rPr>
          <w:rFonts w:ascii="Book Antiqua" w:eastAsia="Book Antiqua" w:hAnsi="Book Antiqua" w:cs="Book Antiqua"/>
          <w:color w:val="000000"/>
        </w:rPr>
        <w:t xml:space="preserve">changes </w:t>
      </w:r>
      <w:r w:rsidRPr="00D17688">
        <w:rPr>
          <w:rFonts w:ascii="Book Antiqua" w:eastAsia="Book Antiqua" w:hAnsi="Book Antiqua" w:cs="Book Antiqua"/>
          <w:color w:val="000000"/>
        </w:rPr>
        <w:t xml:space="preserve">in blood pressure. </w:t>
      </w:r>
      <w:r w:rsidR="00DC05A5" w:rsidRPr="00D17688">
        <w:rPr>
          <w:rFonts w:ascii="Book Antiqua" w:eastAsia="Book Antiqua" w:hAnsi="Book Antiqua" w:cs="Book Antiqua"/>
          <w:color w:val="000000"/>
        </w:rPr>
        <w:t xml:space="preserve">The patient </w:t>
      </w:r>
      <w:r w:rsidRPr="00D17688">
        <w:rPr>
          <w:rFonts w:ascii="Book Antiqua" w:eastAsia="Book Antiqua" w:hAnsi="Book Antiqua" w:cs="Book Antiqua"/>
          <w:color w:val="000000"/>
        </w:rPr>
        <w:t>denied any fever, dizziness, headache</w:t>
      </w:r>
      <w:r w:rsidR="00DC05A5"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or disturbance of consciousness at the beginning of the illness.</w:t>
      </w:r>
    </w:p>
    <w:p w14:paraId="6F871326" w14:textId="77777777" w:rsidR="00A77B3E" w:rsidRPr="00D17688" w:rsidRDefault="00A77B3E" w:rsidP="001A134F">
      <w:pPr>
        <w:spacing w:line="360" w:lineRule="auto"/>
        <w:jc w:val="both"/>
        <w:rPr>
          <w:rFonts w:ascii="Book Antiqua" w:hAnsi="Book Antiqua"/>
        </w:rPr>
      </w:pPr>
    </w:p>
    <w:p w14:paraId="2BF68484"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History of past illness</w:t>
      </w:r>
    </w:p>
    <w:p w14:paraId="2B4686CF" w14:textId="5AD5FC52" w:rsidR="00A77B3E" w:rsidRPr="00D17688" w:rsidRDefault="00DC05A5" w:rsidP="001A134F">
      <w:pPr>
        <w:spacing w:line="360" w:lineRule="auto"/>
        <w:jc w:val="both"/>
        <w:rPr>
          <w:rFonts w:ascii="Book Antiqua" w:hAnsi="Book Antiqua"/>
        </w:rPr>
      </w:pPr>
      <w:r w:rsidRPr="00D17688">
        <w:rPr>
          <w:rFonts w:ascii="Book Antiqua" w:eastAsia="Book Antiqua" w:hAnsi="Book Antiqua" w:cs="Book Antiqua"/>
          <w:color w:val="000000"/>
        </w:rPr>
        <w:t xml:space="preserve">The patient </w:t>
      </w:r>
      <w:r w:rsidR="001A134F" w:rsidRPr="00D17688">
        <w:rPr>
          <w:rFonts w:ascii="Book Antiqua" w:eastAsia="Book Antiqua" w:hAnsi="Book Antiqua" w:cs="Book Antiqua"/>
          <w:color w:val="000000"/>
        </w:rPr>
        <w:t xml:space="preserve">had a history of </w:t>
      </w:r>
      <w:r w:rsidR="001A134F" w:rsidRPr="00D17688">
        <w:rPr>
          <w:rFonts w:ascii="Book Antiqua" w:eastAsia="Book Antiqua" w:hAnsi="Book Antiqua" w:cs="Book Antiqua"/>
          <w:i/>
          <w:iCs/>
          <w:color w:val="000000"/>
        </w:rPr>
        <w:t>Helicobacter pylori</w:t>
      </w:r>
      <w:r w:rsidR="001A134F" w:rsidRPr="00D17688">
        <w:rPr>
          <w:rFonts w:ascii="Book Antiqua" w:eastAsia="Book Antiqua" w:hAnsi="Book Antiqua" w:cs="Book Antiqua"/>
          <w:color w:val="000000"/>
        </w:rPr>
        <w:t xml:space="preserve"> infection for more than 10 years. She had no relevant past interventions.</w:t>
      </w:r>
    </w:p>
    <w:p w14:paraId="4BAE7848" w14:textId="77777777" w:rsidR="00A77B3E" w:rsidRPr="00D17688" w:rsidRDefault="00A77B3E" w:rsidP="001A134F">
      <w:pPr>
        <w:spacing w:line="360" w:lineRule="auto"/>
        <w:jc w:val="both"/>
        <w:rPr>
          <w:rFonts w:ascii="Book Antiqua" w:hAnsi="Book Antiqua"/>
        </w:rPr>
      </w:pPr>
    </w:p>
    <w:p w14:paraId="7F494E2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Personal and family history</w:t>
      </w:r>
    </w:p>
    <w:p w14:paraId="3A47180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She denied family or psycho-social history. </w:t>
      </w:r>
    </w:p>
    <w:p w14:paraId="547104A1" w14:textId="77777777" w:rsidR="00A77B3E" w:rsidRPr="00D17688" w:rsidRDefault="00A77B3E" w:rsidP="001A134F">
      <w:pPr>
        <w:spacing w:line="360" w:lineRule="auto"/>
        <w:jc w:val="both"/>
        <w:rPr>
          <w:rFonts w:ascii="Book Antiqua" w:hAnsi="Book Antiqua"/>
        </w:rPr>
      </w:pPr>
    </w:p>
    <w:p w14:paraId="0ECB70A7"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lastRenderedPageBreak/>
        <w:t>Physical examination</w:t>
      </w:r>
    </w:p>
    <w:p w14:paraId="2DAD7A2E" w14:textId="1DFA4F50"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The patient had stable vital signs: </w:t>
      </w:r>
      <w:r w:rsidR="00DC05A5" w:rsidRPr="00D17688">
        <w:rPr>
          <w:rFonts w:ascii="Book Antiqua" w:eastAsia="Book Antiqua" w:hAnsi="Book Antiqua" w:cs="Book Antiqua"/>
          <w:color w:val="000000"/>
        </w:rPr>
        <w:t xml:space="preserve">body </w:t>
      </w:r>
      <w:r w:rsidRPr="00D17688">
        <w:rPr>
          <w:rFonts w:ascii="Book Antiqua" w:eastAsia="Book Antiqua" w:hAnsi="Book Antiqua" w:cs="Book Antiqua"/>
          <w:color w:val="000000"/>
        </w:rPr>
        <w:t>temperature was 37.0</w:t>
      </w:r>
      <w:r w:rsidR="00470D34"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°C</w:t>
      </w:r>
      <w:r w:rsidR="00DC05A5"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blood pressure was 168/87 mmHg</w:t>
      </w:r>
      <w:r w:rsidR="00DC05A5"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heart rate was 74 bpm</w:t>
      </w:r>
      <w:r w:rsidR="00DC05A5"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and respiratory rate was 25 breaths/min, with obvious upper abdominal tenderness, slight rebound pain</w:t>
      </w:r>
      <w:r w:rsidR="00DC05A5"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muscle tension. </w:t>
      </w:r>
    </w:p>
    <w:p w14:paraId="7335036F" w14:textId="77777777" w:rsidR="00A77B3E" w:rsidRPr="00D17688" w:rsidRDefault="00A77B3E" w:rsidP="001A134F">
      <w:pPr>
        <w:spacing w:line="360" w:lineRule="auto"/>
        <w:jc w:val="both"/>
        <w:rPr>
          <w:rFonts w:ascii="Book Antiqua" w:hAnsi="Book Antiqua"/>
        </w:rPr>
      </w:pPr>
    </w:p>
    <w:p w14:paraId="53D1B987"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Laboratory examinations</w:t>
      </w:r>
    </w:p>
    <w:p w14:paraId="2FC741CB" w14:textId="26C17B6C"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Laboratory examination results were as follows: white blood cell count 26.5</w:t>
      </w:r>
      <w:r w:rsidR="008121BB" w:rsidRPr="00D17688">
        <w:rPr>
          <w:rFonts w:ascii="Book Antiqua" w:eastAsia="Book Antiqua" w:hAnsi="Book Antiqua" w:cs="Book Antiqua"/>
          <w:color w:val="000000"/>
        </w:rPr>
        <w:t xml:space="preserve"> × </w:t>
      </w:r>
      <w:r w:rsidRPr="00D17688">
        <w:rPr>
          <w:rFonts w:ascii="Book Antiqua" w:eastAsia="Book Antiqua" w:hAnsi="Book Antiqua" w:cs="Book Antiqua"/>
          <w:color w:val="000000"/>
        </w:rPr>
        <w:t>10</w:t>
      </w:r>
      <w:r w:rsidRPr="00D17688">
        <w:rPr>
          <w:rFonts w:ascii="Book Antiqua" w:eastAsia="Book Antiqua" w:hAnsi="Book Antiqua" w:cs="Book Antiqua"/>
          <w:color w:val="000000"/>
          <w:vertAlign w:val="superscript"/>
        </w:rPr>
        <w:t>9</w:t>
      </w:r>
      <w:r w:rsidRPr="00D17688">
        <w:rPr>
          <w:rFonts w:ascii="Book Antiqua" w:eastAsia="Book Antiqua" w:hAnsi="Book Antiqua" w:cs="Book Antiqua"/>
          <w:color w:val="000000"/>
        </w:rPr>
        <w:t>/L, neutrophil percentage 95%, C-reactive protein</w:t>
      </w:r>
      <w:r w:rsidR="00B47329"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109 mg/L, procalcitonin 4.35 ng/mL, serum amylase 1222.5 U/L, creatinine 172.3 </w:t>
      </w:r>
      <w:r w:rsidRPr="00D17688">
        <w:rPr>
          <w:rFonts w:ascii="Book Antiqua" w:eastAsia="Book Antiqua" w:hAnsi="Book Antiqua" w:cs="Book Antiqua"/>
          <w:color w:val="000000"/>
          <w:shd w:val="clear" w:color="auto" w:fill="FFFFFF"/>
        </w:rPr>
        <w:t>µ</w:t>
      </w:r>
      <w:r w:rsidRPr="00D17688">
        <w:rPr>
          <w:rFonts w:ascii="Book Antiqua" w:eastAsia="Book Antiqua" w:hAnsi="Book Antiqua" w:cs="Book Antiqua"/>
          <w:color w:val="000000"/>
        </w:rPr>
        <w:t>mol/L, urine amylase 1433.0 U/L, platelet 214</w:t>
      </w:r>
      <w:r w:rsidR="001E151A" w:rsidRPr="00D17688">
        <w:rPr>
          <w:rFonts w:ascii="Book Antiqua" w:eastAsia="Book Antiqua" w:hAnsi="Book Antiqua" w:cs="Book Antiqua"/>
          <w:color w:val="000000"/>
        </w:rPr>
        <w:t xml:space="preserve"> × </w:t>
      </w:r>
      <w:r w:rsidRPr="00D17688">
        <w:rPr>
          <w:rFonts w:ascii="Book Antiqua" w:eastAsia="Book Antiqua" w:hAnsi="Book Antiqua" w:cs="Book Antiqua"/>
          <w:color w:val="000000"/>
        </w:rPr>
        <w:t>10</w:t>
      </w:r>
      <w:r w:rsidRPr="00D17688">
        <w:rPr>
          <w:rFonts w:ascii="Book Antiqua" w:eastAsia="Book Antiqua" w:hAnsi="Book Antiqua" w:cs="Book Antiqua"/>
          <w:color w:val="000000"/>
          <w:vertAlign w:val="superscript"/>
        </w:rPr>
        <w:t>9</w:t>
      </w:r>
      <w:r w:rsidRPr="00D17688">
        <w:rPr>
          <w:rFonts w:ascii="Book Antiqua" w:eastAsia="Book Antiqua" w:hAnsi="Book Antiqua" w:cs="Book Antiqua"/>
          <w:color w:val="000000"/>
        </w:rPr>
        <w:t>/L, hemoglobin</w:t>
      </w:r>
      <w:r w:rsidR="00BF3129"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156 g/L, albumin 26.8 g/L, alanine aminotransferase 19.5 U/L, aspartate aminotransferase 26.6 U/L, </w:t>
      </w:r>
      <w:r w:rsidRPr="00D17688">
        <w:rPr>
          <w:rFonts w:ascii="Book Antiqua" w:eastAsia="Book Antiqua" w:hAnsi="Book Antiqua" w:cs="Book Antiqua"/>
          <w:color w:val="000000"/>
          <w:shd w:val="clear" w:color="auto" w:fill="FFFFFF"/>
        </w:rPr>
        <w:t>lactate dehydrogenase</w:t>
      </w:r>
      <w:r w:rsidR="00690471"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457.3 U/L, ferritin 747 ng/mL, and 25-hydroxyvitamin D &lt;</w:t>
      </w:r>
      <w:r w:rsidR="006D413B"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3 ng/</w:t>
      </w:r>
      <w:proofErr w:type="spellStart"/>
      <w:r w:rsidRPr="00D17688">
        <w:rPr>
          <w:rFonts w:ascii="Book Antiqua" w:eastAsia="Book Antiqua" w:hAnsi="Book Antiqua" w:cs="Book Antiqua"/>
          <w:color w:val="000000"/>
        </w:rPr>
        <w:t>mL.</w:t>
      </w:r>
      <w:proofErr w:type="spellEnd"/>
      <w:r w:rsidRPr="00D17688">
        <w:rPr>
          <w:rFonts w:ascii="Book Antiqua" w:eastAsia="Book Antiqua" w:hAnsi="Book Antiqua" w:cs="Book Antiqua"/>
          <w:color w:val="000000"/>
        </w:rPr>
        <w:t xml:space="preserve"> Serum calcium increased significantly to 4.72 mmol/L, with parathyroid hormone (PTH) rising to 366.90 </w:t>
      </w:r>
      <w:proofErr w:type="spellStart"/>
      <w:r w:rsidRPr="00D17688">
        <w:rPr>
          <w:rFonts w:ascii="Book Antiqua" w:eastAsia="Book Antiqua" w:hAnsi="Book Antiqua" w:cs="Book Antiqua"/>
          <w:color w:val="000000"/>
        </w:rPr>
        <w:t>pg</w:t>
      </w:r>
      <w:proofErr w:type="spellEnd"/>
      <w:r w:rsidRPr="00D17688">
        <w:rPr>
          <w:rFonts w:ascii="Book Antiqua" w:eastAsia="Book Antiqua" w:hAnsi="Book Antiqua" w:cs="Book Antiqua"/>
          <w:color w:val="000000"/>
        </w:rPr>
        <w:t>/mL and carbohydrate antigen 125</w:t>
      </w:r>
      <w:r w:rsidR="00060C2D"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to 142.5 U/</w:t>
      </w:r>
      <w:proofErr w:type="spellStart"/>
      <w:r w:rsidRPr="00D17688">
        <w:rPr>
          <w:rFonts w:ascii="Book Antiqua" w:eastAsia="Book Antiqua" w:hAnsi="Book Antiqua" w:cs="Book Antiqua"/>
          <w:color w:val="000000"/>
        </w:rPr>
        <w:t>mL.</w:t>
      </w:r>
      <w:proofErr w:type="spellEnd"/>
      <w:r w:rsidRPr="00D17688">
        <w:rPr>
          <w:rFonts w:ascii="Book Antiqua" w:eastAsia="Book Antiqua" w:hAnsi="Book Antiqua" w:cs="Book Antiqua"/>
          <w:color w:val="000000"/>
        </w:rPr>
        <w:t xml:space="preserve"> An overview of selected initial laboratory values is shown in Table 1. </w:t>
      </w:r>
    </w:p>
    <w:p w14:paraId="0A33C2BF" w14:textId="77777777" w:rsidR="00A77B3E" w:rsidRPr="00D17688" w:rsidRDefault="00A77B3E" w:rsidP="001A134F">
      <w:pPr>
        <w:spacing w:line="360" w:lineRule="auto"/>
        <w:jc w:val="both"/>
        <w:rPr>
          <w:rFonts w:ascii="Book Antiqua" w:hAnsi="Book Antiqua"/>
        </w:rPr>
      </w:pPr>
    </w:p>
    <w:p w14:paraId="7EC2BD2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i/>
          <w:color w:val="000000"/>
        </w:rPr>
        <w:t>Imaging examinations</w:t>
      </w:r>
    </w:p>
    <w:p w14:paraId="0FDE671E" w14:textId="67A8B599"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Non-contrast enhanced c</w:t>
      </w:r>
      <w:r w:rsidRPr="00D17688">
        <w:rPr>
          <w:rFonts w:ascii="Book Antiqua" w:eastAsia="Book Antiqua" w:hAnsi="Book Antiqua" w:cs="Book Antiqua"/>
          <w:color w:val="000000"/>
          <w:shd w:val="clear" w:color="auto" w:fill="FFFFFF"/>
        </w:rPr>
        <w:t>omputed tomography</w:t>
      </w:r>
      <w:r w:rsidRPr="00D17688">
        <w:rPr>
          <w:rFonts w:ascii="Book Antiqua" w:eastAsia="Book Antiqua" w:hAnsi="Book Antiqua" w:cs="Book Antiqua"/>
          <w:color w:val="000000"/>
        </w:rPr>
        <w:t xml:space="preserve"> (CT)</w:t>
      </w:r>
      <w:r w:rsidRPr="00D17688">
        <w:rPr>
          <w:rFonts w:ascii="Book Antiqua" w:eastAsia="Book Antiqua" w:hAnsi="Book Antiqua" w:cs="Book Antiqua"/>
          <w:color w:val="000000"/>
          <w:shd w:val="clear" w:color="auto" w:fill="FFFFFF"/>
        </w:rPr>
        <w:t xml:space="preserve"> </w:t>
      </w:r>
      <w:r w:rsidRPr="00D17688">
        <w:rPr>
          <w:rFonts w:ascii="Book Antiqua" w:eastAsia="Book Antiqua" w:hAnsi="Book Antiqua" w:cs="Book Antiqua"/>
          <w:color w:val="000000"/>
        </w:rPr>
        <w:t>of the abdomen showed exudation around the pancreas (Figure 1A</w:t>
      </w:r>
      <w:r w:rsidR="00574264"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B). Ultrasound examination of the neck revealed an inferior thyroid nodule and mild hyperplasia of the parathyroid gland. Head</w:t>
      </w:r>
      <w:r w:rsidRPr="00D17688">
        <w:rPr>
          <w:rFonts w:ascii="Book Antiqua" w:eastAsia="Book Antiqua" w:hAnsi="Book Antiqua" w:cs="Book Antiqua"/>
          <w:color w:val="000000"/>
          <w:shd w:val="clear" w:color="auto" w:fill="FFFFFF"/>
        </w:rPr>
        <w:t xml:space="preserve"> magnetic resonance imaging</w:t>
      </w:r>
      <w:r w:rsidRPr="00D17688">
        <w:rPr>
          <w:rFonts w:ascii="Book Antiqua" w:eastAsia="Book Antiqua" w:hAnsi="Book Antiqua" w:cs="Book Antiqua"/>
          <w:color w:val="000000"/>
        </w:rPr>
        <w:t xml:space="preserve"> (MRI) was performed, and abnormal signals were found in the bilateral </w:t>
      </w:r>
      <w:proofErr w:type="spellStart"/>
      <w:r w:rsidRPr="00D17688">
        <w:rPr>
          <w:rFonts w:ascii="Book Antiqua" w:eastAsia="Book Antiqua" w:hAnsi="Book Antiqua" w:cs="Book Antiqua"/>
          <w:color w:val="000000"/>
        </w:rPr>
        <w:t>fronto</w:t>
      </w:r>
      <w:proofErr w:type="spellEnd"/>
      <w:r w:rsidRPr="00D17688">
        <w:rPr>
          <w:rFonts w:ascii="Book Antiqua" w:eastAsia="Book Antiqua" w:hAnsi="Book Antiqua" w:cs="Book Antiqua"/>
          <w:color w:val="000000"/>
        </w:rPr>
        <w:t xml:space="preserve">-parietal-temporal-occipital cortex-medullary junction area and bilateral paraventricular area, which </w:t>
      </w:r>
      <w:r w:rsidR="00DC05A5" w:rsidRPr="00D17688">
        <w:rPr>
          <w:rFonts w:ascii="Book Antiqua" w:eastAsia="Book Antiqua" w:hAnsi="Book Antiqua" w:cs="Book Antiqua"/>
          <w:color w:val="000000"/>
        </w:rPr>
        <w:t>were likely</w:t>
      </w:r>
      <w:r w:rsidRPr="00D17688">
        <w:rPr>
          <w:rFonts w:ascii="Book Antiqua" w:eastAsia="Book Antiqua" w:hAnsi="Book Antiqua" w:cs="Book Antiqua"/>
          <w:color w:val="000000"/>
        </w:rPr>
        <w:t xml:space="preserve"> due to metabolic encephalopathy related to pancreatitis (Figure 1C</w:t>
      </w:r>
      <w:r w:rsidR="00BE41C8"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D). A repeat non-contrast enhanced CT scan of the abdomen (Figure 1E</w:t>
      </w:r>
      <w:r w:rsidR="00F94C0A"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F) and head MRI (Figure 1G</w:t>
      </w:r>
      <w:r w:rsidR="00F94C0A"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H) showed a reduction in pancreatic exudation and abnormal head signals after effective treatment. Contrast enhanced CT of the neck (Figure 1I</w:t>
      </w:r>
      <w:r w:rsidR="00F94C0A"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J) showed nodules located at the junction of the left lobe of the thyroid and parathyroid gland. MRI of the pelvis (Figure 1K</w:t>
      </w:r>
      <w:r w:rsidR="002353C4" w:rsidRPr="00D17688">
        <w:rPr>
          <w:rFonts w:ascii="Book Antiqua" w:eastAsia="Book Antiqua" w:hAnsi="Book Antiqua" w:cs="Book Antiqua"/>
          <w:color w:val="000000"/>
        </w:rPr>
        <w:t xml:space="preserve"> and </w:t>
      </w:r>
      <w:r w:rsidRPr="00D17688">
        <w:rPr>
          <w:rFonts w:ascii="Book Antiqua" w:eastAsia="Book Antiqua" w:hAnsi="Book Antiqua" w:cs="Book Antiqua"/>
          <w:color w:val="000000"/>
        </w:rPr>
        <w:t xml:space="preserve">L) suggested malignant lesions of the uterus and multiple uterine fibroids. </w:t>
      </w:r>
    </w:p>
    <w:p w14:paraId="6226B25A" w14:textId="77777777" w:rsidR="00A77B3E" w:rsidRPr="00D17688" w:rsidRDefault="00A77B3E" w:rsidP="001A134F">
      <w:pPr>
        <w:spacing w:line="360" w:lineRule="auto"/>
        <w:jc w:val="both"/>
        <w:rPr>
          <w:rFonts w:ascii="Book Antiqua" w:hAnsi="Book Antiqua"/>
        </w:rPr>
      </w:pPr>
    </w:p>
    <w:p w14:paraId="01951957"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MULTIDISCIPLINARY EXPERT CONSULTATION</w:t>
      </w:r>
    </w:p>
    <w:p w14:paraId="4FF9CEA2"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Due to the unknown nature of the disease and refractory hypercalcemia, a multidisciplinary expert consultation was conducted, and further workup was proposed. General practitioners believed that refractory hypercalcemia might be caused by parathyroid disease, and exploratory resection of the parathyroid gland was necessary.</w:t>
      </w:r>
    </w:p>
    <w:p w14:paraId="3D790740" w14:textId="77777777" w:rsidR="00A77B3E" w:rsidRPr="00D17688" w:rsidRDefault="00A77B3E" w:rsidP="001A134F">
      <w:pPr>
        <w:spacing w:line="360" w:lineRule="auto"/>
        <w:jc w:val="both"/>
        <w:rPr>
          <w:rFonts w:ascii="Book Antiqua" w:hAnsi="Book Antiqua"/>
        </w:rPr>
      </w:pPr>
    </w:p>
    <w:p w14:paraId="671804DB"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FINAL DIAGNOSIS</w:t>
      </w:r>
    </w:p>
    <w:p w14:paraId="1F7F20E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Moderately severe acute pancreatitis with refractory humoral hypercalcemia caused by primary hyperparathyroidism associated with paraneoplastic syndrome.</w:t>
      </w:r>
    </w:p>
    <w:p w14:paraId="6B1DDB23" w14:textId="77777777" w:rsidR="00A77B3E" w:rsidRPr="00D17688" w:rsidRDefault="00A77B3E" w:rsidP="001A134F">
      <w:pPr>
        <w:spacing w:line="360" w:lineRule="auto"/>
        <w:jc w:val="both"/>
        <w:rPr>
          <w:rFonts w:ascii="Book Antiqua" w:hAnsi="Book Antiqua"/>
        </w:rPr>
      </w:pPr>
    </w:p>
    <w:p w14:paraId="736CC7C5"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TREATMENT</w:t>
      </w:r>
    </w:p>
    <w:p w14:paraId="2F38CCB9" w14:textId="4E4BA6D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Based on the above laboratory and imaging examinations (initially we did not consider gynecological disease and did not perform pelvic MRI), the preliminary diagnosis was acute pancreatitis secondary to hypercalcemia caused by primary hyperparathyroidism. She was transferred to the emergency intensive care unit</w:t>
      </w:r>
      <w:r w:rsidR="0030560A"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and treated with salmon calcitonin, zoledronic sodium, </w:t>
      </w:r>
      <w:r w:rsidR="00DC05A5" w:rsidRPr="00D17688">
        <w:rPr>
          <w:rFonts w:ascii="Book Antiqua" w:eastAsia="Book Antiqua" w:hAnsi="Book Antiqua" w:cs="Book Antiqua"/>
          <w:color w:val="000000"/>
        </w:rPr>
        <w:t xml:space="preserve">and </w:t>
      </w:r>
      <w:r w:rsidRPr="00D17688">
        <w:rPr>
          <w:rFonts w:ascii="Book Antiqua" w:eastAsia="Book Antiqua" w:hAnsi="Book Antiqua" w:cs="Book Antiqua"/>
          <w:color w:val="000000"/>
        </w:rPr>
        <w:t xml:space="preserve">anti-infection and intravenous fluids. During the hospitalization period, the patient became more lethargic with dry mucous membranes and mild coma. Early use of imipenem and extensive resuscitation effectively controlled her inflammation. As serum calcium treatment was not satisfactory, hemofiltration was then performed twice. Although acute pancreatitis and consciousness gradually improved, serum calcium did not return to normal level (Figure 2). </w:t>
      </w:r>
    </w:p>
    <w:p w14:paraId="3112AE4C" w14:textId="76866F5C" w:rsidR="00A77B3E" w:rsidRPr="00D17688" w:rsidRDefault="00D84606" w:rsidP="0061095A">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T</w:t>
      </w:r>
      <w:r w:rsidR="001A134F" w:rsidRPr="00D17688">
        <w:rPr>
          <w:rFonts w:ascii="Book Antiqua" w:eastAsia="Book Antiqua" w:hAnsi="Book Antiqua" w:cs="Book Antiqua"/>
          <w:color w:val="000000"/>
        </w:rPr>
        <w:t>o determine the cause</w:t>
      </w:r>
      <w:r w:rsidRPr="00D17688">
        <w:rPr>
          <w:rFonts w:ascii="Book Antiqua" w:eastAsia="Book Antiqua" w:hAnsi="Book Antiqua" w:cs="Book Antiqua"/>
          <w:color w:val="000000"/>
        </w:rPr>
        <w:t xml:space="preserve"> of the elevated calcium</w:t>
      </w:r>
      <w:r w:rsidR="001A134F" w:rsidRPr="00D17688">
        <w:rPr>
          <w:rFonts w:ascii="Book Antiqua" w:eastAsia="Book Antiqua" w:hAnsi="Book Antiqua" w:cs="Book Antiqua"/>
          <w:color w:val="000000"/>
        </w:rPr>
        <w:t xml:space="preserve">, a multidisciplinary expert </w:t>
      </w:r>
      <w:r w:rsidRPr="00D17688">
        <w:rPr>
          <w:rFonts w:ascii="Book Antiqua" w:eastAsia="Book Antiqua" w:hAnsi="Book Antiqua" w:cs="Book Antiqua"/>
          <w:color w:val="000000"/>
        </w:rPr>
        <w:t>was consulted</w:t>
      </w:r>
      <w:r w:rsidR="001A134F" w:rsidRPr="00D17688">
        <w:rPr>
          <w:rFonts w:ascii="Book Antiqua" w:eastAsia="Book Antiqua" w:hAnsi="Book Antiqua" w:cs="Book Antiqua"/>
          <w:color w:val="000000"/>
        </w:rPr>
        <w:t>, and further workup was proposed. Finally, although the nature of the parathyroid lesions was not yet clear, to reduce serum calcium, exploratory parathyroidectomy was performed on April 14</w:t>
      </w:r>
      <w:r w:rsidR="00EA1B17" w:rsidRPr="00D17688">
        <w:rPr>
          <w:rFonts w:ascii="Book Antiqua" w:eastAsia="Book Antiqua" w:hAnsi="Book Antiqua" w:cs="Book Antiqua"/>
          <w:color w:val="000000"/>
        </w:rPr>
        <w:t>,</w:t>
      </w:r>
      <w:r w:rsidR="001A134F" w:rsidRPr="00D17688">
        <w:rPr>
          <w:rFonts w:ascii="Book Antiqua" w:eastAsia="Book Antiqua" w:hAnsi="Book Antiqua" w:cs="Book Antiqua"/>
          <w:color w:val="000000"/>
        </w:rPr>
        <w:t xml:space="preserve"> </w:t>
      </w:r>
      <w:r w:rsidR="000205FB" w:rsidRPr="00D17688">
        <w:rPr>
          <w:rFonts w:ascii="Book Antiqua" w:eastAsia="Book Antiqua" w:hAnsi="Book Antiqua" w:cs="Book Antiqua" w:hint="eastAsia"/>
          <w:color w:val="000000"/>
          <w:lang w:eastAsia="zh-CN"/>
        </w:rPr>
        <w:t>2020</w:t>
      </w:r>
      <w:r w:rsidR="00EA1B17" w:rsidRPr="00D17688">
        <w:rPr>
          <w:rFonts w:ascii="Book Antiqua" w:eastAsia="Book Antiqua" w:hAnsi="Book Antiqua" w:cs="Book Antiqua"/>
          <w:color w:val="000000"/>
          <w:lang w:eastAsia="zh-CN"/>
        </w:rPr>
        <w:t xml:space="preserve"> </w:t>
      </w:r>
      <w:r w:rsidR="001A134F" w:rsidRPr="00D17688">
        <w:rPr>
          <w:rFonts w:ascii="Book Antiqua" w:eastAsia="Book Antiqua" w:hAnsi="Book Antiqua" w:cs="Book Antiqua"/>
          <w:color w:val="000000"/>
        </w:rPr>
        <w:t>(Figure 2). The pathological result of the removed tissue suggested nodular goiter.</w:t>
      </w:r>
    </w:p>
    <w:p w14:paraId="34B57253" w14:textId="490EAD01" w:rsidR="00A77B3E" w:rsidRPr="00D17688" w:rsidRDefault="001A134F" w:rsidP="001D68E1">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lastRenderedPageBreak/>
        <w:t xml:space="preserve">Unexpectedly, removal of the parathyroid gland did not decrease serum calcium; therefore, we speculated that high calcium might not be caused by hyperparathyroidism alone. </w:t>
      </w:r>
      <w:r w:rsidR="00D84606" w:rsidRPr="00D17688">
        <w:rPr>
          <w:rFonts w:ascii="Book Antiqua" w:eastAsia="Book Antiqua" w:hAnsi="Book Antiqua" w:cs="Book Antiqua"/>
          <w:color w:val="000000"/>
        </w:rPr>
        <w:t>To</w:t>
      </w:r>
      <w:r w:rsidRPr="00D17688">
        <w:rPr>
          <w:rFonts w:ascii="Book Antiqua" w:eastAsia="Book Antiqua" w:hAnsi="Book Antiqua" w:cs="Book Antiqua"/>
          <w:color w:val="000000"/>
        </w:rPr>
        <w:t xml:space="preserve"> verify this hypothesis, an MRI of the pelvis was performed, and the results showed ambiguous, irregular masses and multiple uterine fibroids in the uterine/cervix region. There were multiple peritoneal and omental masses, and the pelvic and para-aortic lymph nodes were enlarged. The pathological results of the vaginal curettage suggested poorly differentiated uterine cancer (Figure 3). She was immediately transferred to the gynecological ward. She was treated with cytoreductive surgery and neoadjuvant chemotherapy (Figure 2). After surgery, supportive care was provided in the </w:t>
      </w:r>
      <w:r w:rsidR="00953637" w:rsidRPr="00D17688">
        <w:rPr>
          <w:rFonts w:ascii="Book Antiqua" w:eastAsia="Book Antiqua" w:hAnsi="Book Antiqua" w:cs="Book Antiqua"/>
          <w:color w:val="000000"/>
        </w:rPr>
        <w:t>intensive care unit (ICU)</w:t>
      </w:r>
      <w:r w:rsidRPr="00D17688">
        <w:rPr>
          <w:rFonts w:ascii="Book Antiqua" w:eastAsia="Book Antiqua" w:hAnsi="Book Antiqua" w:cs="Book Antiqua"/>
          <w:color w:val="000000"/>
        </w:rPr>
        <w:t xml:space="preserve"> and she received 3 cycles of carboplatin and paclitaxel.</w:t>
      </w:r>
    </w:p>
    <w:p w14:paraId="2FEFB664" w14:textId="77777777" w:rsidR="00A77B3E" w:rsidRPr="00D17688" w:rsidRDefault="00A77B3E" w:rsidP="001A134F">
      <w:pPr>
        <w:spacing w:line="360" w:lineRule="auto"/>
        <w:jc w:val="both"/>
        <w:rPr>
          <w:rFonts w:ascii="Book Antiqua" w:hAnsi="Book Antiqua"/>
        </w:rPr>
      </w:pPr>
    </w:p>
    <w:p w14:paraId="1A34E4CF"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OUTCOME AND FOLLOW-UP</w:t>
      </w:r>
    </w:p>
    <w:p w14:paraId="7A3AA1CD" w14:textId="275F70C4"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She did not experience any serious complications or neurologic deficits in the ICU. The patient’s serum calcium eventually decreased to normal level</w:t>
      </w:r>
      <w:r w:rsidR="00D84606" w:rsidRPr="00D17688">
        <w:rPr>
          <w:rFonts w:ascii="Book Antiqua" w:eastAsia="Book Antiqua" w:hAnsi="Book Antiqua" w:cs="Book Antiqua"/>
          <w:color w:val="000000"/>
        </w:rPr>
        <w:t>s,</w:t>
      </w:r>
      <w:r w:rsidRPr="00D17688">
        <w:rPr>
          <w:rFonts w:ascii="Book Antiqua" w:eastAsia="Book Antiqua" w:hAnsi="Book Antiqua" w:cs="Book Antiqua"/>
          <w:color w:val="000000"/>
        </w:rPr>
        <w:t xml:space="preserve"> and she was successfully discharged from hospital 2 </w:t>
      </w:r>
      <w:proofErr w:type="spellStart"/>
      <w:r w:rsidRPr="00D17688">
        <w:rPr>
          <w:rFonts w:ascii="Book Antiqua" w:eastAsia="Book Antiqua" w:hAnsi="Book Antiqua" w:cs="Book Antiqua"/>
          <w:color w:val="000000"/>
        </w:rPr>
        <w:t>mo</w:t>
      </w:r>
      <w:proofErr w:type="spellEnd"/>
      <w:r w:rsidRPr="00D17688">
        <w:rPr>
          <w:rFonts w:ascii="Book Antiqua" w:eastAsia="Book Antiqua" w:hAnsi="Book Antiqua" w:cs="Book Antiqua"/>
          <w:color w:val="000000"/>
        </w:rPr>
        <w:t xml:space="preserve"> later.</w:t>
      </w:r>
    </w:p>
    <w:p w14:paraId="365E360D" w14:textId="77777777" w:rsidR="00A77B3E" w:rsidRPr="00D17688" w:rsidRDefault="00A77B3E" w:rsidP="001A134F">
      <w:pPr>
        <w:spacing w:line="360" w:lineRule="auto"/>
        <w:jc w:val="both"/>
        <w:rPr>
          <w:rFonts w:ascii="Book Antiqua" w:hAnsi="Book Antiqua"/>
        </w:rPr>
      </w:pPr>
    </w:p>
    <w:p w14:paraId="574C5EDF"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DISCUSSION</w:t>
      </w:r>
    </w:p>
    <w:p w14:paraId="27E07C29" w14:textId="1375E3A6"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Acute pancreatitis is a common disease associated with significant morbidity and mortality. Alcohol and biliary disease are the causes of almost all such cases, with an incidence of approximately 80</w:t>
      </w:r>
      <w:r w:rsidR="00530864" w:rsidRPr="00D17688">
        <w:rPr>
          <w:rFonts w:ascii="Book Antiqua" w:eastAsia="Book Antiqua" w:hAnsi="Book Antiqua" w:cs="Book Antiqua"/>
          <w:color w:val="000000"/>
        </w:rPr>
        <w:t>%</w:t>
      </w:r>
      <w:r w:rsidR="008428D5" w:rsidRPr="00D17688">
        <w:rPr>
          <w:rFonts w:ascii="Book Antiqua" w:eastAsia="Book Antiqua" w:hAnsi="Book Antiqua" w:cs="Book Antiqua"/>
          <w:color w:val="000000"/>
        </w:rPr>
        <w:t>-</w:t>
      </w:r>
      <w:r w:rsidRPr="00D17688">
        <w:rPr>
          <w:rFonts w:ascii="Book Antiqua" w:eastAsia="Book Antiqua" w:hAnsi="Book Antiqua" w:cs="Book Antiqua"/>
          <w:color w:val="000000"/>
        </w:rPr>
        <w:t>90</w:t>
      </w:r>
      <w:proofErr w:type="gramStart"/>
      <w:r w:rsidRPr="00D17688">
        <w:rPr>
          <w:rFonts w:ascii="Book Antiqua" w:eastAsia="Book Antiqua" w:hAnsi="Book Antiqua" w:cs="Book Antiqua"/>
          <w:color w:val="000000"/>
        </w:rPr>
        <w: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4]</w:t>
      </w:r>
      <w:r w:rsidRPr="00D17688">
        <w:rPr>
          <w:rFonts w:ascii="Book Antiqua" w:eastAsia="Book Antiqua" w:hAnsi="Book Antiqua" w:cs="Book Antiqua"/>
          <w:color w:val="000000"/>
        </w:rPr>
        <w:t>. Additionally, uncommon causes include toxic substances, trauma, infection, autoimmune diseases</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or metabolic disorders secondary to hypercalcemia, such as primary hyperparathyroidism or malignant </w:t>
      </w:r>
      <w:proofErr w:type="gramStart"/>
      <w:r w:rsidRPr="00D17688">
        <w:rPr>
          <w:rFonts w:ascii="Book Antiqua" w:eastAsia="Book Antiqua" w:hAnsi="Book Antiqua" w:cs="Book Antiqua"/>
          <w:color w:val="000000"/>
        </w:rPr>
        <w:t>tumors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w:t>
      </w:r>
      <w:r w:rsidRPr="00D17688">
        <w:rPr>
          <w:rFonts w:ascii="Book Antiqua" w:eastAsia="Book Antiqua" w:hAnsi="Book Antiqua" w:cs="Book Antiqua"/>
          <w:color w:val="000000"/>
        </w:rPr>
        <w:t xml:space="preserve">. Generally, acute pancreatitis is associated with a decrease in serum calcium, but pancreatitis caused by primary hyperparathyroidism or malignancies is usually associated with hypercalcemia. These two causes are rare in hypercalcemia. Although the relationship and the pathophysiology are unclear, it is possible that the connection between them is not accidental. Inappropriate activation of digestive enzymes in the pancreas, especially trypsinogen in the acetabulum may play an important role in the </w:t>
      </w:r>
      <w:r w:rsidRPr="00D17688">
        <w:rPr>
          <w:rFonts w:ascii="Book Antiqua" w:eastAsia="Book Antiqua" w:hAnsi="Book Antiqua" w:cs="Book Antiqua"/>
          <w:color w:val="000000"/>
        </w:rPr>
        <w:lastRenderedPageBreak/>
        <w:t xml:space="preserve">development of acute </w:t>
      </w:r>
      <w:proofErr w:type="gramStart"/>
      <w:r w:rsidRPr="00D17688">
        <w:rPr>
          <w:rFonts w:ascii="Book Antiqua" w:eastAsia="Book Antiqua" w:hAnsi="Book Antiqua" w:cs="Book Antiqua"/>
          <w:color w:val="000000"/>
        </w:rPr>
        <w:t>pancreatitis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5,6]</w:t>
      </w:r>
      <w:r w:rsidRPr="00D17688">
        <w:rPr>
          <w:rFonts w:ascii="Book Antiqua" w:eastAsia="Book Antiqua" w:hAnsi="Book Antiqua" w:cs="Book Antiqua"/>
          <w:color w:val="000000"/>
        </w:rPr>
        <w:t xml:space="preserve">. An excessive increase in intracellular calcium concentration can lead to over-activation of digestive enzymes and block the pancreatic ducts, causing inflammatory exudation of the </w:t>
      </w:r>
      <w:proofErr w:type="gramStart"/>
      <w:r w:rsidRPr="00D17688">
        <w:rPr>
          <w:rFonts w:ascii="Book Antiqua" w:eastAsia="Book Antiqua" w:hAnsi="Book Antiqua" w:cs="Book Antiqua"/>
          <w:color w:val="000000"/>
        </w:rPr>
        <w:t>pancreas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7]</w:t>
      </w:r>
      <w:r w:rsidRPr="00D17688">
        <w:rPr>
          <w:rFonts w:ascii="Book Antiqua" w:eastAsia="Book Antiqua" w:hAnsi="Book Antiqua" w:cs="Book Antiqua"/>
          <w:color w:val="000000"/>
        </w:rPr>
        <w:t>.</w:t>
      </w:r>
    </w:p>
    <w:p w14:paraId="6A0800FE" w14:textId="3CDCDD62" w:rsidR="00A77B3E" w:rsidRPr="00D17688" w:rsidRDefault="001A134F" w:rsidP="009909E6">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The above two rare</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but well-known causes of hypercalcemia</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are discussed in the literature. Many cases of acute pancreatitis caused by hyperparathyroidism with </w:t>
      </w:r>
      <w:r w:rsidRPr="00D17688">
        <w:rPr>
          <w:rFonts w:ascii="Book Antiqua" w:eastAsia="Book Antiqua" w:hAnsi="Book Antiqua" w:cs="Book Antiqua"/>
          <w:color w:val="000000"/>
          <w:shd w:val="clear" w:color="auto" w:fill="FFFFFF"/>
        </w:rPr>
        <w:t>parathyroid adenoma</w:t>
      </w:r>
      <w:r w:rsidRPr="00D17688">
        <w:rPr>
          <w:rFonts w:ascii="Book Antiqua" w:eastAsia="Book Antiqua" w:hAnsi="Book Antiqua" w:cs="Book Antiqua"/>
          <w:color w:val="000000"/>
        </w:rPr>
        <w:t xml:space="preserve"> or adenocarcinoma have been </w:t>
      </w:r>
      <w:proofErr w:type="gramStart"/>
      <w:r w:rsidRPr="00D17688">
        <w:rPr>
          <w:rFonts w:ascii="Book Antiqua" w:eastAsia="Book Antiqua" w:hAnsi="Book Antiqua" w:cs="Book Antiqua"/>
          <w:color w:val="000000"/>
        </w:rPr>
        <w:t>described</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8-11]</w:t>
      </w:r>
      <w:r w:rsidRPr="00D17688">
        <w:rPr>
          <w:rFonts w:ascii="Book Antiqua" w:eastAsia="Book Antiqua" w:hAnsi="Book Antiqua" w:cs="Book Antiqua"/>
          <w:color w:val="000000"/>
        </w:rPr>
        <w:t xml:space="preserve">. With regard to paraneoplastic syndrome, several cases have shown that pancreatitis was related to Zollinger-Ellison </w:t>
      </w:r>
      <w:proofErr w:type="gramStart"/>
      <w:r w:rsidRPr="00D17688">
        <w:rPr>
          <w:rFonts w:ascii="Book Antiqua" w:eastAsia="Book Antiqua" w:hAnsi="Book Antiqua" w:cs="Book Antiqua"/>
          <w:color w:val="000000"/>
        </w:rPr>
        <w:t>syndrome</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12-14]</w:t>
      </w:r>
      <w:r w:rsidRPr="00D17688">
        <w:rPr>
          <w:rFonts w:ascii="Book Antiqua" w:eastAsia="Book Antiqua" w:hAnsi="Book Antiqua" w:cs="Book Antiqua"/>
          <w:color w:val="000000"/>
        </w:rPr>
        <w:t xml:space="preserve">. Four cases diagnosed as pancreatitis were associated with lung </w:t>
      </w:r>
      <w:proofErr w:type="gramStart"/>
      <w:r w:rsidRPr="00D17688">
        <w:rPr>
          <w:rFonts w:ascii="Book Antiqua" w:eastAsia="Book Antiqua" w:hAnsi="Book Antiqua" w:cs="Book Antiqua"/>
          <w:color w:val="000000"/>
        </w:rPr>
        <w:t>cancer</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15-18]</w:t>
      </w:r>
      <w:r w:rsidRPr="00D17688">
        <w:rPr>
          <w:rFonts w:ascii="Book Antiqua" w:eastAsia="Book Antiqua" w:hAnsi="Book Antiqua" w:cs="Book Antiqua"/>
          <w:color w:val="000000"/>
        </w:rPr>
        <w:t xml:space="preserve">. One case had pancreatic </w:t>
      </w:r>
      <w:proofErr w:type="gramStart"/>
      <w:r w:rsidRPr="00D17688">
        <w:rPr>
          <w:rFonts w:ascii="Book Antiqua" w:eastAsia="Book Antiqua" w:hAnsi="Book Antiqua" w:cs="Book Antiqua"/>
          <w:color w:val="000000"/>
        </w:rPr>
        <w:t>adenocarcinoma</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19]</w:t>
      </w:r>
      <w:r w:rsidRPr="00D17688">
        <w:rPr>
          <w:rFonts w:ascii="Book Antiqua" w:eastAsia="Book Antiqua" w:hAnsi="Book Antiqua" w:cs="Book Antiqua"/>
          <w:color w:val="000000"/>
        </w:rPr>
        <w:t xml:space="preserve">. One case with myelodysplastic syndromes finally led to </w:t>
      </w:r>
      <w:proofErr w:type="gramStart"/>
      <w:r w:rsidRPr="00D17688">
        <w:rPr>
          <w:rFonts w:ascii="Book Antiqua" w:eastAsia="Book Antiqua" w:hAnsi="Book Antiqua" w:cs="Book Antiqua"/>
          <w:color w:val="000000"/>
        </w:rPr>
        <w:t>pancreatitis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20]</w:t>
      </w:r>
      <w:r w:rsidRPr="00D17688">
        <w:rPr>
          <w:rFonts w:ascii="Book Antiqua" w:eastAsia="Book Antiqua" w:hAnsi="Book Antiqua" w:cs="Book Antiqua"/>
          <w:color w:val="000000"/>
        </w:rPr>
        <w:t xml:space="preserve">. One case had breast </w:t>
      </w:r>
      <w:proofErr w:type="gramStart"/>
      <w:r w:rsidRPr="00D17688">
        <w:rPr>
          <w:rFonts w:ascii="Book Antiqua" w:eastAsia="Book Antiqua" w:hAnsi="Book Antiqua" w:cs="Book Antiqua"/>
          <w:color w:val="000000"/>
        </w:rPr>
        <w:t>cancer</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21]</w:t>
      </w:r>
      <w:r w:rsidRPr="00D17688">
        <w:rPr>
          <w:rFonts w:ascii="Book Antiqua" w:eastAsia="Book Antiqua" w:hAnsi="Book Antiqua" w:cs="Book Antiqua"/>
          <w:color w:val="000000"/>
        </w:rPr>
        <w:t xml:space="preserve">. One case was associated with an intraductal papillary neoplasm of the bile </w:t>
      </w:r>
      <w:proofErr w:type="gramStart"/>
      <w:r w:rsidRPr="00D17688">
        <w:rPr>
          <w:rFonts w:ascii="Book Antiqua" w:eastAsia="Book Antiqua" w:hAnsi="Book Antiqua" w:cs="Book Antiqua"/>
          <w:color w:val="000000"/>
        </w:rPr>
        <w:t>duct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22]</w:t>
      </w:r>
      <w:r w:rsidRPr="00D17688">
        <w:rPr>
          <w:rFonts w:ascii="Book Antiqua" w:eastAsia="Book Antiqua" w:hAnsi="Book Antiqua" w:cs="Book Antiqua"/>
          <w:color w:val="000000"/>
        </w:rPr>
        <w:t xml:space="preserve">. Another case of Hodgkin lymphoma with paraneoplastic hypercalcemic pancreatitis was </w:t>
      </w:r>
      <w:proofErr w:type="gramStart"/>
      <w:r w:rsidRPr="00D17688">
        <w:rPr>
          <w:rFonts w:ascii="Book Antiqua" w:eastAsia="Book Antiqua" w:hAnsi="Book Antiqua" w:cs="Book Antiqua"/>
          <w:color w:val="000000"/>
        </w:rPr>
        <w:t>reported</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23]</w:t>
      </w:r>
      <w:r w:rsidRPr="00D17688">
        <w:rPr>
          <w:rFonts w:ascii="Book Antiqua" w:eastAsia="Book Antiqua" w:hAnsi="Book Antiqua" w:cs="Book Antiqua"/>
          <w:color w:val="000000"/>
        </w:rPr>
        <w:t xml:space="preserve">. Two similar cases of autoimmune-like pancreatitis with a thymoma and myasthenia gravis were </w:t>
      </w:r>
      <w:proofErr w:type="gramStart"/>
      <w:r w:rsidRPr="00D17688">
        <w:rPr>
          <w:rFonts w:ascii="Book Antiqua" w:eastAsia="Book Antiqua" w:hAnsi="Book Antiqua" w:cs="Book Antiqua"/>
          <w:color w:val="000000"/>
        </w:rPr>
        <w:t>described</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24,25]</w:t>
      </w:r>
      <w:r w:rsidRPr="00D17688">
        <w:rPr>
          <w:rFonts w:ascii="Book Antiqua" w:eastAsia="Book Antiqua" w:hAnsi="Book Antiqua" w:cs="Book Antiqua"/>
          <w:color w:val="000000"/>
        </w:rPr>
        <w:t xml:space="preserve">. In addition, two rare cases of pancreatitis and ovary carcinoma were reported, where pancreatitis was caused by the gynecological </w:t>
      </w:r>
      <w:proofErr w:type="gramStart"/>
      <w:r w:rsidRPr="00D17688">
        <w:rPr>
          <w:rFonts w:ascii="Book Antiqua" w:eastAsia="Book Antiqua" w:hAnsi="Book Antiqua" w:cs="Book Antiqua"/>
          <w:color w:val="000000"/>
        </w:rPr>
        <w:t>malignancies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26,27]</w:t>
      </w:r>
      <w:r w:rsidRPr="00D17688">
        <w:rPr>
          <w:rFonts w:ascii="Book Antiqua" w:eastAsia="Book Antiqua" w:hAnsi="Book Antiqua" w:cs="Book Antiqua"/>
          <w:color w:val="000000"/>
        </w:rPr>
        <w:t xml:space="preserve">. An overview of previously described cases of pancreatitis associated with malignant paraneoplastic syndromes is shown in Table 2. </w:t>
      </w:r>
    </w:p>
    <w:p w14:paraId="501AF0C8" w14:textId="45FE6B1C" w:rsidR="00A77B3E" w:rsidRPr="00D17688" w:rsidRDefault="001A134F" w:rsidP="002404E2">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On the one hand, primary hyperparathyroidism is rare</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with a documented incidence of 1.5</w:t>
      </w:r>
      <w:r w:rsidR="00B80608" w:rsidRPr="00D17688">
        <w:rPr>
          <w:rFonts w:ascii="Book Antiqua" w:eastAsia="Book Antiqua" w:hAnsi="Book Antiqua" w:cs="Book Antiqua"/>
          <w:color w:val="000000"/>
        </w:rPr>
        <w:t>%</w:t>
      </w:r>
      <w:r w:rsidRPr="00D17688">
        <w:rPr>
          <w:rFonts w:ascii="Book Antiqua" w:eastAsia="Book Antiqua" w:hAnsi="Book Antiqua" w:cs="Book Antiqua"/>
          <w:color w:val="000000"/>
        </w:rPr>
        <w:t>-8</w:t>
      </w:r>
      <w:proofErr w:type="gramStart"/>
      <w:r w:rsidRPr="00D17688">
        <w:rPr>
          <w:rFonts w:ascii="Book Antiqua" w:eastAsia="Book Antiqua" w:hAnsi="Book Antiqua" w:cs="Book Antiqua"/>
          <w:color w:val="000000"/>
        </w:rPr>
        <w: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8]</w:t>
      </w:r>
      <w:r w:rsidRPr="00D17688">
        <w:rPr>
          <w:rFonts w:ascii="Book Antiqua" w:eastAsia="Book Antiqua" w:hAnsi="Book Antiqua" w:cs="Book Antiqua"/>
          <w:color w:val="000000"/>
        </w:rPr>
        <w:t>. Compared with healthy individuals, patients with hyperparathyroidism have an increased risk of acute pancreatitis. The prevalence of pancreatitis among patients with primary hyperparathyroidism is between 1.5% and 13</w:t>
      </w:r>
      <w:proofErr w:type="gramStart"/>
      <w:r w:rsidRPr="00D17688">
        <w:rPr>
          <w:rFonts w:ascii="Book Antiqua" w:eastAsia="Book Antiqua" w:hAnsi="Book Antiqua" w:cs="Book Antiqua"/>
          <w:color w:val="000000"/>
        </w:rPr>
        <w: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28]</w:t>
      </w:r>
      <w:r w:rsidRPr="00D17688">
        <w:rPr>
          <w:rFonts w:ascii="Book Antiqua" w:eastAsia="Book Antiqua" w:hAnsi="Book Antiqua" w:cs="Book Antiqua"/>
          <w:color w:val="000000"/>
        </w:rPr>
        <w:t xml:space="preserve">. Acute pancreatitis caused by hyperparathyroidism can now be diagnosed by the continuous increase in serum calcium and elevated PTH </w:t>
      </w:r>
      <w:proofErr w:type="gramStart"/>
      <w:r w:rsidRPr="00D17688">
        <w:rPr>
          <w:rFonts w:ascii="Book Antiqua" w:eastAsia="Book Antiqua" w:hAnsi="Book Antiqua" w:cs="Book Antiqua"/>
          <w:color w:val="000000"/>
        </w:rPr>
        <w:t>levels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10]</w:t>
      </w:r>
      <w:r w:rsidRPr="00D17688">
        <w:rPr>
          <w:rFonts w:ascii="Book Antiqua" w:eastAsia="Book Antiqua" w:hAnsi="Book Antiqua" w:cs="Book Antiqua"/>
          <w:color w:val="000000"/>
        </w:rPr>
        <w:t>. Primary hyperparathyroidism is mainly associated with a solitary parathyroid adenoma (85</w:t>
      </w:r>
      <w:r w:rsidR="00D221B6" w:rsidRPr="00D17688">
        <w:rPr>
          <w:rFonts w:ascii="Book Antiqua" w:eastAsia="Book Antiqua" w:hAnsi="Book Antiqua" w:cs="Book Antiqua"/>
          <w:color w:val="000000"/>
        </w:rPr>
        <w:t>%-</w:t>
      </w:r>
      <w:r w:rsidRPr="00D17688">
        <w:rPr>
          <w:rFonts w:ascii="Book Antiqua" w:eastAsia="Book Antiqua" w:hAnsi="Book Antiqua" w:cs="Book Antiqua"/>
          <w:color w:val="000000"/>
        </w:rPr>
        <w:t>90%)</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but it is also associated with parathyroid carcinoma (&lt;</w:t>
      </w:r>
      <w:r w:rsidR="000C3607"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1</w:t>
      </w:r>
      <w:proofErr w:type="gramStart"/>
      <w:r w:rsidRPr="00D17688">
        <w:rPr>
          <w:rFonts w:ascii="Book Antiqua" w:eastAsia="Book Antiqua" w:hAnsi="Book Antiqua" w:cs="Book Antiqua"/>
          <w:color w:val="000000"/>
        </w:rPr>
        <w: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9]</w:t>
      </w:r>
      <w:r w:rsidRPr="00D17688">
        <w:rPr>
          <w:rFonts w:ascii="Book Antiqua" w:eastAsia="Book Antiqua" w:hAnsi="Book Antiqua" w:cs="Book Antiqua"/>
          <w:color w:val="000000"/>
        </w:rPr>
        <w:t>. Malignant tumors of the parathyroid gland are usually rare, with an incidence of less than 0.5</w:t>
      </w:r>
      <w:proofErr w:type="gramStart"/>
      <w:r w:rsidRPr="00D17688">
        <w:rPr>
          <w:rFonts w:ascii="Book Antiqua" w:eastAsia="Book Antiqua" w:hAnsi="Book Antiqua" w:cs="Book Antiqua"/>
          <w:color w:val="000000"/>
        </w:rPr>
        <w:t>%</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29]</w:t>
      </w:r>
      <w:r w:rsidRPr="00D17688">
        <w:rPr>
          <w:rFonts w:ascii="Book Antiqua" w:eastAsia="Book Antiqua" w:hAnsi="Book Antiqua" w:cs="Book Antiqua"/>
          <w:color w:val="000000"/>
        </w:rPr>
        <w:t xml:space="preserve">. The clinical manifestations are traditionally secondary to hypercalcemia, including non-specific gastrointestinal symptoms and cardiovascular or neuromuscular </w:t>
      </w:r>
      <w:proofErr w:type="gramStart"/>
      <w:r w:rsidRPr="00D17688">
        <w:rPr>
          <w:rFonts w:ascii="Book Antiqua" w:eastAsia="Book Antiqua" w:hAnsi="Book Antiqua" w:cs="Book Antiqua"/>
          <w:color w:val="000000"/>
        </w:rPr>
        <w:t>dysfunction</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30,31]</w:t>
      </w:r>
      <w:r w:rsidRPr="00D17688">
        <w:rPr>
          <w:rFonts w:ascii="Book Antiqua" w:eastAsia="Book Antiqua" w:hAnsi="Book Antiqua" w:cs="Book Antiqua"/>
          <w:color w:val="000000"/>
        </w:rPr>
        <w:t xml:space="preserve">. Imaging studies including ultrasound imaging, radionuclide scanning, </w:t>
      </w:r>
      <w:r w:rsidRPr="00D17688">
        <w:rPr>
          <w:rFonts w:ascii="Book Antiqua" w:eastAsia="Book Antiqua" w:hAnsi="Book Antiqua" w:cs="Book Antiqua"/>
          <w:color w:val="000000"/>
        </w:rPr>
        <w:lastRenderedPageBreak/>
        <w:t xml:space="preserve">CT, and MRI have advantages in detecting ectopic parathyroid lesions and are helpful in </w:t>
      </w:r>
      <w:proofErr w:type="gramStart"/>
      <w:r w:rsidRPr="00D17688">
        <w:rPr>
          <w:rFonts w:ascii="Book Antiqua" w:eastAsia="Book Antiqua" w:hAnsi="Book Antiqua" w:cs="Book Antiqua"/>
          <w:color w:val="000000"/>
        </w:rPr>
        <w:t>diagnosis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32]</w:t>
      </w:r>
      <w:r w:rsidRPr="00D17688">
        <w:rPr>
          <w:rFonts w:ascii="Book Antiqua" w:eastAsia="Book Antiqua" w:hAnsi="Book Antiqua" w:cs="Book Antiqua"/>
          <w:color w:val="000000"/>
        </w:rPr>
        <w:t xml:space="preserve">. Surgery is the most effective and only way to treat parathyroid carcinoma, which provides the best chance for cure and long-term </w:t>
      </w:r>
      <w:proofErr w:type="gramStart"/>
      <w:r w:rsidRPr="00D17688">
        <w:rPr>
          <w:rFonts w:ascii="Book Antiqua" w:eastAsia="Book Antiqua" w:hAnsi="Book Antiqua" w:cs="Book Antiqua"/>
          <w:color w:val="000000"/>
        </w:rPr>
        <w:t>survival</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33,34]</w:t>
      </w:r>
      <w:r w:rsidRPr="00D17688">
        <w:rPr>
          <w:rFonts w:ascii="Book Antiqua" w:eastAsia="Book Antiqua" w:hAnsi="Book Antiqua" w:cs="Book Antiqua"/>
          <w:color w:val="000000"/>
        </w:rPr>
        <w:t xml:space="preserve">. </w:t>
      </w:r>
    </w:p>
    <w:p w14:paraId="349400B3" w14:textId="4C5FF6ED" w:rsidR="00A77B3E" w:rsidRPr="00D17688" w:rsidRDefault="001A134F" w:rsidP="00F91F9A">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 xml:space="preserve">On the other hand, paraneoplastic hypercalcemia occurs in patients with malignant tumors, with an incidence of about 0.3%-4.0%, which means that the immune system’s abnormal response to normal tissues is either through the production of autoantibodies or T cell attack. Dysfunction of immune regulation and cross-reactivity of the immune system to tumor and normal tissues are involved in the pathogenesis of such </w:t>
      </w:r>
      <w:proofErr w:type="gramStart"/>
      <w:r w:rsidRPr="00D17688">
        <w:rPr>
          <w:rFonts w:ascii="Book Antiqua" w:eastAsia="Book Antiqua" w:hAnsi="Book Antiqua" w:cs="Book Antiqua"/>
          <w:color w:val="000000"/>
        </w:rPr>
        <w:t>reactions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21]</w:t>
      </w:r>
      <w:r w:rsidRPr="00D17688">
        <w:rPr>
          <w:rFonts w:ascii="Book Antiqua" w:eastAsia="Book Antiqua" w:hAnsi="Book Antiqua" w:cs="Book Antiqua"/>
          <w:color w:val="000000"/>
        </w:rPr>
        <w:t xml:space="preserve">. It can occur in different types of malignant tumors, and the most common types are lung cancer, head and neck cancer, renal cancer, or multiple myeloma, but it rarely occurs in gynecological </w:t>
      </w:r>
      <w:proofErr w:type="gramStart"/>
      <w:r w:rsidRPr="00D17688">
        <w:rPr>
          <w:rFonts w:ascii="Book Antiqua" w:eastAsia="Book Antiqua" w:hAnsi="Book Antiqua" w:cs="Book Antiqua"/>
          <w:color w:val="000000"/>
        </w:rPr>
        <w:t>malignancies</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35,36]</w:t>
      </w:r>
      <w:r w:rsidRPr="00D17688">
        <w:rPr>
          <w:rFonts w:ascii="Book Antiqua" w:eastAsia="Book Antiqua" w:hAnsi="Book Antiqua" w:cs="Book Antiqua"/>
          <w:color w:val="000000"/>
        </w:rPr>
        <w:t>. There are also reports in ovarian cancer, sarcoidosis</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multiple endocrine neoplasia </w:t>
      </w:r>
      <w:proofErr w:type="gramStart"/>
      <w:r w:rsidRPr="00D17688">
        <w:rPr>
          <w:rFonts w:ascii="Book Antiqua" w:eastAsia="Book Antiqua" w:hAnsi="Book Antiqua" w:cs="Book Antiqua"/>
          <w:color w:val="000000"/>
        </w:rPr>
        <w:t>syndrome</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37]</w:t>
      </w:r>
      <w:r w:rsidRPr="00D17688">
        <w:rPr>
          <w:rFonts w:ascii="Book Antiqua" w:eastAsia="Book Antiqua" w:hAnsi="Book Antiqua" w:cs="Book Antiqua"/>
          <w:color w:val="000000"/>
        </w:rPr>
        <w:t xml:space="preserve">. Timely surgery and appropriate chemotherapy are </w:t>
      </w:r>
      <w:proofErr w:type="gramStart"/>
      <w:r w:rsidRPr="00D17688">
        <w:rPr>
          <w:rFonts w:ascii="Book Antiqua" w:eastAsia="Book Antiqua" w:hAnsi="Book Antiqua" w:cs="Book Antiqua"/>
          <w:color w:val="000000"/>
        </w:rPr>
        <w:t>necessary</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36]</w:t>
      </w:r>
      <w:r w:rsidRPr="00D17688">
        <w:rPr>
          <w:rFonts w:ascii="Book Antiqua" w:eastAsia="Book Antiqua" w:hAnsi="Book Antiqua" w:cs="Book Antiqua"/>
          <w:color w:val="000000"/>
        </w:rPr>
        <w:t xml:space="preserve">. </w:t>
      </w:r>
    </w:p>
    <w:p w14:paraId="2CEB96EA" w14:textId="1890BD96" w:rsidR="00A77B3E" w:rsidRPr="00D17688" w:rsidRDefault="001A134F" w:rsidP="00727A26">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In our patient, examinations initially suggested that moderately severe acute pancreatitis was caused by primary hyperparathyroidism. Firstly, the major etiologies of acute pancreatitis include alcohol consumption and biliary stones, which were not present in this patient. Secondly, she did not have a family history of pancreatitis. In addition, PTH and serum calcium were significantly increased</w:t>
      </w:r>
      <w:r w:rsidR="00D84606"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and treatment did not decrease refractory serum calcium. In addition, ultrasound and contrast enhanced CT of the neck revealed nodules located at the junction of the left lobe of the thyroid and parathyroid gland. Therefore, these findings suggested that the pathogenesis of acute pancreatitis was the result of hypercalcemia caused by hyperparathyroidism. Although no adenoma or adenocarcinoma was found, an exploratory resection was performed to decrease refractory serum calcium. Pathological findings of the removed tissue suggested nodular goiter.</w:t>
      </w:r>
    </w:p>
    <w:p w14:paraId="65095836" w14:textId="2DB1C93B" w:rsidR="00A77B3E" w:rsidRPr="00D17688" w:rsidRDefault="001A134F" w:rsidP="0070728E">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Due to this surprising finding, we conducted a further diagnostic workup and finally found gynecological malignancy. A literature review indicated that some malignant tumors might secrete parathyroid hormone-related protein (</w:t>
      </w:r>
      <w:proofErr w:type="spellStart"/>
      <w:r w:rsidRPr="00D17688">
        <w:rPr>
          <w:rFonts w:ascii="Book Antiqua" w:eastAsia="Book Antiqua" w:hAnsi="Book Antiqua" w:cs="Book Antiqua"/>
          <w:color w:val="000000"/>
        </w:rPr>
        <w:t>PTHrP</w:t>
      </w:r>
      <w:proofErr w:type="spellEnd"/>
      <w:r w:rsidRPr="00D17688">
        <w:rPr>
          <w:rFonts w:ascii="Book Antiqua" w:eastAsia="Book Antiqua" w:hAnsi="Book Antiqua" w:cs="Book Antiqua"/>
          <w:color w:val="000000"/>
        </w:rPr>
        <w:t xml:space="preserve">), instead of PTH, causing pancreatitis. The amino terminus of </w:t>
      </w:r>
      <w:proofErr w:type="spellStart"/>
      <w:r w:rsidRPr="00D17688">
        <w:rPr>
          <w:rFonts w:ascii="Book Antiqua" w:eastAsia="Book Antiqua" w:hAnsi="Book Antiqua" w:cs="Book Antiqua"/>
          <w:color w:val="000000"/>
        </w:rPr>
        <w:t>PTHrP</w:t>
      </w:r>
      <w:proofErr w:type="spellEnd"/>
      <w:r w:rsidRPr="00D17688">
        <w:rPr>
          <w:rFonts w:ascii="Book Antiqua" w:eastAsia="Book Antiqua" w:hAnsi="Book Antiqua" w:cs="Book Antiqua"/>
          <w:color w:val="000000"/>
        </w:rPr>
        <w:t xml:space="preserve"> has a similar structure to </w:t>
      </w:r>
      <w:r w:rsidRPr="00D17688">
        <w:rPr>
          <w:rFonts w:ascii="Book Antiqua" w:eastAsia="Book Antiqua" w:hAnsi="Book Antiqua" w:cs="Book Antiqua"/>
          <w:color w:val="000000"/>
        </w:rPr>
        <w:lastRenderedPageBreak/>
        <w:t>that of PTH. Both activate PTH/</w:t>
      </w:r>
      <w:proofErr w:type="spellStart"/>
      <w:r w:rsidRPr="00D17688">
        <w:rPr>
          <w:rFonts w:ascii="Book Antiqua" w:eastAsia="Book Antiqua" w:hAnsi="Book Antiqua" w:cs="Book Antiqua"/>
          <w:color w:val="000000"/>
        </w:rPr>
        <w:t>PTHrP</w:t>
      </w:r>
      <w:proofErr w:type="spellEnd"/>
      <w:r w:rsidRPr="00D17688">
        <w:rPr>
          <w:rFonts w:ascii="Book Antiqua" w:eastAsia="Book Antiqua" w:hAnsi="Book Antiqua" w:cs="Book Antiqua"/>
          <w:color w:val="000000"/>
        </w:rPr>
        <w:t xml:space="preserve"> receptor 1 and decrease the renal clearance of </w:t>
      </w:r>
      <w:proofErr w:type="gramStart"/>
      <w:r w:rsidRPr="00D17688">
        <w:rPr>
          <w:rFonts w:ascii="Book Antiqua" w:eastAsia="Book Antiqua" w:hAnsi="Book Antiqua" w:cs="Book Antiqua"/>
          <w:color w:val="000000"/>
        </w:rPr>
        <w:t>calcium</w:t>
      </w:r>
      <w:r w:rsidRPr="00D17688">
        <w:rPr>
          <w:rFonts w:ascii="Book Antiqua" w:eastAsia="Book Antiqua" w:hAnsi="Book Antiqua" w:cs="Book Antiqua"/>
          <w:color w:val="000000"/>
          <w:vertAlign w:val="superscript"/>
        </w:rPr>
        <w:t>[</w:t>
      </w:r>
      <w:proofErr w:type="gramEnd"/>
      <w:r w:rsidRPr="00D17688">
        <w:rPr>
          <w:rFonts w:ascii="Book Antiqua" w:eastAsia="Book Antiqua" w:hAnsi="Book Antiqua" w:cs="Book Antiqua"/>
          <w:color w:val="000000"/>
          <w:vertAlign w:val="superscript"/>
        </w:rPr>
        <w:t>36]</w:t>
      </w:r>
      <w:r w:rsidRPr="00D17688">
        <w:rPr>
          <w:rFonts w:ascii="Book Antiqua" w:eastAsia="Book Antiqua" w:hAnsi="Book Antiqua" w:cs="Book Antiqua"/>
          <w:color w:val="000000"/>
        </w:rPr>
        <w:t xml:space="preserve">. </w:t>
      </w:r>
    </w:p>
    <w:p w14:paraId="3289FB37" w14:textId="267581A3" w:rsidR="00A77B3E" w:rsidRPr="00D17688" w:rsidRDefault="001A134F" w:rsidP="001436EB">
      <w:pPr>
        <w:spacing w:line="360" w:lineRule="auto"/>
        <w:ind w:firstLineChars="200" w:firstLine="480"/>
        <w:jc w:val="both"/>
        <w:rPr>
          <w:rFonts w:ascii="Book Antiqua" w:hAnsi="Book Antiqua"/>
        </w:rPr>
      </w:pPr>
      <w:r w:rsidRPr="00D17688">
        <w:rPr>
          <w:rFonts w:ascii="Book Antiqua" w:eastAsia="Book Antiqua" w:hAnsi="Book Antiqua" w:cs="Book Antiqua"/>
          <w:color w:val="000000"/>
        </w:rPr>
        <w:t>According to the results of the above analysis, the final diagnosis was moderately severe acute pancreatitis caused by primary hyperparathyroidism associated with paraneoplastic syndrome. Timely surgery and neoadjuvant chemotherapy were performed which extended the survival time of this patient. She was satisfied with the treatment outcome and was successfully discharged from hospital.</w:t>
      </w:r>
    </w:p>
    <w:p w14:paraId="72774086" w14:textId="77777777" w:rsidR="00A77B3E" w:rsidRPr="00D17688" w:rsidRDefault="00A77B3E" w:rsidP="001A134F">
      <w:pPr>
        <w:spacing w:line="360" w:lineRule="auto"/>
        <w:jc w:val="both"/>
        <w:rPr>
          <w:rFonts w:ascii="Book Antiqua" w:hAnsi="Book Antiqua"/>
        </w:rPr>
      </w:pPr>
    </w:p>
    <w:p w14:paraId="63F342D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aps/>
          <w:color w:val="000000"/>
          <w:u w:val="single"/>
        </w:rPr>
        <w:t>CONCLUSION</w:t>
      </w:r>
    </w:p>
    <w:p w14:paraId="0657731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To our knowledge, this is the first case of moderately severe acute pancreatitis caused by primary hyperparathyroidism associated with paraneoplastic syndrome. Despite its rare occurrence, hypercalcemia secondary to primary hyperparathyroidism or malignancies usually manifests in the advanced stage of malignancy and has a poor prognosis. Early accurate management can avoid fatal consequences and extend survival time. Therefore, more attention should be paid to the differential diagnosis in women with hypercalcemia and abnormal vaginal bleeding or abdominal symptoms.</w:t>
      </w:r>
    </w:p>
    <w:p w14:paraId="63E71C69" w14:textId="77777777" w:rsidR="00A77B3E" w:rsidRPr="00D17688" w:rsidRDefault="00A77B3E" w:rsidP="001A134F">
      <w:pPr>
        <w:spacing w:line="360" w:lineRule="auto"/>
        <w:jc w:val="both"/>
        <w:rPr>
          <w:rFonts w:ascii="Book Antiqua" w:hAnsi="Book Antiqua"/>
        </w:rPr>
      </w:pPr>
    </w:p>
    <w:p w14:paraId="3439C6E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REFERENCES</w:t>
      </w:r>
    </w:p>
    <w:p w14:paraId="279169AF" w14:textId="77777777" w:rsidR="00A77B3E" w:rsidRPr="00D17688" w:rsidRDefault="001A134F" w:rsidP="001A134F">
      <w:pPr>
        <w:spacing w:line="360" w:lineRule="auto"/>
        <w:jc w:val="both"/>
        <w:rPr>
          <w:rFonts w:ascii="Book Antiqua" w:hAnsi="Book Antiqua"/>
        </w:rPr>
      </w:pPr>
      <w:bookmarkStart w:id="3" w:name="OLE_LINK1"/>
      <w:bookmarkStart w:id="4" w:name="OLE_LINK2"/>
      <w:r w:rsidRPr="00D17688">
        <w:rPr>
          <w:rFonts w:ascii="Book Antiqua" w:eastAsia="Book Antiqua" w:hAnsi="Book Antiqua" w:cs="Book Antiqua"/>
          <w:color w:val="000000"/>
        </w:rPr>
        <w:t xml:space="preserve">1 </w:t>
      </w:r>
      <w:r w:rsidRPr="00D17688">
        <w:rPr>
          <w:rFonts w:ascii="Book Antiqua" w:eastAsia="Book Antiqua" w:hAnsi="Book Antiqua" w:cs="Book Antiqua"/>
          <w:b/>
          <w:bCs/>
          <w:color w:val="000000"/>
        </w:rPr>
        <w:t>Khoo TK</w:t>
      </w:r>
      <w:r w:rsidRPr="00D17688">
        <w:rPr>
          <w:rFonts w:ascii="Book Antiqua" w:eastAsia="Book Antiqua" w:hAnsi="Book Antiqua" w:cs="Book Antiqua"/>
          <w:color w:val="000000"/>
        </w:rPr>
        <w:t>, Vege SS, Abu-</w:t>
      </w:r>
      <w:proofErr w:type="spellStart"/>
      <w:r w:rsidRPr="00D17688">
        <w:rPr>
          <w:rFonts w:ascii="Book Antiqua" w:eastAsia="Book Antiqua" w:hAnsi="Book Antiqua" w:cs="Book Antiqua"/>
          <w:color w:val="000000"/>
        </w:rPr>
        <w:t>Lebdeh</w:t>
      </w:r>
      <w:proofErr w:type="spellEnd"/>
      <w:r w:rsidRPr="00D17688">
        <w:rPr>
          <w:rFonts w:ascii="Book Antiqua" w:eastAsia="Book Antiqua" w:hAnsi="Book Antiqua" w:cs="Book Antiqua"/>
          <w:color w:val="000000"/>
        </w:rPr>
        <w:t xml:space="preserve"> HS, Ryu E, Nadeem S, </w:t>
      </w:r>
      <w:proofErr w:type="spellStart"/>
      <w:r w:rsidRPr="00D17688">
        <w:rPr>
          <w:rFonts w:ascii="Book Antiqua" w:eastAsia="Book Antiqua" w:hAnsi="Book Antiqua" w:cs="Book Antiqua"/>
          <w:color w:val="000000"/>
        </w:rPr>
        <w:t>Wermers</w:t>
      </w:r>
      <w:proofErr w:type="spellEnd"/>
      <w:r w:rsidRPr="00D17688">
        <w:rPr>
          <w:rFonts w:ascii="Book Antiqua" w:eastAsia="Book Antiqua" w:hAnsi="Book Antiqua" w:cs="Book Antiqua"/>
          <w:color w:val="000000"/>
        </w:rPr>
        <w:t xml:space="preserve"> RA. Acute pancreatitis in primary hyperparathyroidism: a population-based study. </w:t>
      </w:r>
      <w:r w:rsidRPr="00D17688">
        <w:rPr>
          <w:rFonts w:ascii="Book Antiqua" w:eastAsia="Book Antiqua" w:hAnsi="Book Antiqua" w:cs="Book Antiqua"/>
          <w:i/>
          <w:iCs/>
          <w:color w:val="000000"/>
        </w:rPr>
        <w:t xml:space="preserve">J Clin Endocrinol </w:t>
      </w:r>
      <w:proofErr w:type="spellStart"/>
      <w:r w:rsidRPr="00D17688">
        <w:rPr>
          <w:rFonts w:ascii="Book Antiqua" w:eastAsia="Book Antiqua" w:hAnsi="Book Antiqua" w:cs="Book Antiqua"/>
          <w:i/>
          <w:iCs/>
          <w:color w:val="000000"/>
        </w:rPr>
        <w:t>Metab</w:t>
      </w:r>
      <w:proofErr w:type="spellEnd"/>
      <w:r w:rsidRPr="00D17688">
        <w:rPr>
          <w:rFonts w:ascii="Book Antiqua" w:eastAsia="Book Antiqua" w:hAnsi="Book Antiqua" w:cs="Book Antiqua"/>
          <w:color w:val="000000"/>
        </w:rPr>
        <w:t xml:space="preserve"> 2009; </w:t>
      </w:r>
      <w:r w:rsidRPr="00D17688">
        <w:rPr>
          <w:rFonts w:ascii="Book Antiqua" w:eastAsia="Book Antiqua" w:hAnsi="Book Antiqua" w:cs="Book Antiqua"/>
          <w:b/>
          <w:bCs/>
          <w:color w:val="000000"/>
        </w:rPr>
        <w:t>94</w:t>
      </w:r>
      <w:r w:rsidRPr="00D17688">
        <w:rPr>
          <w:rFonts w:ascii="Book Antiqua" w:eastAsia="Book Antiqua" w:hAnsi="Book Antiqua" w:cs="Book Antiqua"/>
          <w:color w:val="000000"/>
        </w:rPr>
        <w:t>: 2115-2118 [PMID: 19318456 DOI: 10.1210/jc.2008-1965]</w:t>
      </w:r>
    </w:p>
    <w:p w14:paraId="10903485"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 </w:t>
      </w:r>
      <w:r w:rsidRPr="00D17688">
        <w:rPr>
          <w:rFonts w:ascii="Book Antiqua" w:eastAsia="Book Antiqua" w:hAnsi="Book Antiqua" w:cs="Book Antiqua"/>
          <w:b/>
          <w:bCs/>
          <w:color w:val="000000"/>
        </w:rPr>
        <w:t>Bai HX</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Giefer</w:t>
      </w:r>
      <w:proofErr w:type="spellEnd"/>
      <w:r w:rsidRPr="00D17688">
        <w:rPr>
          <w:rFonts w:ascii="Book Antiqua" w:eastAsia="Book Antiqua" w:hAnsi="Book Antiqua" w:cs="Book Antiqua"/>
          <w:color w:val="000000"/>
        </w:rPr>
        <w:t xml:space="preserve"> M, Patel M, </w:t>
      </w:r>
      <w:proofErr w:type="spellStart"/>
      <w:r w:rsidRPr="00D17688">
        <w:rPr>
          <w:rFonts w:ascii="Book Antiqua" w:eastAsia="Book Antiqua" w:hAnsi="Book Antiqua" w:cs="Book Antiqua"/>
          <w:color w:val="000000"/>
        </w:rPr>
        <w:t>Orabi</w:t>
      </w:r>
      <w:proofErr w:type="spellEnd"/>
      <w:r w:rsidRPr="00D17688">
        <w:rPr>
          <w:rFonts w:ascii="Book Antiqua" w:eastAsia="Book Antiqua" w:hAnsi="Book Antiqua" w:cs="Book Antiqua"/>
          <w:color w:val="000000"/>
        </w:rPr>
        <w:t xml:space="preserve"> AI, Husain SZ. The association of primary hyperparathyroidism with pancreatitis. </w:t>
      </w:r>
      <w:r w:rsidRPr="00D17688">
        <w:rPr>
          <w:rFonts w:ascii="Book Antiqua" w:eastAsia="Book Antiqua" w:hAnsi="Book Antiqua" w:cs="Book Antiqua"/>
          <w:i/>
          <w:iCs/>
          <w:color w:val="000000"/>
        </w:rPr>
        <w:t>J Clin Gastroenterol</w:t>
      </w:r>
      <w:r w:rsidRPr="00D17688">
        <w:rPr>
          <w:rFonts w:ascii="Book Antiqua" w:eastAsia="Book Antiqua" w:hAnsi="Book Antiqua" w:cs="Book Antiqua"/>
          <w:color w:val="000000"/>
        </w:rPr>
        <w:t xml:space="preserve"> 2012; </w:t>
      </w:r>
      <w:r w:rsidRPr="00D17688">
        <w:rPr>
          <w:rFonts w:ascii="Book Antiqua" w:eastAsia="Book Antiqua" w:hAnsi="Book Antiqua" w:cs="Book Antiqua"/>
          <w:b/>
          <w:bCs/>
          <w:color w:val="000000"/>
        </w:rPr>
        <w:t>46</w:t>
      </w:r>
      <w:r w:rsidRPr="00D17688">
        <w:rPr>
          <w:rFonts w:ascii="Book Antiqua" w:eastAsia="Book Antiqua" w:hAnsi="Book Antiqua" w:cs="Book Antiqua"/>
          <w:color w:val="000000"/>
        </w:rPr>
        <w:t>: 656-661 [PMID: 22874807 DOI: 10.1097/MCG.0b013e31825c446c]</w:t>
      </w:r>
    </w:p>
    <w:p w14:paraId="073B92E9"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 </w:t>
      </w:r>
      <w:proofErr w:type="spellStart"/>
      <w:r w:rsidRPr="00D17688">
        <w:rPr>
          <w:rFonts w:ascii="Book Antiqua" w:eastAsia="Book Antiqua" w:hAnsi="Book Antiqua" w:cs="Book Antiqua"/>
          <w:b/>
          <w:bCs/>
          <w:color w:val="000000"/>
        </w:rPr>
        <w:t>Egea</w:t>
      </w:r>
      <w:proofErr w:type="spellEnd"/>
      <w:r w:rsidRPr="00D17688">
        <w:rPr>
          <w:rFonts w:ascii="Book Antiqua" w:eastAsia="Book Antiqua" w:hAnsi="Book Antiqua" w:cs="Book Antiqua"/>
          <w:b/>
          <w:bCs/>
          <w:color w:val="000000"/>
        </w:rPr>
        <w:t xml:space="preserve"> Valenzuela J</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Belchí</w:t>
      </w:r>
      <w:proofErr w:type="spellEnd"/>
      <w:r w:rsidRPr="00D17688">
        <w:rPr>
          <w:rFonts w:ascii="Book Antiqua" w:eastAsia="Book Antiqua" w:hAnsi="Book Antiqua" w:cs="Book Antiqua"/>
          <w:color w:val="000000"/>
        </w:rPr>
        <w:t xml:space="preserve"> Segura E, Sánchez Torres A, Carballo Alvarez F. Acute pancreatitis associated with hypercalcemia. A report of two cases. </w:t>
      </w:r>
      <w:r w:rsidRPr="00D17688">
        <w:rPr>
          <w:rFonts w:ascii="Book Antiqua" w:eastAsia="Book Antiqua" w:hAnsi="Book Antiqua" w:cs="Book Antiqua"/>
          <w:i/>
          <w:iCs/>
          <w:color w:val="000000"/>
        </w:rPr>
        <w:t xml:space="preserve">Rev </w:t>
      </w:r>
      <w:proofErr w:type="spellStart"/>
      <w:r w:rsidRPr="00D17688">
        <w:rPr>
          <w:rFonts w:ascii="Book Antiqua" w:eastAsia="Book Antiqua" w:hAnsi="Book Antiqua" w:cs="Book Antiqua"/>
          <w:i/>
          <w:iCs/>
          <w:color w:val="000000"/>
        </w:rPr>
        <w:t>Esp</w:t>
      </w:r>
      <w:proofErr w:type="spellEnd"/>
      <w:r w:rsidRPr="00D17688">
        <w:rPr>
          <w:rFonts w:ascii="Book Antiqua" w:eastAsia="Book Antiqua" w:hAnsi="Book Antiqua" w:cs="Book Antiqua"/>
          <w:i/>
          <w:iCs/>
          <w:color w:val="000000"/>
        </w:rPr>
        <w:t xml:space="preserve"> </w:t>
      </w:r>
      <w:proofErr w:type="spellStart"/>
      <w:r w:rsidRPr="00D17688">
        <w:rPr>
          <w:rFonts w:ascii="Book Antiqua" w:eastAsia="Book Antiqua" w:hAnsi="Book Antiqua" w:cs="Book Antiqua"/>
          <w:i/>
          <w:iCs/>
          <w:color w:val="000000"/>
        </w:rPr>
        <w:t>Enferm</w:t>
      </w:r>
      <w:proofErr w:type="spellEnd"/>
      <w:r w:rsidRPr="00D17688">
        <w:rPr>
          <w:rFonts w:ascii="Book Antiqua" w:eastAsia="Book Antiqua" w:hAnsi="Book Antiqua" w:cs="Book Antiqua"/>
          <w:i/>
          <w:iCs/>
          <w:color w:val="000000"/>
        </w:rPr>
        <w:t xml:space="preserve"> Dig</w:t>
      </w:r>
      <w:r w:rsidRPr="00D17688">
        <w:rPr>
          <w:rFonts w:ascii="Book Antiqua" w:eastAsia="Book Antiqua" w:hAnsi="Book Antiqua" w:cs="Book Antiqua"/>
          <w:color w:val="000000"/>
        </w:rPr>
        <w:t xml:space="preserve"> 2009; </w:t>
      </w:r>
      <w:r w:rsidRPr="00D17688">
        <w:rPr>
          <w:rFonts w:ascii="Book Antiqua" w:eastAsia="Book Antiqua" w:hAnsi="Book Antiqua" w:cs="Book Antiqua"/>
          <w:b/>
          <w:bCs/>
          <w:color w:val="000000"/>
        </w:rPr>
        <w:t>101</w:t>
      </w:r>
      <w:r w:rsidRPr="00D17688">
        <w:rPr>
          <w:rFonts w:ascii="Book Antiqua" w:eastAsia="Book Antiqua" w:hAnsi="Book Antiqua" w:cs="Book Antiqua"/>
          <w:color w:val="000000"/>
        </w:rPr>
        <w:t>: 65-69 [PMID: 19335036 DOI: 10.4321/s1130-01082009000100009]</w:t>
      </w:r>
    </w:p>
    <w:p w14:paraId="137F97C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lastRenderedPageBreak/>
        <w:t xml:space="preserve">4 </w:t>
      </w:r>
      <w:r w:rsidRPr="00D17688">
        <w:rPr>
          <w:rFonts w:ascii="Book Antiqua" w:eastAsia="Book Antiqua" w:hAnsi="Book Antiqua" w:cs="Book Antiqua"/>
          <w:b/>
          <w:bCs/>
          <w:color w:val="000000"/>
        </w:rPr>
        <w:t>Tun-Abraham ME</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Obregón</w:t>
      </w:r>
      <w:proofErr w:type="spellEnd"/>
      <w:r w:rsidRPr="00D17688">
        <w:rPr>
          <w:rFonts w:ascii="Book Antiqua" w:eastAsia="Book Antiqua" w:hAnsi="Book Antiqua" w:cs="Book Antiqua"/>
          <w:color w:val="000000"/>
        </w:rPr>
        <w:t xml:space="preserve">-Guerrero G, Romero-Espinoza L, Valencia-Jiménez J. [Acute pancreatitis associated with </w:t>
      </w:r>
      <w:proofErr w:type="spellStart"/>
      <w:r w:rsidRPr="00D17688">
        <w:rPr>
          <w:rFonts w:ascii="Book Antiqua" w:eastAsia="Book Antiqua" w:hAnsi="Book Antiqua" w:cs="Book Antiqua"/>
          <w:color w:val="000000"/>
        </w:rPr>
        <w:t>hypercalcaemia</w:t>
      </w:r>
      <w:proofErr w:type="spellEnd"/>
      <w:r w:rsidRPr="00D17688">
        <w:rPr>
          <w:rFonts w:ascii="Book Antiqua" w:eastAsia="Book Antiqua" w:hAnsi="Book Antiqua" w:cs="Book Antiqua"/>
          <w:color w:val="000000"/>
        </w:rPr>
        <w:t xml:space="preserve">]. </w:t>
      </w:r>
      <w:r w:rsidRPr="00D17688">
        <w:rPr>
          <w:rFonts w:ascii="Book Antiqua" w:eastAsia="Book Antiqua" w:hAnsi="Book Antiqua" w:cs="Book Antiqua"/>
          <w:i/>
          <w:iCs/>
          <w:color w:val="000000"/>
        </w:rPr>
        <w:t xml:space="preserve">Cir </w:t>
      </w:r>
      <w:proofErr w:type="spellStart"/>
      <w:r w:rsidRPr="00D17688">
        <w:rPr>
          <w:rFonts w:ascii="Book Antiqua" w:eastAsia="Book Antiqua" w:hAnsi="Book Antiqua" w:cs="Book Antiqua"/>
          <w:i/>
          <w:iCs/>
          <w:color w:val="000000"/>
        </w:rPr>
        <w:t>Cir</w:t>
      </w:r>
      <w:proofErr w:type="spellEnd"/>
      <w:r w:rsidRPr="00D17688">
        <w:rPr>
          <w:rFonts w:ascii="Book Antiqua" w:eastAsia="Book Antiqua" w:hAnsi="Book Antiqua" w:cs="Book Antiqua"/>
          <w:color w:val="000000"/>
        </w:rPr>
        <w:t xml:space="preserve"> 2015; </w:t>
      </w:r>
      <w:r w:rsidRPr="00D17688">
        <w:rPr>
          <w:rFonts w:ascii="Book Antiqua" w:eastAsia="Book Antiqua" w:hAnsi="Book Antiqua" w:cs="Book Antiqua"/>
          <w:b/>
          <w:bCs/>
          <w:color w:val="000000"/>
        </w:rPr>
        <w:t>83</w:t>
      </w:r>
      <w:r w:rsidRPr="00D17688">
        <w:rPr>
          <w:rFonts w:ascii="Book Antiqua" w:eastAsia="Book Antiqua" w:hAnsi="Book Antiqua" w:cs="Book Antiqua"/>
          <w:color w:val="000000"/>
        </w:rPr>
        <w:t>: 227-231 [PMID: 26123156 DOI: 10.1016/j.circir.2015.05.006]</w:t>
      </w:r>
    </w:p>
    <w:p w14:paraId="20EEDB21"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5 </w:t>
      </w:r>
      <w:proofErr w:type="spellStart"/>
      <w:r w:rsidRPr="00D17688">
        <w:rPr>
          <w:rFonts w:ascii="Book Antiqua" w:eastAsia="Book Antiqua" w:hAnsi="Book Antiqua" w:cs="Book Antiqua"/>
          <w:b/>
          <w:bCs/>
          <w:color w:val="000000"/>
        </w:rPr>
        <w:t>Gerasimenko</w:t>
      </w:r>
      <w:proofErr w:type="spellEnd"/>
      <w:r w:rsidRPr="00D17688">
        <w:rPr>
          <w:rFonts w:ascii="Book Antiqua" w:eastAsia="Book Antiqua" w:hAnsi="Book Antiqua" w:cs="Book Antiqua"/>
          <w:b/>
          <w:bCs/>
          <w:color w:val="000000"/>
        </w:rPr>
        <w:t xml:space="preserve"> JV</w:t>
      </w:r>
      <w:r w:rsidRPr="00D17688">
        <w:rPr>
          <w:rFonts w:ascii="Book Antiqua" w:eastAsia="Book Antiqua" w:hAnsi="Book Antiqua" w:cs="Book Antiqua"/>
          <w:color w:val="000000"/>
        </w:rPr>
        <w:t xml:space="preserve">, Peng S, </w:t>
      </w:r>
      <w:proofErr w:type="spellStart"/>
      <w:r w:rsidRPr="00D17688">
        <w:rPr>
          <w:rFonts w:ascii="Book Antiqua" w:eastAsia="Book Antiqua" w:hAnsi="Book Antiqua" w:cs="Book Antiqua"/>
          <w:color w:val="000000"/>
        </w:rPr>
        <w:t>Tsugorka</w:t>
      </w:r>
      <w:proofErr w:type="spellEnd"/>
      <w:r w:rsidRPr="00D17688">
        <w:rPr>
          <w:rFonts w:ascii="Book Antiqua" w:eastAsia="Book Antiqua" w:hAnsi="Book Antiqua" w:cs="Book Antiqua"/>
          <w:color w:val="000000"/>
        </w:rPr>
        <w:t xml:space="preserve"> T, </w:t>
      </w:r>
      <w:proofErr w:type="spellStart"/>
      <w:r w:rsidRPr="00D17688">
        <w:rPr>
          <w:rFonts w:ascii="Book Antiqua" w:eastAsia="Book Antiqua" w:hAnsi="Book Antiqua" w:cs="Book Antiqua"/>
          <w:color w:val="000000"/>
        </w:rPr>
        <w:t>Gerasimenko</w:t>
      </w:r>
      <w:proofErr w:type="spellEnd"/>
      <w:r w:rsidRPr="00D17688">
        <w:rPr>
          <w:rFonts w:ascii="Book Antiqua" w:eastAsia="Book Antiqua" w:hAnsi="Book Antiqua" w:cs="Book Antiqua"/>
          <w:color w:val="000000"/>
        </w:rPr>
        <w:t xml:space="preserve"> OV. Ca</w:t>
      </w:r>
      <w:r w:rsidRPr="00D17688">
        <w:rPr>
          <w:rFonts w:ascii="Book Antiqua" w:eastAsia="Book Antiqua" w:hAnsi="Book Antiqua" w:cs="Book Antiqua"/>
          <w:color w:val="000000"/>
          <w:vertAlign w:val="superscript"/>
        </w:rPr>
        <w:t>2+</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signalling</w:t>
      </w:r>
      <w:proofErr w:type="spellEnd"/>
      <w:r w:rsidRPr="00D17688">
        <w:rPr>
          <w:rFonts w:ascii="Book Antiqua" w:eastAsia="Book Antiqua" w:hAnsi="Book Antiqua" w:cs="Book Antiqua"/>
          <w:color w:val="000000"/>
        </w:rPr>
        <w:t xml:space="preserve"> underlying pancreatitis. </w:t>
      </w:r>
      <w:r w:rsidRPr="00D17688">
        <w:rPr>
          <w:rFonts w:ascii="Book Antiqua" w:eastAsia="Book Antiqua" w:hAnsi="Book Antiqua" w:cs="Book Antiqua"/>
          <w:i/>
          <w:iCs/>
          <w:color w:val="000000"/>
        </w:rPr>
        <w:t>Cell Calcium</w:t>
      </w:r>
      <w:r w:rsidRPr="00D17688">
        <w:rPr>
          <w:rFonts w:ascii="Book Antiqua" w:eastAsia="Book Antiqua" w:hAnsi="Book Antiqua" w:cs="Book Antiqua"/>
          <w:color w:val="000000"/>
        </w:rPr>
        <w:t xml:space="preserve"> 2018; </w:t>
      </w:r>
      <w:r w:rsidRPr="00D17688">
        <w:rPr>
          <w:rFonts w:ascii="Book Antiqua" w:eastAsia="Book Antiqua" w:hAnsi="Book Antiqua" w:cs="Book Antiqua"/>
          <w:b/>
          <w:bCs/>
          <w:color w:val="000000"/>
        </w:rPr>
        <w:t>70</w:t>
      </w:r>
      <w:r w:rsidRPr="00D17688">
        <w:rPr>
          <w:rFonts w:ascii="Book Antiqua" w:eastAsia="Book Antiqua" w:hAnsi="Book Antiqua" w:cs="Book Antiqua"/>
          <w:color w:val="000000"/>
        </w:rPr>
        <w:t>: 95-101 [PMID: 28552244 DOI: 10.1016/j.ceca.2017.05.010]</w:t>
      </w:r>
    </w:p>
    <w:p w14:paraId="0659440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6 </w:t>
      </w:r>
      <w:r w:rsidRPr="00D17688">
        <w:rPr>
          <w:rFonts w:ascii="Book Antiqua" w:eastAsia="Book Antiqua" w:hAnsi="Book Antiqua" w:cs="Book Antiqua"/>
          <w:b/>
          <w:bCs/>
          <w:color w:val="000000"/>
        </w:rPr>
        <w:t>Watanabe T</w:t>
      </w:r>
      <w:r w:rsidRPr="00D17688">
        <w:rPr>
          <w:rFonts w:ascii="Book Antiqua" w:eastAsia="Book Antiqua" w:hAnsi="Book Antiqua" w:cs="Book Antiqua"/>
          <w:color w:val="000000"/>
        </w:rPr>
        <w:t xml:space="preserve">, Kudo M, Strober W. Immunopathogenesis of pancreatitis. </w:t>
      </w:r>
      <w:r w:rsidRPr="00D17688">
        <w:rPr>
          <w:rFonts w:ascii="Book Antiqua" w:eastAsia="Book Antiqua" w:hAnsi="Book Antiqua" w:cs="Book Antiqua"/>
          <w:i/>
          <w:iCs/>
          <w:color w:val="000000"/>
        </w:rPr>
        <w:t>Mucosal Immunol</w:t>
      </w:r>
      <w:r w:rsidRPr="00D17688">
        <w:rPr>
          <w:rFonts w:ascii="Book Antiqua" w:eastAsia="Book Antiqua" w:hAnsi="Book Antiqua" w:cs="Book Antiqua"/>
          <w:color w:val="000000"/>
        </w:rPr>
        <w:t xml:space="preserve"> 2017; </w:t>
      </w:r>
      <w:r w:rsidRPr="00D17688">
        <w:rPr>
          <w:rFonts w:ascii="Book Antiqua" w:eastAsia="Book Antiqua" w:hAnsi="Book Antiqua" w:cs="Book Antiqua"/>
          <w:b/>
          <w:bCs/>
          <w:color w:val="000000"/>
        </w:rPr>
        <w:t>10</w:t>
      </w:r>
      <w:r w:rsidRPr="00D17688">
        <w:rPr>
          <w:rFonts w:ascii="Book Antiqua" w:eastAsia="Book Antiqua" w:hAnsi="Book Antiqua" w:cs="Book Antiqua"/>
          <w:color w:val="000000"/>
        </w:rPr>
        <w:t>: 283-298 [PMID: 27848953 DOI: 10.1038/mi.2016.101]</w:t>
      </w:r>
    </w:p>
    <w:p w14:paraId="29947001"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7 </w:t>
      </w:r>
      <w:r w:rsidRPr="00D17688">
        <w:rPr>
          <w:rFonts w:ascii="Book Antiqua" w:eastAsia="Book Antiqua" w:hAnsi="Book Antiqua" w:cs="Book Antiqua"/>
          <w:b/>
          <w:bCs/>
          <w:color w:val="000000"/>
        </w:rPr>
        <w:t>Otsuka Y</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Kamata</w:t>
      </w:r>
      <w:proofErr w:type="spellEnd"/>
      <w:r w:rsidRPr="00D17688">
        <w:rPr>
          <w:rFonts w:ascii="Book Antiqua" w:eastAsia="Book Antiqua" w:hAnsi="Book Antiqua" w:cs="Book Antiqua"/>
          <w:color w:val="000000"/>
        </w:rPr>
        <w:t xml:space="preserve"> K, </w:t>
      </w:r>
      <w:proofErr w:type="spellStart"/>
      <w:r w:rsidRPr="00D17688">
        <w:rPr>
          <w:rFonts w:ascii="Book Antiqua" w:eastAsia="Book Antiqua" w:hAnsi="Book Antiqua" w:cs="Book Antiqua"/>
          <w:color w:val="000000"/>
        </w:rPr>
        <w:t>Minaga</w:t>
      </w:r>
      <w:proofErr w:type="spellEnd"/>
      <w:r w:rsidRPr="00D17688">
        <w:rPr>
          <w:rFonts w:ascii="Book Antiqua" w:eastAsia="Book Antiqua" w:hAnsi="Book Antiqua" w:cs="Book Antiqua"/>
          <w:color w:val="000000"/>
        </w:rPr>
        <w:t xml:space="preserve"> K, </w:t>
      </w:r>
      <w:proofErr w:type="spellStart"/>
      <w:r w:rsidRPr="00D17688">
        <w:rPr>
          <w:rFonts w:ascii="Book Antiqua" w:eastAsia="Book Antiqua" w:hAnsi="Book Antiqua" w:cs="Book Antiqua"/>
          <w:color w:val="000000"/>
        </w:rPr>
        <w:t>Takenaka</w:t>
      </w:r>
      <w:proofErr w:type="spellEnd"/>
      <w:r w:rsidRPr="00D17688">
        <w:rPr>
          <w:rFonts w:ascii="Book Antiqua" w:eastAsia="Book Antiqua" w:hAnsi="Book Antiqua" w:cs="Book Antiqua"/>
          <w:color w:val="000000"/>
        </w:rPr>
        <w:t xml:space="preserve"> M, Watanabe T, Kudo M. Acute Pancreatitis with Disturbed Consciousness Caused by Hyperparathyroidism. </w:t>
      </w:r>
      <w:r w:rsidRPr="00D17688">
        <w:rPr>
          <w:rFonts w:ascii="Book Antiqua" w:eastAsia="Book Antiqua" w:hAnsi="Book Antiqua" w:cs="Book Antiqua"/>
          <w:i/>
          <w:iCs/>
          <w:color w:val="000000"/>
        </w:rPr>
        <w:t>Intern Med</w:t>
      </w:r>
      <w:r w:rsidRPr="00D17688">
        <w:rPr>
          <w:rFonts w:ascii="Book Antiqua" w:eastAsia="Book Antiqua" w:hAnsi="Book Antiqua" w:cs="Book Antiqua"/>
          <w:color w:val="000000"/>
        </w:rPr>
        <w:t xml:space="preserve"> 2018; </w:t>
      </w:r>
      <w:r w:rsidRPr="00D17688">
        <w:rPr>
          <w:rFonts w:ascii="Book Antiqua" w:eastAsia="Book Antiqua" w:hAnsi="Book Antiqua" w:cs="Book Antiqua"/>
          <w:b/>
          <w:bCs/>
          <w:color w:val="000000"/>
        </w:rPr>
        <w:t>57</w:t>
      </w:r>
      <w:r w:rsidRPr="00D17688">
        <w:rPr>
          <w:rFonts w:ascii="Book Antiqua" w:eastAsia="Book Antiqua" w:hAnsi="Book Antiqua" w:cs="Book Antiqua"/>
          <w:color w:val="000000"/>
        </w:rPr>
        <w:t>: 3075-3078 [PMID: 29877272 DOI: 10.2169/internalmedicine.0552-17]</w:t>
      </w:r>
    </w:p>
    <w:p w14:paraId="3E99A291"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8 </w:t>
      </w:r>
      <w:r w:rsidRPr="00D17688">
        <w:rPr>
          <w:rFonts w:ascii="Book Antiqua" w:eastAsia="Book Antiqua" w:hAnsi="Book Antiqua" w:cs="Book Antiqua"/>
          <w:b/>
          <w:bCs/>
          <w:color w:val="000000"/>
        </w:rPr>
        <w:t>Biondi A</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Persiani</w:t>
      </w:r>
      <w:proofErr w:type="spellEnd"/>
      <w:r w:rsidRPr="00D17688">
        <w:rPr>
          <w:rFonts w:ascii="Book Antiqua" w:eastAsia="Book Antiqua" w:hAnsi="Book Antiqua" w:cs="Book Antiqua"/>
          <w:color w:val="000000"/>
        </w:rPr>
        <w:t xml:space="preserve"> R, Marchese M, </w:t>
      </w:r>
      <w:proofErr w:type="spellStart"/>
      <w:r w:rsidRPr="00D17688">
        <w:rPr>
          <w:rFonts w:ascii="Book Antiqua" w:eastAsia="Book Antiqua" w:hAnsi="Book Antiqua" w:cs="Book Antiqua"/>
          <w:color w:val="000000"/>
        </w:rPr>
        <w:t>Cananzi</w:t>
      </w:r>
      <w:proofErr w:type="spellEnd"/>
      <w:r w:rsidRPr="00D17688">
        <w:rPr>
          <w:rFonts w:ascii="Book Antiqua" w:eastAsia="Book Antiqua" w:hAnsi="Book Antiqua" w:cs="Book Antiqua"/>
          <w:color w:val="000000"/>
        </w:rPr>
        <w:t xml:space="preserve"> F, </w:t>
      </w:r>
      <w:proofErr w:type="spellStart"/>
      <w:r w:rsidRPr="00D17688">
        <w:rPr>
          <w:rFonts w:ascii="Book Antiqua" w:eastAsia="Book Antiqua" w:hAnsi="Book Antiqua" w:cs="Book Antiqua"/>
          <w:color w:val="000000"/>
        </w:rPr>
        <w:t>D'Ugo</w:t>
      </w:r>
      <w:proofErr w:type="spellEnd"/>
      <w:r w:rsidRPr="00D17688">
        <w:rPr>
          <w:rFonts w:ascii="Book Antiqua" w:eastAsia="Book Antiqua" w:hAnsi="Book Antiqua" w:cs="Book Antiqua"/>
          <w:color w:val="000000"/>
        </w:rPr>
        <w:t xml:space="preserve"> D. Acute pancreatitis associated with primary hyperparathyroidism. </w:t>
      </w:r>
      <w:r w:rsidRPr="00D17688">
        <w:rPr>
          <w:rFonts w:ascii="Book Antiqua" w:eastAsia="Book Antiqua" w:hAnsi="Book Antiqua" w:cs="Book Antiqua"/>
          <w:i/>
          <w:iCs/>
          <w:color w:val="000000"/>
        </w:rPr>
        <w:t>Updates Surg</w:t>
      </w:r>
      <w:r w:rsidRPr="00D17688">
        <w:rPr>
          <w:rFonts w:ascii="Book Antiqua" w:eastAsia="Book Antiqua" w:hAnsi="Book Antiqua" w:cs="Book Antiqua"/>
          <w:color w:val="000000"/>
        </w:rPr>
        <w:t xml:space="preserve"> 2011; </w:t>
      </w:r>
      <w:r w:rsidRPr="00D17688">
        <w:rPr>
          <w:rFonts w:ascii="Book Antiqua" w:eastAsia="Book Antiqua" w:hAnsi="Book Antiqua" w:cs="Book Antiqua"/>
          <w:b/>
          <w:bCs/>
          <w:color w:val="000000"/>
        </w:rPr>
        <w:t>63</w:t>
      </w:r>
      <w:r w:rsidRPr="00D17688">
        <w:rPr>
          <w:rFonts w:ascii="Book Antiqua" w:eastAsia="Book Antiqua" w:hAnsi="Book Antiqua" w:cs="Book Antiqua"/>
          <w:color w:val="000000"/>
        </w:rPr>
        <w:t>: 135-138 [PMID: 21286893 DOI: 10.1007/s13304-011-0048-9]</w:t>
      </w:r>
    </w:p>
    <w:p w14:paraId="26FE641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9 </w:t>
      </w:r>
      <w:r w:rsidRPr="00D17688">
        <w:rPr>
          <w:rFonts w:ascii="Book Antiqua" w:eastAsia="Book Antiqua" w:hAnsi="Book Antiqua" w:cs="Book Antiqua"/>
          <w:b/>
          <w:bCs/>
          <w:color w:val="000000"/>
        </w:rPr>
        <w:t>Yang J</w:t>
      </w:r>
      <w:r w:rsidRPr="00D17688">
        <w:rPr>
          <w:rFonts w:ascii="Book Antiqua" w:eastAsia="Book Antiqua" w:hAnsi="Book Antiqua" w:cs="Book Antiqua"/>
          <w:color w:val="000000"/>
        </w:rPr>
        <w:t xml:space="preserve">, Dong MJ, Chen F. A rare lethal case of severe acute necrotizing pancreatitis due to a parathyroid adenoma in a third-trimester pregnant woman. </w:t>
      </w:r>
      <w:r w:rsidRPr="00D17688">
        <w:rPr>
          <w:rFonts w:ascii="Book Antiqua" w:eastAsia="Book Antiqua" w:hAnsi="Book Antiqua" w:cs="Book Antiqua"/>
          <w:i/>
          <w:iCs/>
          <w:color w:val="000000"/>
        </w:rPr>
        <w:t xml:space="preserve">BMC </w:t>
      </w:r>
      <w:proofErr w:type="spellStart"/>
      <w:r w:rsidRPr="00D17688">
        <w:rPr>
          <w:rFonts w:ascii="Book Antiqua" w:eastAsia="Book Antiqua" w:hAnsi="Book Antiqua" w:cs="Book Antiqua"/>
          <w:i/>
          <w:iCs/>
          <w:color w:val="000000"/>
        </w:rPr>
        <w:t>Endocr</w:t>
      </w:r>
      <w:proofErr w:type="spellEnd"/>
      <w:r w:rsidRPr="00D17688">
        <w:rPr>
          <w:rFonts w:ascii="Book Antiqua" w:eastAsia="Book Antiqua" w:hAnsi="Book Antiqua" w:cs="Book Antiqua"/>
          <w:i/>
          <w:iCs/>
          <w:color w:val="000000"/>
        </w:rPr>
        <w:t xml:space="preserve"> </w:t>
      </w:r>
      <w:proofErr w:type="spellStart"/>
      <w:r w:rsidRPr="00D17688">
        <w:rPr>
          <w:rFonts w:ascii="Book Antiqua" w:eastAsia="Book Antiqua" w:hAnsi="Book Antiqua" w:cs="Book Antiqua"/>
          <w:i/>
          <w:iCs/>
          <w:color w:val="000000"/>
        </w:rPr>
        <w:t>Disord</w:t>
      </w:r>
      <w:proofErr w:type="spellEnd"/>
      <w:r w:rsidRPr="00D17688">
        <w:rPr>
          <w:rFonts w:ascii="Book Antiqua" w:eastAsia="Book Antiqua" w:hAnsi="Book Antiqua" w:cs="Book Antiqua"/>
          <w:color w:val="000000"/>
        </w:rPr>
        <w:t xml:space="preserve"> 2019; </w:t>
      </w:r>
      <w:r w:rsidRPr="00D17688">
        <w:rPr>
          <w:rFonts w:ascii="Book Antiqua" w:eastAsia="Book Antiqua" w:hAnsi="Book Antiqua" w:cs="Book Antiqua"/>
          <w:b/>
          <w:bCs/>
          <w:color w:val="000000"/>
        </w:rPr>
        <w:t>19</w:t>
      </w:r>
      <w:r w:rsidRPr="00D17688">
        <w:rPr>
          <w:rFonts w:ascii="Book Antiqua" w:eastAsia="Book Antiqua" w:hAnsi="Book Antiqua" w:cs="Book Antiqua"/>
          <w:color w:val="000000"/>
        </w:rPr>
        <w:t>: 82 [PMID: 31357974 DOI: 10.1186/s12902-019-0409-9]</w:t>
      </w:r>
    </w:p>
    <w:p w14:paraId="0853019B"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10 </w:t>
      </w:r>
      <w:r w:rsidRPr="00D17688">
        <w:rPr>
          <w:rFonts w:ascii="Book Antiqua" w:eastAsia="Book Antiqua" w:hAnsi="Book Antiqua" w:cs="Book Antiqua"/>
          <w:b/>
          <w:bCs/>
          <w:color w:val="000000"/>
        </w:rPr>
        <w:t>Ma YB</w:t>
      </w:r>
      <w:r w:rsidRPr="00D17688">
        <w:rPr>
          <w:rFonts w:ascii="Book Antiqua" w:eastAsia="Book Antiqua" w:hAnsi="Book Antiqua" w:cs="Book Antiqua"/>
          <w:color w:val="000000"/>
        </w:rPr>
        <w:t xml:space="preserve">, Hu J, Duan YF. Acute pancreatitis connected with hypercalcemia crisis in hyperparathyroidism: A case report. </w:t>
      </w:r>
      <w:r w:rsidRPr="00D17688">
        <w:rPr>
          <w:rFonts w:ascii="Book Antiqua" w:eastAsia="Book Antiqua" w:hAnsi="Book Antiqua" w:cs="Book Antiqua"/>
          <w:i/>
          <w:iCs/>
          <w:color w:val="000000"/>
        </w:rPr>
        <w:t>World J Clin Cases</w:t>
      </w:r>
      <w:r w:rsidRPr="00D17688">
        <w:rPr>
          <w:rFonts w:ascii="Book Antiqua" w:eastAsia="Book Antiqua" w:hAnsi="Book Antiqua" w:cs="Book Antiqua"/>
          <w:color w:val="000000"/>
        </w:rPr>
        <w:t xml:space="preserve"> 2019; </w:t>
      </w:r>
      <w:r w:rsidRPr="00D17688">
        <w:rPr>
          <w:rFonts w:ascii="Book Antiqua" w:eastAsia="Book Antiqua" w:hAnsi="Book Antiqua" w:cs="Book Antiqua"/>
          <w:b/>
          <w:bCs/>
          <w:color w:val="000000"/>
        </w:rPr>
        <w:t>7</w:t>
      </w:r>
      <w:r w:rsidRPr="00D17688">
        <w:rPr>
          <w:rFonts w:ascii="Book Antiqua" w:eastAsia="Book Antiqua" w:hAnsi="Book Antiqua" w:cs="Book Antiqua"/>
          <w:color w:val="000000"/>
        </w:rPr>
        <w:t>: 2367-2373 [PMID: 31531333 DOI: 10.12998/</w:t>
      </w:r>
      <w:proofErr w:type="gramStart"/>
      <w:r w:rsidRPr="00D17688">
        <w:rPr>
          <w:rFonts w:ascii="Book Antiqua" w:eastAsia="Book Antiqua" w:hAnsi="Book Antiqua" w:cs="Book Antiqua"/>
          <w:color w:val="000000"/>
        </w:rPr>
        <w:t>wjcc.v</w:t>
      </w:r>
      <w:proofErr w:type="gramEnd"/>
      <w:r w:rsidRPr="00D17688">
        <w:rPr>
          <w:rFonts w:ascii="Book Antiqua" w:eastAsia="Book Antiqua" w:hAnsi="Book Antiqua" w:cs="Book Antiqua"/>
          <w:color w:val="000000"/>
        </w:rPr>
        <w:t>7.i16.2367]</w:t>
      </w:r>
    </w:p>
    <w:p w14:paraId="737147B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11 </w:t>
      </w:r>
      <w:r w:rsidRPr="00D17688">
        <w:rPr>
          <w:rFonts w:ascii="Book Antiqua" w:eastAsia="Book Antiqua" w:hAnsi="Book Antiqua" w:cs="Book Antiqua"/>
          <w:b/>
          <w:bCs/>
          <w:color w:val="000000"/>
        </w:rPr>
        <w:t>Bansal S</w:t>
      </w:r>
      <w:r w:rsidRPr="00D17688">
        <w:rPr>
          <w:rFonts w:ascii="Book Antiqua" w:eastAsia="Book Antiqua" w:hAnsi="Book Antiqua" w:cs="Book Antiqua"/>
          <w:color w:val="000000"/>
        </w:rPr>
        <w:t xml:space="preserve">, Kaushik RM, Kaushik R, Modi S, Raghuvanshi S, Kusum A. Primary hyperparathyroidism presenting as severe hypercalcemia with acute pancreatitis in pregnancy. </w:t>
      </w:r>
      <w:proofErr w:type="spellStart"/>
      <w:r w:rsidRPr="00D17688">
        <w:rPr>
          <w:rFonts w:ascii="Book Antiqua" w:eastAsia="Book Antiqua" w:hAnsi="Book Antiqua" w:cs="Book Antiqua"/>
          <w:i/>
          <w:iCs/>
          <w:color w:val="000000"/>
        </w:rPr>
        <w:t>Gynecol</w:t>
      </w:r>
      <w:proofErr w:type="spellEnd"/>
      <w:r w:rsidRPr="00D17688">
        <w:rPr>
          <w:rFonts w:ascii="Book Antiqua" w:eastAsia="Book Antiqua" w:hAnsi="Book Antiqua" w:cs="Book Antiqua"/>
          <w:i/>
          <w:iCs/>
          <w:color w:val="000000"/>
        </w:rPr>
        <w:t xml:space="preserve"> Endocrinol</w:t>
      </w:r>
      <w:r w:rsidRPr="00D17688">
        <w:rPr>
          <w:rFonts w:ascii="Book Antiqua" w:eastAsia="Book Antiqua" w:hAnsi="Book Antiqua" w:cs="Book Antiqua"/>
          <w:color w:val="000000"/>
        </w:rPr>
        <w:t xml:space="preserve"> 2020; </w:t>
      </w:r>
      <w:r w:rsidRPr="00D17688">
        <w:rPr>
          <w:rFonts w:ascii="Book Antiqua" w:eastAsia="Book Antiqua" w:hAnsi="Book Antiqua" w:cs="Book Antiqua"/>
          <w:b/>
          <w:bCs/>
          <w:color w:val="000000"/>
        </w:rPr>
        <w:t>36</w:t>
      </w:r>
      <w:r w:rsidRPr="00D17688">
        <w:rPr>
          <w:rFonts w:ascii="Book Antiqua" w:eastAsia="Book Antiqua" w:hAnsi="Book Antiqua" w:cs="Book Antiqua"/>
          <w:color w:val="000000"/>
        </w:rPr>
        <w:t>: 469-472 [PMID: 31793366 DOI: 10.1080/09513590.2019.1698028]</w:t>
      </w:r>
    </w:p>
    <w:p w14:paraId="5BD8F7F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12 </w:t>
      </w:r>
      <w:proofErr w:type="spellStart"/>
      <w:r w:rsidRPr="00D17688">
        <w:rPr>
          <w:rFonts w:ascii="Book Antiqua" w:eastAsia="Book Antiqua" w:hAnsi="Book Antiqua" w:cs="Book Antiqua"/>
          <w:b/>
          <w:bCs/>
          <w:color w:val="000000"/>
        </w:rPr>
        <w:t>Danne</w:t>
      </w:r>
      <w:proofErr w:type="spellEnd"/>
      <w:r w:rsidRPr="00D17688">
        <w:rPr>
          <w:rFonts w:ascii="Book Antiqua" w:eastAsia="Book Antiqua" w:hAnsi="Book Antiqua" w:cs="Book Antiqua"/>
          <w:b/>
          <w:bCs/>
          <w:color w:val="000000"/>
        </w:rPr>
        <w:t xml:space="preserve"> PD</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Buls</w:t>
      </w:r>
      <w:proofErr w:type="spellEnd"/>
      <w:r w:rsidRPr="00D17688">
        <w:rPr>
          <w:rFonts w:ascii="Book Antiqua" w:eastAsia="Book Antiqua" w:hAnsi="Book Antiqua" w:cs="Book Antiqua"/>
          <w:color w:val="000000"/>
        </w:rPr>
        <w:t xml:space="preserve"> JG, Connell J, Bennett RC. A case of pancreatitis associated with </w:t>
      </w:r>
      <w:proofErr w:type="spellStart"/>
      <w:r w:rsidRPr="00D17688">
        <w:rPr>
          <w:rFonts w:ascii="Book Antiqua" w:eastAsia="Book Antiqua" w:hAnsi="Book Antiqua" w:cs="Book Antiqua"/>
          <w:color w:val="000000"/>
        </w:rPr>
        <w:t>gastrinoma</w:t>
      </w:r>
      <w:proofErr w:type="spellEnd"/>
      <w:r w:rsidRPr="00D17688">
        <w:rPr>
          <w:rFonts w:ascii="Book Antiqua" w:eastAsia="Book Antiqua" w:hAnsi="Book Antiqua" w:cs="Book Antiqua"/>
          <w:color w:val="000000"/>
        </w:rPr>
        <w:t xml:space="preserve">. </w:t>
      </w:r>
      <w:r w:rsidRPr="00D17688">
        <w:rPr>
          <w:rFonts w:ascii="Book Antiqua" w:eastAsia="Book Antiqua" w:hAnsi="Book Antiqua" w:cs="Book Antiqua"/>
          <w:i/>
          <w:iCs/>
          <w:color w:val="000000"/>
        </w:rPr>
        <w:t>Aust N Z J Surg</w:t>
      </w:r>
      <w:r w:rsidRPr="00D17688">
        <w:rPr>
          <w:rFonts w:ascii="Book Antiqua" w:eastAsia="Book Antiqua" w:hAnsi="Book Antiqua" w:cs="Book Antiqua"/>
          <w:color w:val="000000"/>
        </w:rPr>
        <w:t xml:space="preserve"> 1985; </w:t>
      </w:r>
      <w:r w:rsidRPr="00D17688">
        <w:rPr>
          <w:rFonts w:ascii="Book Antiqua" w:eastAsia="Book Antiqua" w:hAnsi="Book Antiqua" w:cs="Book Antiqua"/>
          <w:b/>
          <w:bCs/>
          <w:color w:val="000000"/>
        </w:rPr>
        <w:t>55</w:t>
      </w:r>
      <w:r w:rsidRPr="00D17688">
        <w:rPr>
          <w:rFonts w:ascii="Book Antiqua" w:eastAsia="Book Antiqua" w:hAnsi="Book Antiqua" w:cs="Book Antiqua"/>
          <w:color w:val="000000"/>
        </w:rPr>
        <w:t>: 213-215 [PMID: 3862397 DOI: 10.1111/j.1445-</w:t>
      </w:r>
      <w:proofErr w:type="gramStart"/>
      <w:r w:rsidRPr="00D17688">
        <w:rPr>
          <w:rFonts w:ascii="Book Antiqua" w:eastAsia="Book Antiqua" w:hAnsi="Book Antiqua" w:cs="Book Antiqua"/>
          <w:color w:val="000000"/>
        </w:rPr>
        <w:t>2197.1985.tb</w:t>
      </w:r>
      <w:proofErr w:type="gramEnd"/>
      <w:r w:rsidRPr="00D17688">
        <w:rPr>
          <w:rFonts w:ascii="Book Antiqua" w:eastAsia="Book Antiqua" w:hAnsi="Book Antiqua" w:cs="Book Antiqua"/>
          <w:color w:val="000000"/>
        </w:rPr>
        <w:t>00888.x]</w:t>
      </w:r>
    </w:p>
    <w:p w14:paraId="2DAEB44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lastRenderedPageBreak/>
        <w:t xml:space="preserve">13 </w:t>
      </w:r>
      <w:r w:rsidRPr="00D17688">
        <w:rPr>
          <w:rFonts w:ascii="Book Antiqua" w:eastAsia="Book Antiqua" w:hAnsi="Book Antiqua" w:cs="Book Antiqua"/>
          <w:b/>
          <w:bCs/>
          <w:color w:val="000000"/>
        </w:rPr>
        <w:t>Yamamoto M</w:t>
      </w:r>
      <w:r w:rsidRPr="00D17688">
        <w:rPr>
          <w:rFonts w:ascii="Book Antiqua" w:eastAsia="Book Antiqua" w:hAnsi="Book Antiqua" w:cs="Book Antiqua"/>
          <w:color w:val="000000"/>
        </w:rPr>
        <w:t xml:space="preserve">, Mine H, Maehara Y, </w:t>
      </w:r>
      <w:proofErr w:type="spellStart"/>
      <w:r w:rsidRPr="00D17688">
        <w:rPr>
          <w:rFonts w:ascii="Book Antiqua" w:eastAsia="Book Antiqua" w:hAnsi="Book Antiqua" w:cs="Book Antiqua"/>
          <w:color w:val="000000"/>
        </w:rPr>
        <w:t>Sugimachi</w:t>
      </w:r>
      <w:proofErr w:type="spellEnd"/>
      <w:r w:rsidRPr="00D17688">
        <w:rPr>
          <w:rFonts w:ascii="Book Antiqua" w:eastAsia="Book Antiqua" w:hAnsi="Book Antiqua" w:cs="Book Antiqua"/>
          <w:color w:val="000000"/>
        </w:rPr>
        <w:t xml:space="preserve"> K. The Zollinger-Ellison syndrome with acute bleeding pancreatitis. </w:t>
      </w:r>
      <w:proofErr w:type="spellStart"/>
      <w:r w:rsidRPr="00D17688">
        <w:rPr>
          <w:rFonts w:ascii="Book Antiqua" w:eastAsia="Book Antiqua" w:hAnsi="Book Antiqua" w:cs="Book Antiqua"/>
          <w:i/>
          <w:iCs/>
          <w:color w:val="000000"/>
        </w:rPr>
        <w:t>Hepatogastroenterology</w:t>
      </w:r>
      <w:proofErr w:type="spellEnd"/>
      <w:r w:rsidRPr="00D17688">
        <w:rPr>
          <w:rFonts w:ascii="Book Antiqua" w:eastAsia="Book Antiqua" w:hAnsi="Book Antiqua" w:cs="Book Antiqua"/>
          <w:color w:val="000000"/>
        </w:rPr>
        <w:t xml:space="preserve"> 2003; </w:t>
      </w:r>
      <w:r w:rsidRPr="00D17688">
        <w:rPr>
          <w:rFonts w:ascii="Book Antiqua" w:eastAsia="Book Antiqua" w:hAnsi="Book Antiqua" w:cs="Book Antiqua"/>
          <w:b/>
          <w:bCs/>
          <w:color w:val="000000"/>
        </w:rPr>
        <w:t>50</w:t>
      </w:r>
      <w:r w:rsidRPr="00D17688">
        <w:rPr>
          <w:rFonts w:ascii="Book Antiqua" w:eastAsia="Book Antiqua" w:hAnsi="Book Antiqua" w:cs="Book Antiqua"/>
          <w:color w:val="000000"/>
        </w:rPr>
        <w:t>: 430-431 [PMID: 12749240]</w:t>
      </w:r>
    </w:p>
    <w:p w14:paraId="2245C11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14 </w:t>
      </w:r>
      <w:proofErr w:type="spellStart"/>
      <w:r w:rsidRPr="00D17688">
        <w:rPr>
          <w:rFonts w:ascii="Book Antiqua" w:eastAsia="Book Antiqua" w:hAnsi="Book Antiqua" w:cs="Book Antiqua"/>
          <w:b/>
          <w:bCs/>
          <w:color w:val="000000"/>
        </w:rPr>
        <w:t>Baffy</w:t>
      </w:r>
      <w:proofErr w:type="spellEnd"/>
      <w:r w:rsidRPr="00D17688">
        <w:rPr>
          <w:rFonts w:ascii="Book Antiqua" w:eastAsia="Book Antiqua" w:hAnsi="Book Antiqua" w:cs="Book Antiqua"/>
          <w:b/>
          <w:bCs/>
          <w:color w:val="000000"/>
        </w:rPr>
        <w:t xml:space="preserve"> G</w:t>
      </w:r>
      <w:r w:rsidRPr="00D17688">
        <w:rPr>
          <w:rFonts w:ascii="Book Antiqua" w:eastAsia="Book Antiqua" w:hAnsi="Book Antiqua" w:cs="Book Antiqua"/>
          <w:color w:val="000000"/>
        </w:rPr>
        <w:t xml:space="preserve">, Boyle JM. Association of Zollinger-Ellison syndrome with pancreatitis: report of five cases. </w:t>
      </w:r>
      <w:r w:rsidRPr="00D17688">
        <w:rPr>
          <w:rFonts w:ascii="Book Antiqua" w:eastAsia="Book Antiqua" w:hAnsi="Book Antiqua" w:cs="Book Antiqua"/>
          <w:i/>
          <w:iCs/>
          <w:color w:val="000000"/>
        </w:rPr>
        <w:t>Dig Dis Sci</w:t>
      </w:r>
      <w:r w:rsidRPr="00D17688">
        <w:rPr>
          <w:rFonts w:ascii="Book Antiqua" w:eastAsia="Book Antiqua" w:hAnsi="Book Antiqua" w:cs="Book Antiqua"/>
          <w:color w:val="000000"/>
        </w:rPr>
        <w:t xml:space="preserve"> 2000; </w:t>
      </w:r>
      <w:r w:rsidRPr="00D17688">
        <w:rPr>
          <w:rFonts w:ascii="Book Antiqua" w:eastAsia="Book Antiqua" w:hAnsi="Book Antiqua" w:cs="Book Antiqua"/>
          <w:b/>
          <w:bCs/>
          <w:color w:val="000000"/>
        </w:rPr>
        <w:t>45</w:t>
      </w:r>
      <w:r w:rsidRPr="00D17688">
        <w:rPr>
          <w:rFonts w:ascii="Book Antiqua" w:eastAsia="Book Antiqua" w:hAnsi="Book Antiqua" w:cs="Book Antiqua"/>
          <w:color w:val="000000"/>
        </w:rPr>
        <w:t>: 1531-1534 [PMID: 11007101 DOI: 10.1023/a:1005500708405]</w:t>
      </w:r>
    </w:p>
    <w:p w14:paraId="690D278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15 </w:t>
      </w:r>
      <w:proofErr w:type="spellStart"/>
      <w:r w:rsidRPr="00D17688">
        <w:rPr>
          <w:rFonts w:ascii="Book Antiqua" w:eastAsia="Book Antiqua" w:hAnsi="Book Antiqua" w:cs="Book Antiqua"/>
          <w:b/>
          <w:bCs/>
          <w:color w:val="000000"/>
        </w:rPr>
        <w:t>Belhassen</w:t>
      </w:r>
      <w:proofErr w:type="spellEnd"/>
      <w:r w:rsidRPr="00D17688">
        <w:rPr>
          <w:rFonts w:ascii="Book Antiqua" w:eastAsia="Book Antiqua" w:hAnsi="Book Antiqua" w:cs="Book Antiqua"/>
          <w:b/>
          <w:bCs/>
          <w:color w:val="000000"/>
        </w:rPr>
        <w:t>-García M</w:t>
      </w:r>
      <w:r w:rsidRPr="00D17688">
        <w:rPr>
          <w:rFonts w:ascii="Book Antiqua" w:eastAsia="Book Antiqua" w:hAnsi="Book Antiqua" w:cs="Book Antiqua"/>
          <w:color w:val="000000"/>
        </w:rPr>
        <w:t>, Velasco-Tirado V, Carpio-Pérez A, Soler-Fernández MC, López-</w:t>
      </w:r>
      <w:proofErr w:type="spellStart"/>
      <w:r w:rsidRPr="00D17688">
        <w:rPr>
          <w:rFonts w:ascii="Book Antiqua" w:eastAsia="Book Antiqua" w:hAnsi="Book Antiqua" w:cs="Book Antiqua"/>
          <w:color w:val="000000"/>
        </w:rPr>
        <w:t>Bernús</w:t>
      </w:r>
      <w:proofErr w:type="spellEnd"/>
      <w:r w:rsidRPr="00D17688">
        <w:rPr>
          <w:rFonts w:ascii="Book Antiqua" w:eastAsia="Book Antiqua" w:hAnsi="Book Antiqua" w:cs="Book Antiqua"/>
          <w:color w:val="000000"/>
        </w:rPr>
        <w:t xml:space="preserve"> A, Pardo-</w:t>
      </w:r>
      <w:proofErr w:type="spellStart"/>
      <w:r w:rsidRPr="00D17688">
        <w:rPr>
          <w:rFonts w:ascii="Book Antiqua" w:eastAsia="Book Antiqua" w:hAnsi="Book Antiqua" w:cs="Book Antiqua"/>
          <w:color w:val="000000"/>
        </w:rPr>
        <w:t>Lledias</w:t>
      </w:r>
      <w:proofErr w:type="spellEnd"/>
      <w:r w:rsidRPr="00D17688">
        <w:rPr>
          <w:rFonts w:ascii="Book Antiqua" w:eastAsia="Book Antiqua" w:hAnsi="Book Antiqua" w:cs="Book Antiqua"/>
          <w:color w:val="000000"/>
        </w:rPr>
        <w:t xml:space="preserve"> J, Fuentes-Pardo L, Iglesias-Gómez A. [Acute pancreatitis and obstructive jaundice secondary to metastases from lung cancer]. </w:t>
      </w:r>
      <w:r w:rsidRPr="00D17688">
        <w:rPr>
          <w:rFonts w:ascii="Book Antiqua" w:eastAsia="Book Antiqua" w:hAnsi="Book Antiqua" w:cs="Book Antiqua"/>
          <w:i/>
          <w:iCs/>
          <w:color w:val="000000"/>
        </w:rPr>
        <w:t>Gastroenterol Hepatol</w:t>
      </w:r>
      <w:r w:rsidRPr="00D17688">
        <w:rPr>
          <w:rFonts w:ascii="Book Antiqua" w:eastAsia="Book Antiqua" w:hAnsi="Book Antiqua" w:cs="Book Antiqua"/>
          <w:color w:val="000000"/>
        </w:rPr>
        <w:t xml:space="preserve"> 2009; </w:t>
      </w:r>
      <w:r w:rsidRPr="00D17688">
        <w:rPr>
          <w:rFonts w:ascii="Book Antiqua" w:eastAsia="Book Antiqua" w:hAnsi="Book Antiqua" w:cs="Book Antiqua"/>
          <w:b/>
          <w:bCs/>
          <w:color w:val="000000"/>
        </w:rPr>
        <w:t>32</w:t>
      </w:r>
      <w:r w:rsidRPr="00D17688">
        <w:rPr>
          <w:rFonts w:ascii="Book Antiqua" w:eastAsia="Book Antiqua" w:hAnsi="Book Antiqua" w:cs="Book Antiqua"/>
          <w:color w:val="000000"/>
        </w:rPr>
        <w:t>: 697-701 [PMID: 19800149 DOI: 10.1016/j.gastrohep.2009.07.013]</w:t>
      </w:r>
    </w:p>
    <w:p w14:paraId="38B3662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16 </w:t>
      </w:r>
      <w:proofErr w:type="spellStart"/>
      <w:r w:rsidRPr="00D17688">
        <w:rPr>
          <w:rFonts w:ascii="Book Antiqua" w:eastAsia="Book Antiqua" w:hAnsi="Book Antiqua" w:cs="Book Antiqua"/>
          <w:b/>
          <w:bCs/>
          <w:color w:val="000000"/>
        </w:rPr>
        <w:t>Saliba</w:t>
      </w:r>
      <w:proofErr w:type="spellEnd"/>
      <w:r w:rsidRPr="00D17688">
        <w:rPr>
          <w:rFonts w:ascii="Book Antiqua" w:eastAsia="Book Antiqua" w:hAnsi="Book Antiqua" w:cs="Book Antiqua"/>
          <w:b/>
          <w:bCs/>
          <w:color w:val="000000"/>
        </w:rPr>
        <w:t xml:space="preserve"> WR</w:t>
      </w:r>
      <w:r w:rsidRPr="00D17688">
        <w:rPr>
          <w:rFonts w:ascii="Book Antiqua" w:eastAsia="Book Antiqua" w:hAnsi="Book Antiqua" w:cs="Book Antiqua"/>
          <w:color w:val="000000"/>
        </w:rPr>
        <w:t xml:space="preserve">, Dharan M, </w:t>
      </w:r>
      <w:proofErr w:type="spellStart"/>
      <w:r w:rsidRPr="00D17688">
        <w:rPr>
          <w:rFonts w:ascii="Book Antiqua" w:eastAsia="Book Antiqua" w:hAnsi="Book Antiqua" w:cs="Book Antiqua"/>
          <w:color w:val="000000"/>
        </w:rPr>
        <w:t>Bisharat</w:t>
      </w:r>
      <w:proofErr w:type="spellEnd"/>
      <w:r w:rsidRPr="00D17688">
        <w:rPr>
          <w:rFonts w:ascii="Book Antiqua" w:eastAsia="Book Antiqua" w:hAnsi="Book Antiqua" w:cs="Book Antiqua"/>
          <w:color w:val="000000"/>
        </w:rPr>
        <w:t xml:space="preserve"> N, Elias M. Eosinophilic pancreatic infiltration as a manifestation of lung carcinoma. </w:t>
      </w:r>
      <w:r w:rsidRPr="00D17688">
        <w:rPr>
          <w:rFonts w:ascii="Book Antiqua" w:eastAsia="Book Antiqua" w:hAnsi="Book Antiqua" w:cs="Book Antiqua"/>
          <w:i/>
          <w:iCs/>
          <w:color w:val="000000"/>
        </w:rPr>
        <w:t>Am J Med Sci</w:t>
      </w:r>
      <w:r w:rsidRPr="00D17688">
        <w:rPr>
          <w:rFonts w:ascii="Book Antiqua" w:eastAsia="Book Antiqua" w:hAnsi="Book Antiqua" w:cs="Book Antiqua"/>
          <w:color w:val="000000"/>
        </w:rPr>
        <w:t xml:space="preserve"> 2006; </w:t>
      </w:r>
      <w:r w:rsidRPr="00D17688">
        <w:rPr>
          <w:rFonts w:ascii="Book Antiqua" w:eastAsia="Book Antiqua" w:hAnsi="Book Antiqua" w:cs="Book Antiqua"/>
          <w:b/>
          <w:bCs/>
          <w:color w:val="000000"/>
        </w:rPr>
        <w:t>331</w:t>
      </w:r>
      <w:r w:rsidRPr="00D17688">
        <w:rPr>
          <w:rFonts w:ascii="Book Antiqua" w:eastAsia="Book Antiqua" w:hAnsi="Book Antiqua" w:cs="Book Antiqua"/>
          <w:color w:val="000000"/>
        </w:rPr>
        <w:t>: 274-276 [PMID: 16702798 DOI: 10.1097/00000441-200605000-00008]</w:t>
      </w:r>
    </w:p>
    <w:p w14:paraId="5561B6E9"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17 </w:t>
      </w:r>
      <w:proofErr w:type="spellStart"/>
      <w:r w:rsidRPr="00D17688">
        <w:rPr>
          <w:rFonts w:ascii="Book Antiqua" w:eastAsia="Book Antiqua" w:hAnsi="Book Antiqua" w:cs="Book Antiqua"/>
          <w:b/>
          <w:bCs/>
          <w:color w:val="000000"/>
        </w:rPr>
        <w:t>Akinosoglou</w:t>
      </w:r>
      <w:proofErr w:type="spellEnd"/>
      <w:r w:rsidRPr="00D17688">
        <w:rPr>
          <w:rFonts w:ascii="Book Antiqua" w:eastAsia="Book Antiqua" w:hAnsi="Book Antiqua" w:cs="Book Antiqua"/>
          <w:b/>
          <w:bCs/>
          <w:color w:val="000000"/>
        </w:rPr>
        <w:t xml:space="preserve"> K</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Siagris</w:t>
      </w:r>
      <w:proofErr w:type="spellEnd"/>
      <w:r w:rsidRPr="00D17688">
        <w:rPr>
          <w:rFonts w:ascii="Book Antiqua" w:eastAsia="Book Antiqua" w:hAnsi="Book Antiqua" w:cs="Book Antiqua"/>
          <w:color w:val="000000"/>
        </w:rPr>
        <w:t xml:space="preserve"> D, </w:t>
      </w:r>
      <w:proofErr w:type="spellStart"/>
      <w:r w:rsidRPr="00D17688">
        <w:rPr>
          <w:rFonts w:ascii="Book Antiqua" w:eastAsia="Book Antiqua" w:hAnsi="Book Antiqua" w:cs="Book Antiqua"/>
          <w:color w:val="000000"/>
        </w:rPr>
        <w:t>Geropoulou</w:t>
      </w:r>
      <w:proofErr w:type="spellEnd"/>
      <w:r w:rsidRPr="00D17688">
        <w:rPr>
          <w:rFonts w:ascii="Book Antiqua" w:eastAsia="Book Antiqua" w:hAnsi="Book Antiqua" w:cs="Book Antiqua"/>
          <w:color w:val="000000"/>
        </w:rPr>
        <w:t xml:space="preserve"> E, </w:t>
      </w:r>
      <w:proofErr w:type="spellStart"/>
      <w:r w:rsidRPr="00D17688">
        <w:rPr>
          <w:rFonts w:ascii="Book Antiqua" w:eastAsia="Book Antiqua" w:hAnsi="Book Antiqua" w:cs="Book Antiqua"/>
          <w:color w:val="000000"/>
        </w:rPr>
        <w:t>Kosmopoulou</w:t>
      </w:r>
      <w:proofErr w:type="spellEnd"/>
      <w:r w:rsidRPr="00D17688">
        <w:rPr>
          <w:rFonts w:ascii="Book Antiqua" w:eastAsia="Book Antiqua" w:hAnsi="Book Antiqua" w:cs="Book Antiqua"/>
          <w:color w:val="000000"/>
        </w:rPr>
        <w:t xml:space="preserve"> O, </w:t>
      </w:r>
      <w:proofErr w:type="spellStart"/>
      <w:r w:rsidRPr="00D17688">
        <w:rPr>
          <w:rFonts w:ascii="Book Antiqua" w:eastAsia="Book Antiqua" w:hAnsi="Book Antiqua" w:cs="Book Antiqua"/>
          <w:color w:val="000000"/>
        </w:rPr>
        <w:t>Velissaris</w:t>
      </w:r>
      <w:proofErr w:type="spellEnd"/>
      <w:r w:rsidRPr="00D17688">
        <w:rPr>
          <w:rFonts w:ascii="Book Antiqua" w:eastAsia="Book Antiqua" w:hAnsi="Book Antiqua" w:cs="Book Antiqua"/>
          <w:color w:val="000000"/>
        </w:rPr>
        <w:t xml:space="preserve"> D, </w:t>
      </w:r>
      <w:proofErr w:type="spellStart"/>
      <w:r w:rsidRPr="00D17688">
        <w:rPr>
          <w:rFonts w:ascii="Book Antiqua" w:eastAsia="Book Antiqua" w:hAnsi="Book Antiqua" w:cs="Book Antiqua"/>
          <w:color w:val="000000"/>
        </w:rPr>
        <w:t>Kyriazopoulou</w:t>
      </w:r>
      <w:proofErr w:type="spellEnd"/>
      <w:r w:rsidRPr="00D17688">
        <w:rPr>
          <w:rFonts w:ascii="Book Antiqua" w:eastAsia="Book Antiqua" w:hAnsi="Book Antiqua" w:cs="Book Antiqua"/>
          <w:color w:val="000000"/>
        </w:rPr>
        <w:t xml:space="preserve"> V, </w:t>
      </w:r>
      <w:proofErr w:type="spellStart"/>
      <w:r w:rsidRPr="00D17688">
        <w:rPr>
          <w:rFonts w:ascii="Book Antiqua" w:eastAsia="Book Antiqua" w:hAnsi="Book Antiqua" w:cs="Book Antiqua"/>
          <w:color w:val="000000"/>
        </w:rPr>
        <w:t>Gogos</w:t>
      </w:r>
      <w:proofErr w:type="spellEnd"/>
      <w:r w:rsidRPr="00D17688">
        <w:rPr>
          <w:rFonts w:ascii="Book Antiqua" w:eastAsia="Book Antiqua" w:hAnsi="Book Antiqua" w:cs="Book Antiqua"/>
          <w:color w:val="000000"/>
        </w:rPr>
        <w:t xml:space="preserve"> C. </w:t>
      </w:r>
      <w:proofErr w:type="spellStart"/>
      <w:proofErr w:type="gramStart"/>
      <w:r w:rsidRPr="00D17688">
        <w:rPr>
          <w:rFonts w:ascii="Book Antiqua" w:eastAsia="Book Antiqua" w:hAnsi="Book Antiqua" w:cs="Book Antiqua"/>
          <w:color w:val="000000"/>
        </w:rPr>
        <w:t>Hyperamylasaemia</w:t>
      </w:r>
      <w:proofErr w:type="spellEnd"/>
      <w:proofErr w:type="gramEnd"/>
      <w:r w:rsidRPr="00D17688">
        <w:rPr>
          <w:rFonts w:ascii="Book Antiqua" w:eastAsia="Book Antiqua" w:hAnsi="Book Antiqua" w:cs="Book Antiqua"/>
          <w:color w:val="000000"/>
        </w:rPr>
        <w:t xml:space="preserve"> and dual paraneoplastic syndromes in small cell lung cancer. </w:t>
      </w:r>
      <w:r w:rsidRPr="00D17688">
        <w:rPr>
          <w:rFonts w:ascii="Book Antiqua" w:eastAsia="Book Antiqua" w:hAnsi="Book Antiqua" w:cs="Book Antiqua"/>
          <w:i/>
          <w:iCs/>
          <w:color w:val="000000"/>
        </w:rPr>
        <w:t xml:space="preserve">Ann Clin </w:t>
      </w:r>
      <w:proofErr w:type="spellStart"/>
      <w:r w:rsidRPr="00D17688">
        <w:rPr>
          <w:rFonts w:ascii="Book Antiqua" w:eastAsia="Book Antiqua" w:hAnsi="Book Antiqua" w:cs="Book Antiqua"/>
          <w:i/>
          <w:iCs/>
          <w:color w:val="000000"/>
        </w:rPr>
        <w:t>Biochem</w:t>
      </w:r>
      <w:proofErr w:type="spellEnd"/>
      <w:r w:rsidRPr="00D17688">
        <w:rPr>
          <w:rFonts w:ascii="Book Antiqua" w:eastAsia="Book Antiqua" w:hAnsi="Book Antiqua" w:cs="Book Antiqua"/>
          <w:color w:val="000000"/>
        </w:rPr>
        <w:t xml:space="preserve"> 2014; </w:t>
      </w:r>
      <w:r w:rsidRPr="00D17688">
        <w:rPr>
          <w:rFonts w:ascii="Book Antiqua" w:eastAsia="Book Antiqua" w:hAnsi="Book Antiqua" w:cs="Book Antiqua"/>
          <w:b/>
          <w:bCs/>
          <w:color w:val="000000"/>
        </w:rPr>
        <w:t>51</w:t>
      </w:r>
      <w:r w:rsidRPr="00D17688">
        <w:rPr>
          <w:rFonts w:ascii="Book Antiqua" w:eastAsia="Book Antiqua" w:hAnsi="Book Antiqua" w:cs="Book Antiqua"/>
          <w:color w:val="000000"/>
        </w:rPr>
        <w:t>: 101-105 [PMID: 24048720 DOI: 10.1177/0004563213500658]</w:t>
      </w:r>
    </w:p>
    <w:p w14:paraId="20B2E7F5"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18 </w:t>
      </w:r>
      <w:proofErr w:type="spellStart"/>
      <w:r w:rsidRPr="00D17688">
        <w:rPr>
          <w:rFonts w:ascii="Book Antiqua" w:eastAsia="Book Antiqua" w:hAnsi="Book Antiqua" w:cs="Book Antiqua"/>
          <w:b/>
          <w:bCs/>
          <w:color w:val="000000"/>
        </w:rPr>
        <w:t>Casadei</w:t>
      </w:r>
      <w:proofErr w:type="spellEnd"/>
      <w:r w:rsidRPr="00D17688">
        <w:rPr>
          <w:rFonts w:ascii="Book Antiqua" w:eastAsia="Book Antiqua" w:hAnsi="Book Antiqua" w:cs="Book Antiqua"/>
          <w:b/>
          <w:bCs/>
          <w:color w:val="000000"/>
        </w:rPr>
        <w:t xml:space="preserve"> </w:t>
      </w:r>
      <w:proofErr w:type="spellStart"/>
      <w:r w:rsidRPr="00D17688">
        <w:rPr>
          <w:rFonts w:ascii="Book Antiqua" w:eastAsia="Book Antiqua" w:hAnsi="Book Antiqua" w:cs="Book Antiqua"/>
          <w:b/>
          <w:bCs/>
          <w:color w:val="000000"/>
        </w:rPr>
        <w:t>Gardini</w:t>
      </w:r>
      <w:proofErr w:type="spellEnd"/>
      <w:r w:rsidRPr="00D17688">
        <w:rPr>
          <w:rFonts w:ascii="Book Antiqua" w:eastAsia="Book Antiqua" w:hAnsi="Book Antiqua" w:cs="Book Antiqua"/>
          <w:b/>
          <w:bCs/>
          <w:color w:val="000000"/>
        </w:rPr>
        <w:t xml:space="preserve"> A</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Mariotti</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Lucchesi</w:t>
      </w:r>
      <w:proofErr w:type="spellEnd"/>
      <w:r w:rsidRPr="00D17688">
        <w:rPr>
          <w:rFonts w:ascii="Book Antiqua" w:eastAsia="Book Antiqua" w:hAnsi="Book Antiqua" w:cs="Book Antiqua"/>
          <w:color w:val="000000"/>
        </w:rPr>
        <w:t xml:space="preserve"> A, </w:t>
      </w:r>
      <w:proofErr w:type="spellStart"/>
      <w:r w:rsidRPr="00D17688">
        <w:rPr>
          <w:rFonts w:ascii="Book Antiqua" w:eastAsia="Book Antiqua" w:hAnsi="Book Antiqua" w:cs="Book Antiqua"/>
          <w:color w:val="000000"/>
        </w:rPr>
        <w:t>Pini</w:t>
      </w:r>
      <w:proofErr w:type="spellEnd"/>
      <w:r w:rsidRPr="00D17688">
        <w:rPr>
          <w:rFonts w:ascii="Book Antiqua" w:eastAsia="Book Antiqua" w:hAnsi="Book Antiqua" w:cs="Book Antiqua"/>
          <w:color w:val="000000"/>
        </w:rPr>
        <w:t xml:space="preserve"> S, </w:t>
      </w:r>
      <w:proofErr w:type="spellStart"/>
      <w:r w:rsidRPr="00D17688">
        <w:rPr>
          <w:rFonts w:ascii="Book Antiqua" w:eastAsia="Book Antiqua" w:hAnsi="Book Antiqua" w:cs="Book Antiqua"/>
          <w:color w:val="000000"/>
        </w:rPr>
        <w:t>Valgiusti</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Bravaccini</w:t>
      </w:r>
      <w:proofErr w:type="spellEnd"/>
      <w:r w:rsidRPr="00D17688">
        <w:rPr>
          <w:rFonts w:ascii="Book Antiqua" w:eastAsia="Book Antiqua" w:hAnsi="Book Antiqua" w:cs="Book Antiqua"/>
          <w:color w:val="000000"/>
        </w:rPr>
        <w:t xml:space="preserve"> S, Del Monte A, </w:t>
      </w:r>
      <w:proofErr w:type="spellStart"/>
      <w:r w:rsidRPr="00D17688">
        <w:rPr>
          <w:rFonts w:ascii="Book Antiqua" w:eastAsia="Book Antiqua" w:hAnsi="Book Antiqua" w:cs="Book Antiqua"/>
          <w:color w:val="000000"/>
        </w:rPr>
        <w:t>Burgio</w:t>
      </w:r>
      <w:proofErr w:type="spellEnd"/>
      <w:r w:rsidRPr="00D17688">
        <w:rPr>
          <w:rFonts w:ascii="Book Antiqua" w:eastAsia="Book Antiqua" w:hAnsi="Book Antiqua" w:cs="Book Antiqua"/>
          <w:color w:val="000000"/>
        </w:rPr>
        <w:t xml:space="preserve"> MA, </w:t>
      </w:r>
      <w:proofErr w:type="spellStart"/>
      <w:r w:rsidRPr="00D17688">
        <w:rPr>
          <w:rFonts w:ascii="Book Antiqua" w:eastAsia="Book Antiqua" w:hAnsi="Book Antiqua" w:cs="Book Antiqua"/>
          <w:color w:val="000000"/>
        </w:rPr>
        <w:t>Marisi</w:t>
      </w:r>
      <w:proofErr w:type="spellEnd"/>
      <w:r w:rsidRPr="00D17688">
        <w:rPr>
          <w:rFonts w:ascii="Book Antiqua" w:eastAsia="Book Antiqua" w:hAnsi="Book Antiqua" w:cs="Book Antiqua"/>
          <w:color w:val="000000"/>
        </w:rPr>
        <w:t xml:space="preserve"> G, </w:t>
      </w:r>
      <w:proofErr w:type="spellStart"/>
      <w:r w:rsidRPr="00D17688">
        <w:rPr>
          <w:rFonts w:ascii="Book Antiqua" w:eastAsia="Book Antiqua" w:hAnsi="Book Antiqua" w:cs="Book Antiqua"/>
          <w:color w:val="000000"/>
        </w:rPr>
        <w:t>Amadori</w:t>
      </w:r>
      <w:proofErr w:type="spellEnd"/>
      <w:r w:rsidRPr="00D17688">
        <w:rPr>
          <w:rFonts w:ascii="Book Antiqua" w:eastAsia="Book Antiqua" w:hAnsi="Book Antiqua" w:cs="Book Antiqua"/>
          <w:color w:val="000000"/>
        </w:rPr>
        <w:t xml:space="preserve"> D, </w:t>
      </w:r>
      <w:proofErr w:type="spellStart"/>
      <w:r w:rsidRPr="00D17688">
        <w:rPr>
          <w:rFonts w:ascii="Book Antiqua" w:eastAsia="Book Antiqua" w:hAnsi="Book Antiqua" w:cs="Book Antiqua"/>
          <w:color w:val="000000"/>
        </w:rPr>
        <w:t>Frassineti</w:t>
      </w:r>
      <w:proofErr w:type="spellEnd"/>
      <w:r w:rsidRPr="00D17688">
        <w:rPr>
          <w:rFonts w:ascii="Book Antiqua" w:eastAsia="Book Antiqua" w:hAnsi="Book Antiqua" w:cs="Book Antiqua"/>
          <w:color w:val="000000"/>
        </w:rPr>
        <w:t xml:space="preserve"> GL. Paraneoplastic </w:t>
      </w:r>
      <w:proofErr w:type="gramStart"/>
      <w:r w:rsidRPr="00D17688">
        <w:rPr>
          <w:rFonts w:ascii="Book Antiqua" w:eastAsia="Book Antiqua" w:hAnsi="Book Antiqua" w:cs="Book Antiqua"/>
          <w:color w:val="000000"/>
        </w:rPr>
        <w:t>lipase</w:t>
      </w:r>
      <w:proofErr w:type="gramEnd"/>
      <w:r w:rsidRPr="00D17688">
        <w:rPr>
          <w:rFonts w:ascii="Book Antiqua" w:eastAsia="Book Antiqua" w:hAnsi="Book Antiqua" w:cs="Book Antiqua"/>
          <w:color w:val="000000"/>
        </w:rPr>
        <w:t xml:space="preserve"> and amylase production in a patient with small-cell lung cancer: case report. </w:t>
      </w:r>
      <w:r w:rsidRPr="00D17688">
        <w:rPr>
          <w:rFonts w:ascii="Book Antiqua" w:eastAsia="Book Antiqua" w:hAnsi="Book Antiqua" w:cs="Book Antiqua"/>
          <w:i/>
          <w:iCs/>
          <w:color w:val="000000"/>
        </w:rPr>
        <w:t>BMC Cancer</w:t>
      </w:r>
      <w:r w:rsidRPr="00D17688">
        <w:rPr>
          <w:rFonts w:ascii="Book Antiqua" w:eastAsia="Book Antiqua" w:hAnsi="Book Antiqua" w:cs="Book Antiqua"/>
          <w:color w:val="000000"/>
        </w:rPr>
        <w:t xml:space="preserve"> 2016; </w:t>
      </w:r>
      <w:r w:rsidRPr="00D17688">
        <w:rPr>
          <w:rFonts w:ascii="Book Antiqua" w:eastAsia="Book Antiqua" w:hAnsi="Book Antiqua" w:cs="Book Antiqua"/>
          <w:b/>
          <w:bCs/>
          <w:color w:val="000000"/>
        </w:rPr>
        <w:t>16</w:t>
      </w:r>
      <w:r w:rsidRPr="00D17688">
        <w:rPr>
          <w:rFonts w:ascii="Book Antiqua" w:eastAsia="Book Antiqua" w:hAnsi="Book Antiqua" w:cs="Book Antiqua"/>
          <w:color w:val="000000"/>
        </w:rPr>
        <w:t>: 118 [PMID: 26887807 DOI: 10.1186/s12885-016-2167-7]</w:t>
      </w:r>
    </w:p>
    <w:p w14:paraId="0A79574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19 </w:t>
      </w:r>
      <w:r w:rsidRPr="00D17688">
        <w:rPr>
          <w:rFonts w:ascii="Book Antiqua" w:eastAsia="Book Antiqua" w:hAnsi="Book Antiqua" w:cs="Book Antiqua"/>
          <w:b/>
          <w:bCs/>
          <w:color w:val="000000"/>
        </w:rPr>
        <w:t>Leone J</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Dehlinger</w:t>
      </w:r>
      <w:proofErr w:type="spellEnd"/>
      <w:r w:rsidRPr="00D17688">
        <w:rPr>
          <w:rFonts w:ascii="Book Antiqua" w:eastAsia="Book Antiqua" w:hAnsi="Book Antiqua" w:cs="Book Antiqua"/>
          <w:color w:val="000000"/>
        </w:rPr>
        <w:t xml:space="preserve"> V, Mary V, </w:t>
      </w:r>
      <w:proofErr w:type="spellStart"/>
      <w:r w:rsidRPr="00D17688">
        <w:rPr>
          <w:rFonts w:ascii="Book Antiqua" w:eastAsia="Book Antiqua" w:hAnsi="Book Antiqua" w:cs="Book Antiqua"/>
          <w:color w:val="000000"/>
        </w:rPr>
        <w:t>Malgrange</w:t>
      </w:r>
      <w:proofErr w:type="spellEnd"/>
      <w:r w:rsidRPr="00D17688">
        <w:rPr>
          <w:rFonts w:ascii="Book Antiqua" w:eastAsia="Book Antiqua" w:hAnsi="Book Antiqua" w:cs="Book Antiqua"/>
          <w:color w:val="000000"/>
        </w:rPr>
        <w:t xml:space="preserve"> D, </w:t>
      </w:r>
      <w:proofErr w:type="spellStart"/>
      <w:r w:rsidRPr="00D17688">
        <w:rPr>
          <w:rFonts w:ascii="Book Antiqua" w:eastAsia="Book Antiqua" w:hAnsi="Book Antiqua" w:cs="Book Antiqua"/>
          <w:color w:val="000000"/>
        </w:rPr>
        <w:t>Schvartz</w:t>
      </w:r>
      <w:proofErr w:type="spellEnd"/>
      <w:r w:rsidRPr="00D17688">
        <w:rPr>
          <w:rFonts w:ascii="Book Antiqua" w:eastAsia="Book Antiqua" w:hAnsi="Book Antiqua" w:cs="Book Antiqua"/>
          <w:color w:val="000000"/>
        </w:rPr>
        <w:t xml:space="preserve"> H, </w:t>
      </w:r>
      <w:proofErr w:type="spellStart"/>
      <w:r w:rsidRPr="00D17688">
        <w:rPr>
          <w:rFonts w:ascii="Book Antiqua" w:eastAsia="Book Antiqua" w:hAnsi="Book Antiqua" w:cs="Book Antiqua"/>
          <w:color w:val="000000"/>
        </w:rPr>
        <w:t>Pennaforte</w:t>
      </w:r>
      <w:proofErr w:type="spellEnd"/>
      <w:r w:rsidRPr="00D17688">
        <w:rPr>
          <w:rFonts w:ascii="Book Antiqua" w:eastAsia="Book Antiqua" w:hAnsi="Book Antiqua" w:cs="Book Antiqua"/>
          <w:color w:val="000000"/>
        </w:rPr>
        <w:t xml:space="preserve"> JL, Etienne JC. [Bone localization of Weber-Christian syndrome associated with chronic pancreatitis developing bone metastasis of pancreatic adenocarcinoma]. </w:t>
      </w:r>
      <w:r w:rsidRPr="00D17688">
        <w:rPr>
          <w:rFonts w:ascii="Book Antiqua" w:eastAsia="Book Antiqua" w:hAnsi="Book Antiqua" w:cs="Book Antiqua"/>
          <w:i/>
          <w:iCs/>
          <w:color w:val="000000"/>
        </w:rPr>
        <w:t>Ann Med Interne (Paris)</w:t>
      </w:r>
      <w:r w:rsidRPr="00D17688">
        <w:rPr>
          <w:rFonts w:ascii="Book Antiqua" w:eastAsia="Book Antiqua" w:hAnsi="Book Antiqua" w:cs="Book Antiqua"/>
          <w:color w:val="000000"/>
        </w:rPr>
        <w:t xml:space="preserve"> 1998; </w:t>
      </w:r>
      <w:r w:rsidRPr="00D17688">
        <w:rPr>
          <w:rFonts w:ascii="Book Antiqua" w:eastAsia="Book Antiqua" w:hAnsi="Book Antiqua" w:cs="Book Antiqua"/>
          <w:b/>
          <w:bCs/>
          <w:color w:val="000000"/>
        </w:rPr>
        <w:t>149</w:t>
      </w:r>
      <w:r w:rsidRPr="00D17688">
        <w:rPr>
          <w:rFonts w:ascii="Book Antiqua" w:eastAsia="Book Antiqua" w:hAnsi="Book Antiqua" w:cs="Book Antiqua"/>
          <w:color w:val="000000"/>
        </w:rPr>
        <w:t>: 305-307 [PMID: 9791569]</w:t>
      </w:r>
    </w:p>
    <w:p w14:paraId="6C161E4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20 </w:t>
      </w:r>
      <w:proofErr w:type="spellStart"/>
      <w:r w:rsidRPr="00D17688">
        <w:rPr>
          <w:rFonts w:ascii="Book Antiqua" w:eastAsia="Book Antiqua" w:hAnsi="Book Antiqua" w:cs="Book Antiqua"/>
          <w:b/>
          <w:bCs/>
          <w:color w:val="000000"/>
        </w:rPr>
        <w:t>Tanvetyanon</w:t>
      </w:r>
      <w:proofErr w:type="spellEnd"/>
      <w:r w:rsidRPr="00D17688">
        <w:rPr>
          <w:rFonts w:ascii="Book Antiqua" w:eastAsia="Book Antiqua" w:hAnsi="Book Antiqua" w:cs="Book Antiqua"/>
          <w:b/>
          <w:bCs/>
          <w:color w:val="000000"/>
        </w:rPr>
        <w:t xml:space="preserve"> T</w:t>
      </w:r>
      <w:r w:rsidRPr="00D17688">
        <w:rPr>
          <w:rFonts w:ascii="Book Antiqua" w:eastAsia="Book Antiqua" w:hAnsi="Book Antiqua" w:cs="Book Antiqua"/>
          <w:color w:val="000000"/>
        </w:rPr>
        <w:t xml:space="preserve">, Stiff PJ. Recurrent steroid-responsive pancreatitis associated with myelodysplastic syndrome and transformations. </w:t>
      </w:r>
      <w:proofErr w:type="spellStart"/>
      <w:r w:rsidRPr="00D17688">
        <w:rPr>
          <w:rFonts w:ascii="Book Antiqua" w:eastAsia="Book Antiqua" w:hAnsi="Book Antiqua" w:cs="Book Antiqua"/>
          <w:i/>
          <w:iCs/>
          <w:color w:val="000000"/>
        </w:rPr>
        <w:t>Leuk</w:t>
      </w:r>
      <w:proofErr w:type="spellEnd"/>
      <w:r w:rsidRPr="00D17688">
        <w:rPr>
          <w:rFonts w:ascii="Book Antiqua" w:eastAsia="Book Antiqua" w:hAnsi="Book Antiqua" w:cs="Book Antiqua"/>
          <w:i/>
          <w:iCs/>
          <w:color w:val="000000"/>
        </w:rPr>
        <w:t xml:space="preserve"> Lymphoma</w:t>
      </w:r>
      <w:r w:rsidRPr="00D17688">
        <w:rPr>
          <w:rFonts w:ascii="Book Antiqua" w:eastAsia="Book Antiqua" w:hAnsi="Book Antiqua" w:cs="Book Antiqua"/>
          <w:color w:val="000000"/>
        </w:rPr>
        <w:t xml:space="preserve"> 2005; </w:t>
      </w:r>
      <w:r w:rsidRPr="00D17688">
        <w:rPr>
          <w:rFonts w:ascii="Book Antiqua" w:eastAsia="Book Antiqua" w:hAnsi="Book Antiqua" w:cs="Book Antiqua"/>
          <w:b/>
          <w:bCs/>
          <w:color w:val="000000"/>
        </w:rPr>
        <w:t>46</w:t>
      </w:r>
      <w:r w:rsidRPr="00D17688">
        <w:rPr>
          <w:rFonts w:ascii="Book Antiqua" w:eastAsia="Book Antiqua" w:hAnsi="Book Antiqua" w:cs="Book Antiqua"/>
          <w:color w:val="000000"/>
        </w:rPr>
        <w:t>: 151-154 [PMID: 15621795 DOI: 10.1080/10428190400011617]</w:t>
      </w:r>
    </w:p>
    <w:p w14:paraId="279366D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lastRenderedPageBreak/>
        <w:t xml:space="preserve">21 </w:t>
      </w:r>
      <w:proofErr w:type="spellStart"/>
      <w:r w:rsidRPr="00D17688">
        <w:rPr>
          <w:rFonts w:ascii="Book Antiqua" w:eastAsia="Book Antiqua" w:hAnsi="Book Antiqua" w:cs="Book Antiqua"/>
          <w:b/>
          <w:bCs/>
          <w:color w:val="000000"/>
        </w:rPr>
        <w:t>Lekakis</w:t>
      </w:r>
      <w:proofErr w:type="spellEnd"/>
      <w:r w:rsidRPr="00D17688">
        <w:rPr>
          <w:rFonts w:ascii="Book Antiqua" w:eastAsia="Book Antiqua" w:hAnsi="Book Antiqua" w:cs="Book Antiqua"/>
          <w:b/>
          <w:bCs/>
          <w:color w:val="000000"/>
        </w:rPr>
        <w:t xml:space="preserve"> L</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Tryfonopoulos</w:t>
      </w:r>
      <w:proofErr w:type="spellEnd"/>
      <w:r w:rsidRPr="00D17688">
        <w:rPr>
          <w:rFonts w:ascii="Book Antiqua" w:eastAsia="Book Antiqua" w:hAnsi="Book Antiqua" w:cs="Book Antiqua"/>
          <w:color w:val="000000"/>
        </w:rPr>
        <w:t xml:space="preserve"> D, </w:t>
      </w:r>
      <w:proofErr w:type="spellStart"/>
      <w:r w:rsidRPr="00D17688">
        <w:rPr>
          <w:rFonts w:ascii="Book Antiqua" w:eastAsia="Book Antiqua" w:hAnsi="Book Antiqua" w:cs="Book Antiqua"/>
          <w:color w:val="000000"/>
        </w:rPr>
        <w:t>Fakinos</w:t>
      </w:r>
      <w:proofErr w:type="spellEnd"/>
      <w:r w:rsidRPr="00D17688">
        <w:rPr>
          <w:rFonts w:ascii="Book Antiqua" w:eastAsia="Book Antiqua" w:hAnsi="Book Antiqua" w:cs="Book Antiqua"/>
          <w:color w:val="000000"/>
        </w:rPr>
        <w:t xml:space="preserve"> G, </w:t>
      </w:r>
      <w:proofErr w:type="spellStart"/>
      <w:r w:rsidRPr="00D17688">
        <w:rPr>
          <w:rFonts w:ascii="Book Antiqua" w:eastAsia="Book Antiqua" w:hAnsi="Book Antiqua" w:cs="Book Antiqua"/>
          <w:color w:val="000000"/>
        </w:rPr>
        <w:t>Panopoulos</w:t>
      </w:r>
      <w:proofErr w:type="spellEnd"/>
      <w:r w:rsidRPr="00D17688">
        <w:rPr>
          <w:rFonts w:ascii="Book Antiqua" w:eastAsia="Book Antiqua" w:hAnsi="Book Antiqua" w:cs="Book Antiqua"/>
          <w:color w:val="000000"/>
        </w:rPr>
        <w:t xml:space="preserve"> C, </w:t>
      </w:r>
      <w:proofErr w:type="spellStart"/>
      <w:r w:rsidRPr="00D17688">
        <w:rPr>
          <w:rFonts w:ascii="Book Antiqua" w:eastAsia="Book Antiqua" w:hAnsi="Book Antiqua" w:cs="Book Antiqua"/>
          <w:color w:val="000000"/>
        </w:rPr>
        <w:t>Theochari</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Koumakis</w:t>
      </w:r>
      <w:proofErr w:type="spellEnd"/>
      <w:r w:rsidRPr="00D17688">
        <w:rPr>
          <w:rFonts w:ascii="Book Antiqua" w:eastAsia="Book Antiqua" w:hAnsi="Book Antiqua" w:cs="Book Antiqua"/>
          <w:color w:val="000000"/>
        </w:rPr>
        <w:t xml:space="preserve"> G, </w:t>
      </w:r>
      <w:proofErr w:type="spellStart"/>
      <w:r w:rsidRPr="00D17688">
        <w:rPr>
          <w:rFonts w:ascii="Book Antiqua" w:eastAsia="Book Antiqua" w:hAnsi="Book Antiqua" w:cs="Book Antiqua"/>
          <w:color w:val="000000"/>
        </w:rPr>
        <w:t>Demiri</w:t>
      </w:r>
      <w:proofErr w:type="spellEnd"/>
      <w:r w:rsidRPr="00D17688">
        <w:rPr>
          <w:rFonts w:ascii="Book Antiqua" w:eastAsia="Book Antiqua" w:hAnsi="Book Antiqua" w:cs="Book Antiqua"/>
          <w:color w:val="000000"/>
        </w:rPr>
        <w:t xml:space="preserve"> S, </w:t>
      </w:r>
      <w:proofErr w:type="spellStart"/>
      <w:r w:rsidRPr="00D17688">
        <w:rPr>
          <w:rFonts w:ascii="Book Antiqua" w:eastAsia="Book Antiqua" w:hAnsi="Book Antiqua" w:cs="Book Antiqua"/>
          <w:color w:val="000000"/>
        </w:rPr>
        <w:t>Efremidis</w:t>
      </w:r>
      <w:proofErr w:type="spellEnd"/>
      <w:r w:rsidRPr="00D17688">
        <w:rPr>
          <w:rFonts w:ascii="Book Antiqua" w:eastAsia="Book Antiqua" w:hAnsi="Book Antiqua" w:cs="Book Antiqua"/>
          <w:color w:val="000000"/>
        </w:rPr>
        <w:t xml:space="preserve"> A. A case of paraneoplastic autoimmune pancreatitis: mini-review of paraneoplastic syndromes in breast cancer. </w:t>
      </w:r>
      <w:r w:rsidRPr="00D17688">
        <w:rPr>
          <w:rFonts w:ascii="Book Antiqua" w:eastAsia="Book Antiqua" w:hAnsi="Book Antiqua" w:cs="Book Antiqua"/>
          <w:i/>
          <w:iCs/>
          <w:color w:val="000000"/>
        </w:rPr>
        <w:t>Anticancer Res</w:t>
      </w:r>
      <w:r w:rsidRPr="00D17688">
        <w:rPr>
          <w:rFonts w:ascii="Book Antiqua" w:eastAsia="Book Antiqua" w:hAnsi="Book Antiqua" w:cs="Book Antiqua"/>
          <w:color w:val="000000"/>
        </w:rPr>
        <w:t xml:space="preserve"> 2012; </w:t>
      </w:r>
      <w:r w:rsidRPr="00D17688">
        <w:rPr>
          <w:rFonts w:ascii="Book Antiqua" w:eastAsia="Book Antiqua" w:hAnsi="Book Antiqua" w:cs="Book Antiqua"/>
          <w:b/>
          <w:bCs/>
          <w:color w:val="000000"/>
        </w:rPr>
        <w:t>32</w:t>
      </w:r>
      <w:r w:rsidRPr="00D17688">
        <w:rPr>
          <w:rFonts w:ascii="Book Antiqua" w:eastAsia="Book Antiqua" w:hAnsi="Book Antiqua" w:cs="Book Antiqua"/>
          <w:color w:val="000000"/>
        </w:rPr>
        <w:t>: 3311-3314 [PMID: 22843907]</w:t>
      </w:r>
    </w:p>
    <w:p w14:paraId="5CDC83F1"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22 </w:t>
      </w:r>
      <w:r w:rsidRPr="00D17688">
        <w:rPr>
          <w:rFonts w:ascii="Book Antiqua" w:eastAsia="Book Antiqua" w:hAnsi="Book Antiqua" w:cs="Book Antiqua"/>
          <w:b/>
          <w:bCs/>
          <w:color w:val="000000"/>
        </w:rPr>
        <w:t>Miyazaki H</w:t>
      </w:r>
      <w:r w:rsidRPr="00D17688">
        <w:rPr>
          <w:rFonts w:ascii="Book Antiqua" w:eastAsia="Book Antiqua" w:hAnsi="Book Antiqua" w:cs="Book Antiqua"/>
          <w:color w:val="000000"/>
        </w:rPr>
        <w:t xml:space="preserve">, Kuroda K, </w:t>
      </w:r>
      <w:proofErr w:type="spellStart"/>
      <w:r w:rsidRPr="00D17688">
        <w:rPr>
          <w:rFonts w:ascii="Book Antiqua" w:eastAsia="Book Antiqua" w:hAnsi="Book Antiqua" w:cs="Book Antiqua"/>
          <w:color w:val="000000"/>
        </w:rPr>
        <w:t>Fujii</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Shirasaka</w:t>
      </w:r>
      <w:proofErr w:type="spellEnd"/>
      <w:r w:rsidRPr="00D17688">
        <w:rPr>
          <w:rFonts w:ascii="Book Antiqua" w:eastAsia="Book Antiqua" w:hAnsi="Book Antiqua" w:cs="Book Antiqua"/>
          <w:color w:val="000000"/>
        </w:rPr>
        <w:t xml:space="preserve"> D, Era Y, Tsuda K, Tanaka S, Nagao K, </w:t>
      </w:r>
      <w:proofErr w:type="spellStart"/>
      <w:r w:rsidRPr="00D17688">
        <w:rPr>
          <w:rFonts w:ascii="Book Antiqua" w:eastAsia="Book Antiqua" w:hAnsi="Book Antiqua" w:cs="Book Antiqua"/>
          <w:color w:val="000000"/>
        </w:rPr>
        <w:t>Kadowaki</w:t>
      </w:r>
      <w:proofErr w:type="spellEnd"/>
      <w:r w:rsidRPr="00D17688">
        <w:rPr>
          <w:rFonts w:ascii="Book Antiqua" w:eastAsia="Book Antiqua" w:hAnsi="Book Antiqua" w:cs="Book Antiqua"/>
          <w:color w:val="000000"/>
        </w:rPr>
        <w:t xml:space="preserve"> Y, </w:t>
      </w:r>
      <w:proofErr w:type="spellStart"/>
      <w:r w:rsidRPr="00D17688">
        <w:rPr>
          <w:rFonts w:ascii="Book Antiqua" w:eastAsia="Book Antiqua" w:hAnsi="Book Antiqua" w:cs="Book Antiqua"/>
          <w:color w:val="000000"/>
        </w:rPr>
        <w:t>Okino</w:t>
      </w:r>
      <w:proofErr w:type="spellEnd"/>
      <w:r w:rsidRPr="00D17688">
        <w:rPr>
          <w:rFonts w:ascii="Book Antiqua" w:eastAsia="Book Antiqua" w:hAnsi="Book Antiqua" w:cs="Book Antiqua"/>
          <w:color w:val="000000"/>
        </w:rPr>
        <w:t xml:space="preserve"> T. [Intraductal papillary neoplasm of bile duct developed in a patient with IgG4-related sclerosing cholangitis, autoimmune pancreatitis, and myasthenia gravis]. </w:t>
      </w:r>
      <w:r w:rsidRPr="00D17688">
        <w:rPr>
          <w:rFonts w:ascii="Book Antiqua" w:eastAsia="Book Antiqua" w:hAnsi="Book Antiqua" w:cs="Book Antiqua"/>
          <w:i/>
          <w:iCs/>
          <w:color w:val="000000"/>
        </w:rPr>
        <w:t xml:space="preserve">Nihon </w:t>
      </w:r>
      <w:proofErr w:type="spellStart"/>
      <w:r w:rsidRPr="00D17688">
        <w:rPr>
          <w:rFonts w:ascii="Book Antiqua" w:eastAsia="Book Antiqua" w:hAnsi="Book Antiqua" w:cs="Book Antiqua"/>
          <w:i/>
          <w:iCs/>
          <w:color w:val="000000"/>
        </w:rPr>
        <w:t>Shokakibyo</w:t>
      </w:r>
      <w:proofErr w:type="spellEnd"/>
      <w:r w:rsidRPr="00D17688">
        <w:rPr>
          <w:rFonts w:ascii="Book Antiqua" w:eastAsia="Book Antiqua" w:hAnsi="Book Antiqua" w:cs="Book Antiqua"/>
          <w:i/>
          <w:iCs/>
          <w:color w:val="000000"/>
        </w:rPr>
        <w:t xml:space="preserve"> Gakkai </w:t>
      </w:r>
      <w:proofErr w:type="spellStart"/>
      <w:r w:rsidRPr="00D17688">
        <w:rPr>
          <w:rFonts w:ascii="Book Antiqua" w:eastAsia="Book Antiqua" w:hAnsi="Book Antiqua" w:cs="Book Antiqua"/>
          <w:i/>
          <w:iCs/>
          <w:color w:val="000000"/>
        </w:rPr>
        <w:t>Zasshi</w:t>
      </w:r>
      <w:proofErr w:type="spellEnd"/>
      <w:r w:rsidRPr="00D17688">
        <w:rPr>
          <w:rFonts w:ascii="Book Antiqua" w:eastAsia="Book Antiqua" w:hAnsi="Book Antiqua" w:cs="Book Antiqua"/>
          <w:color w:val="000000"/>
        </w:rPr>
        <w:t xml:space="preserve"> 2019; </w:t>
      </w:r>
      <w:r w:rsidRPr="00D17688">
        <w:rPr>
          <w:rFonts w:ascii="Book Antiqua" w:eastAsia="Book Antiqua" w:hAnsi="Book Antiqua" w:cs="Book Antiqua"/>
          <w:b/>
          <w:bCs/>
          <w:color w:val="000000"/>
        </w:rPr>
        <w:t>116</w:t>
      </w:r>
      <w:r w:rsidRPr="00D17688">
        <w:rPr>
          <w:rFonts w:ascii="Book Antiqua" w:eastAsia="Book Antiqua" w:hAnsi="Book Antiqua" w:cs="Book Antiqua"/>
          <w:color w:val="000000"/>
        </w:rPr>
        <w:t>: 443-451 [PMID: 31080225 DOI: 10.11405/nisshoshi.116.443]</w:t>
      </w:r>
    </w:p>
    <w:p w14:paraId="12BEA5D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23 </w:t>
      </w:r>
      <w:proofErr w:type="spellStart"/>
      <w:r w:rsidRPr="00D17688">
        <w:rPr>
          <w:rFonts w:ascii="Book Antiqua" w:eastAsia="Book Antiqua" w:hAnsi="Book Antiqua" w:cs="Book Antiqua"/>
          <w:b/>
          <w:bCs/>
          <w:color w:val="000000"/>
        </w:rPr>
        <w:t>Mittra</w:t>
      </w:r>
      <w:proofErr w:type="spellEnd"/>
      <w:r w:rsidRPr="00D17688">
        <w:rPr>
          <w:rFonts w:ascii="Book Antiqua" w:eastAsia="Book Antiqua" w:hAnsi="Book Antiqua" w:cs="Book Antiqua"/>
          <w:b/>
          <w:bCs/>
          <w:color w:val="000000"/>
        </w:rPr>
        <w:t xml:space="preserve"> ES</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Davidzon</w:t>
      </w:r>
      <w:proofErr w:type="spellEnd"/>
      <w:r w:rsidRPr="00D17688">
        <w:rPr>
          <w:rFonts w:ascii="Book Antiqua" w:eastAsia="Book Antiqua" w:hAnsi="Book Antiqua" w:cs="Book Antiqua"/>
          <w:color w:val="000000"/>
        </w:rPr>
        <w:t xml:space="preserve"> G. Case 207: Hodgkin lymphoma with paraneoplastic hypercalcemic pancreatitis. </w:t>
      </w:r>
      <w:r w:rsidRPr="00D17688">
        <w:rPr>
          <w:rFonts w:ascii="Book Antiqua" w:eastAsia="Book Antiqua" w:hAnsi="Book Antiqua" w:cs="Book Antiqua"/>
          <w:i/>
          <w:iCs/>
          <w:color w:val="000000"/>
        </w:rPr>
        <w:t>Radiology</w:t>
      </w:r>
      <w:r w:rsidRPr="00D17688">
        <w:rPr>
          <w:rFonts w:ascii="Book Antiqua" w:eastAsia="Book Antiqua" w:hAnsi="Book Antiqua" w:cs="Book Antiqua"/>
          <w:color w:val="000000"/>
        </w:rPr>
        <w:t xml:space="preserve"> 2014; </w:t>
      </w:r>
      <w:r w:rsidRPr="00D17688">
        <w:rPr>
          <w:rFonts w:ascii="Book Antiqua" w:eastAsia="Book Antiqua" w:hAnsi="Book Antiqua" w:cs="Book Antiqua"/>
          <w:b/>
          <w:bCs/>
          <w:color w:val="000000"/>
        </w:rPr>
        <w:t>272</w:t>
      </w:r>
      <w:r w:rsidRPr="00D17688">
        <w:rPr>
          <w:rFonts w:ascii="Book Antiqua" w:eastAsia="Book Antiqua" w:hAnsi="Book Antiqua" w:cs="Book Antiqua"/>
          <w:color w:val="000000"/>
        </w:rPr>
        <w:t>: 296-300 [PMID: 24956051 DOI: 10.1148/radiol.14120419]</w:t>
      </w:r>
    </w:p>
    <w:p w14:paraId="36ED1B8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24 </w:t>
      </w:r>
      <w:proofErr w:type="spellStart"/>
      <w:r w:rsidRPr="00D17688">
        <w:rPr>
          <w:rFonts w:ascii="Book Antiqua" w:eastAsia="Book Antiqua" w:hAnsi="Book Antiqua" w:cs="Book Antiqua"/>
          <w:b/>
          <w:bCs/>
          <w:color w:val="000000"/>
        </w:rPr>
        <w:t>Colaut</w:t>
      </w:r>
      <w:proofErr w:type="spellEnd"/>
      <w:r w:rsidRPr="00D17688">
        <w:rPr>
          <w:rFonts w:ascii="Book Antiqua" w:eastAsia="Book Antiqua" w:hAnsi="Book Antiqua" w:cs="Book Antiqua"/>
          <w:b/>
          <w:bCs/>
          <w:color w:val="000000"/>
        </w:rPr>
        <w:t xml:space="preserve"> F</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Toniolo</w:t>
      </w:r>
      <w:proofErr w:type="spellEnd"/>
      <w:r w:rsidRPr="00D17688">
        <w:rPr>
          <w:rFonts w:ascii="Book Antiqua" w:eastAsia="Book Antiqua" w:hAnsi="Book Antiqua" w:cs="Book Antiqua"/>
          <w:color w:val="000000"/>
        </w:rPr>
        <w:t xml:space="preserve"> L, </w:t>
      </w:r>
      <w:proofErr w:type="spellStart"/>
      <w:r w:rsidRPr="00D17688">
        <w:rPr>
          <w:rFonts w:ascii="Book Antiqua" w:eastAsia="Book Antiqua" w:hAnsi="Book Antiqua" w:cs="Book Antiqua"/>
          <w:color w:val="000000"/>
        </w:rPr>
        <w:t>Sperti</w:t>
      </w:r>
      <w:proofErr w:type="spellEnd"/>
      <w:r w:rsidRPr="00D17688">
        <w:rPr>
          <w:rFonts w:ascii="Book Antiqua" w:eastAsia="Book Antiqua" w:hAnsi="Book Antiqua" w:cs="Book Antiqua"/>
          <w:color w:val="000000"/>
        </w:rPr>
        <w:t xml:space="preserve"> C, </w:t>
      </w:r>
      <w:proofErr w:type="spellStart"/>
      <w:r w:rsidRPr="00D17688">
        <w:rPr>
          <w:rFonts w:ascii="Book Antiqua" w:eastAsia="Book Antiqua" w:hAnsi="Book Antiqua" w:cs="Book Antiqua"/>
          <w:color w:val="000000"/>
        </w:rPr>
        <w:t>Pozzobon</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Scapinello</w:t>
      </w:r>
      <w:proofErr w:type="spellEnd"/>
      <w:r w:rsidRPr="00D17688">
        <w:rPr>
          <w:rFonts w:ascii="Book Antiqua" w:eastAsia="Book Antiqua" w:hAnsi="Book Antiqua" w:cs="Book Antiqua"/>
          <w:color w:val="000000"/>
        </w:rPr>
        <w:t xml:space="preserve"> A, Sartori CA. Autoimmune-like pancreatitis in thymoma with myasthenia gravis. </w:t>
      </w:r>
      <w:proofErr w:type="spellStart"/>
      <w:r w:rsidRPr="00D17688">
        <w:rPr>
          <w:rFonts w:ascii="Book Antiqua" w:eastAsia="Book Antiqua" w:hAnsi="Book Antiqua" w:cs="Book Antiqua"/>
          <w:i/>
          <w:iCs/>
          <w:color w:val="000000"/>
        </w:rPr>
        <w:t>Chir</w:t>
      </w:r>
      <w:proofErr w:type="spellEnd"/>
      <w:r w:rsidRPr="00D17688">
        <w:rPr>
          <w:rFonts w:ascii="Book Antiqua" w:eastAsia="Book Antiqua" w:hAnsi="Book Antiqua" w:cs="Book Antiqua"/>
          <w:i/>
          <w:iCs/>
          <w:color w:val="000000"/>
        </w:rPr>
        <w:t xml:space="preserve"> Ital</w:t>
      </w:r>
      <w:r w:rsidRPr="00D17688">
        <w:rPr>
          <w:rFonts w:ascii="Book Antiqua" w:eastAsia="Book Antiqua" w:hAnsi="Book Antiqua" w:cs="Book Antiqua"/>
          <w:color w:val="000000"/>
        </w:rPr>
        <w:t xml:space="preserve"> 2002; </w:t>
      </w:r>
      <w:r w:rsidRPr="00D17688">
        <w:rPr>
          <w:rFonts w:ascii="Book Antiqua" w:eastAsia="Book Antiqua" w:hAnsi="Book Antiqua" w:cs="Book Antiqua"/>
          <w:b/>
          <w:bCs/>
          <w:color w:val="000000"/>
        </w:rPr>
        <w:t>54</w:t>
      </w:r>
      <w:r w:rsidRPr="00D17688">
        <w:rPr>
          <w:rFonts w:ascii="Book Antiqua" w:eastAsia="Book Antiqua" w:hAnsi="Book Antiqua" w:cs="Book Antiqua"/>
          <w:color w:val="000000"/>
        </w:rPr>
        <w:t>: 91-94 [PMID: 11942018]</w:t>
      </w:r>
    </w:p>
    <w:p w14:paraId="4145A52B"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25 </w:t>
      </w:r>
      <w:r w:rsidRPr="00D17688">
        <w:rPr>
          <w:rFonts w:ascii="Book Antiqua" w:eastAsia="Book Antiqua" w:hAnsi="Book Antiqua" w:cs="Book Antiqua"/>
          <w:b/>
          <w:bCs/>
          <w:color w:val="000000"/>
        </w:rPr>
        <w:t>Tomiyama M</w:t>
      </w:r>
      <w:r w:rsidRPr="00D17688">
        <w:rPr>
          <w:rFonts w:ascii="Book Antiqua" w:eastAsia="Book Antiqua" w:hAnsi="Book Antiqua" w:cs="Book Antiqua"/>
          <w:color w:val="000000"/>
        </w:rPr>
        <w:t xml:space="preserve">, Arai A, Kimura T, Suzuki C, Watanabe M, </w:t>
      </w:r>
      <w:proofErr w:type="spellStart"/>
      <w:r w:rsidRPr="00D17688">
        <w:rPr>
          <w:rFonts w:ascii="Book Antiqua" w:eastAsia="Book Antiqua" w:hAnsi="Book Antiqua" w:cs="Book Antiqua"/>
          <w:color w:val="000000"/>
        </w:rPr>
        <w:t>Kawarabayashi</w:t>
      </w:r>
      <w:proofErr w:type="spellEnd"/>
      <w:r w:rsidRPr="00D17688">
        <w:rPr>
          <w:rFonts w:ascii="Book Antiqua" w:eastAsia="Book Antiqua" w:hAnsi="Book Antiqua" w:cs="Book Antiqua"/>
          <w:color w:val="000000"/>
        </w:rPr>
        <w:t xml:space="preserve"> T, Shoji M. Exacerbation of chronic pancreatitis induced by anticholinesterase medications in myasthenia gravis. </w:t>
      </w:r>
      <w:r w:rsidRPr="00D17688">
        <w:rPr>
          <w:rFonts w:ascii="Book Antiqua" w:eastAsia="Book Antiqua" w:hAnsi="Book Antiqua" w:cs="Book Antiqua"/>
          <w:i/>
          <w:iCs/>
          <w:color w:val="000000"/>
        </w:rPr>
        <w:t>Eur J Neurol</w:t>
      </w:r>
      <w:r w:rsidRPr="00D17688">
        <w:rPr>
          <w:rFonts w:ascii="Book Antiqua" w:eastAsia="Book Antiqua" w:hAnsi="Book Antiqua" w:cs="Book Antiqua"/>
          <w:color w:val="000000"/>
        </w:rPr>
        <w:t xml:space="preserve"> 2008; </w:t>
      </w:r>
      <w:r w:rsidRPr="00D17688">
        <w:rPr>
          <w:rFonts w:ascii="Book Antiqua" w:eastAsia="Book Antiqua" w:hAnsi="Book Antiqua" w:cs="Book Antiqua"/>
          <w:b/>
          <w:bCs/>
          <w:color w:val="000000"/>
        </w:rPr>
        <w:t>15</w:t>
      </w:r>
      <w:r w:rsidRPr="00D17688">
        <w:rPr>
          <w:rFonts w:ascii="Book Antiqua" w:eastAsia="Book Antiqua" w:hAnsi="Book Antiqua" w:cs="Book Antiqua"/>
          <w:color w:val="000000"/>
        </w:rPr>
        <w:t>: e40-e41 [PMID: 18325026 DOI: 10.1111/j.1468-1331.</w:t>
      </w:r>
      <w:proofErr w:type="gramStart"/>
      <w:r w:rsidRPr="00D17688">
        <w:rPr>
          <w:rFonts w:ascii="Book Antiqua" w:eastAsia="Book Antiqua" w:hAnsi="Book Antiqua" w:cs="Book Antiqua"/>
          <w:color w:val="000000"/>
        </w:rPr>
        <w:t>2008.02098.x</w:t>
      </w:r>
      <w:proofErr w:type="gramEnd"/>
      <w:r w:rsidRPr="00D17688">
        <w:rPr>
          <w:rFonts w:ascii="Book Antiqua" w:eastAsia="Book Antiqua" w:hAnsi="Book Antiqua" w:cs="Book Antiqua"/>
          <w:color w:val="000000"/>
        </w:rPr>
        <w:t>]</w:t>
      </w:r>
    </w:p>
    <w:p w14:paraId="27DE3305"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26 </w:t>
      </w:r>
      <w:r w:rsidRPr="00D17688">
        <w:rPr>
          <w:rFonts w:ascii="Book Antiqua" w:eastAsia="Book Antiqua" w:hAnsi="Book Antiqua" w:cs="Book Antiqua"/>
          <w:b/>
          <w:bCs/>
          <w:color w:val="000000"/>
        </w:rPr>
        <w:t>Wynn D</w:t>
      </w:r>
      <w:r w:rsidRPr="00D17688">
        <w:rPr>
          <w:rFonts w:ascii="Book Antiqua" w:eastAsia="Book Antiqua" w:hAnsi="Book Antiqua" w:cs="Book Antiqua"/>
          <w:color w:val="000000"/>
        </w:rPr>
        <w:t xml:space="preserve">, Everett GD, Boothby RA. Small cell carcinoma of the ovary with hypercalcemia causes severe pancreatitis and altered mental status. </w:t>
      </w:r>
      <w:proofErr w:type="spellStart"/>
      <w:r w:rsidRPr="00D17688">
        <w:rPr>
          <w:rFonts w:ascii="Book Antiqua" w:eastAsia="Book Antiqua" w:hAnsi="Book Antiqua" w:cs="Book Antiqua"/>
          <w:i/>
          <w:iCs/>
          <w:color w:val="000000"/>
        </w:rPr>
        <w:t>Gynecol</w:t>
      </w:r>
      <w:proofErr w:type="spellEnd"/>
      <w:r w:rsidRPr="00D17688">
        <w:rPr>
          <w:rFonts w:ascii="Book Antiqua" w:eastAsia="Book Antiqua" w:hAnsi="Book Antiqua" w:cs="Book Antiqua"/>
          <w:i/>
          <w:iCs/>
          <w:color w:val="000000"/>
        </w:rPr>
        <w:t xml:space="preserve"> Oncol</w:t>
      </w:r>
      <w:r w:rsidRPr="00D17688">
        <w:rPr>
          <w:rFonts w:ascii="Book Antiqua" w:eastAsia="Book Antiqua" w:hAnsi="Book Antiqua" w:cs="Book Antiqua"/>
          <w:color w:val="000000"/>
        </w:rPr>
        <w:t xml:space="preserve"> 2004; </w:t>
      </w:r>
      <w:r w:rsidRPr="00D17688">
        <w:rPr>
          <w:rFonts w:ascii="Book Antiqua" w:eastAsia="Book Antiqua" w:hAnsi="Book Antiqua" w:cs="Book Antiqua"/>
          <w:b/>
          <w:bCs/>
          <w:color w:val="000000"/>
        </w:rPr>
        <w:t>95</w:t>
      </w:r>
      <w:r w:rsidRPr="00D17688">
        <w:rPr>
          <w:rFonts w:ascii="Book Antiqua" w:eastAsia="Book Antiqua" w:hAnsi="Book Antiqua" w:cs="Book Antiqua"/>
          <w:color w:val="000000"/>
        </w:rPr>
        <w:t>: 716-718 [PMID: 15581988 DOI: 10.1016/j.ygyno.2004.08.038]</w:t>
      </w:r>
    </w:p>
    <w:p w14:paraId="12581CD6"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27 </w:t>
      </w:r>
      <w:r w:rsidRPr="00D17688">
        <w:rPr>
          <w:rFonts w:ascii="Book Antiqua" w:eastAsia="Book Antiqua" w:hAnsi="Book Antiqua" w:cs="Book Antiqua"/>
          <w:b/>
          <w:bCs/>
          <w:color w:val="000000"/>
        </w:rPr>
        <w:t>Seifert G</w:t>
      </w:r>
      <w:r w:rsidRPr="00D17688">
        <w:rPr>
          <w:rFonts w:ascii="Book Antiqua" w:eastAsia="Book Antiqua" w:hAnsi="Book Antiqua" w:cs="Book Antiqua"/>
          <w:color w:val="000000"/>
        </w:rPr>
        <w:t xml:space="preserve">, Seemann N. [Paraneoplastic hypercalcemic syndrome in ovarian carcinoma]. </w:t>
      </w:r>
      <w:proofErr w:type="spellStart"/>
      <w:r w:rsidRPr="00D17688">
        <w:rPr>
          <w:rFonts w:ascii="Book Antiqua" w:eastAsia="Book Antiqua" w:hAnsi="Book Antiqua" w:cs="Book Antiqua"/>
          <w:i/>
          <w:iCs/>
          <w:color w:val="000000"/>
        </w:rPr>
        <w:t>Dtsch</w:t>
      </w:r>
      <w:proofErr w:type="spellEnd"/>
      <w:r w:rsidRPr="00D17688">
        <w:rPr>
          <w:rFonts w:ascii="Book Antiqua" w:eastAsia="Book Antiqua" w:hAnsi="Book Antiqua" w:cs="Book Antiqua"/>
          <w:i/>
          <w:iCs/>
          <w:color w:val="000000"/>
        </w:rPr>
        <w:t xml:space="preserve"> Med </w:t>
      </w:r>
      <w:proofErr w:type="spellStart"/>
      <w:r w:rsidRPr="00D17688">
        <w:rPr>
          <w:rFonts w:ascii="Book Antiqua" w:eastAsia="Book Antiqua" w:hAnsi="Book Antiqua" w:cs="Book Antiqua"/>
          <w:i/>
          <w:iCs/>
          <w:color w:val="000000"/>
        </w:rPr>
        <w:t>Wochenschr</w:t>
      </w:r>
      <w:proofErr w:type="spellEnd"/>
      <w:r w:rsidRPr="00D17688">
        <w:rPr>
          <w:rFonts w:ascii="Book Antiqua" w:eastAsia="Book Antiqua" w:hAnsi="Book Antiqua" w:cs="Book Antiqua"/>
          <w:color w:val="000000"/>
        </w:rPr>
        <w:t xml:space="preserve"> 1967; </w:t>
      </w:r>
      <w:r w:rsidRPr="00D17688">
        <w:rPr>
          <w:rFonts w:ascii="Book Antiqua" w:eastAsia="Book Antiqua" w:hAnsi="Book Antiqua" w:cs="Book Antiqua"/>
          <w:b/>
          <w:bCs/>
          <w:color w:val="000000"/>
        </w:rPr>
        <w:t>92</w:t>
      </w:r>
      <w:r w:rsidRPr="00D17688">
        <w:rPr>
          <w:rFonts w:ascii="Book Antiqua" w:eastAsia="Book Antiqua" w:hAnsi="Book Antiqua" w:cs="Book Antiqua"/>
          <w:color w:val="000000"/>
        </w:rPr>
        <w:t>: 1104-1107 [PMID: 6026349 DOI: 10.1055/s-0028-1103748]</w:t>
      </w:r>
    </w:p>
    <w:p w14:paraId="5957054C"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28 </w:t>
      </w:r>
      <w:r w:rsidRPr="00D17688">
        <w:rPr>
          <w:rFonts w:ascii="Book Antiqua" w:eastAsia="Book Antiqua" w:hAnsi="Book Antiqua" w:cs="Book Antiqua"/>
          <w:b/>
          <w:bCs/>
          <w:color w:val="000000"/>
        </w:rPr>
        <w:t>Donovan PJ</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Achong</w:t>
      </w:r>
      <w:proofErr w:type="spellEnd"/>
      <w:r w:rsidRPr="00D17688">
        <w:rPr>
          <w:rFonts w:ascii="Book Antiqua" w:eastAsia="Book Antiqua" w:hAnsi="Book Antiqua" w:cs="Book Antiqua"/>
          <w:color w:val="000000"/>
        </w:rPr>
        <w:t xml:space="preserve"> N, Griffin K, Galligan J, Pretorius CJ, McLeod DS. </w:t>
      </w:r>
      <w:proofErr w:type="spellStart"/>
      <w:r w:rsidRPr="00D17688">
        <w:rPr>
          <w:rFonts w:ascii="Book Antiqua" w:eastAsia="Book Antiqua" w:hAnsi="Book Antiqua" w:cs="Book Antiqua"/>
          <w:color w:val="000000"/>
        </w:rPr>
        <w:t>PTHrP</w:t>
      </w:r>
      <w:proofErr w:type="spellEnd"/>
      <w:r w:rsidRPr="00D17688">
        <w:rPr>
          <w:rFonts w:ascii="Book Antiqua" w:eastAsia="Book Antiqua" w:hAnsi="Book Antiqua" w:cs="Book Antiqua"/>
          <w:color w:val="000000"/>
        </w:rPr>
        <w:t xml:space="preserve">-mediated hypercalcemia: causes and survival in 138 patients. </w:t>
      </w:r>
      <w:r w:rsidRPr="00D17688">
        <w:rPr>
          <w:rFonts w:ascii="Book Antiqua" w:eastAsia="Book Antiqua" w:hAnsi="Book Antiqua" w:cs="Book Antiqua"/>
          <w:i/>
          <w:iCs/>
          <w:color w:val="000000"/>
        </w:rPr>
        <w:t xml:space="preserve">J Clin Endocrinol </w:t>
      </w:r>
      <w:proofErr w:type="spellStart"/>
      <w:r w:rsidRPr="00D17688">
        <w:rPr>
          <w:rFonts w:ascii="Book Antiqua" w:eastAsia="Book Antiqua" w:hAnsi="Book Antiqua" w:cs="Book Antiqua"/>
          <w:i/>
          <w:iCs/>
          <w:color w:val="000000"/>
        </w:rPr>
        <w:t>Metab</w:t>
      </w:r>
      <w:proofErr w:type="spellEnd"/>
      <w:r w:rsidRPr="00D17688">
        <w:rPr>
          <w:rFonts w:ascii="Book Antiqua" w:eastAsia="Book Antiqua" w:hAnsi="Book Antiqua" w:cs="Book Antiqua"/>
          <w:color w:val="000000"/>
        </w:rPr>
        <w:t xml:space="preserve"> 2015; </w:t>
      </w:r>
      <w:r w:rsidRPr="00D17688">
        <w:rPr>
          <w:rFonts w:ascii="Book Antiqua" w:eastAsia="Book Antiqua" w:hAnsi="Book Antiqua" w:cs="Book Antiqua"/>
          <w:b/>
          <w:bCs/>
          <w:color w:val="000000"/>
        </w:rPr>
        <w:t>100</w:t>
      </w:r>
      <w:r w:rsidRPr="00D17688">
        <w:rPr>
          <w:rFonts w:ascii="Book Antiqua" w:eastAsia="Book Antiqua" w:hAnsi="Book Antiqua" w:cs="Book Antiqua"/>
          <w:color w:val="000000"/>
        </w:rPr>
        <w:t>: 2024-2029 [PMID: 25719931 DOI: 10.1210/jc.2014-4250]</w:t>
      </w:r>
    </w:p>
    <w:p w14:paraId="7A73205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lastRenderedPageBreak/>
        <w:t xml:space="preserve">29 </w:t>
      </w:r>
      <w:r w:rsidRPr="00D17688">
        <w:rPr>
          <w:rFonts w:ascii="Book Antiqua" w:eastAsia="Book Antiqua" w:hAnsi="Book Antiqua" w:cs="Book Antiqua"/>
          <w:b/>
          <w:bCs/>
          <w:color w:val="000000"/>
        </w:rPr>
        <w:t>Kearns AE</w:t>
      </w:r>
      <w:r w:rsidRPr="00D17688">
        <w:rPr>
          <w:rFonts w:ascii="Book Antiqua" w:eastAsia="Book Antiqua" w:hAnsi="Book Antiqua" w:cs="Book Antiqua"/>
          <w:color w:val="000000"/>
        </w:rPr>
        <w:t xml:space="preserve">, Thompson GB. Medical and surgical management of hyperparathyroidism. </w:t>
      </w:r>
      <w:r w:rsidRPr="00D17688">
        <w:rPr>
          <w:rFonts w:ascii="Book Antiqua" w:eastAsia="Book Antiqua" w:hAnsi="Book Antiqua" w:cs="Book Antiqua"/>
          <w:i/>
          <w:iCs/>
          <w:color w:val="000000"/>
        </w:rPr>
        <w:t>Mayo Clin Proc</w:t>
      </w:r>
      <w:r w:rsidRPr="00D17688">
        <w:rPr>
          <w:rFonts w:ascii="Book Antiqua" w:eastAsia="Book Antiqua" w:hAnsi="Book Antiqua" w:cs="Book Antiqua"/>
          <w:color w:val="000000"/>
        </w:rPr>
        <w:t xml:space="preserve"> 2002; </w:t>
      </w:r>
      <w:r w:rsidRPr="00D17688">
        <w:rPr>
          <w:rFonts w:ascii="Book Antiqua" w:eastAsia="Book Antiqua" w:hAnsi="Book Antiqua" w:cs="Book Antiqua"/>
          <w:b/>
          <w:bCs/>
          <w:color w:val="000000"/>
        </w:rPr>
        <w:t>77</w:t>
      </w:r>
      <w:r w:rsidRPr="00D17688">
        <w:rPr>
          <w:rFonts w:ascii="Book Antiqua" w:eastAsia="Book Antiqua" w:hAnsi="Book Antiqua" w:cs="Book Antiqua"/>
          <w:color w:val="000000"/>
        </w:rPr>
        <w:t>: 87-91 [PMID: 11794462 DOI: 10.4065/77.1.87]</w:t>
      </w:r>
    </w:p>
    <w:p w14:paraId="2DAD248B"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30 </w:t>
      </w:r>
      <w:proofErr w:type="spellStart"/>
      <w:r w:rsidRPr="00D17688">
        <w:rPr>
          <w:rFonts w:ascii="Book Antiqua" w:eastAsia="Book Antiqua" w:hAnsi="Book Antiqua" w:cs="Book Antiqua"/>
          <w:b/>
          <w:bCs/>
          <w:color w:val="000000"/>
        </w:rPr>
        <w:t>Solimando</w:t>
      </w:r>
      <w:proofErr w:type="spellEnd"/>
      <w:r w:rsidRPr="00D17688">
        <w:rPr>
          <w:rFonts w:ascii="Book Antiqua" w:eastAsia="Book Antiqua" w:hAnsi="Book Antiqua" w:cs="Book Antiqua"/>
          <w:b/>
          <w:bCs/>
          <w:color w:val="000000"/>
        </w:rPr>
        <w:t xml:space="preserve"> DA</w:t>
      </w:r>
      <w:r w:rsidRPr="00D17688">
        <w:rPr>
          <w:rFonts w:ascii="Book Antiqua" w:eastAsia="Book Antiqua" w:hAnsi="Book Antiqua" w:cs="Book Antiqua"/>
          <w:color w:val="000000"/>
        </w:rPr>
        <w:t xml:space="preserve">. Overview of hypercalcemia of malignancy. </w:t>
      </w:r>
      <w:r w:rsidRPr="00D17688">
        <w:rPr>
          <w:rFonts w:ascii="Book Antiqua" w:eastAsia="Book Antiqua" w:hAnsi="Book Antiqua" w:cs="Book Antiqua"/>
          <w:i/>
          <w:iCs/>
          <w:color w:val="000000"/>
        </w:rPr>
        <w:t>Am J Health Syst Pharm</w:t>
      </w:r>
      <w:r w:rsidRPr="00D17688">
        <w:rPr>
          <w:rFonts w:ascii="Book Antiqua" w:eastAsia="Book Antiqua" w:hAnsi="Book Antiqua" w:cs="Book Antiqua"/>
          <w:color w:val="000000"/>
        </w:rPr>
        <w:t xml:space="preserve"> 2001; </w:t>
      </w:r>
      <w:r w:rsidRPr="00D17688">
        <w:rPr>
          <w:rFonts w:ascii="Book Antiqua" w:eastAsia="Book Antiqua" w:hAnsi="Book Antiqua" w:cs="Book Antiqua"/>
          <w:b/>
          <w:bCs/>
          <w:color w:val="000000"/>
        </w:rPr>
        <w:t>58 Suppl 3</w:t>
      </w:r>
      <w:r w:rsidRPr="00D17688">
        <w:rPr>
          <w:rFonts w:ascii="Book Antiqua" w:eastAsia="Book Antiqua" w:hAnsi="Book Antiqua" w:cs="Book Antiqua"/>
          <w:color w:val="000000"/>
        </w:rPr>
        <w:t>: S4-S7 [PMID: 11757205 DOI: 10.1093/</w:t>
      </w:r>
      <w:proofErr w:type="spellStart"/>
      <w:r w:rsidRPr="00D17688">
        <w:rPr>
          <w:rFonts w:ascii="Book Antiqua" w:eastAsia="Book Antiqua" w:hAnsi="Book Antiqua" w:cs="Book Antiqua"/>
          <w:color w:val="000000"/>
        </w:rPr>
        <w:t>ajhp</w:t>
      </w:r>
      <w:proofErr w:type="spellEnd"/>
      <w:r w:rsidRPr="00D17688">
        <w:rPr>
          <w:rFonts w:ascii="Book Antiqua" w:eastAsia="Book Antiqua" w:hAnsi="Book Antiqua" w:cs="Book Antiqua"/>
          <w:color w:val="000000"/>
        </w:rPr>
        <w:t>/58.suppl_</w:t>
      </w:r>
      <w:proofErr w:type="gramStart"/>
      <w:r w:rsidRPr="00D17688">
        <w:rPr>
          <w:rFonts w:ascii="Book Antiqua" w:eastAsia="Book Antiqua" w:hAnsi="Book Antiqua" w:cs="Book Antiqua"/>
          <w:color w:val="000000"/>
        </w:rPr>
        <w:t>3.S</w:t>
      </w:r>
      <w:proofErr w:type="gramEnd"/>
      <w:r w:rsidRPr="00D17688">
        <w:rPr>
          <w:rFonts w:ascii="Book Antiqua" w:eastAsia="Book Antiqua" w:hAnsi="Book Antiqua" w:cs="Book Antiqua"/>
          <w:color w:val="000000"/>
        </w:rPr>
        <w:t>4]</w:t>
      </w:r>
    </w:p>
    <w:p w14:paraId="665FA81C"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31 </w:t>
      </w:r>
      <w:proofErr w:type="spellStart"/>
      <w:r w:rsidRPr="00D17688">
        <w:rPr>
          <w:rFonts w:ascii="Book Antiqua" w:eastAsia="Book Antiqua" w:hAnsi="Book Antiqua" w:cs="Book Antiqua"/>
          <w:b/>
          <w:bCs/>
          <w:color w:val="000000"/>
        </w:rPr>
        <w:t>Bilezikian</w:t>
      </w:r>
      <w:proofErr w:type="spellEnd"/>
      <w:r w:rsidRPr="00D17688">
        <w:rPr>
          <w:rFonts w:ascii="Book Antiqua" w:eastAsia="Book Antiqua" w:hAnsi="Book Antiqua" w:cs="Book Antiqua"/>
          <w:b/>
          <w:bCs/>
          <w:color w:val="000000"/>
        </w:rPr>
        <w:t xml:space="preserve"> JP</w:t>
      </w:r>
      <w:r w:rsidRPr="00D17688">
        <w:rPr>
          <w:rFonts w:ascii="Book Antiqua" w:eastAsia="Book Antiqua" w:hAnsi="Book Antiqua" w:cs="Book Antiqua"/>
          <w:color w:val="000000"/>
        </w:rPr>
        <w:t xml:space="preserve">, Potts JT Jr, </w:t>
      </w:r>
      <w:proofErr w:type="spellStart"/>
      <w:r w:rsidRPr="00D17688">
        <w:rPr>
          <w:rFonts w:ascii="Book Antiqua" w:eastAsia="Book Antiqua" w:hAnsi="Book Antiqua" w:cs="Book Antiqua"/>
          <w:color w:val="000000"/>
        </w:rPr>
        <w:t>Fuleihan</w:t>
      </w:r>
      <w:proofErr w:type="spellEnd"/>
      <w:r w:rsidRPr="00D17688">
        <w:rPr>
          <w:rFonts w:ascii="Book Antiqua" w:eastAsia="Book Antiqua" w:hAnsi="Book Antiqua" w:cs="Book Antiqua"/>
          <w:color w:val="000000"/>
        </w:rPr>
        <w:t xml:space="preserve"> Gel-H, </w:t>
      </w:r>
      <w:proofErr w:type="spellStart"/>
      <w:r w:rsidRPr="00D17688">
        <w:rPr>
          <w:rFonts w:ascii="Book Antiqua" w:eastAsia="Book Antiqua" w:hAnsi="Book Antiqua" w:cs="Book Antiqua"/>
          <w:color w:val="000000"/>
        </w:rPr>
        <w:t>Kleerekoper</w:t>
      </w:r>
      <w:proofErr w:type="spellEnd"/>
      <w:r w:rsidRPr="00D17688">
        <w:rPr>
          <w:rFonts w:ascii="Book Antiqua" w:eastAsia="Book Antiqua" w:hAnsi="Book Antiqua" w:cs="Book Antiqua"/>
          <w:color w:val="000000"/>
        </w:rPr>
        <w:t xml:space="preserve"> M, </w:t>
      </w:r>
      <w:proofErr w:type="spellStart"/>
      <w:r w:rsidRPr="00D17688">
        <w:rPr>
          <w:rFonts w:ascii="Book Antiqua" w:eastAsia="Book Antiqua" w:hAnsi="Book Antiqua" w:cs="Book Antiqua"/>
          <w:color w:val="000000"/>
        </w:rPr>
        <w:t>Neer</w:t>
      </w:r>
      <w:proofErr w:type="spellEnd"/>
      <w:r w:rsidRPr="00D17688">
        <w:rPr>
          <w:rFonts w:ascii="Book Antiqua" w:eastAsia="Book Antiqua" w:hAnsi="Book Antiqua" w:cs="Book Antiqua"/>
          <w:color w:val="000000"/>
        </w:rPr>
        <w:t xml:space="preserve"> R, Peacock M, </w:t>
      </w:r>
      <w:proofErr w:type="spellStart"/>
      <w:r w:rsidRPr="00D17688">
        <w:rPr>
          <w:rFonts w:ascii="Book Antiqua" w:eastAsia="Book Antiqua" w:hAnsi="Book Antiqua" w:cs="Book Antiqua"/>
          <w:color w:val="000000"/>
        </w:rPr>
        <w:t>Rastad</w:t>
      </w:r>
      <w:proofErr w:type="spellEnd"/>
      <w:r w:rsidRPr="00D17688">
        <w:rPr>
          <w:rFonts w:ascii="Book Antiqua" w:eastAsia="Book Antiqua" w:hAnsi="Book Antiqua" w:cs="Book Antiqua"/>
          <w:color w:val="000000"/>
        </w:rPr>
        <w:t xml:space="preserve"> J, Silverberg SJ, </w:t>
      </w:r>
      <w:proofErr w:type="spellStart"/>
      <w:r w:rsidRPr="00D17688">
        <w:rPr>
          <w:rFonts w:ascii="Book Antiqua" w:eastAsia="Book Antiqua" w:hAnsi="Book Antiqua" w:cs="Book Antiqua"/>
          <w:color w:val="000000"/>
        </w:rPr>
        <w:t>Udelsman</w:t>
      </w:r>
      <w:proofErr w:type="spellEnd"/>
      <w:r w:rsidRPr="00D17688">
        <w:rPr>
          <w:rFonts w:ascii="Book Antiqua" w:eastAsia="Book Antiqua" w:hAnsi="Book Antiqua" w:cs="Book Antiqua"/>
          <w:color w:val="000000"/>
        </w:rPr>
        <w:t xml:space="preserve"> R, Wells SA. Summary statement from a workshop on asymptomatic primary hyperparathyroidism: a perspective for the 21st century. </w:t>
      </w:r>
      <w:r w:rsidRPr="00D17688">
        <w:rPr>
          <w:rFonts w:ascii="Book Antiqua" w:eastAsia="Book Antiqua" w:hAnsi="Book Antiqua" w:cs="Book Antiqua"/>
          <w:i/>
          <w:iCs/>
          <w:color w:val="000000"/>
        </w:rPr>
        <w:t xml:space="preserve">J Clin Endocrinol </w:t>
      </w:r>
      <w:proofErr w:type="spellStart"/>
      <w:r w:rsidRPr="00D17688">
        <w:rPr>
          <w:rFonts w:ascii="Book Antiqua" w:eastAsia="Book Antiqua" w:hAnsi="Book Antiqua" w:cs="Book Antiqua"/>
          <w:i/>
          <w:iCs/>
          <w:color w:val="000000"/>
        </w:rPr>
        <w:t>Metab</w:t>
      </w:r>
      <w:proofErr w:type="spellEnd"/>
      <w:r w:rsidRPr="00D17688">
        <w:rPr>
          <w:rFonts w:ascii="Book Antiqua" w:eastAsia="Book Antiqua" w:hAnsi="Book Antiqua" w:cs="Book Antiqua"/>
          <w:color w:val="000000"/>
        </w:rPr>
        <w:t xml:space="preserve"> 2002; </w:t>
      </w:r>
      <w:r w:rsidRPr="00D17688">
        <w:rPr>
          <w:rFonts w:ascii="Book Antiqua" w:eastAsia="Book Antiqua" w:hAnsi="Book Antiqua" w:cs="Book Antiqua"/>
          <w:b/>
          <w:bCs/>
          <w:color w:val="000000"/>
        </w:rPr>
        <w:t>87</w:t>
      </w:r>
      <w:r w:rsidRPr="00D17688">
        <w:rPr>
          <w:rFonts w:ascii="Book Antiqua" w:eastAsia="Book Antiqua" w:hAnsi="Book Antiqua" w:cs="Book Antiqua"/>
          <w:color w:val="000000"/>
        </w:rPr>
        <w:t>: 5353-5361 [PMID: 12466320 DOI: 10.1210/jc.2002-021370]</w:t>
      </w:r>
    </w:p>
    <w:p w14:paraId="7EC11C2D"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32 </w:t>
      </w:r>
      <w:r w:rsidRPr="00D17688">
        <w:rPr>
          <w:rFonts w:ascii="Book Antiqua" w:eastAsia="Book Antiqua" w:hAnsi="Book Antiqua" w:cs="Book Antiqua"/>
          <w:b/>
          <w:bCs/>
          <w:color w:val="000000"/>
        </w:rPr>
        <w:t>Phillips CD</w:t>
      </w:r>
      <w:r w:rsidRPr="00D17688">
        <w:rPr>
          <w:rFonts w:ascii="Book Antiqua" w:eastAsia="Book Antiqua" w:hAnsi="Book Antiqua" w:cs="Book Antiqua"/>
          <w:color w:val="000000"/>
        </w:rPr>
        <w:t xml:space="preserve">, </w:t>
      </w:r>
      <w:proofErr w:type="spellStart"/>
      <w:r w:rsidRPr="00D17688">
        <w:rPr>
          <w:rFonts w:ascii="Book Antiqua" w:eastAsia="Book Antiqua" w:hAnsi="Book Antiqua" w:cs="Book Antiqua"/>
          <w:color w:val="000000"/>
        </w:rPr>
        <w:t>Shatzkes</w:t>
      </w:r>
      <w:proofErr w:type="spellEnd"/>
      <w:r w:rsidRPr="00D17688">
        <w:rPr>
          <w:rFonts w:ascii="Book Antiqua" w:eastAsia="Book Antiqua" w:hAnsi="Book Antiqua" w:cs="Book Antiqua"/>
          <w:color w:val="000000"/>
        </w:rPr>
        <w:t xml:space="preserve"> DR. Imaging of the parathyroid glands. </w:t>
      </w:r>
      <w:r w:rsidRPr="00D17688">
        <w:rPr>
          <w:rFonts w:ascii="Book Antiqua" w:eastAsia="Book Antiqua" w:hAnsi="Book Antiqua" w:cs="Book Antiqua"/>
          <w:i/>
          <w:iCs/>
          <w:color w:val="000000"/>
        </w:rPr>
        <w:t>Semin Ultrasound CT MR</w:t>
      </w:r>
      <w:r w:rsidRPr="00D17688">
        <w:rPr>
          <w:rFonts w:ascii="Book Antiqua" w:eastAsia="Book Antiqua" w:hAnsi="Book Antiqua" w:cs="Book Antiqua"/>
          <w:color w:val="000000"/>
        </w:rPr>
        <w:t xml:space="preserve"> 2012; </w:t>
      </w:r>
      <w:r w:rsidRPr="00D17688">
        <w:rPr>
          <w:rFonts w:ascii="Book Antiqua" w:eastAsia="Book Antiqua" w:hAnsi="Book Antiqua" w:cs="Book Antiqua"/>
          <w:b/>
          <w:bCs/>
          <w:color w:val="000000"/>
        </w:rPr>
        <w:t>33</w:t>
      </w:r>
      <w:r w:rsidRPr="00D17688">
        <w:rPr>
          <w:rFonts w:ascii="Book Antiqua" w:eastAsia="Book Antiqua" w:hAnsi="Book Antiqua" w:cs="Book Antiqua"/>
          <w:color w:val="000000"/>
        </w:rPr>
        <w:t>: 123-129 [PMID: 22410360 DOI: 10.1053/j.sult.2011.12.003]</w:t>
      </w:r>
    </w:p>
    <w:p w14:paraId="5162DAA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33 </w:t>
      </w:r>
      <w:r w:rsidRPr="00D17688">
        <w:rPr>
          <w:rFonts w:ascii="Book Antiqua" w:eastAsia="Book Antiqua" w:hAnsi="Book Antiqua" w:cs="Book Antiqua"/>
          <w:b/>
          <w:bCs/>
          <w:color w:val="000000"/>
        </w:rPr>
        <w:t>Fang SH</w:t>
      </w:r>
      <w:r w:rsidRPr="00D17688">
        <w:rPr>
          <w:rFonts w:ascii="Book Antiqua" w:eastAsia="Book Antiqua" w:hAnsi="Book Antiqua" w:cs="Book Antiqua"/>
          <w:color w:val="000000"/>
        </w:rPr>
        <w:t xml:space="preserve">, Lal G. Parathyroid cancer. </w:t>
      </w:r>
      <w:proofErr w:type="spellStart"/>
      <w:r w:rsidRPr="00D17688">
        <w:rPr>
          <w:rFonts w:ascii="Book Antiqua" w:eastAsia="Book Antiqua" w:hAnsi="Book Antiqua" w:cs="Book Antiqua"/>
          <w:i/>
          <w:iCs/>
          <w:color w:val="000000"/>
        </w:rPr>
        <w:t>Endocr</w:t>
      </w:r>
      <w:proofErr w:type="spellEnd"/>
      <w:r w:rsidRPr="00D17688">
        <w:rPr>
          <w:rFonts w:ascii="Book Antiqua" w:eastAsia="Book Antiqua" w:hAnsi="Book Antiqua" w:cs="Book Antiqua"/>
          <w:i/>
          <w:iCs/>
          <w:color w:val="000000"/>
        </w:rPr>
        <w:t xml:space="preserve"> </w:t>
      </w:r>
      <w:proofErr w:type="spellStart"/>
      <w:r w:rsidRPr="00D17688">
        <w:rPr>
          <w:rFonts w:ascii="Book Antiqua" w:eastAsia="Book Antiqua" w:hAnsi="Book Antiqua" w:cs="Book Antiqua"/>
          <w:i/>
          <w:iCs/>
          <w:color w:val="000000"/>
        </w:rPr>
        <w:t>Pract</w:t>
      </w:r>
      <w:proofErr w:type="spellEnd"/>
      <w:r w:rsidRPr="00D17688">
        <w:rPr>
          <w:rFonts w:ascii="Book Antiqua" w:eastAsia="Book Antiqua" w:hAnsi="Book Antiqua" w:cs="Book Antiqua"/>
          <w:color w:val="000000"/>
        </w:rPr>
        <w:t xml:space="preserve"> 2011; </w:t>
      </w:r>
      <w:r w:rsidRPr="00D17688">
        <w:rPr>
          <w:rFonts w:ascii="Book Antiqua" w:eastAsia="Book Antiqua" w:hAnsi="Book Antiqua" w:cs="Book Antiqua"/>
          <w:b/>
          <w:bCs/>
          <w:color w:val="000000"/>
        </w:rPr>
        <w:t>17 Suppl 1</w:t>
      </w:r>
      <w:r w:rsidRPr="00D17688">
        <w:rPr>
          <w:rFonts w:ascii="Book Antiqua" w:eastAsia="Book Antiqua" w:hAnsi="Book Antiqua" w:cs="Book Antiqua"/>
          <w:color w:val="000000"/>
        </w:rPr>
        <w:t>: 36-43 [PMID: 21454239 DOI: 10.4158/EP10310.RA]</w:t>
      </w:r>
    </w:p>
    <w:p w14:paraId="586B9063"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34 </w:t>
      </w:r>
      <w:r w:rsidRPr="00D17688">
        <w:rPr>
          <w:rFonts w:ascii="Book Antiqua" w:eastAsia="Book Antiqua" w:hAnsi="Book Antiqua" w:cs="Book Antiqua"/>
          <w:b/>
          <w:bCs/>
          <w:color w:val="000000"/>
        </w:rPr>
        <w:t>Rodrigo JP</w:t>
      </w:r>
      <w:r w:rsidRPr="00D17688">
        <w:rPr>
          <w:rFonts w:ascii="Book Antiqua" w:eastAsia="Book Antiqua" w:hAnsi="Book Antiqua" w:cs="Book Antiqua"/>
          <w:color w:val="000000"/>
        </w:rPr>
        <w:t>, Hernandez-</w:t>
      </w:r>
      <w:proofErr w:type="spellStart"/>
      <w:r w:rsidRPr="00D17688">
        <w:rPr>
          <w:rFonts w:ascii="Book Antiqua" w:eastAsia="Book Antiqua" w:hAnsi="Book Antiqua" w:cs="Book Antiqua"/>
          <w:color w:val="000000"/>
        </w:rPr>
        <w:t>Prera</w:t>
      </w:r>
      <w:proofErr w:type="spellEnd"/>
      <w:r w:rsidRPr="00D17688">
        <w:rPr>
          <w:rFonts w:ascii="Book Antiqua" w:eastAsia="Book Antiqua" w:hAnsi="Book Antiqua" w:cs="Book Antiqua"/>
          <w:color w:val="000000"/>
        </w:rPr>
        <w:t xml:space="preserve"> JC, Randolph GW, </w:t>
      </w:r>
      <w:proofErr w:type="spellStart"/>
      <w:r w:rsidRPr="00D17688">
        <w:rPr>
          <w:rFonts w:ascii="Book Antiqua" w:eastAsia="Book Antiqua" w:hAnsi="Book Antiqua" w:cs="Book Antiqua"/>
          <w:color w:val="000000"/>
        </w:rPr>
        <w:t>Zafereo</w:t>
      </w:r>
      <w:proofErr w:type="spellEnd"/>
      <w:r w:rsidRPr="00D17688">
        <w:rPr>
          <w:rFonts w:ascii="Book Antiqua" w:eastAsia="Book Antiqua" w:hAnsi="Book Antiqua" w:cs="Book Antiqua"/>
          <w:color w:val="000000"/>
        </w:rPr>
        <w:t xml:space="preserve"> ME, </w:t>
      </w:r>
      <w:proofErr w:type="spellStart"/>
      <w:r w:rsidRPr="00D17688">
        <w:rPr>
          <w:rFonts w:ascii="Book Antiqua" w:eastAsia="Book Antiqua" w:hAnsi="Book Antiqua" w:cs="Book Antiqua"/>
          <w:color w:val="000000"/>
        </w:rPr>
        <w:t>Hartl</w:t>
      </w:r>
      <w:proofErr w:type="spellEnd"/>
      <w:r w:rsidRPr="00D17688">
        <w:rPr>
          <w:rFonts w:ascii="Book Antiqua" w:eastAsia="Book Antiqua" w:hAnsi="Book Antiqua" w:cs="Book Antiqua"/>
          <w:color w:val="000000"/>
        </w:rPr>
        <w:t xml:space="preserve"> DM, Silver CE, Suárez C, Owen RP, Bradford CR, </w:t>
      </w:r>
      <w:proofErr w:type="spellStart"/>
      <w:r w:rsidRPr="00D17688">
        <w:rPr>
          <w:rFonts w:ascii="Book Antiqua" w:eastAsia="Book Antiqua" w:hAnsi="Book Antiqua" w:cs="Book Antiqua"/>
          <w:color w:val="000000"/>
        </w:rPr>
        <w:t>Mäkitie</w:t>
      </w:r>
      <w:proofErr w:type="spellEnd"/>
      <w:r w:rsidRPr="00D17688">
        <w:rPr>
          <w:rFonts w:ascii="Book Antiqua" w:eastAsia="Book Antiqua" w:hAnsi="Book Antiqua" w:cs="Book Antiqua"/>
          <w:color w:val="000000"/>
        </w:rPr>
        <w:t xml:space="preserve"> AA, </w:t>
      </w:r>
      <w:proofErr w:type="spellStart"/>
      <w:r w:rsidRPr="00D17688">
        <w:rPr>
          <w:rFonts w:ascii="Book Antiqua" w:eastAsia="Book Antiqua" w:hAnsi="Book Antiqua" w:cs="Book Antiqua"/>
          <w:color w:val="000000"/>
        </w:rPr>
        <w:t>Shaha</w:t>
      </w:r>
      <w:proofErr w:type="spellEnd"/>
      <w:r w:rsidRPr="00D17688">
        <w:rPr>
          <w:rFonts w:ascii="Book Antiqua" w:eastAsia="Book Antiqua" w:hAnsi="Book Antiqua" w:cs="Book Antiqua"/>
          <w:color w:val="000000"/>
        </w:rPr>
        <w:t xml:space="preserve"> AR, Bishop JA, Rinaldo A, </w:t>
      </w:r>
      <w:proofErr w:type="spellStart"/>
      <w:r w:rsidRPr="00D17688">
        <w:rPr>
          <w:rFonts w:ascii="Book Antiqua" w:eastAsia="Book Antiqua" w:hAnsi="Book Antiqua" w:cs="Book Antiqua"/>
          <w:color w:val="000000"/>
        </w:rPr>
        <w:t>Ferlito</w:t>
      </w:r>
      <w:proofErr w:type="spellEnd"/>
      <w:r w:rsidRPr="00D17688">
        <w:rPr>
          <w:rFonts w:ascii="Book Antiqua" w:eastAsia="Book Antiqua" w:hAnsi="Book Antiqua" w:cs="Book Antiqua"/>
          <w:color w:val="000000"/>
        </w:rPr>
        <w:t xml:space="preserve"> A. Parathyroid cancer: An update. </w:t>
      </w:r>
      <w:r w:rsidRPr="00D17688">
        <w:rPr>
          <w:rFonts w:ascii="Book Antiqua" w:eastAsia="Book Antiqua" w:hAnsi="Book Antiqua" w:cs="Book Antiqua"/>
          <w:i/>
          <w:iCs/>
          <w:color w:val="000000"/>
        </w:rPr>
        <w:t>Cancer Treat Rev</w:t>
      </w:r>
      <w:r w:rsidRPr="00D17688">
        <w:rPr>
          <w:rFonts w:ascii="Book Antiqua" w:eastAsia="Book Antiqua" w:hAnsi="Book Antiqua" w:cs="Book Antiqua"/>
          <w:color w:val="000000"/>
        </w:rPr>
        <w:t xml:space="preserve"> 2020; </w:t>
      </w:r>
      <w:r w:rsidRPr="00D17688">
        <w:rPr>
          <w:rFonts w:ascii="Book Antiqua" w:eastAsia="Book Antiqua" w:hAnsi="Book Antiqua" w:cs="Book Antiqua"/>
          <w:b/>
          <w:bCs/>
          <w:color w:val="000000"/>
        </w:rPr>
        <w:t>86</w:t>
      </w:r>
      <w:r w:rsidRPr="00D17688">
        <w:rPr>
          <w:rFonts w:ascii="Book Antiqua" w:eastAsia="Book Antiqua" w:hAnsi="Book Antiqua" w:cs="Book Antiqua"/>
          <w:color w:val="000000"/>
        </w:rPr>
        <w:t>: 102012 [PMID: 32247225 DOI: 10.1016/j.ctrv.2020.102012]</w:t>
      </w:r>
    </w:p>
    <w:p w14:paraId="318EFDA2"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35 </w:t>
      </w:r>
      <w:proofErr w:type="spellStart"/>
      <w:r w:rsidRPr="00D17688">
        <w:rPr>
          <w:rFonts w:ascii="Book Antiqua" w:eastAsia="Book Antiqua" w:hAnsi="Book Antiqua" w:cs="Book Antiqua"/>
          <w:b/>
          <w:bCs/>
          <w:color w:val="000000"/>
        </w:rPr>
        <w:t>Muggia</w:t>
      </w:r>
      <w:proofErr w:type="spellEnd"/>
      <w:r w:rsidRPr="00D17688">
        <w:rPr>
          <w:rFonts w:ascii="Book Antiqua" w:eastAsia="Book Antiqua" w:hAnsi="Book Antiqua" w:cs="Book Antiqua"/>
          <w:b/>
          <w:bCs/>
          <w:color w:val="000000"/>
        </w:rPr>
        <w:t xml:space="preserve"> FM</w:t>
      </w:r>
      <w:r w:rsidRPr="00D17688">
        <w:rPr>
          <w:rFonts w:ascii="Book Antiqua" w:eastAsia="Book Antiqua" w:hAnsi="Book Antiqua" w:cs="Book Antiqua"/>
          <w:color w:val="000000"/>
        </w:rPr>
        <w:t xml:space="preserve">. Overview of cancer-related hypercalcemia: epidemiology and etiology. </w:t>
      </w:r>
      <w:r w:rsidRPr="00D17688">
        <w:rPr>
          <w:rFonts w:ascii="Book Antiqua" w:eastAsia="Book Antiqua" w:hAnsi="Book Antiqua" w:cs="Book Antiqua"/>
          <w:i/>
          <w:iCs/>
          <w:color w:val="000000"/>
        </w:rPr>
        <w:t>Semin Oncol</w:t>
      </w:r>
      <w:r w:rsidRPr="00D17688">
        <w:rPr>
          <w:rFonts w:ascii="Book Antiqua" w:eastAsia="Book Antiqua" w:hAnsi="Book Antiqua" w:cs="Book Antiqua"/>
          <w:color w:val="000000"/>
        </w:rPr>
        <w:t xml:space="preserve"> 1990; </w:t>
      </w:r>
      <w:r w:rsidRPr="00D17688">
        <w:rPr>
          <w:rFonts w:ascii="Book Antiqua" w:eastAsia="Book Antiqua" w:hAnsi="Book Antiqua" w:cs="Book Antiqua"/>
          <w:b/>
          <w:bCs/>
          <w:color w:val="000000"/>
        </w:rPr>
        <w:t>17</w:t>
      </w:r>
      <w:r w:rsidRPr="00D17688">
        <w:rPr>
          <w:rFonts w:ascii="Book Antiqua" w:eastAsia="Book Antiqua" w:hAnsi="Book Antiqua" w:cs="Book Antiqua"/>
          <w:color w:val="000000"/>
        </w:rPr>
        <w:t>: 3-9 [PMID: 2185551]</w:t>
      </w:r>
    </w:p>
    <w:p w14:paraId="55A4F742"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36 </w:t>
      </w:r>
      <w:r w:rsidRPr="00D17688">
        <w:rPr>
          <w:rFonts w:ascii="Book Antiqua" w:eastAsia="Book Antiqua" w:hAnsi="Book Antiqua" w:cs="Book Antiqua"/>
          <w:b/>
          <w:bCs/>
          <w:color w:val="000000"/>
        </w:rPr>
        <w:t>Motilal Nehru V</w:t>
      </w:r>
      <w:r w:rsidRPr="00D17688">
        <w:rPr>
          <w:rFonts w:ascii="Book Antiqua" w:eastAsia="Book Antiqua" w:hAnsi="Book Antiqua" w:cs="Book Antiqua"/>
          <w:color w:val="000000"/>
        </w:rPr>
        <w:t xml:space="preserve">, Garcia G, Ding J, Kong F, Dai Q. Humoral Hypercalcemia in Uterine Cancers: A Case Report and Literature Review. </w:t>
      </w:r>
      <w:r w:rsidRPr="00D17688">
        <w:rPr>
          <w:rFonts w:ascii="Book Antiqua" w:eastAsia="Book Antiqua" w:hAnsi="Book Antiqua" w:cs="Book Antiqua"/>
          <w:i/>
          <w:iCs/>
          <w:color w:val="000000"/>
        </w:rPr>
        <w:t>Am J Case Rep</w:t>
      </w:r>
      <w:r w:rsidRPr="00D17688">
        <w:rPr>
          <w:rFonts w:ascii="Book Antiqua" w:eastAsia="Book Antiqua" w:hAnsi="Book Antiqua" w:cs="Book Antiqua"/>
          <w:color w:val="000000"/>
        </w:rPr>
        <w:t xml:space="preserve"> 2017; </w:t>
      </w:r>
      <w:r w:rsidRPr="00D17688">
        <w:rPr>
          <w:rFonts w:ascii="Book Antiqua" w:eastAsia="Book Antiqua" w:hAnsi="Book Antiqua" w:cs="Book Antiqua"/>
          <w:b/>
          <w:bCs/>
          <w:color w:val="000000"/>
        </w:rPr>
        <w:t>18</w:t>
      </w:r>
      <w:r w:rsidRPr="00D17688">
        <w:rPr>
          <w:rFonts w:ascii="Book Antiqua" w:eastAsia="Book Antiqua" w:hAnsi="Book Antiqua" w:cs="Book Antiqua"/>
          <w:color w:val="000000"/>
        </w:rPr>
        <w:t>: 22-25 [PMID: 28057913 DOI: 10.12659/ajcr.900088]</w:t>
      </w:r>
    </w:p>
    <w:p w14:paraId="34AE7CCA"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 xml:space="preserve">37 </w:t>
      </w:r>
      <w:r w:rsidRPr="00D17688">
        <w:rPr>
          <w:rFonts w:ascii="Book Antiqua" w:eastAsia="Book Antiqua" w:hAnsi="Book Antiqua" w:cs="Book Antiqua"/>
          <w:b/>
          <w:bCs/>
          <w:color w:val="000000"/>
        </w:rPr>
        <w:t>Gaur S</w:t>
      </w:r>
      <w:r w:rsidRPr="00D17688">
        <w:rPr>
          <w:rFonts w:ascii="Book Antiqua" w:eastAsia="Book Antiqua" w:hAnsi="Book Antiqua" w:cs="Book Antiqua"/>
          <w:color w:val="000000"/>
        </w:rPr>
        <w:t xml:space="preserve">. Sarcoidosis manifested as hypercalcemic pancreatitis. </w:t>
      </w:r>
      <w:r w:rsidRPr="00D17688">
        <w:rPr>
          <w:rFonts w:ascii="Book Antiqua" w:eastAsia="Book Antiqua" w:hAnsi="Book Antiqua" w:cs="Book Antiqua"/>
          <w:i/>
          <w:iCs/>
          <w:color w:val="000000"/>
        </w:rPr>
        <w:t>South Med J</w:t>
      </w:r>
      <w:r w:rsidRPr="00D17688">
        <w:rPr>
          <w:rFonts w:ascii="Book Antiqua" w:eastAsia="Book Antiqua" w:hAnsi="Book Antiqua" w:cs="Book Antiqua"/>
          <w:color w:val="000000"/>
        </w:rPr>
        <w:t xml:space="preserve"> 2001; </w:t>
      </w:r>
      <w:r w:rsidRPr="00D17688">
        <w:rPr>
          <w:rFonts w:ascii="Book Antiqua" w:eastAsia="Book Antiqua" w:hAnsi="Book Antiqua" w:cs="Book Antiqua"/>
          <w:b/>
          <w:bCs/>
          <w:color w:val="000000"/>
        </w:rPr>
        <w:t>94</w:t>
      </w:r>
      <w:r w:rsidRPr="00D17688">
        <w:rPr>
          <w:rFonts w:ascii="Book Antiqua" w:eastAsia="Book Antiqua" w:hAnsi="Book Antiqua" w:cs="Book Antiqua"/>
          <w:color w:val="000000"/>
        </w:rPr>
        <w:t>: 939-940 [PMID: 11592759]</w:t>
      </w:r>
      <w:bookmarkEnd w:id="3"/>
    </w:p>
    <w:bookmarkEnd w:id="4"/>
    <w:p w14:paraId="24F614BF" w14:textId="77777777" w:rsidR="00A77B3E" w:rsidRPr="00D17688" w:rsidRDefault="00A77B3E" w:rsidP="001A134F">
      <w:pPr>
        <w:spacing w:line="360" w:lineRule="auto"/>
        <w:jc w:val="both"/>
        <w:rPr>
          <w:rFonts w:ascii="Book Antiqua" w:hAnsi="Book Antiqua"/>
        </w:rPr>
        <w:sectPr w:rsidR="00A77B3E" w:rsidRPr="00D17688">
          <w:pgSz w:w="12240" w:h="15840"/>
          <w:pgMar w:top="1440" w:right="1440" w:bottom="1440" w:left="1440" w:header="720" w:footer="720" w:gutter="0"/>
          <w:cols w:space="720"/>
          <w:docGrid w:linePitch="360"/>
        </w:sectPr>
      </w:pPr>
    </w:p>
    <w:p w14:paraId="0F86A22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lastRenderedPageBreak/>
        <w:t>Footnotes</w:t>
      </w:r>
    </w:p>
    <w:p w14:paraId="3B087A6E"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Informed consent statement: </w:t>
      </w:r>
      <w:r w:rsidRPr="00D17688">
        <w:rPr>
          <w:rFonts w:ascii="Book Antiqua" w:eastAsia="Book Antiqua" w:hAnsi="Book Antiqua" w:cs="Book Antiqua"/>
          <w:color w:val="000000"/>
        </w:rPr>
        <w:t>Informed consent was obtained from the patient.</w:t>
      </w:r>
    </w:p>
    <w:p w14:paraId="4F4D9EE2" w14:textId="77777777" w:rsidR="00A77B3E" w:rsidRPr="00D17688" w:rsidRDefault="00A77B3E" w:rsidP="001A134F">
      <w:pPr>
        <w:spacing w:line="360" w:lineRule="auto"/>
        <w:jc w:val="both"/>
        <w:rPr>
          <w:rFonts w:ascii="Book Antiqua" w:hAnsi="Book Antiqua"/>
        </w:rPr>
      </w:pPr>
    </w:p>
    <w:p w14:paraId="6FD52488"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Conflict-of-interest statement: </w:t>
      </w:r>
      <w:r w:rsidRPr="00D17688">
        <w:rPr>
          <w:rFonts w:ascii="Book Antiqua" w:eastAsia="Book Antiqua" w:hAnsi="Book Antiqua" w:cs="Book Antiqua"/>
          <w:color w:val="000000"/>
        </w:rPr>
        <w:t>All authors have no conflict of interest related to the manuscript.</w:t>
      </w:r>
    </w:p>
    <w:p w14:paraId="5EE76CD7" w14:textId="77777777" w:rsidR="00A77B3E" w:rsidRPr="00D17688" w:rsidRDefault="00A77B3E" w:rsidP="001A134F">
      <w:pPr>
        <w:spacing w:line="360" w:lineRule="auto"/>
        <w:jc w:val="both"/>
        <w:rPr>
          <w:rFonts w:ascii="Book Antiqua" w:hAnsi="Book Antiqua"/>
        </w:rPr>
      </w:pPr>
    </w:p>
    <w:p w14:paraId="6F47629F"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CARE Checklist (2016) statement: </w:t>
      </w:r>
      <w:r w:rsidRPr="00D17688">
        <w:rPr>
          <w:rFonts w:ascii="Book Antiqua" w:eastAsia="Book Antiqua" w:hAnsi="Book Antiqua" w:cs="Book Antiqua"/>
          <w:color w:val="000000"/>
        </w:rPr>
        <w:t>The authors have read the CARE Checklist (2016), and the manuscript was prepared and revised according to the CARE Checklist (2016).</w:t>
      </w:r>
    </w:p>
    <w:p w14:paraId="209F6AE5" w14:textId="77777777" w:rsidR="00A77B3E" w:rsidRPr="00D17688" w:rsidRDefault="00A77B3E" w:rsidP="001A134F">
      <w:pPr>
        <w:spacing w:line="360" w:lineRule="auto"/>
        <w:jc w:val="both"/>
        <w:rPr>
          <w:rFonts w:ascii="Book Antiqua" w:hAnsi="Book Antiqua"/>
        </w:rPr>
      </w:pPr>
    </w:p>
    <w:p w14:paraId="1ED493DB"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Open-Access: </w:t>
      </w:r>
      <w:r w:rsidRPr="00D176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17688">
        <w:rPr>
          <w:rFonts w:ascii="Book Antiqua" w:eastAsia="Book Antiqua" w:hAnsi="Book Antiqua" w:cs="Book Antiqua"/>
          <w:color w:val="000000"/>
        </w:rPr>
        <w:t>NonCommercial</w:t>
      </w:r>
      <w:proofErr w:type="spellEnd"/>
      <w:r w:rsidRPr="00D176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390908" w14:textId="77777777" w:rsidR="00A77B3E" w:rsidRPr="00D17688" w:rsidRDefault="00A77B3E" w:rsidP="001A134F">
      <w:pPr>
        <w:spacing w:line="360" w:lineRule="auto"/>
        <w:jc w:val="both"/>
        <w:rPr>
          <w:rFonts w:ascii="Book Antiqua" w:hAnsi="Book Antiqua"/>
        </w:rPr>
      </w:pPr>
    </w:p>
    <w:p w14:paraId="131C54E5" w14:textId="019C028A"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Manuscript source: </w:t>
      </w:r>
      <w:r w:rsidRPr="00D17688">
        <w:rPr>
          <w:rFonts w:ascii="Book Antiqua" w:eastAsia="Book Antiqua" w:hAnsi="Book Antiqua" w:cs="Book Antiqua"/>
          <w:color w:val="000000"/>
        </w:rPr>
        <w:t>Uns</w:t>
      </w:r>
      <w:r w:rsidR="00FA3B8C" w:rsidRPr="00D17688">
        <w:rPr>
          <w:rFonts w:ascii="Book Antiqua" w:eastAsia="Book Antiqua" w:hAnsi="Book Antiqua" w:cs="Book Antiqua"/>
          <w:color w:val="000000"/>
        </w:rPr>
        <w:t>olicited man</w:t>
      </w:r>
      <w:r w:rsidRPr="00D17688">
        <w:rPr>
          <w:rFonts w:ascii="Book Antiqua" w:eastAsia="Book Antiqua" w:hAnsi="Book Antiqua" w:cs="Book Antiqua"/>
          <w:color w:val="000000"/>
        </w:rPr>
        <w:t>uscript</w:t>
      </w:r>
    </w:p>
    <w:p w14:paraId="40F198A1" w14:textId="77777777" w:rsidR="00A77B3E" w:rsidRPr="00D17688" w:rsidRDefault="00A77B3E" w:rsidP="001A134F">
      <w:pPr>
        <w:spacing w:line="360" w:lineRule="auto"/>
        <w:jc w:val="both"/>
        <w:rPr>
          <w:rFonts w:ascii="Book Antiqua" w:hAnsi="Book Antiqua"/>
        </w:rPr>
      </w:pPr>
    </w:p>
    <w:p w14:paraId="0F791E4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Peer-review started: </w:t>
      </w:r>
      <w:r w:rsidRPr="00D17688">
        <w:rPr>
          <w:rFonts w:ascii="Book Antiqua" w:eastAsia="Book Antiqua" w:hAnsi="Book Antiqua" w:cs="Book Antiqua"/>
          <w:color w:val="000000"/>
        </w:rPr>
        <w:t>June 10, 2021</w:t>
      </w:r>
    </w:p>
    <w:p w14:paraId="348A34D9"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First decision: </w:t>
      </w:r>
      <w:r w:rsidRPr="00D17688">
        <w:rPr>
          <w:rFonts w:ascii="Book Antiqua" w:eastAsia="Book Antiqua" w:hAnsi="Book Antiqua" w:cs="Book Antiqua"/>
          <w:color w:val="000000"/>
        </w:rPr>
        <w:t>June 25, 2021</w:t>
      </w:r>
    </w:p>
    <w:p w14:paraId="351A3A21" w14:textId="6782A86F"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Article in press: </w:t>
      </w:r>
      <w:r w:rsidR="00211AC7" w:rsidRPr="00D17688">
        <w:rPr>
          <w:rFonts w:ascii="Book Antiqua" w:eastAsia="宋体" w:hAnsi="Book Antiqua"/>
          <w:color w:val="000000" w:themeColor="text1"/>
        </w:rPr>
        <w:t>J</w:t>
      </w:r>
      <w:r w:rsidR="00211AC7" w:rsidRPr="00D17688">
        <w:rPr>
          <w:rFonts w:ascii="Book Antiqua" w:eastAsia="宋体" w:hAnsi="Book Antiqua" w:hint="eastAsia"/>
          <w:color w:val="000000" w:themeColor="text1"/>
        </w:rPr>
        <w:t>u</w:t>
      </w:r>
      <w:r w:rsidR="00211AC7" w:rsidRPr="00D17688">
        <w:rPr>
          <w:rFonts w:ascii="Book Antiqua" w:eastAsia="宋体" w:hAnsi="Book Antiqua"/>
          <w:color w:val="000000" w:themeColor="text1"/>
        </w:rPr>
        <w:t>ly 30, 2021</w:t>
      </w:r>
    </w:p>
    <w:p w14:paraId="4A34E0E6" w14:textId="77777777" w:rsidR="00A77B3E" w:rsidRPr="00D17688" w:rsidRDefault="00A77B3E" w:rsidP="001A134F">
      <w:pPr>
        <w:spacing w:line="360" w:lineRule="auto"/>
        <w:jc w:val="both"/>
        <w:rPr>
          <w:rFonts w:ascii="Book Antiqua" w:hAnsi="Book Antiqua"/>
        </w:rPr>
      </w:pPr>
    </w:p>
    <w:p w14:paraId="69A4BA62" w14:textId="37E0FB4C"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Specialty type: </w:t>
      </w:r>
      <w:r w:rsidRPr="00D17688">
        <w:rPr>
          <w:rFonts w:ascii="Book Antiqua" w:eastAsia="Book Antiqua" w:hAnsi="Book Antiqua" w:cs="Book Antiqua"/>
          <w:color w:val="000000"/>
        </w:rPr>
        <w:t>Cr</w:t>
      </w:r>
      <w:r w:rsidR="000C13A9" w:rsidRPr="00D17688">
        <w:rPr>
          <w:rFonts w:ascii="Book Antiqua" w:eastAsia="Book Antiqua" w:hAnsi="Book Antiqua" w:cs="Book Antiqua"/>
          <w:color w:val="000000"/>
        </w:rPr>
        <w:t>itical care medi</w:t>
      </w:r>
      <w:r w:rsidRPr="00D17688">
        <w:rPr>
          <w:rFonts w:ascii="Book Antiqua" w:eastAsia="Book Antiqua" w:hAnsi="Book Antiqua" w:cs="Book Antiqua"/>
          <w:color w:val="000000"/>
        </w:rPr>
        <w:t>cine</w:t>
      </w:r>
    </w:p>
    <w:p w14:paraId="6F8F31D7"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 xml:space="preserve">Country/Territory of origin: </w:t>
      </w:r>
      <w:r w:rsidRPr="00D17688">
        <w:rPr>
          <w:rFonts w:ascii="Book Antiqua" w:eastAsia="Book Antiqua" w:hAnsi="Book Antiqua" w:cs="Book Antiqua"/>
          <w:color w:val="000000"/>
        </w:rPr>
        <w:t>China</w:t>
      </w:r>
    </w:p>
    <w:p w14:paraId="6378090D"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t>Peer-review report’s scientific quality classification</w:t>
      </w:r>
    </w:p>
    <w:p w14:paraId="0F0032FC"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Grade A (Excellent): 0</w:t>
      </w:r>
    </w:p>
    <w:p w14:paraId="15B0994F"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Grade B (Very good): 0</w:t>
      </w:r>
    </w:p>
    <w:p w14:paraId="32F6222C"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Grade C (Good): C</w:t>
      </w:r>
    </w:p>
    <w:p w14:paraId="2789CDD9"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lastRenderedPageBreak/>
        <w:t>Grade D (Fair): 0</w:t>
      </w:r>
    </w:p>
    <w:p w14:paraId="6CAACBD4"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color w:val="000000"/>
        </w:rPr>
        <w:t>Grade E (Poor): 0</w:t>
      </w:r>
    </w:p>
    <w:p w14:paraId="6F5A8796" w14:textId="77777777" w:rsidR="00A77B3E" w:rsidRPr="00D17688" w:rsidRDefault="00A77B3E" w:rsidP="001A134F">
      <w:pPr>
        <w:spacing w:line="360" w:lineRule="auto"/>
        <w:jc w:val="both"/>
        <w:rPr>
          <w:rFonts w:ascii="Book Antiqua" w:hAnsi="Book Antiqua"/>
        </w:rPr>
      </w:pPr>
    </w:p>
    <w:p w14:paraId="7F108431" w14:textId="0C957F8E" w:rsidR="00A77B3E" w:rsidRPr="00D17688" w:rsidRDefault="001A134F" w:rsidP="001A134F">
      <w:pPr>
        <w:spacing w:line="360" w:lineRule="auto"/>
        <w:jc w:val="both"/>
        <w:rPr>
          <w:rFonts w:ascii="Book Antiqua" w:hAnsi="Book Antiqua"/>
          <w:lang w:eastAsia="zh-CN"/>
        </w:rPr>
        <w:sectPr w:rsidR="00A77B3E" w:rsidRPr="00D17688">
          <w:pgSz w:w="12240" w:h="15840"/>
          <w:pgMar w:top="1440" w:right="1440" w:bottom="1440" w:left="1440" w:header="720" w:footer="720" w:gutter="0"/>
          <w:cols w:space="720"/>
          <w:docGrid w:linePitch="360"/>
        </w:sectPr>
      </w:pPr>
      <w:r w:rsidRPr="00D17688">
        <w:rPr>
          <w:rFonts w:ascii="Book Antiqua" w:eastAsia="Book Antiqua" w:hAnsi="Book Antiqua" w:cs="Book Antiqua"/>
          <w:b/>
          <w:color w:val="000000"/>
        </w:rPr>
        <w:t xml:space="preserve">P-Reviewer: </w:t>
      </w:r>
      <w:r w:rsidRPr="00D17688">
        <w:rPr>
          <w:rFonts w:ascii="Book Antiqua" w:eastAsia="Book Antiqua" w:hAnsi="Book Antiqua" w:cs="Book Antiqua"/>
          <w:color w:val="000000"/>
        </w:rPr>
        <w:t>Kitamura K</w:t>
      </w:r>
      <w:r w:rsidRPr="00D17688">
        <w:rPr>
          <w:rFonts w:ascii="Book Antiqua" w:eastAsia="Book Antiqua" w:hAnsi="Book Antiqua" w:cs="Book Antiqua"/>
          <w:b/>
          <w:color w:val="000000"/>
        </w:rPr>
        <w:t xml:space="preserve"> S-Editor: </w:t>
      </w:r>
      <w:r w:rsidR="00021897" w:rsidRPr="00D17688">
        <w:rPr>
          <w:rFonts w:ascii="Book Antiqua" w:eastAsia="Book Antiqua" w:hAnsi="Book Antiqua" w:cs="Book Antiqua"/>
          <w:color w:val="000000"/>
        </w:rPr>
        <w:t>Wu YXJ</w:t>
      </w:r>
      <w:r w:rsidRPr="00D17688">
        <w:rPr>
          <w:rFonts w:ascii="Book Antiqua" w:eastAsia="Book Antiqua" w:hAnsi="Book Antiqua" w:cs="Book Antiqua"/>
          <w:b/>
          <w:color w:val="000000"/>
        </w:rPr>
        <w:t xml:space="preserve"> L-Editor: </w:t>
      </w:r>
      <w:r w:rsidR="006C27C4" w:rsidRPr="00D17688">
        <w:rPr>
          <w:rFonts w:ascii="Book Antiqua" w:eastAsia="Book Antiqua" w:hAnsi="Book Antiqua" w:cs="Book Antiqua"/>
          <w:bCs/>
          <w:color w:val="000000"/>
        </w:rPr>
        <w:t>Filipodia</w:t>
      </w:r>
      <w:r w:rsidRPr="00D17688">
        <w:rPr>
          <w:rFonts w:ascii="Book Antiqua" w:eastAsia="Book Antiqua" w:hAnsi="Book Antiqua" w:cs="Book Antiqua"/>
          <w:b/>
          <w:color w:val="000000"/>
        </w:rPr>
        <w:t xml:space="preserve"> P-Editor: </w:t>
      </w:r>
      <w:r w:rsidR="008814E2" w:rsidRPr="00D17688">
        <w:rPr>
          <w:rFonts w:ascii="Book Antiqua" w:hAnsi="Book Antiqua" w:cs="Book Antiqua" w:hint="eastAsia"/>
          <w:color w:val="000000"/>
          <w:lang w:eastAsia="zh-CN"/>
        </w:rPr>
        <w:t>Ma YJ</w:t>
      </w:r>
    </w:p>
    <w:p w14:paraId="37AC5200" w14:textId="77777777"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color w:val="000000"/>
        </w:rPr>
        <w:lastRenderedPageBreak/>
        <w:t>Figure Legends</w:t>
      </w:r>
    </w:p>
    <w:p w14:paraId="6597A527" w14:textId="55688D59" w:rsidR="00137667" w:rsidRPr="00D17688" w:rsidRDefault="00114772" w:rsidP="001A134F">
      <w:pPr>
        <w:spacing w:line="360" w:lineRule="auto"/>
        <w:jc w:val="both"/>
        <w:rPr>
          <w:rFonts w:ascii="Book Antiqua" w:eastAsia="Book Antiqua" w:hAnsi="Book Antiqua" w:cs="Book Antiqua"/>
          <w:b/>
          <w:bCs/>
          <w:color w:val="000000"/>
        </w:rPr>
      </w:pPr>
      <w:r w:rsidRPr="00D17688">
        <w:rPr>
          <w:noProof/>
          <w:lang w:eastAsia="zh-CN"/>
        </w:rPr>
        <w:drawing>
          <wp:inline distT="0" distB="0" distL="0" distR="0" wp14:anchorId="27036D38" wp14:editId="6AD895E1">
            <wp:extent cx="5943600" cy="35883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588385"/>
                    </a:xfrm>
                    <a:prstGeom prst="rect">
                      <a:avLst/>
                    </a:prstGeom>
                  </pic:spPr>
                </pic:pic>
              </a:graphicData>
            </a:graphic>
          </wp:inline>
        </w:drawing>
      </w:r>
    </w:p>
    <w:p w14:paraId="68D289C3" w14:textId="44366B7B" w:rsidR="00A77B3E" w:rsidRPr="00D17688" w:rsidRDefault="001A134F" w:rsidP="001A134F">
      <w:pPr>
        <w:spacing w:line="360" w:lineRule="auto"/>
        <w:jc w:val="both"/>
        <w:rPr>
          <w:rFonts w:ascii="Book Antiqua" w:hAnsi="Book Antiqua"/>
        </w:rPr>
      </w:pPr>
      <w:r w:rsidRPr="00D17688">
        <w:rPr>
          <w:rFonts w:ascii="Book Antiqua" w:eastAsia="Book Antiqua" w:hAnsi="Book Antiqua" w:cs="Book Antiqua"/>
          <w:b/>
          <w:bCs/>
          <w:color w:val="000000"/>
        </w:rPr>
        <w:t>Fig</w:t>
      </w:r>
      <w:r w:rsidR="00FF3147" w:rsidRPr="00D17688">
        <w:rPr>
          <w:rFonts w:ascii="Book Antiqua" w:eastAsia="Book Antiqua" w:hAnsi="Book Antiqua" w:cs="Book Antiqua"/>
          <w:b/>
          <w:bCs/>
          <w:color w:val="000000"/>
        </w:rPr>
        <w:t xml:space="preserve">ure </w:t>
      </w:r>
      <w:r w:rsidRPr="00D17688">
        <w:rPr>
          <w:rFonts w:ascii="Book Antiqua" w:eastAsia="Book Antiqua" w:hAnsi="Book Antiqua" w:cs="Book Antiqua"/>
          <w:b/>
          <w:bCs/>
          <w:color w:val="000000"/>
        </w:rPr>
        <w:t xml:space="preserve">1 </w:t>
      </w:r>
      <w:r w:rsidR="00066E80" w:rsidRPr="00D17688">
        <w:rPr>
          <w:rFonts w:ascii="Book Antiqua" w:eastAsia="Book Antiqua" w:hAnsi="Book Antiqua" w:cs="Book Antiqua"/>
          <w:b/>
          <w:bCs/>
          <w:color w:val="000000"/>
        </w:rPr>
        <w:t xml:space="preserve">Computed tomography. </w:t>
      </w:r>
      <w:r w:rsidR="00766A11" w:rsidRPr="00D17688">
        <w:rPr>
          <w:rFonts w:ascii="Book Antiqua" w:eastAsia="Book Antiqua" w:hAnsi="Book Antiqua" w:cs="Book Antiqua"/>
          <w:color w:val="000000"/>
        </w:rPr>
        <w:t>A</w:t>
      </w:r>
      <w:r w:rsidR="00766A11" w:rsidRPr="00D17688">
        <w:rPr>
          <w:rFonts w:ascii="Book Antiqua" w:eastAsia="宋体" w:hAnsi="Book Antiqua" w:cs="宋体"/>
          <w:color w:val="000000"/>
          <w:lang w:eastAsia="zh-CN"/>
        </w:rPr>
        <w:t xml:space="preserve"> and </w:t>
      </w:r>
      <w:r w:rsidR="00766A11" w:rsidRPr="00D17688">
        <w:rPr>
          <w:rFonts w:ascii="Book Antiqua" w:eastAsia="Book Antiqua" w:hAnsi="Book Antiqua" w:cs="Book Antiqua"/>
          <w:color w:val="000000"/>
        </w:rPr>
        <w:t>B:</w:t>
      </w:r>
      <w:r w:rsidR="00520958"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A non-contrast enhanced </w:t>
      </w:r>
      <w:r w:rsidR="00593798" w:rsidRPr="00D17688">
        <w:rPr>
          <w:rFonts w:ascii="Book Antiqua" w:eastAsia="Book Antiqua" w:hAnsi="Book Antiqua" w:cs="Book Antiqua"/>
          <w:color w:val="000000"/>
        </w:rPr>
        <w:t>computed tomography (CT)</w:t>
      </w:r>
      <w:r w:rsidRPr="00D17688">
        <w:rPr>
          <w:rFonts w:ascii="Book Antiqua" w:eastAsia="Book Antiqua" w:hAnsi="Book Antiqua" w:cs="Book Antiqua"/>
          <w:color w:val="000000"/>
        </w:rPr>
        <w:t xml:space="preserve"> scan of the abdomen</w:t>
      </w:r>
      <w:r w:rsidR="00520958"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revealed exudation around the pancreas (arrow)</w:t>
      </w:r>
      <w:r w:rsidR="00DD10EB"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t>
      </w:r>
      <w:r w:rsidR="00520958" w:rsidRPr="00D17688">
        <w:rPr>
          <w:rFonts w:ascii="Book Antiqua" w:eastAsia="Book Antiqua" w:hAnsi="Book Antiqua" w:cs="Book Antiqua"/>
          <w:color w:val="000000"/>
        </w:rPr>
        <w:t>C</w:t>
      </w:r>
      <w:r w:rsidR="00520958" w:rsidRPr="00D17688">
        <w:rPr>
          <w:rFonts w:ascii="Book Antiqua" w:eastAsia="宋体" w:hAnsi="Book Antiqua" w:cs="宋体"/>
          <w:color w:val="000000"/>
          <w:lang w:eastAsia="zh-CN"/>
        </w:rPr>
        <w:t xml:space="preserve"> and </w:t>
      </w:r>
      <w:r w:rsidR="00520958" w:rsidRPr="00D17688">
        <w:rPr>
          <w:rFonts w:ascii="Book Antiqua" w:eastAsia="Book Antiqua" w:hAnsi="Book Antiqua" w:cs="Book Antiqua"/>
          <w:color w:val="000000"/>
        </w:rPr>
        <w:t xml:space="preserve">D: </w:t>
      </w:r>
      <w:r w:rsidRPr="00D17688">
        <w:rPr>
          <w:rFonts w:ascii="Book Antiqua" w:eastAsia="Book Antiqua" w:hAnsi="Book Antiqua" w:cs="Book Antiqua"/>
          <w:color w:val="000000"/>
        </w:rPr>
        <w:t xml:space="preserve">Head </w:t>
      </w:r>
      <w:r w:rsidR="00593798" w:rsidRPr="00D17688">
        <w:rPr>
          <w:rFonts w:ascii="Book Antiqua" w:eastAsia="Book Antiqua" w:hAnsi="Book Antiqua" w:cs="Book Antiqua"/>
          <w:color w:val="000000"/>
        </w:rPr>
        <w:t>magnetic resonance imaging (MRI)</w:t>
      </w:r>
      <w:r w:rsidR="00173F44"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revealed abnormal signal in bilateral </w:t>
      </w:r>
      <w:proofErr w:type="spellStart"/>
      <w:r w:rsidRPr="00D17688">
        <w:rPr>
          <w:rFonts w:ascii="Book Antiqua" w:eastAsia="Book Antiqua" w:hAnsi="Book Antiqua" w:cs="Book Antiqua"/>
          <w:color w:val="000000"/>
        </w:rPr>
        <w:t>fronto</w:t>
      </w:r>
      <w:proofErr w:type="spellEnd"/>
      <w:r w:rsidRPr="00D17688">
        <w:rPr>
          <w:rFonts w:ascii="Book Antiqua" w:eastAsia="Book Antiqua" w:hAnsi="Book Antiqua" w:cs="Book Antiqua"/>
          <w:color w:val="000000"/>
        </w:rPr>
        <w:t>-parietal-temporal-occipital cortex-medullary junction area and bilateral paraventricular</w:t>
      </w:r>
      <w:r w:rsidR="00DD10EB"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t>
      </w:r>
      <w:r w:rsidR="00173F44" w:rsidRPr="00D17688">
        <w:rPr>
          <w:rFonts w:ascii="Book Antiqua" w:eastAsia="Book Antiqua" w:hAnsi="Book Antiqua" w:cs="Book Antiqua"/>
          <w:color w:val="000000"/>
        </w:rPr>
        <w:t>E</w:t>
      </w:r>
      <w:r w:rsidR="00173F44" w:rsidRPr="00D17688">
        <w:rPr>
          <w:rFonts w:ascii="Book Antiqua" w:eastAsia="宋体" w:hAnsi="Book Antiqua" w:cs="宋体"/>
          <w:color w:val="000000"/>
          <w:lang w:eastAsia="zh-CN"/>
        </w:rPr>
        <w:t>-H</w:t>
      </w:r>
      <w:r w:rsidR="00173F44"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A repeated non-contrast enhanced CT scan of the abdomen</w:t>
      </w:r>
      <w:r w:rsidR="00173F44"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 xml:space="preserve">and </w:t>
      </w:r>
      <w:r w:rsidR="008D6137" w:rsidRPr="00D17688">
        <w:rPr>
          <w:rFonts w:ascii="Book Antiqua" w:eastAsia="Book Antiqua" w:hAnsi="Book Antiqua" w:cs="Book Antiqua"/>
          <w:color w:val="000000"/>
        </w:rPr>
        <w:t>h</w:t>
      </w:r>
      <w:r w:rsidRPr="00D17688">
        <w:rPr>
          <w:rFonts w:ascii="Book Antiqua" w:eastAsia="Book Antiqua" w:hAnsi="Book Antiqua" w:cs="Book Antiqua"/>
          <w:color w:val="000000"/>
        </w:rPr>
        <w:t>ead MRI</w:t>
      </w:r>
      <w:r w:rsidR="008D6137"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showed reduction of pancreatic exudation and abnormal head signals after effective treatment</w:t>
      </w:r>
      <w:r w:rsidR="00DD10EB"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t>
      </w:r>
      <w:r w:rsidR="00173F44" w:rsidRPr="00D17688">
        <w:rPr>
          <w:rFonts w:ascii="Book Antiqua" w:eastAsia="Book Antiqua" w:hAnsi="Book Antiqua" w:cs="Book Antiqua"/>
          <w:color w:val="000000"/>
        </w:rPr>
        <w:t>I</w:t>
      </w:r>
      <w:r w:rsidR="00173F44" w:rsidRPr="00D17688">
        <w:rPr>
          <w:rFonts w:ascii="Book Antiqua" w:eastAsia="宋体" w:hAnsi="Book Antiqua" w:cs="宋体"/>
          <w:color w:val="000000"/>
          <w:lang w:eastAsia="zh-CN"/>
        </w:rPr>
        <w:t xml:space="preserve"> and </w:t>
      </w:r>
      <w:r w:rsidR="00173F44" w:rsidRPr="00D17688">
        <w:rPr>
          <w:rFonts w:ascii="Book Antiqua" w:eastAsia="Book Antiqua" w:hAnsi="Book Antiqua" w:cs="Book Antiqua"/>
          <w:color w:val="000000"/>
        </w:rPr>
        <w:t xml:space="preserve">J: </w:t>
      </w:r>
      <w:r w:rsidRPr="00D17688">
        <w:rPr>
          <w:rFonts w:ascii="Book Antiqua" w:eastAsia="Book Antiqua" w:hAnsi="Book Antiqua" w:cs="Book Antiqua"/>
          <w:color w:val="000000"/>
        </w:rPr>
        <w:t>A contrast enhanced CT of the neck</w:t>
      </w:r>
      <w:r w:rsidR="00173F44"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showed nodules located on the junction of left lobe of the thyroid and parathyroid gland</w:t>
      </w:r>
      <w:r w:rsidR="00DD10EB" w:rsidRPr="00D17688">
        <w:rPr>
          <w:rFonts w:ascii="Book Antiqua" w:eastAsia="Book Antiqua" w:hAnsi="Book Antiqua" w:cs="Book Antiqua"/>
          <w:color w:val="000000"/>
        </w:rPr>
        <w:t>;</w:t>
      </w:r>
      <w:r w:rsidRPr="00D17688">
        <w:rPr>
          <w:rFonts w:ascii="Book Antiqua" w:eastAsia="Book Antiqua" w:hAnsi="Book Antiqua" w:cs="Book Antiqua"/>
          <w:color w:val="000000"/>
        </w:rPr>
        <w:t xml:space="preserve"> </w:t>
      </w:r>
      <w:r w:rsidR="008E04D6" w:rsidRPr="00D17688">
        <w:rPr>
          <w:rFonts w:ascii="Book Antiqua" w:eastAsia="Book Antiqua" w:hAnsi="Book Antiqua" w:cs="Book Antiqua"/>
          <w:color w:val="000000"/>
        </w:rPr>
        <w:t>K</w:t>
      </w:r>
      <w:r w:rsidR="008E04D6" w:rsidRPr="00D17688">
        <w:rPr>
          <w:rFonts w:ascii="Book Antiqua" w:eastAsia="宋体" w:hAnsi="Book Antiqua" w:cs="宋体"/>
          <w:color w:val="000000"/>
          <w:lang w:eastAsia="zh-CN"/>
        </w:rPr>
        <w:t xml:space="preserve"> and </w:t>
      </w:r>
      <w:r w:rsidR="008E04D6" w:rsidRPr="00D17688">
        <w:rPr>
          <w:rFonts w:ascii="Book Antiqua" w:eastAsia="Book Antiqua" w:hAnsi="Book Antiqua" w:cs="Book Antiqua"/>
          <w:color w:val="000000"/>
        </w:rPr>
        <w:t xml:space="preserve">L: </w:t>
      </w:r>
      <w:r w:rsidRPr="00D17688">
        <w:rPr>
          <w:rFonts w:ascii="Book Antiqua" w:eastAsia="Book Antiqua" w:hAnsi="Book Antiqua" w:cs="Book Antiqua"/>
          <w:color w:val="000000"/>
        </w:rPr>
        <w:t>MRI of the pelvis</w:t>
      </w:r>
      <w:r w:rsidR="008E04D6" w:rsidRPr="00D17688">
        <w:rPr>
          <w:rFonts w:ascii="Book Antiqua" w:eastAsia="Book Antiqua" w:hAnsi="Book Antiqua" w:cs="Book Antiqua"/>
          <w:color w:val="000000"/>
        </w:rPr>
        <w:t xml:space="preserve"> </w:t>
      </w:r>
      <w:r w:rsidRPr="00D17688">
        <w:rPr>
          <w:rFonts w:ascii="Book Antiqua" w:eastAsia="Book Antiqua" w:hAnsi="Book Antiqua" w:cs="Book Antiqua"/>
          <w:color w:val="000000"/>
        </w:rPr>
        <w:t>suggested malignant lesions of the uterus and multiple uterine fibroids.</w:t>
      </w:r>
    </w:p>
    <w:p w14:paraId="09328B22" w14:textId="77777777" w:rsidR="00137667" w:rsidRPr="00D17688" w:rsidRDefault="00137667" w:rsidP="001A134F">
      <w:pPr>
        <w:spacing w:line="360" w:lineRule="auto"/>
        <w:jc w:val="both"/>
        <w:rPr>
          <w:rFonts w:ascii="Book Antiqua" w:hAnsi="Book Antiqua"/>
        </w:rPr>
        <w:sectPr w:rsidR="00137667" w:rsidRPr="00D17688">
          <w:pgSz w:w="12240" w:h="15840"/>
          <w:pgMar w:top="1440" w:right="1440" w:bottom="1440" w:left="1440" w:header="720" w:footer="720" w:gutter="0"/>
          <w:cols w:space="720"/>
          <w:docGrid w:linePitch="360"/>
        </w:sectPr>
      </w:pPr>
    </w:p>
    <w:p w14:paraId="6FFBEDC8" w14:textId="6077DD3A" w:rsidR="00A77B3E" w:rsidRPr="00D17688" w:rsidRDefault="00C248FE" w:rsidP="001A134F">
      <w:pPr>
        <w:spacing w:line="360" w:lineRule="auto"/>
        <w:jc w:val="both"/>
        <w:rPr>
          <w:rFonts w:ascii="Book Antiqua" w:hAnsi="Book Antiqua"/>
        </w:rPr>
      </w:pPr>
      <w:r w:rsidRPr="00D17688">
        <w:rPr>
          <w:noProof/>
          <w:lang w:eastAsia="zh-CN"/>
        </w:rPr>
        <w:lastRenderedPageBreak/>
        <w:drawing>
          <wp:inline distT="0" distB="0" distL="0" distR="0" wp14:anchorId="716EDD46" wp14:editId="0AFC96D9">
            <wp:extent cx="5227320" cy="32877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7320" cy="3287739"/>
                    </a:xfrm>
                    <a:prstGeom prst="rect">
                      <a:avLst/>
                    </a:prstGeom>
                  </pic:spPr>
                </pic:pic>
              </a:graphicData>
            </a:graphic>
          </wp:inline>
        </w:drawing>
      </w:r>
    </w:p>
    <w:p w14:paraId="2EDDF9BC" w14:textId="3B3CCE1F" w:rsidR="00A77B3E" w:rsidRPr="00D17688" w:rsidRDefault="00FF3147" w:rsidP="001A134F">
      <w:pPr>
        <w:spacing w:line="360" w:lineRule="auto"/>
        <w:jc w:val="both"/>
        <w:rPr>
          <w:rFonts w:ascii="Book Antiqua" w:hAnsi="Book Antiqua"/>
        </w:rPr>
      </w:pPr>
      <w:r w:rsidRPr="00D17688">
        <w:rPr>
          <w:rFonts w:ascii="Book Antiqua" w:eastAsia="Book Antiqua" w:hAnsi="Book Antiqua" w:cs="Book Antiqua"/>
          <w:b/>
          <w:bCs/>
          <w:color w:val="000000"/>
        </w:rPr>
        <w:t xml:space="preserve">Figure </w:t>
      </w:r>
      <w:r w:rsidR="001A134F" w:rsidRPr="00D17688">
        <w:rPr>
          <w:rFonts w:ascii="Book Antiqua" w:eastAsia="Book Antiqua" w:hAnsi="Book Antiqua" w:cs="Book Antiqua"/>
          <w:b/>
          <w:bCs/>
          <w:color w:val="000000"/>
        </w:rPr>
        <w:t>2 The serum concentration of amylase, calcium, and intact parathyroid hormone during the disease course of this patient.</w:t>
      </w:r>
      <w:r w:rsidR="001A134F" w:rsidRPr="00D17688">
        <w:rPr>
          <w:rFonts w:ascii="Book Antiqua" w:eastAsia="Book Antiqua" w:hAnsi="Book Antiqua" w:cs="Book Antiqua"/>
          <w:color w:val="000000"/>
        </w:rPr>
        <w:t xml:space="preserve"> The serum amylase gradually recovered to normal level whereas the intact parathyroid hormone concentration decreased after exploratory parathyroidectomy, which was performed 25 d after admission. Refractory hypercalcemia ultimately decreased to normal level after cytoreductive surgery on May 11.</w:t>
      </w:r>
      <w:r w:rsidR="00785391" w:rsidRPr="00D17688">
        <w:rPr>
          <w:rFonts w:ascii="Book Antiqua" w:hAnsi="Book Antiqua"/>
          <w:color w:val="000000"/>
        </w:rPr>
        <w:t xml:space="preserve"> PTH: Parathyroid hormone.</w:t>
      </w:r>
    </w:p>
    <w:p w14:paraId="514A6D40" w14:textId="77777777" w:rsidR="00137667" w:rsidRPr="00D17688" w:rsidRDefault="00137667" w:rsidP="001A134F">
      <w:pPr>
        <w:spacing w:line="360" w:lineRule="auto"/>
        <w:jc w:val="both"/>
        <w:rPr>
          <w:rFonts w:ascii="Book Antiqua" w:hAnsi="Book Antiqua"/>
        </w:rPr>
        <w:sectPr w:rsidR="00137667" w:rsidRPr="00D17688">
          <w:pgSz w:w="12240" w:h="15840"/>
          <w:pgMar w:top="1440" w:right="1440" w:bottom="1440" w:left="1440" w:header="720" w:footer="720" w:gutter="0"/>
          <w:cols w:space="720"/>
          <w:docGrid w:linePitch="360"/>
        </w:sectPr>
      </w:pPr>
    </w:p>
    <w:p w14:paraId="14C26051" w14:textId="03F4031B" w:rsidR="00A77B3E" w:rsidRPr="00D17688" w:rsidRDefault="00CF06A3" w:rsidP="001A134F">
      <w:pPr>
        <w:spacing w:line="360" w:lineRule="auto"/>
        <w:jc w:val="both"/>
        <w:rPr>
          <w:rFonts w:ascii="Book Antiqua" w:hAnsi="Book Antiqua"/>
        </w:rPr>
      </w:pPr>
      <w:r w:rsidRPr="00D17688">
        <w:rPr>
          <w:noProof/>
          <w:lang w:eastAsia="zh-CN"/>
        </w:rPr>
        <w:lastRenderedPageBreak/>
        <w:drawing>
          <wp:inline distT="0" distB="0" distL="0" distR="0" wp14:anchorId="4327E160" wp14:editId="440AAC70">
            <wp:extent cx="5943600" cy="20427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42795"/>
                    </a:xfrm>
                    <a:prstGeom prst="rect">
                      <a:avLst/>
                    </a:prstGeom>
                  </pic:spPr>
                </pic:pic>
              </a:graphicData>
            </a:graphic>
          </wp:inline>
        </w:drawing>
      </w:r>
    </w:p>
    <w:p w14:paraId="7FF5ADAF" w14:textId="0B872245" w:rsidR="00A77B3E" w:rsidRPr="00D17688" w:rsidRDefault="009F2AB8" w:rsidP="001A134F">
      <w:pPr>
        <w:spacing w:line="360" w:lineRule="auto"/>
        <w:jc w:val="both"/>
        <w:rPr>
          <w:rFonts w:ascii="Book Antiqua" w:eastAsia="Book Antiqua" w:hAnsi="Book Antiqua" w:cs="Book Antiqua"/>
          <w:color w:val="000000"/>
        </w:rPr>
      </w:pPr>
      <w:r w:rsidRPr="00D17688">
        <w:rPr>
          <w:rFonts w:ascii="Book Antiqua" w:eastAsia="Book Antiqua" w:hAnsi="Book Antiqua" w:cs="Book Antiqua"/>
          <w:b/>
          <w:bCs/>
          <w:color w:val="000000"/>
        </w:rPr>
        <w:t xml:space="preserve">Figure </w:t>
      </w:r>
      <w:r w:rsidR="001A134F" w:rsidRPr="00D17688">
        <w:rPr>
          <w:rFonts w:ascii="Book Antiqua" w:eastAsia="Book Antiqua" w:hAnsi="Book Antiqua" w:cs="Book Antiqua"/>
          <w:b/>
          <w:bCs/>
          <w:color w:val="000000"/>
        </w:rPr>
        <w:t xml:space="preserve">3 </w:t>
      </w:r>
      <w:r w:rsidR="00CF06A3" w:rsidRPr="00D17688">
        <w:rPr>
          <w:rFonts w:ascii="Book Antiqua" w:eastAsia="Book Antiqua" w:hAnsi="Book Antiqua" w:cs="Book Antiqua"/>
          <w:b/>
          <w:bCs/>
          <w:color w:val="000000"/>
        </w:rPr>
        <w:t>Pathological diagrams of endometrium.</w:t>
      </w:r>
      <w:r w:rsidR="00CF06A3" w:rsidRPr="00D17688">
        <w:rPr>
          <w:rFonts w:ascii="Book Antiqua" w:eastAsia="Book Antiqua" w:hAnsi="Book Antiqua" w:cs="Book Antiqua"/>
          <w:color w:val="000000"/>
        </w:rPr>
        <w:t xml:space="preserve"> </w:t>
      </w:r>
      <w:r w:rsidR="00374493" w:rsidRPr="00D17688">
        <w:rPr>
          <w:rFonts w:ascii="Book Antiqua" w:eastAsia="Book Antiqua" w:hAnsi="Book Antiqua" w:cs="Book Antiqua"/>
          <w:color w:val="000000"/>
        </w:rPr>
        <w:t>H</w:t>
      </w:r>
      <w:r w:rsidR="00CF06A3" w:rsidRPr="00D17688">
        <w:rPr>
          <w:rFonts w:ascii="Book Antiqua" w:eastAsia="Book Antiqua" w:hAnsi="Book Antiqua" w:cs="Book Antiqua"/>
          <w:color w:val="000000"/>
        </w:rPr>
        <w:t>ematoxylin and eosin stain, ×</w:t>
      </w:r>
      <w:r w:rsidR="001607B4" w:rsidRPr="00D17688">
        <w:rPr>
          <w:rFonts w:ascii="Book Antiqua" w:eastAsia="Book Antiqua" w:hAnsi="Book Antiqua" w:cs="Book Antiqua"/>
          <w:color w:val="000000"/>
        </w:rPr>
        <w:t xml:space="preserve"> 200 magnification</w:t>
      </w:r>
      <w:r w:rsidR="00CF06A3" w:rsidRPr="00D17688">
        <w:rPr>
          <w:rFonts w:ascii="Book Antiqua" w:eastAsia="Book Antiqua" w:hAnsi="Book Antiqua" w:cs="Book Antiqua"/>
          <w:color w:val="000000"/>
        </w:rPr>
        <w:t>. A: Poorly differentiated endometrial carcinoma</w:t>
      </w:r>
      <w:r w:rsidR="00374493" w:rsidRPr="00D17688">
        <w:rPr>
          <w:rFonts w:ascii="Book Antiqua" w:hAnsi="Book Antiqua" w:cs="Book Antiqua" w:hint="eastAsia"/>
          <w:color w:val="000000"/>
          <w:lang w:eastAsia="zh-CN"/>
        </w:rPr>
        <w:t>,</w:t>
      </w:r>
      <w:r w:rsidR="00374493" w:rsidRPr="00D17688">
        <w:rPr>
          <w:rFonts w:ascii="Book Antiqua" w:hAnsi="Book Antiqua" w:cs="Book Antiqua"/>
          <w:color w:val="000000"/>
          <w:lang w:eastAsia="zh-CN"/>
        </w:rPr>
        <w:t xml:space="preserve"> </w:t>
      </w:r>
      <w:r w:rsidR="00CF06A3" w:rsidRPr="00D17688">
        <w:rPr>
          <w:rFonts w:ascii="Book Antiqua" w:eastAsia="Book Antiqua" w:hAnsi="Book Antiqua" w:cs="Book Antiqua" w:hint="eastAsia"/>
          <w:color w:val="000000"/>
          <w:lang w:eastAsia="zh-CN"/>
        </w:rPr>
        <w:t>increased lymphocytes infiltrate the cervical endometrium</w:t>
      </w:r>
      <w:r w:rsidR="00CF06A3" w:rsidRPr="00D17688">
        <w:rPr>
          <w:rFonts w:ascii="Book Antiqua" w:eastAsia="Book Antiqua" w:hAnsi="Book Antiqua" w:cs="Book Antiqua"/>
          <w:color w:val="000000"/>
        </w:rPr>
        <w:t>; B: Endometrioid carcinoma with squamous differentiation is not excepted, cytoplasm with eosinophilic keratinocytes, endometrial glandular differentiation.</w:t>
      </w:r>
    </w:p>
    <w:p w14:paraId="1645AD5A" w14:textId="77777777" w:rsidR="00137667" w:rsidRPr="00D17688" w:rsidRDefault="00137667" w:rsidP="001A134F">
      <w:pPr>
        <w:spacing w:line="360" w:lineRule="auto"/>
        <w:jc w:val="both"/>
        <w:rPr>
          <w:rFonts w:ascii="Book Antiqua" w:hAnsi="Book Antiqua"/>
        </w:rPr>
        <w:sectPr w:rsidR="00137667" w:rsidRPr="00D17688">
          <w:pgSz w:w="12240" w:h="15840"/>
          <w:pgMar w:top="1440" w:right="1440" w:bottom="1440" w:left="1440" w:header="720" w:footer="720" w:gutter="0"/>
          <w:cols w:space="720"/>
          <w:docGrid w:linePitch="360"/>
        </w:sectPr>
      </w:pPr>
    </w:p>
    <w:p w14:paraId="5D61BBAC" w14:textId="55B8738E" w:rsidR="00137667" w:rsidRPr="00D17688" w:rsidRDefault="0064587F" w:rsidP="00824987">
      <w:pPr>
        <w:spacing w:line="360" w:lineRule="auto"/>
        <w:jc w:val="both"/>
        <w:rPr>
          <w:rFonts w:ascii="Book Antiqua" w:eastAsia="MS Mincho" w:hAnsi="Book Antiqua" w:cs="MS Mincho"/>
          <w:b/>
          <w:bCs/>
          <w:color w:val="101010"/>
        </w:rPr>
      </w:pPr>
      <w:r w:rsidRPr="00D17688">
        <w:rPr>
          <w:rFonts w:ascii="Book Antiqua" w:hAnsi="Book Antiqua"/>
          <w:b/>
        </w:rPr>
        <w:lastRenderedPageBreak/>
        <w:t>Table 1</w:t>
      </w:r>
      <w:r w:rsidRPr="00D17688">
        <w:rPr>
          <w:rFonts w:ascii="Book Antiqua" w:hAnsi="Book Antiqua"/>
          <w:b/>
          <w:bCs/>
        </w:rPr>
        <w:t xml:space="preserve"> </w:t>
      </w:r>
      <w:r w:rsidRPr="00D17688">
        <w:rPr>
          <w:rFonts w:ascii="Book Antiqua" w:hAnsi="Book Antiqua"/>
          <w:b/>
          <w:bCs/>
          <w:color w:val="101010"/>
        </w:rPr>
        <w:t>Selected initial laboratory values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2975"/>
      </w:tblGrid>
      <w:tr w:rsidR="00AC55FC" w:rsidRPr="00D17688" w14:paraId="58F8757D" w14:textId="77777777" w:rsidTr="0089619A">
        <w:tc>
          <w:tcPr>
            <w:tcW w:w="4788" w:type="dxa"/>
            <w:tcBorders>
              <w:top w:val="single" w:sz="4" w:space="0" w:color="auto"/>
            </w:tcBorders>
          </w:tcPr>
          <w:p w14:paraId="3793AA9D" w14:textId="4DE15002"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WBC </w:t>
            </w:r>
            <w:r w:rsidR="00AE1007" w:rsidRPr="00D17688">
              <w:rPr>
                <w:rFonts w:ascii="Book Antiqua" w:hAnsi="Book Antiqua"/>
                <w:color w:val="000000"/>
              </w:rPr>
              <w:t>(</w:t>
            </w:r>
            <w:r w:rsidRPr="00D17688">
              <w:rPr>
                <w:rFonts w:ascii="Book Antiqua" w:hAnsi="Book Antiqua"/>
                <w:color w:val="000000"/>
              </w:rPr>
              <w:t>4</w:t>
            </w:r>
            <w:r w:rsidR="00AD2AAF" w:rsidRPr="00D17688">
              <w:rPr>
                <w:rFonts w:ascii="Book Antiqua" w:hAnsi="Book Antiqua"/>
                <w:color w:val="000000"/>
              </w:rPr>
              <w:t>-</w:t>
            </w:r>
            <w:r w:rsidRPr="00D17688">
              <w:rPr>
                <w:rFonts w:ascii="Book Antiqua" w:hAnsi="Book Antiqua"/>
                <w:color w:val="000000"/>
              </w:rPr>
              <w:t>10</w:t>
            </w:r>
            <w:r w:rsidR="00AE1007" w:rsidRPr="00D17688">
              <w:rPr>
                <w:rFonts w:ascii="Book Antiqua" w:hAnsi="Book Antiqua"/>
                <w:color w:val="000000"/>
              </w:rPr>
              <w:t>)</w:t>
            </w:r>
            <w:r w:rsidRPr="00D17688">
              <w:rPr>
                <w:rFonts w:ascii="Book Antiqua" w:hAnsi="Book Antiqua"/>
                <w:color w:val="000000"/>
              </w:rPr>
              <w:t xml:space="preserve"> </w:t>
            </w:r>
            <w:r w:rsidR="00AE1007" w:rsidRPr="00D17688">
              <w:rPr>
                <w:rFonts w:ascii="Book Antiqua" w:hAnsi="Book Antiqua"/>
                <w:color w:val="000000"/>
              </w:rPr>
              <w:t>(</w:t>
            </w:r>
            <w:r w:rsidRPr="00D17688">
              <w:rPr>
                <w:rFonts w:ascii="Book Antiqua" w:hAnsi="Book Antiqua"/>
                <w:color w:val="000000"/>
              </w:rPr>
              <w:t>× 1</w:t>
            </w:r>
            <w:r w:rsidR="000434FA" w:rsidRPr="00D17688">
              <w:rPr>
                <w:rFonts w:ascii="Book Antiqua" w:hAnsi="Book Antiqua"/>
                <w:color w:val="000000"/>
              </w:rPr>
              <w:t>0</w:t>
            </w:r>
            <w:r w:rsidR="000434FA" w:rsidRPr="00D17688">
              <w:rPr>
                <w:rFonts w:ascii="Book Antiqua" w:hAnsi="Book Antiqua"/>
                <w:color w:val="000000"/>
                <w:vertAlign w:val="superscript"/>
              </w:rPr>
              <w:t>9</w:t>
            </w:r>
            <w:r w:rsidRPr="00D17688">
              <w:rPr>
                <w:rFonts w:ascii="Book Antiqua" w:hAnsi="Book Antiqua"/>
                <w:color w:val="000000"/>
              </w:rPr>
              <w:t>/L</w:t>
            </w:r>
            <w:r w:rsidR="00AE1007" w:rsidRPr="00D17688">
              <w:rPr>
                <w:rFonts w:ascii="Book Antiqua" w:hAnsi="Book Antiqua"/>
                <w:color w:val="000000"/>
              </w:rPr>
              <w:t>)</w:t>
            </w:r>
          </w:p>
        </w:tc>
        <w:tc>
          <w:tcPr>
            <w:tcW w:w="2975" w:type="dxa"/>
            <w:tcBorders>
              <w:top w:val="single" w:sz="4" w:space="0" w:color="auto"/>
            </w:tcBorders>
          </w:tcPr>
          <w:p w14:paraId="370514B7" w14:textId="1FB88FCC" w:rsidR="009763E3"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26.5</w:t>
            </w:r>
          </w:p>
        </w:tc>
      </w:tr>
      <w:tr w:rsidR="00AC55FC" w:rsidRPr="00D17688" w14:paraId="03CEE6D6" w14:textId="77777777" w:rsidTr="0089619A">
        <w:tc>
          <w:tcPr>
            <w:tcW w:w="4788" w:type="dxa"/>
          </w:tcPr>
          <w:p w14:paraId="4EC0216A" w14:textId="1DA5A3D9" w:rsidR="00AC55FC" w:rsidRPr="00D17688" w:rsidRDefault="00AC55FC" w:rsidP="00824987">
            <w:pPr>
              <w:spacing w:line="360" w:lineRule="auto"/>
              <w:jc w:val="both"/>
              <w:rPr>
                <w:rFonts w:ascii="Book Antiqua" w:hAnsi="Book Antiqua"/>
                <w:lang w:eastAsia="zh-CN"/>
              </w:rPr>
            </w:pPr>
            <w:r w:rsidRPr="00D17688">
              <w:rPr>
                <w:rFonts w:ascii="Book Antiqua" w:hAnsi="Book Antiqua"/>
                <w:color w:val="000000"/>
              </w:rPr>
              <w:t xml:space="preserve">Neutrophil </w:t>
            </w:r>
            <w:r w:rsidRPr="00D17688">
              <w:rPr>
                <w:rFonts w:ascii="Book Antiqua" w:hAnsi="Book Antiqua"/>
              </w:rPr>
              <w:t>percentage</w:t>
            </w:r>
            <w:r w:rsidRPr="00D17688">
              <w:rPr>
                <w:rFonts w:ascii="Book Antiqua" w:hAnsi="Book Antiqua"/>
                <w:color w:val="000000"/>
              </w:rPr>
              <w:t xml:space="preserve"> </w:t>
            </w:r>
            <w:r w:rsidR="00AE1007" w:rsidRPr="00D17688">
              <w:rPr>
                <w:rFonts w:ascii="Book Antiqua" w:hAnsi="Book Antiqua"/>
                <w:color w:val="000000"/>
              </w:rPr>
              <w:t>(</w:t>
            </w:r>
            <w:r w:rsidRPr="00D17688">
              <w:rPr>
                <w:rFonts w:ascii="Book Antiqua" w:hAnsi="Book Antiqua"/>
                <w:color w:val="000000"/>
              </w:rPr>
              <w:t>50</w:t>
            </w:r>
            <w:r w:rsidR="00AE1007" w:rsidRPr="00D17688">
              <w:rPr>
                <w:rFonts w:ascii="Book Antiqua" w:hAnsi="Book Antiqua"/>
                <w:color w:val="000000"/>
              </w:rPr>
              <w:t>-</w:t>
            </w:r>
            <w:r w:rsidRPr="00D17688">
              <w:rPr>
                <w:rFonts w:ascii="Book Antiqua" w:hAnsi="Book Antiqua"/>
                <w:color w:val="000000"/>
              </w:rPr>
              <w:t>70</w:t>
            </w:r>
            <w:r w:rsidR="00BE4716" w:rsidRPr="00D17688">
              <w:rPr>
                <w:rFonts w:ascii="Book Antiqua" w:hAnsi="Book Antiqua"/>
                <w:color w:val="000000"/>
              </w:rPr>
              <w:t>) (%)</w:t>
            </w:r>
          </w:p>
        </w:tc>
        <w:tc>
          <w:tcPr>
            <w:tcW w:w="2975" w:type="dxa"/>
          </w:tcPr>
          <w:p w14:paraId="3BCEB3A7" w14:textId="19758411"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95</w:t>
            </w:r>
          </w:p>
        </w:tc>
      </w:tr>
      <w:tr w:rsidR="00AC55FC" w:rsidRPr="00D17688" w14:paraId="588C7F50" w14:textId="77777777" w:rsidTr="0089619A">
        <w:tc>
          <w:tcPr>
            <w:tcW w:w="4788" w:type="dxa"/>
          </w:tcPr>
          <w:p w14:paraId="337A5910" w14:textId="2A8A5343"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PLT </w:t>
            </w:r>
            <w:r w:rsidR="002A1FD9" w:rsidRPr="00D17688">
              <w:rPr>
                <w:rFonts w:ascii="Book Antiqua" w:hAnsi="Book Antiqua"/>
                <w:color w:val="000000"/>
              </w:rPr>
              <w:t>(</w:t>
            </w:r>
            <w:r w:rsidRPr="00D17688">
              <w:rPr>
                <w:rFonts w:ascii="Book Antiqua" w:hAnsi="Book Antiqua"/>
                <w:color w:val="000000"/>
              </w:rPr>
              <w:t>100-300</w:t>
            </w:r>
            <w:r w:rsidR="002A1FD9" w:rsidRPr="00D17688">
              <w:rPr>
                <w:rFonts w:ascii="Book Antiqua" w:hAnsi="Book Antiqua"/>
                <w:color w:val="000000"/>
              </w:rPr>
              <w:t>)</w:t>
            </w:r>
            <w:r w:rsidRPr="00D17688">
              <w:rPr>
                <w:rFonts w:ascii="Book Antiqua" w:hAnsi="Book Antiqua"/>
                <w:color w:val="000000"/>
              </w:rPr>
              <w:t xml:space="preserve"> </w:t>
            </w:r>
            <w:r w:rsidR="002A1FD9" w:rsidRPr="00D17688">
              <w:rPr>
                <w:rFonts w:ascii="Book Antiqua" w:hAnsi="Book Antiqua"/>
                <w:color w:val="000000"/>
              </w:rPr>
              <w:t>(</w:t>
            </w:r>
            <w:r w:rsidRPr="00D17688">
              <w:rPr>
                <w:rFonts w:ascii="Book Antiqua" w:hAnsi="Book Antiqua"/>
                <w:color w:val="000000"/>
              </w:rPr>
              <w:t>× 1</w:t>
            </w:r>
            <w:r w:rsidR="000434FA" w:rsidRPr="00D17688">
              <w:rPr>
                <w:rFonts w:ascii="Book Antiqua" w:hAnsi="Book Antiqua"/>
                <w:color w:val="000000"/>
              </w:rPr>
              <w:t>0</w:t>
            </w:r>
            <w:r w:rsidR="000434FA" w:rsidRPr="00D17688">
              <w:rPr>
                <w:rFonts w:ascii="Book Antiqua" w:hAnsi="Book Antiqua"/>
                <w:color w:val="000000"/>
                <w:vertAlign w:val="superscript"/>
              </w:rPr>
              <w:t>9</w:t>
            </w:r>
            <w:r w:rsidRPr="00D17688">
              <w:rPr>
                <w:rFonts w:ascii="Book Antiqua" w:hAnsi="Book Antiqua"/>
                <w:color w:val="000000"/>
              </w:rPr>
              <w:t>/L</w:t>
            </w:r>
            <w:r w:rsidR="002A1FD9" w:rsidRPr="00D17688">
              <w:rPr>
                <w:rFonts w:ascii="Book Antiqua" w:hAnsi="Book Antiqua"/>
                <w:color w:val="000000"/>
              </w:rPr>
              <w:t>)</w:t>
            </w:r>
          </w:p>
        </w:tc>
        <w:tc>
          <w:tcPr>
            <w:tcW w:w="2975" w:type="dxa"/>
          </w:tcPr>
          <w:p w14:paraId="77B792ED" w14:textId="242954BB"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214</w:t>
            </w:r>
          </w:p>
        </w:tc>
      </w:tr>
      <w:tr w:rsidR="00AC55FC" w:rsidRPr="00D17688" w14:paraId="2036EC72" w14:textId="77777777" w:rsidTr="0089619A">
        <w:tc>
          <w:tcPr>
            <w:tcW w:w="4788" w:type="dxa"/>
          </w:tcPr>
          <w:p w14:paraId="20FD0B96" w14:textId="4C3E72EF"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Hb </w:t>
            </w:r>
            <w:r w:rsidR="002A1FD9" w:rsidRPr="00D17688">
              <w:rPr>
                <w:rFonts w:ascii="Book Antiqua" w:hAnsi="Book Antiqua"/>
                <w:color w:val="000000"/>
              </w:rPr>
              <w:t>(</w:t>
            </w:r>
            <w:r w:rsidRPr="00D17688">
              <w:rPr>
                <w:rFonts w:ascii="Book Antiqua" w:hAnsi="Book Antiqua"/>
                <w:color w:val="000000"/>
              </w:rPr>
              <w:t>113-151</w:t>
            </w:r>
            <w:r w:rsidR="002A1FD9" w:rsidRPr="00D17688">
              <w:rPr>
                <w:rFonts w:ascii="Book Antiqua" w:hAnsi="Book Antiqua"/>
                <w:color w:val="000000"/>
              </w:rPr>
              <w:t>) (</w:t>
            </w:r>
            <w:r w:rsidRPr="00D17688">
              <w:rPr>
                <w:rFonts w:ascii="Book Antiqua" w:hAnsi="Book Antiqua"/>
                <w:color w:val="000000"/>
              </w:rPr>
              <w:t>g/L</w:t>
            </w:r>
            <w:r w:rsidR="002A1FD9" w:rsidRPr="00D17688">
              <w:rPr>
                <w:rFonts w:ascii="Book Antiqua" w:hAnsi="Book Antiqua"/>
                <w:color w:val="000000"/>
              </w:rPr>
              <w:t>)</w:t>
            </w:r>
          </w:p>
        </w:tc>
        <w:tc>
          <w:tcPr>
            <w:tcW w:w="2975" w:type="dxa"/>
          </w:tcPr>
          <w:p w14:paraId="26B24612" w14:textId="25FD6520"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156</w:t>
            </w:r>
          </w:p>
        </w:tc>
      </w:tr>
      <w:tr w:rsidR="00AC55FC" w:rsidRPr="00D17688" w14:paraId="6F5CA1DA" w14:textId="77777777" w:rsidTr="0089619A">
        <w:tc>
          <w:tcPr>
            <w:tcW w:w="4788" w:type="dxa"/>
          </w:tcPr>
          <w:p w14:paraId="761984F6" w14:textId="0B52210C"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Albumin </w:t>
            </w:r>
            <w:r w:rsidR="002A1FD9" w:rsidRPr="00D17688">
              <w:rPr>
                <w:rFonts w:ascii="Book Antiqua" w:hAnsi="Book Antiqua"/>
                <w:color w:val="000000"/>
              </w:rPr>
              <w:t>(</w:t>
            </w:r>
            <w:r w:rsidRPr="00D17688">
              <w:rPr>
                <w:rFonts w:ascii="Book Antiqua" w:hAnsi="Book Antiqua"/>
                <w:color w:val="000000"/>
              </w:rPr>
              <w:t>35-53</w:t>
            </w:r>
            <w:r w:rsidR="002A1FD9" w:rsidRPr="00D17688">
              <w:rPr>
                <w:rFonts w:ascii="Book Antiqua" w:hAnsi="Book Antiqua"/>
                <w:color w:val="000000"/>
              </w:rPr>
              <w:t>)</w:t>
            </w:r>
            <w:r w:rsidRPr="00D17688">
              <w:rPr>
                <w:rFonts w:ascii="Book Antiqua" w:hAnsi="Book Antiqua"/>
                <w:color w:val="000000"/>
              </w:rPr>
              <w:t xml:space="preserve"> </w:t>
            </w:r>
            <w:r w:rsidR="002A1FD9" w:rsidRPr="00D17688">
              <w:rPr>
                <w:rFonts w:ascii="Book Antiqua" w:hAnsi="Book Antiqua"/>
                <w:color w:val="000000"/>
              </w:rPr>
              <w:t>(</w:t>
            </w:r>
            <w:r w:rsidRPr="00D17688">
              <w:rPr>
                <w:rFonts w:ascii="Book Antiqua" w:hAnsi="Book Antiqua"/>
                <w:color w:val="000000"/>
              </w:rPr>
              <w:t>g/L</w:t>
            </w:r>
            <w:r w:rsidR="002A1FD9" w:rsidRPr="00D17688">
              <w:rPr>
                <w:rFonts w:ascii="Book Antiqua" w:hAnsi="Book Antiqua"/>
                <w:color w:val="000000"/>
              </w:rPr>
              <w:t>)</w:t>
            </w:r>
          </w:p>
        </w:tc>
        <w:tc>
          <w:tcPr>
            <w:tcW w:w="2975" w:type="dxa"/>
          </w:tcPr>
          <w:p w14:paraId="4C0ED05F" w14:textId="2101CDF2"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26.8</w:t>
            </w:r>
          </w:p>
        </w:tc>
      </w:tr>
      <w:tr w:rsidR="00AC55FC" w:rsidRPr="00D17688" w14:paraId="7343BEEE" w14:textId="77777777" w:rsidTr="0089619A">
        <w:tc>
          <w:tcPr>
            <w:tcW w:w="4788" w:type="dxa"/>
          </w:tcPr>
          <w:p w14:paraId="4FBA2420" w14:textId="6FF2CF6A"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ALT </w:t>
            </w:r>
            <w:r w:rsidR="002A1FD9" w:rsidRPr="00D17688">
              <w:rPr>
                <w:rFonts w:ascii="Book Antiqua" w:hAnsi="Book Antiqua"/>
                <w:color w:val="000000"/>
              </w:rPr>
              <w:t>(</w:t>
            </w:r>
            <w:r w:rsidRPr="00D17688">
              <w:rPr>
                <w:rFonts w:ascii="Book Antiqua" w:hAnsi="Book Antiqua"/>
                <w:color w:val="000000"/>
              </w:rPr>
              <w:t>4-40</w:t>
            </w:r>
            <w:r w:rsidR="002A1FD9" w:rsidRPr="00D17688">
              <w:rPr>
                <w:rFonts w:ascii="Book Antiqua" w:hAnsi="Book Antiqua"/>
                <w:color w:val="000000"/>
              </w:rPr>
              <w:t>)</w:t>
            </w:r>
            <w:r w:rsidRPr="00D17688">
              <w:rPr>
                <w:rFonts w:ascii="Book Antiqua" w:hAnsi="Book Antiqua"/>
                <w:color w:val="000000"/>
              </w:rPr>
              <w:t xml:space="preserve"> </w:t>
            </w:r>
            <w:r w:rsidR="002A1FD9" w:rsidRPr="00D17688">
              <w:rPr>
                <w:rFonts w:ascii="Book Antiqua" w:hAnsi="Book Antiqua"/>
                <w:color w:val="000000"/>
              </w:rPr>
              <w:t>(</w:t>
            </w:r>
            <w:r w:rsidRPr="00D17688">
              <w:rPr>
                <w:rFonts w:ascii="Book Antiqua" w:hAnsi="Book Antiqua"/>
                <w:color w:val="000000"/>
              </w:rPr>
              <w:t>U/L</w:t>
            </w:r>
            <w:r w:rsidR="002A1FD9" w:rsidRPr="00D17688">
              <w:rPr>
                <w:rFonts w:ascii="Book Antiqua" w:hAnsi="Book Antiqua"/>
                <w:color w:val="000000"/>
              </w:rPr>
              <w:t>)</w:t>
            </w:r>
          </w:p>
        </w:tc>
        <w:tc>
          <w:tcPr>
            <w:tcW w:w="2975" w:type="dxa"/>
          </w:tcPr>
          <w:p w14:paraId="3308CA40" w14:textId="51F9D548"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19.5</w:t>
            </w:r>
          </w:p>
        </w:tc>
      </w:tr>
      <w:tr w:rsidR="00AC55FC" w:rsidRPr="00D17688" w14:paraId="2C31EC61" w14:textId="77777777" w:rsidTr="0089619A">
        <w:tc>
          <w:tcPr>
            <w:tcW w:w="4788" w:type="dxa"/>
          </w:tcPr>
          <w:p w14:paraId="0900ADD2" w14:textId="43F4752F"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AST </w:t>
            </w:r>
            <w:r w:rsidR="002A1FD9" w:rsidRPr="00D17688">
              <w:rPr>
                <w:rFonts w:ascii="Book Antiqua" w:hAnsi="Book Antiqua"/>
                <w:color w:val="000000"/>
              </w:rPr>
              <w:t>(</w:t>
            </w:r>
            <w:r w:rsidRPr="00D17688">
              <w:rPr>
                <w:rFonts w:ascii="Book Antiqua" w:hAnsi="Book Antiqua"/>
                <w:color w:val="000000"/>
              </w:rPr>
              <w:t>4-40</w:t>
            </w:r>
            <w:r w:rsidR="002A1FD9" w:rsidRPr="00D17688">
              <w:rPr>
                <w:rFonts w:ascii="Book Antiqua" w:hAnsi="Book Antiqua"/>
                <w:color w:val="000000"/>
              </w:rPr>
              <w:t>)</w:t>
            </w:r>
            <w:r w:rsidRPr="00D17688">
              <w:rPr>
                <w:rFonts w:ascii="Book Antiqua" w:hAnsi="Book Antiqua"/>
                <w:color w:val="000000"/>
              </w:rPr>
              <w:t xml:space="preserve"> </w:t>
            </w:r>
            <w:r w:rsidR="002A1FD9" w:rsidRPr="00D17688">
              <w:rPr>
                <w:rFonts w:ascii="Book Antiqua" w:hAnsi="Book Antiqua"/>
                <w:color w:val="000000"/>
              </w:rPr>
              <w:t>(</w:t>
            </w:r>
            <w:r w:rsidRPr="00D17688">
              <w:rPr>
                <w:rFonts w:ascii="Book Antiqua" w:hAnsi="Book Antiqua"/>
                <w:color w:val="000000"/>
              </w:rPr>
              <w:t>U/L</w:t>
            </w:r>
            <w:r w:rsidR="002A1FD9" w:rsidRPr="00D17688">
              <w:rPr>
                <w:rFonts w:ascii="Book Antiqua" w:hAnsi="Book Antiqua"/>
                <w:color w:val="000000"/>
              </w:rPr>
              <w:t>)</w:t>
            </w:r>
          </w:p>
        </w:tc>
        <w:tc>
          <w:tcPr>
            <w:tcW w:w="2975" w:type="dxa"/>
          </w:tcPr>
          <w:p w14:paraId="7A19006A" w14:textId="55E4A7A0"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26.6</w:t>
            </w:r>
          </w:p>
        </w:tc>
      </w:tr>
      <w:tr w:rsidR="00AC55FC" w:rsidRPr="00D17688" w14:paraId="7EDD4582" w14:textId="77777777" w:rsidTr="0089619A">
        <w:tc>
          <w:tcPr>
            <w:tcW w:w="4788" w:type="dxa"/>
          </w:tcPr>
          <w:p w14:paraId="0B0D9AE1" w14:textId="02AB868B"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CRP </w:t>
            </w:r>
            <w:r w:rsidR="002A1FD9" w:rsidRPr="00D17688">
              <w:rPr>
                <w:rFonts w:ascii="Book Antiqua" w:hAnsi="Book Antiqua"/>
                <w:color w:val="000000"/>
              </w:rPr>
              <w:t>(</w:t>
            </w:r>
            <w:r w:rsidRPr="00D17688">
              <w:rPr>
                <w:rFonts w:ascii="Book Antiqua" w:hAnsi="Book Antiqua"/>
                <w:color w:val="000000"/>
              </w:rPr>
              <w:t>0-10</w:t>
            </w:r>
            <w:r w:rsidR="002A1FD9" w:rsidRPr="00D17688">
              <w:rPr>
                <w:rFonts w:ascii="Book Antiqua" w:hAnsi="Book Antiqua"/>
                <w:color w:val="000000"/>
              </w:rPr>
              <w:t>)</w:t>
            </w:r>
            <w:r w:rsidR="009F7A2B" w:rsidRPr="00D17688">
              <w:rPr>
                <w:rFonts w:ascii="Book Antiqua" w:hAnsi="Book Antiqua"/>
                <w:color w:val="000000"/>
              </w:rPr>
              <w:t xml:space="preserve"> (</w:t>
            </w:r>
            <w:r w:rsidRPr="00D17688">
              <w:rPr>
                <w:rFonts w:ascii="Book Antiqua" w:hAnsi="Book Antiqua"/>
                <w:color w:val="000000"/>
              </w:rPr>
              <w:t>mg/L</w:t>
            </w:r>
            <w:r w:rsidR="009F7A2B" w:rsidRPr="00D17688">
              <w:rPr>
                <w:rFonts w:ascii="Book Antiqua" w:hAnsi="Book Antiqua"/>
                <w:color w:val="000000"/>
              </w:rPr>
              <w:t>)</w:t>
            </w:r>
          </w:p>
        </w:tc>
        <w:tc>
          <w:tcPr>
            <w:tcW w:w="2975" w:type="dxa"/>
          </w:tcPr>
          <w:p w14:paraId="23FB684E" w14:textId="56CD241B"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109</w:t>
            </w:r>
          </w:p>
        </w:tc>
      </w:tr>
      <w:tr w:rsidR="00AC55FC" w:rsidRPr="00D17688" w14:paraId="028C676B" w14:textId="77777777" w:rsidTr="0089619A">
        <w:tc>
          <w:tcPr>
            <w:tcW w:w="4788" w:type="dxa"/>
          </w:tcPr>
          <w:p w14:paraId="3D36BF78" w14:textId="7CC5BF82"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PCT </w:t>
            </w:r>
            <w:r w:rsidR="009F7A2B" w:rsidRPr="00D17688">
              <w:rPr>
                <w:rFonts w:ascii="Book Antiqua" w:hAnsi="Book Antiqua"/>
                <w:color w:val="000000"/>
              </w:rPr>
              <w:t>(</w:t>
            </w:r>
            <w:r w:rsidRPr="00D17688">
              <w:rPr>
                <w:rFonts w:ascii="Book Antiqua" w:hAnsi="Book Antiqua"/>
                <w:color w:val="000000"/>
              </w:rPr>
              <w:t>0-0.5</w:t>
            </w:r>
            <w:r w:rsidR="009F7A2B" w:rsidRPr="00D17688">
              <w:rPr>
                <w:rFonts w:ascii="Book Antiqua" w:hAnsi="Book Antiqua"/>
                <w:color w:val="000000"/>
              </w:rPr>
              <w:t>) (</w:t>
            </w:r>
            <w:r w:rsidRPr="00D17688">
              <w:rPr>
                <w:rFonts w:ascii="Book Antiqua" w:hAnsi="Book Antiqua"/>
                <w:color w:val="000000"/>
              </w:rPr>
              <w:t>ng/m</w:t>
            </w:r>
            <w:r w:rsidR="009F7A2B" w:rsidRPr="00D17688">
              <w:rPr>
                <w:rFonts w:ascii="Book Antiqua" w:hAnsi="Book Antiqua"/>
                <w:color w:val="000000"/>
              </w:rPr>
              <w:t>L)</w:t>
            </w:r>
          </w:p>
        </w:tc>
        <w:tc>
          <w:tcPr>
            <w:tcW w:w="2975" w:type="dxa"/>
          </w:tcPr>
          <w:p w14:paraId="785C288B" w14:textId="49A7036F"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4.35</w:t>
            </w:r>
          </w:p>
        </w:tc>
      </w:tr>
      <w:tr w:rsidR="00AC55FC" w:rsidRPr="00D17688" w14:paraId="409F7B8C" w14:textId="77777777" w:rsidTr="0089619A">
        <w:tc>
          <w:tcPr>
            <w:tcW w:w="4788" w:type="dxa"/>
          </w:tcPr>
          <w:p w14:paraId="6F134EE9" w14:textId="5087D13F" w:rsidR="00AC55FC" w:rsidRPr="00D17688" w:rsidRDefault="009F7A2B" w:rsidP="00824987">
            <w:pPr>
              <w:spacing w:line="360" w:lineRule="auto"/>
              <w:jc w:val="both"/>
              <w:rPr>
                <w:rFonts w:ascii="Book Antiqua" w:hAnsi="Book Antiqua"/>
              </w:rPr>
            </w:pPr>
            <w:r w:rsidRPr="00D17688">
              <w:rPr>
                <w:rFonts w:ascii="Book Antiqua" w:hAnsi="Book Antiqua"/>
                <w:color w:val="000000"/>
              </w:rPr>
              <w:t>S</w:t>
            </w:r>
            <w:r w:rsidR="00AC55FC" w:rsidRPr="00D17688">
              <w:rPr>
                <w:rFonts w:ascii="Book Antiqua" w:hAnsi="Book Antiqua"/>
                <w:color w:val="000000"/>
              </w:rPr>
              <w:t xml:space="preserve">erum amylase </w:t>
            </w:r>
            <w:r w:rsidRPr="00D17688">
              <w:rPr>
                <w:rFonts w:ascii="Book Antiqua" w:hAnsi="Book Antiqua"/>
                <w:color w:val="000000"/>
              </w:rPr>
              <w:t>(</w:t>
            </w:r>
            <w:r w:rsidR="00AC55FC" w:rsidRPr="00D17688">
              <w:rPr>
                <w:rFonts w:ascii="Book Antiqua" w:hAnsi="Book Antiqua"/>
                <w:color w:val="000000"/>
              </w:rPr>
              <w:t>0-200</w:t>
            </w:r>
            <w:r w:rsidRPr="00D17688">
              <w:rPr>
                <w:rFonts w:ascii="Book Antiqua" w:hAnsi="Book Antiqua"/>
                <w:color w:val="000000"/>
              </w:rPr>
              <w:t>)</w:t>
            </w:r>
            <w:r w:rsidR="00AC55FC" w:rsidRPr="00D17688">
              <w:rPr>
                <w:rFonts w:ascii="Book Antiqua" w:hAnsi="Book Antiqua"/>
                <w:color w:val="000000"/>
              </w:rPr>
              <w:t xml:space="preserve"> </w:t>
            </w:r>
            <w:r w:rsidRPr="00D17688">
              <w:rPr>
                <w:rFonts w:ascii="Book Antiqua" w:hAnsi="Book Antiqua"/>
                <w:color w:val="000000"/>
              </w:rPr>
              <w:t>(</w:t>
            </w:r>
            <w:r w:rsidR="00AC55FC" w:rsidRPr="00D17688">
              <w:rPr>
                <w:rFonts w:ascii="Book Antiqua" w:hAnsi="Book Antiqua"/>
                <w:color w:val="000000"/>
              </w:rPr>
              <w:t>U/L</w:t>
            </w:r>
            <w:r w:rsidRPr="00D17688">
              <w:rPr>
                <w:rFonts w:ascii="Book Antiqua" w:hAnsi="Book Antiqua"/>
                <w:color w:val="000000"/>
              </w:rPr>
              <w:t>)</w:t>
            </w:r>
          </w:p>
        </w:tc>
        <w:tc>
          <w:tcPr>
            <w:tcW w:w="2975" w:type="dxa"/>
          </w:tcPr>
          <w:p w14:paraId="52C73DEC" w14:textId="12FE9E26"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1222.5</w:t>
            </w:r>
          </w:p>
        </w:tc>
      </w:tr>
      <w:tr w:rsidR="00AC55FC" w:rsidRPr="00D17688" w14:paraId="09EFDAD6" w14:textId="77777777" w:rsidTr="0089619A">
        <w:tc>
          <w:tcPr>
            <w:tcW w:w="4788" w:type="dxa"/>
          </w:tcPr>
          <w:p w14:paraId="279858B2" w14:textId="2FD1B062" w:rsidR="00AC55FC" w:rsidRPr="00D17688" w:rsidRDefault="009F7A2B" w:rsidP="00824987">
            <w:pPr>
              <w:spacing w:line="360" w:lineRule="auto"/>
              <w:jc w:val="both"/>
              <w:rPr>
                <w:rFonts w:ascii="Book Antiqua" w:hAnsi="Book Antiqua"/>
              </w:rPr>
            </w:pPr>
            <w:r w:rsidRPr="00D17688">
              <w:rPr>
                <w:rFonts w:ascii="Book Antiqua" w:hAnsi="Book Antiqua"/>
                <w:color w:val="000000"/>
              </w:rPr>
              <w:t>U</w:t>
            </w:r>
            <w:r w:rsidR="00AC55FC" w:rsidRPr="00D17688">
              <w:rPr>
                <w:rFonts w:ascii="Book Antiqua" w:hAnsi="Book Antiqua"/>
              </w:rPr>
              <w:t xml:space="preserve">rine amylase </w:t>
            </w:r>
            <w:r w:rsidRPr="00D17688">
              <w:rPr>
                <w:rFonts w:ascii="Book Antiqua" w:hAnsi="Book Antiqua"/>
              </w:rPr>
              <w:t>(</w:t>
            </w:r>
            <w:r w:rsidR="00AC55FC" w:rsidRPr="00D17688">
              <w:rPr>
                <w:rFonts w:ascii="Book Antiqua" w:hAnsi="Book Antiqua"/>
              </w:rPr>
              <w:t>0-1000</w:t>
            </w:r>
            <w:r w:rsidRPr="00D17688">
              <w:rPr>
                <w:rFonts w:ascii="Book Antiqua" w:hAnsi="Book Antiqua"/>
              </w:rPr>
              <w:t>)</w:t>
            </w:r>
            <w:r w:rsidR="00AC55FC" w:rsidRPr="00D17688">
              <w:rPr>
                <w:rFonts w:ascii="Book Antiqua" w:hAnsi="Book Antiqua"/>
              </w:rPr>
              <w:t xml:space="preserve"> </w:t>
            </w:r>
            <w:r w:rsidRPr="00D17688">
              <w:rPr>
                <w:rFonts w:ascii="Book Antiqua" w:hAnsi="Book Antiqua"/>
                <w:color w:val="000000"/>
              </w:rPr>
              <w:t>(</w:t>
            </w:r>
            <w:r w:rsidR="00AC55FC" w:rsidRPr="00D17688">
              <w:rPr>
                <w:rFonts w:ascii="Book Antiqua" w:hAnsi="Book Antiqua"/>
                <w:color w:val="000000"/>
              </w:rPr>
              <w:t>U/L</w:t>
            </w:r>
            <w:r w:rsidRPr="00D17688">
              <w:rPr>
                <w:rFonts w:ascii="Book Antiqua" w:hAnsi="Book Antiqua"/>
                <w:color w:val="000000"/>
              </w:rPr>
              <w:t>)</w:t>
            </w:r>
          </w:p>
        </w:tc>
        <w:tc>
          <w:tcPr>
            <w:tcW w:w="2975" w:type="dxa"/>
          </w:tcPr>
          <w:p w14:paraId="1A8F63AE" w14:textId="00DDF3E2"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1433.0</w:t>
            </w:r>
          </w:p>
        </w:tc>
      </w:tr>
      <w:tr w:rsidR="00AC55FC" w:rsidRPr="00D17688" w14:paraId="74D8E4F0" w14:textId="77777777" w:rsidTr="0089619A">
        <w:tc>
          <w:tcPr>
            <w:tcW w:w="4788" w:type="dxa"/>
          </w:tcPr>
          <w:p w14:paraId="03E901A9" w14:textId="05EB11D0" w:rsidR="00AC55FC" w:rsidRPr="00D17688" w:rsidRDefault="00AC55FC" w:rsidP="00824987">
            <w:pPr>
              <w:spacing w:line="360" w:lineRule="auto"/>
              <w:jc w:val="both"/>
              <w:rPr>
                <w:rFonts w:ascii="Book Antiqua" w:hAnsi="Book Antiqua"/>
              </w:rPr>
            </w:pPr>
            <w:r w:rsidRPr="00D17688">
              <w:rPr>
                <w:rFonts w:ascii="Book Antiqua" w:hAnsi="Book Antiqua"/>
              </w:rPr>
              <w:t>C</w:t>
            </w:r>
            <w:r w:rsidRPr="00D17688">
              <w:rPr>
                <w:rFonts w:ascii="Book Antiqua" w:hAnsi="Book Antiqua"/>
                <w:color w:val="000000"/>
              </w:rPr>
              <w:t xml:space="preserve">reatinine </w:t>
            </w:r>
            <w:r w:rsidR="009F7A2B" w:rsidRPr="00D17688">
              <w:rPr>
                <w:rFonts w:ascii="Book Antiqua" w:hAnsi="Book Antiqua"/>
                <w:color w:val="000000"/>
              </w:rPr>
              <w:t>(</w:t>
            </w:r>
            <w:r w:rsidRPr="00D17688">
              <w:rPr>
                <w:rFonts w:ascii="Book Antiqua" w:hAnsi="Book Antiqua"/>
                <w:color w:val="000000"/>
              </w:rPr>
              <w:t>44-97</w:t>
            </w:r>
            <w:r w:rsidR="009F7A2B" w:rsidRPr="00D17688">
              <w:rPr>
                <w:rFonts w:ascii="Book Antiqua" w:hAnsi="Book Antiqua"/>
                <w:color w:val="000000"/>
              </w:rPr>
              <w:t>)</w:t>
            </w:r>
            <w:r w:rsidRPr="00D17688">
              <w:rPr>
                <w:rFonts w:ascii="Book Antiqua" w:hAnsi="Book Antiqua"/>
                <w:color w:val="000000"/>
              </w:rPr>
              <w:t xml:space="preserve"> </w:t>
            </w:r>
            <w:r w:rsidR="009F7A2B" w:rsidRPr="00D17688">
              <w:rPr>
                <w:rFonts w:ascii="Book Antiqua" w:hAnsi="Book Antiqua"/>
                <w:color w:val="000000"/>
              </w:rPr>
              <w:t>(</w:t>
            </w:r>
            <w:r w:rsidR="009F2D3C" w:rsidRPr="00D17688">
              <w:rPr>
                <w:rFonts w:ascii="Symbol" w:hAnsi="Symbol"/>
                <w:color w:val="000000"/>
              </w:rPr>
              <w:t></w:t>
            </w:r>
            <w:r w:rsidRPr="00D17688">
              <w:rPr>
                <w:rFonts w:ascii="Book Antiqua" w:hAnsi="Book Antiqua"/>
                <w:color w:val="000000"/>
              </w:rPr>
              <w:t>mol/L</w:t>
            </w:r>
            <w:r w:rsidR="009F7A2B" w:rsidRPr="00D17688">
              <w:rPr>
                <w:rFonts w:ascii="Book Antiqua" w:hAnsi="Book Antiqua"/>
                <w:color w:val="000000"/>
              </w:rPr>
              <w:t>)</w:t>
            </w:r>
          </w:p>
        </w:tc>
        <w:tc>
          <w:tcPr>
            <w:tcW w:w="2975" w:type="dxa"/>
          </w:tcPr>
          <w:p w14:paraId="1CF16C6A" w14:textId="35640772"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172.3</w:t>
            </w:r>
          </w:p>
        </w:tc>
      </w:tr>
      <w:tr w:rsidR="00AC55FC" w:rsidRPr="00D17688" w14:paraId="7D253A6C" w14:textId="77777777" w:rsidTr="0089619A">
        <w:tc>
          <w:tcPr>
            <w:tcW w:w="4788" w:type="dxa"/>
          </w:tcPr>
          <w:p w14:paraId="2A8E61A7" w14:textId="70D89FCA" w:rsidR="00AC55FC" w:rsidRPr="00D17688" w:rsidRDefault="00AC55FC" w:rsidP="00824987">
            <w:pPr>
              <w:spacing w:line="360" w:lineRule="auto"/>
              <w:jc w:val="both"/>
              <w:rPr>
                <w:rFonts w:ascii="Book Antiqua" w:hAnsi="Book Antiqua"/>
              </w:rPr>
            </w:pPr>
            <w:r w:rsidRPr="00D17688">
              <w:rPr>
                <w:rFonts w:ascii="Book Antiqua" w:hAnsi="Book Antiqua"/>
                <w:color w:val="000000"/>
              </w:rPr>
              <w:t xml:space="preserve">Serum calcium </w:t>
            </w:r>
            <w:r w:rsidR="009F7A2B" w:rsidRPr="00D17688">
              <w:rPr>
                <w:rFonts w:ascii="Book Antiqua" w:hAnsi="Book Antiqua"/>
                <w:color w:val="000000"/>
              </w:rPr>
              <w:t>(</w:t>
            </w:r>
            <w:r w:rsidRPr="00D17688">
              <w:rPr>
                <w:rFonts w:ascii="Book Antiqua" w:hAnsi="Book Antiqua"/>
                <w:color w:val="000000"/>
              </w:rPr>
              <w:t>2.13-2.65</w:t>
            </w:r>
            <w:r w:rsidR="009F7A2B" w:rsidRPr="00D17688">
              <w:rPr>
                <w:rFonts w:ascii="Book Antiqua" w:hAnsi="Book Antiqua"/>
                <w:color w:val="000000"/>
              </w:rPr>
              <w:t>)</w:t>
            </w:r>
            <w:r w:rsidRPr="00D17688">
              <w:rPr>
                <w:rFonts w:ascii="Book Antiqua" w:hAnsi="Book Antiqua"/>
                <w:color w:val="000000"/>
              </w:rPr>
              <w:t xml:space="preserve"> </w:t>
            </w:r>
            <w:r w:rsidR="009F7A2B" w:rsidRPr="00D17688">
              <w:rPr>
                <w:rFonts w:ascii="Book Antiqua" w:hAnsi="Book Antiqua"/>
                <w:color w:val="000000"/>
              </w:rPr>
              <w:t>(</w:t>
            </w:r>
            <w:r w:rsidRPr="00D17688">
              <w:rPr>
                <w:rFonts w:ascii="Book Antiqua" w:hAnsi="Book Antiqua"/>
                <w:color w:val="000000"/>
              </w:rPr>
              <w:t>mmol/L</w:t>
            </w:r>
            <w:r w:rsidR="009F7A2B" w:rsidRPr="00D17688">
              <w:rPr>
                <w:rFonts w:ascii="Book Antiqua" w:hAnsi="Book Antiqua"/>
                <w:color w:val="000000"/>
              </w:rPr>
              <w:t>)</w:t>
            </w:r>
          </w:p>
        </w:tc>
        <w:tc>
          <w:tcPr>
            <w:tcW w:w="2975" w:type="dxa"/>
          </w:tcPr>
          <w:p w14:paraId="33451AE3" w14:textId="62740680"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4.72</w:t>
            </w:r>
          </w:p>
        </w:tc>
      </w:tr>
      <w:tr w:rsidR="00AC55FC" w:rsidRPr="00D17688" w14:paraId="0B8C13B9" w14:textId="77777777" w:rsidTr="0089619A">
        <w:tc>
          <w:tcPr>
            <w:tcW w:w="4788" w:type="dxa"/>
          </w:tcPr>
          <w:p w14:paraId="3B99C5C4" w14:textId="6E81C96F" w:rsidR="00AC55FC" w:rsidRPr="00D17688" w:rsidRDefault="00BE1A8D" w:rsidP="00824987">
            <w:pPr>
              <w:spacing w:line="360" w:lineRule="auto"/>
              <w:jc w:val="both"/>
              <w:rPr>
                <w:rFonts w:ascii="Book Antiqua" w:hAnsi="Book Antiqua"/>
              </w:rPr>
            </w:pPr>
            <w:r w:rsidRPr="00D17688">
              <w:rPr>
                <w:rFonts w:ascii="Book Antiqua" w:hAnsi="Book Antiqua"/>
                <w:color w:val="000000"/>
              </w:rPr>
              <w:t xml:space="preserve">PTH </w:t>
            </w:r>
            <w:r w:rsidR="009F7A2B" w:rsidRPr="00D17688">
              <w:rPr>
                <w:rFonts w:ascii="Book Antiqua" w:hAnsi="Book Antiqua"/>
                <w:color w:val="000000"/>
              </w:rPr>
              <w:t>(</w:t>
            </w:r>
            <w:r w:rsidRPr="00D17688">
              <w:rPr>
                <w:rFonts w:ascii="Book Antiqua" w:hAnsi="Book Antiqua"/>
                <w:color w:val="000000"/>
              </w:rPr>
              <w:t>15-65</w:t>
            </w:r>
            <w:r w:rsidR="009F7A2B" w:rsidRPr="00D17688">
              <w:rPr>
                <w:rFonts w:ascii="Book Antiqua" w:hAnsi="Book Antiqua"/>
                <w:color w:val="000000"/>
              </w:rPr>
              <w:t>)</w:t>
            </w:r>
            <w:r w:rsidRPr="00D17688">
              <w:rPr>
                <w:rFonts w:ascii="Book Antiqua" w:hAnsi="Book Antiqua"/>
                <w:color w:val="000000"/>
              </w:rPr>
              <w:t xml:space="preserve"> </w:t>
            </w:r>
            <w:r w:rsidR="009F7A2B" w:rsidRPr="00D17688">
              <w:rPr>
                <w:rFonts w:ascii="Book Antiqua" w:hAnsi="Book Antiqua"/>
                <w:color w:val="000000"/>
              </w:rPr>
              <w:t>(</w:t>
            </w:r>
            <w:proofErr w:type="spellStart"/>
            <w:r w:rsidRPr="00D17688">
              <w:rPr>
                <w:rFonts w:ascii="Book Antiqua" w:hAnsi="Book Antiqua"/>
                <w:color w:val="000000"/>
              </w:rPr>
              <w:t>pg</w:t>
            </w:r>
            <w:proofErr w:type="spellEnd"/>
            <w:r w:rsidRPr="00D17688">
              <w:rPr>
                <w:rFonts w:ascii="Book Antiqua" w:hAnsi="Book Antiqua"/>
                <w:color w:val="000000"/>
              </w:rPr>
              <w:t>/</w:t>
            </w:r>
            <w:r w:rsidR="00C80876" w:rsidRPr="00D17688">
              <w:rPr>
                <w:rFonts w:ascii="Book Antiqua" w:hAnsi="Book Antiqua"/>
                <w:color w:val="000000"/>
              </w:rPr>
              <w:t>mL</w:t>
            </w:r>
            <w:r w:rsidR="009F7A2B" w:rsidRPr="00D17688">
              <w:rPr>
                <w:rFonts w:ascii="Book Antiqua" w:hAnsi="Book Antiqua"/>
                <w:color w:val="000000"/>
              </w:rPr>
              <w:t>)</w:t>
            </w:r>
          </w:p>
        </w:tc>
        <w:tc>
          <w:tcPr>
            <w:tcW w:w="2975" w:type="dxa"/>
          </w:tcPr>
          <w:p w14:paraId="1544CD7E" w14:textId="0A0505CB"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366.90</w:t>
            </w:r>
          </w:p>
        </w:tc>
      </w:tr>
      <w:tr w:rsidR="00AC55FC" w:rsidRPr="00D17688" w14:paraId="76DCE9A4" w14:textId="77777777" w:rsidTr="0089619A">
        <w:tc>
          <w:tcPr>
            <w:tcW w:w="4788" w:type="dxa"/>
          </w:tcPr>
          <w:p w14:paraId="02D200AD" w14:textId="60D58684" w:rsidR="00AC55FC" w:rsidRPr="00D17688" w:rsidRDefault="00BE1A8D" w:rsidP="00824987">
            <w:pPr>
              <w:spacing w:line="360" w:lineRule="auto"/>
              <w:jc w:val="both"/>
              <w:rPr>
                <w:rFonts w:ascii="Book Antiqua" w:hAnsi="Book Antiqua"/>
              </w:rPr>
            </w:pPr>
            <w:r w:rsidRPr="00D17688">
              <w:rPr>
                <w:rFonts w:ascii="Book Antiqua" w:hAnsi="Book Antiqua"/>
                <w:color w:val="000000"/>
              </w:rPr>
              <w:t>CA-125</w:t>
            </w:r>
            <w:r w:rsidR="00C80876" w:rsidRPr="00D17688">
              <w:rPr>
                <w:rFonts w:ascii="Book Antiqua" w:hAnsi="Book Antiqua"/>
                <w:color w:val="000000"/>
              </w:rPr>
              <w:t xml:space="preserve"> (</w:t>
            </w:r>
            <w:r w:rsidRPr="00D17688">
              <w:rPr>
                <w:rFonts w:ascii="Book Antiqua" w:hAnsi="Book Antiqua"/>
                <w:color w:val="000000"/>
              </w:rPr>
              <w:t>0-35</w:t>
            </w:r>
            <w:r w:rsidR="00C80876" w:rsidRPr="00D17688">
              <w:rPr>
                <w:rFonts w:ascii="Book Antiqua" w:hAnsi="Book Antiqua"/>
                <w:color w:val="000000"/>
              </w:rPr>
              <w:t>)</w:t>
            </w:r>
            <w:r w:rsidRPr="00D17688">
              <w:rPr>
                <w:rFonts w:ascii="Book Antiqua" w:hAnsi="Book Antiqua"/>
                <w:color w:val="000000"/>
              </w:rPr>
              <w:t xml:space="preserve"> </w:t>
            </w:r>
            <w:r w:rsidR="00C80876" w:rsidRPr="00D17688">
              <w:rPr>
                <w:rFonts w:ascii="Book Antiqua" w:hAnsi="Book Antiqua"/>
                <w:color w:val="000000"/>
              </w:rPr>
              <w:t>(</w:t>
            </w:r>
            <w:r w:rsidRPr="00D17688">
              <w:rPr>
                <w:rFonts w:ascii="Book Antiqua" w:hAnsi="Book Antiqua"/>
                <w:color w:val="000000"/>
              </w:rPr>
              <w:t>U/mL</w:t>
            </w:r>
            <w:r w:rsidR="00C80876" w:rsidRPr="00D17688">
              <w:rPr>
                <w:rFonts w:ascii="Book Antiqua" w:hAnsi="Book Antiqua"/>
                <w:color w:val="000000"/>
              </w:rPr>
              <w:t>)</w:t>
            </w:r>
          </w:p>
        </w:tc>
        <w:tc>
          <w:tcPr>
            <w:tcW w:w="2975" w:type="dxa"/>
          </w:tcPr>
          <w:p w14:paraId="4D70AE56" w14:textId="4C5E081B" w:rsidR="00AC55FC"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142.5</w:t>
            </w:r>
          </w:p>
        </w:tc>
      </w:tr>
      <w:tr w:rsidR="00BE1A8D" w:rsidRPr="00D17688" w14:paraId="0B644C2F" w14:textId="77777777" w:rsidTr="0089619A">
        <w:tc>
          <w:tcPr>
            <w:tcW w:w="4788" w:type="dxa"/>
          </w:tcPr>
          <w:p w14:paraId="4D803133" w14:textId="5CB72082" w:rsidR="00BE1A8D" w:rsidRPr="00D17688" w:rsidRDefault="00BE1A8D" w:rsidP="00824987">
            <w:pPr>
              <w:spacing w:line="360" w:lineRule="auto"/>
              <w:jc w:val="both"/>
              <w:rPr>
                <w:rFonts w:ascii="Book Antiqua" w:hAnsi="Book Antiqua"/>
                <w:color w:val="000000"/>
              </w:rPr>
            </w:pPr>
            <w:r w:rsidRPr="00D17688">
              <w:rPr>
                <w:rFonts w:ascii="Book Antiqua" w:hAnsi="Book Antiqua"/>
                <w:color w:val="000000"/>
              </w:rPr>
              <w:t xml:space="preserve">LDH </w:t>
            </w:r>
            <w:r w:rsidR="00C80876" w:rsidRPr="00D17688">
              <w:rPr>
                <w:rFonts w:ascii="Book Antiqua" w:hAnsi="Book Antiqua"/>
                <w:color w:val="000000"/>
              </w:rPr>
              <w:t>(</w:t>
            </w:r>
            <w:r w:rsidRPr="00D17688">
              <w:rPr>
                <w:rFonts w:ascii="Book Antiqua" w:hAnsi="Book Antiqua"/>
                <w:color w:val="000000"/>
              </w:rPr>
              <w:t>80-250</w:t>
            </w:r>
            <w:r w:rsidR="00C80876" w:rsidRPr="00D17688">
              <w:rPr>
                <w:rFonts w:ascii="Book Antiqua" w:hAnsi="Book Antiqua"/>
                <w:color w:val="000000"/>
              </w:rPr>
              <w:t>)</w:t>
            </w:r>
            <w:r w:rsidRPr="00D17688">
              <w:rPr>
                <w:rFonts w:ascii="Book Antiqua" w:hAnsi="Book Antiqua"/>
              </w:rPr>
              <w:t xml:space="preserve"> </w:t>
            </w:r>
            <w:r w:rsidR="00C80876" w:rsidRPr="00D17688">
              <w:rPr>
                <w:rFonts w:ascii="Book Antiqua" w:hAnsi="Book Antiqua"/>
                <w:color w:val="000000"/>
              </w:rPr>
              <w:t>(</w:t>
            </w:r>
            <w:r w:rsidRPr="00D17688">
              <w:rPr>
                <w:rFonts w:ascii="Book Antiqua" w:hAnsi="Book Antiqua"/>
                <w:color w:val="000000"/>
              </w:rPr>
              <w:t>U/L</w:t>
            </w:r>
            <w:r w:rsidR="00C80876" w:rsidRPr="00D17688">
              <w:rPr>
                <w:rFonts w:ascii="Book Antiqua" w:hAnsi="Book Antiqua"/>
                <w:color w:val="000000"/>
              </w:rPr>
              <w:t>)</w:t>
            </w:r>
          </w:p>
        </w:tc>
        <w:tc>
          <w:tcPr>
            <w:tcW w:w="2975" w:type="dxa"/>
          </w:tcPr>
          <w:p w14:paraId="49EC5ACD" w14:textId="36ED6267" w:rsidR="00BE1A8D"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457.3</w:t>
            </w:r>
          </w:p>
        </w:tc>
      </w:tr>
      <w:tr w:rsidR="00BE1A8D" w:rsidRPr="00D17688" w14:paraId="737B8A18" w14:textId="77777777" w:rsidTr="0089619A">
        <w:tc>
          <w:tcPr>
            <w:tcW w:w="4788" w:type="dxa"/>
          </w:tcPr>
          <w:p w14:paraId="759A2F26" w14:textId="3C4C33C5" w:rsidR="00BE1A8D" w:rsidRPr="00D17688" w:rsidRDefault="00BE1A8D" w:rsidP="00824987">
            <w:pPr>
              <w:spacing w:line="360" w:lineRule="auto"/>
              <w:jc w:val="both"/>
              <w:rPr>
                <w:rFonts w:ascii="Book Antiqua" w:hAnsi="Book Antiqua"/>
                <w:color w:val="000000"/>
              </w:rPr>
            </w:pPr>
            <w:r w:rsidRPr="00D17688">
              <w:rPr>
                <w:rFonts w:ascii="Book Antiqua" w:hAnsi="Book Antiqua"/>
                <w:color w:val="000000"/>
              </w:rPr>
              <w:t xml:space="preserve">Ferritin </w:t>
            </w:r>
            <w:r w:rsidR="00C80876" w:rsidRPr="00D17688">
              <w:rPr>
                <w:rFonts w:ascii="Book Antiqua" w:hAnsi="Book Antiqua"/>
                <w:color w:val="000000"/>
              </w:rPr>
              <w:t>(</w:t>
            </w:r>
            <w:r w:rsidRPr="00D17688">
              <w:rPr>
                <w:rFonts w:ascii="Book Antiqua" w:hAnsi="Book Antiqua"/>
                <w:color w:val="000000"/>
              </w:rPr>
              <w:t>11-306</w:t>
            </w:r>
            <w:r w:rsidR="00C80876" w:rsidRPr="00D17688">
              <w:rPr>
                <w:rFonts w:ascii="Book Antiqua" w:hAnsi="Book Antiqua"/>
                <w:color w:val="000000"/>
              </w:rPr>
              <w:t>)</w:t>
            </w:r>
            <w:r w:rsidRPr="00D17688">
              <w:rPr>
                <w:rFonts w:ascii="Book Antiqua" w:hAnsi="Book Antiqua"/>
                <w:color w:val="000000"/>
              </w:rPr>
              <w:t xml:space="preserve"> </w:t>
            </w:r>
            <w:r w:rsidR="00C80876" w:rsidRPr="00D17688">
              <w:rPr>
                <w:rFonts w:ascii="Book Antiqua" w:hAnsi="Book Antiqua"/>
                <w:color w:val="000000"/>
              </w:rPr>
              <w:t>(</w:t>
            </w:r>
            <w:r w:rsidRPr="00D17688">
              <w:rPr>
                <w:rFonts w:ascii="Book Antiqua" w:hAnsi="Book Antiqua"/>
                <w:color w:val="000000"/>
              </w:rPr>
              <w:t>ng/m</w:t>
            </w:r>
            <w:r w:rsidR="00C80876" w:rsidRPr="00D17688">
              <w:rPr>
                <w:rFonts w:ascii="Book Antiqua" w:hAnsi="Book Antiqua"/>
                <w:color w:val="000000"/>
              </w:rPr>
              <w:t>L)</w:t>
            </w:r>
          </w:p>
        </w:tc>
        <w:tc>
          <w:tcPr>
            <w:tcW w:w="2975" w:type="dxa"/>
          </w:tcPr>
          <w:p w14:paraId="370FC814" w14:textId="07227631" w:rsidR="00BE1A8D" w:rsidRPr="00D17688" w:rsidRDefault="009763E3" w:rsidP="00824987">
            <w:pPr>
              <w:spacing w:line="360" w:lineRule="auto"/>
              <w:jc w:val="both"/>
              <w:rPr>
                <w:rFonts w:ascii="Book Antiqua" w:hAnsi="Book Antiqua"/>
                <w:lang w:eastAsia="zh-CN"/>
              </w:rPr>
            </w:pPr>
            <w:r w:rsidRPr="00D17688">
              <w:rPr>
                <w:rFonts w:ascii="Book Antiqua" w:hAnsi="Book Antiqua"/>
                <w:lang w:eastAsia="zh-CN"/>
              </w:rPr>
              <w:t>747</w:t>
            </w:r>
          </w:p>
        </w:tc>
      </w:tr>
      <w:tr w:rsidR="00BE1A8D" w:rsidRPr="00D17688" w14:paraId="3D87666F" w14:textId="77777777" w:rsidTr="0089619A">
        <w:tc>
          <w:tcPr>
            <w:tcW w:w="4788" w:type="dxa"/>
            <w:tcBorders>
              <w:bottom w:val="single" w:sz="4" w:space="0" w:color="auto"/>
            </w:tcBorders>
          </w:tcPr>
          <w:p w14:paraId="61AD3766" w14:textId="581EA6F7" w:rsidR="00BE1A8D" w:rsidRPr="00D17688" w:rsidRDefault="00BE1A8D" w:rsidP="00824987">
            <w:pPr>
              <w:spacing w:line="360" w:lineRule="auto"/>
              <w:jc w:val="both"/>
              <w:rPr>
                <w:rFonts w:ascii="Book Antiqua" w:hAnsi="Book Antiqua"/>
                <w:color w:val="000000"/>
              </w:rPr>
            </w:pPr>
            <w:r w:rsidRPr="00D17688">
              <w:rPr>
                <w:rFonts w:ascii="Book Antiqua" w:hAnsi="Book Antiqua"/>
                <w:color w:val="000000"/>
              </w:rPr>
              <w:t xml:space="preserve">25-OH-VD </w:t>
            </w:r>
            <w:r w:rsidR="00C80876" w:rsidRPr="00D17688">
              <w:rPr>
                <w:rFonts w:ascii="Book Antiqua" w:hAnsi="Book Antiqua"/>
                <w:color w:val="000000"/>
              </w:rPr>
              <w:t>(</w:t>
            </w:r>
            <w:r w:rsidRPr="00D17688">
              <w:rPr>
                <w:rFonts w:ascii="Book Antiqua" w:hAnsi="Book Antiqua"/>
                <w:color w:val="000000"/>
              </w:rPr>
              <w:t>20-100</w:t>
            </w:r>
            <w:r w:rsidR="00C80876" w:rsidRPr="00D17688">
              <w:rPr>
                <w:rFonts w:ascii="Book Antiqua" w:hAnsi="Book Antiqua"/>
                <w:color w:val="000000"/>
              </w:rPr>
              <w:t>)</w:t>
            </w:r>
            <w:r w:rsidRPr="00D17688">
              <w:rPr>
                <w:rFonts w:ascii="Book Antiqua" w:hAnsi="Book Antiqua"/>
                <w:color w:val="000000"/>
              </w:rPr>
              <w:t xml:space="preserve"> </w:t>
            </w:r>
            <w:r w:rsidR="00C80876" w:rsidRPr="00D17688">
              <w:rPr>
                <w:rFonts w:ascii="Book Antiqua" w:hAnsi="Book Antiqua"/>
                <w:color w:val="000000"/>
              </w:rPr>
              <w:t>(ng/mL)</w:t>
            </w:r>
          </w:p>
        </w:tc>
        <w:tc>
          <w:tcPr>
            <w:tcW w:w="2975" w:type="dxa"/>
            <w:tcBorders>
              <w:bottom w:val="single" w:sz="4" w:space="0" w:color="auto"/>
            </w:tcBorders>
          </w:tcPr>
          <w:p w14:paraId="4D33210A" w14:textId="127B7355" w:rsidR="00BE1A8D" w:rsidRPr="00D17688" w:rsidRDefault="0090121A" w:rsidP="00824987">
            <w:pPr>
              <w:spacing w:line="360" w:lineRule="auto"/>
              <w:jc w:val="both"/>
              <w:rPr>
                <w:rFonts w:ascii="Book Antiqua" w:hAnsi="Book Antiqua"/>
              </w:rPr>
            </w:pPr>
            <w:r w:rsidRPr="00D17688">
              <w:rPr>
                <w:rFonts w:ascii="Book Antiqua" w:hAnsi="Book Antiqua"/>
                <w:color w:val="000000"/>
              </w:rPr>
              <w:t>&lt; 3</w:t>
            </w:r>
          </w:p>
        </w:tc>
      </w:tr>
    </w:tbl>
    <w:p w14:paraId="46526F96" w14:textId="5D307EF1" w:rsidR="00412551" w:rsidRPr="00D17688" w:rsidRDefault="00B70AE3" w:rsidP="00824987">
      <w:pPr>
        <w:spacing w:line="360" w:lineRule="auto"/>
        <w:jc w:val="both"/>
        <w:rPr>
          <w:rFonts w:ascii="Book Antiqua" w:hAnsi="Book Antiqua"/>
        </w:rPr>
      </w:pPr>
      <w:r w:rsidRPr="00D17688">
        <w:rPr>
          <w:rFonts w:ascii="Book Antiqua" w:hAnsi="Book Antiqua"/>
          <w:color w:val="000000"/>
        </w:rPr>
        <w:t xml:space="preserve">ALT: Alanine aminotransferase; AST: </w:t>
      </w:r>
      <w:r w:rsidR="00D7364E" w:rsidRPr="00D17688">
        <w:rPr>
          <w:rFonts w:ascii="Book Antiqua" w:hAnsi="Book Antiqua"/>
          <w:color w:val="000000"/>
        </w:rPr>
        <w:t xml:space="preserve">Aspartate aminotransferase; </w:t>
      </w:r>
      <w:r w:rsidR="001607B4" w:rsidRPr="00D17688">
        <w:rPr>
          <w:rFonts w:ascii="Book Antiqua" w:hAnsi="Book Antiqua"/>
          <w:color w:val="000000"/>
        </w:rPr>
        <w:t xml:space="preserve">CA-125: Carbohydrate antigen 125; </w:t>
      </w:r>
      <w:r w:rsidR="00D7364E" w:rsidRPr="00D17688">
        <w:rPr>
          <w:rFonts w:ascii="Book Antiqua" w:hAnsi="Book Antiqua"/>
          <w:color w:val="000000"/>
        </w:rPr>
        <w:t>CRP:</w:t>
      </w:r>
      <w:r w:rsidR="00D7364E" w:rsidRPr="00D17688">
        <w:rPr>
          <w:rFonts w:ascii="Book Antiqua" w:hAnsi="Book Antiqua"/>
        </w:rPr>
        <w:t xml:space="preserve"> </w:t>
      </w:r>
      <w:r w:rsidR="00D7364E" w:rsidRPr="00D17688">
        <w:rPr>
          <w:rFonts w:ascii="Book Antiqua" w:hAnsi="Book Antiqua"/>
          <w:color w:val="000000"/>
        </w:rPr>
        <w:t>C-reactive protein</w:t>
      </w:r>
      <w:r w:rsidR="006F0EA5" w:rsidRPr="00D17688">
        <w:rPr>
          <w:rFonts w:ascii="Book Antiqua" w:hAnsi="Book Antiqua"/>
          <w:color w:val="000000"/>
        </w:rPr>
        <w:t xml:space="preserve">; </w:t>
      </w:r>
      <w:r w:rsidR="001607B4" w:rsidRPr="00D17688">
        <w:rPr>
          <w:rFonts w:ascii="Book Antiqua" w:hAnsi="Book Antiqua"/>
          <w:color w:val="000000"/>
        </w:rPr>
        <w:t xml:space="preserve">Hb: Hemoglobin; LDH: Lactate dehydrogenase; </w:t>
      </w:r>
      <w:r w:rsidR="006F0EA5" w:rsidRPr="00D17688">
        <w:rPr>
          <w:rFonts w:ascii="Book Antiqua" w:hAnsi="Book Antiqua"/>
          <w:color w:val="000000"/>
        </w:rPr>
        <w:t xml:space="preserve">PCT: Procalcitonin; PTH: Parathyroid hormone; </w:t>
      </w:r>
      <w:r w:rsidR="001607B4" w:rsidRPr="00D17688">
        <w:rPr>
          <w:rFonts w:ascii="Book Antiqua" w:hAnsi="Book Antiqua"/>
          <w:color w:val="000000"/>
        </w:rPr>
        <w:t xml:space="preserve">PLT: Platelet; WBC: White blood cell; </w:t>
      </w:r>
      <w:r w:rsidR="006F0EA5" w:rsidRPr="00D17688">
        <w:rPr>
          <w:rFonts w:ascii="Book Antiqua" w:hAnsi="Book Antiqua"/>
          <w:color w:val="000000"/>
        </w:rPr>
        <w:t>25-OH-VD: 25-hydroxyvitamin D.</w:t>
      </w:r>
    </w:p>
    <w:p w14:paraId="177DEBCA" w14:textId="77777777" w:rsidR="00412551" w:rsidRPr="00D17688" w:rsidRDefault="00412551" w:rsidP="00824987">
      <w:pPr>
        <w:spacing w:line="360" w:lineRule="auto"/>
        <w:jc w:val="both"/>
        <w:rPr>
          <w:rFonts w:ascii="Book Antiqua" w:hAnsi="Book Antiqua"/>
        </w:rPr>
      </w:pPr>
    </w:p>
    <w:p w14:paraId="590798EE" w14:textId="0969A26F" w:rsidR="00BC1D07" w:rsidRPr="00D17688" w:rsidRDefault="00BC1D07" w:rsidP="00824987">
      <w:pPr>
        <w:spacing w:line="360" w:lineRule="auto"/>
        <w:jc w:val="both"/>
        <w:rPr>
          <w:rFonts w:ascii="Book Antiqua" w:hAnsi="Book Antiqua"/>
        </w:rPr>
        <w:sectPr w:rsidR="00BC1D07" w:rsidRPr="00D17688">
          <w:pgSz w:w="12240" w:h="15840"/>
          <w:pgMar w:top="1440" w:right="1440" w:bottom="1440" w:left="1440" w:header="720" w:footer="720" w:gutter="0"/>
          <w:cols w:space="720"/>
          <w:docGrid w:linePitch="360"/>
        </w:sectPr>
      </w:pPr>
    </w:p>
    <w:p w14:paraId="18396E37" w14:textId="309DAE35" w:rsidR="00FD66A6" w:rsidRPr="00D17688" w:rsidRDefault="00FD66A6" w:rsidP="00824987">
      <w:pPr>
        <w:autoSpaceDE w:val="0"/>
        <w:autoSpaceDN w:val="0"/>
        <w:adjustRightInd w:val="0"/>
        <w:spacing w:line="360" w:lineRule="auto"/>
        <w:jc w:val="both"/>
        <w:rPr>
          <w:rFonts w:ascii="Book Antiqua" w:hAnsi="Book Antiqua" w:cs="Times"/>
          <w:color w:val="101010"/>
        </w:rPr>
      </w:pPr>
      <w:r w:rsidRPr="00D17688">
        <w:rPr>
          <w:rFonts w:ascii="Book Antiqua" w:hAnsi="Book Antiqua"/>
          <w:b/>
          <w:color w:val="101010"/>
        </w:rPr>
        <w:lastRenderedPageBreak/>
        <w:t>Table 2</w:t>
      </w:r>
      <w:r w:rsidRPr="00D17688">
        <w:rPr>
          <w:rFonts w:ascii="Book Antiqua" w:hAnsi="Book Antiqua"/>
          <w:color w:val="101010"/>
        </w:rPr>
        <w:t xml:space="preserve"> </w:t>
      </w:r>
      <w:r w:rsidRPr="00D17688">
        <w:rPr>
          <w:rFonts w:ascii="Book Antiqua" w:hAnsi="Book Antiqua"/>
          <w:b/>
          <w:bCs/>
          <w:color w:val="101010"/>
        </w:rPr>
        <w:t xml:space="preserve">Overview of previously described cases of </w:t>
      </w:r>
      <w:r w:rsidRPr="00D17688">
        <w:rPr>
          <w:rFonts w:ascii="Book Antiqua" w:hAnsi="Book Antiqua"/>
          <w:b/>
          <w:bCs/>
        </w:rPr>
        <w:t>paraneoplastic syndrome</w:t>
      </w:r>
      <w:r w:rsidRPr="00D17688">
        <w:rPr>
          <w:rFonts w:ascii="Book Antiqua" w:hAnsi="Book Antiqua"/>
          <w:b/>
          <w:bCs/>
          <w:color w:val="101010"/>
        </w:rPr>
        <w:t xml:space="preserve"> and pancreatitis</w:t>
      </w:r>
    </w:p>
    <w:tbl>
      <w:tblPr>
        <w:tblW w:w="9214" w:type="dxa"/>
        <w:tblInd w:w="108" w:type="dxa"/>
        <w:tblLook w:val="04A0" w:firstRow="1" w:lastRow="0" w:firstColumn="1" w:lastColumn="0" w:noHBand="0" w:noVBand="1"/>
      </w:tblPr>
      <w:tblGrid>
        <w:gridCol w:w="3969"/>
        <w:gridCol w:w="3517"/>
        <w:gridCol w:w="1728"/>
      </w:tblGrid>
      <w:tr w:rsidR="00FD66A6" w:rsidRPr="00D17688" w14:paraId="19B9795B" w14:textId="77777777" w:rsidTr="00BB3B6E">
        <w:trPr>
          <w:trHeight w:val="276"/>
        </w:trPr>
        <w:tc>
          <w:tcPr>
            <w:tcW w:w="3969" w:type="dxa"/>
            <w:tcBorders>
              <w:top w:val="single" w:sz="8" w:space="0" w:color="auto"/>
              <w:left w:val="nil"/>
              <w:bottom w:val="single" w:sz="8" w:space="0" w:color="auto"/>
              <w:right w:val="nil"/>
            </w:tcBorders>
            <w:shd w:val="clear" w:color="auto" w:fill="auto"/>
            <w:vAlign w:val="center"/>
            <w:hideMark/>
          </w:tcPr>
          <w:p w14:paraId="1875C816" w14:textId="29926E53" w:rsidR="00FD66A6" w:rsidRPr="00D17688" w:rsidRDefault="0052224E" w:rsidP="00824987">
            <w:pPr>
              <w:spacing w:line="360" w:lineRule="auto"/>
              <w:jc w:val="both"/>
              <w:rPr>
                <w:rFonts w:ascii="Book Antiqua" w:eastAsia="等线" w:hAnsi="Book Antiqua" w:cs="宋体"/>
                <w:b/>
                <w:bCs/>
                <w:color w:val="000000"/>
                <w:lang w:eastAsia="zh-CN"/>
              </w:rPr>
            </w:pPr>
            <w:r w:rsidRPr="00D17688">
              <w:rPr>
                <w:rFonts w:ascii="Book Antiqua" w:eastAsia="等线" w:hAnsi="Book Antiqua" w:cs="宋体"/>
                <w:b/>
                <w:bCs/>
                <w:color w:val="000000"/>
                <w:lang w:eastAsia="zh-CN"/>
              </w:rPr>
              <w:t>Ref.</w:t>
            </w:r>
          </w:p>
        </w:tc>
        <w:tc>
          <w:tcPr>
            <w:tcW w:w="3517" w:type="dxa"/>
            <w:tcBorders>
              <w:top w:val="single" w:sz="8" w:space="0" w:color="auto"/>
              <w:left w:val="nil"/>
              <w:bottom w:val="single" w:sz="8" w:space="0" w:color="auto"/>
              <w:right w:val="nil"/>
            </w:tcBorders>
            <w:shd w:val="clear" w:color="auto" w:fill="auto"/>
            <w:vAlign w:val="center"/>
            <w:hideMark/>
          </w:tcPr>
          <w:p w14:paraId="7989C210" w14:textId="77777777" w:rsidR="00FD66A6" w:rsidRPr="00D17688" w:rsidRDefault="00FD66A6" w:rsidP="00824987">
            <w:pPr>
              <w:spacing w:line="360" w:lineRule="auto"/>
              <w:jc w:val="both"/>
              <w:rPr>
                <w:rFonts w:ascii="Book Antiqua" w:eastAsia="等线" w:hAnsi="Book Antiqua" w:cs="宋体"/>
                <w:b/>
                <w:bCs/>
                <w:color w:val="000000"/>
                <w:lang w:eastAsia="zh-CN"/>
              </w:rPr>
            </w:pPr>
            <w:r w:rsidRPr="00D17688">
              <w:rPr>
                <w:rFonts w:ascii="Book Antiqua" w:eastAsia="等线" w:hAnsi="Book Antiqua" w:cs="宋体"/>
                <w:b/>
                <w:bCs/>
                <w:color w:val="000000"/>
                <w:lang w:eastAsia="zh-CN"/>
              </w:rPr>
              <w:t>Cancer</w:t>
            </w:r>
          </w:p>
        </w:tc>
        <w:tc>
          <w:tcPr>
            <w:tcW w:w="1728" w:type="dxa"/>
            <w:tcBorders>
              <w:top w:val="single" w:sz="8" w:space="0" w:color="auto"/>
              <w:left w:val="nil"/>
              <w:bottom w:val="single" w:sz="8" w:space="0" w:color="auto"/>
              <w:right w:val="nil"/>
            </w:tcBorders>
            <w:shd w:val="clear" w:color="auto" w:fill="auto"/>
            <w:vAlign w:val="center"/>
            <w:hideMark/>
          </w:tcPr>
          <w:p w14:paraId="34E6EA5B" w14:textId="77777777" w:rsidR="00FD66A6" w:rsidRPr="00D17688" w:rsidRDefault="00FD66A6" w:rsidP="00824987">
            <w:pPr>
              <w:spacing w:line="360" w:lineRule="auto"/>
              <w:jc w:val="both"/>
              <w:rPr>
                <w:rFonts w:ascii="Book Antiqua" w:eastAsia="等线" w:hAnsi="Book Antiqua" w:cs="宋体"/>
                <w:b/>
                <w:bCs/>
                <w:color w:val="000000"/>
                <w:lang w:eastAsia="zh-CN"/>
              </w:rPr>
            </w:pPr>
            <w:r w:rsidRPr="00D17688">
              <w:rPr>
                <w:rFonts w:ascii="Book Antiqua" w:eastAsia="等线" w:hAnsi="Book Antiqua" w:cs="宋体"/>
                <w:b/>
                <w:bCs/>
                <w:color w:val="000000"/>
                <w:lang w:eastAsia="zh-CN"/>
              </w:rPr>
              <w:t>Along with increased PTH</w:t>
            </w:r>
          </w:p>
        </w:tc>
      </w:tr>
      <w:tr w:rsidR="000B19D6" w:rsidRPr="00D17688" w14:paraId="38181109" w14:textId="77777777" w:rsidTr="00BB3B6E">
        <w:trPr>
          <w:trHeight w:val="648"/>
        </w:trPr>
        <w:tc>
          <w:tcPr>
            <w:tcW w:w="3969" w:type="dxa"/>
            <w:tcBorders>
              <w:top w:val="nil"/>
              <w:left w:val="nil"/>
              <w:bottom w:val="nil"/>
              <w:right w:val="nil"/>
            </w:tcBorders>
            <w:shd w:val="clear" w:color="auto" w:fill="auto"/>
            <w:vAlign w:val="center"/>
            <w:hideMark/>
          </w:tcPr>
          <w:p w14:paraId="7B7158CB" w14:textId="7EE8FF24"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Danne</w:t>
            </w:r>
            <w:proofErr w:type="spellEnd"/>
            <w:r w:rsidRPr="00D17688">
              <w:rPr>
                <w:rFonts w:ascii="Book Antiqua" w:eastAsia="等线" w:hAnsi="Book Antiqua" w:cs="宋体"/>
                <w:color w:val="000000"/>
                <w:lang w:eastAsia="zh-CN"/>
              </w:rPr>
              <w:t xml:space="preserve"> </w:t>
            </w:r>
            <w:r w:rsidR="003F4900" w:rsidRPr="00D17688">
              <w:rPr>
                <w:rFonts w:ascii="Book Antiqua" w:hAnsi="Book Antiqua"/>
                <w:i/>
                <w:iCs/>
              </w:rPr>
              <w:t xml:space="preserve">et </w:t>
            </w:r>
            <w:proofErr w:type="gramStart"/>
            <w:r w:rsidR="003F4900" w:rsidRPr="00D17688">
              <w:rPr>
                <w:rFonts w:ascii="Book Antiqua" w:hAnsi="Book Antiqua"/>
                <w:i/>
                <w:iCs/>
              </w:rPr>
              <w:t>al</w:t>
            </w:r>
            <w:r w:rsidR="003F4900" w:rsidRPr="00D17688">
              <w:rPr>
                <w:rFonts w:ascii="Book Antiqua" w:eastAsia="等线" w:hAnsi="Book Antiqua" w:cs="宋体"/>
                <w:color w:val="000000"/>
                <w:vertAlign w:val="superscript"/>
                <w:lang w:eastAsia="zh-CN"/>
              </w:rPr>
              <w:t>[</w:t>
            </w:r>
            <w:proofErr w:type="gramEnd"/>
            <w:r w:rsidR="003F4900" w:rsidRPr="00D17688">
              <w:rPr>
                <w:rFonts w:ascii="Book Antiqua" w:eastAsia="等线" w:hAnsi="Book Antiqua" w:cs="宋体"/>
                <w:color w:val="000000"/>
                <w:vertAlign w:val="superscript"/>
                <w:lang w:eastAsia="zh-CN"/>
              </w:rPr>
              <w:t>12]</w:t>
            </w:r>
            <w:r w:rsidR="003F4900" w:rsidRPr="00D17688">
              <w:rPr>
                <w:rFonts w:ascii="Book Antiqua" w:eastAsia="等线" w:hAnsi="Book Antiqua" w:cs="宋体"/>
                <w:color w:val="000000"/>
                <w:lang w:eastAsia="zh-CN"/>
              </w:rPr>
              <w:t>,</w:t>
            </w:r>
            <w:r w:rsidRPr="00D17688">
              <w:rPr>
                <w:rFonts w:ascii="Book Antiqua" w:eastAsia="等线" w:hAnsi="Book Antiqua" w:cs="宋体"/>
                <w:color w:val="000000"/>
                <w:lang w:eastAsia="zh-CN"/>
              </w:rPr>
              <w:t xml:space="preserve"> 1985</w:t>
            </w:r>
          </w:p>
        </w:tc>
        <w:tc>
          <w:tcPr>
            <w:tcW w:w="3517" w:type="dxa"/>
            <w:tcBorders>
              <w:top w:val="nil"/>
              <w:left w:val="nil"/>
              <w:bottom w:val="nil"/>
              <w:right w:val="nil"/>
            </w:tcBorders>
            <w:shd w:val="clear" w:color="auto" w:fill="auto"/>
            <w:vAlign w:val="center"/>
            <w:hideMark/>
          </w:tcPr>
          <w:p w14:paraId="4668618D" w14:textId="1EC8859D"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Gastrinoma</w:t>
            </w:r>
            <w:proofErr w:type="spellEnd"/>
          </w:p>
        </w:tc>
        <w:tc>
          <w:tcPr>
            <w:tcW w:w="1728" w:type="dxa"/>
            <w:tcBorders>
              <w:top w:val="nil"/>
              <w:left w:val="nil"/>
              <w:bottom w:val="nil"/>
              <w:right w:val="nil"/>
            </w:tcBorders>
            <w:shd w:val="clear" w:color="auto" w:fill="auto"/>
            <w:hideMark/>
          </w:tcPr>
          <w:p w14:paraId="2D73372A" w14:textId="3928D460"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544778F0" w14:textId="77777777" w:rsidTr="00BB3B6E">
        <w:trPr>
          <w:trHeight w:val="624"/>
        </w:trPr>
        <w:tc>
          <w:tcPr>
            <w:tcW w:w="3969" w:type="dxa"/>
            <w:tcBorders>
              <w:top w:val="nil"/>
              <w:left w:val="nil"/>
              <w:bottom w:val="nil"/>
              <w:right w:val="nil"/>
            </w:tcBorders>
            <w:shd w:val="clear" w:color="auto" w:fill="auto"/>
            <w:vAlign w:val="center"/>
            <w:hideMark/>
          </w:tcPr>
          <w:p w14:paraId="0E526AC0" w14:textId="6DA0DBAF"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Yamamoto</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13]</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2003</w:t>
            </w:r>
          </w:p>
        </w:tc>
        <w:tc>
          <w:tcPr>
            <w:tcW w:w="3517" w:type="dxa"/>
            <w:tcBorders>
              <w:top w:val="nil"/>
              <w:left w:val="nil"/>
              <w:bottom w:val="nil"/>
              <w:right w:val="nil"/>
            </w:tcBorders>
            <w:shd w:val="clear" w:color="auto" w:fill="auto"/>
            <w:vAlign w:val="center"/>
            <w:hideMark/>
          </w:tcPr>
          <w:p w14:paraId="0AD6117C" w14:textId="7777777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Zollinger-Ellison syndrome</w:t>
            </w:r>
          </w:p>
        </w:tc>
        <w:tc>
          <w:tcPr>
            <w:tcW w:w="1728" w:type="dxa"/>
            <w:tcBorders>
              <w:top w:val="nil"/>
              <w:left w:val="nil"/>
              <w:bottom w:val="nil"/>
              <w:right w:val="nil"/>
            </w:tcBorders>
            <w:shd w:val="clear" w:color="auto" w:fill="auto"/>
            <w:hideMark/>
          </w:tcPr>
          <w:p w14:paraId="51696B55" w14:textId="2E5CB71D"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1F0C9EC9" w14:textId="77777777" w:rsidTr="00BB3B6E">
        <w:trPr>
          <w:trHeight w:val="624"/>
        </w:trPr>
        <w:tc>
          <w:tcPr>
            <w:tcW w:w="3969" w:type="dxa"/>
            <w:tcBorders>
              <w:top w:val="nil"/>
              <w:left w:val="nil"/>
              <w:bottom w:val="nil"/>
              <w:right w:val="nil"/>
            </w:tcBorders>
            <w:shd w:val="clear" w:color="auto" w:fill="auto"/>
            <w:vAlign w:val="center"/>
            <w:hideMark/>
          </w:tcPr>
          <w:p w14:paraId="54F77FF4" w14:textId="2FF2B305"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Baffy</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14]</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2000</w:t>
            </w:r>
          </w:p>
        </w:tc>
        <w:tc>
          <w:tcPr>
            <w:tcW w:w="3517" w:type="dxa"/>
            <w:tcBorders>
              <w:top w:val="nil"/>
              <w:left w:val="nil"/>
              <w:bottom w:val="nil"/>
              <w:right w:val="nil"/>
            </w:tcBorders>
            <w:shd w:val="clear" w:color="auto" w:fill="auto"/>
            <w:vAlign w:val="center"/>
            <w:hideMark/>
          </w:tcPr>
          <w:p w14:paraId="35F49BA4" w14:textId="7777777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Zollinger-Ellison syndrome</w:t>
            </w:r>
          </w:p>
        </w:tc>
        <w:tc>
          <w:tcPr>
            <w:tcW w:w="1728" w:type="dxa"/>
            <w:tcBorders>
              <w:top w:val="nil"/>
              <w:left w:val="nil"/>
              <w:bottom w:val="nil"/>
              <w:right w:val="nil"/>
            </w:tcBorders>
            <w:shd w:val="clear" w:color="auto" w:fill="auto"/>
            <w:hideMark/>
          </w:tcPr>
          <w:p w14:paraId="0403C0EB" w14:textId="5F14DFE9"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06E1A687" w14:textId="77777777" w:rsidTr="00BB3B6E">
        <w:trPr>
          <w:trHeight w:val="624"/>
        </w:trPr>
        <w:tc>
          <w:tcPr>
            <w:tcW w:w="3969" w:type="dxa"/>
            <w:tcBorders>
              <w:top w:val="nil"/>
              <w:left w:val="nil"/>
              <w:bottom w:val="nil"/>
              <w:right w:val="nil"/>
            </w:tcBorders>
            <w:shd w:val="clear" w:color="auto" w:fill="auto"/>
            <w:vAlign w:val="center"/>
            <w:hideMark/>
          </w:tcPr>
          <w:p w14:paraId="42344D53" w14:textId="789319EB"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Belhassen</w:t>
            </w:r>
            <w:proofErr w:type="spellEnd"/>
            <w:r w:rsidRPr="00D17688">
              <w:rPr>
                <w:rFonts w:ascii="Book Antiqua" w:eastAsia="等线" w:hAnsi="Book Antiqua" w:cs="宋体"/>
                <w:color w:val="000000"/>
                <w:lang w:eastAsia="zh-CN"/>
              </w:rPr>
              <w:t>-García</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15]</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2009</w:t>
            </w:r>
          </w:p>
        </w:tc>
        <w:tc>
          <w:tcPr>
            <w:tcW w:w="3517" w:type="dxa"/>
            <w:tcBorders>
              <w:top w:val="nil"/>
              <w:left w:val="nil"/>
              <w:bottom w:val="nil"/>
              <w:right w:val="nil"/>
            </w:tcBorders>
            <w:shd w:val="clear" w:color="auto" w:fill="auto"/>
            <w:vAlign w:val="center"/>
            <w:hideMark/>
          </w:tcPr>
          <w:p w14:paraId="6B874DDB" w14:textId="4D525B0A"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Lung cancer</w:t>
            </w:r>
          </w:p>
        </w:tc>
        <w:tc>
          <w:tcPr>
            <w:tcW w:w="1728" w:type="dxa"/>
            <w:tcBorders>
              <w:top w:val="nil"/>
              <w:left w:val="nil"/>
              <w:bottom w:val="nil"/>
              <w:right w:val="nil"/>
            </w:tcBorders>
            <w:shd w:val="clear" w:color="auto" w:fill="auto"/>
            <w:hideMark/>
          </w:tcPr>
          <w:p w14:paraId="40C2A931" w14:textId="04FC21B0"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05CEA0D2" w14:textId="77777777" w:rsidTr="00BB3B6E">
        <w:trPr>
          <w:trHeight w:val="636"/>
        </w:trPr>
        <w:tc>
          <w:tcPr>
            <w:tcW w:w="3969" w:type="dxa"/>
            <w:tcBorders>
              <w:top w:val="nil"/>
              <w:left w:val="nil"/>
              <w:bottom w:val="nil"/>
              <w:right w:val="nil"/>
            </w:tcBorders>
            <w:shd w:val="clear" w:color="auto" w:fill="auto"/>
            <w:vAlign w:val="center"/>
            <w:hideMark/>
          </w:tcPr>
          <w:p w14:paraId="19BE47D6" w14:textId="4CDDEBA4"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Saliba</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16]</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2006</w:t>
            </w:r>
          </w:p>
        </w:tc>
        <w:tc>
          <w:tcPr>
            <w:tcW w:w="3517" w:type="dxa"/>
            <w:tcBorders>
              <w:top w:val="nil"/>
              <w:left w:val="nil"/>
              <w:bottom w:val="nil"/>
              <w:right w:val="nil"/>
            </w:tcBorders>
            <w:shd w:val="clear" w:color="auto" w:fill="auto"/>
            <w:vAlign w:val="center"/>
            <w:hideMark/>
          </w:tcPr>
          <w:p w14:paraId="33D69876" w14:textId="791313BD"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Lung carcinoma</w:t>
            </w:r>
          </w:p>
        </w:tc>
        <w:tc>
          <w:tcPr>
            <w:tcW w:w="1728" w:type="dxa"/>
            <w:tcBorders>
              <w:top w:val="nil"/>
              <w:left w:val="nil"/>
              <w:bottom w:val="nil"/>
              <w:right w:val="nil"/>
            </w:tcBorders>
            <w:shd w:val="clear" w:color="auto" w:fill="auto"/>
            <w:hideMark/>
          </w:tcPr>
          <w:p w14:paraId="4AA3B7CA" w14:textId="708ADA2A"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00F72EB6" w14:textId="77777777" w:rsidTr="00BB3B6E">
        <w:trPr>
          <w:trHeight w:val="636"/>
        </w:trPr>
        <w:tc>
          <w:tcPr>
            <w:tcW w:w="3969" w:type="dxa"/>
            <w:tcBorders>
              <w:top w:val="nil"/>
              <w:left w:val="nil"/>
              <w:bottom w:val="nil"/>
              <w:right w:val="nil"/>
            </w:tcBorders>
            <w:shd w:val="clear" w:color="auto" w:fill="auto"/>
            <w:vAlign w:val="center"/>
            <w:hideMark/>
          </w:tcPr>
          <w:p w14:paraId="62FC42FF" w14:textId="13F8B950"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Akinosoglou</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17]</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2014</w:t>
            </w:r>
          </w:p>
        </w:tc>
        <w:tc>
          <w:tcPr>
            <w:tcW w:w="3517" w:type="dxa"/>
            <w:tcBorders>
              <w:top w:val="nil"/>
              <w:left w:val="nil"/>
              <w:bottom w:val="nil"/>
              <w:right w:val="nil"/>
            </w:tcBorders>
            <w:shd w:val="clear" w:color="auto" w:fill="auto"/>
            <w:vAlign w:val="center"/>
            <w:hideMark/>
          </w:tcPr>
          <w:p w14:paraId="02A31F03" w14:textId="6A21CA4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Lung cancer</w:t>
            </w:r>
          </w:p>
        </w:tc>
        <w:tc>
          <w:tcPr>
            <w:tcW w:w="1728" w:type="dxa"/>
            <w:tcBorders>
              <w:top w:val="nil"/>
              <w:left w:val="nil"/>
              <w:bottom w:val="nil"/>
              <w:right w:val="nil"/>
            </w:tcBorders>
            <w:shd w:val="clear" w:color="auto" w:fill="auto"/>
            <w:hideMark/>
          </w:tcPr>
          <w:p w14:paraId="46E9588F" w14:textId="4FEA1B46"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421742FE" w14:textId="77777777" w:rsidTr="00BB3B6E">
        <w:trPr>
          <w:trHeight w:val="312"/>
        </w:trPr>
        <w:tc>
          <w:tcPr>
            <w:tcW w:w="3969" w:type="dxa"/>
            <w:tcBorders>
              <w:top w:val="nil"/>
              <w:left w:val="nil"/>
              <w:bottom w:val="nil"/>
              <w:right w:val="nil"/>
            </w:tcBorders>
            <w:shd w:val="clear" w:color="auto" w:fill="auto"/>
            <w:vAlign w:val="center"/>
            <w:hideMark/>
          </w:tcPr>
          <w:p w14:paraId="25C7AE8C" w14:textId="3AE7FD67"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Casadei</w:t>
            </w:r>
            <w:proofErr w:type="spellEnd"/>
            <w:r w:rsidRPr="00D17688">
              <w:rPr>
                <w:rFonts w:ascii="Book Antiqua" w:eastAsia="等线" w:hAnsi="Book Antiqua" w:cs="宋体"/>
                <w:color w:val="000000"/>
                <w:lang w:eastAsia="zh-CN"/>
              </w:rPr>
              <w:t xml:space="preserve"> </w:t>
            </w:r>
            <w:proofErr w:type="spellStart"/>
            <w:r w:rsidRPr="00D17688">
              <w:rPr>
                <w:rFonts w:ascii="Book Antiqua" w:eastAsia="等线" w:hAnsi="Book Antiqua" w:cs="宋体"/>
                <w:color w:val="000000"/>
                <w:lang w:eastAsia="zh-CN"/>
              </w:rPr>
              <w:t>Gardini</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18]</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2016</w:t>
            </w:r>
          </w:p>
        </w:tc>
        <w:tc>
          <w:tcPr>
            <w:tcW w:w="3517" w:type="dxa"/>
            <w:tcBorders>
              <w:top w:val="nil"/>
              <w:left w:val="nil"/>
              <w:bottom w:val="nil"/>
              <w:right w:val="nil"/>
            </w:tcBorders>
            <w:shd w:val="clear" w:color="auto" w:fill="auto"/>
            <w:vAlign w:val="center"/>
            <w:hideMark/>
          </w:tcPr>
          <w:p w14:paraId="787FEDB3" w14:textId="6C86144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Lung cancer</w:t>
            </w:r>
          </w:p>
        </w:tc>
        <w:tc>
          <w:tcPr>
            <w:tcW w:w="1728" w:type="dxa"/>
            <w:tcBorders>
              <w:top w:val="nil"/>
              <w:left w:val="nil"/>
              <w:bottom w:val="nil"/>
              <w:right w:val="nil"/>
            </w:tcBorders>
            <w:shd w:val="clear" w:color="auto" w:fill="auto"/>
            <w:hideMark/>
          </w:tcPr>
          <w:p w14:paraId="5ECEE440" w14:textId="6FD2470F"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0EE86926" w14:textId="77777777" w:rsidTr="00BB3B6E">
        <w:trPr>
          <w:trHeight w:val="624"/>
        </w:trPr>
        <w:tc>
          <w:tcPr>
            <w:tcW w:w="3969" w:type="dxa"/>
            <w:tcBorders>
              <w:top w:val="nil"/>
              <w:left w:val="nil"/>
              <w:bottom w:val="nil"/>
              <w:right w:val="nil"/>
            </w:tcBorders>
            <w:shd w:val="clear" w:color="auto" w:fill="auto"/>
            <w:vAlign w:val="center"/>
            <w:hideMark/>
          </w:tcPr>
          <w:p w14:paraId="1171D8A7" w14:textId="6875E3BA"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Leone</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19]</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1998</w:t>
            </w:r>
          </w:p>
        </w:tc>
        <w:tc>
          <w:tcPr>
            <w:tcW w:w="3517" w:type="dxa"/>
            <w:tcBorders>
              <w:top w:val="nil"/>
              <w:left w:val="nil"/>
              <w:bottom w:val="nil"/>
              <w:right w:val="nil"/>
            </w:tcBorders>
            <w:shd w:val="clear" w:color="auto" w:fill="auto"/>
            <w:vAlign w:val="center"/>
            <w:hideMark/>
          </w:tcPr>
          <w:p w14:paraId="579131FE" w14:textId="12DCB532"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Pancreatic adenocarcinoma</w:t>
            </w:r>
          </w:p>
        </w:tc>
        <w:tc>
          <w:tcPr>
            <w:tcW w:w="1728" w:type="dxa"/>
            <w:tcBorders>
              <w:top w:val="nil"/>
              <w:left w:val="nil"/>
              <w:bottom w:val="nil"/>
              <w:right w:val="nil"/>
            </w:tcBorders>
            <w:shd w:val="clear" w:color="auto" w:fill="auto"/>
            <w:hideMark/>
          </w:tcPr>
          <w:p w14:paraId="7837C75E" w14:textId="33D3F9C4"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481ACDC1" w14:textId="77777777" w:rsidTr="00BB3B6E">
        <w:trPr>
          <w:trHeight w:val="624"/>
        </w:trPr>
        <w:tc>
          <w:tcPr>
            <w:tcW w:w="3969" w:type="dxa"/>
            <w:tcBorders>
              <w:top w:val="nil"/>
              <w:left w:val="nil"/>
              <w:bottom w:val="nil"/>
              <w:right w:val="nil"/>
            </w:tcBorders>
            <w:shd w:val="clear" w:color="auto" w:fill="auto"/>
            <w:vAlign w:val="center"/>
            <w:hideMark/>
          </w:tcPr>
          <w:p w14:paraId="05167DFF" w14:textId="5B30FEBF"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Tanvetyanon</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20]</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2005</w:t>
            </w:r>
          </w:p>
        </w:tc>
        <w:tc>
          <w:tcPr>
            <w:tcW w:w="3517" w:type="dxa"/>
            <w:tcBorders>
              <w:top w:val="nil"/>
              <w:left w:val="nil"/>
              <w:bottom w:val="nil"/>
              <w:right w:val="nil"/>
            </w:tcBorders>
            <w:shd w:val="clear" w:color="auto" w:fill="auto"/>
            <w:vAlign w:val="center"/>
            <w:hideMark/>
          </w:tcPr>
          <w:p w14:paraId="4AEC530A" w14:textId="408EE281"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Myelodysplastic syndrome</w:t>
            </w:r>
          </w:p>
        </w:tc>
        <w:tc>
          <w:tcPr>
            <w:tcW w:w="1728" w:type="dxa"/>
            <w:tcBorders>
              <w:top w:val="nil"/>
              <w:left w:val="nil"/>
              <w:bottom w:val="nil"/>
              <w:right w:val="nil"/>
            </w:tcBorders>
            <w:shd w:val="clear" w:color="auto" w:fill="auto"/>
            <w:hideMark/>
          </w:tcPr>
          <w:p w14:paraId="673A7156" w14:textId="35A8A776"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4F6AF5EC" w14:textId="77777777" w:rsidTr="00BB3B6E">
        <w:trPr>
          <w:trHeight w:val="324"/>
        </w:trPr>
        <w:tc>
          <w:tcPr>
            <w:tcW w:w="3969" w:type="dxa"/>
            <w:tcBorders>
              <w:top w:val="nil"/>
              <w:left w:val="nil"/>
              <w:bottom w:val="nil"/>
              <w:right w:val="nil"/>
            </w:tcBorders>
            <w:shd w:val="clear" w:color="auto" w:fill="auto"/>
            <w:vAlign w:val="center"/>
            <w:hideMark/>
          </w:tcPr>
          <w:p w14:paraId="475432F7" w14:textId="52EE67D8"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Lekakis</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21]</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2012</w:t>
            </w:r>
          </w:p>
        </w:tc>
        <w:tc>
          <w:tcPr>
            <w:tcW w:w="3517" w:type="dxa"/>
            <w:tcBorders>
              <w:top w:val="nil"/>
              <w:left w:val="nil"/>
              <w:bottom w:val="nil"/>
              <w:right w:val="nil"/>
            </w:tcBorders>
            <w:shd w:val="clear" w:color="auto" w:fill="auto"/>
            <w:vAlign w:val="center"/>
            <w:hideMark/>
          </w:tcPr>
          <w:p w14:paraId="0433FD02" w14:textId="06AD7EF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Breast cancer</w:t>
            </w:r>
          </w:p>
        </w:tc>
        <w:tc>
          <w:tcPr>
            <w:tcW w:w="1728" w:type="dxa"/>
            <w:tcBorders>
              <w:top w:val="nil"/>
              <w:left w:val="nil"/>
              <w:bottom w:val="nil"/>
              <w:right w:val="nil"/>
            </w:tcBorders>
            <w:shd w:val="clear" w:color="auto" w:fill="auto"/>
            <w:hideMark/>
          </w:tcPr>
          <w:p w14:paraId="597DEFF2" w14:textId="3A2E438C"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577A8FB9" w14:textId="77777777" w:rsidTr="00BB3B6E">
        <w:trPr>
          <w:trHeight w:val="1248"/>
        </w:trPr>
        <w:tc>
          <w:tcPr>
            <w:tcW w:w="3969" w:type="dxa"/>
            <w:tcBorders>
              <w:top w:val="nil"/>
              <w:left w:val="nil"/>
              <w:bottom w:val="nil"/>
              <w:right w:val="nil"/>
            </w:tcBorders>
            <w:shd w:val="clear" w:color="auto" w:fill="auto"/>
            <w:vAlign w:val="center"/>
            <w:hideMark/>
          </w:tcPr>
          <w:p w14:paraId="556944DC" w14:textId="1D64514D"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Miyazaki</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22]</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2019</w:t>
            </w:r>
          </w:p>
        </w:tc>
        <w:tc>
          <w:tcPr>
            <w:tcW w:w="3517" w:type="dxa"/>
            <w:tcBorders>
              <w:top w:val="nil"/>
              <w:left w:val="nil"/>
              <w:bottom w:val="nil"/>
              <w:right w:val="nil"/>
            </w:tcBorders>
            <w:shd w:val="clear" w:color="auto" w:fill="auto"/>
            <w:vAlign w:val="center"/>
            <w:hideMark/>
          </w:tcPr>
          <w:p w14:paraId="42839BDD" w14:textId="7777777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Intraductal papillary neoplasm of bile duct</w:t>
            </w:r>
          </w:p>
        </w:tc>
        <w:tc>
          <w:tcPr>
            <w:tcW w:w="1728" w:type="dxa"/>
            <w:tcBorders>
              <w:top w:val="nil"/>
              <w:left w:val="nil"/>
              <w:bottom w:val="nil"/>
              <w:right w:val="nil"/>
            </w:tcBorders>
            <w:shd w:val="clear" w:color="auto" w:fill="auto"/>
            <w:hideMark/>
          </w:tcPr>
          <w:p w14:paraId="4DFF555C" w14:textId="5000B4B2"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3E91F5DB" w14:textId="77777777" w:rsidTr="00BB3B6E">
        <w:trPr>
          <w:trHeight w:val="624"/>
        </w:trPr>
        <w:tc>
          <w:tcPr>
            <w:tcW w:w="3969" w:type="dxa"/>
            <w:tcBorders>
              <w:top w:val="nil"/>
              <w:left w:val="nil"/>
              <w:bottom w:val="nil"/>
              <w:right w:val="nil"/>
            </w:tcBorders>
            <w:shd w:val="clear" w:color="auto" w:fill="auto"/>
            <w:vAlign w:val="center"/>
            <w:hideMark/>
          </w:tcPr>
          <w:p w14:paraId="13E89C3A" w14:textId="14EB2135"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Mittra</w:t>
            </w:r>
            <w:proofErr w:type="spellEnd"/>
            <w:r w:rsidR="00735152" w:rsidRPr="00D17688">
              <w:rPr>
                <w:rFonts w:ascii="Book Antiqua" w:eastAsia="等线" w:hAnsi="Book Antiqua" w:cs="宋体"/>
                <w:color w:val="000000"/>
                <w:lang w:eastAsia="zh-CN"/>
              </w:rPr>
              <w:t xml:space="preserve"> </w:t>
            </w:r>
            <w:r w:rsidR="00175510" w:rsidRPr="00D17688">
              <w:rPr>
                <w:rFonts w:ascii="Book Antiqua" w:eastAsia="等线" w:hAnsi="Book Antiqua" w:cs="宋体"/>
                <w:color w:val="000000"/>
                <w:lang w:eastAsia="zh-CN"/>
              </w:rPr>
              <w:t xml:space="preserve">and </w:t>
            </w:r>
            <w:proofErr w:type="spellStart"/>
            <w:proofErr w:type="gramStart"/>
            <w:r w:rsidR="00175510" w:rsidRPr="00D17688">
              <w:rPr>
                <w:rFonts w:ascii="Book Antiqua" w:eastAsia="Book Antiqua" w:hAnsi="Book Antiqua" w:cs="Book Antiqua"/>
                <w:color w:val="000000"/>
              </w:rPr>
              <w:t>Davidzon</w:t>
            </w:r>
            <w:proofErr w:type="spellEnd"/>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23]</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2014</w:t>
            </w:r>
          </w:p>
        </w:tc>
        <w:tc>
          <w:tcPr>
            <w:tcW w:w="3517" w:type="dxa"/>
            <w:tcBorders>
              <w:top w:val="nil"/>
              <w:left w:val="nil"/>
              <w:bottom w:val="nil"/>
              <w:right w:val="nil"/>
            </w:tcBorders>
            <w:shd w:val="clear" w:color="auto" w:fill="auto"/>
            <w:vAlign w:val="center"/>
            <w:hideMark/>
          </w:tcPr>
          <w:p w14:paraId="5DBE25C0" w14:textId="77777777"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Hodgkin lymphoma</w:t>
            </w:r>
          </w:p>
        </w:tc>
        <w:tc>
          <w:tcPr>
            <w:tcW w:w="1728" w:type="dxa"/>
            <w:tcBorders>
              <w:top w:val="nil"/>
              <w:left w:val="nil"/>
              <w:bottom w:val="nil"/>
              <w:right w:val="nil"/>
            </w:tcBorders>
            <w:shd w:val="clear" w:color="auto" w:fill="auto"/>
            <w:hideMark/>
          </w:tcPr>
          <w:p w14:paraId="62BB17EE" w14:textId="7AD9459D"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7980DD3D" w14:textId="77777777" w:rsidTr="00BB3B6E">
        <w:trPr>
          <w:trHeight w:val="536"/>
        </w:trPr>
        <w:tc>
          <w:tcPr>
            <w:tcW w:w="3969" w:type="dxa"/>
            <w:tcBorders>
              <w:top w:val="nil"/>
              <w:left w:val="nil"/>
              <w:bottom w:val="nil"/>
              <w:right w:val="nil"/>
            </w:tcBorders>
            <w:shd w:val="clear" w:color="auto" w:fill="auto"/>
            <w:vAlign w:val="center"/>
            <w:hideMark/>
          </w:tcPr>
          <w:p w14:paraId="009197B9" w14:textId="09C4C3BE" w:rsidR="000B19D6" w:rsidRPr="00D17688" w:rsidRDefault="000B19D6" w:rsidP="00824987">
            <w:pPr>
              <w:spacing w:line="360" w:lineRule="auto"/>
              <w:jc w:val="both"/>
              <w:rPr>
                <w:rFonts w:ascii="Book Antiqua" w:eastAsia="等线" w:hAnsi="Book Antiqua" w:cs="宋体"/>
                <w:color w:val="000000"/>
                <w:lang w:eastAsia="zh-CN"/>
              </w:rPr>
            </w:pPr>
            <w:proofErr w:type="spellStart"/>
            <w:r w:rsidRPr="00D17688">
              <w:rPr>
                <w:rFonts w:ascii="Book Antiqua" w:eastAsia="等线" w:hAnsi="Book Antiqua" w:cs="宋体"/>
                <w:color w:val="000000"/>
                <w:lang w:eastAsia="zh-CN"/>
              </w:rPr>
              <w:t>Colaut</w:t>
            </w:r>
            <w:proofErr w:type="spellEnd"/>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24]</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2002</w:t>
            </w:r>
          </w:p>
        </w:tc>
        <w:tc>
          <w:tcPr>
            <w:tcW w:w="3517" w:type="dxa"/>
            <w:tcBorders>
              <w:top w:val="nil"/>
              <w:left w:val="nil"/>
              <w:bottom w:val="nil"/>
              <w:right w:val="nil"/>
            </w:tcBorders>
            <w:shd w:val="clear" w:color="auto" w:fill="auto"/>
            <w:vAlign w:val="center"/>
            <w:hideMark/>
          </w:tcPr>
          <w:p w14:paraId="6C763A6B" w14:textId="3E8F3B85"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Thymoma</w:t>
            </w:r>
          </w:p>
        </w:tc>
        <w:tc>
          <w:tcPr>
            <w:tcW w:w="1728" w:type="dxa"/>
            <w:tcBorders>
              <w:top w:val="nil"/>
              <w:left w:val="nil"/>
              <w:bottom w:val="nil"/>
              <w:right w:val="nil"/>
            </w:tcBorders>
            <w:shd w:val="clear" w:color="auto" w:fill="auto"/>
            <w:hideMark/>
          </w:tcPr>
          <w:p w14:paraId="0EAC0D24" w14:textId="3AD62EF1"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561F96F9" w14:textId="77777777" w:rsidTr="00BB3B6E">
        <w:trPr>
          <w:trHeight w:val="636"/>
        </w:trPr>
        <w:tc>
          <w:tcPr>
            <w:tcW w:w="3969" w:type="dxa"/>
            <w:tcBorders>
              <w:top w:val="nil"/>
              <w:left w:val="nil"/>
              <w:bottom w:val="nil"/>
              <w:right w:val="nil"/>
            </w:tcBorders>
            <w:shd w:val="clear" w:color="auto" w:fill="auto"/>
            <w:vAlign w:val="center"/>
            <w:hideMark/>
          </w:tcPr>
          <w:p w14:paraId="5FB47215" w14:textId="67E03A16"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Tomiyama</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25]</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2008</w:t>
            </w:r>
          </w:p>
        </w:tc>
        <w:tc>
          <w:tcPr>
            <w:tcW w:w="3517" w:type="dxa"/>
            <w:tcBorders>
              <w:top w:val="nil"/>
              <w:left w:val="nil"/>
              <w:bottom w:val="nil"/>
              <w:right w:val="nil"/>
            </w:tcBorders>
            <w:shd w:val="clear" w:color="auto" w:fill="auto"/>
            <w:vAlign w:val="center"/>
            <w:hideMark/>
          </w:tcPr>
          <w:p w14:paraId="28897276" w14:textId="36FD3C34"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Thymoma</w:t>
            </w:r>
          </w:p>
        </w:tc>
        <w:tc>
          <w:tcPr>
            <w:tcW w:w="1728" w:type="dxa"/>
            <w:tcBorders>
              <w:top w:val="nil"/>
              <w:left w:val="nil"/>
              <w:bottom w:val="nil"/>
              <w:right w:val="nil"/>
            </w:tcBorders>
            <w:shd w:val="clear" w:color="auto" w:fill="auto"/>
            <w:hideMark/>
          </w:tcPr>
          <w:p w14:paraId="3BF8E2BF" w14:textId="64DDA4EE"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0B19D6" w:rsidRPr="00D17688" w14:paraId="6401E77F" w14:textId="77777777" w:rsidTr="00BB3B6E">
        <w:trPr>
          <w:trHeight w:val="624"/>
        </w:trPr>
        <w:tc>
          <w:tcPr>
            <w:tcW w:w="3969" w:type="dxa"/>
            <w:tcBorders>
              <w:top w:val="nil"/>
              <w:left w:val="nil"/>
              <w:bottom w:val="nil"/>
              <w:right w:val="nil"/>
            </w:tcBorders>
            <w:shd w:val="clear" w:color="auto" w:fill="auto"/>
            <w:vAlign w:val="center"/>
            <w:hideMark/>
          </w:tcPr>
          <w:p w14:paraId="14EFA347" w14:textId="50D44A26"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Wynn</w:t>
            </w:r>
            <w:r w:rsidR="00735152" w:rsidRPr="00D17688">
              <w:rPr>
                <w:rFonts w:ascii="Book Antiqua" w:eastAsia="等线" w:hAnsi="Book Antiqua" w:cs="宋体"/>
                <w:color w:val="000000"/>
                <w:lang w:eastAsia="zh-CN"/>
              </w:rPr>
              <w:t xml:space="preserve"> </w:t>
            </w:r>
            <w:r w:rsidR="00735152" w:rsidRPr="00D17688">
              <w:rPr>
                <w:rFonts w:ascii="Book Antiqua" w:hAnsi="Book Antiqua"/>
                <w:i/>
                <w:iCs/>
              </w:rPr>
              <w:t xml:space="preserve">et </w:t>
            </w:r>
            <w:proofErr w:type="gramStart"/>
            <w:r w:rsidR="00735152" w:rsidRPr="00D17688">
              <w:rPr>
                <w:rFonts w:ascii="Book Antiqua" w:hAnsi="Book Antiqua"/>
                <w:i/>
                <w:iCs/>
              </w:rPr>
              <w:t>al</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26]</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2004</w:t>
            </w:r>
          </w:p>
        </w:tc>
        <w:tc>
          <w:tcPr>
            <w:tcW w:w="3517" w:type="dxa"/>
            <w:tcBorders>
              <w:top w:val="nil"/>
              <w:left w:val="nil"/>
              <w:bottom w:val="nil"/>
              <w:right w:val="nil"/>
            </w:tcBorders>
            <w:shd w:val="clear" w:color="auto" w:fill="auto"/>
            <w:vAlign w:val="center"/>
            <w:hideMark/>
          </w:tcPr>
          <w:p w14:paraId="4857A5F2" w14:textId="6568E6E6"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Ovarian carcinoma</w:t>
            </w:r>
          </w:p>
        </w:tc>
        <w:tc>
          <w:tcPr>
            <w:tcW w:w="1728" w:type="dxa"/>
            <w:tcBorders>
              <w:top w:val="nil"/>
              <w:left w:val="nil"/>
              <w:bottom w:val="nil"/>
              <w:right w:val="nil"/>
            </w:tcBorders>
            <w:shd w:val="clear" w:color="auto" w:fill="auto"/>
            <w:hideMark/>
          </w:tcPr>
          <w:p w14:paraId="658615DF" w14:textId="60F6C1CC" w:rsidR="000B19D6" w:rsidRPr="00D17688" w:rsidRDefault="000B19D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r w:rsidR="00FD66A6" w:rsidRPr="00D17688" w14:paraId="336E2DF1" w14:textId="77777777" w:rsidTr="00BB3B6E">
        <w:trPr>
          <w:trHeight w:val="648"/>
        </w:trPr>
        <w:tc>
          <w:tcPr>
            <w:tcW w:w="3969" w:type="dxa"/>
            <w:tcBorders>
              <w:top w:val="nil"/>
              <w:left w:val="nil"/>
              <w:bottom w:val="single" w:sz="8" w:space="0" w:color="auto"/>
              <w:right w:val="nil"/>
            </w:tcBorders>
            <w:shd w:val="clear" w:color="auto" w:fill="auto"/>
            <w:vAlign w:val="center"/>
            <w:hideMark/>
          </w:tcPr>
          <w:p w14:paraId="381AEB06" w14:textId="5FACB6D2" w:rsidR="00FD66A6" w:rsidRPr="00D17688" w:rsidRDefault="00FD66A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Seifert</w:t>
            </w:r>
            <w:r w:rsidR="00CD274B" w:rsidRPr="00D17688">
              <w:rPr>
                <w:rFonts w:ascii="Book Antiqua" w:eastAsia="等线" w:hAnsi="Book Antiqua" w:cs="宋体"/>
                <w:color w:val="000000"/>
                <w:lang w:eastAsia="zh-CN"/>
              </w:rPr>
              <w:t xml:space="preserve"> and </w:t>
            </w:r>
            <w:proofErr w:type="gramStart"/>
            <w:r w:rsidR="00CD274B" w:rsidRPr="00D17688">
              <w:rPr>
                <w:rFonts w:ascii="Book Antiqua" w:eastAsia="Book Antiqua" w:hAnsi="Book Antiqua" w:cs="Book Antiqua"/>
                <w:color w:val="000000"/>
              </w:rPr>
              <w:t>Seemann</w:t>
            </w:r>
            <w:r w:rsidR="00735152" w:rsidRPr="00D17688">
              <w:rPr>
                <w:rFonts w:ascii="Book Antiqua" w:eastAsia="等线" w:hAnsi="Book Antiqua" w:cs="宋体"/>
                <w:color w:val="000000"/>
                <w:vertAlign w:val="superscript"/>
                <w:lang w:eastAsia="zh-CN"/>
              </w:rPr>
              <w:t>[</w:t>
            </w:r>
            <w:proofErr w:type="gramEnd"/>
            <w:r w:rsidR="00735152" w:rsidRPr="00D17688">
              <w:rPr>
                <w:rFonts w:ascii="Book Antiqua" w:eastAsia="等线" w:hAnsi="Book Antiqua" w:cs="宋体"/>
                <w:color w:val="000000"/>
                <w:vertAlign w:val="superscript"/>
                <w:lang w:eastAsia="zh-CN"/>
              </w:rPr>
              <w:t>27]</w:t>
            </w:r>
            <w:r w:rsidR="00735152" w:rsidRPr="00D17688">
              <w:rPr>
                <w:rFonts w:ascii="Book Antiqua" w:eastAsia="等线" w:hAnsi="Book Antiqua" w:cs="宋体"/>
                <w:color w:val="000000"/>
                <w:lang w:eastAsia="zh-CN"/>
              </w:rPr>
              <w:t xml:space="preserve">, </w:t>
            </w:r>
            <w:r w:rsidRPr="00D17688">
              <w:rPr>
                <w:rFonts w:ascii="Book Antiqua" w:eastAsia="等线" w:hAnsi="Book Antiqua" w:cs="宋体"/>
                <w:color w:val="000000"/>
                <w:lang w:eastAsia="zh-CN"/>
              </w:rPr>
              <w:t>1967</w:t>
            </w:r>
          </w:p>
        </w:tc>
        <w:tc>
          <w:tcPr>
            <w:tcW w:w="3517" w:type="dxa"/>
            <w:tcBorders>
              <w:top w:val="nil"/>
              <w:left w:val="nil"/>
              <w:bottom w:val="single" w:sz="8" w:space="0" w:color="auto"/>
              <w:right w:val="nil"/>
            </w:tcBorders>
            <w:shd w:val="clear" w:color="auto" w:fill="auto"/>
            <w:vAlign w:val="center"/>
            <w:hideMark/>
          </w:tcPr>
          <w:p w14:paraId="7BB710A1" w14:textId="3225B62F" w:rsidR="00FD66A6" w:rsidRPr="00D17688" w:rsidRDefault="00CD1D73"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Ovarian carcinoma</w:t>
            </w:r>
          </w:p>
        </w:tc>
        <w:tc>
          <w:tcPr>
            <w:tcW w:w="1728" w:type="dxa"/>
            <w:tcBorders>
              <w:top w:val="nil"/>
              <w:left w:val="nil"/>
              <w:bottom w:val="single" w:sz="8" w:space="0" w:color="auto"/>
              <w:right w:val="nil"/>
            </w:tcBorders>
            <w:shd w:val="clear" w:color="auto" w:fill="auto"/>
            <w:vAlign w:val="center"/>
            <w:hideMark/>
          </w:tcPr>
          <w:p w14:paraId="3905ED52" w14:textId="72B7F307" w:rsidR="00FD66A6" w:rsidRPr="00D17688" w:rsidRDefault="00FD66A6" w:rsidP="00824987">
            <w:pPr>
              <w:spacing w:line="360" w:lineRule="auto"/>
              <w:jc w:val="both"/>
              <w:rPr>
                <w:rFonts w:ascii="Book Antiqua" w:eastAsia="等线" w:hAnsi="Book Antiqua" w:cs="宋体"/>
                <w:color w:val="000000"/>
                <w:lang w:eastAsia="zh-CN"/>
              </w:rPr>
            </w:pPr>
            <w:r w:rsidRPr="00D17688">
              <w:rPr>
                <w:rFonts w:ascii="Book Antiqua" w:eastAsia="等线" w:hAnsi="Book Antiqua" w:cs="宋体"/>
                <w:color w:val="000000"/>
                <w:lang w:eastAsia="zh-CN"/>
              </w:rPr>
              <w:t>No</w:t>
            </w:r>
          </w:p>
        </w:tc>
      </w:tr>
    </w:tbl>
    <w:p w14:paraId="7D06FD18" w14:textId="501AD56E" w:rsidR="001E2BAD" w:rsidRPr="00D17688" w:rsidRDefault="00872EDA" w:rsidP="00C51205">
      <w:pPr>
        <w:autoSpaceDE w:val="0"/>
        <w:autoSpaceDN w:val="0"/>
        <w:adjustRightInd w:val="0"/>
        <w:spacing w:line="360" w:lineRule="auto"/>
        <w:jc w:val="both"/>
        <w:rPr>
          <w:rFonts w:ascii="Book Antiqua" w:hAnsi="Book Antiqua"/>
          <w:color w:val="000000"/>
        </w:rPr>
      </w:pPr>
      <w:r w:rsidRPr="00D17688">
        <w:rPr>
          <w:rFonts w:ascii="Book Antiqua" w:hAnsi="Book Antiqua"/>
          <w:color w:val="000000"/>
        </w:rPr>
        <w:t>PTH: Parathyroid hormone.</w:t>
      </w:r>
    </w:p>
    <w:p w14:paraId="307AC02B" w14:textId="77777777" w:rsidR="001E2BAD" w:rsidRPr="00D17688" w:rsidRDefault="001E2BAD">
      <w:pPr>
        <w:rPr>
          <w:rFonts w:ascii="Book Antiqua" w:hAnsi="Book Antiqua"/>
          <w:color w:val="000000"/>
        </w:rPr>
      </w:pPr>
      <w:r w:rsidRPr="00D17688">
        <w:rPr>
          <w:rFonts w:ascii="Book Antiqua" w:hAnsi="Book Antiqua"/>
          <w:color w:val="000000"/>
        </w:rPr>
        <w:lastRenderedPageBreak/>
        <w:br w:type="page"/>
      </w:r>
    </w:p>
    <w:p w14:paraId="6C5E48D1" w14:textId="77777777" w:rsidR="001E2BAD" w:rsidRPr="00D17688" w:rsidRDefault="001E2BAD" w:rsidP="001E2BAD">
      <w:pPr>
        <w:jc w:val="center"/>
        <w:rPr>
          <w:rFonts w:ascii="Book Antiqua" w:hAnsi="Book Antiqua"/>
          <w:lang w:eastAsia="zh-CN"/>
        </w:rPr>
      </w:pPr>
    </w:p>
    <w:p w14:paraId="781C59AE" w14:textId="77777777" w:rsidR="001E2BAD" w:rsidRPr="00D17688" w:rsidRDefault="001E2BAD" w:rsidP="001E2BAD">
      <w:pPr>
        <w:jc w:val="center"/>
        <w:rPr>
          <w:rFonts w:ascii="Book Antiqua" w:hAnsi="Book Antiqua"/>
          <w:lang w:eastAsia="zh-CN"/>
        </w:rPr>
      </w:pPr>
    </w:p>
    <w:p w14:paraId="72A96DCE" w14:textId="77777777" w:rsidR="001E2BAD" w:rsidRPr="00D17688" w:rsidRDefault="001E2BAD" w:rsidP="001E2BAD">
      <w:pPr>
        <w:jc w:val="center"/>
        <w:rPr>
          <w:rFonts w:ascii="Book Antiqua" w:hAnsi="Book Antiqua"/>
          <w:lang w:eastAsia="zh-CN"/>
        </w:rPr>
      </w:pPr>
    </w:p>
    <w:p w14:paraId="68E672F1" w14:textId="77777777" w:rsidR="001E2BAD" w:rsidRPr="00D17688" w:rsidRDefault="001E2BAD" w:rsidP="001E2BAD">
      <w:pPr>
        <w:jc w:val="center"/>
        <w:rPr>
          <w:rFonts w:ascii="Book Antiqua" w:hAnsi="Book Antiqua"/>
          <w:lang w:eastAsia="zh-CN"/>
        </w:rPr>
      </w:pPr>
    </w:p>
    <w:p w14:paraId="6BD4722C" w14:textId="77777777" w:rsidR="001E2BAD" w:rsidRPr="00D17688" w:rsidRDefault="001E2BAD" w:rsidP="001E2BAD">
      <w:pPr>
        <w:jc w:val="center"/>
        <w:rPr>
          <w:rFonts w:ascii="Book Antiqua" w:hAnsi="Book Antiqua"/>
          <w:lang w:eastAsia="zh-CN"/>
        </w:rPr>
      </w:pPr>
    </w:p>
    <w:p w14:paraId="502CEE08" w14:textId="0A505E4F" w:rsidR="001E2BAD" w:rsidRPr="00D17688" w:rsidRDefault="001E2BAD" w:rsidP="001E2BAD">
      <w:pPr>
        <w:jc w:val="center"/>
        <w:rPr>
          <w:rFonts w:ascii="Book Antiqua" w:hAnsi="Book Antiqua"/>
          <w:lang w:eastAsia="zh-CN"/>
        </w:rPr>
      </w:pPr>
      <w:r w:rsidRPr="00D17688">
        <w:rPr>
          <w:rFonts w:ascii="Book Antiqua" w:hAnsi="Book Antiqua"/>
          <w:noProof/>
          <w:lang w:eastAsia="zh-CN"/>
        </w:rPr>
        <w:drawing>
          <wp:inline distT="0" distB="0" distL="0" distR="0" wp14:anchorId="58D54EFC" wp14:editId="3CCC7279">
            <wp:extent cx="2497455" cy="1439545"/>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66B4800C" w14:textId="77777777" w:rsidR="001E2BAD" w:rsidRPr="00D17688" w:rsidRDefault="001E2BAD" w:rsidP="001E2BAD">
      <w:pPr>
        <w:jc w:val="center"/>
        <w:rPr>
          <w:rFonts w:ascii="Book Antiqua" w:hAnsi="Book Antiqua"/>
          <w:lang w:eastAsia="zh-CN"/>
        </w:rPr>
      </w:pPr>
    </w:p>
    <w:p w14:paraId="35A12FB7" w14:textId="77777777" w:rsidR="001E2BAD" w:rsidRPr="00D17688" w:rsidRDefault="001E2BAD" w:rsidP="001E2BAD">
      <w:pPr>
        <w:autoSpaceDE w:val="0"/>
        <w:autoSpaceDN w:val="0"/>
        <w:adjustRightInd w:val="0"/>
        <w:jc w:val="center"/>
        <w:rPr>
          <w:rFonts w:ascii="Book Antiqua" w:eastAsia="Garamond-Bold" w:hAnsi="Book Antiqua" w:cs="Garamond-Bold"/>
          <w:b/>
          <w:bCs/>
          <w:color w:val="000000"/>
          <w:sz w:val="28"/>
          <w:szCs w:val="28"/>
        </w:rPr>
      </w:pPr>
      <w:r w:rsidRPr="00D17688">
        <w:rPr>
          <w:rFonts w:ascii="Book Antiqua" w:eastAsia="TimesNewRomanPSMT" w:hAnsi="Book Antiqua" w:cs="TimesNewRomanPSMT"/>
          <w:color w:val="000000"/>
          <w:sz w:val="28"/>
          <w:szCs w:val="28"/>
        </w:rPr>
        <w:t xml:space="preserve">Published by </w:t>
      </w:r>
      <w:proofErr w:type="spellStart"/>
      <w:r w:rsidRPr="00D17688">
        <w:rPr>
          <w:rFonts w:ascii="Book Antiqua" w:eastAsia="Garamond-Bold" w:hAnsi="Book Antiqua" w:cs="Garamond-Bold"/>
          <w:b/>
          <w:bCs/>
          <w:color w:val="000000"/>
          <w:sz w:val="28"/>
          <w:szCs w:val="28"/>
        </w:rPr>
        <w:t>Baishideng</w:t>
      </w:r>
      <w:proofErr w:type="spellEnd"/>
      <w:r w:rsidRPr="00D17688">
        <w:rPr>
          <w:rFonts w:ascii="Book Antiqua" w:eastAsia="Garamond-Bold" w:hAnsi="Book Antiqua" w:cs="Garamond-Bold"/>
          <w:b/>
          <w:bCs/>
          <w:color w:val="000000"/>
          <w:sz w:val="28"/>
          <w:szCs w:val="28"/>
        </w:rPr>
        <w:t xml:space="preserve"> Publishing Group Inc</w:t>
      </w:r>
    </w:p>
    <w:p w14:paraId="03B053C7" w14:textId="77777777" w:rsidR="001E2BAD" w:rsidRPr="00D17688" w:rsidRDefault="001E2BAD" w:rsidP="001E2BAD">
      <w:pPr>
        <w:autoSpaceDE w:val="0"/>
        <w:autoSpaceDN w:val="0"/>
        <w:adjustRightInd w:val="0"/>
        <w:jc w:val="center"/>
        <w:rPr>
          <w:rFonts w:ascii="Book Antiqua" w:eastAsia="TimesNewRomanPSMT" w:hAnsi="Book Antiqua" w:cs="Garamond"/>
          <w:color w:val="000000"/>
          <w:sz w:val="28"/>
          <w:szCs w:val="28"/>
        </w:rPr>
      </w:pPr>
      <w:r w:rsidRPr="00D17688">
        <w:rPr>
          <w:rFonts w:ascii="Book Antiqua" w:eastAsia="TimesNewRomanPSMT" w:hAnsi="Book Antiqua" w:cs="Garamond"/>
          <w:color w:val="000000"/>
          <w:sz w:val="28"/>
          <w:szCs w:val="28"/>
        </w:rPr>
        <w:t>7041 Koll Center Parkway, Suite 160, Pleasanton, CA 94566, USA</w:t>
      </w:r>
    </w:p>
    <w:p w14:paraId="1E8ABA09" w14:textId="77777777" w:rsidR="001E2BAD" w:rsidRPr="00D17688" w:rsidRDefault="001E2BAD" w:rsidP="001E2BAD">
      <w:pPr>
        <w:autoSpaceDE w:val="0"/>
        <w:autoSpaceDN w:val="0"/>
        <w:adjustRightInd w:val="0"/>
        <w:jc w:val="center"/>
        <w:rPr>
          <w:rFonts w:ascii="Book Antiqua" w:eastAsia="TimesNewRomanPSMT" w:hAnsi="Book Antiqua" w:cs="Garamond"/>
          <w:color w:val="000000"/>
          <w:sz w:val="28"/>
          <w:szCs w:val="28"/>
        </w:rPr>
      </w:pPr>
      <w:r w:rsidRPr="00D17688">
        <w:rPr>
          <w:rFonts w:ascii="Book Antiqua" w:eastAsia="Garamond-Bold" w:hAnsi="Book Antiqua" w:cs="Garamond-Bold"/>
          <w:b/>
          <w:bCs/>
          <w:color w:val="000000"/>
          <w:sz w:val="28"/>
          <w:szCs w:val="28"/>
        </w:rPr>
        <w:t xml:space="preserve">Telephone: </w:t>
      </w:r>
      <w:r w:rsidRPr="00D17688">
        <w:rPr>
          <w:rFonts w:ascii="Book Antiqua" w:eastAsia="TimesNewRomanPSMT" w:hAnsi="Book Antiqua" w:cs="Garamond"/>
          <w:color w:val="000000"/>
          <w:sz w:val="28"/>
          <w:szCs w:val="28"/>
        </w:rPr>
        <w:t>+1-925-3991568</w:t>
      </w:r>
    </w:p>
    <w:p w14:paraId="4B0F9C59" w14:textId="77777777" w:rsidR="001E2BAD" w:rsidRPr="00D17688" w:rsidRDefault="001E2BAD" w:rsidP="001E2BAD">
      <w:pPr>
        <w:autoSpaceDE w:val="0"/>
        <w:autoSpaceDN w:val="0"/>
        <w:adjustRightInd w:val="0"/>
        <w:jc w:val="center"/>
        <w:rPr>
          <w:rFonts w:ascii="Book Antiqua" w:eastAsia="TimesNewRomanPSMT" w:hAnsi="Book Antiqua" w:cs="Garamond"/>
          <w:color w:val="D56400"/>
          <w:sz w:val="28"/>
          <w:szCs w:val="28"/>
        </w:rPr>
      </w:pPr>
      <w:r w:rsidRPr="00D17688">
        <w:rPr>
          <w:rFonts w:ascii="Book Antiqua" w:eastAsia="Garamond-Bold" w:hAnsi="Book Antiqua" w:cs="Garamond-Bold"/>
          <w:b/>
          <w:bCs/>
          <w:color w:val="000000"/>
          <w:sz w:val="28"/>
          <w:szCs w:val="28"/>
        </w:rPr>
        <w:t xml:space="preserve">E-mail: </w:t>
      </w:r>
      <w:r w:rsidRPr="00D17688">
        <w:rPr>
          <w:rFonts w:ascii="Book Antiqua" w:eastAsia="TimesNewRomanPSMT" w:hAnsi="Book Antiqua" w:cs="Garamond"/>
          <w:color w:val="D56400"/>
          <w:sz w:val="28"/>
          <w:szCs w:val="28"/>
        </w:rPr>
        <w:t>bpgoffice@wjgnet.com</w:t>
      </w:r>
    </w:p>
    <w:p w14:paraId="30EDDB33" w14:textId="77777777" w:rsidR="001E2BAD" w:rsidRPr="00D17688" w:rsidRDefault="001E2BAD" w:rsidP="001E2BAD">
      <w:pPr>
        <w:autoSpaceDE w:val="0"/>
        <w:autoSpaceDN w:val="0"/>
        <w:adjustRightInd w:val="0"/>
        <w:jc w:val="center"/>
        <w:rPr>
          <w:rFonts w:ascii="Book Antiqua" w:eastAsia="TimesNewRomanPSMT" w:hAnsi="Book Antiqua" w:cs="Garamond"/>
          <w:color w:val="D56400"/>
          <w:sz w:val="28"/>
          <w:szCs w:val="28"/>
        </w:rPr>
      </w:pPr>
      <w:r w:rsidRPr="00D17688">
        <w:rPr>
          <w:rFonts w:ascii="Book Antiqua" w:eastAsia="Garamond-Bold" w:hAnsi="Book Antiqua" w:cs="Garamond-Bold"/>
          <w:b/>
          <w:bCs/>
          <w:color w:val="000000"/>
          <w:sz w:val="28"/>
          <w:szCs w:val="28"/>
        </w:rPr>
        <w:t xml:space="preserve">Help Desk: </w:t>
      </w:r>
      <w:r w:rsidRPr="00D17688">
        <w:rPr>
          <w:rFonts w:ascii="Book Antiqua" w:eastAsia="TimesNewRomanPSMT" w:hAnsi="Book Antiqua" w:cs="Garamond"/>
          <w:color w:val="D56400"/>
          <w:sz w:val="28"/>
          <w:szCs w:val="28"/>
        </w:rPr>
        <w:t>https://www.f6publishing.com/helpdesk</w:t>
      </w:r>
    </w:p>
    <w:p w14:paraId="2FFEF757" w14:textId="77777777" w:rsidR="001E2BAD" w:rsidRPr="00D17688" w:rsidRDefault="001E2BAD" w:rsidP="001E2BAD">
      <w:pPr>
        <w:jc w:val="center"/>
        <w:rPr>
          <w:rFonts w:ascii="Book Antiqua" w:hAnsi="Book Antiqua"/>
          <w:lang w:eastAsia="zh-CN"/>
        </w:rPr>
      </w:pPr>
      <w:r w:rsidRPr="00D17688">
        <w:rPr>
          <w:rFonts w:ascii="Book Antiqua" w:eastAsia="TimesNewRomanPSMT" w:hAnsi="Book Antiqua" w:cs="Garamond"/>
          <w:color w:val="D56400"/>
          <w:sz w:val="28"/>
          <w:szCs w:val="28"/>
        </w:rPr>
        <w:t>https://www.wjgnet.com</w:t>
      </w:r>
    </w:p>
    <w:p w14:paraId="636386D7" w14:textId="77777777" w:rsidR="001E2BAD" w:rsidRPr="00D17688" w:rsidRDefault="001E2BAD" w:rsidP="001E2BAD">
      <w:pPr>
        <w:jc w:val="center"/>
        <w:rPr>
          <w:rFonts w:ascii="Book Antiqua" w:hAnsi="Book Antiqua"/>
          <w:lang w:eastAsia="zh-CN"/>
        </w:rPr>
      </w:pPr>
    </w:p>
    <w:p w14:paraId="7C38D5D2" w14:textId="77777777" w:rsidR="001E2BAD" w:rsidRPr="00D17688" w:rsidRDefault="001E2BAD" w:rsidP="001E2BAD">
      <w:pPr>
        <w:jc w:val="center"/>
        <w:rPr>
          <w:rFonts w:ascii="Book Antiqua" w:hAnsi="Book Antiqua"/>
          <w:lang w:eastAsia="zh-CN"/>
        </w:rPr>
      </w:pPr>
    </w:p>
    <w:p w14:paraId="2B6FD2D3" w14:textId="77777777" w:rsidR="001E2BAD" w:rsidRPr="00D17688" w:rsidRDefault="001E2BAD" w:rsidP="001E2BAD">
      <w:pPr>
        <w:jc w:val="center"/>
        <w:rPr>
          <w:rFonts w:ascii="Book Antiqua" w:hAnsi="Book Antiqua"/>
          <w:lang w:eastAsia="zh-CN"/>
        </w:rPr>
      </w:pPr>
    </w:p>
    <w:p w14:paraId="7BF7B41A" w14:textId="026A656E" w:rsidR="001E2BAD" w:rsidRPr="00D17688" w:rsidRDefault="001E2BAD" w:rsidP="001E2BAD">
      <w:pPr>
        <w:jc w:val="center"/>
        <w:rPr>
          <w:rFonts w:ascii="Book Antiqua" w:hAnsi="Book Antiqua"/>
          <w:lang w:eastAsia="zh-CN"/>
        </w:rPr>
      </w:pPr>
      <w:r w:rsidRPr="00D17688">
        <w:rPr>
          <w:rFonts w:ascii="Book Antiqua" w:hAnsi="Book Antiqua"/>
          <w:noProof/>
          <w:lang w:eastAsia="zh-CN"/>
        </w:rPr>
        <w:drawing>
          <wp:inline distT="0" distB="0" distL="0" distR="0" wp14:anchorId="0A43F6C3" wp14:editId="6C548B21">
            <wp:extent cx="1446530" cy="1439545"/>
            <wp:effectExtent l="0" t="0" r="127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68C54646" w14:textId="77777777" w:rsidR="001E2BAD" w:rsidRPr="00D17688" w:rsidRDefault="001E2BAD" w:rsidP="001E2BAD">
      <w:pPr>
        <w:jc w:val="center"/>
        <w:rPr>
          <w:rFonts w:ascii="Book Antiqua" w:hAnsi="Book Antiqua"/>
          <w:lang w:eastAsia="zh-CN"/>
        </w:rPr>
      </w:pPr>
    </w:p>
    <w:p w14:paraId="7325DCF1" w14:textId="77777777" w:rsidR="001E2BAD" w:rsidRPr="00D17688" w:rsidRDefault="001E2BAD" w:rsidP="001E2BAD">
      <w:pPr>
        <w:jc w:val="center"/>
        <w:rPr>
          <w:rFonts w:ascii="Book Antiqua" w:hAnsi="Book Antiqua"/>
          <w:lang w:eastAsia="zh-CN"/>
        </w:rPr>
      </w:pPr>
    </w:p>
    <w:p w14:paraId="0E9A10E0" w14:textId="77777777" w:rsidR="001E2BAD" w:rsidRPr="00D17688" w:rsidRDefault="001E2BAD" w:rsidP="001E2BAD">
      <w:pPr>
        <w:jc w:val="center"/>
        <w:rPr>
          <w:rFonts w:ascii="Book Antiqua" w:hAnsi="Book Antiqua"/>
          <w:lang w:eastAsia="zh-CN"/>
        </w:rPr>
      </w:pPr>
    </w:p>
    <w:p w14:paraId="478616A6" w14:textId="77777777" w:rsidR="001E2BAD" w:rsidRPr="00D17688" w:rsidRDefault="001E2BAD" w:rsidP="001E2BAD">
      <w:pPr>
        <w:jc w:val="center"/>
        <w:rPr>
          <w:rFonts w:ascii="Book Antiqua" w:hAnsi="Book Antiqua"/>
          <w:lang w:eastAsia="zh-CN"/>
        </w:rPr>
      </w:pPr>
    </w:p>
    <w:p w14:paraId="7E1FBDC3" w14:textId="77777777" w:rsidR="001E2BAD" w:rsidRPr="00D17688" w:rsidRDefault="001E2BAD" w:rsidP="001E2BAD">
      <w:pPr>
        <w:jc w:val="center"/>
        <w:rPr>
          <w:rFonts w:ascii="Book Antiqua" w:hAnsi="Book Antiqua"/>
          <w:lang w:eastAsia="zh-CN"/>
        </w:rPr>
      </w:pPr>
    </w:p>
    <w:p w14:paraId="22BFCB6A" w14:textId="77777777" w:rsidR="001E2BAD" w:rsidRPr="00D17688" w:rsidRDefault="001E2BAD" w:rsidP="001E2BAD">
      <w:pPr>
        <w:jc w:val="center"/>
        <w:rPr>
          <w:rFonts w:ascii="Book Antiqua" w:hAnsi="Book Antiqua"/>
          <w:lang w:eastAsia="zh-CN"/>
        </w:rPr>
      </w:pPr>
    </w:p>
    <w:p w14:paraId="32EB78CD" w14:textId="77777777" w:rsidR="001E2BAD" w:rsidRPr="00D17688" w:rsidRDefault="001E2BAD" w:rsidP="001E2BAD">
      <w:pPr>
        <w:jc w:val="center"/>
        <w:rPr>
          <w:rFonts w:ascii="Book Antiqua" w:hAnsi="Book Antiqua"/>
          <w:lang w:eastAsia="zh-CN"/>
        </w:rPr>
      </w:pPr>
    </w:p>
    <w:p w14:paraId="0E861B67" w14:textId="77777777" w:rsidR="001E2BAD" w:rsidRPr="00D17688" w:rsidRDefault="001E2BAD" w:rsidP="001E2BAD">
      <w:pPr>
        <w:jc w:val="center"/>
        <w:rPr>
          <w:rFonts w:ascii="Book Antiqua" w:hAnsi="Book Antiqua"/>
          <w:lang w:eastAsia="zh-CN"/>
        </w:rPr>
      </w:pPr>
    </w:p>
    <w:p w14:paraId="49D60A78" w14:textId="77777777" w:rsidR="001E2BAD" w:rsidRPr="00D17688" w:rsidRDefault="001E2BAD" w:rsidP="001E2BAD">
      <w:pPr>
        <w:jc w:val="center"/>
        <w:rPr>
          <w:rFonts w:ascii="Book Antiqua" w:hAnsi="Book Antiqua"/>
          <w:lang w:eastAsia="zh-CN"/>
        </w:rPr>
      </w:pPr>
    </w:p>
    <w:p w14:paraId="335C8572" w14:textId="77777777" w:rsidR="001E2BAD" w:rsidRPr="00D17688" w:rsidRDefault="001E2BAD" w:rsidP="001E2BAD">
      <w:pPr>
        <w:jc w:val="right"/>
        <w:rPr>
          <w:rFonts w:ascii="Book Antiqua" w:hAnsi="Book Antiqua"/>
          <w:color w:val="000000" w:themeColor="text1"/>
          <w:lang w:eastAsia="zh-CN"/>
        </w:rPr>
      </w:pPr>
    </w:p>
    <w:p w14:paraId="7F7836CF" w14:textId="77777777" w:rsidR="001E2BAD" w:rsidRDefault="001E2BAD" w:rsidP="001E2BAD">
      <w:pPr>
        <w:jc w:val="center"/>
        <w:rPr>
          <w:rFonts w:ascii="Book Antiqua" w:hAnsi="Book Antiqua"/>
          <w:color w:val="000000" w:themeColor="text1"/>
          <w:lang w:eastAsia="zh-CN"/>
        </w:rPr>
      </w:pPr>
      <w:r w:rsidRPr="00D17688">
        <w:rPr>
          <w:rFonts w:ascii="Book Antiqua" w:eastAsia="BookAntiqua-Bold" w:hAnsi="Book Antiqua" w:cs="BookAntiqua-Bold"/>
          <w:b/>
          <w:bCs/>
          <w:color w:val="000000" w:themeColor="text1"/>
        </w:rPr>
        <w:t xml:space="preserve">© 2021 </w:t>
      </w:r>
      <w:proofErr w:type="spellStart"/>
      <w:r w:rsidRPr="00D17688">
        <w:rPr>
          <w:rFonts w:ascii="Book Antiqua" w:eastAsia="BookAntiqua-Bold" w:hAnsi="Book Antiqua" w:cs="BookAntiqua-Bold"/>
          <w:b/>
          <w:bCs/>
          <w:color w:val="000000" w:themeColor="text1"/>
        </w:rPr>
        <w:t>Baishideng</w:t>
      </w:r>
      <w:proofErr w:type="spellEnd"/>
      <w:r w:rsidRPr="00D17688">
        <w:rPr>
          <w:rFonts w:ascii="Book Antiqua" w:eastAsia="BookAntiqua-Bold" w:hAnsi="Book Antiqua" w:cs="BookAntiqua-Bold"/>
          <w:b/>
          <w:bCs/>
          <w:color w:val="000000" w:themeColor="text1"/>
        </w:rPr>
        <w:t xml:space="preserve"> Publishing Group Inc. All rights reserved.</w:t>
      </w:r>
      <w:r w:rsidRPr="00D17688">
        <w:rPr>
          <w:rFonts w:ascii="Book Antiqua" w:hAnsi="Book Antiqua"/>
          <w:color w:val="000000" w:themeColor="text1"/>
          <w:lang w:eastAsia="zh-CN"/>
        </w:rPr>
        <w:fldChar w:fldCharType="begin"/>
      </w:r>
      <w:r w:rsidRPr="00D17688">
        <w:rPr>
          <w:rFonts w:ascii="Book Antiqua" w:hAnsi="Book Antiqua"/>
          <w:color w:val="000000" w:themeColor="text1"/>
          <w:lang w:eastAsia="zh-CN"/>
        </w:rPr>
        <w:instrText xml:space="preserve"> ADDIN EN.REFLIST </w:instrText>
      </w:r>
      <w:r w:rsidRPr="00D17688">
        <w:rPr>
          <w:rFonts w:ascii="Book Antiqua" w:hAnsi="Book Antiqua"/>
          <w:color w:val="000000" w:themeColor="text1"/>
          <w:lang w:eastAsia="zh-CN"/>
        </w:rPr>
        <w:fldChar w:fldCharType="end"/>
      </w:r>
    </w:p>
    <w:p w14:paraId="11A05CF5" w14:textId="77777777" w:rsidR="00137667" w:rsidRPr="00C51205" w:rsidRDefault="00137667" w:rsidP="00C51205">
      <w:pPr>
        <w:autoSpaceDE w:val="0"/>
        <w:autoSpaceDN w:val="0"/>
        <w:adjustRightInd w:val="0"/>
        <w:spacing w:line="360" w:lineRule="auto"/>
        <w:jc w:val="both"/>
        <w:rPr>
          <w:rFonts w:ascii="Book Antiqua" w:hAnsi="Book Antiqua" w:cs="Times"/>
          <w:color w:val="000000"/>
        </w:rPr>
      </w:pPr>
    </w:p>
    <w:sectPr w:rsidR="00137667" w:rsidRPr="00C5120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28590" w14:textId="77777777" w:rsidR="00964B3E" w:rsidRDefault="00964B3E" w:rsidP="004C73B0">
      <w:r>
        <w:separator/>
      </w:r>
    </w:p>
  </w:endnote>
  <w:endnote w:type="continuationSeparator" w:id="0">
    <w:p w14:paraId="55B562C5" w14:textId="77777777" w:rsidR="00964B3E" w:rsidRDefault="00964B3E" w:rsidP="004C7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98921" w14:textId="2EAD37E6" w:rsidR="004C73B0" w:rsidRPr="004C73B0" w:rsidRDefault="004C73B0" w:rsidP="004C73B0">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00758E">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0758E">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7CBA0" w14:textId="77777777" w:rsidR="00964B3E" w:rsidRDefault="00964B3E" w:rsidP="004C73B0">
      <w:r>
        <w:separator/>
      </w:r>
    </w:p>
  </w:footnote>
  <w:footnote w:type="continuationSeparator" w:id="0">
    <w:p w14:paraId="7720133E" w14:textId="77777777" w:rsidR="00964B3E" w:rsidRDefault="00964B3E" w:rsidP="004C73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209C"/>
    <w:rsid w:val="000071B6"/>
    <w:rsid w:val="0000758E"/>
    <w:rsid w:val="000205FB"/>
    <w:rsid w:val="00021897"/>
    <w:rsid w:val="000249F5"/>
    <w:rsid w:val="000434FA"/>
    <w:rsid w:val="00051B16"/>
    <w:rsid w:val="000530A8"/>
    <w:rsid w:val="0005552C"/>
    <w:rsid w:val="00060C2D"/>
    <w:rsid w:val="00066E80"/>
    <w:rsid w:val="000A0048"/>
    <w:rsid w:val="000A446E"/>
    <w:rsid w:val="000B19D6"/>
    <w:rsid w:val="000C13A9"/>
    <w:rsid w:val="000C1F6F"/>
    <w:rsid w:val="000C3607"/>
    <w:rsid w:val="000C39B1"/>
    <w:rsid w:val="00114772"/>
    <w:rsid w:val="00120B17"/>
    <w:rsid w:val="00137667"/>
    <w:rsid w:val="00142EF2"/>
    <w:rsid w:val="001436EB"/>
    <w:rsid w:val="00147F18"/>
    <w:rsid w:val="0015031E"/>
    <w:rsid w:val="001607B4"/>
    <w:rsid w:val="00173F44"/>
    <w:rsid w:val="00175510"/>
    <w:rsid w:val="00175E87"/>
    <w:rsid w:val="001767AF"/>
    <w:rsid w:val="001830A9"/>
    <w:rsid w:val="00185F60"/>
    <w:rsid w:val="0019175A"/>
    <w:rsid w:val="00193308"/>
    <w:rsid w:val="001A134F"/>
    <w:rsid w:val="001D68E1"/>
    <w:rsid w:val="001E151A"/>
    <w:rsid w:val="001E2BAD"/>
    <w:rsid w:val="001F39E3"/>
    <w:rsid w:val="001F4C15"/>
    <w:rsid w:val="00211AC7"/>
    <w:rsid w:val="00220BC4"/>
    <w:rsid w:val="00233A24"/>
    <w:rsid w:val="002353C4"/>
    <w:rsid w:val="002404E2"/>
    <w:rsid w:val="00253842"/>
    <w:rsid w:val="00265EF2"/>
    <w:rsid w:val="0028130B"/>
    <w:rsid w:val="002855B7"/>
    <w:rsid w:val="0029504B"/>
    <w:rsid w:val="002A0E80"/>
    <w:rsid w:val="002A1FD9"/>
    <w:rsid w:val="002C5C7F"/>
    <w:rsid w:val="002E0E21"/>
    <w:rsid w:val="002E2909"/>
    <w:rsid w:val="0030044D"/>
    <w:rsid w:val="0030560A"/>
    <w:rsid w:val="003206CD"/>
    <w:rsid w:val="0032205E"/>
    <w:rsid w:val="00326680"/>
    <w:rsid w:val="00330C47"/>
    <w:rsid w:val="00341181"/>
    <w:rsid w:val="00367EDA"/>
    <w:rsid w:val="00374493"/>
    <w:rsid w:val="003F4900"/>
    <w:rsid w:val="00401BFC"/>
    <w:rsid w:val="004029E1"/>
    <w:rsid w:val="00412551"/>
    <w:rsid w:val="0041508B"/>
    <w:rsid w:val="00416A01"/>
    <w:rsid w:val="00436CAC"/>
    <w:rsid w:val="00470D34"/>
    <w:rsid w:val="004729C7"/>
    <w:rsid w:val="004773F2"/>
    <w:rsid w:val="00483778"/>
    <w:rsid w:val="004921D6"/>
    <w:rsid w:val="004B085C"/>
    <w:rsid w:val="004C73B0"/>
    <w:rsid w:val="004D0D31"/>
    <w:rsid w:val="004D5269"/>
    <w:rsid w:val="004E0497"/>
    <w:rsid w:val="004E04F7"/>
    <w:rsid w:val="00502312"/>
    <w:rsid w:val="00516318"/>
    <w:rsid w:val="0052057A"/>
    <w:rsid w:val="00520958"/>
    <w:rsid w:val="0052224E"/>
    <w:rsid w:val="005259FD"/>
    <w:rsid w:val="00530864"/>
    <w:rsid w:val="00567156"/>
    <w:rsid w:val="00572A6A"/>
    <w:rsid w:val="00574264"/>
    <w:rsid w:val="00593798"/>
    <w:rsid w:val="005C09A4"/>
    <w:rsid w:val="0060629F"/>
    <w:rsid w:val="0061095A"/>
    <w:rsid w:val="00615B07"/>
    <w:rsid w:val="0062155B"/>
    <w:rsid w:val="006243AE"/>
    <w:rsid w:val="0064292F"/>
    <w:rsid w:val="0064587F"/>
    <w:rsid w:val="00647766"/>
    <w:rsid w:val="00663D9B"/>
    <w:rsid w:val="00674CD1"/>
    <w:rsid w:val="00690471"/>
    <w:rsid w:val="006924C6"/>
    <w:rsid w:val="00696C3D"/>
    <w:rsid w:val="006A47FE"/>
    <w:rsid w:val="006C27C4"/>
    <w:rsid w:val="006D0FEC"/>
    <w:rsid w:val="006D413B"/>
    <w:rsid w:val="006E0BB7"/>
    <w:rsid w:val="006F0EA5"/>
    <w:rsid w:val="0070728E"/>
    <w:rsid w:val="00715651"/>
    <w:rsid w:val="00727A26"/>
    <w:rsid w:val="00735152"/>
    <w:rsid w:val="00741B70"/>
    <w:rsid w:val="00766A11"/>
    <w:rsid w:val="00785391"/>
    <w:rsid w:val="00790462"/>
    <w:rsid w:val="007C06EB"/>
    <w:rsid w:val="007C1847"/>
    <w:rsid w:val="007C2CD2"/>
    <w:rsid w:val="007D2F1E"/>
    <w:rsid w:val="007E0055"/>
    <w:rsid w:val="007F4418"/>
    <w:rsid w:val="008121BB"/>
    <w:rsid w:val="00823ACD"/>
    <w:rsid w:val="00824987"/>
    <w:rsid w:val="008428D5"/>
    <w:rsid w:val="008459E8"/>
    <w:rsid w:val="008632E0"/>
    <w:rsid w:val="00872EDA"/>
    <w:rsid w:val="008814E2"/>
    <w:rsid w:val="00887826"/>
    <w:rsid w:val="0089619A"/>
    <w:rsid w:val="008A23CB"/>
    <w:rsid w:val="008C0674"/>
    <w:rsid w:val="008D6137"/>
    <w:rsid w:val="008E04D6"/>
    <w:rsid w:val="008E5740"/>
    <w:rsid w:val="0090121A"/>
    <w:rsid w:val="0092055E"/>
    <w:rsid w:val="00952E83"/>
    <w:rsid w:val="00953637"/>
    <w:rsid w:val="009632FD"/>
    <w:rsid w:val="00964B3E"/>
    <w:rsid w:val="009763E3"/>
    <w:rsid w:val="009909E6"/>
    <w:rsid w:val="009A317C"/>
    <w:rsid w:val="009F2AB8"/>
    <w:rsid w:val="009F2D3C"/>
    <w:rsid w:val="009F63B8"/>
    <w:rsid w:val="009F7A2B"/>
    <w:rsid w:val="00A17EF6"/>
    <w:rsid w:val="00A31DDE"/>
    <w:rsid w:val="00A37866"/>
    <w:rsid w:val="00A40DBE"/>
    <w:rsid w:val="00A440BB"/>
    <w:rsid w:val="00A77B3E"/>
    <w:rsid w:val="00A92B18"/>
    <w:rsid w:val="00AC55FC"/>
    <w:rsid w:val="00AD2AAF"/>
    <w:rsid w:val="00AE1007"/>
    <w:rsid w:val="00B04267"/>
    <w:rsid w:val="00B104A1"/>
    <w:rsid w:val="00B14099"/>
    <w:rsid w:val="00B40630"/>
    <w:rsid w:val="00B47329"/>
    <w:rsid w:val="00B50DCA"/>
    <w:rsid w:val="00B56547"/>
    <w:rsid w:val="00B70AE3"/>
    <w:rsid w:val="00B80608"/>
    <w:rsid w:val="00BA23EF"/>
    <w:rsid w:val="00BB3B6E"/>
    <w:rsid w:val="00BB7E41"/>
    <w:rsid w:val="00BC1D07"/>
    <w:rsid w:val="00BD31DC"/>
    <w:rsid w:val="00BE1A8D"/>
    <w:rsid w:val="00BE41C8"/>
    <w:rsid w:val="00BE4716"/>
    <w:rsid w:val="00BF3129"/>
    <w:rsid w:val="00BF5368"/>
    <w:rsid w:val="00C16993"/>
    <w:rsid w:val="00C22F40"/>
    <w:rsid w:val="00C248FE"/>
    <w:rsid w:val="00C3598F"/>
    <w:rsid w:val="00C51205"/>
    <w:rsid w:val="00C754FA"/>
    <w:rsid w:val="00C76B5C"/>
    <w:rsid w:val="00C80876"/>
    <w:rsid w:val="00C83EC3"/>
    <w:rsid w:val="00CA2A55"/>
    <w:rsid w:val="00CB141D"/>
    <w:rsid w:val="00CD1D73"/>
    <w:rsid w:val="00CD274B"/>
    <w:rsid w:val="00CD2DCC"/>
    <w:rsid w:val="00CF06A3"/>
    <w:rsid w:val="00D15501"/>
    <w:rsid w:val="00D17688"/>
    <w:rsid w:val="00D221B6"/>
    <w:rsid w:val="00D25CA6"/>
    <w:rsid w:val="00D50992"/>
    <w:rsid w:val="00D57632"/>
    <w:rsid w:val="00D62BF7"/>
    <w:rsid w:val="00D7364E"/>
    <w:rsid w:val="00D84606"/>
    <w:rsid w:val="00DB1A1C"/>
    <w:rsid w:val="00DB2FF0"/>
    <w:rsid w:val="00DB5F64"/>
    <w:rsid w:val="00DC05A5"/>
    <w:rsid w:val="00DC09BB"/>
    <w:rsid w:val="00DD10EB"/>
    <w:rsid w:val="00DE0158"/>
    <w:rsid w:val="00DE6AE6"/>
    <w:rsid w:val="00E16D48"/>
    <w:rsid w:val="00E239A4"/>
    <w:rsid w:val="00E4007B"/>
    <w:rsid w:val="00E4330C"/>
    <w:rsid w:val="00E56A5F"/>
    <w:rsid w:val="00E92951"/>
    <w:rsid w:val="00EA1B17"/>
    <w:rsid w:val="00EB73A6"/>
    <w:rsid w:val="00ED4CEE"/>
    <w:rsid w:val="00EF6DAA"/>
    <w:rsid w:val="00F02C1C"/>
    <w:rsid w:val="00F110A6"/>
    <w:rsid w:val="00F354FA"/>
    <w:rsid w:val="00F47F05"/>
    <w:rsid w:val="00F50C0F"/>
    <w:rsid w:val="00F70ACE"/>
    <w:rsid w:val="00F91F9A"/>
    <w:rsid w:val="00F92EB0"/>
    <w:rsid w:val="00F94337"/>
    <w:rsid w:val="00F94C0A"/>
    <w:rsid w:val="00FA0DDC"/>
    <w:rsid w:val="00FA3B8C"/>
    <w:rsid w:val="00FB580B"/>
    <w:rsid w:val="00FD66A6"/>
    <w:rsid w:val="00FF31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DD2C5"/>
  <w15:docId w15:val="{F101B713-E6C5-4F02-96C7-D6E3841F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C73B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73B0"/>
    <w:rPr>
      <w:sz w:val="18"/>
      <w:szCs w:val="18"/>
    </w:rPr>
  </w:style>
  <w:style w:type="paragraph" w:styleId="a5">
    <w:name w:val="footer"/>
    <w:basedOn w:val="a"/>
    <w:link w:val="a6"/>
    <w:unhideWhenUsed/>
    <w:rsid w:val="004C73B0"/>
    <w:pPr>
      <w:tabs>
        <w:tab w:val="center" w:pos="4153"/>
        <w:tab w:val="right" w:pos="8306"/>
      </w:tabs>
      <w:snapToGrid w:val="0"/>
    </w:pPr>
    <w:rPr>
      <w:sz w:val="18"/>
      <w:szCs w:val="18"/>
    </w:rPr>
  </w:style>
  <w:style w:type="character" w:customStyle="1" w:styleId="a6">
    <w:name w:val="页脚 字符"/>
    <w:basedOn w:val="a0"/>
    <w:link w:val="a5"/>
    <w:rsid w:val="004C73B0"/>
    <w:rPr>
      <w:sz w:val="18"/>
      <w:szCs w:val="18"/>
    </w:rPr>
  </w:style>
  <w:style w:type="character" w:styleId="a7">
    <w:name w:val="annotation reference"/>
    <w:basedOn w:val="a0"/>
    <w:semiHidden/>
    <w:unhideWhenUsed/>
    <w:rsid w:val="0092055E"/>
    <w:rPr>
      <w:sz w:val="21"/>
      <w:szCs w:val="21"/>
    </w:rPr>
  </w:style>
  <w:style w:type="paragraph" w:styleId="a8">
    <w:name w:val="annotation text"/>
    <w:basedOn w:val="a"/>
    <w:link w:val="a9"/>
    <w:unhideWhenUsed/>
    <w:rsid w:val="0092055E"/>
  </w:style>
  <w:style w:type="character" w:customStyle="1" w:styleId="a9">
    <w:name w:val="批注文字 字符"/>
    <w:basedOn w:val="a0"/>
    <w:link w:val="a8"/>
    <w:rsid w:val="0092055E"/>
    <w:rPr>
      <w:sz w:val="24"/>
      <w:szCs w:val="24"/>
    </w:rPr>
  </w:style>
  <w:style w:type="paragraph" w:styleId="aa">
    <w:name w:val="annotation subject"/>
    <w:basedOn w:val="a8"/>
    <w:next w:val="a8"/>
    <w:link w:val="ab"/>
    <w:semiHidden/>
    <w:unhideWhenUsed/>
    <w:rsid w:val="0092055E"/>
    <w:rPr>
      <w:b/>
      <w:bCs/>
    </w:rPr>
  </w:style>
  <w:style w:type="character" w:customStyle="1" w:styleId="ab">
    <w:name w:val="批注主题 字符"/>
    <w:basedOn w:val="a9"/>
    <w:link w:val="aa"/>
    <w:semiHidden/>
    <w:rsid w:val="0092055E"/>
    <w:rPr>
      <w:b/>
      <w:bCs/>
      <w:sz w:val="24"/>
      <w:szCs w:val="24"/>
    </w:rPr>
  </w:style>
  <w:style w:type="table" w:styleId="ac">
    <w:name w:val="Table Grid"/>
    <w:basedOn w:val="a1"/>
    <w:rsid w:val="00AC55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0205FB"/>
    <w:rPr>
      <w:rFonts w:ascii="宋体" w:eastAsia="宋体"/>
      <w:sz w:val="18"/>
      <w:szCs w:val="18"/>
    </w:rPr>
  </w:style>
  <w:style w:type="character" w:customStyle="1" w:styleId="ae">
    <w:name w:val="批注框文本 字符"/>
    <w:basedOn w:val="a0"/>
    <w:link w:val="ad"/>
    <w:rsid w:val="000205FB"/>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92198">
      <w:bodyDiv w:val="1"/>
      <w:marLeft w:val="0"/>
      <w:marRight w:val="0"/>
      <w:marTop w:val="0"/>
      <w:marBottom w:val="0"/>
      <w:divBdr>
        <w:top w:val="none" w:sz="0" w:space="0" w:color="auto"/>
        <w:left w:val="none" w:sz="0" w:space="0" w:color="auto"/>
        <w:bottom w:val="none" w:sz="0" w:space="0" w:color="auto"/>
        <w:right w:val="none" w:sz="0" w:space="0" w:color="auto"/>
      </w:divBdr>
    </w:div>
    <w:div w:id="1776246594">
      <w:bodyDiv w:val="1"/>
      <w:marLeft w:val="0"/>
      <w:marRight w:val="0"/>
      <w:marTop w:val="0"/>
      <w:marBottom w:val="0"/>
      <w:divBdr>
        <w:top w:val="none" w:sz="0" w:space="0" w:color="auto"/>
        <w:left w:val="none" w:sz="0" w:space="0" w:color="auto"/>
        <w:bottom w:val="none" w:sz="0" w:space="0" w:color="auto"/>
        <w:right w:val="none" w:sz="0" w:space="0" w:color="auto"/>
      </w:divBdr>
    </w:div>
    <w:div w:id="2122454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4431</Words>
  <Characters>25261</Characters>
  <Application>Microsoft Office Word</Application>
  <DocSecurity>0</DocSecurity>
  <Lines>210</Lines>
  <Paragraphs>59</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29633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 YXJ</dc:creator>
  <cp:keywords/>
  <dc:description/>
  <cp:lastModifiedBy>Li Jia-Hui</cp:lastModifiedBy>
  <cp:revision>19</cp:revision>
  <dcterms:created xsi:type="dcterms:W3CDTF">2021-08-08T21:43:00Z</dcterms:created>
  <dcterms:modified xsi:type="dcterms:W3CDTF">2021-10-14T06:52:00Z</dcterms:modified>
</cp:coreProperties>
</file>