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938F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Name of Journal: </w:t>
      </w:r>
      <w:r w:rsidRPr="00E152BA">
        <w:rPr>
          <w:rFonts w:ascii="Book Antiqua" w:eastAsia="Book Antiqua" w:hAnsi="Book Antiqua" w:cs="Book Antiqua"/>
          <w:i/>
          <w:color w:val="000000"/>
        </w:rPr>
        <w:t>World Journal of Clinical Cases</w:t>
      </w:r>
    </w:p>
    <w:p w14:paraId="636C40D6"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Manuscript NO: </w:t>
      </w:r>
      <w:r w:rsidRPr="00E152BA">
        <w:rPr>
          <w:rFonts w:ascii="Book Antiqua" w:eastAsia="Book Antiqua" w:hAnsi="Book Antiqua" w:cs="Book Antiqua"/>
          <w:color w:val="000000"/>
        </w:rPr>
        <w:t>69007</w:t>
      </w:r>
    </w:p>
    <w:p w14:paraId="4B00468E"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Manuscript Type: </w:t>
      </w:r>
      <w:r w:rsidRPr="00E152BA">
        <w:rPr>
          <w:rFonts w:ascii="Book Antiqua" w:eastAsia="Book Antiqua" w:hAnsi="Book Antiqua" w:cs="Book Antiqua"/>
          <w:color w:val="000000"/>
        </w:rPr>
        <w:t>CASE REPORT</w:t>
      </w:r>
    </w:p>
    <w:p w14:paraId="649F963E" w14:textId="77777777" w:rsidR="00A77B3E" w:rsidRPr="00E152BA" w:rsidRDefault="00A77B3E" w:rsidP="00E152BA">
      <w:pPr>
        <w:spacing w:line="360" w:lineRule="auto"/>
        <w:jc w:val="both"/>
        <w:rPr>
          <w:rFonts w:ascii="Book Antiqua" w:hAnsi="Book Antiqua"/>
        </w:rPr>
      </w:pPr>
    </w:p>
    <w:p w14:paraId="5953AE80"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Thoracoscopic resection of a large lower esophageal schwannoma: A case report and review of the literature</w:t>
      </w:r>
    </w:p>
    <w:p w14:paraId="7A5A4681" w14:textId="77777777" w:rsidR="00A77B3E" w:rsidRPr="00E152BA" w:rsidRDefault="00A77B3E" w:rsidP="00E152BA">
      <w:pPr>
        <w:spacing w:line="360" w:lineRule="auto"/>
        <w:jc w:val="both"/>
        <w:rPr>
          <w:rFonts w:ascii="Book Antiqua" w:hAnsi="Book Antiqua"/>
        </w:rPr>
      </w:pPr>
    </w:p>
    <w:p w14:paraId="744FB32E" w14:textId="75D0980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Wang TY </w:t>
      </w:r>
      <w:r w:rsidRPr="00E152BA">
        <w:rPr>
          <w:rFonts w:ascii="Book Antiqua" w:eastAsia="Book Antiqua" w:hAnsi="Book Antiqua" w:cs="Book Antiqua"/>
          <w:i/>
          <w:iCs/>
          <w:color w:val="000000"/>
        </w:rPr>
        <w:t>et al</w:t>
      </w:r>
      <w:r w:rsidRPr="00E152BA">
        <w:rPr>
          <w:rFonts w:ascii="Book Antiqua" w:eastAsia="Book Antiqua" w:hAnsi="Book Antiqua" w:cs="Book Antiqua"/>
          <w:color w:val="000000"/>
        </w:rPr>
        <w:t>. Large lower esophageal schwannoma</w:t>
      </w:r>
    </w:p>
    <w:p w14:paraId="3099D057" w14:textId="77777777" w:rsidR="00A77B3E" w:rsidRPr="00E152BA" w:rsidRDefault="00A77B3E" w:rsidP="00E152BA">
      <w:pPr>
        <w:spacing w:line="360" w:lineRule="auto"/>
        <w:jc w:val="both"/>
        <w:rPr>
          <w:rFonts w:ascii="Book Antiqua" w:hAnsi="Book Antiqua"/>
        </w:rPr>
      </w:pPr>
    </w:p>
    <w:p w14:paraId="17DA715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Tian-Yi Wang, Bian-Li Wang, Fu-Rong Wang, Meng-Yuan Jing, Lu-Dan Zhang, De-Kui Zhang</w:t>
      </w:r>
    </w:p>
    <w:p w14:paraId="323B31B5" w14:textId="77777777" w:rsidR="00A77B3E" w:rsidRPr="00E152BA" w:rsidRDefault="00A77B3E" w:rsidP="00E152BA">
      <w:pPr>
        <w:spacing w:line="360" w:lineRule="auto"/>
        <w:jc w:val="both"/>
        <w:rPr>
          <w:rFonts w:ascii="Book Antiqua" w:hAnsi="Book Antiqua"/>
        </w:rPr>
      </w:pPr>
    </w:p>
    <w:p w14:paraId="23EEC672" w14:textId="0DC880FA"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Tian-Yi Wang, Bian-Li Wang, Lu-Dan Zhang, De-Kui Zhang, </w:t>
      </w:r>
      <w:r w:rsidRPr="00E152BA">
        <w:rPr>
          <w:rFonts w:ascii="Book Antiqua" w:eastAsia="Book Antiqua" w:hAnsi="Book Antiqua" w:cs="Book Antiqua"/>
          <w:color w:val="000000"/>
        </w:rPr>
        <w:t>Department of Gastroenterology, Lanzhou University Second Hospital, Lanzhou 730030, Gansu</w:t>
      </w:r>
      <w:r w:rsidR="00073789" w:rsidRPr="00E152BA">
        <w:rPr>
          <w:rFonts w:ascii="Book Antiqua" w:eastAsia="Book Antiqua" w:hAnsi="Book Antiqua" w:cs="Book Antiqua"/>
          <w:color w:val="000000"/>
        </w:rPr>
        <w:t xml:space="preserve"> Province</w:t>
      </w:r>
      <w:r w:rsidRPr="00E152BA">
        <w:rPr>
          <w:rFonts w:ascii="Book Antiqua" w:eastAsia="Book Antiqua" w:hAnsi="Book Antiqua" w:cs="Book Antiqua"/>
          <w:color w:val="000000"/>
        </w:rPr>
        <w:t>, China</w:t>
      </w:r>
    </w:p>
    <w:p w14:paraId="1A3FC727" w14:textId="77777777" w:rsidR="00A77B3E" w:rsidRPr="00E152BA" w:rsidRDefault="00A77B3E" w:rsidP="00E152BA">
      <w:pPr>
        <w:spacing w:line="360" w:lineRule="auto"/>
        <w:jc w:val="both"/>
        <w:rPr>
          <w:rFonts w:ascii="Book Antiqua" w:hAnsi="Book Antiqua"/>
        </w:rPr>
      </w:pPr>
    </w:p>
    <w:p w14:paraId="1BC7DE70" w14:textId="1D6F284F"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Fu-Rong Wang, </w:t>
      </w:r>
      <w:r w:rsidRPr="00E152BA">
        <w:rPr>
          <w:rFonts w:ascii="Book Antiqua" w:eastAsia="Book Antiqua" w:hAnsi="Book Antiqua" w:cs="Book Antiqua"/>
          <w:color w:val="000000"/>
        </w:rPr>
        <w:t>Department of Pathology, Lanzhou University Second Hospital, Lanzhou 730030, Gansu</w:t>
      </w:r>
      <w:r w:rsidR="00073789" w:rsidRPr="00E152BA">
        <w:rPr>
          <w:rFonts w:ascii="Book Antiqua" w:eastAsia="Book Antiqua" w:hAnsi="Book Antiqua" w:cs="Book Antiqua"/>
          <w:color w:val="000000"/>
        </w:rPr>
        <w:t xml:space="preserve"> Province</w:t>
      </w:r>
      <w:r w:rsidRPr="00E152BA">
        <w:rPr>
          <w:rFonts w:ascii="Book Antiqua" w:eastAsia="Book Antiqua" w:hAnsi="Book Antiqua" w:cs="Book Antiqua"/>
          <w:color w:val="000000"/>
        </w:rPr>
        <w:t>, China</w:t>
      </w:r>
    </w:p>
    <w:p w14:paraId="5DAD3C29" w14:textId="77777777" w:rsidR="00A77B3E" w:rsidRPr="00E152BA" w:rsidRDefault="00A77B3E" w:rsidP="00E152BA">
      <w:pPr>
        <w:spacing w:line="360" w:lineRule="auto"/>
        <w:jc w:val="both"/>
        <w:rPr>
          <w:rFonts w:ascii="Book Antiqua" w:hAnsi="Book Antiqua"/>
        </w:rPr>
      </w:pPr>
    </w:p>
    <w:p w14:paraId="59E9EA0D" w14:textId="212A81C4"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Meng-Yuan Jing, </w:t>
      </w:r>
      <w:r w:rsidRPr="00E152BA">
        <w:rPr>
          <w:rFonts w:ascii="Book Antiqua" w:eastAsia="Book Antiqua" w:hAnsi="Book Antiqua" w:cs="Book Antiqua"/>
          <w:color w:val="000000"/>
        </w:rPr>
        <w:t>Department of Radiology, Lanzhou University Second Hospital, Lanzhou 730030, Gansu</w:t>
      </w:r>
      <w:r w:rsidR="00073789" w:rsidRPr="00E152BA">
        <w:rPr>
          <w:rFonts w:ascii="Book Antiqua" w:eastAsia="Book Antiqua" w:hAnsi="Book Antiqua" w:cs="Book Antiqua"/>
          <w:color w:val="000000"/>
        </w:rPr>
        <w:t xml:space="preserve"> Province</w:t>
      </w:r>
      <w:r w:rsidRPr="00E152BA">
        <w:rPr>
          <w:rFonts w:ascii="Book Antiqua" w:eastAsia="Book Antiqua" w:hAnsi="Book Antiqua" w:cs="Book Antiqua"/>
          <w:color w:val="000000"/>
        </w:rPr>
        <w:t>, China</w:t>
      </w:r>
    </w:p>
    <w:p w14:paraId="7DC4E9E8" w14:textId="77777777" w:rsidR="00A77B3E" w:rsidRPr="00E152BA" w:rsidRDefault="00A77B3E" w:rsidP="00E152BA">
      <w:pPr>
        <w:spacing w:line="360" w:lineRule="auto"/>
        <w:jc w:val="both"/>
        <w:rPr>
          <w:rFonts w:ascii="Book Antiqua" w:hAnsi="Book Antiqua"/>
        </w:rPr>
      </w:pPr>
    </w:p>
    <w:p w14:paraId="064E6CC9" w14:textId="6838AE4E"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Author contributions: </w:t>
      </w:r>
      <w:r w:rsidRPr="00E152BA">
        <w:rPr>
          <w:rFonts w:ascii="Book Antiqua" w:eastAsia="Book Antiqua" w:hAnsi="Book Antiqua" w:cs="Book Antiqua"/>
          <w:color w:val="000000"/>
        </w:rPr>
        <w:t>Wang TY searched literature data and drafted the manuscript</w:t>
      </w:r>
      <w:r w:rsidR="00134958">
        <w:rPr>
          <w:rFonts w:ascii="Book Antiqua" w:eastAsia="Book Antiqua" w:hAnsi="Book Antiqua" w:cs="Book Antiqua"/>
          <w:color w:val="000000"/>
        </w:rPr>
        <w:t>;</w:t>
      </w:r>
      <w:r w:rsidRPr="00E152BA">
        <w:rPr>
          <w:rFonts w:ascii="Book Antiqua" w:eastAsia="Book Antiqua" w:hAnsi="Book Antiqua" w:cs="Book Antiqua"/>
          <w:color w:val="000000"/>
        </w:rPr>
        <w:t xml:space="preserve"> Wang BL designed and organized the manuscript</w:t>
      </w:r>
      <w:r w:rsidR="00134958">
        <w:rPr>
          <w:rFonts w:ascii="Book Antiqua" w:eastAsia="Book Antiqua" w:hAnsi="Book Antiqua" w:cs="Book Antiqua"/>
          <w:color w:val="000000"/>
        </w:rPr>
        <w:t>;</w:t>
      </w:r>
      <w:r w:rsidRPr="00E152BA">
        <w:rPr>
          <w:rFonts w:ascii="Book Antiqua" w:eastAsia="Book Antiqua" w:hAnsi="Book Antiqua" w:cs="Book Antiqua"/>
          <w:color w:val="000000"/>
        </w:rPr>
        <w:t xml:space="preserve"> Wang FR provided and checked histopathological images</w:t>
      </w:r>
      <w:r w:rsidR="00134958">
        <w:rPr>
          <w:rFonts w:ascii="Book Antiqua" w:eastAsia="Book Antiqua" w:hAnsi="Book Antiqua" w:cs="Book Antiqua"/>
          <w:color w:val="000000"/>
        </w:rPr>
        <w:t>;</w:t>
      </w:r>
      <w:r w:rsidRPr="00E152BA">
        <w:rPr>
          <w:rFonts w:ascii="Book Antiqua" w:eastAsia="Book Antiqua" w:hAnsi="Book Antiqua" w:cs="Book Antiqua"/>
          <w:color w:val="000000"/>
        </w:rPr>
        <w:t xml:space="preserve"> Jing MY and Zhang LD collected literature data and processed the images</w:t>
      </w:r>
      <w:r w:rsidR="00134958">
        <w:rPr>
          <w:rFonts w:ascii="Book Antiqua" w:eastAsia="Book Antiqua" w:hAnsi="Book Antiqua" w:cs="Book Antiqua"/>
          <w:color w:val="000000"/>
        </w:rPr>
        <w:t>;</w:t>
      </w:r>
      <w:r w:rsidRPr="00E152BA">
        <w:rPr>
          <w:rFonts w:ascii="Book Antiqua" w:eastAsia="Book Antiqua" w:hAnsi="Book Antiqua" w:cs="Book Antiqua"/>
          <w:color w:val="000000"/>
        </w:rPr>
        <w:t xml:space="preserve"> Zhang DK designed the report and critically revised the manuscript</w:t>
      </w:r>
      <w:r w:rsidR="00134958">
        <w:rPr>
          <w:rFonts w:ascii="Book Antiqua" w:eastAsia="Book Antiqua" w:hAnsi="Book Antiqua" w:cs="Book Antiqua"/>
          <w:color w:val="000000"/>
        </w:rPr>
        <w:t>;</w:t>
      </w:r>
      <w:r w:rsidRPr="00E152BA">
        <w:rPr>
          <w:rFonts w:ascii="Book Antiqua" w:eastAsia="Book Antiqua" w:hAnsi="Book Antiqua" w:cs="Book Antiqua"/>
          <w:color w:val="000000"/>
        </w:rPr>
        <w:t xml:space="preserve"> All authors have approved the final article manuscript as submitted.</w:t>
      </w:r>
    </w:p>
    <w:p w14:paraId="09B0061B" w14:textId="77777777" w:rsidR="00A77B3E" w:rsidRPr="00E152BA" w:rsidRDefault="00A77B3E" w:rsidP="00E152BA">
      <w:pPr>
        <w:spacing w:line="360" w:lineRule="auto"/>
        <w:jc w:val="both"/>
        <w:rPr>
          <w:rFonts w:ascii="Book Antiqua" w:hAnsi="Book Antiqua"/>
        </w:rPr>
      </w:pPr>
    </w:p>
    <w:p w14:paraId="40E6FE4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lastRenderedPageBreak/>
        <w:t>Supported by Supported by</w:t>
      </w:r>
      <w:r w:rsidRPr="00E152BA">
        <w:rPr>
          <w:rFonts w:ascii="Book Antiqua" w:eastAsia="Book Antiqua" w:hAnsi="Book Antiqua" w:cs="Book Antiqua"/>
          <w:color w:val="000000"/>
        </w:rPr>
        <w:t xml:space="preserve"> National Natural Science Foundation of China, No. 81770525.</w:t>
      </w:r>
    </w:p>
    <w:p w14:paraId="78B65DD5" w14:textId="77777777" w:rsidR="00A77B3E" w:rsidRPr="00E152BA" w:rsidRDefault="00A77B3E" w:rsidP="00E152BA">
      <w:pPr>
        <w:spacing w:line="360" w:lineRule="auto"/>
        <w:jc w:val="both"/>
        <w:rPr>
          <w:rFonts w:ascii="Book Antiqua" w:hAnsi="Book Antiqua"/>
        </w:rPr>
      </w:pPr>
    </w:p>
    <w:p w14:paraId="073AA560" w14:textId="5F5E83E1"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Corresponding author: De-Kui Zhang, MD, Chief Doctor, Professor, </w:t>
      </w:r>
      <w:r w:rsidRPr="00E152BA">
        <w:rPr>
          <w:rFonts w:ascii="Book Antiqua" w:eastAsia="Book Antiqua" w:hAnsi="Book Antiqua" w:cs="Book Antiqua"/>
          <w:color w:val="000000"/>
        </w:rPr>
        <w:t xml:space="preserve">Department of Gastroenterology, Lanzhou University Second Hospital, </w:t>
      </w:r>
      <w:r w:rsidR="006B7FFE" w:rsidRPr="00E152BA">
        <w:rPr>
          <w:rFonts w:ascii="Book Antiqua" w:eastAsia="Book Antiqua" w:hAnsi="Book Antiqua" w:cs="Book Antiqua"/>
          <w:color w:val="000000"/>
        </w:rPr>
        <w:t xml:space="preserve">No. 82 </w:t>
      </w:r>
      <w:r w:rsidRPr="00E152BA">
        <w:rPr>
          <w:rFonts w:ascii="Book Antiqua" w:eastAsia="Book Antiqua" w:hAnsi="Book Antiqua" w:cs="Book Antiqua"/>
          <w:color w:val="000000"/>
        </w:rPr>
        <w:t>Cuiyingmen, Chengguan District, Lanzhou 730030, Gansu</w:t>
      </w:r>
      <w:r w:rsidR="003021C2" w:rsidRPr="00E152BA">
        <w:rPr>
          <w:rFonts w:ascii="Book Antiqua" w:eastAsia="Book Antiqua" w:hAnsi="Book Antiqua" w:cs="Book Antiqua"/>
          <w:color w:val="000000"/>
        </w:rPr>
        <w:t xml:space="preserve"> Province</w:t>
      </w:r>
      <w:r w:rsidRPr="00E152BA">
        <w:rPr>
          <w:rFonts w:ascii="Book Antiqua" w:eastAsia="Book Antiqua" w:hAnsi="Book Antiqua" w:cs="Book Antiqua"/>
          <w:color w:val="000000"/>
        </w:rPr>
        <w:t>, China. zhangdk8616@126.com</w:t>
      </w:r>
    </w:p>
    <w:p w14:paraId="6FE7040D" w14:textId="77777777" w:rsidR="00A77B3E" w:rsidRPr="00E152BA" w:rsidRDefault="00A77B3E" w:rsidP="00E152BA">
      <w:pPr>
        <w:spacing w:line="360" w:lineRule="auto"/>
        <w:jc w:val="both"/>
        <w:rPr>
          <w:rFonts w:ascii="Book Antiqua" w:hAnsi="Book Antiqua"/>
        </w:rPr>
      </w:pPr>
    </w:p>
    <w:p w14:paraId="0C935F10"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Received: </w:t>
      </w:r>
      <w:r w:rsidRPr="00E152BA">
        <w:rPr>
          <w:rFonts w:ascii="Book Antiqua" w:eastAsia="Book Antiqua" w:hAnsi="Book Antiqua" w:cs="Book Antiqua"/>
          <w:color w:val="000000"/>
        </w:rPr>
        <w:t>June 19, 2021</w:t>
      </w:r>
    </w:p>
    <w:p w14:paraId="0CB29181" w14:textId="3F7C9EC5"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Revised: </w:t>
      </w:r>
      <w:r w:rsidR="007B6D74" w:rsidRPr="00E152BA">
        <w:rPr>
          <w:rFonts w:ascii="Book Antiqua" w:eastAsia="Book Antiqua" w:hAnsi="Book Antiqua" w:cs="Book Antiqua"/>
          <w:color w:val="000000"/>
        </w:rPr>
        <w:t>July 28, 2021</w:t>
      </w:r>
    </w:p>
    <w:p w14:paraId="3984A72E" w14:textId="194B0DA3"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Accepted: </w:t>
      </w:r>
      <w:r w:rsidR="00B26DB1" w:rsidRPr="00E152BA">
        <w:rPr>
          <w:rFonts w:ascii="Book Antiqua" w:eastAsia="Book Antiqua" w:hAnsi="Book Antiqua" w:cs="Book Antiqua"/>
          <w:color w:val="000000"/>
        </w:rPr>
        <w:t>September 15, 2021</w:t>
      </w:r>
    </w:p>
    <w:p w14:paraId="310E54B9" w14:textId="1A486B45"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Published online: </w:t>
      </w:r>
      <w:r w:rsidR="00AD0888" w:rsidRPr="000A48F7">
        <w:rPr>
          <w:rFonts w:ascii="Book Antiqua" w:hAnsi="Book Antiqua" w:cs="Book Antiqua"/>
          <w:bCs/>
          <w:color w:val="000000"/>
          <w:lang w:eastAsia="zh-CN"/>
        </w:rPr>
        <w:t>December 16, 2021</w:t>
      </w:r>
    </w:p>
    <w:p w14:paraId="537DDA1C" w14:textId="77777777" w:rsidR="00A77B3E" w:rsidRPr="00E152BA" w:rsidRDefault="00A77B3E" w:rsidP="00E152BA">
      <w:pPr>
        <w:spacing w:line="360" w:lineRule="auto"/>
        <w:jc w:val="both"/>
        <w:rPr>
          <w:rFonts w:ascii="Book Antiqua" w:hAnsi="Book Antiqua"/>
        </w:rPr>
      </w:pPr>
    </w:p>
    <w:p w14:paraId="16A340F0" w14:textId="77777777" w:rsidR="00C92973" w:rsidRPr="00E152BA" w:rsidRDefault="00C92973" w:rsidP="00E152BA">
      <w:pPr>
        <w:spacing w:line="360" w:lineRule="auto"/>
        <w:jc w:val="both"/>
        <w:rPr>
          <w:rFonts w:ascii="Book Antiqua" w:hAnsi="Book Antiqua"/>
        </w:rPr>
      </w:pPr>
    </w:p>
    <w:p w14:paraId="50C1F03F" w14:textId="77777777" w:rsidR="00134958" w:rsidRDefault="00134958">
      <w:pPr>
        <w:rPr>
          <w:rFonts w:ascii="Book Antiqua" w:eastAsia="Book Antiqua" w:hAnsi="Book Antiqua" w:cs="Book Antiqua"/>
          <w:b/>
          <w:color w:val="000000"/>
        </w:rPr>
      </w:pPr>
      <w:r>
        <w:rPr>
          <w:rFonts w:ascii="Book Antiqua" w:eastAsia="Book Antiqua" w:hAnsi="Book Antiqua" w:cs="Book Antiqua"/>
          <w:b/>
          <w:color w:val="000000"/>
        </w:rPr>
        <w:br w:type="page"/>
      </w:r>
    </w:p>
    <w:p w14:paraId="3ECE87FA" w14:textId="7284190D"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lastRenderedPageBreak/>
        <w:t>Abstract</w:t>
      </w:r>
    </w:p>
    <w:p w14:paraId="14435AF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BACKGROUND</w:t>
      </w:r>
    </w:p>
    <w:p w14:paraId="7706553A" w14:textId="77777777" w:rsidR="00A77B3E" w:rsidRPr="00E152BA" w:rsidRDefault="00A452EF" w:rsidP="00E152BA">
      <w:pPr>
        <w:spacing w:line="360" w:lineRule="auto"/>
        <w:jc w:val="both"/>
        <w:rPr>
          <w:rFonts w:ascii="Book Antiqua" w:hAnsi="Book Antiqua"/>
        </w:rPr>
      </w:pPr>
      <w:bookmarkStart w:id="0" w:name="OLE_LINK1"/>
      <w:r w:rsidRPr="00E152BA">
        <w:rPr>
          <w:rFonts w:ascii="Book Antiqua" w:eastAsia="Book Antiqua" w:hAnsi="Book Antiqua" w:cs="Book Antiqua"/>
          <w:color w:val="000000"/>
        </w:rPr>
        <w:t>Esophageal schwannomas originating from Schwann cells are extremely rare esophageal tumors. They commonly occur in the upper and middle esophagus but less frequently in the lower esophagus. Herein, we report a rare case of a large lower esophageal schwannoma misdiagnosed as a leiomyoma. We also present a brief literature review on lower esophageal schwannomas.</w:t>
      </w:r>
    </w:p>
    <w:bookmarkEnd w:id="0"/>
    <w:p w14:paraId="4900908D" w14:textId="77777777" w:rsidR="00A77B3E" w:rsidRPr="00E152BA" w:rsidRDefault="00A77B3E" w:rsidP="00E152BA">
      <w:pPr>
        <w:spacing w:line="360" w:lineRule="auto"/>
        <w:jc w:val="both"/>
        <w:rPr>
          <w:rFonts w:ascii="Book Antiqua" w:hAnsi="Book Antiqua"/>
        </w:rPr>
      </w:pPr>
    </w:p>
    <w:p w14:paraId="35B63C14"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CASE SUMMARY</w:t>
      </w:r>
    </w:p>
    <w:p w14:paraId="2B2B905A" w14:textId="0AD3FF1A"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A 62-year-old man presented with severe dysphagia lasting 6 mo. A barium esophagogram showed that the lower esophagus was compressed within approximately 5.5</w:t>
      </w:r>
      <w:r w:rsidR="00C92973"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cm. Endoscopy revealed the presence of a large submucosal protuberant lesion in the esophagus at a distance of 32</w:t>
      </w:r>
      <w:r w:rsidR="00C92973" w:rsidRPr="00E152BA">
        <w:rPr>
          <w:rFonts w:ascii="Book Antiqua" w:eastAsia="Book Antiqua" w:hAnsi="Book Antiqua" w:cs="Book Antiqua"/>
          <w:color w:val="000000"/>
        </w:rPr>
        <w:t>-</w:t>
      </w:r>
      <w:r w:rsidRPr="00E152BA">
        <w:rPr>
          <w:rFonts w:ascii="Book Antiqua" w:eastAsia="Book Antiqua" w:hAnsi="Book Antiqua" w:cs="Book Antiqua"/>
          <w:color w:val="000000"/>
        </w:rPr>
        <w:t xml:space="preserve">38 cm from the incisors. Endoscopic ultrasound findings demonstrated a 4.5 </w:t>
      </w:r>
      <w:r w:rsidR="00C92973" w:rsidRPr="00E152BA">
        <w:rPr>
          <w:rFonts w:ascii="Book Antiqua" w:eastAsia="Book Antiqua" w:hAnsi="Book Antiqua" w:cs="Book Antiqua"/>
          <w:color w:val="000000"/>
        </w:rPr>
        <w:t xml:space="preserve">cm </w:t>
      </w:r>
      <w:r w:rsidRPr="00E152BA">
        <w:rPr>
          <w:rFonts w:ascii="Book Antiqua" w:eastAsia="Book Antiqua" w:hAnsi="Book Antiqua" w:cs="Book Antiqua"/>
          <w:color w:val="000000"/>
        </w:rPr>
        <w:t xml:space="preserve">× 5.0 cm hypoechoic lesion. Chest computed tomography revealed a mass of size approximately 53 </w:t>
      </w:r>
      <w:r w:rsidR="00C92973" w:rsidRPr="00E152BA">
        <w:rPr>
          <w:rFonts w:ascii="Book Antiqua" w:eastAsia="Book Antiqua" w:hAnsi="Book Antiqua" w:cs="Book Antiqua"/>
          <w:color w:val="000000"/>
        </w:rPr>
        <w:t xml:space="preserve">mm </w:t>
      </w:r>
      <w:r w:rsidRPr="00E152BA">
        <w:rPr>
          <w:rFonts w:ascii="Book Antiqua" w:eastAsia="Book Antiqua" w:hAnsi="Book Antiqua" w:cs="Book Antiqua"/>
          <w:color w:val="000000"/>
        </w:rPr>
        <w:t xml:space="preserve">× 39 </w:t>
      </w:r>
      <w:r w:rsidR="00C92973" w:rsidRPr="00E152BA">
        <w:rPr>
          <w:rFonts w:ascii="Book Antiqua" w:eastAsia="Book Antiqua" w:hAnsi="Book Antiqua" w:cs="Book Antiqua"/>
          <w:color w:val="000000"/>
        </w:rPr>
        <w:t xml:space="preserve">mm </w:t>
      </w:r>
      <w:r w:rsidRPr="00E152BA">
        <w:rPr>
          <w:rFonts w:ascii="Book Antiqua" w:eastAsia="Book Antiqua" w:hAnsi="Book Antiqua" w:cs="Book Antiqua"/>
          <w:color w:val="000000"/>
        </w:rPr>
        <w:t xml:space="preserve">× 50 mm. Initial tests revealed features indicative of leiomyoma. After multidisciplinary discussions, the patient underwent a video-assisted thoracoscopic partial esophagectomy. Further investigation involving immunohistochemical examination confirming palisading spindle cells as positive for S100 and Sox10 </w:t>
      </w:r>
      <w:r w:rsidR="00083082" w:rsidRPr="00E152BA">
        <w:rPr>
          <w:rFonts w:ascii="Book Antiqua" w:hAnsi="Book Antiqua" w:cs="Book Antiqua"/>
          <w:color w:val="000000"/>
          <w:lang w:eastAsia="zh-CN"/>
        </w:rPr>
        <w:t>led</w:t>
      </w:r>
      <w:r w:rsidRPr="00E152BA">
        <w:rPr>
          <w:rFonts w:ascii="Book Antiqua" w:eastAsia="Book Antiqua" w:hAnsi="Book Antiqua" w:cs="Book Antiqua"/>
          <w:color w:val="000000"/>
        </w:rPr>
        <w:t xml:space="preserve"> to the final diagnosis of a lower esophageal schwannoma. There was no tumor recurrence or metastasis during follow-up.</w:t>
      </w:r>
    </w:p>
    <w:p w14:paraId="414D924E" w14:textId="77777777" w:rsidR="00A77B3E" w:rsidRPr="00E152BA" w:rsidRDefault="00A77B3E" w:rsidP="00E152BA">
      <w:pPr>
        <w:spacing w:line="360" w:lineRule="auto"/>
        <w:jc w:val="both"/>
        <w:rPr>
          <w:rFonts w:ascii="Book Antiqua" w:hAnsi="Book Antiqua"/>
        </w:rPr>
      </w:pPr>
    </w:p>
    <w:p w14:paraId="57F28A5C"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CONCLUSION</w:t>
      </w:r>
    </w:p>
    <w:p w14:paraId="0EB2C4F7" w14:textId="01EE2D3D"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The final diagnosis of esophageal schwannoma </w:t>
      </w:r>
      <w:r w:rsidR="006278BC" w:rsidRPr="00E152BA">
        <w:rPr>
          <w:rFonts w:ascii="Book Antiqua" w:eastAsia="Book Antiqua" w:hAnsi="Book Antiqua" w:cs="Book Antiqua"/>
          <w:color w:val="000000"/>
        </w:rPr>
        <w:t xml:space="preserve">requires </w:t>
      </w:r>
      <w:r w:rsidRPr="00E152BA">
        <w:rPr>
          <w:rFonts w:ascii="Book Antiqua" w:eastAsia="Book Antiqua" w:hAnsi="Book Antiqua" w:cs="Book Antiqua"/>
          <w:color w:val="000000"/>
        </w:rPr>
        <w:t>histopathological and immunohistochemical examination. The early appropriate surgery favors a remarkable prognosis.</w:t>
      </w:r>
    </w:p>
    <w:p w14:paraId="7B3AED87" w14:textId="77777777" w:rsidR="00A77B3E" w:rsidRPr="00E152BA" w:rsidRDefault="00A77B3E" w:rsidP="00E152BA">
      <w:pPr>
        <w:spacing w:line="360" w:lineRule="auto"/>
        <w:jc w:val="both"/>
        <w:rPr>
          <w:rFonts w:ascii="Book Antiqua" w:hAnsi="Book Antiqua"/>
        </w:rPr>
      </w:pPr>
    </w:p>
    <w:p w14:paraId="1EB73DEB" w14:textId="57469430"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Key Words: </w:t>
      </w:r>
      <w:r w:rsidRPr="00E152BA">
        <w:rPr>
          <w:rFonts w:ascii="Book Antiqua" w:eastAsia="Book Antiqua" w:hAnsi="Book Antiqua" w:cs="Book Antiqua"/>
          <w:color w:val="000000"/>
        </w:rPr>
        <w:t>Lower</w:t>
      </w:r>
      <w:r w:rsidR="00C92973"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esophagus; Esophageal schwannoma; Esophageal leiomyoma; S100; Sox10; Case report</w:t>
      </w:r>
    </w:p>
    <w:p w14:paraId="771BC404" w14:textId="77777777" w:rsidR="00931CC7" w:rsidRDefault="00931CC7" w:rsidP="00931CC7">
      <w:pPr>
        <w:spacing w:line="360" w:lineRule="auto"/>
        <w:jc w:val="both"/>
        <w:rPr>
          <w:lang w:eastAsia="zh-CN"/>
        </w:rPr>
      </w:pPr>
    </w:p>
    <w:p w14:paraId="7F3BD512" w14:textId="77777777" w:rsidR="00931CC7" w:rsidRPr="00026CB8" w:rsidRDefault="00931CC7" w:rsidP="00931CC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56A0B0D" w14:textId="77777777" w:rsidR="00931CC7" w:rsidRPr="009C101B" w:rsidRDefault="00931CC7" w:rsidP="00931CC7">
      <w:pPr>
        <w:spacing w:line="360" w:lineRule="auto"/>
        <w:jc w:val="both"/>
        <w:rPr>
          <w:lang w:eastAsia="zh-CN"/>
        </w:rPr>
      </w:pPr>
    </w:p>
    <w:p w14:paraId="25023548" w14:textId="3F7ACA07" w:rsidR="006A189C" w:rsidRDefault="00931CC7" w:rsidP="00931CC7">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A452EF" w:rsidRPr="00E152BA">
        <w:rPr>
          <w:rFonts w:ascii="Book Antiqua" w:eastAsia="Book Antiqua" w:hAnsi="Book Antiqua" w:cs="Book Antiqua"/>
          <w:color w:val="000000"/>
        </w:rPr>
        <w:t xml:space="preserve">Wang TY, Wang BL, Wang FR, Jing MY, Zhang LD, Zhang DK. Thoracoscopic resection of a large lower esophageal schwannoma: A case report and review of the literature. </w:t>
      </w:r>
      <w:r w:rsidR="00A452EF" w:rsidRPr="00E152BA">
        <w:rPr>
          <w:rFonts w:ascii="Book Antiqua" w:eastAsia="Book Antiqua" w:hAnsi="Book Antiqua" w:cs="Book Antiqua"/>
          <w:i/>
          <w:iCs/>
          <w:color w:val="000000"/>
        </w:rPr>
        <w:t>World J Clin Cases</w:t>
      </w:r>
      <w:r w:rsidR="00AD0888">
        <w:rPr>
          <w:rFonts w:ascii="Book Antiqua" w:eastAsia="Book Antiqua" w:hAnsi="Book Antiqua" w:cs="Book Antiqua"/>
          <w:color w:val="000000"/>
        </w:rPr>
        <w:t xml:space="preserve"> 2021;</w:t>
      </w:r>
      <w:r w:rsidR="00AD0888">
        <w:rPr>
          <w:rFonts w:ascii="Book Antiqua" w:hAnsi="Book Antiqua" w:cs="Book Antiqua" w:hint="eastAsia"/>
          <w:color w:val="000000"/>
          <w:lang w:eastAsia="zh-CN"/>
        </w:rPr>
        <w:t xml:space="preserve"> </w:t>
      </w:r>
      <w:r w:rsidR="00AD0888" w:rsidRPr="00AD0888">
        <w:rPr>
          <w:rFonts w:ascii="Book Antiqua" w:eastAsia="Book Antiqua" w:hAnsi="Book Antiqua" w:cs="Book Antiqua"/>
          <w:color w:val="000000"/>
        </w:rPr>
        <w:t xml:space="preserve">9(35): </w:t>
      </w:r>
      <w:r w:rsidR="006A189C">
        <w:rPr>
          <w:rFonts w:ascii="Book Antiqua" w:hAnsi="Book Antiqua" w:hint="eastAsia"/>
        </w:rPr>
        <w:t>1</w:t>
      </w:r>
      <w:r w:rsidR="006A189C">
        <w:rPr>
          <w:rFonts w:ascii="Book Antiqua" w:hAnsi="Book Antiqua"/>
        </w:rPr>
        <w:t>1061</w:t>
      </w:r>
      <w:r w:rsidR="006A189C">
        <w:rPr>
          <w:rFonts w:ascii="Book Antiqua" w:hAnsi="Book Antiqua" w:hint="eastAsia"/>
          <w:lang w:eastAsia="zh-CN"/>
        </w:rPr>
        <w:t>-</w:t>
      </w:r>
      <w:r w:rsidR="006A189C">
        <w:rPr>
          <w:rFonts w:ascii="Book Antiqua" w:hAnsi="Book Antiqua"/>
        </w:rPr>
        <w:t>11070</w:t>
      </w:r>
    </w:p>
    <w:p w14:paraId="2D87B6F3" w14:textId="2E85585D" w:rsidR="006A189C" w:rsidRDefault="00AD0888" w:rsidP="00931CC7">
      <w:pPr>
        <w:spacing w:line="360" w:lineRule="auto"/>
        <w:jc w:val="both"/>
        <w:rPr>
          <w:rFonts w:ascii="Book Antiqua" w:eastAsia="Book Antiqua" w:hAnsi="Book Antiqua" w:cs="Book Antiqua"/>
          <w:color w:val="000000"/>
        </w:rPr>
      </w:pPr>
      <w:r w:rsidRPr="00AD0888">
        <w:rPr>
          <w:rFonts w:ascii="Book Antiqua" w:eastAsia="Book Antiqua" w:hAnsi="Book Antiqua" w:cs="Book Antiqua"/>
          <w:color w:val="000000"/>
        </w:rPr>
        <w:t>URL: https://www.wjgnet.com/2307-8960/full/v9/i35/</w:t>
      </w:r>
      <w:r w:rsidR="006A189C">
        <w:rPr>
          <w:rFonts w:ascii="Book Antiqua" w:hAnsi="Book Antiqua" w:hint="eastAsia"/>
        </w:rPr>
        <w:t>1</w:t>
      </w:r>
      <w:r w:rsidR="006A189C">
        <w:rPr>
          <w:rFonts w:ascii="Book Antiqua" w:hAnsi="Book Antiqua"/>
        </w:rPr>
        <w:t>1061</w:t>
      </w:r>
      <w:r w:rsidRPr="00AD0888">
        <w:rPr>
          <w:rFonts w:ascii="Book Antiqua" w:eastAsia="Book Antiqua" w:hAnsi="Book Antiqua" w:cs="Book Antiqua"/>
          <w:color w:val="000000"/>
        </w:rPr>
        <w:t xml:space="preserve">.htm </w:t>
      </w:r>
    </w:p>
    <w:p w14:paraId="0504D1CC" w14:textId="386B9DA5" w:rsidR="00A77B3E" w:rsidRPr="00AD0888" w:rsidRDefault="00AD0888" w:rsidP="00931CC7">
      <w:pPr>
        <w:spacing w:line="360" w:lineRule="auto"/>
        <w:jc w:val="both"/>
        <w:rPr>
          <w:rFonts w:ascii="Book Antiqua" w:eastAsia="Book Antiqua" w:hAnsi="Book Antiqua" w:cs="Book Antiqua"/>
          <w:color w:val="000000"/>
        </w:rPr>
      </w:pPr>
      <w:r w:rsidRPr="00AD0888">
        <w:rPr>
          <w:rFonts w:ascii="Book Antiqua" w:eastAsia="Book Antiqua" w:hAnsi="Book Antiqua" w:cs="Book Antiqua"/>
          <w:color w:val="000000"/>
        </w:rPr>
        <w:t>DOI: https://dx.doi.org/10.12998/wjcc.v9.i35.</w:t>
      </w:r>
      <w:r w:rsidR="006A189C">
        <w:rPr>
          <w:rFonts w:ascii="Book Antiqua" w:hAnsi="Book Antiqua" w:hint="eastAsia"/>
        </w:rPr>
        <w:t>1</w:t>
      </w:r>
      <w:r w:rsidR="006A189C">
        <w:rPr>
          <w:rFonts w:ascii="Book Antiqua" w:hAnsi="Book Antiqua"/>
        </w:rPr>
        <w:t>1061</w:t>
      </w:r>
    </w:p>
    <w:p w14:paraId="24F1264D" w14:textId="77777777" w:rsidR="00A77B3E" w:rsidRPr="00E152BA" w:rsidRDefault="00A77B3E" w:rsidP="00E152BA">
      <w:pPr>
        <w:spacing w:line="360" w:lineRule="auto"/>
        <w:jc w:val="both"/>
        <w:rPr>
          <w:rFonts w:ascii="Book Antiqua" w:hAnsi="Book Antiqua"/>
        </w:rPr>
      </w:pPr>
    </w:p>
    <w:p w14:paraId="52570B5F" w14:textId="294A37C1"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Core Tip: </w:t>
      </w:r>
      <w:r w:rsidRPr="00E152BA">
        <w:rPr>
          <w:rFonts w:ascii="Book Antiqua" w:eastAsia="Book Antiqua" w:hAnsi="Book Antiqua" w:cs="Book Antiqua"/>
          <w:color w:val="000000"/>
        </w:rPr>
        <w:t xml:space="preserve">Esophageal schwannomas that originate from Schwann cells are extremely rare esophageal tumors. The final diagnosis of esophageal schwannoma </w:t>
      </w:r>
      <w:r w:rsidR="006278BC" w:rsidRPr="00E152BA">
        <w:rPr>
          <w:rFonts w:ascii="Book Antiqua" w:eastAsia="Book Antiqua" w:hAnsi="Book Antiqua" w:cs="Book Antiqua"/>
          <w:color w:val="000000"/>
        </w:rPr>
        <w:t xml:space="preserve">requires </w:t>
      </w:r>
      <w:r w:rsidRPr="00E152BA">
        <w:rPr>
          <w:rFonts w:ascii="Book Antiqua" w:eastAsia="Book Antiqua" w:hAnsi="Book Antiqua" w:cs="Book Antiqua"/>
          <w:color w:val="000000"/>
        </w:rPr>
        <w:t>histopathological and immunohistochemical examination findings. If esophageal schwannoma is suspected, then early surgery is recommended to completely remove the tumor. The case findings revealed that Sox10 may be a potential molecular marker for esophageal schwannoma, which provides new diagnostic insights.</w:t>
      </w:r>
    </w:p>
    <w:p w14:paraId="705C2C93" w14:textId="77777777" w:rsidR="00A77B3E" w:rsidRPr="00E152BA" w:rsidRDefault="00A77B3E" w:rsidP="00E152BA">
      <w:pPr>
        <w:spacing w:line="360" w:lineRule="auto"/>
        <w:jc w:val="both"/>
        <w:rPr>
          <w:rFonts w:ascii="Book Antiqua" w:hAnsi="Book Antiqua"/>
        </w:rPr>
      </w:pPr>
    </w:p>
    <w:p w14:paraId="6D4D5D9F" w14:textId="77777777" w:rsidR="00100519" w:rsidRDefault="00100519">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B270747" w14:textId="438F58C5"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lastRenderedPageBreak/>
        <w:t>INTRODUCTION</w:t>
      </w:r>
    </w:p>
    <w:p w14:paraId="434EFCA5" w14:textId="3246FAD9"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Schwannomas are neurogenic tumors that arise from proliferating Schwann cells; they grow slowly and are predominantly benign</w:t>
      </w:r>
      <w:r w:rsidRPr="00E152BA">
        <w:rPr>
          <w:rFonts w:ascii="Book Antiqua" w:eastAsia="Book Antiqua" w:hAnsi="Book Antiqua" w:cs="Book Antiqua"/>
          <w:color w:val="000000"/>
          <w:vertAlign w:val="superscript"/>
        </w:rPr>
        <w:t>[1-3]</w:t>
      </w:r>
      <w:r w:rsidRPr="00E152BA">
        <w:rPr>
          <w:rFonts w:ascii="Book Antiqua" w:eastAsia="Book Antiqua" w:hAnsi="Book Antiqua" w:cs="Book Antiqua"/>
          <w:color w:val="000000"/>
        </w:rPr>
        <w:t>. Schwannomas occur most commonly in the trunk, limbs, head, and neck</w:t>
      </w:r>
      <w:r w:rsidR="000801CF">
        <w:rPr>
          <w:rFonts w:ascii="Book Antiqua" w:eastAsia="Book Antiqua" w:hAnsi="Book Antiqua" w:cs="Book Antiqua"/>
          <w:color w:val="000000"/>
        </w:rPr>
        <w:t xml:space="preserve"> </w:t>
      </w:r>
      <w:r w:rsidRPr="00E152BA">
        <w:rPr>
          <w:rFonts w:ascii="Book Antiqua" w:eastAsia="Book Antiqua" w:hAnsi="Book Antiqua" w:cs="Book Antiqua"/>
          <w:color w:val="000000"/>
        </w:rPr>
        <w:t>but rarely in the gastrointestinal tract</w:t>
      </w:r>
      <w:r w:rsidRPr="00E152BA">
        <w:rPr>
          <w:rFonts w:ascii="Book Antiqua" w:eastAsia="Book Antiqua" w:hAnsi="Book Antiqua" w:cs="Book Antiqua"/>
          <w:color w:val="000000"/>
          <w:vertAlign w:val="superscript"/>
        </w:rPr>
        <w:t>[4,5]</w:t>
      </w:r>
      <w:r w:rsidRPr="00E152BA">
        <w:rPr>
          <w:rFonts w:ascii="Book Antiqua" w:eastAsia="Book Antiqua" w:hAnsi="Book Antiqua" w:cs="Book Antiqua"/>
          <w:color w:val="000000"/>
        </w:rPr>
        <w:t>. Most gastrointestinal schwannomas originate from the stomach or intestine; esophageal schwannomas are the rarest</w:t>
      </w:r>
      <w:r w:rsidRPr="00E152BA">
        <w:rPr>
          <w:rFonts w:ascii="Book Antiqua" w:eastAsia="Book Antiqua" w:hAnsi="Book Antiqua" w:cs="Book Antiqua"/>
          <w:color w:val="000000"/>
          <w:vertAlign w:val="superscript"/>
        </w:rPr>
        <w:t>[3]</w:t>
      </w:r>
      <w:r w:rsidRPr="00E152BA">
        <w:rPr>
          <w:rFonts w:ascii="Book Antiqua" w:eastAsia="Book Antiqua" w:hAnsi="Book Antiqua" w:cs="Book Antiqua"/>
          <w:color w:val="000000"/>
        </w:rPr>
        <w:t>. Esophageal schwannomas are the fewest esophageal submucosal tumors, accounting for less than 2% of all esophageal tumors</w:t>
      </w:r>
      <w:r w:rsidRPr="00E152BA">
        <w:rPr>
          <w:rFonts w:ascii="Book Antiqua" w:eastAsia="Book Antiqua" w:hAnsi="Book Antiqua" w:cs="Book Antiqua"/>
          <w:color w:val="000000"/>
          <w:vertAlign w:val="superscript"/>
        </w:rPr>
        <w:t>[6,7]</w:t>
      </w:r>
      <w:r w:rsidRPr="00E152BA">
        <w:rPr>
          <w:rFonts w:ascii="Book Antiqua" w:eastAsia="Book Antiqua" w:hAnsi="Book Antiqua" w:cs="Book Antiqua"/>
          <w:color w:val="000000"/>
        </w:rPr>
        <w:t>. They commonly occur in the upper and middle esophagus but less frequently in the lower esophagus</w:t>
      </w:r>
      <w:r w:rsidRPr="00E152BA">
        <w:rPr>
          <w:rFonts w:ascii="Book Antiqua" w:eastAsia="Book Antiqua" w:hAnsi="Book Antiqua" w:cs="Book Antiqua"/>
          <w:color w:val="000000"/>
          <w:vertAlign w:val="superscript"/>
        </w:rPr>
        <w:t>[6]</w:t>
      </w:r>
      <w:r w:rsidRPr="00E152BA">
        <w:rPr>
          <w:rFonts w:ascii="Book Antiqua" w:eastAsia="Book Antiqua" w:hAnsi="Book Antiqua" w:cs="Book Antiqua"/>
          <w:color w:val="000000"/>
        </w:rPr>
        <w:t>. This report presents the case of a 62-year-old man who had a lower esophageal schwannoma, which was misdiagnosed as leiomyoma. In addition, we performed a brief literature review of the lower esophageal schwannomas.</w:t>
      </w:r>
    </w:p>
    <w:p w14:paraId="483F1537" w14:textId="77777777" w:rsidR="00A77B3E" w:rsidRPr="00E152BA" w:rsidRDefault="00A77B3E" w:rsidP="00E152BA">
      <w:pPr>
        <w:spacing w:line="360" w:lineRule="auto"/>
        <w:jc w:val="both"/>
        <w:rPr>
          <w:rFonts w:ascii="Book Antiqua" w:hAnsi="Book Antiqua"/>
        </w:rPr>
      </w:pPr>
    </w:p>
    <w:p w14:paraId="371DBF90"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CASE PRESENTATION</w:t>
      </w:r>
    </w:p>
    <w:p w14:paraId="0B4AD653"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i/>
          <w:color w:val="000000"/>
        </w:rPr>
        <w:t>Chief complaints</w:t>
      </w:r>
    </w:p>
    <w:p w14:paraId="510CEDEA"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A 62-year-old man presented with severe dysphagia lasting 6 mo.</w:t>
      </w:r>
    </w:p>
    <w:p w14:paraId="781019F3" w14:textId="77777777" w:rsidR="00A77B3E" w:rsidRPr="00E152BA" w:rsidRDefault="00A77B3E" w:rsidP="00E152BA">
      <w:pPr>
        <w:spacing w:line="360" w:lineRule="auto"/>
        <w:jc w:val="both"/>
        <w:rPr>
          <w:rFonts w:ascii="Book Antiqua" w:hAnsi="Book Antiqua"/>
        </w:rPr>
      </w:pPr>
    </w:p>
    <w:p w14:paraId="1CC0675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i/>
          <w:color w:val="000000"/>
        </w:rPr>
        <w:t>History of present illness</w:t>
      </w:r>
    </w:p>
    <w:p w14:paraId="1C49CD13"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The patient suffered from severe dysphagia for 6 mo, with associated symptoms such as chest tightness, shortness of breath, chest pain, palpitations, and back pain.</w:t>
      </w:r>
    </w:p>
    <w:p w14:paraId="564D2286" w14:textId="77777777" w:rsidR="00A77B3E" w:rsidRPr="00E152BA" w:rsidRDefault="00A77B3E" w:rsidP="00E152BA">
      <w:pPr>
        <w:spacing w:line="360" w:lineRule="auto"/>
        <w:jc w:val="both"/>
        <w:rPr>
          <w:rFonts w:ascii="Book Antiqua" w:hAnsi="Book Antiqua"/>
        </w:rPr>
      </w:pPr>
    </w:p>
    <w:p w14:paraId="6832599A"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i/>
          <w:color w:val="000000"/>
        </w:rPr>
        <w:t>History of past illness</w:t>
      </w:r>
    </w:p>
    <w:p w14:paraId="6EA44A80"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The patient had an unremarkable medical history.</w:t>
      </w:r>
    </w:p>
    <w:p w14:paraId="2FCAFD5F" w14:textId="77777777" w:rsidR="00A77B3E" w:rsidRPr="00E152BA" w:rsidRDefault="00A77B3E" w:rsidP="00E152BA">
      <w:pPr>
        <w:spacing w:line="360" w:lineRule="auto"/>
        <w:jc w:val="both"/>
        <w:rPr>
          <w:rFonts w:ascii="Book Antiqua" w:hAnsi="Book Antiqua"/>
        </w:rPr>
      </w:pPr>
    </w:p>
    <w:p w14:paraId="1966FC82"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i/>
          <w:color w:val="000000"/>
        </w:rPr>
        <w:t>Personal and family history</w:t>
      </w:r>
    </w:p>
    <w:p w14:paraId="1EF1B64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The patient had no special personal or family history.</w:t>
      </w:r>
    </w:p>
    <w:p w14:paraId="39EAC4B2" w14:textId="77777777" w:rsidR="00A77B3E" w:rsidRPr="00E152BA" w:rsidRDefault="00A77B3E" w:rsidP="00E152BA">
      <w:pPr>
        <w:spacing w:line="360" w:lineRule="auto"/>
        <w:jc w:val="both"/>
        <w:rPr>
          <w:rFonts w:ascii="Book Antiqua" w:hAnsi="Book Antiqua"/>
        </w:rPr>
      </w:pPr>
    </w:p>
    <w:p w14:paraId="7E88A0A6"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i/>
          <w:color w:val="000000"/>
        </w:rPr>
        <w:t>Physical examination</w:t>
      </w:r>
    </w:p>
    <w:p w14:paraId="5A880527" w14:textId="1872D8DF"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The patient’s temperature was 36.3</w:t>
      </w:r>
      <w:r w:rsidR="00100519">
        <w:rPr>
          <w:rFonts w:ascii="Book Antiqua" w:eastAsia="Book Antiqua" w:hAnsi="Book Antiqua" w:cs="Book Antiqua"/>
          <w:color w:val="000000"/>
        </w:rPr>
        <w:t xml:space="preserve"> </w:t>
      </w:r>
      <w:r w:rsidRPr="00E152BA">
        <w:rPr>
          <w:rFonts w:ascii="Book Antiqua" w:eastAsia="Book Antiqua" w:hAnsi="Book Antiqua" w:cs="Book Antiqua"/>
          <w:color w:val="000000"/>
        </w:rPr>
        <w:t xml:space="preserve">°C, heart rate was 83 beats per min, respiratory rate was 23 breaths per min, blood pressure was 118/81 mmHg, and oxygen saturation in </w:t>
      </w:r>
      <w:r w:rsidRPr="00E152BA">
        <w:rPr>
          <w:rFonts w:ascii="Book Antiqua" w:eastAsia="Book Antiqua" w:hAnsi="Book Antiqua" w:cs="Book Antiqua"/>
          <w:color w:val="000000"/>
        </w:rPr>
        <w:lastRenderedPageBreak/>
        <w:t xml:space="preserve">room air was 95%. </w:t>
      </w:r>
      <w:r w:rsidR="00302E93">
        <w:rPr>
          <w:rFonts w:ascii="Book Antiqua" w:eastAsia="Book Antiqua" w:hAnsi="Book Antiqua" w:cs="Book Antiqua"/>
          <w:color w:val="000000"/>
        </w:rPr>
        <w:t>A</w:t>
      </w:r>
      <w:r w:rsidR="00302E93"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heart murmur was heard in the apical area. Findings of his lungs and abdominal examinations were normal. Neurological examination showed no significant abnormalities. There was no edema in both lower extremities.</w:t>
      </w:r>
    </w:p>
    <w:p w14:paraId="2F3A84F5" w14:textId="77777777" w:rsidR="00A77B3E" w:rsidRPr="00E152BA" w:rsidRDefault="00A77B3E" w:rsidP="00E152BA">
      <w:pPr>
        <w:spacing w:line="360" w:lineRule="auto"/>
        <w:jc w:val="both"/>
        <w:rPr>
          <w:rFonts w:ascii="Book Antiqua" w:hAnsi="Book Antiqua"/>
        </w:rPr>
      </w:pPr>
    </w:p>
    <w:p w14:paraId="730B7208" w14:textId="77777777" w:rsidR="00A77B3E" w:rsidRPr="00E152BA" w:rsidRDefault="00A452EF" w:rsidP="00E152BA">
      <w:pPr>
        <w:spacing w:line="360" w:lineRule="auto"/>
        <w:jc w:val="both"/>
        <w:rPr>
          <w:rFonts w:ascii="Book Antiqua" w:hAnsi="Book Antiqua"/>
        </w:rPr>
      </w:pPr>
      <w:bookmarkStart w:id="1" w:name="OLE_LINK2"/>
      <w:r w:rsidRPr="00E152BA">
        <w:rPr>
          <w:rFonts w:ascii="Book Antiqua" w:eastAsia="Book Antiqua" w:hAnsi="Book Antiqua" w:cs="Book Antiqua"/>
          <w:b/>
          <w:i/>
          <w:color w:val="000000"/>
        </w:rPr>
        <w:t>Laboratory examinations</w:t>
      </w:r>
    </w:p>
    <w:p w14:paraId="1922A49B" w14:textId="08F6B3A3"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Routine blood test results revealed the following: white blood cells 9.2 × 10</w:t>
      </w:r>
      <w:r w:rsidRPr="00E152BA">
        <w:rPr>
          <w:rFonts w:ascii="Book Antiqua" w:eastAsia="Book Antiqua" w:hAnsi="Book Antiqua" w:cs="Book Antiqua"/>
          <w:color w:val="000000"/>
          <w:vertAlign w:val="superscript"/>
        </w:rPr>
        <w:t>9</w:t>
      </w:r>
      <w:r w:rsidRPr="00E152BA">
        <w:rPr>
          <w:rFonts w:ascii="Book Antiqua" w:eastAsia="Book Antiqua" w:hAnsi="Book Antiqua" w:cs="Book Antiqua"/>
          <w:color w:val="000000"/>
        </w:rPr>
        <w:t>/L, hemoglobin 133 g/L,</w:t>
      </w:r>
      <w:r w:rsidR="00302E93">
        <w:rPr>
          <w:rFonts w:ascii="Book Antiqua" w:eastAsia="Book Antiqua" w:hAnsi="Book Antiqua" w:cs="Book Antiqua"/>
          <w:color w:val="000000"/>
        </w:rPr>
        <w:t xml:space="preserve"> and</w:t>
      </w:r>
      <w:r w:rsidRPr="00E152BA">
        <w:rPr>
          <w:rFonts w:ascii="Book Antiqua" w:eastAsia="Book Antiqua" w:hAnsi="Book Antiqua" w:cs="Book Antiqua"/>
          <w:color w:val="000000"/>
        </w:rPr>
        <w:t xml:space="preserve"> blood platelets 87 × 10</w:t>
      </w:r>
      <w:r w:rsidRPr="00E152BA">
        <w:rPr>
          <w:rFonts w:ascii="Book Antiqua" w:eastAsia="Book Antiqua" w:hAnsi="Book Antiqua" w:cs="Book Antiqua"/>
          <w:color w:val="000000"/>
          <w:vertAlign w:val="superscript"/>
        </w:rPr>
        <w:t>9</w:t>
      </w:r>
      <w:r w:rsidRPr="00E152BA">
        <w:rPr>
          <w:rFonts w:ascii="Book Antiqua" w:eastAsia="Book Antiqua" w:hAnsi="Book Antiqua" w:cs="Book Antiqua"/>
          <w:color w:val="000000"/>
        </w:rPr>
        <w:t xml:space="preserve">/L. Tumor marker analysis showed a slight increase in CY211 (6.46ng/mL) and </w:t>
      </w:r>
      <w:r w:rsidR="00302E93">
        <w:rPr>
          <w:rFonts w:ascii="Book Antiqua" w:eastAsia="Book Antiqua" w:hAnsi="Book Antiqua" w:cs="Book Antiqua"/>
          <w:color w:val="000000"/>
        </w:rPr>
        <w:t>carcinoembryonic antigen</w:t>
      </w:r>
      <w:r w:rsidRPr="00E152BA">
        <w:rPr>
          <w:rFonts w:ascii="Book Antiqua" w:eastAsia="Book Antiqua" w:hAnsi="Book Antiqua" w:cs="Book Antiqua"/>
          <w:color w:val="000000"/>
        </w:rPr>
        <w:t xml:space="preserve"> (3.76ng/mL). Routine urine tests and blood biochemistries were within normal limits. His feces showed normal findings in the routine test</w:t>
      </w:r>
      <w:r w:rsidR="00CC0D66">
        <w:rPr>
          <w:rFonts w:ascii="Book Antiqua" w:eastAsia="Book Antiqua" w:hAnsi="Book Antiqua" w:cs="Book Antiqua"/>
          <w:color w:val="000000"/>
        </w:rPr>
        <w:t>,</w:t>
      </w:r>
      <w:r w:rsidRPr="00E152BA">
        <w:rPr>
          <w:rFonts w:ascii="Book Antiqua" w:eastAsia="Book Antiqua" w:hAnsi="Book Antiqua" w:cs="Book Antiqua"/>
          <w:color w:val="000000"/>
        </w:rPr>
        <w:t xml:space="preserve"> and parasitological examination and occult blood tests yielded negative results.</w:t>
      </w:r>
    </w:p>
    <w:p w14:paraId="61117FFC" w14:textId="77777777" w:rsidR="00A77B3E" w:rsidRPr="00E152BA" w:rsidRDefault="00A77B3E" w:rsidP="00E152BA">
      <w:pPr>
        <w:spacing w:line="360" w:lineRule="auto"/>
        <w:jc w:val="both"/>
        <w:rPr>
          <w:rFonts w:ascii="Book Antiqua" w:hAnsi="Book Antiqua"/>
        </w:rPr>
      </w:pPr>
    </w:p>
    <w:p w14:paraId="7767D0C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i/>
          <w:color w:val="000000"/>
        </w:rPr>
        <w:t>Imaging examinations</w:t>
      </w:r>
    </w:p>
    <w:p w14:paraId="64C1EB50" w14:textId="7B5638C5"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A barium esophagogram (Figure 1) showed that the lower esophagus was compressed to a size of approximately 5.5 cm, with the mucosa appearing regular. Endoscopy (Figure 2A) revealed the presence of a large submucosal protuberant lesion in the esophagus at a distance of 32</w:t>
      </w:r>
      <w:r w:rsidR="007E18B2" w:rsidRPr="00E152BA">
        <w:rPr>
          <w:rFonts w:ascii="Book Antiqua" w:eastAsia="Book Antiqua" w:hAnsi="Book Antiqua" w:cs="Book Antiqua"/>
          <w:color w:val="000000"/>
        </w:rPr>
        <w:t>-</w:t>
      </w:r>
      <w:r w:rsidRPr="00E152BA">
        <w:rPr>
          <w:rFonts w:ascii="Book Antiqua" w:eastAsia="Book Antiqua" w:hAnsi="Book Antiqua" w:cs="Book Antiqua"/>
          <w:color w:val="000000"/>
        </w:rPr>
        <w:t xml:space="preserve">38 cm from the incisors, with a smooth surface and normal color. Endoscopic ultrasound (EUS) (Figure 2B) findings demonstrated a 4.5 </w:t>
      </w:r>
      <w:r w:rsidR="007E18B2" w:rsidRPr="00E152BA">
        <w:rPr>
          <w:rFonts w:ascii="Book Antiqua" w:eastAsia="Book Antiqua" w:hAnsi="Book Antiqua" w:cs="Book Antiqua"/>
          <w:color w:val="000000"/>
        </w:rPr>
        <w:t xml:space="preserve">cm </w:t>
      </w:r>
      <w:r w:rsidRPr="00E152BA">
        <w:rPr>
          <w:rFonts w:ascii="Book Antiqua" w:eastAsia="Book Antiqua" w:hAnsi="Book Antiqua" w:cs="Book Antiqua"/>
          <w:color w:val="000000"/>
        </w:rPr>
        <w:t xml:space="preserve">× 5.0 cm hypoechoic lesion with interior calcified areas, possibly originating from the muscularis propria. Subsequently, chest computed tomography (Figure 3) revealed a mass measuring approximately 53 </w:t>
      </w:r>
      <w:r w:rsidR="007E18B2" w:rsidRPr="00E152BA">
        <w:rPr>
          <w:rFonts w:ascii="Book Antiqua" w:eastAsia="Book Antiqua" w:hAnsi="Book Antiqua" w:cs="Book Antiqua"/>
          <w:color w:val="000000"/>
        </w:rPr>
        <w:t xml:space="preserve">mm </w:t>
      </w:r>
      <w:r w:rsidRPr="00E152BA">
        <w:rPr>
          <w:rFonts w:ascii="Book Antiqua" w:eastAsia="Book Antiqua" w:hAnsi="Book Antiqua" w:cs="Book Antiqua"/>
          <w:color w:val="000000"/>
        </w:rPr>
        <w:t xml:space="preserve">× 39 </w:t>
      </w:r>
      <w:r w:rsidR="007E18B2" w:rsidRPr="00E152BA">
        <w:rPr>
          <w:rFonts w:ascii="Book Antiqua" w:eastAsia="Book Antiqua" w:hAnsi="Book Antiqua" w:cs="Book Antiqua"/>
          <w:color w:val="000000"/>
        </w:rPr>
        <w:t xml:space="preserve">mm </w:t>
      </w:r>
      <w:r w:rsidRPr="00E152BA">
        <w:rPr>
          <w:rFonts w:ascii="Book Antiqua" w:eastAsia="Book Antiqua" w:hAnsi="Book Antiqua" w:cs="Book Antiqua"/>
          <w:color w:val="000000"/>
        </w:rPr>
        <w:t xml:space="preserve">× 50 mm, protruding from the lower esophagus; its features were suggestive of leiomyoma or gastrointestinal stromal tumor. Thus, for this patient, esophageal leiomyoma was suspected during the initial diagnosis. </w:t>
      </w:r>
    </w:p>
    <w:bookmarkEnd w:id="1"/>
    <w:p w14:paraId="7E6D47BB" w14:textId="77777777" w:rsidR="00A77B3E" w:rsidRPr="00E152BA" w:rsidRDefault="00A77B3E" w:rsidP="00E152BA">
      <w:pPr>
        <w:spacing w:line="360" w:lineRule="auto"/>
        <w:jc w:val="both"/>
        <w:rPr>
          <w:rFonts w:ascii="Book Antiqua" w:hAnsi="Book Antiqua"/>
        </w:rPr>
      </w:pPr>
    </w:p>
    <w:p w14:paraId="4165D1CF"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MULTIDISCIPLINARY EXPERT CONSULTATION</w:t>
      </w:r>
    </w:p>
    <w:p w14:paraId="7A2EDC38"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i/>
          <w:iCs/>
          <w:color w:val="000000"/>
        </w:rPr>
        <w:t>Cardiology expert opinion</w:t>
      </w:r>
    </w:p>
    <w:p w14:paraId="72C3515E" w14:textId="35CCE57D"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The patient complained of dysphagia and palpitation. </w:t>
      </w:r>
      <w:r w:rsidR="006F0B00">
        <w:rPr>
          <w:rFonts w:ascii="Book Antiqua" w:eastAsia="Book Antiqua" w:hAnsi="Book Antiqua" w:cs="Book Antiqua"/>
          <w:color w:val="000000"/>
        </w:rPr>
        <w:t>C</w:t>
      </w:r>
      <w:r w:rsidR="00CC0D66" w:rsidRPr="00E152BA">
        <w:rPr>
          <w:rFonts w:ascii="Book Antiqua" w:eastAsia="Book Antiqua" w:hAnsi="Book Antiqua" w:cs="Book Antiqua"/>
          <w:color w:val="000000"/>
        </w:rPr>
        <w:t>omputed tomography</w:t>
      </w:r>
      <w:r w:rsidRPr="00E152BA">
        <w:rPr>
          <w:rFonts w:ascii="Book Antiqua" w:eastAsia="Book Antiqua" w:hAnsi="Book Antiqua" w:cs="Book Antiqua"/>
          <w:color w:val="000000"/>
        </w:rPr>
        <w:t xml:space="preserve"> indicated that the tumor oppressed the esophagus and left atrium. His cardiac ultrasound findings indicated rheumatic valvular heart disease. Considering that tumor </w:t>
      </w:r>
      <w:r w:rsidRPr="00E152BA">
        <w:rPr>
          <w:rFonts w:ascii="Book Antiqua" w:eastAsia="Book Antiqua" w:hAnsi="Book Antiqua" w:cs="Book Antiqua"/>
          <w:color w:val="000000"/>
        </w:rPr>
        <w:lastRenderedPageBreak/>
        <w:t>compression had a serious impact on diet and cardiac function, resection surgery was recommended as the initial treatment, with strict limitations on the volume of liquid intake. The patient was recommended to wait 3 mo after this operation to undergo cardiac valve surgery.</w:t>
      </w:r>
    </w:p>
    <w:p w14:paraId="4A157B42" w14:textId="77777777" w:rsidR="00A77B3E" w:rsidRPr="00E152BA" w:rsidRDefault="00A77B3E" w:rsidP="00E152BA">
      <w:pPr>
        <w:spacing w:line="360" w:lineRule="auto"/>
        <w:jc w:val="both"/>
        <w:rPr>
          <w:rFonts w:ascii="Book Antiqua" w:hAnsi="Book Antiqua"/>
        </w:rPr>
      </w:pPr>
    </w:p>
    <w:p w14:paraId="3526736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FINAL DIAGNOSIS</w:t>
      </w:r>
    </w:p>
    <w:p w14:paraId="1F265438" w14:textId="64A49D0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Histopathological examination (Figure 4) findings revealed a fence-like structure formed by spindle-shaped cells, and immunohistochemical examination showed positivity for S100, Sox10 (Figure 5), vimentin, and TLE1 but negativity for CD34, desmin, CD117, actin, GFAP, h-caldesmon, STAT6, DOG-1, CD21, and SMA. Hence, a final diagnosis of esophageal schwannoma was made.</w:t>
      </w:r>
    </w:p>
    <w:p w14:paraId="1C79B05A" w14:textId="77777777" w:rsidR="00A77B3E" w:rsidRPr="00E152BA" w:rsidRDefault="00A77B3E" w:rsidP="00E152BA">
      <w:pPr>
        <w:spacing w:line="360" w:lineRule="auto"/>
        <w:jc w:val="both"/>
        <w:rPr>
          <w:rFonts w:ascii="Book Antiqua" w:hAnsi="Book Antiqua"/>
        </w:rPr>
      </w:pPr>
    </w:p>
    <w:p w14:paraId="036F3588"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TREATMENT</w:t>
      </w:r>
    </w:p>
    <w:p w14:paraId="5C6544CC" w14:textId="51630B9D"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The patient underwent a video-assisted thoracoscopic partial esophagectomy. During the operation, a 5.0 </w:t>
      </w:r>
      <w:r w:rsidR="007E18B2" w:rsidRPr="00E152BA">
        <w:rPr>
          <w:rFonts w:ascii="Book Antiqua" w:eastAsia="Book Antiqua" w:hAnsi="Book Antiqua" w:cs="Book Antiqua"/>
          <w:color w:val="000000"/>
        </w:rPr>
        <w:t xml:space="preserve">cm </w:t>
      </w:r>
      <w:r w:rsidRPr="00E152BA">
        <w:rPr>
          <w:rFonts w:ascii="Book Antiqua" w:eastAsia="Book Antiqua" w:hAnsi="Book Antiqua" w:cs="Book Antiqua"/>
          <w:color w:val="000000"/>
        </w:rPr>
        <w:t xml:space="preserve">× 5.0 cm hard mass was noted, which had poor mobility and did not break through the adventitia, extending from the lower edge of the inferior pulmonary vein to the esophageal hiatus. </w:t>
      </w:r>
    </w:p>
    <w:p w14:paraId="340D2E43" w14:textId="77777777" w:rsidR="00A77B3E" w:rsidRPr="00E152BA" w:rsidRDefault="00A77B3E" w:rsidP="00E152BA">
      <w:pPr>
        <w:spacing w:line="360" w:lineRule="auto"/>
        <w:jc w:val="both"/>
        <w:rPr>
          <w:rFonts w:ascii="Book Antiqua" w:hAnsi="Book Antiqua"/>
        </w:rPr>
      </w:pPr>
    </w:p>
    <w:p w14:paraId="78B4863F"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OUTCOME AND FOLLOW-UP</w:t>
      </w:r>
    </w:p>
    <w:p w14:paraId="408F0AC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After surgery, the dysphagia disappeared, and the patient was relieved from other symptoms. Follow-up did not reveal local tumor recurrence or metastasis.</w:t>
      </w:r>
    </w:p>
    <w:p w14:paraId="4A9D8A13" w14:textId="77777777" w:rsidR="00A77B3E" w:rsidRPr="00E152BA" w:rsidRDefault="00A77B3E" w:rsidP="00E152BA">
      <w:pPr>
        <w:spacing w:line="360" w:lineRule="auto"/>
        <w:jc w:val="both"/>
        <w:rPr>
          <w:rFonts w:ascii="Book Antiqua" w:hAnsi="Book Antiqua"/>
        </w:rPr>
      </w:pPr>
    </w:p>
    <w:p w14:paraId="18C6D891"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DISCUSSION</w:t>
      </w:r>
    </w:p>
    <w:p w14:paraId="1F6EE81A" w14:textId="108CB312"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The most common submucosal tumors of the gastrointestinal tract are myogenic tumors such as leiomyomas and gastrointestinal stromal tumors</w:t>
      </w:r>
      <w:r w:rsidRPr="00E152BA">
        <w:rPr>
          <w:rFonts w:ascii="Book Antiqua" w:eastAsia="Book Antiqua" w:hAnsi="Book Antiqua" w:cs="Book Antiqua"/>
          <w:color w:val="000000"/>
          <w:vertAlign w:val="superscript"/>
        </w:rPr>
        <w:t>[8]</w:t>
      </w:r>
      <w:r w:rsidRPr="00E152BA">
        <w:rPr>
          <w:rFonts w:ascii="Book Antiqua" w:eastAsia="Book Antiqua" w:hAnsi="Book Antiqua" w:cs="Book Antiqua"/>
          <w:color w:val="000000"/>
        </w:rPr>
        <w:t>. Neurogenic tumors such as esophageal schwannomas are rare</w:t>
      </w:r>
      <w:r w:rsidRPr="00E152BA">
        <w:rPr>
          <w:rFonts w:ascii="Book Antiqua" w:eastAsia="Book Antiqua" w:hAnsi="Book Antiqua" w:cs="Book Antiqua"/>
          <w:color w:val="000000"/>
          <w:vertAlign w:val="superscript"/>
        </w:rPr>
        <w:t>[9].</w:t>
      </w:r>
      <w:r w:rsidRPr="00E152BA">
        <w:rPr>
          <w:rFonts w:ascii="Book Antiqua" w:eastAsia="Book Antiqua" w:hAnsi="Book Antiqua" w:cs="Book Antiqua"/>
          <w:color w:val="000000"/>
        </w:rPr>
        <w:t xml:space="preserve"> This case had several peculiarities. First, esophageal schwannomas commonly occur in middle-aged women</w:t>
      </w:r>
      <w:r w:rsidRPr="00E152BA">
        <w:rPr>
          <w:rFonts w:ascii="Book Antiqua" w:eastAsia="Book Antiqua" w:hAnsi="Book Antiqua" w:cs="Book Antiqua"/>
          <w:color w:val="000000"/>
          <w:vertAlign w:val="superscript"/>
        </w:rPr>
        <w:t>[10]</w:t>
      </w:r>
      <w:r w:rsidRPr="00E152BA">
        <w:rPr>
          <w:rFonts w:ascii="Book Antiqua" w:eastAsia="Book Antiqua" w:hAnsi="Book Antiqua" w:cs="Book Antiqua"/>
          <w:color w:val="000000"/>
        </w:rPr>
        <w:t>; however, the present case occurred in a male patient. Second, instead of the usual occurrence in the upper to mid-esophagus</w:t>
      </w:r>
      <w:r w:rsidRPr="00E152BA">
        <w:rPr>
          <w:rFonts w:ascii="Book Antiqua" w:eastAsia="Book Antiqua" w:hAnsi="Book Antiqua" w:cs="Book Antiqua"/>
          <w:color w:val="000000"/>
          <w:vertAlign w:val="superscript"/>
        </w:rPr>
        <w:t>[6]</w:t>
      </w:r>
      <w:r w:rsidRPr="00E152BA">
        <w:rPr>
          <w:rFonts w:ascii="Book Antiqua" w:eastAsia="Book Antiqua" w:hAnsi="Book Antiqua" w:cs="Book Antiqua"/>
          <w:color w:val="000000"/>
        </w:rPr>
        <w:t xml:space="preserve">, this case involved the lower esophagus, which was easily </w:t>
      </w:r>
      <w:r w:rsidRPr="00E152BA">
        <w:rPr>
          <w:rFonts w:ascii="Book Antiqua" w:eastAsia="Book Antiqua" w:hAnsi="Book Antiqua" w:cs="Book Antiqua"/>
          <w:color w:val="000000"/>
        </w:rPr>
        <w:lastRenderedPageBreak/>
        <w:t>ignored. Finally, the patient experienced esophageal schwannoma with rheumatic valvular heart disease, and the tumor was so large that it compressed the left atrium (Figure 3), leading to aggravated cardiac insufficiency.</w:t>
      </w:r>
    </w:p>
    <w:p w14:paraId="7CCAF479" w14:textId="260F911E" w:rsidR="00A77B3E" w:rsidRPr="00E152BA" w:rsidRDefault="00A452EF" w:rsidP="00E152BA">
      <w:pPr>
        <w:spacing w:line="360" w:lineRule="auto"/>
        <w:ind w:firstLineChars="100" w:firstLine="240"/>
        <w:jc w:val="both"/>
        <w:rPr>
          <w:rFonts w:ascii="Book Antiqua" w:hAnsi="Book Antiqua"/>
        </w:rPr>
      </w:pPr>
      <w:r w:rsidRPr="00E152BA">
        <w:rPr>
          <w:rFonts w:ascii="Book Antiqua" w:eastAsia="Book Antiqua" w:hAnsi="Book Antiqua" w:cs="Book Antiqua"/>
          <w:color w:val="000000"/>
        </w:rPr>
        <w:t xml:space="preserve">We performed a statistical analysis of published cases about esophageal schwannomas and found that there were fewer cases of lower esophageal schwannomas (13) than upper to middle esophageal schwannomas (57) (Table </w:t>
      </w:r>
      <w:r w:rsidR="007E18B2" w:rsidRPr="00E152BA">
        <w:rPr>
          <w:rFonts w:ascii="Book Antiqua" w:eastAsia="Book Antiqua" w:hAnsi="Book Antiqua" w:cs="Book Antiqua"/>
          <w:color w:val="000000"/>
        </w:rPr>
        <w:t>1</w:t>
      </w:r>
      <w:r w:rsidRPr="00E152BA">
        <w:rPr>
          <w:rFonts w:ascii="Book Antiqua" w:eastAsia="Book Antiqua" w:hAnsi="Book Antiqua" w:cs="Book Antiqua"/>
          <w:color w:val="000000"/>
        </w:rPr>
        <w:t>), which is similar to previous reports. However, the reason why lower esophageal schwannomas are rare has not been clearly reported. Anatomically, the innervation of the striated muscle in the pharynx and the upper esophagus originates from the brain stem, but the nerve of the distal esophagus originates from the dorsal motor nucleus of the vagus nerve and ends at the ganglion of the myenteric plexus</w:t>
      </w:r>
      <w:r w:rsidRPr="00E152BA">
        <w:rPr>
          <w:rFonts w:ascii="Book Antiqua" w:eastAsia="Book Antiqua" w:hAnsi="Book Antiqua" w:cs="Book Antiqua"/>
          <w:color w:val="000000"/>
          <w:vertAlign w:val="superscript"/>
        </w:rPr>
        <w:t>[11]</w:t>
      </w:r>
      <w:r w:rsidRPr="00E152BA">
        <w:rPr>
          <w:rFonts w:ascii="Book Antiqua" w:eastAsia="Book Antiqua" w:hAnsi="Book Antiqua" w:cs="Book Antiqua"/>
          <w:color w:val="000000"/>
        </w:rPr>
        <w:t>. It has been shown that there are two peak areas of innervation in the</w:t>
      </w:r>
      <w:r w:rsidR="00D4655D">
        <w:rPr>
          <w:rFonts w:ascii="Book Antiqua" w:eastAsia="Book Antiqua" w:hAnsi="Book Antiqua" w:cs="Book Antiqua"/>
          <w:color w:val="000000"/>
        </w:rPr>
        <w:t xml:space="preserve"> </w:t>
      </w:r>
      <w:r w:rsidRPr="00E152BA">
        <w:rPr>
          <w:rFonts w:ascii="Book Antiqua" w:eastAsia="Book Antiqua" w:hAnsi="Book Antiqua" w:cs="Book Antiqua"/>
          <w:color w:val="000000"/>
        </w:rPr>
        <w:t>cervical</w:t>
      </w:r>
      <w:r w:rsidR="00D4655D">
        <w:rPr>
          <w:rFonts w:ascii="Book Antiqua" w:eastAsia="Book Antiqua" w:hAnsi="Book Antiqua" w:cs="Book Antiqua"/>
          <w:color w:val="000000"/>
        </w:rPr>
        <w:t xml:space="preserve"> </w:t>
      </w:r>
      <w:r w:rsidRPr="00E152BA">
        <w:rPr>
          <w:rFonts w:ascii="Book Antiqua" w:eastAsia="Book Antiqua" w:hAnsi="Book Antiqua" w:cs="Book Antiqua"/>
          <w:color w:val="000000"/>
        </w:rPr>
        <w:t>and thoracic</w:t>
      </w:r>
      <w:r w:rsidR="007E18B2"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regions of the esophagus in canines</w:t>
      </w:r>
      <w:r w:rsidRPr="00E152BA">
        <w:rPr>
          <w:rFonts w:ascii="Book Antiqua" w:eastAsia="Book Antiqua" w:hAnsi="Book Antiqua" w:cs="Book Antiqua"/>
          <w:color w:val="000000"/>
          <w:vertAlign w:val="superscript"/>
        </w:rPr>
        <w:t>[12]</w:t>
      </w:r>
      <w:r w:rsidRPr="00E152BA">
        <w:rPr>
          <w:rFonts w:ascii="Book Antiqua" w:eastAsia="Book Antiqua" w:hAnsi="Book Antiqua" w:cs="Book Antiqua"/>
          <w:color w:val="000000"/>
        </w:rPr>
        <w:t>. We speculate that the incidence of esophageal schwannoma may be related to the origin and distribution of the nerve plexus; however, no study has confirmed it clearly at present. This makes it a significant study worthy of further exploration in the future.</w:t>
      </w:r>
    </w:p>
    <w:p w14:paraId="1111CDA8" w14:textId="3EC131D2" w:rsidR="00A77B3E" w:rsidRPr="00E152BA" w:rsidRDefault="00A452EF" w:rsidP="00E152BA">
      <w:pPr>
        <w:spacing w:line="360" w:lineRule="auto"/>
        <w:ind w:firstLineChars="100" w:firstLine="240"/>
        <w:jc w:val="both"/>
        <w:rPr>
          <w:rFonts w:ascii="Book Antiqua" w:hAnsi="Book Antiqua"/>
        </w:rPr>
      </w:pPr>
      <w:r w:rsidRPr="00E152BA">
        <w:rPr>
          <w:rFonts w:ascii="Book Antiqua" w:eastAsia="Book Antiqua" w:hAnsi="Book Antiqua" w:cs="Book Antiqua"/>
          <w:color w:val="000000"/>
        </w:rPr>
        <w:t>To our knowledge, we are the first to conduct a statistical analysis of lower esophageal schwannoma data, hoping to contribute to clinical diagnosis and treatment.</w:t>
      </w:r>
      <w:r w:rsidR="007E18B2"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We will discuss the characteristics of the clinical data, symptoms, diagnosis, differential diagnosis, and treatment of lower esophageal schwannoma and compare them with those of upper/middle esophageal schwannomas.</w:t>
      </w:r>
    </w:p>
    <w:p w14:paraId="730B57B5" w14:textId="3E3EE6F2" w:rsidR="00A77B3E" w:rsidRPr="00E152BA" w:rsidRDefault="00A452EF" w:rsidP="00E152BA">
      <w:pPr>
        <w:spacing w:line="360" w:lineRule="auto"/>
        <w:ind w:firstLineChars="100" w:firstLine="240"/>
        <w:jc w:val="both"/>
        <w:rPr>
          <w:rFonts w:ascii="Book Antiqua" w:hAnsi="Book Antiqua"/>
        </w:rPr>
      </w:pPr>
      <w:r w:rsidRPr="00E152BA">
        <w:rPr>
          <w:rFonts w:ascii="Book Antiqua" w:eastAsia="Book Antiqua" w:hAnsi="Book Antiqua" w:cs="Book Antiqua"/>
          <w:color w:val="000000"/>
        </w:rPr>
        <w:t xml:space="preserve">From the statistics (Table </w:t>
      </w:r>
      <w:r w:rsidR="007E18B2" w:rsidRPr="00E152BA">
        <w:rPr>
          <w:rFonts w:ascii="Book Antiqua" w:eastAsia="Book Antiqua" w:hAnsi="Book Antiqua" w:cs="Book Antiqua"/>
          <w:color w:val="000000"/>
        </w:rPr>
        <w:t>2</w:t>
      </w:r>
      <w:r w:rsidRPr="00E152BA">
        <w:rPr>
          <w:rFonts w:ascii="Book Antiqua" w:eastAsia="Book Antiqua" w:hAnsi="Book Antiqua" w:cs="Book Antiqua"/>
          <w:color w:val="000000"/>
        </w:rPr>
        <w:t>) on lower esophageal schwannoma, we observed that the ages (years) with the highest prevalence were at 50</w:t>
      </w:r>
      <w:r w:rsidR="007E18B2" w:rsidRPr="00E152BA">
        <w:rPr>
          <w:rFonts w:ascii="Book Antiqua" w:eastAsia="Book Antiqua" w:hAnsi="Book Antiqua" w:cs="Book Antiqua"/>
          <w:color w:val="000000"/>
        </w:rPr>
        <w:t>-</w:t>
      </w:r>
      <w:r w:rsidRPr="00E152BA">
        <w:rPr>
          <w:rFonts w:ascii="Book Antiqua" w:eastAsia="Book Antiqua" w:hAnsi="Book Antiqua" w:cs="Book Antiqua"/>
          <w:color w:val="000000"/>
        </w:rPr>
        <w:t>59 (38.5%)</w:t>
      </w:r>
      <w:r w:rsidRPr="00E152BA">
        <w:rPr>
          <w:rFonts w:ascii="Book Antiqua" w:eastAsia="Book Antiqua" w:hAnsi="Book Antiqua" w:cs="Book Antiqua"/>
          <w:color w:val="000000"/>
          <w:vertAlign w:val="superscript"/>
        </w:rPr>
        <w:t>[8,13-16]</w:t>
      </w:r>
      <w:r w:rsidRPr="00E152BA">
        <w:rPr>
          <w:rFonts w:ascii="Book Antiqua" w:eastAsia="Book Antiqua" w:hAnsi="Book Antiqua" w:cs="Book Antiqua"/>
          <w:color w:val="000000"/>
        </w:rPr>
        <w:t>, followed by 20</w:t>
      </w:r>
      <w:r w:rsidR="007E18B2" w:rsidRPr="00E152BA">
        <w:rPr>
          <w:rFonts w:ascii="Book Antiqua" w:eastAsia="Book Antiqua" w:hAnsi="Book Antiqua" w:cs="Book Antiqua"/>
          <w:color w:val="000000"/>
        </w:rPr>
        <w:t>-</w:t>
      </w:r>
      <w:r w:rsidRPr="00E152BA">
        <w:rPr>
          <w:rFonts w:ascii="Book Antiqua" w:eastAsia="Book Antiqua" w:hAnsi="Book Antiqua" w:cs="Book Antiqua"/>
          <w:color w:val="000000"/>
        </w:rPr>
        <w:t>29 (15.4%)</w:t>
      </w:r>
      <w:r w:rsidRPr="00E152BA">
        <w:rPr>
          <w:rFonts w:ascii="Book Antiqua" w:eastAsia="Book Antiqua" w:hAnsi="Book Antiqua" w:cs="Book Antiqua"/>
          <w:color w:val="000000"/>
          <w:vertAlign w:val="superscript"/>
        </w:rPr>
        <w:t>[17,18]</w:t>
      </w:r>
      <w:r w:rsidRPr="00E152BA">
        <w:rPr>
          <w:rFonts w:ascii="Book Antiqua" w:eastAsia="Book Antiqua" w:hAnsi="Book Antiqua" w:cs="Book Antiqua"/>
          <w:color w:val="000000"/>
        </w:rPr>
        <w:t>, 40</w:t>
      </w:r>
      <w:r w:rsidR="007E18B2" w:rsidRPr="00E152BA">
        <w:rPr>
          <w:rFonts w:ascii="Book Antiqua" w:eastAsia="Book Antiqua" w:hAnsi="Book Antiqua" w:cs="Book Antiqua"/>
          <w:color w:val="000000"/>
        </w:rPr>
        <w:t>-</w:t>
      </w:r>
      <w:r w:rsidRPr="00E152BA">
        <w:rPr>
          <w:rFonts w:ascii="Book Antiqua" w:eastAsia="Book Antiqua" w:hAnsi="Book Antiqua" w:cs="Book Antiqua"/>
          <w:color w:val="000000"/>
        </w:rPr>
        <w:t>49 (15.4%)</w:t>
      </w:r>
      <w:r w:rsidRPr="00E152BA">
        <w:rPr>
          <w:rFonts w:ascii="Book Antiqua" w:eastAsia="Book Antiqua" w:hAnsi="Book Antiqua" w:cs="Book Antiqua"/>
          <w:color w:val="000000"/>
          <w:vertAlign w:val="superscript"/>
        </w:rPr>
        <w:t>[8,19]</w:t>
      </w:r>
      <w:r w:rsidRPr="00E152BA">
        <w:rPr>
          <w:rFonts w:ascii="Book Antiqua" w:eastAsia="Book Antiqua" w:hAnsi="Book Antiqua" w:cs="Book Antiqua"/>
          <w:color w:val="000000"/>
        </w:rPr>
        <w:t>, 60</w:t>
      </w:r>
      <w:r w:rsidR="007E18B2" w:rsidRPr="00E152BA">
        <w:rPr>
          <w:rFonts w:ascii="Book Antiqua" w:eastAsia="Book Antiqua" w:hAnsi="Book Antiqua" w:cs="Book Antiqua"/>
          <w:color w:val="000000"/>
        </w:rPr>
        <w:t>-</w:t>
      </w:r>
      <w:r w:rsidRPr="00E152BA">
        <w:rPr>
          <w:rFonts w:ascii="Book Antiqua" w:eastAsia="Book Antiqua" w:hAnsi="Book Antiqua" w:cs="Book Antiqua"/>
          <w:color w:val="000000"/>
        </w:rPr>
        <w:t>69 (15.4%)</w:t>
      </w:r>
      <w:r w:rsidRPr="00E152BA">
        <w:rPr>
          <w:rFonts w:ascii="Book Antiqua" w:eastAsia="Book Antiqua" w:hAnsi="Book Antiqua" w:cs="Book Antiqua"/>
          <w:color w:val="000000"/>
          <w:vertAlign w:val="superscript"/>
        </w:rPr>
        <w:t>[20]</w:t>
      </w:r>
      <w:r w:rsidRPr="00E152BA">
        <w:rPr>
          <w:rFonts w:ascii="Book Antiqua" w:eastAsia="Book Antiqua" w:hAnsi="Book Antiqua" w:cs="Book Antiqua"/>
          <w:color w:val="000000"/>
        </w:rPr>
        <w:t>, 30</w:t>
      </w:r>
      <w:r w:rsidR="00EC2553" w:rsidRPr="00E152BA">
        <w:rPr>
          <w:rFonts w:ascii="Book Antiqua" w:eastAsia="Book Antiqua" w:hAnsi="Book Antiqua" w:cs="Book Antiqua"/>
          <w:color w:val="000000"/>
        </w:rPr>
        <w:t>-</w:t>
      </w:r>
      <w:r w:rsidRPr="00E152BA">
        <w:rPr>
          <w:rFonts w:ascii="Book Antiqua" w:eastAsia="Book Antiqua" w:hAnsi="Book Antiqua" w:cs="Book Antiqua"/>
          <w:color w:val="000000"/>
        </w:rPr>
        <w:t>39 (7.7%)</w:t>
      </w:r>
      <w:r w:rsidRPr="00E152BA">
        <w:rPr>
          <w:rFonts w:ascii="Book Antiqua" w:eastAsia="Book Antiqua" w:hAnsi="Book Antiqua" w:cs="Book Antiqua"/>
          <w:color w:val="000000"/>
          <w:vertAlign w:val="superscript"/>
        </w:rPr>
        <w:t>[21]</w:t>
      </w:r>
      <w:r w:rsidRPr="00E152BA">
        <w:rPr>
          <w:rFonts w:ascii="Book Antiqua" w:eastAsia="Book Antiqua" w:hAnsi="Book Antiqua" w:cs="Book Antiqua"/>
          <w:color w:val="000000"/>
        </w:rPr>
        <w:t>, and 70</w:t>
      </w:r>
      <w:r w:rsidR="007E18B2" w:rsidRPr="00E152BA">
        <w:rPr>
          <w:rFonts w:ascii="Book Antiqua" w:eastAsia="Book Antiqua" w:hAnsi="Book Antiqua" w:cs="Book Antiqua"/>
          <w:color w:val="000000"/>
        </w:rPr>
        <w:t>-</w:t>
      </w:r>
      <w:r w:rsidRPr="00E152BA">
        <w:rPr>
          <w:rFonts w:ascii="Book Antiqua" w:eastAsia="Book Antiqua" w:hAnsi="Book Antiqua" w:cs="Book Antiqua"/>
          <w:color w:val="000000"/>
        </w:rPr>
        <w:t>79 (7.7%)</w:t>
      </w:r>
      <w:r w:rsidRPr="00E152BA">
        <w:rPr>
          <w:rFonts w:ascii="Book Antiqua" w:eastAsia="Book Antiqua" w:hAnsi="Book Antiqua" w:cs="Book Antiqua"/>
          <w:color w:val="000000"/>
          <w:vertAlign w:val="superscript"/>
        </w:rPr>
        <w:t>[22]</w:t>
      </w:r>
      <w:r w:rsidRPr="00E152BA">
        <w:rPr>
          <w:rFonts w:ascii="Book Antiqua" w:eastAsia="Book Antiqua" w:hAnsi="Book Antiqua" w:cs="Book Antiqua"/>
          <w:color w:val="000000"/>
        </w:rPr>
        <w:t>. The mean age was 50.85 years,</w:t>
      </w:r>
      <w:r w:rsidR="00D4655D">
        <w:rPr>
          <w:rFonts w:ascii="Book Antiqua" w:eastAsia="Book Antiqua" w:hAnsi="Book Antiqua" w:cs="Book Antiqua"/>
          <w:color w:val="000000"/>
        </w:rPr>
        <w:t xml:space="preserve"> and</w:t>
      </w:r>
      <w:r w:rsidRPr="00E152BA">
        <w:rPr>
          <w:rFonts w:ascii="Book Antiqua" w:eastAsia="Book Antiqua" w:hAnsi="Book Antiqua" w:cs="Book Antiqua"/>
          <w:color w:val="000000"/>
        </w:rPr>
        <w:t xml:space="preserve"> the median age was 54 years, with a standard deviation of 14.536 years.</w:t>
      </w:r>
      <w:r w:rsidR="007E18B2"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These data are similar to those of total esophageal schwannoma. We also analyzed schwannomas in the</w:t>
      </w:r>
      <w:r w:rsidR="007E18B2"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upper to mid-esophagus, noting a mean age of 53.17 years</w:t>
      </w:r>
      <w:r w:rsidR="00D4655D">
        <w:rPr>
          <w:rFonts w:ascii="Book Antiqua" w:eastAsia="Book Antiqua" w:hAnsi="Book Antiqua" w:cs="Book Antiqua"/>
          <w:color w:val="000000"/>
        </w:rPr>
        <w:t xml:space="preserve"> and</w:t>
      </w:r>
      <w:r w:rsidRPr="00E152BA">
        <w:rPr>
          <w:rFonts w:ascii="Book Antiqua" w:eastAsia="Book Antiqua" w:hAnsi="Book Antiqua" w:cs="Book Antiqua"/>
          <w:color w:val="000000"/>
        </w:rPr>
        <w:t xml:space="preserve"> a median age of 55 years, with a standard deviation of 13.089 years. There </w:t>
      </w:r>
      <w:r w:rsidRPr="00E152BA">
        <w:rPr>
          <w:rFonts w:ascii="Book Antiqua" w:eastAsia="Book Antiqua" w:hAnsi="Book Antiqua" w:cs="Book Antiqua"/>
          <w:color w:val="000000"/>
        </w:rPr>
        <w:lastRenderedPageBreak/>
        <w:t>was no significant difference in age when comparing the cases of schwannoma found in the lower esophagus and in the upper/middle esophagus.</w:t>
      </w:r>
    </w:p>
    <w:p w14:paraId="1530A501" w14:textId="2C3CD265" w:rsidR="00A77B3E" w:rsidRPr="00E152BA" w:rsidRDefault="00A452EF" w:rsidP="00E152BA">
      <w:pPr>
        <w:spacing w:line="360" w:lineRule="auto"/>
        <w:ind w:firstLineChars="100" w:firstLine="240"/>
        <w:jc w:val="both"/>
        <w:rPr>
          <w:rFonts w:ascii="Book Antiqua" w:hAnsi="Book Antiqua"/>
        </w:rPr>
      </w:pPr>
      <w:r w:rsidRPr="00E152BA">
        <w:rPr>
          <w:rFonts w:ascii="Book Antiqua" w:eastAsia="Book Antiqua" w:hAnsi="Book Antiqua" w:cs="Book Antiqua"/>
          <w:color w:val="000000"/>
        </w:rPr>
        <w:t>With this disease, some patients show corresponding clinical symptoms. The occurrence of symptoms is related to the location and size of the tumor. We evaluated 13 patients on the lower esophageal schwannoma and found that the patients mainly showed dysphagia and esophageal reflux-like symptoms, which may be caused by the compression injury of the tumor to the esophagus</w:t>
      </w:r>
      <w:r w:rsidR="00EC2553" w:rsidRPr="00E152BA">
        <w:rPr>
          <w:rFonts w:ascii="Book Antiqua" w:eastAsia="Book Antiqua" w:hAnsi="Book Antiqua" w:cs="Book Antiqua"/>
          <w:color w:val="000000"/>
        </w:rPr>
        <w:t>-</w:t>
      </w:r>
      <w:r w:rsidRPr="00E152BA">
        <w:rPr>
          <w:rFonts w:ascii="Book Antiqua" w:eastAsia="Book Antiqua" w:hAnsi="Book Antiqua" w:cs="Book Antiqua"/>
          <w:color w:val="000000"/>
        </w:rPr>
        <w:t xml:space="preserve">gastric junction. In addition, some patients </w:t>
      </w:r>
      <w:r w:rsidR="006B1A15" w:rsidRPr="00E152BA">
        <w:rPr>
          <w:rFonts w:ascii="Book Antiqua" w:eastAsia="Book Antiqua" w:hAnsi="Book Antiqua" w:cs="Book Antiqua"/>
          <w:color w:val="000000"/>
        </w:rPr>
        <w:t xml:space="preserve">had </w:t>
      </w:r>
      <w:r w:rsidRPr="00E152BA">
        <w:rPr>
          <w:rFonts w:ascii="Book Antiqua" w:eastAsia="Book Antiqua" w:hAnsi="Book Antiqua" w:cs="Book Antiqua"/>
          <w:color w:val="000000"/>
        </w:rPr>
        <w:t>symptoms such as chest pain, palpitations, burning pain in the upper abdomen, back pain, chest tightness, shortness of breath, abdominal distension, loss of appetite, and so on. Three patients</w:t>
      </w:r>
      <w:r w:rsidRPr="00E152BA">
        <w:rPr>
          <w:rFonts w:ascii="Book Antiqua" w:eastAsia="Book Antiqua" w:hAnsi="Book Antiqua" w:cs="Book Antiqua"/>
          <w:color w:val="000000"/>
          <w:vertAlign w:val="superscript"/>
        </w:rPr>
        <w:t>[14,18,22]</w:t>
      </w:r>
      <w:r w:rsidRPr="00E152BA">
        <w:rPr>
          <w:rFonts w:ascii="Book Antiqua" w:eastAsia="Book Antiqua" w:hAnsi="Book Antiqua" w:cs="Book Antiqua"/>
          <w:color w:val="000000"/>
        </w:rPr>
        <w:t xml:space="preserve"> had weight loss, including two malignant esophageal schwannomas</w:t>
      </w:r>
      <w:r w:rsidRPr="00E152BA">
        <w:rPr>
          <w:rFonts w:ascii="Book Antiqua" w:eastAsia="Book Antiqua" w:hAnsi="Book Antiqua" w:cs="Book Antiqua"/>
          <w:color w:val="000000"/>
          <w:vertAlign w:val="superscript"/>
        </w:rPr>
        <w:t>[14,18]</w:t>
      </w:r>
      <w:r w:rsidRPr="00E152BA">
        <w:rPr>
          <w:rFonts w:ascii="Book Antiqua" w:eastAsia="Book Antiqua" w:hAnsi="Book Antiqua" w:cs="Book Antiqua"/>
          <w:color w:val="000000"/>
        </w:rPr>
        <w:t xml:space="preserve"> and one esophageal melanocytic schwannoma</w:t>
      </w:r>
      <w:r w:rsidRPr="00E152BA">
        <w:rPr>
          <w:rFonts w:ascii="Book Antiqua" w:eastAsia="Book Antiqua" w:hAnsi="Book Antiqua" w:cs="Book Antiqua"/>
          <w:color w:val="000000"/>
          <w:vertAlign w:val="superscript"/>
        </w:rPr>
        <w:t>[22]</w:t>
      </w:r>
      <w:r w:rsidR="00BE24B9">
        <w:rPr>
          <w:rFonts w:ascii="Book Antiqua" w:eastAsia="Book Antiqua" w:hAnsi="Book Antiqua" w:cs="Book Antiqua"/>
          <w:color w:val="000000"/>
        </w:rPr>
        <w:t>.</w:t>
      </w:r>
      <w:r w:rsidRPr="00E152BA">
        <w:rPr>
          <w:rFonts w:ascii="Book Antiqua" w:eastAsia="Book Antiqua" w:hAnsi="Book Antiqua" w:cs="Book Antiqua"/>
          <w:color w:val="000000"/>
        </w:rPr>
        <w:t xml:space="preserve"> In upper to middle esophageal schwannomas, dyspnea </w:t>
      </w:r>
      <w:r w:rsidR="006B1A15" w:rsidRPr="00E152BA">
        <w:rPr>
          <w:rFonts w:ascii="Book Antiqua" w:eastAsia="Book Antiqua" w:hAnsi="Book Antiqua" w:cs="Book Antiqua"/>
          <w:color w:val="000000"/>
        </w:rPr>
        <w:t xml:space="preserve">was </w:t>
      </w:r>
      <w:r w:rsidRPr="00E152BA">
        <w:rPr>
          <w:rFonts w:ascii="Book Antiqua" w:eastAsia="Book Antiqua" w:hAnsi="Book Antiqua" w:cs="Book Antiqua"/>
          <w:color w:val="000000"/>
        </w:rPr>
        <w:t xml:space="preserve">the most common symptom after dysphagia, which </w:t>
      </w:r>
      <w:r w:rsidR="006B1A15" w:rsidRPr="00E152BA">
        <w:rPr>
          <w:rFonts w:ascii="Book Antiqua" w:eastAsia="Book Antiqua" w:hAnsi="Book Antiqua" w:cs="Book Antiqua"/>
          <w:color w:val="000000"/>
        </w:rPr>
        <w:t xml:space="preserve">was </w:t>
      </w:r>
      <w:r w:rsidRPr="00E152BA">
        <w:rPr>
          <w:rFonts w:ascii="Book Antiqua" w:eastAsia="Book Antiqua" w:hAnsi="Book Antiqua" w:cs="Book Antiqua"/>
          <w:color w:val="000000"/>
        </w:rPr>
        <w:t>caused by the proximity of the upper/middle esophagus to the trachea that is being compressed by the tumor</w:t>
      </w:r>
      <w:r w:rsidRPr="00E152BA">
        <w:rPr>
          <w:rFonts w:ascii="Book Antiqua" w:eastAsia="Book Antiqua" w:hAnsi="Book Antiqua" w:cs="Book Antiqua"/>
          <w:color w:val="000000"/>
          <w:vertAlign w:val="superscript"/>
        </w:rPr>
        <w:t>[6,23]</w:t>
      </w:r>
      <w:r w:rsidRPr="00E152BA">
        <w:rPr>
          <w:rFonts w:ascii="Book Antiqua" w:eastAsia="Book Antiqua" w:hAnsi="Book Antiqua" w:cs="Book Antiqua"/>
          <w:color w:val="000000"/>
        </w:rPr>
        <w:t>. It was reported that the tumor severely obstructed the trachea, resulting in dyspnea and disturbance of consciousness</w:t>
      </w:r>
      <w:r w:rsidRPr="00E152BA">
        <w:rPr>
          <w:rFonts w:ascii="Book Antiqua" w:eastAsia="Book Antiqua" w:hAnsi="Book Antiqua" w:cs="Book Antiqua"/>
          <w:color w:val="000000"/>
          <w:vertAlign w:val="superscript"/>
        </w:rPr>
        <w:t>[24]</w:t>
      </w:r>
      <w:r w:rsidRPr="00E152BA">
        <w:rPr>
          <w:rFonts w:ascii="Book Antiqua" w:eastAsia="Book Antiqua" w:hAnsi="Book Antiqua" w:cs="Book Antiqua"/>
          <w:color w:val="000000"/>
        </w:rPr>
        <w:t>. After ineffective endotracheal intubation, emergency subtotal esophagectomy was performed in order to save the patient</w:t>
      </w:r>
      <w:r w:rsidRPr="00E152BA">
        <w:rPr>
          <w:rFonts w:ascii="Book Antiqua" w:eastAsia="Book Antiqua" w:hAnsi="Book Antiqua" w:cs="Book Antiqua"/>
          <w:color w:val="000000"/>
          <w:vertAlign w:val="superscript"/>
        </w:rPr>
        <w:t>[24]</w:t>
      </w:r>
      <w:r w:rsidRPr="00E152BA">
        <w:rPr>
          <w:rFonts w:ascii="Book Antiqua" w:eastAsia="Book Antiqua" w:hAnsi="Book Antiqua" w:cs="Book Antiqua"/>
          <w:color w:val="000000"/>
        </w:rPr>
        <w:t xml:space="preserve">. </w:t>
      </w:r>
    </w:p>
    <w:p w14:paraId="4401C307" w14:textId="04857928" w:rsidR="0031760B" w:rsidRDefault="00A452EF" w:rsidP="00E152BA">
      <w:pPr>
        <w:spacing w:line="360" w:lineRule="auto"/>
        <w:ind w:firstLineChars="100" w:firstLine="240"/>
        <w:jc w:val="both"/>
        <w:rPr>
          <w:rFonts w:ascii="Book Antiqua" w:eastAsia="Book Antiqua" w:hAnsi="Book Antiqua" w:cs="Book Antiqua"/>
          <w:color w:val="000000"/>
        </w:rPr>
      </w:pPr>
      <w:r w:rsidRPr="00E152BA">
        <w:rPr>
          <w:rFonts w:ascii="Book Antiqua" w:eastAsia="Book Antiqua" w:hAnsi="Book Antiqua" w:cs="Book Antiqua"/>
          <w:color w:val="000000"/>
        </w:rPr>
        <w:t xml:space="preserve">Esophageal schwannoma is easily misdiagnosed as esophageal leiomyomas before the biopsy. There is no specific abnormality in laboratory examination. </w:t>
      </w:r>
      <w:r w:rsidR="00BE24B9">
        <w:rPr>
          <w:rFonts w:ascii="Book Antiqua" w:eastAsia="Book Antiqua" w:hAnsi="Book Antiqua" w:cs="Book Antiqua"/>
          <w:color w:val="000000"/>
        </w:rPr>
        <w:t>C</w:t>
      </w:r>
      <w:r w:rsidR="00CC0D66" w:rsidRPr="00E152BA">
        <w:rPr>
          <w:rFonts w:ascii="Book Antiqua" w:eastAsia="Book Antiqua" w:hAnsi="Book Antiqua" w:cs="Book Antiqua"/>
          <w:color w:val="000000"/>
        </w:rPr>
        <w:t>omputed tomography</w:t>
      </w:r>
      <w:r w:rsidRPr="00E152BA">
        <w:rPr>
          <w:rFonts w:ascii="Book Antiqua" w:eastAsia="Book Antiqua" w:hAnsi="Book Antiqua" w:cs="Book Antiqua"/>
          <w:color w:val="000000"/>
        </w:rPr>
        <w:t>, positron emission tomography, and magnetic resonance imaging examinations can be used for auxiliary diagnosis, but schwannoma shows no notable differences from other submucosal tumors. Simultaneously, it is difficult to diagnose esophageal schwannoma through endoscopic mucosal biopsy. Deep tissue biopsy may improve the accuracy of pathology, but it increases bleeding risk</w:t>
      </w:r>
      <w:r w:rsidRPr="00E152BA">
        <w:rPr>
          <w:rFonts w:ascii="Book Antiqua" w:eastAsia="Book Antiqua" w:hAnsi="Book Antiqua" w:cs="Book Antiqua"/>
          <w:color w:val="000000"/>
          <w:vertAlign w:val="superscript"/>
        </w:rPr>
        <w:t>[25]</w:t>
      </w:r>
      <w:r w:rsidRPr="00E152BA">
        <w:rPr>
          <w:rFonts w:ascii="Book Antiqua" w:eastAsia="Book Antiqua" w:hAnsi="Book Antiqua" w:cs="Book Antiqua"/>
          <w:color w:val="000000"/>
        </w:rPr>
        <w:t>. Esophageal schwannoma is a hypoechoic mass with uneven echo and clear boundaries under EUS</w:t>
      </w:r>
      <w:r w:rsidRPr="00E152BA">
        <w:rPr>
          <w:rFonts w:ascii="Book Antiqua" w:eastAsia="Book Antiqua" w:hAnsi="Book Antiqua" w:cs="Book Antiqua"/>
          <w:color w:val="000000"/>
          <w:vertAlign w:val="superscript"/>
        </w:rPr>
        <w:t>[26]</w:t>
      </w:r>
      <w:r w:rsidRPr="00E152BA">
        <w:rPr>
          <w:rFonts w:ascii="Book Antiqua" w:eastAsia="Book Antiqua" w:hAnsi="Book Antiqua" w:cs="Book Antiqua"/>
          <w:color w:val="000000"/>
        </w:rPr>
        <w:t>. Standard EUS aids in determining the exact location and origin of lesions in different esophageal layers, and the accuracy ranges from 30% to 66%</w:t>
      </w:r>
      <w:r w:rsidRPr="00E152BA">
        <w:rPr>
          <w:rFonts w:ascii="Book Antiqua" w:eastAsia="Book Antiqua" w:hAnsi="Book Antiqua" w:cs="Book Antiqua"/>
          <w:color w:val="000000"/>
          <w:vertAlign w:val="superscript"/>
        </w:rPr>
        <w:t>[27,28]</w:t>
      </w:r>
      <w:r w:rsidRPr="00E152BA">
        <w:rPr>
          <w:rFonts w:ascii="Book Antiqua" w:eastAsia="Book Antiqua" w:hAnsi="Book Antiqua" w:cs="Book Antiqua"/>
          <w:color w:val="000000"/>
        </w:rPr>
        <w:t xml:space="preserve">. Rong </w:t>
      </w:r>
      <w:r w:rsidRPr="00E152BA">
        <w:rPr>
          <w:rFonts w:ascii="Book Antiqua" w:eastAsia="Book Antiqua" w:hAnsi="Book Antiqua" w:cs="Book Antiqua"/>
          <w:i/>
          <w:iCs/>
          <w:color w:val="000000"/>
        </w:rPr>
        <w:t>et al</w:t>
      </w:r>
      <w:r w:rsidR="00EC2553" w:rsidRPr="00E152BA">
        <w:rPr>
          <w:rFonts w:ascii="Book Antiqua" w:eastAsia="Book Antiqua" w:hAnsi="Book Antiqua" w:cs="Book Antiqua"/>
          <w:vertAlign w:val="superscript"/>
        </w:rPr>
        <w:t>[29]</w:t>
      </w:r>
      <w:r w:rsidRPr="00E152BA">
        <w:rPr>
          <w:rFonts w:ascii="Book Antiqua" w:eastAsia="Book Antiqua" w:hAnsi="Book Antiqua" w:cs="Book Antiqua"/>
          <w:color w:val="000000"/>
        </w:rPr>
        <w:t xml:space="preserve"> reported that the diagnostic accuracy of </w:t>
      </w:r>
      <w:bookmarkStart w:id="2" w:name="OLE_LINK3"/>
      <w:r w:rsidRPr="00E152BA">
        <w:rPr>
          <w:rFonts w:ascii="Book Antiqua" w:eastAsia="Book Antiqua" w:hAnsi="Book Antiqua" w:cs="Book Antiqua"/>
          <w:color w:val="000000"/>
        </w:rPr>
        <w:t>EUS-</w:t>
      </w:r>
      <w:r w:rsidR="000801CF" w:rsidRPr="000801CF">
        <w:rPr>
          <w:rFonts w:ascii="Book Antiqua" w:eastAsia="Book Antiqua" w:hAnsi="Book Antiqua" w:cs="Book Antiqua"/>
          <w:color w:val="000000"/>
        </w:rPr>
        <w:t>guided fine needle aspiration</w:t>
      </w:r>
      <w:r w:rsidR="000801CF" w:rsidRPr="000801CF" w:rsidDel="000801CF">
        <w:rPr>
          <w:rFonts w:ascii="Book Antiqua" w:eastAsia="Book Antiqua" w:hAnsi="Book Antiqua" w:cs="Book Antiqua"/>
          <w:color w:val="000000"/>
        </w:rPr>
        <w:t xml:space="preserve"> </w:t>
      </w:r>
      <w:r w:rsidR="000229B3" w:rsidRPr="00E152BA" w:rsidDel="000229B3">
        <w:rPr>
          <w:rFonts w:ascii="Book Antiqua" w:eastAsia="Book Antiqua" w:hAnsi="Book Antiqua" w:cs="Book Antiqua"/>
          <w:color w:val="000000"/>
        </w:rPr>
        <w:t xml:space="preserve"> </w:t>
      </w:r>
      <w:bookmarkEnd w:id="2"/>
      <w:r w:rsidRPr="00E152BA">
        <w:rPr>
          <w:rFonts w:ascii="Book Antiqua" w:eastAsia="Book Antiqua" w:hAnsi="Book Antiqua" w:cs="Book Antiqua"/>
          <w:color w:val="000000"/>
        </w:rPr>
        <w:t xml:space="preserve">for </w:t>
      </w:r>
      <w:r w:rsidR="00100519" w:rsidRPr="00E152BA">
        <w:rPr>
          <w:rFonts w:ascii="Book Antiqua" w:eastAsia="Book Antiqua" w:hAnsi="Book Antiqua" w:cs="Book Antiqua"/>
          <w:color w:val="000000"/>
        </w:rPr>
        <w:t xml:space="preserve">submucosal tumors </w:t>
      </w:r>
      <w:r w:rsidRPr="00E152BA">
        <w:rPr>
          <w:rFonts w:ascii="Book Antiqua" w:eastAsia="Book Antiqua" w:hAnsi="Book Antiqua" w:cs="Book Antiqua"/>
          <w:color w:val="000000"/>
        </w:rPr>
        <w:t xml:space="preserve">is 85.2%; however, it may be misdiagnosed or missed due to </w:t>
      </w:r>
      <w:r w:rsidRPr="00E152BA">
        <w:rPr>
          <w:rFonts w:ascii="Book Antiqua" w:eastAsia="Book Antiqua" w:hAnsi="Book Antiqua" w:cs="Book Antiqua"/>
          <w:color w:val="000000"/>
        </w:rPr>
        <w:lastRenderedPageBreak/>
        <w:t>insufficient sampling</w:t>
      </w:r>
      <w:r w:rsidRPr="00E152BA">
        <w:rPr>
          <w:rFonts w:ascii="Book Antiqua" w:eastAsia="Book Antiqua" w:hAnsi="Book Antiqua" w:cs="Book Antiqua"/>
          <w:color w:val="000000"/>
          <w:vertAlign w:val="superscript"/>
        </w:rPr>
        <w:t>[</w:t>
      </w:r>
      <w:r w:rsidR="00EC2553" w:rsidRPr="00E152BA">
        <w:rPr>
          <w:rFonts w:ascii="Book Antiqua" w:eastAsia="Book Antiqua" w:hAnsi="Book Antiqua" w:cs="Book Antiqua"/>
          <w:color w:val="000000"/>
          <w:vertAlign w:val="superscript"/>
        </w:rPr>
        <w:t>30]</w:t>
      </w:r>
      <w:r w:rsidRPr="00E152BA">
        <w:rPr>
          <w:rFonts w:ascii="Book Antiqua" w:eastAsia="Book Antiqua" w:hAnsi="Book Antiqua" w:cs="Book Antiqua"/>
          <w:color w:val="000000"/>
        </w:rPr>
        <w:t xml:space="preserve">. Therefore, the final diagnosis often requires immunohistochemical examination after surgical removal of the lesion. </w:t>
      </w:r>
    </w:p>
    <w:p w14:paraId="03B59125" w14:textId="0F85B300" w:rsidR="00E06CDD" w:rsidRPr="00E152BA" w:rsidRDefault="00A452EF" w:rsidP="00E152BA">
      <w:pPr>
        <w:spacing w:line="360" w:lineRule="auto"/>
        <w:ind w:firstLineChars="100" w:firstLine="240"/>
        <w:jc w:val="both"/>
        <w:rPr>
          <w:rFonts w:ascii="Book Antiqua" w:eastAsia="Book Antiqua" w:hAnsi="Book Antiqua" w:cs="Book Antiqua"/>
          <w:color w:val="000000"/>
        </w:rPr>
      </w:pPr>
      <w:r w:rsidRPr="00E152BA">
        <w:rPr>
          <w:rFonts w:ascii="Book Antiqua" w:eastAsia="Book Antiqua" w:hAnsi="Book Antiqua" w:cs="Book Antiqua"/>
          <w:color w:val="000000"/>
        </w:rPr>
        <w:t>The resected tumor surface is gray-white and translucent. The histopathological features include that the tumor cells are arranged as fusiform to a fence-like structure or in a network to form a loose structure</w:t>
      </w:r>
      <w:r w:rsidRPr="00E152BA">
        <w:rPr>
          <w:rFonts w:ascii="Book Antiqua" w:eastAsia="Book Antiqua" w:hAnsi="Book Antiqua" w:cs="Book Antiqua"/>
          <w:color w:val="000000"/>
          <w:vertAlign w:val="superscript"/>
        </w:rPr>
        <w:t>[</w:t>
      </w:r>
      <w:r w:rsidR="00EC2553" w:rsidRPr="00E152BA">
        <w:rPr>
          <w:rFonts w:ascii="Book Antiqua" w:eastAsia="Book Antiqua" w:hAnsi="Book Antiqua" w:cs="Book Antiqua"/>
          <w:color w:val="000000"/>
          <w:vertAlign w:val="superscript"/>
        </w:rPr>
        <w:t>30</w:t>
      </w:r>
      <w:r w:rsidRPr="00E152BA">
        <w:rPr>
          <w:rFonts w:ascii="Book Antiqua" w:eastAsia="Book Antiqua" w:hAnsi="Book Antiqua" w:cs="Book Antiqua"/>
          <w:color w:val="000000"/>
          <w:vertAlign w:val="superscript"/>
        </w:rPr>
        <w:t>]</w:t>
      </w:r>
      <w:r w:rsidRPr="00E152BA">
        <w:rPr>
          <w:rFonts w:ascii="Book Antiqua" w:eastAsia="Book Antiqua" w:hAnsi="Book Antiqua" w:cs="Book Antiqua"/>
          <w:color w:val="000000"/>
        </w:rPr>
        <w:t>. The immunohistochemical staining is currently the only reliable method for diagnosis. Among the 13 patients with lower esophageal schwannomas, it was found that the S100 protein had strong immunological activity and characteristics and was stained positively in all the schwannomas. CD34, CD117, desmin, actin, DOG-1, SMA, DES, and AE1/AE3 were not found in all schwannomas analyzed. HMB45 and Melan A were positive in esophageal melanocytic schwannoma</w:t>
      </w:r>
      <w:r w:rsidRPr="00E152BA">
        <w:rPr>
          <w:rFonts w:ascii="Book Antiqua" w:eastAsia="Book Antiqua" w:hAnsi="Book Antiqua" w:cs="Book Antiqua"/>
          <w:color w:val="000000"/>
          <w:vertAlign w:val="superscript"/>
        </w:rPr>
        <w:t>[22]</w:t>
      </w:r>
      <w:r w:rsidRPr="00E152BA">
        <w:rPr>
          <w:rFonts w:ascii="Book Antiqua" w:eastAsia="Book Antiqua" w:hAnsi="Book Antiqua" w:cs="Book Antiqua"/>
          <w:color w:val="000000"/>
        </w:rPr>
        <w:t>, and their expression was not found in other patients. Esophageal schwannomas are easily misdiagnosed as gastrointestinal stromal tumors or esophageal leiomyomas. The immunohistochemical examination is the most accurate method for the differential diagnosis of esophageal tumors. The gastrointestinal stromal tumor is positive for CD34 and CD117, and the leiomyoma is positive for desmin and actin</w:t>
      </w:r>
      <w:r w:rsidRPr="00E152BA">
        <w:rPr>
          <w:rFonts w:ascii="Book Antiqua" w:eastAsia="Book Antiqua" w:hAnsi="Book Antiqua" w:cs="Book Antiqua"/>
          <w:color w:val="000000"/>
          <w:vertAlign w:val="superscript"/>
        </w:rPr>
        <w:t>[6]</w:t>
      </w:r>
      <w:r w:rsidRPr="00E152BA">
        <w:rPr>
          <w:rFonts w:ascii="Book Antiqua" w:eastAsia="Book Antiqua" w:hAnsi="Book Antiqua" w:cs="Book Antiqua"/>
          <w:color w:val="000000"/>
        </w:rPr>
        <w:t>. Furthermore, the upper schwannoma can be misdiagnosed as a thyroid tumor on ultrasonography</w:t>
      </w:r>
      <w:r w:rsidRPr="00E152BA">
        <w:rPr>
          <w:rFonts w:ascii="Book Antiqua" w:eastAsia="Book Antiqua" w:hAnsi="Book Antiqua" w:cs="Book Antiqua"/>
          <w:color w:val="000000"/>
          <w:vertAlign w:val="superscript"/>
        </w:rPr>
        <w:t>[31]</w:t>
      </w:r>
      <w:r w:rsidRPr="00E152BA">
        <w:rPr>
          <w:rFonts w:ascii="Book Antiqua" w:eastAsia="Book Antiqua" w:hAnsi="Book Antiqua" w:cs="Book Antiqua"/>
          <w:color w:val="000000"/>
        </w:rPr>
        <w:t xml:space="preserve">. Surgical exploration is recommended to confirm the diagnosis and to avoid unnecessary thyroidectomy. </w:t>
      </w:r>
    </w:p>
    <w:p w14:paraId="0257C605" w14:textId="0683B3E0" w:rsidR="00A77B3E" w:rsidRPr="00E152BA" w:rsidRDefault="00A452EF" w:rsidP="00E152BA">
      <w:pPr>
        <w:spacing w:line="360" w:lineRule="auto"/>
        <w:ind w:firstLineChars="100" w:firstLine="240"/>
        <w:jc w:val="both"/>
        <w:rPr>
          <w:rFonts w:ascii="Book Antiqua" w:hAnsi="Book Antiqua"/>
        </w:rPr>
      </w:pPr>
      <w:r w:rsidRPr="00E152BA">
        <w:rPr>
          <w:rFonts w:ascii="Book Antiqua" w:eastAsia="Book Antiqua" w:hAnsi="Book Antiqua" w:cs="Book Antiqua"/>
          <w:color w:val="000000"/>
        </w:rPr>
        <w:t>However, Sox10 (Figure 5) was strongly positive in our case. To the best of our knowledge, we are the first to use Sox10 to detect esophageal schwannomas. It is worth noting that the Sox10 factor is expressed in Schwann cells and melanocyte lineages and is important for their development</w:t>
      </w:r>
      <w:r w:rsidRPr="00E152BA">
        <w:rPr>
          <w:rFonts w:ascii="Book Antiqua" w:eastAsia="Book Antiqua" w:hAnsi="Book Antiqua" w:cs="Book Antiqua"/>
          <w:color w:val="000000"/>
          <w:vertAlign w:val="superscript"/>
        </w:rPr>
        <w:t>[32]</w:t>
      </w:r>
      <w:r w:rsidRPr="00E152BA">
        <w:rPr>
          <w:rFonts w:ascii="Book Antiqua" w:eastAsia="Book Antiqua" w:hAnsi="Book Antiqua" w:cs="Book Antiqua"/>
          <w:color w:val="000000"/>
        </w:rPr>
        <w:t>. Recent studies have suggested that Sox10 is a potential molecular biological marker and can be used to diagnose and differentiate some tumors of the nervous system. Sox10 is consistently expressed in gastrointestinal schwannomas and can distinguish them from stromal tumors that are occasionally S100 protein positive</w:t>
      </w:r>
      <w:r w:rsidRPr="00E152BA">
        <w:rPr>
          <w:rFonts w:ascii="Book Antiqua" w:eastAsia="Book Antiqua" w:hAnsi="Book Antiqua" w:cs="Book Antiqua"/>
          <w:color w:val="000000"/>
          <w:vertAlign w:val="superscript"/>
        </w:rPr>
        <w:t>[32]</w:t>
      </w:r>
      <w:r w:rsidRPr="00E152BA">
        <w:rPr>
          <w:rFonts w:ascii="Book Antiqua" w:eastAsia="Book Antiqua" w:hAnsi="Book Antiqua" w:cs="Book Antiqua"/>
          <w:color w:val="000000"/>
        </w:rPr>
        <w:t>. As a molecular marker, Sox10 is superior to S100 in terms of sensitivity and specificity for the differential diagnosis of schwannoma and fibrous meningioma</w:t>
      </w:r>
      <w:r w:rsidRPr="00E152BA">
        <w:rPr>
          <w:rFonts w:ascii="Book Antiqua" w:eastAsia="Book Antiqua" w:hAnsi="Book Antiqua" w:cs="Book Antiqua"/>
          <w:color w:val="000000"/>
          <w:vertAlign w:val="superscript"/>
        </w:rPr>
        <w:t>[33]</w:t>
      </w:r>
      <w:r w:rsidRPr="00E152BA">
        <w:rPr>
          <w:rFonts w:ascii="Book Antiqua" w:eastAsia="Book Antiqua" w:hAnsi="Book Antiqua" w:cs="Book Antiqua"/>
          <w:color w:val="000000"/>
        </w:rPr>
        <w:t>. Studies also have shown that Sox10 has a higher specificity for tumors of neural crest origin than S100: Sox10 (specificity, 99%) and S100 (specificity, 91%)</w:t>
      </w:r>
      <w:r w:rsidRPr="00E152BA">
        <w:rPr>
          <w:rFonts w:ascii="Book Antiqua" w:eastAsia="Book Antiqua" w:hAnsi="Book Antiqua" w:cs="Book Antiqua"/>
          <w:color w:val="000000"/>
          <w:vertAlign w:val="superscript"/>
        </w:rPr>
        <w:t>[34]</w:t>
      </w:r>
      <w:r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lastRenderedPageBreak/>
        <w:t xml:space="preserve">The combined use of Sox10 and S100 aids in improving the sensitivity and specificity for the diagnosis of schwannoma. </w:t>
      </w:r>
    </w:p>
    <w:p w14:paraId="39C8A421" w14:textId="1730B4B6" w:rsidR="003F4E9C" w:rsidRDefault="00A452EF" w:rsidP="00E152BA">
      <w:pPr>
        <w:spacing w:line="360" w:lineRule="auto"/>
        <w:ind w:firstLineChars="100" w:firstLine="240"/>
        <w:jc w:val="both"/>
        <w:rPr>
          <w:rFonts w:ascii="Book Antiqua" w:eastAsia="Book Antiqua" w:hAnsi="Book Antiqua" w:cs="Book Antiqua"/>
          <w:color w:val="000000"/>
        </w:rPr>
      </w:pPr>
      <w:r w:rsidRPr="00E152BA">
        <w:rPr>
          <w:rFonts w:ascii="Book Antiqua" w:eastAsia="Book Antiqua" w:hAnsi="Book Antiqua" w:cs="Book Antiqua"/>
          <w:color w:val="000000"/>
        </w:rPr>
        <w:t>Esophageal schwannoma is insensitive to medical treatments such as radiotherapy and chemotherapy; hence, surgery is the only effective treatment, including endoscopic surgery and surgical resection. When the lesion is small, endoscopic treatment is a great choice. In the published literature on lower esophageal schwannomas, the tumor size in 6 patients was less than 3 cm; of these, 5 patients (83.3%) underwent endoscopic surgery. For larger lesions (≥</w:t>
      </w:r>
      <w:r w:rsidR="00EC2553"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3 cm) with suspicious features, endoscopic treatment may not be suitable</w:t>
      </w:r>
      <w:r w:rsidRPr="00E152BA">
        <w:rPr>
          <w:rFonts w:ascii="Book Antiqua" w:eastAsia="Book Antiqua" w:hAnsi="Book Antiqua" w:cs="Book Antiqua"/>
          <w:color w:val="000000"/>
          <w:vertAlign w:val="superscript"/>
        </w:rPr>
        <w:t>[8]</w:t>
      </w:r>
      <w:r w:rsidRPr="00E152BA">
        <w:rPr>
          <w:rFonts w:ascii="Book Antiqua" w:eastAsia="Book Antiqua" w:hAnsi="Book Antiqua" w:cs="Book Antiqua"/>
          <w:color w:val="000000"/>
        </w:rPr>
        <w:t>, and surgical operation is required. The tumor size in 5 patients was between 3</w:t>
      </w:r>
      <w:r w:rsidR="00EC2553" w:rsidRPr="00E152BA">
        <w:rPr>
          <w:rFonts w:ascii="Book Antiqua" w:eastAsia="Book Antiqua" w:hAnsi="Book Antiqua" w:cs="Book Antiqua"/>
          <w:color w:val="000000"/>
        </w:rPr>
        <w:t xml:space="preserve"> cm</w:t>
      </w:r>
      <w:r w:rsidRPr="00E152BA">
        <w:rPr>
          <w:rFonts w:ascii="Book Antiqua" w:eastAsia="Book Antiqua" w:hAnsi="Book Antiqua" w:cs="Book Antiqua"/>
          <w:color w:val="000000"/>
        </w:rPr>
        <w:t xml:space="preserve"> and 7</w:t>
      </w:r>
      <w:r w:rsidR="003F4E9C">
        <w:rPr>
          <w:rFonts w:ascii="Book Antiqua" w:eastAsia="Book Antiqua" w:hAnsi="Book Antiqua" w:cs="Book Antiqua"/>
          <w:color w:val="000000"/>
        </w:rPr>
        <w:t xml:space="preserve"> </w:t>
      </w:r>
      <w:r w:rsidRPr="00E152BA">
        <w:rPr>
          <w:rFonts w:ascii="Book Antiqua" w:eastAsia="Book Antiqua" w:hAnsi="Book Antiqua" w:cs="Book Antiqua"/>
          <w:color w:val="000000"/>
        </w:rPr>
        <w:t>cm, including 3 cases (60%) of thoracoscopic surgery. For tumors of size &gt;</w:t>
      </w:r>
      <w:r w:rsidR="00EC2553"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7 cm, thoracotomy is often the treatment of choice</w:t>
      </w:r>
      <w:r w:rsidRPr="00E152BA">
        <w:rPr>
          <w:rFonts w:ascii="Book Antiqua" w:eastAsia="Book Antiqua" w:hAnsi="Book Antiqua" w:cs="Book Antiqua"/>
          <w:color w:val="000000"/>
          <w:vertAlign w:val="superscript"/>
        </w:rPr>
        <w:t>[35]</w:t>
      </w:r>
      <w:r w:rsidRPr="00E152BA">
        <w:rPr>
          <w:rFonts w:ascii="Book Antiqua" w:eastAsia="Book Antiqua" w:hAnsi="Book Antiqua" w:cs="Book Antiqua"/>
          <w:color w:val="000000"/>
        </w:rPr>
        <w:t xml:space="preserve">. Statistically, </w:t>
      </w:r>
      <w:r w:rsidR="003F4E9C">
        <w:rPr>
          <w:rFonts w:ascii="Book Antiqua" w:eastAsia="Book Antiqua" w:hAnsi="Book Antiqua" w:cs="Book Antiqua"/>
          <w:color w:val="000000"/>
        </w:rPr>
        <w:t>2</w:t>
      </w:r>
      <w:r w:rsidR="003F4E9C"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patients with tumors measuring &gt;</w:t>
      </w:r>
      <w:r w:rsidR="00EC2553"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7 cm underwent thoracotomy. For malignant esophageal schwannoma, surgical resection and lymph node dissection are necessary</w:t>
      </w:r>
      <w:r w:rsidRPr="00E152BA">
        <w:rPr>
          <w:rFonts w:ascii="Book Antiqua" w:eastAsia="Book Antiqua" w:hAnsi="Book Antiqua" w:cs="Book Antiqua"/>
          <w:color w:val="000000"/>
          <w:vertAlign w:val="superscript"/>
        </w:rPr>
        <w:t>[18]</w:t>
      </w:r>
      <w:r w:rsidRPr="00E152BA">
        <w:rPr>
          <w:rFonts w:ascii="Book Antiqua" w:eastAsia="Book Antiqua" w:hAnsi="Book Antiqua" w:cs="Book Antiqua"/>
          <w:color w:val="000000"/>
        </w:rPr>
        <w:t xml:space="preserve">. Thoracoscopy and thoracotomy incisions </w:t>
      </w:r>
      <w:r w:rsidR="006278BC" w:rsidRPr="00E152BA">
        <w:rPr>
          <w:rFonts w:ascii="Book Antiqua" w:eastAsia="Book Antiqua" w:hAnsi="Book Antiqua" w:cs="Book Antiqua"/>
          <w:color w:val="000000"/>
        </w:rPr>
        <w:t xml:space="preserve">are </w:t>
      </w:r>
      <w:r w:rsidRPr="00E152BA">
        <w:rPr>
          <w:rFonts w:ascii="Book Antiqua" w:eastAsia="Book Antiqua" w:hAnsi="Book Antiqua" w:cs="Book Antiqua"/>
          <w:color w:val="000000"/>
        </w:rPr>
        <w:t xml:space="preserve">related to the tumor location and anatomical rationality. </w:t>
      </w:r>
    </w:p>
    <w:p w14:paraId="7C5452C1" w14:textId="429155F3" w:rsidR="00A77B3E" w:rsidRPr="00E152BA" w:rsidRDefault="00A452EF" w:rsidP="00E152BA">
      <w:pPr>
        <w:spacing w:line="360" w:lineRule="auto"/>
        <w:ind w:firstLineChars="100" w:firstLine="240"/>
        <w:jc w:val="both"/>
        <w:rPr>
          <w:rFonts w:ascii="Book Antiqua" w:hAnsi="Book Antiqua"/>
        </w:rPr>
      </w:pPr>
      <w:r w:rsidRPr="00E152BA">
        <w:rPr>
          <w:rFonts w:ascii="Book Antiqua" w:eastAsia="Book Antiqua" w:hAnsi="Book Antiqua" w:cs="Book Antiqua"/>
          <w:color w:val="000000"/>
        </w:rPr>
        <w:t>There are some differences in the choice of surgical incision between lower schwannoma and upper to middle schwannoma. Since the upper esophagus is partially posterior to the left subclavian artery and the middle thoracic esophagus is below the aortic arch, the left-side approach is generally not chosen for upper to middle esophageal schwannomas to avoid vascular damage</w:t>
      </w:r>
      <w:r w:rsidRPr="00E152BA">
        <w:rPr>
          <w:rFonts w:ascii="Book Antiqua" w:eastAsia="Book Antiqua" w:hAnsi="Book Antiqua" w:cs="Book Antiqua"/>
          <w:color w:val="000000"/>
          <w:vertAlign w:val="superscript"/>
        </w:rPr>
        <w:t>[6,20]</w:t>
      </w:r>
      <w:r w:rsidRPr="00E152BA">
        <w:rPr>
          <w:rFonts w:ascii="Book Antiqua" w:eastAsia="Book Antiqua" w:hAnsi="Book Antiqua" w:cs="Book Antiqua"/>
          <w:color w:val="000000"/>
        </w:rPr>
        <w:t>. Due to the esophageal hiatus position on the upper left of the aortic hiatus, surgery for lower schwannoma</w:t>
      </w:r>
      <w:r w:rsidR="003F4E9C">
        <w:rPr>
          <w:rFonts w:ascii="Book Antiqua" w:eastAsia="Book Antiqua" w:hAnsi="Book Antiqua" w:cs="Book Antiqua"/>
          <w:color w:val="000000"/>
        </w:rPr>
        <w:t>,</w:t>
      </w:r>
      <w:r w:rsidRPr="00E152BA">
        <w:rPr>
          <w:rFonts w:ascii="Book Antiqua" w:eastAsia="Book Antiqua" w:hAnsi="Book Antiqua" w:cs="Book Antiqua"/>
          <w:color w:val="000000"/>
        </w:rPr>
        <w:t xml:space="preserve"> which is located above the diaphragm</w:t>
      </w:r>
      <w:r w:rsidR="003F4E9C">
        <w:rPr>
          <w:rFonts w:ascii="Book Antiqua" w:eastAsia="Book Antiqua" w:hAnsi="Book Antiqua" w:cs="Book Antiqua"/>
          <w:color w:val="000000"/>
        </w:rPr>
        <w:t>,</w:t>
      </w:r>
      <w:r w:rsidRPr="00E152BA">
        <w:rPr>
          <w:rFonts w:ascii="Book Antiqua" w:eastAsia="Book Antiqua" w:hAnsi="Book Antiqua" w:cs="Book Antiqua"/>
          <w:color w:val="000000"/>
        </w:rPr>
        <w:t xml:space="preserve"> can be performed through the left chest wall without any anatomical obstacles</w:t>
      </w:r>
      <w:r w:rsidRPr="00E152BA">
        <w:rPr>
          <w:rFonts w:ascii="Book Antiqua" w:eastAsia="Book Antiqua" w:hAnsi="Book Antiqua" w:cs="Book Antiqua"/>
          <w:color w:val="000000"/>
          <w:vertAlign w:val="superscript"/>
        </w:rPr>
        <w:t>[20]</w:t>
      </w:r>
      <w:r w:rsidRPr="00E152BA">
        <w:rPr>
          <w:rFonts w:ascii="Book Antiqua" w:eastAsia="Book Antiqua" w:hAnsi="Book Antiqua" w:cs="Book Antiqua"/>
          <w:color w:val="000000"/>
        </w:rPr>
        <w:t>. Therefore, the surgeon chooses the left-side approach for the schwannoma on the left side of the lower thoracic esophagus</w:t>
      </w:r>
      <w:r w:rsidRPr="00E152BA">
        <w:rPr>
          <w:rFonts w:ascii="Book Antiqua" w:eastAsia="Book Antiqua" w:hAnsi="Book Antiqua" w:cs="Book Antiqua"/>
          <w:color w:val="000000"/>
          <w:vertAlign w:val="superscript"/>
        </w:rPr>
        <w:t>[20]</w:t>
      </w:r>
      <w:r w:rsidRPr="00E152BA">
        <w:rPr>
          <w:rFonts w:ascii="Book Antiqua" w:eastAsia="Book Antiqua" w:hAnsi="Book Antiqua" w:cs="Book Antiqua"/>
          <w:color w:val="000000"/>
        </w:rPr>
        <w:t>. The azygos vein arch is the only structure of the right thoracic mediastinum above the esophagus, and the vein is separable without any complications</w:t>
      </w:r>
      <w:r w:rsidRPr="00E152BA">
        <w:rPr>
          <w:rFonts w:ascii="Book Antiqua" w:eastAsia="Book Antiqua" w:hAnsi="Book Antiqua" w:cs="Book Antiqua"/>
          <w:color w:val="000000"/>
          <w:vertAlign w:val="superscript"/>
        </w:rPr>
        <w:t>[20]</w:t>
      </w:r>
      <w:r w:rsidRPr="00E152BA">
        <w:rPr>
          <w:rFonts w:ascii="Book Antiqua" w:eastAsia="Book Antiqua" w:hAnsi="Book Antiqua" w:cs="Book Antiqua"/>
          <w:color w:val="000000"/>
        </w:rPr>
        <w:t>. Due to this, both lower and upper to middle esophageal schwannoma can be approached from the right side. In the present case, the patient</w:t>
      </w:r>
      <w:r w:rsidR="003D3982">
        <w:rPr>
          <w:rFonts w:ascii="Book Antiqua" w:eastAsia="Book Antiqua" w:hAnsi="Book Antiqua" w:cs="Book Antiqua"/>
          <w:color w:val="000000"/>
        </w:rPr>
        <w:t>’</w:t>
      </w:r>
      <w:r w:rsidRPr="00E152BA">
        <w:rPr>
          <w:rFonts w:ascii="Book Antiqua" w:eastAsia="Book Antiqua" w:hAnsi="Book Antiqua" w:cs="Book Antiqua"/>
          <w:color w:val="000000"/>
        </w:rPr>
        <w:t xml:space="preserve">s esophageal schwannoma was located on the right side of the lower esophagus, prompting the use of the right-side approach. At the same time, the patient was also </w:t>
      </w:r>
      <w:r w:rsidRPr="00E152BA">
        <w:rPr>
          <w:rFonts w:ascii="Book Antiqua" w:eastAsia="Book Antiqua" w:hAnsi="Book Antiqua" w:cs="Book Antiqua"/>
          <w:color w:val="000000"/>
        </w:rPr>
        <w:lastRenderedPageBreak/>
        <w:t>experiencing cardiac insufficiency. Early appropriate resection surgery improved cardiac function and favored a great prognosis.</w:t>
      </w:r>
    </w:p>
    <w:p w14:paraId="49F7A502" w14:textId="77777777" w:rsidR="00A77B3E" w:rsidRPr="00E152BA" w:rsidRDefault="00A77B3E" w:rsidP="00E152BA">
      <w:pPr>
        <w:spacing w:line="360" w:lineRule="auto"/>
        <w:ind w:firstLine="480"/>
        <w:jc w:val="both"/>
        <w:rPr>
          <w:rFonts w:ascii="Book Antiqua" w:hAnsi="Book Antiqua"/>
        </w:rPr>
      </w:pPr>
    </w:p>
    <w:p w14:paraId="3C82280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CONCLUSION</w:t>
      </w:r>
    </w:p>
    <w:p w14:paraId="68474AE5"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Briefly, esophageal schwannoma is an extremely rare disease that can be easily misdiagnosed. There is no differential laboratory examination for the disease. Initial imaging test findings are similar to those of leiomyoma cases before surgery. The definitive diagnosis of esophageal schwannoma requires histopathological and immunohistochemical examination of postoperative specimens. Studies revealed that Sox10 may be a potential molecular marker for esophageal schwannoma, but further studies with large samples for an in-depth investigation on Sox10 are required. Furthermore, if esophageal schwannoma is suspected, then early surgery is recommended to completely resect the tumor. When the patient is identified to have comorbidities, it is necessary to comprehensively evaluate the patient’s condition and choose the appropriate treatment method.</w:t>
      </w:r>
    </w:p>
    <w:p w14:paraId="12111AAC" w14:textId="77777777" w:rsidR="00A77B3E" w:rsidRPr="00E152BA" w:rsidRDefault="00A77B3E" w:rsidP="00E152BA">
      <w:pPr>
        <w:spacing w:line="360" w:lineRule="auto"/>
        <w:jc w:val="both"/>
        <w:rPr>
          <w:rFonts w:ascii="Book Antiqua" w:hAnsi="Book Antiqua"/>
        </w:rPr>
      </w:pPr>
    </w:p>
    <w:p w14:paraId="3538E60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ACKNOWLEDGEMENTS</w:t>
      </w:r>
    </w:p>
    <w:p w14:paraId="62DDF841" w14:textId="486A105F" w:rsidR="00A77B3E" w:rsidRPr="00E152BA" w:rsidRDefault="002D2D41" w:rsidP="00E152BA">
      <w:pPr>
        <w:spacing w:line="360" w:lineRule="auto"/>
        <w:jc w:val="both"/>
        <w:rPr>
          <w:rFonts w:ascii="Book Antiqua" w:hAnsi="Book Antiqua"/>
        </w:rPr>
      </w:pPr>
      <w:r w:rsidRPr="00E152BA">
        <w:rPr>
          <w:rFonts w:ascii="Book Antiqua" w:eastAsia="Book Antiqua" w:hAnsi="Book Antiqua" w:cs="Book Antiqua"/>
          <w:color w:val="000000"/>
        </w:rPr>
        <w:t>Thanks to</w:t>
      </w:r>
      <w:r w:rsidR="00A452EF" w:rsidRPr="00E152BA">
        <w:rPr>
          <w:rFonts w:ascii="Book Antiqua" w:eastAsia="Book Antiqua" w:hAnsi="Book Antiqua" w:cs="Book Antiqua"/>
          <w:color w:val="000000"/>
        </w:rPr>
        <w:t xml:space="preserve"> the </w:t>
      </w:r>
      <w:r w:rsidR="00943246">
        <w:rPr>
          <w:rFonts w:ascii="Book Antiqua" w:eastAsia="Book Antiqua" w:hAnsi="Book Antiqua" w:cs="Book Antiqua"/>
          <w:color w:val="000000"/>
        </w:rPr>
        <w:t>P</w:t>
      </w:r>
      <w:r w:rsidR="00A452EF" w:rsidRPr="00E152BA">
        <w:rPr>
          <w:rFonts w:ascii="Book Antiqua" w:eastAsia="Book Antiqua" w:hAnsi="Book Antiqua" w:cs="Book Antiqua"/>
          <w:color w:val="000000"/>
        </w:rPr>
        <w:t xml:space="preserve">athology </w:t>
      </w:r>
      <w:r w:rsidR="00943246">
        <w:rPr>
          <w:rFonts w:ascii="Book Antiqua" w:eastAsia="Book Antiqua" w:hAnsi="Book Antiqua" w:cs="Book Antiqua"/>
          <w:color w:val="000000"/>
        </w:rPr>
        <w:t>D</w:t>
      </w:r>
      <w:r w:rsidR="00A452EF" w:rsidRPr="00E152BA">
        <w:rPr>
          <w:rFonts w:ascii="Book Antiqua" w:eastAsia="Book Antiqua" w:hAnsi="Book Antiqua" w:cs="Book Antiqua"/>
          <w:color w:val="000000"/>
        </w:rPr>
        <w:t>epartment for helping us with histopathological images.</w:t>
      </w:r>
    </w:p>
    <w:p w14:paraId="7889C1A8" w14:textId="77777777" w:rsidR="00A77B3E" w:rsidRPr="00E152BA" w:rsidRDefault="00A77B3E" w:rsidP="00E152BA">
      <w:pPr>
        <w:spacing w:line="360" w:lineRule="auto"/>
        <w:jc w:val="both"/>
        <w:rPr>
          <w:rFonts w:ascii="Book Antiqua" w:hAnsi="Book Antiqua"/>
        </w:rPr>
      </w:pPr>
    </w:p>
    <w:p w14:paraId="57D74763"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REFERENCES</w:t>
      </w:r>
    </w:p>
    <w:p w14:paraId="78DA7674"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 </w:t>
      </w:r>
      <w:r w:rsidRPr="00E152BA">
        <w:rPr>
          <w:rFonts w:ascii="Book Antiqua" w:eastAsia="Book Antiqua" w:hAnsi="Book Antiqua" w:cs="Book Antiqua"/>
          <w:b/>
          <w:bCs/>
          <w:color w:val="000000"/>
        </w:rPr>
        <w:t>Jeon HW</w:t>
      </w:r>
      <w:r w:rsidRPr="00E152BA">
        <w:rPr>
          <w:rFonts w:ascii="Book Antiqua" w:eastAsia="Book Antiqua" w:hAnsi="Book Antiqua" w:cs="Book Antiqua"/>
          <w:color w:val="000000"/>
        </w:rPr>
        <w:t xml:space="preserve">, Kim KS, Hyun KY, Park JK. Enucleation of giant esophageal schwannoma of the upper thoracic esophagus: reports of two cases. </w:t>
      </w:r>
      <w:r w:rsidRPr="00E152BA">
        <w:rPr>
          <w:rFonts w:ascii="Book Antiqua" w:eastAsia="Book Antiqua" w:hAnsi="Book Antiqua" w:cs="Book Antiqua"/>
          <w:i/>
          <w:iCs/>
          <w:color w:val="000000"/>
        </w:rPr>
        <w:t>World J Surg Oncol</w:t>
      </w:r>
      <w:r w:rsidRPr="00E152BA">
        <w:rPr>
          <w:rFonts w:ascii="Book Antiqua" w:eastAsia="Book Antiqua" w:hAnsi="Book Antiqua" w:cs="Book Antiqua"/>
          <w:color w:val="000000"/>
        </w:rPr>
        <w:t xml:space="preserve"> 2014; </w:t>
      </w:r>
      <w:r w:rsidRPr="00E152BA">
        <w:rPr>
          <w:rFonts w:ascii="Book Antiqua" w:eastAsia="Book Antiqua" w:hAnsi="Book Antiqua" w:cs="Book Antiqua"/>
          <w:b/>
          <w:bCs/>
          <w:color w:val="000000"/>
        </w:rPr>
        <w:t>12</w:t>
      </w:r>
      <w:r w:rsidRPr="00E152BA">
        <w:rPr>
          <w:rFonts w:ascii="Book Antiqua" w:eastAsia="Book Antiqua" w:hAnsi="Book Antiqua" w:cs="Book Antiqua"/>
          <w:color w:val="000000"/>
        </w:rPr>
        <w:t>: 39 [PMID: 24548347 DOI: 10.1186/1477-7819-12-39]</w:t>
      </w:r>
    </w:p>
    <w:p w14:paraId="6FFF4A02"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 </w:t>
      </w:r>
      <w:r w:rsidRPr="00E152BA">
        <w:rPr>
          <w:rFonts w:ascii="Book Antiqua" w:eastAsia="Book Antiqua" w:hAnsi="Book Antiqua" w:cs="Book Antiqua"/>
          <w:b/>
          <w:bCs/>
          <w:color w:val="000000"/>
        </w:rPr>
        <w:t>Sanchez-Garcia Ramos E</w:t>
      </w:r>
      <w:r w:rsidRPr="00E152BA">
        <w:rPr>
          <w:rFonts w:ascii="Book Antiqua" w:eastAsia="Book Antiqua" w:hAnsi="Book Antiqua" w:cs="Book Antiqua"/>
          <w:color w:val="000000"/>
        </w:rPr>
        <w:t xml:space="preserve">, Cortes R, de Leon AR, Contreras-Jimenez E, Rodríguez-Quintero JH, Morales-Maza J, Aguilar-Frasco J, Irigoyen A, Reyes F, Alfaro-Goldaracena A. Esophageal schwannomas: A rarity beneath benign esophageal tumors a case report. </w:t>
      </w:r>
      <w:r w:rsidRPr="00E152BA">
        <w:rPr>
          <w:rFonts w:ascii="Book Antiqua" w:eastAsia="Book Antiqua" w:hAnsi="Book Antiqua" w:cs="Book Antiqua"/>
          <w:i/>
          <w:iCs/>
          <w:color w:val="000000"/>
        </w:rPr>
        <w:t>Int J Surg Case Rep</w:t>
      </w:r>
      <w:r w:rsidRPr="00E152BA">
        <w:rPr>
          <w:rFonts w:ascii="Book Antiqua" w:eastAsia="Book Antiqua" w:hAnsi="Book Antiqua" w:cs="Book Antiqua"/>
          <w:color w:val="000000"/>
        </w:rPr>
        <w:t xml:space="preserve"> 2019; </w:t>
      </w:r>
      <w:r w:rsidRPr="00E152BA">
        <w:rPr>
          <w:rFonts w:ascii="Book Antiqua" w:eastAsia="Book Antiqua" w:hAnsi="Book Antiqua" w:cs="Book Antiqua"/>
          <w:b/>
          <w:bCs/>
          <w:color w:val="000000"/>
        </w:rPr>
        <w:t>58</w:t>
      </w:r>
      <w:r w:rsidRPr="00E152BA">
        <w:rPr>
          <w:rFonts w:ascii="Book Antiqua" w:eastAsia="Book Antiqua" w:hAnsi="Book Antiqua" w:cs="Book Antiqua"/>
          <w:color w:val="000000"/>
        </w:rPr>
        <w:t>: 220-223 [PMID: 31102953 DOI: 10.1016/j.ijscr.2019.03.038]</w:t>
      </w:r>
    </w:p>
    <w:p w14:paraId="2FC710F5"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lastRenderedPageBreak/>
        <w:t xml:space="preserve">3 </w:t>
      </w:r>
      <w:r w:rsidRPr="00E152BA">
        <w:rPr>
          <w:rFonts w:ascii="Book Antiqua" w:eastAsia="Book Antiqua" w:hAnsi="Book Antiqua" w:cs="Book Antiqua"/>
          <w:b/>
          <w:bCs/>
          <w:color w:val="000000"/>
        </w:rPr>
        <w:t>Souza LCA</w:t>
      </w:r>
      <w:r w:rsidRPr="00E152BA">
        <w:rPr>
          <w:rFonts w:ascii="Book Antiqua" w:eastAsia="Book Antiqua" w:hAnsi="Book Antiqua" w:cs="Book Antiqua"/>
          <w:color w:val="000000"/>
        </w:rPr>
        <w:t xml:space="preserve">, Pinto TDA, Cavalcanti HOF, Rezende AR, Nicoletti ALA, Leão CM, Cunha VC. Esophageal schwannoma: Case report and epidemiological, clinical, surgical and immunopathological analysis. </w:t>
      </w:r>
      <w:r w:rsidRPr="00E152BA">
        <w:rPr>
          <w:rFonts w:ascii="Book Antiqua" w:eastAsia="Book Antiqua" w:hAnsi="Book Antiqua" w:cs="Book Antiqua"/>
          <w:i/>
          <w:iCs/>
          <w:color w:val="000000"/>
        </w:rPr>
        <w:t>Int J Surg Case Rep</w:t>
      </w:r>
      <w:r w:rsidRPr="00E152BA">
        <w:rPr>
          <w:rFonts w:ascii="Book Antiqua" w:eastAsia="Book Antiqua" w:hAnsi="Book Antiqua" w:cs="Book Antiqua"/>
          <w:color w:val="000000"/>
        </w:rPr>
        <w:t xml:space="preserve"> 2019; </w:t>
      </w:r>
      <w:r w:rsidRPr="00E152BA">
        <w:rPr>
          <w:rFonts w:ascii="Book Antiqua" w:eastAsia="Book Antiqua" w:hAnsi="Book Antiqua" w:cs="Book Antiqua"/>
          <w:b/>
          <w:bCs/>
          <w:color w:val="000000"/>
        </w:rPr>
        <w:t>55</w:t>
      </w:r>
      <w:r w:rsidRPr="00E152BA">
        <w:rPr>
          <w:rFonts w:ascii="Book Antiqua" w:eastAsia="Book Antiqua" w:hAnsi="Book Antiqua" w:cs="Book Antiqua"/>
          <w:color w:val="000000"/>
        </w:rPr>
        <w:t>: 69-75 [PMID: 30710876 DOI: 10.1016/j.ijscr.2018.10.084]</w:t>
      </w:r>
    </w:p>
    <w:p w14:paraId="02E265F1"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4 </w:t>
      </w:r>
      <w:r w:rsidRPr="00E152BA">
        <w:rPr>
          <w:rFonts w:ascii="Book Antiqua" w:eastAsia="Book Antiqua" w:hAnsi="Book Antiqua" w:cs="Book Antiqua"/>
          <w:b/>
          <w:bCs/>
          <w:color w:val="000000"/>
        </w:rPr>
        <w:t>Liu C</w:t>
      </w:r>
      <w:r w:rsidRPr="00E152BA">
        <w:rPr>
          <w:rFonts w:ascii="Book Antiqua" w:eastAsia="Book Antiqua" w:hAnsi="Book Antiqua" w:cs="Book Antiqua"/>
          <w:color w:val="000000"/>
        </w:rPr>
        <w:t xml:space="preserve">, Yan L, Liu Q, Li J, Jin H, Wang J, Deng Y. Lumbar intraspinal microcystic/reticular schwannoma: Case report and literature review. </w:t>
      </w:r>
      <w:r w:rsidRPr="00E152BA">
        <w:rPr>
          <w:rFonts w:ascii="Book Antiqua" w:eastAsia="Book Antiqua" w:hAnsi="Book Antiqua" w:cs="Book Antiqua"/>
          <w:i/>
          <w:iCs/>
          <w:color w:val="000000"/>
        </w:rPr>
        <w:t>Medicine (Baltimore)</w:t>
      </w:r>
      <w:r w:rsidRPr="00E152BA">
        <w:rPr>
          <w:rFonts w:ascii="Book Antiqua" w:eastAsia="Book Antiqua" w:hAnsi="Book Antiqua" w:cs="Book Antiqua"/>
          <w:color w:val="000000"/>
        </w:rPr>
        <w:t xml:space="preserve"> 2018; </w:t>
      </w:r>
      <w:r w:rsidRPr="00E152BA">
        <w:rPr>
          <w:rFonts w:ascii="Book Antiqua" w:eastAsia="Book Antiqua" w:hAnsi="Book Antiqua" w:cs="Book Antiqua"/>
          <w:b/>
          <w:bCs/>
          <w:color w:val="000000"/>
        </w:rPr>
        <w:t>97</w:t>
      </w:r>
      <w:r w:rsidRPr="00E152BA">
        <w:rPr>
          <w:rFonts w:ascii="Book Antiqua" w:eastAsia="Book Antiqua" w:hAnsi="Book Antiqua" w:cs="Book Antiqua"/>
          <w:color w:val="000000"/>
        </w:rPr>
        <w:t>: e12474 [PMID: 30278533 DOI: 10.1097/MD.0000000000012474]</w:t>
      </w:r>
    </w:p>
    <w:p w14:paraId="426D875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5 </w:t>
      </w:r>
      <w:r w:rsidRPr="00E152BA">
        <w:rPr>
          <w:rFonts w:ascii="Book Antiqua" w:eastAsia="Book Antiqua" w:hAnsi="Book Antiqua" w:cs="Book Antiqua"/>
          <w:b/>
          <w:bCs/>
          <w:color w:val="000000"/>
        </w:rPr>
        <w:t>Wang S</w:t>
      </w:r>
      <w:r w:rsidRPr="00E152BA">
        <w:rPr>
          <w:rFonts w:ascii="Book Antiqua" w:eastAsia="Book Antiqua" w:hAnsi="Book Antiqua" w:cs="Book Antiqua"/>
          <w:color w:val="000000"/>
        </w:rPr>
        <w:t xml:space="preserve">, Zheng J, Ruan Z, Huang H, Yang Z, Zheng J. Long-term survival in a rare case of malignant esophageal schwannoma cured by surgical excision. </w:t>
      </w:r>
      <w:r w:rsidRPr="00E152BA">
        <w:rPr>
          <w:rFonts w:ascii="Book Antiqua" w:eastAsia="Book Antiqua" w:hAnsi="Book Antiqua" w:cs="Book Antiqua"/>
          <w:i/>
          <w:iCs/>
          <w:color w:val="000000"/>
        </w:rPr>
        <w:t>Ann Thorac Surg</w:t>
      </w:r>
      <w:r w:rsidRPr="00E152BA">
        <w:rPr>
          <w:rFonts w:ascii="Book Antiqua" w:eastAsia="Book Antiqua" w:hAnsi="Book Antiqua" w:cs="Book Antiqua"/>
          <w:color w:val="000000"/>
        </w:rPr>
        <w:t xml:space="preserve"> 2011; </w:t>
      </w:r>
      <w:r w:rsidRPr="00E152BA">
        <w:rPr>
          <w:rFonts w:ascii="Book Antiqua" w:eastAsia="Book Antiqua" w:hAnsi="Book Antiqua" w:cs="Book Antiqua"/>
          <w:b/>
          <w:bCs/>
          <w:color w:val="000000"/>
        </w:rPr>
        <w:t>92</w:t>
      </w:r>
      <w:r w:rsidRPr="00E152BA">
        <w:rPr>
          <w:rFonts w:ascii="Book Antiqua" w:eastAsia="Book Antiqua" w:hAnsi="Book Antiqua" w:cs="Book Antiqua"/>
          <w:color w:val="000000"/>
        </w:rPr>
        <w:t>: 357-358 [PMID: 21718879 DOI: 10.1016/j.athoracsur.2011.01.045]</w:t>
      </w:r>
    </w:p>
    <w:p w14:paraId="7EEE2F08"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6 </w:t>
      </w:r>
      <w:r w:rsidRPr="00E152BA">
        <w:rPr>
          <w:rFonts w:ascii="Book Antiqua" w:eastAsia="Book Antiqua" w:hAnsi="Book Antiqua" w:cs="Book Antiqua"/>
          <w:b/>
          <w:bCs/>
          <w:color w:val="000000"/>
        </w:rPr>
        <w:t>Wu CX</w:t>
      </w:r>
      <w:r w:rsidRPr="00E152BA">
        <w:rPr>
          <w:rFonts w:ascii="Book Antiqua" w:eastAsia="Book Antiqua" w:hAnsi="Book Antiqua" w:cs="Book Antiqua"/>
          <w:color w:val="000000"/>
        </w:rPr>
        <w:t xml:space="preserve">, Yu QQ, Shou WZ, Zhang K, Zhang ZQ, Bao Q. Benign esophageal schwannoma: A case report and brief overview. </w:t>
      </w:r>
      <w:r w:rsidRPr="00E152BA">
        <w:rPr>
          <w:rFonts w:ascii="Book Antiqua" w:eastAsia="Book Antiqua" w:hAnsi="Book Antiqua" w:cs="Book Antiqua"/>
          <w:i/>
          <w:iCs/>
          <w:color w:val="000000"/>
        </w:rPr>
        <w:t>Medicine (Baltimore)</w:t>
      </w:r>
      <w:r w:rsidRPr="00E152BA">
        <w:rPr>
          <w:rFonts w:ascii="Book Antiqua" w:eastAsia="Book Antiqua" w:hAnsi="Book Antiqua" w:cs="Book Antiqua"/>
          <w:color w:val="000000"/>
        </w:rPr>
        <w:t xml:space="preserve"> 2020; </w:t>
      </w:r>
      <w:r w:rsidRPr="00E152BA">
        <w:rPr>
          <w:rFonts w:ascii="Book Antiqua" w:eastAsia="Book Antiqua" w:hAnsi="Book Antiqua" w:cs="Book Antiqua"/>
          <w:b/>
          <w:bCs/>
          <w:color w:val="000000"/>
        </w:rPr>
        <w:t>99</w:t>
      </w:r>
      <w:r w:rsidRPr="00E152BA">
        <w:rPr>
          <w:rFonts w:ascii="Book Antiqua" w:eastAsia="Book Antiqua" w:hAnsi="Book Antiqua" w:cs="Book Antiqua"/>
          <w:color w:val="000000"/>
        </w:rPr>
        <w:t>: e21527 [PMID: 32756198 DOI: 10.1097/MD.0000000000021527]</w:t>
      </w:r>
    </w:p>
    <w:p w14:paraId="128F449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7 </w:t>
      </w:r>
      <w:r w:rsidRPr="00E152BA">
        <w:rPr>
          <w:rFonts w:ascii="Book Antiqua" w:eastAsia="Book Antiqua" w:hAnsi="Book Antiqua" w:cs="Book Antiqua"/>
          <w:b/>
          <w:bCs/>
          <w:color w:val="000000"/>
        </w:rPr>
        <w:t>Morales-Maza J</w:t>
      </w:r>
      <w:r w:rsidRPr="00E152BA">
        <w:rPr>
          <w:rFonts w:ascii="Book Antiqua" w:eastAsia="Book Antiqua" w:hAnsi="Book Antiqua" w:cs="Book Antiqua"/>
          <w:color w:val="000000"/>
        </w:rPr>
        <w:t xml:space="preserve">, Pastor-Sifuentes FU, Sánchez-Morales GE, Ramos ES, Santes O, Clemente-Gutiérrez U, Pimienta-Ibarra AS, Medina-Franco H. Clinical characteristics and surgical treatment of schwannomas of the esophagus and stomach: A case series and systematic review. </w:t>
      </w:r>
      <w:r w:rsidRPr="00E152BA">
        <w:rPr>
          <w:rFonts w:ascii="Book Antiqua" w:eastAsia="Book Antiqua" w:hAnsi="Book Antiqua" w:cs="Book Antiqua"/>
          <w:i/>
          <w:iCs/>
          <w:color w:val="000000"/>
        </w:rPr>
        <w:t>World J Gastrointest Oncol</w:t>
      </w:r>
      <w:r w:rsidRPr="00E152BA">
        <w:rPr>
          <w:rFonts w:ascii="Book Antiqua" w:eastAsia="Book Antiqua" w:hAnsi="Book Antiqua" w:cs="Book Antiqua"/>
          <w:color w:val="000000"/>
        </w:rPr>
        <w:t xml:space="preserve"> 2019; </w:t>
      </w:r>
      <w:r w:rsidRPr="00E152BA">
        <w:rPr>
          <w:rFonts w:ascii="Book Antiqua" w:eastAsia="Book Antiqua" w:hAnsi="Book Antiqua" w:cs="Book Antiqua"/>
          <w:b/>
          <w:bCs/>
          <w:color w:val="000000"/>
        </w:rPr>
        <w:t>11</w:t>
      </w:r>
      <w:r w:rsidRPr="00E152BA">
        <w:rPr>
          <w:rFonts w:ascii="Book Antiqua" w:eastAsia="Book Antiqua" w:hAnsi="Book Antiqua" w:cs="Book Antiqua"/>
          <w:color w:val="000000"/>
        </w:rPr>
        <w:t>: 750-760 [PMID: 31558979 DOI: 10.4251/wjgo.v11.i9.750]</w:t>
      </w:r>
    </w:p>
    <w:p w14:paraId="1D47F482"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8 </w:t>
      </w:r>
      <w:r w:rsidRPr="00E152BA">
        <w:rPr>
          <w:rFonts w:ascii="Book Antiqua" w:eastAsia="Book Antiqua" w:hAnsi="Book Antiqua" w:cs="Book Antiqua"/>
          <w:b/>
          <w:bCs/>
          <w:color w:val="000000"/>
        </w:rPr>
        <w:t>Li B</w:t>
      </w:r>
      <w:r w:rsidRPr="00E152BA">
        <w:rPr>
          <w:rFonts w:ascii="Book Antiqua" w:eastAsia="Book Antiqua" w:hAnsi="Book Antiqua" w:cs="Book Antiqua"/>
          <w:color w:val="000000"/>
        </w:rPr>
        <w:t xml:space="preserve">, Wang X, Zou WL, Yu SX, Chen Y, Xu HW. Endoscopic resection of benign esophageal schwannoma: Three case reports and review of literature. </w:t>
      </w:r>
      <w:r w:rsidRPr="00E152BA">
        <w:rPr>
          <w:rFonts w:ascii="Book Antiqua" w:eastAsia="Book Antiqua" w:hAnsi="Book Antiqua" w:cs="Book Antiqua"/>
          <w:i/>
          <w:iCs/>
          <w:color w:val="000000"/>
        </w:rPr>
        <w:t>World J Clin Cases</w:t>
      </w:r>
      <w:r w:rsidRPr="00E152BA">
        <w:rPr>
          <w:rFonts w:ascii="Book Antiqua" w:eastAsia="Book Antiqua" w:hAnsi="Book Antiqua" w:cs="Book Antiqua"/>
          <w:color w:val="000000"/>
        </w:rPr>
        <w:t xml:space="preserve"> 2020; </w:t>
      </w:r>
      <w:r w:rsidRPr="00E152BA">
        <w:rPr>
          <w:rFonts w:ascii="Book Antiqua" w:eastAsia="Book Antiqua" w:hAnsi="Book Antiqua" w:cs="Book Antiqua"/>
          <w:b/>
          <w:bCs/>
          <w:color w:val="000000"/>
        </w:rPr>
        <w:t>8</w:t>
      </w:r>
      <w:r w:rsidRPr="00E152BA">
        <w:rPr>
          <w:rFonts w:ascii="Book Antiqua" w:eastAsia="Book Antiqua" w:hAnsi="Book Antiqua" w:cs="Book Antiqua"/>
          <w:color w:val="000000"/>
        </w:rPr>
        <w:t>: 5690-5700 [PMID: 33344562 DOI: 10.12998/wjcc.v8.i22.5690]</w:t>
      </w:r>
    </w:p>
    <w:p w14:paraId="6C7BDEEA"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9 </w:t>
      </w:r>
      <w:r w:rsidRPr="00E152BA">
        <w:rPr>
          <w:rFonts w:ascii="Book Antiqua" w:eastAsia="Book Antiqua" w:hAnsi="Book Antiqua" w:cs="Book Antiqua"/>
          <w:b/>
          <w:bCs/>
          <w:color w:val="000000"/>
        </w:rPr>
        <w:t>Zhang W</w:t>
      </w:r>
      <w:r w:rsidRPr="00E152BA">
        <w:rPr>
          <w:rFonts w:ascii="Book Antiqua" w:eastAsia="Book Antiqua" w:hAnsi="Book Antiqua" w:cs="Book Antiqua"/>
          <w:color w:val="000000"/>
        </w:rPr>
        <w:t xml:space="preserve">, Xue X, Zhou Q. Benign esophageal schwannoma. </w:t>
      </w:r>
      <w:r w:rsidRPr="00E152BA">
        <w:rPr>
          <w:rFonts w:ascii="Book Antiqua" w:eastAsia="Book Antiqua" w:hAnsi="Book Antiqua" w:cs="Book Antiqua"/>
          <w:i/>
          <w:iCs/>
          <w:color w:val="000000"/>
        </w:rPr>
        <w:t>South Med J</w:t>
      </w:r>
      <w:r w:rsidRPr="00E152BA">
        <w:rPr>
          <w:rFonts w:ascii="Book Antiqua" w:eastAsia="Book Antiqua" w:hAnsi="Book Antiqua" w:cs="Book Antiqua"/>
          <w:color w:val="000000"/>
        </w:rPr>
        <w:t xml:space="preserve"> 2008; </w:t>
      </w:r>
      <w:r w:rsidRPr="00E152BA">
        <w:rPr>
          <w:rFonts w:ascii="Book Antiqua" w:eastAsia="Book Antiqua" w:hAnsi="Book Antiqua" w:cs="Book Antiqua"/>
          <w:b/>
          <w:bCs/>
          <w:color w:val="000000"/>
        </w:rPr>
        <w:t>101</w:t>
      </w:r>
      <w:r w:rsidRPr="00E152BA">
        <w:rPr>
          <w:rFonts w:ascii="Book Antiqua" w:eastAsia="Book Antiqua" w:hAnsi="Book Antiqua" w:cs="Book Antiqua"/>
          <w:color w:val="000000"/>
        </w:rPr>
        <w:t>: 450-451 [PMID: 18391742 DOI: 10.1097/SMJ.0b013e3181683fd8]</w:t>
      </w:r>
    </w:p>
    <w:p w14:paraId="67239FF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10 </w:t>
      </w:r>
      <w:r w:rsidRPr="00E152BA">
        <w:rPr>
          <w:rFonts w:ascii="Book Antiqua" w:eastAsia="Book Antiqua" w:hAnsi="Book Antiqua" w:cs="Book Antiqua"/>
          <w:b/>
          <w:bCs/>
          <w:color w:val="000000"/>
        </w:rPr>
        <w:t>Chen HC</w:t>
      </w:r>
      <w:r w:rsidRPr="00E152BA">
        <w:rPr>
          <w:rFonts w:ascii="Book Antiqua" w:eastAsia="Book Antiqua" w:hAnsi="Book Antiqua" w:cs="Book Antiqua"/>
          <w:color w:val="000000"/>
        </w:rPr>
        <w:t xml:space="preserve">, Huang HJ, Wu CY, Lin TS, Fang HY. Esophageal schwannoma with tracheal compression. </w:t>
      </w:r>
      <w:r w:rsidRPr="00E152BA">
        <w:rPr>
          <w:rFonts w:ascii="Book Antiqua" w:eastAsia="Book Antiqua" w:hAnsi="Book Antiqua" w:cs="Book Antiqua"/>
          <w:i/>
          <w:iCs/>
          <w:color w:val="000000"/>
        </w:rPr>
        <w:t>Thorac Cardiovasc Surg</w:t>
      </w:r>
      <w:r w:rsidRPr="00E152BA">
        <w:rPr>
          <w:rFonts w:ascii="Book Antiqua" w:eastAsia="Book Antiqua" w:hAnsi="Book Antiqua" w:cs="Book Antiqua"/>
          <w:color w:val="000000"/>
        </w:rPr>
        <w:t xml:space="preserve"> 2006; </w:t>
      </w:r>
      <w:r w:rsidRPr="00E152BA">
        <w:rPr>
          <w:rFonts w:ascii="Book Antiqua" w:eastAsia="Book Antiqua" w:hAnsi="Book Antiqua" w:cs="Book Antiqua"/>
          <w:b/>
          <w:bCs/>
          <w:color w:val="000000"/>
        </w:rPr>
        <w:t>54</w:t>
      </w:r>
      <w:r w:rsidRPr="00E152BA">
        <w:rPr>
          <w:rFonts w:ascii="Book Antiqua" w:eastAsia="Book Antiqua" w:hAnsi="Book Antiqua" w:cs="Book Antiqua"/>
          <w:color w:val="000000"/>
        </w:rPr>
        <w:t>: 555-558 [PMID: 17151975 DOI: 10.1055/s-2006-924095]</w:t>
      </w:r>
    </w:p>
    <w:p w14:paraId="5CBD4C74"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11 </w:t>
      </w:r>
      <w:r w:rsidRPr="00E152BA">
        <w:rPr>
          <w:rFonts w:ascii="Book Antiqua" w:eastAsia="Book Antiqua" w:hAnsi="Book Antiqua" w:cs="Book Antiqua"/>
          <w:b/>
          <w:bCs/>
          <w:color w:val="000000"/>
        </w:rPr>
        <w:t>Patti MG</w:t>
      </w:r>
      <w:r w:rsidRPr="00E152BA">
        <w:rPr>
          <w:rFonts w:ascii="Book Antiqua" w:eastAsia="Book Antiqua" w:hAnsi="Book Antiqua" w:cs="Book Antiqua"/>
          <w:color w:val="000000"/>
        </w:rPr>
        <w:t xml:space="preserve">, Gantert W, Way LW. Surgery of the esophagus. Anatomy and physiology. </w:t>
      </w:r>
      <w:r w:rsidRPr="00E152BA">
        <w:rPr>
          <w:rFonts w:ascii="Book Antiqua" w:eastAsia="Book Antiqua" w:hAnsi="Book Antiqua" w:cs="Book Antiqua"/>
          <w:i/>
          <w:iCs/>
          <w:color w:val="000000"/>
        </w:rPr>
        <w:t>Surg Clin North Am</w:t>
      </w:r>
      <w:r w:rsidRPr="00E152BA">
        <w:rPr>
          <w:rFonts w:ascii="Book Antiqua" w:eastAsia="Book Antiqua" w:hAnsi="Book Antiqua" w:cs="Book Antiqua"/>
          <w:color w:val="000000"/>
        </w:rPr>
        <w:t xml:space="preserve"> 1997; </w:t>
      </w:r>
      <w:r w:rsidRPr="00E152BA">
        <w:rPr>
          <w:rFonts w:ascii="Book Antiqua" w:eastAsia="Book Antiqua" w:hAnsi="Book Antiqua" w:cs="Book Antiqua"/>
          <w:b/>
          <w:bCs/>
          <w:color w:val="000000"/>
        </w:rPr>
        <w:t>77</w:t>
      </w:r>
      <w:r w:rsidRPr="00E152BA">
        <w:rPr>
          <w:rFonts w:ascii="Book Antiqua" w:eastAsia="Book Antiqua" w:hAnsi="Book Antiqua" w:cs="Book Antiqua"/>
          <w:color w:val="000000"/>
        </w:rPr>
        <w:t>: 959-970 [PMID: 9347826 DOI: 10.1016/s0039-6109(05)70600-9]</w:t>
      </w:r>
    </w:p>
    <w:p w14:paraId="652AEA0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lastRenderedPageBreak/>
        <w:t xml:space="preserve">12 </w:t>
      </w:r>
      <w:r w:rsidRPr="00E152BA">
        <w:rPr>
          <w:rFonts w:ascii="Book Antiqua" w:eastAsia="Book Antiqua" w:hAnsi="Book Antiqua" w:cs="Book Antiqua"/>
          <w:b/>
          <w:bCs/>
          <w:color w:val="000000"/>
        </w:rPr>
        <w:t>Khurana RK</w:t>
      </w:r>
      <w:r w:rsidRPr="00E152BA">
        <w:rPr>
          <w:rFonts w:ascii="Book Antiqua" w:eastAsia="Book Antiqua" w:hAnsi="Book Antiqua" w:cs="Book Antiqua"/>
          <w:color w:val="000000"/>
        </w:rPr>
        <w:t xml:space="preserve">, Petras JM. Sensory innervation of the canine esophagus, stomach, and duodenum. </w:t>
      </w:r>
      <w:r w:rsidRPr="00E152BA">
        <w:rPr>
          <w:rFonts w:ascii="Book Antiqua" w:eastAsia="Book Antiqua" w:hAnsi="Book Antiqua" w:cs="Book Antiqua"/>
          <w:i/>
          <w:iCs/>
          <w:color w:val="000000"/>
        </w:rPr>
        <w:t>Am J Anat</w:t>
      </w:r>
      <w:r w:rsidRPr="00E152BA">
        <w:rPr>
          <w:rFonts w:ascii="Book Antiqua" w:eastAsia="Book Antiqua" w:hAnsi="Book Antiqua" w:cs="Book Antiqua"/>
          <w:color w:val="000000"/>
        </w:rPr>
        <w:t xml:space="preserve"> 1991; </w:t>
      </w:r>
      <w:r w:rsidRPr="00E152BA">
        <w:rPr>
          <w:rFonts w:ascii="Book Antiqua" w:eastAsia="Book Antiqua" w:hAnsi="Book Antiqua" w:cs="Book Antiqua"/>
          <w:b/>
          <w:bCs/>
          <w:color w:val="000000"/>
        </w:rPr>
        <w:t>192</w:t>
      </w:r>
      <w:r w:rsidRPr="00E152BA">
        <w:rPr>
          <w:rFonts w:ascii="Book Antiqua" w:eastAsia="Book Antiqua" w:hAnsi="Book Antiqua" w:cs="Book Antiqua"/>
          <w:color w:val="000000"/>
        </w:rPr>
        <w:t>: 293-306 [PMID: 1759692 DOI: 10.1002/aja.1001920309]</w:t>
      </w:r>
    </w:p>
    <w:p w14:paraId="3A614AB0"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13 </w:t>
      </w:r>
      <w:r w:rsidRPr="00E152BA">
        <w:rPr>
          <w:rFonts w:ascii="Book Antiqua" w:eastAsia="Book Antiqua" w:hAnsi="Book Antiqua" w:cs="Book Antiqua"/>
          <w:b/>
          <w:bCs/>
          <w:color w:val="000000"/>
        </w:rPr>
        <w:t>Hsu SD</w:t>
      </w:r>
      <w:r w:rsidRPr="00E152BA">
        <w:rPr>
          <w:rFonts w:ascii="Book Antiqua" w:eastAsia="Book Antiqua" w:hAnsi="Book Antiqua" w:cs="Book Antiqua"/>
          <w:color w:val="000000"/>
        </w:rPr>
        <w:t xml:space="preserve">, Cheng YL, Chen A, Lee SC. Esophageal schwannoma. </w:t>
      </w:r>
      <w:r w:rsidRPr="00E152BA">
        <w:rPr>
          <w:rFonts w:ascii="Book Antiqua" w:eastAsia="Book Antiqua" w:hAnsi="Book Antiqua" w:cs="Book Antiqua"/>
          <w:i/>
          <w:iCs/>
          <w:color w:val="000000"/>
        </w:rPr>
        <w:t>J Formos Med Assoc</w:t>
      </w:r>
      <w:r w:rsidRPr="00E152BA">
        <w:rPr>
          <w:rFonts w:ascii="Book Antiqua" w:eastAsia="Book Antiqua" w:hAnsi="Book Antiqua" w:cs="Book Antiqua"/>
          <w:color w:val="000000"/>
        </w:rPr>
        <w:t xml:space="preserve"> 2003; </w:t>
      </w:r>
      <w:r w:rsidRPr="00E152BA">
        <w:rPr>
          <w:rFonts w:ascii="Book Antiqua" w:eastAsia="Book Antiqua" w:hAnsi="Book Antiqua" w:cs="Book Antiqua"/>
          <w:b/>
          <w:bCs/>
          <w:color w:val="000000"/>
        </w:rPr>
        <w:t>102</w:t>
      </w:r>
      <w:r w:rsidRPr="00E152BA">
        <w:rPr>
          <w:rFonts w:ascii="Book Antiqua" w:eastAsia="Book Antiqua" w:hAnsi="Book Antiqua" w:cs="Book Antiqua"/>
          <w:color w:val="000000"/>
        </w:rPr>
        <w:t>: 346-348 [PMID: 12874676 DOI: 10.1016/S0003-4975(00)01282-0]</w:t>
      </w:r>
    </w:p>
    <w:p w14:paraId="417B1F9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14 </w:t>
      </w:r>
      <w:r w:rsidRPr="00E152BA">
        <w:rPr>
          <w:rFonts w:ascii="Book Antiqua" w:eastAsia="Book Antiqua" w:hAnsi="Book Antiqua" w:cs="Book Antiqua"/>
          <w:b/>
          <w:bCs/>
          <w:color w:val="000000"/>
        </w:rPr>
        <w:t>Sánchez A</w:t>
      </w:r>
      <w:r w:rsidRPr="00E152BA">
        <w:rPr>
          <w:rFonts w:ascii="Book Antiqua" w:eastAsia="Book Antiqua" w:hAnsi="Book Antiqua" w:cs="Book Antiqua"/>
          <w:color w:val="000000"/>
        </w:rPr>
        <w:t xml:space="preserve">, Mariángel P, Carrasco C, Venturelli A, Vera G. [Malignant nerve sheath tumor of the esophagus (malignant esophageal schwannoma)]. </w:t>
      </w:r>
      <w:r w:rsidRPr="00E152BA">
        <w:rPr>
          <w:rFonts w:ascii="Book Antiqua" w:eastAsia="Book Antiqua" w:hAnsi="Book Antiqua" w:cs="Book Antiqua"/>
          <w:i/>
          <w:iCs/>
          <w:color w:val="000000"/>
        </w:rPr>
        <w:t>Gastroenterol Hepatol</w:t>
      </w:r>
      <w:r w:rsidRPr="00E152BA">
        <w:rPr>
          <w:rFonts w:ascii="Book Antiqua" w:eastAsia="Book Antiqua" w:hAnsi="Book Antiqua" w:cs="Book Antiqua"/>
          <w:color w:val="000000"/>
        </w:rPr>
        <w:t xml:space="preserve"> 2004; </w:t>
      </w:r>
      <w:r w:rsidRPr="00E152BA">
        <w:rPr>
          <w:rFonts w:ascii="Book Antiqua" w:eastAsia="Book Antiqua" w:hAnsi="Book Antiqua" w:cs="Book Antiqua"/>
          <w:b/>
          <w:bCs/>
          <w:color w:val="000000"/>
        </w:rPr>
        <w:t>27</w:t>
      </w:r>
      <w:r w:rsidRPr="00E152BA">
        <w:rPr>
          <w:rFonts w:ascii="Book Antiqua" w:eastAsia="Book Antiqua" w:hAnsi="Book Antiqua" w:cs="Book Antiqua"/>
          <w:color w:val="000000"/>
        </w:rPr>
        <w:t>: 467-469 [PMID: 15388051 DOI: 10.1016/s0210-5705(03)70505-6]</w:t>
      </w:r>
    </w:p>
    <w:p w14:paraId="2B780C5F"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15 </w:t>
      </w:r>
      <w:r w:rsidRPr="00E152BA">
        <w:rPr>
          <w:rFonts w:ascii="Book Antiqua" w:eastAsia="Book Antiqua" w:hAnsi="Book Antiqua" w:cs="Book Antiqua"/>
          <w:b/>
          <w:bCs/>
          <w:color w:val="000000"/>
        </w:rPr>
        <w:t>Trindade AJ</w:t>
      </w:r>
      <w:r w:rsidRPr="00E152BA">
        <w:rPr>
          <w:rFonts w:ascii="Book Antiqua" w:eastAsia="Book Antiqua" w:hAnsi="Book Antiqua" w:cs="Book Antiqua"/>
          <w:color w:val="000000"/>
        </w:rPr>
        <w:t xml:space="preserve">, Fan C, Cheung M, Greenberg RE. Endoscopic resection of an esophageal schwannoma. </w:t>
      </w:r>
      <w:r w:rsidRPr="00E152BA">
        <w:rPr>
          <w:rFonts w:ascii="Book Antiqua" w:eastAsia="Book Antiqua" w:hAnsi="Book Antiqua" w:cs="Book Antiqua"/>
          <w:i/>
          <w:iCs/>
          <w:color w:val="000000"/>
        </w:rPr>
        <w:t>Dig Liver Dis</w:t>
      </w:r>
      <w:r w:rsidRPr="00E152BA">
        <w:rPr>
          <w:rFonts w:ascii="Book Antiqua" w:eastAsia="Book Antiqua" w:hAnsi="Book Antiqua" w:cs="Book Antiqua"/>
          <w:color w:val="000000"/>
        </w:rPr>
        <w:t xml:space="preserve"> 2018; </w:t>
      </w:r>
      <w:r w:rsidRPr="00E152BA">
        <w:rPr>
          <w:rFonts w:ascii="Book Antiqua" w:eastAsia="Book Antiqua" w:hAnsi="Book Antiqua" w:cs="Book Antiqua"/>
          <w:b/>
          <w:bCs/>
          <w:color w:val="000000"/>
        </w:rPr>
        <w:t>50</w:t>
      </w:r>
      <w:r w:rsidRPr="00E152BA">
        <w:rPr>
          <w:rFonts w:ascii="Book Antiqua" w:eastAsia="Book Antiqua" w:hAnsi="Book Antiqua" w:cs="Book Antiqua"/>
          <w:color w:val="000000"/>
        </w:rPr>
        <w:t>: 309 [PMID: 29153489 DOI: 10.1016/j.dld.2017.10.018]</w:t>
      </w:r>
    </w:p>
    <w:p w14:paraId="377F5F8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16 </w:t>
      </w:r>
      <w:r w:rsidRPr="00E152BA">
        <w:rPr>
          <w:rFonts w:ascii="Book Antiqua" w:eastAsia="Book Antiqua" w:hAnsi="Book Antiqua" w:cs="Book Antiqua"/>
          <w:b/>
          <w:bCs/>
          <w:color w:val="000000"/>
        </w:rPr>
        <w:t>Shimamura Y</w:t>
      </w:r>
      <w:r w:rsidRPr="00E152BA">
        <w:rPr>
          <w:rFonts w:ascii="Book Antiqua" w:eastAsia="Book Antiqua" w:hAnsi="Book Antiqua" w:cs="Book Antiqua"/>
          <w:color w:val="000000"/>
        </w:rPr>
        <w:t xml:space="preserve">, Winer S, Marcon N. A Schwannoma of the Distal Esophagus. </w:t>
      </w:r>
      <w:r w:rsidRPr="00E152BA">
        <w:rPr>
          <w:rFonts w:ascii="Book Antiqua" w:eastAsia="Book Antiqua" w:hAnsi="Book Antiqua" w:cs="Book Antiqua"/>
          <w:i/>
          <w:iCs/>
          <w:color w:val="000000"/>
        </w:rPr>
        <w:t>Clin Gastroenterol Hepatol</w:t>
      </w:r>
      <w:r w:rsidRPr="00E152BA">
        <w:rPr>
          <w:rFonts w:ascii="Book Antiqua" w:eastAsia="Book Antiqua" w:hAnsi="Book Antiqua" w:cs="Book Antiqua"/>
          <w:color w:val="000000"/>
        </w:rPr>
        <w:t xml:space="preserve"> 2016; </w:t>
      </w:r>
      <w:r w:rsidRPr="00E152BA">
        <w:rPr>
          <w:rFonts w:ascii="Book Antiqua" w:eastAsia="Book Antiqua" w:hAnsi="Book Antiqua" w:cs="Book Antiqua"/>
          <w:b/>
          <w:bCs/>
          <w:color w:val="000000"/>
        </w:rPr>
        <w:t>14</w:t>
      </w:r>
      <w:r w:rsidRPr="00E152BA">
        <w:rPr>
          <w:rFonts w:ascii="Book Antiqua" w:eastAsia="Book Antiqua" w:hAnsi="Book Antiqua" w:cs="Book Antiqua"/>
          <w:color w:val="000000"/>
        </w:rPr>
        <w:t>: A19-A20 [PMID: 27475621 DOI: 10.1016/j.cgh.2016.07.023]</w:t>
      </w:r>
    </w:p>
    <w:p w14:paraId="2C8138D4"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17 </w:t>
      </w:r>
      <w:r w:rsidRPr="00E152BA">
        <w:rPr>
          <w:rFonts w:ascii="Book Antiqua" w:eastAsia="Book Antiqua" w:hAnsi="Book Antiqua" w:cs="Book Antiqua"/>
          <w:b/>
          <w:bCs/>
          <w:color w:val="000000"/>
        </w:rPr>
        <w:t>Matteo MV</w:t>
      </w:r>
      <w:r w:rsidRPr="00E152BA">
        <w:rPr>
          <w:rFonts w:ascii="Book Antiqua" w:eastAsia="Book Antiqua" w:hAnsi="Book Antiqua" w:cs="Book Antiqua"/>
          <w:color w:val="000000"/>
        </w:rPr>
        <w:t xml:space="preserve">, Sassorossi C, Lococo F, Ricci R, Margaritora S, Gasbarrini A, Zileri Dal Verme L. A huge esophageal Schwannoma occurring in a Caucasian young male: a case report. </w:t>
      </w:r>
      <w:r w:rsidRPr="00E152BA">
        <w:rPr>
          <w:rFonts w:ascii="Book Antiqua" w:eastAsia="Book Antiqua" w:hAnsi="Book Antiqua" w:cs="Book Antiqua"/>
          <w:i/>
          <w:iCs/>
          <w:color w:val="000000"/>
        </w:rPr>
        <w:t>Eur Rev Med Pharmacol Sci</w:t>
      </w:r>
      <w:r w:rsidRPr="00E152BA">
        <w:rPr>
          <w:rFonts w:ascii="Book Antiqua" w:eastAsia="Book Antiqua" w:hAnsi="Book Antiqua" w:cs="Book Antiqua"/>
          <w:color w:val="000000"/>
        </w:rPr>
        <w:t xml:space="preserve"> 2020; </w:t>
      </w:r>
      <w:r w:rsidRPr="00E152BA">
        <w:rPr>
          <w:rFonts w:ascii="Book Antiqua" w:eastAsia="Book Antiqua" w:hAnsi="Book Antiqua" w:cs="Book Antiqua"/>
          <w:b/>
          <w:bCs/>
          <w:color w:val="000000"/>
        </w:rPr>
        <w:t>24</w:t>
      </w:r>
      <w:r w:rsidRPr="00E152BA">
        <w:rPr>
          <w:rFonts w:ascii="Book Antiqua" w:eastAsia="Book Antiqua" w:hAnsi="Book Antiqua" w:cs="Book Antiqua"/>
          <w:color w:val="000000"/>
        </w:rPr>
        <w:t>: 10703-10707 [PMID: 33155229 DOI: 10.26355/eurrev_202010_23429]</w:t>
      </w:r>
    </w:p>
    <w:p w14:paraId="746DF4F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18 </w:t>
      </w:r>
      <w:r w:rsidRPr="00E152BA">
        <w:rPr>
          <w:rFonts w:ascii="Book Antiqua" w:eastAsia="Book Antiqua" w:hAnsi="Book Antiqua" w:cs="Book Antiqua"/>
          <w:b/>
          <w:bCs/>
          <w:color w:val="000000"/>
        </w:rPr>
        <w:t>Mishra B</w:t>
      </w:r>
      <w:r w:rsidRPr="00E152BA">
        <w:rPr>
          <w:rFonts w:ascii="Book Antiqua" w:eastAsia="Book Antiqua" w:hAnsi="Book Antiqua" w:cs="Book Antiqua"/>
          <w:color w:val="000000"/>
        </w:rPr>
        <w:t xml:space="preserve">, Madhusudhan KS, Kilambi R, Das P, Pal S, Srivastava DN. Malignant Schwannoma of the Esophagus: A Rare Case Report. </w:t>
      </w:r>
      <w:r w:rsidRPr="00E152BA">
        <w:rPr>
          <w:rFonts w:ascii="Book Antiqua" w:eastAsia="Book Antiqua" w:hAnsi="Book Antiqua" w:cs="Book Antiqua"/>
          <w:i/>
          <w:iCs/>
          <w:color w:val="000000"/>
        </w:rPr>
        <w:t>Korean J Thorac Cardiovasc Surg</w:t>
      </w:r>
      <w:r w:rsidRPr="00E152BA">
        <w:rPr>
          <w:rFonts w:ascii="Book Antiqua" w:eastAsia="Book Antiqua" w:hAnsi="Book Antiqua" w:cs="Book Antiqua"/>
          <w:color w:val="000000"/>
        </w:rPr>
        <w:t xml:space="preserve"> 2016; </w:t>
      </w:r>
      <w:r w:rsidRPr="00E152BA">
        <w:rPr>
          <w:rFonts w:ascii="Book Antiqua" w:eastAsia="Book Antiqua" w:hAnsi="Book Antiqua" w:cs="Book Antiqua"/>
          <w:b/>
          <w:bCs/>
          <w:color w:val="000000"/>
        </w:rPr>
        <w:t>49</w:t>
      </w:r>
      <w:r w:rsidRPr="00E152BA">
        <w:rPr>
          <w:rFonts w:ascii="Book Antiqua" w:eastAsia="Book Antiqua" w:hAnsi="Book Antiqua" w:cs="Book Antiqua"/>
          <w:color w:val="000000"/>
        </w:rPr>
        <w:t>: 63-66 [PMID: 26889451 DOI: 10.5090/kjtcs.2016.49.1.63]</w:t>
      </w:r>
    </w:p>
    <w:p w14:paraId="395C2477"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19 </w:t>
      </w:r>
      <w:r w:rsidRPr="00E152BA">
        <w:rPr>
          <w:rFonts w:ascii="Book Antiqua" w:eastAsia="Book Antiqua" w:hAnsi="Book Antiqua" w:cs="Book Antiqua"/>
          <w:b/>
          <w:bCs/>
          <w:color w:val="000000"/>
        </w:rPr>
        <w:t>Zhang Y</w:t>
      </w:r>
      <w:r w:rsidRPr="00E152BA">
        <w:rPr>
          <w:rFonts w:ascii="Book Antiqua" w:eastAsia="Book Antiqua" w:hAnsi="Book Antiqua" w:cs="Book Antiqua"/>
          <w:color w:val="000000"/>
        </w:rPr>
        <w:t xml:space="preserve">, Han Y, Xiang J, Li H. Robot-assisted enucleation of large dumbbell-shaped esophageal schwannoma: a case report. </w:t>
      </w:r>
      <w:r w:rsidRPr="00E152BA">
        <w:rPr>
          <w:rFonts w:ascii="Book Antiqua" w:eastAsia="Book Antiqua" w:hAnsi="Book Antiqua" w:cs="Book Antiqua"/>
          <w:i/>
          <w:iCs/>
          <w:color w:val="000000"/>
        </w:rPr>
        <w:t>BMC Surg</w:t>
      </w:r>
      <w:r w:rsidRPr="00E152BA">
        <w:rPr>
          <w:rFonts w:ascii="Book Antiqua" w:eastAsia="Book Antiqua" w:hAnsi="Book Antiqua" w:cs="Book Antiqua"/>
          <w:color w:val="000000"/>
        </w:rPr>
        <w:t xml:space="preserve"> 2018; </w:t>
      </w:r>
      <w:r w:rsidRPr="00E152BA">
        <w:rPr>
          <w:rFonts w:ascii="Book Antiqua" w:eastAsia="Book Antiqua" w:hAnsi="Book Antiqua" w:cs="Book Antiqua"/>
          <w:b/>
          <w:bCs/>
          <w:color w:val="000000"/>
        </w:rPr>
        <w:t>18</w:t>
      </w:r>
      <w:r w:rsidRPr="00E152BA">
        <w:rPr>
          <w:rFonts w:ascii="Book Antiqua" w:eastAsia="Book Antiqua" w:hAnsi="Book Antiqua" w:cs="Book Antiqua"/>
          <w:color w:val="000000"/>
        </w:rPr>
        <w:t>: 36 [PMID: 29871678 DOI: 10.1186/s12893-018-0370-y]</w:t>
      </w:r>
    </w:p>
    <w:p w14:paraId="1EEFB6A2"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20 </w:t>
      </w:r>
      <w:r w:rsidRPr="00E152BA">
        <w:rPr>
          <w:rFonts w:ascii="Book Antiqua" w:eastAsia="Book Antiqua" w:hAnsi="Book Antiqua" w:cs="Book Antiqua"/>
          <w:b/>
          <w:bCs/>
          <w:color w:val="000000"/>
        </w:rPr>
        <w:t>Shichinohe T</w:t>
      </w:r>
      <w:r w:rsidRPr="00E152BA">
        <w:rPr>
          <w:rFonts w:ascii="Book Antiqua" w:eastAsia="Book Antiqua" w:hAnsi="Book Antiqua" w:cs="Book Antiqua"/>
          <w:color w:val="000000"/>
        </w:rPr>
        <w:t xml:space="preserve">, Kato K, Ebihara Y, Kurashima Y, Tsuchikawa T, Matsumoto J, Nakamura T, Tanaka E, Hirano S. Thoracoscopic enucleation of esophageal submucosal tumor by prone position under artificial pneumothorax by CO2 insufflation. </w:t>
      </w:r>
      <w:r w:rsidRPr="00E152BA">
        <w:rPr>
          <w:rFonts w:ascii="Book Antiqua" w:eastAsia="Book Antiqua" w:hAnsi="Book Antiqua" w:cs="Book Antiqua"/>
          <w:i/>
          <w:iCs/>
          <w:color w:val="000000"/>
        </w:rPr>
        <w:t>Surg Laparosc Endosc Percutan Tech</w:t>
      </w:r>
      <w:r w:rsidRPr="00E152BA">
        <w:rPr>
          <w:rFonts w:ascii="Book Antiqua" w:eastAsia="Book Antiqua" w:hAnsi="Book Antiqua" w:cs="Book Antiqua"/>
          <w:color w:val="000000"/>
        </w:rPr>
        <w:t xml:space="preserve"> 2014; </w:t>
      </w:r>
      <w:r w:rsidRPr="00E152BA">
        <w:rPr>
          <w:rFonts w:ascii="Book Antiqua" w:eastAsia="Book Antiqua" w:hAnsi="Book Antiqua" w:cs="Book Antiqua"/>
          <w:b/>
          <w:bCs/>
          <w:color w:val="000000"/>
        </w:rPr>
        <w:t>24</w:t>
      </w:r>
      <w:r w:rsidRPr="00E152BA">
        <w:rPr>
          <w:rFonts w:ascii="Book Antiqua" w:eastAsia="Book Antiqua" w:hAnsi="Book Antiqua" w:cs="Book Antiqua"/>
          <w:color w:val="000000"/>
        </w:rPr>
        <w:t>: e55-e58 [PMID: 24686363 DOI: 10.1097/SLE.0b013e31828f71e3]</w:t>
      </w:r>
    </w:p>
    <w:p w14:paraId="6D3E30A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lastRenderedPageBreak/>
        <w:t xml:space="preserve">21 </w:t>
      </w:r>
      <w:r w:rsidRPr="00E152BA">
        <w:rPr>
          <w:rFonts w:ascii="Book Antiqua" w:eastAsia="Book Antiqua" w:hAnsi="Book Antiqua" w:cs="Book Antiqua"/>
          <w:b/>
          <w:bCs/>
          <w:color w:val="000000"/>
        </w:rPr>
        <w:t>Naus PJ</w:t>
      </w:r>
      <w:r w:rsidRPr="00E152BA">
        <w:rPr>
          <w:rFonts w:ascii="Book Antiqua" w:eastAsia="Book Antiqua" w:hAnsi="Book Antiqua" w:cs="Book Antiqua"/>
          <w:color w:val="000000"/>
        </w:rPr>
        <w:t xml:space="preserve">, Tio FO, Gross GW. Esophageal schwannoma: first report of successful management by endoscopic removal. </w:t>
      </w:r>
      <w:r w:rsidRPr="00E152BA">
        <w:rPr>
          <w:rFonts w:ascii="Book Antiqua" w:eastAsia="Book Antiqua" w:hAnsi="Book Antiqua" w:cs="Book Antiqua"/>
          <w:i/>
          <w:iCs/>
          <w:color w:val="000000"/>
        </w:rPr>
        <w:t>Gastrointest Endosc</w:t>
      </w:r>
      <w:r w:rsidRPr="00E152BA">
        <w:rPr>
          <w:rFonts w:ascii="Book Antiqua" w:eastAsia="Book Antiqua" w:hAnsi="Book Antiqua" w:cs="Book Antiqua"/>
          <w:color w:val="000000"/>
        </w:rPr>
        <w:t xml:space="preserve"> 2001; </w:t>
      </w:r>
      <w:r w:rsidRPr="00E152BA">
        <w:rPr>
          <w:rFonts w:ascii="Book Antiqua" w:eastAsia="Book Antiqua" w:hAnsi="Book Antiqua" w:cs="Book Antiqua"/>
          <w:b/>
          <w:bCs/>
          <w:color w:val="000000"/>
        </w:rPr>
        <w:t>54</w:t>
      </w:r>
      <w:r w:rsidRPr="00E152BA">
        <w:rPr>
          <w:rFonts w:ascii="Book Antiqua" w:eastAsia="Book Antiqua" w:hAnsi="Book Antiqua" w:cs="Book Antiqua"/>
          <w:color w:val="000000"/>
        </w:rPr>
        <w:t>: 520-522 [PMID: 11577324 DOI: 10.1067/mge.2001.116884]</w:t>
      </w:r>
    </w:p>
    <w:p w14:paraId="05DE562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22 </w:t>
      </w:r>
      <w:r w:rsidRPr="00E152BA">
        <w:rPr>
          <w:rFonts w:ascii="Book Antiqua" w:eastAsia="Book Antiqua" w:hAnsi="Book Antiqua" w:cs="Book Antiqua"/>
          <w:b/>
          <w:bCs/>
          <w:color w:val="000000"/>
        </w:rPr>
        <w:t>Brown RM</w:t>
      </w:r>
      <w:r w:rsidRPr="00E152BA">
        <w:rPr>
          <w:rFonts w:ascii="Book Antiqua" w:eastAsia="Book Antiqua" w:hAnsi="Book Antiqua" w:cs="Book Antiqua"/>
          <w:color w:val="000000"/>
        </w:rPr>
        <w:t xml:space="preserve">, Darnton SJ, Papadaki L, Antonakopoulos GN, Newman J. A primary tumour of the oesophagus with both melanocytic and schwannian differentiation. Melanocytic schwannoma or malignant melanoma? </w:t>
      </w:r>
      <w:r w:rsidRPr="00E152BA">
        <w:rPr>
          <w:rFonts w:ascii="Book Antiqua" w:eastAsia="Book Antiqua" w:hAnsi="Book Antiqua" w:cs="Book Antiqua"/>
          <w:i/>
          <w:iCs/>
          <w:color w:val="000000"/>
        </w:rPr>
        <w:t>J Clin Pathol</w:t>
      </w:r>
      <w:r w:rsidRPr="00E152BA">
        <w:rPr>
          <w:rFonts w:ascii="Book Antiqua" w:eastAsia="Book Antiqua" w:hAnsi="Book Antiqua" w:cs="Book Antiqua"/>
          <w:color w:val="000000"/>
        </w:rPr>
        <w:t xml:space="preserve"> 2002; </w:t>
      </w:r>
      <w:r w:rsidRPr="00E152BA">
        <w:rPr>
          <w:rFonts w:ascii="Book Antiqua" w:eastAsia="Book Antiqua" w:hAnsi="Book Antiqua" w:cs="Book Antiqua"/>
          <w:b/>
          <w:bCs/>
          <w:color w:val="000000"/>
        </w:rPr>
        <w:t>55</w:t>
      </w:r>
      <w:r w:rsidRPr="00E152BA">
        <w:rPr>
          <w:rFonts w:ascii="Book Antiqua" w:eastAsia="Book Antiqua" w:hAnsi="Book Antiqua" w:cs="Book Antiqua"/>
          <w:color w:val="000000"/>
        </w:rPr>
        <w:t>: 318-320 [PMID: 11919222 DOI: 10.1136/jcp.55.4.318]</w:t>
      </w:r>
    </w:p>
    <w:p w14:paraId="3D9C195E"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23 </w:t>
      </w:r>
      <w:r w:rsidRPr="00E152BA">
        <w:rPr>
          <w:rFonts w:ascii="Book Antiqua" w:eastAsia="Book Antiqua" w:hAnsi="Book Antiqua" w:cs="Book Antiqua"/>
          <w:b/>
          <w:bCs/>
          <w:color w:val="000000"/>
        </w:rPr>
        <w:t>Liu T</w:t>
      </w:r>
      <w:r w:rsidRPr="00E152BA">
        <w:rPr>
          <w:rFonts w:ascii="Book Antiqua" w:eastAsia="Book Antiqua" w:hAnsi="Book Antiqua" w:cs="Book Antiqua"/>
          <w:color w:val="000000"/>
        </w:rPr>
        <w:t xml:space="preserve">, Liu H, Yang C, Zhang X, Xu S, Liu B. Benign esophageal schwannoma compressing the trachea requiring esophagectomy: a case report. </w:t>
      </w:r>
      <w:r w:rsidRPr="00E152BA">
        <w:rPr>
          <w:rFonts w:ascii="Book Antiqua" w:eastAsia="Book Antiqua" w:hAnsi="Book Antiqua" w:cs="Book Antiqua"/>
          <w:i/>
          <w:iCs/>
          <w:color w:val="000000"/>
        </w:rPr>
        <w:t>Thorac Cardiovasc Surg</w:t>
      </w:r>
      <w:r w:rsidRPr="00E152BA">
        <w:rPr>
          <w:rFonts w:ascii="Book Antiqua" w:eastAsia="Book Antiqua" w:hAnsi="Book Antiqua" w:cs="Book Antiqua"/>
          <w:color w:val="000000"/>
        </w:rPr>
        <w:t xml:space="preserve"> 2013; </w:t>
      </w:r>
      <w:r w:rsidRPr="00E152BA">
        <w:rPr>
          <w:rFonts w:ascii="Book Antiqua" w:eastAsia="Book Antiqua" w:hAnsi="Book Antiqua" w:cs="Book Antiqua"/>
          <w:b/>
          <w:bCs/>
          <w:color w:val="000000"/>
        </w:rPr>
        <w:t>61</w:t>
      </w:r>
      <w:r w:rsidRPr="00E152BA">
        <w:rPr>
          <w:rFonts w:ascii="Book Antiqua" w:eastAsia="Book Antiqua" w:hAnsi="Book Antiqua" w:cs="Book Antiqua"/>
          <w:color w:val="000000"/>
        </w:rPr>
        <w:t>: 505-506 [PMID: 22791203 DOI: 10.1055/s-0032-1311554]</w:t>
      </w:r>
    </w:p>
    <w:p w14:paraId="28860703"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24 </w:t>
      </w:r>
      <w:r w:rsidRPr="00E152BA">
        <w:rPr>
          <w:rFonts w:ascii="Book Antiqua" w:eastAsia="Book Antiqua" w:hAnsi="Book Antiqua" w:cs="Book Antiqua"/>
          <w:b/>
          <w:bCs/>
          <w:color w:val="000000"/>
        </w:rPr>
        <w:t>Tomono A</w:t>
      </w:r>
      <w:r w:rsidRPr="00E152BA">
        <w:rPr>
          <w:rFonts w:ascii="Book Antiqua" w:eastAsia="Book Antiqua" w:hAnsi="Book Antiqua" w:cs="Book Antiqua"/>
          <w:color w:val="000000"/>
        </w:rPr>
        <w:t xml:space="preserve">, Nakamura T, Otowa Y, Imanishi T, Tanaka Y, Maniwa Y, Kakeji Y. A Case of Benign Esophageal Schwannoma Causing Life-threatening Tracheal Obstruction. </w:t>
      </w:r>
      <w:r w:rsidRPr="00E152BA">
        <w:rPr>
          <w:rFonts w:ascii="Book Antiqua" w:eastAsia="Book Antiqua" w:hAnsi="Book Antiqua" w:cs="Book Antiqua"/>
          <w:i/>
          <w:iCs/>
          <w:color w:val="000000"/>
        </w:rPr>
        <w:t>Ann Thorac Cardiovasc Surg</w:t>
      </w:r>
      <w:r w:rsidRPr="00E152BA">
        <w:rPr>
          <w:rFonts w:ascii="Book Antiqua" w:eastAsia="Book Antiqua" w:hAnsi="Book Antiqua" w:cs="Book Antiqua"/>
          <w:color w:val="000000"/>
        </w:rPr>
        <w:t xml:space="preserve"> 2015; </w:t>
      </w:r>
      <w:r w:rsidRPr="00E152BA">
        <w:rPr>
          <w:rFonts w:ascii="Book Antiqua" w:eastAsia="Book Antiqua" w:hAnsi="Book Antiqua" w:cs="Book Antiqua"/>
          <w:b/>
          <w:bCs/>
          <w:color w:val="000000"/>
        </w:rPr>
        <w:t>21</w:t>
      </w:r>
      <w:r w:rsidRPr="00E152BA">
        <w:rPr>
          <w:rFonts w:ascii="Book Antiqua" w:eastAsia="Book Antiqua" w:hAnsi="Book Antiqua" w:cs="Book Antiqua"/>
          <w:color w:val="000000"/>
        </w:rPr>
        <w:t>: 289-292 [PMID: 25740444 DOI: 10.5761/atcs.cr.14-00171]</w:t>
      </w:r>
    </w:p>
    <w:p w14:paraId="38C7CC17"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25 </w:t>
      </w:r>
      <w:r w:rsidRPr="00E152BA">
        <w:rPr>
          <w:rFonts w:ascii="Book Antiqua" w:eastAsia="Book Antiqua" w:hAnsi="Book Antiqua" w:cs="Book Antiqua"/>
          <w:b/>
          <w:bCs/>
          <w:color w:val="000000"/>
        </w:rPr>
        <w:t>Pesenti C</w:t>
      </w:r>
      <w:r w:rsidRPr="00E152BA">
        <w:rPr>
          <w:rFonts w:ascii="Book Antiqua" w:eastAsia="Book Antiqua" w:hAnsi="Book Antiqua" w:cs="Book Antiqua"/>
          <w:color w:val="000000"/>
        </w:rPr>
        <w:t xml:space="preserve">, Bories E, Caillol F, Ratone JP, Godat S, Monges G, Poizat F, Raoul JL, Ries P, Giovannini M. Characterization of subepithelial lesions of the stomach and esophagus by contrast-enhanced EUS: A retrospective study. </w:t>
      </w:r>
      <w:r w:rsidRPr="00E152BA">
        <w:rPr>
          <w:rFonts w:ascii="Book Antiqua" w:eastAsia="Book Antiqua" w:hAnsi="Book Antiqua" w:cs="Book Antiqua"/>
          <w:i/>
          <w:iCs/>
          <w:color w:val="000000"/>
        </w:rPr>
        <w:t>Endosc Ultrasound</w:t>
      </w:r>
      <w:r w:rsidRPr="00E152BA">
        <w:rPr>
          <w:rFonts w:ascii="Book Antiqua" w:eastAsia="Book Antiqua" w:hAnsi="Book Antiqua" w:cs="Book Antiqua"/>
          <w:color w:val="000000"/>
        </w:rPr>
        <w:t xml:space="preserve"> 2019; </w:t>
      </w:r>
      <w:r w:rsidRPr="00E152BA">
        <w:rPr>
          <w:rFonts w:ascii="Book Antiqua" w:eastAsia="Book Antiqua" w:hAnsi="Book Antiqua" w:cs="Book Antiqua"/>
          <w:b/>
          <w:bCs/>
          <w:color w:val="000000"/>
        </w:rPr>
        <w:t>8</w:t>
      </w:r>
      <w:r w:rsidRPr="00E152BA">
        <w:rPr>
          <w:rFonts w:ascii="Book Antiqua" w:eastAsia="Book Antiqua" w:hAnsi="Book Antiqua" w:cs="Book Antiqua"/>
          <w:color w:val="000000"/>
        </w:rPr>
        <w:t>: 43-49 [PMID: 30264741 DOI: 10.4103/eus.eus_89_17]</w:t>
      </w:r>
    </w:p>
    <w:p w14:paraId="63ED6B90"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26 </w:t>
      </w:r>
      <w:r w:rsidRPr="00E152BA">
        <w:rPr>
          <w:rFonts w:ascii="Book Antiqua" w:eastAsia="Book Antiqua" w:hAnsi="Book Antiqua" w:cs="Book Antiqua"/>
          <w:b/>
          <w:bCs/>
          <w:color w:val="000000"/>
        </w:rPr>
        <w:t>Vinhais SN</w:t>
      </w:r>
      <w:r w:rsidRPr="00E152BA">
        <w:rPr>
          <w:rFonts w:ascii="Book Antiqua" w:eastAsia="Book Antiqua" w:hAnsi="Book Antiqua" w:cs="Book Antiqua"/>
          <w:color w:val="000000"/>
        </w:rPr>
        <w:t xml:space="preserve">, Cabrera RA, Nobre-Leitão C, Cunha TM. Schwannoma of the esophagus: computed tomography and endosonographic findings of a special type of schwannoma. </w:t>
      </w:r>
      <w:r w:rsidRPr="00E152BA">
        <w:rPr>
          <w:rFonts w:ascii="Book Antiqua" w:eastAsia="Book Antiqua" w:hAnsi="Book Antiqua" w:cs="Book Antiqua"/>
          <w:i/>
          <w:iCs/>
          <w:color w:val="000000"/>
        </w:rPr>
        <w:t>Acta Radiol</w:t>
      </w:r>
      <w:r w:rsidRPr="00E152BA">
        <w:rPr>
          <w:rFonts w:ascii="Book Antiqua" w:eastAsia="Book Antiqua" w:hAnsi="Book Antiqua" w:cs="Book Antiqua"/>
          <w:color w:val="000000"/>
        </w:rPr>
        <w:t xml:space="preserve"> 2004; </w:t>
      </w:r>
      <w:r w:rsidRPr="00E152BA">
        <w:rPr>
          <w:rFonts w:ascii="Book Antiqua" w:eastAsia="Book Antiqua" w:hAnsi="Book Antiqua" w:cs="Book Antiqua"/>
          <w:b/>
          <w:bCs/>
          <w:color w:val="000000"/>
        </w:rPr>
        <w:t>45</w:t>
      </w:r>
      <w:r w:rsidRPr="00E152BA">
        <w:rPr>
          <w:rFonts w:ascii="Book Antiqua" w:eastAsia="Book Antiqua" w:hAnsi="Book Antiqua" w:cs="Book Antiqua"/>
          <w:color w:val="000000"/>
        </w:rPr>
        <w:t>: 718-720 [PMID: 15624513 DOI: 10.1080/02841850410008243]</w:t>
      </w:r>
    </w:p>
    <w:p w14:paraId="26447205"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27 </w:t>
      </w:r>
      <w:r w:rsidRPr="00E152BA">
        <w:rPr>
          <w:rFonts w:ascii="Book Antiqua" w:eastAsia="Book Antiqua" w:hAnsi="Book Antiqua" w:cs="Book Antiqua"/>
          <w:b/>
          <w:bCs/>
          <w:color w:val="000000"/>
        </w:rPr>
        <w:t>Reddymasu SC</w:t>
      </w:r>
      <w:r w:rsidRPr="00E152BA">
        <w:rPr>
          <w:rFonts w:ascii="Book Antiqua" w:eastAsia="Book Antiqua" w:hAnsi="Book Antiqua" w:cs="Book Antiqua"/>
          <w:color w:val="000000"/>
        </w:rPr>
        <w:t xml:space="preserve">, Oropeza-Vail M, Pakseresht K, Moloney B, Esfandyari T, Grisolano S, Buckles D, Olyaee M. Are endoscopic ultrasonography imaging characteristics reliable for the diagnosis of small upper gastrointestinal subepithelial lesions? </w:t>
      </w:r>
      <w:r w:rsidRPr="00E152BA">
        <w:rPr>
          <w:rFonts w:ascii="Book Antiqua" w:eastAsia="Book Antiqua" w:hAnsi="Book Antiqua" w:cs="Book Antiqua"/>
          <w:i/>
          <w:iCs/>
          <w:color w:val="000000"/>
        </w:rPr>
        <w:t>J Clin Gastroenterol</w:t>
      </w:r>
      <w:r w:rsidRPr="00E152BA">
        <w:rPr>
          <w:rFonts w:ascii="Book Antiqua" w:eastAsia="Book Antiqua" w:hAnsi="Book Antiqua" w:cs="Book Antiqua"/>
          <w:color w:val="000000"/>
        </w:rPr>
        <w:t xml:space="preserve"> 2012; </w:t>
      </w:r>
      <w:r w:rsidRPr="00E152BA">
        <w:rPr>
          <w:rFonts w:ascii="Book Antiqua" w:eastAsia="Book Antiqua" w:hAnsi="Book Antiqua" w:cs="Book Antiqua"/>
          <w:b/>
          <w:bCs/>
          <w:color w:val="000000"/>
        </w:rPr>
        <w:t>46</w:t>
      </w:r>
      <w:r w:rsidRPr="00E152BA">
        <w:rPr>
          <w:rFonts w:ascii="Book Antiqua" w:eastAsia="Book Antiqua" w:hAnsi="Book Antiqua" w:cs="Book Antiqua"/>
          <w:color w:val="000000"/>
        </w:rPr>
        <w:t>: 42-45 [PMID: 21778894 DOI: 10.1097/MCG.0b013e318226af8e]</w:t>
      </w:r>
    </w:p>
    <w:p w14:paraId="10D76DB4" w14:textId="2534873D"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28 </w:t>
      </w:r>
      <w:r w:rsidRPr="00E152BA">
        <w:rPr>
          <w:rFonts w:ascii="Book Antiqua" w:eastAsia="Book Antiqua" w:hAnsi="Book Antiqua" w:cs="Book Antiqua"/>
          <w:b/>
          <w:bCs/>
          <w:color w:val="000000"/>
        </w:rPr>
        <w:t>Karaca C</w:t>
      </w:r>
      <w:r w:rsidRPr="00E152BA">
        <w:rPr>
          <w:rFonts w:ascii="Book Antiqua" w:eastAsia="Book Antiqua" w:hAnsi="Book Antiqua" w:cs="Book Antiqua"/>
          <w:color w:val="000000"/>
        </w:rPr>
        <w:t xml:space="preserve">, Turner BG, Cizginer S, Forcione D, Brugge W. Accuracy of EUS in the evaluation of small gastric subepithelial lesions. </w:t>
      </w:r>
      <w:r w:rsidRPr="00E152BA">
        <w:rPr>
          <w:rFonts w:ascii="Book Antiqua" w:eastAsia="Book Antiqua" w:hAnsi="Book Antiqua" w:cs="Book Antiqua"/>
          <w:i/>
          <w:iCs/>
          <w:color w:val="000000"/>
        </w:rPr>
        <w:t>Gastrointest Endosc</w:t>
      </w:r>
      <w:r w:rsidRPr="00E152BA">
        <w:rPr>
          <w:rFonts w:ascii="Book Antiqua" w:eastAsia="Book Antiqua" w:hAnsi="Book Antiqua" w:cs="Book Antiqua"/>
          <w:color w:val="000000"/>
        </w:rPr>
        <w:t xml:space="preserve"> 2010; </w:t>
      </w:r>
      <w:r w:rsidRPr="00E152BA">
        <w:rPr>
          <w:rFonts w:ascii="Book Antiqua" w:eastAsia="Book Antiqua" w:hAnsi="Book Antiqua" w:cs="Book Antiqua"/>
          <w:b/>
          <w:bCs/>
          <w:color w:val="000000"/>
        </w:rPr>
        <w:t>71</w:t>
      </w:r>
      <w:r w:rsidRPr="00E152BA">
        <w:rPr>
          <w:rFonts w:ascii="Book Antiqua" w:eastAsia="Book Antiqua" w:hAnsi="Book Antiqua" w:cs="Book Antiqua"/>
          <w:color w:val="000000"/>
        </w:rPr>
        <w:t>: 722-727 [PMID: 20171632 DOI: 10.1016/j.gie.2009.10.019]</w:t>
      </w:r>
    </w:p>
    <w:p w14:paraId="33985920" w14:textId="2D11AF14" w:rsidR="00A77B3E" w:rsidRPr="00E152BA" w:rsidRDefault="00EC2553" w:rsidP="00E152BA">
      <w:pPr>
        <w:spacing w:line="360" w:lineRule="auto"/>
        <w:jc w:val="both"/>
        <w:rPr>
          <w:rFonts w:ascii="Book Antiqua" w:eastAsia="Book Antiqua" w:hAnsi="Book Antiqua" w:cs="Book Antiqua"/>
          <w:color w:val="000000"/>
        </w:rPr>
      </w:pPr>
      <w:r w:rsidRPr="00E152BA">
        <w:rPr>
          <w:rFonts w:ascii="Book Antiqua" w:eastAsia="Book Antiqua" w:hAnsi="Book Antiqua" w:cs="Book Antiqua"/>
          <w:color w:val="000000"/>
        </w:rPr>
        <w:lastRenderedPageBreak/>
        <w:t>29</w:t>
      </w:r>
      <w:r w:rsidR="00A452EF" w:rsidRPr="00E152BA">
        <w:rPr>
          <w:rFonts w:ascii="Book Antiqua" w:eastAsia="Book Antiqua" w:hAnsi="Book Antiqua" w:cs="Book Antiqua"/>
          <w:color w:val="000000"/>
        </w:rPr>
        <w:t xml:space="preserve"> </w:t>
      </w:r>
      <w:r w:rsidR="00A452EF" w:rsidRPr="00E152BA">
        <w:rPr>
          <w:rFonts w:ascii="Book Antiqua" w:eastAsia="Book Antiqua" w:hAnsi="Book Antiqua" w:cs="Book Antiqua"/>
          <w:b/>
          <w:bCs/>
          <w:color w:val="000000"/>
        </w:rPr>
        <w:t>Rong L</w:t>
      </w:r>
      <w:r w:rsidR="00A452EF" w:rsidRPr="00E152BA">
        <w:rPr>
          <w:rFonts w:ascii="Book Antiqua" w:eastAsia="Book Antiqua" w:hAnsi="Book Antiqua" w:cs="Book Antiqua"/>
          <w:color w:val="000000"/>
        </w:rPr>
        <w:t xml:space="preserve">, Kida M, Yamauchi H, Okuwaki K, Miyazawa S, Iwai T, Kikuchi H, Watanabe M, Imaizumi H, Koizumi W. Factors affecting the diagnostic accuracy of endoscopic ultrasonography-guided fine-needle aspiration (EUS-FNA) for upper gastrointestinal submucosal or extraluminal solid mass lesions. </w:t>
      </w:r>
      <w:r w:rsidR="00A452EF" w:rsidRPr="00E152BA">
        <w:rPr>
          <w:rFonts w:ascii="Book Antiqua" w:eastAsia="Book Antiqua" w:hAnsi="Book Antiqua" w:cs="Book Antiqua"/>
          <w:i/>
          <w:iCs/>
          <w:color w:val="000000"/>
        </w:rPr>
        <w:t>Dig Endosc</w:t>
      </w:r>
      <w:r w:rsidR="00A452EF" w:rsidRPr="00E152BA">
        <w:rPr>
          <w:rFonts w:ascii="Book Antiqua" w:eastAsia="Book Antiqua" w:hAnsi="Book Antiqua" w:cs="Book Antiqua"/>
          <w:color w:val="000000"/>
        </w:rPr>
        <w:t xml:space="preserve"> 2012; </w:t>
      </w:r>
      <w:r w:rsidR="00A452EF" w:rsidRPr="00E152BA">
        <w:rPr>
          <w:rFonts w:ascii="Book Antiqua" w:eastAsia="Book Antiqua" w:hAnsi="Book Antiqua" w:cs="Book Antiqua"/>
          <w:b/>
          <w:bCs/>
          <w:color w:val="000000"/>
        </w:rPr>
        <w:t>24</w:t>
      </w:r>
      <w:r w:rsidR="00A452EF" w:rsidRPr="00E152BA">
        <w:rPr>
          <w:rFonts w:ascii="Book Antiqua" w:eastAsia="Book Antiqua" w:hAnsi="Book Antiqua" w:cs="Book Antiqua"/>
          <w:color w:val="000000"/>
        </w:rPr>
        <w:t>: 358-363 [PMID: 22925290 DOI: 10.1111/j.1443-1661.2012.01243.x]</w:t>
      </w:r>
    </w:p>
    <w:p w14:paraId="6A820F5F" w14:textId="5DFC7976" w:rsidR="00EC2553" w:rsidRPr="00E152BA" w:rsidRDefault="00EC2553" w:rsidP="00E152BA">
      <w:pPr>
        <w:spacing w:line="360" w:lineRule="auto"/>
        <w:jc w:val="both"/>
        <w:rPr>
          <w:rFonts w:ascii="Book Antiqua" w:hAnsi="Book Antiqua"/>
        </w:rPr>
      </w:pPr>
      <w:r w:rsidRPr="00E152BA">
        <w:rPr>
          <w:rFonts w:ascii="Book Antiqua" w:eastAsia="Book Antiqua" w:hAnsi="Book Antiqua" w:cs="Book Antiqua"/>
          <w:color w:val="000000"/>
        </w:rPr>
        <w:t xml:space="preserve">30 </w:t>
      </w:r>
      <w:r w:rsidRPr="00E152BA">
        <w:rPr>
          <w:rFonts w:ascii="Book Antiqua" w:eastAsia="Book Antiqua" w:hAnsi="Book Antiqua" w:cs="Book Antiqua"/>
          <w:b/>
          <w:bCs/>
          <w:color w:val="000000"/>
        </w:rPr>
        <w:t>Gao ZY</w:t>
      </w:r>
      <w:r w:rsidRPr="00E152BA">
        <w:rPr>
          <w:rFonts w:ascii="Book Antiqua" w:eastAsia="Book Antiqua" w:hAnsi="Book Antiqua" w:cs="Book Antiqua"/>
          <w:color w:val="000000"/>
        </w:rPr>
        <w:t xml:space="preserve">, Liu XB, Pandey S, Gao B, Liu P, Zhang QH, Gao YJ, Li SB. Clinicopathological features of esophageal schwannomas in mainland China: systematic review of the literature. </w:t>
      </w:r>
      <w:r w:rsidRPr="00E152BA">
        <w:rPr>
          <w:rFonts w:ascii="Book Antiqua" w:eastAsia="Book Antiqua" w:hAnsi="Book Antiqua" w:cs="Book Antiqua"/>
          <w:i/>
          <w:iCs/>
          <w:color w:val="000000"/>
        </w:rPr>
        <w:t>Int J Clin Oncol</w:t>
      </w:r>
      <w:r w:rsidRPr="00E152BA">
        <w:rPr>
          <w:rFonts w:ascii="Book Antiqua" w:eastAsia="Book Antiqua" w:hAnsi="Book Antiqua" w:cs="Book Antiqua"/>
          <w:color w:val="000000"/>
        </w:rPr>
        <w:t xml:space="preserve"> 2021; </w:t>
      </w:r>
      <w:r w:rsidRPr="00E152BA">
        <w:rPr>
          <w:rFonts w:ascii="Book Antiqua" w:eastAsia="Book Antiqua" w:hAnsi="Book Antiqua" w:cs="Book Antiqua"/>
          <w:b/>
          <w:bCs/>
          <w:color w:val="000000"/>
        </w:rPr>
        <w:t>26</w:t>
      </w:r>
      <w:r w:rsidRPr="00E152BA">
        <w:rPr>
          <w:rFonts w:ascii="Book Antiqua" w:eastAsia="Book Antiqua" w:hAnsi="Book Antiqua" w:cs="Book Antiqua"/>
          <w:color w:val="000000"/>
        </w:rPr>
        <w:t>: 284-295 [PMID: 33216242 DOI: 10.1007/s10147-020-01809-4]</w:t>
      </w:r>
    </w:p>
    <w:p w14:paraId="769FE615"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31 </w:t>
      </w:r>
      <w:r w:rsidRPr="00E152BA">
        <w:rPr>
          <w:rFonts w:ascii="Book Antiqua" w:eastAsia="Book Antiqua" w:hAnsi="Book Antiqua" w:cs="Book Antiqua"/>
          <w:b/>
          <w:bCs/>
          <w:color w:val="000000"/>
        </w:rPr>
        <w:t>Ahn D</w:t>
      </w:r>
      <w:r w:rsidRPr="00E152BA">
        <w:rPr>
          <w:rFonts w:ascii="Book Antiqua" w:eastAsia="Book Antiqua" w:hAnsi="Book Antiqua" w:cs="Book Antiqua"/>
          <w:color w:val="000000"/>
        </w:rPr>
        <w:t xml:space="preserve">, Sohn JH, Kim H, Yeo CK. Large esophageal schwannoma mimicking thyroid tumor with egg-shell calcification on preoperative ultrasonography. </w:t>
      </w:r>
      <w:r w:rsidRPr="00E152BA">
        <w:rPr>
          <w:rFonts w:ascii="Book Antiqua" w:eastAsia="Book Antiqua" w:hAnsi="Book Antiqua" w:cs="Book Antiqua"/>
          <w:i/>
          <w:iCs/>
          <w:color w:val="000000"/>
        </w:rPr>
        <w:t>Asian J Surg</w:t>
      </w:r>
      <w:r w:rsidRPr="00E152BA">
        <w:rPr>
          <w:rFonts w:ascii="Book Antiqua" w:eastAsia="Book Antiqua" w:hAnsi="Book Antiqua" w:cs="Book Antiqua"/>
          <w:color w:val="000000"/>
        </w:rPr>
        <w:t xml:space="preserve"> 2017; </w:t>
      </w:r>
      <w:r w:rsidRPr="00E152BA">
        <w:rPr>
          <w:rFonts w:ascii="Book Antiqua" w:eastAsia="Book Antiqua" w:hAnsi="Book Antiqua" w:cs="Book Antiqua"/>
          <w:b/>
          <w:bCs/>
          <w:color w:val="000000"/>
        </w:rPr>
        <w:t>40</w:t>
      </w:r>
      <w:r w:rsidRPr="00E152BA">
        <w:rPr>
          <w:rFonts w:ascii="Book Antiqua" w:eastAsia="Book Antiqua" w:hAnsi="Book Antiqua" w:cs="Book Antiqua"/>
          <w:color w:val="000000"/>
        </w:rPr>
        <w:t>: 236-239 [PMID: 24938856 DOI: 10.1016/j.asjsur.2014.04.002]</w:t>
      </w:r>
    </w:p>
    <w:p w14:paraId="6F4A9C14"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32 </w:t>
      </w:r>
      <w:r w:rsidRPr="00E152BA">
        <w:rPr>
          <w:rFonts w:ascii="Book Antiqua" w:eastAsia="Book Antiqua" w:hAnsi="Book Antiqua" w:cs="Book Antiqua"/>
          <w:b/>
          <w:bCs/>
          <w:color w:val="000000"/>
        </w:rPr>
        <w:t>Miettinen M</w:t>
      </w:r>
      <w:r w:rsidRPr="00E152BA">
        <w:rPr>
          <w:rFonts w:ascii="Book Antiqua" w:eastAsia="Book Antiqua" w:hAnsi="Book Antiqua" w:cs="Book Antiqua"/>
          <w:color w:val="000000"/>
        </w:rPr>
        <w:t xml:space="preserve">, McCue PA, Sarlomo-Rikala M, Biernat W, Czapiewski P, Kopczynski J, Thompson LD, Lasota J, Wang Z, Fetsch JF. Sox10--a marker for not only schwannian and melanocytic neoplasms but also myoepithelial cell tumors of soft tissue: a systematic analysis of 5134 tumors. </w:t>
      </w:r>
      <w:r w:rsidRPr="00E152BA">
        <w:rPr>
          <w:rFonts w:ascii="Book Antiqua" w:eastAsia="Book Antiqua" w:hAnsi="Book Antiqua" w:cs="Book Antiqua"/>
          <w:i/>
          <w:iCs/>
          <w:color w:val="000000"/>
        </w:rPr>
        <w:t>Am J Surg Pathol</w:t>
      </w:r>
      <w:r w:rsidRPr="00E152BA">
        <w:rPr>
          <w:rFonts w:ascii="Book Antiqua" w:eastAsia="Book Antiqua" w:hAnsi="Book Antiqua" w:cs="Book Antiqua"/>
          <w:color w:val="000000"/>
        </w:rPr>
        <w:t xml:space="preserve"> 2015; </w:t>
      </w:r>
      <w:r w:rsidRPr="00E152BA">
        <w:rPr>
          <w:rFonts w:ascii="Book Antiqua" w:eastAsia="Book Antiqua" w:hAnsi="Book Antiqua" w:cs="Book Antiqua"/>
          <w:b/>
          <w:bCs/>
          <w:color w:val="000000"/>
        </w:rPr>
        <w:t>39</w:t>
      </w:r>
      <w:r w:rsidRPr="00E152BA">
        <w:rPr>
          <w:rFonts w:ascii="Book Antiqua" w:eastAsia="Book Antiqua" w:hAnsi="Book Antiqua" w:cs="Book Antiqua"/>
          <w:color w:val="000000"/>
        </w:rPr>
        <w:t>: 826-835 [PMID: 25724000 DOI: 10.1097/PAS.0000000000000398]</w:t>
      </w:r>
    </w:p>
    <w:p w14:paraId="1C528D33"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33 </w:t>
      </w:r>
      <w:r w:rsidRPr="00E152BA">
        <w:rPr>
          <w:rFonts w:ascii="Book Antiqua" w:eastAsia="Book Antiqua" w:hAnsi="Book Antiqua" w:cs="Book Antiqua"/>
          <w:b/>
          <w:bCs/>
          <w:color w:val="000000"/>
        </w:rPr>
        <w:t>Ng J</w:t>
      </w:r>
      <w:r w:rsidRPr="00E152BA">
        <w:rPr>
          <w:rFonts w:ascii="Book Antiqua" w:eastAsia="Book Antiqua" w:hAnsi="Book Antiqua" w:cs="Book Antiqua"/>
          <w:color w:val="000000"/>
        </w:rPr>
        <w:t xml:space="preserve">, Celebre A, Munoz DG, Keith JL, Karamchandani JR. Sox10 is superior to S100 in the diagnosis of meningioma. </w:t>
      </w:r>
      <w:r w:rsidRPr="00E152BA">
        <w:rPr>
          <w:rFonts w:ascii="Book Antiqua" w:eastAsia="Book Antiqua" w:hAnsi="Book Antiqua" w:cs="Book Antiqua"/>
          <w:i/>
          <w:iCs/>
          <w:color w:val="000000"/>
        </w:rPr>
        <w:t>Appl Immunohistochem Mol Morphol</w:t>
      </w:r>
      <w:r w:rsidRPr="00E152BA">
        <w:rPr>
          <w:rFonts w:ascii="Book Antiqua" w:eastAsia="Book Antiqua" w:hAnsi="Book Antiqua" w:cs="Book Antiqua"/>
          <w:color w:val="000000"/>
        </w:rPr>
        <w:t xml:space="preserve"> 2015; </w:t>
      </w:r>
      <w:r w:rsidRPr="00E152BA">
        <w:rPr>
          <w:rFonts w:ascii="Book Antiqua" w:eastAsia="Book Antiqua" w:hAnsi="Book Antiqua" w:cs="Book Antiqua"/>
          <w:b/>
          <w:bCs/>
          <w:color w:val="000000"/>
        </w:rPr>
        <w:t>23</w:t>
      </w:r>
      <w:r w:rsidRPr="00E152BA">
        <w:rPr>
          <w:rFonts w:ascii="Book Antiqua" w:eastAsia="Book Antiqua" w:hAnsi="Book Antiqua" w:cs="Book Antiqua"/>
          <w:color w:val="000000"/>
        </w:rPr>
        <w:t>: 215-219 [PMID: 25265429 DOI: 10.1097/PAI.0000000000000072]</w:t>
      </w:r>
    </w:p>
    <w:p w14:paraId="25FFA097"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34 </w:t>
      </w:r>
      <w:r w:rsidRPr="00E152BA">
        <w:rPr>
          <w:rFonts w:ascii="Book Antiqua" w:eastAsia="Book Antiqua" w:hAnsi="Book Antiqua" w:cs="Book Antiqua"/>
          <w:b/>
          <w:bCs/>
          <w:color w:val="000000"/>
        </w:rPr>
        <w:t>Karamchandani JR</w:t>
      </w:r>
      <w:r w:rsidRPr="00E152BA">
        <w:rPr>
          <w:rFonts w:ascii="Book Antiqua" w:eastAsia="Book Antiqua" w:hAnsi="Book Antiqua" w:cs="Book Antiqua"/>
          <w:color w:val="000000"/>
        </w:rPr>
        <w:t xml:space="preserve">, Nielsen TO, van de Rijn M, West RB. Sox10 and S100 in the diagnosis of soft-tissue neoplasms. </w:t>
      </w:r>
      <w:r w:rsidRPr="00E152BA">
        <w:rPr>
          <w:rFonts w:ascii="Book Antiqua" w:eastAsia="Book Antiqua" w:hAnsi="Book Antiqua" w:cs="Book Antiqua"/>
          <w:i/>
          <w:iCs/>
          <w:color w:val="000000"/>
        </w:rPr>
        <w:t>Appl Immunohistochem Mol Morphol</w:t>
      </w:r>
      <w:r w:rsidRPr="00E152BA">
        <w:rPr>
          <w:rFonts w:ascii="Book Antiqua" w:eastAsia="Book Antiqua" w:hAnsi="Book Antiqua" w:cs="Book Antiqua"/>
          <w:color w:val="000000"/>
        </w:rPr>
        <w:t xml:space="preserve"> 2012; </w:t>
      </w:r>
      <w:r w:rsidRPr="00E152BA">
        <w:rPr>
          <w:rFonts w:ascii="Book Antiqua" w:eastAsia="Book Antiqua" w:hAnsi="Book Antiqua" w:cs="Book Antiqua"/>
          <w:b/>
          <w:bCs/>
          <w:color w:val="000000"/>
        </w:rPr>
        <w:t>20</w:t>
      </w:r>
      <w:r w:rsidRPr="00E152BA">
        <w:rPr>
          <w:rFonts w:ascii="Book Antiqua" w:eastAsia="Book Antiqua" w:hAnsi="Book Antiqua" w:cs="Book Antiqua"/>
          <w:color w:val="000000"/>
        </w:rPr>
        <w:t>: 445-450 [PMID: 22495377 DOI: 10.1097/PAI.0b013e318244ff4b]</w:t>
      </w:r>
    </w:p>
    <w:p w14:paraId="5AC08A22"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35 </w:t>
      </w:r>
      <w:r w:rsidRPr="00E152BA">
        <w:rPr>
          <w:rFonts w:ascii="Book Antiqua" w:eastAsia="Book Antiqua" w:hAnsi="Book Antiqua" w:cs="Book Antiqua"/>
          <w:b/>
          <w:bCs/>
          <w:color w:val="000000"/>
        </w:rPr>
        <w:t>Kent M</w:t>
      </w:r>
      <w:r w:rsidRPr="00E152BA">
        <w:rPr>
          <w:rFonts w:ascii="Book Antiqua" w:eastAsia="Book Antiqua" w:hAnsi="Book Antiqua" w:cs="Book Antiqua"/>
          <w:color w:val="000000"/>
        </w:rPr>
        <w:t xml:space="preserve">, d'Amato T, Nordman C, Schuchert M, Landreneau R, Alvelo-Rivera M, Luketich J. Minimally invasive resection of benign esophageal tumors. </w:t>
      </w:r>
      <w:r w:rsidRPr="00E152BA">
        <w:rPr>
          <w:rFonts w:ascii="Book Antiqua" w:eastAsia="Book Antiqua" w:hAnsi="Book Antiqua" w:cs="Book Antiqua"/>
          <w:i/>
          <w:iCs/>
          <w:color w:val="000000"/>
        </w:rPr>
        <w:t>J Thorac Cardiovasc Surg</w:t>
      </w:r>
      <w:r w:rsidRPr="00E152BA">
        <w:rPr>
          <w:rFonts w:ascii="Book Antiqua" w:eastAsia="Book Antiqua" w:hAnsi="Book Antiqua" w:cs="Book Antiqua"/>
          <w:color w:val="000000"/>
        </w:rPr>
        <w:t xml:space="preserve"> 2007; </w:t>
      </w:r>
      <w:r w:rsidRPr="00E152BA">
        <w:rPr>
          <w:rFonts w:ascii="Book Antiqua" w:eastAsia="Book Antiqua" w:hAnsi="Book Antiqua" w:cs="Book Antiqua"/>
          <w:b/>
          <w:bCs/>
          <w:color w:val="000000"/>
        </w:rPr>
        <w:t>134</w:t>
      </w:r>
      <w:r w:rsidRPr="00E152BA">
        <w:rPr>
          <w:rFonts w:ascii="Book Antiqua" w:eastAsia="Book Antiqua" w:hAnsi="Book Antiqua" w:cs="Book Antiqua"/>
          <w:color w:val="000000"/>
        </w:rPr>
        <w:t>: 176-181 [PMID: 17599505 DOI: 10.1016/j.jtcvs.2006.10.082]</w:t>
      </w:r>
    </w:p>
    <w:p w14:paraId="27802CEB" w14:textId="77777777" w:rsidR="00A77B3E" w:rsidRPr="00E152BA" w:rsidRDefault="00A77B3E" w:rsidP="00E152BA">
      <w:pPr>
        <w:spacing w:line="360" w:lineRule="auto"/>
        <w:jc w:val="both"/>
        <w:rPr>
          <w:rFonts w:ascii="Book Antiqua" w:hAnsi="Book Antiqua"/>
        </w:rPr>
        <w:sectPr w:rsidR="00A77B3E" w:rsidRPr="00E152BA" w:rsidSect="00E152BA">
          <w:footerReference w:type="default" r:id="rId7"/>
          <w:type w:val="continuous"/>
          <w:pgSz w:w="12240" w:h="15840"/>
          <w:pgMar w:top="1440" w:right="1440" w:bottom="1440" w:left="1440" w:header="720" w:footer="720" w:gutter="0"/>
          <w:cols w:space="720"/>
          <w:docGrid w:linePitch="360"/>
        </w:sectPr>
      </w:pPr>
    </w:p>
    <w:p w14:paraId="42CAA580" w14:textId="77777777" w:rsidR="00943246" w:rsidRDefault="00943246">
      <w:pPr>
        <w:rPr>
          <w:rFonts w:ascii="Book Antiqua" w:eastAsia="Book Antiqua" w:hAnsi="Book Antiqua" w:cs="Book Antiqua"/>
          <w:b/>
          <w:color w:val="000000"/>
        </w:rPr>
      </w:pPr>
      <w:r>
        <w:rPr>
          <w:rFonts w:ascii="Book Antiqua" w:eastAsia="Book Antiqua" w:hAnsi="Book Antiqua" w:cs="Book Antiqua"/>
          <w:b/>
          <w:color w:val="000000"/>
        </w:rPr>
        <w:br w:type="page"/>
      </w:r>
    </w:p>
    <w:p w14:paraId="7B4802CB" w14:textId="1DB4F93F"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lastRenderedPageBreak/>
        <w:t>Footnotes</w:t>
      </w:r>
    </w:p>
    <w:p w14:paraId="14A01445"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Informed consent statement: </w:t>
      </w:r>
      <w:r w:rsidRPr="00E152BA">
        <w:rPr>
          <w:rFonts w:ascii="Book Antiqua" w:eastAsia="Book Antiqua" w:hAnsi="Book Antiqua" w:cs="Book Antiqua"/>
          <w:color w:val="000000"/>
        </w:rPr>
        <w:t xml:space="preserve">Informed written consent was obtained from the patient for publication of this report and any accompanying images. </w:t>
      </w:r>
    </w:p>
    <w:p w14:paraId="5C364B8B" w14:textId="77777777" w:rsidR="00A77B3E" w:rsidRPr="00E152BA" w:rsidRDefault="00A77B3E" w:rsidP="00E152BA">
      <w:pPr>
        <w:spacing w:line="360" w:lineRule="auto"/>
        <w:jc w:val="both"/>
        <w:rPr>
          <w:rFonts w:ascii="Book Antiqua" w:hAnsi="Book Antiqua"/>
        </w:rPr>
      </w:pPr>
    </w:p>
    <w:p w14:paraId="29FD0158"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Conflict-of-interest statement: </w:t>
      </w:r>
      <w:r w:rsidRPr="00E152BA">
        <w:rPr>
          <w:rFonts w:ascii="Book Antiqua" w:eastAsia="Book Antiqua" w:hAnsi="Book Antiqua" w:cs="Book Antiqua"/>
          <w:color w:val="000000"/>
        </w:rPr>
        <w:t xml:space="preserve">The authors declare that they have no conflict of interest. </w:t>
      </w:r>
    </w:p>
    <w:p w14:paraId="6A294B62" w14:textId="77777777" w:rsidR="00A77B3E" w:rsidRPr="00E152BA" w:rsidRDefault="00A77B3E" w:rsidP="00E152BA">
      <w:pPr>
        <w:spacing w:line="360" w:lineRule="auto"/>
        <w:jc w:val="both"/>
        <w:rPr>
          <w:rFonts w:ascii="Book Antiqua" w:hAnsi="Book Antiqua"/>
        </w:rPr>
      </w:pPr>
    </w:p>
    <w:p w14:paraId="4D3DD434"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CARE Checklist (2016) statement: </w:t>
      </w:r>
      <w:r w:rsidRPr="00E152BA">
        <w:rPr>
          <w:rFonts w:ascii="Book Antiqua" w:eastAsia="Book Antiqua" w:hAnsi="Book Antiqua" w:cs="Book Antiqua"/>
          <w:color w:val="000000"/>
        </w:rPr>
        <w:t>The authors have read the CARE Checklist (2016), and the manuscript was prepared and revised according to the CARE Checklist (2016).</w:t>
      </w:r>
    </w:p>
    <w:p w14:paraId="5802B46B" w14:textId="77777777" w:rsidR="00A77B3E" w:rsidRPr="00E152BA" w:rsidRDefault="00A77B3E" w:rsidP="00E152BA">
      <w:pPr>
        <w:spacing w:line="360" w:lineRule="auto"/>
        <w:jc w:val="both"/>
        <w:rPr>
          <w:rFonts w:ascii="Book Antiqua" w:hAnsi="Book Antiqua"/>
        </w:rPr>
      </w:pPr>
    </w:p>
    <w:p w14:paraId="7AD04B6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Open-Access: </w:t>
      </w:r>
      <w:r w:rsidRPr="00E152B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EA9DA5" w14:textId="77777777" w:rsidR="00A77B3E" w:rsidRPr="00E152BA" w:rsidRDefault="00A77B3E" w:rsidP="00E152BA">
      <w:pPr>
        <w:spacing w:line="360" w:lineRule="auto"/>
        <w:jc w:val="both"/>
        <w:rPr>
          <w:rFonts w:ascii="Book Antiqua" w:hAnsi="Book Antiqua"/>
        </w:rPr>
      </w:pPr>
    </w:p>
    <w:p w14:paraId="7AAE7EF5" w14:textId="725497DE" w:rsidR="00A77B3E" w:rsidRDefault="00AD0888" w:rsidP="00E152BA">
      <w:pPr>
        <w:spacing w:line="360" w:lineRule="auto"/>
        <w:jc w:val="both"/>
        <w:rPr>
          <w:rFonts w:ascii="Book Antiqua" w:hAnsi="Book Antiqua"/>
          <w:color w:val="000000"/>
          <w:lang w:eastAsia="zh-CN"/>
        </w:rPr>
      </w:pPr>
      <w:r>
        <w:rPr>
          <w:rFonts w:ascii="Book Antiqua" w:hAnsi="Book Antiqua"/>
          <w:b/>
          <w:bCs/>
          <w:color w:val="000000"/>
        </w:rPr>
        <w:t>Provenance and peer review:</w:t>
      </w:r>
      <w:r>
        <w:rPr>
          <w:rStyle w:val="apple-converted-space"/>
          <w:rFonts w:ascii="Book Antiqua" w:hAnsi="Book Antiqua"/>
          <w:b/>
          <w:bCs/>
          <w:color w:val="000000"/>
        </w:rPr>
        <w:t> </w:t>
      </w:r>
      <w:r>
        <w:rPr>
          <w:rFonts w:ascii="Book Antiqua" w:hAnsi="Book Antiqua"/>
          <w:color w:val="000000"/>
        </w:rPr>
        <w:t>Unsolicited article; Externally peer reviewed.</w:t>
      </w:r>
    </w:p>
    <w:p w14:paraId="134969CE" w14:textId="77777777" w:rsidR="00A77B3E" w:rsidRPr="00E152BA" w:rsidRDefault="00A77B3E" w:rsidP="00E152BA">
      <w:pPr>
        <w:spacing w:line="360" w:lineRule="auto"/>
        <w:jc w:val="both"/>
        <w:rPr>
          <w:rFonts w:ascii="Book Antiqua" w:hAnsi="Book Antiqua"/>
        </w:rPr>
      </w:pPr>
    </w:p>
    <w:p w14:paraId="026CAD6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Peer-review started: </w:t>
      </w:r>
      <w:r w:rsidRPr="00E152BA">
        <w:rPr>
          <w:rFonts w:ascii="Book Antiqua" w:eastAsia="Book Antiqua" w:hAnsi="Book Antiqua" w:cs="Book Antiqua"/>
          <w:color w:val="000000"/>
        </w:rPr>
        <w:t>June 19, 2021</w:t>
      </w:r>
    </w:p>
    <w:p w14:paraId="1E45DACF"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First decision: </w:t>
      </w:r>
      <w:r w:rsidRPr="00E152BA">
        <w:rPr>
          <w:rFonts w:ascii="Book Antiqua" w:eastAsia="Book Antiqua" w:hAnsi="Book Antiqua" w:cs="Book Antiqua"/>
          <w:color w:val="000000"/>
        </w:rPr>
        <w:t>July 16, 2021</w:t>
      </w:r>
    </w:p>
    <w:p w14:paraId="78E7F11E" w14:textId="09941FC1"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Article in press: </w:t>
      </w:r>
      <w:r w:rsidR="00AD0888" w:rsidRPr="00E152BA">
        <w:rPr>
          <w:rFonts w:ascii="Book Antiqua" w:eastAsia="Book Antiqua" w:hAnsi="Book Antiqua" w:cs="Book Antiqua"/>
          <w:color w:val="000000"/>
        </w:rPr>
        <w:t>September 15, 2021</w:t>
      </w:r>
    </w:p>
    <w:p w14:paraId="751A0C66" w14:textId="77777777" w:rsidR="00A77B3E" w:rsidRPr="00E152BA" w:rsidRDefault="00A77B3E" w:rsidP="00E152BA">
      <w:pPr>
        <w:spacing w:line="360" w:lineRule="auto"/>
        <w:jc w:val="both"/>
        <w:rPr>
          <w:rFonts w:ascii="Book Antiqua" w:hAnsi="Book Antiqua"/>
        </w:rPr>
      </w:pPr>
    </w:p>
    <w:p w14:paraId="035A92AE" w14:textId="2B060DC2"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Specialty type: </w:t>
      </w:r>
      <w:r w:rsidR="00E53A07" w:rsidRPr="00E152BA">
        <w:rPr>
          <w:rFonts w:ascii="Book Antiqua" w:eastAsia="Book Antiqua" w:hAnsi="Book Antiqua" w:cs="Book Antiqua"/>
          <w:color w:val="000000"/>
        </w:rPr>
        <w:t>Medicine, Research and Experimental</w:t>
      </w:r>
    </w:p>
    <w:p w14:paraId="44B9C6CC"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Country/Territory of origin: </w:t>
      </w:r>
      <w:r w:rsidRPr="00E152BA">
        <w:rPr>
          <w:rFonts w:ascii="Book Antiqua" w:eastAsia="Book Antiqua" w:hAnsi="Book Antiqua" w:cs="Book Antiqua"/>
          <w:color w:val="000000"/>
        </w:rPr>
        <w:t>China</w:t>
      </w:r>
    </w:p>
    <w:p w14:paraId="260C52AF"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Peer-review report’s scientific quality classification</w:t>
      </w:r>
    </w:p>
    <w:p w14:paraId="41CCBD7E"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Grade A (Excellent): 0</w:t>
      </w:r>
    </w:p>
    <w:p w14:paraId="668E7445"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Grade B (Very good): B</w:t>
      </w:r>
    </w:p>
    <w:p w14:paraId="020F71AF"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Grade C (Good): 0</w:t>
      </w:r>
    </w:p>
    <w:p w14:paraId="2588E84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lastRenderedPageBreak/>
        <w:t>Grade D (Fair): D</w:t>
      </w:r>
    </w:p>
    <w:p w14:paraId="1044550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Grade E (Poor): 0</w:t>
      </w:r>
    </w:p>
    <w:p w14:paraId="287F8900" w14:textId="77777777" w:rsidR="00A77B3E" w:rsidRPr="00E152BA" w:rsidRDefault="00A77B3E" w:rsidP="00E152BA">
      <w:pPr>
        <w:spacing w:line="360" w:lineRule="auto"/>
        <w:jc w:val="both"/>
        <w:rPr>
          <w:rFonts w:ascii="Book Antiqua" w:hAnsi="Book Antiqua"/>
        </w:rPr>
      </w:pPr>
    </w:p>
    <w:p w14:paraId="08DB63EC" w14:textId="0432BA69" w:rsidR="00A77B3E" w:rsidRPr="00E152BA" w:rsidRDefault="00A452EF" w:rsidP="00E152BA">
      <w:pPr>
        <w:spacing w:line="360" w:lineRule="auto"/>
        <w:jc w:val="both"/>
        <w:rPr>
          <w:rFonts w:ascii="Book Antiqua" w:eastAsia="Book Antiqua" w:hAnsi="Book Antiqua" w:cs="Book Antiqua"/>
          <w:b/>
          <w:color w:val="000000"/>
        </w:rPr>
      </w:pPr>
      <w:r w:rsidRPr="00E152BA">
        <w:rPr>
          <w:rFonts w:ascii="Book Antiqua" w:eastAsia="Book Antiqua" w:hAnsi="Book Antiqua" w:cs="Book Antiqua"/>
          <w:b/>
          <w:color w:val="000000"/>
        </w:rPr>
        <w:t xml:space="preserve">P-Reviewer: </w:t>
      </w:r>
      <w:r w:rsidRPr="00E152BA">
        <w:rPr>
          <w:rFonts w:ascii="Book Antiqua" w:eastAsia="Book Antiqua" w:hAnsi="Book Antiqua" w:cs="Book Antiqua"/>
          <w:color w:val="000000"/>
        </w:rPr>
        <w:t>Kamimura K, Tanabe H</w:t>
      </w:r>
      <w:r w:rsidRPr="00E152BA">
        <w:rPr>
          <w:rFonts w:ascii="Book Antiqua" w:eastAsia="Book Antiqua" w:hAnsi="Book Antiqua" w:cs="Book Antiqua"/>
          <w:b/>
          <w:color w:val="000000"/>
        </w:rPr>
        <w:t xml:space="preserve"> S-Editor: </w:t>
      </w:r>
      <w:r w:rsidR="002D2D41" w:rsidRPr="00E152BA">
        <w:rPr>
          <w:rFonts w:ascii="Book Antiqua" w:eastAsia="Book Antiqua" w:hAnsi="Book Antiqua" w:cs="Book Antiqua"/>
          <w:color w:val="000000"/>
        </w:rPr>
        <w:t>Chang KL</w:t>
      </w:r>
      <w:r w:rsidRPr="00E152BA">
        <w:rPr>
          <w:rFonts w:ascii="Book Antiqua" w:eastAsia="Book Antiqua" w:hAnsi="Book Antiqua" w:cs="Book Antiqua"/>
          <w:b/>
          <w:color w:val="000000"/>
        </w:rPr>
        <w:t xml:space="preserve"> L-Editor: </w:t>
      </w:r>
      <w:r w:rsidR="005455A5" w:rsidRPr="00E152BA">
        <w:rPr>
          <w:rFonts w:ascii="Book Antiqua" w:eastAsia="Book Antiqua" w:hAnsi="Book Antiqua" w:cs="Book Antiqua"/>
          <w:bCs/>
          <w:color w:val="000000"/>
        </w:rPr>
        <w:t xml:space="preserve">Filipodia </w:t>
      </w:r>
      <w:r w:rsidRPr="00E152BA">
        <w:rPr>
          <w:rFonts w:ascii="Book Antiqua" w:eastAsia="Book Antiqua" w:hAnsi="Book Antiqua" w:cs="Book Antiqua"/>
          <w:b/>
          <w:color w:val="000000"/>
        </w:rPr>
        <w:t xml:space="preserve">P-Editor: </w:t>
      </w:r>
      <w:r w:rsidR="00045071" w:rsidRPr="00045071">
        <w:rPr>
          <w:rFonts w:ascii="Book Antiqua" w:eastAsia="Book Antiqua" w:hAnsi="Book Antiqua" w:cs="Book Antiqua"/>
          <w:color w:val="000000"/>
        </w:rPr>
        <w:t>Xing YX</w:t>
      </w:r>
    </w:p>
    <w:p w14:paraId="252E0A9C" w14:textId="77777777" w:rsidR="002D2D41" w:rsidRPr="00E152BA" w:rsidRDefault="002D2D41" w:rsidP="00E152BA">
      <w:pPr>
        <w:spacing w:line="360" w:lineRule="auto"/>
        <w:jc w:val="both"/>
        <w:rPr>
          <w:rFonts w:ascii="Book Antiqua" w:eastAsia="Book Antiqua" w:hAnsi="Book Antiqua" w:cs="Book Antiqua"/>
          <w:b/>
          <w:color w:val="000000"/>
        </w:rPr>
      </w:pPr>
    </w:p>
    <w:p w14:paraId="0453F85B" w14:textId="77777777" w:rsidR="002D2D41" w:rsidRPr="00E152BA" w:rsidRDefault="002D2D41" w:rsidP="00E152BA">
      <w:pPr>
        <w:spacing w:line="360" w:lineRule="auto"/>
        <w:jc w:val="both"/>
        <w:rPr>
          <w:rFonts w:ascii="Book Antiqua" w:eastAsia="Book Antiqua" w:hAnsi="Book Antiqua" w:cs="Book Antiqua"/>
          <w:b/>
          <w:color w:val="000000"/>
        </w:rPr>
      </w:pPr>
    </w:p>
    <w:p w14:paraId="4762B019" w14:textId="77777777" w:rsidR="00CC0D66" w:rsidRDefault="00CC0D66">
      <w:pPr>
        <w:rPr>
          <w:rFonts w:ascii="Book Antiqua" w:eastAsia="Book Antiqua" w:hAnsi="Book Antiqua" w:cs="Book Antiqua"/>
          <w:b/>
          <w:color w:val="000000"/>
        </w:rPr>
      </w:pPr>
      <w:r>
        <w:rPr>
          <w:rFonts w:ascii="Book Antiqua" w:eastAsia="Book Antiqua" w:hAnsi="Book Antiqua" w:cs="Book Antiqua"/>
          <w:b/>
          <w:color w:val="000000"/>
        </w:rPr>
        <w:br w:type="page"/>
      </w:r>
    </w:p>
    <w:p w14:paraId="7D6D484A" w14:textId="74FDCB07" w:rsidR="00A77B3E" w:rsidRPr="00E152BA" w:rsidRDefault="00A452EF" w:rsidP="00E152BA">
      <w:pPr>
        <w:spacing w:line="360" w:lineRule="auto"/>
        <w:jc w:val="both"/>
        <w:rPr>
          <w:rFonts w:ascii="Book Antiqua" w:eastAsia="Book Antiqua" w:hAnsi="Book Antiqua" w:cs="Book Antiqua"/>
          <w:b/>
          <w:color w:val="000000"/>
        </w:rPr>
      </w:pPr>
      <w:r w:rsidRPr="00E152BA">
        <w:rPr>
          <w:rFonts w:ascii="Book Antiqua" w:eastAsia="Book Antiqua" w:hAnsi="Book Antiqua" w:cs="Book Antiqua"/>
          <w:b/>
          <w:color w:val="000000"/>
        </w:rPr>
        <w:lastRenderedPageBreak/>
        <w:t>Figure Legends</w:t>
      </w:r>
    </w:p>
    <w:p w14:paraId="48513162" w14:textId="6B992A13" w:rsidR="002D2D41" w:rsidRPr="00E152BA" w:rsidRDefault="002D2D41" w:rsidP="00E152BA">
      <w:pPr>
        <w:spacing w:line="360" w:lineRule="auto"/>
        <w:jc w:val="both"/>
        <w:rPr>
          <w:rFonts w:ascii="Book Antiqua" w:hAnsi="Book Antiqua"/>
        </w:rPr>
      </w:pPr>
      <w:r w:rsidRPr="00E152BA">
        <w:rPr>
          <w:rFonts w:ascii="Book Antiqua" w:hAnsi="Book Antiqua"/>
          <w:noProof/>
          <w:lang w:eastAsia="zh-CN"/>
        </w:rPr>
        <w:drawing>
          <wp:inline distT="0" distB="0" distL="0" distR="0" wp14:anchorId="50BDB400" wp14:editId="3AA6486E">
            <wp:extent cx="2813363" cy="252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3363" cy="2520000"/>
                    </a:xfrm>
                    <a:prstGeom prst="rect">
                      <a:avLst/>
                    </a:prstGeom>
                    <a:noFill/>
                  </pic:spPr>
                </pic:pic>
              </a:graphicData>
            </a:graphic>
          </wp:inline>
        </w:drawing>
      </w:r>
    </w:p>
    <w:p w14:paraId="647B3C76" w14:textId="2E201717" w:rsidR="00CC0D66" w:rsidRDefault="00A452EF" w:rsidP="00E152BA">
      <w:pPr>
        <w:spacing w:line="360" w:lineRule="auto"/>
        <w:jc w:val="both"/>
        <w:rPr>
          <w:rFonts w:ascii="Book Antiqua" w:eastAsia="Book Antiqua" w:hAnsi="Book Antiqua" w:cs="Book Antiqua"/>
          <w:b/>
          <w:bCs/>
          <w:color w:val="000000"/>
        </w:rPr>
      </w:pPr>
      <w:r w:rsidRPr="00E152BA">
        <w:rPr>
          <w:rFonts w:ascii="Book Antiqua" w:eastAsia="Book Antiqua" w:hAnsi="Book Antiqua" w:cs="Book Antiqua"/>
          <w:b/>
          <w:bCs/>
          <w:color w:val="000000"/>
        </w:rPr>
        <w:t>Figure 1 Barium esophagogram showed that the lower esophagus was compressed to approximately 5.5 cm (arrowheads).</w:t>
      </w:r>
    </w:p>
    <w:p w14:paraId="2022AAB8" w14:textId="77777777" w:rsidR="00CC0D66" w:rsidRDefault="00CC0D66">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3ACDB3C" w14:textId="0D70C777" w:rsidR="002D2D41" w:rsidRPr="00E152BA" w:rsidRDefault="002D2D41" w:rsidP="00E152BA">
      <w:pPr>
        <w:spacing w:line="360" w:lineRule="auto"/>
        <w:jc w:val="both"/>
        <w:rPr>
          <w:rFonts w:ascii="Book Antiqua" w:hAnsi="Book Antiqua"/>
        </w:rPr>
      </w:pPr>
      <w:r w:rsidRPr="00E152BA">
        <w:rPr>
          <w:rFonts w:ascii="Book Antiqua" w:hAnsi="Book Antiqua"/>
          <w:noProof/>
          <w:lang w:eastAsia="zh-CN"/>
        </w:rPr>
        <w:lastRenderedPageBreak/>
        <w:drawing>
          <wp:inline distT="0" distB="0" distL="0" distR="0" wp14:anchorId="71C4F2CA" wp14:editId="47064896">
            <wp:extent cx="5373577" cy="252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3577" cy="2520000"/>
                    </a:xfrm>
                    <a:prstGeom prst="rect">
                      <a:avLst/>
                    </a:prstGeom>
                    <a:noFill/>
                  </pic:spPr>
                </pic:pic>
              </a:graphicData>
            </a:graphic>
          </wp:inline>
        </w:drawing>
      </w:r>
    </w:p>
    <w:p w14:paraId="47332E0B" w14:textId="7DC41C55" w:rsidR="006F0B00" w:rsidRDefault="00A452EF" w:rsidP="00E152BA">
      <w:pPr>
        <w:spacing w:line="360" w:lineRule="auto"/>
        <w:jc w:val="both"/>
        <w:rPr>
          <w:rFonts w:ascii="Book Antiqua" w:eastAsia="Book Antiqua" w:hAnsi="Book Antiqua" w:cs="Book Antiqua"/>
          <w:color w:val="000000"/>
        </w:rPr>
      </w:pPr>
      <w:r w:rsidRPr="00E152BA">
        <w:rPr>
          <w:rFonts w:ascii="Book Antiqua" w:eastAsia="Book Antiqua" w:hAnsi="Book Antiqua" w:cs="Book Antiqua"/>
          <w:b/>
          <w:bCs/>
          <w:color w:val="000000"/>
        </w:rPr>
        <w:t xml:space="preserve">Figure 2 </w:t>
      </w:r>
      <w:r w:rsidR="002D2D41" w:rsidRPr="00E152BA">
        <w:rPr>
          <w:rFonts w:ascii="Book Antiqua" w:eastAsia="Book Antiqua" w:hAnsi="Book Antiqua" w:cs="Book Antiqua"/>
          <w:b/>
          <w:bCs/>
          <w:color w:val="000000"/>
        </w:rPr>
        <w:t>Endoscopy and endoscopic ultrasound</w:t>
      </w:r>
      <w:r w:rsidR="00E11EE9" w:rsidRPr="00E152BA">
        <w:rPr>
          <w:rFonts w:ascii="Book Antiqua" w:eastAsia="Book Antiqua" w:hAnsi="Book Antiqua" w:cs="Book Antiqua"/>
          <w:b/>
          <w:bCs/>
          <w:color w:val="000000"/>
        </w:rPr>
        <w:t xml:space="preserve"> image</w:t>
      </w:r>
      <w:r w:rsidR="002D2D41" w:rsidRPr="00E152BA">
        <w:rPr>
          <w:rFonts w:ascii="Book Antiqua" w:eastAsia="Book Antiqua" w:hAnsi="Book Antiqua" w:cs="Book Antiqua"/>
          <w:b/>
          <w:bCs/>
          <w:color w:val="000000"/>
        </w:rPr>
        <w:t>.</w:t>
      </w:r>
      <w:r w:rsidR="002D2D41"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A</w:t>
      </w:r>
      <w:r w:rsidR="00E11EE9" w:rsidRPr="00E152BA">
        <w:rPr>
          <w:rFonts w:ascii="Book Antiqua" w:eastAsia="Book Antiqua" w:hAnsi="Book Antiqua" w:cs="Book Antiqua"/>
          <w:color w:val="000000"/>
        </w:rPr>
        <w:t>:</w:t>
      </w:r>
      <w:r w:rsidRPr="00E152BA">
        <w:rPr>
          <w:rFonts w:ascii="Book Antiqua" w:eastAsia="Book Antiqua" w:hAnsi="Book Antiqua" w:cs="Book Antiqua"/>
          <w:b/>
          <w:bCs/>
          <w:color w:val="000000"/>
        </w:rPr>
        <w:t xml:space="preserve"> </w:t>
      </w:r>
      <w:r w:rsidRPr="00E152BA">
        <w:rPr>
          <w:rFonts w:ascii="Book Antiqua" w:eastAsia="Book Antiqua" w:hAnsi="Book Antiqua" w:cs="Book Antiqua"/>
          <w:color w:val="000000"/>
        </w:rPr>
        <w:t>Esophagogastroduodenoscopy showed a large lesion in the esophagus 32</w:t>
      </w:r>
      <w:r w:rsidR="00EC2553" w:rsidRPr="00E152BA">
        <w:rPr>
          <w:rFonts w:ascii="Book Antiqua" w:eastAsia="Book Antiqua" w:hAnsi="Book Antiqua" w:cs="Book Antiqua"/>
          <w:color w:val="000000"/>
        </w:rPr>
        <w:t>-</w:t>
      </w:r>
      <w:r w:rsidRPr="00E152BA">
        <w:rPr>
          <w:rFonts w:ascii="Book Antiqua" w:eastAsia="Book Antiqua" w:hAnsi="Book Antiqua" w:cs="Book Antiqua"/>
          <w:color w:val="000000"/>
        </w:rPr>
        <w:t>38 cm from the incisors (arrowheads)</w:t>
      </w:r>
      <w:r w:rsidR="00E11EE9"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B</w:t>
      </w:r>
      <w:r w:rsidR="00E11EE9" w:rsidRPr="00E152BA">
        <w:rPr>
          <w:rFonts w:ascii="Book Antiqua" w:eastAsia="Book Antiqua" w:hAnsi="Book Antiqua" w:cs="Book Antiqua"/>
          <w:color w:val="000000"/>
        </w:rPr>
        <w:t>:</w:t>
      </w:r>
      <w:r w:rsidRPr="00E152BA">
        <w:rPr>
          <w:rFonts w:ascii="Book Antiqua" w:eastAsia="Book Antiqua" w:hAnsi="Book Antiqua" w:cs="Book Antiqua"/>
          <w:color w:val="000000"/>
        </w:rPr>
        <w:t xml:space="preserve"> Endoscopic ultrasound showed a hypoechoic lesion, likely originating in the muscularis propria.</w:t>
      </w:r>
    </w:p>
    <w:p w14:paraId="19225C66" w14:textId="77777777" w:rsidR="006F0B00" w:rsidRDefault="006F0B00">
      <w:pPr>
        <w:rPr>
          <w:rFonts w:ascii="Book Antiqua" w:eastAsia="Book Antiqua" w:hAnsi="Book Antiqua" w:cs="Book Antiqua"/>
          <w:color w:val="000000"/>
        </w:rPr>
      </w:pPr>
      <w:r>
        <w:rPr>
          <w:rFonts w:ascii="Book Antiqua" w:eastAsia="Book Antiqua" w:hAnsi="Book Antiqua" w:cs="Book Antiqua"/>
          <w:color w:val="000000"/>
        </w:rPr>
        <w:br w:type="page"/>
      </w:r>
    </w:p>
    <w:p w14:paraId="6C21009D" w14:textId="2F4351CA" w:rsidR="00E11EE9"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lastRenderedPageBreak/>
        <w:t xml:space="preserve"> </w:t>
      </w:r>
      <w:r w:rsidR="00E11EE9" w:rsidRPr="00E152BA">
        <w:rPr>
          <w:rFonts w:ascii="Book Antiqua" w:hAnsi="Book Antiqua"/>
          <w:noProof/>
          <w:lang w:eastAsia="zh-CN"/>
        </w:rPr>
        <w:drawing>
          <wp:inline distT="0" distB="0" distL="0" distR="0" wp14:anchorId="7ED354D1" wp14:editId="770D346C">
            <wp:extent cx="3850520" cy="288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0520" cy="2880000"/>
                    </a:xfrm>
                    <a:prstGeom prst="rect">
                      <a:avLst/>
                    </a:prstGeom>
                    <a:noFill/>
                  </pic:spPr>
                </pic:pic>
              </a:graphicData>
            </a:graphic>
          </wp:inline>
        </w:drawing>
      </w:r>
    </w:p>
    <w:p w14:paraId="23F5D8FA" w14:textId="7BB4B3B8" w:rsidR="006F0B00" w:rsidRDefault="00A452EF" w:rsidP="00E152BA">
      <w:pPr>
        <w:spacing w:line="360" w:lineRule="auto"/>
        <w:jc w:val="both"/>
        <w:rPr>
          <w:rFonts w:ascii="Book Antiqua" w:eastAsia="Book Antiqua" w:hAnsi="Book Antiqua" w:cs="Book Antiqua"/>
          <w:b/>
          <w:bCs/>
          <w:color w:val="000000"/>
        </w:rPr>
      </w:pPr>
      <w:r w:rsidRPr="00E152BA">
        <w:rPr>
          <w:rFonts w:ascii="Book Antiqua" w:eastAsia="Book Antiqua" w:hAnsi="Book Antiqua" w:cs="Book Antiqua"/>
          <w:b/>
          <w:bCs/>
          <w:color w:val="000000"/>
        </w:rPr>
        <w:t>Figure 3 Chest computed tomography revealed a mass approximately 53 mm × 39 mm × 50 mm protruding from the lower esophagus (arrowheads).</w:t>
      </w:r>
    </w:p>
    <w:p w14:paraId="5E5F8331" w14:textId="77777777" w:rsidR="006F0B00" w:rsidRDefault="006F0B00">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87D236D" w14:textId="63F579EE" w:rsidR="00E11EE9" w:rsidRPr="00E152BA" w:rsidRDefault="00E11EE9" w:rsidP="00E152BA">
      <w:pPr>
        <w:spacing w:line="360" w:lineRule="auto"/>
        <w:jc w:val="both"/>
        <w:rPr>
          <w:rFonts w:ascii="Book Antiqua" w:hAnsi="Book Antiqua"/>
          <w:b/>
          <w:bCs/>
        </w:rPr>
      </w:pPr>
      <w:r w:rsidRPr="00E152BA">
        <w:rPr>
          <w:rFonts w:ascii="Book Antiqua" w:hAnsi="Book Antiqua"/>
          <w:b/>
          <w:bCs/>
          <w:noProof/>
          <w:lang w:eastAsia="zh-CN"/>
        </w:rPr>
        <w:lastRenderedPageBreak/>
        <w:drawing>
          <wp:inline distT="0" distB="0" distL="0" distR="0" wp14:anchorId="5B538237" wp14:editId="27C3FF71">
            <wp:extent cx="3197392" cy="2520000"/>
            <wp:effectExtent l="0" t="0" r="0" b="0"/>
            <wp:docPr id="6145" name="图片 4" descr="figure 4">
              <a:extLst xmlns:a="http://schemas.openxmlformats.org/drawingml/2006/main">
                <a:ext uri="{FF2B5EF4-FFF2-40B4-BE49-F238E27FC236}">
                  <a16:creationId xmlns:a16="http://schemas.microsoft.com/office/drawing/2014/main" id="{0ED3BCD5-1F40-48E3-9EEE-A6E721FD72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4" descr="figure 4">
                      <a:extLst>
                        <a:ext uri="{FF2B5EF4-FFF2-40B4-BE49-F238E27FC236}">
                          <a16:creationId xmlns:a16="http://schemas.microsoft.com/office/drawing/2014/main" id="{0ED3BCD5-1F40-48E3-9EEE-A6E721FD722F}"/>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7392" cy="2520000"/>
                    </a:xfrm>
                    <a:prstGeom prst="rect">
                      <a:avLst/>
                    </a:prstGeom>
                    <a:noFill/>
                    <a:ln>
                      <a:noFill/>
                    </a:ln>
                  </pic:spPr>
                </pic:pic>
              </a:graphicData>
            </a:graphic>
          </wp:inline>
        </w:drawing>
      </w:r>
    </w:p>
    <w:p w14:paraId="2991AFEF" w14:textId="780CB193" w:rsidR="00FF7732" w:rsidRDefault="00A452EF" w:rsidP="00E152BA">
      <w:pPr>
        <w:spacing w:line="360" w:lineRule="auto"/>
        <w:jc w:val="both"/>
        <w:rPr>
          <w:rFonts w:ascii="Book Antiqua" w:eastAsia="Book Antiqua" w:hAnsi="Book Antiqua" w:cs="Book Antiqua"/>
          <w:b/>
          <w:bCs/>
        </w:rPr>
      </w:pPr>
      <w:r w:rsidRPr="00E152BA">
        <w:rPr>
          <w:rFonts w:ascii="Book Antiqua" w:eastAsia="Book Antiqua" w:hAnsi="Book Antiqua" w:cs="Book Antiqua"/>
          <w:b/>
          <w:bCs/>
        </w:rPr>
        <w:t>Figure 4 Histopathological examination revealed spindle-shaped cells arranged in interlacing fascicles (hematoxylin and eosin stain, ×</w:t>
      </w:r>
      <w:r w:rsidR="00FF7732">
        <w:rPr>
          <w:rFonts w:ascii="Book Antiqua" w:eastAsia="Book Antiqua" w:hAnsi="Book Antiqua" w:cs="Book Antiqua"/>
          <w:b/>
          <w:bCs/>
        </w:rPr>
        <w:t xml:space="preserve"> </w:t>
      </w:r>
      <w:r w:rsidRPr="00E152BA">
        <w:rPr>
          <w:rFonts w:ascii="Book Antiqua" w:eastAsia="Book Antiqua" w:hAnsi="Book Antiqua" w:cs="Book Antiqua"/>
          <w:b/>
          <w:bCs/>
        </w:rPr>
        <w:t>200).</w:t>
      </w:r>
    </w:p>
    <w:p w14:paraId="1A05446C" w14:textId="77777777" w:rsidR="00FF7732" w:rsidRDefault="00FF7732">
      <w:pPr>
        <w:rPr>
          <w:rFonts w:ascii="Book Antiqua" w:eastAsia="Book Antiqua" w:hAnsi="Book Antiqua" w:cs="Book Antiqua"/>
          <w:b/>
          <w:bCs/>
        </w:rPr>
      </w:pPr>
      <w:r>
        <w:rPr>
          <w:rFonts w:ascii="Book Antiqua" w:eastAsia="Book Antiqua" w:hAnsi="Book Antiqua" w:cs="Book Antiqua"/>
          <w:b/>
          <w:bCs/>
        </w:rPr>
        <w:br w:type="page"/>
      </w:r>
    </w:p>
    <w:p w14:paraId="77EE6B1F" w14:textId="7C1C21CE" w:rsidR="009661CE" w:rsidRPr="00E152BA" w:rsidRDefault="009661CE" w:rsidP="00E152BA">
      <w:pPr>
        <w:spacing w:line="360" w:lineRule="auto"/>
        <w:jc w:val="both"/>
        <w:rPr>
          <w:rFonts w:ascii="Book Antiqua" w:hAnsi="Book Antiqua"/>
          <w:b/>
          <w:bCs/>
        </w:rPr>
      </w:pPr>
      <w:r w:rsidRPr="00E152BA">
        <w:rPr>
          <w:rFonts w:ascii="Book Antiqua" w:hAnsi="Book Antiqua"/>
          <w:b/>
          <w:bCs/>
          <w:noProof/>
          <w:lang w:eastAsia="zh-CN"/>
        </w:rPr>
        <w:lastRenderedPageBreak/>
        <w:drawing>
          <wp:inline distT="0" distB="0" distL="0" distR="0" wp14:anchorId="5E49DAC3" wp14:editId="604FEFCB">
            <wp:extent cx="3197068" cy="2520000"/>
            <wp:effectExtent l="0" t="0" r="0" b="0"/>
            <wp:docPr id="7169" name="图片 5" descr="figure 5">
              <a:extLst xmlns:a="http://schemas.openxmlformats.org/drawingml/2006/main">
                <a:ext uri="{FF2B5EF4-FFF2-40B4-BE49-F238E27FC236}">
                  <a16:creationId xmlns:a16="http://schemas.microsoft.com/office/drawing/2014/main" id="{636FE958-1913-40FF-9A9A-4BDFD1B55E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图片 5" descr="figure 5">
                      <a:extLst>
                        <a:ext uri="{FF2B5EF4-FFF2-40B4-BE49-F238E27FC236}">
                          <a16:creationId xmlns:a16="http://schemas.microsoft.com/office/drawing/2014/main" id="{636FE958-1913-40FF-9A9A-4BDFD1B55EE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7068" cy="2520000"/>
                    </a:xfrm>
                    <a:prstGeom prst="rect">
                      <a:avLst/>
                    </a:prstGeom>
                    <a:noFill/>
                    <a:ln>
                      <a:noFill/>
                    </a:ln>
                  </pic:spPr>
                </pic:pic>
              </a:graphicData>
            </a:graphic>
          </wp:inline>
        </w:drawing>
      </w:r>
    </w:p>
    <w:p w14:paraId="551737BE" w14:textId="44A58F25" w:rsidR="00FF7732" w:rsidRDefault="00A452EF" w:rsidP="00E152BA">
      <w:pPr>
        <w:spacing w:line="360" w:lineRule="auto"/>
        <w:jc w:val="both"/>
        <w:rPr>
          <w:rFonts w:ascii="Book Antiqua" w:eastAsia="Book Antiqua" w:hAnsi="Book Antiqua" w:cs="Book Antiqua"/>
          <w:b/>
          <w:bCs/>
          <w:color w:val="000000"/>
        </w:rPr>
      </w:pPr>
      <w:r w:rsidRPr="00E152BA">
        <w:rPr>
          <w:rFonts w:ascii="Book Antiqua" w:eastAsia="Book Antiqua" w:hAnsi="Book Antiqua" w:cs="Book Antiqua"/>
          <w:b/>
          <w:bCs/>
          <w:color w:val="000000"/>
        </w:rPr>
        <w:t>Figure 5 Immunohistochemical examination revealed SOX10 protein positivity (×</w:t>
      </w:r>
      <w:r w:rsidR="00FF7732">
        <w:rPr>
          <w:rFonts w:ascii="Book Antiqua" w:eastAsia="Book Antiqua" w:hAnsi="Book Antiqua" w:cs="Book Antiqua"/>
          <w:b/>
          <w:bCs/>
          <w:color w:val="000000"/>
        </w:rPr>
        <w:t xml:space="preserve"> </w:t>
      </w:r>
      <w:r w:rsidRPr="00E152BA">
        <w:rPr>
          <w:rFonts w:ascii="Book Antiqua" w:eastAsia="Book Antiqua" w:hAnsi="Book Antiqua" w:cs="Book Antiqua"/>
          <w:b/>
          <w:bCs/>
          <w:color w:val="000000"/>
        </w:rPr>
        <w:t>200).</w:t>
      </w:r>
    </w:p>
    <w:p w14:paraId="72815CEC" w14:textId="77777777" w:rsidR="00FF7732" w:rsidRDefault="00FF7732">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A0F269A" w14:textId="430E620A" w:rsidR="00706328" w:rsidRPr="00E152BA" w:rsidRDefault="00706328" w:rsidP="00E152BA">
      <w:pPr>
        <w:spacing w:line="360" w:lineRule="auto"/>
        <w:jc w:val="both"/>
        <w:rPr>
          <w:rFonts w:ascii="Book Antiqua" w:hAnsi="Book Antiqua"/>
          <w:b/>
          <w:bCs/>
        </w:rPr>
      </w:pPr>
      <w:r w:rsidRPr="00E152BA">
        <w:rPr>
          <w:rFonts w:ascii="Book Antiqua" w:hAnsi="Book Antiqua"/>
          <w:b/>
          <w:bCs/>
        </w:rPr>
        <w:lastRenderedPageBreak/>
        <w:t>Table 1 Clinical characteristics of lower schwannoma and upper/middle schwannomas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1105"/>
        <w:gridCol w:w="3096"/>
        <w:gridCol w:w="3954"/>
      </w:tblGrid>
      <w:tr w:rsidR="00355A37" w:rsidRPr="00E152BA" w14:paraId="791BEAAD" w14:textId="77777777" w:rsidTr="00355A37">
        <w:trPr>
          <w:trHeight w:val="300"/>
        </w:trPr>
        <w:tc>
          <w:tcPr>
            <w:tcW w:w="0" w:type="auto"/>
            <w:gridSpan w:val="2"/>
            <w:tcBorders>
              <w:top w:val="single" w:sz="8" w:space="0" w:color="auto"/>
              <w:bottom w:val="single" w:sz="8" w:space="0" w:color="auto"/>
            </w:tcBorders>
            <w:noWrap/>
            <w:hideMark/>
          </w:tcPr>
          <w:p w14:paraId="392775A9" w14:textId="77777777" w:rsidR="00355A37" w:rsidRPr="00E152BA" w:rsidRDefault="00355A37" w:rsidP="00E152BA">
            <w:pPr>
              <w:spacing w:line="360" w:lineRule="auto"/>
              <w:jc w:val="both"/>
              <w:rPr>
                <w:rFonts w:ascii="Book Antiqua" w:hAnsi="Book Antiqua"/>
                <w:b/>
                <w:bCs/>
              </w:rPr>
            </w:pPr>
            <w:r w:rsidRPr="00E152BA">
              <w:rPr>
                <w:rFonts w:ascii="Book Antiqua" w:hAnsi="Book Antiqua"/>
                <w:b/>
                <w:bCs/>
              </w:rPr>
              <w:t>Characteristics</w:t>
            </w:r>
          </w:p>
        </w:tc>
        <w:tc>
          <w:tcPr>
            <w:tcW w:w="0" w:type="auto"/>
            <w:tcBorders>
              <w:top w:val="single" w:sz="8" w:space="0" w:color="auto"/>
              <w:bottom w:val="single" w:sz="8" w:space="0" w:color="auto"/>
            </w:tcBorders>
            <w:noWrap/>
            <w:hideMark/>
          </w:tcPr>
          <w:p w14:paraId="39D9A16C" w14:textId="1E715356" w:rsidR="00355A37" w:rsidRPr="00E152BA" w:rsidRDefault="00FF7732" w:rsidP="00E152BA">
            <w:pPr>
              <w:spacing w:line="360" w:lineRule="auto"/>
              <w:jc w:val="both"/>
              <w:rPr>
                <w:rFonts w:ascii="Book Antiqua" w:hAnsi="Book Antiqua"/>
                <w:b/>
                <w:bCs/>
              </w:rPr>
            </w:pPr>
            <w:r>
              <w:rPr>
                <w:rFonts w:ascii="Book Antiqua" w:hAnsi="Book Antiqua"/>
                <w:b/>
                <w:bCs/>
              </w:rPr>
              <w:t>L</w:t>
            </w:r>
            <w:r w:rsidR="00355A37" w:rsidRPr="00E152BA">
              <w:rPr>
                <w:rFonts w:ascii="Book Antiqua" w:hAnsi="Book Antiqua"/>
                <w:b/>
                <w:bCs/>
              </w:rPr>
              <w:t xml:space="preserve">ower schwannoma, </w:t>
            </w:r>
            <w:r w:rsidR="00355A37" w:rsidRPr="00E152BA">
              <w:rPr>
                <w:rFonts w:ascii="Book Antiqua" w:hAnsi="Book Antiqua"/>
                <w:b/>
                <w:bCs/>
                <w:i/>
                <w:iCs/>
              </w:rPr>
              <w:t>n</w:t>
            </w:r>
            <w:r w:rsidR="00355A37" w:rsidRPr="00E152BA">
              <w:rPr>
                <w:rFonts w:ascii="Book Antiqua" w:hAnsi="Book Antiqua"/>
                <w:b/>
                <w:bCs/>
              </w:rPr>
              <w:t xml:space="preserve"> (%)</w:t>
            </w:r>
          </w:p>
        </w:tc>
        <w:tc>
          <w:tcPr>
            <w:tcW w:w="0" w:type="auto"/>
            <w:tcBorders>
              <w:top w:val="single" w:sz="8" w:space="0" w:color="auto"/>
              <w:bottom w:val="single" w:sz="8" w:space="0" w:color="auto"/>
            </w:tcBorders>
            <w:noWrap/>
            <w:hideMark/>
          </w:tcPr>
          <w:p w14:paraId="6D127B95" w14:textId="7C96DC5C" w:rsidR="00355A37" w:rsidRPr="00E152BA" w:rsidRDefault="00FF7732" w:rsidP="00E152BA">
            <w:pPr>
              <w:spacing w:line="360" w:lineRule="auto"/>
              <w:jc w:val="both"/>
              <w:rPr>
                <w:rFonts w:ascii="Book Antiqua" w:hAnsi="Book Antiqua"/>
                <w:b/>
                <w:bCs/>
              </w:rPr>
            </w:pPr>
            <w:r>
              <w:rPr>
                <w:rFonts w:ascii="Book Antiqua" w:hAnsi="Book Antiqua"/>
                <w:b/>
                <w:bCs/>
              </w:rPr>
              <w:t>U</w:t>
            </w:r>
            <w:r w:rsidR="00355A37" w:rsidRPr="00E152BA">
              <w:rPr>
                <w:rFonts w:ascii="Book Antiqua" w:hAnsi="Book Antiqua"/>
                <w:b/>
                <w:bCs/>
              </w:rPr>
              <w:t xml:space="preserve">pper/middle schwannoma, </w:t>
            </w:r>
            <w:r w:rsidR="00355A37" w:rsidRPr="00E152BA">
              <w:rPr>
                <w:rFonts w:ascii="Book Antiqua" w:hAnsi="Book Antiqua"/>
                <w:b/>
                <w:bCs/>
                <w:i/>
                <w:iCs/>
              </w:rPr>
              <w:t>n</w:t>
            </w:r>
            <w:r w:rsidR="00355A37" w:rsidRPr="00E152BA">
              <w:rPr>
                <w:rFonts w:ascii="Book Antiqua" w:hAnsi="Book Antiqua"/>
                <w:b/>
                <w:bCs/>
              </w:rPr>
              <w:t xml:space="preserve"> (%)</w:t>
            </w:r>
          </w:p>
        </w:tc>
      </w:tr>
      <w:tr w:rsidR="00355A37" w:rsidRPr="00E152BA" w14:paraId="6CA5797E" w14:textId="77777777" w:rsidTr="00355A37">
        <w:trPr>
          <w:trHeight w:val="288"/>
        </w:trPr>
        <w:tc>
          <w:tcPr>
            <w:tcW w:w="0" w:type="auto"/>
            <w:tcBorders>
              <w:top w:val="single" w:sz="8" w:space="0" w:color="auto"/>
            </w:tcBorders>
            <w:noWrap/>
            <w:hideMark/>
          </w:tcPr>
          <w:p w14:paraId="3F06F040" w14:textId="450787B3" w:rsidR="00355A37" w:rsidRPr="00E152BA" w:rsidRDefault="00FF7732" w:rsidP="00E152BA">
            <w:pPr>
              <w:spacing w:line="360" w:lineRule="auto"/>
              <w:jc w:val="both"/>
              <w:rPr>
                <w:rFonts w:ascii="Book Antiqua" w:hAnsi="Book Antiqua"/>
              </w:rPr>
            </w:pPr>
            <w:r>
              <w:rPr>
                <w:rFonts w:ascii="Book Antiqua" w:hAnsi="Book Antiqua"/>
              </w:rPr>
              <w:t>T</w:t>
            </w:r>
            <w:r w:rsidR="00355A37" w:rsidRPr="00E152BA">
              <w:rPr>
                <w:rFonts w:ascii="Book Antiqua" w:hAnsi="Book Antiqua"/>
              </w:rPr>
              <w:t>otal</w:t>
            </w:r>
          </w:p>
        </w:tc>
        <w:tc>
          <w:tcPr>
            <w:tcW w:w="0" w:type="auto"/>
            <w:tcBorders>
              <w:top w:val="single" w:sz="8" w:space="0" w:color="auto"/>
            </w:tcBorders>
            <w:noWrap/>
            <w:hideMark/>
          </w:tcPr>
          <w:p w14:paraId="083B9567" w14:textId="77777777" w:rsidR="00355A37" w:rsidRPr="00E152BA" w:rsidRDefault="00355A37" w:rsidP="00E152BA">
            <w:pPr>
              <w:spacing w:line="360" w:lineRule="auto"/>
              <w:jc w:val="both"/>
              <w:rPr>
                <w:rFonts w:ascii="Book Antiqua" w:hAnsi="Book Antiqua"/>
              </w:rPr>
            </w:pPr>
          </w:p>
        </w:tc>
        <w:tc>
          <w:tcPr>
            <w:tcW w:w="0" w:type="auto"/>
            <w:tcBorders>
              <w:top w:val="single" w:sz="8" w:space="0" w:color="auto"/>
            </w:tcBorders>
            <w:noWrap/>
            <w:hideMark/>
          </w:tcPr>
          <w:p w14:paraId="70DF5533" w14:textId="77777777" w:rsidR="00355A37" w:rsidRPr="00E152BA" w:rsidRDefault="00355A37" w:rsidP="00E152BA">
            <w:pPr>
              <w:spacing w:line="360" w:lineRule="auto"/>
              <w:jc w:val="both"/>
              <w:rPr>
                <w:rFonts w:ascii="Book Antiqua" w:hAnsi="Book Antiqua"/>
              </w:rPr>
            </w:pPr>
            <w:r w:rsidRPr="00E152BA">
              <w:rPr>
                <w:rFonts w:ascii="Book Antiqua" w:hAnsi="Book Antiqua"/>
              </w:rPr>
              <w:t>13</w:t>
            </w:r>
          </w:p>
        </w:tc>
        <w:tc>
          <w:tcPr>
            <w:tcW w:w="0" w:type="auto"/>
            <w:tcBorders>
              <w:top w:val="single" w:sz="8" w:space="0" w:color="auto"/>
            </w:tcBorders>
            <w:noWrap/>
            <w:hideMark/>
          </w:tcPr>
          <w:p w14:paraId="42D47BFD" w14:textId="77777777" w:rsidR="00355A37" w:rsidRPr="00E152BA" w:rsidRDefault="00355A37" w:rsidP="00E152BA">
            <w:pPr>
              <w:spacing w:line="360" w:lineRule="auto"/>
              <w:jc w:val="both"/>
              <w:rPr>
                <w:rFonts w:ascii="Book Antiqua" w:hAnsi="Book Antiqua"/>
              </w:rPr>
            </w:pPr>
            <w:r w:rsidRPr="00E152BA">
              <w:rPr>
                <w:rFonts w:ascii="Book Antiqua" w:hAnsi="Book Antiqua"/>
              </w:rPr>
              <w:t>57</w:t>
            </w:r>
          </w:p>
        </w:tc>
      </w:tr>
      <w:tr w:rsidR="00355A37" w:rsidRPr="00E152BA" w14:paraId="25457627" w14:textId="77777777" w:rsidTr="00355A37">
        <w:trPr>
          <w:trHeight w:val="288"/>
        </w:trPr>
        <w:tc>
          <w:tcPr>
            <w:tcW w:w="0" w:type="auto"/>
            <w:noWrap/>
            <w:hideMark/>
          </w:tcPr>
          <w:p w14:paraId="2332B5C9" w14:textId="41F9ED49" w:rsidR="00355A37" w:rsidRPr="00E152BA" w:rsidRDefault="00B06D46" w:rsidP="00E152BA">
            <w:pPr>
              <w:spacing w:line="360" w:lineRule="auto"/>
              <w:jc w:val="both"/>
              <w:rPr>
                <w:rFonts w:ascii="Book Antiqua" w:hAnsi="Book Antiqua"/>
              </w:rPr>
            </w:pPr>
            <w:r>
              <w:rPr>
                <w:rFonts w:ascii="Book Antiqua" w:hAnsi="Book Antiqua"/>
              </w:rPr>
              <w:t>Sex</w:t>
            </w:r>
          </w:p>
        </w:tc>
        <w:tc>
          <w:tcPr>
            <w:tcW w:w="0" w:type="auto"/>
            <w:noWrap/>
            <w:hideMark/>
          </w:tcPr>
          <w:p w14:paraId="6B749FC8" w14:textId="77777777" w:rsidR="00355A37" w:rsidRPr="00E152BA" w:rsidRDefault="00355A37" w:rsidP="00E152BA">
            <w:pPr>
              <w:spacing w:line="360" w:lineRule="auto"/>
              <w:jc w:val="both"/>
              <w:rPr>
                <w:rFonts w:ascii="Book Antiqua" w:hAnsi="Book Antiqua"/>
              </w:rPr>
            </w:pPr>
          </w:p>
        </w:tc>
        <w:tc>
          <w:tcPr>
            <w:tcW w:w="0" w:type="auto"/>
            <w:noWrap/>
            <w:hideMark/>
          </w:tcPr>
          <w:p w14:paraId="7422AB99" w14:textId="77777777" w:rsidR="00355A37" w:rsidRPr="00E152BA" w:rsidRDefault="00355A37" w:rsidP="00E152BA">
            <w:pPr>
              <w:spacing w:line="360" w:lineRule="auto"/>
              <w:jc w:val="both"/>
              <w:rPr>
                <w:rFonts w:ascii="Book Antiqua" w:hAnsi="Book Antiqua"/>
              </w:rPr>
            </w:pPr>
          </w:p>
        </w:tc>
        <w:tc>
          <w:tcPr>
            <w:tcW w:w="0" w:type="auto"/>
            <w:noWrap/>
            <w:hideMark/>
          </w:tcPr>
          <w:p w14:paraId="711DF4CE" w14:textId="77777777" w:rsidR="00355A37" w:rsidRPr="00E152BA" w:rsidRDefault="00355A37" w:rsidP="00E152BA">
            <w:pPr>
              <w:spacing w:line="360" w:lineRule="auto"/>
              <w:jc w:val="both"/>
              <w:rPr>
                <w:rFonts w:ascii="Book Antiqua" w:hAnsi="Book Antiqua"/>
              </w:rPr>
            </w:pPr>
          </w:p>
        </w:tc>
      </w:tr>
      <w:tr w:rsidR="00355A37" w:rsidRPr="00E152BA" w14:paraId="44365481" w14:textId="77777777" w:rsidTr="00355A37">
        <w:trPr>
          <w:trHeight w:val="288"/>
        </w:trPr>
        <w:tc>
          <w:tcPr>
            <w:tcW w:w="0" w:type="auto"/>
            <w:noWrap/>
            <w:hideMark/>
          </w:tcPr>
          <w:p w14:paraId="74D27E9F" w14:textId="77777777" w:rsidR="00355A37" w:rsidRPr="00E152BA" w:rsidRDefault="00355A37" w:rsidP="00E152BA">
            <w:pPr>
              <w:spacing w:line="360" w:lineRule="auto"/>
              <w:jc w:val="both"/>
              <w:rPr>
                <w:rFonts w:ascii="Book Antiqua" w:hAnsi="Book Antiqua"/>
              </w:rPr>
            </w:pPr>
          </w:p>
        </w:tc>
        <w:tc>
          <w:tcPr>
            <w:tcW w:w="0" w:type="auto"/>
            <w:noWrap/>
            <w:hideMark/>
          </w:tcPr>
          <w:p w14:paraId="4A508C67" w14:textId="2C10E5C2" w:rsidR="00355A37" w:rsidRPr="00E152BA" w:rsidRDefault="00FF7732" w:rsidP="00E152BA">
            <w:pPr>
              <w:spacing w:line="360" w:lineRule="auto"/>
              <w:jc w:val="both"/>
              <w:rPr>
                <w:rFonts w:ascii="Book Antiqua" w:hAnsi="Book Antiqua"/>
              </w:rPr>
            </w:pPr>
            <w:r>
              <w:rPr>
                <w:rFonts w:ascii="Book Antiqua" w:hAnsi="Book Antiqua"/>
              </w:rPr>
              <w:t>M</w:t>
            </w:r>
            <w:r w:rsidR="00355A37" w:rsidRPr="00E152BA">
              <w:rPr>
                <w:rFonts w:ascii="Book Antiqua" w:hAnsi="Book Antiqua"/>
              </w:rPr>
              <w:t>ale</w:t>
            </w:r>
          </w:p>
        </w:tc>
        <w:tc>
          <w:tcPr>
            <w:tcW w:w="0" w:type="auto"/>
            <w:noWrap/>
            <w:hideMark/>
          </w:tcPr>
          <w:p w14:paraId="0F2721F7" w14:textId="77777777" w:rsidR="00355A37" w:rsidRPr="00E152BA" w:rsidRDefault="00355A37" w:rsidP="00E152BA">
            <w:pPr>
              <w:spacing w:line="360" w:lineRule="auto"/>
              <w:jc w:val="both"/>
              <w:rPr>
                <w:rFonts w:ascii="Book Antiqua" w:hAnsi="Book Antiqua"/>
              </w:rPr>
            </w:pPr>
            <w:r w:rsidRPr="00E152BA">
              <w:rPr>
                <w:rFonts w:ascii="Book Antiqua" w:hAnsi="Book Antiqua"/>
              </w:rPr>
              <w:t>9 (69.2%)</w:t>
            </w:r>
          </w:p>
        </w:tc>
        <w:tc>
          <w:tcPr>
            <w:tcW w:w="0" w:type="auto"/>
            <w:noWrap/>
            <w:hideMark/>
          </w:tcPr>
          <w:p w14:paraId="6B4EAC56" w14:textId="77777777" w:rsidR="00355A37" w:rsidRPr="00E152BA" w:rsidRDefault="00355A37" w:rsidP="00E152BA">
            <w:pPr>
              <w:spacing w:line="360" w:lineRule="auto"/>
              <w:jc w:val="both"/>
              <w:rPr>
                <w:rFonts w:ascii="Book Antiqua" w:hAnsi="Book Antiqua"/>
              </w:rPr>
            </w:pPr>
            <w:r w:rsidRPr="00E152BA">
              <w:rPr>
                <w:rFonts w:ascii="Book Antiqua" w:hAnsi="Book Antiqua"/>
              </w:rPr>
              <w:t>14 (24.6%)</w:t>
            </w:r>
          </w:p>
        </w:tc>
      </w:tr>
      <w:tr w:rsidR="00355A37" w:rsidRPr="00E152BA" w14:paraId="7F94B892" w14:textId="77777777" w:rsidTr="00355A37">
        <w:trPr>
          <w:trHeight w:val="288"/>
        </w:trPr>
        <w:tc>
          <w:tcPr>
            <w:tcW w:w="0" w:type="auto"/>
            <w:noWrap/>
            <w:hideMark/>
          </w:tcPr>
          <w:p w14:paraId="7354BD0A" w14:textId="77777777" w:rsidR="00355A37" w:rsidRPr="00E152BA" w:rsidRDefault="00355A37" w:rsidP="00E152BA">
            <w:pPr>
              <w:spacing w:line="360" w:lineRule="auto"/>
              <w:jc w:val="both"/>
              <w:rPr>
                <w:rFonts w:ascii="Book Antiqua" w:hAnsi="Book Antiqua"/>
              </w:rPr>
            </w:pPr>
          </w:p>
        </w:tc>
        <w:tc>
          <w:tcPr>
            <w:tcW w:w="0" w:type="auto"/>
            <w:noWrap/>
            <w:hideMark/>
          </w:tcPr>
          <w:p w14:paraId="14E52338" w14:textId="1F4B0DF5" w:rsidR="00355A37" w:rsidRPr="00E152BA" w:rsidRDefault="00FF7732" w:rsidP="00E152BA">
            <w:pPr>
              <w:spacing w:line="360" w:lineRule="auto"/>
              <w:jc w:val="both"/>
              <w:rPr>
                <w:rFonts w:ascii="Book Antiqua" w:hAnsi="Book Antiqua"/>
              </w:rPr>
            </w:pPr>
            <w:r>
              <w:rPr>
                <w:rFonts w:ascii="Book Antiqua" w:hAnsi="Book Antiqua"/>
              </w:rPr>
              <w:t>F</w:t>
            </w:r>
            <w:r w:rsidR="00355A37" w:rsidRPr="00E152BA">
              <w:rPr>
                <w:rFonts w:ascii="Book Antiqua" w:hAnsi="Book Antiqua"/>
              </w:rPr>
              <w:t>emale</w:t>
            </w:r>
          </w:p>
        </w:tc>
        <w:tc>
          <w:tcPr>
            <w:tcW w:w="0" w:type="auto"/>
            <w:noWrap/>
            <w:hideMark/>
          </w:tcPr>
          <w:p w14:paraId="3584D51D" w14:textId="77777777" w:rsidR="00355A37" w:rsidRPr="00E152BA" w:rsidRDefault="00355A37" w:rsidP="00E152BA">
            <w:pPr>
              <w:spacing w:line="360" w:lineRule="auto"/>
              <w:jc w:val="both"/>
              <w:rPr>
                <w:rFonts w:ascii="Book Antiqua" w:hAnsi="Book Antiqua"/>
              </w:rPr>
            </w:pPr>
            <w:r w:rsidRPr="00E152BA">
              <w:rPr>
                <w:rFonts w:ascii="Book Antiqua" w:hAnsi="Book Antiqua"/>
              </w:rPr>
              <w:t>4 (30.8%)</w:t>
            </w:r>
          </w:p>
        </w:tc>
        <w:tc>
          <w:tcPr>
            <w:tcW w:w="0" w:type="auto"/>
            <w:noWrap/>
            <w:hideMark/>
          </w:tcPr>
          <w:p w14:paraId="43F09519" w14:textId="77777777" w:rsidR="00355A37" w:rsidRPr="00E152BA" w:rsidRDefault="00355A37" w:rsidP="00E152BA">
            <w:pPr>
              <w:spacing w:line="360" w:lineRule="auto"/>
              <w:jc w:val="both"/>
              <w:rPr>
                <w:rFonts w:ascii="Book Antiqua" w:hAnsi="Book Antiqua"/>
              </w:rPr>
            </w:pPr>
            <w:r w:rsidRPr="00E152BA">
              <w:rPr>
                <w:rFonts w:ascii="Book Antiqua" w:hAnsi="Book Antiqua"/>
              </w:rPr>
              <w:t>43 (75.4%)</w:t>
            </w:r>
          </w:p>
        </w:tc>
      </w:tr>
      <w:tr w:rsidR="00355A37" w:rsidRPr="00E152BA" w14:paraId="65CCB02C" w14:textId="77777777" w:rsidTr="00355A37">
        <w:trPr>
          <w:trHeight w:val="288"/>
        </w:trPr>
        <w:tc>
          <w:tcPr>
            <w:tcW w:w="0" w:type="auto"/>
            <w:noWrap/>
            <w:hideMark/>
          </w:tcPr>
          <w:p w14:paraId="0779A6BD" w14:textId="1D63389D" w:rsidR="00355A37" w:rsidRPr="00E152BA" w:rsidRDefault="00FF7732" w:rsidP="00E152BA">
            <w:pPr>
              <w:spacing w:line="360" w:lineRule="auto"/>
              <w:jc w:val="both"/>
              <w:rPr>
                <w:rFonts w:ascii="Book Antiqua" w:hAnsi="Book Antiqua"/>
              </w:rPr>
            </w:pPr>
            <w:r>
              <w:rPr>
                <w:rFonts w:ascii="Book Antiqua" w:hAnsi="Book Antiqua"/>
              </w:rPr>
              <w:t>A</w:t>
            </w:r>
            <w:r w:rsidR="00355A37" w:rsidRPr="00E152BA">
              <w:rPr>
                <w:rFonts w:ascii="Book Antiqua" w:hAnsi="Book Antiqua"/>
              </w:rPr>
              <w:t>ge</w:t>
            </w:r>
          </w:p>
        </w:tc>
        <w:tc>
          <w:tcPr>
            <w:tcW w:w="0" w:type="auto"/>
            <w:noWrap/>
            <w:hideMark/>
          </w:tcPr>
          <w:p w14:paraId="60FE5123" w14:textId="77777777" w:rsidR="00355A37" w:rsidRPr="00E152BA" w:rsidRDefault="00355A37" w:rsidP="00E152BA">
            <w:pPr>
              <w:spacing w:line="360" w:lineRule="auto"/>
              <w:jc w:val="both"/>
              <w:rPr>
                <w:rFonts w:ascii="Book Antiqua" w:hAnsi="Book Antiqua"/>
              </w:rPr>
            </w:pPr>
          </w:p>
        </w:tc>
        <w:tc>
          <w:tcPr>
            <w:tcW w:w="0" w:type="auto"/>
            <w:noWrap/>
            <w:hideMark/>
          </w:tcPr>
          <w:p w14:paraId="177B9990" w14:textId="77777777" w:rsidR="00355A37" w:rsidRPr="00E152BA" w:rsidRDefault="00355A37" w:rsidP="00E152BA">
            <w:pPr>
              <w:spacing w:line="360" w:lineRule="auto"/>
              <w:jc w:val="both"/>
              <w:rPr>
                <w:rFonts w:ascii="Book Antiqua" w:hAnsi="Book Antiqua"/>
              </w:rPr>
            </w:pPr>
          </w:p>
        </w:tc>
        <w:tc>
          <w:tcPr>
            <w:tcW w:w="0" w:type="auto"/>
            <w:noWrap/>
            <w:hideMark/>
          </w:tcPr>
          <w:p w14:paraId="7BBEE7B9" w14:textId="77777777" w:rsidR="00355A37" w:rsidRPr="00E152BA" w:rsidRDefault="00355A37" w:rsidP="00E152BA">
            <w:pPr>
              <w:spacing w:line="360" w:lineRule="auto"/>
              <w:jc w:val="both"/>
              <w:rPr>
                <w:rFonts w:ascii="Book Antiqua" w:hAnsi="Book Antiqua"/>
              </w:rPr>
            </w:pPr>
          </w:p>
        </w:tc>
      </w:tr>
      <w:tr w:rsidR="00355A37" w:rsidRPr="00E152BA" w14:paraId="102F224F" w14:textId="77777777" w:rsidTr="00355A37">
        <w:trPr>
          <w:trHeight w:val="288"/>
        </w:trPr>
        <w:tc>
          <w:tcPr>
            <w:tcW w:w="0" w:type="auto"/>
            <w:noWrap/>
            <w:hideMark/>
          </w:tcPr>
          <w:p w14:paraId="788F6D82" w14:textId="77777777" w:rsidR="00355A37" w:rsidRPr="00E152BA" w:rsidRDefault="00355A37" w:rsidP="00E152BA">
            <w:pPr>
              <w:spacing w:line="360" w:lineRule="auto"/>
              <w:jc w:val="both"/>
              <w:rPr>
                <w:rFonts w:ascii="Book Antiqua" w:hAnsi="Book Antiqua"/>
              </w:rPr>
            </w:pPr>
          </w:p>
        </w:tc>
        <w:tc>
          <w:tcPr>
            <w:tcW w:w="0" w:type="auto"/>
            <w:noWrap/>
            <w:hideMark/>
          </w:tcPr>
          <w:p w14:paraId="31691927" w14:textId="03E073EC" w:rsidR="00355A37" w:rsidRPr="00E152BA" w:rsidRDefault="00355A37" w:rsidP="00E152BA">
            <w:pPr>
              <w:spacing w:line="360" w:lineRule="auto"/>
              <w:jc w:val="both"/>
              <w:rPr>
                <w:rFonts w:ascii="Book Antiqua" w:hAnsi="Book Antiqua"/>
              </w:rPr>
            </w:pPr>
            <w:r w:rsidRPr="00E152BA">
              <w:rPr>
                <w:rFonts w:ascii="Book Antiqua" w:hAnsi="Book Antiqua"/>
              </w:rPr>
              <w:t>20–29 yr</w:t>
            </w:r>
          </w:p>
        </w:tc>
        <w:tc>
          <w:tcPr>
            <w:tcW w:w="0" w:type="auto"/>
            <w:noWrap/>
            <w:hideMark/>
          </w:tcPr>
          <w:p w14:paraId="27F6A9A3" w14:textId="77777777" w:rsidR="00355A37" w:rsidRPr="00E152BA" w:rsidRDefault="00355A37" w:rsidP="00E152BA">
            <w:pPr>
              <w:spacing w:line="360" w:lineRule="auto"/>
              <w:jc w:val="both"/>
              <w:rPr>
                <w:rFonts w:ascii="Book Antiqua" w:hAnsi="Book Antiqua"/>
              </w:rPr>
            </w:pPr>
            <w:r w:rsidRPr="00E152BA">
              <w:rPr>
                <w:rFonts w:ascii="Book Antiqua" w:hAnsi="Book Antiqua"/>
              </w:rPr>
              <w:t>2 (15.4%)</w:t>
            </w:r>
          </w:p>
        </w:tc>
        <w:tc>
          <w:tcPr>
            <w:tcW w:w="0" w:type="auto"/>
            <w:hideMark/>
          </w:tcPr>
          <w:p w14:paraId="3CD69C18" w14:textId="77777777" w:rsidR="00355A37" w:rsidRPr="00E152BA" w:rsidRDefault="00355A37" w:rsidP="00E152BA">
            <w:pPr>
              <w:spacing w:line="360" w:lineRule="auto"/>
              <w:jc w:val="both"/>
              <w:rPr>
                <w:rFonts w:ascii="Book Antiqua" w:hAnsi="Book Antiqua"/>
              </w:rPr>
            </w:pPr>
            <w:r w:rsidRPr="00E152BA">
              <w:rPr>
                <w:rFonts w:ascii="Book Antiqua" w:hAnsi="Book Antiqua"/>
              </w:rPr>
              <w:t>2 (3.5%)</w:t>
            </w:r>
          </w:p>
        </w:tc>
      </w:tr>
      <w:tr w:rsidR="00355A37" w:rsidRPr="00E152BA" w14:paraId="19E09E8D" w14:textId="77777777" w:rsidTr="00355A37">
        <w:trPr>
          <w:trHeight w:val="288"/>
        </w:trPr>
        <w:tc>
          <w:tcPr>
            <w:tcW w:w="0" w:type="auto"/>
            <w:noWrap/>
            <w:hideMark/>
          </w:tcPr>
          <w:p w14:paraId="7B43DF27" w14:textId="77777777" w:rsidR="00355A37" w:rsidRPr="00E152BA" w:rsidRDefault="00355A37" w:rsidP="00E152BA">
            <w:pPr>
              <w:spacing w:line="360" w:lineRule="auto"/>
              <w:jc w:val="both"/>
              <w:rPr>
                <w:rFonts w:ascii="Book Antiqua" w:hAnsi="Book Antiqua"/>
              </w:rPr>
            </w:pPr>
          </w:p>
        </w:tc>
        <w:tc>
          <w:tcPr>
            <w:tcW w:w="0" w:type="auto"/>
            <w:noWrap/>
            <w:hideMark/>
          </w:tcPr>
          <w:p w14:paraId="75D4CCAE" w14:textId="2C0157FB" w:rsidR="00355A37" w:rsidRPr="00E152BA" w:rsidRDefault="00355A37" w:rsidP="00E152BA">
            <w:pPr>
              <w:spacing w:line="360" w:lineRule="auto"/>
              <w:jc w:val="both"/>
              <w:rPr>
                <w:rFonts w:ascii="Book Antiqua" w:hAnsi="Book Antiqua"/>
              </w:rPr>
            </w:pPr>
            <w:r w:rsidRPr="00E152BA">
              <w:rPr>
                <w:rFonts w:ascii="Book Antiqua" w:hAnsi="Book Antiqua"/>
              </w:rPr>
              <w:t>30–39 yr</w:t>
            </w:r>
          </w:p>
        </w:tc>
        <w:tc>
          <w:tcPr>
            <w:tcW w:w="0" w:type="auto"/>
            <w:noWrap/>
            <w:hideMark/>
          </w:tcPr>
          <w:p w14:paraId="7FBD369A" w14:textId="77777777" w:rsidR="00355A37" w:rsidRPr="00E152BA" w:rsidRDefault="00355A37" w:rsidP="00E152BA">
            <w:pPr>
              <w:spacing w:line="360" w:lineRule="auto"/>
              <w:jc w:val="both"/>
              <w:rPr>
                <w:rFonts w:ascii="Book Antiqua" w:hAnsi="Book Antiqua"/>
              </w:rPr>
            </w:pPr>
            <w:r w:rsidRPr="00E152BA">
              <w:rPr>
                <w:rFonts w:ascii="Book Antiqua" w:hAnsi="Book Antiqua"/>
              </w:rPr>
              <w:t>1 (7.7%)</w:t>
            </w:r>
          </w:p>
        </w:tc>
        <w:tc>
          <w:tcPr>
            <w:tcW w:w="0" w:type="auto"/>
            <w:hideMark/>
          </w:tcPr>
          <w:p w14:paraId="18E4BAD8" w14:textId="77777777" w:rsidR="00355A37" w:rsidRPr="00E152BA" w:rsidRDefault="00355A37" w:rsidP="00E152BA">
            <w:pPr>
              <w:spacing w:line="360" w:lineRule="auto"/>
              <w:jc w:val="both"/>
              <w:rPr>
                <w:rFonts w:ascii="Book Antiqua" w:hAnsi="Book Antiqua"/>
              </w:rPr>
            </w:pPr>
            <w:r w:rsidRPr="00E152BA">
              <w:rPr>
                <w:rFonts w:ascii="Book Antiqua" w:hAnsi="Book Antiqua"/>
              </w:rPr>
              <w:t>7 (12.3%)</w:t>
            </w:r>
          </w:p>
        </w:tc>
      </w:tr>
      <w:tr w:rsidR="00355A37" w:rsidRPr="00E152BA" w14:paraId="4E72A2C8" w14:textId="77777777" w:rsidTr="00355A37">
        <w:trPr>
          <w:trHeight w:val="576"/>
        </w:trPr>
        <w:tc>
          <w:tcPr>
            <w:tcW w:w="0" w:type="auto"/>
            <w:noWrap/>
            <w:hideMark/>
          </w:tcPr>
          <w:p w14:paraId="592F55E5" w14:textId="77777777" w:rsidR="00355A37" w:rsidRPr="00E152BA" w:rsidRDefault="00355A37" w:rsidP="00E152BA">
            <w:pPr>
              <w:spacing w:line="360" w:lineRule="auto"/>
              <w:jc w:val="both"/>
              <w:rPr>
                <w:rFonts w:ascii="Book Antiqua" w:hAnsi="Book Antiqua"/>
              </w:rPr>
            </w:pPr>
          </w:p>
        </w:tc>
        <w:tc>
          <w:tcPr>
            <w:tcW w:w="0" w:type="auto"/>
            <w:noWrap/>
            <w:hideMark/>
          </w:tcPr>
          <w:p w14:paraId="07FF27C2" w14:textId="690B3340" w:rsidR="00355A37" w:rsidRPr="00E152BA" w:rsidRDefault="00355A37" w:rsidP="00E152BA">
            <w:pPr>
              <w:spacing w:line="360" w:lineRule="auto"/>
              <w:jc w:val="both"/>
              <w:rPr>
                <w:rFonts w:ascii="Book Antiqua" w:hAnsi="Book Antiqua"/>
              </w:rPr>
            </w:pPr>
            <w:r w:rsidRPr="00E152BA">
              <w:rPr>
                <w:rFonts w:ascii="Book Antiqua" w:hAnsi="Book Antiqua"/>
              </w:rPr>
              <w:t>40–49 yr</w:t>
            </w:r>
          </w:p>
        </w:tc>
        <w:tc>
          <w:tcPr>
            <w:tcW w:w="0" w:type="auto"/>
            <w:noWrap/>
            <w:hideMark/>
          </w:tcPr>
          <w:p w14:paraId="62A4F0BA" w14:textId="77777777" w:rsidR="00355A37" w:rsidRPr="00E152BA" w:rsidRDefault="00355A37" w:rsidP="00E152BA">
            <w:pPr>
              <w:spacing w:line="360" w:lineRule="auto"/>
              <w:jc w:val="both"/>
              <w:rPr>
                <w:rFonts w:ascii="Book Antiqua" w:hAnsi="Book Antiqua"/>
              </w:rPr>
            </w:pPr>
            <w:r w:rsidRPr="00E152BA">
              <w:rPr>
                <w:rFonts w:ascii="Book Antiqua" w:hAnsi="Book Antiqua"/>
              </w:rPr>
              <w:t>2 (15.4%)</w:t>
            </w:r>
          </w:p>
        </w:tc>
        <w:tc>
          <w:tcPr>
            <w:tcW w:w="0" w:type="auto"/>
            <w:hideMark/>
          </w:tcPr>
          <w:p w14:paraId="6CB3F2B3" w14:textId="77777777" w:rsidR="00355A37" w:rsidRPr="00E152BA" w:rsidRDefault="00355A37" w:rsidP="00E152BA">
            <w:pPr>
              <w:spacing w:line="360" w:lineRule="auto"/>
              <w:jc w:val="both"/>
              <w:rPr>
                <w:rFonts w:ascii="Book Antiqua" w:hAnsi="Book Antiqua"/>
              </w:rPr>
            </w:pPr>
            <w:r w:rsidRPr="00E152BA">
              <w:rPr>
                <w:rFonts w:ascii="Book Antiqua" w:hAnsi="Book Antiqua"/>
              </w:rPr>
              <w:t>12 (21.1%)</w:t>
            </w:r>
          </w:p>
        </w:tc>
      </w:tr>
      <w:tr w:rsidR="00355A37" w:rsidRPr="00E152BA" w14:paraId="11E5E565" w14:textId="77777777" w:rsidTr="00355A37">
        <w:trPr>
          <w:trHeight w:val="576"/>
        </w:trPr>
        <w:tc>
          <w:tcPr>
            <w:tcW w:w="0" w:type="auto"/>
            <w:noWrap/>
            <w:hideMark/>
          </w:tcPr>
          <w:p w14:paraId="1EDB9FE9" w14:textId="77777777" w:rsidR="00355A37" w:rsidRPr="00E152BA" w:rsidRDefault="00355A37" w:rsidP="00E152BA">
            <w:pPr>
              <w:spacing w:line="360" w:lineRule="auto"/>
              <w:jc w:val="both"/>
              <w:rPr>
                <w:rFonts w:ascii="Book Antiqua" w:hAnsi="Book Antiqua"/>
              </w:rPr>
            </w:pPr>
          </w:p>
        </w:tc>
        <w:tc>
          <w:tcPr>
            <w:tcW w:w="0" w:type="auto"/>
            <w:noWrap/>
            <w:hideMark/>
          </w:tcPr>
          <w:p w14:paraId="6A926B88" w14:textId="18519843" w:rsidR="00355A37" w:rsidRPr="00E152BA" w:rsidRDefault="00355A37" w:rsidP="00E152BA">
            <w:pPr>
              <w:spacing w:line="360" w:lineRule="auto"/>
              <w:jc w:val="both"/>
              <w:rPr>
                <w:rFonts w:ascii="Book Antiqua" w:hAnsi="Book Antiqua"/>
              </w:rPr>
            </w:pPr>
            <w:r w:rsidRPr="00E152BA">
              <w:rPr>
                <w:rFonts w:ascii="Book Antiqua" w:hAnsi="Book Antiqua"/>
              </w:rPr>
              <w:t>50–59 yr</w:t>
            </w:r>
          </w:p>
        </w:tc>
        <w:tc>
          <w:tcPr>
            <w:tcW w:w="0" w:type="auto"/>
            <w:noWrap/>
            <w:hideMark/>
          </w:tcPr>
          <w:p w14:paraId="0E3441F6" w14:textId="77777777" w:rsidR="00355A37" w:rsidRPr="00E152BA" w:rsidRDefault="00355A37" w:rsidP="00E152BA">
            <w:pPr>
              <w:spacing w:line="360" w:lineRule="auto"/>
              <w:jc w:val="both"/>
              <w:rPr>
                <w:rFonts w:ascii="Book Antiqua" w:hAnsi="Book Antiqua"/>
              </w:rPr>
            </w:pPr>
            <w:r w:rsidRPr="00E152BA">
              <w:rPr>
                <w:rFonts w:ascii="Book Antiqua" w:hAnsi="Book Antiqua"/>
              </w:rPr>
              <w:t>5 (38.5%)</w:t>
            </w:r>
          </w:p>
        </w:tc>
        <w:tc>
          <w:tcPr>
            <w:tcW w:w="0" w:type="auto"/>
            <w:hideMark/>
          </w:tcPr>
          <w:p w14:paraId="05D33005" w14:textId="77777777" w:rsidR="00355A37" w:rsidRPr="00E152BA" w:rsidRDefault="00355A37" w:rsidP="00E152BA">
            <w:pPr>
              <w:spacing w:line="360" w:lineRule="auto"/>
              <w:jc w:val="both"/>
              <w:rPr>
                <w:rFonts w:ascii="Book Antiqua" w:hAnsi="Book Antiqua"/>
              </w:rPr>
            </w:pPr>
            <w:r w:rsidRPr="00E152BA">
              <w:rPr>
                <w:rFonts w:ascii="Book Antiqua" w:hAnsi="Book Antiqua"/>
              </w:rPr>
              <w:t>13 (22.8%)</w:t>
            </w:r>
          </w:p>
        </w:tc>
      </w:tr>
      <w:tr w:rsidR="00355A37" w:rsidRPr="00E152BA" w14:paraId="3543C6D2" w14:textId="77777777" w:rsidTr="00355A37">
        <w:trPr>
          <w:trHeight w:val="576"/>
        </w:trPr>
        <w:tc>
          <w:tcPr>
            <w:tcW w:w="0" w:type="auto"/>
            <w:noWrap/>
            <w:hideMark/>
          </w:tcPr>
          <w:p w14:paraId="3B9E024C" w14:textId="77777777" w:rsidR="00355A37" w:rsidRPr="00E152BA" w:rsidRDefault="00355A37" w:rsidP="00E152BA">
            <w:pPr>
              <w:spacing w:line="360" w:lineRule="auto"/>
              <w:jc w:val="both"/>
              <w:rPr>
                <w:rFonts w:ascii="Book Antiqua" w:hAnsi="Book Antiqua"/>
              </w:rPr>
            </w:pPr>
          </w:p>
        </w:tc>
        <w:tc>
          <w:tcPr>
            <w:tcW w:w="0" w:type="auto"/>
            <w:noWrap/>
            <w:hideMark/>
          </w:tcPr>
          <w:p w14:paraId="37CAF6B3" w14:textId="13CFF60B" w:rsidR="00355A37" w:rsidRPr="00E152BA" w:rsidRDefault="00355A37" w:rsidP="00E152BA">
            <w:pPr>
              <w:spacing w:line="360" w:lineRule="auto"/>
              <w:jc w:val="both"/>
              <w:rPr>
                <w:rFonts w:ascii="Book Antiqua" w:hAnsi="Book Antiqua"/>
              </w:rPr>
            </w:pPr>
            <w:r w:rsidRPr="00E152BA">
              <w:rPr>
                <w:rFonts w:ascii="Book Antiqua" w:hAnsi="Book Antiqua"/>
              </w:rPr>
              <w:t>60–69 yr</w:t>
            </w:r>
          </w:p>
        </w:tc>
        <w:tc>
          <w:tcPr>
            <w:tcW w:w="0" w:type="auto"/>
            <w:noWrap/>
            <w:hideMark/>
          </w:tcPr>
          <w:p w14:paraId="006709BF" w14:textId="77777777" w:rsidR="00355A37" w:rsidRPr="00E152BA" w:rsidRDefault="00355A37" w:rsidP="00E152BA">
            <w:pPr>
              <w:spacing w:line="360" w:lineRule="auto"/>
              <w:jc w:val="both"/>
              <w:rPr>
                <w:rFonts w:ascii="Book Antiqua" w:hAnsi="Book Antiqua"/>
              </w:rPr>
            </w:pPr>
            <w:r w:rsidRPr="00E152BA">
              <w:rPr>
                <w:rFonts w:ascii="Book Antiqua" w:hAnsi="Book Antiqua"/>
              </w:rPr>
              <w:t>2 (15.4%)</w:t>
            </w:r>
          </w:p>
        </w:tc>
        <w:tc>
          <w:tcPr>
            <w:tcW w:w="0" w:type="auto"/>
            <w:hideMark/>
          </w:tcPr>
          <w:p w14:paraId="0BED9A43" w14:textId="77777777" w:rsidR="00355A37" w:rsidRPr="00E152BA" w:rsidRDefault="00355A37" w:rsidP="00E152BA">
            <w:pPr>
              <w:spacing w:line="360" w:lineRule="auto"/>
              <w:jc w:val="both"/>
              <w:rPr>
                <w:rFonts w:ascii="Book Antiqua" w:hAnsi="Book Antiqua"/>
              </w:rPr>
            </w:pPr>
            <w:r w:rsidRPr="00E152BA">
              <w:rPr>
                <w:rFonts w:ascii="Book Antiqua" w:hAnsi="Book Antiqua"/>
              </w:rPr>
              <w:t>17 (29.8%)</w:t>
            </w:r>
          </w:p>
        </w:tc>
      </w:tr>
      <w:tr w:rsidR="00355A37" w:rsidRPr="00E152BA" w14:paraId="2E0A67B9" w14:textId="77777777" w:rsidTr="00355A37">
        <w:trPr>
          <w:trHeight w:val="300"/>
        </w:trPr>
        <w:tc>
          <w:tcPr>
            <w:tcW w:w="0" w:type="auto"/>
            <w:tcBorders>
              <w:bottom w:val="single" w:sz="8" w:space="0" w:color="auto"/>
            </w:tcBorders>
            <w:noWrap/>
            <w:hideMark/>
          </w:tcPr>
          <w:p w14:paraId="042F3D47" w14:textId="303BAD1E" w:rsidR="00355A37" w:rsidRPr="00E152BA" w:rsidRDefault="00355A37" w:rsidP="00E152BA">
            <w:pPr>
              <w:spacing w:line="360" w:lineRule="auto"/>
              <w:jc w:val="both"/>
              <w:rPr>
                <w:rFonts w:ascii="Book Antiqua" w:hAnsi="Book Antiqua"/>
              </w:rPr>
            </w:pPr>
          </w:p>
        </w:tc>
        <w:tc>
          <w:tcPr>
            <w:tcW w:w="0" w:type="auto"/>
            <w:tcBorders>
              <w:bottom w:val="single" w:sz="8" w:space="0" w:color="auto"/>
            </w:tcBorders>
            <w:noWrap/>
            <w:hideMark/>
          </w:tcPr>
          <w:p w14:paraId="234E6C9A" w14:textId="334319AE" w:rsidR="00355A37" w:rsidRPr="00E152BA" w:rsidRDefault="00355A37" w:rsidP="00E152BA">
            <w:pPr>
              <w:spacing w:line="360" w:lineRule="auto"/>
              <w:jc w:val="both"/>
              <w:rPr>
                <w:rFonts w:ascii="Book Antiqua" w:hAnsi="Book Antiqua"/>
              </w:rPr>
            </w:pPr>
            <w:r w:rsidRPr="00E152BA">
              <w:rPr>
                <w:rFonts w:ascii="Book Antiqua" w:hAnsi="Book Antiqua"/>
              </w:rPr>
              <w:t>70–79 yr</w:t>
            </w:r>
          </w:p>
        </w:tc>
        <w:tc>
          <w:tcPr>
            <w:tcW w:w="0" w:type="auto"/>
            <w:tcBorders>
              <w:bottom w:val="single" w:sz="8" w:space="0" w:color="auto"/>
            </w:tcBorders>
            <w:noWrap/>
            <w:hideMark/>
          </w:tcPr>
          <w:p w14:paraId="12A91AB0" w14:textId="77777777" w:rsidR="00355A37" w:rsidRPr="00E152BA" w:rsidRDefault="00355A37" w:rsidP="00E152BA">
            <w:pPr>
              <w:spacing w:line="360" w:lineRule="auto"/>
              <w:jc w:val="both"/>
              <w:rPr>
                <w:rFonts w:ascii="Book Antiqua" w:hAnsi="Book Antiqua"/>
              </w:rPr>
            </w:pPr>
            <w:r w:rsidRPr="00E152BA">
              <w:rPr>
                <w:rFonts w:ascii="Book Antiqua" w:hAnsi="Book Antiqua"/>
              </w:rPr>
              <w:t>1 (7.7%)</w:t>
            </w:r>
          </w:p>
        </w:tc>
        <w:tc>
          <w:tcPr>
            <w:tcW w:w="0" w:type="auto"/>
            <w:tcBorders>
              <w:bottom w:val="single" w:sz="8" w:space="0" w:color="auto"/>
            </w:tcBorders>
            <w:hideMark/>
          </w:tcPr>
          <w:p w14:paraId="7C719FBF" w14:textId="77777777" w:rsidR="00355A37" w:rsidRPr="00E152BA" w:rsidRDefault="00355A37" w:rsidP="00E152BA">
            <w:pPr>
              <w:spacing w:line="360" w:lineRule="auto"/>
              <w:jc w:val="both"/>
              <w:rPr>
                <w:rFonts w:ascii="Book Antiqua" w:hAnsi="Book Antiqua"/>
              </w:rPr>
            </w:pPr>
            <w:r w:rsidRPr="00E152BA">
              <w:rPr>
                <w:rFonts w:ascii="Book Antiqua" w:hAnsi="Book Antiqua"/>
              </w:rPr>
              <w:t>6 (10.5%)</w:t>
            </w:r>
          </w:p>
        </w:tc>
      </w:tr>
    </w:tbl>
    <w:p w14:paraId="72641743" w14:textId="77777777" w:rsidR="00355A37" w:rsidRPr="00E152BA" w:rsidRDefault="00355A37" w:rsidP="00E152BA">
      <w:pPr>
        <w:spacing w:line="360" w:lineRule="auto"/>
        <w:jc w:val="both"/>
        <w:rPr>
          <w:rFonts w:ascii="Book Antiqua" w:hAnsi="Book Antiqua"/>
          <w:b/>
          <w:bCs/>
        </w:rPr>
        <w:sectPr w:rsidR="00355A37" w:rsidRPr="00E152BA" w:rsidSect="00E152BA">
          <w:type w:val="continuous"/>
          <w:pgSz w:w="12240" w:h="15840"/>
          <w:pgMar w:top="1440" w:right="1440" w:bottom="1440" w:left="1440" w:header="720" w:footer="720" w:gutter="0"/>
          <w:cols w:space="720"/>
          <w:docGrid w:linePitch="360"/>
        </w:sectPr>
      </w:pPr>
    </w:p>
    <w:p w14:paraId="18B84309" w14:textId="497FA4D1" w:rsidR="00706328" w:rsidRPr="00E152BA" w:rsidRDefault="00355A37" w:rsidP="00E152BA">
      <w:pPr>
        <w:spacing w:line="360" w:lineRule="auto"/>
        <w:jc w:val="both"/>
        <w:rPr>
          <w:rFonts w:ascii="Book Antiqua" w:hAnsi="Book Antiqua"/>
          <w:b/>
          <w:bCs/>
        </w:rPr>
      </w:pPr>
      <w:r w:rsidRPr="00E152BA">
        <w:rPr>
          <w:rFonts w:ascii="Book Antiqua" w:hAnsi="Book Antiqua"/>
          <w:b/>
          <w:bCs/>
        </w:rPr>
        <w:lastRenderedPageBreak/>
        <w:t>Table 2 Literature review of lower esophageal schwannoma</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566"/>
        <w:gridCol w:w="1397"/>
        <w:gridCol w:w="2671"/>
        <w:gridCol w:w="4726"/>
        <w:gridCol w:w="1746"/>
        <w:gridCol w:w="1318"/>
        <w:gridCol w:w="1625"/>
        <w:gridCol w:w="3240"/>
        <w:gridCol w:w="2122"/>
      </w:tblGrid>
      <w:tr w:rsidR="000801CF" w:rsidRPr="00E152BA" w14:paraId="115E1F47" w14:textId="77777777" w:rsidTr="002537B3">
        <w:trPr>
          <w:trHeight w:val="20"/>
        </w:trPr>
        <w:tc>
          <w:tcPr>
            <w:tcW w:w="0" w:type="auto"/>
            <w:tcBorders>
              <w:top w:val="single" w:sz="8" w:space="0" w:color="auto"/>
              <w:bottom w:val="single" w:sz="8" w:space="0" w:color="auto"/>
            </w:tcBorders>
            <w:hideMark/>
          </w:tcPr>
          <w:p w14:paraId="502DA4CB" w14:textId="10F2331C" w:rsidR="00355A37" w:rsidRPr="00E152BA" w:rsidRDefault="00355A37" w:rsidP="00E152BA">
            <w:pPr>
              <w:spacing w:line="360" w:lineRule="auto"/>
              <w:jc w:val="both"/>
              <w:rPr>
                <w:rFonts w:ascii="Book Antiqua" w:hAnsi="Book Antiqua"/>
                <w:b/>
                <w:bCs/>
              </w:rPr>
            </w:pPr>
            <w:r w:rsidRPr="00E152BA">
              <w:rPr>
                <w:rFonts w:ascii="Book Antiqua" w:hAnsi="Book Antiqua"/>
                <w:b/>
                <w:bCs/>
              </w:rPr>
              <w:t>Case</w:t>
            </w:r>
          </w:p>
        </w:tc>
        <w:tc>
          <w:tcPr>
            <w:tcW w:w="0" w:type="auto"/>
            <w:tcBorders>
              <w:top w:val="single" w:sz="8" w:space="0" w:color="auto"/>
              <w:bottom w:val="single" w:sz="8" w:space="0" w:color="auto"/>
            </w:tcBorders>
            <w:hideMark/>
          </w:tcPr>
          <w:p w14:paraId="0217F1DE" w14:textId="22BEB0F8" w:rsidR="00355A37" w:rsidRPr="00E152BA" w:rsidRDefault="00355A37" w:rsidP="00E152BA">
            <w:pPr>
              <w:spacing w:line="360" w:lineRule="auto"/>
              <w:jc w:val="both"/>
              <w:rPr>
                <w:rFonts w:ascii="Book Antiqua" w:hAnsi="Book Antiqua"/>
                <w:b/>
                <w:bCs/>
              </w:rPr>
            </w:pPr>
            <w:r w:rsidRPr="00E152BA">
              <w:rPr>
                <w:rFonts w:ascii="Book Antiqua" w:hAnsi="Book Antiqua"/>
                <w:b/>
                <w:bCs/>
              </w:rPr>
              <w:t>Ref.</w:t>
            </w:r>
          </w:p>
        </w:tc>
        <w:tc>
          <w:tcPr>
            <w:tcW w:w="0" w:type="auto"/>
            <w:tcBorders>
              <w:top w:val="single" w:sz="8" w:space="0" w:color="auto"/>
              <w:bottom w:val="single" w:sz="8" w:space="0" w:color="auto"/>
            </w:tcBorders>
            <w:hideMark/>
          </w:tcPr>
          <w:p w14:paraId="6BA67743" w14:textId="01465E30" w:rsidR="00355A37" w:rsidRPr="00E152BA" w:rsidRDefault="00355A37" w:rsidP="00E152BA">
            <w:pPr>
              <w:spacing w:line="360" w:lineRule="auto"/>
              <w:jc w:val="both"/>
              <w:rPr>
                <w:rFonts w:ascii="Book Antiqua" w:hAnsi="Book Antiqua"/>
                <w:b/>
                <w:bCs/>
              </w:rPr>
            </w:pPr>
            <w:r w:rsidRPr="00E152BA">
              <w:rPr>
                <w:rFonts w:ascii="Book Antiqua" w:hAnsi="Book Antiqua"/>
                <w:b/>
                <w:bCs/>
              </w:rPr>
              <w:t>Age</w:t>
            </w:r>
            <w:r w:rsidR="001972BA" w:rsidRPr="00E152BA">
              <w:rPr>
                <w:rFonts w:ascii="Book Antiqua" w:hAnsi="Book Antiqua"/>
                <w:b/>
                <w:bCs/>
              </w:rPr>
              <w:t xml:space="preserve"> (yr)</w:t>
            </w:r>
            <w:r w:rsidRPr="00E152BA">
              <w:rPr>
                <w:rFonts w:ascii="Book Antiqua" w:hAnsi="Book Antiqua"/>
                <w:b/>
                <w:bCs/>
              </w:rPr>
              <w:t>/</w:t>
            </w:r>
            <w:r w:rsidR="00D46ABC">
              <w:rPr>
                <w:rFonts w:ascii="Book Antiqua" w:hAnsi="Book Antiqua"/>
                <w:b/>
                <w:bCs/>
              </w:rPr>
              <w:t>Sex</w:t>
            </w:r>
          </w:p>
        </w:tc>
        <w:tc>
          <w:tcPr>
            <w:tcW w:w="0" w:type="auto"/>
            <w:tcBorders>
              <w:top w:val="single" w:sz="8" w:space="0" w:color="auto"/>
              <w:bottom w:val="single" w:sz="8" w:space="0" w:color="auto"/>
            </w:tcBorders>
            <w:hideMark/>
          </w:tcPr>
          <w:p w14:paraId="6C3A2639" w14:textId="6266F891" w:rsidR="00355A37" w:rsidRPr="00E152BA" w:rsidRDefault="00355A37" w:rsidP="00E152BA">
            <w:pPr>
              <w:spacing w:line="360" w:lineRule="auto"/>
              <w:jc w:val="both"/>
              <w:rPr>
                <w:rFonts w:ascii="Book Antiqua" w:hAnsi="Book Antiqua"/>
                <w:b/>
                <w:bCs/>
              </w:rPr>
            </w:pPr>
            <w:r w:rsidRPr="00E152BA">
              <w:rPr>
                <w:rFonts w:ascii="Book Antiqua" w:hAnsi="Book Antiqua"/>
                <w:b/>
                <w:bCs/>
              </w:rPr>
              <w:t>Presenting symptom</w:t>
            </w:r>
          </w:p>
        </w:tc>
        <w:tc>
          <w:tcPr>
            <w:tcW w:w="0" w:type="auto"/>
            <w:tcBorders>
              <w:top w:val="single" w:sz="8" w:space="0" w:color="auto"/>
              <w:bottom w:val="single" w:sz="8" w:space="0" w:color="auto"/>
            </w:tcBorders>
            <w:hideMark/>
          </w:tcPr>
          <w:p w14:paraId="0DD9443C" w14:textId="77777777" w:rsidR="00355A37" w:rsidRPr="00E152BA" w:rsidRDefault="00355A37" w:rsidP="00E152BA">
            <w:pPr>
              <w:spacing w:line="360" w:lineRule="auto"/>
              <w:jc w:val="both"/>
              <w:rPr>
                <w:rFonts w:ascii="Book Antiqua" w:hAnsi="Book Antiqua"/>
                <w:b/>
                <w:bCs/>
              </w:rPr>
            </w:pPr>
            <w:r w:rsidRPr="00E152BA">
              <w:rPr>
                <w:rFonts w:ascii="Book Antiqua" w:hAnsi="Book Antiqua"/>
                <w:b/>
                <w:bCs/>
              </w:rPr>
              <w:t>Immunohistochemical studies</w:t>
            </w:r>
          </w:p>
        </w:tc>
        <w:tc>
          <w:tcPr>
            <w:tcW w:w="0" w:type="auto"/>
            <w:tcBorders>
              <w:top w:val="single" w:sz="8" w:space="0" w:color="auto"/>
              <w:bottom w:val="single" w:sz="8" w:space="0" w:color="auto"/>
            </w:tcBorders>
            <w:hideMark/>
          </w:tcPr>
          <w:p w14:paraId="631B5815" w14:textId="77777777" w:rsidR="00355A37" w:rsidRPr="00E152BA" w:rsidRDefault="00355A37" w:rsidP="00E152BA">
            <w:pPr>
              <w:spacing w:line="360" w:lineRule="auto"/>
              <w:jc w:val="both"/>
              <w:rPr>
                <w:rFonts w:ascii="Book Antiqua" w:hAnsi="Book Antiqua"/>
                <w:b/>
                <w:bCs/>
              </w:rPr>
            </w:pPr>
            <w:r w:rsidRPr="00E152BA">
              <w:rPr>
                <w:rFonts w:ascii="Book Antiqua" w:hAnsi="Book Antiqua"/>
                <w:b/>
                <w:bCs/>
              </w:rPr>
              <w:t xml:space="preserve">Location </w:t>
            </w:r>
          </w:p>
        </w:tc>
        <w:tc>
          <w:tcPr>
            <w:tcW w:w="0" w:type="auto"/>
            <w:tcBorders>
              <w:top w:val="single" w:sz="8" w:space="0" w:color="auto"/>
              <w:bottom w:val="single" w:sz="8" w:space="0" w:color="auto"/>
            </w:tcBorders>
            <w:hideMark/>
          </w:tcPr>
          <w:p w14:paraId="2B0F16DD" w14:textId="62AFE507" w:rsidR="00355A37" w:rsidRPr="00E152BA" w:rsidRDefault="00355A37" w:rsidP="00E152BA">
            <w:pPr>
              <w:spacing w:line="360" w:lineRule="auto"/>
              <w:jc w:val="both"/>
              <w:rPr>
                <w:rFonts w:ascii="Book Antiqua" w:hAnsi="Book Antiqua"/>
                <w:b/>
                <w:bCs/>
              </w:rPr>
            </w:pPr>
            <w:r w:rsidRPr="00E152BA">
              <w:rPr>
                <w:rFonts w:ascii="Book Antiqua" w:hAnsi="Book Antiqua"/>
                <w:b/>
                <w:bCs/>
              </w:rPr>
              <w:t>Tumor size</w:t>
            </w:r>
          </w:p>
        </w:tc>
        <w:tc>
          <w:tcPr>
            <w:tcW w:w="0" w:type="auto"/>
            <w:tcBorders>
              <w:top w:val="single" w:sz="8" w:space="0" w:color="auto"/>
              <w:bottom w:val="single" w:sz="8" w:space="0" w:color="auto"/>
            </w:tcBorders>
            <w:hideMark/>
          </w:tcPr>
          <w:p w14:paraId="7CECF213" w14:textId="03981841" w:rsidR="00355A37" w:rsidRPr="00E152BA" w:rsidRDefault="00355A37" w:rsidP="00E152BA">
            <w:pPr>
              <w:spacing w:line="360" w:lineRule="auto"/>
              <w:jc w:val="both"/>
              <w:rPr>
                <w:rFonts w:ascii="Book Antiqua" w:hAnsi="Book Antiqua"/>
                <w:b/>
                <w:bCs/>
              </w:rPr>
            </w:pPr>
            <w:r w:rsidRPr="00E152BA">
              <w:rPr>
                <w:rFonts w:ascii="Book Antiqua" w:hAnsi="Book Antiqua"/>
                <w:b/>
                <w:bCs/>
              </w:rPr>
              <w:t>Benign or mali</w:t>
            </w:r>
            <w:r w:rsidR="00D35269">
              <w:rPr>
                <w:rFonts w:ascii="Book Antiqua" w:hAnsi="Book Antiqua"/>
                <w:b/>
                <w:bCs/>
              </w:rPr>
              <w:t>g</w:t>
            </w:r>
            <w:r w:rsidRPr="00E152BA">
              <w:rPr>
                <w:rFonts w:ascii="Book Antiqua" w:hAnsi="Book Antiqua"/>
                <w:b/>
                <w:bCs/>
              </w:rPr>
              <w:t>nant</w:t>
            </w:r>
          </w:p>
        </w:tc>
        <w:tc>
          <w:tcPr>
            <w:tcW w:w="0" w:type="auto"/>
            <w:tcBorders>
              <w:top w:val="single" w:sz="8" w:space="0" w:color="auto"/>
              <w:bottom w:val="single" w:sz="8" w:space="0" w:color="auto"/>
            </w:tcBorders>
            <w:hideMark/>
          </w:tcPr>
          <w:p w14:paraId="290FC248" w14:textId="77777777" w:rsidR="00355A37" w:rsidRPr="00E152BA" w:rsidRDefault="00355A37" w:rsidP="00E152BA">
            <w:pPr>
              <w:spacing w:line="360" w:lineRule="auto"/>
              <w:jc w:val="both"/>
              <w:rPr>
                <w:rFonts w:ascii="Book Antiqua" w:hAnsi="Book Antiqua"/>
                <w:b/>
                <w:bCs/>
              </w:rPr>
            </w:pPr>
            <w:r w:rsidRPr="00E152BA">
              <w:rPr>
                <w:rFonts w:ascii="Book Antiqua" w:hAnsi="Book Antiqua"/>
                <w:b/>
                <w:bCs/>
              </w:rPr>
              <w:t>Treatment</w:t>
            </w:r>
          </w:p>
        </w:tc>
        <w:tc>
          <w:tcPr>
            <w:tcW w:w="0" w:type="auto"/>
            <w:tcBorders>
              <w:top w:val="single" w:sz="8" w:space="0" w:color="auto"/>
              <w:bottom w:val="single" w:sz="8" w:space="0" w:color="auto"/>
            </w:tcBorders>
            <w:hideMark/>
          </w:tcPr>
          <w:p w14:paraId="5C9D15E7" w14:textId="1B7177D5" w:rsidR="00355A37" w:rsidRPr="00E152BA" w:rsidRDefault="00355A37" w:rsidP="00E152BA">
            <w:pPr>
              <w:spacing w:line="360" w:lineRule="auto"/>
              <w:jc w:val="both"/>
              <w:rPr>
                <w:rFonts w:ascii="Book Antiqua" w:hAnsi="Book Antiqua"/>
                <w:b/>
                <w:bCs/>
              </w:rPr>
            </w:pPr>
            <w:r w:rsidRPr="00E152BA">
              <w:rPr>
                <w:rFonts w:ascii="Book Antiqua" w:hAnsi="Book Antiqua"/>
                <w:b/>
                <w:bCs/>
              </w:rPr>
              <w:t>Postoperative complications</w:t>
            </w:r>
          </w:p>
        </w:tc>
      </w:tr>
      <w:tr w:rsidR="000801CF" w:rsidRPr="00E152BA" w14:paraId="2E8F0FFE" w14:textId="77777777" w:rsidTr="002537B3">
        <w:trPr>
          <w:trHeight w:val="20"/>
        </w:trPr>
        <w:tc>
          <w:tcPr>
            <w:tcW w:w="0" w:type="auto"/>
            <w:tcBorders>
              <w:top w:val="single" w:sz="8" w:space="0" w:color="auto"/>
            </w:tcBorders>
            <w:noWrap/>
            <w:hideMark/>
          </w:tcPr>
          <w:p w14:paraId="62E2B0E5" w14:textId="77777777" w:rsidR="00355A37" w:rsidRPr="00E152BA" w:rsidRDefault="00355A37" w:rsidP="00E152BA">
            <w:pPr>
              <w:spacing w:line="360" w:lineRule="auto"/>
              <w:jc w:val="both"/>
              <w:rPr>
                <w:rFonts w:ascii="Book Antiqua" w:hAnsi="Book Antiqua"/>
              </w:rPr>
            </w:pPr>
            <w:r w:rsidRPr="00E152BA">
              <w:rPr>
                <w:rFonts w:ascii="Book Antiqua" w:hAnsi="Book Antiqua"/>
              </w:rPr>
              <w:t>1</w:t>
            </w:r>
          </w:p>
        </w:tc>
        <w:tc>
          <w:tcPr>
            <w:tcW w:w="0" w:type="auto"/>
            <w:tcBorders>
              <w:top w:val="single" w:sz="8" w:space="0" w:color="auto"/>
            </w:tcBorders>
            <w:hideMark/>
          </w:tcPr>
          <w:p w14:paraId="2DA933AF" w14:textId="7ADBE2F7" w:rsidR="00355A37" w:rsidRPr="00E152BA" w:rsidRDefault="00355A37" w:rsidP="00E152BA">
            <w:pPr>
              <w:spacing w:line="360" w:lineRule="auto"/>
              <w:jc w:val="both"/>
              <w:rPr>
                <w:rFonts w:ascii="Book Antiqua" w:hAnsi="Book Antiqua"/>
              </w:rPr>
            </w:pPr>
            <w:r w:rsidRPr="00E152BA">
              <w:rPr>
                <w:rFonts w:ascii="Book Antiqua" w:hAnsi="Book Antiqua"/>
              </w:rPr>
              <w:t xml:space="preserve">Matteo </w:t>
            </w:r>
            <w:r w:rsidRPr="00E152BA">
              <w:rPr>
                <w:rFonts w:ascii="Book Antiqua" w:hAnsi="Book Antiqua"/>
                <w:i/>
                <w:iCs/>
              </w:rPr>
              <w:t>et al</w:t>
            </w:r>
            <w:r w:rsidRPr="00E152BA">
              <w:rPr>
                <w:rFonts w:ascii="Book Antiqua" w:hAnsi="Book Antiqua"/>
                <w:vertAlign w:val="superscript"/>
              </w:rPr>
              <w:t>[17]</w:t>
            </w:r>
          </w:p>
        </w:tc>
        <w:tc>
          <w:tcPr>
            <w:tcW w:w="0" w:type="auto"/>
            <w:tcBorders>
              <w:top w:val="single" w:sz="8" w:space="0" w:color="auto"/>
            </w:tcBorders>
            <w:hideMark/>
          </w:tcPr>
          <w:p w14:paraId="4F308907" w14:textId="3ECEE9CB" w:rsidR="00355A37" w:rsidRPr="00E152BA" w:rsidRDefault="00355A37" w:rsidP="00E152BA">
            <w:pPr>
              <w:spacing w:line="360" w:lineRule="auto"/>
              <w:jc w:val="both"/>
              <w:rPr>
                <w:rFonts w:ascii="Book Antiqua" w:hAnsi="Book Antiqua"/>
              </w:rPr>
            </w:pPr>
            <w:r w:rsidRPr="00E152BA">
              <w:rPr>
                <w:rFonts w:ascii="Book Antiqua" w:hAnsi="Book Antiqua"/>
              </w:rPr>
              <w:t>22/M</w:t>
            </w:r>
            <w:r w:rsidR="001972BA" w:rsidRPr="00E152BA">
              <w:rPr>
                <w:rFonts w:ascii="Book Antiqua" w:hAnsi="Book Antiqua"/>
              </w:rPr>
              <w:t>ale</w:t>
            </w:r>
          </w:p>
        </w:tc>
        <w:tc>
          <w:tcPr>
            <w:tcW w:w="0" w:type="auto"/>
            <w:tcBorders>
              <w:top w:val="single" w:sz="8" w:space="0" w:color="auto"/>
            </w:tcBorders>
            <w:hideMark/>
          </w:tcPr>
          <w:p w14:paraId="1405C430" w14:textId="6DB7E61D"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 chest pain, esophageal reflux-like symptom</w:t>
            </w:r>
          </w:p>
        </w:tc>
        <w:tc>
          <w:tcPr>
            <w:tcW w:w="0" w:type="auto"/>
            <w:tcBorders>
              <w:top w:val="single" w:sz="8" w:space="0" w:color="auto"/>
            </w:tcBorders>
            <w:hideMark/>
          </w:tcPr>
          <w:p w14:paraId="3C441578" w14:textId="014DC21C" w:rsidR="00355A37" w:rsidRPr="00E152BA" w:rsidRDefault="001972BA" w:rsidP="00E152BA">
            <w:pPr>
              <w:spacing w:line="360" w:lineRule="auto"/>
              <w:jc w:val="both"/>
              <w:rPr>
                <w:rFonts w:ascii="Book Antiqua" w:hAnsi="Book Antiqua"/>
              </w:rPr>
            </w:pPr>
            <w:r w:rsidRPr="00E152BA">
              <w:rPr>
                <w:rFonts w:ascii="Book Antiqua" w:hAnsi="Book Antiqua"/>
              </w:rPr>
              <w:t>R</w:t>
            </w:r>
            <w:r w:rsidR="00355A37" w:rsidRPr="00E152BA">
              <w:rPr>
                <w:rFonts w:ascii="Book Antiqua" w:hAnsi="Book Antiqua"/>
              </w:rPr>
              <w:t>eactive with S100 protein and negative for desmin, DOG1, CD117, EMA, HMB45, Melan A, synaptophysin and neurofilaments</w:t>
            </w:r>
          </w:p>
        </w:tc>
        <w:tc>
          <w:tcPr>
            <w:tcW w:w="0" w:type="auto"/>
            <w:tcBorders>
              <w:top w:val="single" w:sz="8" w:space="0" w:color="auto"/>
            </w:tcBorders>
            <w:hideMark/>
          </w:tcPr>
          <w:p w14:paraId="1AF860A2" w14:textId="77777777" w:rsidR="00355A37" w:rsidRPr="00E152BA" w:rsidRDefault="00355A37" w:rsidP="00E152BA">
            <w:pPr>
              <w:spacing w:line="360" w:lineRule="auto"/>
              <w:jc w:val="both"/>
              <w:rPr>
                <w:rFonts w:ascii="Book Antiqua" w:hAnsi="Book Antiqua"/>
              </w:rPr>
            </w:pPr>
            <w:r w:rsidRPr="00E152BA">
              <w:rPr>
                <w:rFonts w:ascii="Book Antiqua" w:hAnsi="Book Antiqua"/>
              </w:rPr>
              <w:t>34 to 41 cm</w:t>
            </w:r>
          </w:p>
        </w:tc>
        <w:tc>
          <w:tcPr>
            <w:tcW w:w="0" w:type="auto"/>
            <w:tcBorders>
              <w:top w:val="single" w:sz="8" w:space="0" w:color="auto"/>
            </w:tcBorders>
            <w:hideMark/>
          </w:tcPr>
          <w:p w14:paraId="459FD7A1" w14:textId="29D665D4" w:rsidR="00355A37" w:rsidRPr="00E152BA" w:rsidRDefault="00355A37" w:rsidP="00E152BA">
            <w:pPr>
              <w:spacing w:line="360" w:lineRule="auto"/>
              <w:jc w:val="both"/>
              <w:rPr>
                <w:rFonts w:ascii="Book Antiqua" w:hAnsi="Book Antiqua"/>
              </w:rPr>
            </w:pPr>
            <w:r w:rsidRPr="00E152BA">
              <w:rPr>
                <w:rFonts w:ascii="Book Antiqua" w:hAnsi="Book Antiqua"/>
              </w:rPr>
              <w:t>75</w:t>
            </w:r>
            <w:r w:rsidR="00C43F21" w:rsidRPr="00E152BA">
              <w:rPr>
                <w:rFonts w:ascii="Book Antiqua" w:hAnsi="Book Antiqua"/>
              </w:rPr>
              <w:t xml:space="preserve"> mm</w:t>
            </w:r>
          </w:p>
        </w:tc>
        <w:tc>
          <w:tcPr>
            <w:tcW w:w="0" w:type="auto"/>
            <w:tcBorders>
              <w:top w:val="single" w:sz="8" w:space="0" w:color="auto"/>
            </w:tcBorders>
            <w:hideMark/>
          </w:tcPr>
          <w:p w14:paraId="20201ED8" w14:textId="5E4883D2"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 xml:space="preserve">enign but locally advanced </w:t>
            </w:r>
          </w:p>
        </w:tc>
        <w:tc>
          <w:tcPr>
            <w:tcW w:w="0" w:type="auto"/>
            <w:tcBorders>
              <w:top w:val="single" w:sz="8" w:space="0" w:color="auto"/>
            </w:tcBorders>
            <w:hideMark/>
          </w:tcPr>
          <w:p w14:paraId="0B4C18C4" w14:textId="5E18BC09" w:rsidR="00355A37" w:rsidRPr="00E152BA" w:rsidRDefault="001972BA" w:rsidP="00E152BA">
            <w:pPr>
              <w:spacing w:line="360" w:lineRule="auto"/>
              <w:jc w:val="both"/>
              <w:rPr>
                <w:rFonts w:ascii="Book Antiqua" w:hAnsi="Book Antiqua"/>
              </w:rPr>
            </w:pPr>
            <w:r w:rsidRPr="00E152BA">
              <w:rPr>
                <w:rFonts w:ascii="Book Antiqua" w:hAnsi="Book Antiqua"/>
              </w:rPr>
              <w:t xml:space="preserve">A </w:t>
            </w:r>
            <w:r w:rsidR="00355A37" w:rsidRPr="00E152BA">
              <w:rPr>
                <w:rFonts w:ascii="Book Antiqua" w:hAnsi="Book Antiqua"/>
              </w:rPr>
              <w:t xml:space="preserve">subtotal esophagectomy </w:t>
            </w:r>
            <w:r w:rsidR="00355A37" w:rsidRPr="000801CF">
              <w:rPr>
                <w:rFonts w:ascii="Book Antiqua" w:hAnsi="Book Antiqua"/>
                <w:i/>
                <w:iCs/>
              </w:rPr>
              <w:t>via</w:t>
            </w:r>
            <w:r w:rsidR="00355A37" w:rsidRPr="00E152BA">
              <w:rPr>
                <w:rFonts w:ascii="Book Antiqua" w:hAnsi="Book Antiqua"/>
              </w:rPr>
              <w:t xml:space="preserve"> a muscle sparing lateral thoracotomy </w:t>
            </w:r>
          </w:p>
        </w:tc>
        <w:tc>
          <w:tcPr>
            <w:tcW w:w="0" w:type="auto"/>
            <w:tcBorders>
              <w:top w:val="single" w:sz="8" w:space="0" w:color="auto"/>
            </w:tcBorders>
            <w:hideMark/>
          </w:tcPr>
          <w:p w14:paraId="015ED7F2" w14:textId="2D5A7BEB"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367B97E5" w14:textId="77777777" w:rsidTr="002537B3">
        <w:trPr>
          <w:trHeight w:val="20"/>
        </w:trPr>
        <w:tc>
          <w:tcPr>
            <w:tcW w:w="0" w:type="auto"/>
            <w:noWrap/>
            <w:hideMark/>
          </w:tcPr>
          <w:p w14:paraId="41655C24" w14:textId="77777777" w:rsidR="00355A37" w:rsidRPr="00E152BA" w:rsidRDefault="00355A37" w:rsidP="00E152BA">
            <w:pPr>
              <w:spacing w:line="360" w:lineRule="auto"/>
              <w:jc w:val="both"/>
              <w:rPr>
                <w:rFonts w:ascii="Book Antiqua" w:hAnsi="Book Antiqua"/>
              </w:rPr>
            </w:pPr>
            <w:r w:rsidRPr="00E152BA">
              <w:rPr>
                <w:rFonts w:ascii="Book Antiqua" w:hAnsi="Book Antiqua"/>
              </w:rPr>
              <w:t>2</w:t>
            </w:r>
          </w:p>
        </w:tc>
        <w:tc>
          <w:tcPr>
            <w:tcW w:w="0" w:type="auto"/>
            <w:hideMark/>
          </w:tcPr>
          <w:p w14:paraId="688CA063" w14:textId="609F1B4F" w:rsidR="00355A37" w:rsidRPr="00E152BA" w:rsidRDefault="00355A37" w:rsidP="00E152BA">
            <w:pPr>
              <w:spacing w:line="360" w:lineRule="auto"/>
              <w:jc w:val="both"/>
              <w:rPr>
                <w:rFonts w:ascii="Book Antiqua" w:hAnsi="Book Antiqua"/>
              </w:rPr>
            </w:pPr>
            <w:r w:rsidRPr="00E152BA">
              <w:rPr>
                <w:rFonts w:ascii="Book Antiqua" w:hAnsi="Book Antiqua"/>
              </w:rPr>
              <w:t xml:space="preserve">Mishra </w:t>
            </w:r>
            <w:r w:rsidRPr="00E152BA">
              <w:rPr>
                <w:rFonts w:ascii="Book Antiqua" w:hAnsi="Book Antiqua"/>
                <w:i/>
                <w:iCs/>
              </w:rPr>
              <w:t>et al</w:t>
            </w:r>
            <w:r w:rsidRPr="00E152BA">
              <w:rPr>
                <w:rFonts w:ascii="Book Antiqua" w:hAnsi="Book Antiqua"/>
                <w:vertAlign w:val="superscript"/>
              </w:rPr>
              <w:t>[18]</w:t>
            </w:r>
          </w:p>
        </w:tc>
        <w:tc>
          <w:tcPr>
            <w:tcW w:w="0" w:type="auto"/>
            <w:hideMark/>
          </w:tcPr>
          <w:p w14:paraId="75F1ED3F" w14:textId="77B8BF7A" w:rsidR="00355A37" w:rsidRPr="00E152BA" w:rsidRDefault="00355A37" w:rsidP="00E152BA">
            <w:pPr>
              <w:spacing w:line="360" w:lineRule="auto"/>
              <w:jc w:val="both"/>
              <w:rPr>
                <w:rFonts w:ascii="Book Antiqua" w:hAnsi="Book Antiqua"/>
              </w:rPr>
            </w:pPr>
            <w:r w:rsidRPr="00E152BA">
              <w:rPr>
                <w:rFonts w:ascii="Book Antiqua" w:hAnsi="Book Antiqua"/>
              </w:rPr>
              <w:t>27/F</w:t>
            </w:r>
            <w:r w:rsidR="001972BA" w:rsidRPr="00E152BA">
              <w:rPr>
                <w:rFonts w:ascii="Book Antiqua" w:hAnsi="Book Antiqua"/>
              </w:rPr>
              <w:t>emale</w:t>
            </w:r>
          </w:p>
        </w:tc>
        <w:tc>
          <w:tcPr>
            <w:tcW w:w="0" w:type="auto"/>
            <w:hideMark/>
          </w:tcPr>
          <w:p w14:paraId="5D2790AE" w14:textId="72347B68"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 palpitations, weight loss, loss of appetite</w:t>
            </w:r>
          </w:p>
        </w:tc>
        <w:tc>
          <w:tcPr>
            <w:tcW w:w="0" w:type="auto"/>
            <w:hideMark/>
          </w:tcPr>
          <w:p w14:paraId="51E65AB9" w14:textId="1D2CA4E3" w:rsidR="00355A37" w:rsidRPr="00E152BA" w:rsidRDefault="001972BA" w:rsidP="00E152BA">
            <w:pPr>
              <w:spacing w:line="360" w:lineRule="auto"/>
              <w:jc w:val="both"/>
              <w:rPr>
                <w:rFonts w:ascii="Book Antiqua" w:hAnsi="Book Antiqua"/>
              </w:rPr>
            </w:pPr>
            <w:r w:rsidRPr="00E152BA">
              <w:rPr>
                <w:rFonts w:ascii="Book Antiqua" w:hAnsi="Book Antiqua"/>
              </w:rPr>
              <w:t>I</w:t>
            </w:r>
            <w:r w:rsidR="00355A37" w:rsidRPr="00E152BA">
              <w:rPr>
                <w:rFonts w:ascii="Book Antiqua" w:hAnsi="Book Antiqua"/>
              </w:rPr>
              <w:t>mmunopositive for S100 and negative for DOG-1, CD117, CD34, and SMA</w:t>
            </w:r>
          </w:p>
        </w:tc>
        <w:tc>
          <w:tcPr>
            <w:tcW w:w="0" w:type="auto"/>
            <w:hideMark/>
          </w:tcPr>
          <w:p w14:paraId="0D333A2F" w14:textId="77777777" w:rsidR="00355A37" w:rsidRPr="00E152BA" w:rsidRDefault="00355A37" w:rsidP="00E152BA">
            <w:pPr>
              <w:spacing w:line="360" w:lineRule="auto"/>
              <w:jc w:val="both"/>
              <w:rPr>
                <w:rFonts w:ascii="Book Antiqua" w:hAnsi="Book Antiqua"/>
              </w:rPr>
            </w:pPr>
            <w:r w:rsidRPr="00E152BA">
              <w:rPr>
                <w:rFonts w:ascii="Book Antiqua" w:hAnsi="Book Antiqua"/>
              </w:rPr>
              <w:t>30 cm</w:t>
            </w:r>
          </w:p>
        </w:tc>
        <w:tc>
          <w:tcPr>
            <w:tcW w:w="0" w:type="auto"/>
            <w:hideMark/>
          </w:tcPr>
          <w:p w14:paraId="014BE1CA" w14:textId="3B504B7B" w:rsidR="00355A37" w:rsidRPr="00E152BA" w:rsidRDefault="00355A37" w:rsidP="00E152BA">
            <w:pPr>
              <w:spacing w:line="360" w:lineRule="auto"/>
              <w:jc w:val="both"/>
              <w:rPr>
                <w:rFonts w:ascii="Book Antiqua" w:hAnsi="Book Antiqua"/>
              </w:rPr>
            </w:pPr>
            <w:r w:rsidRPr="00E152BA">
              <w:rPr>
                <w:rFonts w:ascii="Book Antiqua" w:hAnsi="Book Antiqua"/>
              </w:rPr>
              <w:t xml:space="preserve">120 </w:t>
            </w:r>
            <w:r w:rsidR="00C43F21" w:rsidRPr="00E152BA">
              <w:rPr>
                <w:rFonts w:ascii="Book Antiqua" w:hAnsi="Book Antiqua"/>
              </w:rPr>
              <w:t xml:space="preserve">mm </w:t>
            </w:r>
            <w:r w:rsidRPr="00E152BA">
              <w:rPr>
                <w:rFonts w:ascii="Book Antiqua" w:eastAsia="Book Antiqua" w:hAnsi="Book Antiqua" w:cs="Book Antiqua"/>
                <w:color w:val="000000"/>
              </w:rPr>
              <w:t>×</w:t>
            </w:r>
            <w:r w:rsidR="00C43F21" w:rsidRPr="00E152BA">
              <w:rPr>
                <w:rFonts w:ascii="Book Antiqua" w:eastAsia="Book Antiqua" w:hAnsi="Book Antiqua" w:cs="Book Antiqua"/>
                <w:color w:val="000000"/>
              </w:rPr>
              <w:t xml:space="preserve"> </w:t>
            </w:r>
            <w:r w:rsidR="00C43F21" w:rsidRPr="00E152BA">
              <w:rPr>
                <w:rFonts w:ascii="Book Antiqua" w:hAnsi="Book Antiqua"/>
              </w:rPr>
              <w:t xml:space="preserve">mm </w:t>
            </w:r>
            <w:r w:rsidRPr="00E152BA">
              <w:rPr>
                <w:rFonts w:ascii="Book Antiqua" w:hAnsi="Book Antiqua"/>
              </w:rPr>
              <w:t xml:space="preserve">100 </w:t>
            </w:r>
            <w:r w:rsidRPr="00E152BA">
              <w:rPr>
                <w:rFonts w:ascii="Book Antiqua" w:eastAsia="Book Antiqua" w:hAnsi="Book Antiqua" w:cs="Book Antiqua"/>
                <w:color w:val="000000"/>
              </w:rPr>
              <w:t xml:space="preserve">× </w:t>
            </w:r>
            <w:r w:rsidRPr="00E152BA">
              <w:rPr>
                <w:rFonts w:ascii="Book Antiqua" w:hAnsi="Book Antiqua"/>
              </w:rPr>
              <w:t>100</w:t>
            </w:r>
            <w:r w:rsidR="00C43F21" w:rsidRPr="00E152BA">
              <w:rPr>
                <w:rFonts w:ascii="Book Antiqua" w:hAnsi="Book Antiqua"/>
              </w:rPr>
              <w:t xml:space="preserve"> mm</w:t>
            </w:r>
          </w:p>
        </w:tc>
        <w:tc>
          <w:tcPr>
            <w:tcW w:w="0" w:type="auto"/>
            <w:hideMark/>
          </w:tcPr>
          <w:p w14:paraId="5721A526" w14:textId="5CB25500" w:rsidR="00355A37" w:rsidRPr="00E152BA" w:rsidRDefault="001972BA" w:rsidP="00E152BA">
            <w:pPr>
              <w:spacing w:line="360" w:lineRule="auto"/>
              <w:jc w:val="both"/>
              <w:rPr>
                <w:rFonts w:ascii="Book Antiqua" w:hAnsi="Book Antiqua"/>
              </w:rPr>
            </w:pPr>
            <w:r w:rsidRPr="00E152BA">
              <w:rPr>
                <w:rFonts w:ascii="Book Antiqua" w:hAnsi="Book Antiqua"/>
              </w:rPr>
              <w:t>L</w:t>
            </w:r>
            <w:r w:rsidR="00355A37" w:rsidRPr="00E152BA">
              <w:rPr>
                <w:rFonts w:ascii="Book Antiqua" w:hAnsi="Book Antiqua"/>
              </w:rPr>
              <w:t xml:space="preserve">ow-grade malignant </w:t>
            </w:r>
          </w:p>
        </w:tc>
        <w:tc>
          <w:tcPr>
            <w:tcW w:w="0" w:type="auto"/>
            <w:hideMark/>
          </w:tcPr>
          <w:p w14:paraId="40C9876F" w14:textId="741FD10A" w:rsidR="00355A37" w:rsidRPr="00E152BA" w:rsidRDefault="001972BA" w:rsidP="00E152BA">
            <w:pPr>
              <w:spacing w:line="360" w:lineRule="auto"/>
              <w:jc w:val="both"/>
              <w:rPr>
                <w:rFonts w:ascii="Book Antiqua" w:hAnsi="Book Antiqua"/>
              </w:rPr>
            </w:pPr>
            <w:r w:rsidRPr="00E152BA">
              <w:rPr>
                <w:rFonts w:ascii="Book Antiqua" w:hAnsi="Book Antiqua"/>
              </w:rPr>
              <w:t>E</w:t>
            </w:r>
            <w:r w:rsidR="00355A37" w:rsidRPr="00E152BA">
              <w:rPr>
                <w:rFonts w:ascii="Book Antiqua" w:hAnsi="Book Antiqua"/>
              </w:rPr>
              <w:t>sophagectomy through a left thoraco-abdominal incision</w:t>
            </w:r>
          </w:p>
        </w:tc>
        <w:tc>
          <w:tcPr>
            <w:tcW w:w="0" w:type="auto"/>
            <w:hideMark/>
          </w:tcPr>
          <w:p w14:paraId="0E5D9075" w14:textId="497DC539" w:rsidR="00355A37" w:rsidRPr="00E152BA" w:rsidRDefault="001972BA" w:rsidP="00E152BA">
            <w:pPr>
              <w:spacing w:line="360" w:lineRule="auto"/>
              <w:jc w:val="both"/>
              <w:rPr>
                <w:rFonts w:ascii="Book Antiqua" w:hAnsi="Book Antiqua"/>
              </w:rPr>
            </w:pPr>
            <w:r w:rsidRPr="00E152BA">
              <w:rPr>
                <w:rFonts w:ascii="Book Antiqua" w:hAnsi="Book Antiqua"/>
              </w:rPr>
              <w:t>R</w:t>
            </w:r>
            <w:r w:rsidR="00355A37" w:rsidRPr="00E152BA">
              <w:rPr>
                <w:rFonts w:ascii="Book Antiqua" w:hAnsi="Book Antiqua"/>
              </w:rPr>
              <w:t>ight recurrent laryngeal nerve palsy</w:t>
            </w:r>
          </w:p>
        </w:tc>
      </w:tr>
      <w:tr w:rsidR="000801CF" w:rsidRPr="00E152BA" w14:paraId="1E8383FC" w14:textId="77777777" w:rsidTr="002537B3">
        <w:trPr>
          <w:trHeight w:val="20"/>
        </w:trPr>
        <w:tc>
          <w:tcPr>
            <w:tcW w:w="0" w:type="auto"/>
            <w:noWrap/>
            <w:hideMark/>
          </w:tcPr>
          <w:p w14:paraId="3E7EF94B" w14:textId="77777777" w:rsidR="00355A37" w:rsidRPr="00E152BA" w:rsidRDefault="00355A37" w:rsidP="00E152BA">
            <w:pPr>
              <w:spacing w:line="360" w:lineRule="auto"/>
              <w:jc w:val="both"/>
              <w:rPr>
                <w:rFonts w:ascii="Book Antiqua" w:hAnsi="Book Antiqua"/>
              </w:rPr>
            </w:pPr>
            <w:r w:rsidRPr="00E152BA">
              <w:rPr>
                <w:rFonts w:ascii="Book Antiqua" w:hAnsi="Book Antiqua"/>
              </w:rPr>
              <w:t>3</w:t>
            </w:r>
          </w:p>
        </w:tc>
        <w:tc>
          <w:tcPr>
            <w:tcW w:w="0" w:type="auto"/>
            <w:hideMark/>
          </w:tcPr>
          <w:p w14:paraId="282E8891" w14:textId="52E79006" w:rsidR="00355A37" w:rsidRPr="00E152BA" w:rsidRDefault="00355A37" w:rsidP="00E152BA">
            <w:pPr>
              <w:spacing w:line="360" w:lineRule="auto"/>
              <w:jc w:val="both"/>
              <w:rPr>
                <w:rFonts w:ascii="Book Antiqua" w:hAnsi="Book Antiqua"/>
              </w:rPr>
            </w:pPr>
            <w:r w:rsidRPr="00E152BA">
              <w:rPr>
                <w:rFonts w:ascii="Book Antiqua" w:hAnsi="Book Antiqua"/>
              </w:rPr>
              <w:t xml:space="preserve">Naus </w:t>
            </w:r>
            <w:r w:rsidRPr="00E152BA">
              <w:rPr>
                <w:rFonts w:ascii="Book Antiqua" w:hAnsi="Book Antiqua"/>
                <w:i/>
                <w:iCs/>
              </w:rPr>
              <w:t>et al</w:t>
            </w:r>
            <w:r w:rsidRPr="00E152BA">
              <w:rPr>
                <w:rFonts w:ascii="Book Antiqua" w:hAnsi="Book Antiqua"/>
                <w:vertAlign w:val="superscript"/>
              </w:rPr>
              <w:t>[21]</w:t>
            </w:r>
          </w:p>
        </w:tc>
        <w:tc>
          <w:tcPr>
            <w:tcW w:w="0" w:type="auto"/>
            <w:hideMark/>
          </w:tcPr>
          <w:p w14:paraId="1C39DFBF" w14:textId="3DE1B41D" w:rsidR="00355A37" w:rsidRPr="00E152BA" w:rsidRDefault="00355A37" w:rsidP="00E152BA">
            <w:pPr>
              <w:spacing w:line="360" w:lineRule="auto"/>
              <w:jc w:val="both"/>
              <w:rPr>
                <w:rFonts w:ascii="Book Antiqua" w:hAnsi="Book Antiqua"/>
              </w:rPr>
            </w:pPr>
            <w:r w:rsidRPr="00E152BA">
              <w:rPr>
                <w:rFonts w:ascii="Book Antiqua" w:hAnsi="Book Antiqua"/>
              </w:rPr>
              <w:t>39/M</w:t>
            </w:r>
            <w:r w:rsidR="001972BA" w:rsidRPr="00E152BA">
              <w:rPr>
                <w:rFonts w:ascii="Book Antiqua" w:hAnsi="Book Antiqua"/>
              </w:rPr>
              <w:t>ale</w:t>
            </w:r>
          </w:p>
        </w:tc>
        <w:tc>
          <w:tcPr>
            <w:tcW w:w="0" w:type="auto"/>
            <w:hideMark/>
          </w:tcPr>
          <w:p w14:paraId="73495749" w14:textId="251A04BD"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urning epigastric pain</w:t>
            </w:r>
          </w:p>
        </w:tc>
        <w:tc>
          <w:tcPr>
            <w:tcW w:w="0" w:type="auto"/>
            <w:hideMark/>
          </w:tcPr>
          <w:p w14:paraId="5FA66E80" w14:textId="26557D0D" w:rsidR="00355A37" w:rsidRPr="00E152BA" w:rsidRDefault="001972BA"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for S100 protein</w:t>
            </w:r>
          </w:p>
        </w:tc>
        <w:tc>
          <w:tcPr>
            <w:tcW w:w="0" w:type="auto"/>
            <w:hideMark/>
          </w:tcPr>
          <w:p w14:paraId="0EE9FC65" w14:textId="77777777" w:rsidR="00355A37" w:rsidRPr="00E152BA" w:rsidRDefault="00355A37" w:rsidP="00E152BA">
            <w:pPr>
              <w:spacing w:line="360" w:lineRule="auto"/>
              <w:jc w:val="both"/>
              <w:rPr>
                <w:rFonts w:ascii="Book Antiqua" w:hAnsi="Book Antiqua"/>
              </w:rPr>
            </w:pPr>
            <w:r w:rsidRPr="00E152BA">
              <w:rPr>
                <w:rFonts w:ascii="Book Antiqua" w:hAnsi="Book Antiqua"/>
              </w:rPr>
              <w:t>34 cm</w:t>
            </w:r>
          </w:p>
        </w:tc>
        <w:tc>
          <w:tcPr>
            <w:tcW w:w="0" w:type="auto"/>
            <w:hideMark/>
          </w:tcPr>
          <w:p w14:paraId="418464A4" w14:textId="64FD3ADD" w:rsidR="00355A37" w:rsidRPr="00E152BA" w:rsidRDefault="00355A37" w:rsidP="00E152BA">
            <w:pPr>
              <w:spacing w:line="360" w:lineRule="auto"/>
              <w:jc w:val="both"/>
              <w:rPr>
                <w:rFonts w:ascii="Book Antiqua" w:hAnsi="Book Antiqua"/>
              </w:rPr>
            </w:pPr>
            <w:r w:rsidRPr="00E152BA">
              <w:rPr>
                <w:rFonts w:ascii="Book Antiqua" w:hAnsi="Book Antiqua"/>
              </w:rPr>
              <w:t>15</w:t>
            </w:r>
            <w:r w:rsidR="00C43F21" w:rsidRPr="00E152BA">
              <w:rPr>
                <w:rFonts w:ascii="Book Antiqua" w:hAnsi="Book Antiqua"/>
              </w:rPr>
              <w:t xml:space="preserve"> mm</w:t>
            </w:r>
          </w:p>
        </w:tc>
        <w:tc>
          <w:tcPr>
            <w:tcW w:w="0" w:type="auto"/>
            <w:hideMark/>
          </w:tcPr>
          <w:p w14:paraId="0F15B907" w14:textId="1EE839BA"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4F680607" w14:textId="303F97BB" w:rsidR="00355A37" w:rsidRPr="00E152BA" w:rsidRDefault="001972BA" w:rsidP="00E152BA">
            <w:pPr>
              <w:spacing w:line="360" w:lineRule="auto"/>
              <w:jc w:val="both"/>
              <w:rPr>
                <w:rFonts w:ascii="Book Antiqua" w:hAnsi="Book Antiqua"/>
              </w:rPr>
            </w:pPr>
            <w:r w:rsidRPr="00E152BA">
              <w:rPr>
                <w:rFonts w:ascii="Book Antiqua" w:hAnsi="Book Antiqua"/>
              </w:rPr>
              <w:t>E</w:t>
            </w:r>
            <w:r w:rsidR="00355A37" w:rsidRPr="00E152BA">
              <w:rPr>
                <w:rFonts w:ascii="Book Antiqua" w:hAnsi="Book Antiqua"/>
              </w:rPr>
              <w:t>ndoscopic removal</w:t>
            </w:r>
          </w:p>
        </w:tc>
        <w:tc>
          <w:tcPr>
            <w:tcW w:w="0" w:type="auto"/>
            <w:hideMark/>
          </w:tcPr>
          <w:p w14:paraId="64BC1521" w14:textId="290997DD"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30E4C13B" w14:textId="77777777" w:rsidTr="002537B3">
        <w:trPr>
          <w:trHeight w:val="20"/>
        </w:trPr>
        <w:tc>
          <w:tcPr>
            <w:tcW w:w="0" w:type="auto"/>
            <w:noWrap/>
            <w:hideMark/>
          </w:tcPr>
          <w:p w14:paraId="366B0ABA" w14:textId="77777777" w:rsidR="00355A37" w:rsidRPr="00E152BA" w:rsidRDefault="00355A37" w:rsidP="00E152BA">
            <w:pPr>
              <w:spacing w:line="360" w:lineRule="auto"/>
              <w:jc w:val="both"/>
              <w:rPr>
                <w:rFonts w:ascii="Book Antiqua" w:hAnsi="Book Antiqua"/>
              </w:rPr>
            </w:pPr>
            <w:r w:rsidRPr="00E152BA">
              <w:rPr>
                <w:rFonts w:ascii="Book Antiqua" w:hAnsi="Book Antiqua"/>
              </w:rPr>
              <w:t>4</w:t>
            </w:r>
          </w:p>
        </w:tc>
        <w:tc>
          <w:tcPr>
            <w:tcW w:w="0" w:type="auto"/>
            <w:hideMark/>
          </w:tcPr>
          <w:p w14:paraId="4387538B" w14:textId="7539922B" w:rsidR="00355A37" w:rsidRPr="00E152BA" w:rsidRDefault="00355A37" w:rsidP="00E152BA">
            <w:pPr>
              <w:spacing w:line="360" w:lineRule="auto"/>
              <w:jc w:val="both"/>
              <w:rPr>
                <w:rFonts w:ascii="Book Antiqua" w:hAnsi="Book Antiqua"/>
              </w:rPr>
            </w:pPr>
            <w:r w:rsidRPr="00E152BA">
              <w:rPr>
                <w:rFonts w:ascii="Book Antiqua" w:hAnsi="Book Antiqua"/>
              </w:rPr>
              <w:t xml:space="preserve">Zhang </w:t>
            </w:r>
            <w:r w:rsidRPr="00E152BA">
              <w:rPr>
                <w:rFonts w:ascii="Book Antiqua" w:hAnsi="Book Antiqua"/>
                <w:i/>
                <w:iCs/>
              </w:rPr>
              <w:t>et al</w:t>
            </w:r>
            <w:r w:rsidRPr="00E152BA">
              <w:rPr>
                <w:rFonts w:ascii="Book Antiqua" w:hAnsi="Book Antiqua"/>
                <w:vertAlign w:val="superscript"/>
              </w:rPr>
              <w:t>[19]</w:t>
            </w:r>
          </w:p>
        </w:tc>
        <w:tc>
          <w:tcPr>
            <w:tcW w:w="0" w:type="auto"/>
            <w:hideMark/>
          </w:tcPr>
          <w:p w14:paraId="399CCA65" w14:textId="6EE443F7" w:rsidR="00355A37" w:rsidRPr="00E152BA" w:rsidRDefault="00355A37" w:rsidP="00E152BA">
            <w:pPr>
              <w:spacing w:line="360" w:lineRule="auto"/>
              <w:jc w:val="both"/>
              <w:rPr>
                <w:rFonts w:ascii="Book Antiqua" w:hAnsi="Book Antiqua"/>
              </w:rPr>
            </w:pPr>
            <w:r w:rsidRPr="00E152BA">
              <w:rPr>
                <w:rFonts w:ascii="Book Antiqua" w:hAnsi="Book Antiqua"/>
              </w:rPr>
              <w:t>48/F</w:t>
            </w:r>
            <w:r w:rsidR="001972BA" w:rsidRPr="00E152BA">
              <w:rPr>
                <w:rFonts w:ascii="Book Antiqua" w:hAnsi="Book Antiqua"/>
              </w:rPr>
              <w:t>emale</w:t>
            </w:r>
          </w:p>
        </w:tc>
        <w:tc>
          <w:tcPr>
            <w:tcW w:w="0" w:type="auto"/>
            <w:hideMark/>
          </w:tcPr>
          <w:p w14:paraId="4F0D68CC" w14:textId="77777777" w:rsidR="00355A37" w:rsidRPr="00E152BA" w:rsidRDefault="00355A37" w:rsidP="00E152BA">
            <w:pPr>
              <w:spacing w:line="360" w:lineRule="auto"/>
              <w:jc w:val="both"/>
              <w:rPr>
                <w:rFonts w:ascii="Book Antiqua" w:hAnsi="Book Antiqua"/>
              </w:rPr>
            </w:pPr>
            <w:r w:rsidRPr="00E152BA">
              <w:rPr>
                <w:rFonts w:ascii="Book Antiqua" w:hAnsi="Book Antiqua"/>
              </w:rPr>
              <w:t>Dysphagia</w:t>
            </w:r>
          </w:p>
        </w:tc>
        <w:tc>
          <w:tcPr>
            <w:tcW w:w="0" w:type="auto"/>
            <w:hideMark/>
          </w:tcPr>
          <w:p w14:paraId="507A275C" w14:textId="1AD3CB41" w:rsidR="00355A37" w:rsidRPr="00E152BA" w:rsidRDefault="001972BA"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for S100</w:t>
            </w:r>
          </w:p>
        </w:tc>
        <w:tc>
          <w:tcPr>
            <w:tcW w:w="0" w:type="auto"/>
            <w:hideMark/>
          </w:tcPr>
          <w:p w14:paraId="7944D8AC" w14:textId="77777777" w:rsidR="00355A37" w:rsidRPr="00E152BA" w:rsidRDefault="00355A37" w:rsidP="00E152BA">
            <w:pPr>
              <w:spacing w:line="360" w:lineRule="auto"/>
              <w:jc w:val="both"/>
              <w:rPr>
                <w:rFonts w:ascii="Book Antiqua" w:hAnsi="Book Antiqua"/>
              </w:rPr>
            </w:pPr>
            <w:r w:rsidRPr="00E152BA">
              <w:rPr>
                <w:rFonts w:ascii="Book Antiqua" w:hAnsi="Book Antiqua"/>
              </w:rPr>
              <w:t>30 cm</w:t>
            </w:r>
          </w:p>
        </w:tc>
        <w:tc>
          <w:tcPr>
            <w:tcW w:w="0" w:type="auto"/>
            <w:hideMark/>
          </w:tcPr>
          <w:p w14:paraId="61394009" w14:textId="7501D114" w:rsidR="00355A37" w:rsidRPr="00E152BA" w:rsidRDefault="00355A37" w:rsidP="00E152BA">
            <w:pPr>
              <w:spacing w:line="360" w:lineRule="auto"/>
              <w:jc w:val="both"/>
              <w:rPr>
                <w:rFonts w:ascii="Book Antiqua" w:hAnsi="Book Antiqua"/>
              </w:rPr>
            </w:pPr>
            <w:r w:rsidRPr="00E152BA">
              <w:rPr>
                <w:rFonts w:ascii="Book Antiqua" w:hAnsi="Book Antiqua"/>
              </w:rPr>
              <w:t xml:space="preserve">70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60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40</w:t>
            </w:r>
            <w:r w:rsidR="00C43F21" w:rsidRPr="00E152BA">
              <w:rPr>
                <w:rFonts w:ascii="Book Antiqua" w:hAnsi="Book Antiqua"/>
              </w:rPr>
              <w:t xml:space="preserve"> mm</w:t>
            </w:r>
          </w:p>
        </w:tc>
        <w:tc>
          <w:tcPr>
            <w:tcW w:w="0" w:type="auto"/>
            <w:hideMark/>
          </w:tcPr>
          <w:p w14:paraId="6C5A755B" w14:textId="3BCE489E"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655506F6" w14:textId="77777777" w:rsidR="00355A37" w:rsidRPr="00E152BA" w:rsidRDefault="00355A37" w:rsidP="00E152BA">
            <w:pPr>
              <w:spacing w:line="360" w:lineRule="auto"/>
              <w:jc w:val="both"/>
              <w:rPr>
                <w:rFonts w:ascii="Book Antiqua" w:hAnsi="Book Antiqua"/>
              </w:rPr>
            </w:pPr>
            <w:r w:rsidRPr="00E152BA">
              <w:rPr>
                <w:rFonts w:ascii="Book Antiqua" w:hAnsi="Book Antiqua"/>
              </w:rPr>
              <w:t>Robot-assisted thoracoscopic excision</w:t>
            </w:r>
          </w:p>
        </w:tc>
        <w:tc>
          <w:tcPr>
            <w:tcW w:w="0" w:type="auto"/>
            <w:hideMark/>
          </w:tcPr>
          <w:p w14:paraId="09F90295" w14:textId="3F24F783"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30B69C4F" w14:textId="77777777" w:rsidTr="002537B3">
        <w:trPr>
          <w:trHeight w:val="20"/>
        </w:trPr>
        <w:tc>
          <w:tcPr>
            <w:tcW w:w="0" w:type="auto"/>
            <w:noWrap/>
            <w:hideMark/>
          </w:tcPr>
          <w:p w14:paraId="52D5C9A0" w14:textId="77777777" w:rsidR="00355A37" w:rsidRPr="00E152BA" w:rsidRDefault="00355A37" w:rsidP="00E152BA">
            <w:pPr>
              <w:spacing w:line="360" w:lineRule="auto"/>
              <w:jc w:val="both"/>
              <w:rPr>
                <w:rFonts w:ascii="Book Antiqua" w:hAnsi="Book Antiqua"/>
              </w:rPr>
            </w:pPr>
            <w:r w:rsidRPr="00E152BA">
              <w:rPr>
                <w:rFonts w:ascii="Book Antiqua" w:hAnsi="Book Antiqua"/>
              </w:rPr>
              <w:t>5</w:t>
            </w:r>
          </w:p>
        </w:tc>
        <w:tc>
          <w:tcPr>
            <w:tcW w:w="0" w:type="auto"/>
            <w:hideMark/>
          </w:tcPr>
          <w:p w14:paraId="6EA4ED1E" w14:textId="4C1D098A" w:rsidR="00355A37" w:rsidRPr="00E152BA" w:rsidRDefault="00355A37" w:rsidP="00E152BA">
            <w:pPr>
              <w:spacing w:line="360" w:lineRule="auto"/>
              <w:jc w:val="both"/>
              <w:rPr>
                <w:rFonts w:ascii="Book Antiqua" w:hAnsi="Book Antiqua"/>
              </w:rPr>
            </w:pPr>
            <w:r w:rsidRPr="00E152BA">
              <w:rPr>
                <w:rFonts w:ascii="Book Antiqua" w:hAnsi="Book Antiqua"/>
              </w:rPr>
              <w:t xml:space="preserve">Li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8</w:t>
            </w:r>
            <w:r w:rsidR="001972BA" w:rsidRPr="00E152BA">
              <w:rPr>
                <w:rFonts w:ascii="Book Antiqua" w:hAnsi="Book Antiqua"/>
                <w:vertAlign w:val="superscript"/>
              </w:rPr>
              <w:t>]</w:t>
            </w:r>
          </w:p>
        </w:tc>
        <w:tc>
          <w:tcPr>
            <w:tcW w:w="0" w:type="auto"/>
            <w:hideMark/>
          </w:tcPr>
          <w:p w14:paraId="48298A9D" w14:textId="73120A80" w:rsidR="00355A37" w:rsidRPr="00E152BA" w:rsidRDefault="00355A37" w:rsidP="00E152BA">
            <w:pPr>
              <w:spacing w:line="360" w:lineRule="auto"/>
              <w:jc w:val="both"/>
              <w:rPr>
                <w:rFonts w:ascii="Book Antiqua" w:hAnsi="Book Antiqua"/>
              </w:rPr>
            </w:pPr>
            <w:r w:rsidRPr="00E152BA">
              <w:rPr>
                <w:rFonts w:ascii="Book Antiqua" w:hAnsi="Book Antiqua"/>
              </w:rPr>
              <w:t>49/M</w:t>
            </w:r>
            <w:r w:rsidR="001972BA" w:rsidRPr="00E152BA">
              <w:rPr>
                <w:rFonts w:ascii="Book Antiqua" w:hAnsi="Book Antiqua"/>
              </w:rPr>
              <w:t>ale</w:t>
            </w:r>
          </w:p>
        </w:tc>
        <w:tc>
          <w:tcPr>
            <w:tcW w:w="0" w:type="auto"/>
            <w:hideMark/>
          </w:tcPr>
          <w:p w14:paraId="7CB78678" w14:textId="77777777" w:rsidR="00355A37" w:rsidRPr="00E152BA" w:rsidRDefault="00355A37" w:rsidP="00E152BA">
            <w:pPr>
              <w:spacing w:line="360" w:lineRule="auto"/>
              <w:jc w:val="both"/>
              <w:rPr>
                <w:rFonts w:ascii="Book Antiqua" w:hAnsi="Book Antiqua"/>
              </w:rPr>
            </w:pPr>
            <w:r w:rsidRPr="00E152BA">
              <w:rPr>
                <w:rFonts w:ascii="Book Antiqua" w:hAnsi="Book Antiqua"/>
              </w:rPr>
              <w:t>Dysphagia</w:t>
            </w:r>
          </w:p>
        </w:tc>
        <w:tc>
          <w:tcPr>
            <w:tcW w:w="0" w:type="auto"/>
            <w:hideMark/>
          </w:tcPr>
          <w:p w14:paraId="27AE96D7" w14:textId="2C3770B9" w:rsidR="00355A37" w:rsidRPr="00E152BA" w:rsidRDefault="001972BA"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staining of the tumor cells for S100, Lea-7, and PG9.5 protein, and negative staining for CD117, CD34, DOG-1, DES, and smooth muscle actin</w:t>
            </w:r>
          </w:p>
        </w:tc>
        <w:tc>
          <w:tcPr>
            <w:tcW w:w="0" w:type="auto"/>
            <w:hideMark/>
          </w:tcPr>
          <w:p w14:paraId="6FDD89A6" w14:textId="77777777" w:rsidR="00355A37" w:rsidRPr="00E152BA" w:rsidRDefault="00355A37" w:rsidP="00E152BA">
            <w:pPr>
              <w:spacing w:line="360" w:lineRule="auto"/>
              <w:jc w:val="both"/>
              <w:rPr>
                <w:rFonts w:ascii="Book Antiqua" w:hAnsi="Book Antiqua"/>
              </w:rPr>
            </w:pPr>
            <w:r w:rsidRPr="00E152BA">
              <w:rPr>
                <w:rFonts w:ascii="Book Antiqua" w:hAnsi="Book Antiqua"/>
              </w:rPr>
              <w:t>35 cm</w:t>
            </w:r>
          </w:p>
        </w:tc>
        <w:tc>
          <w:tcPr>
            <w:tcW w:w="0" w:type="auto"/>
            <w:hideMark/>
          </w:tcPr>
          <w:p w14:paraId="20F69374" w14:textId="48D12B33" w:rsidR="00355A37" w:rsidRPr="00E152BA" w:rsidRDefault="00355A37" w:rsidP="00E152BA">
            <w:pPr>
              <w:spacing w:line="360" w:lineRule="auto"/>
              <w:jc w:val="both"/>
              <w:rPr>
                <w:rFonts w:ascii="Book Antiqua" w:hAnsi="Book Antiqua"/>
              </w:rPr>
            </w:pPr>
            <w:r w:rsidRPr="00E152BA">
              <w:rPr>
                <w:rFonts w:ascii="Book Antiqua" w:hAnsi="Book Antiqua"/>
              </w:rPr>
              <w:t xml:space="preserve">28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22</w:t>
            </w:r>
            <w:r w:rsidR="00C43F21" w:rsidRPr="00E152BA">
              <w:rPr>
                <w:rFonts w:ascii="Book Antiqua" w:hAnsi="Book Antiqua"/>
              </w:rPr>
              <w:t xml:space="preserve"> mm</w:t>
            </w:r>
          </w:p>
        </w:tc>
        <w:tc>
          <w:tcPr>
            <w:tcW w:w="0" w:type="auto"/>
            <w:hideMark/>
          </w:tcPr>
          <w:p w14:paraId="2E837D38" w14:textId="5C4CBFC7"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05678A0A" w14:textId="5F097F01" w:rsidR="00355A37" w:rsidRPr="00E152BA" w:rsidRDefault="00355A37" w:rsidP="00E152BA">
            <w:pPr>
              <w:spacing w:line="360" w:lineRule="auto"/>
              <w:jc w:val="both"/>
              <w:rPr>
                <w:rFonts w:ascii="Book Antiqua" w:hAnsi="Book Antiqua"/>
              </w:rPr>
            </w:pPr>
            <w:r w:rsidRPr="00E152BA">
              <w:rPr>
                <w:rFonts w:ascii="Book Antiqua" w:hAnsi="Book Antiqua"/>
              </w:rPr>
              <w:t>STER</w:t>
            </w:r>
            <w:r w:rsidR="001972BA" w:rsidRPr="00E152BA">
              <w:rPr>
                <w:rFonts w:ascii="Book Antiqua" w:hAnsi="Book Antiqua"/>
                <w:lang w:eastAsia="zh-CN"/>
              </w:rPr>
              <w:t xml:space="preserve">: </w:t>
            </w:r>
            <w:r w:rsidRPr="00E152BA">
              <w:rPr>
                <w:rFonts w:ascii="Book Antiqua" w:hAnsi="Book Antiqua"/>
              </w:rPr>
              <w:t>Submucosal tunneling endoscopic resection. The lesion was resected in a piecemeal fashion</w:t>
            </w:r>
          </w:p>
        </w:tc>
        <w:tc>
          <w:tcPr>
            <w:tcW w:w="0" w:type="auto"/>
            <w:hideMark/>
          </w:tcPr>
          <w:p w14:paraId="70275A0D" w14:textId="6CDB0AAB"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1111291F" w14:textId="77777777" w:rsidTr="002537B3">
        <w:trPr>
          <w:trHeight w:val="20"/>
        </w:trPr>
        <w:tc>
          <w:tcPr>
            <w:tcW w:w="0" w:type="auto"/>
            <w:noWrap/>
            <w:hideMark/>
          </w:tcPr>
          <w:p w14:paraId="689758A4" w14:textId="77777777" w:rsidR="00355A37" w:rsidRPr="00E152BA" w:rsidRDefault="00355A37" w:rsidP="00E152BA">
            <w:pPr>
              <w:spacing w:line="360" w:lineRule="auto"/>
              <w:jc w:val="both"/>
              <w:rPr>
                <w:rFonts w:ascii="Book Antiqua" w:hAnsi="Book Antiqua"/>
              </w:rPr>
            </w:pPr>
            <w:r w:rsidRPr="00E152BA">
              <w:rPr>
                <w:rFonts w:ascii="Book Antiqua" w:hAnsi="Book Antiqua"/>
              </w:rPr>
              <w:t>6</w:t>
            </w:r>
          </w:p>
        </w:tc>
        <w:tc>
          <w:tcPr>
            <w:tcW w:w="0" w:type="auto"/>
            <w:hideMark/>
          </w:tcPr>
          <w:p w14:paraId="11307288" w14:textId="1103DF2F" w:rsidR="00355A37" w:rsidRPr="00E152BA" w:rsidRDefault="00355A37" w:rsidP="00E152BA">
            <w:pPr>
              <w:spacing w:line="360" w:lineRule="auto"/>
              <w:jc w:val="both"/>
              <w:rPr>
                <w:rFonts w:ascii="Book Antiqua" w:hAnsi="Book Antiqua"/>
              </w:rPr>
            </w:pPr>
            <w:r w:rsidRPr="00E152BA">
              <w:rPr>
                <w:rFonts w:ascii="Book Antiqua" w:hAnsi="Book Antiqua"/>
              </w:rPr>
              <w:t xml:space="preserve">Hsu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13</w:t>
            </w:r>
            <w:r w:rsidR="001972BA" w:rsidRPr="00E152BA">
              <w:rPr>
                <w:rFonts w:ascii="Book Antiqua" w:hAnsi="Book Antiqua"/>
                <w:vertAlign w:val="superscript"/>
              </w:rPr>
              <w:t>]</w:t>
            </w:r>
          </w:p>
        </w:tc>
        <w:tc>
          <w:tcPr>
            <w:tcW w:w="0" w:type="auto"/>
            <w:hideMark/>
          </w:tcPr>
          <w:p w14:paraId="0AA694EA" w14:textId="1F56DF01" w:rsidR="00355A37" w:rsidRPr="00E152BA" w:rsidRDefault="00355A37" w:rsidP="00E152BA">
            <w:pPr>
              <w:spacing w:line="360" w:lineRule="auto"/>
              <w:jc w:val="both"/>
              <w:rPr>
                <w:rFonts w:ascii="Book Antiqua" w:hAnsi="Book Antiqua"/>
              </w:rPr>
            </w:pPr>
            <w:r w:rsidRPr="00E152BA">
              <w:rPr>
                <w:rFonts w:ascii="Book Antiqua" w:hAnsi="Book Antiqua"/>
              </w:rPr>
              <w:t>54/M</w:t>
            </w:r>
            <w:r w:rsidR="001972BA" w:rsidRPr="00E152BA">
              <w:rPr>
                <w:rFonts w:ascii="Book Antiqua" w:hAnsi="Book Antiqua"/>
              </w:rPr>
              <w:t>ale</w:t>
            </w:r>
          </w:p>
        </w:tc>
        <w:tc>
          <w:tcPr>
            <w:tcW w:w="0" w:type="auto"/>
            <w:hideMark/>
          </w:tcPr>
          <w:p w14:paraId="33AB8FC1" w14:textId="60FE5192"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w:t>
            </w:r>
          </w:p>
        </w:tc>
        <w:tc>
          <w:tcPr>
            <w:tcW w:w="0" w:type="auto"/>
            <w:hideMark/>
          </w:tcPr>
          <w:p w14:paraId="57B6A22C" w14:textId="06337E37" w:rsidR="00355A37" w:rsidRPr="00E152BA" w:rsidRDefault="001972BA"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for S100 protein and negative staining for actin</w:t>
            </w:r>
          </w:p>
        </w:tc>
        <w:tc>
          <w:tcPr>
            <w:tcW w:w="0" w:type="auto"/>
            <w:hideMark/>
          </w:tcPr>
          <w:p w14:paraId="147861A1" w14:textId="77777777" w:rsidR="00355A37" w:rsidRPr="00E152BA" w:rsidRDefault="00355A37" w:rsidP="00E152BA">
            <w:pPr>
              <w:spacing w:line="360" w:lineRule="auto"/>
              <w:jc w:val="both"/>
              <w:rPr>
                <w:rFonts w:ascii="Book Antiqua" w:hAnsi="Book Antiqua"/>
              </w:rPr>
            </w:pPr>
            <w:r w:rsidRPr="00E152BA">
              <w:rPr>
                <w:rFonts w:ascii="Book Antiqua" w:hAnsi="Book Antiqua"/>
              </w:rPr>
              <w:t>35 cm</w:t>
            </w:r>
          </w:p>
        </w:tc>
        <w:tc>
          <w:tcPr>
            <w:tcW w:w="0" w:type="auto"/>
            <w:hideMark/>
          </w:tcPr>
          <w:p w14:paraId="694629B0" w14:textId="4F348D44" w:rsidR="00355A37" w:rsidRPr="00E152BA" w:rsidRDefault="00355A37" w:rsidP="00E152BA">
            <w:pPr>
              <w:spacing w:line="360" w:lineRule="auto"/>
              <w:jc w:val="both"/>
              <w:rPr>
                <w:rFonts w:ascii="Book Antiqua" w:hAnsi="Book Antiqua"/>
              </w:rPr>
            </w:pPr>
            <w:r w:rsidRPr="00E152BA">
              <w:rPr>
                <w:rFonts w:ascii="Book Antiqua" w:hAnsi="Book Antiqua"/>
              </w:rPr>
              <w:t xml:space="preserve">25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20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15</w:t>
            </w:r>
            <w:r w:rsidR="00C43F21" w:rsidRPr="00E152BA">
              <w:rPr>
                <w:rFonts w:ascii="Book Antiqua" w:hAnsi="Book Antiqua"/>
              </w:rPr>
              <w:t xml:space="preserve"> mm</w:t>
            </w:r>
          </w:p>
        </w:tc>
        <w:tc>
          <w:tcPr>
            <w:tcW w:w="0" w:type="auto"/>
            <w:hideMark/>
          </w:tcPr>
          <w:p w14:paraId="43BA3ABA" w14:textId="74113DFB"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5A6BB9BA" w14:textId="1ED863CD" w:rsidR="00355A37" w:rsidRPr="00E152BA" w:rsidRDefault="001972BA" w:rsidP="00E152BA">
            <w:pPr>
              <w:spacing w:line="360" w:lineRule="auto"/>
              <w:jc w:val="both"/>
              <w:rPr>
                <w:rFonts w:ascii="Book Antiqua" w:hAnsi="Book Antiqua"/>
              </w:rPr>
            </w:pPr>
            <w:r w:rsidRPr="00E152BA">
              <w:rPr>
                <w:rFonts w:ascii="Book Antiqua" w:hAnsi="Book Antiqua"/>
              </w:rPr>
              <w:t>S</w:t>
            </w:r>
            <w:r w:rsidR="00355A37" w:rsidRPr="00E152BA">
              <w:rPr>
                <w:rFonts w:ascii="Book Antiqua" w:hAnsi="Book Antiqua"/>
              </w:rPr>
              <w:t xml:space="preserve">ubmucosal tumor enucleation </w:t>
            </w:r>
            <w:r w:rsidR="00355A37" w:rsidRPr="000801CF">
              <w:rPr>
                <w:rFonts w:ascii="Book Antiqua" w:hAnsi="Book Antiqua"/>
                <w:i/>
                <w:iCs/>
              </w:rPr>
              <w:t>via</w:t>
            </w:r>
            <w:r w:rsidR="00355A37" w:rsidRPr="00E152BA">
              <w:rPr>
                <w:rFonts w:ascii="Book Antiqua" w:hAnsi="Book Antiqua"/>
              </w:rPr>
              <w:t xml:space="preserve"> left thoracotomy</w:t>
            </w:r>
          </w:p>
        </w:tc>
        <w:tc>
          <w:tcPr>
            <w:tcW w:w="0" w:type="auto"/>
            <w:hideMark/>
          </w:tcPr>
          <w:p w14:paraId="71C0EB56" w14:textId="56EB0B29"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61B69F8E" w14:textId="77777777" w:rsidTr="002537B3">
        <w:trPr>
          <w:trHeight w:val="20"/>
        </w:trPr>
        <w:tc>
          <w:tcPr>
            <w:tcW w:w="0" w:type="auto"/>
            <w:noWrap/>
            <w:hideMark/>
          </w:tcPr>
          <w:p w14:paraId="5A634CDF" w14:textId="77777777" w:rsidR="00355A37" w:rsidRPr="00E152BA" w:rsidRDefault="00355A37" w:rsidP="00E152BA">
            <w:pPr>
              <w:spacing w:line="360" w:lineRule="auto"/>
              <w:jc w:val="both"/>
              <w:rPr>
                <w:rFonts w:ascii="Book Antiqua" w:hAnsi="Book Antiqua"/>
              </w:rPr>
            </w:pPr>
            <w:r w:rsidRPr="00E152BA">
              <w:rPr>
                <w:rFonts w:ascii="Book Antiqua" w:hAnsi="Book Antiqua"/>
              </w:rPr>
              <w:t>7</w:t>
            </w:r>
          </w:p>
        </w:tc>
        <w:tc>
          <w:tcPr>
            <w:tcW w:w="0" w:type="auto"/>
            <w:hideMark/>
          </w:tcPr>
          <w:p w14:paraId="2E88F336" w14:textId="5C95BEB4" w:rsidR="00355A37" w:rsidRPr="00E152BA" w:rsidRDefault="00355A37" w:rsidP="00E152BA">
            <w:pPr>
              <w:spacing w:line="360" w:lineRule="auto"/>
              <w:jc w:val="both"/>
              <w:rPr>
                <w:rFonts w:ascii="Book Antiqua" w:hAnsi="Book Antiqua"/>
              </w:rPr>
            </w:pPr>
            <w:r w:rsidRPr="00E152BA">
              <w:rPr>
                <w:rFonts w:ascii="Book Antiqua" w:hAnsi="Book Antiqua"/>
              </w:rPr>
              <w:t xml:space="preserve">Sánchez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14</w:t>
            </w:r>
            <w:r w:rsidR="001972BA" w:rsidRPr="00E152BA">
              <w:rPr>
                <w:rFonts w:ascii="Book Antiqua" w:hAnsi="Book Antiqua"/>
                <w:vertAlign w:val="superscript"/>
              </w:rPr>
              <w:t>]</w:t>
            </w:r>
          </w:p>
        </w:tc>
        <w:tc>
          <w:tcPr>
            <w:tcW w:w="0" w:type="auto"/>
            <w:hideMark/>
          </w:tcPr>
          <w:p w14:paraId="56E71D2E" w14:textId="313B9C59" w:rsidR="00355A37" w:rsidRPr="00E152BA" w:rsidRDefault="00355A37" w:rsidP="00E152BA">
            <w:pPr>
              <w:spacing w:line="360" w:lineRule="auto"/>
              <w:jc w:val="both"/>
              <w:rPr>
                <w:rFonts w:ascii="Book Antiqua" w:hAnsi="Book Antiqua"/>
              </w:rPr>
            </w:pPr>
            <w:r w:rsidRPr="00E152BA">
              <w:rPr>
                <w:rFonts w:ascii="Book Antiqua" w:hAnsi="Book Antiqua"/>
              </w:rPr>
              <w:t>54/M</w:t>
            </w:r>
            <w:r w:rsidR="001972BA" w:rsidRPr="00E152BA">
              <w:rPr>
                <w:rFonts w:ascii="Book Antiqua" w:hAnsi="Book Antiqua"/>
              </w:rPr>
              <w:t>ale</w:t>
            </w:r>
          </w:p>
        </w:tc>
        <w:tc>
          <w:tcPr>
            <w:tcW w:w="0" w:type="auto"/>
            <w:hideMark/>
          </w:tcPr>
          <w:p w14:paraId="7B57613F" w14:textId="7724D16F"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 weight loss</w:t>
            </w:r>
          </w:p>
        </w:tc>
        <w:tc>
          <w:tcPr>
            <w:tcW w:w="0" w:type="auto"/>
            <w:hideMark/>
          </w:tcPr>
          <w:p w14:paraId="623AB189" w14:textId="6B5FA04C" w:rsidR="00355A37" w:rsidRPr="00E152BA" w:rsidRDefault="001972BA"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for S100 and vimentin and negative for CD117</w:t>
            </w:r>
          </w:p>
        </w:tc>
        <w:tc>
          <w:tcPr>
            <w:tcW w:w="0" w:type="auto"/>
            <w:hideMark/>
          </w:tcPr>
          <w:p w14:paraId="00B9B428" w14:textId="77777777" w:rsidR="00355A37" w:rsidRPr="00E152BA" w:rsidRDefault="00355A37" w:rsidP="00E152BA">
            <w:pPr>
              <w:spacing w:line="360" w:lineRule="auto"/>
              <w:jc w:val="both"/>
              <w:rPr>
                <w:rFonts w:ascii="Book Antiqua" w:hAnsi="Book Antiqua"/>
              </w:rPr>
            </w:pPr>
            <w:r w:rsidRPr="00E152BA">
              <w:rPr>
                <w:rFonts w:ascii="Book Antiqua" w:hAnsi="Book Antiqua"/>
              </w:rPr>
              <w:t>34 to 40 cm</w:t>
            </w:r>
          </w:p>
        </w:tc>
        <w:tc>
          <w:tcPr>
            <w:tcW w:w="0" w:type="auto"/>
            <w:hideMark/>
          </w:tcPr>
          <w:p w14:paraId="6F411EC5" w14:textId="0CF92170" w:rsidR="00355A37" w:rsidRPr="00E152BA" w:rsidRDefault="00355A37" w:rsidP="00E152BA">
            <w:pPr>
              <w:spacing w:line="360" w:lineRule="auto"/>
              <w:jc w:val="both"/>
              <w:rPr>
                <w:rFonts w:ascii="Book Antiqua" w:hAnsi="Book Antiqua"/>
              </w:rPr>
            </w:pPr>
            <w:r w:rsidRPr="00E152BA">
              <w:rPr>
                <w:rFonts w:ascii="Book Antiqua" w:hAnsi="Book Antiqua"/>
              </w:rPr>
              <w:t>60</w:t>
            </w:r>
            <w:r w:rsidR="00C43F21" w:rsidRPr="00E152BA">
              <w:rPr>
                <w:rFonts w:ascii="Book Antiqua" w:hAnsi="Book Antiqua"/>
              </w:rPr>
              <w:t xml:space="preserve"> mm</w:t>
            </w:r>
          </w:p>
        </w:tc>
        <w:tc>
          <w:tcPr>
            <w:tcW w:w="0" w:type="auto"/>
            <w:hideMark/>
          </w:tcPr>
          <w:p w14:paraId="30466D45" w14:textId="5F8F4800" w:rsidR="00355A37" w:rsidRPr="00E152BA" w:rsidRDefault="001972BA" w:rsidP="00E152BA">
            <w:pPr>
              <w:spacing w:line="360" w:lineRule="auto"/>
              <w:jc w:val="both"/>
              <w:rPr>
                <w:rFonts w:ascii="Book Antiqua" w:hAnsi="Book Antiqua"/>
              </w:rPr>
            </w:pPr>
            <w:r w:rsidRPr="00E152BA">
              <w:rPr>
                <w:rFonts w:ascii="Book Antiqua" w:hAnsi="Book Antiqua"/>
              </w:rPr>
              <w:t>M</w:t>
            </w:r>
            <w:r w:rsidR="00355A37" w:rsidRPr="00E152BA">
              <w:rPr>
                <w:rFonts w:ascii="Book Antiqua" w:hAnsi="Book Antiqua"/>
              </w:rPr>
              <w:t>alignant</w:t>
            </w:r>
          </w:p>
        </w:tc>
        <w:tc>
          <w:tcPr>
            <w:tcW w:w="0" w:type="auto"/>
            <w:hideMark/>
          </w:tcPr>
          <w:p w14:paraId="18DABF45" w14:textId="6E79838A" w:rsidR="00355A37" w:rsidRPr="00E152BA" w:rsidRDefault="00355A37" w:rsidP="00E152BA">
            <w:pPr>
              <w:spacing w:line="360" w:lineRule="auto"/>
              <w:jc w:val="both"/>
              <w:rPr>
                <w:rFonts w:ascii="Book Antiqua" w:hAnsi="Book Antiqua"/>
              </w:rPr>
            </w:pPr>
            <w:r w:rsidRPr="00E152BA">
              <w:rPr>
                <w:rFonts w:ascii="Book Antiqua" w:hAnsi="Book Antiqua"/>
              </w:rPr>
              <w:t>Ivor-Lewis esophagectomy with gastric-tube reconstruction</w:t>
            </w:r>
          </w:p>
        </w:tc>
        <w:tc>
          <w:tcPr>
            <w:tcW w:w="0" w:type="auto"/>
            <w:hideMark/>
          </w:tcPr>
          <w:p w14:paraId="1AE86D52" w14:textId="3C8AD130"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513BBA98" w14:textId="77777777" w:rsidTr="002537B3">
        <w:trPr>
          <w:trHeight w:val="20"/>
        </w:trPr>
        <w:tc>
          <w:tcPr>
            <w:tcW w:w="0" w:type="auto"/>
            <w:noWrap/>
            <w:hideMark/>
          </w:tcPr>
          <w:p w14:paraId="3613F057" w14:textId="77777777" w:rsidR="00355A37" w:rsidRPr="00E152BA" w:rsidRDefault="00355A37" w:rsidP="00E152BA">
            <w:pPr>
              <w:spacing w:line="360" w:lineRule="auto"/>
              <w:jc w:val="both"/>
              <w:rPr>
                <w:rFonts w:ascii="Book Antiqua" w:hAnsi="Book Antiqua"/>
              </w:rPr>
            </w:pPr>
            <w:r w:rsidRPr="00E152BA">
              <w:rPr>
                <w:rFonts w:ascii="Book Antiqua" w:hAnsi="Book Antiqua"/>
              </w:rPr>
              <w:t>8</w:t>
            </w:r>
          </w:p>
        </w:tc>
        <w:tc>
          <w:tcPr>
            <w:tcW w:w="0" w:type="auto"/>
            <w:hideMark/>
          </w:tcPr>
          <w:p w14:paraId="35F806B5" w14:textId="2BB9F5A9" w:rsidR="00355A37" w:rsidRPr="00E152BA" w:rsidRDefault="00355A37" w:rsidP="00E152BA">
            <w:pPr>
              <w:spacing w:line="360" w:lineRule="auto"/>
              <w:jc w:val="both"/>
              <w:rPr>
                <w:rFonts w:ascii="Book Antiqua" w:hAnsi="Book Antiqua"/>
              </w:rPr>
            </w:pPr>
            <w:r w:rsidRPr="00E152BA">
              <w:rPr>
                <w:rFonts w:ascii="Book Antiqua" w:hAnsi="Book Antiqua"/>
              </w:rPr>
              <w:t xml:space="preserve">Trindade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15</w:t>
            </w:r>
            <w:r w:rsidR="001972BA" w:rsidRPr="00E152BA">
              <w:rPr>
                <w:rFonts w:ascii="Book Antiqua" w:hAnsi="Book Antiqua"/>
                <w:vertAlign w:val="superscript"/>
              </w:rPr>
              <w:t>]</w:t>
            </w:r>
          </w:p>
        </w:tc>
        <w:tc>
          <w:tcPr>
            <w:tcW w:w="0" w:type="auto"/>
            <w:hideMark/>
          </w:tcPr>
          <w:p w14:paraId="07262413" w14:textId="7C861F1B" w:rsidR="00355A37" w:rsidRPr="00E152BA" w:rsidRDefault="00355A37" w:rsidP="00E152BA">
            <w:pPr>
              <w:spacing w:line="360" w:lineRule="auto"/>
              <w:jc w:val="both"/>
              <w:rPr>
                <w:rFonts w:ascii="Book Antiqua" w:hAnsi="Book Antiqua"/>
              </w:rPr>
            </w:pPr>
            <w:r w:rsidRPr="00E152BA">
              <w:rPr>
                <w:rFonts w:ascii="Book Antiqua" w:hAnsi="Book Antiqua"/>
              </w:rPr>
              <w:t>54/M</w:t>
            </w:r>
            <w:r w:rsidR="001972BA" w:rsidRPr="00E152BA">
              <w:rPr>
                <w:rFonts w:ascii="Book Antiqua" w:hAnsi="Book Antiqua"/>
              </w:rPr>
              <w:t>ale</w:t>
            </w:r>
          </w:p>
        </w:tc>
        <w:tc>
          <w:tcPr>
            <w:tcW w:w="0" w:type="auto"/>
            <w:hideMark/>
          </w:tcPr>
          <w:p w14:paraId="5D42A9F8" w14:textId="015FFFAA" w:rsidR="00355A37" w:rsidRPr="00E152BA" w:rsidRDefault="001972BA" w:rsidP="00E152BA">
            <w:pPr>
              <w:spacing w:line="360" w:lineRule="auto"/>
              <w:jc w:val="both"/>
              <w:rPr>
                <w:rFonts w:ascii="Book Antiqua" w:hAnsi="Book Antiqua"/>
              </w:rPr>
            </w:pPr>
            <w:r w:rsidRPr="00E152BA">
              <w:rPr>
                <w:rFonts w:ascii="Book Antiqua" w:hAnsi="Book Antiqua"/>
              </w:rPr>
              <w:t>E</w:t>
            </w:r>
            <w:r w:rsidR="00355A37" w:rsidRPr="00E152BA">
              <w:rPr>
                <w:rFonts w:ascii="Book Antiqua" w:hAnsi="Book Antiqua"/>
              </w:rPr>
              <w:t>sophageal reflux-like symptom</w:t>
            </w:r>
          </w:p>
        </w:tc>
        <w:tc>
          <w:tcPr>
            <w:tcW w:w="0" w:type="auto"/>
            <w:hideMark/>
          </w:tcPr>
          <w:p w14:paraId="617F6A5B" w14:textId="592811B9" w:rsidR="00355A37" w:rsidRPr="00E152BA" w:rsidRDefault="001972BA"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for S100 and negative for smooth muscle markers</w:t>
            </w:r>
          </w:p>
        </w:tc>
        <w:tc>
          <w:tcPr>
            <w:tcW w:w="0" w:type="auto"/>
            <w:hideMark/>
          </w:tcPr>
          <w:p w14:paraId="70200809" w14:textId="17CCCE41" w:rsidR="00355A37" w:rsidRPr="00E152BA" w:rsidRDefault="001972BA" w:rsidP="00E152BA">
            <w:pPr>
              <w:spacing w:line="360" w:lineRule="auto"/>
              <w:jc w:val="both"/>
              <w:rPr>
                <w:rFonts w:ascii="Book Antiqua" w:hAnsi="Book Antiqua"/>
              </w:rPr>
            </w:pPr>
            <w:r w:rsidRPr="00E152BA">
              <w:rPr>
                <w:rFonts w:ascii="Book Antiqua" w:hAnsi="Book Antiqua"/>
              </w:rPr>
              <w:t>I</w:t>
            </w:r>
            <w:r w:rsidR="00355A37" w:rsidRPr="00E152BA">
              <w:rPr>
                <w:rFonts w:ascii="Book Antiqua" w:hAnsi="Book Antiqua"/>
              </w:rPr>
              <w:t xml:space="preserve">n the distal third of the esophagus </w:t>
            </w:r>
          </w:p>
        </w:tc>
        <w:tc>
          <w:tcPr>
            <w:tcW w:w="0" w:type="auto"/>
            <w:hideMark/>
          </w:tcPr>
          <w:p w14:paraId="17E13F74" w14:textId="1439CEA0" w:rsidR="00355A37" w:rsidRPr="00E152BA" w:rsidRDefault="00355A37" w:rsidP="00E152BA">
            <w:pPr>
              <w:spacing w:line="360" w:lineRule="auto"/>
              <w:jc w:val="both"/>
              <w:rPr>
                <w:rFonts w:ascii="Book Antiqua" w:hAnsi="Book Antiqua"/>
              </w:rPr>
            </w:pPr>
            <w:r w:rsidRPr="00E152BA">
              <w:rPr>
                <w:rFonts w:ascii="Book Antiqua" w:hAnsi="Book Antiqua"/>
              </w:rPr>
              <w:t>6</w:t>
            </w:r>
            <w:r w:rsidR="00C43F21" w:rsidRPr="00E152BA">
              <w:rPr>
                <w:rFonts w:ascii="Book Antiqua" w:hAnsi="Book Antiqua"/>
              </w:rPr>
              <w:t xml:space="preserve"> mm</w:t>
            </w:r>
          </w:p>
        </w:tc>
        <w:tc>
          <w:tcPr>
            <w:tcW w:w="0" w:type="auto"/>
            <w:hideMark/>
          </w:tcPr>
          <w:p w14:paraId="374BF41F" w14:textId="633612EA"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77E11ED4" w14:textId="2523932F" w:rsidR="00355A37" w:rsidRPr="00E152BA" w:rsidRDefault="001972BA" w:rsidP="00E152BA">
            <w:pPr>
              <w:spacing w:line="360" w:lineRule="auto"/>
              <w:jc w:val="both"/>
              <w:rPr>
                <w:rFonts w:ascii="Book Antiqua" w:hAnsi="Book Antiqua"/>
              </w:rPr>
            </w:pPr>
            <w:r w:rsidRPr="00E152BA">
              <w:rPr>
                <w:rFonts w:ascii="Book Antiqua" w:hAnsi="Book Antiqua"/>
              </w:rPr>
              <w:t>E</w:t>
            </w:r>
            <w:r w:rsidR="00355A37" w:rsidRPr="00E152BA">
              <w:rPr>
                <w:rFonts w:ascii="Book Antiqua" w:hAnsi="Book Antiqua"/>
              </w:rPr>
              <w:t xml:space="preserve">ndoscopic mucosal resection </w:t>
            </w:r>
          </w:p>
        </w:tc>
        <w:tc>
          <w:tcPr>
            <w:tcW w:w="0" w:type="auto"/>
            <w:hideMark/>
          </w:tcPr>
          <w:p w14:paraId="1268957E" w14:textId="5C475041"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4B4EBCCD" w14:textId="77777777" w:rsidTr="002537B3">
        <w:trPr>
          <w:trHeight w:val="20"/>
        </w:trPr>
        <w:tc>
          <w:tcPr>
            <w:tcW w:w="0" w:type="auto"/>
            <w:noWrap/>
            <w:hideMark/>
          </w:tcPr>
          <w:p w14:paraId="7B723F6B" w14:textId="77777777" w:rsidR="00355A37" w:rsidRPr="00E152BA" w:rsidRDefault="00355A37" w:rsidP="00E152BA">
            <w:pPr>
              <w:spacing w:line="360" w:lineRule="auto"/>
              <w:jc w:val="both"/>
              <w:rPr>
                <w:rFonts w:ascii="Book Antiqua" w:hAnsi="Book Antiqua"/>
              </w:rPr>
            </w:pPr>
            <w:r w:rsidRPr="00E152BA">
              <w:rPr>
                <w:rFonts w:ascii="Book Antiqua" w:hAnsi="Book Antiqua"/>
              </w:rPr>
              <w:t>9</w:t>
            </w:r>
          </w:p>
        </w:tc>
        <w:tc>
          <w:tcPr>
            <w:tcW w:w="0" w:type="auto"/>
            <w:hideMark/>
          </w:tcPr>
          <w:p w14:paraId="68F7E2C8" w14:textId="566CF49C" w:rsidR="00355A37" w:rsidRPr="00E152BA" w:rsidRDefault="00355A37" w:rsidP="00E152BA">
            <w:pPr>
              <w:spacing w:line="360" w:lineRule="auto"/>
              <w:jc w:val="both"/>
              <w:rPr>
                <w:rFonts w:ascii="Book Antiqua" w:hAnsi="Book Antiqua"/>
              </w:rPr>
            </w:pPr>
            <w:r w:rsidRPr="00E152BA">
              <w:rPr>
                <w:rFonts w:ascii="Book Antiqua" w:hAnsi="Book Antiqua"/>
              </w:rPr>
              <w:t xml:space="preserve">Shimamura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16</w:t>
            </w:r>
            <w:r w:rsidR="001972BA" w:rsidRPr="00E152BA">
              <w:rPr>
                <w:rFonts w:ascii="Book Antiqua" w:hAnsi="Book Antiqua"/>
                <w:vertAlign w:val="superscript"/>
              </w:rPr>
              <w:t>]</w:t>
            </w:r>
          </w:p>
        </w:tc>
        <w:tc>
          <w:tcPr>
            <w:tcW w:w="0" w:type="auto"/>
            <w:hideMark/>
          </w:tcPr>
          <w:p w14:paraId="08C3F6B0" w14:textId="10E70BD5" w:rsidR="00355A37" w:rsidRPr="00E152BA" w:rsidRDefault="00355A37" w:rsidP="00E152BA">
            <w:pPr>
              <w:spacing w:line="360" w:lineRule="auto"/>
              <w:jc w:val="both"/>
              <w:rPr>
                <w:rFonts w:ascii="Book Antiqua" w:hAnsi="Book Antiqua"/>
              </w:rPr>
            </w:pPr>
            <w:r w:rsidRPr="00E152BA">
              <w:rPr>
                <w:rFonts w:ascii="Book Antiqua" w:hAnsi="Book Antiqua"/>
              </w:rPr>
              <w:t>56/M</w:t>
            </w:r>
            <w:r w:rsidR="001972BA" w:rsidRPr="00E152BA">
              <w:rPr>
                <w:rFonts w:ascii="Book Antiqua" w:hAnsi="Book Antiqua"/>
              </w:rPr>
              <w:t>ale</w:t>
            </w:r>
          </w:p>
        </w:tc>
        <w:tc>
          <w:tcPr>
            <w:tcW w:w="0" w:type="auto"/>
            <w:hideMark/>
          </w:tcPr>
          <w:p w14:paraId="60DB8438" w14:textId="54841F27" w:rsidR="00355A37" w:rsidRPr="00E152BA" w:rsidRDefault="001972BA" w:rsidP="00E152BA">
            <w:pPr>
              <w:spacing w:line="360" w:lineRule="auto"/>
              <w:jc w:val="both"/>
              <w:rPr>
                <w:rFonts w:ascii="Book Antiqua" w:hAnsi="Book Antiqua"/>
              </w:rPr>
            </w:pPr>
            <w:r w:rsidRPr="00E152BA">
              <w:rPr>
                <w:rFonts w:ascii="Book Antiqua" w:hAnsi="Book Antiqua"/>
              </w:rPr>
              <w:t>E</w:t>
            </w:r>
            <w:r w:rsidR="00355A37" w:rsidRPr="00E152BA">
              <w:rPr>
                <w:rFonts w:ascii="Book Antiqua" w:hAnsi="Book Antiqua"/>
              </w:rPr>
              <w:t>sophageal reflux-like symptom</w:t>
            </w:r>
          </w:p>
        </w:tc>
        <w:tc>
          <w:tcPr>
            <w:tcW w:w="0" w:type="auto"/>
            <w:hideMark/>
          </w:tcPr>
          <w:p w14:paraId="606C40B8" w14:textId="2A85CA54" w:rsidR="00355A37" w:rsidRPr="00E152BA" w:rsidRDefault="001972BA" w:rsidP="00E152BA">
            <w:pPr>
              <w:spacing w:line="360" w:lineRule="auto"/>
              <w:jc w:val="both"/>
              <w:rPr>
                <w:rFonts w:ascii="Book Antiqua" w:hAnsi="Book Antiqua"/>
              </w:rPr>
            </w:pPr>
            <w:r w:rsidRPr="00E152BA">
              <w:rPr>
                <w:rFonts w:ascii="Book Antiqua" w:hAnsi="Book Antiqua"/>
              </w:rPr>
              <w:t>S</w:t>
            </w:r>
            <w:r w:rsidR="00355A37" w:rsidRPr="00E152BA">
              <w:rPr>
                <w:rFonts w:ascii="Book Antiqua" w:hAnsi="Book Antiqua"/>
              </w:rPr>
              <w:t>trongly positive for S100 and not stain for CD117, SMA, CD68 and inhibin S100</w:t>
            </w:r>
          </w:p>
        </w:tc>
        <w:tc>
          <w:tcPr>
            <w:tcW w:w="0" w:type="auto"/>
            <w:hideMark/>
          </w:tcPr>
          <w:p w14:paraId="33FBADA8" w14:textId="5C2ED70B"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istal esophagus</w:t>
            </w:r>
          </w:p>
        </w:tc>
        <w:tc>
          <w:tcPr>
            <w:tcW w:w="0" w:type="auto"/>
            <w:hideMark/>
          </w:tcPr>
          <w:p w14:paraId="5941E590" w14:textId="2D6BF0C7" w:rsidR="00355A37" w:rsidRPr="00E152BA" w:rsidRDefault="00355A37" w:rsidP="00E152BA">
            <w:pPr>
              <w:spacing w:line="360" w:lineRule="auto"/>
              <w:jc w:val="both"/>
              <w:rPr>
                <w:rFonts w:ascii="Book Antiqua" w:hAnsi="Book Antiqua"/>
              </w:rPr>
            </w:pPr>
            <w:r w:rsidRPr="00E152BA">
              <w:rPr>
                <w:rFonts w:ascii="Book Antiqua" w:hAnsi="Book Antiqua"/>
              </w:rPr>
              <w:t>5</w:t>
            </w:r>
            <w:r w:rsidR="00C43F21" w:rsidRPr="00E152BA">
              <w:rPr>
                <w:rFonts w:ascii="Book Antiqua" w:hAnsi="Book Antiqua"/>
              </w:rPr>
              <w:t xml:space="preserve"> mm</w:t>
            </w:r>
          </w:p>
        </w:tc>
        <w:tc>
          <w:tcPr>
            <w:tcW w:w="0" w:type="auto"/>
            <w:hideMark/>
          </w:tcPr>
          <w:p w14:paraId="5010B5DB" w14:textId="5C4DDE1B"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2C1D65A8" w14:textId="79B23B7C" w:rsidR="00355A37" w:rsidRPr="00E152BA" w:rsidRDefault="001972BA" w:rsidP="00E152BA">
            <w:pPr>
              <w:spacing w:line="360" w:lineRule="auto"/>
              <w:jc w:val="both"/>
              <w:rPr>
                <w:rFonts w:ascii="Book Antiqua" w:hAnsi="Book Antiqua"/>
              </w:rPr>
            </w:pPr>
            <w:r w:rsidRPr="00E152BA">
              <w:rPr>
                <w:rFonts w:ascii="Book Antiqua" w:hAnsi="Book Antiqua"/>
              </w:rPr>
              <w:t>E</w:t>
            </w:r>
            <w:r w:rsidR="00355A37" w:rsidRPr="00E152BA">
              <w:rPr>
                <w:rFonts w:ascii="Book Antiqua" w:hAnsi="Book Antiqua"/>
              </w:rPr>
              <w:t>ndoscopic mucosal resection</w:t>
            </w:r>
          </w:p>
        </w:tc>
        <w:tc>
          <w:tcPr>
            <w:tcW w:w="0" w:type="auto"/>
            <w:hideMark/>
          </w:tcPr>
          <w:p w14:paraId="7ED1A25D" w14:textId="16214672"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28151A15" w14:textId="77777777" w:rsidTr="002537B3">
        <w:trPr>
          <w:trHeight w:val="20"/>
        </w:trPr>
        <w:tc>
          <w:tcPr>
            <w:tcW w:w="0" w:type="auto"/>
            <w:noWrap/>
            <w:hideMark/>
          </w:tcPr>
          <w:p w14:paraId="26ADD76C" w14:textId="77777777" w:rsidR="00355A37" w:rsidRPr="00E152BA" w:rsidRDefault="00355A37" w:rsidP="00E152BA">
            <w:pPr>
              <w:spacing w:line="360" w:lineRule="auto"/>
              <w:jc w:val="both"/>
              <w:rPr>
                <w:rFonts w:ascii="Book Antiqua" w:hAnsi="Book Antiqua"/>
              </w:rPr>
            </w:pPr>
            <w:r w:rsidRPr="00E152BA">
              <w:rPr>
                <w:rFonts w:ascii="Book Antiqua" w:hAnsi="Book Antiqua"/>
              </w:rPr>
              <w:lastRenderedPageBreak/>
              <w:t>10</w:t>
            </w:r>
          </w:p>
        </w:tc>
        <w:tc>
          <w:tcPr>
            <w:tcW w:w="0" w:type="auto"/>
            <w:hideMark/>
          </w:tcPr>
          <w:p w14:paraId="762E00A1" w14:textId="7D6FEA8B" w:rsidR="00355A37" w:rsidRPr="00E152BA" w:rsidRDefault="00355A37" w:rsidP="00E152BA">
            <w:pPr>
              <w:spacing w:line="360" w:lineRule="auto"/>
              <w:jc w:val="both"/>
              <w:rPr>
                <w:rFonts w:ascii="Book Antiqua" w:hAnsi="Book Antiqua"/>
              </w:rPr>
            </w:pPr>
            <w:r w:rsidRPr="00E152BA">
              <w:rPr>
                <w:rFonts w:ascii="Book Antiqua" w:hAnsi="Book Antiqua"/>
              </w:rPr>
              <w:t xml:space="preserve">Li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8</w:t>
            </w:r>
            <w:r w:rsidR="001972BA" w:rsidRPr="00E152BA">
              <w:rPr>
                <w:rFonts w:ascii="Book Antiqua" w:hAnsi="Book Antiqua"/>
                <w:vertAlign w:val="superscript"/>
              </w:rPr>
              <w:t>]</w:t>
            </w:r>
          </w:p>
        </w:tc>
        <w:tc>
          <w:tcPr>
            <w:tcW w:w="0" w:type="auto"/>
            <w:hideMark/>
          </w:tcPr>
          <w:p w14:paraId="5DDB1BBE" w14:textId="402FD219" w:rsidR="00355A37" w:rsidRPr="00E152BA" w:rsidRDefault="00355A37" w:rsidP="00E152BA">
            <w:pPr>
              <w:spacing w:line="360" w:lineRule="auto"/>
              <w:jc w:val="both"/>
              <w:rPr>
                <w:rFonts w:ascii="Book Antiqua" w:hAnsi="Book Antiqua"/>
              </w:rPr>
            </w:pPr>
            <w:r w:rsidRPr="00E152BA">
              <w:rPr>
                <w:rFonts w:ascii="Book Antiqua" w:hAnsi="Book Antiqua"/>
              </w:rPr>
              <w:t>59/M</w:t>
            </w:r>
            <w:r w:rsidR="001972BA" w:rsidRPr="00E152BA">
              <w:rPr>
                <w:rFonts w:ascii="Book Antiqua" w:hAnsi="Book Antiqua"/>
              </w:rPr>
              <w:t>ale</w:t>
            </w:r>
          </w:p>
        </w:tc>
        <w:tc>
          <w:tcPr>
            <w:tcW w:w="0" w:type="auto"/>
            <w:hideMark/>
          </w:tcPr>
          <w:p w14:paraId="39C44095" w14:textId="425E374F" w:rsidR="00355A37" w:rsidRPr="00E152BA" w:rsidRDefault="001972BA" w:rsidP="00E152BA">
            <w:pPr>
              <w:spacing w:line="360" w:lineRule="auto"/>
              <w:jc w:val="both"/>
              <w:rPr>
                <w:rFonts w:ascii="Book Antiqua" w:hAnsi="Book Antiqua"/>
              </w:rPr>
            </w:pPr>
            <w:r w:rsidRPr="00E152BA">
              <w:rPr>
                <w:rFonts w:ascii="Book Antiqua" w:hAnsi="Book Antiqua"/>
              </w:rPr>
              <w:t>U</w:t>
            </w:r>
            <w:r w:rsidR="00355A37" w:rsidRPr="00E152BA">
              <w:rPr>
                <w:rFonts w:ascii="Book Antiqua" w:hAnsi="Book Antiqua"/>
              </w:rPr>
              <w:t>pper abdominal distension, esophageal reflux-like symptom</w:t>
            </w:r>
          </w:p>
        </w:tc>
        <w:tc>
          <w:tcPr>
            <w:tcW w:w="0" w:type="auto"/>
            <w:hideMark/>
          </w:tcPr>
          <w:p w14:paraId="38EE77EF" w14:textId="65E6AA80" w:rsidR="00355A37" w:rsidRPr="00E152BA" w:rsidRDefault="002537B3"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staining of the tumor cells for S100, Lea-7, and PG9.5 protein, and negative staining for CD117, CD34, DOG-1, DES, and smooth muscle actin</w:t>
            </w:r>
          </w:p>
        </w:tc>
        <w:tc>
          <w:tcPr>
            <w:tcW w:w="0" w:type="auto"/>
            <w:hideMark/>
          </w:tcPr>
          <w:p w14:paraId="2F7BE391" w14:textId="77777777" w:rsidR="00355A37" w:rsidRPr="00E152BA" w:rsidRDefault="00355A37" w:rsidP="00E152BA">
            <w:pPr>
              <w:spacing w:line="360" w:lineRule="auto"/>
              <w:jc w:val="both"/>
              <w:rPr>
                <w:rFonts w:ascii="Book Antiqua" w:hAnsi="Book Antiqua"/>
              </w:rPr>
            </w:pPr>
            <w:r w:rsidRPr="00E152BA">
              <w:rPr>
                <w:rFonts w:ascii="Book Antiqua" w:hAnsi="Book Antiqua"/>
              </w:rPr>
              <w:t>35 cm</w:t>
            </w:r>
          </w:p>
        </w:tc>
        <w:tc>
          <w:tcPr>
            <w:tcW w:w="0" w:type="auto"/>
            <w:hideMark/>
          </w:tcPr>
          <w:p w14:paraId="3ED6000D" w14:textId="5CE97BDB" w:rsidR="00355A37" w:rsidRPr="00E152BA" w:rsidRDefault="00355A37" w:rsidP="00E152BA">
            <w:pPr>
              <w:spacing w:line="360" w:lineRule="auto"/>
              <w:jc w:val="both"/>
              <w:rPr>
                <w:rFonts w:ascii="Book Antiqua" w:hAnsi="Book Antiqua"/>
              </w:rPr>
            </w:pPr>
            <w:r w:rsidRPr="00E152BA">
              <w:rPr>
                <w:rFonts w:ascii="Book Antiqua" w:hAnsi="Book Antiqua"/>
              </w:rPr>
              <w:t xml:space="preserve">14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5</w:t>
            </w:r>
            <w:r w:rsidR="00C43F21" w:rsidRPr="00E152BA">
              <w:rPr>
                <w:rFonts w:ascii="Book Antiqua" w:hAnsi="Book Antiqua"/>
              </w:rPr>
              <w:t xml:space="preserve"> mm</w:t>
            </w:r>
          </w:p>
        </w:tc>
        <w:tc>
          <w:tcPr>
            <w:tcW w:w="0" w:type="auto"/>
            <w:hideMark/>
          </w:tcPr>
          <w:p w14:paraId="32CCCC6A" w14:textId="744C313E" w:rsidR="00355A37" w:rsidRPr="00E152BA" w:rsidRDefault="002537B3"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75CAC23D" w14:textId="77777777" w:rsidR="00355A37" w:rsidRPr="00E152BA" w:rsidRDefault="00355A37" w:rsidP="00E152BA">
            <w:pPr>
              <w:spacing w:line="360" w:lineRule="auto"/>
              <w:jc w:val="both"/>
              <w:rPr>
                <w:rFonts w:ascii="Book Antiqua" w:hAnsi="Book Antiqua"/>
              </w:rPr>
            </w:pPr>
            <w:r w:rsidRPr="00E152BA">
              <w:rPr>
                <w:rFonts w:ascii="Book Antiqua" w:hAnsi="Book Antiqua"/>
              </w:rPr>
              <w:t>ESE: Endoscopic submucosal excision</w:t>
            </w:r>
          </w:p>
        </w:tc>
        <w:tc>
          <w:tcPr>
            <w:tcW w:w="0" w:type="auto"/>
            <w:hideMark/>
          </w:tcPr>
          <w:p w14:paraId="7E8AA627" w14:textId="0D5EA4E8"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3B4CD40E" w14:textId="77777777" w:rsidTr="002537B3">
        <w:trPr>
          <w:trHeight w:val="20"/>
        </w:trPr>
        <w:tc>
          <w:tcPr>
            <w:tcW w:w="0" w:type="auto"/>
            <w:noWrap/>
            <w:hideMark/>
          </w:tcPr>
          <w:p w14:paraId="4C967178" w14:textId="77777777" w:rsidR="00355A37" w:rsidRPr="00E152BA" w:rsidRDefault="00355A37" w:rsidP="00E152BA">
            <w:pPr>
              <w:spacing w:line="360" w:lineRule="auto"/>
              <w:jc w:val="both"/>
              <w:rPr>
                <w:rFonts w:ascii="Book Antiqua" w:hAnsi="Book Antiqua"/>
              </w:rPr>
            </w:pPr>
            <w:r w:rsidRPr="00E152BA">
              <w:rPr>
                <w:rFonts w:ascii="Book Antiqua" w:hAnsi="Book Antiqua"/>
              </w:rPr>
              <w:t>11</w:t>
            </w:r>
          </w:p>
        </w:tc>
        <w:tc>
          <w:tcPr>
            <w:tcW w:w="0" w:type="auto"/>
            <w:hideMark/>
          </w:tcPr>
          <w:p w14:paraId="428BDA44" w14:textId="6334106E" w:rsidR="00355A37" w:rsidRPr="00E152BA" w:rsidRDefault="00355A37" w:rsidP="00E152BA">
            <w:pPr>
              <w:spacing w:line="360" w:lineRule="auto"/>
              <w:jc w:val="both"/>
              <w:rPr>
                <w:rFonts w:ascii="Book Antiqua" w:hAnsi="Book Antiqua"/>
              </w:rPr>
            </w:pPr>
            <w:r w:rsidRPr="00E152BA">
              <w:rPr>
                <w:rFonts w:ascii="Book Antiqua" w:hAnsi="Book Antiqua"/>
              </w:rPr>
              <w:t xml:space="preserve">Shichinohe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20</w:t>
            </w:r>
            <w:r w:rsidR="001972BA" w:rsidRPr="00E152BA">
              <w:rPr>
                <w:rFonts w:ascii="Book Antiqua" w:hAnsi="Book Antiqua"/>
                <w:vertAlign w:val="superscript"/>
              </w:rPr>
              <w:t>]</w:t>
            </w:r>
          </w:p>
        </w:tc>
        <w:tc>
          <w:tcPr>
            <w:tcW w:w="0" w:type="auto"/>
            <w:hideMark/>
          </w:tcPr>
          <w:p w14:paraId="0A413C19" w14:textId="6C07FB85" w:rsidR="00355A37" w:rsidRPr="00E152BA" w:rsidRDefault="00355A37" w:rsidP="00E152BA">
            <w:pPr>
              <w:spacing w:line="360" w:lineRule="auto"/>
              <w:jc w:val="both"/>
              <w:rPr>
                <w:rFonts w:ascii="Book Antiqua" w:hAnsi="Book Antiqua"/>
              </w:rPr>
            </w:pPr>
            <w:r w:rsidRPr="00E152BA">
              <w:rPr>
                <w:rFonts w:ascii="Book Antiqua" w:hAnsi="Book Antiqua"/>
              </w:rPr>
              <w:t>61/F</w:t>
            </w:r>
            <w:r w:rsidR="001972BA" w:rsidRPr="00E152BA">
              <w:rPr>
                <w:rFonts w:ascii="Book Antiqua" w:hAnsi="Book Antiqua"/>
              </w:rPr>
              <w:t>emale</w:t>
            </w:r>
          </w:p>
        </w:tc>
        <w:tc>
          <w:tcPr>
            <w:tcW w:w="0" w:type="auto"/>
            <w:hideMark/>
          </w:tcPr>
          <w:p w14:paraId="03AB32F3" w14:textId="4F01B37F"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w:t>
            </w:r>
          </w:p>
        </w:tc>
        <w:tc>
          <w:tcPr>
            <w:tcW w:w="0" w:type="auto"/>
            <w:hideMark/>
          </w:tcPr>
          <w:p w14:paraId="59CE39AA" w14:textId="77777777" w:rsidR="00355A37" w:rsidRPr="00E152BA" w:rsidRDefault="00355A37" w:rsidP="00E152BA">
            <w:pPr>
              <w:spacing w:line="360" w:lineRule="auto"/>
              <w:jc w:val="both"/>
              <w:rPr>
                <w:rFonts w:ascii="Book Antiqua" w:hAnsi="Book Antiqua"/>
              </w:rPr>
            </w:pPr>
            <w:r w:rsidRPr="00E152BA">
              <w:rPr>
                <w:rFonts w:ascii="Book Antiqua" w:hAnsi="Book Antiqua"/>
              </w:rPr>
              <w:t>positive staining of S100, and negative staining of c-kit and α-SMA</w:t>
            </w:r>
          </w:p>
        </w:tc>
        <w:tc>
          <w:tcPr>
            <w:tcW w:w="0" w:type="auto"/>
            <w:hideMark/>
          </w:tcPr>
          <w:p w14:paraId="57872119" w14:textId="78872A7A" w:rsidR="00355A37" w:rsidRPr="00E152BA" w:rsidRDefault="001972BA" w:rsidP="00E152BA">
            <w:pPr>
              <w:spacing w:line="360" w:lineRule="auto"/>
              <w:jc w:val="both"/>
              <w:rPr>
                <w:rFonts w:ascii="Book Antiqua" w:hAnsi="Book Antiqua"/>
              </w:rPr>
            </w:pPr>
            <w:r w:rsidRPr="00E152BA">
              <w:rPr>
                <w:rFonts w:ascii="Book Antiqua" w:hAnsi="Book Antiqua"/>
              </w:rPr>
              <w:t>I</w:t>
            </w:r>
            <w:r w:rsidR="00355A37" w:rsidRPr="00E152BA">
              <w:rPr>
                <w:rFonts w:ascii="Book Antiqua" w:hAnsi="Book Antiqua"/>
              </w:rPr>
              <w:t>n the lower thoracic esophagus</w:t>
            </w:r>
          </w:p>
        </w:tc>
        <w:tc>
          <w:tcPr>
            <w:tcW w:w="0" w:type="auto"/>
            <w:hideMark/>
          </w:tcPr>
          <w:p w14:paraId="760D9CF6" w14:textId="22D41C3D" w:rsidR="00355A37" w:rsidRPr="00E152BA" w:rsidRDefault="00355A37" w:rsidP="00E152BA">
            <w:pPr>
              <w:spacing w:line="360" w:lineRule="auto"/>
              <w:jc w:val="both"/>
              <w:rPr>
                <w:rFonts w:ascii="Book Antiqua" w:hAnsi="Book Antiqua"/>
              </w:rPr>
            </w:pPr>
            <w:r w:rsidRPr="00E152BA">
              <w:rPr>
                <w:rFonts w:ascii="Book Antiqua" w:hAnsi="Book Antiqua"/>
              </w:rPr>
              <w:t xml:space="preserve">45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30</w:t>
            </w:r>
            <w:r w:rsidR="00C43F21" w:rsidRPr="00E152BA">
              <w:rPr>
                <w:rFonts w:ascii="Book Antiqua" w:hAnsi="Book Antiqua"/>
              </w:rPr>
              <w:t xml:space="preserve"> mm</w:t>
            </w:r>
          </w:p>
        </w:tc>
        <w:tc>
          <w:tcPr>
            <w:tcW w:w="0" w:type="auto"/>
            <w:hideMark/>
          </w:tcPr>
          <w:p w14:paraId="034B8441" w14:textId="5CF5B214" w:rsidR="00355A37" w:rsidRPr="00E152BA" w:rsidRDefault="002537B3"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031D60E6" w14:textId="03F9AD77" w:rsidR="00355A37" w:rsidRPr="00E152BA" w:rsidRDefault="001972BA" w:rsidP="00E152BA">
            <w:pPr>
              <w:spacing w:line="360" w:lineRule="auto"/>
              <w:jc w:val="both"/>
              <w:rPr>
                <w:rFonts w:ascii="Book Antiqua" w:hAnsi="Book Antiqua"/>
              </w:rPr>
            </w:pPr>
            <w:r w:rsidRPr="00E152BA">
              <w:rPr>
                <w:rFonts w:ascii="Book Antiqua" w:hAnsi="Book Antiqua"/>
              </w:rPr>
              <w:t>T</w:t>
            </w:r>
            <w:r w:rsidR="00355A37" w:rsidRPr="00E152BA">
              <w:rPr>
                <w:rFonts w:ascii="Book Antiqua" w:hAnsi="Book Antiqua"/>
              </w:rPr>
              <w:t>horacoscopic esophageal submucosal tumor enucleation</w:t>
            </w:r>
          </w:p>
        </w:tc>
        <w:tc>
          <w:tcPr>
            <w:tcW w:w="0" w:type="auto"/>
            <w:hideMark/>
          </w:tcPr>
          <w:p w14:paraId="191AFC46" w14:textId="41BCBFEA"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3437A948" w14:textId="77777777" w:rsidTr="002537B3">
        <w:trPr>
          <w:trHeight w:val="20"/>
        </w:trPr>
        <w:tc>
          <w:tcPr>
            <w:tcW w:w="0" w:type="auto"/>
            <w:noWrap/>
            <w:hideMark/>
          </w:tcPr>
          <w:p w14:paraId="0D6FEC02" w14:textId="77777777" w:rsidR="00355A37" w:rsidRPr="00E152BA" w:rsidRDefault="00355A37" w:rsidP="00E152BA">
            <w:pPr>
              <w:spacing w:line="360" w:lineRule="auto"/>
              <w:jc w:val="both"/>
              <w:rPr>
                <w:rFonts w:ascii="Book Antiqua" w:hAnsi="Book Antiqua"/>
              </w:rPr>
            </w:pPr>
            <w:r w:rsidRPr="00E152BA">
              <w:rPr>
                <w:rFonts w:ascii="Book Antiqua" w:hAnsi="Book Antiqua"/>
              </w:rPr>
              <w:t>12</w:t>
            </w:r>
          </w:p>
        </w:tc>
        <w:tc>
          <w:tcPr>
            <w:tcW w:w="0" w:type="auto"/>
            <w:hideMark/>
          </w:tcPr>
          <w:p w14:paraId="19BDBE9A" w14:textId="77777777" w:rsidR="00355A37" w:rsidRPr="00E152BA" w:rsidRDefault="00355A37" w:rsidP="00E152BA">
            <w:pPr>
              <w:spacing w:line="360" w:lineRule="auto"/>
              <w:jc w:val="both"/>
              <w:rPr>
                <w:rFonts w:ascii="Book Antiqua" w:hAnsi="Book Antiqua"/>
              </w:rPr>
            </w:pPr>
            <w:r w:rsidRPr="00E152BA">
              <w:rPr>
                <w:rFonts w:ascii="Book Antiqua" w:hAnsi="Book Antiqua"/>
              </w:rPr>
              <w:t>Our case</w:t>
            </w:r>
          </w:p>
        </w:tc>
        <w:tc>
          <w:tcPr>
            <w:tcW w:w="0" w:type="auto"/>
            <w:hideMark/>
          </w:tcPr>
          <w:p w14:paraId="1F45E46D" w14:textId="5699DB8F" w:rsidR="00355A37" w:rsidRPr="00E152BA" w:rsidRDefault="00355A37" w:rsidP="00E152BA">
            <w:pPr>
              <w:spacing w:line="360" w:lineRule="auto"/>
              <w:jc w:val="both"/>
              <w:rPr>
                <w:rFonts w:ascii="Book Antiqua" w:hAnsi="Book Antiqua"/>
              </w:rPr>
            </w:pPr>
            <w:r w:rsidRPr="00E152BA">
              <w:rPr>
                <w:rFonts w:ascii="Book Antiqua" w:hAnsi="Book Antiqua"/>
              </w:rPr>
              <w:t>62/M</w:t>
            </w:r>
            <w:r w:rsidR="001972BA" w:rsidRPr="00E152BA">
              <w:rPr>
                <w:rFonts w:ascii="Book Antiqua" w:hAnsi="Book Antiqua"/>
              </w:rPr>
              <w:t>ale</w:t>
            </w:r>
          </w:p>
        </w:tc>
        <w:tc>
          <w:tcPr>
            <w:tcW w:w="0" w:type="auto"/>
            <w:hideMark/>
          </w:tcPr>
          <w:p w14:paraId="5758F234" w14:textId="08AC44DB"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 chest pain, palpitations, chest tightness, shortness of breath, back pain</w:t>
            </w:r>
          </w:p>
        </w:tc>
        <w:tc>
          <w:tcPr>
            <w:tcW w:w="0" w:type="auto"/>
            <w:hideMark/>
          </w:tcPr>
          <w:p w14:paraId="0A508F1C" w14:textId="5B0E7754" w:rsidR="00355A37" w:rsidRPr="00E152BA" w:rsidRDefault="002537B3"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ositivity for S100, Sox10, vimentin, and TLE1, but negativity for CD34, desmin, CD117, actin, GFAP, h-caldesmon, STAT6, DOG-1, CD21 and SMA</w:t>
            </w:r>
          </w:p>
        </w:tc>
        <w:tc>
          <w:tcPr>
            <w:tcW w:w="0" w:type="auto"/>
            <w:hideMark/>
          </w:tcPr>
          <w:p w14:paraId="4F8ECCF5" w14:textId="0BEF9BF1" w:rsidR="00355A37" w:rsidRPr="00E152BA" w:rsidRDefault="00355A37" w:rsidP="00E152BA">
            <w:pPr>
              <w:spacing w:line="360" w:lineRule="auto"/>
              <w:jc w:val="both"/>
              <w:rPr>
                <w:rFonts w:ascii="Book Antiqua" w:hAnsi="Book Antiqua"/>
              </w:rPr>
            </w:pPr>
            <w:r w:rsidRPr="00E152BA">
              <w:rPr>
                <w:rFonts w:ascii="Book Antiqua" w:hAnsi="Book Antiqua"/>
              </w:rPr>
              <w:t>32 to 38 cm</w:t>
            </w:r>
          </w:p>
        </w:tc>
        <w:tc>
          <w:tcPr>
            <w:tcW w:w="0" w:type="auto"/>
            <w:hideMark/>
          </w:tcPr>
          <w:p w14:paraId="3459BE27" w14:textId="6721F42F" w:rsidR="00355A37" w:rsidRPr="00E152BA" w:rsidRDefault="00355A37" w:rsidP="00E152BA">
            <w:pPr>
              <w:spacing w:line="360" w:lineRule="auto"/>
              <w:jc w:val="both"/>
              <w:rPr>
                <w:rFonts w:ascii="Book Antiqua" w:hAnsi="Book Antiqua"/>
              </w:rPr>
            </w:pPr>
            <w:r w:rsidRPr="00E152BA">
              <w:rPr>
                <w:rFonts w:ascii="Book Antiqua" w:hAnsi="Book Antiqua"/>
              </w:rPr>
              <w:t xml:space="preserve">53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39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50</w:t>
            </w:r>
            <w:r w:rsidR="00C43F21" w:rsidRPr="00E152BA">
              <w:rPr>
                <w:rFonts w:ascii="Book Antiqua" w:hAnsi="Book Antiqua"/>
              </w:rPr>
              <w:t xml:space="preserve"> mm</w:t>
            </w:r>
          </w:p>
        </w:tc>
        <w:tc>
          <w:tcPr>
            <w:tcW w:w="0" w:type="auto"/>
            <w:hideMark/>
          </w:tcPr>
          <w:p w14:paraId="71E0AE43" w14:textId="7C71F0EA" w:rsidR="00355A37" w:rsidRPr="00E152BA" w:rsidRDefault="002537B3"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538A4736" w14:textId="64D6153D" w:rsidR="00355A37" w:rsidRPr="00E152BA" w:rsidRDefault="001972BA" w:rsidP="00E152BA">
            <w:pPr>
              <w:spacing w:line="360" w:lineRule="auto"/>
              <w:jc w:val="both"/>
              <w:rPr>
                <w:rFonts w:ascii="Book Antiqua" w:hAnsi="Book Antiqua"/>
              </w:rPr>
            </w:pPr>
            <w:r w:rsidRPr="00E152BA">
              <w:rPr>
                <w:rFonts w:ascii="Book Antiqua" w:hAnsi="Book Antiqua"/>
              </w:rPr>
              <w:t>V</w:t>
            </w:r>
            <w:r w:rsidR="00355A37" w:rsidRPr="00E152BA">
              <w:rPr>
                <w:rFonts w:ascii="Book Antiqua" w:hAnsi="Book Antiqua"/>
              </w:rPr>
              <w:t>ideo-assisted thoracoscopic partial esophagectomy</w:t>
            </w:r>
          </w:p>
        </w:tc>
        <w:tc>
          <w:tcPr>
            <w:tcW w:w="0" w:type="auto"/>
            <w:hideMark/>
          </w:tcPr>
          <w:p w14:paraId="7ADABAA8" w14:textId="1143F277"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1A9ADB5B" w14:textId="77777777" w:rsidTr="002537B3">
        <w:trPr>
          <w:trHeight w:val="20"/>
        </w:trPr>
        <w:tc>
          <w:tcPr>
            <w:tcW w:w="0" w:type="auto"/>
            <w:tcBorders>
              <w:bottom w:val="single" w:sz="8" w:space="0" w:color="auto"/>
            </w:tcBorders>
            <w:noWrap/>
            <w:hideMark/>
          </w:tcPr>
          <w:p w14:paraId="5665F883" w14:textId="77777777" w:rsidR="00355A37" w:rsidRPr="00E152BA" w:rsidRDefault="00355A37" w:rsidP="00E152BA">
            <w:pPr>
              <w:spacing w:line="360" w:lineRule="auto"/>
              <w:jc w:val="both"/>
              <w:rPr>
                <w:rFonts w:ascii="Book Antiqua" w:hAnsi="Book Antiqua"/>
              </w:rPr>
            </w:pPr>
            <w:r w:rsidRPr="00E152BA">
              <w:rPr>
                <w:rFonts w:ascii="Book Antiqua" w:hAnsi="Book Antiqua"/>
              </w:rPr>
              <w:t>13</w:t>
            </w:r>
          </w:p>
        </w:tc>
        <w:tc>
          <w:tcPr>
            <w:tcW w:w="0" w:type="auto"/>
            <w:tcBorders>
              <w:bottom w:val="single" w:sz="8" w:space="0" w:color="auto"/>
            </w:tcBorders>
            <w:hideMark/>
          </w:tcPr>
          <w:p w14:paraId="20FB8CC3" w14:textId="7B694EFE" w:rsidR="00355A37" w:rsidRPr="00E152BA" w:rsidRDefault="00355A37" w:rsidP="00E152BA">
            <w:pPr>
              <w:spacing w:line="360" w:lineRule="auto"/>
              <w:jc w:val="both"/>
              <w:rPr>
                <w:rFonts w:ascii="Book Antiqua" w:hAnsi="Book Antiqua"/>
              </w:rPr>
            </w:pPr>
            <w:r w:rsidRPr="00E152BA">
              <w:rPr>
                <w:rFonts w:ascii="Book Antiqua" w:hAnsi="Book Antiqua"/>
              </w:rPr>
              <w:t xml:space="preserve">Brown </w:t>
            </w:r>
            <w:r w:rsidRPr="00E152BA">
              <w:rPr>
                <w:rFonts w:ascii="Book Antiqua" w:hAnsi="Book Antiqua"/>
                <w:i/>
                <w:iCs/>
              </w:rPr>
              <w:t>et al</w:t>
            </w:r>
            <w:r w:rsidR="001972BA" w:rsidRPr="00E152BA">
              <w:rPr>
                <w:rFonts w:ascii="Book Antiqua" w:hAnsi="Book Antiqua"/>
                <w:i/>
                <w:iCs/>
                <w:vertAlign w:val="superscript"/>
              </w:rPr>
              <w:t>[</w:t>
            </w:r>
            <w:r w:rsidRPr="00E152BA">
              <w:rPr>
                <w:rFonts w:ascii="Book Antiqua" w:hAnsi="Book Antiqua"/>
                <w:vertAlign w:val="superscript"/>
              </w:rPr>
              <w:t>22</w:t>
            </w:r>
            <w:r w:rsidR="001972BA" w:rsidRPr="00E152BA">
              <w:rPr>
                <w:rFonts w:ascii="Book Antiqua" w:hAnsi="Book Antiqua"/>
                <w:vertAlign w:val="superscript"/>
              </w:rPr>
              <w:t>]</w:t>
            </w:r>
          </w:p>
        </w:tc>
        <w:tc>
          <w:tcPr>
            <w:tcW w:w="0" w:type="auto"/>
            <w:tcBorders>
              <w:bottom w:val="single" w:sz="8" w:space="0" w:color="auto"/>
            </w:tcBorders>
            <w:hideMark/>
          </w:tcPr>
          <w:p w14:paraId="6D53E024" w14:textId="2910B3DC" w:rsidR="00355A37" w:rsidRPr="00E152BA" w:rsidRDefault="00355A37" w:rsidP="00E152BA">
            <w:pPr>
              <w:spacing w:line="360" w:lineRule="auto"/>
              <w:jc w:val="both"/>
              <w:rPr>
                <w:rFonts w:ascii="Book Antiqua" w:hAnsi="Book Antiqua"/>
              </w:rPr>
            </w:pPr>
            <w:r w:rsidRPr="00E152BA">
              <w:rPr>
                <w:rFonts w:ascii="Book Antiqua" w:hAnsi="Book Antiqua"/>
              </w:rPr>
              <w:t>76/F</w:t>
            </w:r>
            <w:r w:rsidR="001972BA" w:rsidRPr="00E152BA">
              <w:rPr>
                <w:rFonts w:ascii="Book Antiqua" w:hAnsi="Book Antiqua"/>
              </w:rPr>
              <w:t>emale</w:t>
            </w:r>
          </w:p>
        </w:tc>
        <w:tc>
          <w:tcPr>
            <w:tcW w:w="0" w:type="auto"/>
            <w:tcBorders>
              <w:bottom w:val="single" w:sz="8" w:space="0" w:color="auto"/>
            </w:tcBorders>
            <w:hideMark/>
          </w:tcPr>
          <w:p w14:paraId="45CAB3F9" w14:textId="77A24ABB"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 weight loss</w:t>
            </w:r>
          </w:p>
        </w:tc>
        <w:tc>
          <w:tcPr>
            <w:tcW w:w="0" w:type="auto"/>
            <w:tcBorders>
              <w:bottom w:val="single" w:sz="8" w:space="0" w:color="auto"/>
            </w:tcBorders>
            <w:hideMark/>
          </w:tcPr>
          <w:p w14:paraId="0C672AB5" w14:textId="2F7390A1" w:rsidR="00355A37" w:rsidRPr="00E152BA" w:rsidRDefault="002537B3"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for S100, HMB45, and Melan A and negative for CD34, epithelial membrane antigen, smooth muscle antigen, and desmin</w:t>
            </w:r>
          </w:p>
        </w:tc>
        <w:tc>
          <w:tcPr>
            <w:tcW w:w="0" w:type="auto"/>
            <w:tcBorders>
              <w:bottom w:val="single" w:sz="8" w:space="0" w:color="auto"/>
            </w:tcBorders>
            <w:hideMark/>
          </w:tcPr>
          <w:p w14:paraId="6CDE0DA9" w14:textId="586D752C" w:rsidR="00355A37" w:rsidRPr="00E152BA" w:rsidRDefault="001972BA" w:rsidP="00E152BA">
            <w:pPr>
              <w:spacing w:line="360" w:lineRule="auto"/>
              <w:jc w:val="both"/>
              <w:rPr>
                <w:rFonts w:ascii="Book Antiqua" w:hAnsi="Book Antiqua"/>
              </w:rPr>
            </w:pPr>
            <w:r w:rsidRPr="00E152BA">
              <w:rPr>
                <w:rFonts w:ascii="Book Antiqua" w:hAnsi="Book Antiqua"/>
              </w:rPr>
              <w:t>I</w:t>
            </w:r>
            <w:r w:rsidR="00355A37" w:rsidRPr="00E152BA">
              <w:rPr>
                <w:rFonts w:ascii="Book Antiqua" w:hAnsi="Book Antiqua"/>
              </w:rPr>
              <w:t>n the lower third of the esophagus</w:t>
            </w:r>
          </w:p>
        </w:tc>
        <w:tc>
          <w:tcPr>
            <w:tcW w:w="0" w:type="auto"/>
            <w:tcBorders>
              <w:bottom w:val="single" w:sz="8" w:space="0" w:color="auto"/>
            </w:tcBorders>
            <w:hideMark/>
          </w:tcPr>
          <w:p w14:paraId="1DBEF72B" w14:textId="682D1F9C" w:rsidR="00355A37" w:rsidRPr="00E152BA" w:rsidRDefault="00355A37" w:rsidP="00E152BA">
            <w:pPr>
              <w:spacing w:line="360" w:lineRule="auto"/>
              <w:jc w:val="both"/>
              <w:rPr>
                <w:rFonts w:ascii="Book Antiqua" w:hAnsi="Book Antiqua"/>
              </w:rPr>
            </w:pPr>
            <w:r w:rsidRPr="00E152BA">
              <w:rPr>
                <w:rFonts w:ascii="Book Antiqua" w:hAnsi="Book Antiqua"/>
              </w:rPr>
              <w:t xml:space="preserve">50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40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20</w:t>
            </w:r>
            <w:r w:rsidR="00C43F21" w:rsidRPr="00E152BA">
              <w:rPr>
                <w:rFonts w:ascii="Book Antiqua" w:hAnsi="Book Antiqua"/>
              </w:rPr>
              <w:t xml:space="preserve"> mm</w:t>
            </w:r>
          </w:p>
        </w:tc>
        <w:tc>
          <w:tcPr>
            <w:tcW w:w="0" w:type="auto"/>
            <w:tcBorders>
              <w:bottom w:val="single" w:sz="8" w:space="0" w:color="auto"/>
            </w:tcBorders>
            <w:hideMark/>
          </w:tcPr>
          <w:p w14:paraId="421D0051" w14:textId="7E890AE2" w:rsidR="00355A37" w:rsidRPr="00E152BA" w:rsidRDefault="002537B3"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tcBorders>
              <w:bottom w:val="single" w:sz="8" w:space="0" w:color="auto"/>
            </w:tcBorders>
            <w:hideMark/>
          </w:tcPr>
          <w:p w14:paraId="6DA1F924" w14:textId="034B38C7" w:rsidR="00355A37" w:rsidRPr="00E152BA" w:rsidRDefault="001972BA" w:rsidP="00E152BA">
            <w:pPr>
              <w:spacing w:line="360" w:lineRule="auto"/>
              <w:jc w:val="both"/>
              <w:rPr>
                <w:rFonts w:ascii="Book Antiqua" w:hAnsi="Book Antiqua"/>
              </w:rPr>
            </w:pPr>
            <w:r w:rsidRPr="00E152BA">
              <w:rPr>
                <w:rFonts w:ascii="Book Antiqua" w:hAnsi="Book Antiqua"/>
              </w:rPr>
              <w:t>S</w:t>
            </w:r>
            <w:r w:rsidR="00355A37" w:rsidRPr="00E152BA">
              <w:rPr>
                <w:rFonts w:ascii="Book Antiqua" w:hAnsi="Book Antiqua"/>
              </w:rPr>
              <w:t>ubtotal esophagectomy</w:t>
            </w:r>
          </w:p>
        </w:tc>
        <w:tc>
          <w:tcPr>
            <w:tcW w:w="0" w:type="auto"/>
            <w:tcBorders>
              <w:bottom w:val="single" w:sz="8" w:space="0" w:color="auto"/>
            </w:tcBorders>
            <w:hideMark/>
          </w:tcPr>
          <w:p w14:paraId="79DFD27C" w14:textId="4407E034"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bl>
    <w:p w14:paraId="3B777DE3" w14:textId="77777777" w:rsidR="00757265" w:rsidRDefault="00757265" w:rsidP="00E152BA">
      <w:pPr>
        <w:spacing w:line="360" w:lineRule="auto"/>
        <w:jc w:val="both"/>
        <w:rPr>
          <w:rFonts w:ascii="Book Antiqua" w:hAnsi="Book Antiqua"/>
          <w:b/>
          <w:bCs/>
        </w:rPr>
        <w:sectPr w:rsidR="00757265" w:rsidSect="00E152BA">
          <w:type w:val="continuous"/>
          <w:pgSz w:w="23811" w:h="16838" w:orient="landscape" w:code="8"/>
          <w:pgMar w:top="1440" w:right="1440" w:bottom="1440" w:left="1440" w:header="720" w:footer="720" w:gutter="0"/>
          <w:cols w:space="720"/>
          <w:docGrid w:linePitch="360"/>
        </w:sectPr>
      </w:pPr>
    </w:p>
    <w:p w14:paraId="722532EC" w14:textId="77777777" w:rsidR="00757265" w:rsidRDefault="00757265" w:rsidP="00757265">
      <w:pPr>
        <w:jc w:val="center"/>
        <w:rPr>
          <w:rFonts w:ascii="Book Antiqua" w:hAnsi="Book Antiqua"/>
          <w:lang w:eastAsia="zh-CN"/>
        </w:rPr>
      </w:pPr>
    </w:p>
    <w:p w14:paraId="181F7030" w14:textId="77777777" w:rsidR="00757265" w:rsidRDefault="00757265" w:rsidP="00757265">
      <w:pPr>
        <w:jc w:val="center"/>
        <w:rPr>
          <w:rFonts w:ascii="Book Antiqua" w:hAnsi="Book Antiqua"/>
          <w:lang w:eastAsia="zh-CN"/>
        </w:rPr>
      </w:pPr>
    </w:p>
    <w:p w14:paraId="091F9D02" w14:textId="77777777" w:rsidR="00757265" w:rsidRDefault="00757265" w:rsidP="00757265">
      <w:pPr>
        <w:jc w:val="center"/>
        <w:rPr>
          <w:rFonts w:ascii="Book Antiqua" w:hAnsi="Book Antiqua"/>
          <w:lang w:eastAsia="zh-CN"/>
        </w:rPr>
      </w:pPr>
    </w:p>
    <w:p w14:paraId="1CD718B7" w14:textId="77777777" w:rsidR="00757265" w:rsidRDefault="00757265" w:rsidP="00757265">
      <w:pPr>
        <w:jc w:val="center"/>
        <w:rPr>
          <w:rFonts w:ascii="Book Antiqua" w:hAnsi="Book Antiqua"/>
          <w:lang w:eastAsia="zh-CN"/>
        </w:rPr>
      </w:pPr>
    </w:p>
    <w:p w14:paraId="02DBE6CC" w14:textId="77777777" w:rsidR="00757265" w:rsidRDefault="00757265" w:rsidP="00757265">
      <w:pPr>
        <w:jc w:val="center"/>
        <w:rPr>
          <w:rFonts w:ascii="Book Antiqua" w:hAnsi="Book Antiqua"/>
          <w:lang w:eastAsia="zh-CN"/>
        </w:rPr>
      </w:pPr>
    </w:p>
    <w:p w14:paraId="4931CA12" w14:textId="77777777" w:rsidR="00757265" w:rsidRDefault="00757265" w:rsidP="00757265">
      <w:pPr>
        <w:jc w:val="center"/>
        <w:rPr>
          <w:rFonts w:ascii="Book Antiqua" w:hAnsi="Book Antiqua"/>
          <w:lang w:eastAsia="zh-CN"/>
        </w:rPr>
      </w:pPr>
      <w:r>
        <w:rPr>
          <w:rFonts w:ascii="Book Antiqua" w:hAnsi="Book Antiqua"/>
          <w:noProof/>
          <w:lang w:eastAsia="zh-CN"/>
        </w:rPr>
        <w:drawing>
          <wp:inline distT="0" distB="0" distL="0" distR="0" wp14:anchorId="7D84C334" wp14:editId="6941A0B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21E398" w14:textId="77777777" w:rsidR="00757265" w:rsidRDefault="00757265" w:rsidP="00757265">
      <w:pPr>
        <w:jc w:val="center"/>
        <w:rPr>
          <w:rFonts w:ascii="Book Antiqua" w:hAnsi="Book Antiqua"/>
          <w:lang w:eastAsia="zh-CN"/>
        </w:rPr>
      </w:pPr>
    </w:p>
    <w:p w14:paraId="2D24FA8A" w14:textId="77777777" w:rsidR="00757265" w:rsidRPr="00763D22" w:rsidRDefault="00757265" w:rsidP="0075726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EAC3C12" w14:textId="77777777" w:rsidR="00757265" w:rsidRPr="00763D22" w:rsidRDefault="00757265" w:rsidP="0075726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0898ABB" w14:textId="77777777" w:rsidR="00757265" w:rsidRPr="00763D22" w:rsidRDefault="00757265" w:rsidP="0075726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79BFC14" w14:textId="77777777" w:rsidR="00757265" w:rsidRPr="00763D22" w:rsidRDefault="00757265" w:rsidP="0075726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622646F" w14:textId="77777777" w:rsidR="00757265" w:rsidRPr="00763D22" w:rsidRDefault="00757265" w:rsidP="0075726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073AFA6" w14:textId="77777777" w:rsidR="00757265" w:rsidRPr="00763D22" w:rsidRDefault="00757265" w:rsidP="00757265">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126250F" w14:textId="77777777" w:rsidR="00757265" w:rsidRDefault="00757265" w:rsidP="00757265">
      <w:pPr>
        <w:jc w:val="center"/>
        <w:rPr>
          <w:rFonts w:ascii="Book Antiqua" w:hAnsi="Book Antiqua"/>
          <w:lang w:eastAsia="zh-CN"/>
        </w:rPr>
      </w:pPr>
    </w:p>
    <w:p w14:paraId="6F687B4D" w14:textId="77777777" w:rsidR="00757265" w:rsidRDefault="00757265" w:rsidP="00757265">
      <w:pPr>
        <w:jc w:val="center"/>
        <w:rPr>
          <w:rFonts w:ascii="Book Antiqua" w:hAnsi="Book Antiqua"/>
          <w:lang w:eastAsia="zh-CN"/>
        </w:rPr>
      </w:pPr>
    </w:p>
    <w:p w14:paraId="164F246C" w14:textId="77777777" w:rsidR="00757265" w:rsidRDefault="00757265" w:rsidP="00757265">
      <w:pPr>
        <w:jc w:val="center"/>
        <w:rPr>
          <w:rFonts w:ascii="Book Antiqua" w:hAnsi="Book Antiqua"/>
          <w:lang w:eastAsia="zh-CN"/>
        </w:rPr>
      </w:pPr>
    </w:p>
    <w:p w14:paraId="753508FD" w14:textId="77777777" w:rsidR="00757265" w:rsidRDefault="00757265" w:rsidP="00757265">
      <w:pPr>
        <w:jc w:val="center"/>
        <w:rPr>
          <w:rFonts w:ascii="Book Antiqua" w:hAnsi="Book Antiqua"/>
          <w:lang w:eastAsia="zh-CN"/>
        </w:rPr>
      </w:pPr>
      <w:r>
        <w:rPr>
          <w:rFonts w:ascii="Book Antiqua" w:hAnsi="Book Antiqua"/>
          <w:noProof/>
          <w:lang w:eastAsia="zh-CN"/>
        </w:rPr>
        <w:drawing>
          <wp:inline distT="0" distB="0" distL="0" distR="0" wp14:anchorId="15C086CC" wp14:editId="15FFF78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EA6D63D" w14:textId="77777777" w:rsidR="00757265" w:rsidRDefault="00757265" w:rsidP="00757265">
      <w:pPr>
        <w:jc w:val="center"/>
        <w:rPr>
          <w:rFonts w:ascii="Book Antiqua" w:hAnsi="Book Antiqua"/>
          <w:lang w:eastAsia="zh-CN"/>
        </w:rPr>
      </w:pPr>
    </w:p>
    <w:p w14:paraId="31758D3F" w14:textId="77777777" w:rsidR="00757265" w:rsidRDefault="00757265" w:rsidP="00757265">
      <w:pPr>
        <w:jc w:val="center"/>
        <w:rPr>
          <w:rFonts w:ascii="Book Antiqua" w:hAnsi="Book Antiqua"/>
          <w:lang w:eastAsia="zh-CN"/>
        </w:rPr>
      </w:pPr>
    </w:p>
    <w:p w14:paraId="05B86E60" w14:textId="77777777" w:rsidR="00757265" w:rsidRDefault="00757265" w:rsidP="00757265">
      <w:pPr>
        <w:jc w:val="center"/>
        <w:rPr>
          <w:rFonts w:ascii="Book Antiqua" w:hAnsi="Book Antiqua"/>
          <w:lang w:eastAsia="zh-CN"/>
        </w:rPr>
      </w:pPr>
    </w:p>
    <w:p w14:paraId="0F6F0D1A" w14:textId="77777777" w:rsidR="00757265" w:rsidRDefault="00757265" w:rsidP="00757265">
      <w:pPr>
        <w:jc w:val="center"/>
        <w:rPr>
          <w:rFonts w:ascii="Book Antiqua" w:hAnsi="Book Antiqua"/>
          <w:lang w:eastAsia="zh-CN"/>
        </w:rPr>
      </w:pPr>
    </w:p>
    <w:p w14:paraId="32566913" w14:textId="77777777" w:rsidR="00757265" w:rsidRDefault="00757265" w:rsidP="00757265">
      <w:pPr>
        <w:jc w:val="center"/>
        <w:rPr>
          <w:rFonts w:ascii="Book Antiqua" w:hAnsi="Book Antiqua"/>
          <w:lang w:eastAsia="zh-CN"/>
        </w:rPr>
      </w:pPr>
    </w:p>
    <w:p w14:paraId="3809D472" w14:textId="77777777" w:rsidR="00757265" w:rsidRDefault="00757265" w:rsidP="00757265">
      <w:pPr>
        <w:jc w:val="center"/>
        <w:rPr>
          <w:rFonts w:ascii="Book Antiqua" w:hAnsi="Book Antiqua"/>
          <w:lang w:eastAsia="zh-CN"/>
        </w:rPr>
      </w:pPr>
    </w:p>
    <w:p w14:paraId="6C27EB62" w14:textId="77777777" w:rsidR="00757265" w:rsidRDefault="00757265" w:rsidP="00757265">
      <w:pPr>
        <w:jc w:val="center"/>
        <w:rPr>
          <w:rFonts w:ascii="Book Antiqua" w:hAnsi="Book Antiqua"/>
          <w:lang w:eastAsia="zh-CN"/>
        </w:rPr>
      </w:pPr>
    </w:p>
    <w:p w14:paraId="527E03DD" w14:textId="77777777" w:rsidR="00757265" w:rsidRDefault="00757265" w:rsidP="00757265">
      <w:pPr>
        <w:jc w:val="center"/>
        <w:rPr>
          <w:rFonts w:ascii="Book Antiqua" w:hAnsi="Book Antiqua"/>
          <w:lang w:eastAsia="zh-CN"/>
        </w:rPr>
      </w:pPr>
    </w:p>
    <w:p w14:paraId="47671977" w14:textId="77777777" w:rsidR="00757265" w:rsidRDefault="00757265" w:rsidP="00757265">
      <w:pPr>
        <w:jc w:val="center"/>
        <w:rPr>
          <w:rFonts w:ascii="Book Antiqua" w:hAnsi="Book Antiqua"/>
          <w:lang w:eastAsia="zh-CN"/>
        </w:rPr>
      </w:pPr>
    </w:p>
    <w:p w14:paraId="5948BE73" w14:textId="77777777" w:rsidR="00757265" w:rsidRPr="00763D22" w:rsidRDefault="00757265" w:rsidP="00757265">
      <w:pPr>
        <w:jc w:val="right"/>
        <w:rPr>
          <w:rFonts w:ascii="Book Antiqua" w:hAnsi="Book Antiqua"/>
          <w:color w:val="000000" w:themeColor="text1"/>
          <w:lang w:eastAsia="zh-CN"/>
        </w:rPr>
      </w:pPr>
    </w:p>
    <w:p w14:paraId="56BF21E9" w14:textId="77777777" w:rsidR="00757265" w:rsidRPr="00763D22" w:rsidRDefault="00757265" w:rsidP="0075726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0E2B666" w14:textId="4484F353" w:rsidR="00355A37" w:rsidRPr="00E152BA" w:rsidRDefault="00355A37" w:rsidP="00E152BA">
      <w:pPr>
        <w:spacing w:line="360" w:lineRule="auto"/>
        <w:jc w:val="both"/>
        <w:rPr>
          <w:rFonts w:ascii="Book Antiqua" w:hAnsi="Book Antiqua"/>
          <w:b/>
          <w:bCs/>
        </w:rPr>
      </w:pPr>
    </w:p>
    <w:sectPr w:rsidR="00355A37" w:rsidRPr="00E152BA" w:rsidSect="00BD7A2A">
      <w:footerReference w:type="default" r:id="rId15"/>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7457E" w14:textId="77777777" w:rsidR="005E607C" w:rsidRDefault="005E607C" w:rsidP="00C92973">
      <w:r>
        <w:separator/>
      </w:r>
    </w:p>
  </w:endnote>
  <w:endnote w:type="continuationSeparator" w:id="0">
    <w:p w14:paraId="3373DA62" w14:textId="77777777" w:rsidR="005E607C" w:rsidRDefault="005E607C" w:rsidP="00C92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auto"/>
    <w:pitch w:val="default"/>
    <w:sig w:usb0="E0000AFF" w:usb1="00007843" w:usb2="00000001" w:usb3="00000000" w:csb0="400001BF" w:csb1="DFF7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23A5" w14:textId="77777777" w:rsidR="00C92973" w:rsidRPr="00C92973" w:rsidRDefault="00C92973" w:rsidP="00C92973">
    <w:pPr>
      <w:pStyle w:val="a5"/>
      <w:jc w:val="right"/>
      <w:rPr>
        <w:rFonts w:ascii="Book Antiqua" w:hAnsi="Book Antiqua"/>
        <w:sz w:val="24"/>
        <w:szCs w:val="24"/>
      </w:rPr>
    </w:pPr>
    <w:r w:rsidRPr="00C92973">
      <w:rPr>
        <w:rFonts w:ascii="Book Antiqua" w:hAnsi="Book Antiqua"/>
        <w:sz w:val="24"/>
        <w:szCs w:val="24"/>
        <w:lang w:val="zh-CN" w:eastAsia="zh-CN"/>
      </w:rPr>
      <w:t xml:space="preserve"> </w:t>
    </w:r>
    <w:r w:rsidRPr="00C92973">
      <w:rPr>
        <w:rFonts w:ascii="Book Antiqua" w:hAnsi="Book Antiqua"/>
        <w:sz w:val="24"/>
        <w:szCs w:val="24"/>
      </w:rPr>
      <w:fldChar w:fldCharType="begin"/>
    </w:r>
    <w:r w:rsidRPr="00C92973">
      <w:rPr>
        <w:rFonts w:ascii="Book Antiqua" w:hAnsi="Book Antiqua"/>
        <w:sz w:val="24"/>
        <w:szCs w:val="24"/>
      </w:rPr>
      <w:instrText>PAGE  \* Arabic  \* MERGEFORMAT</w:instrText>
    </w:r>
    <w:r w:rsidRPr="00C92973">
      <w:rPr>
        <w:rFonts w:ascii="Book Antiqua" w:hAnsi="Book Antiqua"/>
        <w:sz w:val="24"/>
        <w:szCs w:val="24"/>
      </w:rPr>
      <w:fldChar w:fldCharType="separate"/>
    </w:r>
    <w:r w:rsidR="00045071" w:rsidRPr="00045071">
      <w:rPr>
        <w:rFonts w:ascii="Book Antiqua" w:hAnsi="Book Antiqua"/>
        <w:noProof/>
        <w:sz w:val="24"/>
        <w:szCs w:val="24"/>
        <w:lang w:val="zh-CN" w:eastAsia="zh-CN"/>
      </w:rPr>
      <w:t>17</w:t>
    </w:r>
    <w:r w:rsidRPr="00C92973">
      <w:rPr>
        <w:rFonts w:ascii="Book Antiqua" w:hAnsi="Book Antiqua"/>
        <w:sz w:val="24"/>
        <w:szCs w:val="24"/>
      </w:rPr>
      <w:fldChar w:fldCharType="end"/>
    </w:r>
    <w:r w:rsidRPr="00C92973">
      <w:rPr>
        <w:rFonts w:ascii="Book Antiqua" w:hAnsi="Book Antiqua"/>
        <w:sz w:val="24"/>
        <w:szCs w:val="24"/>
        <w:lang w:val="zh-CN" w:eastAsia="zh-CN"/>
      </w:rPr>
      <w:t xml:space="preserve"> / </w:t>
    </w:r>
    <w:r w:rsidRPr="00C92973">
      <w:rPr>
        <w:rFonts w:ascii="Book Antiqua" w:hAnsi="Book Antiqua"/>
        <w:sz w:val="24"/>
        <w:szCs w:val="24"/>
      </w:rPr>
      <w:fldChar w:fldCharType="begin"/>
    </w:r>
    <w:r w:rsidRPr="00C92973">
      <w:rPr>
        <w:rFonts w:ascii="Book Antiqua" w:hAnsi="Book Antiqua"/>
        <w:sz w:val="24"/>
        <w:szCs w:val="24"/>
      </w:rPr>
      <w:instrText>NUMPAGES  \* Arabic  \* MERGEFORMAT</w:instrText>
    </w:r>
    <w:r w:rsidRPr="00C92973">
      <w:rPr>
        <w:rFonts w:ascii="Book Antiqua" w:hAnsi="Book Antiqua"/>
        <w:sz w:val="24"/>
        <w:szCs w:val="24"/>
      </w:rPr>
      <w:fldChar w:fldCharType="separate"/>
    </w:r>
    <w:r w:rsidR="00045071" w:rsidRPr="00045071">
      <w:rPr>
        <w:rFonts w:ascii="Book Antiqua" w:hAnsi="Book Antiqua"/>
        <w:noProof/>
        <w:sz w:val="24"/>
        <w:szCs w:val="24"/>
        <w:lang w:val="zh-CN" w:eastAsia="zh-CN"/>
      </w:rPr>
      <w:t>26</w:t>
    </w:r>
    <w:r w:rsidRPr="00C92973">
      <w:rPr>
        <w:rFonts w:ascii="Book Antiqua" w:hAnsi="Book Antiqua"/>
        <w:sz w:val="24"/>
        <w:szCs w:val="24"/>
      </w:rPr>
      <w:fldChar w:fldCharType="end"/>
    </w:r>
  </w:p>
  <w:p w14:paraId="2A370AF6" w14:textId="77777777" w:rsidR="00C92973" w:rsidRDefault="00C9297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17C8EC50" w14:textId="77777777" w:rsidR="00F9718F" w:rsidRDefault="005E607C"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121E77DB" w14:textId="77777777" w:rsidR="00F9718F" w:rsidRDefault="005E60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A96B6" w14:textId="77777777" w:rsidR="005E607C" w:rsidRDefault="005E607C" w:rsidP="00C92973">
      <w:r>
        <w:separator/>
      </w:r>
    </w:p>
  </w:footnote>
  <w:footnote w:type="continuationSeparator" w:id="0">
    <w:p w14:paraId="452FC891" w14:textId="77777777" w:rsidR="005E607C" w:rsidRDefault="005E607C" w:rsidP="00C929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3411"/>
    <w:rsid w:val="000229B3"/>
    <w:rsid w:val="00045071"/>
    <w:rsid w:val="00073789"/>
    <w:rsid w:val="000801CF"/>
    <w:rsid w:val="00083082"/>
    <w:rsid w:val="000D4A1B"/>
    <w:rsid w:val="00100519"/>
    <w:rsid w:val="001206C3"/>
    <w:rsid w:val="00134958"/>
    <w:rsid w:val="00173E40"/>
    <w:rsid w:val="001972BA"/>
    <w:rsid w:val="001C2F83"/>
    <w:rsid w:val="002537B3"/>
    <w:rsid w:val="002D2D41"/>
    <w:rsid w:val="003021C2"/>
    <w:rsid w:val="00302E93"/>
    <w:rsid w:val="00315300"/>
    <w:rsid w:val="0031760B"/>
    <w:rsid w:val="00355A37"/>
    <w:rsid w:val="003D3982"/>
    <w:rsid w:val="003F4E9C"/>
    <w:rsid w:val="00435737"/>
    <w:rsid w:val="00444A5E"/>
    <w:rsid w:val="00457BF3"/>
    <w:rsid w:val="005455A5"/>
    <w:rsid w:val="005E607C"/>
    <w:rsid w:val="0061073D"/>
    <w:rsid w:val="006157CD"/>
    <w:rsid w:val="006278BC"/>
    <w:rsid w:val="00631EA5"/>
    <w:rsid w:val="0064133C"/>
    <w:rsid w:val="00671C51"/>
    <w:rsid w:val="006A189C"/>
    <w:rsid w:val="006A2445"/>
    <w:rsid w:val="006B1A15"/>
    <w:rsid w:val="006B7FFE"/>
    <w:rsid w:val="006F0B00"/>
    <w:rsid w:val="00706328"/>
    <w:rsid w:val="00753A37"/>
    <w:rsid w:val="00757265"/>
    <w:rsid w:val="007B6D74"/>
    <w:rsid w:val="007E18B2"/>
    <w:rsid w:val="00801D58"/>
    <w:rsid w:val="00861932"/>
    <w:rsid w:val="00931CC7"/>
    <w:rsid w:val="00943246"/>
    <w:rsid w:val="009661CE"/>
    <w:rsid w:val="00A12974"/>
    <w:rsid w:val="00A452EF"/>
    <w:rsid w:val="00A470D2"/>
    <w:rsid w:val="00A77B3E"/>
    <w:rsid w:val="00AD0888"/>
    <w:rsid w:val="00B06D46"/>
    <w:rsid w:val="00B26DB1"/>
    <w:rsid w:val="00B7662E"/>
    <w:rsid w:val="00BE24B9"/>
    <w:rsid w:val="00BF1FF0"/>
    <w:rsid w:val="00C07613"/>
    <w:rsid w:val="00C112CA"/>
    <w:rsid w:val="00C43F21"/>
    <w:rsid w:val="00C92973"/>
    <w:rsid w:val="00CA2A55"/>
    <w:rsid w:val="00CC0D66"/>
    <w:rsid w:val="00CC3E1F"/>
    <w:rsid w:val="00CD39B7"/>
    <w:rsid w:val="00D35269"/>
    <w:rsid w:val="00D4655D"/>
    <w:rsid w:val="00D46ABC"/>
    <w:rsid w:val="00DE24F4"/>
    <w:rsid w:val="00E06CDD"/>
    <w:rsid w:val="00E11EE9"/>
    <w:rsid w:val="00E152BA"/>
    <w:rsid w:val="00E53A07"/>
    <w:rsid w:val="00E65987"/>
    <w:rsid w:val="00EB1937"/>
    <w:rsid w:val="00EC2553"/>
    <w:rsid w:val="00EE1A8D"/>
    <w:rsid w:val="00F5734F"/>
    <w:rsid w:val="00FF7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929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92973"/>
    <w:rPr>
      <w:sz w:val="18"/>
      <w:szCs w:val="18"/>
    </w:rPr>
  </w:style>
  <w:style w:type="paragraph" w:styleId="a5">
    <w:name w:val="footer"/>
    <w:basedOn w:val="a"/>
    <w:link w:val="a6"/>
    <w:uiPriority w:val="99"/>
    <w:unhideWhenUsed/>
    <w:rsid w:val="00C92973"/>
    <w:pPr>
      <w:tabs>
        <w:tab w:val="center" w:pos="4153"/>
        <w:tab w:val="right" w:pos="8306"/>
      </w:tabs>
      <w:snapToGrid w:val="0"/>
    </w:pPr>
    <w:rPr>
      <w:sz w:val="18"/>
      <w:szCs w:val="18"/>
    </w:rPr>
  </w:style>
  <w:style w:type="character" w:customStyle="1" w:styleId="a6">
    <w:name w:val="页脚 字符"/>
    <w:basedOn w:val="a0"/>
    <w:link w:val="a5"/>
    <w:uiPriority w:val="99"/>
    <w:rsid w:val="00C92973"/>
    <w:rPr>
      <w:sz w:val="18"/>
      <w:szCs w:val="18"/>
    </w:rPr>
  </w:style>
  <w:style w:type="character" w:styleId="a7">
    <w:name w:val="annotation reference"/>
    <w:basedOn w:val="a0"/>
    <w:semiHidden/>
    <w:unhideWhenUsed/>
    <w:rsid w:val="00EC2553"/>
    <w:rPr>
      <w:sz w:val="21"/>
      <w:szCs w:val="21"/>
    </w:rPr>
  </w:style>
  <w:style w:type="paragraph" w:styleId="a8">
    <w:name w:val="annotation text"/>
    <w:basedOn w:val="a"/>
    <w:link w:val="a9"/>
    <w:semiHidden/>
    <w:unhideWhenUsed/>
    <w:rsid w:val="00EC2553"/>
  </w:style>
  <w:style w:type="character" w:customStyle="1" w:styleId="a9">
    <w:name w:val="批注文字 字符"/>
    <w:basedOn w:val="a0"/>
    <w:link w:val="a8"/>
    <w:semiHidden/>
    <w:rsid w:val="00EC2553"/>
    <w:rPr>
      <w:sz w:val="24"/>
      <w:szCs w:val="24"/>
    </w:rPr>
  </w:style>
  <w:style w:type="paragraph" w:styleId="aa">
    <w:name w:val="annotation subject"/>
    <w:basedOn w:val="a8"/>
    <w:next w:val="a8"/>
    <w:link w:val="ab"/>
    <w:semiHidden/>
    <w:unhideWhenUsed/>
    <w:rsid w:val="00EC2553"/>
    <w:rPr>
      <w:b/>
      <w:bCs/>
    </w:rPr>
  </w:style>
  <w:style w:type="character" w:customStyle="1" w:styleId="ab">
    <w:name w:val="批注主题 字符"/>
    <w:basedOn w:val="a9"/>
    <w:link w:val="aa"/>
    <w:semiHidden/>
    <w:rsid w:val="00EC2553"/>
    <w:rPr>
      <w:b/>
      <w:bCs/>
      <w:sz w:val="24"/>
      <w:szCs w:val="24"/>
    </w:rPr>
  </w:style>
  <w:style w:type="table" w:styleId="ac">
    <w:name w:val="Table Grid"/>
    <w:basedOn w:val="a1"/>
    <w:rsid w:val="00355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134958"/>
    <w:rPr>
      <w:sz w:val="18"/>
      <w:szCs w:val="18"/>
    </w:rPr>
  </w:style>
  <w:style w:type="character" w:customStyle="1" w:styleId="ae">
    <w:name w:val="批注框文本 字符"/>
    <w:basedOn w:val="a0"/>
    <w:link w:val="ad"/>
    <w:rsid w:val="00134958"/>
    <w:rPr>
      <w:sz w:val="18"/>
      <w:szCs w:val="18"/>
    </w:rPr>
  </w:style>
  <w:style w:type="character" w:customStyle="1" w:styleId="apple-converted-space">
    <w:name w:val="apple-converted-space"/>
    <w:basedOn w:val="a0"/>
    <w:rsid w:val="00AD0888"/>
  </w:style>
  <w:style w:type="character" w:styleId="af">
    <w:name w:val="Hyperlink"/>
    <w:basedOn w:val="a0"/>
    <w:unhideWhenUsed/>
    <w:rsid w:val="006A189C"/>
    <w:rPr>
      <w:color w:val="0000FF" w:themeColor="hyperlink"/>
      <w:u w:val="single"/>
    </w:rPr>
  </w:style>
  <w:style w:type="character" w:styleId="af0">
    <w:name w:val="Unresolved Mention"/>
    <w:basedOn w:val="a0"/>
    <w:uiPriority w:val="99"/>
    <w:semiHidden/>
    <w:unhideWhenUsed/>
    <w:rsid w:val="006A1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347053">
      <w:bodyDiv w:val="1"/>
      <w:marLeft w:val="0"/>
      <w:marRight w:val="0"/>
      <w:marTop w:val="0"/>
      <w:marBottom w:val="0"/>
      <w:divBdr>
        <w:top w:val="none" w:sz="0" w:space="0" w:color="auto"/>
        <w:left w:val="none" w:sz="0" w:space="0" w:color="auto"/>
        <w:bottom w:val="none" w:sz="0" w:space="0" w:color="auto"/>
        <w:right w:val="none" w:sz="0" w:space="0" w:color="auto"/>
      </w:divBdr>
    </w:div>
    <w:div w:id="1087263583">
      <w:bodyDiv w:val="1"/>
      <w:marLeft w:val="0"/>
      <w:marRight w:val="0"/>
      <w:marTop w:val="0"/>
      <w:marBottom w:val="0"/>
      <w:divBdr>
        <w:top w:val="none" w:sz="0" w:space="0" w:color="auto"/>
        <w:left w:val="none" w:sz="0" w:space="0" w:color="auto"/>
        <w:bottom w:val="none" w:sz="0" w:space="0" w:color="auto"/>
        <w:right w:val="none" w:sz="0" w:space="0" w:color="auto"/>
      </w:divBdr>
    </w:div>
    <w:div w:id="1522813754">
      <w:bodyDiv w:val="1"/>
      <w:marLeft w:val="0"/>
      <w:marRight w:val="0"/>
      <w:marTop w:val="0"/>
      <w:marBottom w:val="0"/>
      <w:divBdr>
        <w:top w:val="none" w:sz="0" w:space="0" w:color="auto"/>
        <w:left w:val="none" w:sz="0" w:space="0" w:color="auto"/>
        <w:bottom w:val="none" w:sz="0" w:space="0" w:color="auto"/>
        <w:right w:val="none" w:sz="0" w:space="0" w:color="auto"/>
      </w:divBdr>
    </w:div>
    <w:div w:id="1676418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91D9A-904F-4B99-8E02-68D9E18A2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5093</Words>
  <Characters>29036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2021-10-17T01:20:00Z</dcterms:created>
  <dcterms:modified xsi:type="dcterms:W3CDTF">2021-12-02T10:51:00Z</dcterms:modified>
</cp:coreProperties>
</file>