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05A56"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Name of Journal: </w:t>
      </w:r>
      <w:r w:rsidRPr="00570749">
        <w:rPr>
          <w:rFonts w:ascii="Book Antiqua" w:eastAsia="Book Antiqua" w:hAnsi="Book Antiqua" w:cs="Book Antiqua"/>
          <w:i/>
          <w:color w:val="000000" w:themeColor="text1"/>
        </w:rPr>
        <w:t>World Journal of Clinical Cases</w:t>
      </w:r>
    </w:p>
    <w:p w14:paraId="11E68A3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Manuscript NO: </w:t>
      </w:r>
      <w:r w:rsidRPr="00570749">
        <w:rPr>
          <w:rFonts w:ascii="Book Antiqua" w:eastAsia="Book Antiqua" w:hAnsi="Book Antiqua" w:cs="Book Antiqua"/>
          <w:color w:val="000000" w:themeColor="text1"/>
        </w:rPr>
        <w:t>69014</w:t>
      </w:r>
    </w:p>
    <w:p w14:paraId="5450DB7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Manuscript Type: </w:t>
      </w:r>
      <w:r w:rsidRPr="00570749">
        <w:rPr>
          <w:rFonts w:ascii="Book Antiqua" w:eastAsia="Book Antiqua" w:hAnsi="Book Antiqua" w:cs="Book Antiqua"/>
          <w:color w:val="000000" w:themeColor="text1"/>
        </w:rPr>
        <w:t>CASE REPORT</w:t>
      </w:r>
    </w:p>
    <w:p w14:paraId="3D0101C8" w14:textId="77777777" w:rsidR="00A77B3E" w:rsidRPr="00570749" w:rsidRDefault="00A77B3E" w:rsidP="00570749">
      <w:pPr>
        <w:spacing w:line="360" w:lineRule="auto"/>
        <w:jc w:val="both"/>
        <w:rPr>
          <w:rFonts w:ascii="Book Antiqua" w:hAnsi="Book Antiqua"/>
          <w:color w:val="000000" w:themeColor="text1"/>
        </w:rPr>
      </w:pPr>
    </w:p>
    <w:p w14:paraId="6AAE3869" w14:textId="44979C8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Bell’s palsy after inactivated </w:t>
      </w:r>
      <w:r w:rsidR="00371969" w:rsidRPr="0045222E">
        <w:rPr>
          <w:rFonts w:ascii="Book Antiqua" w:eastAsia="Book Antiqua" w:hAnsi="Book Antiqua" w:cs="Book Antiqua"/>
          <w:b/>
          <w:bCs/>
          <w:color w:val="000000" w:themeColor="text1"/>
        </w:rPr>
        <w:t>COVID-19</w:t>
      </w:r>
      <w:r w:rsidRPr="00570749">
        <w:rPr>
          <w:rFonts w:ascii="Book Antiqua" w:eastAsia="Book Antiqua" w:hAnsi="Book Antiqua" w:cs="Book Antiqua"/>
          <w:b/>
          <w:bCs/>
          <w:color w:val="000000" w:themeColor="text1"/>
        </w:rPr>
        <w:t xml:space="preserve"> vaccination in a patient with history of recurrent Bell’s palsy: A case report</w:t>
      </w:r>
    </w:p>
    <w:p w14:paraId="38B6FD6B" w14:textId="77777777" w:rsidR="00A77B3E" w:rsidRPr="00570749" w:rsidRDefault="00A77B3E" w:rsidP="00570749">
      <w:pPr>
        <w:spacing w:line="360" w:lineRule="auto"/>
        <w:jc w:val="both"/>
        <w:rPr>
          <w:rFonts w:ascii="Book Antiqua" w:hAnsi="Book Antiqua"/>
          <w:color w:val="000000" w:themeColor="text1"/>
        </w:rPr>
      </w:pPr>
    </w:p>
    <w:p w14:paraId="5F24D393" w14:textId="77777777" w:rsidR="00A77B3E" w:rsidRPr="00570749" w:rsidRDefault="003C06CA" w:rsidP="00570749">
      <w:pPr>
        <w:spacing w:line="360" w:lineRule="auto"/>
        <w:jc w:val="both"/>
        <w:rPr>
          <w:rFonts w:ascii="Book Antiqua" w:hAnsi="Book Antiqua"/>
          <w:color w:val="000000" w:themeColor="text1"/>
        </w:rPr>
      </w:pPr>
      <w:r w:rsidRPr="00570749">
        <w:rPr>
          <w:rFonts w:ascii="Book Antiqua" w:hAnsi="Book Antiqua" w:cs="Book Antiqua"/>
          <w:color w:val="000000" w:themeColor="text1"/>
          <w:lang w:eastAsia="zh-CN"/>
        </w:rPr>
        <w:t xml:space="preserve">Yu BY </w:t>
      </w:r>
      <w:r w:rsidRPr="00570749">
        <w:rPr>
          <w:rFonts w:ascii="Book Antiqua" w:hAnsi="Book Antiqua" w:cs="Book Antiqua"/>
          <w:i/>
          <w:color w:val="000000" w:themeColor="text1"/>
          <w:lang w:eastAsia="zh-CN"/>
        </w:rPr>
        <w:t>et al</w:t>
      </w:r>
      <w:r w:rsidRPr="00570749">
        <w:rPr>
          <w:rFonts w:ascii="Book Antiqua" w:hAnsi="Book Antiqua" w:cs="Book Antiqua"/>
          <w:color w:val="000000" w:themeColor="text1"/>
          <w:lang w:eastAsia="zh-CN"/>
        </w:rPr>
        <w:t xml:space="preserve">. </w:t>
      </w:r>
      <w:r w:rsidR="00C070A5" w:rsidRPr="00570749">
        <w:rPr>
          <w:rFonts w:ascii="Book Antiqua" w:eastAsia="Book Antiqua" w:hAnsi="Book Antiqua" w:cs="Book Antiqua"/>
          <w:color w:val="000000" w:themeColor="text1"/>
        </w:rPr>
        <w:t>Bell’s palsy after inactivated COVID-19 vaccination</w:t>
      </w:r>
    </w:p>
    <w:p w14:paraId="22D5A936" w14:textId="77777777" w:rsidR="00A77B3E" w:rsidRPr="00570749" w:rsidRDefault="00A77B3E" w:rsidP="00570749">
      <w:pPr>
        <w:spacing w:line="360" w:lineRule="auto"/>
        <w:jc w:val="both"/>
        <w:rPr>
          <w:rFonts w:ascii="Book Antiqua" w:hAnsi="Book Antiqua"/>
          <w:color w:val="000000" w:themeColor="text1"/>
        </w:rPr>
      </w:pPr>
    </w:p>
    <w:p w14:paraId="79C94B4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Bin-Yan Yu, Lu-Sha Cen, Ting Chen, Tian-Hong Yang</w:t>
      </w:r>
    </w:p>
    <w:p w14:paraId="3A5A4B72" w14:textId="77777777" w:rsidR="00A77B3E" w:rsidRPr="00570749" w:rsidRDefault="00A77B3E" w:rsidP="00570749">
      <w:pPr>
        <w:spacing w:line="360" w:lineRule="auto"/>
        <w:jc w:val="both"/>
        <w:rPr>
          <w:rFonts w:ascii="Book Antiqua" w:hAnsi="Book Antiqua"/>
          <w:color w:val="000000" w:themeColor="text1"/>
        </w:rPr>
      </w:pPr>
    </w:p>
    <w:p w14:paraId="350D2E1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Bin-Yan Yu, </w:t>
      </w:r>
      <w:r w:rsidRPr="00570749">
        <w:rPr>
          <w:rFonts w:ascii="Book Antiqua" w:eastAsia="Book Antiqua" w:hAnsi="Book Antiqua" w:cs="Book Antiqua"/>
          <w:color w:val="000000" w:themeColor="text1"/>
        </w:rPr>
        <w:t>Department of Acupuncture and Moxibustion, The First Affiliated Hospital of Zhejiang Chinese Medical University (Zhejiang Provincial Hospital of Traditional Chinese Medicine),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55AE858B" w14:textId="77777777" w:rsidR="00A77B3E" w:rsidRPr="00570749" w:rsidRDefault="00A77B3E" w:rsidP="00570749">
      <w:pPr>
        <w:spacing w:line="360" w:lineRule="auto"/>
        <w:jc w:val="both"/>
        <w:rPr>
          <w:rFonts w:ascii="Book Antiqua" w:hAnsi="Book Antiqua"/>
          <w:color w:val="000000" w:themeColor="text1"/>
        </w:rPr>
      </w:pPr>
    </w:p>
    <w:p w14:paraId="23460721"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Lu-Sha Cen, </w:t>
      </w:r>
      <w:r w:rsidRPr="00570749">
        <w:rPr>
          <w:rFonts w:ascii="Book Antiqua" w:eastAsia="Book Antiqua" w:hAnsi="Book Antiqua" w:cs="Book Antiqua"/>
          <w:color w:val="000000" w:themeColor="text1"/>
        </w:rPr>
        <w:t>Department of Ophthalmology, The First Affiliated Hospital of Zhejiang Chinese Medical University,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508C4A77" w14:textId="77777777" w:rsidR="00A77B3E" w:rsidRPr="00570749" w:rsidRDefault="00A77B3E" w:rsidP="00570749">
      <w:pPr>
        <w:spacing w:line="360" w:lineRule="auto"/>
        <w:jc w:val="both"/>
        <w:rPr>
          <w:rFonts w:ascii="Book Antiqua" w:hAnsi="Book Antiqua"/>
          <w:color w:val="000000" w:themeColor="text1"/>
        </w:rPr>
      </w:pPr>
    </w:p>
    <w:p w14:paraId="31118A0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Ting Chen, </w:t>
      </w:r>
      <w:r w:rsidRPr="00570749">
        <w:rPr>
          <w:rFonts w:ascii="Book Antiqua" w:eastAsia="Book Antiqua" w:hAnsi="Book Antiqua" w:cs="Book Antiqua"/>
          <w:color w:val="000000" w:themeColor="text1"/>
        </w:rPr>
        <w:t>Department of Ultrasonography, The First Affiliated Hospital of Zhejiang Chinese Medical University,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08E8FD5F" w14:textId="77777777" w:rsidR="00A77B3E" w:rsidRPr="00570749" w:rsidRDefault="00A77B3E" w:rsidP="00570749">
      <w:pPr>
        <w:spacing w:line="360" w:lineRule="auto"/>
        <w:jc w:val="both"/>
        <w:rPr>
          <w:rFonts w:ascii="Book Antiqua" w:hAnsi="Book Antiqua"/>
          <w:color w:val="000000" w:themeColor="text1"/>
        </w:rPr>
      </w:pPr>
    </w:p>
    <w:p w14:paraId="6D4CDC48"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Tian-Hong Yang, </w:t>
      </w:r>
      <w:r w:rsidRPr="00570749">
        <w:rPr>
          <w:rFonts w:ascii="Book Antiqua" w:eastAsia="Book Antiqua" w:hAnsi="Book Antiqua" w:cs="Book Antiqua"/>
          <w:color w:val="000000" w:themeColor="text1"/>
        </w:rPr>
        <w:t>Department of Acupuncture and Moxibustion, The First Affiliated Hospital of Zhejiang Chinese Medical University,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38ABADE4" w14:textId="77777777" w:rsidR="00A77B3E" w:rsidRPr="00570749" w:rsidRDefault="00A77B3E" w:rsidP="00570749">
      <w:pPr>
        <w:spacing w:line="360" w:lineRule="auto"/>
        <w:jc w:val="both"/>
        <w:rPr>
          <w:rFonts w:ascii="Book Antiqua" w:hAnsi="Book Antiqua"/>
          <w:color w:val="000000" w:themeColor="text1"/>
        </w:rPr>
      </w:pPr>
    </w:p>
    <w:p w14:paraId="2D3AE7D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Author contributions: </w:t>
      </w:r>
      <w:r w:rsidRPr="00570749">
        <w:rPr>
          <w:rFonts w:ascii="Book Antiqua" w:eastAsia="Book Antiqua" w:hAnsi="Book Antiqua" w:cs="Book Antiqua"/>
          <w:color w:val="000000" w:themeColor="text1"/>
        </w:rPr>
        <w:t>Yu BY and Cen LS reviewed the literature and contributed to manuscript drafting; Chen T interpreted the data; Yang TH analyzed and interpreted the testing findings; all authors approved the final article and assured all the questions regarding the accuracy of the article.</w:t>
      </w:r>
    </w:p>
    <w:p w14:paraId="47DDA934" w14:textId="77777777" w:rsidR="00A77B3E" w:rsidRPr="00570749" w:rsidRDefault="00A77B3E" w:rsidP="00570749">
      <w:pPr>
        <w:spacing w:line="360" w:lineRule="auto"/>
        <w:jc w:val="both"/>
        <w:rPr>
          <w:rFonts w:ascii="Book Antiqua" w:hAnsi="Book Antiqua"/>
          <w:color w:val="000000" w:themeColor="text1"/>
        </w:rPr>
      </w:pPr>
    </w:p>
    <w:p w14:paraId="1DB1184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lastRenderedPageBreak/>
        <w:t xml:space="preserve">Supported by </w:t>
      </w:r>
      <w:r w:rsidRPr="00570749">
        <w:rPr>
          <w:rFonts w:ascii="Book Antiqua" w:eastAsia="Book Antiqua" w:hAnsi="Book Antiqua" w:cs="Book Antiqua"/>
          <w:color w:val="000000" w:themeColor="text1"/>
        </w:rPr>
        <w:t>Zhejiang Provincial Administration of Traditional Chinese Medicine, N</w:t>
      </w:r>
      <w:r w:rsidR="00BF6D0F" w:rsidRPr="00570749">
        <w:rPr>
          <w:rFonts w:ascii="Book Antiqua" w:hAnsi="Book Antiqua" w:cs="Book Antiqua"/>
          <w:color w:val="000000" w:themeColor="text1"/>
          <w:lang w:eastAsia="zh-CN"/>
        </w:rPr>
        <w:t>o</w:t>
      </w:r>
      <w:r w:rsidRPr="00570749">
        <w:rPr>
          <w:rFonts w:ascii="Book Antiqua" w:eastAsia="Book Antiqua" w:hAnsi="Book Antiqua" w:cs="Book Antiqua"/>
          <w:color w:val="000000" w:themeColor="text1"/>
        </w:rPr>
        <w:t>. 2020ZT001.</w:t>
      </w:r>
    </w:p>
    <w:p w14:paraId="2DFCC385" w14:textId="77777777" w:rsidR="00A77B3E" w:rsidRPr="00570749" w:rsidRDefault="00A77B3E" w:rsidP="00570749">
      <w:pPr>
        <w:spacing w:line="360" w:lineRule="auto"/>
        <w:jc w:val="both"/>
        <w:rPr>
          <w:rFonts w:ascii="Book Antiqua" w:hAnsi="Book Antiqua"/>
          <w:color w:val="000000" w:themeColor="text1"/>
        </w:rPr>
      </w:pPr>
    </w:p>
    <w:p w14:paraId="54E57E7C" w14:textId="140F0EFB"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Corresponding author: Bin-Yan Yu, MD, Attending Doctor, </w:t>
      </w:r>
      <w:r w:rsidRPr="00570749">
        <w:rPr>
          <w:rFonts w:ascii="Book Antiqua" w:eastAsia="Book Antiqua" w:hAnsi="Book Antiqua" w:cs="Book Antiqua"/>
          <w:color w:val="000000" w:themeColor="text1"/>
        </w:rPr>
        <w:t xml:space="preserve">Department of Acupuncture and Moxibustion, The First Affiliated Hospital of Zhejiang Chinese Medical University (Zhejiang Provincial Hospital of Traditional Chinese Medicine), </w:t>
      </w:r>
      <w:r w:rsidR="00BF6D0F" w:rsidRPr="00570749">
        <w:rPr>
          <w:rFonts w:ascii="Book Antiqua" w:hAnsi="Book Antiqua" w:cs="Book Antiqua"/>
          <w:color w:val="000000" w:themeColor="text1"/>
          <w:lang w:eastAsia="zh-CN"/>
        </w:rPr>
        <w:t xml:space="preserve">No. 54 </w:t>
      </w:r>
      <w:r w:rsidRPr="00570749">
        <w:rPr>
          <w:rFonts w:ascii="Book Antiqua" w:eastAsia="Book Antiqua" w:hAnsi="Book Antiqua" w:cs="Book Antiqua"/>
          <w:color w:val="000000" w:themeColor="text1"/>
        </w:rPr>
        <w:t>Youdian R</w:t>
      </w:r>
      <w:r w:rsidR="00BF6D0F" w:rsidRPr="00570749">
        <w:rPr>
          <w:rFonts w:ascii="Book Antiqua" w:hAnsi="Book Antiqua" w:cs="Book Antiqua"/>
          <w:color w:val="000000" w:themeColor="text1"/>
          <w:lang w:eastAsia="zh-CN"/>
        </w:rPr>
        <w:t>oa</w:t>
      </w:r>
      <w:r w:rsidRPr="00570749">
        <w:rPr>
          <w:rFonts w:ascii="Book Antiqua" w:eastAsia="Book Antiqua" w:hAnsi="Book Antiqua" w:cs="Book Antiqua"/>
          <w:color w:val="000000" w:themeColor="text1"/>
        </w:rPr>
        <w:t>d, Hangzhou 310006, Zhejiang</w:t>
      </w:r>
      <w:r w:rsidR="00BF6D0F"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 20103034@zcmu.edu.cn</w:t>
      </w:r>
    </w:p>
    <w:p w14:paraId="03324B98" w14:textId="77777777" w:rsidR="00A77B3E" w:rsidRPr="00570749" w:rsidRDefault="00A77B3E" w:rsidP="00570749">
      <w:pPr>
        <w:spacing w:line="360" w:lineRule="auto"/>
        <w:jc w:val="both"/>
        <w:rPr>
          <w:rFonts w:ascii="Book Antiqua" w:hAnsi="Book Antiqua"/>
          <w:color w:val="000000" w:themeColor="text1"/>
        </w:rPr>
      </w:pPr>
    </w:p>
    <w:p w14:paraId="3B8AB2F4"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Received: </w:t>
      </w:r>
      <w:r w:rsidRPr="00570749">
        <w:rPr>
          <w:rFonts w:ascii="Book Antiqua" w:eastAsia="Book Antiqua" w:hAnsi="Book Antiqua" w:cs="Book Antiqua"/>
          <w:color w:val="000000" w:themeColor="text1"/>
        </w:rPr>
        <w:t>June 13, 2021</w:t>
      </w:r>
    </w:p>
    <w:p w14:paraId="52FFFEFA" w14:textId="77777777" w:rsidR="00A77B3E" w:rsidRPr="00570749" w:rsidRDefault="00C070A5" w:rsidP="00570749">
      <w:pPr>
        <w:spacing w:line="360" w:lineRule="auto"/>
        <w:jc w:val="both"/>
        <w:rPr>
          <w:rFonts w:ascii="Book Antiqua" w:hAnsi="Book Antiqua"/>
          <w:color w:val="000000" w:themeColor="text1"/>
          <w:lang w:eastAsia="zh-CN"/>
        </w:rPr>
      </w:pPr>
      <w:r w:rsidRPr="00570749">
        <w:rPr>
          <w:rFonts w:ascii="Book Antiqua" w:eastAsia="Book Antiqua" w:hAnsi="Book Antiqua" w:cs="Book Antiqua"/>
          <w:b/>
          <w:bCs/>
          <w:color w:val="000000" w:themeColor="text1"/>
        </w:rPr>
        <w:t>Revised:</w:t>
      </w:r>
      <w:r w:rsidRPr="00570749">
        <w:rPr>
          <w:rFonts w:ascii="Book Antiqua" w:eastAsia="Book Antiqua" w:hAnsi="Book Antiqua" w:cs="Book Antiqua"/>
          <w:bCs/>
          <w:color w:val="000000" w:themeColor="text1"/>
        </w:rPr>
        <w:t xml:space="preserve"> </w:t>
      </w:r>
      <w:r w:rsidR="00BF6D0F" w:rsidRPr="00570749">
        <w:rPr>
          <w:rFonts w:ascii="Book Antiqua" w:hAnsi="Book Antiqua" w:cs="Book Antiqua"/>
          <w:bCs/>
          <w:color w:val="000000" w:themeColor="text1"/>
          <w:lang w:eastAsia="zh-CN"/>
        </w:rPr>
        <w:t>June 28, 2021</w:t>
      </w:r>
    </w:p>
    <w:p w14:paraId="41E5A07A" w14:textId="6651D4F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C80FF6">
        <w:rPr>
          <w:rFonts w:ascii="Book Antiqua" w:eastAsia="SimSun" w:hAnsi="Book Antiqua"/>
          <w:color w:val="000000" w:themeColor="text1"/>
        </w:rPr>
        <w:t>J</w:t>
      </w:r>
      <w:r w:rsidR="00C80FF6">
        <w:rPr>
          <w:rFonts w:ascii="Book Antiqua" w:eastAsia="SimSun" w:hAnsi="Book Antiqua" w:hint="eastAsia"/>
          <w:color w:val="000000" w:themeColor="text1"/>
        </w:rPr>
        <w:t>u</w:t>
      </w:r>
      <w:r w:rsidR="00C80FF6">
        <w:rPr>
          <w:rFonts w:ascii="Book Antiqua" w:eastAsia="SimSun" w:hAnsi="Book Antiqua"/>
          <w:color w:val="000000" w:themeColor="text1"/>
        </w:rPr>
        <w:t>ly</w:t>
      </w:r>
      <w:r w:rsidR="00C80FF6" w:rsidRPr="00F06907">
        <w:rPr>
          <w:rFonts w:ascii="Book Antiqua" w:eastAsia="SimSun" w:hAnsi="Book Antiqua"/>
          <w:color w:val="000000" w:themeColor="text1"/>
        </w:rPr>
        <w:t xml:space="preserve"> </w:t>
      </w:r>
      <w:r w:rsidR="00C80FF6">
        <w:rPr>
          <w:rFonts w:ascii="Book Antiqua" w:eastAsia="SimSun" w:hAnsi="Book Antiqua"/>
          <w:color w:val="000000" w:themeColor="text1"/>
        </w:rPr>
        <w:t>28</w:t>
      </w:r>
      <w:r w:rsidR="00C80FF6" w:rsidRPr="00F06907">
        <w:rPr>
          <w:rFonts w:ascii="Book Antiqua" w:eastAsia="SimSun" w:hAnsi="Book Antiqua"/>
          <w:color w:val="000000" w:themeColor="text1"/>
        </w:rPr>
        <w:t>, 2021</w:t>
      </w:r>
      <w:bookmarkEnd w:id="0"/>
      <w:bookmarkEnd w:id="1"/>
      <w:bookmarkEnd w:id="2"/>
    </w:p>
    <w:p w14:paraId="214A3220" w14:textId="4A213685"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Published online:</w:t>
      </w:r>
    </w:p>
    <w:p w14:paraId="3671CC3E" w14:textId="77777777" w:rsidR="00A77B3E" w:rsidRPr="00570749" w:rsidRDefault="00A77B3E" w:rsidP="00570749">
      <w:pPr>
        <w:spacing w:line="360" w:lineRule="auto"/>
        <w:jc w:val="both"/>
        <w:rPr>
          <w:rFonts w:ascii="Book Antiqua" w:hAnsi="Book Antiqua"/>
          <w:color w:val="000000" w:themeColor="text1"/>
        </w:rPr>
        <w:sectPr w:rsidR="00A77B3E" w:rsidRPr="00570749">
          <w:footerReference w:type="default" r:id="rId6"/>
          <w:pgSz w:w="12240" w:h="15840"/>
          <w:pgMar w:top="1440" w:right="1440" w:bottom="1440" w:left="1440" w:header="720" w:footer="720" w:gutter="0"/>
          <w:cols w:space="720"/>
          <w:docGrid w:linePitch="360"/>
        </w:sectPr>
      </w:pPr>
    </w:p>
    <w:p w14:paraId="46B53F7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lastRenderedPageBreak/>
        <w:t>Abstract</w:t>
      </w:r>
    </w:p>
    <w:p w14:paraId="32508303"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BACKGROUND</w:t>
      </w:r>
    </w:p>
    <w:p w14:paraId="55BEC834" w14:textId="5688BF1B"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With rapid and extensive administration of inactivated </w:t>
      </w:r>
      <w:r w:rsidR="00E95C06" w:rsidRPr="00570749">
        <w:rPr>
          <w:rFonts w:ascii="Book Antiqua" w:hAnsi="Book Antiqua" w:cs="Book Antiqua"/>
          <w:color w:val="000000" w:themeColor="text1"/>
          <w:lang w:eastAsia="zh-CN"/>
        </w:rPr>
        <w:t>c</w:t>
      </w:r>
      <w:r w:rsidRPr="00570749">
        <w:rPr>
          <w:rFonts w:ascii="Book Antiqua" w:eastAsia="Book Antiqua" w:hAnsi="Book Antiqua" w:cs="Book Antiqua"/>
          <w:color w:val="000000" w:themeColor="text1"/>
        </w:rPr>
        <w:t xml:space="preserve">oronavirus </w:t>
      </w:r>
      <w:r w:rsidR="00E95C06" w:rsidRPr="00570749">
        <w:rPr>
          <w:rFonts w:ascii="Book Antiqua" w:hAnsi="Book Antiqua" w:cs="Book Antiqua"/>
          <w:color w:val="000000" w:themeColor="text1"/>
          <w:lang w:eastAsia="zh-CN"/>
        </w:rPr>
        <w:t>d</w:t>
      </w:r>
      <w:r w:rsidRPr="00570749">
        <w:rPr>
          <w:rFonts w:ascii="Book Antiqua" w:eastAsia="Book Antiqua" w:hAnsi="Book Antiqua" w:cs="Book Antiqua"/>
          <w:color w:val="000000" w:themeColor="text1"/>
        </w:rPr>
        <w:t xml:space="preserve">isease 2019 (COVID-19) vaccine </w:t>
      </w:r>
      <w:r w:rsidR="001A13D4">
        <w:rPr>
          <w:rFonts w:ascii="Book Antiqua" w:eastAsia="Book Antiqua" w:hAnsi="Book Antiqua" w:cs="Book Antiqua"/>
          <w:color w:val="000000" w:themeColor="text1"/>
        </w:rPr>
        <w:t>to</w:t>
      </w:r>
      <w:r w:rsidR="001A13D4" w:rsidRPr="00570749">
        <w:rPr>
          <w:rFonts w:ascii="Book Antiqua" w:eastAsia="Book Antiqua" w:hAnsi="Book Antiqua" w:cs="Book Antiqua"/>
          <w:color w:val="000000" w:themeColor="text1"/>
        </w:rPr>
        <w:t xml:space="preserve"> </w:t>
      </w:r>
      <w:r w:rsidR="001A13D4">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general population in China, it is crucial for clinicians to recognize neurological complications or other side effects associated with COVID-19 vaccination.</w:t>
      </w:r>
    </w:p>
    <w:p w14:paraId="131362FD" w14:textId="77777777" w:rsidR="00A77B3E" w:rsidRPr="00570749" w:rsidRDefault="00A77B3E" w:rsidP="00570749">
      <w:pPr>
        <w:spacing w:line="360" w:lineRule="auto"/>
        <w:jc w:val="both"/>
        <w:rPr>
          <w:rFonts w:ascii="Book Antiqua" w:hAnsi="Book Antiqua"/>
          <w:color w:val="000000" w:themeColor="text1"/>
        </w:rPr>
      </w:pPr>
    </w:p>
    <w:p w14:paraId="69C92D3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CASE SUMMARY</w:t>
      </w:r>
    </w:p>
    <w:p w14:paraId="65D7B439" w14:textId="5F26F9F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Here we report the first case of Bell’s palsy after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 xml:space="preserve">first dose of inactivated COVID-19 vaccine in China. The patient was a 36-year-old </w:t>
      </w:r>
      <w:r w:rsidR="006D340C">
        <w:rPr>
          <w:rFonts w:ascii="Book Antiqua" w:eastAsia="Book Antiqua" w:hAnsi="Book Antiqua" w:cs="Book Antiqua"/>
          <w:color w:val="000000" w:themeColor="text1"/>
        </w:rPr>
        <w:t>woman</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with a past history of Bell’s palsy. Two days after receiving the first dose of the Sinovac Life Sciences inactivated COVID-19 vaccine, the patient developed right-side Bell’s palsy and binoculus keratoconjunctivitis. Prednisone, artificial tears and fluorometholone eye drops were applied. The patient’s symptoms began to improve by day 7 and </w:t>
      </w:r>
      <w:r w:rsidR="006D340C">
        <w:rPr>
          <w:rFonts w:ascii="Book Antiqua" w:eastAsia="Book Antiqua" w:hAnsi="Book Antiqua" w:cs="Book Antiqua"/>
          <w:color w:val="000000" w:themeColor="text1"/>
        </w:rPr>
        <w:t>resolved</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by day 54.</w:t>
      </w:r>
    </w:p>
    <w:p w14:paraId="1F29DF7A" w14:textId="77777777" w:rsidR="00A77B3E" w:rsidRPr="00570749" w:rsidRDefault="00A77B3E" w:rsidP="00570749">
      <w:pPr>
        <w:spacing w:line="360" w:lineRule="auto"/>
        <w:jc w:val="both"/>
        <w:rPr>
          <w:rFonts w:ascii="Book Antiqua" w:hAnsi="Book Antiqua"/>
          <w:color w:val="000000" w:themeColor="text1"/>
        </w:rPr>
      </w:pPr>
    </w:p>
    <w:p w14:paraId="246F0CF6"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CONCLUSION</w:t>
      </w:r>
    </w:p>
    <w:p w14:paraId="5350F156"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As mRNA COVID-19 vaccine trials reported cases of Bell’s palsy as adverse events, we should pay attention to the occurrence of Bell’s palsy after inactivated COVID-19 vaccination. A history of Bell's palsy, rapid increase of </w:t>
      </w:r>
      <w:r w:rsidR="00E95C06" w:rsidRPr="00570749">
        <w:rPr>
          <w:rFonts w:ascii="Book Antiqua" w:hAnsi="Book Antiqua" w:cs="Book Antiqua"/>
          <w:color w:val="000000" w:themeColor="text1"/>
          <w:lang w:eastAsia="zh-CN"/>
        </w:rPr>
        <w:t>i</w:t>
      </w:r>
      <w:r w:rsidR="00E95C06" w:rsidRPr="00570749">
        <w:rPr>
          <w:rFonts w:ascii="Book Antiqua" w:eastAsia="Book Antiqua" w:hAnsi="Book Antiqua" w:cs="Book Antiqua"/>
          <w:color w:val="000000" w:themeColor="text1"/>
        </w:rPr>
        <w:t>mmunoglobulin M</w:t>
      </w:r>
      <w:r w:rsidRPr="00570749">
        <w:rPr>
          <w:rFonts w:ascii="Book Antiqua" w:eastAsia="Book Antiqua" w:hAnsi="Book Antiqua" w:cs="Book Antiqua"/>
          <w:color w:val="000000" w:themeColor="text1"/>
        </w:rPr>
        <w:t xml:space="preserve"> and </w:t>
      </w:r>
      <w:r w:rsidR="00E95C06" w:rsidRPr="00570749">
        <w:rPr>
          <w:rFonts w:ascii="Book Antiqua" w:eastAsia="Book Antiqua" w:hAnsi="Book Antiqua" w:cs="Book Antiqua"/>
          <w:color w:val="000000" w:themeColor="text1"/>
        </w:rPr>
        <w:t>immunoglobin G</w:t>
      </w:r>
      <w:r w:rsidRPr="00570749">
        <w:rPr>
          <w:rFonts w:ascii="Book Antiqua" w:eastAsia="Book Antiqua" w:hAnsi="Book Antiqua" w:cs="Book Antiqua"/>
          <w:color w:val="000000" w:themeColor="text1"/>
        </w:rPr>
        <w:t>-specific antibodies to severe acute respiratory syndrome coronavirus 2</w:t>
      </w:r>
      <w:r w:rsidR="00E95C06" w:rsidRPr="00570749">
        <w:rPr>
          <w:rFonts w:ascii="Book Antiqua" w:hAnsi="Book Antiqua" w:cs="Book Antiqua"/>
          <w:color w:val="000000" w:themeColor="text1"/>
          <w:lang w:eastAsia="zh-CN"/>
        </w:rPr>
        <w:t xml:space="preserve"> </w:t>
      </w:r>
      <w:r w:rsidRPr="00570749">
        <w:rPr>
          <w:rFonts w:ascii="Book Antiqua" w:eastAsia="Book Antiqua" w:hAnsi="Book Antiqua" w:cs="Book Antiqua"/>
          <w:color w:val="000000" w:themeColor="text1"/>
        </w:rPr>
        <w:t>may be risk factors for Bell</w:t>
      </w:r>
      <w:r w:rsidR="00E95C06" w:rsidRPr="00570749">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s palsy after COVID-19 vaccination.</w:t>
      </w:r>
    </w:p>
    <w:p w14:paraId="63476461" w14:textId="77777777" w:rsidR="00A77B3E" w:rsidRPr="00570749" w:rsidRDefault="00A77B3E" w:rsidP="00570749">
      <w:pPr>
        <w:spacing w:line="360" w:lineRule="auto"/>
        <w:jc w:val="both"/>
        <w:rPr>
          <w:rFonts w:ascii="Book Antiqua" w:hAnsi="Book Antiqua"/>
          <w:color w:val="000000" w:themeColor="text1"/>
        </w:rPr>
      </w:pPr>
    </w:p>
    <w:p w14:paraId="44E2CBE8" w14:textId="32914D9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Key Words:</w:t>
      </w:r>
      <w:r w:rsidRPr="00570749">
        <w:rPr>
          <w:rFonts w:ascii="Book Antiqua" w:eastAsia="Book Antiqua" w:hAnsi="Book Antiqua" w:cs="Book Antiqua"/>
          <w:color w:val="000000" w:themeColor="text1"/>
        </w:rPr>
        <w:t xml:space="preserve"> Recurrent; Bell’s palsy; Keratoconjunctivitis; Inactivated </w:t>
      </w:r>
      <w:r w:rsidR="00371969" w:rsidRPr="00570749">
        <w:rPr>
          <w:rFonts w:ascii="Book Antiqua" w:eastAsia="Book Antiqua" w:hAnsi="Book Antiqua" w:cs="Book Antiqua"/>
          <w:color w:val="000000" w:themeColor="text1"/>
        </w:rPr>
        <w:t>COVID-19</w:t>
      </w:r>
      <w:r w:rsidRPr="00570749">
        <w:rPr>
          <w:rFonts w:ascii="Book Antiqua" w:eastAsia="Book Antiqua" w:hAnsi="Book Antiqua" w:cs="Book Antiqua"/>
          <w:color w:val="000000" w:themeColor="text1"/>
        </w:rPr>
        <w:t xml:space="preserve"> vaccination</w:t>
      </w:r>
      <w:r w:rsidR="00E95C06" w:rsidRPr="00570749">
        <w:rPr>
          <w:rFonts w:ascii="Book Antiqua" w:eastAsia="Book Antiqua" w:hAnsi="Book Antiqua" w:cs="Book Antiqua"/>
          <w:color w:val="000000" w:themeColor="text1"/>
        </w:rPr>
        <w:t>; Case report</w:t>
      </w:r>
    </w:p>
    <w:p w14:paraId="4BB567FC" w14:textId="77777777" w:rsidR="00A77B3E" w:rsidRPr="00570749" w:rsidRDefault="00A77B3E" w:rsidP="00570749">
      <w:pPr>
        <w:spacing w:line="360" w:lineRule="auto"/>
        <w:jc w:val="both"/>
        <w:rPr>
          <w:rFonts w:ascii="Book Antiqua" w:hAnsi="Book Antiqua"/>
          <w:color w:val="000000" w:themeColor="text1"/>
        </w:rPr>
      </w:pPr>
    </w:p>
    <w:p w14:paraId="09630D2F"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Yu BY, Cen LS, Chen T, Yang TH. Bell’s palsy after inactivated COVID-19 vaccination in a patient with history of recurrent Bell’s palsy: A case report. </w:t>
      </w:r>
      <w:r w:rsidRPr="00570749">
        <w:rPr>
          <w:rFonts w:ascii="Book Antiqua" w:eastAsia="Book Antiqua" w:hAnsi="Book Antiqua" w:cs="Book Antiqua"/>
          <w:i/>
          <w:iCs/>
          <w:color w:val="000000" w:themeColor="text1"/>
        </w:rPr>
        <w:t>World J Clin Cases</w:t>
      </w:r>
      <w:r w:rsidRPr="00570749">
        <w:rPr>
          <w:rFonts w:ascii="Book Antiqua" w:eastAsia="Book Antiqua" w:hAnsi="Book Antiqua" w:cs="Book Antiqua"/>
          <w:color w:val="000000" w:themeColor="text1"/>
        </w:rPr>
        <w:t xml:space="preserve"> 2021; In press</w:t>
      </w:r>
    </w:p>
    <w:p w14:paraId="37FD875C" w14:textId="77777777" w:rsidR="00A77B3E" w:rsidRPr="00570749" w:rsidRDefault="00A77B3E" w:rsidP="00570749">
      <w:pPr>
        <w:spacing w:line="360" w:lineRule="auto"/>
        <w:jc w:val="both"/>
        <w:rPr>
          <w:rFonts w:ascii="Book Antiqua" w:hAnsi="Book Antiqua"/>
          <w:color w:val="000000" w:themeColor="text1"/>
        </w:rPr>
      </w:pPr>
    </w:p>
    <w:p w14:paraId="143EB29C" w14:textId="1A85A4F5"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lastRenderedPageBreak/>
        <w:t xml:space="preserve">Core Tip: </w:t>
      </w:r>
      <w:r w:rsidRPr="00570749">
        <w:rPr>
          <w:rFonts w:ascii="Book Antiqua" w:eastAsia="Book Antiqua" w:hAnsi="Book Antiqua" w:cs="Book Antiqua"/>
          <w:color w:val="000000" w:themeColor="text1"/>
        </w:rPr>
        <w:t xml:space="preserve">Bell’s palsy has been reported as </w:t>
      </w:r>
      <w:r w:rsidR="006D340C">
        <w:rPr>
          <w:rFonts w:ascii="Book Antiqua" w:eastAsia="Book Antiqua" w:hAnsi="Book Antiqua" w:cs="Book Antiqua"/>
          <w:color w:val="000000" w:themeColor="text1"/>
        </w:rPr>
        <w:t xml:space="preserve">an </w:t>
      </w:r>
      <w:r w:rsidRPr="00570749">
        <w:rPr>
          <w:rFonts w:ascii="Book Antiqua" w:eastAsia="Book Antiqua" w:hAnsi="Book Antiqua" w:cs="Book Antiqua"/>
          <w:color w:val="000000" w:themeColor="text1"/>
        </w:rPr>
        <w:t xml:space="preserve">adverse event in </w:t>
      </w:r>
      <w:r w:rsidR="00E95C06" w:rsidRPr="00570749">
        <w:rPr>
          <w:rFonts w:ascii="Book Antiqua" w:hAnsi="Book Antiqua" w:cs="Book Antiqua"/>
          <w:color w:val="000000" w:themeColor="text1"/>
          <w:lang w:eastAsia="zh-CN"/>
        </w:rPr>
        <w:t>c</w:t>
      </w:r>
      <w:r w:rsidR="00E95C06" w:rsidRPr="00570749">
        <w:rPr>
          <w:rFonts w:ascii="Book Antiqua" w:eastAsia="Book Antiqua" w:hAnsi="Book Antiqua" w:cs="Book Antiqua"/>
          <w:color w:val="000000" w:themeColor="text1"/>
        </w:rPr>
        <w:t xml:space="preserve">oronavirus </w:t>
      </w:r>
      <w:r w:rsidR="00E95C06" w:rsidRPr="00570749">
        <w:rPr>
          <w:rFonts w:ascii="Book Antiqua" w:hAnsi="Book Antiqua" w:cs="Book Antiqua"/>
          <w:color w:val="000000" w:themeColor="text1"/>
          <w:lang w:eastAsia="zh-CN"/>
        </w:rPr>
        <w:t>d</w:t>
      </w:r>
      <w:r w:rsidR="00E95C06" w:rsidRPr="00570749">
        <w:rPr>
          <w:rFonts w:ascii="Book Antiqua" w:eastAsia="Book Antiqua" w:hAnsi="Book Antiqua" w:cs="Book Antiqua"/>
          <w:color w:val="000000" w:themeColor="text1"/>
        </w:rPr>
        <w:t>isease 2019</w:t>
      </w:r>
      <w:r w:rsidR="00E95C06" w:rsidRPr="00570749">
        <w:rPr>
          <w:rFonts w:ascii="Book Antiqua" w:hAnsi="Book Antiqua" w:cs="Book Antiqua"/>
          <w:color w:val="000000" w:themeColor="text1"/>
          <w:lang w:eastAsia="zh-CN"/>
        </w:rPr>
        <w:t xml:space="preserve"> (</w:t>
      </w:r>
      <w:r w:rsidRPr="00570749">
        <w:rPr>
          <w:rFonts w:ascii="Book Antiqua" w:eastAsia="Book Antiqua" w:hAnsi="Book Antiqua" w:cs="Book Antiqua"/>
          <w:color w:val="000000" w:themeColor="text1"/>
        </w:rPr>
        <w:t>COVID-19</w:t>
      </w:r>
      <w:r w:rsidR="00E95C06"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 </w:t>
      </w:r>
      <w:r w:rsidR="001A13D4" w:rsidRPr="00570749">
        <w:rPr>
          <w:rFonts w:ascii="Book Antiqua" w:eastAsia="Book Antiqua" w:hAnsi="Book Antiqua" w:cs="Book Antiqua"/>
          <w:color w:val="000000" w:themeColor="text1"/>
        </w:rPr>
        <w:t xml:space="preserve">mRNA </w:t>
      </w:r>
      <w:r w:rsidRPr="00570749">
        <w:rPr>
          <w:rFonts w:ascii="Book Antiqua" w:eastAsia="Book Antiqua" w:hAnsi="Book Antiqua" w:cs="Book Antiqua"/>
          <w:color w:val="000000" w:themeColor="text1"/>
        </w:rPr>
        <w:t>vaccine trials, but no case</w:t>
      </w:r>
      <w:r w:rsidR="001A13D4">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 xml:space="preserve"> ha</w:t>
      </w:r>
      <w:r w:rsidR="001A13D4">
        <w:rPr>
          <w:rFonts w:ascii="Book Antiqua" w:eastAsia="Book Antiqua" w:hAnsi="Book Antiqua" w:cs="Book Antiqua"/>
          <w:color w:val="000000" w:themeColor="text1"/>
        </w:rPr>
        <w:t>ve</w:t>
      </w:r>
      <w:r w:rsidRPr="00570749">
        <w:rPr>
          <w:rFonts w:ascii="Book Antiqua" w:eastAsia="Book Antiqua" w:hAnsi="Book Antiqua" w:cs="Book Antiqua"/>
          <w:color w:val="000000" w:themeColor="text1"/>
        </w:rPr>
        <w:t xml:space="preserve"> been seen </w:t>
      </w:r>
      <w:r w:rsidR="006D340C">
        <w:rPr>
          <w:rFonts w:ascii="Book Antiqua" w:eastAsia="Book Antiqua" w:hAnsi="Book Antiqua" w:cs="Book Antiqua"/>
          <w:color w:val="000000" w:themeColor="text1"/>
        </w:rPr>
        <w:t>following</w:t>
      </w:r>
      <w:r w:rsidR="006D340C" w:rsidRPr="00570749">
        <w:rPr>
          <w:rFonts w:ascii="Book Antiqua" w:eastAsia="Book Antiqua" w:hAnsi="Book Antiqua" w:cs="Book Antiqua"/>
          <w:color w:val="000000" w:themeColor="text1"/>
        </w:rPr>
        <w:t xml:space="preserve"> </w:t>
      </w:r>
      <w:r w:rsidR="006D340C">
        <w:rPr>
          <w:rFonts w:ascii="Book Antiqua" w:eastAsia="Book Antiqua" w:hAnsi="Book Antiqua" w:cs="Book Antiqua"/>
          <w:color w:val="000000" w:themeColor="text1"/>
        </w:rPr>
        <w:t xml:space="preserve">administration of </w:t>
      </w:r>
      <w:r w:rsidRPr="00570749">
        <w:rPr>
          <w:rFonts w:ascii="Book Antiqua" w:eastAsia="Book Antiqua" w:hAnsi="Book Antiqua" w:cs="Book Antiqua"/>
          <w:color w:val="000000" w:themeColor="text1"/>
        </w:rPr>
        <w:t>inactivated COVID-19 vaccine</w:t>
      </w:r>
      <w:r w:rsidR="001A13D4">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 xml:space="preserve">. Here we report a case of Bell’s palsy </w:t>
      </w:r>
      <w:r w:rsidR="006D340C">
        <w:rPr>
          <w:rFonts w:ascii="Book Antiqua" w:eastAsia="Book Antiqua" w:hAnsi="Book Antiqua" w:cs="Book Antiqua"/>
          <w:color w:val="000000" w:themeColor="text1"/>
        </w:rPr>
        <w:t xml:space="preserve">in a patient </w:t>
      </w:r>
      <w:r w:rsidRPr="00570749">
        <w:rPr>
          <w:rFonts w:ascii="Book Antiqua" w:eastAsia="Book Antiqua" w:hAnsi="Book Antiqua" w:cs="Book Antiqua"/>
          <w:color w:val="000000" w:themeColor="text1"/>
        </w:rPr>
        <w:t xml:space="preserve">with </w:t>
      </w:r>
      <w:r w:rsidR="006D340C">
        <w:rPr>
          <w:rFonts w:ascii="Book Antiqua" w:eastAsia="Book Antiqua" w:hAnsi="Book Antiqua" w:cs="Book Antiqua"/>
          <w:color w:val="000000" w:themeColor="text1"/>
        </w:rPr>
        <w:t xml:space="preserve">a </w:t>
      </w:r>
      <w:r w:rsidRPr="00570749">
        <w:rPr>
          <w:rFonts w:ascii="Book Antiqua" w:eastAsia="Book Antiqua" w:hAnsi="Book Antiqua" w:cs="Book Antiqua"/>
          <w:color w:val="000000" w:themeColor="text1"/>
        </w:rPr>
        <w:t xml:space="preserve">history of recurrent Bell’s palsy following one dose of inactivated COVID-19 vaccine. </w:t>
      </w:r>
      <w:r w:rsidR="006D340C">
        <w:rPr>
          <w:rFonts w:ascii="Book Antiqua" w:eastAsia="Book Antiqua" w:hAnsi="Book Antiqua" w:cs="Book Antiqua"/>
          <w:color w:val="000000" w:themeColor="text1"/>
        </w:rPr>
        <w:t>Because of a</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rapid increase of </w:t>
      </w:r>
      <w:r w:rsidR="00E95C06" w:rsidRPr="00570749">
        <w:rPr>
          <w:rFonts w:ascii="Book Antiqua" w:eastAsia="Book Antiqua" w:hAnsi="Book Antiqua" w:cs="Book Antiqua"/>
          <w:color w:val="000000" w:themeColor="text1"/>
        </w:rPr>
        <w:t xml:space="preserve">immunoglobin </w:t>
      </w:r>
      <w:r w:rsidR="00E95C06" w:rsidRPr="00570749">
        <w:rPr>
          <w:rFonts w:ascii="Book Antiqua" w:hAnsi="Book Antiqua" w:cs="Book Antiqua"/>
          <w:color w:val="000000" w:themeColor="text1"/>
          <w:lang w:eastAsia="zh-CN"/>
        </w:rPr>
        <w:t>M</w:t>
      </w:r>
      <w:r w:rsidR="001A13D4">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 and </w:t>
      </w:r>
      <w:r w:rsidR="00E95C06" w:rsidRPr="00570749">
        <w:rPr>
          <w:rFonts w:ascii="Book Antiqua" w:eastAsia="Book Antiqua" w:hAnsi="Book Antiqua" w:cs="Book Antiqua"/>
          <w:color w:val="000000" w:themeColor="text1"/>
        </w:rPr>
        <w:t>immunoglobin G</w:t>
      </w:r>
      <w:r w:rsidRPr="00570749">
        <w:rPr>
          <w:rFonts w:ascii="Book Antiqua" w:eastAsia="Book Antiqua" w:hAnsi="Book Antiqua" w:cs="Book Antiqua"/>
          <w:color w:val="000000" w:themeColor="text1"/>
        </w:rPr>
        <w:t xml:space="preserve">-specific antibodies to </w:t>
      </w:r>
      <w:r w:rsidR="00E95C06" w:rsidRPr="00570749">
        <w:rPr>
          <w:rFonts w:ascii="Book Antiqua" w:eastAsia="Book Antiqua" w:hAnsi="Book Antiqua" w:cs="Book Antiqua"/>
          <w:color w:val="000000" w:themeColor="text1"/>
        </w:rPr>
        <w:t>severe acute respiratory syndrome coronavirus 2</w:t>
      </w:r>
      <w:r w:rsidRPr="00570749">
        <w:rPr>
          <w:rFonts w:ascii="Book Antiqua" w:eastAsia="Book Antiqua" w:hAnsi="Book Antiqua" w:cs="Book Antiqua"/>
          <w:color w:val="000000" w:themeColor="text1"/>
        </w:rPr>
        <w:t xml:space="preserve"> and keratoconjunctivitis of both eyes after </w:t>
      </w:r>
      <w:r w:rsidR="006D340C">
        <w:rPr>
          <w:rFonts w:ascii="Book Antiqua" w:eastAsia="Book Antiqua" w:hAnsi="Book Antiqua" w:cs="Book Antiqua"/>
          <w:color w:val="000000" w:themeColor="text1"/>
        </w:rPr>
        <w:t>vaccination</w:t>
      </w:r>
      <w:r w:rsidRPr="00570749">
        <w:rPr>
          <w:rFonts w:ascii="Book Antiqua" w:eastAsia="Book Antiqua" w:hAnsi="Book Antiqua" w:cs="Book Antiqua"/>
          <w:color w:val="000000" w:themeColor="text1"/>
        </w:rPr>
        <w:t xml:space="preserve">, we assumed that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humoral immune system was intensively activated</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causing local inflammation </w:t>
      </w:r>
      <w:r w:rsidR="006D340C">
        <w:rPr>
          <w:rFonts w:ascii="Book Antiqua" w:eastAsia="Book Antiqua" w:hAnsi="Book Antiqua" w:cs="Book Antiqua"/>
          <w:color w:val="000000" w:themeColor="text1"/>
        </w:rPr>
        <w:t>of the</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facial nerve and cornea. A history of Bell's palsy</w:t>
      </w:r>
      <w:r w:rsidR="006D340C">
        <w:rPr>
          <w:rFonts w:ascii="Book Antiqua" w:eastAsia="Book Antiqua" w:hAnsi="Book Antiqua" w:cs="Book Antiqua"/>
          <w:color w:val="000000" w:themeColor="text1"/>
        </w:rPr>
        <w:t xml:space="preserve"> and </w:t>
      </w:r>
      <w:r w:rsidRPr="00570749">
        <w:rPr>
          <w:rFonts w:ascii="Book Antiqua" w:eastAsia="Book Antiqua" w:hAnsi="Book Antiqua" w:cs="Book Antiqua"/>
          <w:color w:val="000000" w:themeColor="text1"/>
        </w:rPr>
        <w:t>rapid increase of specific antibodies may be risk factors for Bell's palsy after COVID-19 vaccination.</w:t>
      </w:r>
    </w:p>
    <w:p w14:paraId="4456CA83" w14:textId="77777777" w:rsidR="00A77B3E" w:rsidRPr="00570749" w:rsidRDefault="00E95C06"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br w:type="page"/>
      </w:r>
      <w:r w:rsidR="00C070A5" w:rsidRPr="00570749">
        <w:rPr>
          <w:rFonts w:ascii="Book Antiqua" w:eastAsia="Book Antiqua" w:hAnsi="Book Antiqua" w:cs="Book Antiqua"/>
          <w:b/>
          <w:caps/>
          <w:color w:val="000000" w:themeColor="text1"/>
          <w:u w:val="single"/>
        </w:rPr>
        <w:lastRenderedPageBreak/>
        <w:t>INTRODUCTION</w:t>
      </w:r>
    </w:p>
    <w:p w14:paraId="380E26AC" w14:textId="422094F8" w:rsidR="00A77B3E" w:rsidRPr="00570749" w:rsidRDefault="00C070A5" w:rsidP="00696ADD">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The ongoing </w:t>
      </w:r>
      <w:r w:rsidR="00371969">
        <w:rPr>
          <w:rFonts w:ascii="Book Antiqua" w:eastAsia="Book Antiqua" w:hAnsi="Book Antiqua" w:cs="Book Antiqua"/>
          <w:color w:val="000000" w:themeColor="text1"/>
        </w:rPr>
        <w:t>c</w:t>
      </w:r>
      <w:r w:rsidRPr="00570749">
        <w:rPr>
          <w:rFonts w:ascii="Book Antiqua" w:eastAsia="Book Antiqua" w:hAnsi="Book Antiqua" w:cs="Book Antiqua"/>
          <w:color w:val="000000" w:themeColor="text1"/>
        </w:rPr>
        <w:t xml:space="preserve">oronavirus </w:t>
      </w:r>
      <w:r w:rsidR="00371969">
        <w:rPr>
          <w:rFonts w:ascii="Book Antiqua" w:eastAsia="Book Antiqua" w:hAnsi="Book Antiqua" w:cs="Book Antiqua"/>
          <w:color w:val="000000" w:themeColor="text1"/>
        </w:rPr>
        <w:t>d</w:t>
      </w:r>
      <w:r w:rsidR="00371969" w:rsidRPr="00570749">
        <w:rPr>
          <w:rFonts w:ascii="Book Antiqua" w:eastAsia="Book Antiqua" w:hAnsi="Book Antiqua" w:cs="Book Antiqua"/>
          <w:color w:val="000000" w:themeColor="text1"/>
        </w:rPr>
        <w:t xml:space="preserve">isease </w:t>
      </w:r>
      <w:r w:rsidRPr="00570749">
        <w:rPr>
          <w:rFonts w:ascii="Book Antiqua" w:eastAsia="Book Antiqua" w:hAnsi="Book Antiqua" w:cs="Book Antiqua"/>
          <w:color w:val="000000" w:themeColor="text1"/>
        </w:rPr>
        <w:t xml:space="preserve">2019 (COVID-19) pandemic has </w:t>
      </w:r>
      <w:r w:rsidR="006D340C">
        <w:rPr>
          <w:rFonts w:ascii="Book Antiqua" w:eastAsia="Book Antiqua" w:hAnsi="Book Antiqua" w:cs="Book Antiqua"/>
          <w:color w:val="000000" w:themeColor="text1"/>
        </w:rPr>
        <w:t>had a</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huge impact on people’s health, daily life, and </w:t>
      </w:r>
      <w:r w:rsidR="006D340C">
        <w:rPr>
          <w:rFonts w:ascii="Book Antiqua" w:eastAsia="Book Antiqua" w:hAnsi="Book Antiqua" w:cs="Book Antiqua"/>
          <w:color w:val="000000" w:themeColor="text1"/>
        </w:rPr>
        <w:t xml:space="preserve">on the </w:t>
      </w:r>
      <w:r w:rsidRPr="00570749">
        <w:rPr>
          <w:rFonts w:ascii="Book Antiqua" w:eastAsia="Book Antiqua" w:hAnsi="Book Antiqua" w:cs="Book Antiqua"/>
          <w:color w:val="000000" w:themeColor="text1"/>
        </w:rPr>
        <w:t>economy world</w:t>
      </w:r>
      <w:r w:rsidR="006D340C">
        <w:rPr>
          <w:rFonts w:ascii="Book Antiqua" w:eastAsia="Book Antiqua" w:hAnsi="Book Antiqua" w:cs="Book Antiqua"/>
          <w:color w:val="000000" w:themeColor="text1"/>
        </w:rPr>
        <w:t>wide</w:t>
      </w:r>
      <w:r w:rsidRPr="00570749">
        <w:rPr>
          <w:rFonts w:ascii="Book Antiqua" w:eastAsia="Book Antiqua" w:hAnsi="Book Antiqua" w:cs="Book Antiqua"/>
          <w:color w:val="000000" w:themeColor="text1"/>
        </w:rPr>
        <w:t xml:space="preserve">. </w:t>
      </w:r>
      <w:r w:rsidR="006D340C">
        <w:rPr>
          <w:rFonts w:ascii="Book Antiqua" w:eastAsia="Book Antiqua" w:hAnsi="Book Antiqua" w:cs="Book Antiqua"/>
          <w:color w:val="000000" w:themeColor="text1"/>
        </w:rPr>
        <w:t>T</w:t>
      </w:r>
      <w:r w:rsidRPr="00570749">
        <w:rPr>
          <w:rFonts w:ascii="Book Antiqua" w:eastAsia="Book Antiqua" w:hAnsi="Book Antiqua" w:cs="Book Antiqua"/>
          <w:color w:val="000000" w:themeColor="text1"/>
        </w:rPr>
        <w:t>o control the spread of the epidemic and to meet the coming opening of China, COVID-19 vaccination was initiated for the public from the end of 2020. Currently three types of COVID-19 vaccines have been granted emergency use and marketing authorization by National Medical Products Administration of China. According to the different techniques used for vaccine design, they can be divided into inactivated, live-vectored mRNA</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recombinant COVID-19 vaccines. </w:t>
      </w:r>
      <w:r w:rsidR="006D340C">
        <w:rPr>
          <w:rFonts w:ascii="Book Antiqua" w:eastAsia="Book Antiqua" w:hAnsi="Book Antiqua" w:cs="Book Antiqua"/>
          <w:color w:val="000000" w:themeColor="text1"/>
        </w:rPr>
        <w:t>Of</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th</w:t>
      </w:r>
      <w:r w:rsidR="006D340C">
        <w:rPr>
          <w:rFonts w:ascii="Book Antiqua" w:eastAsia="Book Antiqua" w:hAnsi="Book Antiqua" w:cs="Book Antiqua"/>
          <w:color w:val="000000" w:themeColor="text1"/>
        </w:rPr>
        <w:t>o</w:t>
      </w:r>
      <w:r w:rsidRPr="00570749">
        <w:rPr>
          <w:rFonts w:ascii="Book Antiqua" w:eastAsia="Book Antiqua" w:hAnsi="Book Antiqua" w:cs="Book Antiqua"/>
          <w:color w:val="000000" w:themeColor="text1"/>
        </w:rPr>
        <w:t xml:space="preserve">se vaccines, the inactivated vaccine has been the most widely administered in China </w:t>
      </w:r>
      <w:r w:rsidR="006D340C">
        <w:rPr>
          <w:rFonts w:ascii="Book Antiqua" w:eastAsia="Book Antiqua" w:hAnsi="Book Antiqua" w:cs="Book Antiqua"/>
          <w:color w:val="000000" w:themeColor="text1"/>
        </w:rPr>
        <w:t>and</w:t>
      </w:r>
      <w:r w:rsidR="006D340C" w:rsidRPr="00570749">
        <w:rPr>
          <w:rFonts w:ascii="Book Antiqua" w:eastAsia="Book Antiqua" w:hAnsi="Book Antiqua" w:cs="Book Antiqua"/>
          <w:color w:val="000000" w:themeColor="text1"/>
        </w:rPr>
        <w:t xml:space="preserve"> </w:t>
      </w:r>
      <w:r w:rsidR="001A13D4">
        <w:rPr>
          <w:rFonts w:ascii="Book Antiqua" w:eastAsia="Book Antiqua" w:hAnsi="Book Antiqua" w:cs="Book Antiqua"/>
          <w:color w:val="000000" w:themeColor="text1"/>
        </w:rPr>
        <w:t>is</w:t>
      </w:r>
      <w:r w:rsidR="001A13D4"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manufactured by two companies</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t>
      </w:r>
      <w:proofErr w:type="spellStart"/>
      <w:r w:rsidRPr="00570749">
        <w:rPr>
          <w:rFonts w:ascii="Book Antiqua" w:eastAsia="Book Antiqua" w:hAnsi="Book Antiqua" w:cs="Book Antiqua"/>
          <w:color w:val="000000" w:themeColor="text1"/>
        </w:rPr>
        <w:t>Sinopharm</w:t>
      </w:r>
      <w:proofErr w:type="spellEnd"/>
      <w:r w:rsidRPr="00570749">
        <w:rPr>
          <w:rFonts w:ascii="Book Antiqua" w:eastAsia="Book Antiqua" w:hAnsi="Book Antiqua" w:cs="Book Antiqua"/>
          <w:color w:val="000000" w:themeColor="text1"/>
        </w:rPr>
        <w:t xml:space="preserve"> China National </w:t>
      </w:r>
      <w:proofErr w:type="spellStart"/>
      <w:r w:rsidRPr="00570749">
        <w:rPr>
          <w:rFonts w:ascii="Book Antiqua" w:eastAsia="Book Antiqua" w:hAnsi="Book Antiqua" w:cs="Book Antiqua"/>
          <w:color w:val="000000" w:themeColor="text1"/>
        </w:rPr>
        <w:t>Biotec</w:t>
      </w:r>
      <w:proofErr w:type="spellEnd"/>
      <w:r w:rsidRPr="00570749">
        <w:rPr>
          <w:rFonts w:ascii="Book Antiqua" w:eastAsia="Book Antiqua" w:hAnsi="Book Antiqua" w:cs="Book Antiqua"/>
          <w:color w:val="000000" w:themeColor="text1"/>
        </w:rPr>
        <w:t xml:space="preserve"> Group and </w:t>
      </w:r>
      <w:proofErr w:type="spellStart"/>
      <w:r w:rsidRPr="00570749">
        <w:rPr>
          <w:rFonts w:ascii="Book Antiqua" w:eastAsia="Book Antiqua" w:hAnsi="Book Antiqua" w:cs="Book Antiqua"/>
          <w:color w:val="000000" w:themeColor="text1"/>
        </w:rPr>
        <w:t>Sinovac</w:t>
      </w:r>
      <w:proofErr w:type="spellEnd"/>
      <w:r w:rsidRPr="00570749">
        <w:rPr>
          <w:rFonts w:ascii="Book Antiqua" w:eastAsia="Book Antiqua" w:hAnsi="Book Antiqua" w:cs="Book Antiqua"/>
          <w:color w:val="000000" w:themeColor="text1"/>
        </w:rPr>
        <w:t xml:space="preserve"> Life Sciences. Phase III clinical trials of the inactivated vaccines are underway</w:t>
      </w:r>
      <w:r w:rsidRPr="00570749">
        <w:rPr>
          <w:rFonts w:ascii="Book Antiqua" w:eastAsia="Book Antiqua" w:hAnsi="Book Antiqua" w:cs="Book Antiqua"/>
          <w:color w:val="000000" w:themeColor="text1"/>
          <w:vertAlign w:val="superscript"/>
        </w:rPr>
        <w:t>[1]</w:t>
      </w:r>
      <w:r w:rsidRPr="00570749">
        <w:rPr>
          <w:rFonts w:ascii="Book Antiqua" w:eastAsia="Book Antiqua" w:hAnsi="Book Antiqua" w:cs="Book Antiqua"/>
          <w:color w:val="000000" w:themeColor="text1"/>
        </w:rPr>
        <w:t>. Initial efficacy and safety data on the inactivated vaccine have been reported</w:t>
      </w:r>
      <w:r w:rsidR="00E95C06" w:rsidRPr="00570749">
        <w:rPr>
          <w:rFonts w:ascii="Book Antiqua" w:eastAsia="Book Antiqua" w:hAnsi="Book Antiqua" w:cs="Book Antiqua"/>
          <w:color w:val="000000" w:themeColor="text1"/>
          <w:vertAlign w:val="superscript"/>
        </w:rPr>
        <w:t>[2,</w:t>
      </w:r>
      <w:r w:rsidRPr="00570749">
        <w:rPr>
          <w:rFonts w:ascii="Book Antiqua" w:eastAsia="Book Antiqua" w:hAnsi="Book Antiqua" w:cs="Book Antiqua"/>
          <w:color w:val="000000" w:themeColor="text1"/>
          <w:vertAlign w:val="superscript"/>
        </w:rPr>
        <w:t>3]</w:t>
      </w:r>
      <w:r w:rsidRPr="00570749">
        <w:rPr>
          <w:rFonts w:ascii="Book Antiqua" w:eastAsia="Book Antiqua" w:hAnsi="Book Antiqua" w:cs="Book Antiqua"/>
          <w:color w:val="000000" w:themeColor="text1"/>
        </w:rPr>
        <w:t xml:space="preserve">. To the best of our knowledge, there is no mention of facial paralysis in the literature describing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efficacy and safety of the inactivated vaccine.</w:t>
      </w:r>
    </w:p>
    <w:p w14:paraId="7F11A59A" w14:textId="7EAB0B57" w:rsidR="00A77B3E" w:rsidRPr="00570749" w:rsidRDefault="00C070A5" w:rsidP="00570749">
      <w:pPr>
        <w:spacing w:line="360" w:lineRule="auto"/>
        <w:ind w:firstLineChars="100" w:firstLine="240"/>
        <w:jc w:val="both"/>
        <w:rPr>
          <w:rFonts w:ascii="Book Antiqua" w:hAnsi="Book Antiqua"/>
          <w:color w:val="000000" w:themeColor="text1"/>
        </w:rPr>
      </w:pPr>
      <w:r w:rsidRPr="00570749">
        <w:rPr>
          <w:rFonts w:ascii="Book Antiqua" w:eastAsia="Book Antiqua" w:hAnsi="Book Antiqua" w:cs="Book Antiqua"/>
          <w:color w:val="000000" w:themeColor="text1"/>
        </w:rPr>
        <w:t>Bell’s palsy is an acute, unilateral facial paralysis. In the general population, the incidenc</w:t>
      </w:r>
      <w:r w:rsidR="00E95C06" w:rsidRPr="00570749">
        <w:rPr>
          <w:rFonts w:ascii="Book Antiqua" w:eastAsia="Book Antiqua" w:hAnsi="Book Antiqua" w:cs="Book Antiqua"/>
          <w:color w:val="000000" w:themeColor="text1"/>
        </w:rPr>
        <w:t>e ranges from 11.5-53.3 per 100</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000</w:t>
      </w:r>
      <w:r w:rsidRPr="00570749">
        <w:rPr>
          <w:rFonts w:ascii="Book Antiqua" w:eastAsia="Book Antiqua" w:hAnsi="Book Antiqua" w:cs="Book Antiqua"/>
          <w:color w:val="000000" w:themeColor="text1"/>
          <w:vertAlign w:val="superscript"/>
        </w:rPr>
        <w:t>[4]</w:t>
      </w:r>
      <w:r w:rsidRPr="00570749">
        <w:rPr>
          <w:rFonts w:ascii="Book Antiqua" w:eastAsia="Book Antiqua" w:hAnsi="Book Antiqua" w:cs="Book Antiqua"/>
          <w:color w:val="000000" w:themeColor="text1"/>
        </w:rPr>
        <w:t xml:space="preserve">. The cause of facial palsy is still unclear. It is </w:t>
      </w:r>
      <w:r w:rsidR="001A13D4">
        <w:rPr>
          <w:rFonts w:ascii="Book Antiqua" w:eastAsia="Book Antiqua" w:hAnsi="Book Antiqua" w:cs="Book Antiqua"/>
          <w:color w:val="000000" w:themeColor="text1"/>
        </w:rPr>
        <w:t>reported</w:t>
      </w:r>
      <w:r w:rsidR="001A13D4"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that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 xml:space="preserve">incidence of Bell’s palsy increased in vaccine </w:t>
      </w:r>
      <w:proofErr w:type="gramStart"/>
      <w:r w:rsidRPr="00570749">
        <w:rPr>
          <w:rFonts w:ascii="Book Antiqua" w:eastAsia="Book Antiqua" w:hAnsi="Book Antiqua" w:cs="Book Antiqua"/>
          <w:color w:val="000000" w:themeColor="text1"/>
        </w:rPr>
        <w:t>trials</w:t>
      </w:r>
      <w:r w:rsidR="00E95C06" w:rsidRPr="00570749">
        <w:rPr>
          <w:rFonts w:ascii="Book Antiqua" w:eastAsia="Book Antiqua" w:hAnsi="Book Antiqua" w:cs="Book Antiqua"/>
          <w:color w:val="000000" w:themeColor="text1"/>
          <w:vertAlign w:val="superscript"/>
        </w:rPr>
        <w:t>[</w:t>
      </w:r>
      <w:proofErr w:type="gramEnd"/>
      <w:r w:rsidR="00E95C06"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vertAlign w:val="superscript"/>
        </w:rPr>
        <w:t>6]</w:t>
      </w:r>
      <w:r w:rsidRPr="00570749">
        <w:rPr>
          <w:rFonts w:ascii="Book Antiqua" w:eastAsia="Book Antiqua" w:hAnsi="Book Antiqua" w:cs="Book Antiqua"/>
          <w:color w:val="000000" w:themeColor="text1"/>
        </w:rPr>
        <w:t xml:space="preserve">. The correlation between Bell’s palsy and vaccination should receive attention. Here we report a case of 36-year-old Chinese woman with a previous history of Bell’s palsy, who developed Bell’s palsy </w:t>
      </w:r>
      <w:r w:rsidR="006D340C">
        <w:rPr>
          <w:rFonts w:ascii="Book Antiqua" w:eastAsia="Book Antiqua" w:hAnsi="Book Antiqua" w:cs="Book Antiqua"/>
          <w:color w:val="000000" w:themeColor="text1"/>
        </w:rPr>
        <w:t>2</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d after receiving inactivated COVID-19 vaccine.</w:t>
      </w:r>
    </w:p>
    <w:p w14:paraId="630B05BF" w14:textId="77777777" w:rsidR="00A77B3E" w:rsidRPr="00570749" w:rsidRDefault="00A77B3E" w:rsidP="00570749">
      <w:pPr>
        <w:spacing w:line="360" w:lineRule="auto"/>
        <w:jc w:val="both"/>
        <w:rPr>
          <w:rFonts w:ascii="Book Antiqua" w:hAnsi="Book Antiqua"/>
          <w:color w:val="000000" w:themeColor="text1"/>
        </w:rPr>
      </w:pPr>
    </w:p>
    <w:p w14:paraId="38E8538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CASE PRESENTATION</w:t>
      </w:r>
    </w:p>
    <w:p w14:paraId="43D8D4B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Chief complaints</w:t>
      </w:r>
    </w:p>
    <w:p w14:paraId="7064F0DA" w14:textId="4BDAC5BC"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A 36-year-old woman presented </w:t>
      </w:r>
      <w:r w:rsidR="0015009A">
        <w:rPr>
          <w:rFonts w:ascii="Book Antiqua" w:eastAsia="Book Antiqua" w:hAnsi="Book Antiqua" w:cs="Book Antiqua"/>
          <w:color w:val="000000" w:themeColor="text1"/>
        </w:rPr>
        <w:t>at</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our outpatient department </w:t>
      </w:r>
      <w:r w:rsidR="0015009A">
        <w:rPr>
          <w:rFonts w:ascii="Book Antiqua" w:eastAsia="Book Antiqua" w:hAnsi="Book Antiqua" w:cs="Book Antiqua"/>
          <w:color w:val="000000" w:themeColor="text1"/>
        </w:rPr>
        <w:t>2</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d after receiving inactivated COVID-19 vaccine</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with the chief complaints of eye discomfort and right-side facial weakness.</w:t>
      </w:r>
    </w:p>
    <w:p w14:paraId="6B78D7E0" w14:textId="77777777" w:rsidR="00A77B3E" w:rsidRPr="00570749" w:rsidRDefault="00A77B3E" w:rsidP="00570749">
      <w:pPr>
        <w:spacing w:line="360" w:lineRule="auto"/>
        <w:jc w:val="both"/>
        <w:rPr>
          <w:rFonts w:ascii="Book Antiqua" w:hAnsi="Book Antiqua"/>
          <w:color w:val="000000" w:themeColor="text1"/>
        </w:rPr>
      </w:pPr>
    </w:p>
    <w:p w14:paraId="15FE8FCF"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History of present illness</w:t>
      </w:r>
    </w:p>
    <w:p w14:paraId="61DFAD2C" w14:textId="2625342F"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She received the first dose of Sinovac Life Sciences (Beijing, China) COVID-19 vaccine</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which contains 3 μg/0.5 mL of inactivated severe acute respiratory syndrome </w:t>
      </w:r>
      <w:r w:rsidRPr="00570749">
        <w:rPr>
          <w:rFonts w:ascii="Book Antiqua" w:eastAsia="Book Antiqua" w:hAnsi="Book Antiqua" w:cs="Book Antiqua"/>
          <w:color w:val="000000" w:themeColor="text1"/>
        </w:rPr>
        <w:lastRenderedPageBreak/>
        <w:t xml:space="preserve">coronavirus 2 (SARS-CoV-2) virus (equivalent to 600 SU per dose) at 5 pm April 15, 2021 in Hangzhou, </w:t>
      </w:r>
      <w:r w:rsidR="00E95C06" w:rsidRPr="00570749">
        <w:rPr>
          <w:rFonts w:ascii="Book Antiqua" w:hAnsi="Book Antiqua" w:cs="Book Antiqua"/>
          <w:color w:val="000000" w:themeColor="text1"/>
          <w:lang w:eastAsia="zh-CN"/>
        </w:rPr>
        <w:t xml:space="preserve">Zhejiang Province, </w:t>
      </w:r>
      <w:r w:rsidRPr="00570749">
        <w:rPr>
          <w:rFonts w:ascii="Book Antiqua" w:eastAsia="Book Antiqua" w:hAnsi="Book Antiqua" w:cs="Book Antiqua"/>
          <w:color w:val="000000" w:themeColor="text1"/>
        </w:rPr>
        <w:t xml:space="preserve">China. Following injection </w:t>
      </w:r>
      <w:r w:rsidR="0015009A">
        <w:rPr>
          <w:rFonts w:ascii="Book Antiqua" w:eastAsia="Book Antiqua" w:hAnsi="Book Antiqua" w:cs="Book Antiqua"/>
          <w:color w:val="000000" w:themeColor="text1"/>
        </w:rPr>
        <w:t>in</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the right upper arm, she felt mild soreness</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but no localized erythema and swelling</w:t>
      </w:r>
      <w:r w:rsidR="0015009A">
        <w:rPr>
          <w:rFonts w:ascii="Book Antiqua" w:eastAsia="Book Antiqua" w:hAnsi="Book Antiqua" w:cs="Book Antiqua"/>
          <w:color w:val="000000" w:themeColor="text1"/>
        </w:rPr>
        <w:t xml:space="preserve"> were seen at the</w:t>
      </w:r>
      <w:r w:rsidR="0015009A"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injection</w:t>
      </w:r>
      <w:r w:rsidR="0015009A" w:rsidRPr="00570749">
        <w:rPr>
          <w:rFonts w:ascii="Book Antiqua" w:eastAsia="Book Antiqua" w:hAnsi="Book Antiqua" w:cs="Book Antiqua"/>
          <w:color w:val="000000" w:themeColor="text1"/>
        </w:rPr>
        <w:t xml:space="preserve"> site</w:t>
      </w:r>
      <w:r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T</w:t>
      </w:r>
      <w:r w:rsidR="0015009A" w:rsidRPr="00570749">
        <w:rPr>
          <w:rFonts w:ascii="Book Antiqua" w:eastAsia="Book Antiqua" w:hAnsi="Book Antiqua" w:cs="Book Antiqua"/>
          <w:color w:val="000000" w:themeColor="text1"/>
        </w:rPr>
        <w:t>he next morning</w:t>
      </w:r>
      <w:r w:rsidR="0015009A">
        <w:rPr>
          <w:rFonts w:ascii="Book Antiqua" w:eastAsia="Book Antiqua" w:hAnsi="Book Antiqua" w:cs="Book Antiqua"/>
          <w:color w:val="000000" w:themeColor="text1"/>
        </w:rPr>
        <w:t>,</w:t>
      </w:r>
      <w:r w:rsidR="0015009A"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he complained of eye discomfort</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with dryness</w:t>
      </w:r>
      <w:r w:rsidR="0015009A">
        <w:rPr>
          <w:rFonts w:ascii="Book Antiqua" w:eastAsia="Book Antiqua" w:hAnsi="Book Antiqua" w:cs="Book Antiqua"/>
          <w:color w:val="000000" w:themeColor="text1"/>
        </w:rPr>
        <w:t xml:space="preserve"> and</w:t>
      </w:r>
      <w:r w:rsidRPr="00570749">
        <w:rPr>
          <w:rFonts w:ascii="Book Antiqua" w:eastAsia="Book Antiqua" w:hAnsi="Book Antiqua" w:cs="Book Antiqua"/>
          <w:color w:val="000000" w:themeColor="text1"/>
        </w:rPr>
        <w:t xml:space="preserve"> foreign</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body sensation, especially </w:t>
      </w:r>
      <w:r w:rsidR="0015009A">
        <w:rPr>
          <w:rFonts w:ascii="Book Antiqua" w:eastAsia="Book Antiqua" w:hAnsi="Book Antiqua" w:cs="Book Antiqua"/>
          <w:color w:val="000000" w:themeColor="text1"/>
        </w:rPr>
        <w:t>in</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her right eye. Two days later, she found </w:t>
      </w:r>
      <w:r w:rsidR="0015009A">
        <w:rPr>
          <w:rFonts w:ascii="Book Antiqua" w:eastAsia="Book Antiqua" w:hAnsi="Book Antiqua" w:cs="Book Antiqua"/>
          <w:color w:val="000000" w:themeColor="text1"/>
        </w:rPr>
        <w:t>that the</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right</w:t>
      </w:r>
      <w:r w:rsidR="0015009A">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side </w:t>
      </w:r>
      <w:r w:rsidR="0015009A">
        <w:rPr>
          <w:rFonts w:ascii="Book Antiqua" w:eastAsia="Book Antiqua" w:hAnsi="Book Antiqua" w:cs="Book Antiqua"/>
          <w:color w:val="000000" w:themeColor="text1"/>
        </w:rPr>
        <w:t xml:space="preserve">of her </w:t>
      </w:r>
      <w:r w:rsidRPr="00570749">
        <w:rPr>
          <w:rFonts w:ascii="Book Antiqua" w:eastAsia="Book Antiqua" w:hAnsi="Book Antiqua" w:cs="Book Antiqua"/>
          <w:color w:val="000000" w:themeColor="text1"/>
        </w:rPr>
        <w:t xml:space="preserve">face drooped, </w:t>
      </w:r>
      <w:r w:rsidR="0015009A">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 xml:space="preserve">forehead wrinkle </w:t>
      </w:r>
      <w:r w:rsidR="0015009A">
        <w:rPr>
          <w:rFonts w:ascii="Book Antiqua" w:eastAsia="Book Antiqua" w:hAnsi="Book Antiqua" w:cs="Book Antiqua"/>
          <w:color w:val="000000" w:themeColor="text1"/>
        </w:rPr>
        <w:t xml:space="preserve">had </w:t>
      </w:r>
      <w:r w:rsidRPr="00570749">
        <w:rPr>
          <w:rFonts w:ascii="Book Antiqua" w:eastAsia="Book Antiqua" w:hAnsi="Book Antiqua" w:cs="Book Antiqua"/>
          <w:color w:val="000000" w:themeColor="text1"/>
        </w:rPr>
        <w:t>disappeared</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w:t>
      </w:r>
      <w:r w:rsidR="0015009A">
        <w:rPr>
          <w:rFonts w:ascii="Book Antiqua" w:eastAsia="Book Antiqua" w:hAnsi="Book Antiqua" w:cs="Book Antiqua"/>
          <w:color w:val="000000" w:themeColor="text1"/>
        </w:rPr>
        <w:t xml:space="preserve">her </w:t>
      </w:r>
      <w:r w:rsidRPr="00570749">
        <w:rPr>
          <w:rFonts w:ascii="Book Antiqua" w:eastAsia="Book Antiqua" w:hAnsi="Book Antiqua" w:cs="Book Antiqua"/>
          <w:color w:val="000000" w:themeColor="text1"/>
        </w:rPr>
        <w:t xml:space="preserve">eyelid </w:t>
      </w:r>
      <w:r w:rsidR="0015009A">
        <w:rPr>
          <w:rFonts w:ascii="Book Antiqua" w:eastAsia="Book Antiqua" w:hAnsi="Book Antiqua" w:cs="Book Antiqua"/>
          <w:color w:val="000000" w:themeColor="text1"/>
        </w:rPr>
        <w:t>did</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not close completely</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Her</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body temperature </w:t>
      </w:r>
      <w:r w:rsidR="0015009A">
        <w:rPr>
          <w:rFonts w:ascii="Book Antiqua" w:eastAsia="Book Antiqua" w:hAnsi="Book Antiqua" w:cs="Book Antiqua"/>
          <w:color w:val="000000" w:themeColor="text1"/>
        </w:rPr>
        <w:t>was</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36.7</w:t>
      </w:r>
      <w:r w:rsidR="00371969">
        <w:rPr>
          <w:rFonts w:ascii="Book Antiqua" w:eastAsia="Book Antiqua" w:hAnsi="Book Antiqua" w:cs="Book Antiqua"/>
          <w:color w:val="000000" w:themeColor="text1"/>
        </w:rPr>
        <w:t xml:space="preserve"> </w:t>
      </w:r>
      <w:r w:rsidR="001159C6" w:rsidRPr="001159C6">
        <w:rPr>
          <w:rFonts w:ascii="Book Antiqua" w:hAnsi="Book Antiqua" w:cs="Book Antiqua"/>
          <w:color w:val="000000" w:themeColor="text1"/>
          <w:lang w:eastAsia="zh-CN"/>
        </w:rPr>
        <w:t>ºC</w:t>
      </w:r>
      <w:r w:rsidRPr="00570749">
        <w:rPr>
          <w:rFonts w:ascii="Book Antiqua" w:eastAsia="Book Antiqua" w:hAnsi="Book Antiqua" w:cs="Book Antiqua"/>
          <w:color w:val="000000" w:themeColor="text1"/>
        </w:rPr>
        <w:t>. There was no inducing factor such as fatigue, influenza</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or cold stimulation. </w:t>
      </w:r>
      <w:r w:rsidR="0015009A">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 xml:space="preserve">he had no symptoms of respiratory tract infection and no </w:t>
      </w:r>
      <w:r w:rsidR="009C25E1">
        <w:rPr>
          <w:rFonts w:ascii="Book Antiqua" w:eastAsia="Book Antiqua" w:hAnsi="Book Antiqua" w:cs="Book Antiqua"/>
          <w:color w:val="000000" w:themeColor="text1"/>
        </w:rPr>
        <w:t>symptoms</w:t>
      </w:r>
      <w:r w:rsidR="0057616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of </w:t>
      </w:r>
      <w:r w:rsidR="0057616B">
        <w:rPr>
          <w:rFonts w:ascii="Book Antiqua" w:eastAsia="Book Antiqua" w:hAnsi="Book Antiqua" w:cs="Book Antiqua"/>
          <w:color w:val="000000" w:themeColor="text1"/>
        </w:rPr>
        <w:t xml:space="preserve">the </w:t>
      </w:r>
      <w:proofErr w:type="spellStart"/>
      <w:r w:rsidR="0015009A">
        <w:rPr>
          <w:rFonts w:ascii="Book Antiqua" w:hAnsi="Book Antiqua" w:cs="Book Antiqua"/>
          <w:color w:val="000000" w:themeColor="text1"/>
          <w:lang w:eastAsia="zh-CN"/>
        </w:rPr>
        <w:t>M</w:t>
      </w:r>
      <w:r w:rsidRPr="00570749">
        <w:rPr>
          <w:rFonts w:ascii="Book Antiqua" w:eastAsia="Book Antiqua" w:hAnsi="Book Antiqua" w:cs="Book Antiqua"/>
          <w:color w:val="000000" w:themeColor="text1"/>
        </w:rPr>
        <w:t>elke</w:t>
      </w:r>
      <w:r w:rsidR="0057616B">
        <w:rPr>
          <w:rFonts w:ascii="Book Antiqua" w:eastAsia="Book Antiqua" w:hAnsi="Book Antiqua" w:cs="Book Antiqua"/>
          <w:color w:val="000000" w:themeColor="text1"/>
        </w:rPr>
        <w:t>r</w:t>
      </w:r>
      <w:r w:rsidRPr="00570749">
        <w:rPr>
          <w:rFonts w:ascii="Book Antiqua" w:eastAsia="Book Antiqua" w:hAnsi="Book Antiqua" w:cs="Book Antiqua"/>
          <w:color w:val="000000" w:themeColor="text1"/>
        </w:rPr>
        <w:t>sson</w:t>
      </w:r>
      <w:proofErr w:type="spellEnd"/>
      <w:r w:rsidRPr="00570749">
        <w:rPr>
          <w:rFonts w:ascii="Book Antiqua" w:eastAsia="Book Antiqua" w:hAnsi="Book Antiqua" w:cs="Book Antiqua"/>
          <w:color w:val="000000" w:themeColor="text1"/>
        </w:rPr>
        <w:t>-</w:t>
      </w:r>
      <w:r w:rsidR="0015009A">
        <w:rPr>
          <w:rFonts w:ascii="Book Antiqua" w:hAnsi="Book Antiqua" w:cs="Book Antiqua"/>
          <w:color w:val="000000" w:themeColor="text1"/>
          <w:lang w:eastAsia="zh-CN"/>
        </w:rPr>
        <w:t>R</w:t>
      </w:r>
      <w:r w:rsidRPr="00570749">
        <w:rPr>
          <w:rFonts w:ascii="Book Antiqua" w:eastAsia="Book Antiqua" w:hAnsi="Book Antiqua" w:cs="Book Antiqua"/>
          <w:color w:val="000000" w:themeColor="text1"/>
        </w:rPr>
        <w:t xml:space="preserve">osenthal </w:t>
      </w:r>
      <w:r w:rsidR="00D05369" w:rsidRPr="00570749">
        <w:rPr>
          <w:rFonts w:ascii="Book Antiqua" w:hAnsi="Book Antiqua" w:cs="Book Antiqua"/>
          <w:color w:val="000000" w:themeColor="text1"/>
          <w:lang w:eastAsia="zh-CN"/>
        </w:rPr>
        <w:t>s</w:t>
      </w:r>
      <w:r w:rsidRPr="00570749">
        <w:rPr>
          <w:rFonts w:ascii="Book Antiqua" w:eastAsia="Book Antiqua" w:hAnsi="Book Antiqua" w:cs="Book Antiqua"/>
          <w:color w:val="000000" w:themeColor="text1"/>
        </w:rPr>
        <w:t>yndrome</w:t>
      </w:r>
      <w:r w:rsidR="0057616B">
        <w:rPr>
          <w:rFonts w:ascii="Book Antiqua" w:eastAsia="Book Antiqua" w:hAnsi="Book Antiqua" w:cs="Book Antiqua"/>
          <w:color w:val="000000" w:themeColor="text1"/>
        </w:rPr>
        <w:t xml:space="preserve"> triad</w:t>
      </w:r>
      <w:r w:rsidRPr="00570749">
        <w:rPr>
          <w:rFonts w:ascii="Book Antiqua" w:eastAsia="Book Antiqua" w:hAnsi="Book Antiqua" w:cs="Book Antiqua"/>
          <w:color w:val="000000" w:themeColor="text1"/>
        </w:rPr>
        <w:t>.</w:t>
      </w:r>
    </w:p>
    <w:p w14:paraId="5D035AEE" w14:textId="77777777" w:rsidR="00A77B3E" w:rsidRPr="00570749" w:rsidRDefault="00A77B3E" w:rsidP="00570749">
      <w:pPr>
        <w:spacing w:line="360" w:lineRule="auto"/>
        <w:jc w:val="both"/>
        <w:rPr>
          <w:rFonts w:ascii="Book Antiqua" w:hAnsi="Book Antiqua"/>
          <w:color w:val="000000" w:themeColor="text1"/>
        </w:rPr>
      </w:pPr>
    </w:p>
    <w:p w14:paraId="64C45684"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History of past illness</w:t>
      </w:r>
    </w:p>
    <w:p w14:paraId="5B380208" w14:textId="388A1288"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The patient suffered from left-side Bell’s palsy in 2003. </w:t>
      </w:r>
      <w:r w:rsidR="0015009A">
        <w:rPr>
          <w:rFonts w:ascii="Book Antiqua" w:eastAsia="Book Antiqua" w:hAnsi="Book Antiqua" w:cs="Book Antiqua"/>
          <w:color w:val="000000" w:themeColor="text1"/>
        </w:rPr>
        <w:t>She recovered a</w:t>
      </w:r>
      <w:r w:rsidRPr="00570749">
        <w:rPr>
          <w:rFonts w:ascii="Book Antiqua" w:eastAsia="Book Antiqua" w:hAnsi="Book Antiqua" w:cs="Book Antiqua"/>
          <w:color w:val="000000" w:themeColor="text1"/>
        </w:rPr>
        <w:t xml:space="preserve">fter </w:t>
      </w:r>
      <w:r w:rsidR="0015009A">
        <w:rPr>
          <w:rFonts w:ascii="Book Antiqua" w:eastAsia="Book Antiqua" w:hAnsi="Book Antiqua" w:cs="Book Antiqua"/>
          <w:color w:val="000000" w:themeColor="text1"/>
        </w:rPr>
        <w:t xml:space="preserve">1 mon of treatment with </w:t>
      </w:r>
      <w:r w:rsidRPr="00570749">
        <w:rPr>
          <w:rFonts w:ascii="Book Antiqua" w:eastAsia="Book Antiqua" w:hAnsi="Book Antiqua" w:cs="Book Antiqua"/>
          <w:color w:val="000000" w:themeColor="text1"/>
        </w:rPr>
        <w:t>prednisone and acupuncture. She denied any other nervous disease or other chronic diseases.</w:t>
      </w:r>
    </w:p>
    <w:p w14:paraId="0EB2E552" w14:textId="77777777" w:rsidR="00A77B3E" w:rsidRPr="00570749" w:rsidRDefault="00A77B3E" w:rsidP="00570749">
      <w:pPr>
        <w:spacing w:line="360" w:lineRule="auto"/>
        <w:jc w:val="both"/>
        <w:rPr>
          <w:rFonts w:ascii="Book Antiqua" w:hAnsi="Book Antiqua"/>
          <w:color w:val="000000" w:themeColor="text1"/>
        </w:rPr>
      </w:pPr>
    </w:p>
    <w:p w14:paraId="00142A4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Personal and family history</w:t>
      </w:r>
    </w:p>
    <w:p w14:paraId="20A75F3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The patient had no particular individual or family history.</w:t>
      </w:r>
    </w:p>
    <w:p w14:paraId="4FFD280F" w14:textId="77777777" w:rsidR="00A77B3E" w:rsidRPr="00570749" w:rsidRDefault="00A77B3E" w:rsidP="00570749">
      <w:pPr>
        <w:spacing w:line="360" w:lineRule="auto"/>
        <w:jc w:val="both"/>
        <w:rPr>
          <w:rFonts w:ascii="Book Antiqua" w:hAnsi="Book Antiqua"/>
          <w:color w:val="000000" w:themeColor="text1"/>
        </w:rPr>
      </w:pPr>
    </w:p>
    <w:p w14:paraId="3DF6B5D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Physical examination</w:t>
      </w:r>
    </w:p>
    <w:p w14:paraId="3CAA021F" w14:textId="28C7598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Her body weight was 52 kg. She was oriented and coherent. Cranial </w:t>
      </w:r>
      <w:r w:rsidR="00D05369" w:rsidRPr="00570749">
        <w:rPr>
          <w:rFonts w:ascii="Book Antiqua" w:hAnsi="Book Antiqua" w:cs="Book Antiqua"/>
          <w:color w:val="000000" w:themeColor="text1"/>
          <w:lang w:eastAsia="zh-CN"/>
        </w:rPr>
        <w:t>n</w:t>
      </w:r>
      <w:r w:rsidRPr="00570749">
        <w:rPr>
          <w:rFonts w:ascii="Book Antiqua" w:eastAsia="Book Antiqua" w:hAnsi="Book Antiqua" w:cs="Book Antiqua"/>
          <w:color w:val="000000" w:themeColor="text1"/>
        </w:rPr>
        <w:t>erve (CN) examination was significant for House-</w:t>
      </w:r>
      <w:proofErr w:type="spellStart"/>
      <w:r w:rsidRPr="00570749">
        <w:rPr>
          <w:rFonts w:ascii="Book Antiqua" w:eastAsia="Book Antiqua" w:hAnsi="Book Antiqua" w:cs="Book Antiqua"/>
          <w:color w:val="000000" w:themeColor="text1"/>
        </w:rPr>
        <w:t>Brackmann</w:t>
      </w:r>
      <w:proofErr w:type="spellEnd"/>
      <w:r w:rsidRPr="00570749">
        <w:rPr>
          <w:rFonts w:ascii="Book Antiqua" w:eastAsia="Book Antiqua" w:hAnsi="Book Antiqua" w:cs="Book Antiqua"/>
          <w:color w:val="000000" w:themeColor="text1"/>
        </w:rPr>
        <w:t xml:space="preserve"> (H-B) </w:t>
      </w:r>
      <w:r w:rsidR="009632E9" w:rsidRPr="00570749">
        <w:rPr>
          <w:rFonts w:ascii="Book Antiqua" w:eastAsia="Book Antiqua" w:hAnsi="Book Antiqua" w:cs="Book Antiqua"/>
          <w:color w:val="000000" w:themeColor="text1"/>
        </w:rPr>
        <w:t xml:space="preserve">grade </w:t>
      </w:r>
      <w:r w:rsidR="009632E9" w:rsidRPr="00570749">
        <w:rPr>
          <w:rFonts w:ascii="SimSun" w:eastAsia="SimSun" w:hAnsi="SimSun" w:cs="SimSun" w:hint="eastAsia"/>
          <w:color w:val="000000" w:themeColor="text1"/>
        </w:rPr>
        <w:t>Ⅲ</w:t>
      </w:r>
      <w:r w:rsidR="009632E9" w:rsidRPr="00570749">
        <w:rPr>
          <w:rFonts w:ascii="Book Antiqua" w:eastAsia="Book Antiqua" w:hAnsi="Book Antiqua" w:cs="Book Antiqua"/>
          <w:color w:val="000000" w:themeColor="text1"/>
        </w:rPr>
        <w:t xml:space="preserve"> </w:t>
      </w:r>
      <w:r w:rsidR="00F43E3B" w:rsidRPr="00570749">
        <w:rPr>
          <w:rFonts w:ascii="Book Antiqua" w:eastAsia="Book Antiqua" w:hAnsi="Book Antiqua" w:cs="Book Antiqua"/>
          <w:color w:val="000000" w:themeColor="text1"/>
        </w:rPr>
        <w:t xml:space="preserve">isolated right CN 7 palsy </w:t>
      </w:r>
      <w:r w:rsidRPr="00570749">
        <w:rPr>
          <w:rFonts w:ascii="Book Antiqua" w:eastAsia="Book Antiqua" w:hAnsi="Book Antiqua" w:cs="Book Antiqua"/>
          <w:color w:val="000000" w:themeColor="text1"/>
        </w:rPr>
        <w:t>(Figure 1). Her motor, sensory, and cerebellar examinations were normal.</w:t>
      </w:r>
    </w:p>
    <w:p w14:paraId="61202804" w14:textId="77777777" w:rsidR="00A77B3E" w:rsidRPr="00570749" w:rsidRDefault="00A77B3E" w:rsidP="00570749">
      <w:pPr>
        <w:spacing w:line="360" w:lineRule="auto"/>
        <w:jc w:val="both"/>
        <w:rPr>
          <w:rFonts w:ascii="Book Antiqua" w:hAnsi="Book Antiqua"/>
          <w:color w:val="000000" w:themeColor="text1"/>
        </w:rPr>
      </w:pPr>
    </w:p>
    <w:p w14:paraId="29AC099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Laboratory examinations</w:t>
      </w:r>
    </w:p>
    <w:p w14:paraId="47F94537" w14:textId="02C1BC5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Blood </w:t>
      </w:r>
      <w:r w:rsidR="00D05369" w:rsidRPr="00570749">
        <w:rPr>
          <w:rFonts w:ascii="Book Antiqua" w:eastAsia="Book Antiqua" w:hAnsi="Book Antiqua" w:cs="Book Antiqua"/>
          <w:color w:val="000000" w:themeColor="text1"/>
        </w:rPr>
        <w:t xml:space="preserve">immunoglobin </w:t>
      </w:r>
      <w:r w:rsidR="00D05369" w:rsidRPr="00570749">
        <w:rPr>
          <w:rFonts w:ascii="Book Antiqua" w:hAnsi="Book Antiqua" w:cs="Book Antiqua"/>
          <w:color w:val="000000" w:themeColor="text1"/>
          <w:lang w:eastAsia="zh-CN"/>
        </w:rPr>
        <w:t>M</w:t>
      </w:r>
      <w:r w:rsidR="00D05369" w:rsidRPr="00570749">
        <w:rPr>
          <w:rFonts w:ascii="Book Antiqua" w:eastAsia="Book Antiqua" w:hAnsi="Book Antiqua" w:cs="Book Antiqua"/>
          <w:color w:val="000000" w:themeColor="text1"/>
        </w:rPr>
        <w:t xml:space="preserve"> </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IgM</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 and </w:t>
      </w:r>
      <w:r w:rsidR="00D05369" w:rsidRPr="00570749">
        <w:rPr>
          <w:rFonts w:ascii="Book Antiqua" w:eastAsia="Book Antiqua" w:hAnsi="Book Antiqua" w:cs="Book Antiqua"/>
          <w:color w:val="000000" w:themeColor="text1"/>
        </w:rPr>
        <w:t xml:space="preserve">immunoglobin G </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IgG</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-specific antibodies to SARS-CoV-2 whole-virion were positive. In addition, there were no positive findings in routine, blood biochemistry, serum </w:t>
      </w:r>
      <w:r w:rsidR="00D05369" w:rsidRPr="00570749">
        <w:rPr>
          <w:rFonts w:ascii="Book Antiqua" w:eastAsia="Book Antiqua" w:hAnsi="Book Antiqua" w:cs="Book Antiqua"/>
          <w:color w:val="000000" w:themeColor="text1"/>
        </w:rPr>
        <w:t xml:space="preserve">immunoglobin </w:t>
      </w:r>
      <w:r w:rsidR="00D05369" w:rsidRPr="00570749">
        <w:rPr>
          <w:rFonts w:ascii="Book Antiqua" w:hAnsi="Book Antiqua" w:cs="Book Antiqua"/>
          <w:color w:val="000000" w:themeColor="text1"/>
          <w:lang w:eastAsia="zh-CN"/>
        </w:rPr>
        <w:t>A</w:t>
      </w:r>
      <w:r w:rsidRPr="00570749">
        <w:rPr>
          <w:rFonts w:ascii="Book Antiqua" w:eastAsia="Book Antiqua" w:hAnsi="Book Antiqua" w:cs="Book Antiqua"/>
          <w:color w:val="000000" w:themeColor="text1"/>
        </w:rPr>
        <w:t>, IgM</w:t>
      </w:r>
      <w:r w:rsidR="00F43E3B">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IgG.</w:t>
      </w:r>
    </w:p>
    <w:p w14:paraId="40E13AE1" w14:textId="77777777" w:rsidR="00A77B3E" w:rsidRPr="00570749" w:rsidRDefault="00A77B3E" w:rsidP="00570749">
      <w:pPr>
        <w:spacing w:line="360" w:lineRule="auto"/>
        <w:jc w:val="both"/>
        <w:rPr>
          <w:rFonts w:ascii="Book Antiqua" w:hAnsi="Book Antiqua"/>
          <w:color w:val="000000" w:themeColor="text1"/>
        </w:rPr>
      </w:pPr>
    </w:p>
    <w:p w14:paraId="1B9C92C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Imaging examinations</w:t>
      </w:r>
    </w:p>
    <w:p w14:paraId="60B85368" w14:textId="5D63804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There was no positive finding in </w:t>
      </w:r>
      <w:r w:rsidR="00F43E3B">
        <w:rPr>
          <w:rFonts w:ascii="Book Antiqua" w:eastAsia="Book Antiqua" w:hAnsi="Book Antiqua" w:cs="Book Antiqua"/>
          <w:color w:val="000000" w:themeColor="text1"/>
        </w:rPr>
        <w:t xml:space="preserve">a </w:t>
      </w:r>
      <w:r w:rsidR="00D05369" w:rsidRPr="00570749">
        <w:rPr>
          <w:rFonts w:ascii="Book Antiqua" w:eastAsia="Book Antiqua" w:hAnsi="Book Antiqua" w:cs="Book Antiqua"/>
          <w:color w:val="000000" w:themeColor="text1"/>
        </w:rPr>
        <w:t>computed tomography</w:t>
      </w:r>
      <w:r w:rsidRPr="00570749">
        <w:rPr>
          <w:rFonts w:ascii="Book Antiqua" w:eastAsia="Book Antiqua" w:hAnsi="Book Antiqua" w:cs="Book Antiqua"/>
          <w:color w:val="000000" w:themeColor="text1"/>
        </w:rPr>
        <w:t xml:space="preserve"> scan of the brain.</w:t>
      </w:r>
    </w:p>
    <w:p w14:paraId="1A649892" w14:textId="77777777" w:rsidR="00A77B3E" w:rsidRPr="00570749" w:rsidRDefault="00A77B3E" w:rsidP="00570749">
      <w:pPr>
        <w:spacing w:line="360" w:lineRule="auto"/>
        <w:jc w:val="both"/>
        <w:rPr>
          <w:rFonts w:ascii="Book Antiqua" w:hAnsi="Book Antiqua"/>
          <w:color w:val="000000" w:themeColor="text1"/>
        </w:rPr>
      </w:pPr>
    </w:p>
    <w:p w14:paraId="203DE013"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FINAL DIAGNOSIS</w:t>
      </w:r>
    </w:p>
    <w:p w14:paraId="00C9F3E0"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She was diagnosed with Bell’s palsy and keratoconjunctivitis.</w:t>
      </w:r>
    </w:p>
    <w:p w14:paraId="5E9D89FA" w14:textId="77777777" w:rsidR="00A77B3E" w:rsidRPr="00570749" w:rsidRDefault="00A77B3E" w:rsidP="00570749">
      <w:pPr>
        <w:spacing w:line="360" w:lineRule="auto"/>
        <w:jc w:val="both"/>
        <w:rPr>
          <w:rFonts w:ascii="Book Antiqua" w:hAnsi="Book Antiqua"/>
          <w:color w:val="000000" w:themeColor="text1"/>
        </w:rPr>
      </w:pPr>
    </w:p>
    <w:p w14:paraId="5CC31F1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TREATMENT</w:t>
      </w:r>
    </w:p>
    <w:p w14:paraId="448D013C" w14:textId="079D672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Prednisone (40 mg/d) was administered for 1 wk. Artificial tears and fluorometholone eye drops (Santen, Osaka, Japan) were prescribed </w:t>
      </w:r>
      <w:r w:rsidR="00F43E3B">
        <w:rPr>
          <w:rFonts w:ascii="Book Antiqua" w:eastAsia="Book Antiqua" w:hAnsi="Book Antiqua" w:cs="Book Antiqua"/>
          <w:color w:val="000000" w:themeColor="text1"/>
        </w:rPr>
        <w:t>four</w:t>
      </w:r>
      <w:r w:rsidR="00F43E3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times da</w:t>
      </w:r>
      <w:r w:rsidR="00F43E3B">
        <w:rPr>
          <w:rFonts w:ascii="Book Antiqua" w:eastAsia="Book Antiqua" w:hAnsi="Book Antiqua" w:cs="Book Antiqua"/>
          <w:color w:val="000000" w:themeColor="text1"/>
        </w:rPr>
        <w:t>il</w:t>
      </w:r>
      <w:r w:rsidRPr="00570749">
        <w:rPr>
          <w:rFonts w:ascii="Book Antiqua" w:eastAsia="Book Antiqua" w:hAnsi="Book Antiqua" w:cs="Book Antiqua"/>
          <w:color w:val="000000" w:themeColor="text1"/>
        </w:rPr>
        <w:t xml:space="preserve">y. Acupuncture therapy </w:t>
      </w:r>
      <w:r w:rsidR="00F43E3B">
        <w:rPr>
          <w:rFonts w:ascii="Book Antiqua" w:eastAsia="Book Antiqua" w:hAnsi="Book Antiqua" w:cs="Book Antiqua"/>
          <w:color w:val="000000" w:themeColor="text1"/>
        </w:rPr>
        <w:t>was</w:t>
      </w:r>
      <w:r w:rsidRPr="00570749">
        <w:rPr>
          <w:rFonts w:ascii="Book Antiqua" w:eastAsia="Book Antiqua" w:hAnsi="Book Antiqua" w:cs="Book Antiqua"/>
          <w:color w:val="000000" w:themeColor="text1"/>
        </w:rPr>
        <w:t xml:space="preserve"> applied three times week</w:t>
      </w:r>
      <w:r w:rsidR="00F43E3B">
        <w:rPr>
          <w:rFonts w:ascii="Book Antiqua" w:eastAsia="Book Antiqua" w:hAnsi="Book Antiqua" w:cs="Book Antiqua"/>
          <w:color w:val="000000" w:themeColor="text1"/>
        </w:rPr>
        <w:t>ly</w:t>
      </w:r>
      <w:r w:rsidRPr="00570749">
        <w:rPr>
          <w:rFonts w:ascii="Book Antiqua" w:eastAsia="Book Antiqua" w:hAnsi="Book Antiqua" w:cs="Book Antiqua"/>
          <w:color w:val="000000" w:themeColor="text1"/>
        </w:rPr>
        <w:t xml:space="preserve"> </w:t>
      </w:r>
      <w:r w:rsidR="00F43E3B">
        <w:rPr>
          <w:rFonts w:ascii="Book Antiqua" w:eastAsia="Book Antiqua" w:hAnsi="Book Antiqua" w:cs="Book Antiqua"/>
          <w:color w:val="000000" w:themeColor="text1"/>
        </w:rPr>
        <w:t>beginning of</w:t>
      </w:r>
      <w:r w:rsidR="00F43E3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April 24, 2021</w:t>
      </w:r>
      <w:r w:rsidR="00C47D9A">
        <w:rPr>
          <w:rFonts w:ascii="Book Antiqua" w:hAnsi="Book Antiqua" w:cs="Book Antiqua" w:hint="eastAsia"/>
          <w:color w:val="000000" w:themeColor="text1"/>
          <w:lang w:eastAsia="zh-CN"/>
        </w:rPr>
        <w:t xml:space="preserve"> (Figure 2)</w:t>
      </w:r>
      <w:r w:rsidRPr="00570749">
        <w:rPr>
          <w:rFonts w:ascii="Book Antiqua" w:eastAsia="Book Antiqua" w:hAnsi="Book Antiqua" w:cs="Book Antiqua"/>
          <w:color w:val="000000" w:themeColor="text1"/>
        </w:rPr>
        <w:t>.</w:t>
      </w:r>
    </w:p>
    <w:p w14:paraId="70753E00" w14:textId="77777777" w:rsidR="00A77B3E" w:rsidRPr="00570749" w:rsidRDefault="00A77B3E" w:rsidP="00570749">
      <w:pPr>
        <w:spacing w:line="360" w:lineRule="auto"/>
        <w:jc w:val="both"/>
        <w:rPr>
          <w:rFonts w:ascii="Book Antiqua" w:hAnsi="Book Antiqua"/>
          <w:color w:val="000000" w:themeColor="text1"/>
        </w:rPr>
      </w:pPr>
    </w:p>
    <w:p w14:paraId="5CD872B8" w14:textId="77777777" w:rsidR="00A77B3E" w:rsidRPr="00570749" w:rsidRDefault="00C070A5" w:rsidP="00570749">
      <w:pPr>
        <w:spacing w:line="360" w:lineRule="auto"/>
        <w:jc w:val="both"/>
        <w:rPr>
          <w:rFonts w:ascii="Book Antiqua" w:hAnsi="Book Antiqua"/>
          <w:b/>
          <w:color w:val="000000" w:themeColor="text1"/>
        </w:rPr>
      </w:pPr>
      <w:r w:rsidRPr="00570749">
        <w:rPr>
          <w:rFonts w:ascii="Book Antiqua" w:eastAsia="Book Antiqua" w:hAnsi="Book Antiqua" w:cs="Book Antiqua"/>
          <w:b/>
          <w:caps/>
          <w:color w:val="000000" w:themeColor="text1"/>
          <w:u w:val="single"/>
        </w:rPr>
        <w:t>OUTCOME AND FOLLOW-UP</w:t>
      </w:r>
    </w:p>
    <w:p w14:paraId="76B5EC42" w14:textId="247D03C5"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The patient’s symptoms began to improve by day 14</w:t>
      </w:r>
      <w:r w:rsidR="00F43E3B">
        <w:rPr>
          <w:rFonts w:ascii="Book Antiqua" w:eastAsia="Book Antiqua" w:hAnsi="Book Antiqua" w:cs="Book Antiqua"/>
          <w:color w:val="000000" w:themeColor="text1"/>
        </w:rPr>
        <w:t>, and by</w:t>
      </w:r>
      <w:r w:rsidRPr="00570749">
        <w:rPr>
          <w:rFonts w:ascii="Book Antiqua" w:eastAsia="Book Antiqua" w:hAnsi="Book Antiqua" w:cs="Book Antiqua"/>
          <w:color w:val="000000" w:themeColor="text1"/>
        </w:rPr>
        <w:t xml:space="preserve"> July 10, 2021, the patient’s facial expression and eye </w:t>
      </w:r>
      <w:r w:rsidR="00F43E3B" w:rsidRPr="00570749">
        <w:rPr>
          <w:rFonts w:ascii="Book Antiqua" w:eastAsia="Book Antiqua" w:hAnsi="Book Antiqua" w:cs="Book Antiqua"/>
          <w:color w:val="000000" w:themeColor="text1"/>
        </w:rPr>
        <w:t xml:space="preserve">symptoms </w:t>
      </w:r>
      <w:r w:rsidRPr="00570749">
        <w:rPr>
          <w:rFonts w:ascii="Book Antiqua" w:eastAsia="Book Antiqua" w:hAnsi="Book Antiqua" w:cs="Book Antiqua"/>
          <w:color w:val="000000" w:themeColor="text1"/>
        </w:rPr>
        <w:t>were significantly improved.</w:t>
      </w:r>
      <w:r w:rsidR="00D05369" w:rsidRPr="00570749">
        <w:rPr>
          <w:rFonts w:ascii="Book Antiqua" w:eastAsia="Book Antiqua" w:hAnsi="Book Antiqua" w:cs="Book Antiqua"/>
          <w:color w:val="000000" w:themeColor="text1"/>
        </w:rPr>
        <w:t xml:space="preserve"> </w:t>
      </w:r>
      <w:r w:rsidR="00F43E3B">
        <w:rPr>
          <w:rFonts w:ascii="Book Antiqua" w:eastAsia="Book Antiqua" w:hAnsi="Book Antiqua" w:cs="Book Antiqua"/>
          <w:color w:val="000000" w:themeColor="text1"/>
        </w:rPr>
        <w:t xml:space="preserve">The </w:t>
      </w:r>
      <w:r w:rsidR="00D05369" w:rsidRPr="00570749">
        <w:rPr>
          <w:rFonts w:ascii="Book Antiqua" w:eastAsia="Book Antiqua" w:hAnsi="Book Antiqua" w:cs="Book Antiqua"/>
          <w:color w:val="000000" w:themeColor="text1"/>
        </w:rPr>
        <w:t xml:space="preserve">H-B grade </w:t>
      </w:r>
      <w:r w:rsidR="00F43E3B">
        <w:rPr>
          <w:rFonts w:ascii="Book Antiqua" w:eastAsia="Book Antiqua" w:hAnsi="Book Antiqua" w:cs="Book Antiqua"/>
          <w:color w:val="000000" w:themeColor="text1"/>
        </w:rPr>
        <w:t>decreased</w:t>
      </w:r>
      <w:r w:rsidR="00F43E3B" w:rsidRPr="00570749">
        <w:rPr>
          <w:rFonts w:ascii="Book Antiqua" w:eastAsia="Book Antiqua" w:hAnsi="Book Antiqua" w:cs="Book Antiqua"/>
          <w:color w:val="000000" w:themeColor="text1"/>
        </w:rPr>
        <w:t xml:space="preserve"> </w:t>
      </w:r>
      <w:r w:rsidR="00D05369" w:rsidRPr="00570749">
        <w:rPr>
          <w:rFonts w:ascii="Book Antiqua" w:eastAsia="Book Antiqua" w:hAnsi="Book Antiqua" w:cs="Book Antiqua"/>
          <w:color w:val="000000" w:themeColor="text1"/>
        </w:rPr>
        <w:t xml:space="preserve">to </w:t>
      </w:r>
      <w:r w:rsidR="00D05369" w:rsidRPr="00570749">
        <w:rPr>
          <w:rFonts w:ascii="Book Antiqua" w:hAnsi="Book Antiqua" w:cs="Book Antiqua"/>
          <w:color w:val="000000" w:themeColor="text1"/>
          <w:lang w:eastAsia="zh-CN"/>
        </w:rPr>
        <w:t>g</w:t>
      </w:r>
      <w:r w:rsidR="00D05369" w:rsidRPr="00570749">
        <w:rPr>
          <w:rFonts w:ascii="Book Antiqua" w:eastAsia="Book Antiqua" w:hAnsi="Book Antiqua" w:cs="Book Antiqua"/>
          <w:color w:val="000000" w:themeColor="text1"/>
        </w:rPr>
        <w:t>rade I</w:t>
      </w:r>
      <w:r w:rsidRPr="00570749">
        <w:rPr>
          <w:rFonts w:ascii="Book Antiqua" w:eastAsia="Book Antiqua" w:hAnsi="Book Antiqua" w:cs="Book Antiqua"/>
          <w:color w:val="000000" w:themeColor="text1"/>
        </w:rPr>
        <w:t>.</w:t>
      </w:r>
    </w:p>
    <w:p w14:paraId="3C35A400" w14:textId="77777777" w:rsidR="00A77B3E" w:rsidRPr="00570749" w:rsidRDefault="00A77B3E" w:rsidP="00570749">
      <w:pPr>
        <w:spacing w:line="360" w:lineRule="auto"/>
        <w:jc w:val="both"/>
        <w:rPr>
          <w:rFonts w:ascii="Book Antiqua" w:hAnsi="Book Antiqua"/>
          <w:color w:val="000000" w:themeColor="text1"/>
        </w:rPr>
      </w:pPr>
    </w:p>
    <w:p w14:paraId="70E16FEF"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DISCUSSION</w:t>
      </w:r>
    </w:p>
    <w:p w14:paraId="13901F29" w14:textId="683E2712"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This is the first case of Bell’s palsy in a patient with a previous history of Bell’s palsy following one dose of inactivated COVID-19 vaccine. Bell’s palsy </w:t>
      </w:r>
      <w:r w:rsidR="00F43E3B">
        <w:rPr>
          <w:rFonts w:ascii="Book Antiqua" w:eastAsia="Book Antiqua" w:hAnsi="Book Antiqua" w:cs="Book Antiqua"/>
          <w:color w:val="000000" w:themeColor="text1"/>
        </w:rPr>
        <w:t>has been reported</w:t>
      </w:r>
      <w:r w:rsidR="00F43E3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after </w:t>
      </w:r>
      <w:r w:rsidR="00F43E3B">
        <w:rPr>
          <w:rFonts w:ascii="Book Antiqua" w:eastAsia="Book Antiqua" w:hAnsi="Book Antiqua" w:cs="Book Antiqua"/>
          <w:color w:val="000000" w:themeColor="text1"/>
        </w:rPr>
        <w:t xml:space="preserve">administration of a </w:t>
      </w:r>
      <w:r w:rsidRPr="00570749">
        <w:rPr>
          <w:rFonts w:ascii="Book Antiqua" w:eastAsia="Book Antiqua" w:hAnsi="Book Antiqua" w:cs="Book Antiqua"/>
          <w:color w:val="000000" w:themeColor="text1"/>
        </w:rPr>
        <w:t xml:space="preserve">COVID-19 </w:t>
      </w:r>
      <w:r w:rsidR="00F43E3B" w:rsidRPr="00570749">
        <w:rPr>
          <w:rFonts w:ascii="Book Antiqua" w:eastAsia="Book Antiqua" w:hAnsi="Book Antiqua" w:cs="Book Antiqua"/>
          <w:color w:val="000000" w:themeColor="text1"/>
        </w:rPr>
        <w:t xml:space="preserve">mRNA </w:t>
      </w:r>
      <w:proofErr w:type="gramStart"/>
      <w:r w:rsidRPr="00570749">
        <w:rPr>
          <w:rFonts w:ascii="Book Antiqua" w:eastAsia="Book Antiqua" w:hAnsi="Book Antiqua" w:cs="Book Antiqua"/>
          <w:color w:val="000000" w:themeColor="text1"/>
        </w:rPr>
        <w:t>vaccin</w:t>
      </w:r>
      <w:r w:rsidR="00F43E3B">
        <w:rPr>
          <w:rFonts w:ascii="Book Antiqua" w:eastAsia="Book Antiqua" w:hAnsi="Book Antiqua" w:cs="Book Antiqua"/>
          <w:color w:val="000000" w:themeColor="text1"/>
        </w:rPr>
        <w:t>e</w:t>
      </w:r>
      <w:r w:rsidR="00D05369" w:rsidRPr="00570749">
        <w:rPr>
          <w:rFonts w:ascii="Book Antiqua" w:eastAsia="Book Antiqua" w:hAnsi="Book Antiqua" w:cs="Book Antiqua"/>
          <w:color w:val="000000" w:themeColor="text1"/>
          <w:vertAlign w:val="superscript"/>
        </w:rPr>
        <w:t>[</w:t>
      </w:r>
      <w:proofErr w:type="gramEnd"/>
      <w:r w:rsidR="00D05369" w:rsidRPr="00570749">
        <w:rPr>
          <w:rFonts w:ascii="Book Antiqua" w:eastAsia="Book Antiqua" w:hAnsi="Book Antiqua" w:cs="Book Antiqua"/>
          <w:color w:val="000000" w:themeColor="text1"/>
          <w:vertAlign w:val="superscript"/>
        </w:rPr>
        <w:t>7,</w:t>
      </w:r>
      <w:r w:rsidRPr="00570749">
        <w:rPr>
          <w:rFonts w:ascii="Book Antiqua" w:eastAsia="Book Antiqua" w:hAnsi="Book Antiqua" w:cs="Book Antiqua"/>
          <w:color w:val="000000" w:themeColor="text1"/>
          <w:vertAlign w:val="superscript"/>
        </w:rPr>
        <w:t>8]</w:t>
      </w:r>
      <w:r w:rsidR="00F43E3B">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and patients with a history of Bell’s palsy had </w:t>
      </w:r>
      <w:r w:rsidR="00F43E3B">
        <w:rPr>
          <w:rFonts w:ascii="Book Antiqua" w:eastAsia="Book Antiqua" w:hAnsi="Book Antiqua" w:cs="Book Antiqua"/>
          <w:color w:val="000000" w:themeColor="text1"/>
        </w:rPr>
        <w:t>a three and a half</w:t>
      </w:r>
      <w:r w:rsidRPr="00570749">
        <w:rPr>
          <w:rFonts w:ascii="Book Antiqua" w:eastAsia="Book Antiqua" w:hAnsi="Book Antiqua" w:cs="Book Antiqua"/>
          <w:color w:val="000000" w:themeColor="text1"/>
        </w:rPr>
        <w:t xml:space="preserve"> to </w:t>
      </w:r>
      <w:r w:rsidR="00F43E3B">
        <w:rPr>
          <w:rFonts w:ascii="Book Antiqua" w:eastAsia="Book Antiqua" w:hAnsi="Book Antiqua" w:cs="Book Antiqua"/>
          <w:color w:val="000000" w:themeColor="text1"/>
        </w:rPr>
        <w:t xml:space="preserve">seven </w:t>
      </w:r>
      <w:r w:rsidRPr="00570749">
        <w:rPr>
          <w:rFonts w:ascii="Book Antiqua" w:eastAsia="Book Antiqua" w:hAnsi="Book Antiqua" w:cs="Book Antiqua"/>
          <w:color w:val="000000" w:themeColor="text1"/>
        </w:rPr>
        <w:t>times higher morbidity than the general population</w:t>
      </w:r>
      <w:r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rPr>
        <w:t xml:space="preserve">. The incidence of Bell’s palsy </w:t>
      </w:r>
      <w:r w:rsidR="00684EAE">
        <w:rPr>
          <w:rFonts w:ascii="Book Antiqua" w:eastAsia="Book Antiqua" w:hAnsi="Book Antiqua" w:cs="Book Antiqua"/>
          <w:color w:val="000000" w:themeColor="text1"/>
        </w:rPr>
        <w:t>may</w:t>
      </w:r>
      <w:r w:rsidR="00684EAE"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also be increased following injection of other inactivated vaccines including quadrivalent meningococcal </w:t>
      </w:r>
      <w:proofErr w:type="gramStart"/>
      <w:r w:rsidRPr="00570749">
        <w:rPr>
          <w:rFonts w:ascii="Book Antiqua" w:eastAsia="Book Antiqua" w:hAnsi="Book Antiqua" w:cs="Book Antiqua"/>
          <w:color w:val="000000" w:themeColor="text1"/>
        </w:rPr>
        <w:t>conjugate</w:t>
      </w:r>
      <w:r w:rsidRPr="00570749">
        <w:rPr>
          <w:rFonts w:ascii="Book Antiqua" w:eastAsia="Book Antiqua" w:hAnsi="Book Antiqua" w:cs="Book Antiqua"/>
          <w:color w:val="000000" w:themeColor="text1"/>
          <w:vertAlign w:val="superscript"/>
        </w:rPr>
        <w:t>[</w:t>
      </w:r>
      <w:proofErr w:type="gramEnd"/>
      <w:r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rPr>
        <w:t>, H1N1</w:t>
      </w:r>
      <w:r w:rsidR="00684EAE">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w:t>
      </w:r>
      <w:r w:rsidR="00684EAE">
        <w:rPr>
          <w:rFonts w:ascii="Book Antiqua" w:eastAsia="Book Antiqua" w:hAnsi="Book Antiqua" w:cs="Book Antiqua"/>
          <w:color w:val="000000" w:themeColor="text1"/>
        </w:rPr>
        <w:t xml:space="preserve">other </w:t>
      </w:r>
      <w:r w:rsidRPr="00570749">
        <w:rPr>
          <w:rFonts w:ascii="Book Antiqua" w:eastAsia="Book Antiqua" w:hAnsi="Book Antiqua" w:cs="Book Antiqua"/>
          <w:color w:val="000000" w:themeColor="text1"/>
        </w:rPr>
        <w:t>seasonal influenza vaccines</w:t>
      </w:r>
      <w:r w:rsidRPr="00570749">
        <w:rPr>
          <w:rFonts w:ascii="Book Antiqua" w:eastAsia="Book Antiqua" w:hAnsi="Book Antiqua" w:cs="Book Antiqua"/>
          <w:color w:val="000000" w:themeColor="text1"/>
          <w:vertAlign w:val="superscript"/>
        </w:rPr>
        <w:t>[6]</w:t>
      </w:r>
      <w:r w:rsidRPr="00570749">
        <w:rPr>
          <w:rFonts w:ascii="Book Antiqua" w:eastAsia="Book Antiqua" w:hAnsi="Book Antiqua" w:cs="Book Antiqua"/>
          <w:color w:val="000000" w:themeColor="text1"/>
        </w:rPr>
        <w:t>.</w:t>
      </w:r>
    </w:p>
    <w:p w14:paraId="1B081AC6" w14:textId="0161239D" w:rsidR="00A77B3E" w:rsidRPr="00570749" w:rsidRDefault="00C070A5" w:rsidP="00570749">
      <w:pPr>
        <w:spacing w:line="360" w:lineRule="auto"/>
        <w:ind w:firstLineChars="100" w:firstLine="240"/>
        <w:jc w:val="both"/>
        <w:rPr>
          <w:rFonts w:ascii="Book Antiqua" w:hAnsi="Book Antiqua"/>
          <w:color w:val="000000" w:themeColor="text1"/>
        </w:rPr>
      </w:pPr>
      <w:r w:rsidRPr="00570749">
        <w:rPr>
          <w:rFonts w:ascii="Book Antiqua" w:eastAsia="Book Antiqua" w:hAnsi="Book Antiqua" w:cs="Book Antiqua"/>
          <w:color w:val="000000" w:themeColor="text1"/>
        </w:rPr>
        <w:t xml:space="preserve">Inactivated vaccines are the classic form </w:t>
      </w:r>
      <w:r w:rsidR="00684EAE">
        <w:rPr>
          <w:rFonts w:ascii="Book Antiqua" w:eastAsia="Book Antiqua" w:hAnsi="Book Antiqua" w:cs="Book Antiqua"/>
          <w:color w:val="000000" w:themeColor="text1"/>
        </w:rPr>
        <w:t xml:space="preserve">used to protect </w:t>
      </w:r>
      <w:r w:rsidRPr="00570749">
        <w:rPr>
          <w:rFonts w:ascii="Book Antiqua" w:eastAsia="Book Antiqua" w:hAnsi="Book Antiqua" w:cs="Book Antiqua"/>
          <w:color w:val="000000" w:themeColor="text1"/>
        </w:rPr>
        <w:t xml:space="preserve">against viral infection by </w:t>
      </w:r>
      <w:r w:rsidR="00684EAE">
        <w:rPr>
          <w:rFonts w:ascii="Book Antiqua" w:eastAsia="Book Antiqua" w:hAnsi="Book Antiqua" w:cs="Book Antiqua"/>
          <w:color w:val="000000" w:themeColor="text1"/>
        </w:rPr>
        <w:t xml:space="preserve">inducing </w:t>
      </w:r>
      <w:r w:rsidRPr="00570749">
        <w:rPr>
          <w:rFonts w:ascii="Book Antiqua" w:eastAsia="Book Antiqua" w:hAnsi="Book Antiqua" w:cs="Book Antiqua"/>
          <w:color w:val="000000" w:themeColor="text1"/>
        </w:rPr>
        <w:t>specific T cell and neutralizing antibody responses</w:t>
      </w:r>
      <w:r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rPr>
        <w:t xml:space="preserve">. A clinical trial of inactivated COVID-19 vaccine indicated that the immune responses were induced after two doses of </w:t>
      </w:r>
      <w:proofErr w:type="gramStart"/>
      <w:r w:rsidRPr="00570749">
        <w:rPr>
          <w:rFonts w:ascii="Book Antiqua" w:eastAsia="Book Antiqua" w:hAnsi="Book Antiqua" w:cs="Book Antiqua"/>
          <w:color w:val="000000" w:themeColor="text1"/>
        </w:rPr>
        <w:t>vaccine</w:t>
      </w:r>
      <w:r w:rsidRPr="00570749">
        <w:rPr>
          <w:rFonts w:ascii="Book Antiqua" w:eastAsia="Book Antiqua" w:hAnsi="Book Antiqua" w:cs="Book Antiqua"/>
          <w:color w:val="000000" w:themeColor="text1"/>
          <w:vertAlign w:val="superscript"/>
        </w:rPr>
        <w:t>[</w:t>
      </w:r>
      <w:proofErr w:type="gramEnd"/>
      <w:r w:rsidRPr="00570749">
        <w:rPr>
          <w:rFonts w:ascii="Book Antiqua" w:eastAsia="Book Antiqua" w:hAnsi="Book Antiqua" w:cs="Book Antiqua"/>
          <w:color w:val="000000" w:themeColor="text1"/>
          <w:vertAlign w:val="superscript"/>
        </w:rPr>
        <w:t>3]</w:t>
      </w:r>
      <w:r w:rsidRPr="00570749">
        <w:rPr>
          <w:rFonts w:ascii="Book Antiqua" w:eastAsia="Book Antiqua" w:hAnsi="Book Antiqua" w:cs="Book Antiqua"/>
          <w:color w:val="000000" w:themeColor="text1"/>
        </w:rPr>
        <w:t>. However, IgM</w:t>
      </w:r>
      <w:r w:rsidR="00684EAE">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IgG-specific antibodies to </w:t>
      </w:r>
      <w:r w:rsidR="00684EAE">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SARS-CoV-2 whole</w:t>
      </w:r>
      <w:r w:rsidR="009632E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virion tested positive after first dose of vaccine in our case. Keratoconjunctivitis is a typical manifestation of COVID-19 infection</w:t>
      </w:r>
      <w:r w:rsidRPr="00570749">
        <w:rPr>
          <w:rFonts w:ascii="Book Antiqua" w:eastAsia="Book Antiqua" w:hAnsi="Book Antiqua" w:cs="Book Antiqua"/>
          <w:color w:val="000000" w:themeColor="text1"/>
          <w:vertAlign w:val="superscript"/>
        </w:rPr>
        <w:t>[9]</w:t>
      </w:r>
      <w:r w:rsidRPr="00570749">
        <w:rPr>
          <w:rFonts w:ascii="Book Antiqua" w:eastAsia="Book Antiqua" w:hAnsi="Book Antiqua" w:cs="Book Antiqua"/>
          <w:color w:val="000000" w:themeColor="text1"/>
        </w:rPr>
        <w:t xml:space="preserve">. </w:t>
      </w:r>
      <w:r w:rsidR="00684EAE">
        <w:rPr>
          <w:rFonts w:ascii="Book Antiqua" w:eastAsia="Book Antiqua" w:hAnsi="Book Antiqua" w:cs="Book Antiqua"/>
          <w:color w:val="000000" w:themeColor="text1"/>
        </w:rPr>
        <w:t>The p</w:t>
      </w:r>
      <w:r w:rsidRPr="00570749">
        <w:rPr>
          <w:rFonts w:ascii="Book Antiqua" w:eastAsia="Book Antiqua" w:hAnsi="Book Antiqua" w:cs="Book Antiqua"/>
          <w:color w:val="000000" w:themeColor="text1"/>
        </w:rPr>
        <w:t xml:space="preserve">atient’s left eye could close completely, but keratoconjunctivitis </w:t>
      </w:r>
      <w:r w:rsidR="00684EAE">
        <w:rPr>
          <w:rFonts w:ascii="Book Antiqua" w:eastAsia="Book Antiqua" w:hAnsi="Book Antiqua" w:cs="Book Antiqua"/>
          <w:color w:val="000000" w:themeColor="text1"/>
        </w:rPr>
        <w:t>was present</w:t>
      </w:r>
      <w:r w:rsidRPr="00570749">
        <w:rPr>
          <w:rFonts w:ascii="Book Antiqua" w:eastAsia="Book Antiqua" w:hAnsi="Book Antiqua" w:cs="Book Antiqua"/>
          <w:color w:val="000000" w:themeColor="text1"/>
        </w:rPr>
        <w:t>. We assumed that her humoral immune system was intensively activated</w:t>
      </w:r>
      <w:r w:rsidR="0002163D">
        <w:rPr>
          <w:rFonts w:ascii="Book Antiqua" w:eastAsia="SimSun" w:hAnsi="Book Antiqua" w:cs="SimSun"/>
          <w:color w:val="000000" w:themeColor="text1"/>
          <w:lang w:eastAsia="zh-CN"/>
        </w:rPr>
        <w:t xml:space="preserve">, </w:t>
      </w:r>
      <w:r w:rsidRPr="00570749">
        <w:rPr>
          <w:rFonts w:ascii="Book Antiqua" w:eastAsia="Book Antiqua" w:hAnsi="Book Antiqua" w:cs="Book Antiqua"/>
          <w:color w:val="000000" w:themeColor="text1"/>
        </w:rPr>
        <w:t xml:space="preserve">causing local inflammation </w:t>
      </w:r>
      <w:r w:rsidR="00684EAE">
        <w:rPr>
          <w:rFonts w:ascii="Book Antiqua" w:eastAsia="Book Antiqua" w:hAnsi="Book Antiqua" w:cs="Book Antiqua"/>
          <w:color w:val="000000" w:themeColor="text1"/>
        </w:rPr>
        <w:t>of the</w:t>
      </w:r>
      <w:r w:rsidR="00684EAE"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facial nerve and </w:t>
      </w:r>
      <w:r w:rsidRPr="00570749">
        <w:rPr>
          <w:rFonts w:ascii="Book Antiqua" w:eastAsia="Book Antiqua" w:hAnsi="Book Antiqua" w:cs="Book Antiqua"/>
          <w:color w:val="000000" w:themeColor="text1"/>
        </w:rPr>
        <w:lastRenderedPageBreak/>
        <w:t>cornea. Repajic</w:t>
      </w:r>
      <w:r w:rsidR="00684EAE">
        <w:rPr>
          <w:rFonts w:ascii="Book Antiqua" w:eastAsia="Book Antiqua" w:hAnsi="Book Antiqua" w:cs="Book Antiqua"/>
          <w:color w:val="000000" w:themeColor="text1"/>
        </w:rPr>
        <w:t xml:space="preserve"> </w:t>
      </w:r>
      <w:r w:rsidR="00684EAE" w:rsidRPr="00AF56C4">
        <w:rPr>
          <w:rFonts w:ascii="Book Antiqua" w:eastAsia="Book Antiqua" w:hAnsi="Book Antiqua" w:cs="Book Antiqua"/>
          <w:i/>
          <w:iCs/>
          <w:color w:val="000000" w:themeColor="text1"/>
        </w:rPr>
        <w:t xml:space="preserve">et </w:t>
      </w:r>
      <w:proofErr w:type="gramStart"/>
      <w:r w:rsidR="00684EAE" w:rsidRPr="00AF56C4">
        <w:rPr>
          <w:rFonts w:ascii="Book Antiqua" w:eastAsia="Book Antiqua" w:hAnsi="Book Antiqua" w:cs="Book Antiqua"/>
          <w:i/>
          <w:iCs/>
          <w:color w:val="000000" w:themeColor="text1"/>
        </w:rPr>
        <w:t>al</w:t>
      </w:r>
      <w:r w:rsidRPr="00570749">
        <w:rPr>
          <w:rFonts w:ascii="Book Antiqua" w:eastAsia="Book Antiqua" w:hAnsi="Book Antiqua" w:cs="Book Antiqua"/>
          <w:color w:val="000000" w:themeColor="text1"/>
          <w:vertAlign w:val="superscript"/>
        </w:rPr>
        <w:t>[</w:t>
      </w:r>
      <w:proofErr w:type="gramEnd"/>
      <w:r w:rsidRPr="00570749">
        <w:rPr>
          <w:rFonts w:ascii="Book Antiqua" w:eastAsia="Book Antiqua" w:hAnsi="Book Antiqua" w:cs="Book Antiqua"/>
          <w:color w:val="000000" w:themeColor="text1"/>
          <w:vertAlign w:val="superscript"/>
        </w:rPr>
        <w:t>8]</w:t>
      </w:r>
      <w:r w:rsidRPr="00570749">
        <w:rPr>
          <w:rFonts w:ascii="Book Antiqua" w:eastAsia="Book Antiqua" w:hAnsi="Book Antiqua" w:cs="Book Antiqua"/>
          <w:color w:val="000000" w:themeColor="text1"/>
        </w:rPr>
        <w:t xml:space="preserve"> also reported a case of Bell’s palsy after mRNA COVID-19 vaccination in a patient with a </w:t>
      </w:r>
      <w:r w:rsidR="00684EAE">
        <w:rPr>
          <w:rFonts w:ascii="Book Antiqua" w:eastAsia="Book Antiqua" w:hAnsi="Book Antiqua" w:cs="Book Antiqua"/>
          <w:color w:val="000000" w:themeColor="text1"/>
        </w:rPr>
        <w:t xml:space="preserve">history of </w:t>
      </w:r>
      <w:r w:rsidRPr="00570749">
        <w:rPr>
          <w:rFonts w:ascii="Book Antiqua" w:eastAsia="Book Antiqua" w:hAnsi="Book Antiqua" w:cs="Book Antiqua"/>
          <w:color w:val="000000" w:themeColor="text1"/>
        </w:rPr>
        <w:t>Bell’s palsy. The association between Bell’s palsy history and COVID-19 vaccination could be of importance, and pathophysiological evidence needs further investigation.</w:t>
      </w:r>
    </w:p>
    <w:p w14:paraId="20F7DE38" w14:textId="77777777" w:rsidR="00A77B3E" w:rsidRPr="00570749" w:rsidRDefault="00A77B3E" w:rsidP="00570749">
      <w:pPr>
        <w:spacing w:line="360" w:lineRule="auto"/>
        <w:jc w:val="both"/>
        <w:rPr>
          <w:rFonts w:ascii="Book Antiqua" w:hAnsi="Book Antiqua"/>
          <w:color w:val="000000" w:themeColor="text1"/>
        </w:rPr>
      </w:pPr>
    </w:p>
    <w:p w14:paraId="6014DE56"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CONCLUSION</w:t>
      </w:r>
    </w:p>
    <w:p w14:paraId="1BA27AD6" w14:textId="20C0969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Based on the analysis of this case and other COVID-19 related cases, we consider that patients with a history of Bell’s palsy may be at risk of recurrence after COVID-19 vaccination by mRNA or inactivated vaccines and physicians need to be vigilant about th</w:t>
      </w:r>
      <w:r w:rsidR="00754129">
        <w:rPr>
          <w:rFonts w:ascii="Book Antiqua" w:eastAsia="Book Antiqua" w:hAnsi="Book Antiqua" w:cs="Book Antiqua"/>
          <w:color w:val="000000" w:themeColor="text1"/>
        </w:rPr>
        <w:t>at</w:t>
      </w:r>
      <w:r w:rsidRPr="00570749">
        <w:rPr>
          <w:rFonts w:ascii="Book Antiqua" w:eastAsia="Book Antiqua" w:hAnsi="Book Antiqua" w:cs="Book Antiqua"/>
          <w:color w:val="000000" w:themeColor="text1"/>
        </w:rPr>
        <w:t xml:space="preserve">. The absence of cerebrospinal fluid examination may be a limitation for this case </w:t>
      </w:r>
      <w:r w:rsidR="00754129">
        <w:rPr>
          <w:rFonts w:ascii="Book Antiqua" w:eastAsia="Book Antiqua" w:hAnsi="Book Antiqua" w:cs="Book Antiqua"/>
          <w:color w:val="000000" w:themeColor="text1"/>
        </w:rPr>
        <w:t xml:space="preserve">as it </w:t>
      </w:r>
      <w:r w:rsidRPr="00570749">
        <w:rPr>
          <w:rFonts w:ascii="Book Antiqua" w:eastAsia="Book Antiqua" w:hAnsi="Book Antiqua" w:cs="Book Antiqua"/>
          <w:color w:val="000000" w:themeColor="text1"/>
        </w:rPr>
        <w:t xml:space="preserve">is necessary to make it clear whether there was any infection in the cerebrospinal fluid. </w:t>
      </w:r>
      <w:r w:rsidR="00754129">
        <w:rPr>
          <w:rFonts w:ascii="Book Antiqua" w:eastAsia="Book Antiqua" w:hAnsi="Book Antiqua" w:cs="Book Antiqua"/>
          <w:color w:val="000000" w:themeColor="text1"/>
        </w:rPr>
        <w:t>T</w:t>
      </w:r>
      <w:r w:rsidRPr="00570749">
        <w:rPr>
          <w:rFonts w:ascii="Book Antiqua" w:eastAsia="Book Antiqua" w:hAnsi="Book Antiqua" w:cs="Book Antiqua"/>
          <w:color w:val="000000" w:themeColor="text1"/>
        </w:rPr>
        <w:t>he rapid increase of IgM and IgG-specific antibodies to SARS-CoV-2 after vaccination may be a related observable factor.</w:t>
      </w:r>
    </w:p>
    <w:p w14:paraId="434F254E" w14:textId="77777777" w:rsidR="00A77B3E" w:rsidRPr="00570749" w:rsidRDefault="00A77B3E" w:rsidP="00570749">
      <w:pPr>
        <w:spacing w:line="360" w:lineRule="auto"/>
        <w:jc w:val="both"/>
        <w:rPr>
          <w:rFonts w:ascii="Book Antiqua" w:hAnsi="Book Antiqua"/>
          <w:color w:val="000000" w:themeColor="text1"/>
        </w:rPr>
      </w:pPr>
    </w:p>
    <w:p w14:paraId="4E56F8B4"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REFERENCES</w:t>
      </w:r>
    </w:p>
    <w:p w14:paraId="798FE349" w14:textId="77777777" w:rsidR="00A77B3E" w:rsidRPr="00570749" w:rsidRDefault="00C070A5" w:rsidP="00570749">
      <w:pPr>
        <w:spacing w:line="360" w:lineRule="auto"/>
        <w:jc w:val="both"/>
        <w:rPr>
          <w:rFonts w:ascii="Book Antiqua" w:hAnsi="Book Antiqua"/>
          <w:color w:val="000000" w:themeColor="text1"/>
        </w:rPr>
      </w:pPr>
      <w:bookmarkStart w:id="3" w:name="OLE_LINK3"/>
      <w:r w:rsidRPr="00570749">
        <w:rPr>
          <w:rFonts w:ascii="Book Antiqua" w:eastAsia="Book Antiqua" w:hAnsi="Book Antiqua" w:cs="Book Antiqua"/>
          <w:color w:val="000000" w:themeColor="text1"/>
        </w:rPr>
        <w:t xml:space="preserve">1 </w:t>
      </w:r>
      <w:r w:rsidRPr="00570749">
        <w:rPr>
          <w:rFonts w:ascii="Book Antiqua" w:eastAsia="Book Antiqua" w:hAnsi="Book Antiqua" w:cs="Book Antiqua"/>
          <w:b/>
          <w:bCs/>
          <w:color w:val="000000" w:themeColor="text1"/>
        </w:rPr>
        <w:t>Palacios R</w:t>
      </w:r>
      <w:r w:rsidRPr="00570749">
        <w:rPr>
          <w:rFonts w:ascii="Book Antiqua" w:eastAsia="Book Antiqua" w:hAnsi="Book Antiqua" w:cs="Book Antiqua"/>
          <w:color w:val="000000" w:themeColor="text1"/>
        </w:rPr>
        <w:t xml:space="preserve">, Patiño EG, de Oliveira </w:t>
      </w:r>
      <w:proofErr w:type="spellStart"/>
      <w:r w:rsidRPr="00570749">
        <w:rPr>
          <w:rFonts w:ascii="Book Antiqua" w:eastAsia="Book Antiqua" w:hAnsi="Book Antiqua" w:cs="Book Antiqua"/>
          <w:color w:val="000000" w:themeColor="text1"/>
        </w:rPr>
        <w:t>Piorelli</w:t>
      </w:r>
      <w:proofErr w:type="spellEnd"/>
      <w:r w:rsidRPr="00570749">
        <w:rPr>
          <w:rFonts w:ascii="Book Antiqua" w:eastAsia="Book Antiqua" w:hAnsi="Book Antiqua" w:cs="Book Antiqua"/>
          <w:color w:val="000000" w:themeColor="text1"/>
        </w:rPr>
        <w:t xml:space="preserve"> R, Conde MTRP, Batista AP, Zeng G, Xin Q, Kallas EG, Flores J, </w:t>
      </w:r>
      <w:proofErr w:type="spellStart"/>
      <w:r w:rsidRPr="00570749">
        <w:rPr>
          <w:rFonts w:ascii="Book Antiqua" w:eastAsia="Book Antiqua" w:hAnsi="Book Antiqua" w:cs="Book Antiqua"/>
          <w:color w:val="000000" w:themeColor="text1"/>
        </w:rPr>
        <w:t>Ockenhouse</w:t>
      </w:r>
      <w:proofErr w:type="spellEnd"/>
      <w:r w:rsidRPr="00570749">
        <w:rPr>
          <w:rFonts w:ascii="Book Antiqua" w:eastAsia="Book Antiqua" w:hAnsi="Book Antiqua" w:cs="Book Antiqua"/>
          <w:color w:val="000000" w:themeColor="text1"/>
        </w:rPr>
        <w:t xml:space="preserve"> CF, Gast C. Double-Blind, Randomized, Placebo-Controlled Phase III Clinical Trial to Evaluate the Efficacy and Safety of treating Healthcare Professionals with the Adsorbed COVID-19 (Inactivated) Vaccine Manufactured by Sinovac - PROFISCOV: A structured summary of a study protocol for a </w:t>
      </w:r>
      <w:proofErr w:type="spellStart"/>
      <w:r w:rsidRPr="00570749">
        <w:rPr>
          <w:rFonts w:ascii="Book Antiqua" w:eastAsia="Book Antiqua" w:hAnsi="Book Antiqua" w:cs="Book Antiqua"/>
          <w:color w:val="000000" w:themeColor="text1"/>
        </w:rPr>
        <w:t>randomised</w:t>
      </w:r>
      <w:proofErr w:type="spellEnd"/>
      <w:r w:rsidRPr="00570749">
        <w:rPr>
          <w:rFonts w:ascii="Book Antiqua" w:eastAsia="Book Antiqua" w:hAnsi="Book Antiqua" w:cs="Book Antiqua"/>
          <w:color w:val="000000" w:themeColor="text1"/>
        </w:rPr>
        <w:t xml:space="preserve"> controlled trial. </w:t>
      </w:r>
      <w:r w:rsidRPr="00570749">
        <w:rPr>
          <w:rFonts w:ascii="Book Antiqua" w:eastAsia="Book Antiqua" w:hAnsi="Book Antiqua" w:cs="Book Antiqua"/>
          <w:i/>
          <w:iCs/>
          <w:color w:val="000000" w:themeColor="text1"/>
        </w:rPr>
        <w:t>Trials</w:t>
      </w:r>
      <w:r w:rsidRPr="00570749">
        <w:rPr>
          <w:rFonts w:ascii="Book Antiqua" w:eastAsia="Book Antiqua" w:hAnsi="Book Antiqua" w:cs="Book Antiqua"/>
          <w:color w:val="000000" w:themeColor="text1"/>
        </w:rPr>
        <w:t xml:space="preserve"> 2020;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853 [PMID: 33059771 DOI: 10.1186/s13063-020-04775-4]</w:t>
      </w:r>
    </w:p>
    <w:p w14:paraId="200F55D1"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2 </w:t>
      </w:r>
      <w:r w:rsidRPr="00570749">
        <w:rPr>
          <w:rFonts w:ascii="Book Antiqua" w:eastAsia="Book Antiqua" w:hAnsi="Book Antiqua" w:cs="Book Antiqua"/>
          <w:b/>
          <w:bCs/>
          <w:color w:val="000000" w:themeColor="text1"/>
        </w:rPr>
        <w:t>Xia S</w:t>
      </w:r>
      <w:r w:rsidRPr="00570749">
        <w:rPr>
          <w:rFonts w:ascii="Book Antiqua" w:eastAsia="Book Antiqua" w:hAnsi="Book Antiqua" w:cs="Book Antiqua"/>
          <w:color w:val="000000" w:themeColor="text1"/>
        </w:rPr>
        <w:t>, Zhang Y, Wang Y, Wang H, Yang Y, Gao GF, Tan W, Wu G, Xu M, Lou Z, Huang W, Xu W, Huang B, Wang H, Wang W, Zhang W, Li N, Xie Z, Ding L, You W, Zhao Y, Yang X, Liu Y, Wang Q, Huang L, Yang Y, Xu G, Luo B, Wang W, Liu P, Guo W, Yang X. Safety and immunogenicity of an inactivated SARS-CoV-2 vaccine, BBIBP-</w:t>
      </w:r>
      <w:proofErr w:type="spellStart"/>
      <w:r w:rsidRPr="00570749">
        <w:rPr>
          <w:rFonts w:ascii="Book Antiqua" w:eastAsia="Book Antiqua" w:hAnsi="Book Antiqua" w:cs="Book Antiqua"/>
          <w:color w:val="000000" w:themeColor="text1"/>
        </w:rPr>
        <w:t>CorV</w:t>
      </w:r>
      <w:proofErr w:type="spellEnd"/>
      <w:r w:rsidRPr="00570749">
        <w:rPr>
          <w:rFonts w:ascii="Book Antiqua" w:eastAsia="Book Antiqua" w:hAnsi="Book Antiqua" w:cs="Book Antiqua"/>
          <w:color w:val="000000" w:themeColor="text1"/>
        </w:rPr>
        <w:t xml:space="preserve">: a </w:t>
      </w:r>
      <w:proofErr w:type="spellStart"/>
      <w:r w:rsidRPr="00570749">
        <w:rPr>
          <w:rFonts w:ascii="Book Antiqua" w:eastAsia="Book Antiqua" w:hAnsi="Book Antiqua" w:cs="Book Antiqua"/>
          <w:color w:val="000000" w:themeColor="text1"/>
        </w:rPr>
        <w:t>randomised</w:t>
      </w:r>
      <w:proofErr w:type="spellEnd"/>
      <w:r w:rsidRPr="00570749">
        <w:rPr>
          <w:rFonts w:ascii="Book Antiqua" w:eastAsia="Book Antiqua" w:hAnsi="Book Antiqua" w:cs="Book Antiqua"/>
          <w:color w:val="000000" w:themeColor="text1"/>
        </w:rPr>
        <w:t xml:space="preserve">, double-blind, placebo-controlled, phase 1/2 trial. </w:t>
      </w:r>
      <w:r w:rsidRPr="00570749">
        <w:rPr>
          <w:rFonts w:ascii="Book Antiqua" w:eastAsia="Book Antiqua" w:hAnsi="Book Antiqua" w:cs="Book Antiqua"/>
          <w:i/>
          <w:iCs/>
          <w:color w:val="000000" w:themeColor="text1"/>
        </w:rPr>
        <w:t>Lancet Infect Dis</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39-51 [PMID: 33069281 DOI: 10.1016/S1473-3099(20)30831-8]</w:t>
      </w:r>
    </w:p>
    <w:p w14:paraId="075BF4C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3 </w:t>
      </w:r>
      <w:r w:rsidRPr="00570749">
        <w:rPr>
          <w:rFonts w:ascii="Book Antiqua" w:eastAsia="Book Antiqua" w:hAnsi="Book Antiqua" w:cs="Book Antiqua"/>
          <w:b/>
          <w:bCs/>
          <w:color w:val="000000" w:themeColor="text1"/>
        </w:rPr>
        <w:t>Zhang Y</w:t>
      </w:r>
      <w:r w:rsidRPr="00570749">
        <w:rPr>
          <w:rFonts w:ascii="Book Antiqua" w:eastAsia="Book Antiqua" w:hAnsi="Book Antiqua" w:cs="Book Antiqua"/>
          <w:color w:val="000000" w:themeColor="text1"/>
        </w:rPr>
        <w:t xml:space="preserve">, Zeng G, Pan H, Li C, Hu Y, Chu K, Han W, Chen Z, Tang R, Yin W, Chen X, Hu Y, Liu X, Jiang C, Li J, Yang M, Song Y, Wang X, Gao Q, Zhu F. Safety, tolerability, </w:t>
      </w:r>
      <w:r w:rsidRPr="00570749">
        <w:rPr>
          <w:rFonts w:ascii="Book Antiqua" w:eastAsia="Book Antiqua" w:hAnsi="Book Antiqua" w:cs="Book Antiqua"/>
          <w:color w:val="000000" w:themeColor="text1"/>
        </w:rPr>
        <w:lastRenderedPageBreak/>
        <w:t xml:space="preserve">and immunogenicity of an inactivated SARS-CoV-2 vaccine in healthy adults aged 18-59 years: a </w:t>
      </w:r>
      <w:proofErr w:type="spellStart"/>
      <w:r w:rsidRPr="00570749">
        <w:rPr>
          <w:rFonts w:ascii="Book Antiqua" w:eastAsia="Book Antiqua" w:hAnsi="Book Antiqua" w:cs="Book Antiqua"/>
          <w:color w:val="000000" w:themeColor="text1"/>
        </w:rPr>
        <w:t>randomised</w:t>
      </w:r>
      <w:proofErr w:type="spellEnd"/>
      <w:r w:rsidRPr="00570749">
        <w:rPr>
          <w:rFonts w:ascii="Book Antiqua" w:eastAsia="Book Antiqua" w:hAnsi="Book Antiqua" w:cs="Book Antiqua"/>
          <w:color w:val="000000" w:themeColor="text1"/>
        </w:rPr>
        <w:t xml:space="preserve">, double-blind, placebo-controlled, phase 1/2 clinical trial. </w:t>
      </w:r>
      <w:r w:rsidRPr="00570749">
        <w:rPr>
          <w:rFonts w:ascii="Book Antiqua" w:eastAsia="Book Antiqua" w:hAnsi="Book Antiqua" w:cs="Book Antiqua"/>
          <w:i/>
          <w:iCs/>
          <w:color w:val="000000" w:themeColor="text1"/>
        </w:rPr>
        <w:t>Lancet Infect Dis</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181-192 [PMID: 33217362 DOI: 10.1016/S1473-3099(20)30843-4]</w:t>
      </w:r>
    </w:p>
    <w:p w14:paraId="6DCAB64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4 </w:t>
      </w:r>
      <w:r w:rsidRPr="00570749">
        <w:rPr>
          <w:rFonts w:ascii="Book Antiqua" w:eastAsia="Book Antiqua" w:hAnsi="Book Antiqua" w:cs="Book Antiqua"/>
          <w:b/>
          <w:bCs/>
          <w:color w:val="000000" w:themeColor="text1"/>
        </w:rPr>
        <w:t>Zhang W</w:t>
      </w:r>
      <w:r w:rsidRPr="00570749">
        <w:rPr>
          <w:rFonts w:ascii="Book Antiqua" w:eastAsia="Book Antiqua" w:hAnsi="Book Antiqua" w:cs="Book Antiqua"/>
          <w:color w:val="000000" w:themeColor="text1"/>
        </w:rPr>
        <w:t xml:space="preserve">, Xu L, Luo T, Wu F, Zhao B, Li X. The etiology of Bell's palsy: a review. </w:t>
      </w:r>
      <w:r w:rsidRPr="00570749">
        <w:rPr>
          <w:rFonts w:ascii="Book Antiqua" w:eastAsia="Book Antiqua" w:hAnsi="Book Antiqua" w:cs="Book Antiqua"/>
          <w:i/>
          <w:iCs/>
          <w:color w:val="000000" w:themeColor="text1"/>
        </w:rPr>
        <w:t>J Neurol</w:t>
      </w:r>
      <w:r w:rsidRPr="00570749">
        <w:rPr>
          <w:rFonts w:ascii="Book Antiqua" w:eastAsia="Book Antiqua" w:hAnsi="Book Antiqua" w:cs="Book Antiqua"/>
          <w:color w:val="000000" w:themeColor="text1"/>
        </w:rPr>
        <w:t xml:space="preserve"> 2020; </w:t>
      </w:r>
      <w:r w:rsidRPr="00570749">
        <w:rPr>
          <w:rFonts w:ascii="Book Antiqua" w:eastAsia="Book Antiqua" w:hAnsi="Book Antiqua" w:cs="Book Antiqua"/>
          <w:b/>
          <w:bCs/>
          <w:color w:val="000000" w:themeColor="text1"/>
        </w:rPr>
        <w:t>267</w:t>
      </w:r>
      <w:r w:rsidRPr="00570749">
        <w:rPr>
          <w:rFonts w:ascii="Book Antiqua" w:eastAsia="Book Antiqua" w:hAnsi="Book Antiqua" w:cs="Book Antiqua"/>
          <w:color w:val="000000" w:themeColor="text1"/>
        </w:rPr>
        <w:t>: 1896-1905 [PMID: 30923934 DOI: 10.1007/s00415-019-09282-4]</w:t>
      </w:r>
    </w:p>
    <w:p w14:paraId="14BEE9C1"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5 </w:t>
      </w:r>
      <w:proofErr w:type="spellStart"/>
      <w:r w:rsidRPr="00570749">
        <w:rPr>
          <w:rFonts w:ascii="Book Antiqua" w:eastAsia="Book Antiqua" w:hAnsi="Book Antiqua" w:cs="Book Antiqua"/>
          <w:b/>
          <w:bCs/>
          <w:color w:val="000000" w:themeColor="text1"/>
        </w:rPr>
        <w:t>Ozonoff</w:t>
      </w:r>
      <w:proofErr w:type="spellEnd"/>
      <w:r w:rsidRPr="00570749">
        <w:rPr>
          <w:rFonts w:ascii="Book Antiqua" w:eastAsia="Book Antiqua" w:hAnsi="Book Antiqua" w:cs="Book Antiqua"/>
          <w:b/>
          <w:bCs/>
          <w:color w:val="000000" w:themeColor="text1"/>
        </w:rPr>
        <w:t xml:space="preserve"> A</w:t>
      </w:r>
      <w:r w:rsidRPr="00570749">
        <w:rPr>
          <w:rFonts w:ascii="Book Antiqua" w:eastAsia="Book Antiqua" w:hAnsi="Book Antiqua" w:cs="Book Antiqua"/>
          <w:color w:val="000000" w:themeColor="text1"/>
        </w:rPr>
        <w:t xml:space="preserve">, </w:t>
      </w:r>
      <w:proofErr w:type="spellStart"/>
      <w:r w:rsidRPr="00570749">
        <w:rPr>
          <w:rFonts w:ascii="Book Antiqua" w:eastAsia="Book Antiqua" w:hAnsi="Book Antiqua" w:cs="Book Antiqua"/>
          <w:color w:val="000000" w:themeColor="text1"/>
        </w:rPr>
        <w:t>Nanishi</w:t>
      </w:r>
      <w:proofErr w:type="spellEnd"/>
      <w:r w:rsidRPr="00570749">
        <w:rPr>
          <w:rFonts w:ascii="Book Antiqua" w:eastAsia="Book Antiqua" w:hAnsi="Book Antiqua" w:cs="Book Antiqua"/>
          <w:color w:val="000000" w:themeColor="text1"/>
        </w:rPr>
        <w:t xml:space="preserve"> E, Levy O. Bell's palsy and SARS-CoV-2 vaccines. </w:t>
      </w:r>
      <w:r w:rsidRPr="00570749">
        <w:rPr>
          <w:rFonts w:ascii="Book Antiqua" w:eastAsia="Book Antiqua" w:hAnsi="Book Antiqua" w:cs="Book Antiqua"/>
          <w:i/>
          <w:iCs/>
          <w:color w:val="000000" w:themeColor="text1"/>
        </w:rPr>
        <w:t>Lancet Infect Dis</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xml:space="preserve">: 450-452 [PMID: 33639103 DOI: </w:t>
      </w:r>
      <w:r w:rsidR="00D05369" w:rsidRPr="00570749">
        <w:rPr>
          <w:rFonts w:ascii="Book Antiqua" w:eastAsia="Book Antiqua" w:hAnsi="Book Antiqua" w:cs="Book Antiqua"/>
          <w:color w:val="000000" w:themeColor="text1"/>
        </w:rPr>
        <w:t>10.1016/S1473-3099(21)00076-1</w:t>
      </w:r>
      <w:r w:rsidRPr="00570749">
        <w:rPr>
          <w:rFonts w:ascii="Book Antiqua" w:eastAsia="Book Antiqua" w:hAnsi="Book Antiqua" w:cs="Book Antiqua"/>
          <w:color w:val="000000" w:themeColor="text1"/>
        </w:rPr>
        <w:t>]</w:t>
      </w:r>
    </w:p>
    <w:p w14:paraId="7B1A5A9D"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6 </w:t>
      </w:r>
      <w:r w:rsidRPr="00570749">
        <w:rPr>
          <w:rFonts w:ascii="Book Antiqua" w:eastAsia="Book Antiqua" w:hAnsi="Book Antiqua" w:cs="Book Antiqua"/>
          <w:b/>
          <w:bCs/>
          <w:color w:val="000000" w:themeColor="text1"/>
        </w:rPr>
        <w:t>Lee GM</w:t>
      </w:r>
      <w:r w:rsidRPr="00570749">
        <w:rPr>
          <w:rFonts w:ascii="Book Antiqua" w:eastAsia="Book Antiqua" w:hAnsi="Book Antiqua" w:cs="Book Antiqua"/>
          <w:color w:val="000000" w:themeColor="text1"/>
        </w:rPr>
        <w:t xml:space="preserve">, Greene SK, Weintraub ES, </w:t>
      </w:r>
      <w:proofErr w:type="spellStart"/>
      <w:r w:rsidRPr="00570749">
        <w:rPr>
          <w:rFonts w:ascii="Book Antiqua" w:eastAsia="Book Antiqua" w:hAnsi="Book Antiqua" w:cs="Book Antiqua"/>
          <w:color w:val="000000" w:themeColor="text1"/>
        </w:rPr>
        <w:t>Baggs</w:t>
      </w:r>
      <w:proofErr w:type="spellEnd"/>
      <w:r w:rsidRPr="00570749">
        <w:rPr>
          <w:rFonts w:ascii="Book Antiqua" w:eastAsia="Book Antiqua" w:hAnsi="Book Antiqua" w:cs="Book Antiqua"/>
          <w:color w:val="000000" w:themeColor="text1"/>
        </w:rPr>
        <w:t xml:space="preserve"> J, </w:t>
      </w:r>
      <w:proofErr w:type="spellStart"/>
      <w:r w:rsidRPr="00570749">
        <w:rPr>
          <w:rFonts w:ascii="Book Antiqua" w:eastAsia="Book Antiqua" w:hAnsi="Book Antiqua" w:cs="Book Antiqua"/>
          <w:color w:val="000000" w:themeColor="text1"/>
        </w:rPr>
        <w:t>Kulldorff</w:t>
      </w:r>
      <w:proofErr w:type="spellEnd"/>
      <w:r w:rsidRPr="00570749">
        <w:rPr>
          <w:rFonts w:ascii="Book Antiqua" w:eastAsia="Book Antiqua" w:hAnsi="Book Antiqua" w:cs="Book Antiqua"/>
          <w:color w:val="000000" w:themeColor="text1"/>
        </w:rPr>
        <w:t xml:space="preserve"> M, Fireman BH, Baxter R, Jacobsen SJ, Irving S, Daley MF, Yin R, Naleway A, Nordin JD, Li L, McCarthy N, </w:t>
      </w:r>
      <w:proofErr w:type="spellStart"/>
      <w:r w:rsidRPr="00570749">
        <w:rPr>
          <w:rFonts w:ascii="Book Antiqua" w:eastAsia="Book Antiqua" w:hAnsi="Book Antiqua" w:cs="Book Antiqua"/>
          <w:color w:val="000000" w:themeColor="text1"/>
        </w:rPr>
        <w:t>Vellozzi</w:t>
      </w:r>
      <w:proofErr w:type="spellEnd"/>
      <w:r w:rsidRPr="00570749">
        <w:rPr>
          <w:rFonts w:ascii="Book Antiqua" w:eastAsia="Book Antiqua" w:hAnsi="Book Antiqua" w:cs="Book Antiqua"/>
          <w:color w:val="000000" w:themeColor="text1"/>
        </w:rPr>
        <w:t xml:space="preserve"> C, </w:t>
      </w:r>
      <w:proofErr w:type="spellStart"/>
      <w:r w:rsidRPr="00570749">
        <w:rPr>
          <w:rFonts w:ascii="Book Antiqua" w:eastAsia="Book Antiqua" w:hAnsi="Book Antiqua" w:cs="Book Antiqua"/>
          <w:color w:val="000000" w:themeColor="text1"/>
        </w:rPr>
        <w:t>Destefano</w:t>
      </w:r>
      <w:proofErr w:type="spellEnd"/>
      <w:r w:rsidRPr="00570749">
        <w:rPr>
          <w:rFonts w:ascii="Book Antiqua" w:eastAsia="Book Antiqua" w:hAnsi="Book Antiqua" w:cs="Book Antiqua"/>
          <w:color w:val="000000" w:themeColor="text1"/>
        </w:rPr>
        <w:t xml:space="preserve"> F, Lieu TA; Vaccine Safety Datalink Project. H1N1 and seasonal influenza vaccine safety in the vaccine safety datalink project. </w:t>
      </w:r>
      <w:r w:rsidRPr="00570749">
        <w:rPr>
          <w:rFonts w:ascii="Book Antiqua" w:eastAsia="Book Antiqua" w:hAnsi="Book Antiqua" w:cs="Book Antiqua"/>
          <w:i/>
          <w:iCs/>
          <w:color w:val="000000" w:themeColor="text1"/>
        </w:rPr>
        <w:t>Am J Prev Med</w:t>
      </w:r>
      <w:r w:rsidRPr="00570749">
        <w:rPr>
          <w:rFonts w:ascii="Book Antiqua" w:eastAsia="Book Antiqua" w:hAnsi="Book Antiqua" w:cs="Book Antiqua"/>
          <w:color w:val="000000" w:themeColor="text1"/>
        </w:rPr>
        <w:t xml:space="preserve"> 2011; </w:t>
      </w:r>
      <w:r w:rsidRPr="00570749">
        <w:rPr>
          <w:rFonts w:ascii="Book Antiqua" w:eastAsia="Book Antiqua" w:hAnsi="Book Antiqua" w:cs="Book Antiqua"/>
          <w:b/>
          <w:bCs/>
          <w:color w:val="000000" w:themeColor="text1"/>
        </w:rPr>
        <w:t>41</w:t>
      </w:r>
      <w:r w:rsidRPr="00570749">
        <w:rPr>
          <w:rFonts w:ascii="Book Antiqua" w:eastAsia="Book Antiqua" w:hAnsi="Book Antiqua" w:cs="Book Antiqua"/>
          <w:color w:val="000000" w:themeColor="text1"/>
        </w:rPr>
        <w:t>: 121-128 [PMID: 21767718 DOI: 10.1016/j.amepre.2011.04.004]</w:t>
      </w:r>
    </w:p>
    <w:p w14:paraId="3D13408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7 </w:t>
      </w:r>
      <w:r w:rsidRPr="00570749">
        <w:rPr>
          <w:rFonts w:ascii="Book Antiqua" w:eastAsia="Book Antiqua" w:hAnsi="Book Antiqua" w:cs="Book Antiqua"/>
          <w:b/>
          <w:bCs/>
          <w:color w:val="000000" w:themeColor="text1"/>
        </w:rPr>
        <w:t>Colella G</w:t>
      </w:r>
      <w:r w:rsidRPr="00570749">
        <w:rPr>
          <w:rFonts w:ascii="Book Antiqua" w:eastAsia="Book Antiqua" w:hAnsi="Book Antiqua" w:cs="Book Antiqua"/>
          <w:color w:val="000000" w:themeColor="text1"/>
        </w:rPr>
        <w:t xml:space="preserve">, Orlandi M, Cirillo N. Bell's palsy following COVID-19 vaccination. </w:t>
      </w:r>
      <w:r w:rsidRPr="00570749">
        <w:rPr>
          <w:rFonts w:ascii="Book Antiqua" w:eastAsia="Book Antiqua" w:hAnsi="Book Antiqua" w:cs="Book Antiqua"/>
          <w:i/>
          <w:iCs/>
          <w:color w:val="000000" w:themeColor="text1"/>
        </w:rPr>
        <w:t>J Neurol</w:t>
      </w:r>
      <w:r w:rsidRPr="00570749">
        <w:rPr>
          <w:rFonts w:ascii="Book Antiqua" w:eastAsia="Book Antiqua" w:hAnsi="Book Antiqua" w:cs="Book Antiqua"/>
          <w:color w:val="000000" w:themeColor="text1"/>
        </w:rPr>
        <w:t xml:space="preserve"> 2021 [PMID: 33611630 DOI: 10.1007/s00415-021-10462-4]</w:t>
      </w:r>
    </w:p>
    <w:p w14:paraId="269E7E4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8 </w:t>
      </w:r>
      <w:r w:rsidRPr="00570749">
        <w:rPr>
          <w:rFonts w:ascii="Book Antiqua" w:eastAsia="Book Antiqua" w:hAnsi="Book Antiqua" w:cs="Book Antiqua"/>
          <w:b/>
          <w:bCs/>
          <w:color w:val="000000" w:themeColor="text1"/>
        </w:rPr>
        <w:t>Repajic M</w:t>
      </w:r>
      <w:r w:rsidRPr="00570749">
        <w:rPr>
          <w:rFonts w:ascii="Book Antiqua" w:eastAsia="Book Antiqua" w:hAnsi="Book Antiqua" w:cs="Book Antiqua"/>
          <w:color w:val="000000" w:themeColor="text1"/>
        </w:rPr>
        <w:t xml:space="preserve">, Lai XL, Xu P, Liu A. Bell's Palsy after second dose of Pfizer COVID-19 vaccination in a patient with history of recurrent Bell's palsy. </w:t>
      </w:r>
      <w:r w:rsidRPr="00570749">
        <w:rPr>
          <w:rFonts w:ascii="Book Antiqua" w:eastAsia="Book Antiqua" w:hAnsi="Book Antiqua" w:cs="Book Antiqua"/>
          <w:i/>
          <w:iCs/>
          <w:color w:val="000000" w:themeColor="text1"/>
        </w:rPr>
        <w:t xml:space="preserve">Brain </w:t>
      </w:r>
      <w:proofErr w:type="spellStart"/>
      <w:r w:rsidRPr="00570749">
        <w:rPr>
          <w:rFonts w:ascii="Book Antiqua" w:eastAsia="Book Antiqua" w:hAnsi="Book Antiqua" w:cs="Book Antiqua"/>
          <w:i/>
          <w:iCs/>
          <w:color w:val="000000" w:themeColor="text1"/>
        </w:rPr>
        <w:t>Behav</w:t>
      </w:r>
      <w:proofErr w:type="spellEnd"/>
      <w:r w:rsidRPr="00570749">
        <w:rPr>
          <w:rFonts w:ascii="Book Antiqua" w:eastAsia="Book Antiqua" w:hAnsi="Book Antiqua" w:cs="Book Antiqua"/>
          <w:i/>
          <w:iCs/>
          <w:color w:val="000000" w:themeColor="text1"/>
        </w:rPr>
        <w:t xml:space="preserve"> </w:t>
      </w:r>
      <w:proofErr w:type="spellStart"/>
      <w:r w:rsidRPr="00570749">
        <w:rPr>
          <w:rFonts w:ascii="Book Antiqua" w:eastAsia="Book Antiqua" w:hAnsi="Book Antiqua" w:cs="Book Antiqua"/>
          <w:i/>
          <w:iCs/>
          <w:color w:val="000000" w:themeColor="text1"/>
        </w:rPr>
        <w:t>Immun</w:t>
      </w:r>
      <w:proofErr w:type="spellEnd"/>
      <w:r w:rsidRPr="00570749">
        <w:rPr>
          <w:rFonts w:ascii="Book Antiqua" w:eastAsia="Book Antiqua" w:hAnsi="Book Antiqua" w:cs="Book Antiqua"/>
          <w:i/>
          <w:iCs/>
          <w:color w:val="000000" w:themeColor="text1"/>
        </w:rPr>
        <w:t xml:space="preserve"> Health</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13</w:t>
      </w:r>
      <w:r w:rsidRPr="00570749">
        <w:rPr>
          <w:rFonts w:ascii="Book Antiqua" w:eastAsia="Book Antiqua" w:hAnsi="Book Antiqua" w:cs="Book Antiqua"/>
          <w:color w:val="000000" w:themeColor="text1"/>
        </w:rPr>
        <w:t>: 100217 [PMID: 33594349 DOI: 10.1016/j.bbih.2021.100217]</w:t>
      </w:r>
    </w:p>
    <w:p w14:paraId="295FA62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9 </w:t>
      </w:r>
      <w:r w:rsidRPr="00570749">
        <w:rPr>
          <w:rFonts w:ascii="Book Antiqua" w:eastAsia="Book Antiqua" w:hAnsi="Book Antiqua" w:cs="Book Antiqua"/>
          <w:b/>
          <w:bCs/>
          <w:color w:val="000000" w:themeColor="text1"/>
        </w:rPr>
        <w:t>Douglas KAA</w:t>
      </w:r>
      <w:r w:rsidRPr="00570749">
        <w:rPr>
          <w:rFonts w:ascii="Book Antiqua" w:eastAsia="Book Antiqua" w:hAnsi="Book Antiqua" w:cs="Book Antiqua"/>
          <w:color w:val="000000" w:themeColor="text1"/>
        </w:rPr>
        <w:t xml:space="preserve">, Douglas VP, Moschos MM. Ocular Manifestations of COVID-19 (SARS-CoV-2): A Critical Review of Current Literature. </w:t>
      </w:r>
      <w:r w:rsidRPr="00570749">
        <w:rPr>
          <w:rFonts w:ascii="Book Antiqua" w:eastAsia="Book Antiqua" w:hAnsi="Book Antiqua" w:cs="Book Antiqua"/>
          <w:i/>
          <w:iCs/>
          <w:color w:val="000000" w:themeColor="text1"/>
        </w:rPr>
        <w:t>In Vivo</w:t>
      </w:r>
      <w:r w:rsidRPr="00570749">
        <w:rPr>
          <w:rFonts w:ascii="Book Antiqua" w:eastAsia="Book Antiqua" w:hAnsi="Book Antiqua" w:cs="Book Antiqua"/>
          <w:color w:val="000000" w:themeColor="text1"/>
        </w:rPr>
        <w:t xml:space="preserve"> 2020; </w:t>
      </w:r>
      <w:r w:rsidRPr="00570749">
        <w:rPr>
          <w:rFonts w:ascii="Book Antiqua" w:eastAsia="Book Antiqua" w:hAnsi="Book Antiqua" w:cs="Book Antiqua"/>
          <w:b/>
          <w:bCs/>
          <w:color w:val="000000" w:themeColor="text1"/>
        </w:rPr>
        <w:t>34</w:t>
      </w:r>
      <w:r w:rsidRPr="00570749">
        <w:rPr>
          <w:rFonts w:ascii="Book Antiqua" w:eastAsia="Book Antiqua" w:hAnsi="Book Antiqua" w:cs="Book Antiqua"/>
          <w:color w:val="000000" w:themeColor="text1"/>
        </w:rPr>
        <w:t>: 1619-1628 [PMID: 32503820 DOI: 10.21873/invivo.11952]</w:t>
      </w:r>
    </w:p>
    <w:bookmarkEnd w:id="3"/>
    <w:p w14:paraId="55766575" w14:textId="77777777" w:rsidR="00A77B3E" w:rsidRPr="00570749" w:rsidRDefault="00A77B3E" w:rsidP="00570749">
      <w:pPr>
        <w:spacing w:line="360" w:lineRule="auto"/>
        <w:jc w:val="both"/>
        <w:rPr>
          <w:rFonts w:ascii="Book Antiqua" w:hAnsi="Book Antiqua"/>
          <w:color w:val="000000" w:themeColor="text1"/>
        </w:rPr>
        <w:sectPr w:rsidR="00A77B3E" w:rsidRPr="00570749">
          <w:pgSz w:w="12240" w:h="15840"/>
          <w:pgMar w:top="1440" w:right="1440" w:bottom="1440" w:left="1440" w:header="720" w:footer="720" w:gutter="0"/>
          <w:cols w:space="720"/>
          <w:docGrid w:linePitch="360"/>
        </w:sectPr>
      </w:pPr>
    </w:p>
    <w:p w14:paraId="3A1F2F4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lastRenderedPageBreak/>
        <w:t>Footnotes</w:t>
      </w:r>
    </w:p>
    <w:p w14:paraId="59661867" w14:textId="2DFB8692"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Informed consent statement: </w:t>
      </w:r>
      <w:r w:rsidRPr="00570749">
        <w:rPr>
          <w:rFonts w:ascii="Book Antiqua" w:eastAsia="Book Antiqua" w:hAnsi="Book Antiqua" w:cs="Book Antiqua"/>
          <w:color w:val="000000" w:themeColor="text1"/>
        </w:rPr>
        <w:t>Informed written consent was obtained from the patient for publication of this report and any accompanying images.</w:t>
      </w:r>
    </w:p>
    <w:p w14:paraId="3CC2FE2F" w14:textId="77777777" w:rsidR="00A77B3E" w:rsidRPr="00570749" w:rsidRDefault="00A77B3E" w:rsidP="00570749">
      <w:pPr>
        <w:spacing w:line="360" w:lineRule="auto"/>
        <w:jc w:val="both"/>
        <w:rPr>
          <w:rFonts w:ascii="Book Antiqua" w:hAnsi="Book Antiqua"/>
          <w:color w:val="000000" w:themeColor="text1"/>
        </w:rPr>
      </w:pPr>
    </w:p>
    <w:p w14:paraId="1F9E37F4" w14:textId="256665BC"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Conflict-of-interest statement: </w:t>
      </w:r>
      <w:r w:rsidRPr="00570749">
        <w:rPr>
          <w:rFonts w:ascii="Book Antiqua" w:eastAsia="Book Antiqua" w:hAnsi="Book Antiqua" w:cs="Book Antiqua"/>
          <w:color w:val="000000" w:themeColor="text1"/>
        </w:rPr>
        <w:t>The authors declare that they have no conflict</w:t>
      </w:r>
      <w:r w:rsidR="00754129">
        <w:rPr>
          <w:rFonts w:ascii="Book Antiqua" w:eastAsia="Book Antiqua" w:hAnsi="Book Antiqua" w:cs="Book Antiqua"/>
          <w:color w:val="000000" w:themeColor="text1"/>
        </w:rPr>
        <w:t>ing</w:t>
      </w:r>
      <w:r w:rsidRPr="00570749">
        <w:rPr>
          <w:rFonts w:ascii="Book Antiqua" w:eastAsia="Book Antiqua" w:hAnsi="Book Antiqua" w:cs="Book Antiqua"/>
          <w:color w:val="000000" w:themeColor="text1"/>
        </w:rPr>
        <w:t xml:space="preserve"> interest</w:t>
      </w:r>
      <w:r w:rsidR="00754129">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w:t>
      </w:r>
    </w:p>
    <w:p w14:paraId="13D54E2E" w14:textId="77777777" w:rsidR="00A77B3E" w:rsidRPr="00570749" w:rsidRDefault="00A77B3E" w:rsidP="00570749">
      <w:pPr>
        <w:spacing w:line="360" w:lineRule="auto"/>
        <w:jc w:val="both"/>
        <w:rPr>
          <w:rFonts w:ascii="Book Antiqua" w:hAnsi="Book Antiqua"/>
          <w:color w:val="000000" w:themeColor="text1"/>
        </w:rPr>
      </w:pPr>
    </w:p>
    <w:p w14:paraId="7924F993"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CARE Checklist (2016) statement: </w:t>
      </w:r>
      <w:r w:rsidRPr="00570749">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A876574" w14:textId="77777777" w:rsidR="00A77B3E" w:rsidRPr="00570749" w:rsidRDefault="00A77B3E" w:rsidP="00570749">
      <w:pPr>
        <w:spacing w:line="360" w:lineRule="auto"/>
        <w:jc w:val="both"/>
        <w:rPr>
          <w:rFonts w:ascii="Book Antiqua" w:hAnsi="Book Antiqua"/>
          <w:color w:val="000000" w:themeColor="text1"/>
        </w:rPr>
      </w:pPr>
    </w:p>
    <w:p w14:paraId="574BE01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Open-Access: </w:t>
      </w:r>
      <w:r w:rsidRPr="00570749">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E0C11A" w14:textId="77777777" w:rsidR="00A77B3E" w:rsidRPr="00570749" w:rsidRDefault="00A77B3E" w:rsidP="00570749">
      <w:pPr>
        <w:spacing w:line="360" w:lineRule="auto"/>
        <w:jc w:val="both"/>
        <w:rPr>
          <w:rFonts w:ascii="Book Antiqua" w:hAnsi="Book Antiqua"/>
          <w:color w:val="000000" w:themeColor="text1"/>
        </w:rPr>
      </w:pPr>
    </w:p>
    <w:p w14:paraId="0D5CC7C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Manuscript source: </w:t>
      </w:r>
      <w:r w:rsidRPr="00570749">
        <w:rPr>
          <w:rFonts w:ascii="Book Antiqua" w:eastAsia="Book Antiqua" w:hAnsi="Book Antiqua" w:cs="Book Antiqua"/>
          <w:color w:val="000000" w:themeColor="text1"/>
        </w:rPr>
        <w:t xml:space="preserve">Unsolicited </w:t>
      </w:r>
      <w:r w:rsidR="005D1DCB" w:rsidRPr="00570749">
        <w:rPr>
          <w:rFonts w:ascii="Book Antiqua" w:hAnsi="Book Antiqua" w:cs="Book Antiqua"/>
          <w:color w:val="000000" w:themeColor="text1"/>
          <w:lang w:eastAsia="zh-CN"/>
        </w:rPr>
        <w:t>m</w:t>
      </w:r>
      <w:r w:rsidRPr="00570749">
        <w:rPr>
          <w:rFonts w:ascii="Book Antiqua" w:eastAsia="Book Antiqua" w:hAnsi="Book Antiqua" w:cs="Book Antiqua"/>
          <w:color w:val="000000" w:themeColor="text1"/>
        </w:rPr>
        <w:t>anuscript</w:t>
      </w:r>
    </w:p>
    <w:p w14:paraId="3B6811A1" w14:textId="77777777" w:rsidR="00A77B3E" w:rsidRPr="00570749" w:rsidRDefault="00A77B3E" w:rsidP="00570749">
      <w:pPr>
        <w:spacing w:line="360" w:lineRule="auto"/>
        <w:jc w:val="both"/>
        <w:rPr>
          <w:rFonts w:ascii="Book Antiqua" w:hAnsi="Book Antiqua"/>
          <w:color w:val="000000" w:themeColor="text1"/>
        </w:rPr>
      </w:pPr>
    </w:p>
    <w:p w14:paraId="2279112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Peer-review started: </w:t>
      </w:r>
      <w:r w:rsidRPr="00570749">
        <w:rPr>
          <w:rFonts w:ascii="Book Antiqua" w:eastAsia="Book Antiqua" w:hAnsi="Book Antiqua" w:cs="Book Antiqua"/>
          <w:color w:val="000000" w:themeColor="text1"/>
        </w:rPr>
        <w:t>June 13, 2021</w:t>
      </w:r>
    </w:p>
    <w:p w14:paraId="1993B978"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First decision: </w:t>
      </w:r>
      <w:r w:rsidRPr="00570749">
        <w:rPr>
          <w:rFonts w:ascii="Book Antiqua" w:eastAsia="Book Antiqua" w:hAnsi="Book Antiqua" w:cs="Book Antiqua"/>
          <w:color w:val="000000" w:themeColor="text1"/>
        </w:rPr>
        <w:t>June 25, 2021</w:t>
      </w:r>
    </w:p>
    <w:p w14:paraId="533F0231" w14:textId="4EDDCC82" w:rsidR="00A77B3E" w:rsidRPr="00570749" w:rsidRDefault="00C070A5" w:rsidP="00570749">
      <w:pPr>
        <w:spacing w:line="360" w:lineRule="auto"/>
        <w:jc w:val="both"/>
        <w:rPr>
          <w:rFonts w:ascii="Book Antiqua" w:hAnsi="Book Antiqua"/>
          <w:color w:val="000000" w:themeColor="text1"/>
          <w:lang w:eastAsia="zh-CN"/>
        </w:rPr>
      </w:pPr>
      <w:r w:rsidRPr="00570749">
        <w:rPr>
          <w:rFonts w:ascii="Book Antiqua" w:eastAsia="Book Antiqua" w:hAnsi="Book Antiqua" w:cs="Book Antiqua"/>
          <w:b/>
          <w:color w:val="000000" w:themeColor="text1"/>
        </w:rPr>
        <w:t>Article in press:</w:t>
      </w:r>
    </w:p>
    <w:p w14:paraId="3343E439" w14:textId="77777777" w:rsidR="00A77B3E" w:rsidRPr="00570749" w:rsidRDefault="00A77B3E" w:rsidP="00570749">
      <w:pPr>
        <w:spacing w:line="360" w:lineRule="auto"/>
        <w:jc w:val="both"/>
        <w:rPr>
          <w:rFonts w:ascii="Book Antiqua" w:hAnsi="Book Antiqua"/>
          <w:color w:val="000000" w:themeColor="text1"/>
        </w:rPr>
      </w:pPr>
    </w:p>
    <w:p w14:paraId="4E97310D"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Specialty type: </w:t>
      </w:r>
      <w:r w:rsidR="005D1DCB" w:rsidRPr="00570749">
        <w:rPr>
          <w:rFonts w:ascii="Book Antiqua" w:eastAsia="Book Antiqua" w:hAnsi="Book Antiqua" w:cs="Book Antiqua"/>
          <w:color w:val="000000" w:themeColor="text1"/>
        </w:rPr>
        <w:t>Medicine, research and experimental</w:t>
      </w:r>
    </w:p>
    <w:p w14:paraId="1941B17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Country/Territory of origin: </w:t>
      </w:r>
      <w:r w:rsidRPr="00570749">
        <w:rPr>
          <w:rFonts w:ascii="Book Antiqua" w:eastAsia="Book Antiqua" w:hAnsi="Book Antiqua" w:cs="Book Antiqua"/>
          <w:color w:val="000000" w:themeColor="text1"/>
        </w:rPr>
        <w:t>China</w:t>
      </w:r>
    </w:p>
    <w:p w14:paraId="0841F1B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Peer-review report’s scientific quality classification</w:t>
      </w:r>
    </w:p>
    <w:p w14:paraId="64E3620E"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A (Excellent): 0</w:t>
      </w:r>
    </w:p>
    <w:p w14:paraId="0235AC19"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B (Very good): B</w:t>
      </w:r>
    </w:p>
    <w:p w14:paraId="6017FBF8"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C (Good): 0</w:t>
      </w:r>
    </w:p>
    <w:p w14:paraId="132A3E7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D (Fair): 0</w:t>
      </w:r>
    </w:p>
    <w:p w14:paraId="56AB8F9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lastRenderedPageBreak/>
        <w:t>Grade E (Poor): 0</w:t>
      </w:r>
    </w:p>
    <w:p w14:paraId="0EB028FD" w14:textId="77777777" w:rsidR="00A77B3E" w:rsidRPr="00570749" w:rsidRDefault="00A77B3E" w:rsidP="00570749">
      <w:pPr>
        <w:spacing w:line="360" w:lineRule="auto"/>
        <w:jc w:val="both"/>
        <w:rPr>
          <w:rFonts w:ascii="Book Antiqua" w:hAnsi="Book Antiqua"/>
          <w:color w:val="000000" w:themeColor="text1"/>
        </w:rPr>
      </w:pPr>
    </w:p>
    <w:p w14:paraId="17212DEE" w14:textId="16A18E53" w:rsidR="00A77B3E" w:rsidRPr="00570749" w:rsidRDefault="00C070A5" w:rsidP="00570749">
      <w:pPr>
        <w:spacing w:line="360" w:lineRule="auto"/>
        <w:jc w:val="both"/>
        <w:rPr>
          <w:rFonts w:ascii="Book Antiqua" w:hAnsi="Book Antiqua"/>
          <w:color w:val="000000" w:themeColor="text1"/>
        </w:rPr>
        <w:sectPr w:rsidR="00A77B3E" w:rsidRPr="00570749">
          <w:pgSz w:w="12240" w:h="15840"/>
          <w:pgMar w:top="1440" w:right="1440" w:bottom="1440" w:left="1440" w:header="720" w:footer="720" w:gutter="0"/>
          <w:cols w:space="720"/>
          <w:docGrid w:linePitch="360"/>
        </w:sectPr>
      </w:pPr>
      <w:r w:rsidRPr="00570749">
        <w:rPr>
          <w:rFonts w:ascii="Book Antiqua" w:eastAsia="Book Antiqua" w:hAnsi="Book Antiqua" w:cs="Book Antiqua"/>
          <w:b/>
          <w:color w:val="000000" w:themeColor="text1"/>
        </w:rPr>
        <w:t xml:space="preserve">P-Reviewer: </w:t>
      </w:r>
      <w:r w:rsidRPr="00570749">
        <w:rPr>
          <w:rFonts w:ascii="Book Antiqua" w:eastAsia="Book Antiqua" w:hAnsi="Book Antiqua" w:cs="Book Antiqua"/>
          <w:color w:val="000000" w:themeColor="text1"/>
        </w:rPr>
        <w:t>Syahputra DA</w:t>
      </w:r>
      <w:r w:rsidRPr="00570749">
        <w:rPr>
          <w:rFonts w:ascii="Book Antiqua" w:eastAsia="Book Antiqua" w:hAnsi="Book Antiqua" w:cs="Book Antiqua"/>
          <w:b/>
          <w:color w:val="000000" w:themeColor="text1"/>
        </w:rPr>
        <w:t xml:space="preserve"> S-Editor: </w:t>
      </w:r>
      <w:r w:rsidR="005D1DCB" w:rsidRPr="00570749">
        <w:rPr>
          <w:rFonts w:ascii="Book Antiqua" w:hAnsi="Book Antiqua" w:cs="Book Antiqua"/>
          <w:color w:val="000000" w:themeColor="text1"/>
          <w:lang w:eastAsia="zh-CN"/>
        </w:rPr>
        <w:t>Wang LL</w:t>
      </w:r>
      <w:r w:rsidRPr="00570749">
        <w:rPr>
          <w:rFonts w:ascii="Book Antiqua" w:eastAsia="Book Antiqua" w:hAnsi="Book Antiqua" w:cs="Book Antiqua"/>
          <w:b/>
          <w:color w:val="000000" w:themeColor="text1"/>
        </w:rPr>
        <w:t xml:space="preserve"> L-Editor: </w:t>
      </w:r>
      <w:r w:rsidR="00880AD0">
        <w:rPr>
          <w:rFonts w:ascii="Book Antiqua" w:eastAsia="Book Antiqua" w:hAnsi="Book Antiqua" w:cs="Book Antiqua"/>
          <w:bCs/>
          <w:color w:val="000000" w:themeColor="text1"/>
        </w:rPr>
        <w:t xml:space="preserve">Filipodia </w:t>
      </w:r>
      <w:r w:rsidRPr="00570749">
        <w:rPr>
          <w:rFonts w:ascii="Book Antiqua" w:eastAsia="Book Antiqua" w:hAnsi="Book Antiqua" w:cs="Book Antiqua"/>
          <w:b/>
          <w:color w:val="000000" w:themeColor="text1"/>
        </w:rPr>
        <w:t xml:space="preserve">P-Editor: </w:t>
      </w:r>
    </w:p>
    <w:p w14:paraId="6EEBC9E4" w14:textId="77777777" w:rsidR="00A77B3E" w:rsidRPr="00570749" w:rsidRDefault="00C070A5" w:rsidP="00570749">
      <w:pPr>
        <w:spacing w:line="360" w:lineRule="auto"/>
        <w:jc w:val="both"/>
        <w:rPr>
          <w:rFonts w:ascii="Book Antiqua" w:hAnsi="Book Antiqua" w:cs="Book Antiqua"/>
          <w:b/>
          <w:color w:val="000000" w:themeColor="text1"/>
          <w:lang w:eastAsia="zh-CN"/>
        </w:rPr>
      </w:pPr>
      <w:r w:rsidRPr="00570749">
        <w:rPr>
          <w:rFonts w:ascii="Book Antiqua" w:eastAsia="Book Antiqua" w:hAnsi="Book Antiqua" w:cs="Book Antiqua"/>
          <w:b/>
          <w:color w:val="000000" w:themeColor="text1"/>
        </w:rPr>
        <w:lastRenderedPageBreak/>
        <w:t>Figure Legends</w:t>
      </w:r>
    </w:p>
    <w:p w14:paraId="66AD2623" w14:textId="77777777" w:rsidR="005D1DCB" w:rsidRPr="00570749" w:rsidRDefault="005D1DCB" w:rsidP="00570749">
      <w:pPr>
        <w:spacing w:line="360" w:lineRule="auto"/>
        <w:jc w:val="both"/>
        <w:rPr>
          <w:rFonts w:ascii="Book Antiqua" w:hAnsi="Book Antiqua"/>
          <w:color w:val="000000" w:themeColor="text1"/>
          <w:lang w:eastAsia="zh-CN"/>
        </w:rPr>
      </w:pPr>
      <w:r w:rsidRPr="00570749">
        <w:rPr>
          <w:rFonts w:ascii="Book Antiqua" w:hAnsi="Book Antiqua"/>
          <w:noProof/>
          <w:color w:val="000000" w:themeColor="text1"/>
          <w:lang w:eastAsia="zh-CN"/>
        </w:rPr>
        <w:drawing>
          <wp:inline distT="0" distB="0" distL="0" distR="0" wp14:anchorId="7F6900CC" wp14:editId="7A5083FF">
            <wp:extent cx="5943600" cy="1804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03EFA.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804670"/>
                    </a:xfrm>
                    <a:prstGeom prst="rect">
                      <a:avLst/>
                    </a:prstGeom>
                  </pic:spPr>
                </pic:pic>
              </a:graphicData>
            </a:graphic>
          </wp:inline>
        </w:drawing>
      </w:r>
    </w:p>
    <w:p w14:paraId="47EE75DD" w14:textId="4C01A459" w:rsidR="00A26929" w:rsidRPr="00570749" w:rsidRDefault="00C070A5" w:rsidP="00570749">
      <w:pPr>
        <w:spacing w:line="360" w:lineRule="auto"/>
        <w:jc w:val="both"/>
        <w:rPr>
          <w:rFonts w:ascii="Book Antiqua" w:eastAsia="Book Antiqua" w:hAnsi="Book Antiqua" w:cs="Book Antiqua"/>
          <w:color w:val="000000" w:themeColor="text1"/>
        </w:rPr>
      </w:pPr>
      <w:r w:rsidRPr="00570749">
        <w:rPr>
          <w:rFonts w:ascii="Book Antiqua" w:eastAsia="Book Antiqua" w:hAnsi="Book Antiqua" w:cs="Book Antiqua"/>
          <w:b/>
          <w:bCs/>
          <w:color w:val="000000" w:themeColor="text1"/>
        </w:rPr>
        <w:t xml:space="preserve">Figure 1 </w:t>
      </w:r>
      <w:r w:rsidR="00352890" w:rsidRPr="00570749">
        <w:rPr>
          <w:rFonts w:ascii="Book Antiqua" w:eastAsia="Book Antiqua" w:hAnsi="Book Antiqua" w:cs="Book Antiqua"/>
          <w:b/>
          <w:bCs/>
          <w:color w:val="000000" w:themeColor="text1"/>
        </w:rPr>
        <w:t xml:space="preserve">Changes in </w:t>
      </w:r>
      <w:r w:rsidR="00A26929" w:rsidRPr="00570749">
        <w:rPr>
          <w:rFonts w:ascii="Book Antiqua" w:eastAsia="Book Antiqua" w:hAnsi="Book Antiqua" w:cs="Book Antiqua"/>
          <w:b/>
          <w:bCs/>
          <w:color w:val="000000" w:themeColor="text1"/>
          <w:lang w:eastAsia="zh-CN"/>
        </w:rPr>
        <w:t>right</w:t>
      </w:r>
      <w:r w:rsidR="000F5B5F" w:rsidRPr="00570749">
        <w:rPr>
          <w:rFonts w:ascii="Book Antiqua" w:eastAsia="Book Antiqua" w:hAnsi="Book Antiqua" w:cs="Book Antiqua"/>
          <w:b/>
          <w:bCs/>
          <w:color w:val="000000" w:themeColor="text1"/>
          <w:lang w:eastAsia="zh-CN"/>
        </w:rPr>
        <w:t>-side</w:t>
      </w:r>
      <w:r w:rsidR="00A26929" w:rsidRPr="00570749">
        <w:rPr>
          <w:rFonts w:ascii="Book Antiqua" w:eastAsia="Book Antiqua" w:hAnsi="Book Antiqua" w:cs="Book Antiqua"/>
          <w:b/>
          <w:bCs/>
          <w:color w:val="000000" w:themeColor="text1"/>
          <w:lang w:eastAsia="zh-CN"/>
        </w:rPr>
        <w:t xml:space="preserve"> </w:t>
      </w:r>
      <w:r w:rsidR="00352890" w:rsidRPr="00570749">
        <w:rPr>
          <w:rFonts w:ascii="Book Antiqua" w:eastAsia="Book Antiqua" w:hAnsi="Book Antiqua" w:cs="Book Antiqua"/>
          <w:b/>
          <w:bCs/>
          <w:color w:val="000000" w:themeColor="text1"/>
        </w:rPr>
        <w:t>facial</w:t>
      </w:r>
      <w:r w:rsidR="009C25E1">
        <w:rPr>
          <w:rFonts w:ascii="Book Antiqua" w:eastAsia="Book Antiqua" w:hAnsi="Book Antiqua" w:cs="Book Antiqua"/>
          <w:b/>
          <w:bCs/>
          <w:color w:val="000000" w:themeColor="text1"/>
        </w:rPr>
        <w:t xml:space="preserve"> expression</w:t>
      </w:r>
      <w:r w:rsidR="00352890" w:rsidRPr="00570749">
        <w:rPr>
          <w:rFonts w:ascii="Book Antiqua" w:eastAsia="Book Antiqua" w:hAnsi="Book Antiqua" w:cs="Book Antiqua"/>
          <w:b/>
          <w:bCs/>
          <w:color w:val="000000" w:themeColor="text1"/>
        </w:rPr>
        <w:t xml:space="preserve"> muscle function </w:t>
      </w:r>
      <w:r w:rsidR="00352890" w:rsidRPr="00570749">
        <w:rPr>
          <w:rFonts w:ascii="Book Antiqua" w:eastAsia="Book Antiqua" w:hAnsi="Book Antiqua" w:cs="Book Antiqua"/>
          <w:b/>
          <w:bCs/>
          <w:color w:val="000000" w:themeColor="text1"/>
          <w:lang w:eastAsia="zh-CN"/>
        </w:rPr>
        <w:t xml:space="preserve">before and after treatment. </w:t>
      </w:r>
      <w:r w:rsidR="0089026D" w:rsidRPr="00570749">
        <w:rPr>
          <w:rFonts w:ascii="Book Antiqua" w:hAnsi="Book Antiqua" w:cs="Book Antiqua"/>
          <w:color w:val="000000" w:themeColor="text1"/>
          <w:lang w:eastAsia="zh-CN"/>
        </w:rPr>
        <w:t xml:space="preserve">A: </w:t>
      </w:r>
      <w:r w:rsidR="00352890" w:rsidRPr="00570749">
        <w:rPr>
          <w:rFonts w:ascii="Book Antiqua" w:eastAsia="Book Antiqua" w:hAnsi="Book Antiqua" w:cs="Book Antiqua"/>
          <w:color w:val="000000" w:themeColor="text1"/>
        </w:rPr>
        <w:t>Patient with a right facial droop before treatment</w:t>
      </w:r>
      <w:r w:rsidR="00C72390" w:rsidRPr="00570749">
        <w:rPr>
          <w:rFonts w:ascii="Book Antiqua" w:hAnsi="Book Antiqua" w:cs="Book Antiqua"/>
          <w:color w:val="000000" w:themeColor="text1"/>
          <w:lang w:eastAsia="zh-CN"/>
        </w:rPr>
        <w:t>;</w:t>
      </w:r>
      <w:r w:rsidR="00352890" w:rsidRPr="00570749">
        <w:rPr>
          <w:rFonts w:ascii="Book Antiqua" w:hAnsi="Book Antiqua" w:cs="Book Antiqua"/>
          <w:color w:val="000000" w:themeColor="text1"/>
          <w:lang w:eastAsia="zh-CN"/>
        </w:rPr>
        <w:t xml:space="preserve"> </w:t>
      </w:r>
      <w:r w:rsidR="0089026D" w:rsidRPr="00570749">
        <w:rPr>
          <w:rFonts w:ascii="Book Antiqua" w:hAnsi="Book Antiqua" w:cs="Book Antiqua"/>
          <w:color w:val="000000" w:themeColor="text1"/>
          <w:lang w:eastAsia="zh-CN"/>
        </w:rPr>
        <w:t>B</w:t>
      </w:r>
      <w:r w:rsidR="00691696" w:rsidRPr="00570749">
        <w:rPr>
          <w:rFonts w:ascii="Book Antiqua" w:hAnsi="Book Antiqua" w:cs="Book Antiqua"/>
          <w:color w:val="000000" w:themeColor="text1"/>
          <w:lang w:eastAsia="zh-CN"/>
        </w:rPr>
        <w:t xml:space="preserve"> and</w:t>
      </w:r>
      <w:r w:rsidR="0089026D" w:rsidRPr="00570749">
        <w:rPr>
          <w:rFonts w:ascii="Book Antiqua" w:hAnsi="Book Antiqua" w:cs="Book Antiqua"/>
          <w:color w:val="000000" w:themeColor="text1"/>
          <w:lang w:eastAsia="zh-CN"/>
        </w:rPr>
        <w:t xml:space="preserve"> C:</w:t>
      </w:r>
      <w:r w:rsidR="000F5B5F" w:rsidRPr="00570749">
        <w:rPr>
          <w:rFonts w:ascii="Book Antiqua" w:hAnsi="Book Antiqua" w:cs="Book Antiqua"/>
          <w:color w:val="000000" w:themeColor="text1"/>
          <w:lang w:eastAsia="zh-CN"/>
        </w:rPr>
        <w:t xml:space="preserve"> Patient with normal right-side facial expression muscle function after treatment</w:t>
      </w:r>
      <w:r w:rsidR="0089026D" w:rsidRPr="00570749">
        <w:rPr>
          <w:rFonts w:ascii="Book Antiqua" w:hAnsi="Book Antiqua" w:cs="Book Antiqua"/>
          <w:color w:val="000000" w:themeColor="text1"/>
          <w:lang w:eastAsia="zh-CN"/>
        </w:rPr>
        <w:t>.</w:t>
      </w:r>
    </w:p>
    <w:p w14:paraId="71F17175" w14:textId="77777777" w:rsidR="005D1DCB" w:rsidRPr="00570749" w:rsidRDefault="005D1DCB" w:rsidP="00570749">
      <w:pPr>
        <w:spacing w:line="360" w:lineRule="auto"/>
        <w:jc w:val="both"/>
        <w:rPr>
          <w:rFonts w:ascii="Book Antiqua" w:hAnsi="Book Antiqua" w:cs="Book Antiqua"/>
          <w:b/>
          <w:bCs/>
          <w:color w:val="000000" w:themeColor="text1"/>
          <w:lang w:eastAsia="zh-CN"/>
        </w:rPr>
      </w:pPr>
      <w:r w:rsidRPr="00570749">
        <w:rPr>
          <w:rFonts w:ascii="Book Antiqua" w:eastAsia="Book Antiqua" w:hAnsi="Book Antiqua" w:cs="Book Antiqua"/>
          <w:b/>
          <w:bCs/>
          <w:color w:val="000000" w:themeColor="text1"/>
        </w:rPr>
        <w:br w:type="page"/>
      </w:r>
      <w:r w:rsidRPr="00570749">
        <w:rPr>
          <w:rFonts w:ascii="Book Antiqua" w:hAnsi="Book Antiqua" w:cs="Book Antiqua"/>
          <w:b/>
          <w:bCs/>
          <w:noProof/>
          <w:color w:val="000000" w:themeColor="text1"/>
          <w:lang w:eastAsia="zh-CN"/>
        </w:rPr>
        <w:lastRenderedPageBreak/>
        <w:drawing>
          <wp:inline distT="0" distB="0" distL="0" distR="0" wp14:anchorId="7DE4D16F" wp14:editId="4E437CA5">
            <wp:extent cx="5943600" cy="2362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0C3B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362835"/>
                    </a:xfrm>
                    <a:prstGeom prst="rect">
                      <a:avLst/>
                    </a:prstGeom>
                  </pic:spPr>
                </pic:pic>
              </a:graphicData>
            </a:graphic>
          </wp:inline>
        </w:drawing>
      </w:r>
    </w:p>
    <w:p w14:paraId="569A7AE1" w14:textId="516B6B1A" w:rsidR="00A77B3E" w:rsidRPr="00570749" w:rsidRDefault="00C070A5" w:rsidP="00570749">
      <w:pPr>
        <w:spacing w:line="360" w:lineRule="auto"/>
        <w:jc w:val="both"/>
        <w:rPr>
          <w:rFonts w:ascii="Book Antiqua" w:hAnsi="Book Antiqua" w:cs="Book Antiqua"/>
          <w:color w:val="000000" w:themeColor="text1"/>
          <w:lang w:eastAsia="zh-CN"/>
        </w:rPr>
      </w:pPr>
      <w:r w:rsidRPr="00570749">
        <w:rPr>
          <w:rFonts w:ascii="Book Antiqua" w:eastAsia="Book Antiqua" w:hAnsi="Book Antiqua" w:cs="Book Antiqua"/>
          <w:b/>
          <w:bCs/>
          <w:color w:val="000000" w:themeColor="text1"/>
        </w:rPr>
        <w:t xml:space="preserve">Figure 2 Ophthalmologic </w:t>
      </w:r>
      <w:r w:rsidR="00917BCE" w:rsidRPr="00570749">
        <w:rPr>
          <w:rFonts w:ascii="Book Antiqua" w:eastAsia="Book Antiqua" w:hAnsi="Book Antiqua" w:cs="Book Antiqua"/>
          <w:b/>
          <w:bCs/>
          <w:color w:val="000000" w:themeColor="text1"/>
        </w:rPr>
        <w:t xml:space="preserve">changes </w:t>
      </w:r>
      <w:r w:rsidRPr="00570749">
        <w:rPr>
          <w:rFonts w:ascii="Book Antiqua" w:eastAsia="Book Antiqua" w:hAnsi="Book Antiqua" w:cs="Book Antiqua"/>
          <w:b/>
          <w:bCs/>
          <w:color w:val="000000" w:themeColor="text1"/>
        </w:rPr>
        <w:t>of both eyes</w:t>
      </w:r>
      <w:r w:rsidR="00DD3DB7" w:rsidRPr="00570749">
        <w:rPr>
          <w:rFonts w:ascii="Book Antiqua" w:eastAsia="Book Antiqua" w:hAnsi="Book Antiqua" w:cs="Book Antiqua"/>
          <w:b/>
          <w:bCs/>
          <w:color w:val="000000" w:themeColor="text1"/>
        </w:rPr>
        <w:t xml:space="preserve"> before and after treatment</w:t>
      </w:r>
      <w:r w:rsidRPr="00570749">
        <w:rPr>
          <w:rFonts w:ascii="Book Antiqua" w:eastAsia="Book Antiqua" w:hAnsi="Book Antiqua" w:cs="Book Antiqua"/>
          <w:b/>
          <w:bCs/>
          <w:color w:val="000000" w:themeColor="text1"/>
        </w:rPr>
        <w:t xml:space="preserve">. </w:t>
      </w:r>
      <w:r w:rsidRPr="00570749">
        <w:rPr>
          <w:rFonts w:ascii="Book Antiqua" w:eastAsia="Book Antiqua" w:hAnsi="Book Antiqua" w:cs="Book Antiqua"/>
          <w:color w:val="000000" w:themeColor="text1"/>
        </w:rPr>
        <w:t>A</w:t>
      </w:r>
      <w:r w:rsidR="005D1DCB" w:rsidRPr="00570749">
        <w:rPr>
          <w:rFonts w:ascii="Book Antiqua" w:hAnsi="Book Antiqua" w:cs="Book Antiqua"/>
          <w:color w:val="000000" w:themeColor="text1"/>
          <w:lang w:eastAsia="zh-CN"/>
        </w:rPr>
        <w:t xml:space="preserve"> and </w:t>
      </w:r>
      <w:r w:rsidRPr="00570749">
        <w:rPr>
          <w:rFonts w:ascii="Book Antiqua" w:eastAsia="Book Antiqua" w:hAnsi="Book Antiqua" w:cs="Book Antiqua"/>
          <w:color w:val="000000" w:themeColor="text1"/>
        </w:rPr>
        <w:t xml:space="preserve">B: Slit lamp inspection </w:t>
      </w:r>
      <w:r w:rsidR="00754129">
        <w:rPr>
          <w:rFonts w:ascii="Book Antiqua" w:eastAsia="Book Antiqua" w:hAnsi="Book Antiqua" w:cs="Book Antiqua"/>
          <w:color w:val="000000" w:themeColor="text1"/>
        </w:rPr>
        <w:t>shows</w:t>
      </w:r>
      <w:r w:rsidR="00754129"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that the right eyelid could </w:t>
      </w:r>
      <w:r w:rsidR="00754129">
        <w:rPr>
          <w:rFonts w:ascii="Book Antiqua" w:eastAsia="Book Antiqua" w:hAnsi="Book Antiqua" w:cs="Book Antiqua"/>
          <w:color w:val="000000" w:themeColor="text1"/>
        </w:rPr>
        <w:t xml:space="preserve">not </w:t>
      </w:r>
      <w:r w:rsidRPr="00570749">
        <w:rPr>
          <w:rFonts w:ascii="Book Antiqua" w:eastAsia="Book Antiqua" w:hAnsi="Book Antiqua" w:cs="Book Antiqua"/>
          <w:color w:val="000000" w:themeColor="text1"/>
        </w:rPr>
        <w:t xml:space="preserve">completely close and </w:t>
      </w:r>
      <w:r w:rsidR="00754129">
        <w:rPr>
          <w:rFonts w:ascii="Book Antiqua" w:eastAsia="Book Antiqua" w:hAnsi="Book Antiqua" w:cs="Book Antiqua"/>
          <w:color w:val="000000" w:themeColor="text1"/>
        </w:rPr>
        <w:t xml:space="preserve">that </w:t>
      </w:r>
      <w:r w:rsidRPr="00570749">
        <w:rPr>
          <w:rFonts w:ascii="Book Antiqua" w:eastAsia="Book Antiqua" w:hAnsi="Book Antiqua" w:cs="Book Antiqua"/>
          <w:color w:val="000000" w:themeColor="text1"/>
        </w:rPr>
        <w:t>the left one could close</w:t>
      </w:r>
      <w:r w:rsidR="00754129">
        <w:rPr>
          <w:rFonts w:ascii="Book Antiqua" w:eastAsia="Book Antiqua" w:hAnsi="Book Antiqua" w:cs="Book Antiqua"/>
          <w:color w:val="000000" w:themeColor="text1"/>
        </w:rPr>
        <w:t xml:space="preserve"> normally</w:t>
      </w:r>
      <w:r w:rsidRPr="00570749">
        <w:rPr>
          <w:rFonts w:ascii="Book Antiqua" w:eastAsia="Book Antiqua" w:hAnsi="Book Antiqua" w:cs="Book Antiqua"/>
          <w:color w:val="000000" w:themeColor="text1"/>
        </w:rPr>
        <w:t>; C</w:t>
      </w:r>
      <w:r w:rsidR="005D1DCB" w:rsidRPr="00570749">
        <w:rPr>
          <w:rFonts w:ascii="Book Antiqua" w:hAnsi="Book Antiqua" w:cs="Book Antiqua"/>
          <w:color w:val="000000" w:themeColor="text1"/>
          <w:lang w:eastAsia="zh-CN"/>
        </w:rPr>
        <w:t xml:space="preserve"> and </w:t>
      </w:r>
      <w:r w:rsidRPr="00570749">
        <w:rPr>
          <w:rFonts w:ascii="Book Antiqua" w:eastAsia="Book Antiqua" w:hAnsi="Book Antiqua" w:cs="Book Antiqua"/>
          <w:color w:val="000000" w:themeColor="text1"/>
        </w:rPr>
        <w:t xml:space="preserve">D: </w:t>
      </w:r>
      <w:r w:rsidR="00166293" w:rsidRPr="00570749">
        <w:rPr>
          <w:rFonts w:ascii="Book Antiqua" w:eastAsia="Book Antiqua" w:hAnsi="Book Antiqua" w:cs="Book Antiqua"/>
          <w:color w:val="000000" w:themeColor="text1"/>
        </w:rPr>
        <w:t>C</w:t>
      </w:r>
      <w:r w:rsidRPr="00570749">
        <w:rPr>
          <w:rFonts w:ascii="Book Antiqua" w:eastAsia="Book Antiqua" w:hAnsi="Book Antiqua" w:cs="Book Antiqua"/>
          <w:color w:val="000000" w:themeColor="text1"/>
        </w:rPr>
        <w:t xml:space="preserve">onjunctival and scleral vessels </w:t>
      </w:r>
      <w:r w:rsidR="00754129">
        <w:rPr>
          <w:rFonts w:ascii="Book Antiqua" w:eastAsia="Book Antiqua" w:hAnsi="Book Antiqua" w:cs="Book Antiqua"/>
          <w:color w:val="000000" w:themeColor="text1"/>
        </w:rPr>
        <w:t>are</w:t>
      </w:r>
      <w:r w:rsidR="00754129"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slightly congested. </w:t>
      </w:r>
      <w:r w:rsidR="00754129">
        <w:rPr>
          <w:rFonts w:ascii="Book Antiqua" w:eastAsia="Book Antiqua" w:hAnsi="Book Antiqua" w:cs="Book Antiqua"/>
          <w:color w:val="000000" w:themeColor="text1"/>
        </w:rPr>
        <w:t>The c</w:t>
      </w:r>
      <w:r w:rsidRPr="00570749">
        <w:rPr>
          <w:rFonts w:ascii="Book Antiqua" w:eastAsia="Book Antiqua" w:hAnsi="Book Antiqua" w:cs="Book Antiqua"/>
          <w:color w:val="000000" w:themeColor="text1"/>
        </w:rPr>
        <w:t>entral corneal epithelium of both eyes was punctate with opacity</w:t>
      </w:r>
      <w:r w:rsidR="005D1DCB" w:rsidRPr="00570749">
        <w:rPr>
          <w:rFonts w:ascii="Book Antiqua" w:hAnsi="Book Antiqua" w:cs="Book Antiqua"/>
          <w:color w:val="000000" w:themeColor="text1"/>
          <w:lang w:eastAsia="zh-CN"/>
        </w:rPr>
        <w:t>; E</w:t>
      </w:r>
      <w:r w:rsidR="00166293" w:rsidRPr="00570749">
        <w:rPr>
          <w:rFonts w:ascii="Book Antiqua" w:hAnsi="Book Antiqua" w:cs="Book Antiqua"/>
          <w:color w:val="000000" w:themeColor="text1"/>
          <w:lang w:eastAsia="zh-CN"/>
        </w:rPr>
        <w:t xml:space="preserve"> and</w:t>
      </w:r>
      <w:r w:rsidR="005D1DCB" w:rsidRPr="00570749">
        <w:rPr>
          <w:rFonts w:ascii="Book Antiqua" w:hAnsi="Book Antiqua" w:cs="Book Antiqua"/>
          <w:color w:val="000000" w:themeColor="text1"/>
          <w:lang w:eastAsia="zh-CN"/>
        </w:rPr>
        <w:t xml:space="preserve"> F: </w:t>
      </w:r>
      <w:r w:rsidR="00166293" w:rsidRPr="00570749">
        <w:rPr>
          <w:rFonts w:ascii="Book Antiqua" w:eastAsia="Book Antiqua" w:hAnsi="Book Antiqua" w:cs="Book Antiqua"/>
          <w:color w:val="000000" w:themeColor="text1"/>
        </w:rPr>
        <w:t xml:space="preserve">Slit lamp inspection </w:t>
      </w:r>
      <w:r w:rsidR="00754129">
        <w:rPr>
          <w:rFonts w:ascii="Book Antiqua" w:eastAsia="Book Antiqua" w:hAnsi="Book Antiqua" w:cs="Book Antiqua"/>
          <w:color w:val="000000" w:themeColor="text1"/>
        </w:rPr>
        <w:t>shows</w:t>
      </w:r>
      <w:r w:rsidR="00754129" w:rsidRPr="00570749">
        <w:rPr>
          <w:rFonts w:ascii="Book Antiqua" w:eastAsia="Book Antiqua" w:hAnsi="Book Antiqua" w:cs="Book Antiqua"/>
          <w:color w:val="000000" w:themeColor="text1"/>
        </w:rPr>
        <w:t xml:space="preserve"> </w:t>
      </w:r>
      <w:r w:rsidR="00166293" w:rsidRPr="00570749">
        <w:rPr>
          <w:rFonts w:ascii="Book Antiqua" w:eastAsia="Book Antiqua" w:hAnsi="Book Antiqua" w:cs="Book Antiqua"/>
          <w:color w:val="000000" w:themeColor="text1"/>
        </w:rPr>
        <w:t>that both eyelids could close</w:t>
      </w:r>
      <w:r w:rsidR="00754129">
        <w:rPr>
          <w:rFonts w:ascii="Book Antiqua" w:eastAsia="Book Antiqua" w:hAnsi="Book Antiqua" w:cs="Book Antiqua"/>
          <w:color w:val="000000" w:themeColor="text1"/>
        </w:rPr>
        <w:t xml:space="preserve"> normally</w:t>
      </w:r>
      <w:r w:rsidR="00166293" w:rsidRPr="00570749">
        <w:rPr>
          <w:rFonts w:ascii="Book Antiqua" w:eastAsia="Book Antiqua" w:hAnsi="Book Antiqua" w:cs="Book Antiqua"/>
          <w:color w:val="000000" w:themeColor="text1"/>
        </w:rPr>
        <w:t xml:space="preserve">; </w:t>
      </w:r>
      <w:r w:rsidR="005D1DCB" w:rsidRPr="00570749">
        <w:rPr>
          <w:rFonts w:ascii="Book Antiqua" w:hAnsi="Book Antiqua" w:cs="Book Antiqua"/>
          <w:color w:val="000000" w:themeColor="text1"/>
          <w:lang w:eastAsia="zh-CN"/>
        </w:rPr>
        <w:t>G</w:t>
      </w:r>
      <w:r w:rsidR="00166293" w:rsidRPr="00570749">
        <w:rPr>
          <w:rFonts w:ascii="Book Antiqua" w:hAnsi="Book Antiqua" w:cs="Book Antiqua"/>
          <w:color w:val="000000" w:themeColor="text1"/>
          <w:lang w:eastAsia="zh-CN"/>
        </w:rPr>
        <w:t xml:space="preserve"> and</w:t>
      </w:r>
      <w:r w:rsidR="005D1DCB" w:rsidRPr="00570749">
        <w:rPr>
          <w:rFonts w:ascii="Book Antiqua" w:hAnsi="Book Antiqua" w:cs="Book Antiqua"/>
          <w:color w:val="000000" w:themeColor="text1"/>
          <w:lang w:eastAsia="zh-CN"/>
        </w:rPr>
        <w:t xml:space="preserve"> H: </w:t>
      </w:r>
      <w:r w:rsidR="00166293" w:rsidRPr="00570749">
        <w:rPr>
          <w:rFonts w:ascii="Book Antiqua" w:eastAsia="Book Antiqua" w:hAnsi="Book Antiqua" w:cs="Book Antiqua"/>
          <w:color w:val="000000" w:themeColor="text1"/>
        </w:rPr>
        <w:t>Conjunctival and scleral vessels were</w:t>
      </w:r>
      <w:r w:rsidR="00166293" w:rsidRPr="00570749">
        <w:rPr>
          <w:rFonts w:ascii="Book Antiqua" w:hAnsi="Book Antiqua" w:cs="Book Antiqua"/>
          <w:color w:val="000000" w:themeColor="text1"/>
          <w:lang w:eastAsia="zh-CN"/>
        </w:rPr>
        <w:t xml:space="preserve"> not congested. Central corneal epithelium of both eyes </w:t>
      </w:r>
      <w:r w:rsidR="00754129">
        <w:rPr>
          <w:rFonts w:ascii="Book Antiqua" w:hAnsi="Book Antiqua" w:cs="Book Antiqua"/>
          <w:color w:val="000000" w:themeColor="text1"/>
          <w:lang w:eastAsia="zh-CN"/>
        </w:rPr>
        <w:t>had</w:t>
      </w:r>
      <w:r w:rsidR="00754129" w:rsidRPr="00570749">
        <w:rPr>
          <w:rFonts w:ascii="Book Antiqua" w:hAnsi="Book Antiqua" w:cs="Book Antiqua"/>
          <w:color w:val="000000" w:themeColor="text1"/>
          <w:lang w:eastAsia="zh-CN"/>
        </w:rPr>
        <w:t xml:space="preserve"> </w:t>
      </w:r>
      <w:r w:rsidR="00166293" w:rsidRPr="00570749">
        <w:rPr>
          <w:rFonts w:ascii="Book Antiqua" w:hAnsi="Book Antiqua" w:cs="Book Antiqua"/>
          <w:color w:val="000000" w:themeColor="text1"/>
          <w:lang w:eastAsia="zh-CN"/>
        </w:rPr>
        <w:t>recovered</w:t>
      </w:r>
      <w:r w:rsidR="005D1DCB" w:rsidRPr="00570749">
        <w:rPr>
          <w:rFonts w:ascii="Book Antiqua" w:hAnsi="Book Antiqua" w:cs="Book Antiqua"/>
          <w:color w:val="000000" w:themeColor="text1"/>
          <w:lang w:eastAsia="zh-CN"/>
        </w:rPr>
        <w:t>.</w:t>
      </w:r>
    </w:p>
    <w:sectPr w:rsidR="00A77B3E" w:rsidRPr="005707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FDD20" w14:textId="77777777" w:rsidR="00FE595F" w:rsidRDefault="00FE595F" w:rsidP="003C06CA">
      <w:r>
        <w:separator/>
      </w:r>
    </w:p>
  </w:endnote>
  <w:endnote w:type="continuationSeparator" w:id="0">
    <w:p w14:paraId="743B4022" w14:textId="77777777" w:rsidR="00FE595F" w:rsidRDefault="00FE595F" w:rsidP="003C0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3A529" w14:textId="00AF756B" w:rsidR="003C06CA" w:rsidRPr="003C06CA" w:rsidRDefault="003C06CA" w:rsidP="003C06CA">
    <w:pPr>
      <w:pStyle w:val="Footer"/>
      <w:jc w:val="right"/>
      <w:rPr>
        <w:rFonts w:ascii="Book Antiqua" w:hAnsi="Book Antiqua"/>
        <w:sz w:val="24"/>
        <w:szCs w:val="24"/>
      </w:rPr>
    </w:pPr>
    <w:r w:rsidRPr="003C06CA">
      <w:rPr>
        <w:rFonts w:ascii="Book Antiqua" w:hAnsi="Book Antiqua"/>
        <w:sz w:val="24"/>
        <w:szCs w:val="24"/>
      </w:rPr>
      <w:fldChar w:fldCharType="begin"/>
    </w:r>
    <w:r w:rsidRPr="003C06CA">
      <w:rPr>
        <w:rFonts w:ascii="Book Antiqua" w:hAnsi="Book Antiqua"/>
        <w:sz w:val="24"/>
        <w:szCs w:val="24"/>
      </w:rPr>
      <w:instrText xml:space="preserve"> PAGE  \* Arabic  \* MERGEFORMAT </w:instrText>
    </w:r>
    <w:r w:rsidRPr="003C06CA">
      <w:rPr>
        <w:rFonts w:ascii="Book Antiqua" w:hAnsi="Book Antiqua"/>
        <w:sz w:val="24"/>
        <w:szCs w:val="24"/>
      </w:rPr>
      <w:fldChar w:fldCharType="separate"/>
    </w:r>
    <w:r w:rsidR="00574945">
      <w:rPr>
        <w:rFonts w:ascii="Book Antiqua" w:hAnsi="Book Antiqua"/>
        <w:noProof/>
        <w:sz w:val="24"/>
        <w:szCs w:val="24"/>
      </w:rPr>
      <w:t>1</w:t>
    </w:r>
    <w:r w:rsidRPr="003C06CA">
      <w:rPr>
        <w:rFonts w:ascii="Book Antiqua" w:hAnsi="Book Antiqua"/>
        <w:sz w:val="24"/>
        <w:szCs w:val="24"/>
      </w:rPr>
      <w:fldChar w:fldCharType="end"/>
    </w:r>
    <w:r w:rsidR="00BA48E5">
      <w:rPr>
        <w:rFonts w:ascii="Book Antiqua" w:hAnsi="Book Antiqua"/>
        <w:sz w:val="24"/>
        <w:szCs w:val="24"/>
      </w:rPr>
      <w:t xml:space="preserve"> </w:t>
    </w:r>
    <w:r w:rsidRPr="003C06CA">
      <w:rPr>
        <w:rFonts w:ascii="Book Antiqua" w:hAnsi="Book Antiqua"/>
        <w:sz w:val="24"/>
        <w:szCs w:val="24"/>
      </w:rPr>
      <w:t>/</w:t>
    </w:r>
    <w:r w:rsidR="00BA48E5">
      <w:rPr>
        <w:rFonts w:ascii="Book Antiqua" w:hAnsi="Book Antiqua"/>
        <w:sz w:val="24"/>
        <w:szCs w:val="24"/>
      </w:rPr>
      <w:t xml:space="preserve"> </w:t>
    </w:r>
    <w:r w:rsidRPr="003C06CA">
      <w:rPr>
        <w:rFonts w:ascii="Book Antiqua" w:hAnsi="Book Antiqua"/>
        <w:sz w:val="24"/>
        <w:szCs w:val="24"/>
      </w:rPr>
      <w:fldChar w:fldCharType="begin"/>
    </w:r>
    <w:r w:rsidRPr="003C06CA">
      <w:rPr>
        <w:rFonts w:ascii="Book Antiqua" w:hAnsi="Book Antiqua"/>
        <w:sz w:val="24"/>
        <w:szCs w:val="24"/>
      </w:rPr>
      <w:instrText xml:space="preserve"> NUMPAGES   \* MERGEFORMAT </w:instrText>
    </w:r>
    <w:r w:rsidRPr="003C06CA">
      <w:rPr>
        <w:rFonts w:ascii="Book Antiqua" w:hAnsi="Book Antiqua"/>
        <w:sz w:val="24"/>
        <w:szCs w:val="24"/>
      </w:rPr>
      <w:fldChar w:fldCharType="separate"/>
    </w:r>
    <w:r w:rsidR="00574945">
      <w:rPr>
        <w:rFonts w:ascii="Book Antiqua" w:hAnsi="Book Antiqua"/>
        <w:noProof/>
        <w:sz w:val="24"/>
        <w:szCs w:val="24"/>
      </w:rPr>
      <w:t>14</w:t>
    </w:r>
    <w:r w:rsidRPr="003C06CA">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EC93C" w14:textId="77777777" w:rsidR="00FE595F" w:rsidRDefault="00FE595F" w:rsidP="003C06CA">
      <w:r>
        <w:separator/>
      </w:r>
    </w:p>
  </w:footnote>
  <w:footnote w:type="continuationSeparator" w:id="0">
    <w:p w14:paraId="06F1C44B" w14:textId="77777777" w:rsidR="00FE595F" w:rsidRDefault="00FE595F" w:rsidP="003C06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63D"/>
    <w:rsid w:val="0004141C"/>
    <w:rsid w:val="000F520D"/>
    <w:rsid w:val="000F5B5F"/>
    <w:rsid w:val="001159C6"/>
    <w:rsid w:val="0015009A"/>
    <w:rsid w:val="00166293"/>
    <w:rsid w:val="001A13D4"/>
    <w:rsid w:val="001D6CC4"/>
    <w:rsid w:val="001E1818"/>
    <w:rsid w:val="00206250"/>
    <w:rsid w:val="002975D8"/>
    <w:rsid w:val="00314D9B"/>
    <w:rsid w:val="00352890"/>
    <w:rsid w:val="00371969"/>
    <w:rsid w:val="003C06CA"/>
    <w:rsid w:val="003E0C71"/>
    <w:rsid w:val="00411CCC"/>
    <w:rsid w:val="0045222E"/>
    <w:rsid w:val="00543899"/>
    <w:rsid w:val="0057008A"/>
    <w:rsid w:val="00570749"/>
    <w:rsid w:val="00574945"/>
    <w:rsid w:val="0057616B"/>
    <w:rsid w:val="005A7217"/>
    <w:rsid w:val="005B1BA2"/>
    <w:rsid w:val="005D1DCB"/>
    <w:rsid w:val="00605A2B"/>
    <w:rsid w:val="006162DD"/>
    <w:rsid w:val="006361B6"/>
    <w:rsid w:val="00684EAE"/>
    <w:rsid w:val="00691696"/>
    <w:rsid w:val="00696ADD"/>
    <w:rsid w:val="006D340C"/>
    <w:rsid w:val="00754129"/>
    <w:rsid w:val="007D7058"/>
    <w:rsid w:val="00834CB2"/>
    <w:rsid w:val="00880AD0"/>
    <w:rsid w:val="0089026D"/>
    <w:rsid w:val="008B6F6F"/>
    <w:rsid w:val="00917BCE"/>
    <w:rsid w:val="00934CE0"/>
    <w:rsid w:val="009632E9"/>
    <w:rsid w:val="00990CB0"/>
    <w:rsid w:val="009A4E34"/>
    <w:rsid w:val="009B4500"/>
    <w:rsid w:val="009C25E1"/>
    <w:rsid w:val="009D1BA4"/>
    <w:rsid w:val="00A10151"/>
    <w:rsid w:val="00A26929"/>
    <w:rsid w:val="00A650DA"/>
    <w:rsid w:val="00A65BA7"/>
    <w:rsid w:val="00A77B3E"/>
    <w:rsid w:val="00A94380"/>
    <w:rsid w:val="00AF56C4"/>
    <w:rsid w:val="00BA48E5"/>
    <w:rsid w:val="00BF6D0F"/>
    <w:rsid w:val="00C070A5"/>
    <w:rsid w:val="00C47D9A"/>
    <w:rsid w:val="00C72390"/>
    <w:rsid w:val="00C72738"/>
    <w:rsid w:val="00C80FF6"/>
    <w:rsid w:val="00CA2A55"/>
    <w:rsid w:val="00CF26EE"/>
    <w:rsid w:val="00D05369"/>
    <w:rsid w:val="00D11EEC"/>
    <w:rsid w:val="00D56074"/>
    <w:rsid w:val="00DD3DB7"/>
    <w:rsid w:val="00E101BD"/>
    <w:rsid w:val="00E95C06"/>
    <w:rsid w:val="00EF289D"/>
    <w:rsid w:val="00F26587"/>
    <w:rsid w:val="00F43E3B"/>
    <w:rsid w:val="00FE5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F3C62"/>
  <w15:docId w15:val="{9AFDF94E-84A1-4CDA-8165-FD765E15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06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06CA"/>
    <w:rPr>
      <w:sz w:val="18"/>
      <w:szCs w:val="18"/>
    </w:rPr>
  </w:style>
  <w:style w:type="paragraph" w:styleId="Footer">
    <w:name w:val="footer"/>
    <w:basedOn w:val="Normal"/>
    <w:link w:val="FooterChar"/>
    <w:uiPriority w:val="99"/>
    <w:rsid w:val="003C06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C06CA"/>
    <w:rPr>
      <w:sz w:val="18"/>
      <w:szCs w:val="18"/>
    </w:rPr>
  </w:style>
  <w:style w:type="paragraph" w:styleId="BalloonText">
    <w:name w:val="Balloon Text"/>
    <w:basedOn w:val="Normal"/>
    <w:link w:val="BalloonTextChar"/>
    <w:rsid w:val="005D1DCB"/>
    <w:rPr>
      <w:sz w:val="18"/>
      <w:szCs w:val="18"/>
    </w:rPr>
  </w:style>
  <w:style w:type="character" w:customStyle="1" w:styleId="BalloonTextChar">
    <w:name w:val="Balloon Text Char"/>
    <w:basedOn w:val="DefaultParagraphFont"/>
    <w:link w:val="BalloonText"/>
    <w:rsid w:val="005D1DCB"/>
    <w:rPr>
      <w:sz w:val="18"/>
      <w:szCs w:val="18"/>
    </w:rPr>
  </w:style>
  <w:style w:type="character" w:styleId="CommentReference">
    <w:name w:val="annotation reference"/>
    <w:basedOn w:val="DefaultParagraphFont"/>
    <w:rsid w:val="005D1DCB"/>
    <w:rPr>
      <w:sz w:val="21"/>
      <w:szCs w:val="21"/>
    </w:rPr>
  </w:style>
  <w:style w:type="paragraph" w:styleId="CommentText">
    <w:name w:val="annotation text"/>
    <w:basedOn w:val="Normal"/>
    <w:link w:val="CommentTextChar"/>
    <w:rsid w:val="005D1DCB"/>
  </w:style>
  <w:style w:type="character" w:customStyle="1" w:styleId="CommentTextChar">
    <w:name w:val="Comment Text Char"/>
    <w:basedOn w:val="DefaultParagraphFont"/>
    <w:link w:val="CommentText"/>
    <w:rsid w:val="005D1DCB"/>
    <w:rPr>
      <w:sz w:val="24"/>
      <w:szCs w:val="24"/>
    </w:rPr>
  </w:style>
  <w:style w:type="paragraph" w:styleId="CommentSubject">
    <w:name w:val="annotation subject"/>
    <w:basedOn w:val="CommentText"/>
    <w:next w:val="CommentText"/>
    <w:link w:val="CommentSubjectChar"/>
    <w:rsid w:val="005D1DCB"/>
    <w:rPr>
      <w:b/>
      <w:bCs/>
    </w:rPr>
  </w:style>
  <w:style w:type="character" w:customStyle="1" w:styleId="CommentSubjectChar">
    <w:name w:val="Comment Subject Char"/>
    <w:basedOn w:val="CommentTextChar"/>
    <w:link w:val="CommentSubject"/>
    <w:rsid w:val="005D1DCB"/>
    <w:rPr>
      <w:b/>
      <w:bCs/>
      <w:sz w:val="24"/>
      <w:szCs w:val="24"/>
    </w:rPr>
  </w:style>
  <w:style w:type="paragraph" w:styleId="Revision">
    <w:name w:val="Revision"/>
    <w:hidden/>
    <w:uiPriority w:val="99"/>
    <w:semiHidden/>
    <w:rsid w:val="00D560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69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webSettings" Target="webSettings.xml"/><Relationship Id="rId7" Type="http://schemas.openxmlformats.org/officeDocument/2006/relationships/image" Target="media/image1.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2303</Words>
  <Characters>13130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2021-08-12T23:56:00Z</dcterms:created>
  <dcterms:modified xsi:type="dcterms:W3CDTF">2021-08-12T23:56:00Z</dcterms:modified>
</cp:coreProperties>
</file>