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9DD0C"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54C1ECCD"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69184</w:t>
      </w:r>
    </w:p>
    <w:p w14:paraId="2EA64D57"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3CF1C66B" w14:textId="77777777" w:rsidR="006236EA" w:rsidRDefault="006236EA">
      <w:pPr>
        <w:spacing w:line="360" w:lineRule="auto"/>
        <w:jc w:val="both"/>
        <w:rPr>
          <w:rFonts w:ascii="Book Antiqua" w:eastAsia="Book Antiqua" w:hAnsi="Book Antiqua" w:cs="Book Antiqua"/>
        </w:rPr>
      </w:pPr>
    </w:p>
    <w:p w14:paraId="2255B91C" w14:textId="77777777" w:rsidR="006236EA" w:rsidRDefault="00814086">
      <w:pPr>
        <w:spacing w:line="360" w:lineRule="auto"/>
        <w:jc w:val="both"/>
        <w:rPr>
          <w:rFonts w:ascii="Book Antiqua" w:eastAsia="Book Antiqua" w:hAnsi="Book Antiqua" w:cs="Book Antiqua"/>
          <w:i/>
        </w:rPr>
      </w:pPr>
      <w:r>
        <w:rPr>
          <w:rFonts w:ascii="Book Antiqua" w:eastAsia="Book Antiqua" w:hAnsi="Book Antiqua" w:cs="Book Antiqua"/>
          <w:b/>
          <w:i/>
          <w:color w:val="000000"/>
        </w:rPr>
        <w:t>Retrospective Study</w:t>
      </w:r>
    </w:p>
    <w:p w14:paraId="4DAB3087"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Association between </w:t>
      </w:r>
      <w:r>
        <w:rPr>
          <w:rFonts w:ascii="Book Antiqua" w:eastAsia="Book Antiqua" w:hAnsi="Book Antiqua" w:cs="Book Antiqua"/>
          <w:b/>
          <w:i/>
          <w:color w:val="000000"/>
        </w:rPr>
        <w:t>Helicobacter pylori</w:t>
      </w:r>
      <w:r>
        <w:rPr>
          <w:rFonts w:ascii="Book Antiqua" w:eastAsia="Book Antiqua" w:hAnsi="Book Antiqua" w:cs="Book Antiqua"/>
          <w:b/>
          <w:color w:val="000000"/>
        </w:rPr>
        <w:t xml:space="preserve"> infection and food-specific </w:t>
      </w:r>
      <w:r>
        <w:rPr>
          <w:rFonts w:ascii="Book Antiqua" w:eastAsia="Book Antiqua" w:hAnsi="Book Antiqua" w:cs="Book Antiqua"/>
          <w:b/>
          <w:color w:val="000000"/>
        </w:rPr>
        <w:t xml:space="preserve">immunoglobulin G </w:t>
      </w:r>
      <w:r>
        <w:rPr>
          <w:rFonts w:ascii="Book Antiqua" w:eastAsia="Book Antiqua" w:hAnsi="Book Antiqua" w:cs="Book Antiqua"/>
          <w:b/>
          <w:color w:val="000000"/>
        </w:rPr>
        <w:t>in Southwest China</w:t>
      </w:r>
    </w:p>
    <w:p w14:paraId="3B717E37" w14:textId="77777777" w:rsidR="006236EA" w:rsidRDefault="006236EA">
      <w:pPr>
        <w:spacing w:line="360" w:lineRule="auto"/>
        <w:jc w:val="both"/>
        <w:rPr>
          <w:rFonts w:ascii="Book Antiqua" w:eastAsia="Book Antiqua" w:hAnsi="Book Antiqua" w:cs="Book Antiqua"/>
        </w:rPr>
      </w:pPr>
    </w:p>
    <w:p w14:paraId="0C03CF49"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Liu Y </w:t>
      </w:r>
      <w:r>
        <w:rPr>
          <w:rFonts w:ascii="Book Antiqua" w:eastAsia="Book Antiqua" w:hAnsi="Book Antiqua" w:cs="Book Antiqua"/>
          <w:i/>
          <w:color w:val="000000"/>
        </w:rPr>
        <w:t xml:space="preserve">et al. H. </w:t>
      </w:r>
      <w:r>
        <w:rPr>
          <w:rFonts w:ascii="Book Antiqua" w:eastAsia="Book Antiqua" w:hAnsi="Book Antiqua" w:cs="Book Antiqua"/>
          <w:i/>
          <w:color w:val="000000"/>
        </w:rPr>
        <w:t>pylori</w:t>
      </w:r>
      <w:r>
        <w:rPr>
          <w:rFonts w:ascii="Book Antiqua" w:eastAsia="Book Antiqua" w:hAnsi="Book Antiqua" w:cs="Book Antiqua"/>
          <w:color w:val="000000"/>
        </w:rPr>
        <w:t xml:space="preserve"> and food-specific IgG</w:t>
      </w:r>
    </w:p>
    <w:p w14:paraId="0933EC0E" w14:textId="77777777" w:rsidR="006236EA" w:rsidRDefault="006236EA">
      <w:pPr>
        <w:spacing w:line="360" w:lineRule="auto"/>
        <w:jc w:val="both"/>
        <w:rPr>
          <w:rFonts w:ascii="Book Antiqua" w:eastAsia="Book Antiqua" w:hAnsi="Book Antiqua" w:cs="Book Antiqua"/>
        </w:rPr>
      </w:pPr>
    </w:p>
    <w:p w14:paraId="27F381F8"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color w:val="000000"/>
        </w:rPr>
        <w:t>Ying Liu, Ping Shuai, Yu-Ping Liu, Dong-Yu Li</w:t>
      </w:r>
    </w:p>
    <w:p w14:paraId="43CDD95D" w14:textId="77777777" w:rsidR="006236EA" w:rsidRDefault="006236EA">
      <w:pPr>
        <w:spacing w:line="360" w:lineRule="auto"/>
        <w:jc w:val="both"/>
        <w:rPr>
          <w:rFonts w:ascii="Book Antiqua" w:eastAsia="Book Antiqua" w:hAnsi="Book Antiqua" w:cs="Book Antiqua"/>
        </w:rPr>
      </w:pPr>
    </w:p>
    <w:p w14:paraId="4B18AF8F"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Ying Liu, Ping Shuai, Yu-Ping Liu, Dong-Yu Li, </w:t>
      </w:r>
      <w:r>
        <w:rPr>
          <w:rFonts w:ascii="Book Antiqua" w:eastAsia="Book Antiqua" w:hAnsi="Book Antiqua" w:cs="Book Antiqua"/>
          <w:color w:val="000000"/>
        </w:rPr>
        <w:t>Health Management Center, Sichuan Provincial People’s Hospital, University of Electronic Science and Technology of China, Chengdu 61</w:t>
      </w:r>
      <w:r>
        <w:rPr>
          <w:rFonts w:ascii="Book Antiqua" w:eastAsia="Book Antiqua" w:hAnsi="Book Antiqua" w:cs="Book Antiqua"/>
          <w:color w:val="000000"/>
        </w:rPr>
        <w:t>1731, Sichuan Province, China</w:t>
      </w:r>
    </w:p>
    <w:p w14:paraId="0D13D493" w14:textId="77777777" w:rsidR="006236EA" w:rsidRDefault="006236EA">
      <w:pPr>
        <w:spacing w:line="360" w:lineRule="auto"/>
        <w:jc w:val="both"/>
        <w:rPr>
          <w:rFonts w:ascii="Book Antiqua" w:eastAsia="Book Antiqua" w:hAnsi="Book Antiqua" w:cs="Book Antiqua"/>
        </w:rPr>
      </w:pPr>
    </w:p>
    <w:p w14:paraId="4CCEB3CA"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Ying Liu, Ping Shuai, Yu-Ping Liu, Dong-Yu Li, </w:t>
      </w:r>
      <w:r>
        <w:rPr>
          <w:rFonts w:ascii="Book Antiqua" w:eastAsia="Book Antiqua" w:hAnsi="Book Antiqua" w:cs="Book Antiqua"/>
          <w:color w:val="000000"/>
        </w:rPr>
        <w:t>Health Management Center, Chinese Academy of Sciences Sichuan Translational Medicine Research Hospital, Chengdu 610072, Sichuan Province, China</w:t>
      </w:r>
    </w:p>
    <w:p w14:paraId="30D4228D" w14:textId="77777777" w:rsidR="006236EA" w:rsidRDefault="006236EA">
      <w:pPr>
        <w:spacing w:line="360" w:lineRule="auto"/>
        <w:jc w:val="both"/>
        <w:rPr>
          <w:rFonts w:ascii="Book Antiqua" w:eastAsia="Book Antiqua" w:hAnsi="Book Antiqua" w:cs="Book Antiqua"/>
        </w:rPr>
      </w:pPr>
    </w:p>
    <w:p w14:paraId="553E50B7"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Author contributions: </w:t>
      </w:r>
      <w:r>
        <w:rPr>
          <w:rFonts w:ascii="Book Antiqua" w:eastAsia="Book Antiqua" w:hAnsi="Book Antiqua" w:cs="Book Antiqua"/>
          <w:color w:val="000000"/>
        </w:rPr>
        <w:t>Liu Y and L</w:t>
      </w:r>
      <w:r>
        <w:rPr>
          <w:rFonts w:ascii="Book Antiqua" w:eastAsia="Book Antiqua" w:hAnsi="Book Antiqua" w:cs="Book Antiqua"/>
          <w:color w:val="000000"/>
        </w:rPr>
        <w:t xml:space="preserve">i DY contributed to the conception and design of the work; Liu Y and Shuai P contributed to the acquisition, </w:t>
      </w:r>
      <w:proofErr w:type="gramStart"/>
      <w:r>
        <w:rPr>
          <w:rFonts w:ascii="Book Antiqua" w:eastAsia="Book Antiqua" w:hAnsi="Book Antiqua" w:cs="Book Antiqua"/>
          <w:color w:val="000000"/>
        </w:rPr>
        <w:t>analysis</w:t>
      </w:r>
      <w:proofErr w:type="gramEnd"/>
      <w:r>
        <w:rPr>
          <w:rFonts w:ascii="Book Antiqua" w:eastAsia="Book Antiqua" w:hAnsi="Book Antiqua" w:cs="Book Antiqua"/>
          <w:color w:val="000000"/>
        </w:rPr>
        <w:t xml:space="preserve"> and interpretation of data for the study; Liu Y contributed to drafting the work; Li DY and Liu YP revised the manuscript; Li DY was accou</w:t>
      </w:r>
      <w:r>
        <w:rPr>
          <w:rFonts w:ascii="Book Antiqua" w:eastAsia="Book Antiqua" w:hAnsi="Book Antiqua" w:cs="Book Antiqua"/>
          <w:color w:val="000000"/>
        </w:rPr>
        <w:t>ntable for all aspects of the work.</w:t>
      </w:r>
    </w:p>
    <w:p w14:paraId="52AB5FFC" w14:textId="77777777" w:rsidR="006236EA" w:rsidRDefault="006236EA">
      <w:pPr>
        <w:spacing w:line="360" w:lineRule="auto"/>
        <w:jc w:val="both"/>
        <w:rPr>
          <w:rFonts w:ascii="Book Antiqua" w:eastAsia="Book Antiqua" w:hAnsi="Book Antiqua" w:cs="Book Antiqua"/>
        </w:rPr>
      </w:pPr>
    </w:p>
    <w:p w14:paraId="138E28C8"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Supported by </w:t>
      </w:r>
      <w:r>
        <w:rPr>
          <w:rFonts w:ascii="Book Antiqua" w:eastAsia="Book Antiqua" w:hAnsi="Book Antiqua" w:cs="Book Antiqua"/>
          <w:color w:val="000000"/>
        </w:rPr>
        <w:t>Key Research and Development Projects of the Ministry of Science and Technology, China, No. 2017YFC0113901.</w:t>
      </w:r>
    </w:p>
    <w:p w14:paraId="4FBF3927" w14:textId="77777777" w:rsidR="006236EA" w:rsidRDefault="006236EA">
      <w:pPr>
        <w:spacing w:line="360" w:lineRule="auto"/>
        <w:jc w:val="both"/>
        <w:rPr>
          <w:rFonts w:ascii="Book Antiqua" w:eastAsia="Book Antiqua" w:hAnsi="Book Antiqua" w:cs="Book Antiqua"/>
        </w:rPr>
      </w:pPr>
    </w:p>
    <w:p w14:paraId="7600655B"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Corresponding author: Dong-Yu Li, MD, Doctor, </w:t>
      </w:r>
      <w:r>
        <w:rPr>
          <w:rFonts w:ascii="Book Antiqua" w:eastAsia="Book Antiqua" w:hAnsi="Book Antiqua" w:cs="Book Antiqua"/>
          <w:color w:val="000000"/>
        </w:rPr>
        <w:t>Health Management Center, Sichuan Provincial People</w:t>
      </w:r>
      <w:r>
        <w:rPr>
          <w:rFonts w:ascii="Book Antiqua" w:eastAsia="Book Antiqua" w:hAnsi="Book Antiqua" w:cs="Book Antiqua"/>
          <w:color w:val="000000"/>
        </w:rPr>
        <w:t xml:space="preserve">’s Hospital, University of Electronic Science and Technology of China, </w:t>
      </w:r>
      <w:r>
        <w:rPr>
          <w:rFonts w:ascii="Book Antiqua" w:eastAsia="Book Antiqua" w:hAnsi="Book Antiqua" w:cs="Book Antiqua"/>
          <w:color w:val="000000"/>
        </w:rPr>
        <w:lastRenderedPageBreak/>
        <w:t>No. 32 Section 2, West 1</w:t>
      </w:r>
      <w:r>
        <w:rPr>
          <w:rFonts w:ascii="Book Antiqua" w:eastAsia="Book Antiqua" w:hAnsi="Book Antiqua" w:cs="Book Antiqua"/>
          <w:color w:val="000000"/>
          <w:vertAlign w:val="superscript"/>
        </w:rPr>
        <w:t>st</w:t>
      </w:r>
      <w:r>
        <w:rPr>
          <w:rFonts w:ascii="Book Antiqua" w:eastAsia="Book Antiqua" w:hAnsi="Book Antiqua" w:cs="Book Antiqua"/>
          <w:color w:val="000000"/>
        </w:rPr>
        <w:t xml:space="preserve"> Ring Road, </w:t>
      </w:r>
      <w:proofErr w:type="spellStart"/>
      <w:r>
        <w:rPr>
          <w:rFonts w:ascii="Book Antiqua" w:eastAsia="Book Antiqua" w:hAnsi="Book Antiqua" w:cs="Book Antiqua"/>
          <w:color w:val="000000"/>
        </w:rPr>
        <w:t>Qingyang</w:t>
      </w:r>
      <w:proofErr w:type="spellEnd"/>
      <w:r>
        <w:rPr>
          <w:rFonts w:ascii="Book Antiqua" w:eastAsia="Book Antiqua" w:hAnsi="Book Antiqua" w:cs="Book Antiqua"/>
          <w:color w:val="000000"/>
        </w:rPr>
        <w:t xml:space="preserve"> District, Chengdu 611731, Sichuan Province, China. dongyuzhiyin@163.com</w:t>
      </w:r>
    </w:p>
    <w:p w14:paraId="083D4C3F" w14:textId="77777777" w:rsidR="006236EA" w:rsidRDefault="006236EA">
      <w:pPr>
        <w:spacing w:line="360" w:lineRule="auto"/>
        <w:jc w:val="both"/>
        <w:rPr>
          <w:rFonts w:ascii="Book Antiqua" w:eastAsia="Book Antiqua" w:hAnsi="Book Antiqua" w:cs="Book Antiqua"/>
        </w:rPr>
      </w:pPr>
    </w:p>
    <w:p w14:paraId="32A2CDDA"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Received: </w:t>
      </w:r>
      <w:r>
        <w:rPr>
          <w:rFonts w:ascii="Book Antiqua" w:eastAsia="Book Antiqua" w:hAnsi="Book Antiqua" w:cs="Book Antiqua"/>
          <w:color w:val="000000"/>
        </w:rPr>
        <w:t>June 27, 2021</w:t>
      </w:r>
    </w:p>
    <w:p w14:paraId="2ABFEA2E"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Revised: </w:t>
      </w:r>
      <w:r>
        <w:rPr>
          <w:rFonts w:ascii="Book Antiqua" w:eastAsia="Book Antiqua" w:hAnsi="Book Antiqua" w:cs="Book Antiqua"/>
          <w:color w:val="000000"/>
        </w:rPr>
        <w:t>July 19, 2021</w:t>
      </w:r>
    </w:p>
    <w:p w14:paraId="1F87B337"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Accepted: </w:t>
      </w:r>
      <w:r>
        <w:rPr>
          <w:rFonts w:ascii="Book Antiqua" w:eastAsia="Book Antiqua" w:hAnsi="Book Antiqua" w:cs="Book Antiqua"/>
          <w:color w:val="000000"/>
        </w:rPr>
        <w:t>Septembe</w:t>
      </w:r>
      <w:r>
        <w:rPr>
          <w:rFonts w:ascii="Book Antiqua" w:eastAsia="Book Antiqua" w:hAnsi="Book Antiqua" w:cs="Book Antiqua"/>
          <w:color w:val="000000"/>
        </w:rPr>
        <w:t>r 1, 2021</w:t>
      </w:r>
    </w:p>
    <w:p w14:paraId="33F309EA"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Published online: </w:t>
      </w:r>
    </w:p>
    <w:p w14:paraId="0DD0340C" w14:textId="77777777" w:rsidR="006236EA" w:rsidRDefault="006236EA">
      <w:pPr>
        <w:spacing w:line="360" w:lineRule="auto"/>
        <w:jc w:val="both"/>
        <w:rPr>
          <w:rFonts w:ascii="Book Antiqua" w:eastAsia="Book Antiqua" w:hAnsi="Book Antiqua" w:cs="Book Antiqua"/>
          <w:b/>
          <w:color w:val="000000"/>
        </w:rPr>
      </w:pPr>
    </w:p>
    <w:p w14:paraId="07696244" w14:textId="77777777" w:rsidR="006236EA" w:rsidRDefault="006236EA">
      <w:pPr>
        <w:spacing w:line="360" w:lineRule="auto"/>
        <w:jc w:val="both"/>
        <w:rPr>
          <w:rFonts w:ascii="Book Antiqua" w:eastAsia="Book Antiqua" w:hAnsi="Book Antiqua" w:cs="Book Antiqua"/>
          <w:b/>
          <w:color w:val="000000"/>
        </w:rPr>
      </w:pPr>
    </w:p>
    <w:p w14:paraId="70EB7D21" w14:textId="77777777" w:rsidR="006236EA" w:rsidRDefault="00814086">
      <w:pPr>
        <w:rPr>
          <w:rFonts w:ascii="Book Antiqua" w:eastAsia="Book Antiqua" w:hAnsi="Book Antiqua" w:cs="Book Antiqua"/>
          <w:b/>
          <w:color w:val="000000"/>
        </w:rPr>
      </w:pPr>
      <w:r>
        <w:rPr>
          <w:rFonts w:ascii="Book Antiqua" w:eastAsia="Book Antiqua" w:hAnsi="Book Antiqua" w:cs="Book Antiqua"/>
          <w:b/>
          <w:color w:val="000000"/>
        </w:rPr>
        <w:br w:type="page"/>
      </w:r>
    </w:p>
    <w:p w14:paraId="152C3E32"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b/>
          <w:color w:val="000000"/>
        </w:rPr>
        <w:lastRenderedPageBreak/>
        <w:t>Abstract</w:t>
      </w:r>
    </w:p>
    <w:p w14:paraId="5D5ACA85"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color w:val="000000"/>
        </w:rPr>
        <w:t>BACKGROUND</w:t>
      </w:r>
    </w:p>
    <w:p w14:paraId="7F183FA8"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i/>
          <w:color w:val="000000"/>
        </w:rPr>
        <w:t>Helicobacter pylori</w:t>
      </w:r>
      <w:r>
        <w:rPr>
          <w:rFonts w:ascii="Book Antiqua" w:eastAsia="Book Antiqua" w:hAnsi="Book Antiqua" w:cs="Book Antiqua"/>
          <w:color w:val="000000"/>
        </w:rPr>
        <w:t xml:space="preserve"> (</w:t>
      </w:r>
      <w:r>
        <w:rPr>
          <w:rFonts w:ascii="Book Antiqua" w:eastAsia="Book Antiqua" w:hAnsi="Book Antiqua" w:cs="Book Antiqua"/>
          <w:i/>
          <w:color w:val="000000"/>
        </w:rPr>
        <w:t>H. pylori</w:t>
      </w:r>
      <w:r>
        <w:rPr>
          <w:rFonts w:ascii="Book Antiqua" w:eastAsia="Book Antiqua" w:hAnsi="Book Antiqua" w:cs="Book Antiqua"/>
          <w:color w:val="000000"/>
        </w:rPr>
        <w:t xml:space="preserve">) has been found to be associated with </w:t>
      </w:r>
      <w:proofErr w:type="spellStart"/>
      <w:r>
        <w:rPr>
          <w:rFonts w:ascii="Book Antiqua" w:eastAsia="Book Antiqua" w:hAnsi="Book Antiqua" w:cs="Book Antiqua"/>
          <w:color w:val="000000"/>
        </w:rPr>
        <w:t>extragastrointestinal</w:t>
      </w:r>
      <w:proofErr w:type="spellEnd"/>
      <w:r>
        <w:rPr>
          <w:rFonts w:ascii="Book Antiqua" w:eastAsia="Book Antiqua" w:hAnsi="Book Antiqua" w:cs="Book Antiqua"/>
          <w:color w:val="000000"/>
        </w:rPr>
        <w:t xml:space="preserve"> diseases, possibly including adverse food reactions (such as food allergy or intolerance). However, there are few studies on </w:t>
      </w:r>
      <w:r>
        <w:rPr>
          <w:rFonts w:ascii="Book Antiqua" w:eastAsia="Book Antiqua" w:hAnsi="Book Antiqua" w:cs="Book Antiqua"/>
          <w:i/>
          <w:color w:val="000000"/>
        </w:rPr>
        <w:t>H. pylori</w:t>
      </w:r>
      <w:r>
        <w:rPr>
          <w:rFonts w:ascii="Book Antiqua" w:eastAsia="Book Antiqua" w:hAnsi="Book Antiqua" w:cs="Book Antiqua"/>
          <w:color w:val="000000"/>
        </w:rPr>
        <w:t xml:space="preserve"> and food allergy or intolerance, and the results are inconsi</w:t>
      </w:r>
      <w:r>
        <w:rPr>
          <w:rFonts w:ascii="Book Antiqua" w:eastAsia="Book Antiqua" w:hAnsi="Book Antiqua" w:cs="Book Antiqua"/>
          <w:color w:val="000000"/>
        </w:rPr>
        <w:t xml:space="preserve">stent. Food-specific </w:t>
      </w:r>
      <w:r>
        <w:rPr>
          <w:rFonts w:ascii="Book Antiqua" w:eastAsia="Book Antiqua" w:hAnsi="Book Antiqua" w:cs="Book Antiqua"/>
          <w:color w:val="000000"/>
        </w:rPr>
        <w:t>immunoglobulin (</w:t>
      </w:r>
      <w:r>
        <w:rPr>
          <w:rFonts w:ascii="Book Antiqua" w:eastAsia="Book Antiqua" w:hAnsi="Book Antiqua" w:cs="Book Antiqua"/>
          <w:color w:val="000000"/>
        </w:rPr>
        <w:t>Ig</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G has been revealed to be associated with food allergy or intolerance and can be used as a marker to explore the correlation between </w:t>
      </w: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 and food allergy or intolerance.</w:t>
      </w:r>
    </w:p>
    <w:p w14:paraId="604F0D16" w14:textId="77777777" w:rsidR="006236EA" w:rsidRDefault="006236EA">
      <w:pPr>
        <w:spacing w:line="360" w:lineRule="auto"/>
        <w:jc w:val="both"/>
        <w:rPr>
          <w:rFonts w:ascii="Book Antiqua" w:eastAsia="Book Antiqua" w:hAnsi="Book Antiqua" w:cs="Book Antiqua"/>
        </w:rPr>
      </w:pPr>
    </w:p>
    <w:p w14:paraId="53B5E4F9"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color w:val="000000"/>
        </w:rPr>
        <w:t>AIM</w:t>
      </w:r>
    </w:p>
    <w:p w14:paraId="041E1873"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color w:val="000000"/>
        </w:rPr>
        <w:t>To explore the relations</w:t>
      </w:r>
      <w:r>
        <w:rPr>
          <w:rFonts w:ascii="Book Antiqua" w:eastAsia="Book Antiqua" w:hAnsi="Book Antiqua" w:cs="Book Antiqua"/>
          <w:color w:val="000000"/>
        </w:rPr>
        <w:t xml:space="preserve">hip between </w:t>
      </w: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 and food-specific IgG</w:t>
      </w:r>
    </w:p>
    <w:p w14:paraId="119CAE26" w14:textId="77777777" w:rsidR="006236EA" w:rsidRDefault="006236EA">
      <w:pPr>
        <w:spacing w:line="360" w:lineRule="auto"/>
        <w:jc w:val="both"/>
        <w:rPr>
          <w:rFonts w:ascii="Book Antiqua" w:eastAsia="Book Antiqua" w:hAnsi="Book Antiqua" w:cs="Book Antiqua"/>
        </w:rPr>
      </w:pPr>
    </w:p>
    <w:p w14:paraId="42D1AE63"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color w:val="000000"/>
        </w:rPr>
        <w:t>METHODS</w:t>
      </w:r>
    </w:p>
    <w:p w14:paraId="011BE9DB"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We retrospectively analyzed the physical examination data of 21822 subjects from February 2014 to December 2018 in this study. </w:t>
      </w: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 was detected using the </w:t>
      </w:r>
      <w:r>
        <w:rPr>
          <w:rFonts w:ascii="Book Antiqua" w:eastAsia="Book Antiqua" w:hAnsi="Book Antiqua" w:cs="Book Antiqua"/>
          <w:color w:val="000000"/>
          <w:vertAlign w:val="superscript"/>
        </w:rPr>
        <w:t>13</w:t>
      </w:r>
      <w:r>
        <w:rPr>
          <w:rFonts w:ascii="Book Antiqua" w:eastAsia="Book Antiqua" w:hAnsi="Book Antiqua" w:cs="Book Antiqua"/>
          <w:color w:val="000000"/>
        </w:rPr>
        <w:t>C urea breath test. F</w:t>
      </w:r>
      <w:r>
        <w:rPr>
          <w:rFonts w:ascii="Book Antiqua" w:eastAsia="Book Antiqua" w:hAnsi="Book Antiqua" w:cs="Book Antiqua"/>
          <w:color w:val="000000"/>
        </w:rPr>
        <w:t xml:space="preserve">ood-specific IgG of eggs, milk and wheat in serum was assessed. </w:t>
      </w:r>
      <w:r>
        <w:rPr>
          <w:rFonts w:ascii="Book Antiqua" w:eastAsia="Book Antiqua" w:hAnsi="Book Antiqua" w:cs="Book Antiqua"/>
          <w:color w:val="000000"/>
          <w:highlight w:val="white"/>
        </w:rPr>
        <w:t xml:space="preserve">Subjects were grouped according to </w:t>
      </w:r>
      <w:r>
        <w:rPr>
          <w:rFonts w:ascii="Book Antiqua" w:eastAsia="Book Antiqua" w:hAnsi="Book Antiqua" w:cs="Book Antiqua"/>
          <w:i/>
          <w:color w:val="000000"/>
        </w:rPr>
        <w:t>H. pylori</w:t>
      </w:r>
      <w:r>
        <w:rPr>
          <w:rFonts w:ascii="Book Antiqua" w:eastAsia="Book Antiqua" w:hAnsi="Book Antiqua" w:cs="Book Antiqua"/>
          <w:color w:val="000000"/>
          <w:highlight w:val="white"/>
        </w:rPr>
        <w:t xml:space="preserve"> positivity, and t</w:t>
      </w:r>
      <w:r>
        <w:rPr>
          <w:rFonts w:ascii="Book Antiqua" w:eastAsia="Book Antiqua" w:hAnsi="Book Antiqua" w:cs="Book Antiqua"/>
          <w:color w:val="000000"/>
        </w:rPr>
        <w:t xml:space="preserve">he positive rates of three kinds of food-specific IgG were compared between the two groups. Multivariable logistic regression analysis was performed to elucidate the association between </w:t>
      </w: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 and food-specific IgG.</w:t>
      </w:r>
    </w:p>
    <w:p w14:paraId="26E71A87" w14:textId="77777777" w:rsidR="006236EA" w:rsidRDefault="006236EA">
      <w:pPr>
        <w:spacing w:line="360" w:lineRule="auto"/>
        <w:jc w:val="both"/>
        <w:rPr>
          <w:rFonts w:ascii="Book Antiqua" w:eastAsia="Book Antiqua" w:hAnsi="Book Antiqua" w:cs="Book Antiqua"/>
        </w:rPr>
      </w:pPr>
    </w:p>
    <w:p w14:paraId="0AF167B7"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color w:val="000000"/>
        </w:rPr>
        <w:t>RESULTS</w:t>
      </w:r>
    </w:p>
    <w:p w14:paraId="6A249F12"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color w:val="000000"/>
        </w:rPr>
        <w:t>The total infectio</w:t>
      </w:r>
      <w:r>
        <w:rPr>
          <w:rFonts w:ascii="Book Antiqua" w:eastAsia="Book Antiqua" w:hAnsi="Book Antiqua" w:cs="Book Antiqua"/>
          <w:color w:val="000000"/>
        </w:rPr>
        <w:t xml:space="preserve">n rate of </w:t>
      </w:r>
      <w:r>
        <w:rPr>
          <w:rFonts w:ascii="Book Antiqua" w:eastAsia="Book Antiqua" w:hAnsi="Book Antiqua" w:cs="Book Antiqua"/>
          <w:i/>
          <w:color w:val="000000"/>
        </w:rPr>
        <w:t>H. pylori</w:t>
      </w:r>
      <w:r>
        <w:rPr>
          <w:rFonts w:ascii="Book Antiqua" w:eastAsia="Book Antiqua" w:hAnsi="Book Antiqua" w:cs="Book Antiqua"/>
          <w:color w:val="000000"/>
        </w:rPr>
        <w:t xml:space="preserve"> was 39.3%, and the total food-specific IgG-positive rates of eggs, milk and wheat were 25.2%, 9.0% and 4.9%, respectively. The infection rate of </w:t>
      </w:r>
      <w:r>
        <w:rPr>
          <w:rFonts w:ascii="Book Antiqua" w:eastAsia="Book Antiqua" w:hAnsi="Book Antiqua" w:cs="Book Antiqua"/>
          <w:i/>
          <w:color w:val="000000"/>
        </w:rPr>
        <w:t>H. pylori</w:t>
      </w:r>
      <w:r>
        <w:rPr>
          <w:rFonts w:ascii="Book Antiqua" w:eastAsia="Book Antiqua" w:hAnsi="Book Antiqua" w:cs="Book Antiqua"/>
          <w:color w:val="000000"/>
        </w:rPr>
        <w:t xml:space="preserve"> was higher in males than in females, while the positive rates of food-specific Ig</w:t>
      </w:r>
      <w:r>
        <w:rPr>
          <w:rFonts w:ascii="Book Antiqua" w:eastAsia="Book Antiqua" w:hAnsi="Book Antiqua" w:cs="Book Antiqua"/>
          <w:color w:val="000000"/>
        </w:rPr>
        <w:t xml:space="preserve">G were lower in males than in females. The positive rates of food-specific IgG decreased with age in both males and females. In the </w:t>
      </w:r>
      <w:r>
        <w:rPr>
          <w:rFonts w:ascii="Book Antiqua" w:eastAsia="Book Antiqua" w:hAnsi="Book Antiqua" w:cs="Book Antiqua"/>
          <w:i/>
          <w:color w:val="000000"/>
        </w:rPr>
        <w:t>H. pylori</w:t>
      </w:r>
      <w:r>
        <w:rPr>
          <w:rFonts w:ascii="Book Antiqua" w:eastAsia="Book Antiqua" w:hAnsi="Book Antiqua" w:cs="Book Antiqua"/>
          <w:color w:val="000000"/>
        </w:rPr>
        <w:t xml:space="preserve">-positive groups, the positive rates of food-specific IgG of eggs, milk and wheat were all lower than those in the </w:t>
      </w:r>
      <w:r>
        <w:rPr>
          <w:rFonts w:ascii="Book Antiqua" w:eastAsia="Book Antiqua" w:hAnsi="Book Antiqua" w:cs="Book Antiqua"/>
          <w:i/>
          <w:color w:val="000000"/>
        </w:rPr>
        <w:t>H. pylori</w:t>
      </w:r>
      <w:r>
        <w:rPr>
          <w:rFonts w:ascii="Book Antiqua" w:eastAsia="Book Antiqua" w:hAnsi="Book Antiqua" w:cs="Book Antiqua"/>
          <w:color w:val="000000"/>
        </w:rPr>
        <w:t xml:space="preserve">-negative groups. Multivariate logistic regression analysis revealed that </w:t>
      </w: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 was negatively correlated with the food-specific IgG-positive rates of eggs, </w:t>
      </w:r>
      <w:proofErr w:type="gramStart"/>
      <w:r>
        <w:rPr>
          <w:rFonts w:ascii="Book Antiqua" w:eastAsia="Book Antiqua" w:hAnsi="Book Antiqua" w:cs="Book Antiqua"/>
          <w:color w:val="000000"/>
        </w:rPr>
        <w:t>milk</w:t>
      </w:r>
      <w:proofErr w:type="gramEnd"/>
      <w:r>
        <w:rPr>
          <w:rFonts w:ascii="Book Antiqua" w:eastAsia="Book Antiqua" w:hAnsi="Book Antiqua" w:cs="Book Antiqua"/>
          <w:color w:val="000000"/>
        </w:rPr>
        <w:t xml:space="preserve"> and </w:t>
      </w:r>
      <w:r>
        <w:rPr>
          <w:rFonts w:ascii="Book Antiqua" w:eastAsia="Book Antiqua" w:hAnsi="Book Antiqua" w:cs="Book Antiqua"/>
          <w:color w:val="000000"/>
        </w:rPr>
        <w:lastRenderedPageBreak/>
        <w:t>wheat (odds ratio value of eggs 0.844-0.873, milk 0.741-0.751 and w</w:t>
      </w:r>
      <w:r>
        <w:rPr>
          <w:rFonts w:ascii="Book Antiqua" w:eastAsia="Book Antiqua" w:hAnsi="Book Antiqua" w:cs="Book Antiqua"/>
          <w:color w:val="000000"/>
        </w:rPr>
        <w:t>heat 0.755-0.788, in different models).</w:t>
      </w:r>
    </w:p>
    <w:p w14:paraId="19F777F4" w14:textId="77777777" w:rsidR="006236EA" w:rsidRDefault="006236EA">
      <w:pPr>
        <w:spacing w:line="360" w:lineRule="auto"/>
        <w:jc w:val="both"/>
        <w:rPr>
          <w:rFonts w:ascii="Book Antiqua" w:eastAsia="Book Antiqua" w:hAnsi="Book Antiqua" w:cs="Book Antiqua"/>
        </w:rPr>
      </w:pPr>
    </w:p>
    <w:p w14:paraId="45C197EB"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color w:val="000000"/>
        </w:rPr>
        <w:t>CONCLUSION</w:t>
      </w:r>
    </w:p>
    <w:p w14:paraId="2EEDE8C4"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 was found to be negatively associated with the food-specific IgG of eggs, </w:t>
      </w:r>
      <w:proofErr w:type="gramStart"/>
      <w:r>
        <w:rPr>
          <w:rFonts w:ascii="Book Antiqua" w:eastAsia="Book Antiqua" w:hAnsi="Book Antiqua" w:cs="Book Antiqua"/>
          <w:color w:val="000000"/>
        </w:rPr>
        <w:t>milk</w:t>
      </w:r>
      <w:proofErr w:type="gramEnd"/>
      <w:r>
        <w:rPr>
          <w:rFonts w:ascii="Book Antiqua" w:eastAsia="Book Antiqua" w:hAnsi="Book Antiqua" w:cs="Book Antiqua"/>
          <w:color w:val="000000"/>
        </w:rPr>
        <w:t xml:space="preserve"> and wheat in Southwest China.</w:t>
      </w:r>
    </w:p>
    <w:p w14:paraId="78076B3C" w14:textId="77777777" w:rsidR="006236EA" w:rsidRDefault="006236EA">
      <w:pPr>
        <w:spacing w:line="360" w:lineRule="auto"/>
        <w:jc w:val="both"/>
        <w:rPr>
          <w:rFonts w:ascii="Book Antiqua" w:eastAsia="Book Antiqua" w:hAnsi="Book Antiqua" w:cs="Book Antiqua"/>
        </w:rPr>
      </w:pPr>
    </w:p>
    <w:p w14:paraId="4FA9DA4D"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Key Words: </w:t>
      </w:r>
      <w:r>
        <w:rPr>
          <w:rFonts w:ascii="Book Antiqua" w:eastAsia="Book Antiqua" w:hAnsi="Book Antiqua" w:cs="Book Antiqua"/>
          <w:color w:val="000000"/>
        </w:rPr>
        <w:t xml:space="preserve">Food-specific IgG; </w:t>
      </w:r>
      <w:r>
        <w:rPr>
          <w:rFonts w:ascii="Book Antiqua" w:eastAsia="Book Antiqua" w:hAnsi="Book Antiqua" w:cs="Book Antiqua"/>
          <w:i/>
          <w:color w:val="000000"/>
        </w:rPr>
        <w:t>Helicobacter pylori</w:t>
      </w:r>
      <w:r>
        <w:rPr>
          <w:rFonts w:ascii="Book Antiqua" w:eastAsia="Book Antiqua" w:hAnsi="Book Antiqua" w:cs="Book Antiqua"/>
          <w:color w:val="000000"/>
        </w:rPr>
        <w:t xml:space="preserve">; Adverse food reaction; </w:t>
      </w:r>
      <w:r>
        <w:rPr>
          <w:rFonts w:ascii="Book Antiqua" w:eastAsia="Book Antiqua" w:hAnsi="Book Antiqua" w:cs="Book Antiqua"/>
          <w:color w:val="000000"/>
        </w:rPr>
        <w:t>Food allergy; Food intolerance; Humoral immunity</w:t>
      </w:r>
    </w:p>
    <w:p w14:paraId="42289F67" w14:textId="77777777" w:rsidR="006236EA" w:rsidRDefault="006236EA">
      <w:pPr>
        <w:spacing w:line="360" w:lineRule="auto"/>
        <w:jc w:val="both"/>
        <w:rPr>
          <w:rFonts w:ascii="Book Antiqua" w:eastAsia="Book Antiqua" w:hAnsi="Book Antiqua" w:cs="Book Antiqua"/>
        </w:rPr>
      </w:pPr>
    </w:p>
    <w:p w14:paraId="2B780DAF"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Liu Y, Shuai P, Liu YP, Li DY. Association between </w:t>
      </w:r>
      <w:r>
        <w:rPr>
          <w:rFonts w:ascii="Book Antiqua" w:eastAsia="Book Antiqua" w:hAnsi="Book Antiqua" w:cs="Book Antiqua"/>
          <w:i/>
          <w:color w:val="000000"/>
        </w:rPr>
        <w:t>Helicobacter pylori</w:t>
      </w:r>
      <w:r>
        <w:rPr>
          <w:rFonts w:ascii="Book Antiqua" w:eastAsia="Book Antiqua" w:hAnsi="Book Antiqua" w:cs="Book Antiqua"/>
          <w:color w:val="000000"/>
        </w:rPr>
        <w:t xml:space="preserve"> infection and food-specific </w:t>
      </w:r>
      <w:r>
        <w:rPr>
          <w:rFonts w:ascii="Book Antiqua" w:eastAsia="Book Antiqua" w:hAnsi="Book Antiqua" w:cs="Book Antiqua"/>
          <w:color w:val="000000"/>
        </w:rPr>
        <w:t xml:space="preserve">immunoglobulin </w:t>
      </w:r>
      <w:r>
        <w:rPr>
          <w:rFonts w:ascii="Book Antiqua" w:eastAsia="Book Antiqua" w:hAnsi="Book Antiqua" w:cs="Book Antiqua"/>
          <w:color w:val="000000"/>
        </w:rPr>
        <w:t xml:space="preserve">G in Southwest China. </w:t>
      </w:r>
      <w:r>
        <w:rPr>
          <w:rFonts w:ascii="Book Antiqua" w:eastAsia="Book Antiqua" w:hAnsi="Book Antiqua" w:cs="Book Antiqua"/>
          <w:i/>
          <w:color w:val="000000"/>
        </w:rPr>
        <w:t>World J Clin Cases</w:t>
      </w:r>
      <w:r>
        <w:rPr>
          <w:rFonts w:ascii="Book Antiqua" w:eastAsia="Book Antiqua" w:hAnsi="Book Antiqua" w:cs="Book Antiqua"/>
          <w:color w:val="000000"/>
        </w:rPr>
        <w:t xml:space="preserve"> 2021; In press</w:t>
      </w:r>
    </w:p>
    <w:p w14:paraId="37B1AF31" w14:textId="77777777" w:rsidR="006236EA" w:rsidRDefault="006236EA">
      <w:pPr>
        <w:spacing w:line="360" w:lineRule="auto"/>
        <w:jc w:val="both"/>
        <w:rPr>
          <w:rFonts w:ascii="Book Antiqua" w:eastAsia="Book Antiqua" w:hAnsi="Book Antiqua" w:cs="Book Antiqua"/>
        </w:rPr>
      </w:pPr>
    </w:p>
    <w:p w14:paraId="369AC29E"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Core Tip: </w:t>
      </w:r>
      <w:r>
        <w:rPr>
          <w:rFonts w:ascii="Book Antiqua" w:eastAsia="Book Antiqua" w:hAnsi="Book Antiqua" w:cs="Book Antiqua"/>
          <w:color w:val="000000"/>
        </w:rPr>
        <w:t>This is a retrospective s</w:t>
      </w:r>
      <w:r>
        <w:rPr>
          <w:rFonts w:ascii="Book Antiqua" w:eastAsia="Book Antiqua" w:hAnsi="Book Antiqua" w:cs="Book Antiqua"/>
          <w:color w:val="000000"/>
        </w:rPr>
        <w:t xml:space="preserve">tudy to evaluate the association of </w:t>
      </w:r>
      <w:r>
        <w:rPr>
          <w:rFonts w:ascii="Book Antiqua" w:eastAsia="Book Antiqua" w:hAnsi="Book Antiqua" w:cs="Book Antiqua"/>
          <w:i/>
          <w:color w:val="000000"/>
        </w:rPr>
        <w:t xml:space="preserve">Helicobacter pylori </w:t>
      </w:r>
      <w:r>
        <w:rPr>
          <w:rFonts w:ascii="Book Antiqua" w:eastAsia="Book Antiqua" w:hAnsi="Book Antiqua" w:cs="Book Antiqua"/>
          <w:color w:val="000000"/>
        </w:rPr>
        <w:t>(</w:t>
      </w: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 and food-specific </w:t>
      </w:r>
      <w:r>
        <w:rPr>
          <w:rFonts w:ascii="Book Antiqua" w:eastAsia="Book Antiqua" w:hAnsi="Book Antiqua" w:cs="Book Antiqua"/>
          <w:color w:val="000000"/>
        </w:rPr>
        <w:t xml:space="preserve">immunoglobulin </w:t>
      </w:r>
      <w:r>
        <w:rPr>
          <w:rFonts w:ascii="Book Antiqua" w:eastAsia="Book Antiqua" w:hAnsi="Book Antiqua" w:cs="Book Antiqua"/>
          <w:color w:val="000000"/>
        </w:rPr>
        <w:t xml:space="preserve">G. We analyzed the data of 21822 subjects who underwent </w:t>
      </w: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 assessment by the urea breath test and testing for food-specific </w:t>
      </w:r>
      <w:r>
        <w:rPr>
          <w:rFonts w:ascii="Book Antiqua" w:eastAsia="Book Antiqua" w:hAnsi="Book Antiqua" w:cs="Book Antiqua"/>
          <w:color w:val="000000"/>
        </w:rPr>
        <w:t>immu</w:t>
      </w:r>
      <w:r>
        <w:rPr>
          <w:rFonts w:ascii="Book Antiqua" w:eastAsia="Book Antiqua" w:hAnsi="Book Antiqua" w:cs="Book Antiqua"/>
          <w:color w:val="000000"/>
        </w:rPr>
        <w:t xml:space="preserve">noglobulin G </w:t>
      </w:r>
      <w:r>
        <w:rPr>
          <w:rFonts w:ascii="Book Antiqua" w:eastAsia="Book Antiqua" w:hAnsi="Book Antiqua" w:cs="Book Antiqua"/>
          <w:color w:val="000000"/>
        </w:rPr>
        <w:t xml:space="preserve">of eggs, </w:t>
      </w:r>
      <w:proofErr w:type="gramStart"/>
      <w:r>
        <w:rPr>
          <w:rFonts w:ascii="Book Antiqua" w:eastAsia="Book Antiqua" w:hAnsi="Book Antiqua" w:cs="Book Antiqua"/>
          <w:color w:val="000000"/>
        </w:rPr>
        <w:t>milk</w:t>
      </w:r>
      <w:proofErr w:type="gramEnd"/>
      <w:r>
        <w:rPr>
          <w:rFonts w:ascii="Book Antiqua" w:eastAsia="Book Antiqua" w:hAnsi="Book Antiqua" w:cs="Book Antiqua"/>
          <w:color w:val="000000"/>
        </w:rPr>
        <w:t xml:space="preserve"> and wheat. The key finding was that </w:t>
      </w: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 was associated with lower positivity for food-specific </w:t>
      </w:r>
      <w:r>
        <w:rPr>
          <w:rFonts w:ascii="Book Antiqua" w:eastAsia="Book Antiqua" w:hAnsi="Book Antiqua" w:cs="Book Antiqua"/>
          <w:color w:val="000000"/>
        </w:rPr>
        <w:t>immunoglobulin G</w:t>
      </w:r>
      <w:r>
        <w:rPr>
          <w:rFonts w:ascii="Book Antiqua" w:eastAsia="Book Antiqua" w:hAnsi="Book Antiqua" w:cs="Book Antiqua"/>
          <w:color w:val="000000"/>
        </w:rPr>
        <w:t>. If the negative correlation could be further confirmed and the mechanism could be clarified, it woul</w:t>
      </w:r>
      <w:r>
        <w:rPr>
          <w:rFonts w:ascii="Book Antiqua" w:eastAsia="Book Antiqua" w:hAnsi="Book Antiqua" w:cs="Book Antiqua"/>
          <w:color w:val="000000"/>
        </w:rPr>
        <w:t xml:space="preserve">d provide some advisable suggestions for medical decisions regarding asymptomatic </w:t>
      </w: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w:t>
      </w:r>
    </w:p>
    <w:p w14:paraId="6A28FCBD" w14:textId="77777777" w:rsidR="006236EA" w:rsidRDefault="006236EA">
      <w:pPr>
        <w:spacing w:line="360" w:lineRule="auto"/>
        <w:jc w:val="both"/>
        <w:rPr>
          <w:rFonts w:ascii="Book Antiqua" w:eastAsia="Book Antiqua" w:hAnsi="Book Antiqua" w:cs="Book Antiqua"/>
        </w:rPr>
      </w:pPr>
    </w:p>
    <w:p w14:paraId="4174DA97" w14:textId="77777777" w:rsidR="006236EA" w:rsidRDefault="00814086">
      <w:pPr>
        <w:rPr>
          <w:rFonts w:ascii="Book Antiqua" w:eastAsia="Book Antiqua" w:hAnsi="Book Antiqua" w:cs="Book Antiqua"/>
          <w:b/>
          <w:smallCaps/>
          <w:color w:val="000000"/>
          <w:u w:val="single"/>
        </w:rPr>
      </w:pPr>
      <w:r>
        <w:rPr>
          <w:rFonts w:ascii="Book Antiqua" w:eastAsia="Book Antiqua" w:hAnsi="Book Antiqua" w:cs="Book Antiqua"/>
          <w:b/>
          <w:smallCaps/>
          <w:color w:val="000000"/>
          <w:u w:val="single"/>
        </w:rPr>
        <w:br w:type="page"/>
      </w:r>
    </w:p>
    <w:p w14:paraId="3AF2BD54"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b/>
          <w:smallCaps/>
          <w:color w:val="000000"/>
          <w:u w:val="single"/>
        </w:rPr>
        <w:lastRenderedPageBreak/>
        <w:t>INTRODUCTION</w:t>
      </w:r>
    </w:p>
    <w:p w14:paraId="0D561DA1"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i/>
          <w:color w:val="000000"/>
        </w:rPr>
        <w:t>Helicobacter pylori</w:t>
      </w:r>
      <w:r>
        <w:rPr>
          <w:rFonts w:ascii="Book Antiqua" w:eastAsia="Book Antiqua" w:hAnsi="Book Antiqua" w:cs="Book Antiqua"/>
          <w:color w:val="000000"/>
        </w:rPr>
        <w:t xml:space="preserve"> (</w:t>
      </w: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 which is considered a major pathogenic factor in chronic gastritis, gastric ulcer and </w:t>
      </w:r>
      <w:r>
        <w:rPr>
          <w:rFonts w:ascii="Book Antiqua" w:eastAsia="Book Antiqua" w:hAnsi="Book Antiqua" w:cs="Book Antiqua"/>
          <w:color w:val="000000"/>
        </w:rPr>
        <w:t xml:space="preserve">gastric cancer, is an important public health issue </w:t>
      </w:r>
      <w:proofErr w:type="gramStart"/>
      <w:r>
        <w:rPr>
          <w:rFonts w:ascii="Book Antiqua" w:eastAsia="Book Antiqua" w:hAnsi="Book Antiqua" w:cs="Book Antiqua"/>
          <w:color w:val="000000"/>
        </w:rPr>
        <w:t>worldwide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However, growing evidence suggests that </w:t>
      </w: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 affects not only the gastrointestinal tract but also </w:t>
      </w:r>
      <w:proofErr w:type="spellStart"/>
      <w:r>
        <w:rPr>
          <w:rFonts w:ascii="Book Antiqua" w:eastAsia="Book Antiqua" w:hAnsi="Book Antiqua" w:cs="Book Antiqua"/>
          <w:color w:val="000000"/>
        </w:rPr>
        <w:t>extragastrointestinal</w:t>
      </w:r>
      <w:proofErr w:type="spellEnd"/>
      <w:r>
        <w:rPr>
          <w:rFonts w:ascii="Book Antiqua" w:eastAsia="Book Antiqua" w:hAnsi="Book Antiqua" w:cs="Book Antiqua"/>
          <w:color w:val="000000"/>
        </w:rPr>
        <w:t xml:space="preserve"> function, which has become a research hotspot. In contr</w:t>
      </w:r>
      <w:r>
        <w:rPr>
          <w:rFonts w:ascii="Book Antiqua" w:eastAsia="Book Antiqua" w:hAnsi="Book Antiqua" w:cs="Book Antiqua"/>
          <w:color w:val="000000"/>
        </w:rPr>
        <w:t xml:space="preserve">ast to the traditional view that </w:t>
      </w:r>
      <w:r>
        <w:rPr>
          <w:rFonts w:ascii="Book Antiqua" w:eastAsia="Book Antiqua" w:hAnsi="Book Antiqua" w:cs="Book Antiqua"/>
          <w:i/>
          <w:color w:val="000000"/>
        </w:rPr>
        <w:t>H. pylori</w:t>
      </w:r>
      <w:r>
        <w:rPr>
          <w:rFonts w:ascii="Book Antiqua" w:eastAsia="Book Antiqua" w:hAnsi="Book Antiqua" w:cs="Book Antiqua"/>
          <w:color w:val="000000"/>
        </w:rPr>
        <w:t xml:space="preserve"> is a risk factor for disease, some studies have found a negative correlation between </w:t>
      </w: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 and the development of certain diseases. For example, </w:t>
      </w: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 showed a negative correlation with</w:t>
      </w:r>
      <w:r>
        <w:rPr>
          <w:rFonts w:ascii="Book Antiqua" w:eastAsia="Book Antiqua" w:hAnsi="Book Antiqua" w:cs="Book Antiqua"/>
          <w:color w:val="000000"/>
        </w:rPr>
        <w:t xml:space="preserve"> the development of some allergic diseases, such as asthma and eosinophilic esophagitis, especially in children and young people with early allergic </w:t>
      </w:r>
      <w:proofErr w:type="gramStart"/>
      <w:r>
        <w:rPr>
          <w:rFonts w:ascii="Book Antiqua" w:eastAsia="Book Antiqua" w:hAnsi="Book Antiqua" w:cs="Book Antiqua"/>
          <w:color w:val="000000"/>
        </w:rPr>
        <w:t>reactions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w:t>
      </w:r>
    </w:p>
    <w:p w14:paraId="3BBB625C" w14:textId="77777777" w:rsidR="006236EA" w:rsidRDefault="00814086">
      <w:pPr>
        <w:spacing w:line="360" w:lineRule="auto"/>
        <w:ind w:firstLine="240"/>
        <w:jc w:val="both"/>
        <w:rPr>
          <w:rFonts w:ascii="Book Antiqua" w:eastAsia="Book Antiqua" w:hAnsi="Book Antiqua" w:cs="Book Antiqua"/>
        </w:rPr>
      </w:pPr>
      <w:r>
        <w:rPr>
          <w:rFonts w:ascii="Book Antiqua" w:eastAsia="Book Antiqua" w:hAnsi="Book Antiqua" w:cs="Book Antiqua"/>
          <w:color w:val="000000"/>
        </w:rPr>
        <w:t>Notably, the relationship between food and chronic diseases has received increasing attention</w:t>
      </w:r>
      <w:r>
        <w:rPr>
          <w:rFonts w:ascii="Book Antiqua" w:eastAsia="Book Antiqua" w:hAnsi="Book Antiqua" w:cs="Book Antiqua"/>
          <w:color w:val="000000"/>
        </w:rPr>
        <w:t>. Specific epitopes of food can be used as specific antigens to induce the immune response of the body, thus producing food-specific antibodies. Food allergy related to the classic pathway, which can be mediated by food-specific</w:t>
      </w:r>
      <w:r>
        <w:rPr>
          <w:rFonts w:ascii="Book Antiqua" w:eastAsia="Book Antiqua" w:hAnsi="Book Antiqua" w:cs="Book Antiqua"/>
          <w:color w:val="000000"/>
        </w:rPr>
        <w:t xml:space="preserve"> immunoglobulin (</w:t>
      </w:r>
      <w:r>
        <w:rPr>
          <w:rFonts w:ascii="Book Antiqua" w:eastAsia="Book Antiqua" w:hAnsi="Book Antiqua" w:cs="Book Antiqua"/>
          <w:color w:val="000000"/>
        </w:rPr>
        <w:t>Ig</w:t>
      </w:r>
      <w:r>
        <w:rPr>
          <w:rFonts w:ascii="Book Antiqua" w:eastAsia="Book Antiqua" w:hAnsi="Book Antiqua" w:cs="Book Antiqua"/>
          <w:color w:val="000000"/>
        </w:rPr>
        <w:t>)</w:t>
      </w:r>
      <w:r>
        <w:rPr>
          <w:rFonts w:ascii="Book Antiqua" w:eastAsia="Book Antiqua" w:hAnsi="Book Antiqua" w:cs="Book Antiqua"/>
          <w:color w:val="000000"/>
        </w:rPr>
        <w:t>E, is we</w:t>
      </w:r>
      <w:r>
        <w:rPr>
          <w:rFonts w:ascii="Book Antiqua" w:eastAsia="Book Antiqua" w:hAnsi="Book Antiqua" w:cs="Book Antiqua"/>
          <w:color w:val="000000"/>
        </w:rPr>
        <w:t xml:space="preserve">ll known by scholars. Few studies have researched the relationship between </w:t>
      </w:r>
      <w:r>
        <w:rPr>
          <w:rFonts w:ascii="Book Antiqua" w:eastAsia="Book Antiqua" w:hAnsi="Book Antiqua" w:cs="Book Antiqua"/>
          <w:i/>
          <w:color w:val="000000"/>
        </w:rPr>
        <w:t xml:space="preserve">H. pylori </w:t>
      </w:r>
      <w:r>
        <w:rPr>
          <w:rFonts w:ascii="Book Antiqua" w:eastAsia="Book Antiqua" w:hAnsi="Book Antiqua" w:cs="Book Antiqua"/>
          <w:color w:val="000000"/>
        </w:rPr>
        <w:t xml:space="preserve">infection and food allergy, and the results remain </w:t>
      </w:r>
      <w:proofErr w:type="gramStart"/>
      <w:r>
        <w:rPr>
          <w:rFonts w:ascii="Book Antiqua" w:eastAsia="Book Antiqua" w:hAnsi="Book Antiqua" w:cs="Book Antiqua"/>
          <w:color w:val="000000"/>
        </w:rPr>
        <w:t>controversial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In recent years, the correlation between food-specific IgG and a variety of allergic diseases or sympt</w:t>
      </w:r>
      <w:r>
        <w:rPr>
          <w:rFonts w:ascii="Book Antiqua" w:eastAsia="Book Antiqua" w:hAnsi="Book Antiqua" w:cs="Book Antiqua"/>
          <w:color w:val="000000"/>
        </w:rPr>
        <w:t xml:space="preserve">oms has attracted the attention of scholars and has been found to be related to irritable bowel </w:t>
      </w:r>
      <w:proofErr w:type="gramStart"/>
      <w:r>
        <w:rPr>
          <w:rFonts w:ascii="Book Antiqua" w:eastAsia="Book Antiqua" w:hAnsi="Book Antiqua" w:cs="Book Antiqua"/>
          <w:color w:val="000000"/>
        </w:rPr>
        <w:t>syndrome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inflammatory bowel disease</w:t>
      </w:r>
      <w:r>
        <w:rPr>
          <w:rFonts w:ascii="Book Antiqua" w:eastAsia="Book Antiqua" w:hAnsi="Book Antiqua" w:cs="Book Antiqua"/>
          <w:color w:val="000000"/>
          <w:vertAlign w:val="superscript"/>
        </w:rPr>
        <w:t>[5]</w:t>
      </w:r>
      <w:r>
        <w:rPr>
          <w:rFonts w:ascii="Book Antiqua" w:eastAsia="Book Antiqua" w:hAnsi="Book Antiqua" w:cs="Book Antiqua"/>
          <w:color w:val="000000"/>
        </w:rPr>
        <w:t>, eosinophilic esophagitis</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and other autoimmune diseases</w:t>
      </w:r>
      <w:r>
        <w:rPr>
          <w:rFonts w:ascii="Book Antiqua" w:eastAsia="Book Antiqua" w:hAnsi="Book Antiqua" w:cs="Book Antiqua"/>
          <w:color w:val="000000"/>
          <w:vertAlign w:val="superscript"/>
        </w:rPr>
        <w:t>[7]</w:t>
      </w:r>
      <w:r>
        <w:rPr>
          <w:rFonts w:ascii="Book Antiqua" w:eastAsia="Book Antiqua" w:hAnsi="Book Antiqua" w:cs="Book Antiqua"/>
          <w:color w:val="000000"/>
        </w:rPr>
        <w:t>. The role of food-specific IgG in food allergy has also</w:t>
      </w:r>
      <w:r>
        <w:rPr>
          <w:rFonts w:ascii="Book Antiqua" w:eastAsia="Book Antiqua" w:hAnsi="Book Antiqua" w:cs="Book Antiqua"/>
          <w:color w:val="000000"/>
        </w:rPr>
        <w:t xml:space="preserve"> been discussed, and its application value in non-</w:t>
      </w:r>
      <w:proofErr w:type="spellStart"/>
      <w:r>
        <w:rPr>
          <w:rFonts w:ascii="Book Antiqua" w:eastAsia="Book Antiqua" w:hAnsi="Book Antiqua" w:cs="Book Antiqua"/>
          <w:color w:val="000000"/>
        </w:rPr>
        <w:t>IgE</w:t>
      </w:r>
      <w:proofErr w:type="spellEnd"/>
      <w:r>
        <w:rPr>
          <w:rFonts w:ascii="Book Antiqua" w:eastAsia="Book Antiqua" w:hAnsi="Book Antiqua" w:cs="Book Antiqua"/>
          <w:color w:val="000000"/>
        </w:rPr>
        <w:t xml:space="preserve">-mediated detection of food adverse reactions has been affirmed by international authoritative </w:t>
      </w:r>
      <w:proofErr w:type="gramStart"/>
      <w:r>
        <w:rPr>
          <w:rFonts w:ascii="Book Antiqua" w:eastAsia="Book Antiqua" w:hAnsi="Book Antiqua" w:cs="Book Antiqua"/>
          <w:color w:val="000000"/>
        </w:rPr>
        <w:t>guidelines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1EB93818" w14:textId="77777777" w:rsidR="006236EA" w:rsidRDefault="00814086">
      <w:pPr>
        <w:spacing w:line="360" w:lineRule="auto"/>
        <w:ind w:firstLine="240"/>
        <w:jc w:val="both"/>
        <w:rPr>
          <w:rFonts w:ascii="Book Antiqua" w:eastAsia="Book Antiqua" w:hAnsi="Book Antiqua" w:cs="Book Antiqua"/>
        </w:rPr>
      </w:pPr>
      <w:r>
        <w:rPr>
          <w:rFonts w:ascii="Book Antiqua" w:eastAsia="Book Antiqua" w:hAnsi="Book Antiqua" w:cs="Book Antiqua"/>
          <w:color w:val="000000"/>
        </w:rPr>
        <w:t>Food intolerance is another common adverse food reaction. Although the pathogenesis of food i</w:t>
      </w:r>
      <w:r>
        <w:rPr>
          <w:rFonts w:ascii="Book Antiqua" w:eastAsia="Book Antiqua" w:hAnsi="Book Antiqua" w:cs="Book Antiqua"/>
          <w:color w:val="000000"/>
        </w:rPr>
        <w:t>ntolerance is not directly related to immunity, some scholars indicate increased gut permeability in patients with food intolerance, which permits food substances to gain access to the circulation and trigger food-specific IgG production; thus, a correlati</w:t>
      </w:r>
      <w:r>
        <w:rPr>
          <w:rFonts w:ascii="Book Antiqua" w:eastAsia="Book Antiqua" w:hAnsi="Book Antiqua" w:cs="Book Antiqua"/>
          <w:color w:val="000000"/>
        </w:rPr>
        <w:t xml:space="preserve">on may also exist between food intolerance and food-specific IgG. Fewer studies have directly discussed the relationship between </w:t>
      </w: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 and food intolerance. A study of </w:t>
      </w:r>
      <w:r>
        <w:rPr>
          <w:rFonts w:ascii="Book Antiqua" w:eastAsia="Book Antiqua" w:hAnsi="Book Antiqua" w:cs="Book Antiqua"/>
          <w:color w:val="000000"/>
        </w:rPr>
        <w:lastRenderedPageBreak/>
        <w:t xml:space="preserve">12765 people in North China by Sai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 xml:space="preserve">9] </w:t>
      </w:r>
      <w:r>
        <w:rPr>
          <w:rFonts w:ascii="Book Antiqua" w:eastAsia="Book Antiqua" w:hAnsi="Book Antiqua" w:cs="Book Antiqua"/>
          <w:color w:val="000000"/>
        </w:rPr>
        <w:t xml:space="preserve">suggested that crab intolerance may be related to </w:t>
      </w: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w:t>
      </w:r>
    </w:p>
    <w:p w14:paraId="42A9ADEF" w14:textId="77777777" w:rsidR="006236EA" w:rsidRDefault="00814086">
      <w:pPr>
        <w:spacing w:line="360" w:lineRule="auto"/>
        <w:ind w:firstLine="240"/>
        <w:jc w:val="both"/>
        <w:rPr>
          <w:rFonts w:ascii="Book Antiqua" w:eastAsia="Book Antiqua" w:hAnsi="Book Antiqua" w:cs="Book Antiqua"/>
        </w:rPr>
      </w:pPr>
      <w:r>
        <w:rPr>
          <w:rFonts w:ascii="Book Antiqua" w:eastAsia="Book Antiqua" w:hAnsi="Book Antiqua" w:cs="Book Antiqua"/>
          <w:color w:val="000000"/>
        </w:rPr>
        <w:t xml:space="preserve">In China, adverse reactions to food may be affected by various socioeconomic factors, eating habits, food types, geographical climates and so </w:t>
      </w:r>
      <w:proofErr w:type="gramStart"/>
      <w:r>
        <w:rPr>
          <w:rFonts w:ascii="Book Antiqua" w:eastAsia="Book Antiqua" w:hAnsi="Book Antiqua" w:cs="Book Antiqua"/>
          <w:color w:val="000000"/>
        </w:rPr>
        <w:t>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Our study focused on food types and serum food-specific IgG. The three types of food—egg, </w:t>
      </w:r>
      <w:proofErr w:type="gramStart"/>
      <w:r>
        <w:rPr>
          <w:rFonts w:ascii="Book Antiqua" w:eastAsia="Book Antiqua" w:hAnsi="Book Antiqua" w:cs="Book Antiqua"/>
          <w:color w:val="000000"/>
        </w:rPr>
        <w:t>milk</w:t>
      </w:r>
      <w:proofErr w:type="gramEnd"/>
      <w:r>
        <w:rPr>
          <w:rFonts w:ascii="Book Antiqua" w:eastAsia="Book Antiqua" w:hAnsi="Book Antiqua" w:cs="Book Antiqua"/>
          <w:color w:val="000000"/>
        </w:rPr>
        <w:t xml:space="preserve"> and wheat—are widely consumed in Southwest China, where there is a relatively high positive rate of serum food-specific IgG. In this study, we used these three</w:t>
      </w:r>
      <w:r>
        <w:rPr>
          <w:rFonts w:ascii="Book Antiqua" w:eastAsia="Book Antiqua" w:hAnsi="Book Antiqua" w:cs="Book Antiqua"/>
          <w:color w:val="000000"/>
        </w:rPr>
        <w:t xml:space="preserve"> foods to explore the association between </w:t>
      </w: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 and serum food-specific IgG in Southwest China.</w:t>
      </w:r>
    </w:p>
    <w:p w14:paraId="02829307" w14:textId="77777777" w:rsidR="006236EA" w:rsidRDefault="006236EA">
      <w:pPr>
        <w:spacing w:line="360" w:lineRule="auto"/>
        <w:jc w:val="both"/>
        <w:rPr>
          <w:rFonts w:ascii="Book Antiqua" w:eastAsia="Book Antiqua" w:hAnsi="Book Antiqua" w:cs="Book Antiqua"/>
        </w:rPr>
      </w:pPr>
    </w:p>
    <w:p w14:paraId="664F27EA"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b/>
          <w:smallCaps/>
          <w:color w:val="000000"/>
          <w:u w:val="single"/>
        </w:rPr>
        <w:t>MATERIALS AND METHODS</w:t>
      </w:r>
    </w:p>
    <w:p w14:paraId="05BB3AF1" w14:textId="77777777" w:rsidR="006236EA" w:rsidRDefault="00814086">
      <w:pPr>
        <w:spacing w:line="360" w:lineRule="auto"/>
        <w:jc w:val="both"/>
        <w:rPr>
          <w:rFonts w:ascii="Book Antiqua" w:eastAsia="Book Antiqua" w:hAnsi="Book Antiqua" w:cs="Book Antiqua"/>
          <w:b/>
          <w:color w:val="000000"/>
        </w:rPr>
      </w:pPr>
      <w:r>
        <w:rPr>
          <w:rFonts w:ascii="Book Antiqua" w:eastAsia="Book Antiqua" w:hAnsi="Book Antiqua" w:cs="Book Antiqua"/>
          <w:b/>
          <w:i/>
          <w:color w:val="000000"/>
        </w:rPr>
        <w:t>Participants</w:t>
      </w:r>
    </w:p>
    <w:p w14:paraId="7AD0EE7D"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color w:val="000000"/>
        </w:rPr>
        <w:t>The physical examination data of the subjects were obtained from the Health Management Center, Sichuan Provinc</w:t>
      </w:r>
      <w:r>
        <w:rPr>
          <w:rFonts w:ascii="Book Antiqua" w:eastAsia="Book Antiqua" w:hAnsi="Book Antiqua" w:cs="Book Antiqua"/>
          <w:color w:val="000000"/>
        </w:rPr>
        <w:t>ial People’s Hospital (Chengdu, Sichuan Province). All the subjects completed the medical history questionnaire. Physical examinations, which included height, body weight and blood pressure, were performed by trained nurses. All subjects underwent laborato</w:t>
      </w:r>
      <w:r>
        <w:rPr>
          <w:rFonts w:ascii="Book Antiqua" w:eastAsia="Book Antiqua" w:hAnsi="Book Antiqua" w:cs="Book Antiqua"/>
          <w:color w:val="000000"/>
        </w:rPr>
        <w:t xml:space="preserve">ry examinations </w:t>
      </w:r>
      <w:r>
        <w:rPr>
          <w:rFonts w:ascii="Book Antiqua" w:eastAsia="Book Antiqua" w:hAnsi="Book Antiqua" w:cs="Book Antiqua"/>
          <w:color w:val="000000"/>
        </w:rPr>
        <w:t>(</w:t>
      </w:r>
      <w:r>
        <w:rPr>
          <w:rFonts w:ascii="Book Antiqua" w:eastAsia="Book Antiqua" w:hAnsi="Book Antiqua" w:cs="Book Antiqua"/>
          <w:color w:val="000000"/>
        </w:rPr>
        <w:t xml:space="preserve">routine blood tests and measurement of alanine aminotransferase, aspartate aminotransferase, gamma-glutamyl transpeptidase, serum creatinine, fasting blood glucose, hemoglobin A1c, total cholesterol, triglycerides, low-density lipoprotein </w:t>
      </w:r>
      <w:r>
        <w:rPr>
          <w:rFonts w:ascii="Book Antiqua" w:eastAsia="Book Antiqua" w:hAnsi="Book Antiqua" w:cs="Book Antiqua"/>
          <w:color w:val="000000"/>
        </w:rPr>
        <w:t>cholesterol, high-density lipoprotein cholesterol, and uric acid</w:t>
      </w:r>
      <w:r>
        <w:rPr>
          <w:rFonts w:ascii="Book Antiqua" w:eastAsia="Book Antiqua" w:hAnsi="Book Antiqua" w:cs="Book Antiqua"/>
          <w:color w:val="000000"/>
        </w:rPr>
        <w:t>)</w:t>
      </w:r>
      <w:r>
        <w:rPr>
          <w:rFonts w:ascii="Book Antiqua" w:eastAsia="Book Antiqua" w:hAnsi="Book Antiqua" w:cs="Book Antiqua"/>
          <w:color w:val="000000"/>
        </w:rPr>
        <w:t xml:space="preserve">, abdominal ultrasonography, chest imaging (X-ray or computed tomography), </w:t>
      </w:r>
      <w:r>
        <w:rPr>
          <w:rFonts w:ascii="Book Antiqua" w:eastAsia="Book Antiqua" w:hAnsi="Book Antiqua" w:cs="Book Antiqua"/>
          <w:color w:val="000000"/>
          <w:vertAlign w:val="superscript"/>
        </w:rPr>
        <w:t>13</w:t>
      </w:r>
      <w:r>
        <w:rPr>
          <w:rFonts w:ascii="Book Antiqua" w:eastAsia="Book Antiqua" w:hAnsi="Book Antiqua" w:cs="Book Antiqua"/>
          <w:color w:val="000000"/>
        </w:rPr>
        <w:t>C urea breath tests and testing for food-specific IgG of eggs, milk and wheat.</w:t>
      </w:r>
    </w:p>
    <w:p w14:paraId="3C5A216E" w14:textId="77777777" w:rsidR="006236EA" w:rsidRDefault="00814086">
      <w:pPr>
        <w:spacing w:line="360" w:lineRule="auto"/>
        <w:ind w:firstLine="240"/>
        <w:jc w:val="both"/>
        <w:rPr>
          <w:rFonts w:ascii="Book Antiqua" w:eastAsia="Book Antiqua" w:hAnsi="Book Antiqua" w:cs="Book Antiqua"/>
        </w:rPr>
      </w:pPr>
      <w:r>
        <w:rPr>
          <w:rFonts w:ascii="Book Antiqua" w:eastAsia="Book Antiqua" w:hAnsi="Book Antiqua" w:cs="Book Antiqua"/>
          <w:color w:val="000000"/>
        </w:rPr>
        <w:t>Subjects were excluded if they had</w:t>
      </w:r>
      <w:r>
        <w:rPr>
          <w:rFonts w:ascii="Book Antiqua" w:eastAsia="Book Antiqua" w:hAnsi="Book Antiqua" w:cs="Book Antiqua"/>
          <w:color w:val="000000"/>
        </w:rPr>
        <w:t>:</w:t>
      </w:r>
      <w:r>
        <w:rPr>
          <w:rFonts w:ascii="Book Antiqua" w:eastAsia="Book Antiqua" w:hAnsi="Book Antiqua" w:cs="Book Antiqua"/>
          <w:color w:val="000000"/>
        </w:rPr>
        <w:t xml:space="preserve"> (1) A history of gastrectomy or subtotal gastrectomy; (2) Organic diseases that have been identified to affect gastrointestinal digestion and absorption; (3) An inability to perform the </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C </w:t>
      </w:r>
      <w:r>
        <w:rPr>
          <w:rFonts w:ascii="Book Antiqua" w:eastAsia="Book Antiqua" w:hAnsi="Book Antiqua" w:cs="Book Antiqua"/>
          <w:color w:val="000000"/>
        </w:rPr>
        <w:t>urea breath tests</w:t>
      </w:r>
      <w:r>
        <w:rPr>
          <w:rFonts w:ascii="Book Antiqua" w:eastAsia="Book Antiqua" w:hAnsi="Book Antiqua" w:cs="Book Antiqua"/>
          <w:color w:val="000000"/>
        </w:rPr>
        <w:t xml:space="preserve"> due to pregnancy, </w:t>
      </w:r>
      <w:proofErr w:type="gramStart"/>
      <w:r>
        <w:rPr>
          <w:rFonts w:ascii="Book Antiqua" w:eastAsia="Book Antiqua" w:hAnsi="Book Antiqua" w:cs="Book Antiqua"/>
          <w:color w:val="000000"/>
        </w:rPr>
        <w:t>lactation</w:t>
      </w:r>
      <w:proofErr w:type="gramEnd"/>
      <w:r>
        <w:rPr>
          <w:rFonts w:ascii="Book Antiqua" w:eastAsia="Book Antiqua" w:hAnsi="Book Antiqua" w:cs="Book Antiqua"/>
          <w:color w:val="000000"/>
        </w:rPr>
        <w:t xml:space="preserve"> or other reasons; (</w:t>
      </w:r>
      <w:r>
        <w:rPr>
          <w:rFonts w:ascii="Book Antiqua" w:eastAsia="Book Antiqua" w:hAnsi="Book Antiqua" w:cs="Book Antiqua"/>
          <w:color w:val="000000"/>
        </w:rPr>
        <w:t>4) Immune system diseases, severe heart, liver or kidney dysfunction or tumors; or (5) A history of anti-</w:t>
      </w:r>
      <w:r>
        <w:rPr>
          <w:rFonts w:ascii="Book Antiqua" w:eastAsia="Book Antiqua" w:hAnsi="Book Antiqua" w:cs="Book Antiqua"/>
          <w:i/>
          <w:color w:val="000000"/>
        </w:rPr>
        <w:t>H. pylori</w:t>
      </w:r>
      <w:r>
        <w:rPr>
          <w:rFonts w:ascii="Book Antiqua" w:eastAsia="Book Antiqua" w:hAnsi="Book Antiqua" w:cs="Book Antiqua"/>
          <w:color w:val="000000"/>
        </w:rPr>
        <w:t xml:space="preserve"> therapy in the past </w:t>
      </w:r>
      <w:r>
        <w:rPr>
          <w:rFonts w:ascii="Book Antiqua" w:eastAsia="Book Antiqua" w:hAnsi="Book Antiqua" w:cs="Book Antiqua"/>
          <w:color w:val="000000"/>
        </w:rPr>
        <w:t xml:space="preserve">6 </w:t>
      </w:r>
      <w:r>
        <w:rPr>
          <w:rFonts w:ascii="Book Antiqua" w:eastAsia="Book Antiqua" w:hAnsi="Book Antiqua" w:cs="Book Antiqua"/>
          <w:color w:val="000000"/>
        </w:rPr>
        <w:t>mo.</w:t>
      </w:r>
    </w:p>
    <w:p w14:paraId="68C141B7"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color w:val="000000"/>
        </w:rPr>
        <w:t>All methods were carried out based on relevant guidelines and regulations. Ethics approval was obtained from the Et</w:t>
      </w:r>
      <w:r>
        <w:rPr>
          <w:rFonts w:ascii="Book Antiqua" w:eastAsia="Book Antiqua" w:hAnsi="Book Antiqua" w:cs="Book Antiqua"/>
          <w:color w:val="000000"/>
        </w:rPr>
        <w:t>hical Committee of Sichuan Academy of Medical Sciences and Sichuan Provincial People’s Hospital. Approval No. 408(2020).</w:t>
      </w:r>
    </w:p>
    <w:p w14:paraId="5902F1A1" w14:textId="77777777" w:rsidR="006236EA" w:rsidRDefault="006236EA">
      <w:pPr>
        <w:spacing w:line="360" w:lineRule="auto"/>
        <w:jc w:val="both"/>
        <w:rPr>
          <w:rFonts w:ascii="Book Antiqua" w:eastAsia="Book Antiqua" w:hAnsi="Book Antiqua" w:cs="Book Antiqua"/>
          <w:b/>
          <w:i/>
          <w:color w:val="000000"/>
        </w:rPr>
      </w:pPr>
    </w:p>
    <w:p w14:paraId="60FC99C2" w14:textId="77777777" w:rsidR="006236EA" w:rsidRDefault="00814086">
      <w:pPr>
        <w:spacing w:line="360" w:lineRule="auto"/>
        <w:jc w:val="both"/>
        <w:rPr>
          <w:rFonts w:ascii="Book Antiqua" w:eastAsia="Book Antiqua" w:hAnsi="Book Antiqua" w:cs="Book Antiqua"/>
          <w:b/>
          <w:color w:val="000000"/>
        </w:rPr>
      </w:pPr>
      <w:r>
        <w:rPr>
          <w:rFonts w:ascii="Book Antiqua" w:eastAsia="Book Antiqua" w:hAnsi="Book Antiqua" w:cs="Book Antiqua"/>
          <w:b/>
          <w:i/>
          <w:color w:val="000000"/>
        </w:rPr>
        <w:t xml:space="preserve">H. pylori </w:t>
      </w:r>
      <w:r>
        <w:rPr>
          <w:rFonts w:ascii="Book Antiqua" w:eastAsia="Book Antiqua" w:hAnsi="Book Antiqua" w:cs="Book Antiqua"/>
          <w:b/>
          <w:i/>
          <w:iCs/>
          <w:color w:val="000000"/>
        </w:rPr>
        <w:t>infection</w:t>
      </w:r>
      <w:r>
        <w:rPr>
          <w:rFonts w:ascii="Book Antiqua" w:eastAsia="Book Antiqua" w:hAnsi="Book Antiqua" w:cs="Book Antiqua"/>
          <w:b/>
          <w:color w:val="000000"/>
        </w:rPr>
        <w:t xml:space="preserve"> </w:t>
      </w:r>
      <w:r>
        <w:rPr>
          <w:rFonts w:ascii="Book Antiqua" w:eastAsia="Book Antiqua" w:hAnsi="Book Antiqua" w:cs="Book Antiqua"/>
          <w:b/>
          <w:i/>
          <w:color w:val="000000"/>
        </w:rPr>
        <w:t>test</w:t>
      </w:r>
    </w:p>
    <w:p w14:paraId="55A3935F"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 was detected using </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C urea breath testing (Beijing </w:t>
      </w:r>
      <w:proofErr w:type="spellStart"/>
      <w:r>
        <w:rPr>
          <w:rFonts w:ascii="Book Antiqua" w:eastAsia="Book Antiqua" w:hAnsi="Book Antiqua" w:cs="Book Antiqua"/>
          <w:color w:val="000000"/>
        </w:rPr>
        <w:t>Boran</w:t>
      </w:r>
      <w:proofErr w:type="spellEnd"/>
      <w:r>
        <w:rPr>
          <w:rFonts w:ascii="Book Antiqua" w:eastAsia="Book Antiqua" w:hAnsi="Book Antiqua" w:cs="Book Antiqua"/>
          <w:color w:val="000000"/>
        </w:rPr>
        <w:t xml:space="preserve"> Pharmaceutical Co., Ltd. Beijing, China), according to the recommendation of the Fifth Chinese National Consensus Report on the management of </w:t>
      </w:r>
      <w:r>
        <w:rPr>
          <w:rFonts w:ascii="Book Antiqua" w:eastAsia="Book Antiqua" w:hAnsi="Book Antiqua" w:cs="Book Antiqua"/>
          <w:i/>
          <w:color w:val="000000"/>
        </w:rPr>
        <w:t>H. pylori</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All subjects fasted overnight for more than 8 h, mai</w:t>
      </w:r>
      <w:r>
        <w:rPr>
          <w:rFonts w:ascii="Book Antiqua" w:eastAsia="Book Antiqua" w:hAnsi="Book Antiqua" w:cs="Book Antiqua"/>
          <w:color w:val="000000"/>
        </w:rPr>
        <w:t xml:space="preserve">ntained normal breathing, inserted a straw into the bottom of one sample tube, and exhaled slowly into the sample tube through the straw for 4 to 5 s. Thereafter, they pulled the straw out and tightened the cap immediately; this was considered a sample of </w:t>
      </w:r>
      <w:r>
        <w:rPr>
          <w:rFonts w:ascii="Book Antiqua" w:eastAsia="Book Antiqua" w:hAnsi="Book Antiqua" w:cs="Book Antiqua"/>
          <w:color w:val="000000"/>
        </w:rPr>
        <w:t xml:space="preserve">zero points. Then, the subjects took another bottle with urea </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C granules and 80 mL to 100 mL cold drinking water, rested for 30 min, and then collected another breath sample. The two collected gas samples were tested for </w:t>
      </w:r>
      <w:r>
        <w:rPr>
          <w:rFonts w:ascii="Book Antiqua" w:eastAsia="Book Antiqua" w:hAnsi="Book Antiqua" w:cs="Book Antiqua"/>
          <w:color w:val="000000"/>
          <w:vertAlign w:val="superscript"/>
        </w:rPr>
        <w:t>13</w:t>
      </w:r>
      <w:r>
        <w:rPr>
          <w:rFonts w:ascii="Book Antiqua" w:eastAsia="Book Antiqua" w:hAnsi="Book Antiqua" w:cs="Book Antiqua"/>
          <w:color w:val="000000"/>
        </w:rPr>
        <w:t>CO</w:t>
      </w:r>
      <w:r>
        <w:rPr>
          <w:rFonts w:ascii="Book Antiqua" w:eastAsia="Book Antiqua" w:hAnsi="Book Antiqua" w:cs="Book Antiqua"/>
          <w:color w:val="000000"/>
          <w:vertAlign w:val="subscript"/>
        </w:rPr>
        <w:t>2</w:t>
      </w:r>
      <w:r>
        <w:rPr>
          <w:rFonts w:ascii="Book Antiqua" w:eastAsia="Book Antiqua" w:hAnsi="Book Antiqua" w:cs="Book Antiqua"/>
          <w:color w:val="000000"/>
        </w:rPr>
        <w:t>, and δ</w:t>
      </w:r>
      <w:r>
        <w:rPr>
          <w:rFonts w:ascii="Book Antiqua" w:eastAsia="Book Antiqua" w:hAnsi="Book Antiqua" w:cs="Book Antiqua"/>
          <w:color w:val="000000"/>
          <w:highlight w:val="white"/>
        </w:rPr>
        <w:t>‰</w:t>
      </w:r>
      <w:r>
        <w:rPr>
          <w:rFonts w:ascii="Book Antiqua" w:eastAsia="Book Antiqua" w:hAnsi="Book Antiqua" w:cs="Book Antiqua"/>
          <w:color w:val="000000"/>
        </w:rPr>
        <w:t xml:space="preserve"> was used to represe</w:t>
      </w:r>
      <w:r>
        <w:rPr>
          <w:rFonts w:ascii="Book Antiqua" w:eastAsia="Book Antiqua" w:hAnsi="Book Antiqua" w:cs="Book Antiqua"/>
          <w:color w:val="000000"/>
        </w:rPr>
        <w:t>nt the result: δ</w:t>
      </w:r>
      <w:r>
        <w:rPr>
          <w:rFonts w:ascii="Book Antiqua" w:eastAsia="Book Antiqua" w:hAnsi="Book Antiqua" w:cs="Book Antiqua"/>
          <w:color w:val="000000"/>
          <w:highlight w:val="white"/>
        </w:rPr>
        <w:t xml:space="preserve">‰ </w:t>
      </w:r>
      <w:r>
        <w:rPr>
          <w:rFonts w:ascii="Book Antiqua" w:eastAsia="Book Antiqua" w:hAnsi="Book Antiqua" w:cs="Book Antiqua"/>
          <w:color w:val="000000"/>
        </w:rPr>
        <w:t xml:space="preserve">= (isotopic abundance of </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C for the test sample - isotopic abundance of </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C for the reference sample) </w:t>
      </w:r>
      <w:r>
        <w:rPr>
          <w:rFonts w:ascii="Book Antiqua" w:eastAsia="Book Antiqua" w:hAnsi="Book Antiqua" w:cs="Book Antiqua"/>
          <w:color w:val="000000"/>
          <w:highlight w:val="white"/>
        </w:rPr>
        <w:t>×</w:t>
      </w:r>
      <w:r>
        <w:rPr>
          <w:rFonts w:ascii="Book Antiqua" w:eastAsia="Book Antiqua" w:hAnsi="Book Antiqua" w:cs="Book Antiqua"/>
          <w:color w:val="000000"/>
        </w:rPr>
        <w:t xml:space="preserve"> 1000/isotopic abundance of </w:t>
      </w:r>
      <w:r>
        <w:rPr>
          <w:rFonts w:ascii="Book Antiqua" w:eastAsia="Book Antiqua" w:hAnsi="Book Antiqua" w:cs="Book Antiqua"/>
          <w:color w:val="000000"/>
          <w:vertAlign w:val="superscript"/>
        </w:rPr>
        <w:t>13</w:t>
      </w:r>
      <w:r>
        <w:rPr>
          <w:rFonts w:ascii="Book Antiqua" w:eastAsia="Book Antiqua" w:hAnsi="Book Antiqua" w:cs="Book Antiqua"/>
          <w:color w:val="000000"/>
        </w:rPr>
        <w:t>C for the reference sample. The detection value was defined as the δ</w:t>
      </w:r>
      <w:r>
        <w:rPr>
          <w:rFonts w:ascii="Book Antiqua" w:eastAsia="Book Antiqua" w:hAnsi="Book Antiqua" w:cs="Book Antiqua"/>
          <w:color w:val="000000"/>
          <w:highlight w:val="white"/>
        </w:rPr>
        <w:t>‰</w:t>
      </w:r>
      <w:r>
        <w:rPr>
          <w:rFonts w:ascii="Book Antiqua" w:eastAsia="Book Antiqua" w:hAnsi="Book Antiqua" w:cs="Book Antiqua"/>
          <w:color w:val="000000"/>
        </w:rPr>
        <w:t xml:space="preserve"> measured at 30 min subtracted from</w:t>
      </w:r>
      <w:r>
        <w:rPr>
          <w:rFonts w:ascii="Book Antiqua" w:eastAsia="Book Antiqua" w:hAnsi="Book Antiqua" w:cs="Book Antiqua"/>
          <w:color w:val="000000"/>
        </w:rPr>
        <w:t xml:space="preserve"> that measured at 0 min. </w:t>
      </w: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 was considered positive when the detection value was ≥ 4.0.</w:t>
      </w:r>
    </w:p>
    <w:p w14:paraId="7F5992ED" w14:textId="77777777" w:rsidR="006236EA" w:rsidRDefault="006236EA">
      <w:pPr>
        <w:spacing w:line="360" w:lineRule="auto"/>
        <w:jc w:val="both"/>
        <w:rPr>
          <w:rFonts w:ascii="Book Antiqua" w:eastAsia="Book Antiqua" w:hAnsi="Book Antiqua" w:cs="Book Antiqua"/>
        </w:rPr>
      </w:pPr>
    </w:p>
    <w:p w14:paraId="2A66921F" w14:textId="77777777" w:rsidR="006236EA" w:rsidRDefault="00814086">
      <w:pPr>
        <w:spacing w:line="360" w:lineRule="auto"/>
        <w:jc w:val="both"/>
        <w:rPr>
          <w:rFonts w:ascii="Book Antiqua" w:eastAsia="Book Antiqua" w:hAnsi="Book Antiqua" w:cs="Book Antiqua"/>
          <w:b/>
          <w:i/>
          <w:color w:val="000000"/>
        </w:rPr>
      </w:pPr>
      <w:r>
        <w:rPr>
          <w:rFonts w:ascii="Book Antiqua" w:eastAsia="Book Antiqua" w:hAnsi="Book Antiqua" w:cs="Book Antiqua"/>
          <w:b/>
          <w:i/>
          <w:color w:val="000000"/>
        </w:rPr>
        <w:t>Food-specific IgG test</w:t>
      </w:r>
    </w:p>
    <w:p w14:paraId="3C008B33"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 food-specific IgG screening </w:t>
      </w:r>
      <w:r>
        <w:rPr>
          <w:rFonts w:ascii="Book Antiqua" w:eastAsia="Book Antiqua" w:hAnsi="Book Antiqua" w:cs="Book Antiqua"/>
          <w:color w:val="000000"/>
        </w:rPr>
        <w:t>enzyme-linked immunosorbent assay</w:t>
      </w:r>
      <w:r>
        <w:rPr>
          <w:rFonts w:ascii="Book Antiqua" w:eastAsia="Book Antiqua" w:hAnsi="Book Antiqua" w:cs="Book Antiqua"/>
          <w:color w:val="000000"/>
        </w:rPr>
        <w:t xml:space="preserve"> kit (HOB Biotech Co., Ltd. Jiangsu, China) was used. Serum samples were collected from the subjects, the amount used was 5 </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 and the test was carried out according to the operation manual. A blank well was used to calibrate the zero value of the enzyme </w:t>
      </w:r>
      <w:r>
        <w:rPr>
          <w:rFonts w:ascii="Book Antiqua" w:eastAsia="Book Antiqua" w:hAnsi="Book Antiqua" w:cs="Book Antiqua"/>
          <w:color w:val="000000"/>
        </w:rPr>
        <w:t>analyzer [Thermo Fisher Scientific (China) Co., Ltd. Shanghai, China] at a wavelength of 450 nm, and the absorbance value Y of each tested sample was read. The standardized activity value X (U/mL) was obtained with the formula Y = AX</w:t>
      </w:r>
      <w:r>
        <w:rPr>
          <w:rFonts w:ascii="Book Antiqua" w:eastAsia="Book Antiqua" w:hAnsi="Book Antiqua" w:cs="Book Antiqua"/>
          <w:color w:val="000000"/>
          <w:vertAlign w:val="superscript"/>
        </w:rPr>
        <w:t xml:space="preserve">3 </w:t>
      </w:r>
      <w:r>
        <w:rPr>
          <w:rFonts w:ascii="Book Antiqua" w:eastAsia="Book Antiqua" w:hAnsi="Book Antiqua" w:cs="Book Antiqua"/>
          <w:color w:val="000000"/>
        </w:rPr>
        <w:t>+ BX</w:t>
      </w:r>
      <w:r>
        <w:rPr>
          <w:rFonts w:ascii="Book Antiqua" w:eastAsia="Book Antiqua" w:hAnsi="Book Antiqua" w:cs="Book Antiqua"/>
          <w:color w:val="000000"/>
          <w:vertAlign w:val="superscript"/>
        </w:rPr>
        <w:t xml:space="preserve">2 </w:t>
      </w:r>
      <w:r>
        <w:rPr>
          <w:rFonts w:ascii="Book Antiqua" w:eastAsia="Book Antiqua" w:hAnsi="Book Antiqua" w:cs="Book Antiqua"/>
          <w:color w:val="000000"/>
        </w:rPr>
        <w:t>+ CX + D calcul</w:t>
      </w:r>
      <w:r>
        <w:rPr>
          <w:rFonts w:ascii="Book Antiqua" w:eastAsia="Book Antiqua" w:hAnsi="Book Antiqua" w:cs="Book Antiqua"/>
          <w:color w:val="000000"/>
        </w:rPr>
        <w:t>ated from the standard curve. An activity value of X ≥ 50 U/mL was defined as food-specific IgG positive.</w:t>
      </w:r>
    </w:p>
    <w:p w14:paraId="7BE8F87E" w14:textId="77777777" w:rsidR="006236EA" w:rsidRDefault="006236EA">
      <w:pPr>
        <w:spacing w:line="360" w:lineRule="auto"/>
        <w:jc w:val="both"/>
        <w:rPr>
          <w:rFonts w:ascii="Book Antiqua" w:eastAsia="Book Antiqua" w:hAnsi="Book Antiqua" w:cs="Book Antiqua"/>
        </w:rPr>
      </w:pPr>
    </w:p>
    <w:p w14:paraId="3391F93A"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b/>
          <w:i/>
          <w:color w:val="000000"/>
        </w:rPr>
        <w:t>Statistical analysis</w:t>
      </w:r>
    </w:p>
    <w:p w14:paraId="0212FEDD"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color w:val="000000"/>
        </w:rPr>
        <w:lastRenderedPageBreak/>
        <w:t xml:space="preserve">Statistical analysis was performed using IBM SPSS 21.0 (IBM Corp., Armonk, NY, United States). Continuous data </w:t>
      </w:r>
      <w:r>
        <w:rPr>
          <w:rFonts w:ascii="Book Antiqua" w:eastAsia="Book Antiqua" w:hAnsi="Book Antiqua" w:cs="Book Antiqua"/>
          <w:color w:val="000000"/>
        </w:rPr>
        <w:t>we</w:t>
      </w:r>
      <w:r>
        <w:rPr>
          <w:rFonts w:ascii="Book Antiqua" w:eastAsia="Book Antiqua" w:hAnsi="Book Antiqua" w:cs="Book Antiqua"/>
          <w:color w:val="000000"/>
        </w:rPr>
        <w:t>re expressed as</w:t>
      </w:r>
      <w:r>
        <w:rPr>
          <w:rFonts w:ascii="Book Antiqua" w:eastAsia="Book Antiqua" w:hAnsi="Book Antiqua" w:cs="Book Antiqua"/>
          <w:color w:val="000000"/>
        </w:rPr>
        <w:t xml:space="preserve"> the mean ± </w:t>
      </w:r>
      <w:r>
        <w:rPr>
          <w:rFonts w:ascii="Book Antiqua" w:eastAsia="Book Antiqua" w:hAnsi="Book Antiqua" w:cs="Book Antiqua"/>
          <w:color w:val="000000"/>
        </w:rPr>
        <w:t>standard deviation</w:t>
      </w:r>
      <w:r>
        <w:rPr>
          <w:rFonts w:ascii="Book Antiqua" w:eastAsia="Book Antiqua" w:hAnsi="Book Antiqua" w:cs="Book Antiqua"/>
          <w:color w:val="000000"/>
        </w:rPr>
        <w:t xml:space="preserve"> for normally distributed data or the median with 25</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and 75</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percentiles for non</w:t>
      </w:r>
      <w:r>
        <w:rPr>
          <w:rFonts w:ascii="Book Antiqua" w:eastAsia="Book Antiqua" w:hAnsi="Book Antiqua" w:cs="Book Antiqua"/>
          <w:color w:val="000000"/>
        </w:rPr>
        <w:t>-</w:t>
      </w:r>
      <w:r>
        <w:rPr>
          <w:rFonts w:ascii="Book Antiqua" w:eastAsia="Book Antiqua" w:hAnsi="Book Antiqua" w:cs="Book Antiqua"/>
          <w:color w:val="000000"/>
        </w:rPr>
        <w:t xml:space="preserve">normally distributed data. Categorical data </w:t>
      </w:r>
      <w:r>
        <w:rPr>
          <w:rFonts w:ascii="Book Antiqua" w:eastAsia="Book Antiqua" w:hAnsi="Book Antiqua" w:cs="Book Antiqua"/>
          <w:color w:val="000000"/>
        </w:rPr>
        <w:t>we</w:t>
      </w:r>
      <w:r>
        <w:rPr>
          <w:rFonts w:ascii="Book Antiqua" w:eastAsia="Book Antiqua" w:hAnsi="Book Antiqua" w:cs="Book Antiqua"/>
          <w:color w:val="000000"/>
        </w:rPr>
        <w:t xml:space="preserve">re described as percentages. Student’s </w:t>
      </w:r>
      <w:r>
        <w:rPr>
          <w:rFonts w:ascii="Book Antiqua" w:eastAsia="Book Antiqua" w:hAnsi="Book Antiqua" w:cs="Book Antiqua"/>
          <w:i/>
          <w:color w:val="000000"/>
        </w:rPr>
        <w:t>t</w:t>
      </w:r>
      <w:r>
        <w:rPr>
          <w:rFonts w:ascii="Book Antiqua" w:eastAsia="Book Antiqua" w:hAnsi="Book Antiqua" w:cs="Book Antiqua"/>
          <w:color w:val="000000"/>
        </w:rPr>
        <w:t xml:space="preserve">-test was used to analyze continuous variables, and the </w:t>
      </w:r>
      <w:r>
        <w:rPr>
          <w:rFonts w:ascii="Book Antiqua" w:eastAsia="Book Antiqua" w:hAnsi="Book Antiqua" w:cs="Book Antiqua"/>
          <w:color w:val="000000"/>
        </w:rPr>
        <w:t>χ</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test was used to analyze categorical variables. Univariable and multivariable regression models were performed using logistic regression analysis to identify the association between </w:t>
      </w: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 and food-specific IgG. Various covariates, such as </w:t>
      </w:r>
      <w:r>
        <w:rPr>
          <w:rFonts w:ascii="Book Antiqua" w:eastAsia="Book Antiqua" w:hAnsi="Book Antiqua" w:cs="Book Antiqua"/>
          <w:color w:val="000000"/>
        </w:rPr>
        <w:t xml:space="preserve">age, sex, body mass index, </w:t>
      </w:r>
      <w:r>
        <w:rPr>
          <w:rFonts w:ascii="Book Antiqua" w:eastAsia="Book Antiqua" w:hAnsi="Book Antiqua" w:cs="Book Antiqua"/>
          <w:color w:val="000000"/>
        </w:rPr>
        <w:t>hemoglobin A1c</w:t>
      </w:r>
      <w:r>
        <w:rPr>
          <w:rFonts w:ascii="Book Antiqua" w:eastAsia="Book Antiqua" w:hAnsi="Book Antiqua" w:cs="Book Antiqua"/>
          <w:color w:val="000000"/>
        </w:rPr>
        <w:t xml:space="preserve">, total cholesterol, triglycerides, </w:t>
      </w:r>
      <w:r>
        <w:rPr>
          <w:rFonts w:ascii="Book Antiqua" w:eastAsia="Book Antiqua" w:hAnsi="Book Antiqua" w:cs="Book Antiqua"/>
          <w:color w:val="000000"/>
        </w:rPr>
        <w:t>alanine aminotransferase</w:t>
      </w:r>
      <w:r>
        <w:rPr>
          <w:rFonts w:ascii="Book Antiqua" w:eastAsia="Book Antiqua" w:hAnsi="Book Antiqua" w:cs="Book Antiqua"/>
          <w:color w:val="000000"/>
        </w:rPr>
        <w:t xml:space="preserve">, </w:t>
      </w:r>
      <w:r>
        <w:rPr>
          <w:rFonts w:ascii="Book Antiqua" w:eastAsia="Book Antiqua" w:hAnsi="Book Antiqua" w:cs="Book Antiqua"/>
          <w:color w:val="000000"/>
        </w:rPr>
        <w:t>aspartate aminotransferase</w:t>
      </w:r>
      <w:r>
        <w:rPr>
          <w:rFonts w:ascii="Book Antiqua" w:eastAsia="Book Antiqua" w:hAnsi="Book Antiqua" w:cs="Book Antiqua"/>
          <w:color w:val="000000"/>
        </w:rPr>
        <w:t xml:space="preserve">, </w:t>
      </w:r>
      <w:r>
        <w:rPr>
          <w:rFonts w:ascii="Book Antiqua" w:eastAsia="Book Antiqua" w:hAnsi="Book Antiqua" w:cs="Book Antiqua"/>
          <w:color w:val="000000"/>
        </w:rPr>
        <w:t>gamma-glutamyl transpeptidase</w:t>
      </w:r>
      <w:r>
        <w:rPr>
          <w:rFonts w:ascii="Book Antiqua" w:eastAsia="Book Antiqua" w:hAnsi="Book Antiqua" w:cs="Book Antiqua"/>
          <w:color w:val="000000"/>
        </w:rPr>
        <w:t xml:space="preserve">, </w:t>
      </w:r>
      <w:r>
        <w:rPr>
          <w:rFonts w:ascii="Book Antiqua" w:eastAsia="Book Antiqua" w:hAnsi="Book Antiqua" w:cs="Book Antiqua"/>
          <w:color w:val="000000"/>
        </w:rPr>
        <w:t>serum creatinine</w:t>
      </w:r>
      <w:r>
        <w:rPr>
          <w:rFonts w:ascii="Book Antiqua" w:eastAsia="Book Antiqua" w:hAnsi="Book Antiqua" w:cs="Book Antiqua"/>
          <w:color w:val="000000"/>
        </w:rPr>
        <w:t xml:space="preserve">, uric acid, blood pressure, smoking and drinking, were used to adjust the confounding factors, with the results expressed as odds ratios (ORs) and 95% confidence intervals. A </w:t>
      </w:r>
      <w:r>
        <w:rPr>
          <w:rFonts w:ascii="Book Antiqua" w:eastAsia="Book Antiqua" w:hAnsi="Book Antiqua" w:cs="Book Antiqua"/>
          <w:i/>
          <w:color w:val="000000"/>
        </w:rPr>
        <w:t xml:space="preserve">P </w:t>
      </w:r>
      <w:r>
        <w:rPr>
          <w:rFonts w:ascii="Book Antiqua" w:eastAsia="Book Antiqua" w:hAnsi="Book Antiqua" w:cs="Book Antiqua"/>
          <w:color w:val="000000"/>
        </w:rPr>
        <w:t>value &lt; 0.05 was considered statistically significant.</w:t>
      </w:r>
    </w:p>
    <w:p w14:paraId="2DC82121" w14:textId="77777777" w:rsidR="006236EA" w:rsidRDefault="006236EA">
      <w:pPr>
        <w:spacing w:line="360" w:lineRule="auto"/>
        <w:jc w:val="both"/>
        <w:rPr>
          <w:rFonts w:ascii="Book Antiqua" w:eastAsia="Book Antiqua" w:hAnsi="Book Antiqua" w:cs="Book Antiqua"/>
        </w:rPr>
      </w:pPr>
    </w:p>
    <w:p w14:paraId="71ABB558"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b/>
          <w:smallCaps/>
          <w:color w:val="000000"/>
          <w:u w:val="single"/>
        </w:rPr>
        <w:t>RESULTS</w:t>
      </w:r>
    </w:p>
    <w:p w14:paraId="6358F750"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b/>
          <w:i/>
          <w:color w:val="000000"/>
        </w:rPr>
        <w:t>Baseline of th</w:t>
      </w:r>
      <w:r>
        <w:rPr>
          <w:rFonts w:ascii="Book Antiqua" w:eastAsia="Book Antiqua" w:hAnsi="Book Antiqua" w:cs="Book Antiqua"/>
          <w:b/>
          <w:i/>
          <w:color w:val="000000"/>
        </w:rPr>
        <w:t>e study population characteristics</w:t>
      </w:r>
    </w:p>
    <w:p w14:paraId="6714AC20"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color w:val="000000"/>
        </w:rPr>
        <w:t>The demographic and laboratory baseline characteristics of 21822 subjects (12396 males and 9426 females) are shown in Table 1. The average age was 43.82 ± 10.98 years (range</w:t>
      </w:r>
      <w:r>
        <w:rPr>
          <w:rFonts w:ascii="Book Antiqua" w:eastAsia="Book Antiqua" w:hAnsi="Book Antiqua" w:cs="Book Antiqua"/>
          <w:color w:val="000000"/>
        </w:rPr>
        <w:t>:</w:t>
      </w:r>
      <w:r>
        <w:rPr>
          <w:rFonts w:ascii="Book Antiqua" w:eastAsia="Book Antiqua" w:hAnsi="Book Antiqua" w:cs="Book Antiqua"/>
          <w:color w:val="000000"/>
        </w:rPr>
        <w:t xml:space="preserve"> 18-89 years). The total infection rate of </w:t>
      </w:r>
      <w:r>
        <w:rPr>
          <w:rFonts w:ascii="Book Antiqua" w:eastAsia="Book Antiqua" w:hAnsi="Book Antiqua" w:cs="Book Antiqua"/>
          <w:i/>
          <w:color w:val="000000"/>
        </w:rPr>
        <w:t>H. p</w:t>
      </w:r>
      <w:r>
        <w:rPr>
          <w:rFonts w:ascii="Book Antiqua" w:eastAsia="Book Antiqua" w:hAnsi="Book Antiqua" w:cs="Book Antiqua"/>
          <w:i/>
          <w:color w:val="000000"/>
        </w:rPr>
        <w:t>ylori</w:t>
      </w:r>
      <w:r>
        <w:rPr>
          <w:rFonts w:ascii="Book Antiqua" w:eastAsia="Book Antiqua" w:hAnsi="Book Antiqua" w:cs="Book Antiqua"/>
          <w:color w:val="000000"/>
        </w:rPr>
        <w:t xml:space="preserve"> was 39.3%, and the food-specific IgG-positive rates of eggs, milk and wheat were 25.2%, 9.0% and 4.9%, respectively. The infection rate of </w:t>
      </w:r>
      <w:r>
        <w:rPr>
          <w:rFonts w:ascii="Book Antiqua" w:eastAsia="Book Antiqua" w:hAnsi="Book Antiqua" w:cs="Book Antiqua"/>
          <w:i/>
          <w:color w:val="000000"/>
        </w:rPr>
        <w:t>H. pylori</w:t>
      </w:r>
      <w:r>
        <w:rPr>
          <w:rFonts w:ascii="Book Antiqua" w:eastAsia="Book Antiqua" w:hAnsi="Book Antiqua" w:cs="Book Antiqua"/>
          <w:color w:val="000000"/>
        </w:rPr>
        <w:t xml:space="preserve"> was higher in males than in females (39.9% </w:t>
      </w:r>
      <w:r>
        <w:rPr>
          <w:rFonts w:ascii="Book Antiqua" w:eastAsia="Book Antiqua" w:hAnsi="Book Antiqua" w:cs="Book Antiqua"/>
          <w:i/>
          <w:color w:val="000000"/>
        </w:rPr>
        <w:t>vs</w:t>
      </w:r>
      <w:r>
        <w:rPr>
          <w:rFonts w:ascii="Book Antiqua" w:eastAsia="Book Antiqua" w:hAnsi="Book Antiqua" w:cs="Book Antiqua"/>
          <w:color w:val="000000"/>
        </w:rPr>
        <w:t xml:space="preserve"> 38.6%, </w:t>
      </w:r>
      <w:r>
        <w:rPr>
          <w:rFonts w:ascii="Book Antiqua" w:eastAsia="Book Antiqua" w:hAnsi="Book Antiqua" w:cs="Book Antiqua"/>
          <w:i/>
          <w:color w:val="000000"/>
        </w:rPr>
        <w:t>P</w:t>
      </w:r>
      <w:r>
        <w:rPr>
          <w:rFonts w:ascii="Book Antiqua" w:eastAsia="Book Antiqua" w:hAnsi="Book Antiqua" w:cs="Book Antiqua"/>
          <w:color w:val="000000"/>
        </w:rPr>
        <w:t xml:space="preserve"> = 0.043). The food-specific IgG-positive rates</w:t>
      </w:r>
      <w:r>
        <w:rPr>
          <w:rFonts w:ascii="Book Antiqua" w:eastAsia="Book Antiqua" w:hAnsi="Book Antiqua" w:cs="Book Antiqua"/>
          <w:color w:val="000000"/>
        </w:rPr>
        <w:t xml:space="preserve"> of the three foods in males were all significantly lower than those in females (20.4% </w:t>
      </w:r>
      <w:r>
        <w:rPr>
          <w:rFonts w:ascii="Book Antiqua" w:eastAsia="Book Antiqua" w:hAnsi="Book Antiqua" w:cs="Book Antiqua"/>
          <w:i/>
          <w:color w:val="000000"/>
        </w:rPr>
        <w:t>vs</w:t>
      </w:r>
      <w:r>
        <w:rPr>
          <w:rFonts w:ascii="Book Antiqua" w:eastAsia="Book Antiqua" w:hAnsi="Book Antiqua" w:cs="Book Antiqua"/>
          <w:color w:val="000000"/>
        </w:rPr>
        <w:t xml:space="preserve"> 31.5% for eggs, 7.9% </w:t>
      </w:r>
      <w:r>
        <w:rPr>
          <w:rFonts w:ascii="Book Antiqua" w:eastAsia="Book Antiqua" w:hAnsi="Book Antiqua" w:cs="Book Antiqua"/>
          <w:i/>
          <w:color w:val="000000"/>
        </w:rPr>
        <w:t>vs</w:t>
      </w:r>
      <w:r>
        <w:rPr>
          <w:rFonts w:ascii="Book Antiqua" w:eastAsia="Book Antiqua" w:hAnsi="Book Antiqua" w:cs="Book Antiqua"/>
          <w:color w:val="000000"/>
        </w:rPr>
        <w:t xml:space="preserve"> 10.5% for milk and 4.0% </w:t>
      </w:r>
      <w:r>
        <w:rPr>
          <w:rFonts w:ascii="Book Antiqua" w:eastAsia="Book Antiqua" w:hAnsi="Book Antiqua" w:cs="Book Antiqua"/>
          <w:i/>
          <w:color w:val="000000"/>
        </w:rPr>
        <w:t>vs</w:t>
      </w:r>
      <w:r>
        <w:rPr>
          <w:rFonts w:ascii="Book Antiqua" w:eastAsia="Book Antiqua" w:hAnsi="Book Antiqua" w:cs="Book Antiqua"/>
          <w:color w:val="000000"/>
        </w:rPr>
        <w:t xml:space="preserve"> 6.2% for wheat, all </w:t>
      </w:r>
      <w:r>
        <w:rPr>
          <w:rFonts w:ascii="Book Antiqua" w:eastAsia="Book Antiqua" w:hAnsi="Book Antiqua" w:cs="Book Antiqua"/>
          <w:i/>
          <w:color w:val="000000"/>
        </w:rPr>
        <w:t>P</w:t>
      </w:r>
      <w:r>
        <w:rPr>
          <w:rFonts w:ascii="Book Antiqua" w:eastAsia="Book Antiqua" w:hAnsi="Book Antiqua" w:cs="Book Antiqua"/>
          <w:color w:val="000000"/>
        </w:rPr>
        <w:t xml:space="preserve"> &lt; 0.001).</w:t>
      </w:r>
    </w:p>
    <w:p w14:paraId="1F1C2F54" w14:textId="77777777" w:rsidR="006236EA" w:rsidRDefault="00814086">
      <w:pPr>
        <w:spacing w:line="360" w:lineRule="auto"/>
        <w:ind w:firstLine="240"/>
        <w:jc w:val="both"/>
        <w:rPr>
          <w:rFonts w:ascii="Book Antiqua" w:eastAsia="Book Antiqua" w:hAnsi="Book Antiqua" w:cs="Book Antiqua"/>
        </w:rPr>
      </w:pPr>
      <w:r>
        <w:rPr>
          <w:rFonts w:ascii="Book Antiqua" w:eastAsia="Book Antiqua" w:hAnsi="Book Antiqua" w:cs="Book Antiqua"/>
          <w:color w:val="000000"/>
        </w:rPr>
        <w:t xml:space="preserve">The subjects were further stratified by age to investigate the prevalence of </w:t>
      </w:r>
      <w:r>
        <w:rPr>
          <w:rFonts w:ascii="Book Antiqua" w:eastAsia="Book Antiqua" w:hAnsi="Book Antiqua" w:cs="Book Antiqua"/>
          <w:i/>
          <w:color w:val="000000"/>
        </w:rPr>
        <w:t>H. pyl</w:t>
      </w:r>
      <w:r>
        <w:rPr>
          <w:rFonts w:ascii="Book Antiqua" w:eastAsia="Book Antiqua" w:hAnsi="Book Antiqua" w:cs="Book Antiqua"/>
          <w:i/>
          <w:color w:val="000000"/>
        </w:rPr>
        <w:t>ori</w:t>
      </w:r>
      <w:r>
        <w:rPr>
          <w:rFonts w:ascii="Book Antiqua" w:eastAsia="Book Antiqua" w:hAnsi="Book Antiqua" w:cs="Book Antiqua"/>
          <w:color w:val="000000"/>
        </w:rPr>
        <w:t xml:space="preserve"> infection and positive rates of food-specific IgG. The results revealed that the positive rates of the three food-specific IgG antibodies all decreased with age in both males and females (Table 2).</w:t>
      </w:r>
    </w:p>
    <w:p w14:paraId="17506BFB" w14:textId="77777777" w:rsidR="006236EA" w:rsidRDefault="006236EA">
      <w:pPr>
        <w:spacing w:line="360" w:lineRule="auto"/>
        <w:jc w:val="both"/>
        <w:rPr>
          <w:rFonts w:ascii="Book Antiqua" w:eastAsia="Book Antiqua" w:hAnsi="Book Antiqua" w:cs="Book Antiqua"/>
        </w:rPr>
      </w:pPr>
    </w:p>
    <w:p w14:paraId="034B3416"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b/>
          <w:i/>
          <w:color w:val="000000"/>
        </w:rPr>
        <w:lastRenderedPageBreak/>
        <w:t>Comparison of the positive rates of food-specific IgG</w:t>
      </w:r>
      <w:r>
        <w:rPr>
          <w:rFonts w:ascii="Book Antiqua" w:eastAsia="Book Antiqua" w:hAnsi="Book Antiqua" w:cs="Book Antiqua"/>
          <w:b/>
          <w:i/>
          <w:color w:val="000000"/>
        </w:rPr>
        <w:t xml:space="preserve"> between different H. pylori infection status groups</w:t>
      </w:r>
    </w:p>
    <w:p w14:paraId="7719D06F"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Whether in the general population or between sexes, the positive rates of the three food-specific IgG antibodies in the </w:t>
      </w:r>
      <w:r>
        <w:rPr>
          <w:rFonts w:ascii="Book Antiqua" w:eastAsia="Book Antiqua" w:hAnsi="Book Antiqua" w:cs="Book Antiqua"/>
          <w:i/>
          <w:color w:val="000000"/>
        </w:rPr>
        <w:t>H. pylori</w:t>
      </w:r>
      <w:r>
        <w:rPr>
          <w:rFonts w:ascii="Book Antiqua" w:eastAsia="Book Antiqua" w:hAnsi="Book Antiqua" w:cs="Book Antiqua"/>
          <w:color w:val="000000"/>
        </w:rPr>
        <w:t xml:space="preserve">-positive group were all significantly lower than those in the </w:t>
      </w:r>
      <w:r>
        <w:rPr>
          <w:rFonts w:ascii="Book Antiqua" w:eastAsia="Book Antiqua" w:hAnsi="Book Antiqua" w:cs="Book Antiqua"/>
          <w:i/>
          <w:color w:val="000000"/>
        </w:rPr>
        <w:t>H. pylori</w:t>
      </w:r>
      <w:r>
        <w:rPr>
          <w:rFonts w:ascii="Book Antiqua" w:eastAsia="Book Antiqua" w:hAnsi="Book Antiqua" w:cs="Book Antiqua"/>
          <w:color w:val="000000"/>
        </w:rPr>
        <w:t>-n</w:t>
      </w:r>
      <w:r>
        <w:rPr>
          <w:rFonts w:ascii="Book Antiqua" w:eastAsia="Book Antiqua" w:hAnsi="Book Antiqua" w:cs="Book Antiqua"/>
          <w:color w:val="000000"/>
        </w:rPr>
        <w:t xml:space="preserve">egative group (22.8% </w:t>
      </w:r>
      <w:r>
        <w:rPr>
          <w:rFonts w:ascii="Book Antiqua" w:eastAsia="Book Antiqua" w:hAnsi="Book Antiqua" w:cs="Book Antiqua"/>
          <w:i/>
          <w:color w:val="000000"/>
        </w:rPr>
        <w:t>vs</w:t>
      </w:r>
      <w:r>
        <w:rPr>
          <w:rFonts w:ascii="Book Antiqua" w:eastAsia="Book Antiqua" w:hAnsi="Book Antiqua" w:cs="Book Antiqua"/>
          <w:color w:val="000000"/>
        </w:rPr>
        <w:t xml:space="preserve"> 26.7% for eggs, 7.4% </w:t>
      </w:r>
      <w:r>
        <w:rPr>
          <w:rFonts w:ascii="Book Antiqua" w:eastAsia="Book Antiqua" w:hAnsi="Book Antiqua" w:cs="Book Antiqua"/>
          <w:i/>
          <w:color w:val="000000"/>
        </w:rPr>
        <w:t>vs</w:t>
      </w:r>
      <w:r>
        <w:rPr>
          <w:rFonts w:ascii="Book Antiqua" w:eastAsia="Book Antiqua" w:hAnsi="Book Antiqua" w:cs="Book Antiqua"/>
          <w:color w:val="000000"/>
        </w:rPr>
        <w:t xml:space="preserve"> 10.1% for milk and 3.9% </w:t>
      </w:r>
      <w:r>
        <w:rPr>
          <w:rFonts w:ascii="Book Antiqua" w:eastAsia="Book Antiqua" w:hAnsi="Book Antiqua" w:cs="Book Antiqua"/>
          <w:i/>
          <w:color w:val="000000"/>
        </w:rPr>
        <w:t>vs</w:t>
      </w:r>
      <w:r>
        <w:rPr>
          <w:rFonts w:ascii="Book Antiqua" w:eastAsia="Book Antiqua" w:hAnsi="Book Antiqua" w:cs="Book Antiqua"/>
          <w:color w:val="000000"/>
        </w:rPr>
        <w:t xml:space="preserve"> 5.3% for wheat) (Figure 1).</w:t>
      </w:r>
    </w:p>
    <w:p w14:paraId="345E251E" w14:textId="77777777" w:rsidR="006236EA" w:rsidRDefault="006236EA">
      <w:pPr>
        <w:spacing w:line="360" w:lineRule="auto"/>
        <w:jc w:val="both"/>
        <w:rPr>
          <w:rFonts w:ascii="Book Antiqua" w:eastAsia="Book Antiqua" w:hAnsi="Book Antiqua" w:cs="Book Antiqua"/>
        </w:rPr>
      </w:pPr>
    </w:p>
    <w:p w14:paraId="1AC2C4F2"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b/>
          <w:i/>
          <w:color w:val="000000"/>
        </w:rPr>
        <w:t>Logistic regression analysis of H. pylori infection and food-specific IgG positivity</w:t>
      </w:r>
    </w:p>
    <w:p w14:paraId="3D0A319C"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color w:val="000000"/>
        </w:rPr>
        <w:t>Logistic regression analysis was performed to explore the independe</w:t>
      </w:r>
      <w:r>
        <w:rPr>
          <w:rFonts w:ascii="Book Antiqua" w:eastAsia="Book Antiqua" w:hAnsi="Book Antiqua" w:cs="Book Antiqua"/>
          <w:color w:val="000000"/>
        </w:rPr>
        <w:t xml:space="preserve">nt association between </w:t>
      </w: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 and food-specific IgG. In univariate analysis, the results revealed that </w:t>
      </w: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 was associated with a lower risk of food-specific IgG (OR = 0.814, </w:t>
      </w:r>
      <w:r>
        <w:rPr>
          <w:rFonts w:ascii="Book Antiqua" w:eastAsia="Book Antiqua" w:hAnsi="Book Antiqua" w:cs="Book Antiqua"/>
          <w:i/>
          <w:color w:val="000000"/>
        </w:rPr>
        <w:t>P</w:t>
      </w:r>
      <w:r>
        <w:rPr>
          <w:rFonts w:ascii="Book Antiqua" w:eastAsia="Book Antiqua" w:hAnsi="Book Antiqua" w:cs="Book Antiqua"/>
          <w:color w:val="000000"/>
        </w:rPr>
        <w:t xml:space="preserve"> &lt; 0.001 for eggs; OR = 0.714, </w:t>
      </w:r>
      <w:r>
        <w:rPr>
          <w:rFonts w:ascii="Book Antiqua" w:eastAsia="Book Antiqua" w:hAnsi="Book Antiqua" w:cs="Book Antiqua"/>
          <w:i/>
          <w:color w:val="000000"/>
        </w:rPr>
        <w:t>P</w:t>
      </w:r>
      <w:r>
        <w:rPr>
          <w:rFonts w:ascii="Book Antiqua" w:eastAsia="Book Antiqua" w:hAnsi="Book Antiqua" w:cs="Book Antiqua"/>
          <w:color w:val="000000"/>
        </w:rPr>
        <w:t xml:space="preserve"> &lt; 0.001 for milk; and OR = 0.720, </w:t>
      </w:r>
      <w:r>
        <w:rPr>
          <w:rFonts w:ascii="Book Antiqua" w:eastAsia="Book Antiqua" w:hAnsi="Book Antiqua" w:cs="Book Antiqua"/>
          <w:i/>
          <w:color w:val="000000"/>
        </w:rPr>
        <w:t>P</w:t>
      </w:r>
      <w:r>
        <w:rPr>
          <w:rFonts w:ascii="Book Antiqua" w:eastAsia="Book Antiqua" w:hAnsi="Book Antiqua" w:cs="Book Antiqua"/>
          <w:color w:val="000000"/>
        </w:rPr>
        <w:t xml:space="preserve"> &lt; 0.001 for wheat). After adjusting for confounding factors in different models, the results remained significant (OR value of egg 0.844-0.873, milk 0.741-0.751 and wheat 0.755-0.788, </w:t>
      </w:r>
      <w:r>
        <w:rPr>
          <w:rFonts w:ascii="Book Antiqua" w:eastAsia="Book Antiqua" w:hAnsi="Book Antiqua" w:cs="Book Antiqua"/>
          <w:i/>
          <w:color w:val="000000"/>
        </w:rPr>
        <w:t>P</w:t>
      </w:r>
      <w:r>
        <w:rPr>
          <w:rFonts w:ascii="Book Antiqua" w:eastAsia="Book Antiqua" w:hAnsi="Book Antiqua" w:cs="Book Antiqua"/>
          <w:color w:val="000000"/>
        </w:rPr>
        <w:t xml:space="preserve"> &lt; 0.001) (Table 3).</w:t>
      </w:r>
    </w:p>
    <w:p w14:paraId="4B1E0244" w14:textId="77777777" w:rsidR="006236EA" w:rsidRDefault="006236EA">
      <w:pPr>
        <w:spacing w:line="360" w:lineRule="auto"/>
        <w:jc w:val="both"/>
        <w:rPr>
          <w:rFonts w:ascii="Book Antiqua" w:eastAsia="Book Antiqua" w:hAnsi="Book Antiqua" w:cs="Book Antiqua"/>
        </w:rPr>
      </w:pPr>
    </w:p>
    <w:p w14:paraId="5949C750"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b/>
          <w:smallCaps/>
          <w:color w:val="000000"/>
          <w:u w:val="single"/>
        </w:rPr>
        <w:t>DISCUSSION</w:t>
      </w:r>
    </w:p>
    <w:p w14:paraId="7E703561"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The infection rate of </w:t>
      </w:r>
      <w:r>
        <w:rPr>
          <w:rFonts w:ascii="Book Antiqua" w:eastAsia="Book Antiqua" w:hAnsi="Book Antiqua" w:cs="Book Antiqua"/>
          <w:i/>
          <w:color w:val="000000"/>
        </w:rPr>
        <w:t>H. pylori</w:t>
      </w:r>
      <w:r>
        <w:rPr>
          <w:rFonts w:ascii="Book Antiqua" w:eastAsia="Book Antiqua" w:hAnsi="Book Antiqua" w:cs="Book Antiqua"/>
          <w:color w:val="000000"/>
        </w:rPr>
        <w:t xml:space="preserve"> is high worldwide and is 50% in </w:t>
      </w:r>
      <w:proofErr w:type="gramStart"/>
      <w:r>
        <w:rPr>
          <w:rFonts w:ascii="Book Antiqua" w:eastAsia="Book Antiqua" w:hAnsi="Book Antiqua" w:cs="Book Antiqua"/>
          <w:color w:val="000000"/>
        </w:rPr>
        <w:t>China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However, compared with the high </w:t>
      </w: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 rate, only 15%-20% of infected subjects have peptic ulcers, 5%-10% have </w:t>
      </w:r>
      <w:r>
        <w:rPr>
          <w:rFonts w:ascii="Book Antiqua" w:eastAsia="Book Antiqua" w:hAnsi="Book Antiqua" w:cs="Book Antiqua"/>
          <w:i/>
          <w:color w:val="000000"/>
        </w:rPr>
        <w:t>H. pylori</w:t>
      </w:r>
      <w:r>
        <w:rPr>
          <w:rFonts w:ascii="Book Antiqua" w:eastAsia="Book Antiqua" w:hAnsi="Book Antiqua" w:cs="Book Antiqua"/>
          <w:color w:val="000000"/>
        </w:rPr>
        <w:t>-related dyspepsia, and approximately</w:t>
      </w:r>
      <w:r>
        <w:rPr>
          <w:rFonts w:ascii="Book Antiqua" w:eastAsia="Book Antiqua" w:hAnsi="Book Antiqua" w:cs="Book Antiqua"/>
          <w:color w:val="000000"/>
        </w:rPr>
        <w:t xml:space="preserve"> 1% have gastric cancer, </w:t>
      </w:r>
      <w:r>
        <w:rPr>
          <w:rFonts w:ascii="Book Antiqua" w:eastAsia="Book Antiqua" w:hAnsi="Book Antiqua" w:cs="Book Antiqua"/>
          <w:color w:val="000000"/>
          <w:highlight w:val="white"/>
        </w:rPr>
        <w:t>mucosa-associated lymphoid tissue</w:t>
      </w:r>
      <w:r>
        <w:rPr>
          <w:rFonts w:ascii="Book Antiqua" w:eastAsia="Book Antiqua" w:hAnsi="Book Antiqua" w:cs="Book Antiqua"/>
          <w:color w:val="000000"/>
        </w:rPr>
        <w:t xml:space="preserve"> lymphoma and other gastric malignant </w:t>
      </w:r>
      <w:proofErr w:type="gramStart"/>
      <w:r>
        <w:rPr>
          <w:rFonts w:ascii="Book Antiqua" w:eastAsia="Book Antiqua" w:hAnsi="Book Antiqua" w:cs="Book Antiqua"/>
          <w:color w:val="000000"/>
        </w:rPr>
        <w:t>tumors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13-15]</w:t>
      </w:r>
      <w:r>
        <w:rPr>
          <w:rFonts w:ascii="Book Antiqua" w:eastAsia="Book Antiqua" w:hAnsi="Book Antiqua" w:cs="Book Antiqua"/>
          <w:color w:val="000000"/>
        </w:rPr>
        <w:t>. Most of the infected subjects are asymptomatic</w:t>
      </w:r>
      <w:r>
        <w:rPr>
          <w:rFonts w:ascii="Book Antiqua" w:eastAsia="Book Antiqua" w:hAnsi="Book Antiqua" w:cs="Book Antiqua"/>
          <w:color w:val="000000"/>
          <w:shd w:val="clear" w:color="auto" w:fill="F7F8FA"/>
        </w:rPr>
        <w:t xml:space="preserve"> </w:t>
      </w:r>
      <w:r>
        <w:rPr>
          <w:rFonts w:ascii="Book Antiqua" w:eastAsia="Book Antiqua" w:hAnsi="Book Antiqua" w:cs="Book Antiqua"/>
          <w:color w:val="000000"/>
        </w:rPr>
        <w:t xml:space="preserve">and do not receive drug treatment. Scholars have focused on exploring the chronic process in such </w:t>
      </w:r>
      <w:proofErr w:type="gramStart"/>
      <w:r>
        <w:rPr>
          <w:rFonts w:ascii="Book Antiqua" w:eastAsia="Book Antiqua" w:hAnsi="Book Antiqua" w:cs="Book Antiqua"/>
          <w:color w:val="000000"/>
        </w:rPr>
        <w:t>a large number of</w:t>
      </w:r>
      <w:proofErr w:type="gramEnd"/>
      <w:r>
        <w:rPr>
          <w:rFonts w:ascii="Book Antiqua" w:eastAsia="Book Antiqua" w:hAnsi="Book Antiqua" w:cs="Book Antiqua"/>
          <w:color w:val="000000"/>
        </w:rPr>
        <w:t xml:space="preserve"> asymptomatic carriers. Moreover, the influence of </w:t>
      </w: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 is not limited to the gastrointestinal tract itself. In 1994, </w:t>
      </w:r>
      <w:proofErr w:type="spellStart"/>
      <w:r>
        <w:rPr>
          <w:rFonts w:ascii="Book Antiqua" w:eastAsia="Book Antiqua" w:hAnsi="Book Antiqua" w:cs="Book Antiqua"/>
          <w:color w:val="000000"/>
        </w:rPr>
        <w:t>Mendall</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 xml:space="preserve">16] </w:t>
      </w:r>
      <w:r>
        <w:rPr>
          <w:rFonts w:ascii="Book Antiqua" w:eastAsia="Book Antiqua" w:hAnsi="Book Antiqua" w:cs="Book Antiqua"/>
          <w:color w:val="000000"/>
        </w:rPr>
        <w:t xml:space="preserve">first reported the relationship between </w:t>
      </w: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 and </w:t>
      </w:r>
      <w:proofErr w:type="spellStart"/>
      <w:r>
        <w:rPr>
          <w:rFonts w:ascii="Book Antiqua" w:eastAsia="Book Antiqua" w:hAnsi="Book Antiqua" w:cs="Book Antiqua"/>
          <w:color w:val="000000"/>
        </w:rPr>
        <w:t>extragastric</w:t>
      </w:r>
      <w:proofErr w:type="spellEnd"/>
      <w:r>
        <w:rPr>
          <w:rFonts w:ascii="Book Antiqua" w:eastAsia="Book Antiqua" w:hAnsi="Book Antiqua" w:cs="Book Antiqua"/>
          <w:color w:val="000000"/>
        </w:rPr>
        <w:t xml:space="preserve"> diseases. S</w:t>
      </w:r>
      <w:r>
        <w:rPr>
          <w:rFonts w:ascii="Book Antiqua" w:eastAsia="Book Antiqua" w:hAnsi="Book Antiqua" w:cs="Book Antiqua"/>
          <w:color w:val="000000"/>
        </w:rPr>
        <w:t xml:space="preserve">ubsequently, neurological, cardiovascular, hematologic, dermatological, ocular, metabolic and allergic diseases were found to be associated with </w:t>
      </w:r>
      <w:r>
        <w:rPr>
          <w:rFonts w:ascii="Book Antiqua" w:eastAsia="Book Antiqua" w:hAnsi="Book Antiqua" w:cs="Book Antiqua"/>
          <w:i/>
          <w:color w:val="000000"/>
        </w:rPr>
        <w:t>H. pylori</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Immune mechanisms may play an important role in the relationship between </w:t>
      </w:r>
      <w:r>
        <w:rPr>
          <w:rFonts w:ascii="Book Antiqua" w:eastAsia="Book Antiqua" w:hAnsi="Book Antiqua" w:cs="Book Antiqua"/>
          <w:i/>
          <w:color w:val="000000"/>
        </w:rPr>
        <w:t>H. pylori</w:t>
      </w:r>
      <w:r>
        <w:rPr>
          <w:rFonts w:ascii="Book Antiqua" w:eastAsia="Book Antiqua" w:hAnsi="Book Antiqua" w:cs="Book Antiqua"/>
          <w:color w:val="000000"/>
        </w:rPr>
        <w:t xml:space="preserve"> inf</w:t>
      </w:r>
      <w:r>
        <w:rPr>
          <w:rFonts w:ascii="Book Antiqua" w:eastAsia="Book Antiqua" w:hAnsi="Book Antiqua" w:cs="Book Antiqua"/>
          <w:color w:val="000000"/>
        </w:rPr>
        <w:t xml:space="preserve">ection and </w:t>
      </w:r>
      <w:proofErr w:type="spellStart"/>
      <w:r>
        <w:rPr>
          <w:rFonts w:ascii="Book Antiqua" w:eastAsia="Book Antiqua" w:hAnsi="Book Antiqua" w:cs="Book Antiqua"/>
          <w:color w:val="000000"/>
        </w:rPr>
        <w:t>extragastrointestinal</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In consideration of the high </w:t>
      </w: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 rate, the </w:t>
      </w:r>
      <w:r>
        <w:rPr>
          <w:rFonts w:ascii="Book Antiqua" w:eastAsia="Book Antiqua" w:hAnsi="Book Antiqua" w:cs="Book Antiqua"/>
          <w:color w:val="000000"/>
        </w:rPr>
        <w:lastRenderedPageBreak/>
        <w:t xml:space="preserve">relationship between </w:t>
      </w:r>
      <w:r>
        <w:rPr>
          <w:rFonts w:ascii="Book Antiqua" w:eastAsia="Book Antiqua" w:hAnsi="Book Antiqua" w:cs="Book Antiqua"/>
          <w:i/>
          <w:color w:val="000000"/>
        </w:rPr>
        <w:t>H. pylori</w:t>
      </w:r>
      <w:r>
        <w:rPr>
          <w:rFonts w:ascii="Book Antiqua" w:eastAsia="Book Antiqua" w:hAnsi="Book Antiqua" w:cs="Book Antiqua"/>
          <w:color w:val="000000"/>
        </w:rPr>
        <w:t xml:space="preserve"> and many other </w:t>
      </w:r>
      <w:proofErr w:type="spellStart"/>
      <w:r>
        <w:rPr>
          <w:rFonts w:ascii="Book Antiqua" w:eastAsia="Book Antiqua" w:hAnsi="Book Antiqua" w:cs="Book Antiqua"/>
          <w:color w:val="000000"/>
        </w:rPr>
        <w:t>extragastrointestinal</w:t>
      </w:r>
      <w:proofErr w:type="spellEnd"/>
      <w:r>
        <w:rPr>
          <w:rFonts w:ascii="Book Antiqua" w:eastAsia="Book Antiqua" w:hAnsi="Book Antiqua" w:cs="Book Antiqua"/>
          <w:color w:val="000000"/>
        </w:rPr>
        <w:t xml:space="preserve"> diseases cannot be ignored.</w:t>
      </w:r>
    </w:p>
    <w:p w14:paraId="31BCCAF7" w14:textId="77777777" w:rsidR="006236EA" w:rsidRDefault="00814086">
      <w:pPr>
        <w:spacing w:line="360" w:lineRule="auto"/>
        <w:ind w:firstLine="240"/>
        <w:jc w:val="both"/>
        <w:rPr>
          <w:rFonts w:ascii="Book Antiqua" w:eastAsia="Book Antiqua" w:hAnsi="Book Antiqua" w:cs="Book Antiqua"/>
        </w:rPr>
      </w:pPr>
      <w:r>
        <w:rPr>
          <w:rFonts w:ascii="Book Antiqua" w:eastAsia="Book Antiqua" w:hAnsi="Book Antiqua" w:cs="Book Antiqua"/>
          <w:color w:val="000000"/>
        </w:rPr>
        <w:t>Over the years, adverse food reactions, which can be c</w:t>
      </w:r>
      <w:r>
        <w:rPr>
          <w:rFonts w:ascii="Book Antiqua" w:eastAsia="Book Antiqua" w:hAnsi="Book Antiqua" w:cs="Book Antiqua"/>
          <w:color w:val="000000"/>
        </w:rPr>
        <w:t>lassified as food allergy or intolerance, have been increasing and have received more attention. Immune factors are very important in the pathogenesis of adverse food reactions. As an immune-based disease, food allergy is estimated to affect 5% of children</w:t>
      </w:r>
      <w:r>
        <w:rPr>
          <w:rFonts w:ascii="Book Antiqua" w:eastAsia="Book Antiqua" w:hAnsi="Book Antiqua" w:cs="Book Antiqua"/>
          <w:color w:val="000000"/>
        </w:rPr>
        <w:t xml:space="preserve"> under the age of 5 years and 4% of teens and adults in the United </w:t>
      </w:r>
      <w:proofErr w:type="gramStart"/>
      <w:r>
        <w:rPr>
          <w:rFonts w:ascii="Book Antiqua" w:eastAsia="Book Antiqua" w:hAnsi="Book Antiqua" w:cs="Book Antiqua"/>
          <w:color w:val="000000"/>
        </w:rPr>
        <w:t>States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Classic food allergy is usually identified as </w:t>
      </w:r>
      <w:proofErr w:type="spellStart"/>
      <w:r>
        <w:rPr>
          <w:rFonts w:ascii="Book Antiqua" w:eastAsia="Book Antiqua" w:hAnsi="Book Antiqua" w:cs="Book Antiqua"/>
          <w:color w:val="000000"/>
        </w:rPr>
        <w:t>IgE</w:t>
      </w:r>
      <w:proofErr w:type="spellEnd"/>
      <w:r>
        <w:rPr>
          <w:rFonts w:ascii="Book Antiqua" w:eastAsia="Book Antiqua" w:hAnsi="Book Antiqua" w:cs="Book Antiqua"/>
          <w:color w:val="000000"/>
        </w:rPr>
        <w:t>-mediated immediate hypersensitivity reactions. However, with the development of research, delayed non-</w:t>
      </w:r>
      <w:proofErr w:type="spellStart"/>
      <w:r>
        <w:rPr>
          <w:rFonts w:ascii="Book Antiqua" w:eastAsia="Book Antiqua" w:hAnsi="Book Antiqua" w:cs="Book Antiqua"/>
          <w:color w:val="000000"/>
        </w:rPr>
        <w:t>IgE</w:t>
      </w:r>
      <w:proofErr w:type="spellEnd"/>
      <w:r>
        <w:rPr>
          <w:rFonts w:ascii="Book Antiqua" w:eastAsia="Book Antiqua" w:hAnsi="Book Antiqua" w:cs="Book Antiqua"/>
          <w:color w:val="000000"/>
        </w:rPr>
        <w:t>-mediated reactions ha</w:t>
      </w:r>
      <w:r>
        <w:rPr>
          <w:rFonts w:ascii="Book Antiqua" w:eastAsia="Book Antiqua" w:hAnsi="Book Antiqua" w:cs="Book Antiqua"/>
          <w:color w:val="000000"/>
        </w:rPr>
        <w:t xml:space="preserve">ve also been included in the mechanism of food </w:t>
      </w:r>
      <w:proofErr w:type="gramStart"/>
      <w:r>
        <w:rPr>
          <w:rFonts w:ascii="Book Antiqua" w:eastAsia="Book Antiqua" w:hAnsi="Book Antiqua" w:cs="Book Antiqua"/>
          <w:color w:val="000000"/>
        </w:rPr>
        <w:t>allergy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IgG is the immunoglobulin with the highest serum content, accounting for 70%-75%; IgG can be divided into IgG1, IgG2, IgG3 and IgG4 subtypes, and the normal body content is approximately 66%, 23%,</w:t>
      </w:r>
      <w:r>
        <w:rPr>
          <w:rFonts w:ascii="Book Antiqua" w:eastAsia="Book Antiqua" w:hAnsi="Book Antiqua" w:cs="Book Antiqua"/>
          <w:color w:val="000000"/>
        </w:rPr>
        <w:t xml:space="preserve"> 7% and 4%,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Unlike </w:t>
      </w:r>
      <w:proofErr w:type="spellStart"/>
      <w:r>
        <w:rPr>
          <w:rFonts w:ascii="Book Antiqua" w:eastAsia="Book Antiqua" w:hAnsi="Book Antiqua" w:cs="Book Antiqua"/>
          <w:color w:val="000000"/>
        </w:rPr>
        <w:t>IgE</w:t>
      </w:r>
      <w:proofErr w:type="spellEnd"/>
      <w:r>
        <w:rPr>
          <w:rFonts w:ascii="Book Antiqua" w:eastAsia="Book Antiqua" w:hAnsi="Book Antiqua" w:cs="Book Antiqua"/>
          <w:color w:val="000000"/>
        </w:rPr>
        <w:t xml:space="preserve">-mediated type I hypersensitivity (immediate hypersensitivity), IgG is mainly involved in type II (cytotoxic hypersensitivity) and type III hypersensitivity (immune complex-mediated </w:t>
      </w:r>
      <w:proofErr w:type="gramStart"/>
      <w:r>
        <w:rPr>
          <w:rFonts w:ascii="Book Antiqua" w:eastAsia="Book Antiqua" w:hAnsi="Book Antiqua" w:cs="Book Antiqua"/>
          <w:color w:val="000000"/>
        </w:rPr>
        <w:t>hypersensitivity)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The immune </w:t>
      </w:r>
      <w:r>
        <w:rPr>
          <w:rFonts w:ascii="Book Antiqua" w:eastAsia="Book Antiqua" w:hAnsi="Book Antiqua" w:cs="Book Antiqua"/>
          <w:color w:val="000000"/>
        </w:rPr>
        <w:t>system can identify certain food molecules as harmful substances and produce an excessive protective immune response against these substances, generating food-specific IgG. Through antigen-antibody reactions, IgG antibodies form circulating immune complexe</w:t>
      </w:r>
      <w:r>
        <w:rPr>
          <w:rFonts w:ascii="Book Antiqua" w:eastAsia="Book Antiqua" w:hAnsi="Book Antiqua" w:cs="Book Antiqua"/>
          <w:color w:val="000000"/>
        </w:rPr>
        <w:t xml:space="preserve">s with food particles that are deposited in various organs or systems </w:t>
      </w:r>
      <w:r>
        <w:rPr>
          <w:rFonts w:ascii="Book Antiqua" w:eastAsia="Book Antiqua" w:hAnsi="Book Antiqua" w:cs="Book Antiqua"/>
          <w:i/>
          <w:iCs/>
          <w:color w:val="000000"/>
        </w:rPr>
        <w:t>via</w:t>
      </w:r>
      <w:r>
        <w:rPr>
          <w:rFonts w:ascii="Book Antiqua" w:eastAsia="Book Antiqua" w:hAnsi="Book Antiqua" w:cs="Book Antiqua"/>
          <w:color w:val="000000"/>
        </w:rPr>
        <w:t xml:space="preserve"> blood circulation. Therefore, food-specific-IgG may participate in the mechanism of non-</w:t>
      </w:r>
      <w:proofErr w:type="spellStart"/>
      <w:r>
        <w:rPr>
          <w:rFonts w:ascii="Book Antiqua" w:eastAsia="Book Antiqua" w:hAnsi="Book Antiqua" w:cs="Book Antiqua"/>
          <w:color w:val="000000"/>
        </w:rPr>
        <w:t>IgE</w:t>
      </w:r>
      <w:proofErr w:type="spellEnd"/>
      <w:r>
        <w:rPr>
          <w:rFonts w:ascii="Book Antiqua" w:eastAsia="Book Antiqua" w:hAnsi="Book Antiqua" w:cs="Book Antiqua"/>
          <w:color w:val="000000"/>
        </w:rPr>
        <w:t xml:space="preserve">-mediated adverse food reactions, which is related to food </w:t>
      </w:r>
      <w:proofErr w:type="gramStart"/>
      <w:r>
        <w:rPr>
          <w:rFonts w:ascii="Book Antiqua" w:eastAsia="Book Antiqua" w:hAnsi="Book Antiqua" w:cs="Book Antiqua"/>
          <w:color w:val="000000"/>
        </w:rPr>
        <w:t>allergy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32C341F8" w14:textId="77777777" w:rsidR="006236EA" w:rsidRDefault="00814086">
      <w:pPr>
        <w:spacing w:line="360" w:lineRule="auto"/>
        <w:ind w:firstLine="240"/>
        <w:jc w:val="both"/>
        <w:rPr>
          <w:rFonts w:ascii="Book Antiqua" w:eastAsia="Book Antiqua" w:hAnsi="Book Antiqua" w:cs="Book Antiqua"/>
        </w:rPr>
      </w:pPr>
      <w:r>
        <w:rPr>
          <w:rFonts w:ascii="Book Antiqua" w:eastAsia="Book Antiqua" w:hAnsi="Book Antiqua" w:cs="Book Antiqua"/>
          <w:color w:val="000000"/>
        </w:rPr>
        <w:t xml:space="preserve">Food </w:t>
      </w:r>
      <w:r>
        <w:rPr>
          <w:rFonts w:ascii="Book Antiqua" w:eastAsia="Book Antiqua" w:hAnsi="Book Antiqua" w:cs="Book Antiqua"/>
          <w:color w:val="000000"/>
        </w:rPr>
        <w:t xml:space="preserve">intolerance is another common chronic disease with many </w:t>
      </w:r>
      <w:proofErr w:type="spellStart"/>
      <w:r>
        <w:rPr>
          <w:rFonts w:ascii="Book Antiqua" w:eastAsia="Book Antiqua" w:hAnsi="Book Antiqua" w:cs="Book Antiqua"/>
          <w:color w:val="000000"/>
        </w:rPr>
        <w:t>extragastrointestinal</w:t>
      </w:r>
      <w:proofErr w:type="spellEnd"/>
      <w:r>
        <w:rPr>
          <w:rFonts w:ascii="Book Antiqua" w:eastAsia="Book Antiqua" w:hAnsi="Book Antiqua" w:cs="Book Antiqua"/>
          <w:color w:val="000000"/>
        </w:rPr>
        <w:t xml:space="preserve"> clinical manifestations and affects 15%-20% of the </w:t>
      </w:r>
      <w:proofErr w:type="gramStart"/>
      <w:r>
        <w:rPr>
          <w:rFonts w:ascii="Book Antiqua" w:eastAsia="Book Antiqua" w:hAnsi="Book Antiqua" w:cs="Book Antiqua"/>
          <w:color w:val="000000"/>
        </w:rPr>
        <w:t>population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The mechanism of food intolerance is multifactorial and is related to digestive system factors such as food com</w:t>
      </w:r>
      <w:r>
        <w:rPr>
          <w:rFonts w:ascii="Book Antiqua" w:eastAsia="Book Antiqua" w:hAnsi="Book Antiqua" w:cs="Book Antiqua"/>
          <w:color w:val="000000"/>
        </w:rPr>
        <w:t>position, metabolic enzyme activity, transport mechanisms and intestinal permeability changes. Although food intolerance is defined as not directly related to the immune response, considering the mechanism of food intolerance mentioned above, more allergen</w:t>
      </w:r>
      <w:r>
        <w:rPr>
          <w:rFonts w:ascii="Book Antiqua" w:eastAsia="Book Antiqua" w:hAnsi="Book Antiqua" w:cs="Book Antiqua"/>
          <w:color w:val="000000"/>
        </w:rPr>
        <w:t xml:space="preserve">ic food components may enter the circulation through digestion in individuals with food intolerance, thus inducing the production of food-specific </w:t>
      </w:r>
      <w:proofErr w:type="gramStart"/>
      <w:r>
        <w:rPr>
          <w:rFonts w:ascii="Book Antiqua" w:eastAsia="Book Antiqua" w:hAnsi="Book Antiqua" w:cs="Book Antiqua"/>
          <w:color w:val="000000"/>
        </w:rPr>
        <w:t>IgG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Specific IgG antibodies that corresponding to certain foods could be detected in the serum </w:t>
      </w:r>
      <w:r>
        <w:rPr>
          <w:rFonts w:ascii="Book Antiqua" w:eastAsia="Book Antiqua" w:hAnsi="Book Antiqua" w:cs="Book Antiqua"/>
          <w:color w:val="000000"/>
        </w:rPr>
        <w:lastRenderedPageBreak/>
        <w:t>of food-i</w:t>
      </w:r>
      <w:r>
        <w:rPr>
          <w:rFonts w:ascii="Book Antiqua" w:eastAsia="Book Antiqua" w:hAnsi="Book Antiqua" w:cs="Book Antiqua"/>
          <w:color w:val="000000"/>
        </w:rPr>
        <w:t xml:space="preserve">ntolerant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Therefore, food-specific IgG can also be indirectly or secondarily correlated with food intolerance. The high prevalence and chronic process of food allergy or intolerance as well as its relationship with the digestive system and im</w:t>
      </w:r>
      <w:r>
        <w:rPr>
          <w:rFonts w:ascii="Book Antiqua" w:eastAsia="Book Antiqua" w:hAnsi="Book Antiqua" w:cs="Book Antiqua"/>
          <w:color w:val="000000"/>
        </w:rPr>
        <w:t xml:space="preserve">mune system are </w:t>
      </w:r>
      <w:proofErr w:type="gramStart"/>
      <w:r>
        <w:rPr>
          <w:rFonts w:ascii="Book Antiqua" w:eastAsia="Book Antiqua" w:hAnsi="Book Antiqua" w:cs="Book Antiqua"/>
          <w:color w:val="000000"/>
        </w:rPr>
        <w:t>similar to</w:t>
      </w:r>
      <w:proofErr w:type="gramEnd"/>
      <w:r>
        <w:rPr>
          <w:rFonts w:ascii="Book Antiqua" w:eastAsia="Book Antiqua" w:hAnsi="Book Antiqua" w:cs="Book Antiqua"/>
          <w:color w:val="000000"/>
        </w:rPr>
        <w:t xml:space="preserve"> those of </w:t>
      </w: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 which made us interested in exploring the association between </w:t>
      </w: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 and food-specific IgG.</w:t>
      </w:r>
    </w:p>
    <w:p w14:paraId="07C69194" w14:textId="77777777" w:rsidR="006236EA" w:rsidRDefault="00814086">
      <w:pPr>
        <w:spacing w:line="360" w:lineRule="auto"/>
        <w:ind w:firstLine="240"/>
        <w:jc w:val="both"/>
        <w:rPr>
          <w:rFonts w:ascii="Book Antiqua" w:eastAsia="Book Antiqua" w:hAnsi="Book Antiqua" w:cs="Book Antiqua"/>
        </w:rPr>
      </w:pPr>
      <w:r>
        <w:rPr>
          <w:rFonts w:ascii="Book Antiqua" w:eastAsia="Book Antiqua" w:hAnsi="Book Antiqua" w:cs="Book Antiqua"/>
          <w:color w:val="000000"/>
        </w:rPr>
        <w:t xml:space="preserve">To date, studies on the relationship between food allergy or intolerance and </w:t>
      </w:r>
      <w:r>
        <w:rPr>
          <w:rFonts w:ascii="Book Antiqua" w:eastAsia="Book Antiqua" w:hAnsi="Book Antiqua" w:cs="Book Antiqua"/>
          <w:i/>
          <w:color w:val="000000"/>
        </w:rPr>
        <w:t>H. pylori</w:t>
      </w:r>
      <w:r>
        <w:rPr>
          <w:rFonts w:ascii="Book Antiqua" w:eastAsia="Book Antiqua" w:hAnsi="Book Antiqua" w:cs="Book Antiqua"/>
          <w:color w:val="000000"/>
        </w:rPr>
        <w:t xml:space="preserve"> infecti</w:t>
      </w:r>
      <w:r>
        <w:rPr>
          <w:rFonts w:ascii="Book Antiqua" w:eastAsia="Book Antiqua" w:hAnsi="Book Antiqua" w:cs="Book Antiqua"/>
          <w:color w:val="000000"/>
        </w:rPr>
        <w:t xml:space="preserve">on in large samples are limited. In our study, we analyzed the physical examination data of more than 20000 subjects. We selected eggs, </w:t>
      </w:r>
      <w:proofErr w:type="gramStart"/>
      <w:r>
        <w:rPr>
          <w:rFonts w:ascii="Book Antiqua" w:eastAsia="Book Antiqua" w:hAnsi="Book Antiqua" w:cs="Book Antiqua"/>
          <w:color w:val="000000"/>
        </w:rPr>
        <w:t>milk</w:t>
      </w:r>
      <w:proofErr w:type="gramEnd"/>
      <w:r>
        <w:rPr>
          <w:rFonts w:ascii="Book Antiqua" w:eastAsia="Book Antiqua" w:hAnsi="Book Antiqua" w:cs="Book Antiqua"/>
          <w:color w:val="000000"/>
        </w:rPr>
        <w:t xml:space="preserve"> and wheat as the research objects, as they are commonly consumed in Southwest China where there is a relatively hig</w:t>
      </w:r>
      <w:r>
        <w:rPr>
          <w:rFonts w:ascii="Book Antiqua" w:eastAsia="Book Antiqua" w:hAnsi="Book Antiqua" w:cs="Book Antiqua"/>
          <w:color w:val="000000"/>
        </w:rPr>
        <w:t xml:space="preserve">h positive rate of food-specific IgG. The results suggested that </w:t>
      </w: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 seemed to help the body achieve a lower rate of food-specific IgG positivity. Interestingly, our results were in contrast to those of a similar study in </w:t>
      </w:r>
      <w:proofErr w:type="gramStart"/>
      <w:r>
        <w:rPr>
          <w:rFonts w:ascii="Book Antiqua" w:eastAsia="Book Antiqua" w:hAnsi="Book Antiqua" w:cs="Book Antiqua"/>
          <w:color w:val="000000"/>
        </w:rPr>
        <w:t>China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The diff</w:t>
      </w:r>
      <w:r>
        <w:rPr>
          <w:rFonts w:ascii="Book Antiqua" w:eastAsia="Book Antiqua" w:hAnsi="Book Antiqua" w:cs="Book Antiqua"/>
          <w:color w:val="000000"/>
        </w:rPr>
        <w:t>erences might be related to the sample size, food types and geographical differences, which need to be further studied.</w:t>
      </w:r>
    </w:p>
    <w:p w14:paraId="67CB7D01" w14:textId="77777777" w:rsidR="006236EA" w:rsidRDefault="00814086">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 xml:space="preserve">Previous studies have found that </w:t>
      </w: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 affects immune regulation so that </w:t>
      </w:r>
      <w:r>
        <w:rPr>
          <w:rFonts w:ascii="Book Antiqua" w:eastAsia="Book Antiqua" w:hAnsi="Book Antiqua" w:cs="Book Antiqua"/>
          <w:i/>
          <w:color w:val="000000"/>
        </w:rPr>
        <w:t>H. pylori</w:t>
      </w:r>
      <w:r>
        <w:rPr>
          <w:rFonts w:ascii="Book Antiqua" w:eastAsia="Book Antiqua" w:hAnsi="Book Antiqua" w:cs="Book Antiqua"/>
          <w:color w:val="000000"/>
        </w:rPr>
        <w:t xml:space="preserve"> can avoid immune surveillance to establ</w:t>
      </w:r>
      <w:r>
        <w:rPr>
          <w:rFonts w:ascii="Book Antiqua" w:eastAsia="Book Antiqua" w:hAnsi="Book Antiqua" w:cs="Book Antiqua"/>
          <w:color w:val="000000"/>
        </w:rPr>
        <w:t>ish long-term colonization.</w:t>
      </w:r>
      <w:r>
        <w:rPr>
          <w:rFonts w:ascii="Book Antiqua" w:eastAsia="Book Antiqua" w:hAnsi="Book Antiqua" w:cs="Book Antiqua"/>
          <w:color w:val="000000"/>
          <w:shd w:val="clear" w:color="auto" w:fill="F7F8FA"/>
        </w:rPr>
        <w:t xml:space="preserve"> </w:t>
      </w:r>
      <w:r>
        <w:rPr>
          <w:rFonts w:ascii="Book Antiqua" w:eastAsia="Book Antiqua" w:hAnsi="Book Antiqua" w:cs="Book Antiqua"/>
          <w:color w:val="000000"/>
        </w:rPr>
        <w:t xml:space="preserve">This may also be the cause of its association with some </w:t>
      </w:r>
      <w:proofErr w:type="spellStart"/>
      <w:r>
        <w:rPr>
          <w:rFonts w:ascii="Book Antiqua" w:eastAsia="Book Antiqua" w:hAnsi="Book Antiqua" w:cs="Book Antiqua"/>
          <w:color w:val="000000"/>
        </w:rPr>
        <w:t>extragastrointestinal</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For example, asthma has been reported </w:t>
      </w:r>
      <w:r>
        <w:rPr>
          <w:rFonts w:ascii="Book Antiqua" w:eastAsia="Book Antiqua" w:hAnsi="Book Antiqua" w:cs="Book Antiqua"/>
        </w:rPr>
        <w:t>to be inversely associated</w:t>
      </w:r>
      <w:r>
        <w:rPr>
          <w:rFonts w:ascii="Book Antiqua" w:eastAsia="Book Antiqua" w:hAnsi="Book Antiqua" w:cs="Book Antiqua"/>
          <w:color w:val="000000"/>
        </w:rPr>
        <w:t xml:space="preserve"> with </w:t>
      </w: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 The protective effects of </w:t>
      </w:r>
      <w:r>
        <w:rPr>
          <w:rFonts w:ascii="Book Antiqua" w:eastAsia="Book Antiqua" w:hAnsi="Book Antiqua" w:cs="Book Antiqua"/>
          <w:i/>
          <w:color w:val="000000"/>
        </w:rPr>
        <w:t>H. pylori</w:t>
      </w:r>
      <w:r>
        <w:rPr>
          <w:rFonts w:ascii="Book Antiqua" w:eastAsia="Book Antiqua" w:hAnsi="Book Antiqua" w:cs="Book Antiqua"/>
          <w:color w:val="000000"/>
        </w:rPr>
        <w:t xml:space="preserve"> depend on</w:t>
      </w:r>
      <w:r>
        <w:rPr>
          <w:rFonts w:ascii="Book Antiqua" w:eastAsia="Book Antiqua" w:hAnsi="Book Antiqua" w:cs="Book Antiqua"/>
          <w:color w:val="000000"/>
        </w:rPr>
        <w:t xml:space="preserve"> Foxp3+ regulatory T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Regulatory T cells </w:t>
      </w:r>
      <w:r>
        <w:rPr>
          <w:rFonts w:ascii="Book Antiqua" w:eastAsia="Book Antiqua" w:hAnsi="Book Antiqua" w:cs="Book Antiqua"/>
          <w:color w:val="000000"/>
        </w:rPr>
        <w:t>are a potently immunosuppressive CD4+ T cell subset and play a key role in immune tolerance by controlling the extent of the response to self- and non</w:t>
      </w:r>
      <w:r>
        <w:rPr>
          <w:rFonts w:ascii="Book Antiqua" w:eastAsia="Book Antiqua" w:hAnsi="Book Antiqua" w:cs="Book Antiqua"/>
          <w:color w:val="000000"/>
        </w:rPr>
        <w:t>-</w:t>
      </w:r>
      <w:r>
        <w:rPr>
          <w:rFonts w:ascii="Book Antiqua" w:eastAsia="Book Antiqua" w:hAnsi="Book Antiqua" w:cs="Book Antiqua"/>
          <w:color w:val="000000"/>
        </w:rPr>
        <w:t>self-antigens. These cells can promote the rapid recov</w:t>
      </w:r>
      <w:r>
        <w:rPr>
          <w:rFonts w:ascii="Book Antiqua" w:eastAsia="Book Antiqua" w:hAnsi="Book Antiqua" w:cs="Book Antiqua"/>
          <w:color w:val="000000"/>
        </w:rPr>
        <w:t xml:space="preserve">ery of immune </w:t>
      </w:r>
      <w:proofErr w:type="gramStart"/>
      <w:r>
        <w:rPr>
          <w:rFonts w:ascii="Book Antiqua" w:eastAsia="Book Antiqua" w:hAnsi="Book Antiqua" w:cs="Book Antiqua"/>
          <w:color w:val="000000"/>
        </w:rPr>
        <w:t>homeostasis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w:t>
      </w:r>
      <w:r>
        <w:rPr>
          <w:rFonts w:ascii="Book Antiqua" w:eastAsia="Book Antiqua" w:hAnsi="Book Antiqua" w:cs="Book Antiqua"/>
          <w:i/>
          <w:color w:val="000000"/>
        </w:rPr>
        <w:t>H. pylori</w:t>
      </w:r>
      <w:r>
        <w:rPr>
          <w:rFonts w:ascii="Book Antiqua" w:eastAsia="Book Antiqua" w:hAnsi="Book Antiqua" w:cs="Book Antiqua"/>
          <w:color w:val="000000"/>
        </w:rPr>
        <w:t xml:space="preserve"> also upregulates the expression of CD80 and </w:t>
      </w:r>
      <w:r>
        <w:rPr>
          <w:rFonts w:ascii="Book Antiqua" w:eastAsia="Book Antiqua" w:hAnsi="Book Antiqua" w:cs="Book Antiqua"/>
          <w:color w:val="000000"/>
        </w:rPr>
        <w:t xml:space="preserve">interleukin </w:t>
      </w:r>
      <w:r>
        <w:rPr>
          <w:rFonts w:ascii="Book Antiqua" w:eastAsia="Book Antiqua" w:hAnsi="Book Antiqua" w:cs="Book Antiqua"/>
          <w:color w:val="000000"/>
        </w:rPr>
        <w:t xml:space="preserve">10 </w:t>
      </w:r>
      <w:r>
        <w:rPr>
          <w:rFonts w:ascii="Book Antiqua" w:eastAsia="Book Antiqua" w:hAnsi="Book Antiqua" w:cs="Book Antiqua"/>
          <w:i/>
          <w:color w:val="000000"/>
        </w:rPr>
        <w:t>via</w:t>
      </w:r>
      <w:r>
        <w:rPr>
          <w:rFonts w:ascii="Book Antiqua" w:eastAsia="Book Antiqua" w:hAnsi="Book Antiqua" w:cs="Book Antiqua"/>
          <w:color w:val="000000"/>
        </w:rPr>
        <w:t xml:space="preserve"> </w:t>
      </w:r>
      <w:r>
        <w:rPr>
          <w:rFonts w:ascii="Book Antiqua" w:eastAsia="Book Antiqua" w:hAnsi="Book Antiqua" w:cs="Book Antiqua"/>
        </w:rPr>
        <w:t>t</w:t>
      </w:r>
      <w:r>
        <w:rPr>
          <w:rFonts w:ascii="Book Antiqua" w:eastAsia="Book Antiqua" w:hAnsi="Book Antiqua" w:cs="Book Antiqua"/>
        </w:rPr>
        <w:t xml:space="preserve">oll-like receptors </w:t>
      </w:r>
      <w:r>
        <w:rPr>
          <w:rFonts w:ascii="Book Antiqua" w:eastAsia="Book Antiqua" w:hAnsi="Book Antiqua" w:cs="Book Antiqua"/>
          <w:color w:val="000000"/>
        </w:rPr>
        <w:t xml:space="preserve">on B lymphocytes and then promotes </w:t>
      </w:r>
      <w:r>
        <w:rPr>
          <w:rFonts w:ascii="Book Antiqua" w:eastAsia="Book Antiqua" w:hAnsi="Book Antiqua" w:cs="Book Antiqua"/>
          <w:color w:val="000000"/>
        </w:rPr>
        <w:t xml:space="preserve">regulatory T </w:t>
      </w:r>
      <w:r>
        <w:rPr>
          <w:rFonts w:ascii="Book Antiqua" w:eastAsia="Book Antiqua" w:hAnsi="Book Antiqua" w:cs="Book Antiqua"/>
          <w:color w:val="000000"/>
        </w:rPr>
        <w:t xml:space="preserve">cell </w:t>
      </w:r>
      <w:proofErr w:type="gramStart"/>
      <w:r>
        <w:rPr>
          <w:rFonts w:ascii="Book Antiqua" w:eastAsia="Book Antiqua" w:hAnsi="Book Antiqua" w:cs="Book Antiqua"/>
          <w:color w:val="000000"/>
        </w:rPr>
        <w:t>differentiation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Idiopathic thrombocytopenic purpura, an autoimmune disorder, was found to be associated with </w:t>
      </w: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 in 1999</w:t>
      </w:r>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One of the mechanisms involves an enhanced phagocytic capacity and low levels of inhibitory </w:t>
      </w:r>
      <w:proofErr w:type="spellStart"/>
      <w:r>
        <w:rPr>
          <w:rFonts w:ascii="Book Antiqua" w:eastAsia="Book Antiqua" w:hAnsi="Book Antiqua" w:cs="Book Antiqua"/>
          <w:color w:val="000000"/>
        </w:rPr>
        <w:t>FcγRIIB</w:t>
      </w:r>
      <w:proofErr w:type="spellEnd"/>
      <w:r>
        <w:rPr>
          <w:rFonts w:ascii="Book Antiqua" w:eastAsia="Book Antiqua" w:hAnsi="Book Antiqua" w:cs="Book Antiqua"/>
          <w:color w:val="000000"/>
        </w:rPr>
        <w:t xml:space="preserve"> in monocytes from </w:t>
      </w:r>
      <w:r>
        <w:rPr>
          <w:rFonts w:ascii="Book Antiqua" w:eastAsia="Book Antiqua" w:hAnsi="Book Antiqua" w:cs="Book Antiqua"/>
          <w:i/>
          <w:color w:val="000000"/>
        </w:rPr>
        <w:t>H. pylori</w:t>
      </w:r>
      <w:r>
        <w:rPr>
          <w:rFonts w:ascii="Book Antiqua" w:eastAsia="Book Antiqua" w:hAnsi="Book Antiqua" w:cs="Book Antiqua"/>
          <w:color w:val="000000"/>
        </w:rPr>
        <w:t>-</w:t>
      </w:r>
      <w:r>
        <w:rPr>
          <w:rFonts w:ascii="Book Antiqua" w:eastAsia="Book Antiqua" w:hAnsi="Book Antiqua" w:cs="Book Antiqua"/>
          <w:color w:val="000000"/>
        </w:rPr>
        <w:t xml:space="preserve">infected patients, leading to increased monocyte autoreactivity with B and T lymphocytes. This may cause </w:t>
      </w:r>
      <w:r>
        <w:rPr>
          <w:rFonts w:ascii="Book Antiqua" w:eastAsia="Book Antiqua" w:hAnsi="Book Antiqua" w:cs="Book Antiqua"/>
        </w:rPr>
        <w:t>B lymphocytes to</w:t>
      </w:r>
      <w:r>
        <w:rPr>
          <w:rFonts w:ascii="Book Antiqua" w:eastAsia="Book Antiqua" w:hAnsi="Book Antiqua" w:cs="Book Antiqua"/>
          <w:color w:val="000000"/>
        </w:rPr>
        <w:t xml:space="preserve"> produce autoantibodies against circulating </w:t>
      </w:r>
      <w:proofErr w:type="gramStart"/>
      <w:r>
        <w:rPr>
          <w:rFonts w:ascii="Book Antiqua" w:eastAsia="Book Antiqua" w:hAnsi="Book Antiqua" w:cs="Book Antiqua"/>
          <w:color w:val="000000"/>
        </w:rPr>
        <w:t>platelets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Therefore, </w:t>
      </w:r>
      <w:r>
        <w:rPr>
          <w:rFonts w:ascii="Book Antiqua" w:eastAsia="Book Antiqua" w:hAnsi="Book Antiqua" w:cs="Book Antiqua"/>
          <w:i/>
          <w:color w:val="000000"/>
        </w:rPr>
        <w:t>H. pylori</w:t>
      </w:r>
      <w:r>
        <w:rPr>
          <w:rFonts w:ascii="Book Antiqua" w:eastAsia="Book Antiqua" w:hAnsi="Book Antiqua" w:cs="Book Antiqua"/>
          <w:color w:val="000000"/>
        </w:rPr>
        <w:t xml:space="preserve"> may be related to some </w:t>
      </w:r>
      <w:proofErr w:type="spellStart"/>
      <w:r>
        <w:rPr>
          <w:rFonts w:ascii="Book Antiqua" w:eastAsia="Book Antiqua" w:hAnsi="Book Antiqua" w:cs="Book Antiqua"/>
          <w:color w:val="000000"/>
        </w:rPr>
        <w:t>extragastrointestinal</w:t>
      </w:r>
      <w:proofErr w:type="spellEnd"/>
      <w:r>
        <w:rPr>
          <w:rFonts w:ascii="Book Antiqua" w:eastAsia="Book Antiqua" w:hAnsi="Book Antiqua" w:cs="Book Antiqua"/>
          <w:color w:val="000000"/>
        </w:rPr>
        <w:t xml:space="preserve"> diseases t</w:t>
      </w:r>
      <w:r>
        <w:rPr>
          <w:rFonts w:ascii="Book Antiqua" w:eastAsia="Book Antiqua" w:hAnsi="Book Antiqua" w:cs="Book Antiqua"/>
          <w:color w:val="000000"/>
        </w:rPr>
        <w:t xml:space="preserve">hrough the regulation of both cellular and </w:t>
      </w:r>
      <w:r>
        <w:rPr>
          <w:rFonts w:ascii="Book Antiqua" w:eastAsia="Book Antiqua" w:hAnsi="Book Antiqua" w:cs="Book Antiqua"/>
          <w:color w:val="000000"/>
        </w:rPr>
        <w:lastRenderedPageBreak/>
        <w:t xml:space="preserve">humoral immunity. The symptoms of both food allergy and intolerance are related to humoral immunity mediated by IgG. Future research on humoral immunity may be helpful for understanding the correlation between </w:t>
      </w:r>
      <w:r>
        <w:rPr>
          <w:rFonts w:ascii="Book Antiqua" w:eastAsia="Book Antiqua" w:hAnsi="Book Antiqua" w:cs="Book Antiqua"/>
          <w:i/>
          <w:color w:val="000000"/>
        </w:rPr>
        <w:t xml:space="preserve">H. </w:t>
      </w:r>
      <w:r>
        <w:rPr>
          <w:rFonts w:ascii="Book Antiqua" w:eastAsia="Book Antiqua" w:hAnsi="Book Antiqua" w:cs="Book Antiqua"/>
          <w:i/>
          <w:color w:val="000000"/>
        </w:rPr>
        <w:t>pylori</w:t>
      </w:r>
      <w:r>
        <w:rPr>
          <w:rFonts w:ascii="Book Antiqua" w:eastAsia="Book Antiqua" w:hAnsi="Book Antiqua" w:cs="Book Antiqua"/>
          <w:color w:val="000000"/>
        </w:rPr>
        <w:t xml:space="preserve"> infection and food allergy or intolerance.</w:t>
      </w:r>
    </w:p>
    <w:p w14:paraId="04878FF2" w14:textId="77777777" w:rsidR="006236EA" w:rsidRDefault="00814086">
      <w:pPr>
        <w:spacing w:line="360" w:lineRule="auto"/>
        <w:ind w:firstLine="240"/>
        <w:jc w:val="both"/>
        <w:rPr>
          <w:rFonts w:ascii="Book Antiqua" w:eastAsia="Book Antiqua" w:hAnsi="Book Antiqua" w:cs="Book Antiqua"/>
        </w:rPr>
      </w:pPr>
      <w:r>
        <w:rPr>
          <w:rFonts w:ascii="Book Antiqua" w:eastAsia="Book Antiqua" w:hAnsi="Book Antiqua" w:cs="Book Antiqua"/>
          <w:color w:val="000000"/>
        </w:rPr>
        <w:t xml:space="preserve">A limitation of our study was that the subjects were from the health examination population rather than from a random sampling of the community, which led to sample deviation. Furthermore, our study lacked </w:t>
      </w:r>
      <w:r>
        <w:rPr>
          <w:rFonts w:ascii="Book Antiqua" w:eastAsia="Book Antiqua" w:hAnsi="Book Antiqua" w:cs="Book Antiqua"/>
          <w:color w:val="000000"/>
        </w:rPr>
        <w:t xml:space="preserve">sociological data. Previous studies have revealed that the </w:t>
      </w: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 rate is higher in developing </w:t>
      </w:r>
      <w:proofErr w:type="gramStart"/>
      <w:r>
        <w:rPr>
          <w:rFonts w:ascii="Book Antiqua" w:eastAsia="Book Antiqua" w:hAnsi="Book Antiqua" w:cs="Book Antiqua"/>
          <w:color w:val="000000"/>
        </w:rPr>
        <w:t>countries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Poor health conditions, low socioeconomic status and associated unhealthy dietary hygiene habits may facilitate exposure to more bact</w:t>
      </w:r>
      <w:r>
        <w:rPr>
          <w:rFonts w:ascii="Book Antiqua" w:eastAsia="Book Antiqua" w:hAnsi="Book Antiqua" w:cs="Book Antiqua"/>
          <w:color w:val="000000"/>
        </w:rPr>
        <w:t xml:space="preserve">eria or antigens, which will promote immune tolerance to the corresponding antigens in the body and reduce the risk of adverse food reactions. Therefore, the two flowers—higher </w:t>
      </w: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 rates and lower rates of food-specific IgG positivity—may b</w:t>
      </w:r>
      <w:r>
        <w:rPr>
          <w:rFonts w:ascii="Book Antiqua" w:eastAsia="Book Antiqua" w:hAnsi="Book Antiqua" w:cs="Book Antiqua"/>
          <w:color w:val="000000"/>
        </w:rPr>
        <w:t xml:space="preserve">oth grow in the common soil of poor socioeconomic conditions mentioned above. Our study found that there may be a correlation between </w:t>
      </w: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 and food-specific IgG, and whether there is a causal </w:t>
      </w:r>
      <w:r>
        <w:rPr>
          <w:rFonts w:ascii="Book Antiqua" w:eastAsia="Book Antiqua" w:hAnsi="Book Antiqua" w:cs="Book Antiqua"/>
        </w:rPr>
        <w:t>relationship and the mechanism between them requi</w:t>
      </w:r>
      <w:r>
        <w:rPr>
          <w:rFonts w:ascii="Book Antiqua" w:eastAsia="Book Antiqua" w:hAnsi="Book Antiqua" w:cs="Book Antiqua"/>
        </w:rPr>
        <w:t>re further study.</w:t>
      </w:r>
    </w:p>
    <w:p w14:paraId="5FA9DEB3" w14:textId="77777777" w:rsidR="006236EA" w:rsidRDefault="00814086">
      <w:pPr>
        <w:spacing w:line="360" w:lineRule="auto"/>
        <w:ind w:firstLine="240"/>
        <w:jc w:val="both"/>
        <w:rPr>
          <w:rFonts w:ascii="Book Antiqua" w:eastAsia="Book Antiqua" w:hAnsi="Book Antiqua" w:cs="Book Antiqua"/>
        </w:rPr>
      </w:pPr>
      <w:r>
        <w:rPr>
          <w:rFonts w:ascii="Book Antiqua" w:eastAsia="Book Antiqua" w:hAnsi="Book Antiqua" w:cs="Book Antiqua"/>
          <w:i/>
          <w:color w:val="000000"/>
        </w:rPr>
        <w:t>H. pylori</w:t>
      </w:r>
      <w:r>
        <w:rPr>
          <w:rFonts w:ascii="Book Antiqua" w:eastAsia="Book Antiqua" w:hAnsi="Book Antiqua" w:cs="Book Antiqua"/>
          <w:color w:val="000000"/>
        </w:rPr>
        <w:t xml:space="preserve"> is considered an important risk factor for gastric ulcer and gastric cancer. Aggressive drug therapy is recommended for patients who meet the </w:t>
      </w:r>
      <w:proofErr w:type="gramStart"/>
      <w:r>
        <w:rPr>
          <w:rFonts w:ascii="Book Antiqua" w:eastAsia="Book Antiqua" w:hAnsi="Book Antiqua" w:cs="Book Antiqua"/>
          <w:color w:val="000000"/>
        </w:rPr>
        <w:t>indications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However, our study found a negative correlation between </w:t>
      </w:r>
      <w:r>
        <w:rPr>
          <w:rFonts w:ascii="Book Antiqua" w:eastAsia="Book Antiqua" w:hAnsi="Book Antiqua" w:cs="Book Antiqua"/>
          <w:i/>
          <w:color w:val="000000"/>
        </w:rPr>
        <w:t>H. pylori</w:t>
      </w:r>
      <w:r>
        <w:rPr>
          <w:rFonts w:ascii="Book Antiqua" w:eastAsia="Book Antiqua" w:hAnsi="Book Antiqua" w:cs="Book Antiqua"/>
          <w:color w:val="000000"/>
        </w:rPr>
        <w:t xml:space="preserve"> inf</w:t>
      </w:r>
      <w:r>
        <w:rPr>
          <w:rFonts w:ascii="Book Antiqua" w:eastAsia="Book Antiqua" w:hAnsi="Book Antiqua" w:cs="Book Antiqua"/>
          <w:color w:val="000000"/>
        </w:rPr>
        <w:t xml:space="preserve">ection and food-specific IgG, which was not consistent with the commonly held perception of </w:t>
      </w:r>
      <w:r>
        <w:rPr>
          <w:rFonts w:ascii="Book Antiqua" w:eastAsia="Book Antiqua" w:hAnsi="Book Antiqua" w:cs="Book Antiqua"/>
          <w:i/>
          <w:color w:val="000000"/>
        </w:rPr>
        <w:t>H. pylori</w:t>
      </w:r>
      <w:r>
        <w:rPr>
          <w:rFonts w:ascii="Book Antiqua" w:eastAsia="Book Antiqua" w:hAnsi="Book Antiqua" w:cs="Book Antiqua"/>
          <w:color w:val="000000"/>
        </w:rPr>
        <w:t xml:space="preserve">. Considering the “beneficial protective effect” of </w:t>
      </w:r>
      <w:r>
        <w:rPr>
          <w:rFonts w:ascii="Book Antiqua" w:eastAsia="Book Antiqua" w:hAnsi="Book Antiqua" w:cs="Book Antiqua"/>
          <w:i/>
          <w:color w:val="000000"/>
        </w:rPr>
        <w:t>H. pylori</w:t>
      </w:r>
      <w:r>
        <w:rPr>
          <w:rFonts w:ascii="Book Antiqua" w:eastAsia="Book Antiqua" w:hAnsi="Book Antiqua" w:cs="Book Antiqua"/>
          <w:color w:val="000000"/>
        </w:rPr>
        <w:t xml:space="preserve"> in some diseases as well as its high infection rate and the relatively limited proportion of </w:t>
      </w:r>
      <w:r>
        <w:rPr>
          <w:rFonts w:ascii="Book Antiqua" w:eastAsia="Book Antiqua" w:hAnsi="Book Antiqua" w:cs="Book Antiqua"/>
          <w:color w:val="000000"/>
        </w:rPr>
        <w:t>symptomatic infected individuals in a population, some researchers have reassessed the role of such bacteria in the human body and proposed the question</w:t>
      </w:r>
      <w:r>
        <w:rPr>
          <w:rFonts w:ascii="Book Antiqua" w:eastAsia="Book Antiqua" w:hAnsi="Book Antiqua" w:cs="Book Antiqua"/>
          <w:color w:val="000000"/>
          <w:shd w:val="clear" w:color="auto" w:fill="F7F8FA"/>
        </w:rPr>
        <w:t xml:space="preserve"> </w:t>
      </w:r>
      <w:r>
        <w:rPr>
          <w:rFonts w:ascii="Book Antiqua" w:eastAsia="Book Antiqua" w:hAnsi="Book Antiqua"/>
        </w:rPr>
        <w:t xml:space="preserve">of whether </w:t>
      </w:r>
      <w:r w:rsidRPr="00345B90">
        <w:rPr>
          <w:rFonts w:ascii="Book Antiqua" w:eastAsia="Book Antiqua" w:hAnsi="Book Antiqua"/>
          <w:i/>
          <w:iCs/>
        </w:rPr>
        <w:t>H. pylori</w:t>
      </w:r>
      <w:r>
        <w:rPr>
          <w:rFonts w:ascii="Book Antiqua" w:eastAsia="Book Antiqua" w:hAnsi="Book Antiqua"/>
        </w:rPr>
        <w:t xml:space="preserve"> is </w:t>
      </w:r>
      <w:r>
        <w:rPr>
          <w:rFonts w:ascii="Book Antiqua" w:eastAsia="Book Antiqua" w:hAnsi="Book Antiqua"/>
        </w:rPr>
        <w:t xml:space="preserve">a </w:t>
      </w:r>
      <w:r>
        <w:rPr>
          <w:rFonts w:ascii="Book Antiqua" w:eastAsia="Book Antiqua" w:hAnsi="Book Antiqua"/>
        </w:rPr>
        <w:t>“</w:t>
      </w:r>
      <w:r>
        <w:rPr>
          <w:rFonts w:ascii="Book Antiqua" w:eastAsia="Book Antiqua" w:hAnsi="Book Antiqua"/>
        </w:rPr>
        <w:t>commensal,</w:t>
      </w:r>
      <w:r>
        <w:rPr>
          <w:rFonts w:ascii="Book Antiqua" w:eastAsia="Book Antiqua" w:hAnsi="Book Antiqua" w:cs="Book Antiqua"/>
        </w:rPr>
        <w:t xml:space="preserve"> symbiont or </w:t>
      </w:r>
      <w:proofErr w:type="gramStart"/>
      <w:r>
        <w:rPr>
          <w:rFonts w:ascii="Book Antiqua" w:eastAsia="Book Antiqua" w:hAnsi="Book Antiqua" w:cs="Book Antiqua"/>
        </w:rPr>
        <w:t>pathogen”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Our results seem to provide a positive evaluation of </w:t>
      </w:r>
      <w:r>
        <w:rPr>
          <w:rFonts w:ascii="Book Antiqua" w:eastAsia="Book Antiqua" w:hAnsi="Book Antiqua" w:cs="Book Antiqua"/>
          <w:i/>
          <w:color w:val="000000"/>
        </w:rPr>
        <w:t>H. pylori</w:t>
      </w:r>
      <w:r>
        <w:rPr>
          <w:rFonts w:ascii="Book Antiqua" w:eastAsia="Book Antiqua" w:hAnsi="Book Antiqua" w:cs="Book Antiqua"/>
          <w:color w:val="000000"/>
        </w:rPr>
        <w:t xml:space="preserve"> in discussing this issue and suggest that we need more individualized understanding of the effect of </w:t>
      </w:r>
      <w:r>
        <w:rPr>
          <w:rFonts w:ascii="Book Antiqua" w:eastAsia="Book Antiqua" w:hAnsi="Book Antiqua" w:cs="Book Antiqua"/>
          <w:i/>
          <w:color w:val="000000"/>
        </w:rPr>
        <w:t>H. pylori</w:t>
      </w:r>
      <w:r>
        <w:rPr>
          <w:rFonts w:ascii="Book Antiqua" w:eastAsia="Book Antiqua" w:hAnsi="Book Antiqua" w:cs="Book Antiqua"/>
          <w:color w:val="000000"/>
        </w:rPr>
        <w:t xml:space="preserve"> on the body’s immunity. Further confirmation of the negative correlation found i</w:t>
      </w:r>
      <w:r>
        <w:rPr>
          <w:rFonts w:ascii="Book Antiqua" w:eastAsia="Book Antiqua" w:hAnsi="Book Antiqua" w:cs="Book Antiqua"/>
          <w:color w:val="000000"/>
        </w:rPr>
        <w:t>n our study and clarification of the mechanism in future studies would provide some advisable suggestions for medical decisions.</w:t>
      </w:r>
    </w:p>
    <w:p w14:paraId="12D1642E" w14:textId="77777777" w:rsidR="006236EA" w:rsidRDefault="006236EA">
      <w:pPr>
        <w:spacing w:line="360" w:lineRule="auto"/>
        <w:jc w:val="both"/>
        <w:rPr>
          <w:rFonts w:ascii="Book Antiqua" w:eastAsia="Book Antiqua" w:hAnsi="Book Antiqua" w:cs="Book Antiqua"/>
        </w:rPr>
      </w:pPr>
    </w:p>
    <w:p w14:paraId="05FCE273"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b/>
          <w:smallCaps/>
          <w:color w:val="000000"/>
          <w:u w:val="single"/>
        </w:rPr>
        <w:lastRenderedPageBreak/>
        <w:t>CONCLUSION</w:t>
      </w:r>
    </w:p>
    <w:p w14:paraId="51880FEC"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In conclusion, </w:t>
      </w: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 was found to be negatively associated with the food-specific IgG of eggs, </w:t>
      </w:r>
      <w:proofErr w:type="gramStart"/>
      <w:r>
        <w:rPr>
          <w:rFonts w:ascii="Book Antiqua" w:eastAsia="Book Antiqua" w:hAnsi="Book Antiqua" w:cs="Book Antiqua"/>
          <w:color w:val="000000"/>
        </w:rPr>
        <w:t>milk</w:t>
      </w:r>
      <w:proofErr w:type="gramEnd"/>
      <w:r>
        <w:rPr>
          <w:rFonts w:ascii="Book Antiqua" w:eastAsia="Book Antiqua" w:hAnsi="Book Antiqua" w:cs="Book Antiqua"/>
          <w:color w:val="000000"/>
        </w:rPr>
        <w:t xml:space="preserve"> a</w:t>
      </w:r>
      <w:r>
        <w:rPr>
          <w:rFonts w:ascii="Book Antiqua" w:eastAsia="Book Antiqua" w:hAnsi="Book Antiqua" w:cs="Book Antiqua"/>
          <w:color w:val="000000"/>
        </w:rPr>
        <w:t>nd wheat in Southwest China.</w:t>
      </w:r>
    </w:p>
    <w:p w14:paraId="6BD7A8C6" w14:textId="77777777" w:rsidR="006236EA" w:rsidRDefault="006236EA">
      <w:pPr>
        <w:spacing w:line="360" w:lineRule="auto"/>
        <w:jc w:val="both"/>
        <w:rPr>
          <w:rFonts w:ascii="Book Antiqua" w:eastAsia="Book Antiqua" w:hAnsi="Book Antiqua" w:cs="Book Antiqua"/>
        </w:rPr>
      </w:pPr>
    </w:p>
    <w:p w14:paraId="4B729E2D"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b/>
          <w:smallCaps/>
          <w:color w:val="000000"/>
          <w:u w:val="single"/>
        </w:rPr>
        <w:t>ARTICLE HIGHLIGHTS</w:t>
      </w:r>
    </w:p>
    <w:p w14:paraId="072B1412"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b/>
          <w:i/>
          <w:color w:val="000000"/>
        </w:rPr>
        <w:t>Research background</w:t>
      </w:r>
    </w:p>
    <w:p w14:paraId="1AADA359"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i/>
          <w:color w:val="000000"/>
        </w:rPr>
        <w:t>Helicobacter pylori</w:t>
      </w:r>
      <w:r>
        <w:rPr>
          <w:rFonts w:ascii="Book Antiqua" w:eastAsia="Book Antiqua" w:hAnsi="Book Antiqua" w:cs="Book Antiqua"/>
          <w:color w:val="000000"/>
        </w:rPr>
        <w:t xml:space="preserve"> (</w:t>
      </w:r>
      <w:r>
        <w:rPr>
          <w:rFonts w:ascii="Book Antiqua" w:eastAsia="Book Antiqua" w:hAnsi="Book Antiqua" w:cs="Book Antiqua"/>
          <w:i/>
          <w:color w:val="000000"/>
        </w:rPr>
        <w:t>H. pylori</w:t>
      </w:r>
      <w:r>
        <w:rPr>
          <w:rFonts w:ascii="Book Antiqua" w:eastAsia="Book Antiqua" w:hAnsi="Book Antiqua" w:cs="Book Antiqua"/>
          <w:color w:val="000000"/>
        </w:rPr>
        <w:t xml:space="preserve">) has been found to be associated with </w:t>
      </w:r>
      <w:proofErr w:type="spellStart"/>
      <w:r>
        <w:rPr>
          <w:rFonts w:ascii="Book Antiqua" w:eastAsia="Book Antiqua" w:hAnsi="Book Antiqua" w:cs="Book Antiqua"/>
          <w:color w:val="000000"/>
        </w:rPr>
        <w:t>extragastrointestinal</w:t>
      </w:r>
      <w:proofErr w:type="spellEnd"/>
      <w:r>
        <w:rPr>
          <w:rFonts w:ascii="Book Antiqua" w:eastAsia="Book Antiqua" w:hAnsi="Book Antiqua" w:cs="Book Antiqua"/>
          <w:color w:val="000000"/>
        </w:rPr>
        <w:t xml:space="preserve"> diseases, possibly including adverse food reactions (such as food allergy or intolerance). Howev</w:t>
      </w:r>
      <w:r>
        <w:rPr>
          <w:rFonts w:ascii="Book Antiqua" w:eastAsia="Book Antiqua" w:hAnsi="Book Antiqua" w:cs="Book Antiqua"/>
          <w:color w:val="000000"/>
        </w:rPr>
        <w:t xml:space="preserve">er, there are few studies on </w:t>
      </w:r>
      <w:r>
        <w:rPr>
          <w:rFonts w:ascii="Book Antiqua" w:eastAsia="Book Antiqua" w:hAnsi="Book Antiqua" w:cs="Book Antiqua"/>
          <w:i/>
          <w:color w:val="000000"/>
        </w:rPr>
        <w:t>H. pylori</w:t>
      </w:r>
      <w:r>
        <w:rPr>
          <w:rFonts w:ascii="Book Antiqua" w:eastAsia="Book Antiqua" w:hAnsi="Book Antiqua" w:cs="Book Antiqua"/>
          <w:color w:val="000000"/>
        </w:rPr>
        <w:t xml:space="preserve"> and food allergy or intolerance, and the results are inconsistent.</w:t>
      </w:r>
    </w:p>
    <w:p w14:paraId="126058A3" w14:textId="77777777" w:rsidR="006236EA" w:rsidRDefault="006236EA">
      <w:pPr>
        <w:spacing w:line="360" w:lineRule="auto"/>
        <w:jc w:val="both"/>
        <w:rPr>
          <w:rFonts w:ascii="Book Antiqua" w:eastAsia="Book Antiqua" w:hAnsi="Book Antiqua" w:cs="Book Antiqua"/>
        </w:rPr>
      </w:pPr>
    </w:p>
    <w:p w14:paraId="15352DC0"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b/>
          <w:i/>
          <w:color w:val="000000"/>
        </w:rPr>
        <w:t>Research motivation</w:t>
      </w:r>
    </w:p>
    <w:p w14:paraId="3428CBA2"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Food-specific </w:t>
      </w:r>
      <w:r>
        <w:rPr>
          <w:rFonts w:ascii="Book Antiqua" w:eastAsia="Book Antiqua" w:hAnsi="Book Antiqua" w:cs="Book Antiqua"/>
          <w:color w:val="000000"/>
        </w:rPr>
        <w:t>immunoglobulin (</w:t>
      </w:r>
      <w:r>
        <w:rPr>
          <w:rFonts w:ascii="Book Antiqua" w:eastAsia="Book Antiqua" w:hAnsi="Book Antiqua" w:cs="Book Antiqua"/>
          <w:color w:val="000000"/>
        </w:rPr>
        <w:t>Ig</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G has been revealed to be associated with food allergy or intolerance and can be used as a marker to explore the correlation between </w:t>
      </w: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 and food allergy or intolerance.</w:t>
      </w:r>
    </w:p>
    <w:p w14:paraId="1C18D820" w14:textId="77777777" w:rsidR="006236EA" w:rsidRDefault="006236EA">
      <w:pPr>
        <w:spacing w:line="360" w:lineRule="auto"/>
        <w:jc w:val="both"/>
        <w:rPr>
          <w:rFonts w:ascii="Book Antiqua" w:eastAsia="Book Antiqua" w:hAnsi="Book Antiqua" w:cs="Book Antiqua"/>
        </w:rPr>
      </w:pPr>
    </w:p>
    <w:p w14:paraId="0028080A"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b/>
          <w:i/>
          <w:color w:val="000000"/>
        </w:rPr>
        <w:t>Research objectives</w:t>
      </w:r>
    </w:p>
    <w:p w14:paraId="1AC914E4"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To explore the relationship between </w:t>
      </w:r>
      <w:r>
        <w:rPr>
          <w:rFonts w:ascii="Book Antiqua" w:eastAsia="Book Antiqua" w:hAnsi="Book Antiqua" w:cs="Book Antiqua"/>
          <w:i/>
          <w:color w:val="000000"/>
        </w:rPr>
        <w:t>H. pylori</w:t>
      </w:r>
      <w:r>
        <w:rPr>
          <w:rFonts w:ascii="Book Antiqua" w:eastAsia="Book Antiqua" w:hAnsi="Book Antiqua" w:cs="Book Antiqua"/>
          <w:color w:val="000000"/>
        </w:rPr>
        <w:t xml:space="preserve"> inf</w:t>
      </w:r>
      <w:r>
        <w:rPr>
          <w:rFonts w:ascii="Book Antiqua" w:eastAsia="Book Antiqua" w:hAnsi="Book Antiqua" w:cs="Book Antiqua"/>
          <w:color w:val="000000"/>
        </w:rPr>
        <w:t>ection and food-specific IgG</w:t>
      </w:r>
      <w:r>
        <w:rPr>
          <w:rFonts w:ascii="Book Antiqua" w:eastAsia="Book Antiqua" w:hAnsi="Book Antiqua" w:cs="Book Antiqua"/>
          <w:color w:val="000000"/>
        </w:rPr>
        <w:t>.</w:t>
      </w:r>
    </w:p>
    <w:p w14:paraId="2F333D95" w14:textId="77777777" w:rsidR="006236EA" w:rsidRDefault="006236EA">
      <w:pPr>
        <w:spacing w:line="360" w:lineRule="auto"/>
        <w:jc w:val="both"/>
        <w:rPr>
          <w:rFonts w:ascii="Book Antiqua" w:eastAsia="Book Antiqua" w:hAnsi="Book Antiqua" w:cs="Book Antiqua"/>
        </w:rPr>
      </w:pPr>
    </w:p>
    <w:p w14:paraId="5BCE3B51"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b/>
          <w:i/>
          <w:color w:val="000000"/>
        </w:rPr>
        <w:t>Research methods</w:t>
      </w:r>
    </w:p>
    <w:p w14:paraId="11C6897D"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 was detected with the </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C urea breath test. Food-specific IgG of eggs, milk and wheat was detected in serum. </w:t>
      </w:r>
      <w:r>
        <w:rPr>
          <w:rFonts w:ascii="Book Antiqua" w:eastAsia="Book Antiqua" w:hAnsi="Book Antiqua" w:cs="Book Antiqua"/>
          <w:color w:val="000000"/>
          <w:highlight w:val="white"/>
        </w:rPr>
        <w:t xml:space="preserve">Subjects were grouped according to </w:t>
      </w:r>
      <w:r>
        <w:rPr>
          <w:rFonts w:ascii="Book Antiqua" w:eastAsia="Book Antiqua" w:hAnsi="Book Antiqua" w:cs="Book Antiqua"/>
          <w:i/>
          <w:color w:val="000000"/>
        </w:rPr>
        <w:t>H. pylori</w:t>
      </w:r>
      <w:r>
        <w:rPr>
          <w:rFonts w:ascii="Book Antiqua" w:eastAsia="Book Antiqua" w:hAnsi="Book Antiqua" w:cs="Book Antiqua"/>
          <w:color w:val="000000"/>
          <w:highlight w:val="white"/>
        </w:rPr>
        <w:t xml:space="preserve"> positivity, and t</w:t>
      </w:r>
      <w:r>
        <w:rPr>
          <w:rFonts w:ascii="Book Antiqua" w:eastAsia="Book Antiqua" w:hAnsi="Book Antiqua" w:cs="Book Antiqua"/>
          <w:color w:val="000000"/>
        </w:rPr>
        <w:t>he positive rates</w:t>
      </w:r>
      <w:r>
        <w:rPr>
          <w:rFonts w:ascii="Book Antiqua" w:eastAsia="Book Antiqua" w:hAnsi="Book Antiqua" w:cs="Book Antiqua"/>
          <w:color w:val="000000"/>
        </w:rPr>
        <w:t xml:space="preserve"> of three kinds of food-specific IgG were compared between the two groups. Multivariable logistic regression analysis was performed to identify the association between </w:t>
      </w: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 and food-specific IgG.</w:t>
      </w:r>
    </w:p>
    <w:p w14:paraId="08954BF1" w14:textId="77777777" w:rsidR="006236EA" w:rsidRDefault="006236EA">
      <w:pPr>
        <w:spacing w:line="360" w:lineRule="auto"/>
        <w:jc w:val="both"/>
        <w:rPr>
          <w:rFonts w:ascii="Book Antiqua" w:eastAsia="Book Antiqua" w:hAnsi="Book Antiqua" w:cs="Book Antiqua"/>
        </w:rPr>
      </w:pPr>
    </w:p>
    <w:p w14:paraId="628F139F"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b/>
          <w:i/>
          <w:color w:val="000000"/>
        </w:rPr>
        <w:t>Research results</w:t>
      </w:r>
    </w:p>
    <w:p w14:paraId="25F0A802"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In the </w:t>
      </w:r>
      <w:r>
        <w:rPr>
          <w:rFonts w:ascii="Book Antiqua" w:eastAsia="Book Antiqua" w:hAnsi="Book Antiqua" w:cs="Book Antiqua"/>
          <w:i/>
          <w:color w:val="000000"/>
        </w:rPr>
        <w:t>H. pylori</w:t>
      </w:r>
      <w:r>
        <w:rPr>
          <w:rFonts w:ascii="Book Antiqua" w:eastAsia="Book Antiqua" w:hAnsi="Book Antiqua" w:cs="Book Antiqua"/>
          <w:color w:val="000000"/>
        </w:rPr>
        <w:t xml:space="preserve">-positive groups, the positive rates of food-specific IgG of eggs, milk and wheat were all lower than those in the </w:t>
      </w:r>
      <w:r>
        <w:rPr>
          <w:rFonts w:ascii="Book Antiqua" w:eastAsia="Book Antiqua" w:hAnsi="Book Antiqua" w:cs="Book Antiqua"/>
          <w:i/>
          <w:color w:val="000000"/>
        </w:rPr>
        <w:t>H. pylori</w:t>
      </w:r>
      <w:r>
        <w:rPr>
          <w:rFonts w:ascii="Book Antiqua" w:eastAsia="Book Antiqua" w:hAnsi="Book Antiqua" w:cs="Book Antiqua"/>
          <w:color w:val="000000"/>
        </w:rPr>
        <w:t xml:space="preserve">-negative groups. Multivariate logistic </w:t>
      </w:r>
      <w:r>
        <w:rPr>
          <w:rFonts w:ascii="Book Antiqua" w:eastAsia="Book Antiqua" w:hAnsi="Book Antiqua" w:cs="Book Antiqua"/>
          <w:color w:val="000000"/>
        </w:rPr>
        <w:lastRenderedPageBreak/>
        <w:t xml:space="preserve">regression analysis showed that </w:t>
      </w: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 was negatively correlated with the food-</w:t>
      </w:r>
      <w:r>
        <w:rPr>
          <w:rFonts w:ascii="Book Antiqua" w:eastAsia="Book Antiqua" w:hAnsi="Book Antiqua" w:cs="Book Antiqua"/>
          <w:color w:val="000000"/>
        </w:rPr>
        <w:t>specific IgG-positive rates of eggs, milk, and wheat.</w:t>
      </w:r>
    </w:p>
    <w:p w14:paraId="1C6A2820" w14:textId="77777777" w:rsidR="006236EA" w:rsidRDefault="006236EA">
      <w:pPr>
        <w:spacing w:line="360" w:lineRule="auto"/>
        <w:jc w:val="both"/>
        <w:rPr>
          <w:rFonts w:ascii="Book Antiqua" w:eastAsia="Book Antiqua" w:hAnsi="Book Antiqua" w:cs="Book Antiqua"/>
        </w:rPr>
      </w:pPr>
    </w:p>
    <w:p w14:paraId="2F920D79"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b/>
          <w:i/>
          <w:color w:val="000000"/>
        </w:rPr>
        <w:t>Research conclusions</w:t>
      </w:r>
    </w:p>
    <w:p w14:paraId="111B9721"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 was negatively correlated with the food-specific IgG of eggs, </w:t>
      </w:r>
      <w:proofErr w:type="gramStart"/>
      <w:r>
        <w:rPr>
          <w:rFonts w:ascii="Book Antiqua" w:eastAsia="Book Antiqua" w:hAnsi="Book Antiqua" w:cs="Book Antiqua"/>
          <w:color w:val="000000"/>
        </w:rPr>
        <w:t>milk</w:t>
      </w:r>
      <w:proofErr w:type="gramEnd"/>
      <w:r>
        <w:rPr>
          <w:rFonts w:ascii="Book Antiqua" w:eastAsia="Book Antiqua" w:hAnsi="Book Antiqua" w:cs="Book Antiqua"/>
          <w:color w:val="000000"/>
        </w:rPr>
        <w:t xml:space="preserve"> and wheat in Southwest China.</w:t>
      </w:r>
    </w:p>
    <w:p w14:paraId="6A817AFE" w14:textId="77777777" w:rsidR="006236EA" w:rsidRDefault="006236EA">
      <w:pPr>
        <w:spacing w:line="360" w:lineRule="auto"/>
        <w:jc w:val="both"/>
        <w:rPr>
          <w:rFonts w:ascii="Book Antiqua" w:eastAsia="Book Antiqua" w:hAnsi="Book Antiqua" w:cs="Book Antiqua"/>
        </w:rPr>
      </w:pPr>
    </w:p>
    <w:p w14:paraId="04585059"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b/>
          <w:i/>
          <w:color w:val="000000"/>
        </w:rPr>
        <w:t>Research perspectives</w:t>
      </w:r>
    </w:p>
    <w:p w14:paraId="4B0F134A"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Our study might reflect only a negative </w:t>
      </w:r>
      <w:r>
        <w:rPr>
          <w:rFonts w:ascii="Book Antiqua" w:eastAsia="Book Antiqua" w:hAnsi="Book Antiqua" w:cs="Book Antiqua"/>
          <w:color w:val="000000"/>
        </w:rPr>
        <w:t xml:space="preserve">association between </w:t>
      </w: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 and food-specific IgG rather than causality. Establishing relevant animal models and exploring the underlying mechanism based on immunity or a well-designed clinical intervention study may help to verify our findings</w:t>
      </w:r>
      <w:r>
        <w:rPr>
          <w:rFonts w:ascii="Book Antiqua" w:eastAsia="Book Antiqua" w:hAnsi="Book Antiqua" w:cs="Book Antiqua"/>
          <w:color w:val="000000"/>
        </w:rPr>
        <w:t xml:space="preserve">. Moreover, finding additional similar “protective” effects in asymptomatic patients with </w:t>
      </w: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 may help us reassess the role of </w:t>
      </w:r>
      <w:r>
        <w:rPr>
          <w:rFonts w:ascii="Book Antiqua" w:eastAsia="Book Antiqua" w:hAnsi="Book Antiqua" w:cs="Book Antiqua"/>
          <w:i/>
          <w:color w:val="000000"/>
        </w:rPr>
        <w:t>H. pylori</w:t>
      </w:r>
      <w:r>
        <w:rPr>
          <w:rFonts w:ascii="Book Antiqua" w:eastAsia="Book Antiqua" w:hAnsi="Book Antiqua" w:cs="Book Antiqua"/>
          <w:color w:val="000000"/>
        </w:rPr>
        <w:t xml:space="preserve"> in the body and provide advisable suggestions for medical decisions.</w:t>
      </w:r>
    </w:p>
    <w:p w14:paraId="1C63D720" w14:textId="77777777" w:rsidR="006236EA" w:rsidRDefault="006236EA">
      <w:pPr>
        <w:spacing w:line="360" w:lineRule="auto"/>
        <w:jc w:val="both"/>
        <w:rPr>
          <w:rFonts w:ascii="Book Antiqua" w:eastAsia="Book Antiqua" w:hAnsi="Book Antiqua" w:cs="Book Antiqua"/>
        </w:rPr>
      </w:pPr>
    </w:p>
    <w:p w14:paraId="3D40A6EA"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b/>
          <w:color w:val="000000"/>
        </w:rPr>
        <w:t>REFERENCES</w:t>
      </w:r>
    </w:p>
    <w:p w14:paraId="74503300"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 </w:t>
      </w:r>
      <w:r>
        <w:rPr>
          <w:rFonts w:ascii="Book Antiqua" w:eastAsia="Book Antiqua" w:hAnsi="Book Antiqua" w:cs="Book Antiqua"/>
          <w:b/>
          <w:color w:val="000000"/>
        </w:rPr>
        <w:t>Blaser MJ</w:t>
      </w:r>
      <w:r>
        <w:rPr>
          <w:rFonts w:ascii="Book Antiqua" w:eastAsia="Book Antiqua" w:hAnsi="Book Antiqua" w:cs="Book Antiqua"/>
          <w:color w:val="000000"/>
        </w:rPr>
        <w:t xml:space="preserve">. Hypothesis: the changing relationships of Helicobacter pylori and humans: implications for health and disease. </w:t>
      </w:r>
      <w:r>
        <w:rPr>
          <w:rFonts w:ascii="Book Antiqua" w:eastAsia="Book Antiqua" w:hAnsi="Book Antiqua" w:cs="Book Antiqua"/>
          <w:i/>
          <w:color w:val="000000"/>
        </w:rPr>
        <w:t>J Infect Dis</w:t>
      </w:r>
      <w:r>
        <w:rPr>
          <w:rFonts w:ascii="Book Antiqua" w:eastAsia="Book Antiqua" w:hAnsi="Book Antiqua" w:cs="Book Antiqua"/>
          <w:color w:val="000000"/>
        </w:rPr>
        <w:t xml:space="preserve"> 1999; </w:t>
      </w:r>
      <w:r>
        <w:rPr>
          <w:rFonts w:ascii="Book Antiqua" w:eastAsia="Book Antiqua" w:hAnsi="Book Antiqua" w:cs="Book Antiqua"/>
          <w:b/>
          <w:color w:val="000000"/>
        </w:rPr>
        <w:t>179</w:t>
      </w:r>
      <w:r>
        <w:rPr>
          <w:rFonts w:ascii="Book Antiqua" w:eastAsia="Book Antiqua" w:hAnsi="Book Antiqua" w:cs="Book Antiqua"/>
          <w:color w:val="000000"/>
        </w:rPr>
        <w:t>: 1523-1530 [PMID: 10228075 DOI: 10.1086/314785]</w:t>
      </w:r>
    </w:p>
    <w:p w14:paraId="43C17897"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2 </w:t>
      </w:r>
      <w:r>
        <w:rPr>
          <w:rFonts w:ascii="Book Antiqua" w:eastAsia="Book Antiqua" w:hAnsi="Book Antiqua" w:cs="Book Antiqua"/>
          <w:b/>
          <w:color w:val="000000"/>
        </w:rPr>
        <w:t>Blaser MJ</w:t>
      </w:r>
      <w:r>
        <w:rPr>
          <w:rFonts w:ascii="Book Antiqua" w:eastAsia="Book Antiqua" w:hAnsi="Book Antiqua" w:cs="Book Antiqua"/>
          <w:color w:val="000000"/>
        </w:rPr>
        <w:t xml:space="preserve">, Chen Y, </w:t>
      </w:r>
      <w:proofErr w:type="spellStart"/>
      <w:r>
        <w:rPr>
          <w:rFonts w:ascii="Book Antiqua" w:eastAsia="Book Antiqua" w:hAnsi="Book Antiqua" w:cs="Book Antiqua"/>
          <w:color w:val="000000"/>
        </w:rPr>
        <w:t>Reibman</w:t>
      </w:r>
      <w:proofErr w:type="spellEnd"/>
      <w:r>
        <w:rPr>
          <w:rFonts w:ascii="Book Antiqua" w:eastAsia="Book Antiqua" w:hAnsi="Book Antiqua" w:cs="Book Antiqua"/>
          <w:color w:val="000000"/>
        </w:rPr>
        <w:t xml:space="preserve"> J. Does Helicobacter pylori protect against</w:t>
      </w:r>
      <w:r>
        <w:rPr>
          <w:rFonts w:ascii="Book Antiqua" w:eastAsia="Book Antiqua" w:hAnsi="Book Antiqua" w:cs="Book Antiqua"/>
          <w:color w:val="000000"/>
        </w:rPr>
        <w:t xml:space="preserve"> asthma and allergy? </w:t>
      </w:r>
      <w:r>
        <w:rPr>
          <w:rFonts w:ascii="Book Antiqua" w:eastAsia="Book Antiqua" w:hAnsi="Book Antiqua" w:cs="Book Antiqua"/>
          <w:i/>
          <w:color w:val="000000"/>
        </w:rPr>
        <w:t>Gut</w:t>
      </w:r>
      <w:r>
        <w:rPr>
          <w:rFonts w:ascii="Book Antiqua" w:eastAsia="Book Antiqua" w:hAnsi="Book Antiqua" w:cs="Book Antiqua"/>
          <w:color w:val="000000"/>
        </w:rPr>
        <w:t xml:space="preserve"> 2008; </w:t>
      </w:r>
      <w:r>
        <w:rPr>
          <w:rFonts w:ascii="Book Antiqua" w:eastAsia="Book Antiqua" w:hAnsi="Book Antiqua" w:cs="Book Antiqua"/>
          <w:b/>
          <w:color w:val="000000"/>
        </w:rPr>
        <w:t>57</w:t>
      </w:r>
      <w:r>
        <w:rPr>
          <w:rFonts w:ascii="Book Antiqua" w:eastAsia="Book Antiqua" w:hAnsi="Book Antiqua" w:cs="Book Antiqua"/>
          <w:color w:val="000000"/>
        </w:rPr>
        <w:t>: 561-567 [PMID: 18194986 DOI: 10.1136/gut.2007.133462]</w:t>
      </w:r>
    </w:p>
    <w:p w14:paraId="703C20C7"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3 </w:t>
      </w:r>
      <w:r>
        <w:rPr>
          <w:rFonts w:ascii="Book Antiqua" w:eastAsia="Book Antiqua" w:hAnsi="Book Antiqua" w:cs="Book Antiqua"/>
          <w:b/>
          <w:color w:val="000000"/>
        </w:rPr>
        <w:t>Ma ZF</w:t>
      </w:r>
      <w:r>
        <w:rPr>
          <w:rFonts w:ascii="Book Antiqua" w:eastAsia="Book Antiqua" w:hAnsi="Book Antiqua" w:cs="Book Antiqua"/>
          <w:color w:val="000000"/>
        </w:rPr>
        <w:t xml:space="preserve">, Majid NA, Yamaoka Y, Lee YY. Food Allergy and Helicobacter pylori Infection: A Systematic Review. </w:t>
      </w:r>
      <w:r>
        <w:rPr>
          <w:rFonts w:ascii="Book Antiqua" w:eastAsia="Book Antiqua" w:hAnsi="Book Antiqua" w:cs="Book Antiqua"/>
          <w:i/>
          <w:color w:val="000000"/>
        </w:rPr>
        <w:t>Front Microbiol</w:t>
      </w:r>
      <w:r>
        <w:rPr>
          <w:rFonts w:ascii="Book Antiqua" w:eastAsia="Book Antiqua" w:hAnsi="Book Antiqua" w:cs="Book Antiqua"/>
          <w:color w:val="000000"/>
        </w:rPr>
        <w:t xml:space="preserve"> 2016; </w:t>
      </w:r>
      <w:r>
        <w:rPr>
          <w:rFonts w:ascii="Book Antiqua" w:eastAsia="Book Antiqua" w:hAnsi="Book Antiqua" w:cs="Book Antiqua"/>
          <w:b/>
          <w:color w:val="000000"/>
        </w:rPr>
        <w:t>7</w:t>
      </w:r>
      <w:r>
        <w:rPr>
          <w:rFonts w:ascii="Book Antiqua" w:eastAsia="Book Antiqua" w:hAnsi="Book Antiqua" w:cs="Book Antiqua"/>
          <w:color w:val="000000"/>
        </w:rPr>
        <w:t>: 368 [PMID: 27047479 DOI: 10.3389/fm</w:t>
      </w:r>
      <w:r>
        <w:rPr>
          <w:rFonts w:ascii="Book Antiqua" w:eastAsia="Book Antiqua" w:hAnsi="Book Antiqua" w:cs="Book Antiqua"/>
          <w:color w:val="000000"/>
        </w:rPr>
        <w:t>icb.2016.00368]</w:t>
      </w:r>
    </w:p>
    <w:p w14:paraId="4DC27006"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4 </w:t>
      </w:r>
      <w:r>
        <w:rPr>
          <w:rFonts w:ascii="Book Antiqua" w:eastAsia="Book Antiqua" w:hAnsi="Book Antiqua" w:cs="Book Antiqua"/>
          <w:b/>
          <w:color w:val="000000"/>
        </w:rPr>
        <w:t>Atkinson W</w:t>
      </w:r>
      <w:r>
        <w:rPr>
          <w:rFonts w:ascii="Book Antiqua" w:eastAsia="Book Antiqua" w:hAnsi="Book Antiqua" w:cs="Book Antiqua"/>
          <w:color w:val="000000"/>
        </w:rPr>
        <w:t xml:space="preserve">, Sheldon TA, Shaath N, </w:t>
      </w:r>
      <w:proofErr w:type="spellStart"/>
      <w:r>
        <w:rPr>
          <w:rFonts w:ascii="Book Antiqua" w:eastAsia="Book Antiqua" w:hAnsi="Book Antiqua" w:cs="Book Antiqua"/>
          <w:color w:val="000000"/>
        </w:rPr>
        <w:t>Whorwell</w:t>
      </w:r>
      <w:proofErr w:type="spellEnd"/>
      <w:r>
        <w:rPr>
          <w:rFonts w:ascii="Book Antiqua" w:eastAsia="Book Antiqua" w:hAnsi="Book Antiqua" w:cs="Book Antiqua"/>
          <w:color w:val="000000"/>
        </w:rPr>
        <w:t xml:space="preserve"> PJ. Food elimination based on IgG antibodies in irritable bowel syndrome: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 </w:t>
      </w:r>
      <w:r>
        <w:rPr>
          <w:rFonts w:ascii="Book Antiqua" w:eastAsia="Book Antiqua" w:hAnsi="Book Antiqua" w:cs="Book Antiqua"/>
          <w:i/>
          <w:color w:val="000000"/>
        </w:rPr>
        <w:t>Gut</w:t>
      </w:r>
      <w:r>
        <w:rPr>
          <w:rFonts w:ascii="Book Antiqua" w:eastAsia="Book Antiqua" w:hAnsi="Book Antiqua" w:cs="Book Antiqua"/>
          <w:color w:val="000000"/>
        </w:rPr>
        <w:t xml:space="preserve"> 2004; </w:t>
      </w:r>
      <w:r>
        <w:rPr>
          <w:rFonts w:ascii="Book Antiqua" w:eastAsia="Book Antiqua" w:hAnsi="Book Antiqua" w:cs="Book Antiqua"/>
          <w:b/>
          <w:color w:val="000000"/>
        </w:rPr>
        <w:t>53</w:t>
      </w:r>
      <w:r>
        <w:rPr>
          <w:rFonts w:ascii="Book Antiqua" w:eastAsia="Book Antiqua" w:hAnsi="Book Antiqua" w:cs="Book Antiqua"/>
          <w:color w:val="000000"/>
        </w:rPr>
        <w:t>: 1459-1464 [PMID: 15361495 DOI: 10.1136/gut.2003.037697]</w:t>
      </w:r>
    </w:p>
    <w:p w14:paraId="3750683A"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5 </w:t>
      </w:r>
      <w:r>
        <w:rPr>
          <w:rFonts w:ascii="Book Antiqua" w:eastAsia="Book Antiqua" w:hAnsi="Book Antiqua" w:cs="Book Antiqua"/>
          <w:b/>
          <w:color w:val="000000"/>
        </w:rPr>
        <w:t>Cai C</w:t>
      </w:r>
      <w:r>
        <w:rPr>
          <w:rFonts w:ascii="Book Antiqua" w:eastAsia="Book Antiqua" w:hAnsi="Book Antiqua" w:cs="Book Antiqua"/>
          <w:color w:val="000000"/>
        </w:rPr>
        <w:t>, Shen J, Zha</w:t>
      </w:r>
      <w:r>
        <w:rPr>
          <w:rFonts w:ascii="Book Antiqua" w:eastAsia="Book Antiqua" w:hAnsi="Book Antiqua" w:cs="Book Antiqua"/>
          <w:color w:val="000000"/>
        </w:rPr>
        <w:t xml:space="preserve">o D, </w:t>
      </w:r>
      <w:proofErr w:type="spellStart"/>
      <w:r>
        <w:rPr>
          <w:rFonts w:ascii="Book Antiqua" w:eastAsia="Book Antiqua" w:hAnsi="Book Antiqua" w:cs="Book Antiqua"/>
          <w:color w:val="000000"/>
        </w:rPr>
        <w:t>Qiao</w:t>
      </w:r>
      <w:proofErr w:type="spellEnd"/>
      <w:r>
        <w:rPr>
          <w:rFonts w:ascii="Book Antiqua" w:eastAsia="Book Antiqua" w:hAnsi="Book Antiqua" w:cs="Book Antiqua"/>
          <w:color w:val="000000"/>
        </w:rPr>
        <w:t xml:space="preserve"> Y, Xu A,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S, Ran Z, Zheng Q. Serological investigation of food specific immunoglobulin G antibodies in patients with inflammatory bowel diseases. </w:t>
      </w:r>
      <w:proofErr w:type="spellStart"/>
      <w:r>
        <w:rPr>
          <w:rFonts w:ascii="Book Antiqua" w:eastAsia="Book Antiqua" w:hAnsi="Book Antiqua" w:cs="Book Antiqua"/>
          <w:i/>
          <w:color w:val="000000"/>
        </w:rPr>
        <w:t>PLoS</w:t>
      </w:r>
      <w:proofErr w:type="spellEnd"/>
      <w:r>
        <w:rPr>
          <w:rFonts w:ascii="Book Antiqua" w:eastAsia="Book Antiqua" w:hAnsi="Book Antiqua" w:cs="Book Antiqua"/>
          <w:i/>
          <w:color w:val="000000"/>
        </w:rPr>
        <w:t xml:space="preserve"> One</w:t>
      </w:r>
      <w:r>
        <w:rPr>
          <w:rFonts w:ascii="Book Antiqua" w:eastAsia="Book Antiqua" w:hAnsi="Book Antiqua" w:cs="Book Antiqua"/>
          <w:color w:val="000000"/>
        </w:rPr>
        <w:t xml:space="preserve"> 2014; </w:t>
      </w:r>
      <w:r>
        <w:rPr>
          <w:rFonts w:ascii="Book Antiqua" w:eastAsia="Book Antiqua" w:hAnsi="Book Antiqua" w:cs="Book Antiqua"/>
          <w:b/>
          <w:color w:val="000000"/>
        </w:rPr>
        <w:t>9</w:t>
      </w:r>
      <w:r>
        <w:rPr>
          <w:rFonts w:ascii="Book Antiqua" w:eastAsia="Book Antiqua" w:hAnsi="Book Antiqua" w:cs="Book Antiqua"/>
          <w:color w:val="000000"/>
        </w:rPr>
        <w:t>: e112154 [PMID: 25393003 DOI: 10.1371/journal.pone.0112154]</w:t>
      </w:r>
    </w:p>
    <w:p w14:paraId="22BB4EF1"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color w:val="000000"/>
        </w:rPr>
        <w:lastRenderedPageBreak/>
        <w:t xml:space="preserve">6 </w:t>
      </w:r>
      <w:r>
        <w:rPr>
          <w:rFonts w:ascii="Book Antiqua" w:eastAsia="Book Antiqua" w:hAnsi="Book Antiqua" w:cs="Book Antiqua"/>
          <w:b/>
          <w:color w:val="000000"/>
        </w:rPr>
        <w:t>Schuyler AJ</w:t>
      </w:r>
      <w:r>
        <w:rPr>
          <w:rFonts w:ascii="Book Antiqua" w:eastAsia="Book Antiqua" w:hAnsi="Book Antiqua" w:cs="Book Antiqua"/>
          <w:color w:val="000000"/>
        </w:rPr>
        <w:t>, Wilso</w:t>
      </w:r>
      <w:r>
        <w:rPr>
          <w:rFonts w:ascii="Book Antiqua" w:eastAsia="Book Antiqua" w:hAnsi="Book Antiqua" w:cs="Book Antiqua"/>
          <w:color w:val="000000"/>
        </w:rPr>
        <w:t xml:space="preserve">n JM, Tripathi A, </w:t>
      </w:r>
      <w:proofErr w:type="spellStart"/>
      <w:r>
        <w:rPr>
          <w:rFonts w:ascii="Book Antiqua" w:eastAsia="Book Antiqua" w:hAnsi="Book Antiqua" w:cs="Book Antiqua"/>
          <w:color w:val="000000"/>
        </w:rPr>
        <w:t>Commins</w:t>
      </w:r>
      <w:proofErr w:type="spellEnd"/>
      <w:r>
        <w:rPr>
          <w:rFonts w:ascii="Book Antiqua" w:eastAsia="Book Antiqua" w:hAnsi="Book Antiqua" w:cs="Book Antiqua"/>
          <w:color w:val="000000"/>
        </w:rPr>
        <w:t xml:space="preserve"> SP, </w:t>
      </w:r>
      <w:proofErr w:type="spellStart"/>
      <w:r>
        <w:rPr>
          <w:rFonts w:ascii="Book Antiqua" w:eastAsia="Book Antiqua" w:hAnsi="Book Antiqua" w:cs="Book Antiqua"/>
          <w:color w:val="000000"/>
        </w:rPr>
        <w:t>Ogbogu</w:t>
      </w:r>
      <w:proofErr w:type="spellEnd"/>
      <w:r>
        <w:rPr>
          <w:rFonts w:ascii="Book Antiqua" w:eastAsia="Book Antiqua" w:hAnsi="Book Antiqua" w:cs="Book Antiqua"/>
          <w:color w:val="000000"/>
        </w:rPr>
        <w:t xml:space="preserve"> PU, </w:t>
      </w:r>
      <w:proofErr w:type="spellStart"/>
      <w:r>
        <w:rPr>
          <w:rFonts w:ascii="Book Antiqua" w:eastAsia="Book Antiqua" w:hAnsi="Book Antiqua" w:cs="Book Antiqua"/>
          <w:color w:val="000000"/>
        </w:rPr>
        <w:t>Kruzsewski</w:t>
      </w:r>
      <w:proofErr w:type="spellEnd"/>
      <w:r>
        <w:rPr>
          <w:rFonts w:ascii="Book Antiqua" w:eastAsia="Book Antiqua" w:hAnsi="Book Antiqua" w:cs="Book Antiqua"/>
          <w:color w:val="000000"/>
        </w:rPr>
        <w:t xml:space="preserve"> PG, Barnes BH, McGowan EC, Workman LJ, </w:t>
      </w:r>
      <w:proofErr w:type="spellStart"/>
      <w:r>
        <w:rPr>
          <w:rFonts w:ascii="Book Antiqua" w:eastAsia="Book Antiqua" w:hAnsi="Book Antiqua" w:cs="Book Antiqua"/>
          <w:color w:val="000000"/>
        </w:rPr>
        <w:t>Lidholm</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Rifas-Shiman</w:t>
      </w:r>
      <w:proofErr w:type="spellEnd"/>
      <w:r>
        <w:rPr>
          <w:rFonts w:ascii="Book Antiqua" w:eastAsia="Book Antiqua" w:hAnsi="Book Antiqua" w:cs="Book Antiqua"/>
          <w:color w:val="000000"/>
        </w:rPr>
        <w:t xml:space="preserve"> SL, </w:t>
      </w:r>
      <w:proofErr w:type="spellStart"/>
      <w:r>
        <w:rPr>
          <w:rFonts w:ascii="Book Antiqua" w:eastAsia="Book Antiqua" w:hAnsi="Book Antiqua" w:cs="Book Antiqua"/>
          <w:color w:val="000000"/>
        </w:rPr>
        <w:t>Oken</w:t>
      </w:r>
      <w:proofErr w:type="spellEnd"/>
      <w:r>
        <w:rPr>
          <w:rFonts w:ascii="Book Antiqua" w:eastAsia="Book Antiqua" w:hAnsi="Book Antiqua" w:cs="Book Antiqua"/>
          <w:color w:val="000000"/>
        </w:rPr>
        <w:t xml:space="preserve"> E, Gold DR, Platts-Mills TAE, Erwin EA. Specific IgG</w:t>
      </w:r>
      <w:r>
        <w:rPr>
          <w:rFonts w:ascii="Book Antiqua" w:eastAsia="Book Antiqua" w:hAnsi="Book Antiqua" w:cs="Book Antiqua"/>
          <w:color w:val="000000"/>
          <w:vertAlign w:val="subscript"/>
        </w:rPr>
        <w:t>4</w:t>
      </w:r>
      <w:r>
        <w:rPr>
          <w:rFonts w:ascii="Book Antiqua" w:eastAsia="Book Antiqua" w:hAnsi="Book Antiqua" w:cs="Book Antiqua"/>
          <w:color w:val="000000"/>
        </w:rPr>
        <w:t xml:space="preserve"> antibodies to cow’s milk proteins in pediatric patients with eosinophilic esop</w:t>
      </w:r>
      <w:r>
        <w:rPr>
          <w:rFonts w:ascii="Book Antiqua" w:eastAsia="Book Antiqua" w:hAnsi="Book Antiqua" w:cs="Book Antiqua"/>
          <w:color w:val="000000"/>
        </w:rPr>
        <w:t xml:space="preserve">hagitis. </w:t>
      </w:r>
      <w:r>
        <w:rPr>
          <w:rFonts w:ascii="Book Antiqua" w:eastAsia="Book Antiqua" w:hAnsi="Book Antiqua" w:cs="Book Antiqua"/>
          <w:i/>
          <w:color w:val="000000"/>
        </w:rPr>
        <w:t>J Allergy Clin Immunol</w:t>
      </w:r>
      <w:r>
        <w:rPr>
          <w:rFonts w:ascii="Book Antiqua" w:eastAsia="Book Antiqua" w:hAnsi="Book Antiqua" w:cs="Book Antiqua"/>
          <w:color w:val="000000"/>
        </w:rPr>
        <w:t xml:space="preserve"> 2018; </w:t>
      </w:r>
      <w:r>
        <w:rPr>
          <w:rFonts w:ascii="Book Antiqua" w:eastAsia="Book Antiqua" w:hAnsi="Book Antiqua" w:cs="Book Antiqua"/>
          <w:b/>
          <w:color w:val="000000"/>
        </w:rPr>
        <w:t>142</w:t>
      </w:r>
      <w:r>
        <w:rPr>
          <w:rFonts w:ascii="Book Antiqua" w:eastAsia="Book Antiqua" w:hAnsi="Book Antiqua" w:cs="Book Antiqua"/>
          <w:color w:val="000000"/>
        </w:rPr>
        <w:t>: 139-148.e12 [PMID: 29678750 DOI: 10.1016/j.jaci.2018.02.049]</w:t>
      </w:r>
    </w:p>
    <w:p w14:paraId="06D02D2D"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7 </w:t>
      </w:r>
      <w:proofErr w:type="spellStart"/>
      <w:r>
        <w:rPr>
          <w:rFonts w:ascii="Book Antiqua" w:eastAsia="Book Antiqua" w:hAnsi="Book Antiqua" w:cs="Book Antiqua"/>
          <w:b/>
          <w:color w:val="000000"/>
        </w:rPr>
        <w:t>Coucke</w:t>
      </w:r>
      <w:proofErr w:type="spellEnd"/>
      <w:r>
        <w:rPr>
          <w:rFonts w:ascii="Book Antiqua" w:eastAsia="Book Antiqua" w:hAnsi="Book Antiqua" w:cs="Book Antiqua"/>
          <w:b/>
          <w:color w:val="000000"/>
        </w:rPr>
        <w:t xml:space="preserve"> F</w:t>
      </w:r>
      <w:r>
        <w:rPr>
          <w:rFonts w:ascii="Book Antiqua" w:eastAsia="Book Antiqua" w:hAnsi="Book Antiqua" w:cs="Book Antiqua"/>
          <w:color w:val="000000"/>
        </w:rPr>
        <w:t xml:space="preserve">. Food intolerance in patients with manifest autoimmunity. Observational study. </w:t>
      </w:r>
      <w:proofErr w:type="spellStart"/>
      <w:r>
        <w:rPr>
          <w:rFonts w:ascii="Book Antiqua" w:eastAsia="Book Antiqua" w:hAnsi="Book Antiqua" w:cs="Book Antiqua"/>
          <w:i/>
          <w:color w:val="000000"/>
        </w:rPr>
        <w:t>Autoimmun</w:t>
      </w:r>
      <w:proofErr w:type="spellEnd"/>
      <w:r>
        <w:rPr>
          <w:rFonts w:ascii="Book Antiqua" w:eastAsia="Book Antiqua" w:hAnsi="Book Antiqua" w:cs="Book Antiqua"/>
          <w:i/>
          <w:color w:val="000000"/>
        </w:rPr>
        <w:t xml:space="preserve"> Rev</w:t>
      </w:r>
      <w:r>
        <w:rPr>
          <w:rFonts w:ascii="Book Antiqua" w:eastAsia="Book Antiqua" w:hAnsi="Book Antiqua" w:cs="Book Antiqua"/>
          <w:color w:val="000000"/>
        </w:rPr>
        <w:t xml:space="preserve"> 2018; </w:t>
      </w:r>
      <w:r>
        <w:rPr>
          <w:rFonts w:ascii="Book Antiqua" w:eastAsia="Book Antiqua" w:hAnsi="Book Antiqua" w:cs="Book Antiqua"/>
          <w:b/>
          <w:color w:val="000000"/>
        </w:rPr>
        <w:t>17</w:t>
      </w:r>
      <w:r>
        <w:rPr>
          <w:rFonts w:ascii="Book Antiqua" w:eastAsia="Book Antiqua" w:hAnsi="Book Antiqua" w:cs="Book Antiqua"/>
          <w:color w:val="000000"/>
        </w:rPr>
        <w:t>: 1078-1080 [PMID: 30213697 DOI: 10.1016</w:t>
      </w:r>
      <w:r>
        <w:rPr>
          <w:rFonts w:ascii="Book Antiqua" w:eastAsia="Book Antiqua" w:hAnsi="Book Antiqua" w:cs="Book Antiqua"/>
          <w:color w:val="000000"/>
        </w:rPr>
        <w:t>/j.autrev.2018.05.011]</w:t>
      </w:r>
    </w:p>
    <w:p w14:paraId="7B61BE9B"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8 </w:t>
      </w:r>
      <w:r>
        <w:rPr>
          <w:rFonts w:ascii="Book Antiqua" w:eastAsia="Book Antiqua" w:hAnsi="Book Antiqua" w:cs="Book Antiqua"/>
          <w:b/>
          <w:color w:val="000000"/>
        </w:rPr>
        <w:t>NIAID-Sponsored Expert Panel.</w:t>
      </w:r>
      <w:r>
        <w:rPr>
          <w:rFonts w:ascii="Book Antiqua" w:eastAsia="Book Antiqua" w:hAnsi="Book Antiqua" w:cs="Book Antiqua"/>
          <w:color w:val="000000"/>
        </w:rPr>
        <w:t xml:space="preserve">, Boyce JA, </w:t>
      </w:r>
      <w:proofErr w:type="spellStart"/>
      <w:r>
        <w:rPr>
          <w:rFonts w:ascii="Book Antiqua" w:eastAsia="Book Antiqua" w:hAnsi="Book Antiqua" w:cs="Book Antiqua"/>
          <w:color w:val="000000"/>
        </w:rPr>
        <w:t>Assa'ad</w:t>
      </w:r>
      <w:proofErr w:type="spellEnd"/>
      <w:r>
        <w:rPr>
          <w:rFonts w:ascii="Book Antiqua" w:eastAsia="Book Antiqua" w:hAnsi="Book Antiqua" w:cs="Book Antiqua"/>
          <w:color w:val="000000"/>
        </w:rPr>
        <w:t xml:space="preserve"> A, Burks AW, Jones SM, Sampson HA, Wood RA, </w:t>
      </w:r>
      <w:proofErr w:type="spellStart"/>
      <w:r>
        <w:rPr>
          <w:rFonts w:ascii="Book Antiqua" w:eastAsia="Book Antiqua" w:hAnsi="Book Antiqua" w:cs="Book Antiqua"/>
          <w:color w:val="000000"/>
        </w:rPr>
        <w:t>Plaut</w:t>
      </w:r>
      <w:proofErr w:type="spellEnd"/>
      <w:r>
        <w:rPr>
          <w:rFonts w:ascii="Book Antiqua" w:eastAsia="Book Antiqua" w:hAnsi="Book Antiqua" w:cs="Book Antiqua"/>
          <w:color w:val="000000"/>
        </w:rPr>
        <w:t xml:space="preserve"> M, Cooper SF, Fenton MJ, Arshad SH, </w:t>
      </w:r>
      <w:proofErr w:type="spellStart"/>
      <w:r>
        <w:rPr>
          <w:rFonts w:ascii="Book Antiqua" w:eastAsia="Book Antiqua" w:hAnsi="Book Antiqua" w:cs="Book Antiqua"/>
          <w:color w:val="000000"/>
        </w:rPr>
        <w:t>Bahna</w:t>
      </w:r>
      <w:proofErr w:type="spellEnd"/>
      <w:r>
        <w:rPr>
          <w:rFonts w:ascii="Book Antiqua" w:eastAsia="Book Antiqua" w:hAnsi="Book Antiqua" w:cs="Book Antiqua"/>
          <w:color w:val="000000"/>
        </w:rPr>
        <w:t xml:space="preserve"> SL, Beck LA, Byrd-</w:t>
      </w:r>
      <w:proofErr w:type="spellStart"/>
      <w:r>
        <w:rPr>
          <w:rFonts w:ascii="Book Antiqua" w:eastAsia="Book Antiqua" w:hAnsi="Book Antiqua" w:cs="Book Antiqua"/>
          <w:color w:val="000000"/>
        </w:rPr>
        <w:t>Bredbenner</w:t>
      </w:r>
      <w:proofErr w:type="spellEnd"/>
      <w:r>
        <w:rPr>
          <w:rFonts w:ascii="Book Antiqua" w:eastAsia="Book Antiqua" w:hAnsi="Book Antiqua" w:cs="Book Antiqua"/>
          <w:color w:val="000000"/>
        </w:rPr>
        <w:t xml:space="preserve"> C, Camargo CA Jr, </w:t>
      </w:r>
      <w:proofErr w:type="spellStart"/>
      <w:r>
        <w:rPr>
          <w:rFonts w:ascii="Book Antiqua" w:eastAsia="Book Antiqua" w:hAnsi="Book Antiqua" w:cs="Book Antiqua"/>
          <w:color w:val="000000"/>
        </w:rPr>
        <w:t>Eichenfield</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Furuta</w:t>
      </w:r>
      <w:proofErr w:type="spellEnd"/>
      <w:r>
        <w:rPr>
          <w:rFonts w:ascii="Book Antiqua" w:eastAsia="Book Antiqua" w:hAnsi="Book Antiqua" w:cs="Book Antiqua"/>
          <w:color w:val="000000"/>
        </w:rPr>
        <w:t xml:space="preserve"> GT, </w:t>
      </w:r>
      <w:proofErr w:type="spellStart"/>
      <w:r>
        <w:rPr>
          <w:rFonts w:ascii="Book Antiqua" w:eastAsia="Book Antiqua" w:hAnsi="Book Antiqua" w:cs="Book Antiqua"/>
          <w:color w:val="000000"/>
        </w:rPr>
        <w:t>Hanifin</w:t>
      </w:r>
      <w:proofErr w:type="spellEnd"/>
      <w:r>
        <w:rPr>
          <w:rFonts w:ascii="Book Antiqua" w:eastAsia="Book Antiqua" w:hAnsi="Book Antiqua" w:cs="Book Antiqua"/>
          <w:color w:val="000000"/>
        </w:rPr>
        <w:t xml:space="preserve"> JM, Jones</w:t>
      </w:r>
      <w:r>
        <w:rPr>
          <w:rFonts w:ascii="Book Antiqua" w:eastAsia="Book Antiqua" w:hAnsi="Book Antiqua" w:cs="Book Antiqua"/>
          <w:color w:val="000000"/>
        </w:rPr>
        <w:t xml:space="preserve"> C, Kraft M, Levy BD, Lieberman P, </w:t>
      </w:r>
      <w:proofErr w:type="spellStart"/>
      <w:r>
        <w:rPr>
          <w:rFonts w:ascii="Book Antiqua" w:eastAsia="Book Antiqua" w:hAnsi="Book Antiqua" w:cs="Book Antiqua"/>
          <w:color w:val="000000"/>
        </w:rPr>
        <w:t>Luccioli</w:t>
      </w:r>
      <w:proofErr w:type="spellEnd"/>
      <w:r>
        <w:rPr>
          <w:rFonts w:ascii="Book Antiqua" w:eastAsia="Book Antiqua" w:hAnsi="Book Antiqua" w:cs="Book Antiqua"/>
          <w:color w:val="000000"/>
        </w:rPr>
        <w:t xml:space="preserve"> S, McCall KM, Schneider LC, Simon RA, Simons FE, Teach SJ, Yawn BP, </w:t>
      </w:r>
      <w:proofErr w:type="spellStart"/>
      <w:r>
        <w:rPr>
          <w:rFonts w:ascii="Book Antiqua" w:eastAsia="Book Antiqua" w:hAnsi="Book Antiqua" w:cs="Book Antiqua"/>
          <w:color w:val="000000"/>
        </w:rPr>
        <w:t>Schwaninger</w:t>
      </w:r>
      <w:proofErr w:type="spellEnd"/>
      <w:r>
        <w:rPr>
          <w:rFonts w:ascii="Book Antiqua" w:eastAsia="Book Antiqua" w:hAnsi="Book Antiqua" w:cs="Book Antiqua"/>
          <w:color w:val="000000"/>
        </w:rPr>
        <w:t xml:space="preserve"> JM. Guidelines for the diagnosis and management of food allergy in the United States: report of the NIAID-sponsored expert panel. </w:t>
      </w:r>
      <w:r>
        <w:rPr>
          <w:rFonts w:ascii="Book Antiqua" w:eastAsia="Book Antiqua" w:hAnsi="Book Antiqua" w:cs="Book Antiqua"/>
          <w:i/>
          <w:color w:val="000000"/>
        </w:rPr>
        <w:t xml:space="preserve">J </w:t>
      </w:r>
      <w:r>
        <w:rPr>
          <w:rFonts w:ascii="Book Antiqua" w:eastAsia="Book Antiqua" w:hAnsi="Book Antiqua" w:cs="Book Antiqua"/>
          <w:i/>
          <w:color w:val="000000"/>
        </w:rPr>
        <w:t>Allergy Clin Immunol</w:t>
      </w:r>
      <w:r>
        <w:rPr>
          <w:rFonts w:ascii="Book Antiqua" w:eastAsia="Book Antiqua" w:hAnsi="Book Antiqua" w:cs="Book Antiqua"/>
          <w:color w:val="000000"/>
        </w:rPr>
        <w:t xml:space="preserve"> 2010; </w:t>
      </w:r>
      <w:r>
        <w:rPr>
          <w:rFonts w:ascii="Book Antiqua" w:eastAsia="Book Antiqua" w:hAnsi="Book Antiqua" w:cs="Book Antiqua"/>
          <w:b/>
          <w:color w:val="000000"/>
        </w:rPr>
        <w:t>126</w:t>
      </w:r>
      <w:r>
        <w:rPr>
          <w:rFonts w:ascii="Book Antiqua" w:eastAsia="Book Antiqua" w:hAnsi="Book Antiqua" w:cs="Book Antiqua"/>
          <w:color w:val="000000"/>
        </w:rPr>
        <w:t>: S1-58 [PMID: 21134576 DOI: 10.1016/j.jaci.2010.10.007]</w:t>
      </w:r>
    </w:p>
    <w:p w14:paraId="6FDA4767"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9 </w:t>
      </w:r>
      <w:r>
        <w:rPr>
          <w:rFonts w:ascii="Book Antiqua" w:eastAsia="Book Antiqua" w:hAnsi="Book Antiqua" w:cs="Book Antiqua"/>
          <w:b/>
          <w:color w:val="000000"/>
        </w:rPr>
        <w:t>Sai XY</w:t>
      </w:r>
      <w:r>
        <w:rPr>
          <w:rFonts w:ascii="Book Antiqua" w:eastAsia="Book Antiqua" w:hAnsi="Book Antiqua" w:cs="Book Antiqua"/>
          <w:color w:val="000000"/>
        </w:rPr>
        <w:t>, Zheng YS, Sun YF, Sun J. [A cross-sectional survey of crab intolerance positive rate and its determinants in healthy medical examination population in Beijing]</w:t>
      </w:r>
      <w:r>
        <w:rPr>
          <w:rFonts w:ascii="Book Antiqua" w:eastAsia="Book Antiqua" w:hAnsi="Book Antiqua" w:cs="Book Antiqua"/>
          <w:color w:val="000000"/>
        </w:rPr>
        <w:t xml:space="preserve">. </w:t>
      </w:r>
      <w:proofErr w:type="spellStart"/>
      <w:r>
        <w:rPr>
          <w:rFonts w:ascii="Book Antiqua" w:eastAsia="Book Antiqua" w:hAnsi="Book Antiqua" w:cs="Book Antiqua"/>
          <w:i/>
          <w:color w:val="000000"/>
        </w:rPr>
        <w:t>Zhonghua</w:t>
      </w:r>
      <w:proofErr w:type="spellEnd"/>
      <w:r>
        <w:rPr>
          <w:rFonts w:ascii="Book Antiqua" w:eastAsia="Book Antiqua" w:hAnsi="Book Antiqua" w:cs="Book Antiqua"/>
          <w:i/>
          <w:color w:val="000000"/>
        </w:rPr>
        <w:t xml:space="preserve"> Yi </w:t>
      </w:r>
      <w:proofErr w:type="spellStart"/>
      <w:r>
        <w:rPr>
          <w:rFonts w:ascii="Book Antiqua" w:eastAsia="Book Antiqua" w:hAnsi="Book Antiqua" w:cs="Book Antiqua"/>
          <w:i/>
          <w:color w:val="000000"/>
        </w:rPr>
        <w:t>Xue</w:t>
      </w:r>
      <w:proofErr w:type="spellEnd"/>
      <w:r>
        <w:rPr>
          <w:rFonts w:ascii="Book Antiqua" w:eastAsia="Book Antiqua" w:hAnsi="Book Antiqua" w:cs="Book Antiqua"/>
          <w:i/>
          <w:color w:val="000000"/>
        </w:rPr>
        <w:t xml:space="preserve"> Za </w:t>
      </w:r>
      <w:proofErr w:type="spellStart"/>
      <w:r>
        <w:rPr>
          <w:rFonts w:ascii="Book Antiqua" w:eastAsia="Book Antiqua" w:hAnsi="Book Antiqua" w:cs="Book Antiqua"/>
          <w:i/>
          <w:color w:val="000000"/>
        </w:rPr>
        <w:t>Zhi</w:t>
      </w:r>
      <w:proofErr w:type="spellEnd"/>
      <w:r>
        <w:rPr>
          <w:rFonts w:ascii="Book Antiqua" w:eastAsia="Book Antiqua" w:hAnsi="Book Antiqua" w:cs="Book Antiqua"/>
          <w:color w:val="000000"/>
        </w:rPr>
        <w:t xml:space="preserve"> 2012; </w:t>
      </w:r>
      <w:r>
        <w:rPr>
          <w:rFonts w:ascii="Book Antiqua" w:eastAsia="Book Antiqua" w:hAnsi="Book Antiqua" w:cs="Book Antiqua"/>
          <w:b/>
          <w:color w:val="000000"/>
        </w:rPr>
        <w:t>92</w:t>
      </w:r>
      <w:r>
        <w:rPr>
          <w:rFonts w:ascii="Book Antiqua" w:eastAsia="Book Antiqua" w:hAnsi="Book Antiqua" w:cs="Book Antiqua"/>
          <w:color w:val="000000"/>
        </w:rPr>
        <w:t>: 1959-1962 [PMID: 22944268]</w:t>
      </w:r>
    </w:p>
    <w:p w14:paraId="23F22771"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10 </w:t>
      </w:r>
      <w:proofErr w:type="spellStart"/>
      <w:r>
        <w:rPr>
          <w:rFonts w:ascii="Book Antiqua" w:eastAsia="Book Antiqua" w:hAnsi="Book Antiqua" w:cs="Book Antiqua"/>
          <w:b/>
          <w:color w:val="000000"/>
        </w:rPr>
        <w:t>Lomer</w:t>
      </w:r>
      <w:proofErr w:type="spellEnd"/>
      <w:r>
        <w:rPr>
          <w:rFonts w:ascii="Book Antiqua" w:eastAsia="Book Antiqua" w:hAnsi="Book Antiqua" w:cs="Book Antiqua"/>
          <w:b/>
          <w:color w:val="000000"/>
        </w:rPr>
        <w:t xml:space="preserve"> MC</w:t>
      </w:r>
      <w:r>
        <w:rPr>
          <w:rFonts w:ascii="Book Antiqua" w:eastAsia="Book Antiqua" w:hAnsi="Book Antiqua" w:cs="Book Antiqua"/>
          <w:color w:val="000000"/>
        </w:rPr>
        <w:t xml:space="preserve">. Review article: the </w:t>
      </w:r>
      <w:proofErr w:type="spellStart"/>
      <w:r>
        <w:rPr>
          <w:rFonts w:ascii="Book Antiqua" w:eastAsia="Book Antiqua" w:hAnsi="Book Antiqua" w:cs="Book Antiqua"/>
          <w:color w:val="000000"/>
        </w:rPr>
        <w:t>aetiology</w:t>
      </w:r>
      <w:proofErr w:type="spellEnd"/>
      <w:r>
        <w:rPr>
          <w:rFonts w:ascii="Book Antiqua" w:eastAsia="Book Antiqua" w:hAnsi="Book Antiqua" w:cs="Book Antiqua"/>
          <w:color w:val="000000"/>
        </w:rPr>
        <w:t xml:space="preserve">, diagnosis, </w:t>
      </w:r>
      <w:proofErr w:type="gramStart"/>
      <w:r>
        <w:rPr>
          <w:rFonts w:ascii="Book Antiqua" w:eastAsia="Book Antiqua" w:hAnsi="Book Antiqua" w:cs="Book Antiqua"/>
          <w:color w:val="000000"/>
        </w:rPr>
        <w:t>mechanisms</w:t>
      </w:r>
      <w:proofErr w:type="gramEnd"/>
      <w:r>
        <w:rPr>
          <w:rFonts w:ascii="Book Antiqua" w:eastAsia="Book Antiqua" w:hAnsi="Book Antiqua" w:cs="Book Antiqua"/>
          <w:color w:val="000000"/>
        </w:rPr>
        <w:t xml:space="preserve"> and clinical evidence for food intolerance. </w:t>
      </w:r>
      <w:r>
        <w:rPr>
          <w:rFonts w:ascii="Book Antiqua" w:eastAsia="Book Antiqua" w:hAnsi="Book Antiqua" w:cs="Book Antiqua"/>
          <w:i/>
          <w:color w:val="000000"/>
        </w:rPr>
        <w:t xml:space="preserve">Aliment </w:t>
      </w:r>
      <w:proofErr w:type="spellStart"/>
      <w:r>
        <w:rPr>
          <w:rFonts w:ascii="Book Antiqua" w:eastAsia="Book Antiqua" w:hAnsi="Book Antiqua" w:cs="Book Antiqua"/>
          <w:i/>
          <w:color w:val="000000"/>
        </w:rPr>
        <w:t>Pharmacol</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Ther</w:t>
      </w:r>
      <w:proofErr w:type="spellEnd"/>
      <w:r>
        <w:rPr>
          <w:rFonts w:ascii="Book Antiqua" w:eastAsia="Book Antiqua" w:hAnsi="Book Antiqua" w:cs="Book Antiqua"/>
          <w:color w:val="000000"/>
        </w:rPr>
        <w:t xml:space="preserve"> 2015; </w:t>
      </w:r>
      <w:r>
        <w:rPr>
          <w:rFonts w:ascii="Book Antiqua" w:eastAsia="Book Antiqua" w:hAnsi="Book Antiqua" w:cs="Book Antiqua"/>
          <w:b/>
          <w:color w:val="000000"/>
        </w:rPr>
        <w:t>41</w:t>
      </w:r>
      <w:r>
        <w:rPr>
          <w:rFonts w:ascii="Book Antiqua" w:eastAsia="Book Antiqua" w:hAnsi="Book Antiqua" w:cs="Book Antiqua"/>
          <w:color w:val="000000"/>
        </w:rPr>
        <w:t>: 262-275 [PMID: 25471897 DOI: 10.1111/apt.13041]</w:t>
      </w:r>
    </w:p>
    <w:p w14:paraId="1BDFD89E"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11 </w:t>
      </w:r>
      <w:r>
        <w:rPr>
          <w:rFonts w:ascii="Book Antiqua" w:eastAsia="Book Antiqua" w:hAnsi="Book Antiqua" w:cs="Book Antiqua"/>
          <w:b/>
          <w:color w:val="000000"/>
        </w:rPr>
        <w:t>Liu WZ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Y, Lu H, Cheng H, Zeng ZR, Zhou LY, Chen Y, Wang JB, Du YQ, L</w:t>
      </w:r>
      <w:r>
        <w:rPr>
          <w:rFonts w:ascii="Book Antiqua" w:eastAsia="Book Antiqua" w:hAnsi="Book Antiqua" w:cs="Book Antiqua"/>
          <w:color w:val="000000"/>
        </w:rPr>
        <w:t xml:space="preserve">u NH; Chinese Society of Gastroenterology, Chinese Study Group on Helicobacter pylori and Peptic Ulcer. Fifth Chinese National Consensus Report on the management of Helicobacter pylori infection. </w:t>
      </w:r>
      <w:r>
        <w:rPr>
          <w:rFonts w:ascii="Book Antiqua" w:eastAsia="Book Antiqua" w:hAnsi="Book Antiqua" w:cs="Book Antiqua"/>
          <w:i/>
          <w:color w:val="000000"/>
        </w:rPr>
        <w:t>Helicobacter</w:t>
      </w:r>
      <w:r>
        <w:rPr>
          <w:rFonts w:ascii="Book Antiqua" w:eastAsia="Book Antiqua" w:hAnsi="Book Antiqua" w:cs="Book Antiqua"/>
          <w:color w:val="000000"/>
        </w:rPr>
        <w:t xml:space="preserve"> 2018; </w:t>
      </w:r>
      <w:r>
        <w:rPr>
          <w:rFonts w:ascii="Book Antiqua" w:eastAsia="Book Antiqua" w:hAnsi="Book Antiqua" w:cs="Book Antiqua"/>
          <w:b/>
          <w:color w:val="000000"/>
        </w:rPr>
        <w:t>23</w:t>
      </w:r>
      <w:r>
        <w:rPr>
          <w:rFonts w:ascii="Book Antiqua" w:eastAsia="Book Antiqua" w:hAnsi="Book Antiqua" w:cs="Book Antiqua"/>
          <w:color w:val="000000"/>
        </w:rPr>
        <w:t>: e12475 [PMID: 29512258 DOI: 10.1111/h</w:t>
      </w:r>
      <w:r>
        <w:rPr>
          <w:rFonts w:ascii="Book Antiqua" w:eastAsia="Book Antiqua" w:hAnsi="Book Antiqua" w:cs="Book Antiqua"/>
          <w:color w:val="000000"/>
        </w:rPr>
        <w:t>el.12475]</w:t>
      </w:r>
    </w:p>
    <w:p w14:paraId="7585F292"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12 </w:t>
      </w:r>
      <w:r>
        <w:rPr>
          <w:rFonts w:ascii="Book Antiqua" w:eastAsia="Book Antiqua" w:hAnsi="Book Antiqua" w:cs="Book Antiqua"/>
          <w:b/>
          <w:color w:val="000000"/>
        </w:rPr>
        <w:t>Nagy P</w:t>
      </w:r>
      <w:r>
        <w:rPr>
          <w:rFonts w:ascii="Book Antiqua" w:eastAsia="Book Antiqua" w:hAnsi="Book Antiqua" w:cs="Book Antiqua"/>
          <w:color w:val="000000"/>
        </w:rPr>
        <w:t xml:space="preserve">, Johansson S, Molloy-Bland M. Systematic review of time trends in the prevalence of Helicobacter pylori infection in China and the USA. </w:t>
      </w:r>
      <w:r>
        <w:rPr>
          <w:rFonts w:ascii="Book Antiqua" w:eastAsia="Book Antiqua" w:hAnsi="Book Antiqua" w:cs="Book Antiqua"/>
          <w:i/>
          <w:color w:val="000000"/>
        </w:rPr>
        <w:t xml:space="preserve">Gut </w:t>
      </w:r>
      <w:proofErr w:type="spellStart"/>
      <w:r>
        <w:rPr>
          <w:rFonts w:ascii="Book Antiqua" w:eastAsia="Book Antiqua" w:hAnsi="Book Antiqua" w:cs="Book Antiqua"/>
          <w:i/>
          <w:color w:val="000000"/>
        </w:rPr>
        <w:t>Pathog</w:t>
      </w:r>
      <w:proofErr w:type="spellEnd"/>
      <w:r>
        <w:rPr>
          <w:rFonts w:ascii="Book Antiqua" w:eastAsia="Book Antiqua" w:hAnsi="Book Antiqua" w:cs="Book Antiqua"/>
          <w:color w:val="000000"/>
        </w:rPr>
        <w:t xml:space="preserve"> 2016; </w:t>
      </w:r>
      <w:r>
        <w:rPr>
          <w:rFonts w:ascii="Book Antiqua" w:eastAsia="Book Antiqua" w:hAnsi="Book Antiqua" w:cs="Book Antiqua"/>
          <w:b/>
          <w:color w:val="000000"/>
        </w:rPr>
        <w:t>8</w:t>
      </w:r>
      <w:r>
        <w:rPr>
          <w:rFonts w:ascii="Book Antiqua" w:eastAsia="Book Antiqua" w:hAnsi="Book Antiqua" w:cs="Book Antiqua"/>
          <w:color w:val="000000"/>
        </w:rPr>
        <w:t>: 8 [PMID: 26981156 DOI: 10.1186/s13099-016-0091-7]</w:t>
      </w:r>
    </w:p>
    <w:p w14:paraId="2EB7CEB1"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color w:val="000000"/>
        </w:rPr>
        <w:lastRenderedPageBreak/>
        <w:t xml:space="preserve">13 </w:t>
      </w:r>
      <w:proofErr w:type="spellStart"/>
      <w:r>
        <w:rPr>
          <w:rFonts w:ascii="Book Antiqua" w:eastAsia="Book Antiqua" w:hAnsi="Book Antiqua" w:cs="Book Antiqua"/>
          <w:b/>
          <w:color w:val="000000"/>
        </w:rPr>
        <w:t>Moayyedi</w:t>
      </w:r>
      <w:proofErr w:type="spellEnd"/>
      <w:r>
        <w:rPr>
          <w:rFonts w:ascii="Book Antiqua" w:eastAsia="Book Antiqua" w:hAnsi="Book Antiqua" w:cs="Book Antiqua"/>
          <w:b/>
          <w:color w:val="000000"/>
        </w:rPr>
        <w:t xml:space="preserve"> P</w:t>
      </w:r>
      <w:r>
        <w:rPr>
          <w:rFonts w:ascii="Book Antiqua" w:eastAsia="Book Antiqua" w:hAnsi="Book Antiqua" w:cs="Book Antiqua"/>
          <w:color w:val="000000"/>
        </w:rPr>
        <w:t xml:space="preserve">, Forman D, </w:t>
      </w:r>
      <w:proofErr w:type="spellStart"/>
      <w:r>
        <w:rPr>
          <w:rFonts w:ascii="Book Antiqua" w:eastAsia="Book Antiqua" w:hAnsi="Book Antiqua" w:cs="Book Antiqua"/>
          <w:color w:val="000000"/>
        </w:rPr>
        <w:t>Braun</w:t>
      </w:r>
      <w:r>
        <w:rPr>
          <w:rFonts w:ascii="Book Antiqua" w:eastAsia="Book Antiqua" w:hAnsi="Book Antiqua" w:cs="Book Antiqua"/>
          <w:color w:val="000000"/>
        </w:rPr>
        <w:t>holtz</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Feltbower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Crocombe</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Liptrott</w:t>
      </w:r>
      <w:proofErr w:type="spellEnd"/>
      <w:r>
        <w:rPr>
          <w:rFonts w:ascii="Book Antiqua" w:eastAsia="Book Antiqua" w:hAnsi="Book Antiqua" w:cs="Book Antiqua"/>
          <w:color w:val="000000"/>
        </w:rPr>
        <w:t xml:space="preserve"> M, Axon A. The proportion of upper gastrointestinal symptoms in the community associated with Helicobacter pylori, lifestyle factors, and nonsteroidal anti-inflammatory drugs. Leeds HELP Study Group. </w:t>
      </w:r>
      <w:r>
        <w:rPr>
          <w:rFonts w:ascii="Book Antiqua" w:eastAsia="Book Antiqua" w:hAnsi="Book Antiqua" w:cs="Book Antiqua"/>
          <w:i/>
          <w:color w:val="000000"/>
        </w:rPr>
        <w:t>Am J Gastroen</w:t>
      </w:r>
      <w:r>
        <w:rPr>
          <w:rFonts w:ascii="Book Antiqua" w:eastAsia="Book Antiqua" w:hAnsi="Book Antiqua" w:cs="Book Antiqua"/>
          <w:i/>
          <w:color w:val="000000"/>
        </w:rPr>
        <w:t>terol</w:t>
      </w:r>
      <w:r>
        <w:rPr>
          <w:rFonts w:ascii="Book Antiqua" w:eastAsia="Book Antiqua" w:hAnsi="Book Antiqua" w:cs="Book Antiqua"/>
          <w:color w:val="000000"/>
        </w:rPr>
        <w:t xml:space="preserve"> 2000; </w:t>
      </w:r>
      <w:r>
        <w:rPr>
          <w:rFonts w:ascii="Book Antiqua" w:eastAsia="Book Antiqua" w:hAnsi="Book Antiqua" w:cs="Book Antiqua"/>
          <w:b/>
          <w:color w:val="000000"/>
        </w:rPr>
        <w:t>95</w:t>
      </w:r>
      <w:r>
        <w:rPr>
          <w:rFonts w:ascii="Book Antiqua" w:eastAsia="Book Antiqua" w:hAnsi="Book Antiqua" w:cs="Book Antiqua"/>
          <w:color w:val="000000"/>
        </w:rPr>
        <w:t>: 1448-1455 [PMID: 10894577 DOI: 10.1111/j.1572-0241.2000.2126_1.x]</w:t>
      </w:r>
    </w:p>
    <w:p w14:paraId="5C811552"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14 </w:t>
      </w:r>
      <w:proofErr w:type="spellStart"/>
      <w:r>
        <w:rPr>
          <w:rFonts w:ascii="Book Antiqua" w:eastAsia="Book Antiqua" w:hAnsi="Book Antiqua" w:cs="Book Antiqua"/>
          <w:b/>
          <w:color w:val="000000"/>
        </w:rPr>
        <w:t>Sipponen</w:t>
      </w:r>
      <w:proofErr w:type="spellEnd"/>
      <w:r>
        <w:rPr>
          <w:rFonts w:ascii="Book Antiqua" w:eastAsia="Book Antiqua" w:hAnsi="Book Antiqua" w:cs="Book Antiqua"/>
          <w:b/>
          <w:color w:val="000000"/>
        </w:rPr>
        <w:t xml:space="preserve"> P</w:t>
      </w:r>
      <w:r>
        <w:rPr>
          <w:rFonts w:ascii="Book Antiqua" w:eastAsia="Book Antiqua" w:hAnsi="Book Antiqua" w:cs="Book Antiqua"/>
          <w:color w:val="000000"/>
        </w:rPr>
        <w:t xml:space="preserve">. Natural history of gastritis and its relationship to peptic ulcer disease. </w:t>
      </w:r>
      <w:r>
        <w:rPr>
          <w:rFonts w:ascii="Book Antiqua" w:eastAsia="Book Antiqua" w:hAnsi="Book Antiqua" w:cs="Book Antiqua"/>
          <w:i/>
          <w:color w:val="000000"/>
        </w:rPr>
        <w:t>Digestion</w:t>
      </w:r>
      <w:r>
        <w:rPr>
          <w:rFonts w:ascii="Book Antiqua" w:eastAsia="Book Antiqua" w:hAnsi="Book Antiqua" w:cs="Book Antiqua"/>
          <w:color w:val="000000"/>
        </w:rPr>
        <w:t xml:space="preserve"> 1992; </w:t>
      </w:r>
      <w:r>
        <w:rPr>
          <w:rFonts w:ascii="Book Antiqua" w:eastAsia="Book Antiqua" w:hAnsi="Book Antiqua" w:cs="Book Antiqua"/>
          <w:b/>
          <w:color w:val="000000"/>
        </w:rPr>
        <w:t>51 Suppl 1</w:t>
      </w:r>
      <w:r>
        <w:rPr>
          <w:rFonts w:ascii="Book Antiqua" w:eastAsia="Book Antiqua" w:hAnsi="Book Antiqua" w:cs="Book Antiqua"/>
          <w:color w:val="000000"/>
        </w:rPr>
        <w:t>: 70-75 [PMID: 1397747 DOI: 10.1159/000200919]</w:t>
      </w:r>
    </w:p>
    <w:p w14:paraId="5F1BCD65"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15 </w:t>
      </w:r>
      <w:r>
        <w:rPr>
          <w:rFonts w:ascii="Book Antiqua" w:eastAsia="Book Antiqua" w:hAnsi="Book Antiqua" w:cs="Book Antiqua"/>
          <w:b/>
          <w:color w:val="000000"/>
        </w:rPr>
        <w:t>Sugano K</w:t>
      </w:r>
      <w:r>
        <w:rPr>
          <w:rFonts w:ascii="Book Antiqua" w:eastAsia="Book Antiqua" w:hAnsi="Book Antiqua" w:cs="Book Antiqua"/>
          <w:color w:val="000000"/>
        </w:rPr>
        <w:t xml:space="preserve">. Screening of gastric cancer in Asia. </w:t>
      </w:r>
      <w:r>
        <w:rPr>
          <w:rFonts w:ascii="Book Antiqua" w:eastAsia="Book Antiqua" w:hAnsi="Book Antiqua" w:cs="Book Antiqua"/>
          <w:i/>
          <w:color w:val="000000"/>
        </w:rPr>
        <w:t xml:space="preserve">Best </w:t>
      </w:r>
      <w:proofErr w:type="spellStart"/>
      <w:r>
        <w:rPr>
          <w:rFonts w:ascii="Book Antiqua" w:eastAsia="Book Antiqua" w:hAnsi="Book Antiqua" w:cs="Book Antiqua"/>
          <w:i/>
          <w:color w:val="000000"/>
        </w:rPr>
        <w:t>Pract</w:t>
      </w:r>
      <w:proofErr w:type="spellEnd"/>
      <w:r>
        <w:rPr>
          <w:rFonts w:ascii="Book Antiqua" w:eastAsia="Book Antiqua" w:hAnsi="Book Antiqua" w:cs="Book Antiqua"/>
          <w:i/>
          <w:color w:val="000000"/>
        </w:rPr>
        <w:t xml:space="preserve"> Res Clin Gastroenterol</w:t>
      </w:r>
      <w:r>
        <w:rPr>
          <w:rFonts w:ascii="Book Antiqua" w:eastAsia="Book Antiqua" w:hAnsi="Book Antiqua" w:cs="Book Antiqua"/>
          <w:color w:val="000000"/>
        </w:rPr>
        <w:t xml:space="preserve"> 2015; </w:t>
      </w:r>
      <w:r>
        <w:rPr>
          <w:rFonts w:ascii="Book Antiqua" w:eastAsia="Book Antiqua" w:hAnsi="Book Antiqua" w:cs="Book Antiqua"/>
          <w:b/>
          <w:color w:val="000000"/>
        </w:rPr>
        <w:t>29</w:t>
      </w:r>
      <w:r>
        <w:rPr>
          <w:rFonts w:ascii="Book Antiqua" w:eastAsia="Book Antiqua" w:hAnsi="Book Antiqua" w:cs="Book Antiqua"/>
          <w:color w:val="000000"/>
        </w:rPr>
        <w:t>: 895-905 [PMID: 26651251 DOI: 10.1016/j.bpg.2015.09.013]</w:t>
      </w:r>
    </w:p>
    <w:p w14:paraId="48A37707"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16 </w:t>
      </w:r>
      <w:proofErr w:type="spellStart"/>
      <w:r>
        <w:rPr>
          <w:rFonts w:ascii="Book Antiqua" w:eastAsia="Book Antiqua" w:hAnsi="Book Antiqua" w:cs="Book Antiqua"/>
          <w:b/>
          <w:color w:val="000000"/>
        </w:rPr>
        <w:t>Mendall</w:t>
      </w:r>
      <w:proofErr w:type="spellEnd"/>
      <w:r>
        <w:rPr>
          <w:rFonts w:ascii="Book Antiqua" w:eastAsia="Book Antiqua" w:hAnsi="Book Antiqua" w:cs="Book Antiqua"/>
          <w:b/>
          <w:color w:val="000000"/>
        </w:rPr>
        <w:t xml:space="preserve"> MA</w:t>
      </w:r>
      <w:r>
        <w:rPr>
          <w:rFonts w:ascii="Book Antiqua" w:eastAsia="Book Antiqua" w:hAnsi="Book Antiqua" w:cs="Book Antiqua"/>
          <w:color w:val="000000"/>
        </w:rPr>
        <w:t xml:space="preserve">, Goggin PM, </w:t>
      </w:r>
      <w:proofErr w:type="spellStart"/>
      <w:r>
        <w:rPr>
          <w:rFonts w:ascii="Book Antiqua" w:eastAsia="Book Antiqua" w:hAnsi="Book Antiqua" w:cs="Book Antiqua"/>
          <w:color w:val="000000"/>
        </w:rPr>
        <w:t>Molineaux</w:t>
      </w:r>
      <w:proofErr w:type="spellEnd"/>
      <w:r>
        <w:rPr>
          <w:rFonts w:ascii="Book Antiqua" w:eastAsia="Book Antiqua" w:hAnsi="Book Antiqua" w:cs="Book Antiqua"/>
          <w:color w:val="000000"/>
        </w:rPr>
        <w:t xml:space="preserve"> N, Levy J, </w:t>
      </w:r>
      <w:proofErr w:type="spellStart"/>
      <w:r>
        <w:rPr>
          <w:rFonts w:ascii="Book Antiqua" w:eastAsia="Book Antiqua" w:hAnsi="Book Antiqua" w:cs="Book Antiqua"/>
          <w:color w:val="000000"/>
        </w:rPr>
        <w:t>Toosy</w:t>
      </w:r>
      <w:proofErr w:type="spellEnd"/>
      <w:r>
        <w:rPr>
          <w:rFonts w:ascii="Book Antiqua" w:eastAsia="Book Antiqua" w:hAnsi="Book Antiqua" w:cs="Book Antiqua"/>
          <w:color w:val="000000"/>
        </w:rPr>
        <w:t xml:space="preserve"> T, Strachan D, </w:t>
      </w:r>
      <w:proofErr w:type="spellStart"/>
      <w:r>
        <w:rPr>
          <w:rFonts w:ascii="Book Antiqua" w:eastAsia="Book Antiqua" w:hAnsi="Book Antiqua" w:cs="Book Antiqua"/>
          <w:color w:val="000000"/>
        </w:rPr>
        <w:t>Camm</w:t>
      </w:r>
      <w:proofErr w:type="spellEnd"/>
      <w:r>
        <w:rPr>
          <w:rFonts w:ascii="Book Antiqua" w:eastAsia="Book Antiqua" w:hAnsi="Book Antiqua" w:cs="Book Antiqua"/>
          <w:color w:val="000000"/>
        </w:rPr>
        <w:t xml:space="preserve"> AJ, Northfield TC. Relation of Helicobacter </w:t>
      </w:r>
      <w:r>
        <w:rPr>
          <w:rFonts w:ascii="Book Antiqua" w:eastAsia="Book Antiqua" w:hAnsi="Book Antiqua" w:cs="Book Antiqua"/>
          <w:color w:val="000000"/>
        </w:rPr>
        <w:t xml:space="preserve">pylori infection and coronary heart disease. </w:t>
      </w:r>
      <w:r>
        <w:rPr>
          <w:rFonts w:ascii="Book Antiqua" w:eastAsia="Book Antiqua" w:hAnsi="Book Antiqua" w:cs="Book Antiqua"/>
          <w:i/>
          <w:color w:val="000000"/>
        </w:rPr>
        <w:t>Br Heart J</w:t>
      </w:r>
      <w:r>
        <w:rPr>
          <w:rFonts w:ascii="Book Antiqua" w:eastAsia="Book Antiqua" w:hAnsi="Book Antiqua" w:cs="Book Antiqua"/>
          <w:color w:val="000000"/>
        </w:rPr>
        <w:t xml:space="preserve"> 1994; </w:t>
      </w:r>
      <w:r>
        <w:rPr>
          <w:rFonts w:ascii="Book Antiqua" w:eastAsia="Book Antiqua" w:hAnsi="Book Antiqua" w:cs="Book Antiqua"/>
          <w:b/>
          <w:color w:val="000000"/>
        </w:rPr>
        <w:t>71</w:t>
      </w:r>
      <w:r>
        <w:rPr>
          <w:rFonts w:ascii="Book Antiqua" w:eastAsia="Book Antiqua" w:hAnsi="Book Antiqua" w:cs="Book Antiqua"/>
          <w:color w:val="000000"/>
        </w:rPr>
        <w:t>: 437-439 [PMID: 8011406 DOI: 10.1136/hrt.71.5.437]</w:t>
      </w:r>
    </w:p>
    <w:p w14:paraId="421A317E"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17 </w:t>
      </w:r>
      <w:proofErr w:type="spellStart"/>
      <w:r>
        <w:rPr>
          <w:rFonts w:ascii="Book Antiqua" w:eastAsia="Book Antiqua" w:hAnsi="Book Antiqua" w:cs="Book Antiqua"/>
          <w:b/>
          <w:color w:val="000000"/>
        </w:rPr>
        <w:t>Franceschi</w:t>
      </w:r>
      <w:proofErr w:type="spellEnd"/>
      <w:r>
        <w:rPr>
          <w:rFonts w:ascii="Book Antiqua" w:eastAsia="Book Antiqua" w:hAnsi="Book Antiqua" w:cs="Book Antiqua"/>
          <w:b/>
          <w:color w:val="000000"/>
        </w:rPr>
        <w:t xml:space="preserve"> F</w:t>
      </w:r>
      <w:r>
        <w:rPr>
          <w:rFonts w:ascii="Book Antiqua" w:eastAsia="Book Antiqua" w:hAnsi="Book Antiqua" w:cs="Book Antiqua"/>
          <w:color w:val="000000"/>
        </w:rPr>
        <w:t xml:space="preserve">, Covino M, </w:t>
      </w:r>
      <w:proofErr w:type="spellStart"/>
      <w:r>
        <w:rPr>
          <w:rFonts w:ascii="Book Antiqua" w:eastAsia="Book Antiqua" w:hAnsi="Book Antiqua" w:cs="Book Antiqua"/>
          <w:color w:val="000000"/>
        </w:rPr>
        <w:t>Roubaud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Baudron</w:t>
      </w:r>
      <w:proofErr w:type="spellEnd"/>
      <w:r>
        <w:rPr>
          <w:rFonts w:ascii="Book Antiqua" w:eastAsia="Book Antiqua" w:hAnsi="Book Antiqua" w:cs="Book Antiqua"/>
          <w:color w:val="000000"/>
        </w:rPr>
        <w:t xml:space="preserve"> C. Review: Helicobacter pylori and </w:t>
      </w:r>
      <w:proofErr w:type="spellStart"/>
      <w:r>
        <w:rPr>
          <w:rFonts w:ascii="Book Antiqua" w:eastAsia="Book Antiqua" w:hAnsi="Book Antiqua" w:cs="Book Antiqua"/>
          <w:color w:val="000000"/>
        </w:rPr>
        <w:t>extragastric</w:t>
      </w:r>
      <w:proofErr w:type="spellEnd"/>
      <w:r>
        <w:rPr>
          <w:rFonts w:ascii="Book Antiqua" w:eastAsia="Book Antiqua" w:hAnsi="Book Antiqua" w:cs="Book Antiqua"/>
          <w:color w:val="000000"/>
        </w:rPr>
        <w:t xml:space="preserve"> diseases. </w:t>
      </w:r>
      <w:r>
        <w:rPr>
          <w:rFonts w:ascii="Book Antiqua" w:eastAsia="Book Antiqua" w:hAnsi="Book Antiqua" w:cs="Book Antiqua"/>
          <w:i/>
          <w:color w:val="000000"/>
        </w:rPr>
        <w:t>Helicobacter</w:t>
      </w:r>
      <w:r>
        <w:rPr>
          <w:rFonts w:ascii="Book Antiqua" w:eastAsia="Book Antiqua" w:hAnsi="Book Antiqua" w:cs="Book Antiqua"/>
          <w:color w:val="000000"/>
        </w:rPr>
        <w:t xml:space="preserve"> 2019; </w:t>
      </w:r>
      <w:r>
        <w:rPr>
          <w:rFonts w:ascii="Book Antiqua" w:eastAsia="Book Antiqua" w:hAnsi="Book Antiqua" w:cs="Book Antiqua"/>
          <w:b/>
          <w:color w:val="000000"/>
        </w:rPr>
        <w:t>24 Suppl 1</w:t>
      </w:r>
      <w:r>
        <w:rPr>
          <w:rFonts w:ascii="Book Antiqua" w:eastAsia="Book Antiqua" w:hAnsi="Book Antiqua" w:cs="Book Antiqua"/>
          <w:color w:val="000000"/>
        </w:rPr>
        <w:t>: e12636 [</w:t>
      </w:r>
      <w:r>
        <w:rPr>
          <w:rFonts w:ascii="Book Antiqua" w:eastAsia="Book Antiqua" w:hAnsi="Book Antiqua" w:cs="Book Antiqua"/>
          <w:color w:val="000000"/>
        </w:rPr>
        <w:t>PMID: 31486239 DOI: 10.1111/hel.12636]</w:t>
      </w:r>
    </w:p>
    <w:p w14:paraId="01E98279"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18 </w:t>
      </w:r>
      <w:proofErr w:type="spellStart"/>
      <w:r>
        <w:rPr>
          <w:rFonts w:ascii="Book Antiqua" w:eastAsia="Book Antiqua" w:hAnsi="Book Antiqua" w:cs="Book Antiqua"/>
          <w:b/>
          <w:color w:val="000000"/>
        </w:rPr>
        <w:t>Gravina</w:t>
      </w:r>
      <w:proofErr w:type="spellEnd"/>
      <w:r>
        <w:rPr>
          <w:rFonts w:ascii="Book Antiqua" w:eastAsia="Book Antiqua" w:hAnsi="Book Antiqua" w:cs="Book Antiqua"/>
          <w:b/>
          <w:color w:val="000000"/>
        </w:rPr>
        <w:t xml:space="preserve"> AG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Zagari</w:t>
      </w:r>
      <w:proofErr w:type="spellEnd"/>
      <w:r>
        <w:rPr>
          <w:rFonts w:ascii="Book Antiqua" w:eastAsia="Book Antiqua" w:hAnsi="Book Antiqua" w:cs="Book Antiqua"/>
          <w:color w:val="000000"/>
        </w:rPr>
        <w:t xml:space="preserve"> RM, De </w:t>
      </w:r>
      <w:proofErr w:type="spellStart"/>
      <w:r>
        <w:rPr>
          <w:rFonts w:ascii="Book Antiqua" w:eastAsia="Book Antiqua" w:hAnsi="Book Antiqua" w:cs="Book Antiqua"/>
          <w:color w:val="000000"/>
        </w:rPr>
        <w:t>Musis</w:t>
      </w:r>
      <w:proofErr w:type="spellEnd"/>
      <w:r>
        <w:rPr>
          <w:rFonts w:ascii="Book Antiqua" w:eastAsia="Book Antiqua" w:hAnsi="Book Antiqua" w:cs="Book Antiqua"/>
          <w:color w:val="000000"/>
        </w:rPr>
        <w:t xml:space="preserve"> C, Romano L, </w:t>
      </w:r>
      <w:proofErr w:type="spellStart"/>
      <w:r>
        <w:rPr>
          <w:rFonts w:ascii="Book Antiqua" w:eastAsia="Book Antiqua" w:hAnsi="Book Antiqua" w:cs="Book Antiqua"/>
          <w:color w:val="000000"/>
        </w:rPr>
        <w:t>Loguercio</w:t>
      </w:r>
      <w:proofErr w:type="spellEnd"/>
      <w:r>
        <w:rPr>
          <w:rFonts w:ascii="Book Antiqua" w:eastAsia="Book Antiqua" w:hAnsi="Book Antiqua" w:cs="Book Antiqua"/>
          <w:color w:val="000000"/>
        </w:rPr>
        <w:t xml:space="preserve"> C, Romano M. </w:t>
      </w:r>
      <w:r>
        <w:rPr>
          <w:rFonts w:ascii="Book Antiqua" w:eastAsia="Book Antiqua" w:hAnsi="Book Antiqua" w:cs="Book Antiqua"/>
          <w:i/>
          <w:color w:val="000000"/>
        </w:rPr>
        <w:t>Helicobacter pylori</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extragastric</w:t>
      </w:r>
      <w:proofErr w:type="spellEnd"/>
      <w:r>
        <w:rPr>
          <w:rFonts w:ascii="Book Antiqua" w:eastAsia="Book Antiqua" w:hAnsi="Book Antiqua" w:cs="Book Antiqua"/>
          <w:color w:val="000000"/>
        </w:rPr>
        <w:t xml:space="preserve"> diseases: A review. </w:t>
      </w:r>
      <w:r>
        <w:rPr>
          <w:rFonts w:ascii="Book Antiqua" w:eastAsia="Book Antiqua" w:hAnsi="Book Antiqua" w:cs="Book Antiqua"/>
          <w:i/>
          <w:color w:val="000000"/>
        </w:rPr>
        <w:t>World J Gastroenterol</w:t>
      </w:r>
      <w:r>
        <w:rPr>
          <w:rFonts w:ascii="Book Antiqua" w:eastAsia="Book Antiqua" w:hAnsi="Book Antiqua" w:cs="Book Antiqua"/>
          <w:color w:val="000000"/>
        </w:rPr>
        <w:t xml:space="preserve"> 2018; </w:t>
      </w:r>
      <w:r>
        <w:rPr>
          <w:rFonts w:ascii="Book Antiqua" w:eastAsia="Book Antiqua" w:hAnsi="Book Antiqua" w:cs="Book Antiqua"/>
          <w:b/>
          <w:color w:val="000000"/>
        </w:rPr>
        <w:t>24</w:t>
      </w:r>
      <w:r>
        <w:rPr>
          <w:rFonts w:ascii="Book Antiqua" w:eastAsia="Book Antiqua" w:hAnsi="Book Antiqua" w:cs="Book Antiqua"/>
          <w:color w:val="000000"/>
        </w:rPr>
        <w:t>: 3204-3221 [PMID: 30090002 DOI: 10.3748/</w:t>
      </w:r>
      <w:proofErr w:type="gramStart"/>
      <w:r>
        <w:rPr>
          <w:rFonts w:ascii="Book Antiqua" w:eastAsia="Book Antiqua" w:hAnsi="Book Antiqua" w:cs="Book Antiqua"/>
          <w:color w:val="000000"/>
        </w:rPr>
        <w:t>wjg.v24.i</w:t>
      </w:r>
      <w:proofErr w:type="gramEnd"/>
      <w:r>
        <w:rPr>
          <w:rFonts w:ascii="Book Antiqua" w:eastAsia="Book Antiqua" w:hAnsi="Book Antiqua" w:cs="Book Antiqua"/>
          <w:color w:val="000000"/>
        </w:rPr>
        <w:t>29.3204]</w:t>
      </w:r>
    </w:p>
    <w:p w14:paraId="763F0B4F"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19 </w:t>
      </w:r>
      <w:proofErr w:type="spellStart"/>
      <w:r>
        <w:rPr>
          <w:rFonts w:ascii="Book Antiqua" w:eastAsia="Book Antiqua" w:hAnsi="Book Antiqua" w:cs="Book Antiqua"/>
          <w:b/>
          <w:color w:val="000000"/>
        </w:rPr>
        <w:t>Chafen</w:t>
      </w:r>
      <w:proofErr w:type="spellEnd"/>
      <w:r>
        <w:rPr>
          <w:rFonts w:ascii="Book Antiqua" w:eastAsia="Book Antiqua" w:hAnsi="Book Antiqua" w:cs="Book Antiqua"/>
          <w:b/>
          <w:color w:val="000000"/>
        </w:rPr>
        <w:t xml:space="preserve"> JJ</w:t>
      </w:r>
      <w:r>
        <w:rPr>
          <w:rFonts w:ascii="Book Antiqua" w:eastAsia="Book Antiqua" w:hAnsi="Book Antiqua" w:cs="Book Antiqua"/>
          <w:color w:val="000000"/>
        </w:rPr>
        <w:t xml:space="preserve">, Newberry SJ, </w:t>
      </w:r>
      <w:proofErr w:type="spellStart"/>
      <w:r>
        <w:rPr>
          <w:rFonts w:ascii="Book Antiqua" w:eastAsia="Book Antiqua" w:hAnsi="Book Antiqua" w:cs="Book Antiqua"/>
          <w:color w:val="000000"/>
        </w:rPr>
        <w:t>Riedl</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Bravata</w:t>
      </w:r>
      <w:proofErr w:type="spellEnd"/>
      <w:r>
        <w:rPr>
          <w:rFonts w:ascii="Book Antiqua" w:eastAsia="Book Antiqua" w:hAnsi="Book Antiqua" w:cs="Book Antiqua"/>
          <w:color w:val="000000"/>
        </w:rPr>
        <w:t xml:space="preserve"> DM, </w:t>
      </w:r>
      <w:proofErr w:type="spellStart"/>
      <w:r>
        <w:rPr>
          <w:rFonts w:ascii="Book Antiqua" w:eastAsia="Book Antiqua" w:hAnsi="Book Antiqua" w:cs="Book Antiqua"/>
          <w:color w:val="000000"/>
        </w:rPr>
        <w:t>Maglione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Suttorp</w:t>
      </w:r>
      <w:proofErr w:type="spellEnd"/>
      <w:r>
        <w:rPr>
          <w:rFonts w:ascii="Book Antiqua" w:eastAsia="Book Antiqua" w:hAnsi="Book Antiqua" w:cs="Book Antiqua"/>
          <w:color w:val="000000"/>
        </w:rPr>
        <w:t xml:space="preserve"> MJ, Sundaram V, Paige NM, </w:t>
      </w:r>
      <w:proofErr w:type="spellStart"/>
      <w:r>
        <w:rPr>
          <w:rFonts w:ascii="Book Antiqua" w:eastAsia="Book Antiqua" w:hAnsi="Book Antiqua" w:cs="Book Antiqua"/>
          <w:color w:val="000000"/>
        </w:rPr>
        <w:t>Towfigh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Hulley</w:t>
      </w:r>
      <w:proofErr w:type="spellEnd"/>
      <w:r>
        <w:rPr>
          <w:rFonts w:ascii="Book Antiqua" w:eastAsia="Book Antiqua" w:hAnsi="Book Antiqua" w:cs="Book Antiqua"/>
          <w:color w:val="000000"/>
        </w:rPr>
        <w:t xml:space="preserve"> BJ, </w:t>
      </w:r>
      <w:proofErr w:type="spellStart"/>
      <w:r>
        <w:rPr>
          <w:rFonts w:ascii="Book Antiqua" w:eastAsia="Book Antiqua" w:hAnsi="Book Antiqua" w:cs="Book Antiqua"/>
          <w:color w:val="000000"/>
        </w:rPr>
        <w:t>Shekelle</w:t>
      </w:r>
      <w:proofErr w:type="spellEnd"/>
      <w:r>
        <w:rPr>
          <w:rFonts w:ascii="Book Antiqua" w:eastAsia="Book Antiqua" w:hAnsi="Book Antiqua" w:cs="Book Antiqua"/>
          <w:color w:val="000000"/>
        </w:rPr>
        <w:t xml:space="preserve"> PG. Diagnosing and managing common food allergies: a systematic review. </w:t>
      </w:r>
      <w:r>
        <w:rPr>
          <w:rFonts w:ascii="Book Antiqua" w:eastAsia="Book Antiqua" w:hAnsi="Book Antiqua" w:cs="Book Antiqua"/>
          <w:i/>
          <w:color w:val="000000"/>
        </w:rPr>
        <w:t>JAMA</w:t>
      </w:r>
      <w:r>
        <w:rPr>
          <w:rFonts w:ascii="Book Antiqua" w:eastAsia="Book Antiqua" w:hAnsi="Book Antiqua" w:cs="Book Antiqua"/>
          <w:color w:val="000000"/>
        </w:rPr>
        <w:t xml:space="preserve"> 2010; </w:t>
      </w:r>
      <w:r>
        <w:rPr>
          <w:rFonts w:ascii="Book Antiqua" w:eastAsia="Book Antiqua" w:hAnsi="Book Antiqua" w:cs="Book Antiqua"/>
          <w:b/>
          <w:color w:val="000000"/>
        </w:rPr>
        <w:t>303</w:t>
      </w:r>
      <w:r>
        <w:rPr>
          <w:rFonts w:ascii="Book Antiqua" w:eastAsia="Book Antiqua" w:hAnsi="Book Antiqua" w:cs="Book Antiqua"/>
          <w:color w:val="000000"/>
        </w:rPr>
        <w:t xml:space="preserve">: 1848-1856 [PMID: 20460624 DOI: </w:t>
      </w:r>
      <w:r>
        <w:rPr>
          <w:rFonts w:ascii="Book Antiqua" w:eastAsia="Book Antiqua" w:hAnsi="Book Antiqua" w:cs="Book Antiqua"/>
          <w:color w:val="000000"/>
        </w:rPr>
        <w:t>10.1001/jama.2010.582]</w:t>
      </w:r>
    </w:p>
    <w:p w14:paraId="6BA1CE1C"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20 </w:t>
      </w:r>
      <w:r>
        <w:rPr>
          <w:rFonts w:ascii="Book Antiqua" w:eastAsia="Book Antiqua" w:hAnsi="Book Antiqua" w:cs="Book Antiqua"/>
          <w:b/>
          <w:color w:val="000000"/>
        </w:rPr>
        <w:t>Tordesillas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Berin</w:t>
      </w:r>
      <w:proofErr w:type="spellEnd"/>
      <w:r>
        <w:rPr>
          <w:rFonts w:ascii="Book Antiqua" w:eastAsia="Book Antiqua" w:hAnsi="Book Antiqua" w:cs="Book Antiqua"/>
          <w:color w:val="000000"/>
        </w:rPr>
        <w:t xml:space="preserve"> MC, Sampson HA. Immunology of Food Allergy. </w:t>
      </w:r>
      <w:r>
        <w:rPr>
          <w:rFonts w:ascii="Book Antiqua" w:eastAsia="Book Antiqua" w:hAnsi="Book Antiqua" w:cs="Book Antiqua"/>
          <w:i/>
          <w:color w:val="000000"/>
        </w:rPr>
        <w:t>Immunity</w:t>
      </w:r>
      <w:r>
        <w:rPr>
          <w:rFonts w:ascii="Book Antiqua" w:eastAsia="Book Antiqua" w:hAnsi="Book Antiqua" w:cs="Book Antiqua"/>
          <w:color w:val="000000"/>
        </w:rPr>
        <w:t xml:space="preserve"> 2017; </w:t>
      </w:r>
      <w:r>
        <w:rPr>
          <w:rFonts w:ascii="Book Antiqua" w:eastAsia="Book Antiqua" w:hAnsi="Book Antiqua" w:cs="Book Antiqua"/>
          <w:b/>
          <w:color w:val="000000"/>
        </w:rPr>
        <w:t>47</w:t>
      </w:r>
      <w:r>
        <w:rPr>
          <w:rFonts w:ascii="Book Antiqua" w:eastAsia="Book Antiqua" w:hAnsi="Book Antiqua" w:cs="Book Antiqua"/>
          <w:color w:val="000000"/>
        </w:rPr>
        <w:t>: 32-50 [PMID: 28723552 DOI: 10.1016/j.immuni.2017.07.004]</w:t>
      </w:r>
    </w:p>
    <w:p w14:paraId="396CF50B"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21 </w:t>
      </w:r>
      <w:proofErr w:type="spellStart"/>
      <w:r>
        <w:rPr>
          <w:rFonts w:ascii="Book Antiqua" w:eastAsia="Book Antiqua" w:hAnsi="Book Antiqua" w:cs="Book Antiqua"/>
          <w:b/>
          <w:color w:val="000000"/>
        </w:rPr>
        <w:t>Gocki</w:t>
      </w:r>
      <w:proofErr w:type="spellEnd"/>
      <w:r>
        <w:rPr>
          <w:rFonts w:ascii="Book Antiqua" w:eastAsia="Book Antiqua" w:hAnsi="Book Antiqua" w:cs="Book Antiqua"/>
          <w:b/>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Bartuzi</w:t>
      </w:r>
      <w:proofErr w:type="spellEnd"/>
      <w:r>
        <w:rPr>
          <w:rFonts w:ascii="Book Antiqua" w:eastAsia="Book Antiqua" w:hAnsi="Book Antiqua" w:cs="Book Antiqua"/>
          <w:color w:val="000000"/>
        </w:rPr>
        <w:t xml:space="preserve"> Z. Role of immunoglobulin G antibodies in diagnosis of food allergy. </w:t>
      </w:r>
      <w:proofErr w:type="spellStart"/>
      <w:r>
        <w:rPr>
          <w:rFonts w:ascii="Book Antiqua" w:eastAsia="Book Antiqua" w:hAnsi="Book Antiqua" w:cs="Book Antiqua"/>
          <w:i/>
          <w:color w:val="000000"/>
        </w:rPr>
        <w:t>Postepy</w:t>
      </w:r>
      <w:proofErr w:type="spellEnd"/>
      <w:r>
        <w:rPr>
          <w:rFonts w:ascii="Book Antiqua" w:eastAsia="Book Antiqua" w:hAnsi="Book Antiqua" w:cs="Book Antiqua"/>
          <w:i/>
          <w:color w:val="000000"/>
        </w:rPr>
        <w:t xml:space="preserve"> Dermatol </w:t>
      </w:r>
      <w:proofErr w:type="spellStart"/>
      <w:r>
        <w:rPr>
          <w:rFonts w:ascii="Book Antiqua" w:eastAsia="Book Antiqua" w:hAnsi="Book Antiqua" w:cs="Book Antiqua"/>
          <w:i/>
          <w:color w:val="000000"/>
        </w:rPr>
        <w:t>Alergol</w:t>
      </w:r>
      <w:proofErr w:type="spellEnd"/>
      <w:r>
        <w:rPr>
          <w:rFonts w:ascii="Book Antiqua" w:eastAsia="Book Antiqua" w:hAnsi="Book Antiqua" w:cs="Book Antiqua"/>
          <w:color w:val="000000"/>
        </w:rPr>
        <w:t xml:space="preserve"> 2016; </w:t>
      </w:r>
      <w:r>
        <w:rPr>
          <w:rFonts w:ascii="Book Antiqua" w:eastAsia="Book Antiqua" w:hAnsi="Book Antiqua" w:cs="Book Antiqua"/>
          <w:b/>
          <w:color w:val="000000"/>
        </w:rPr>
        <w:t>33</w:t>
      </w:r>
      <w:r>
        <w:rPr>
          <w:rFonts w:ascii="Book Antiqua" w:eastAsia="Book Antiqua" w:hAnsi="Book Antiqua" w:cs="Book Antiqua"/>
          <w:color w:val="000000"/>
        </w:rPr>
        <w:t>: 253-256 [PMID: 27605894 DOI: 10.5114/ada.2016.61600]</w:t>
      </w:r>
    </w:p>
    <w:p w14:paraId="24017DFD"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22 </w:t>
      </w:r>
      <w:proofErr w:type="spellStart"/>
      <w:r>
        <w:rPr>
          <w:rFonts w:ascii="Book Antiqua" w:eastAsia="Book Antiqua" w:hAnsi="Book Antiqua" w:cs="Book Antiqua"/>
          <w:b/>
          <w:color w:val="000000"/>
        </w:rPr>
        <w:t>Rajan</w:t>
      </w:r>
      <w:proofErr w:type="spellEnd"/>
      <w:r>
        <w:rPr>
          <w:rFonts w:ascii="Book Antiqua" w:eastAsia="Book Antiqua" w:hAnsi="Book Antiqua" w:cs="Book Antiqua"/>
          <w:b/>
          <w:color w:val="000000"/>
        </w:rPr>
        <w:t xml:space="preserve"> TV</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Gell</w:t>
      </w:r>
      <w:proofErr w:type="spellEnd"/>
      <w:r>
        <w:rPr>
          <w:rFonts w:ascii="Book Antiqua" w:eastAsia="Book Antiqua" w:hAnsi="Book Antiqua" w:cs="Book Antiqua"/>
          <w:color w:val="000000"/>
        </w:rPr>
        <w:t>-</w:t>
      </w:r>
      <w:proofErr w:type="gramStart"/>
      <w:r>
        <w:rPr>
          <w:rFonts w:ascii="Book Antiqua" w:eastAsia="Book Antiqua" w:hAnsi="Book Antiqua" w:cs="Book Antiqua"/>
          <w:color w:val="000000"/>
        </w:rPr>
        <w:t>Coombs</w:t>
      </w:r>
      <w:proofErr w:type="gramEnd"/>
      <w:r>
        <w:rPr>
          <w:rFonts w:ascii="Book Antiqua" w:eastAsia="Book Antiqua" w:hAnsi="Book Antiqua" w:cs="Book Antiqua"/>
          <w:color w:val="000000"/>
        </w:rPr>
        <w:t xml:space="preserve"> classification of hypersensitivity reactions: a re-interpret</w:t>
      </w:r>
      <w:r>
        <w:rPr>
          <w:rFonts w:ascii="Book Antiqua" w:eastAsia="Book Antiqua" w:hAnsi="Book Antiqua" w:cs="Book Antiqua"/>
          <w:color w:val="000000"/>
        </w:rPr>
        <w:t xml:space="preserve">ation. </w:t>
      </w:r>
      <w:r>
        <w:rPr>
          <w:rFonts w:ascii="Book Antiqua" w:eastAsia="Book Antiqua" w:hAnsi="Book Antiqua" w:cs="Book Antiqua"/>
          <w:i/>
          <w:color w:val="000000"/>
        </w:rPr>
        <w:t>Trends Immunol</w:t>
      </w:r>
      <w:r>
        <w:rPr>
          <w:rFonts w:ascii="Book Antiqua" w:eastAsia="Book Antiqua" w:hAnsi="Book Antiqua" w:cs="Book Antiqua"/>
          <w:color w:val="000000"/>
        </w:rPr>
        <w:t xml:space="preserve"> 2003; </w:t>
      </w:r>
      <w:r>
        <w:rPr>
          <w:rFonts w:ascii="Book Antiqua" w:eastAsia="Book Antiqua" w:hAnsi="Book Antiqua" w:cs="Book Antiqua"/>
          <w:b/>
          <w:color w:val="000000"/>
        </w:rPr>
        <w:t>24</w:t>
      </w:r>
      <w:r>
        <w:rPr>
          <w:rFonts w:ascii="Book Antiqua" w:eastAsia="Book Antiqua" w:hAnsi="Book Antiqua" w:cs="Book Antiqua"/>
          <w:color w:val="000000"/>
        </w:rPr>
        <w:t>: 376-379 [PMID: 12860528 DOI: 10.1016/s1471-4906(03)00142-x]</w:t>
      </w:r>
    </w:p>
    <w:p w14:paraId="684B2854"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color w:val="000000"/>
        </w:rPr>
        <w:lastRenderedPageBreak/>
        <w:t xml:space="preserve">23 </w:t>
      </w:r>
      <w:r>
        <w:rPr>
          <w:rFonts w:ascii="Book Antiqua" w:eastAsia="Book Antiqua" w:hAnsi="Book Antiqua" w:cs="Book Antiqua"/>
          <w:b/>
          <w:color w:val="000000"/>
        </w:rPr>
        <w:t>Shakoor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AlFaifi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AlAmro</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AlTawil</w:t>
      </w:r>
      <w:proofErr w:type="spellEnd"/>
      <w:r>
        <w:rPr>
          <w:rFonts w:ascii="Book Antiqua" w:eastAsia="Book Antiqua" w:hAnsi="Book Antiqua" w:cs="Book Antiqua"/>
          <w:color w:val="000000"/>
        </w:rPr>
        <w:t xml:space="preserve"> LN, </w:t>
      </w:r>
      <w:proofErr w:type="spellStart"/>
      <w:r>
        <w:rPr>
          <w:rFonts w:ascii="Book Antiqua" w:eastAsia="Book Antiqua" w:hAnsi="Book Antiqua" w:cs="Book Antiqua"/>
          <w:color w:val="000000"/>
        </w:rPr>
        <w:t>AlOhaly</w:t>
      </w:r>
      <w:proofErr w:type="spellEnd"/>
      <w:r>
        <w:rPr>
          <w:rFonts w:ascii="Book Antiqua" w:eastAsia="Book Antiqua" w:hAnsi="Book Antiqua" w:cs="Book Antiqua"/>
          <w:color w:val="000000"/>
        </w:rPr>
        <w:t xml:space="preserve"> RY. Prevalence of IgG-mediated food intolerance among patients with allergic symptoms. </w:t>
      </w:r>
      <w:r>
        <w:rPr>
          <w:rFonts w:ascii="Book Antiqua" w:eastAsia="Book Antiqua" w:hAnsi="Book Antiqua" w:cs="Book Antiqua"/>
          <w:i/>
          <w:color w:val="000000"/>
        </w:rPr>
        <w:t>Ann Saudi Med</w:t>
      </w:r>
      <w:r>
        <w:rPr>
          <w:rFonts w:ascii="Book Antiqua" w:eastAsia="Book Antiqua" w:hAnsi="Book Antiqua" w:cs="Book Antiqua"/>
          <w:color w:val="000000"/>
        </w:rPr>
        <w:t xml:space="preserve"> 2016; </w:t>
      </w:r>
      <w:r>
        <w:rPr>
          <w:rFonts w:ascii="Book Antiqua" w:eastAsia="Book Antiqua" w:hAnsi="Book Antiqua" w:cs="Book Antiqua"/>
          <w:b/>
          <w:color w:val="000000"/>
        </w:rPr>
        <w:t>36</w:t>
      </w:r>
      <w:r>
        <w:rPr>
          <w:rFonts w:ascii="Book Antiqua" w:eastAsia="Book Antiqua" w:hAnsi="Book Antiqua" w:cs="Book Antiqua"/>
          <w:color w:val="000000"/>
        </w:rPr>
        <w:t>: 386-390 [PMID: 27920409 DOI: 10.5144/0256-4947.2016.386]</w:t>
      </w:r>
    </w:p>
    <w:p w14:paraId="2656FB0E"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24 </w:t>
      </w:r>
      <w:r>
        <w:rPr>
          <w:rFonts w:ascii="Book Antiqua" w:eastAsia="Book Antiqua" w:hAnsi="Book Antiqua" w:cs="Book Antiqua"/>
          <w:b/>
          <w:color w:val="000000"/>
        </w:rPr>
        <w:t>Tan QH,</w:t>
      </w:r>
      <w:r>
        <w:rPr>
          <w:rFonts w:ascii="Book Antiqua" w:eastAsia="Book Antiqua" w:hAnsi="Book Antiqua" w:cs="Book Antiqua"/>
          <w:color w:val="000000"/>
        </w:rPr>
        <w:t xml:space="preserve"> Li XH. Progress in understanding the relationship between food intolerance and functional gastrointestinal disorders. </w:t>
      </w:r>
      <w:proofErr w:type="spellStart"/>
      <w:r>
        <w:rPr>
          <w:rFonts w:ascii="Book Antiqua" w:eastAsia="Book Antiqua" w:hAnsi="Book Antiqua" w:cs="Book Antiqua"/>
          <w:i/>
          <w:color w:val="000000"/>
        </w:rPr>
        <w:t>Shijie</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Huaren</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Xiaohua</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Zazhi</w:t>
      </w:r>
      <w:proofErr w:type="spellEnd"/>
      <w:r>
        <w:rPr>
          <w:rFonts w:ascii="Book Antiqua" w:eastAsia="Book Antiqua" w:hAnsi="Book Antiqua" w:cs="Book Antiqua"/>
          <w:color w:val="000000"/>
        </w:rPr>
        <w:t xml:space="preserve"> 2013; </w:t>
      </w:r>
      <w:r>
        <w:rPr>
          <w:rFonts w:ascii="Book Antiqua" w:eastAsia="Book Antiqua" w:hAnsi="Book Antiqua" w:cs="Book Antiqua"/>
          <w:b/>
          <w:color w:val="000000"/>
        </w:rPr>
        <w:t>21</w:t>
      </w:r>
      <w:r>
        <w:rPr>
          <w:rFonts w:ascii="Book Antiqua" w:eastAsia="Book Antiqua" w:hAnsi="Book Antiqua" w:cs="Book Antiqua"/>
          <w:color w:val="000000"/>
        </w:rPr>
        <w:t>: 2551-2556 [DOI: 10.11569/</w:t>
      </w:r>
      <w:proofErr w:type="gramStart"/>
      <w:r>
        <w:rPr>
          <w:rFonts w:ascii="Book Antiqua" w:eastAsia="Book Antiqua" w:hAnsi="Book Antiqua" w:cs="Book Antiqua"/>
          <w:color w:val="000000"/>
        </w:rPr>
        <w:t>wcjd.</w:t>
      </w:r>
      <w:r>
        <w:rPr>
          <w:rFonts w:ascii="Book Antiqua" w:eastAsia="Book Antiqua" w:hAnsi="Book Antiqua" w:cs="Book Antiqua"/>
          <w:color w:val="000000"/>
        </w:rPr>
        <w:t>v21.i</w:t>
      </w:r>
      <w:proofErr w:type="gramEnd"/>
      <w:r>
        <w:rPr>
          <w:rFonts w:ascii="Book Antiqua" w:eastAsia="Book Antiqua" w:hAnsi="Book Antiqua" w:cs="Book Antiqua"/>
          <w:color w:val="000000"/>
        </w:rPr>
        <w:t>25.2551]</w:t>
      </w:r>
    </w:p>
    <w:p w14:paraId="71EA0812"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25 </w:t>
      </w:r>
      <w:r>
        <w:rPr>
          <w:rFonts w:ascii="Book Antiqua" w:eastAsia="Book Antiqua" w:hAnsi="Book Antiqua" w:cs="Book Antiqua"/>
          <w:b/>
          <w:color w:val="000000"/>
        </w:rPr>
        <w:t>Lina TT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Alzahrani</w:t>
      </w:r>
      <w:proofErr w:type="spellEnd"/>
      <w:r>
        <w:rPr>
          <w:rFonts w:ascii="Book Antiqua" w:eastAsia="Book Antiqua" w:hAnsi="Book Antiqua" w:cs="Book Antiqua"/>
          <w:color w:val="000000"/>
        </w:rPr>
        <w:t xml:space="preserve"> S, Gonzalez J, </w:t>
      </w:r>
      <w:proofErr w:type="spellStart"/>
      <w:r>
        <w:rPr>
          <w:rFonts w:ascii="Book Antiqua" w:eastAsia="Book Antiqua" w:hAnsi="Book Antiqua" w:cs="Book Antiqua"/>
          <w:color w:val="000000"/>
        </w:rPr>
        <w:t>Pinchuk</w:t>
      </w:r>
      <w:proofErr w:type="spellEnd"/>
      <w:r>
        <w:rPr>
          <w:rFonts w:ascii="Book Antiqua" w:eastAsia="Book Antiqua" w:hAnsi="Book Antiqua" w:cs="Book Antiqua"/>
          <w:color w:val="000000"/>
        </w:rPr>
        <w:t xml:space="preserve"> IV, Beswick EJ, Reyes VE. Immune evasion strategies used by Helicobacter pylori. </w:t>
      </w:r>
      <w:r>
        <w:rPr>
          <w:rFonts w:ascii="Book Antiqua" w:eastAsia="Book Antiqua" w:hAnsi="Book Antiqua" w:cs="Book Antiqua"/>
          <w:i/>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color w:val="000000"/>
        </w:rPr>
        <w:t>20</w:t>
      </w:r>
      <w:r>
        <w:rPr>
          <w:rFonts w:ascii="Book Antiqua" w:eastAsia="Book Antiqua" w:hAnsi="Book Antiqua" w:cs="Book Antiqua"/>
          <w:color w:val="000000"/>
        </w:rPr>
        <w:t>: 12753-12766 [PMID: 25278676 DOI: 10.3748/</w:t>
      </w:r>
      <w:proofErr w:type="gramStart"/>
      <w:r>
        <w:rPr>
          <w:rFonts w:ascii="Book Antiqua" w:eastAsia="Book Antiqua" w:hAnsi="Book Antiqua" w:cs="Book Antiqua"/>
          <w:color w:val="000000"/>
        </w:rPr>
        <w:t>wjg.v20.i</w:t>
      </w:r>
      <w:proofErr w:type="gramEnd"/>
      <w:r>
        <w:rPr>
          <w:rFonts w:ascii="Book Antiqua" w:eastAsia="Book Antiqua" w:hAnsi="Book Antiqua" w:cs="Book Antiqua"/>
          <w:color w:val="000000"/>
        </w:rPr>
        <w:t>36.12753]</w:t>
      </w:r>
    </w:p>
    <w:p w14:paraId="3A449F63"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26 </w:t>
      </w:r>
      <w:r>
        <w:rPr>
          <w:rFonts w:ascii="Book Antiqua" w:eastAsia="Book Antiqua" w:hAnsi="Book Antiqua" w:cs="Book Antiqua"/>
          <w:b/>
          <w:color w:val="000000"/>
        </w:rPr>
        <w:t>Chen Y</w:t>
      </w:r>
      <w:r>
        <w:rPr>
          <w:rFonts w:ascii="Book Antiqua" w:eastAsia="Book Antiqua" w:hAnsi="Book Antiqua" w:cs="Book Antiqua"/>
          <w:color w:val="000000"/>
        </w:rPr>
        <w:t>, Blaser MJ. In</w:t>
      </w:r>
      <w:r>
        <w:rPr>
          <w:rFonts w:ascii="Book Antiqua" w:eastAsia="Book Antiqua" w:hAnsi="Book Antiqua" w:cs="Book Antiqua"/>
          <w:color w:val="000000"/>
        </w:rPr>
        <w:t xml:space="preserve">verse associations of Helicobacter pylori with asthma and allergy. </w:t>
      </w:r>
      <w:r>
        <w:rPr>
          <w:rFonts w:ascii="Book Antiqua" w:eastAsia="Book Antiqua" w:hAnsi="Book Antiqua" w:cs="Book Antiqua"/>
          <w:i/>
          <w:color w:val="000000"/>
        </w:rPr>
        <w:t>Arch Intern Med</w:t>
      </w:r>
      <w:r>
        <w:rPr>
          <w:rFonts w:ascii="Book Antiqua" w:eastAsia="Book Antiqua" w:hAnsi="Book Antiqua" w:cs="Book Antiqua"/>
          <w:color w:val="000000"/>
        </w:rPr>
        <w:t xml:space="preserve"> 2007; </w:t>
      </w:r>
      <w:r>
        <w:rPr>
          <w:rFonts w:ascii="Book Antiqua" w:eastAsia="Book Antiqua" w:hAnsi="Book Antiqua" w:cs="Book Antiqua"/>
          <w:b/>
          <w:color w:val="000000"/>
        </w:rPr>
        <w:t>167</w:t>
      </w:r>
      <w:r>
        <w:rPr>
          <w:rFonts w:ascii="Book Antiqua" w:eastAsia="Book Antiqua" w:hAnsi="Book Antiqua" w:cs="Book Antiqua"/>
          <w:color w:val="000000"/>
        </w:rPr>
        <w:t>: 821-827 [PMID: 17452546 DOI: 10.1001/archinte.167.8.821]</w:t>
      </w:r>
    </w:p>
    <w:p w14:paraId="75A374C0"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27 </w:t>
      </w:r>
      <w:r>
        <w:rPr>
          <w:rFonts w:ascii="Book Antiqua" w:eastAsia="Book Antiqua" w:hAnsi="Book Antiqua" w:cs="Book Antiqua"/>
          <w:b/>
          <w:color w:val="000000"/>
        </w:rPr>
        <w:t>Alvarez F</w:t>
      </w:r>
      <w:r>
        <w:rPr>
          <w:rFonts w:ascii="Book Antiqua" w:eastAsia="Book Antiqua" w:hAnsi="Book Antiqua" w:cs="Book Antiqua"/>
          <w:color w:val="000000"/>
        </w:rPr>
        <w:t>, Al-</w:t>
      </w:r>
      <w:proofErr w:type="spellStart"/>
      <w:r>
        <w:rPr>
          <w:rFonts w:ascii="Book Antiqua" w:eastAsia="Book Antiqua" w:hAnsi="Book Antiqua" w:cs="Book Antiqua"/>
          <w:color w:val="000000"/>
        </w:rPr>
        <w:t>Aubodah</w:t>
      </w:r>
      <w:proofErr w:type="spellEnd"/>
      <w:r>
        <w:rPr>
          <w:rFonts w:ascii="Book Antiqua" w:eastAsia="Book Antiqua" w:hAnsi="Book Antiqua" w:cs="Book Antiqua"/>
          <w:color w:val="000000"/>
        </w:rPr>
        <w:t xml:space="preserve"> TA, Yang YH, </w:t>
      </w:r>
      <w:proofErr w:type="spellStart"/>
      <w:r>
        <w:rPr>
          <w:rFonts w:ascii="Book Antiqua" w:eastAsia="Book Antiqua" w:hAnsi="Book Antiqua" w:cs="Book Antiqua"/>
          <w:color w:val="000000"/>
        </w:rPr>
        <w:t>Piccirillo</w:t>
      </w:r>
      <w:proofErr w:type="spellEnd"/>
      <w:r>
        <w:rPr>
          <w:rFonts w:ascii="Book Antiqua" w:eastAsia="Book Antiqua" w:hAnsi="Book Antiqua" w:cs="Book Antiqua"/>
          <w:color w:val="000000"/>
        </w:rPr>
        <w:t xml:space="preserve"> CA. Mechanisms of T</w:t>
      </w:r>
      <w:r>
        <w:rPr>
          <w:rFonts w:ascii="Book Antiqua" w:eastAsia="Book Antiqua" w:hAnsi="Book Antiqua" w:cs="Book Antiqua"/>
          <w:color w:val="000000"/>
          <w:vertAlign w:val="subscript"/>
        </w:rPr>
        <w:t>REG</w:t>
      </w:r>
      <w:r>
        <w:rPr>
          <w:rFonts w:ascii="Book Antiqua" w:eastAsia="Book Antiqua" w:hAnsi="Book Antiqua" w:cs="Book Antiqua"/>
          <w:color w:val="000000"/>
        </w:rPr>
        <w:t xml:space="preserve"> cell adaptation to inflammation. </w:t>
      </w:r>
      <w:r>
        <w:rPr>
          <w:rFonts w:ascii="Book Antiqua" w:eastAsia="Book Antiqua" w:hAnsi="Book Antiqua" w:cs="Book Antiqua"/>
          <w:i/>
          <w:color w:val="000000"/>
        </w:rPr>
        <w:t xml:space="preserve">J </w:t>
      </w:r>
      <w:proofErr w:type="spellStart"/>
      <w:r>
        <w:rPr>
          <w:rFonts w:ascii="Book Antiqua" w:eastAsia="Book Antiqua" w:hAnsi="Book Antiqua" w:cs="Book Antiqua"/>
          <w:i/>
          <w:color w:val="000000"/>
        </w:rPr>
        <w:t>Leukoc</w:t>
      </w:r>
      <w:proofErr w:type="spellEnd"/>
      <w:r>
        <w:rPr>
          <w:rFonts w:ascii="Book Antiqua" w:eastAsia="Book Antiqua" w:hAnsi="Book Antiqua" w:cs="Book Antiqua"/>
          <w:i/>
          <w:color w:val="000000"/>
        </w:rPr>
        <w:t xml:space="preserve"> Biol</w:t>
      </w:r>
      <w:r>
        <w:rPr>
          <w:rFonts w:ascii="Book Antiqua" w:eastAsia="Book Antiqua" w:hAnsi="Book Antiqua" w:cs="Book Antiqua"/>
          <w:color w:val="000000"/>
        </w:rPr>
        <w:t xml:space="preserve"> 2020; </w:t>
      </w:r>
      <w:r>
        <w:rPr>
          <w:rFonts w:ascii="Book Antiqua" w:eastAsia="Book Antiqua" w:hAnsi="Book Antiqua" w:cs="Book Antiqua"/>
          <w:b/>
          <w:color w:val="000000"/>
        </w:rPr>
        <w:t>108</w:t>
      </w:r>
      <w:r>
        <w:rPr>
          <w:rFonts w:ascii="Book Antiqua" w:eastAsia="Book Antiqua" w:hAnsi="Book Antiqua" w:cs="Book Antiqua"/>
          <w:color w:val="000000"/>
        </w:rPr>
        <w:t>: 559-571 [PMID: 32202345 DOI: 10.1002/JLB.1MR0120-196R]</w:t>
      </w:r>
    </w:p>
    <w:p w14:paraId="1AC2D726"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28 </w:t>
      </w:r>
      <w:r>
        <w:rPr>
          <w:rFonts w:ascii="Book Antiqua" w:eastAsia="Book Antiqua" w:hAnsi="Book Antiqua" w:cs="Book Antiqua"/>
          <w:b/>
          <w:color w:val="000000"/>
        </w:rPr>
        <w:t>Reyes VE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Peniche</w:t>
      </w:r>
      <w:proofErr w:type="spellEnd"/>
      <w:r>
        <w:rPr>
          <w:rFonts w:ascii="Book Antiqua" w:eastAsia="Book Antiqua" w:hAnsi="Book Antiqua" w:cs="Book Antiqua"/>
          <w:color w:val="000000"/>
        </w:rPr>
        <w:t xml:space="preserve"> AG. Helicobacter pylori Deregulates T and B Cell Signaling to Trigger Immune Evasion. </w:t>
      </w:r>
      <w:proofErr w:type="spellStart"/>
      <w:r>
        <w:rPr>
          <w:rFonts w:ascii="Book Antiqua" w:eastAsia="Book Antiqua" w:hAnsi="Book Antiqua" w:cs="Book Antiqua"/>
          <w:i/>
          <w:color w:val="000000"/>
        </w:rPr>
        <w:t>Curr</w:t>
      </w:r>
      <w:proofErr w:type="spellEnd"/>
      <w:r>
        <w:rPr>
          <w:rFonts w:ascii="Book Antiqua" w:eastAsia="Book Antiqua" w:hAnsi="Book Antiqua" w:cs="Book Antiqua"/>
          <w:i/>
          <w:color w:val="000000"/>
        </w:rPr>
        <w:t xml:space="preserve"> Top Microbiol Immunol</w:t>
      </w:r>
      <w:r>
        <w:rPr>
          <w:rFonts w:ascii="Book Antiqua" w:eastAsia="Book Antiqua" w:hAnsi="Book Antiqua" w:cs="Book Antiqua"/>
          <w:color w:val="000000"/>
        </w:rPr>
        <w:t xml:space="preserve"> 2019; </w:t>
      </w:r>
      <w:r>
        <w:rPr>
          <w:rFonts w:ascii="Book Antiqua" w:eastAsia="Book Antiqua" w:hAnsi="Book Antiqua" w:cs="Book Antiqua"/>
          <w:b/>
          <w:color w:val="000000"/>
        </w:rPr>
        <w:t>421</w:t>
      </w:r>
      <w:r>
        <w:rPr>
          <w:rFonts w:ascii="Book Antiqua" w:eastAsia="Book Antiqua" w:hAnsi="Book Antiqua" w:cs="Book Antiqua"/>
          <w:color w:val="000000"/>
        </w:rPr>
        <w:t xml:space="preserve">: 229-265 [PMID: 31123892 </w:t>
      </w:r>
      <w:r>
        <w:rPr>
          <w:rFonts w:ascii="Book Antiqua" w:eastAsia="Book Antiqua" w:hAnsi="Book Antiqua" w:cs="Book Antiqua"/>
          <w:color w:val="000000"/>
        </w:rPr>
        <w:t>DOI: 10.1007/978-3-030-15138-6_10]</w:t>
      </w:r>
    </w:p>
    <w:p w14:paraId="3FC487C6"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29 </w:t>
      </w:r>
      <w:r>
        <w:rPr>
          <w:rFonts w:ascii="Book Antiqua" w:eastAsia="Book Antiqua" w:hAnsi="Book Antiqua" w:cs="Book Antiqua"/>
          <w:b/>
          <w:color w:val="000000"/>
        </w:rPr>
        <w:t>García Pérez A</w:t>
      </w:r>
      <w:r>
        <w:rPr>
          <w:rFonts w:ascii="Book Antiqua" w:eastAsia="Book Antiqua" w:hAnsi="Book Antiqua" w:cs="Book Antiqua"/>
          <w:color w:val="000000"/>
        </w:rPr>
        <w:t xml:space="preserve">, Valverde de La </w:t>
      </w:r>
      <w:proofErr w:type="spellStart"/>
      <w:r>
        <w:rPr>
          <w:rFonts w:ascii="Book Antiqua" w:eastAsia="Book Antiqua" w:hAnsi="Book Antiqua" w:cs="Book Antiqua"/>
          <w:color w:val="000000"/>
        </w:rPr>
        <w:t>Osa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Giménez</w:t>
      </w:r>
      <w:proofErr w:type="spellEnd"/>
      <w:r>
        <w:rPr>
          <w:rFonts w:ascii="Book Antiqua" w:eastAsia="Book Antiqua" w:hAnsi="Book Antiqua" w:cs="Book Antiqua"/>
          <w:color w:val="000000"/>
        </w:rPr>
        <w:t xml:space="preserve"> Samper M, Alonso García I. [Resolution of an autoimmune thrombocytopenic purpura after eradicating treatment of Helicobacter pylori]. </w:t>
      </w:r>
      <w:r>
        <w:rPr>
          <w:rFonts w:ascii="Book Antiqua" w:eastAsia="Book Antiqua" w:hAnsi="Book Antiqua" w:cs="Book Antiqua"/>
          <w:i/>
          <w:color w:val="000000"/>
        </w:rPr>
        <w:t>Sangre (</w:t>
      </w:r>
      <w:proofErr w:type="spellStart"/>
      <w:r>
        <w:rPr>
          <w:rFonts w:ascii="Book Antiqua" w:eastAsia="Book Antiqua" w:hAnsi="Book Antiqua" w:cs="Book Antiqua"/>
          <w:i/>
          <w:color w:val="000000"/>
        </w:rPr>
        <w:t>Barc</w:t>
      </w:r>
      <w:proofErr w:type="spellEnd"/>
      <w:r>
        <w:rPr>
          <w:rFonts w:ascii="Book Antiqua" w:eastAsia="Book Antiqua" w:hAnsi="Book Antiqua" w:cs="Book Antiqua"/>
          <w:i/>
          <w:color w:val="000000"/>
        </w:rPr>
        <w:t>)</w:t>
      </w:r>
      <w:r>
        <w:rPr>
          <w:rFonts w:ascii="Book Antiqua" w:eastAsia="Book Antiqua" w:hAnsi="Book Antiqua" w:cs="Book Antiqua"/>
          <w:color w:val="000000"/>
        </w:rPr>
        <w:t xml:space="preserve"> 1999; </w:t>
      </w:r>
      <w:r>
        <w:rPr>
          <w:rFonts w:ascii="Book Antiqua" w:eastAsia="Book Antiqua" w:hAnsi="Book Antiqua" w:cs="Book Antiqua"/>
          <w:b/>
          <w:color w:val="000000"/>
        </w:rPr>
        <w:t>44</w:t>
      </w:r>
      <w:r>
        <w:rPr>
          <w:rFonts w:ascii="Book Antiqua" w:eastAsia="Book Antiqua" w:hAnsi="Book Antiqua" w:cs="Book Antiqua"/>
          <w:color w:val="000000"/>
        </w:rPr>
        <w:t>: 387-388 [PMID:</w:t>
      </w:r>
      <w:r>
        <w:rPr>
          <w:rFonts w:ascii="Book Antiqua" w:eastAsia="Book Antiqua" w:hAnsi="Book Antiqua" w:cs="Book Antiqua"/>
          <w:color w:val="000000"/>
        </w:rPr>
        <w:t xml:space="preserve"> 10618919]</w:t>
      </w:r>
    </w:p>
    <w:p w14:paraId="71998EE5"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30 </w:t>
      </w:r>
      <w:r>
        <w:rPr>
          <w:rFonts w:ascii="Book Antiqua" w:eastAsia="Book Antiqua" w:hAnsi="Book Antiqua" w:cs="Book Antiqua"/>
          <w:b/>
          <w:color w:val="000000"/>
        </w:rPr>
        <w:t>Mandeville KL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Krabshuis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Ladep</w:t>
      </w:r>
      <w:proofErr w:type="spellEnd"/>
      <w:r>
        <w:rPr>
          <w:rFonts w:ascii="Book Antiqua" w:eastAsia="Book Antiqua" w:hAnsi="Book Antiqua" w:cs="Book Antiqua"/>
          <w:color w:val="000000"/>
        </w:rPr>
        <w:t xml:space="preserve"> NG, Mulder CJ, Quigley EM, Khan SA. Gastroenterology in developing countries: issues and advances. </w:t>
      </w:r>
      <w:r>
        <w:rPr>
          <w:rFonts w:ascii="Book Antiqua" w:eastAsia="Book Antiqua" w:hAnsi="Book Antiqua" w:cs="Book Antiqua"/>
          <w:i/>
          <w:color w:val="000000"/>
        </w:rPr>
        <w:t>World J Gastroenterol</w:t>
      </w:r>
      <w:r>
        <w:rPr>
          <w:rFonts w:ascii="Book Antiqua" w:eastAsia="Book Antiqua" w:hAnsi="Book Antiqua" w:cs="Book Antiqua"/>
          <w:color w:val="000000"/>
        </w:rPr>
        <w:t xml:space="preserve"> 2009; </w:t>
      </w:r>
      <w:r>
        <w:rPr>
          <w:rFonts w:ascii="Book Antiqua" w:eastAsia="Book Antiqua" w:hAnsi="Book Antiqua" w:cs="Book Antiqua"/>
          <w:b/>
          <w:color w:val="000000"/>
        </w:rPr>
        <w:t>15</w:t>
      </w:r>
      <w:r>
        <w:rPr>
          <w:rFonts w:ascii="Book Antiqua" w:eastAsia="Book Antiqua" w:hAnsi="Book Antiqua" w:cs="Book Antiqua"/>
          <w:color w:val="000000"/>
        </w:rPr>
        <w:t>: 2839-2854 [PMID: 19533805 DOI: 10.3748/wjg.15.2839]</w:t>
      </w:r>
    </w:p>
    <w:p w14:paraId="2B0BCA79"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31 </w:t>
      </w:r>
      <w:r>
        <w:rPr>
          <w:rFonts w:ascii="Book Antiqua" w:eastAsia="Book Antiqua" w:hAnsi="Book Antiqua" w:cs="Book Antiqua"/>
          <w:b/>
          <w:color w:val="000000"/>
        </w:rPr>
        <w:t>Chey WD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Leontiadis</w:t>
      </w:r>
      <w:proofErr w:type="spellEnd"/>
      <w:r>
        <w:rPr>
          <w:rFonts w:ascii="Book Antiqua" w:eastAsia="Book Antiqua" w:hAnsi="Book Antiqua" w:cs="Book Antiqua"/>
          <w:color w:val="000000"/>
        </w:rPr>
        <w:t xml:space="preserve"> GI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Howden</w:t>
      </w:r>
      <w:proofErr w:type="spellEnd"/>
      <w:r>
        <w:rPr>
          <w:rFonts w:ascii="Book Antiqua" w:eastAsia="Book Antiqua" w:hAnsi="Book Antiqua" w:cs="Book Antiqua"/>
          <w:color w:val="000000"/>
        </w:rPr>
        <w:t xml:space="preserve"> CW, Moss SF. ACG Clinical Guideline: Treatment of Helicobacter pylori Infection. </w:t>
      </w:r>
      <w:r>
        <w:rPr>
          <w:rFonts w:ascii="Book Antiqua" w:eastAsia="Book Antiqua" w:hAnsi="Book Antiqua" w:cs="Book Antiqua"/>
          <w:i/>
          <w:color w:val="000000"/>
        </w:rPr>
        <w:t>Am J Gastroenterol</w:t>
      </w:r>
      <w:r>
        <w:rPr>
          <w:rFonts w:ascii="Book Antiqua" w:eastAsia="Book Antiqua" w:hAnsi="Book Antiqua" w:cs="Book Antiqua"/>
          <w:color w:val="000000"/>
        </w:rPr>
        <w:t xml:space="preserve"> 2017; </w:t>
      </w:r>
      <w:r>
        <w:rPr>
          <w:rFonts w:ascii="Book Antiqua" w:eastAsia="Book Antiqua" w:hAnsi="Book Antiqua" w:cs="Book Antiqua"/>
          <w:b/>
          <w:color w:val="000000"/>
        </w:rPr>
        <w:t>112</w:t>
      </w:r>
      <w:r>
        <w:rPr>
          <w:rFonts w:ascii="Book Antiqua" w:eastAsia="Book Antiqua" w:hAnsi="Book Antiqua" w:cs="Book Antiqua"/>
          <w:color w:val="000000"/>
        </w:rPr>
        <w:t>: 212-239 [PMID: 28071659 DOI: 10.1038/ajg.2016.563]</w:t>
      </w:r>
    </w:p>
    <w:p w14:paraId="7E63515B" w14:textId="77777777" w:rsidR="006236EA" w:rsidRDefault="00814086">
      <w:pPr>
        <w:spacing w:line="360" w:lineRule="auto"/>
        <w:jc w:val="both"/>
        <w:rPr>
          <w:rFonts w:ascii="Book Antiqua" w:eastAsia="Book Antiqua" w:hAnsi="Book Antiqua" w:cs="Book Antiqua"/>
        </w:rPr>
        <w:sectPr w:rsidR="006236EA">
          <w:footerReference w:type="default" r:id="rId7"/>
          <w:pgSz w:w="12240" w:h="15840"/>
          <w:pgMar w:top="1440" w:right="1440" w:bottom="1440" w:left="1440" w:header="720" w:footer="720" w:gutter="0"/>
          <w:pgNumType w:start="1"/>
          <w:cols w:space="720"/>
        </w:sectPr>
      </w:pPr>
      <w:r>
        <w:rPr>
          <w:rFonts w:ascii="Book Antiqua" w:eastAsia="Book Antiqua" w:hAnsi="Book Antiqua" w:cs="Book Antiqua"/>
          <w:color w:val="000000"/>
        </w:rPr>
        <w:t xml:space="preserve">32 </w:t>
      </w:r>
      <w:proofErr w:type="spellStart"/>
      <w:r>
        <w:rPr>
          <w:rFonts w:ascii="Book Antiqua" w:eastAsia="Book Antiqua" w:hAnsi="Book Antiqua" w:cs="Book Antiqua"/>
          <w:b/>
          <w:color w:val="000000"/>
        </w:rPr>
        <w:t>Reshetnyak</w:t>
      </w:r>
      <w:proofErr w:type="spellEnd"/>
      <w:r>
        <w:rPr>
          <w:rFonts w:ascii="Book Antiqua" w:eastAsia="Book Antiqua" w:hAnsi="Book Antiqua" w:cs="Book Antiqua"/>
          <w:b/>
          <w:color w:val="000000"/>
        </w:rPr>
        <w:t xml:space="preserve"> VI</w:t>
      </w:r>
      <w:r>
        <w:rPr>
          <w:rFonts w:ascii="Book Antiqua" w:eastAsia="Book Antiqua" w:hAnsi="Book Antiqua" w:cs="Book Antiqua"/>
          <w:color w:val="000000"/>
        </w:rPr>
        <w:t xml:space="preserve">, Burmistrov AI, </w:t>
      </w:r>
      <w:proofErr w:type="spellStart"/>
      <w:r>
        <w:rPr>
          <w:rFonts w:ascii="Book Antiqua" w:eastAsia="Book Antiqua" w:hAnsi="Book Antiqua" w:cs="Book Antiqua"/>
          <w:color w:val="000000"/>
        </w:rPr>
        <w:t>Maev</w:t>
      </w:r>
      <w:proofErr w:type="spellEnd"/>
      <w:r>
        <w:rPr>
          <w:rFonts w:ascii="Book Antiqua" w:eastAsia="Book Antiqua" w:hAnsi="Book Antiqua" w:cs="Book Antiqua"/>
          <w:color w:val="000000"/>
        </w:rPr>
        <w:t xml:space="preserve"> IV. </w:t>
      </w:r>
      <w:r>
        <w:rPr>
          <w:rFonts w:ascii="Book Antiqua" w:eastAsia="Book Antiqua" w:hAnsi="Book Antiqua" w:cs="Book Antiqua"/>
          <w:i/>
          <w:color w:val="000000"/>
        </w:rPr>
        <w:t>Helicobacter pylori</w:t>
      </w:r>
      <w:r>
        <w:rPr>
          <w:rFonts w:ascii="Book Antiqua" w:eastAsia="Book Antiqua" w:hAnsi="Book Antiqua" w:cs="Book Antiqua"/>
          <w:color w:val="000000"/>
        </w:rPr>
        <w:t xml:space="preserve">: Commensal, </w:t>
      </w:r>
      <w:proofErr w:type="gramStart"/>
      <w:r>
        <w:rPr>
          <w:rFonts w:ascii="Book Antiqua" w:eastAsia="Book Antiqua" w:hAnsi="Book Antiqua" w:cs="Book Antiqua"/>
          <w:color w:val="000000"/>
        </w:rPr>
        <w:t>symbiont</w:t>
      </w:r>
      <w:proofErr w:type="gramEnd"/>
      <w:r>
        <w:rPr>
          <w:rFonts w:ascii="Book Antiqua" w:eastAsia="Book Antiqua" w:hAnsi="Book Antiqua" w:cs="Book Antiqua"/>
          <w:color w:val="000000"/>
        </w:rPr>
        <w:t xml:space="preserve"> or pathogen? </w:t>
      </w:r>
      <w:r>
        <w:rPr>
          <w:rFonts w:ascii="Book Antiqua" w:eastAsia="Book Antiqua" w:hAnsi="Book Antiqua" w:cs="Book Antiqua"/>
          <w:i/>
          <w:color w:val="000000"/>
        </w:rPr>
        <w:t>World J Gastroenterol</w:t>
      </w:r>
      <w:r>
        <w:rPr>
          <w:rFonts w:ascii="Book Antiqua" w:eastAsia="Book Antiqua" w:hAnsi="Book Antiqua" w:cs="Book Antiqua"/>
          <w:color w:val="000000"/>
        </w:rPr>
        <w:t xml:space="preserve"> 2021; </w:t>
      </w:r>
      <w:r>
        <w:rPr>
          <w:rFonts w:ascii="Book Antiqua" w:eastAsia="Book Antiqua" w:hAnsi="Book Antiqua" w:cs="Book Antiqua"/>
          <w:b/>
          <w:color w:val="000000"/>
        </w:rPr>
        <w:t>27</w:t>
      </w:r>
      <w:r>
        <w:rPr>
          <w:rFonts w:ascii="Book Antiqua" w:eastAsia="Book Antiqua" w:hAnsi="Book Antiqua" w:cs="Book Antiqua"/>
          <w:color w:val="000000"/>
        </w:rPr>
        <w:t>: 545-560 [PMID: 33642828 DOI: 10.3748/</w:t>
      </w:r>
      <w:proofErr w:type="gramStart"/>
      <w:r>
        <w:rPr>
          <w:rFonts w:ascii="Book Antiqua" w:eastAsia="Book Antiqua" w:hAnsi="Book Antiqua" w:cs="Book Antiqua"/>
          <w:color w:val="000000"/>
        </w:rPr>
        <w:t>wjg.v27.i</w:t>
      </w:r>
      <w:proofErr w:type="gramEnd"/>
      <w:r>
        <w:rPr>
          <w:rFonts w:ascii="Book Antiqua" w:eastAsia="Book Antiqua" w:hAnsi="Book Antiqua" w:cs="Book Antiqua"/>
          <w:color w:val="000000"/>
        </w:rPr>
        <w:t>7.545]</w:t>
      </w:r>
    </w:p>
    <w:p w14:paraId="43350240"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b/>
          <w:color w:val="000000"/>
        </w:rPr>
        <w:lastRenderedPageBreak/>
        <w:t>Footnotes</w:t>
      </w:r>
    </w:p>
    <w:p w14:paraId="63A42432"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Institutional review board statement: </w:t>
      </w:r>
      <w:r>
        <w:rPr>
          <w:rFonts w:ascii="Book Antiqua" w:eastAsia="Book Antiqua" w:hAnsi="Book Antiqua" w:cs="Book Antiqua"/>
          <w:color w:val="000000"/>
        </w:rPr>
        <w:t xml:space="preserve">The study was reviewed and approved by the </w:t>
      </w:r>
      <w:r>
        <w:rPr>
          <w:rFonts w:ascii="Book Antiqua" w:eastAsia="Book Antiqua" w:hAnsi="Book Antiqua" w:cs="Book Antiqua"/>
          <w:color w:val="000000"/>
        </w:rPr>
        <w:t>Ethical Committee of Sichuan Academy of Medical Sciences and Sichuan Provincial People’s Hospital [Approval No. 408(2020)].</w:t>
      </w:r>
    </w:p>
    <w:p w14:paraId="2B0D6EED" w14:textId="77777777" w:rsidR="006236EA" w:rsidRDefault="006236EA">
      <w:pPr>
        <w:spacing w:line="360" w:lineRule="auto"/>
        <w:jc w:val="both"/>
        <w:rPr>
          <w:rFonts w:ascii="Book Antiqua" w:eastAsia="Book Antiqua" w:hAnsi="Book Antiqua" w:cs="Book Antiqua"/>
        </w:rPr>
      </w:pPr>
    </w:p>
    <w:p w14:paraId="3D654EFE"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Conflict of interest statement: </w:t>
      </w:r>
      <w:r>
        <w:rPr>
          <w:rFonts w:ascii="Book Antiqua" w:eastAsia="Book Antiqua" w:hAnsi="Book Antiqua" w:cs="Book Antiqua"/>
          <w:color w:val="000000"/>
        </w:rPr>
        <w:t>The authors declare that they have no conflicts of interest.</w:t>
      </w:r>
    </w:p>
    <w:p w14:paraId="72943864" w14:textId="77777777" w:rsidR="006236EA" w:rsidRDefault="006236EA">
      <w:pPr>
        <w:spacing w:line="360" w:lineRule="auto"/>
        <w:jc w:val="both"/>
        <w:rPr>
          <w:rFonts w:ascii="Book Antiqua" w:eastAsia="Book Antiqua" w:hAnsi="Book Antiqua" w:cs="Book Antiqua"/>
        </w:rPr>
      </w:pPr>
    </w:p>
    <w:p w14:paraId="3B445787"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Data sharing statement: </w:t>
      </w:r>
      <w:r>
        <w:rPr>
          <w:rFonts w:ascii="Book Antiqua" w:eastAsia="Book Antiqua" w:hAnsi="Book Antiqua" w:cs="Book Antiqua"/>
          <w:color w:val="000000"/>
          <w:highlight w:val="white"/>
        </w:rPr>
        <w:t xml:space="preserve">No </w:t>
      </w:r>
      <w:r>
        <w:rPr>
          <w:rFonts w:ascii="Book Antiqua" w:eastAsia="Book Antiqua" w:hAnsi="Book Antiqua" w:cs="Book Antiqua"/>
          <w:color w:val="000000"/>
          <w:highlight w:val="white"/>
        </w:rPr>
        <w:t>additional data are available.</w:t>
      </w:r>
    </w:p>
    <w:p w14:paraId="47DEB1FB" w14:textId="77777777" w:rsidR="006236EA" w:rsidRDefault="006236EA">
      <w:pPr>
        <w:spacing w:line="360" w:lineRule="auto"/>
        <w:jc w:val="both"/>
        <w:rPr>
          <w:rFonts w:ascii="Book Antiqua" w:eastAsia="Book Antiqua" w:hAnsi="Book Antiqua" w:cs="Book Antiqua"/>
        </w:rPr>
      </w:pPr>
    </w:p>
    <w:p w14:paraId="455EBF27"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t>CC BY-NC 4.0) license, which permits others to distribute, remix, adapt, build upon this work non-commercially, and license their derivative works on different terms, provided the original work is properly cited and the use is non-commercial. See: http://c</w:t>
      </w:r>
      <w:r>
        <w:rPr>
          <w:rFonts w:ascii="Book Antiqua" w:eastAsia="Book Antiqua" w:hAnsi="Book Antiqua" w:cs="Book Antiqua"/>
          <w:color w:val="000000"/>
        </w:rPr>
        <w:t>reativecommons.org/Licenses/by-nc/4.0/</w:t>
      </w:r>
    </w:p>
    <w:p w14:paraId="5ED81442" w14:textId="77777777" w:rsidR="006236EA" w:rsidRDefault="006236EA">
      <w:pPr>
        <w:spacing w:line="360" w:lineRule="auto"/>
        <w:jc w:val="both"/>
        <w:rPr>
          <w:rFonts w:ascii="Book Antiqua" w:eastAsia="Book Antiqua" w:hAnsi="Book Antiqua" w:cs="Book Antiqua"/>
        </w:rPr>
      </w:pPr>
    </w:p>
    <w:p w14:paraId="228E00B2"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3CBD628A" w14:textId="77777777" w:rsidR="006236EA" w:rsidRDefault="006236EA">
      <w:pPr>
        <w:spacing w:line="360" w:lineRule="auto"/>
        <w:jc w:val="both"/>
        <w:rPr>
          <w:rFonts w:ascii="Book Antiqua" w:eastAsia="Book Antiqua" w:hAnsi="Book Antiqua" w:cs="Book Antiqua"/>
        </w:rPr>
      </w:pPr>
    </w:p>
    <w:p w14:paraId="487A129D"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27, 2021</w:t>
      </w:r>
    </w:p>
    <w:p w14:paraId="0E28D9A5"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14, 2021</w:t>
      </w:r>
    </w:p>
    <w:p w14:paraId="503242CB"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Article in press: </w:t>
      </w:r>
    </w:p>
    <w:p w14:paraId="333933E6" w14:textId="77777777" w:rsidR="006236EA" w:rsidRDefault="006236EA">
      <w:pPr>
        <w:spacing w:line="360" w:lineRule="auto"/>
        <w:jc w:val="both"/>
        <w:rPr>
          <w:rFonts w:ascii="Book Antiqua" w:eastAsia="Book Antiqua" w:hAnsi="Book Antiqua" w:cs="Book Antiqua"/>
        </w:rPr>
      </w:pPr>
    </w:p>
    <w:p w14:paraId="3488C357"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Medicine, research and experimental</w:t>
      </w:r>
    </w:p>
    <w:p w14:paraId="7DBAB0B3"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7E19C9E5"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b/>
          <w:color w:val="000000"/>
        </w:rPr>
        <w:t>P</w:t>
      </w:r>
      <w:r>
        <w:rPr>
          <w:rFonts w:ascii="Book Antiqua" w:eastAsia="Book Antiqua" w:hAnsi="Book Antiqua" w:cs="Book Antiqua"/>
          <w:b/>
          <w:color w:val="000000"/>
        </w:rPr>
        <w:t>eer-review report’s scientific quality classification</w:t>
      </w:r>
    </w:p>
    <w:p w14:paraId="3E635499"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color w:val="000000"/>
        </w:rPr>
        <w:t>Grade A (Excellent): 0</w:t>
      </w:r>
    </w:p>
    <w:p w14:paraId="03B1358C"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color w:val="000000"/>
        </w:rPr>
        <w:t>Grade B (Very good): B</w:t>
      </w:r>
    </w:p>
    <w:p w14:paraId="405FE5AB"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color w:val="000000"/>
        </w:rPr>
        <w:t>Grade C (Good): C</w:t>
      </w:r>
    </w:p>
    <w:p w14:paraId="39FAB899"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color w:val="000000"/>
        </w:rPr>
        <w:t>Grade D (Fair): 0</w:t>
      </w:r>
    </w:p>
    <w:p w14:paraId="62889980"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color w:val="000000"/>
        </w:rPr>
        <w:t>Grade E (Poor): 0</w:t>
      </w:r>
    </w:p>
    <w:p w14:paraId="2D75AE20" w14:textId="77777777" w:rsidR="006236EA" w:rsidRDefault="006236EA">
      <w:pPr>
        <w:spacing w:line="360" w:lineRule="auto"/>
        <w:jc w:val="both"/>
        <w:rPr>
          <w:rFonts w:ascii="Book Antiqua" w:eastAsia="Book Antiqua" w:hAnsi="Book Antiqua" w:cs="Book Antiqua"/>
        </w:rPr>
      </w:pPr>
    </w:p>
    <w:p w14:paraId="16A5C750" w14:textId="77777777" w:rsidR="006236EA" w:rsidRDefault="0081408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Reshetnyak</w:t>
      </w:r>
      <w:proofErr w:type="spellEnd"/>
      <w:r>
        <w:rPr>
          <w:rFonts w:ascii="Book Antiqua" w:eastAsia="Book Antiqua" w:hAnsi="Book Antiqua" w:cs="Book Antiqua"/>
          <w:color w:val="000000"/>
        </w:rPr>
        <w:t xml:space="preserve"> VI, Toyoshima O</w:t>
      </w:r>
      <w:r>
        <w:rPr>
          <w:rFonts w:ascii="Book Antiqua" w:eastAsia="Book Antiqua" w:hAnsi="Book Antiqua" w:cs="Book Antiqua"/>
          <w:b/>
          <w:color w:val="000000"/>
        </w:rPr>
        <w:t xml:space="preserve"> S-Editor: </w:t>
      </w:r>
      <w:r>
        <w:rPr>
          <w:rFonts w:ascii="Book Antiqua" w:eastAsia="Book Antiqua" w:hAnsi="Book Antiqua" w:cs="Book Antiqua"/>
          <w:color w:val="000000"/>
        </w:rPr>
        <w:t>Chang KL</w:t>
      </w:r>
      <w:r>
        <w:rPr>
          <w:rFonts w:ascii="Book Antiqua" w:eastAsia="Book Antiqua" w:hAnsi="Book Antiqua" w:cs="Book Antiqua"/>
          <w:b/>
          <w:color w:val="000000"/>
        </w:rPr>
        <w:t xml:space="preserve"> L-Editor: </w:t>
      </w:r>
      <w:r>
        <w:rPr>
          <w:rFonts w:ascii="Book Antiqua" w:eastAsia="Book Antiqua" w:hAnsi="Book Antiqua" w:cs="Book Antiqua"/>
          <w:color w:val="000000"/>
        </w:rPr>
        <w:t>Filipodia</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P-Editor: </w:t>
      </w:r>
    </w:p>
    <w:p w14:paraId="70DBF8B0" w14:textId="77777777" w:rsidR="006236EA" w:rsidRDefault="006236EA">
      <w:pPr>
        <w:spacing w:line="360" w:lineRule="auto"/>
        <w:jc w:val="both"/>
        <w:rPr>
          <w:rFonts w:ascii="Book Antiqua" w:eastAsia="Book Antiqua" w:hAnsi="Book Antiqua" w:cs="Book Antiqua"/>
          <w:b/>
          <w:color w:val="000000"/>
        </w:rPr>
      </w:pPr>
    </w:p>
    <w:p w14:paraId="41E073B8" w14:textId="77777777" w:rsidR="006236EA" w:rsidRDefault="006236EA">
      <w:pPr>
        <w:spacing w:line="360" w:lineRule="auto"/>
        <w:jc w:val="both"/>
        <w:rPr>
          <w:rFonts w:ascii="Book Antiqua" w:eastAsia="Book Antiqua" w:hAnsi="Book Antiqua" w:cs="Book Antiqua"/>
          <w:b/>
          <w:color w:val="000000"/>
        </w:rPr>
      </w:pPr>
    </w:p>
    <w:p w14:paraId="5AC43661" w14:textId="77777777" w:rsidR="006236EA" w:rsidRDefault="00814086">
      <w:pPr>
        <w:rPr>
          <w:rFonts w:ascii="Book Antiqua" w:eastAsia="Book Antiqua" w:hAnsi="Book Antiqua" w:cs="Book Antiqua"/>
          <w:b/>
          <w:color w:val="000000"/>
        </w:rPr>
      </w:pPr>
      <w:r>
        <w:rPr>
          <w:rFonts w:ascii="Book Antiqua" w:eastAsia="Book Antiqua" w:hAnsi="Book Antiqua" w:cs="Book Antiqua"/>
          <w:b/>
          <w:color w:val="000000"/>
        </w:rPr>
        <w:br w:type="page"/>
      </w:r>
    </w:p>
    <w:p w14:paraId="34670D97" w14:textId="77777777" w:rsidR="006236EA" w:rsidRDefault="0081408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70813856" w14:textId="77777777" w:rsidR="006236EA" w:rsidRDefault="00814086">
      <w:pPr>
        <w:spacing w:line="360" w:lineRule="auto"/>
        <w:jc w:val="both"/>
        <w:rPr>
          <w:rFonts w:ascii="Book Antiqua" w:eastAsia="Book Antiqua" w:hAnsi="Book Antiqua" w:cs="Book Antiqua"/>
          <w:b/>
        </w:rPr>
      </w:pPr>
      <w:r>
        <w:rPr>
          <w:rFonts w:ascii="Book Antiqua" w:eastAsia="Book Antiqua" w:hAnsi="Book Antiqua" w:cs="Book Antiqua"/>
          <w:b/>
          <w:noProof/>
        </w:rPr>
        <w:drawing>
          <wp:inline distT="0" distB="0" distL="0" distR="0" wp14:anchorId="4FB0C7D6" wp14:editId="4BEF2E57">
            <wp:extent cx="3148330" cy="179959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8"/>
                    <a:srcRect/>
                    <a:stretch>
                      <a:fillRect/>
                    </a:stretch>
                  </pic:blipFill>
                  <pic:spPr>
                    <a:xfrm>
                      <a:off x="0" y="0"/>
                      <a:ext cx="3148728" cy="1800000"/>
                    </a:xfrm>
                    <a:prstGeom prst="rect">
                      <a:avLst/>
                    </a:prstGeom>
                  </pic:spPr>
                </pic:pic>
              </a:graphicData>
            </a:graphic>
          </wp:inline>
        </w:drawing>
      </w:r>
      <w:r>
        <w:rPr>
          <w:rFonts w:ascii="Book Antiqua" w:eastAsia="Book Antiqua" w:hAnsi="Book Antiqua" w:cs="Book Antiqua"/>
          <w:b/>
          <w:noProof/>
        </w:rPr>
        <w:drawing>
          <wp:inline distT="0" distB="0" distL="0" distR="0" wp14:anchorId="31D19207" wp14:editId="4FDBE8E3">
            <wp:extent cx="3148330" cy="179959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3" name="image3.png"/>
                    <pic:cNvPicPr preferRelativeResize="0"/>
                  </pic:nvPicPr>
                  <pic:blipFill>
                    <a:blip r:embed="rId9"/>
                    <a:srcRect/>
                    <a:stretch>
                      <a:fillRect/>
                    </a:stretch>
                  </pic:blipFill>
                  <pic:spPr>
                    <a:xfrm>
                      <a:off x="0" y="0"/>
                      <a:ext cx="3148728" cy="1800000"/>
                    </a:xfrm>
                    <a:prstGeom prst="rect">
                      <a:avLst/>
                    </a:prstGeom>
                  </pic:spPr>
                </pic:pic>
              </a:graphicData>
            </a:graphic>
          </wp:inline>
        </w:drawing>
      </w:r>
      <w:r>
        <w:rPr>
          <w:rFonts w:ascii="Book Antiqua" w:eastAsia="Book Antiqua" w:hAnsi="Book Antiqua" w:cs="Book Antiqua"/>
          <w:b/>
          <w:noProof/>
        </w:rPr>
        <w:drawing>
          <wp:inline distT="0" distB="0" distL="0" distR="0" wp14:anchorId="42823E35" wp14:editId="199946C1">
            <wp:extent cx="3148330" cy="179959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2" name="image2.png"/>
                    <pic:cNvPicPr preferRelativeResize="0"/>
                  </pic:nvPicPr>
                  <pic:blipFill>
                    <a:blip r:embed="rId10"/>
                    <a:srcRect/>
                    <a:stretch>
                      <a:fillRect/>
                    </a:stretch>
                  </pic:blipFill>
                  <pic:spPr>
                    <a:xfrm>
                      <a:off x="0" y="0"/>
                      <a:ext cx="3148728" cy="1800000"/>
                    </a:xfrm>
                    <a:prstGeom prst="rect">
                      <a:avLst/>
                    </a:prstGeom>
                  </pic:spPr>
                </pic:pic>
              </a:graphicData>
            </a:graphic>
          </wp:inline>
        </w:drawing>
      </w:r>
    </w:p>
    <w:p w14:paraId="285B3D52" w14:textId="77777777" w:rsidR="006236EA" w:rsidRDefault="00814086">
      <w:pPr>
        <w:spacing w:line="360" w:lineRule="auto"/>
        <w:jc w:val="both"/>
        <w:rPr>
          <w:rFonts w:ascii="Book Antiqua" w:eastAsia="Book Antiqua" w:hAnsi="Book Antiqua" w:cs="Book Antiqua"/>
          <w:b/>
          <w:bCs/>
          <w:i/>
          <w:iCs/>
        </w:rPr>
        <w:sectPr w:rsidR="006236EA">
          <w:pgSz w:w="12240" w:h="15840"/>
          <w:pgMar w:top="1440" w:right="1440" w:bottom="1440" w:left="1440" w:header="720" w:footer="720" w:gutter="0"/>
          <w:cols w:space="720"/>
        </w:sectPr>
      </w:pPr>
      <w:r>
        <w:rPr>
          <w:rFonts w:ascii="Book Antiqua" w:eastAsia="Book Antiqua" w:hAnsi="Book Antiqua" w:cs="Book Antiqua"/>
          <w:b/>
        </w:rPr>
        <w:t xml:space="preserve">Figure 1 Positive rates of the three food-specific </w:t>
      </w:r>
      <w:r>
        <w:rPr>
          <w:rFonts w:ascii="Book Antiqua" w:eastAsia="Book Antiqua" w:hAnsi="Book Antiqua" w:cs="Book Antiqua"/>
          <w:b/>
        </w:rPr>
        <w:t xml:space="preserve">immunoglobulin </w:t>
      </w:r>
      <w:r>
        <w:rPr>
          <w:rFonts w:ascii="Book Antiqua" w:eastAsia="Book Antiqua" w:hAnsi="Book Antiqua" w:cs="Book Antiqua"/>
          <w:b/>
        </w:rPr>
        <w:t>G antibodies.</w:t>
      </w:r>
      <w:r>
        <w:rPr>
          <w:rFonts w:ascii="Book Antiqua" w:eastAsia="Book Antiqua" w:hAnsi="Book Antiqua" w:cs="Book Antiqua"/>
          <w:b/>
        </w:rPr>
        <w:t xml:space="preserve"> </w:t>
      </w:r>
      <w:r>
        <w:rPr>
          <w:rFonts w:ascii="Book Antiqua" w:eastAsia="Book Antiqua" w:hAnsi="Book Antiqua" w:cs="Book Antiqua"/>
          <w:bCs/>
          <w:i/>
          <w:iCs/>
        </w:rPr>
        <w:t>H. pylori</w:t>
      </w:r>
      <w:r>
        <w:rPr>
          <w:rFonts w:ascii="Book Antiqua" w:eastAsia="Book Antiqua" w:hAnsi="Book Antiqua" w:cs="Book Antiqua"/>
          <w:bCs/>
        </w:rPr>
        <w:t xml:space="preserve">: </w:t>
      </w:r>
      <w:r>
        <w:rPr>
          <w:rFonts w:ascii="Book Antiqua" w:eastAsia="Book Antiqua" w:hAnsi="Book Antiqua" w:cs="Book Antiqua"/>
          <w:bCs/>
          <w:i/>
          <w:iCs/>
        </w:rPr>
        <w:t>Helicobacter pylori.</w:t>
      </w:r>
    </w:p>
    <w:p w14:paraId="4F4C32DA" w14:textId="77777777" w:rsidR="006236EA" w:rsidRDefault="00814086">
      <w:pPr>
        <w:spacing w:line="360" w:lineRule="auto"/>
        <w:jc w:val="both"/>
        <w:rPr>
          <w:rFonts w:ascii="Book Antiqua" w:eastAsia="Book Antiqua" w:hAnsi="Book Antiqua" w:cs="Book Antiqua"/>
          <w:b/>
        </w:rPr>
      </w:pPr>
      <w:r>
        <w:rPr>
          <w:rFonts w:ascii="Book Antiqua" w:eastAsia="Book Antiqua" w:hAnsi="Book Antiqua" w:cs="Book Antiqua"/>
          <w:b/>
        </w:rPr>
        <w:lastRenderedPageBreak/>
        <w:t xml:space="preserve">Table 1 </w:t>
      </w:r>
      <w:r>
        <w:rPr>
          <w:rFonts w:ascii="Book Antiqua" w:eastAsia="Book Antiqua" w:hAnsi="Book Antiqua" w:cs="Book Antiqua"/>
          <w:b/>
          <w:color w:val="000000"/>
        </w:rPr>
        <w:t>Demographic and clinical characteristics of the participants</w:t>
      </w:r>
    </w:p>
    <w:tbl>
      <w:tblPr>
        <w:tblStyle w:val="Style11"/>
        <w:tblW w:w="9360" w:type="dxa"/>
        <w:tblLayout w:type="fixed"/>
        <w:tblLook w:val="04A0" w:firstRow="1" w:lastRow="0" w:firstColumn="1" w:lastColumn="0" w:noHBand="0" w:noVBand="1"/>
      </w:tblPr>
      <w:tblGrid>
        <w:gridCol w:w="2627"/>
        <w:gridCol w:w="1439"/>
        <w:gridCol w:w="2241"/>
        <w:gridCol w:w="2129"/>
        <w:gridCol w:w="924"/>
      </w:tblGrid>
      <w:tr w:rsidR="006236EA" w14:paraId="204C1ED6" w14:textId="77777777">
        <w:tc>
          <w:tcPr>
            <w:tcW w:w="2627" w:type="dxa"/>
            <w:tcBorders>
              <w:top w:val="single" w:sz="8" w:space="0" w:color="000000"/>
              <w:bottom w:val="single" w:sz="8" w:space="0" w:color="000000"/>
            </w:tcBorders>
          </w:tcPr>
          <w:p w14:paraId="3947BAA6" w14:textId="77777777" w:rsidR="006236EA" w:rsidRDefault="0081408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Variables</w:t>
            </w:r>
          </w:p>
        </w:tc>
        <w:tc>
          <w:tcPr>
            <w:tcW w:w="1439" w:type="dxa"/>
            <w:tcBorders>
              <w:top w:val="single" w:sz="8" w:space="0" w:color="000000"/>
              <w:bottom w:val="single" w:sz="8" w:space="0" w:color="000000"/>
            </w:tcBorders>
            <w:vAlign w:val="center"/>
          </w:tcPr>
          <w:p w14:paraId="0FD049E6" w14:textId="77777777" w:rsidR="006236EA" w:rsidRDefault="0081408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Total</w:t>
            </w:r>
            <w:r>
              <w:rPr>
                <w:rFonts w:ascii="Book Antiqua" w:eastAsia="Book Antiqua" w:hAnsi="Book Antiqua" w:cs="Book Antiqua"/>
                <w:b/>
                <w:color w:val="000000"/>
              </w:rPr>
              <w:t>,</w:t>
            </w:r>
            <w:r>
              <w:rPr>
                <w:rFonts w:ascii="Book Antiqua" w:eastAsia="Book Antiqua" w:hAnsi="Book Antiqua" w:cs="Book Antiqua"/>
                <w:b/>
                <w:color w:val="000000"/>
              </w:rPr>
              <w:t xml:space="preserve"> </w:t>
            </w:r>
            <w:r>
              <w:rPr>
                <w:rFonts w:ascii="Book Antiqua" w:eastAsia="Book Antiqua" w:hAnsi="Book Antiqua" w:cs="Book Antiqua"/>
                <w:b/>
                <w:i/>
                <w:color w:val="000000"/>
              </w:rPr>
              <w:t>n</w:t>
            </w:r>
            <w:r>
              <w:rPr>
                <w:rFonts w:ascii="Book Antiqua" w:eastAsia="Book Antiqua" w:hAnsi="Book Antiqua" w:cs="Book Antiqua"/>
                <w:b/>
                <w:color w:val="000000"/>
              </w:rPr>
              <w:t xml:space="preserve"> = 21822</w:t>
            </w:r>
          </w:p>
        </w:tc>
        <w:tc>
          <w:tcPr>
            <w:tcW w:w="2241" w:type="dxa"/>
            <w:tcBorders>
              <w:top w:val="single" w:sz="8" w:space="0" w:color="000000"/>
              <w:bottom w:val="single" w:sz="8" w:space="0" w:color="000000"/>
            </w:tcBorders>
            <w:vAlign w:val="center"/>
          </w:tcPr>
          <w:p w14:paraId="44AFBCFE" w14:textId="77777777" w:rsidR="006236EA" w:rsidRDefault="00814086">
            <w:pPr>
              <w:spacing w:line="360" w:lineRule="auto"/>
              <w:jc w:val="both"/>
              <w:rPr>
                <w:rFonts w:ascii="Book Antiqua" w:eastAsia="Book Antiqua" w:hAnsi="Book Antiqua" w:cs="Book Antiqua"/>
                <w:b/>
                <w:color w:val="000000"/>
              </w:rPr>
            </w:pPr>
            <w:r>
              <w:rPr>
                <w:rFonts w:ascii="Book Antiqua" w:eastAsia="Book Antiqua" w:hAnsi="Book Antiqua" w:cs="Book Antiqua"/>
                <w:b/>
                <w:i/>
                <w:color w:val="000000"/>
              </w:rPr>
              <w:t>H. pylori</w:t>
            </w:r>
            <w:r>
              <w:rPr>
                <w:rFonts w:ascii="Book Antiqua" w:eastAsia="Book Antiqua" w:hAnsi="Book Antiqua" w:cs="Book Antiqua"/>
                <w:b/>
                <w:color w:val="000000"/>
              </w:rPr>
              <w:t xml:space="preserve"> negative</w:t>
            </w:r>
            <w:r>
              <w:rPr>
                <w:rFonts w:ascii="Book Antiqua" w:eastAsia="Book Antiqua" w:hAnsi="Book Antiqua" w:cs="Book Antiqua"/>
                <w:b/>
                <w:color w:val="000000"/>
              </w:rPr>
              <w:t>,</w:t>
            </w:r>
            <w:r>
              <w:rPr>
                <w:rFonts w:ascii="Book Antiqua" w:eastAsia="Book Antiqua" w:hAnsi="Book Antiqua" w:cs="Book Antiqua"/>
                <w:b/>
                <w:color w:val="000000"/>
              </w:rPr>
              <w:t xml:space="preserve"> </w:t>
            </w:r>
            <w:r>
              <w:rPr>
                <w:rFonts w:ascii="Book Antiqua" w:eastAsia="Book Antiqua" w:hAnsi="Book Antiqua" w:cs="Book Antiqua"/>
                <w:b/>
                <w:i/>
                <w:color w:val="000000"/>
              </w:rPr>
              <w:t>n</w:t>
            </w:r>
            <w:r>
              <w:rPr>
                <w:rFonts w:ascii="Book Antiqua" w:eastAsia="Book Antiqua" w:hAnsi="Book Antiqua" w:cs="Book Antiqua"/>
                <w:b/>
                <w:color w:val="000000"/>
              </w:rPr>
              <w:t xml:space="preserve"> = 13239</w:t>
            </w:r>
          </w:p>
        </w:tc>
        <w:tc>
          <w:tcPr>
            <w:tcW w:w="2129" w:type="dxa"/>
            <w:tcBorders>
              <w:top w:val="single" w:sz="8" w:space="0" w:color="000000"/>
              <w:bottom w:val="single" w:sz="8" w:space="0" w:color="000000"/>
            </w:tcBorders>
            <w:vAlign w:val="center"/>
          </w:tcPr>
          <w:p w14:paraId="24F23E35" w14:textId="77777777" w:rsidR="006236EA" w:rsidRDefault="00814086">
            <w:pPr>
              <w:spacing w:line="360" w:lineRule="auto"/>
              <w:jc w:val="both"/>
              <w:rPr>
                <w:rFonts w:ascii="Book Antiqua" w:eastAsia="Book Antiqua" w:hAnsi="Book Antiqua" w:cs="Book Antiqua"/>
                <w:b/>
                <w:color w:val="000000"/>
              </w:rPr>
            </w:pPr>
            <w:r>
              <w:rPr>
                <w:rFonts w:ascii="Book Antiqua" w:eastAsia="Book Antiqua" w:hAnsi="Book Antiqua" w:cs="Book Antiqua"/>
                <w:b/>
                <w:i/>
                <w:color w:val="000000"/>
              </w:rPr>
              <w:t>H. pylori</w:t>
            </w:r>
            <w:r>
              <w:rPr>
                <w:rFonts w:ascii="Book Antiqua" w:eastAsia="Book Antiqua" w:hAnsi="Book Antiqua" w:cs="Book Antiqua"/>
                <w:b/>
                <w:color w:val="000000"/>
              </w:rPr>
              <w:t xml:space="preserve"> positive</w:t>
            </w:r>
            <w:r>
              <w:rPr>
                <w:rFonts w:ascii="Book Antiqua" w:eastAsia="Book Antiqua" w:hAnsi="Book Antiqua" w:cs="Book Antiqua"/>
                <w:b/>
                <w:color w:val="000000"/>
              </w:rPr>
              <w:t>,</w:t>
            </w:r>
            <w:r>
              <w:rPr>
                <w:rFonts w:ascii="Book Antiqua" w:eastAsia="Book Antiqua" w:hAnsi="Book Antiqua" w:cs="Book Antiqua"/>
                <w:b/>
                <w:color w:val="000000"/>
              </w:rPr>
              <w:t xml:space="preserve"> </w:t>
            </w:r>
            <w:r>
              <w:rPr>
                <w:rFonts w:ascii="Book Antiqua" w:eastAsia="Book Antiqua" w:hAnsi="Book Antiqua" w:cs="Book Antiqua"/>
                <w:b/>
                <w:i/>
                <w:color w:val="000000"/>
              </w:rPr>
              <w:t>n</w:t>
            </w:r>
            <w:r>
              <w:rPr>
                <w:rFonts w:ascii="Book Antiqua" w:eastAsia="Book Antiqua" w:hAnsi="Book Antiqua" w:cs="Book Antiqua"/>
                <w:b/>
                <w:color w:val="000000"/>
              </w:rPr>
              <w:t xml:space="preserve"> = 8583</w:t>
            </w:r>
          </w:p>
        </w:tc>
        <w:tc>
          <w:tcPr>
            <w:tcW w:w="924" w:type="dxa"/>
            <w:tcBorders>
              <w:top w:val="single" w:sz="8" w:space="0" w:color="000000"/>
              <w:bottom w:val="single" w:sz="8" w:space="0" w:color="000000"/>
            </w:tcBorders>
            <w:vAlign w:val="center"/>
          </w:tcPr>
          <w:p w14:paraId="7C493A3D" w14:textId="77777777" w:rsidR="006236EA" w:rsidRDefault="00814086">
            <w:pPr>
              <w:spacing w:line="360" w:lineRule="auto"/>
              <w:jc w:val="both"/>
              <w:rPr>
                <w:rFonts w:ascii="Book Antiqua" w:eastAsia="Book Antiqua" w:hAnsi="Book Antiqua" w:cs="Book Antiqua"/>
                <w:b/>
                <w:color w:val="000000"/>
              </w:rPr>
            </w:pPr>
            <w:r>
              <w:rPr>
                <w:rFonts w:ascii="Book Antiqua" w:eastAsia="Book Antiqua" w:hAnsi="Book Antiqua" w:cs="Book Antiqua"/>
                <w:b/>
                <w:i/>
                <w:color w:val="000000"/>
              </w:rPr>
              <w:t>P</w:t>
            </w:r>
            <w:r>
              <w:rPr>
                <w:rFonts w:ascii="Book Antiqua" w:eastAsia="Book Antiqua" w:hAnsi="Book Antiqua" w:cs="Book Antiqua"/>
                <w:b/>
                <w:color w:val="000000"/>
              </w:rPr>
              <w:t xml:space="preserve"> value</w:t>
            </w:r>
          </w:p>
        </w:tc>
      </w:tr>
      <w:tr w:rsidR="006236EA" w14:paraId="6AB379BB" w14:textId="77777777">
        <w:tc>
          <w:tcPr>
            <w:tcW w:w="2627" w:type="dxa"/>
            <w:tcBorders>
              <w:top w:val="single" w:sz="8" w:space="0" w:color="000000"/>
            </w:tcBorders>
          </w:tcPr>
          <w:p w14:paraId="2347C824"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Demographic data</w:t>
            </w:r>
          </w:p>
        </w:tc>
        <w:tc>
          <w:tcPr>
            <w:tcW w:w="1439" w:type="dxa"/>
            <w:tcBorders>
              <w:top w:val="single" w:sz="8" w:space="0" w:color="000000"/>
            </w:tcBorders>
            <w:vAlign w:val="center"/>
          </w:tcPr>
          <w:p w14:paraId="13D5E319" w14:textId="77777777" w:rsidR="006236EA" w:rsidRDefault="006236EA">
            <w:pPr>
              <w:spacing w:line="360" w:lineRule="auto"/>
              <w:jc w:val="both"/>
              <w:rPr>
                <w:rFonts w:ascii="Book Antiqua" w:eastAsia="Book Antiqua" w:hAnsi="Book Antiqua" w:cs="Book Antiqua"/>
                <w:color w:val="000000"/>
              </w:rPr>
            </w:pPr>
          </w:p>
        </w:tc>
        <w:tc>
          <w:tcPr>
            <w:tcW w:w="2241" w:type="dxa"/>
            <w:tcBorders>
              <w:top w:val="single" w:sz="8" w:space="0" w:color="000000"/>
            </w:tcBorders>
            <w:vAlign w:val="center"/>
          </w:tcPr>
          <w:p w14:paraId="0F75FDA4" w14:textId="77777777" w:rsidR="006236EA" w:rsidRDefault="006236EA">
            <w:pPr>
              <w:spacing w:line="360" w:lineRule="auto"/>
              <w:jc w:val="both"/>
              <w:rPr>
                <w:rFonts w:ascii="Book Antiqua" w:eastAsia="Book Antiqua" w:hAnsi="Book Antiqua" w:cs="Book Antiqua"/>
                <w:color w:val="000000"/>
              </w:rPr>
            </w:pPr>
          </w:p>
        </w:tc>
        <w:tc>
          <w:tcPr>
            <w:tcW w:w="2129" w:type="dxa"/>
            <w:tcBorders>
              <w:top w:val="single" w:sz="8" w:space="0" w:color="000000"/>
            </w:tcBorders>
            <w:vAlign w:val="center"/>
          </w:tcPr>
          <w:p w14:paraId="3C9041F6" w14:textId="77777777" w:rsidR="006236EA" w:rsidRDefault="006236EA">
            <w:pPr>
              <w:spacing w:line="360" w:lineRule="auto"/>
              <w:jc w:val="both"/>
              <w:rPr>
                <w:rFonts w:ascii="Book Antiqua" w:eastAsia="Book Antiqua" w:hAnsi="Book Antiqua" w:cs="Book Antiqua"/>
                <w:color w:val="000000"/>
              </w:rPr>
            </w:pPr>
          </w:p>
        </w:tc>
        <w:tc>
          <w:tcPr>
            <w:tcW w:w="924" w:type="dxa"/>
            <w:tcBorders>
              <w:top w:val="single" w:sz="8" w:space="0" w:color="000000"/>
            </w:tcBorders>
            <w:vAlign w:val="center"/>
          </w:tcPr>
          <w:p w14:paraId="053F5BDA" w14:textId="77777777" w:rsidR="006236EA" w:rsidRDefault="006236EA">
            <w:pPr>
              <w:spacing w:line="360" w:lineRule="auto"/>
              <w:jc w:val="both"/>
              <w:rPr>
                <w:rFonts w:ascii="Book Antiqua" w:eastAsia="Book Antiqua" w:hAnsi="Book Antiqua" w:cs="Book Antiqua"/>
                <w:color w:val="000000"/>
              </w:rPr>
            </w:pPr>
          </w:p>
        </w:tc>
      </w:tr>
      <w:tr w:rsidR="006236EA" w14:paraId="114E5359" w14:textId="77777777">
        <w:tc>
          <w:tcPr>
            <w:tcW w:w="2627" w:type="dxa"/>
          </w:tcPr>
          <w:p w14:paraId="0251FC57" w14:textId="77777777" w:rsidR="006236EA" w:rsidRDefault="00814086">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 xml:space="preserve">Sex (female), </w:t>
            </w:r>
            <w:r>
              <w:rPr>
                <w:rFonts w:ascii="Book Antiqua" w:eastAsia="Book Antiqua" w:hAnsi="Book Antiqua" w:cs="Book Antiqua"/>
                <w:i/>
                <w:color w:val="000000"/>
              </w:rPr>
              <w:t>n</w:t>
            </w:r>
            <w:r>
              <w:rPr>
                <w:rFonts w:ascii="Book Antiqua" w:eastAsia="Book Antiqua" w:hAnsi="Book Antiqua" w:cs="Book Antiqua"/>
                <w:color w:val="000000"/>
              </w:rPr>
              <w:t xml:space="preserve"> (%)</w:t>
            </w:r>
          </w:p>
        </w:tc>
        <w:tc>
          <w:tcPr>
            <w:tcW w:w="1439" w:type="dxa"/>
            <w:vAlign w:val="center"/>
          </w:tcPr>
          <w:p w14:paraId="1E4A3D52"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9426 (43.2)</w:t>
            </w:r>
          </w:p>
        </w:tc>
        <w:tc>
          <w:tcPr>
            <w:tcW w:w="2241" w:type="dxa"/>
            <w:vAlign w:val="center"/>
          </w:tcPr>
          <w:p w14:paraId="211F309C"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5791 (43.7)</w:t>
            </w:r>
          </w:p>
        </w:tc>
        <w:tc>
          <w:tcPr>
            <w:tcW w:w="2129" w:type="dxa"/>
            <w:vAlign w:val="center"/>
          </w:tcPr>
          <w:p w14:paraId="44989588"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3635 (42.4)</w:t>
            </w:r>
          </w:p>
        </w:tc>
        <w:tc>
          <w:tcPr>
            <w:tcW w:w="924" w:type="dxa"/>
            <w:vAlign w:val="center"/>
          </w:tcPr>
          <w:p w14:paraId="2CAD5979"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0.043</w:t>
            </w:r>
          </w:p>
        </w:tc>
      </w:tr>
      <w:tr w:rsidR="006236EA" w14:paraId="60DF114A" w14:textId="77777777">
        <w:trPr>
          <w:trHeight w:val="90"/>
        </w:trPr>
        <w:tc>
          <w:tcPr>
            <w:tcW w:w="2627" w:type="dxa"/>
          </w:tcPr>
          <w:p w14:paraId="04E02F63" w14:textId="77777777" w:rsidR="006236EA" w:rsidRDefault="00814086">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Age (</w:t>
            </w:r>
            <w:proofErr w:type="spellStart"/>
            <w:r>
              <w:rPr>
                <w:rFonts w:ascii="Book Antiqua" w:eastAsia="Book Antiqua" w:hAnsi="Book Antiqua" w:cs="Book Antiqua"/>
                <w:color w:val="000000"/>
              </w:rPr>
              <w:t>yr</w:t>
            </w:r>
            <w:proofErr w:type="spellEnd"/>
            <w:r>
              <w:rPr>
                <w:rFonts w:ascii="Book Antiqua" w:eastAsia="Book Antiqua" w:hAnsi="Book Antiqua" w:cs="Book Antiqua"/>
                <w:color w:val="000000"/>
              </w:rPr>
              <w:t>)</w:t>
            </w:r>
          </w:p>
        </w:tc>
        <w:tc>
          <w:tcPr>
            <w:tcW w:w="1439" w:type="dxa"/>
            <w:vAlign w:val="center"/>
          </w:tcPr>
          <w:p w14:paraId="2786A954"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43.82 ± 10.98</w:t>
            </w:r>
          </w:p>
        </w:tc>
        <w:tc>
          <w:tcPr>
            <w:tcW w:w="2241" w:type="dxa"/>
            <w:vAlign w:val="center"/>
          </w:tcPr>
          <w:p w14:paraId="741AD67A"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43.49 ± 11.10</w:t>
            </w:r>
          </w:p>
        </w:tc>
        <w:tc>
          <w:tcPr>
            <w:tcW w:w="2129" w:type="dxa"/>
            <w:vAlign w:val="center"/>
          </w:tcPr>
          <w:p w14:paraId="44A2F3CA"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44.32 ± 10.76</w:t>
            </w:r>
          </w:p>
        </w:tc>
        <w:tc>
          <w:tcPr>
            <w:tcW w:w="924" w:type="dxa"/>
            <w:vAlign w:val="center"/>
          </w:tcPr>
          <w:p w14:paraId="3A6F74C2"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&lt; 0.001</w:t>
            </w:r>
          </w:p>
        </w:tc>
      </w:tr>
      <w:tr w:rsidR="006236EA" w14:paraId="13469C0F" w14:textId="77777777">
        <w:tc>
          <w:tcPr>
            <w:tcW w:w="2627" w:type="dxa"/>
          </w:tcPr>
          <w:p w14:paraId="68A7236A" w14:textId="77777777" w:rsidR="006236EA" w:rsidRDefault="00814086">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 xml:space="preserve">Drinking, </w:t>
            </w:r>
            <w:r>
              <w:rPr>
                <w:rFonts w:ascii="Book Antiqua" w:eastAsia="Book Antiqua" w:hAnsi="Book Antiqua" w:cs="Book Antiqua"/>
                <w:i/>
                <w:color w:val="000000"/>
              </w:rPr>
              <w:t>n</w:t>
            </w:r>
            <w:r>
              <w:rPr>
                <w:rFonts w:ascii="Book Antiqua" w:eastAsia="Book Antiqua" w:hAnsi="Book Antiqua" w:cs="Book Antiqua"/>
                <w:color w:val="000000"/>
              </w:rPr>
              <w:t xml:space="preserve"> (%)</w:t>
            </w:r>
          </w:p>
        </w:tc>
        <w:tc>
          <w:tcPr>
            <w:tcW w:w="1439" w:type="dxa"/>
            <w:vAlign w:val="center"/>
          </w:tcPr>
          <w:p w14:paraId="6F068A0C"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2295 (10.5)</w:t>
            </w:r>
          </w:p>
        </w:tc>
        <w:tc>
          <w:tcPr>
            <w:tcW w:w="2241" w:type="dxa"/>
            <w:vAlign w:val="center"/>
          </w:tcPr>
          <w:p w14:paraId="68EAE7D1"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1304 (9.8)</w:t>
            </w:r>
          </w:p>
        </w:tc>
        <w:tc>
          <w:tcPr>
            <w:tcW w:w="2129" w:type="dxa"/>
            <w:vAlign w:val="center"/>
          </w:tcPr>
          <w:p w14:paraId="16CC27B4"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991 (11.5)</w:t>
            </w:r>
          </w:p>
        </w:tc>
        <w:tc>
          <w:tcPr>
            <w:tcW w:w="924" w:type="dxa"/>
            <w:vAlign w:val="center"/>
          </w:tcPr>
          <w:p w14:paraId="311BD1A6"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&lt; 0.001</w:t>
            </w:r>
          </w:p>
        </w:tc>
      </w:tr>
      <w:tr w:rsidR="006236EA" w14:paraId="1FC15F77" w14:textId="77777777">
        <w:trPr>
          <w:trHeight w:val="90"/>
        </w:trPr>
        <w:tc>
          <w:tcPr>
            <w:tcW w:w="2627" w:type="dxa"/>
          </w:tcPr>
          <w:p w14:paraId="16DD9B42" w14:textId="77777777" w:rsidR="006236EA" w:rsidRDefault="00814086">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 xml:space="preserve">Smoking, </w:t>
            </w:r>
            <w:r>
              <w:rPr>
                <w:rFonts w:ascii="Book Antiqua" w:eastAsia="Book Antiqua" w:hAnsi="Book Antiqua" w:cs="Book Antiqua"/>
                <w:i/>
                <w:color w:val="000000"/>
              </w:rPr>
              <w:t>n</w:t>
            </w:r>
            <w:r>
              <w:rPr>
                <w:rFonts w:ascii="Book Antiqua" w:eastAsia="Book Antiqua" w:hAnsi="Book Antiqua" w:cs="Book Antiqua"/>
                <w:color w:val="000000"/>
              </w:rPr>
              <w:t xml:space="preserve"> (%)</w:t>
            </w:r>
          </w:p>
        </w:tc>
        <w:tc>
          <w:tcPr>
            <w:tcW w:w="1439" w:type="dxa"/>
            <w:vAlign w:val="center"/>
          </w:tcPr>
          <w:p w14:paraId="4E99E21B"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4578 (21.0)</w:t>
            </w:r>
          </w:p>
        </w:tc>
        <w:tc>
          <w:tcPr>
            <w:tcW w:w="2241" w:type="dxa"/>
            <w:vAlign w:val="center"/>
          </w:tcPr>
          <w:p w14:paraId="00840951"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2661 (20.1)</w:t>
            </w:r>
          </w:p>
        </w:tc>
        <w:tc>
          <w:tcPr>
            <w:tcW w:w="2129" w:type="dxa"/>
            <w:vAlign w:val="center"/>
          </w:tcPr>
          <w:p w14:paraId="6466244B"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1917 (22.3)</w:t>
            </w:r>
          </w:p>
        </w:tc>
        <w:tc>
          <w:tcPr>
            <w:tcW w:w="924" w:type="dxa"/>
            <w:vAlign w:val="center"/>
          </w:tcPr>
          <w:p w14:paraId="3D8B301B"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&lt; 0.001</w:t>
            </w:r>
          </w:p>
        </w:tc>
      </w:tr>
      <w:tr w:rsidR="006236EA" w14:paraId="1E2799B1" w14:textId="77777777">
        <w:tc>
          <w:tcPr>
            <w:tcW w:w="2627" w:type="dxa"/>
          </w:tcPr>
          <w:p w14:paraId="58782209"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Anthropometric data</w:t>
            </w:r>
          </w:p>
        </w:tc>
        <w:tc>
          <w:tcPr>
            <w:tcW w:w="1439" w:type="dxa"/>
            <w:vAlign w:val="center"/>
          </w:tcPr>
          <w:p w14:paraId="13BE89E4" w14:textId="77777777" w:rsidR="006236EA" w:rsidRDefault="006236EA">
            <w:pPr>
              <w:spacing w:line="360" w:lineRule="auto"/>
              <w:jc w:val="both"/>
              <w:rPr>
                <w:rFonts w:ascii="Book Antiqua" w:eastAsia="Book Antiqua" w:hAnsi="Book Antiqua" w:cs="Book Antiqua"/>
                <w:color w:val="000000"/>
              </w:rPr>
            </w:pPr>
          </w:p>
        </w:tc>
        <w:tc>
          <w:tcPr>
            <w:tcW w:w="2241" w:type="dxa"/>
            <w:vAlign w:val="center"/>
          </w:tcPr>
          <w:p w14:paraId="0FBCA268" w14:textId="77777777" w:rsidR="006236EA" w:rsidRDefault="006236EA">
            <w:pPr>
              <w:spacing w:line="360" w:lineRule="auto"/>
              <w:jc w:val="both"/>
              <w:rPr>
                <w:rFonts w:ascii="Book Antiqua" w:eastAsia="Book Antiqua" w:hAnsi="Book Antiqua" w:cs="Book Antiqua"/>
                <w:color w:val="000000"/>
              </w:rPr>
            </w:pPr>
          </w:p>
        </w:tc>
        <w:tc>
          <w:tcPr>
            <w:tcW w:w="2129" w:type="dxa"/>
            <w:vAlign w:val="center"/>
          </w:tcPr>
          <w:p w14:paraId="52AF3A8F" w14:textId="77777777" w:rsidR="006236EA" w:rsidRDefault="006236EA">
            <w:pPr>
              <w:spacing w:line="360" w:lineRule="auto"/>
              <w:jc w:val="both"/>
              <w:rPr>
                <w:rFonts w:ascii="Book Antiqua" w:eastAsia="Book Antiqua" w:hAnsi="Book Antiqua" w:cs="Book Antiqua"/>
                <w:color w:val="000000"/>
              </w:rPr>
            </w:pPr>
          </w:p>
        </w:tc>
        <w:tc>
          <w:tcPr>
            <w:tcW w:w="924" w:type="dxa"/>
            <w:vAlign w:val="center"/>
          </w:tcPr>
          <w:p w14:paraId="2766646E" w14:textId="77777777" w:rsidR="006236EA" w:rsidRDefault="006236EA">
            <w:pPr>
              <w:spacing w:line="360" w:lineRule="auto"/>
              <w:jc w:val="both"/>
              <w:rPr>
                <w:rFonts w:ascii="Book Antiqua" w:eastAsia="Book Antiqua" w:hAnsi="Book Antiqua" w:cs="Book Antiqua"/>
                <w:color w:val="000000"/>
              </w:rPr>
            </w:pPr>
          </w:p>
        </w:tc>
      </w:tr>
      <w:tr w:rsidR="006236EA" w14:paraId="13556C8A" w14:textId="77777777">
        <w:tc>
          <w:tcPr>
            <w:tcW w:w="2627" w:type="dxa"/>
          </w:tcPr>
          <w:p w14:paraId="703FEAF2" w14:textId="77777777" w:rsidR="006236EA" w:rsidRDefault="00814086">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Body weight (kg)</w:t>
            </w:r>
          </w:p>
        </w:tc>
        <w:tc>
          <w:tcPr>
            <w:tcW w:w="1439" w:type="dxa"/>
            <w:vAlign w:val="center"/>
          </w:tcPr>
          <w:p w14:paraId="5F254956"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64.08 ± 12.02</w:t>
            </w:r>
          </w:p>
        </w:tc>
        <w:tc>
          <w:tcPr>
            <w:tcW w:w="2241" w:type="dxa"/>
            <w:vAlign w:val="center"/>
          </w:tcPr>
          <w:p w14:paraId="347B5929"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63.52 ± 11.83</w:t>
            </w:r>
          </w:p>
        </w:tc>
        <w:tc>
          <w:tcPr>
            <w:tcW w:w="2129" w:type="dxa"/>
            <w:vAlign w:val="center"/>
          </w:tcPr>
          <w:p w14:paraId="7B184977"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64.94 ± 12.26</w:t>
            </w:r>
          </w:p>
        </w:tc>
        <w:tc>
          <w:tcPr>
            <w:tcW w:w="924" w:type="dxa"/>
            <w:vAlign w:val="center"/>
          </w:tcPr>
          <w:p w14:paraId="6DC756AF"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&lt; 0.001</w:t>
            </w:r>
          </w:p>
        </w:tc>
      </w:tr>
      <w:tr w:rsidR="006236EA" w14:paraId="791E167D" w14:textId="77777777">
        <w:tc>
          <w:tcPr>
            <w:tcW w:w="2627" w:type="dxa"/>
          </w:tcPr>
          <w:p w14:paraId="4F31B270" w14:textId="77777777" w:rsidR="006236EA" w:rsidRDefault="00814086">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Height (cm)</w:t>
            </w:r>
          </w:p>
        </w:tc>
        <w:tc>
          <w:tcPr>
            <w:tcW w:w="1439" w:type="dxa"/>
            <w:vAlign w:val="center"/>
          </w:tcPr>
          <w:p w14:paraId="40975764"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163.65 ± 8.23</w:t>
            </w:r>
          </w:p>
        </w:tc>
        <w:tc>
          <w:tcPr>
            <w:tcW w:w="2241" w:type="dxa"/>
            <w:vAlign w:val="center"/>
          </w:tcPr>
          <w:p w14:paraId="090075F7"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163.48 ± 8.26</w:t>
            </w:r>
          </w:p>
        </w:tc>
        <w:tc>
          <w:tcPr>
            <w:tcW w:w="2129" w:type="dxa"/>
            <w:vAlign w:val="center"/>
          </w:tcPr>
          <w:p w14:paraId="71BA4803"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163.90 ± 8.18</w:t>
            </w:r>
          </w:p>
        </w:tc>
        <w:tc>
          <w:tcPr>
            <w:tcW w:w="924" w:type="dxa"/>
            <w:vAlign w:val="center"/>
          </w:tcPr>
          <w:p w14:paraId="12699FA4"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&lt; 0.001</w:t>
            </w:r>
          </w:p>
        </w:tc>
      </w:tr>
      <w:tr w:rsidR="006236EA" w14:paraId="18A7FD41" w14:textId="77777777">
        <w:tc>
          <w:tcPr>
            <w:tcW w:w="2627" w:type="dxa"/>
          </w:tcPr>
          <w:p w14:paraId="1251B74B" w14:textId="77777777" w:rsidR="006236EA" w:rsidRDefault="00814086">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BMI (kg/m</w:t>
            </w:r>
            <w:r>
              <w:rPr>
                <w:rFonts w:ascii="Book Antiqua" w:eastAsia="Book Antiqua" w:hAnsi="Book Antiqua" w:cs="Book Antiqua"/>
                <w:color w:val="000000"/>
                <w:vertAlign w:val="superscript"/>
              </w:rPr>
              <w:t>2</w:t>
            </w:r>
            <w:r>
              <w:rPr>
                <w:rFonts w:ascii="Book Antiqua" w:eastAsia="Book Antiqua" w:hAnsi="Book Antiqua" w:cs="Book Antiqua"/>
                <w:color w:val="000000"/>
              </w:rPr>
              <w:t>)</w:t>
            </w:r>
          </w:p>
        </w:tc>
        <w:tc>
          <w:tcPr>
            <w:tcW w:w="1439" w:type="dxa"/>
            <w:vAlign w:val="center"/>
          </w:tcPr>
          <w:p w14:paraId="63F171B7"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23.81 ± 3.37</w:t>
            </w:r>
          </w:p>
        </w:tc>
        <w:tc>
          <w:tcPr>
            <w:tcW w:w="2241" w:type="dxa"/>
            <w:vAlign w:val="center"/>
          </w:tcPr>
          <w:p w14:paraId="40A45F88"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23.65 ± </w:t>
            </w:r>
            <w:r>
              <w:rPr>
                <w:rFonts w:ascii="Book Antiqua" w:eastAsia="Book Antiqua" w:hAnsi="Book Antiqua" w:cs="Book Antiqua"/>
                <w:color w:val="000000"/>
              </w:rPr>
              <w:t>3.33</w:t>
            </w:r>
          </w:p>
        </w:tc>
        <w:tc>
          <w:tcPr>
            <w:tcW w:w="2129" w:type="dxa"/>
            <w:vAlign w:val="center"/>
          </w:tcPr>
          <w:p w14:paraId="7CF1CD61"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24.05 ± 3.41</w:t>
            </w:r>
          </w:p>
        </w:tc>
        <w:tc>
          <w:tcPr>
            <w:tcW w:w="924" w:type="dxa"/>
            <w:vAlign w:val="center"/>
          </w:tcPr>
          <w:p w14:paraId="6360EE6F"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&lt; 0.001</w:t>
            </w:r>
          </w:p>
        </w:tc>
      </w:tr>
      <w:tr w:rsidR="006236EA" w14:paraId="6A627F3E" w14:textId="77777777">
        <w:tc>
          <w:tcPr>
            <w:tcW w:w="2627" w:type="dxa"/>
          </w:tcPr>
          <w:p w14:paraId="7FAB73C9" w14:textId="77777777" w:rsidR="006236EA" w:rsidRDefault="00814086">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SBP (mmHg)</w:t>
            </w:r>
          </w:p>
        </w:tc>
        <w:tc>
          <w:tcPr>
            <w:tcW w:w="1439" w:type="dxa"/>
            <w:vAlign w:val="center"/>
          </w:tcPr>
          <w:p w14:paraId="6F85E9AA"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117.43 ± 17.08</w:t>
            </w:r>
          </w:p>
        </w:tc>
        <w:tc>
          <w:tcPr>
            <w:tcW w:w="2241" w:type="dxa"/>
            <w:vAlign w:val="center"/>
          </w:tcPr>
          <w:p w14:paraId="7F622480"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117.28 ± 16.92</w:t>
            </w:r>
          </w:p>
        </w:tc>
        <w:tc>
          <w:tcPr>
            <w:tcW w:w="2129" w:type="dxa"/>
            <w:vAlign w:val="center"/>
          </w:tcPr>
          <w:p w14:paraId="731F4B8B"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117.67 ± 17.31</w:t>
            </w:r>
          </w:p>
        </w:tc>
        <w:tc>
          <w:tcPr>
            <w:tcW w:w="924" w:type="dxa"/>
            <w:vAlign w:val="center"/>
          </w:tcPr>
          <w:p w14:paraId="12A1F5E1"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0.099</w:t>
            </w:r>
          </w:p>
        </w:tc>
      </w:tr>
      <w:tr w:rsidR="006236EA" w14:paraId="3285F0DA" w14:textId="77777777">
        <w:tc>
          <w:tcPr>
            <w:tcW w:w="2627" w:type="dxa"/>
          </w:tcPr>
          <w:p w14:paraId="5FB86ACD" w14:textId="77777777" w:rsidR="006236EA" w:rsidRDefault="00814086">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DBP (mmHg)</w:t>
            </w:r>
          </w:p>
        </w:tc>
        <w:tc>
          <w:tcPr>
            <w:tcW w:w="1439" w:type="dxa"/>
            <w:vAlign w:val="center"/>
          </w:tcPr>
          <w:p w14:paraId="40E62F49"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72.86 ± 11.39</w:t>
            </w:r>
          </w:p>
        </w:tc>
        <w:tc>
          <w:tcPr>
            <w:tcW w:w="2241" w:type="dxa"/>
            <w:vAlign w:val="center"/>
          </w:tcPr>
          <w:p w14:paraId="59B0E42D"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72.76 ± 11.24</w:t>
            </w:r>
          </w:p>
        </w:tc>
        <w:tc>
          <w:tcPr>
            <w:tcW w:w="2129" w:type="dxa"/>
            <w:vAlign w:val="center"/>
          </w:tcPr>
          <w:p w14:paraId="722E7853"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73.01 ± 11.62</w:t>
            </w:r>
          </w:p>
        </w:tc>
        <w:tc>
          <w:tcPr>
            <w:tcW w:w="924" w:type="dxa"/>
            <w:vAlign w:val="center"/>
          </w:tcPr>
          <w:p w14:paraId="7BCAEA28"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0.109</w:t>
            </w:r>
          </w:p>
        </w:tc>
      </w:tr>
      <w:tr w:rsidR="006236EA" w14:paraId="0864FCC5" w14:textId="77777777">
        <w:tc>
          <w:tcPr>
            <w:tcW w:w="2627" w:type="dxa"/>
          </w:tcPr>
          <w:p w14:paraId="57759976"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Laboratory data</w:t>
            </w:r>
          </w:p>
        </w:tc>
        <w:tc>
          <w:tcPr>
            <w:tcW w:w="1439" w:type="dxa"/>
            <w:vAlign w:val="center"/>
          </w:tcPr>
          <w:p w14:paraId="558D1B88" w14:textId="77777777" w:rsidR="006236EA" w:rsidRDefault="006236EA">
            <w:pPr>
              <w:spacing w:line="360" w:lineRule="auto"/>
              <w:jc w:val="both"/>
              <w:rPr>
                <w:rFonts w:ascii="Book Antiqua" w:eastAsia="Book Antiqua" w:hAnsi="Book Antiqua" w:cs="Book Antiqua"/>
                <w:color w:val="000000"/>
              </w:rPr>
            </w:pPr>
          </w:p>
        </w:tc>
        <w:tc>
          <w:tcPr>
            <w:tcW w:w="2241" w:type="dxa"/>
            <w:vAlign w:val="center"/>
          </w:tcPr>
          <w:p w14:paraId="21661E2E" w14:textId="77777777" w:rsidR="006236EA" w:rsidRDefault="006236EA">
            <w:pPr>
              <w:spacing w:line="360" w:lineRule="auto"/>
              <w:jc w:val="both"/>
              <w:rPr>
                <w:rFonts w:ascii="Book Antiqua" w:eastAsia="Book Antiqua" w:hAnsi="Book Antiqua" w:cs="Book Antiqua"/>
                <w:color w:val="000000"/>
              </w:rPr>
            </w:pPr>
          </w:p>
        </w:tc>
        <w:tc>
          <w:tcPr>
            <w:tcW w:w="2129" w:type="dxa"/>
            <w:vAlign w:val="center"/>
          </w:tcPr>
          <w:p w14:paraId="65A08228" w14:textId="77777777" w:rsidR="006236EA" w:rsidRDefault="006236EA">
            <w:pPr>
              <w:spacing w:line="360" w:lineRule="auto"/>
              <w:jc w:val="both"/>
              <w:rPr>
                <w:rFonts w:ascii="Book Antiqua" w:eastAsia="Book Antiqua" w:hAnsi="Book Antiqua" w:cs="Book Antiqua"/>
                <w:color w:val="000000"/>
              </w:rPr>
            </w:pPr>
          </w:p>
        </w:tc>
        <w:tc>
          <w:tcPr>
            <w:tcW w:w="924" w:type="dxa"/>
            <w:vAlign w:val="center"/>
          </w:tcPr>
          <w:p w14:paraId="59AE2241" w14:textId="77777777" w:rsidR="006236EA" w:rsidRDefault="006236EA">
            <w:pPr>
              <w:spacing w:line="360" w:lineRule="auto"/>
              <w:jc w:val="both"/>
              <w:rPr>
                <w:rFonts w:ascii="Book Antiqua" w:eastAsia="Book Antiqua" w:hAnsi="Book Antiqua" w:cs="Book Antiqua"/>
                <w:color w:val="000000"/>
              </w:rPr>
            </w:pPr>
          </w:p>
        </w:tc>
      </w:tr>
      <w:tr w:rsidR="006236EA" w14:paraId="7C5E33E5" w14:textId="77777777">
        <w:tc>
          <w:tcPr>
            <w:tcW w:w="2627" w:type="dxa"/>
          </w:tcPr>
          <w:p w14:paraId="2541CD49" w14:textId="77777777" w:rsidR="006236EA" w:rsidRDefault="00814086">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ALT (U/L)</w:t>
            </w:r>
          </w:p>
        </w:tc>
        <w:tc>
          <w:tcPr>
            <w:tcW w:w="1439" w:type="dxa"/>
            <w:vAlign w:val="center"/>
          </w:tcPr>
          <w:p w14:paraId="686D3A71"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23 (16, 36)</w:t>
            </w:r>
          </w:p>
        </w:tc>
        <w:tc>
          <w:tcPr>
            <w:tcW w:w="2241" w:type="dxa"/>
            <w:vAlign w:val="center"/>
          </w:tcPr>
          <w:p w14:paraId="4167E17C"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23 (16, 36)</w:t>
            </w:r>
          </w:p>
        </w:tc>
        <w:tc>
          <w:tcPr>
            <w:tcW w:w="2129" w:type="dxa"/>
            <w:vAlign w:val="center"/>
          </w:tcPr>
          <w:p w14:paraId="4942231E"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24 (16, 38)</w:t>
            </w:r>
          </w:p>
        </w:tc>
        <w:tc>
          <w:tcPr>
            <w:tcW w:w="924" w:type="dxa"/>
            <w:vAlign w:val="center"/>
          </w:tcPr>
          <w:p w14:paraId="094A2445"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&lt; 0.001</w:t>
            </w:r>
          </w:p>
        </w:tc>
      </w:tr>
      <w:tr w:rsidR="006236EA" w14:paraId="78C6B735" w14:textId="77777777">
        <w:tc>
          <w:tcPr>
            <w:tcW w:w="2627" w:type="dxa"/>
          </w:tcPr>
          <w:p w14:paraId="44F9C74F" w14:textId="77777777" w:rsidR="006236EA" w:rsidRDefault="00814086">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AST (U/L)</w:t>
            </w:r>
          </w:p>
        </w:tc>
        <w:tc>
          <w:tcPr>
            <w:tcW w:w="1439" w:type="dxa"/>
            <w:vAlign w:val="center"/>
          </w:tcPr>
          <w:p w14:paraId="3D6009ED"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27.20 ± 19.03</w:t>
            </w:r>
          </w:p>
        </w:tc>
        <w:tc>
          <w:tcPr>
            <w:tcW w:w="2241" w:type="dxa"/>
            <w:vAlign w:val="center"/>
          </w:tcPr>
          <w:p w14:paraId="286995FA"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27.26 ± 21.89</w:t>
            </w:r>
          </w:p>
        </w:tc>
        <w:tc>
          <w:tcPr>
            <w:tcW w:w="2129" w:type="dxa"/>
            <w:vAlign w:val="center"/>
          </w:tcPr>
          <w:p w14:paraId="75AB593B"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27.10 ± 13.47</w:t>
            </w:r>
          </w:p>
        </w:tc>
        <w:tc>
          <w:tcPr>
            <w:tcW w:w="924" w:type="dxa"/>
            <w:vAlign w:val="center"/>
          </w:tcPr>
          <w:p w14:paraId="498B1C3A"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0.530</w:t>
            </w:r>
          </w:p>
        </w:tc>
      </w:tr>
      <w:tr w:rsidR="006236EA" w14:paraId="1BC63490" w14:textId="77777777">
        <w:tc>
          <w:tcPr>
            <w:tcW w:w="2627" w:type="dxa"/>
          </w:tcPr>
          <w:p w14:paraId="7A6F59CC" w14:textId="77777777" w:rsidR="006236EA" w:rsidRDefault="00814086">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GGT (U/L)</w:t>
            </w:r>
          </w:p>
        </w:tc>
        <w:tc>
          <w:tcPr>
            <w:tcW w:w="1439" w:type="dxa"/>
            <w:vAlign w:val="center"/>
          </w:tcPr>
          <w:p w14:paraId="1CD4D688"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24 (15, 42)</w:t>
            </w:r>
          </w:p>
        </w:tc>
        <w:tc>
          <w:tcPr>
            <w:tcW w:w="2241" w:type="dxa"/>
            <w:vAlign w:val="center"/>
          </w:tcPr>
          <w:p w14:paraId="2C36D6C8"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23 (15, 41)</w:t>
            </w:r>
          </w:p>
        </w:tc>
        <w:tc>
          <w:tcPr>
            <w:tcW w:w="2129" w:type="dxa"/>
            <w:vAlign w:val="center"/>
          </w:tcPr>
          <w:p w14:paraId="4EDA730C"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24 (15, 45)</w:t>
            </w:r>
          </w:p>
        </w:tc>
        <w:tc>
          <w:tcPr>
            <w:tcW w:w="924" w:type="dxa"/>
            <w:vAlign w:val="center"/>
          </w:tcPr>
          <w:p w14:paraId="2D7C7CA3"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&lt; 0.001</w:t>
            </w:r>
          </w:p>
        </w:tc>
      </w:tr>
      <w:tr w:rsidR="006236EA" w14:paraId="143B6FA4" w14:textId="77777777">
        <w:tc>
          <w:tcPr>
            <w:tcW w:w="2627" w:type="dxa"/>
          </w:tcPr>
          <w:p w14:paraId="1DDB2665" w14:textId="77777777" w:rsidR="006236EA" w:rsidRDefault="00814086">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lastRenderedPageBreak/>
              <w:t>Creatinine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/L)</w:t>
            </w:r>
          </w:p>
        </w:tc>
        <w:tc>
          <w:tcPr>
            <w:tcW w:w="1439" w:type="dxa"/>
            <w:vAlign w:val="center"/>
          </w:tcPr>
          <w:p w14:paraId="7B5CBF5D"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67.24 ± 21.41</w:t>
            </w:r>
          </w:p>
        </w:tc>
        <w:tc>
          <w:tcPr>
            <w:tcW w:w="2241" w:type="dxa"/>
            <w:vAlign w:val="center"/>
          </w:tcPr>
          <w:p w14:paraId="30264859"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67.01 ± 23.54</w:t>
            </w:r>
          </w:p>
        </w:tc>
        <w:tc>
          <w:tcPr>
            <w:tcW w:w="2129" w:type="dxa"/>
            <w:vAlign w:val="center"/>
          </w:tcPr>
          <w:p w14:paraId="47B25805"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67.58 ± 17.62</w:t>
            </w:r>
          </w:p>
        </w:tc>
        <w:tc>
          <w:tcPr>
            <w:tcW w:w="924" w:type="dxa"/>
            <w:vAlign w:val="center"/>
          </w:tcPr>
          <w:p w14:paraId="1FE7A1EB"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0.058</w:t>
            </w:r>
          </w:p>
        </w:tc>
      </w:tr>
      <w:tr w:rsidR="006236EA" w14:paraId="4A2B8CA6" w14:textId="77777777">
        <w:tc>
          <w:tcPr>
            <w:tcW w:w="2627" w:type="dxa"/>
          </w:tcPr>
          <w:p w14:paraId="4736B40E" w14:textId="77777777" w:rsidR="006236EA" w:rsidRDefault="00814086">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Fasting glucose (mmol/L)</w:t>
            </w:r>
          </w:p>
        </w:tc>
        <w:tc>
          <w:tcPr>
            <w:tcW w:w="1439" w:type="dxa"/>
            <w:vAlign w:val="center"/>
          </w:tcPr>
          <w:p w14:paraId="18A64FE2"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5.11 ± 1.33</w:t>
            </w:r>
          </w:p>
        </w:tc>
        <w:tc>
          <w:tcPr>
            <w:tcW w:w="2241" w:type="dxa"/>
            <w:vAlign w:val="center"/>
          </w:tcPr>
          <w:p w14:paraId="3F535FED"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5.07 ± 1.24</w:t>
            </w:r>
          </w:p>
        </w:tc>
        <w:tc>
          <w:tcPr>
            <w:tcW w:w="2129" w:type="dxa"/>
            <w:vAlign w:val="center"/>
          </w:tcPr>
          <w:p w14:paraId="7C93E43B"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5.16 ± 1.46</w:t>
            </w:r>
          </w:p>
        </w:tc>
        <w:tc>
          <w:tcPr>
            <w:tcW w:w="924" w:type="dxa"/>
            <w:vAlign w:val="center"/>
          </w:tcPr>
          <w:p w14:paraId="50A7A32B"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&lt; 0.001</w:t>
            </w:r>
          </w:p>
        </w:tc>
      </w:tr>
      <w:tr w:rsidR="006236EA" w14:paraId="7666BAC6" w14:textId="77777777">
        <w:tc>
          <w:tcPr>
            <w:tcW w:w="2627" w:type="dxa"/>
          </w:tcPr>
          <w:p w14:paraId="03BFA8F4" w14:textId="77777777" w:rsidR="006236EA" w:rsidRDefault="00814086">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HbA1c (%)</w:t>
            </w:r>
          </w:p>
        </w:tc>
        <w:tc>
          <w:tcPr>
            <w:tcW w:w="1439" w:type="dxa"/>
            <w:vAlign w:val="center"/>
          </w:tcPr>
          <w:p w14:paraId="6AC15AA6"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5.54 ± 0.79</w:t>
            </w:r>
          </w:p>
        </w:tc>
        <w:tc>
          <w:tcPr>
            <w:tcW w:w="2241" w:type="dxa"/>
            <w:vAlign w:val="center"/>
          </w:tcPr>
          <w:p w14:paraId="16BF937C"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5.51 ± 0.74</w:t>
            </w:r>
          </w:p>
        </w:tc>
        <w:tc>
          <w:tcPr>
            <w:tcW w:w="2129" w:type="dxa"/>
            <w:vAlign w:val="center"/>
          </w:tcPr>
          <w:p w14:paraId="4E89B537"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5.58 ± 0.87</w:t>
            </w:r>
          </w:p>
        </w:tc>
        <w:tc>
          <w:tcPr>
            <w:tcW w:w="924" w:type="dxa"/>
            <w:vAlign w:val="center"/>
          </w:tcPr>
          <w:p w14:paraId="13F9EF87"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&lt; 0.001</w:t>
            </w:r>
          </w:p>
        </w:tc>
      </w:tr>
      <w:tr w:rsidR="006236EA" w14:paraId="79E57BCB" w14:textId="77777777">
        <w:tc>
          <w:tcPr>
            <w:tcW w:w="2627" w:type="dxa"/>
          </w:tcPr>
          <w:p w14:paraId="5E1828A0" w14:textId="77777777" w:rsidR="006236EA" w:rsidRDefault="00814086">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Total cholesterol (mmol/L)</w:t>
            </w:r>
          </w:p>
        </w:tc>
        <w:tc>
          <w:tcPr>
            <w:tcW w:w="1439" w:type="dxa"/>
            <w:vAlign w:val="center"/>
          </w:tcPr>
          <w:p w14:paraId="5FDB7523"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4.86 ± 0.95</w:t>
            </w:r>
          </w:p>
        </w:tc>
        <w:tc>
          <w:tcPr>
            <w:tcW w:w="2241" w:type="dxa"/>
            <w:vAlign w:val="center"/>
          </w:tcPr>
          <w:p w14:paraId="0129B8F4"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4.84 ± 0.94</w:t>
            </w:r>
          </w:p>
        </w:tc>
        <w:tc>
          <w:tcPr>
            <w:tcW w:w="2129" w:type="dxa"/>
            <w:vAlign w:val="center"/>
          </w:tcPr>
          <w:p w14:paraId="38A91812"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4.89 ± 0.96</w:t>
            </w:r>
          </w:p>
        </w:tc>
        <w:tc>
          <w:tcPr>
            <w:tcW w:w="924" w:type="dxa"/>
            <w:vAlign w:val="center"/>
          </w:tcPr>
          <w:p w14:paraId="4A0D438E"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&lt; 0.001</w:t>
            </w:r>
          </w:p>
        </w:tc>
      </w:tr>
      <w:tr w:rsidR="006236EA" w14:paraId="1E4E0928" w14:textId="77777777">
        <w:tc>
          <w:tcPr>
            <w:tcW w:w="2627" w:type="dxa"/>
          </w:tcPr>
          <w:p w14:paraId="73CB1972" w14:textId="77777777" w:rsidR="006236EA" w:rsidRDefault="00814086">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Triglycerides (mmol/L)</w:t>
            </w:r>
          </w:p>
        </w:tc>
        <w:tc>
          <w:tcPr>
            <w:tcW w:w="1439" w:type="dxa"/>
            <w:vAlign w:val="center"/>
          </w:tcPr>
          <w:p w14:paraId="519C309C"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1.38 (0.95, 2.08)</w:t>
            </w:r>
          </w:p>
        </w:tc>
        <w:tc>
          <w:tcPr>
            <w:tcW w:w="2241" w:type="dxa"/>
            <w:vAlign w:val="center"/>
          </w:tcPr>
          <w:p w14:paraId="7001B6CC"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1.67 (1.15, 2.45)</w:t>
            </w:r>
          </w:p>
        </w:tc>
        <w:tc>
          <w:tcPr>
            <w:tcW w:w="2129" w:type="dxa"/>
            <w:vAlign w:val="center"/>
          </w:tcPr>
          <w:p w14:paraId="0CCEA00E"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1.09 (0.80, 1.56)</w:t>
            </w:r>
          </w:p>
        </w:tc>
        <w:tc>
          <w:tcPr>
            <w:tcW w:w="924" w:type="dxa"/>
            <w:vAlign w:val="center"/>
          </w:tcPr>
          <w:p w14:paraId="6DDEFAF2"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&lt; 0.001</w:t>
            </w:r>
          </w:p>
        </w:tc>
      </w:tr>
      <w:tr w:rsidR="006236EA" w14:paraId="5CC83C57" w14:textId="77777777">
        <w:tc>
          <w:tcPr>
            <w:tcW w:w="2627" w:type="dxa"/>
          </w:tcPr>
          <w:p w14:paraId="32C20518" w14:textId="77777777" w:rsidR="006236EA" w:rsidRDefault="00814086">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LDL-C (mmol/L)</w:t>
            </w:r>
          </w:p>
        </w:tc>
        <w:tc>
          <w:tcPr>
            <w:tcW w:w="1439" w:type="dxa"/>
            <w:vAlign w:val="center"/>
          </w:tcPr>
          <w:p w14:paraId="584A4115"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2.87 ± 0.81</w:t>
            </w:r>
          </w:p>
        </w:tc>
        <w:tc>
          <w:tcPr>
            <w:tcW w:w="2241" w:type="dxa"/>
            <w:vAlign w:val="center"/>
          </w:tcPr>
          <w:p w14:paraId="33AFBAE4"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2.86 ± 0.81</w:t>
            </w:r>
          </w:p>
        </w:tc>
        <w:tc>
          <w:tcPr>
            <w:tcW w:w="2129" w:type="dxa"/>
            <w:vAlign w:val="center"/>
          </w:tcPr>
          <w:p w14:paraId="77A184C2"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2.90 ± 0.83</w:t>
            </w:r>
          </w:p>
        </w:tc>
        <w:tc>
          <w:tcPr>
            <w:tcW w:w="924" w:type="dxa"/>
            <w:vAlign w:val="center"/>
          </w:tcPr>
          <w:p w14:paraId="0A6EEEB5"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&lt; 0.001</w:t>
            </w:r>
          </w:p>
        </w:tc>
      </w:tr>
      <w:tr w:rsidR="006236EA" w14:paraId="54980471" w14:textId="77777777">
        <w:tc>
          <w:tcPr>
            <w:tcW w:w="2627" w:type="dxa"/>
          </w:tcPr>
          <w:p w14:paraId="08BFC45A" w14:textId="77777777" w:rsidR="006236EA" w:rsidRDefault="00814086">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HDL-C (mmol/L)</w:t>
            </w:r>
          </w:p>
        </w:tc>
        <w:tc>
          <w:tcPr>
            <w:tcW w:w="1439" w:type="dxa"/>
            <w:vAlign w:val="center"/>
          </w:tcPr>
          <w:p w14:paraId="3FDC7601"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1.33 ± 0.33</w:t>
            </w:r>
          </w:p>
        </w:tc>
        <w:tc>
          <w:tcPr>
            <w:tcW w:w="2241" w:type="dxa"/>
            <w:vAlign w:val="center"/>
          </w:tcPr>
          <w:p w14:paraId="07A7DEE1"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1.33 ± 0.33</w:t>
            </w:r>
          </w:p>
        </w:tc>
        <w:tc>
          <w:tcPr>
            <w:tcW w:w="2129" w:type="dxa"/>
            <w:vAlign w:val="center"/>
          </w:tcPr>
          <w:p w14:paraId="4E1E2166"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1.31 ± 0.33</w:t>
            </w:r>
          </w:p>
        </w:tc>
        <w:tc>
          <w:tcPr>
            <w:tcW w:w="924" w:type="dxa"/>
            <w:vAlign w:val="center"/>
          </w:tcPr>
          <w:p w14:paraId="74F420B7"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&lt; 0.001</w:t>
            </w:r>
          </w:p>
        </w:tc>
      </w:tr>
      <w:tr w:rsidR="006236EA" w14:paraId="6CD67F6B" w14:textId="77777777">
        <w:tc>
          <w:tcPr>
            <w:tcW w:w="2627" w:type="dxa"/>
            <w:tcBorders>
              <w:bottom w:val="single" w:sz="8" w:space="0" w:color="000000"/>
            </w:tcBorders>
          </w:tcPr>
          <w:p w14:paraId="66EF358B" w14:textId="77777777" w:rsidR="006236EA" w:rsidRDefault="00814086">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Uric acid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/L)</w:t>
            </w:r>
          </w:p>
        </w:tc>
        <w:tc>
          <w:tcPr>
            <w:tcW w:w="1439" w:type="dxa"/>
            <w:tcBorders>
              <w:bottom w:val="single" w:sz="8" w:space="0" w:color="000000"/>
            </w:tcBorders>
            <w:vAlign w:val="center"/>
          </w:tcPr>
          <w:p w14:paraId="01E6152E"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345.40 ± 90.58</w:t>
            </w:r>
          </w:p>
        </w:tc>
        <w:tc>
          <w:tcPr>
            <w:tcW w:w="2241" w:type="dxa"/>
            <w:tcBorders>
              <w:bottom w:val="single" w:sz="8" w:space="0" w:color="000000"/>
            </w:tcBorders>
            <w:vAlign w:val="center"/>
          </w:tcPr>
          <w:p w14:paraId="72C7269A"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343.64 ± 90.40</w:t>
            </w:r>
          </w:p>
        </w:tc>
        <w:tc>
          <w:tcPr>
            <w:tcW w:w="2129" w:type="dxa"/>
            <w:tcBorders>
              <w:bottom w:val="single" w:sz="8" w:space="0" w:color="000000"/>
            </w:tcBorders>
            <w:vAlign w:val="center"/>
          </w:tcPr>
          <w:p w14:paraId="5D20D82F"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348.11 ± 90.80</w:t>
            </w:r>
          </w:p>
        </w:tc>
        <w:tc>
          <w:tcPr>
            <w:tcW w:w="924" w:type="dxa"/>
            <w:tcBorders>
              <w:bottom w:val="single" w:sz="8" w:space="0" w:color="000000"/>
            </w:tcBorders>
            <w:vAlign w:val="center"/>
          </w:tcPr>
          <w:p w14:paraId="501265C1"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&lt; 0.001</w:t>
            </w:r>
          </w:p>
        </w:tc>
      </w:tr>
    </w:tbl>
    <w:p w14:paraId="7BE311B2" w14:textId="77777777" w:rsidR="006236EA" w:rsidRDefault="00814086">
      <w:pPr>
        <w:spacing w:line="360" w:lineRule="auto"/>
        <w:jc w:val="both"/>
        <w:rPr>
          <w:rFonts w:ascii="Book Antiqua" w:eastAsia="Book Antiqua" w:hAnsi="Book Antiqua" w:cs="Book Antiqua"/>
          <w:color w:val="000000"/>
        </w:rPr>
        <w:sectPr w:rsidR="006236EA">
          <w:pgSz w:w="12240" w:h="15840"/>
          <w:pgMar w:top="1440" w:right="1440" w:bottom="1440" w:left="1440" w:header="720" w:footer="720" w:gutter="0"/>
          <w:cols w:space="720"/>
        </w:sectPr>
      </w:pPr>
      <w:r>
        <w:rPr>
          <w:rFonts w:ascii="Book Antiqua" w:eastAsia="Book Antiqua" w:hAnsi="Book Antiqua" w:cs="Book Antiqua"/>
          <w:i/>
          <w:color w:val="000000"/>
        </w:rPr>
        <w:t>H. pylori</w:t>
      </w:r>
      <w:r>
        <w:rPr>
          <w:rFonts w:ascii="Book Antiqua" w:eastAsia="Book Antiqua" w:hAnsi="Book Antiqua" w:cs="Book Antiqua"/>
          <w:color w:val="000000"/>
        </w:rPr>
        <w:t xml:space="preserve">: </w:t>
      </w:r>
      <w:r>
        <w:rPr>
          <w:rFonts w:ascii="Book Antiqua" w:eastAsia="Book Antiqua" w:hAnsi="Book Antiqua" w:cs="Book Antiqua"/>
          <w:i/>
          <w:color w:val="000000"/>
        </w:rPr>
        <w:t>Helicobacter pylori</w:t>
      </w:r>
      <w:r>
        <w:rPr>
          <w:rFonts w:ascii="Book Antiqua" w:eastAsia="Book Antiqua" w:hAnsi="Book Antiqua" w:cs="Book Antiqua"/>
          <w:color w:val="000000"/>
        </w:rPr>
        <w:t xml:space="preserve">; BMI: Body mass index; SBP: Systolic pressure; DBP: Diastolic pressure; ALT: Alanine </w:t>
      </w:r>
      <w:r>
        <w:rPr>
          <w:rFonts w:ascii="Book Antiqua" w:eastAsia="Book Antiqua" w:hAnsi="Book Antiqua" w:cs="Book Antiqua"/>
          <w:color w:val="000000"/>
        </w:rPr>
        <w:t>aminotransferase; AST: Aspartate aminotransferase; GGT: Gamma-glutamyl transpeptidase; HbA1c: Hemoglobin A1c; LDL-C: Low-density lipoprotein cholesterol; HDL-C: High-density lipoprotein cholesterol.</w:t>
      </w:r>
    </w:p>
    <w:p w14:paraId="512AD42C" w14:textId="77777777" w:rsidR="006236EA" w:rsidRDefault="00814086">
      <w:pPr>
        <w:spacing w:line="360" w:lineRule="auto"/>
        <w:jc w:val="both"/>
        <w:rPr>
          <w:rFonts w:ascii="Book Antiqua" w:eastAsia="Book Antiqua" w:hAnsi="Book Antiqua" w:cs="Book Antiqua"/>
          <w:b/>
        </w:rPr>
      </w:pPr>
      <w:r>
        <w:rPr>
          <w:rFonts w:ascii="Book Antiqua" w:eastAsia="Book Antiqua" w:hAnsi="Book Antiqua" w:cs="Book Antiqua"/>
          <w:b/>
        </w:rPr>
        <w:lastRenderedPageBreak/>
        <w:t xml:space="preserve">Table 2 </w:t>
      </w:r>
      <w:r>
        <w:rPr>
          <w:rFonts w:ascii="Book Antiqua" w:eastAsia="Book Antiqua" w:hAnsi="Book Antiqua" w:cs="Book Antiqua"/>
          <w:b/>
          <w:color w:val="000000"/>
        </w:rPr>
        <w:t>Prevalence of</w:t>
      </w:r>
      <w:r>
        <w:rPr>
          <w:rFonts w:ascii="Book Antiqua" w:eastAsia="Book Antiqua" w:hAnsi="Book Antiqua" w:cs="Book Antiqua"/>
          <w:b/>
          <w:i/>
          <w:color w:val="000000"/>
        </w:rPr>
        <w:t xml:space="preserve"> Helicobacter pylori</w:t>
      </w:r>
      <w:r>
        <w:rPr>
          <w:rFonts w:ascii="Book Antiqua" w:eastAsia="Book Antiqua" w:hAnsi="Book Antiqua" w:cs="Book Antiqua"/>
          <w:b/>
          <w:color w:val="000000"/>
        </w:rPr>
        <w:t xml:space="preserve"> infection and f</w:t>
      </w:r>
      <w:r>
        <w:rPr>
          <w:rFonts w:ascii="Book Antiqua" w:eastAsia="Book Antiqua" w:hAnsi="Book Antiqua" w:cs="Book Antiqua"/>
          <w:b/>
          <w:color w:val="000000"/>
        </w:rPr>
        <w:t xml:space="preserve">ood-specific </w:t>
      </w:r>
      <w:r>
        <w:rPr>
          <w:rFonts w:ascii="Book Antiqua" w:eastAsia="Book Antiqua" w:hAnsi="Book Antiqua" w:cs="Book Antiqua"/>
          <w:b/>
          <w:color w:val="000000"/>
        </w:rPr>
        <w:t xml:space="preserve">immunoglobulin </w:t>
      </w:r>
      <w:r>
        <w:rPr>
          <w:rFonts w:ascii="Book Antiqua" w:eastAsia="Book Antiqua" w:hAnsi="Book Antiqua" w:cs="Book Antiqua"/>
          <w:b/>
          <w:color w:val="000000"/>
        </w:rPr>
        <w:t>G positivity in different age groups</w:t>
      </w:r>
    </w:p>
    <w:tbl>
      <w:tblPr>
        <w:tblStyle w:val="Style12"/>
        <w:tblW w:w="9360" w:type="dxa"/>
        <w:tblLayout w:type="fixed"/>
        <w:tblLook w:val="04A0" w:firstRow="1" w:lastRow="0" w:firstColumn="1" w:lastColumn="0" w:noHBand="0" w:noVBand="1"/>
      </w:tblPr>
      <w:tblGrid>
        <w:gridCol w:w="1299"/>
        <w:gridCol w:w="1791"/>
        <w:gridCol w:w="2377"/>
        <w:gridCol w:w="1385"/>
        <w:gridCol w:w="1254"/>
        <w:gridCol w:w="1254"/>
      </w:tblGrid>
      <w:tr w:rsidR="006236EA" w14:paraId="51BC7DCA" w14:textId="77777777">
        <w:trPr>
          <w:trHeight w:val="314"/>
        </w:trPr>
        <w:tc>
          <w:tcPr>
            <w:tcW w:w="1299" w:type="dxa"/>
            <w:vMerge w:val="restart"/>
            <w:tcBorders>
              <w:top w:val="single" w:sz="8" w:space="0" w:color="000000"/>
            </w:tcBorders>
            <w:shd w:val="clear" w:color="auto" w:fill="auto"/>
          </w:tcPr>
          <w:p w14:paraId="731A7539" w14:textId="77777777" w:rsidR="006236EA" w:rsidRDefault="0081408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Age </w:t>
            </w:r>
            <w:r>
              <w:rPr>
                <w:rFonts w:ascii="Book Antiqua" w:eastAsia="Book Antiqua" w:hAnsi="Book Antiqua" w:cs="Book Antiqua"/>
                <w:b/>
                <w:color w:val="000000"/>
              </w:rPr>
              <w:t xml:space="preserve">in </w:t>
            </w:r>
            <w:proofErr w:type="spellStart"/>
            <w:r>
              <w:rPr>
                <w:rFonts w:ascii="Book Antiqua" w:eastAsia="Book Antiqua" w:hAnsi="Book Antiqua" w:cs="Book Antiqua"/>
                <w:b/>
                <w:color w:val="000000"/>
              </w:rPr>
              <w:t>yr</w:t>
            </w:r>
            <w:proofErr w:type="spellEnd"/>
          </w:p>
        </w:tc>
        <w:tc>
          <w:tcPr>
            <w:tcW w:w="1791" w:type="dxa"/>
            <w:vMerge w:val="restart"/>
            <w:tcBorders>
              <w:top w:val="single" w:sz="8" w:space="0" w:color="000000"/>
            </w:tcBorders>
            <w:shd w:val="clear" w:color="auto" w:fill="auto"/>
          </w:tcPr>
          <w:p w14:paraId="590FF25C" w14:textId="77777777" w:rsidR="006236EA" w:rsidRDefault="0081408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Number (</w:t>
            </w:r>
          </w:p>
        </w:tc>
        <w:tc>
          <w:tcPr>
            <w:tcW w:w="2377" w:type="dxa"/>
            <w:vMerge w:val="restart"/>
            <w:tcBorders>
              <w:top w:val="single" w:sz="8" w:space="0" w:color="000000"/>
            </w:tcBorders>
            <w:shd w:val="clear" w:color="auto" w:fill="auto"/>
          </w:tcPr>
          <w:p w14:paraId="53D18791" w14:textId="77777777" w:rsidR="006236EA" w:rsidRDefault="00814086">
            <w:pPr>
              <w:spacing w:line="360" w:lineRule="auto"/>
              <w:jc w:val="both"/>
              <w:rPr>
                <w:rFonts w:ascii="Book Antiqua" w:eastAsia="Book Antiqua" w:hAnsi="Book Antiqua" w:cs="Book Antiqua"/>
                <w:b/>
                <w:color w:val="000000"/>
              </w:rPr>
            </w:pPr>
            <w:r>
              <w:rPr>
                <w:rFonts w:ascii="Book Antiqua" w:eastAsia="Book Antiqua" w:hAnsi="Book Antiqua" w:cs="Book Antiqua"/>
                <w:b/>
                <w:i/>
                <w:color w:val="000000"/>
              </w:rPr>
              <w:t>H. pylori</w:t>
            </w:r>
            <w:r>
              <w:rPr>
                <w:rFonts w:ascii="Book Antiqua" w:eastAsia="Book Antiqua" w:hAnsi="Book Antiqua" w:cs="Book Antiqua"/>
                <w:b/>
                <w:color w:val="000000"/>
              </w:rPr>
              <w:t xml:space="preserve"> infection</w:t>
            </w:r>
            <w:r>
              <w:rPr>
                <w:rFonts w:ascii="Book Antiqua" w:eastAsia="Book Antiqua" w:hAnsi="Book Antiqua" w:cs="Book Antiqua"/>
                <w:b/>
                <w:color w:val="000000"/>
              </w:rPr>
              <w:t>,</w:t>
            </w:r>
            <w:r>
              <w:rPr>
                <w:rFonts w:ascii="Book Antiqua" w:eastAsia="Book Antiqua" w:hAnsi="Book Antiqua" w:cs="Book Antiqua"/>
                <w:b/>
                <w:color w:val="000000"/>
              </w:rPr>
              <w:t xml:space="preserve"> </w:t>
            </w:r>
            <w:r>
              <w:rPr>
                <w:rFonts w:ascii="Book Antiqua" w:eastAsia="Book Antiqua" w:hAnsi="Book Antiqua" w:cs="Book Antiqua"/>
                <w:b/>
                <w:i/>
                <w:color w:val="000000"/>
              </w:rPr>
              <w:t>n</w:t>
            </w:r>
            <w:r>
              <w:rPr>
                <w:rFonts w:ascii="Book Antiqua" w:eastAsia="Book Antiqua" w:hAnsi="Book Antiqua" w:cs="Book Antiqua"/>
                <w:b/>
                <w:color w:val="000000"/>
              </w:rPr>
              <w:t xml:space="preserve"> (%)</w:t>
            </w:r>
          </w:p>
        </w:tc>
        <w:tc>
          <w:tcPr>
            <w:tcW w:w="3893" w:type="dxa"/>
            <w:gridSpan w:val="3"/>
            <w:tcBorders>
              <w:top w:val="single" w:sz="8" w:space="0" w:color="000000"/>
            </w:tcBorders>
            <w:shd w:val="clear" w:color="auto" w:fill="auto"/>
          </w:tcPr>
          <w:p w14:paraId="284A9ED8" w14:textId="77777777" w:rsidR="006236EA" w:rsidRDefault="0081408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Food-specific IgG positivity</w:t>
            </w:r>
            <w:r>
              <w:rPr>
                <w:rFonts w:ascii="Book Antiqua" w:eastAsia="Book Antiqua" w:hAnsi="Book Antiqua" w:cs="Book Antiqua"/>
                <w:b/>
                <w:color w:val="000000"/>
              </w:rPr>
              <w:t>,</w:t>
            </w:r>
            <w:r>
              <w:rPr>
                <w:rFonts w:ascii="Book Antiqua" w:eastAsia="Book Antiqua" w:hAnsi="Book Antiqua" w:cs="Book Antiqua"/>
                <w:b/>
                <w:color w:val="000000"/>
              </w:rPr>
              <w:t xml:space="preserve"> </w:t>
            </w:r>
            <w:r>
              <w:rPr>
                <w:rFonts w:ascii="Book Antiqua" w:eastAsia="Book Antiqua" w:hAnsi="Book Antiqua" w:cs="Book Antiqua"/>
                <w:b/>
                <w:i/>
                <w:color w:val="000000"/>
              </w:rPr>
              <w:t xml:space="preserve">n </w:t>
            </w:r>
            <w:r>
              <w:rPr>
                <w:rFonts w:ascii="Book Antiqua" w:eastAsia="Book Antiqua" w:hAnsi="Book Antiqua" w:cs="Book Antiqua"/>
                <w:b/>
                <w:color w:val="000000"/>
              </w:rPr>
              <w:t>(%)</w:t>
            </w:r>
          </w:p>
        </w:tc>
      </w:tr>
      <w:tr w:rsidR="006236EA" w14:paraId="57C902BD" w14:textId="77777777">
        <w:tc>
          <w:tcPr>
            <w:tcW w:w="1299" w:type="dxa"/>
            <w:vMerge/>
            <w:tcBorders>
              <w:top w:val="single" w:sz="8" w:space="0" w:color="000000"/>
            </w:tcBorders>
            <w:shd w:val="clear" w:color="auto" w:fill="auto"/>
          </w:tcPr>
          <w:p w14:paraId="47328680" w14:textId="77777777" w:rsidR="006236EA" w:rsidRDefault="006236EA">
            <w:pPr>
              <w:widowControl w:val="0"/>
              <w:spacing w:line="360" w:lineRule="auto"/>
              <w:jc w:val="both"/>
              <w:rPr>
                <w:rFonts w:ascii="Book Antiqua" w:eastAsia="Book Antiqua" w:hAnsi="Book Antiqua" w:cs="Book Antiqua"/>
                <w:b/>
                <w:color w:val="000000"/>
              </w:rPr>
            </w:pPr>
          </w:p>
        </w:tc>
        <w:tc>
          <w:tcPr>
            <w:tcW w:w="1791" w:type="dxa"/>
            <w:vMerge/>
            <w:tcBorders>
              <w:top w:val="single" w:sz="8" w:space="0" w:color="000000"/>
            </w:tcBorders>
            <w:shd w:val="clear" w:color="auto" w:fill="auto"/>
          </w:tcPr>
          <w:p w14:paraId="785EA75A" w14:textId="77777777" w:rsidR="006236EA" w:rsidRDefault="006236EA">
            <w:pPr>
              <w:widowControl w:val="0"/>
              <w:spacing w:line="360" w:lineRule="auto"/>
              <w:jc w:val="both"/>
              <w:rPr>
                <w:rFonts w:ascii="Book Antiqua" w:eastAsia="Book Antiqua" w:hAnsi="Book Antiqua" w:cs="Book Antiqua"/>
                <w:b/>
                <w:color w:val="000000"/>
              </w:rPr>
            </w:pPr>
          </w:p>
        </w:tc>
        <w:tc>
          <w:tcPr>
            <w:tcW w:w="2377" w:type="dxa"/>
            <w:vMerge/>
            <w:tcBorders>
              <w:top w:val="single" w:sz="8" w:space="0" w:color="000000"/>
            </w:tcBorders>
            <w:shd w:val="clear" w:color="auto" w:fill="auto"/>
          </w:tcPr>
          <w:p w14:paraId="62471324" w14:textId="77777777" w:rsidR="006236EA" w:rsidRDefault="006236EA">
            <w:pPr>
              <w:widowControl w:val="0"/>
              <w:spacing w:line="360" w:lineRule="auto"/>
              <w:jc w:val="both"/>
              <w:rPr>
                <w:rFonts w:ascii="Book Antiqua" w:eastAsia="Book Antiqua" w:hAnsi="Book Antiqua" w:cs="Book Antiqua"/>
                <w:b/>
                <w:color w:val="000000"/>
              </w:rPr>
            </w:pPr>
          </w:p>
        </w:tc>
        <w:tc>
          <w:tcPr>
            <w:tcW w:w="1385" w:type="dxa"/>
            <w:tcBorders>
              <w:top w:val="single" w:sz="8" w:space="0" w:color="000000"/>
              <w:bottom w:val="single" w:sz="8" w:space="0" w:color="000000"/>
            </w:tcBorders>
            <w:shd w:val="clear" w:color="auto" w:fill="auto"/>
          </w:tcPr>
          <w:p w14:paraId="5BB63833" w14:textId="77777777" w:rsidR="006236EA" w:rsidRDefault="0081408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egg</w:t>
            </w:r>
          </w:p>
        </w:tc>
        <w:tc>
          <w:tcPr>
            <w:tcW w:w="1254" w:type="dxa"/>
            <w:tcBorders>
              <w:top w:val="single" w:sz="8" w:space="0" w:color="000000"/>
              <w:bottom w:val="single" w:sz="8" w:space="0" w:color="000000"/>
            </w:tcBorders>
            <w:shd w:val="clear" w:color="auto" w:fill="auto"/>
          </w:tcPr>
          <w:p w14:paraId="7896DA7C" w14:textId="77777777" w:rsidR="006236EA" w:rsidRDefault="0081408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milk</w:t>
            </w:r>
          </w:p>
        </w:tc>
        <w:tc>
          <w:tcPr>
            <w:tcW w:w="1254" w:type="dxa"/>
            <w:tcBorders>
              <w:top w:val="single" w:sz="8" w:space="0" w:color="000000"/>
            </w:tcBorders>
            <w:shd w:val="clear" w:color="auto" w:fill="auto"/>
          </w:tcPr>
          <w:p w14:paraId="4E48BEB5" w14:textId="77777777" w:rsidR="006236EA" w:rsidRDefault="0081408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wheat</w:t>
            </w:r>
          </w:p>
        </w:tc>
      </w:tr>
      <w:tr w:rsidR="006236EA" w14:paraId="694DD2A0" w14:textId="77777777">
        <w:tc>
          <w:tcPr>
            <w:tcW w:w="9360" w:type="dxa"/>
            <w:gridSpan w:val="6"/>
            <w:tcBorders>
              <w:top w:val="single" w:sz="8" w:space="0" w:color="000000"/>
            </w:tcBorders>
          </w:tcPr>
          <w:p w14:paraId="557AF675"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Male</w:t>
            </w:r>
          </w:p>
        </w:tc>
      </w:tr>
      <w:tr w:rsidR="006236EA" w14:paraId="38E357C1" w14:textId="77777777">
        <w:tc>
          <w:tcPr>
            <w:tcW w:w="1299" w:type="dxa"/>
          </w:tcPr>
          <w:p w14:paraId="69962215"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18-29</w:t>
            </w:r>
          </w:p>
        </w:tc>
        <w:tc>
          <w:tcPr>
            <w:tcW w:w="1791" w:type="dxa"/>
          </w:tcPr>
          <w:p w14:paraId="3FA6774A"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903</w:t>
            </w:r>
          </w:p>
        </w:tc>
        <w:tc>
          <w:tcPr>
            <w:tcW w:w="2377" w:type="dxa"/>
          </w:tcPr>
          <w:p w14:paraId="703B2ECB"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296</w:t>
            </w:r>
            <w:r>
              <w:rPr>
                <w:rFonts w:ascii="Book Antiqua" w:eastAsia="Book Antiqua" w:hAnsi="Book Antiqua" w:cs="Book Antiqua"/>
                <w:color w:val="000000"/>
              </w:rPr>
              <w:t xml:space="preserve"> </w:t>
            </w:r>
            <w:r>
              <w:rPr>
                <w:rFonts w:ascii="Book Antiqua" w:eastAsia="Book Antiqua" w:hAnsi="Book Antiqua" w:cs="Book Antiqua"/>
                <w:color w:val="000000"/>
              </w:rPr>
              <w:t>(32.8)</w:t>
            </w:r>
          </w:p>
        </w:tc>
        <w:tc>
          <w:tcPr>
            <w:tcW w:w="1385" w:type="dxa"/>
          </w:tcPr>
          <w:p w14:paraId="297F0494"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409</w:t>
            </w:r>
            <w:r>
              <w:rPr>
                <w:rFonts w:ascii="Book Antiqua" w:eastAsia="Book Antiqua" w:hAnsi="Book Antiqua" w:cs="Book Antiqua"/>
                <w:color w:val="000000"/>
              </w:rPr>
              <w:t xml:space="preserve"> </w:t>
            </w:r>
            <w:r>
              <w:rPr>
                <w:rFonts w:ascii="Book Antiqua" w:eastAsia="Book Antiqua" w:hAnsi="Book Antiqua" w:cs="Book Antiqua"/>
                <w:color w:val="000000"/>
              </w:rPr>
              <w:t>(45.3)</w:t>
            </w:r>
          </w:p>
        </w:tc>
        <w:tc>
          <w:tcPr>
            <w:tcW w:w="1254" w:type="dxa"/>
          </w:tcPr>
          <w:p w14:paraId="08DF6BB9"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188</w:t>
            </w:r>
            <w:r>
              <w:rPr>
                <w:rFonts w:ascii="Book Antiqua" w:eastAsia="Book Antiqua" w:hAnsi="Book Antiqua" w:cs="Book Antiqua"/>
                <w:color w:val="000000"/>
              </w:rPr>
              <w:t xml:space="preserve"> </w:t>
            </w:r>
            <w:r>
              <w:rPr>
                <w:rFonts w:ascii="Book Antiqua" w:eastAsia="Book Antiqua" w:hAnsi="Book Antiqua" w:cs="Book Antiqua"/>
                <w:color w:val="000000"/>
              </w:rPr>
              <w:t>(20.8)</w:t>
            </w:r>
          </w:p>
        </w:tc>
        <w:tc>
          <w:tcPr>
            <w:tcW w:w="1254" w:type="dxa"/>
          </w:tcPr>
          <w:p w14:paraId="7E345665"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126</w:t>
            </w:r>
            <w:r>
              <w:rPr>
                <w:rFonts w:ascii="Book Antiqua" w:eastAsia="Book Antiqua" w:hAnsi="Book Antiqua" w:cs="Book Antiqua"/>
                <w:color w:val="000000"/>
              </w:rPr>
              <w:t xml:space="preserve"> </w:t>
            </w:r>
            <w:r>
              <w:rPr>
                <w:rFonts w:ascii="Book Antiqua" w:eastAsia="Book Antiqua" w:hAnsi="Book Antiqua" w:cs="Book Antiqua"/>
                <w:color w:val="000000"/>
              </w:rPr>
              <w:t>(14.0)</w:t>
            </w:r>
          </w:p>
        </w:tc>
      </w:tr>
      <w:tr w:rsidR="006236EA" w14:paraId="049D029A" w14:textId="77777777">
        <w:tc>
          <w:tcPr>
            <w:tcW w:w="1299" w:type="dxa"/>
          </w:tcPr>
          <w:p w14:paraId="04AA52B8"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30-39</w:t>
            </w:r>
          </w:p>
        </w:tc>
        <w:tc>
          <w:tcPr>
            <w:tcW w:w="1791" w:type="dxa"/>
          </w:tcPr>
          <w:p w14:paraId="15341AE3"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3258</w:t>
            </w:r>
          </w:p>
        </w:tc>
        <w:tc>
          <w:tcPr>
            <w:tcW w:w="2377" w:type="dxa"/>
          </w:tcPr>
          <w:p w14:paraId="0AF8393B"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1292</w:t>
            </w:r>
            <w:r>
              <w:rPr>
                <w:rFonts w:ascii="Book Antiqua" w:eastAsia="Book Antiqua" w:hAnsi="Book Antiqua" w:cs="Book Antiqua"/>
                <w:color w:val="000000"/>
              </w:rPr>
              <w:t xml:space="preserve"> </w:t>
            </w:r>
            <w:r>
              <w:rPr>
                <w:rFonts w:ascii="Book Antiqua" w:eastAsia="Book Antiqua" w:hAnsi="Book Antiqua" w:cs="Book Antiqua"/>
                <w:color w:val="000000"/>
              </w:rPr>
              <w:t>(39.7)</w:t>
            </w:r>
          </w:p>
        </w:tc>
        <w:tc>
          <w:tcPr>
            <w:tcW w:w="1385" w:type="dxa"/>
          </w:tcPr>
          <w:p w14:paraId="6FB839D6"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858</w:t>
            </w:r>
            <w:r>
              <w:rPr>
                <w:rFonts w:ascii="Book Antiqua" w:eastAsia="Book Antiqua" w:hAnsi="Book Antiqua" w:cs="Book Antiqua"/>
                <w:color w:val="000000"/>
              </w:rPr>
              <w:t xml:space="preserve"> </w:t>
            </w:r>
            <w:r>
              <w:rPr>
                <w:rFonts w:ascii="Book Antiqua" w:eastAsia="Book Antiqua" w:hAnsi="Book Antiqua" w:cs="Book Antiqua"/>
                <w:color w:val="000000"/>
              </w:rPr>
              <w:t>(26.3)</w:t>
            </w:r>
          </w:p>
        </w:tc>
        <w:tc>
          <w:tcPr>
            <w:tcW w:w="1254" w:type="dxa"/>
          </w:tcPr>
          <w:p w14:paraId="098FC9CC"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350</w:t>
            </w:r>
            <w:r>
              <w:rPr>
                <w:rFonts w:ascii="Book Antiqua" w:eastAsia="Book Antiqua" w:hAnsi="Book Antiqua" w:cs="Book Antiqua"/>
                <w:color w:val="000000"/>
              </w:rPr>
              <w:t xml:space="preserve"> </w:t>
            </w:r>
            <w:r>
              <w:rPr>
                <w:rFonts w:ascii="Book Antiqua" w:eastAsia="Book Antiqua" w:hAnsi="Book Antiqua" w:cs="Book Antiqua"/>
                <w:color w:val="000000"/>
              </w:rPr>
              <w:t>(10.7)</w:t>
            </w:r>
          </w:p>
        </w:tc>
        <w:tc>
          <w:tcPr>
            <w:tcW w:w="1254" w:type="dxa"/>
          </w:tcPr>
          <w:p w14:paraId="6C3D3EBE"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167</w:t>
            </w:r>
            <w:r>
              <w:rPr>
                <w:rFonts w:ascii="Book Antiqua" w:eastAsia="Book Antiqua" w:hAnsi="Book Antiqua" w:cs="Book Antiqua"/>
                <w:color w:val="000000"/>
              </w:rPr>
              <w:t xml:space="preserve"> </w:t>
            </w:r>
            <w:r>
              <w:rPr>
                <w:rFonts w:ascii="Book Antiqua" w:eastAsia="Book Antiqua" w:hAnsi="Book Antiqua" w:cs="Book Antiqua"/>
                <w:color w:val="000000"/>
              </w:rPr>
              <w:t>(5.1)</w:t>
            </w:r>
          </w:p>
        </w:tc>
      </w:tr>
      <w:tr w:rsidR="006236EA" w14:paraId="465568B4" w14:textId="77777777">
        <w:tc>
          <w:tcPr>
            <w:tcW w:w="1299" w:type="dxa"/>
          </w:tcPr>
          <w:p w14:paraId="16797FED"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40-49</w:t>
            </w:r>
          </w:p>
        </w:tc>
        <w:tc>
          <w:tcPr>
            <w:tcW w:w="1791" w:type="dxa"/>
          </w:tcPr>
          <w:p w14:paraId="4E2D607E"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4714</w:t>
            </w:r>
          </w:p>
        </w:tc>
        <w:tc>
          <w:tcPr>
            <w:tcW w:w="2377" w:type="dxa"/>
          </w:tcPr>
          <w:p w14:paraId="3DDBA0DC"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1835</w:t>
            </w:r>
            <w:r>
              <w:rPr>
                <w:rFonts w:ascii="Book Antiqua" w:eastAsia="Book Antiqua" w:hAnsi="Book Antiqua" w:cs="Book Antiqua"/>
                <w:color w:val="000000"/>
              </w:rPr>
              <w:t xml:space="preserve"> </w:t>
            </w:r>
            <w:r>
              <w:rPr>
                <w:rFonts w:ascii="Book Antiqua" w:eastAsia="Book Antiqua" w:hAnsi="Book Antiqua" w:cs="Book Antiqua"/>
                <w:color w:val="000000"/>
              </w:rPr>
              <w:t>(38.9)</w:t>
            </w:r>
          </w:p>
        </w:tc>
        <w:tc>
          <w:tcPr>
            <w:tcW w:w="1385" w:type="dxa"/>
          </w:tcPr>
          <w:p w14:paraId="2DB6DEA8"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746</w:t>
            </w:r>
            <w:r>
              <w:rPr>
                <w:rFonts w:ascii="Book Antiqua" w:eastAsia="Book Antiqua" w:hAnsi="Book Antiqua" w:cs="Book Antiqua"/>
                <w:color w:val="000000"/>
              </w:rPr>
              <w:t xml:space="preserve"> </w:t>
            </w:r>
            <w:r>
              <w:rPr>
                <w:rFonts w:ascii="Book Antiqua" w:eastAsia="Book Antiqua" w:hAnsi="Book Antiqua" w:cs="Book Antiqua"/>
                <w:color w:val="000000"/>
              </w:rPr>
              <w:t>(15.8)</w:t>
            </w:r>
          </w:p>
        </w:tc>
        <w:tc>
          <w:tcPr>
            <w:tcW w:w="1254" w:type="dxa"/>
          </w:tcPr>
          <w:p w14:paraId="5B88987D"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256</w:t>
            </w:r>
            <w:r>
              <w:rPr>
                <w:rFonts w:ascii="Book Antiqua" w:eastAsia="Book Antiqua" w:hAnsi="Book Antiqua" w:cs="Book Antiqua"/>
                <w:color w:val="000000"/>
              </w:rPr>
              <w:t xml:space="preserve"> </w:t>
            </w:r>
            <w:r>
              <w:rPr>
                <w:rFonts w:ascii="Book Antiqua" w:eastAsia="Book Antiqua" w:hAnsi="Book Antiqua" w:cs="Book Antiqua"/>
                <w:color w:val="000000"/>
              </w:rPr>
              <w:t>(5.4)</w:t>
            </w:r>
          </w:p>
        </w:tc>
        <w:tc>
          <w:tcPr>
            <w:tcW w:w="1254" w:type="dxa"/>
          </w:tcPr>
          <w:p w14:paraId="224EDBDD"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126</w:t>
            </w:r>
            <w:r>
              <w:rPr>
                <w:rFonts w:ascii="Book Antiqua" w:eastAsia="Book Antiqua" w:hAnsi="Book Antiqua" w:cs="Book Antiqua"/>
                <w:color w:val="000000"/>
              </w:rPr>
              <w:t xml:space="preserve"> </w:t>
            </w:r>
            <w:r>
              <w:rPr>
                <w:rFonts w:ascii="Book Antiqua" w:eastAsia="Book Antiqua" w:hAnsi="Book Antiqua" w:cs="Book Antiqua"/>
                <w:color w:val="000000"/>
              </w:rPr>
              <w:t>(2.7)</w:t>
            </w:r>
          </w:p>
        </w:tc>
      </w:tr>
      <w:tr w:rsidR="006236EA" w14:paraId="28CAE454" w14:textId="77777777">
        <w:tc>
          <w:tcPr>
            <w:tcW w:w="1299" w:type="dxa"/>
          </w:tcPr>
          <w:p w14:paraId="559E9CCD"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50</w:t>
            </w:r>
          </w:p>
        </w:tc>
        <w:tc>
          <w:tcPr>
            <w:tcW w:w="1791" w:type="dxa"/>
          </w:tcPr>
          <w:p w14:paraId="40F25564"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3521</w:t>
            </w:r>
          </w:p>
        </w:tc>
        <w:tc>
          <w:tcPr>
            <w:tcW w:w="2377" w:type="dxa"/>
          </w:tcPr>
          <w:p w14:paraId="2BC2ACE7"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1525</w:t>
            </w:r>
            <w:r>
              <w:rPr>
                <w:rFonts w:ascii="Book Antiqua" w:eastAsia="Book Antiqua" w:hAnsi="Book Antiqua" w:cs="Book Antiqua"/>
                <w:color w:val="000000"/>
              </w:rPr>
              <w:t xml:space="preserve"> </w:t>
            </w:r>
            <w:r>
              <w:rPr>
                <w:rFonts w:ascii="Book Antiqua" w:eastAsia="Book Antiqua" w:hAnsi="Book Antiqua" w:cs="Book Antiqua"/>
                <w:color w:val="000000"/>
              </w:rPr>
              <w:t>(43.3)</w:t>
            </w:r>
          </w:p>
        </w:tc>
        <w:tc>
          <w:tcPr>
            <w:tcW w:w="1385" w:type="dxa"/>
          </w:tcPr>
          <w:p w14:paraId="666FF002"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512</w:t>
            </w:r>
            <w:r>
              <w:rPr>
                <w:rFonts w:ascii="Book Antiqua" w:eastAsia="Book Antiqua" w:hAnsi="Book Antiqua" w:cs="Book Antiqua"/>
                <w:color w:val="000000"/>
              </w:rPr>
              <w:t xml:space="preserve"> </w:t>
            </w:r>
            <w:r>
              <w:rPr>
                <w:rFonts w:ascii="Book Antiqua" w:eastAsia="Book Antiqua" w:hAnsi="Book Antiqua" w:cs="Book Antiqua"/>
                <w:color w:val="000000"/>
              </w:rPr>
              <w:t>(14.5)</w:t>
            </w:r>
          </w:p>
        </w:tc>
        <w:tc>
          <w:tcPr>
            <w:tcW w:w="1254" w:type="dxa"/>
          </w:tcPr>
          <w:p w14:paraId="6F57719D"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188</w:t>
            </w:r>
            <w:r>
              <w:rPr>
                <w:rFonts w:ascii="Book Antiqua" w:eastAsia="Book Antiqua" w:hAnsi="Book Antiqua" w:cs="Book Antiqua"/>
                <w:color w:val="000000"/>
              </w:rPr>
              <w:t xml:space="preserve"> </w:t>
            </w:r>
            <w:r>
              <w:rPr>
                <w:rFonts w:ascii="Book Antiqua" w:eastAsia="Book Antiqua" w:hAnsi="Book Antiqua" w:cs="Book Antiqua"/>
                <w:color w:val="000000"/>
              </w:rPr>
              <w:t>(5.3)</w:t>
            </w:r>
          </w:p>
        </w:tc>
        <w:tc>
          <w:tcPr>
            <w:tcW w:w="1254" w:type="dxa"/>
          </w:tcPr>
          <w:p w14:paraId="08AE7BAA"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71</w:t>
            </w:r>
            <w:r>
              <w:rPr>
                <w:rFonts w:ascii="Book Antiqua" w:eastAsia="Book Antiqua" w:hAnsi="Book Antiqua" w:cs="Book Antiqua"/>
                <w:color w:val="000000"/>
              </w:rPr>
              <w:t xml:space="preserve"> </w:t>
            </w:r>
            <w:r>
              <w:rPr>
                <w:rFonts w:ascii="Book Antiqua" w:eastAsia="Book Antiqua" w:hAnsi="Book Antiqua" w:cs="Book Antiqua"/>
                <w:color w:val="000000"/>
              </w:rPr>
              <w:t>(2.0)</w:t>
            </w:r>
          </w:p>
        </w:tc>
      </w:tr>
      <w:tr w:rsidR="006236EA" w14:paraId="3127B606" w14:textId="77777777">
        <w:trPr>
          <w:trHeight w:val="330"/>
        </w:trPr>
        <w:tc>
          <w:tcPr>
            <w:tcW w:w="1299" w:type="dxa"/>
          </w:tcPr>
          <w:p w14:paraId="0AA62D81"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Total</w:t>
            </w:r>
          </w:p>
        </w:tc>
        <w:tc>
          <w:tcPr>
            <w:tcW w:w="1791" w:type="dxa"/>
          </w:tcPr>
          <w:p w14:paraId="242C702D"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12396</w:t>
            </w:r>
          </w:p>
        </w:tc>
        <w:tc>
          <w:tcPr>
            <w:tcW w:w="2377" w:type="dxa"/>
          </w:tcPr>
          <w:p w14:paraId="57D83EAB"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4948</w:t>
            </w:r>
            <w:r>
              <w:rPr>
                <w:rFonts w:ascii="Book Antiqua" w:eastAsia="Book Antiqua" w:hAnsi="Book Antiqua" w:cs="Book Antiqua"/>
                <w:color w:val="000000"/>
              </w:rPr>
              <w:t xml:space="preserve"> </w:t>
            </w:r>
            <w:r>
              <w:rPr>
                <w:rFonts w:ascii="Book Antiqua" w:eastAsia="Book Antiqua" w:hAnsi="Book Antiqua" w:cs="Book Antiqua"/>
                <w:color w:val="000000"/>
              </w:rPr>
              <w:t>(39.9)</w:t>
            </w:r>
          </w:p>
        </w:tc>
        <w:tc>
          <w:tcPr>
            <w:tcW w:w="1385" w:type="dxa"/>
          </w:tcPr>
          <w:p w14:paraId="1DE91B89"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2525</w:t>
            </w:r>
            <w:r>
              <w:rPr>
                <w:rFonts w:ascii="Book Antiqua" w:eastAsia="Book Antiqua" w:hAnsi="Book Antiqua" w:cs="Book Antiqua"/>
                <w:color w:val="000000"/>
              </w:rPr>
              <w:t xml:space="preserve"> </w:t>
            </w:r>
            <w:r>
              <w:rPr>
                <w:rFonts w:ascii="Book Antiqua" w:eastAsia="Book Antiqua" w:hAnsi="Book Antiqua" w:cs="Book Antiqua"/>
                <w:color w:val="000000"/>
              </w:rPr>
              <w:t>(20.4)</w:t>
            </w:r>
          </w:p>
        </w:tc>
        <w:tc>
          <w:tcPr>
            <w:tcW w:w="1254" w:type="dxa"/>
          </w:tcPr>
          <w:p w14:paraId="12D22273"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982</w:t>
            </w:r>
            <w:r>
              <w:rPr>
                <w:rFonts w:ascii="Book Antiqua" w:eastAsia="Book Antiqua" w:hAnsi="Book Antiqua" w:cs="Book Antiqua"/>
                <w:color w:val="000000"/>
              </w:rPr>
              <w:t xml:space="preserve"> </w:t>
            </w:r>
            <w:r>
              <w:rPr>
                <w:rFonts w:ascii="Book Antiqua" w:eastAsia="Book Antiqua" w:hAnsi="Book Antiqua" w:cs="Book Antiqua"/>
                <w:color w:val="000000"/>
              </w:rPr>
              <w:t>(7.9)</w:t>
            </w:r>
          </w:p>
        </w:tc>
        <w:tc>
          <w:tcPr>
            <w:tcW w:w="1254" w:type="dxa"/>
          </w:tcPr>
          <w:p w14:paraId="22805ACA"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490</w:t>
            </w:r>
            <w:r>
              <w:rPr>
                <w:rFonts w:ascii="Book Antiqua" w:eastAsia="Book Antiqua" w:hAnsi="Book Antiqua" w:cs="Book Antiqua"/>
                <w:color w:val="000000"/>
              </w:rPr>
              <w:t xml:space="preserve"> </w:t>
            </w:r>
            <w:r>
              <w:rPr>
                <w:rFonts w:ascii="Book Antiqua" w:eastAsia="Book Antiqua" w:hAnsi="Book Antiqua" w:cs="Book Antiqua"/>
                <w:color w:val="000000"/>
              </w:rPr>
              <w:t>(4.0)</w:t>
            </w:r>
          </w:p>
        </w:tc>
      </w:tr>
      <w:tr w:rsidR="006236EA" w14:paraId="6AE54ED1" w14:textId="77777777">
        <w:trPr>
          <w:trHeight w:val="330"/>
        </w:trPr>
        <w:tc>
          <w:tcPr>
            <w:tcW w:w="3090" w:type="dxa"/>
            <w:gridSpan w:val="2"/>
          </w:tcPr>
          <w:p w14:paraId="5B7ED853"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Linear by linear association value</w:t>
            </w:r>
          </w:p>
        </w:tc>
        <w:tc>
          <w:tcPr>
            <w:tcW w:w="2377" w:type="dxa"/>
          </w:tcPr>
          <w:p w14:paraId="2C3DC152"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26.981</w:t>
            </w:r>
          </w:p>
        </w:tc>
        <w:tc>
          <w:tcPr>
            <w:tcW w:w="1385" w:type="dxa"/>
          </w:tcPr>
          <w:p w14:paraId="582E201C"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436.396</w:t>
            </w:r>
          </w:p>
        </w:tc>
        <w:tc>
          <w:tcPr>
            <w:tcW w:w="1254" w:type="dxa"/>
          </w:tcPr>
          <w:p w14:paraId="7C92AA49"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260.529</w:t>
            </w:r>
          </w:p>
        </w:tc>
        <w:tc>
          <w:tcPr>
            <w:tcW w:w="1254" w:type="dxa"/>
          </w:tcPr>
          <w:p w14:paraId="219BA3BD"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212.714</w:t>
            </w:r>
          </w:p>
        </w:tc>
      </w:tr>
      <w:tr w:rsidR="006236EA" w14:paraId="7B06FDF2" w14:textId="77777777">
        <w:trPr>
          <w:trHeight w:val="330"/>
        </w:trPr>
        <w:tc>
          <w:tcPr>
            <w:tcW w:w="3090" w:type="dxa"/>
            <w:gridSpan w:val="2"/>
          </w:tcPr>
          <w:p w14:paraId="7A0D9ADD"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i/>
                <w:color w:val="000000"/>
              </w:rPr>
              <w:t>P</w:t>
            </w:r>
            <w:r>
              <w:rPr>
                <w:rFonts w:ascii="Book Antiqua" w:eastAsia="Book Antiqua" w:hAnsi="Book Antiqua" w:cs="Book Antiqua"/>
                <w:color w:val="000000"/>
              </w:rPr>
              <w:t xml:space="preserve"> value</w:t>
            </w:r>
          </w:p>
        </w:tc>
        <w:tc>
          <w:tcPr>
            <w:tcW w:w="2377" w:type="dxa"/>
          </w:tcPr>
          <w:p w14:paraId="76FB02B3"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&lt; 0.001</w:t>
            </w:r>
          </w:p>
        </w:tc>
        <w:tc>
          <w:tcPr>
            <w:tcW w:w="1385" w:type="dxa"/>
          </w:tcPr>
          <w:p w14:paraId="16A374F5"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&lt; 0.001</w:t>
            </w:r>
          </w:p>
        </w:tc>
        <w:tc>
          <w:tcPr>
            <w:tcW w:w="1254" w:type="dxa"/>
          </w:tcPr>
          <w:p w14:paraId="17CA8C16"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&lt; 0.001</w:t>
            </w:r>
          </w:p>
        </w:tc>
        <w:tc>
          <w:tcPr>
            <w:tcW w:w="1254" w:type="dxa"/>
          </w:tcPr>
          <w:p w14:paraId="506CDA7E"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&lt; 0.001</w:t>
            </w:r>
          </w:p>
        </w:tc>
      </w:tr>
      <w:tr w:rsidR="006236EA" w14:paraId="4CCB324F" w14:textId="77777777">
        <w:trPr>
          <w:trHeight w:val="330"/>
        </w:trPr>
        <w:tc>
          <w:tcPr>
            <w:tcW w:w="9360" w:type="dxa"/>
            <w:gridSpan w:val="6"/>
          </w:tcPr>
          <w:p w14:paraId="56491583"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Female</w:t>
            </w:r>
          </w:p>
        </w:tc>
      </w:tr>
      <w:tr w:rsidR="006236EA" w14:paraId="4740B20D" w14:textId="77777777">
        <w:trPr>
          <w:trHeight w:val="330"/>
        </w:trPr>
        <w:tc>
          <w:tcPr>
            <w:tcW w:w="1299" w:type="dxa"/>
          </w:tcPr>
          <w:p w14:paraId="2A55D3DF"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18-29</w:t>
            </w:r>
          </w:p>
        </w:tc>
        <w:tc>
          <w:tcPr>
            <w:tcW w:w="1791" w:type="dxa"/>
          </w:tcPr>
          <w:p w14:paraId="39ADDD51"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978</w:t>
            </w:r>
          </w:p>
        </w:tc>
        <w:tc>
          <w:tcPr>
            <w:tcW w:w="2377" w:type="dxa"/>
          </w:tcPr>
          <w:p w14:paraId="5E1034F4"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311</w:t>
            </w:r>
            <w:r>
              <w:rPr>
                <w:rFonts w:ascii="Book Antiqua" w:eastAsia="Book Antiqua" w:hAnsi="Book Antiqua" w:cs="Book Antiqua"/>
                <w:color w:val="000000"/>
              </w:rPr>
              <w:t xml:space="preserve"> </w:t>
            </w:r>
            <w:r>
              <w:rPr>
                <w:rFonts w:ascii="Book Antiqua" w:eastAsia="Book Antiqua" w:hAnsi="Book Antiqua" w:cs="Book Antiqua"/>
                <w:color w:val="000000"/>
              </w:rPr>
              <w:t>(31.8)</w:t>
            </w:r>
          </w:p>
        </w:tc>
        <w:tc>
          <w:tcPr>
            <w:tcW w:w="1385" w:type="dxa"/>
          </w:tcPr>
          <w:p w14:paraId="2ECC6E40"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535</w:t>
            </w:r>
            <w:r>
              <w:rPr>
                <w:rFonts w:ascii="Book Antiqua" w:eastAsia="Book Antiqua" w:hAnsi="Book Antiqua" w:cs="Book Antiqua"/>
                <w:color w:val="000000"/>
              </w:rPr>
              <w:t xml:space="preserve"> </w:t>
            </w:r>
            <w:r>
              <w:rPr>
                <w:rFonts w:ascii="Book Antiqua" w:eastAsia="Book Antiqua" w:hAnsi="Book Antiqua" w:cs="Book Antiqua"/>
                <w:color w:val="000000"/>
              </w:rPr>
              <w:t>(54.7)</w:t>
            </w:r>
          </w:p>
        </w:tc>
        <w:tc>
          <w:tcPr>
            <w:tcW w:w="1254" w:type="dxa"/>
          </w:tcPr>
          <w:p w14:paraId="73AE5F85"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199</w:t>
            </w:r>
            <w:r>
              <w:rPr>
                <w:rFonts w:ascii="Book Antiqua" w:eastAsia="Book Antiqua" w:hAnsi="Book Antiqua" w:cs="Book Antiqua"/>
                <w:color w:val="000000"/>
              </w:rPr>
              <w:t xml:space="preserve"> </w:t>
            </w:r>
            <w:r>
              <w:rPr>
                <w:rFonts w:ascii="Book Antiqua" w:eastAsia="Book Antiqua" w:hAnsi="Book Antiqua" w:cs="Book Antiqua"/>
                <w:color w:val="000000"/>
              </w:rPr>
              <w:t>(20.3)</w:t>
            </w:r>
          </w:p>
        </w:tc>
        <w:tc>
          <w:tcPr>
            <w:tcW w:w="1254" w:type="dxa"/>
          </w:tcPr>
          <w:p w14:paraId="03935C18"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100</w:t>
            </w:r>
            <w:r>
              <w:rPr>
                <w:rFonts w:ascii="Book Antiqua" w:eastAsia="Book Antiqua" w:hAnsi="Book Antiqua" w:cs="Book Antiqua"/>
                <w:color w:val="000000"/>
              </w:rPr>
              <w:t xml:space="preserve"> </w:t>
            </w:r>
            <w:r>
              <w:rPr>
                <w:rFonts w:ascii="Book Antiqua" w:eastAsia="Book Antiqua" w:hAnsi="Book Antiqua" w:cs="Book Antiqua"/>
                <w:color w:val="000000"/>
              </w:rPr>
              <w:t>(10.2)</w:t>
            </w:r>
          </w:p>
        </w:tc>
      </w:tr>
      <w:tr w:rsidR="006236EA" w14:paraId="3B1153D0" w14:textId="77777777">
        <w:trPr>
          <w:trHeight w:val="330"/>
        </w:trPr>
        <w:tc>
          <w:tcPr>
            <w:tcW w:w="1299" w:type="dxa"/>
          </w:tcPr>
          <w:p w14:paraId="17FB7272"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30-39</w:t>
            </w:r>
          </w:p>
        </w:tc>
        <w:tc>
          <w:tcPr>
            <w:tcW w:w="1791" w:type="dxa"/>
          </w:tcPr>
          <w:p w14:paraId="24622B19"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2747</w:t>
            </w:r>
          </w:p>
        </w:tc>
        <w:tc>
          <w:tcPr>
            <w:tcW w:w="2377" w:type="dxa"/>
          </w:tcPr>
          <w:p w14:paraId="651C33F3"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1031</w:t>
            </w:r>
            <w:r>
              <w:rPr>
                <w:rFonts w:ascii="Book Antiqua" w:eastAsia="Book Antiqua" w:hAnsi="Book Antiqua" w:cs="Book Antiqua"/>
                <w:color w:val="000000"/>
              </w:rPr>
              <w:t xml:space="preserve"> </w:t>
            </w:r>
            <w:r>
              <w:rPr>
                <w:rFonts w:ascii="Book Antiqua" w:eastAsia="Book Antiqua" w:hAnsi="Book Antiqua" w:cs="Book Antiqua"/>
                <w:color w:val="000000"/>
              </w:rPr>
              <w:t>(37.5)</w:t>
            </w:r>
          </w:p>
        </w:tc>
        <w:tc>
          <w:tcPr>
            <w:tcW w:w="1385" w:type="dxa"/>
          </w:tcPr>
          <w:p w14:paraId="0601D144"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1102</w:t>
            </w:r>
            <w:r>
              <w:rPr>
                <w:rFonts w:ascii="Book Antiqua" w:eastAsia="Book Antiqua" w:hAnsi="Book Antiqua" w:cs="Book Antiqua"/>
                <w:color w:val="000000"/>
              </w:rPr>
              <w:t xml:space="preserve"> </w:t>
            </w:r>
            <w:r>
              <w:rPr>
                <w:rFonts w:ascii="Book Antiqua" w:eastAsia="Book Antiqua" w:hAnsi="Book Antiqua" w:cs="Book Antiqua"/>
                <w:color w:val="000000"/>
              </w:rPr>
              <w:t>(40.1)</w:t>
            </w:r>
          </w:p>
        </w:tc>
        <w:tc>
          <w:tcPr>
            <w:tcW w:w="1254" w:type="dxa"/>
          </w:tcPr>
          <w:p w14:paraId="0EC5C4F8"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361</w:t>
            </w:r>
            <w:r>
              <w:rPr>
                <w:rFonts w:ascii="Book Antiqua" w:eastAsia="Book Antiqua" w:hAnsi="Book Antiqua" w:cs="Book Antiqua"/>
                <w:color w:val="000000"/>
              </w:rPr>
              <w:t xml:space="preserve"> </w:t>
            </w:r>
            <w:r>
              <w:rPr>
                <w:rFonts w:ascii="Book Antiqua" w:eastAsia="Book Antiqua" w:hAnsi="Book Antiqua" w:cs="Book Antiqua"/>
                <w:color w:val="000000"/>
              </w:rPr>
              <w:t>(13.1)</w:t>
            </w:r>
          </w:p>
        </w:tc>
        <w:tc>
          <w:tcPr>
            <w:tcW w:w="1254" w:type="dxa"/>
          </w:tcPr>
          <w:p w14:paraId="54221876"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197</w:t>
            </w:r>
            <w:r>
              <w:rPr>
                <w:rFonts w:ascii="Book Antiqua" w:eastAsia="Book Antiqua" w:hAnsi="Book Antiqua" w:cs="Book Antiqua"/>
                <w:color w:val="000000"/>
              </w:rPr>
              <w:t xml:space="preserve"> </w:t>
            </w:r>
            <w:r>
              <w:rPr>
                <w:rFonts w:ascii="Book Antiqua" w:eastAsia="Book Antiqua" w:hAnsi="Book Antiqua" w:cs="Book Antiqua"/>
                <w:color w:val="000000"/>
              </w:rPr>
              <w:t>(7.2)</w:t>
            </w:r>
          </w:p>
        </w:tc>
      </w:tr>
      <w:tr w:rsidR="006236EA" w14:paraId="216F96A6" w14:textId="77777777">
        <w:trPr>
          <w:trHeight w:val="330"/>
        </w:trPr>
        <w:tc>
          <w:tcPr>
            <w:tcW w:w="1299" w:type="dxa"/>
          </w:tcPr>
          <w:p w14:paraId="22C93073"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40-49</w:t>
            </w:r>
          </w:p>
        </w:tc>
        <w:tc>
          <w:tcPr>
            <w:tcW w:w="1791" w:type="dxa"/>
          </w:tcPr>
          <w:p w14:paraId="1B54761C"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3263</w:t>
            </w:r>
          </w:p>
        </w:tc>
        <w:tc>
          <w:tcPr>
            <w:tcW w:w="2377" w:type="dxa"/>
          </w:tcPr>
          <w:p w14:paraId="1243CAD8"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1355</w:t>
            </w:r>
            <w:r>
              <w:rPr>
                <w:rFonts w:ascii="Book Antiqua" w:eastAsia="Book Antiqua" w:hAnsi="Book Antiqua" w:cs="Book Antiqua"/>
                <w:color w:val="000000"/>
              </w:rPr>
              <w:t xml:space="preserve"> </w:t>
            </w:r>
            <w:r>
              <w:rPr>
                <w:rFonts w:ascii="Book Antiqua" w:eastAsia="Book Antiqua" w:hAnsi="Book Antiqua" w:cs="Book Antiqua"/>
                <w:color w:val="000000"/>
              </w:rPr>
              <w:t>(41.5)</w:t>
            </w:r>
          </w:p>
        </w:tc>
        <w:tc>
          <w:tcPr>
            <w:tcW w:w="1385" w:type="dxa"/>
          </w:tcPr>
          <w:p w14:paraId="4DC97C90"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795</w:t>
            </w:r>
            <w:r>
              <w:rPr>
                <w:rFonts w:ascii="Book Antiqua" w:eastAsia="Book Antiqua" w:hAnsi="Book Antiqua" w:cs="Book Antiqua"/>
                <w:color w:val="000000"/>
              </w:rPr>
              <w:t xml:space="preserve"> </w:t>
            </w:r>
            <w:r>
              <w:rPr>
                <w:rFonts w:ascii="Book Antiqua" w:eastAsia="Book Antiqua" w:hAnsi="Book Antiqua" w:cs="Book Antiqua"/>
                <w:color w:val="000000"/>
              </w:rPr>
              <w:t>(24.4)</w:t>
            </w:r>
          </w:p>
        </w:tc>
        <w:tc>
          <w:tcPr>
            <w:tcW w:w="1254" w:type="dxa"/>
          </w:tcPr>
          <w:p w14:paraId="45BC6DB7"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250</w:t>
            </w:r>
            <w:r>
              <w:rPr>
                <w:rFonts w:ascii="Book Antiqua" w:eastAsia="Book Antiqua" w:hAnsi="Book Antiqua" w:cs="Book Antiqua"/>
                <w:color w:val="000000"/>
              </w:rPr>
              <w:t xml:space="preserve"> </w:t>
            </w:r>
            <w:r>
              <w:rPr>
                <w:rFonts w:ascii="Book Antiqua" w:eastAsia="Book Antiqua" w:hAnsi="Book Antiqua" w:cs="Book Antiqua"/>
                <w:color w:val="000000"/>
              </w:rPr>
              <w:t>(7.7)</w:t>
            </w:r>
          </w:p>
        </w:tc>
        <w:tc>
          <w:tcPr>
            <w:tcW w:w="1254" w:type="dxa"/>
          </w:tcPr>
          <w:p w14:paraId="68C9D14E"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198</w:t>
            </w:r>
            <w:r>
              <w:rPr>
                <w:rFonts w:ascii="Book Antiqua" w:eastAsia="Book Antiqua" w:hAnsi="Book Antiqua" w:cs="Book Antiqua"/>
                <w:color w:val="000000"/>
              </w:rPr>
              <w:t xml:space="preserve"> </w:t>
            </w:r>
            <w:r>
              <w:rPr>
                <w:rFonts w:ascii="Book Antiqua" w:eastAsia="Book Antiqua" w:hAnsi="Book Antiqua" w:cs="Book Antiqua"/>
                <w:color w:val="000000"/>
              </w:rPr>
              <w:t>(6.1)</w:t>
            </w:r>
          </w:p>
        </w:tc>
      </w:tr>
      <w:tr w:rsidR="006236EA" w14:paraId="6F138ACC" w14:textId="77777777">
        <w:trPr>
          <w:trHeight w:val="330"/>
        </w:trPr>
        <w:tc>
          <w:tcPr>
            <w:tcW w:w="1299" w:type="dxa"/>
          </w:tcPr>
          <w:p w14:paraId="50F314B4"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50</w:t>
            </w:r>
          </w:p>
        </w:tc>
        <w:tc>
          <w:tcPr>
            <w:tcW w:w="1791" w:type="dxa"/>
          </w:tcPr>
          <w:p w14:paraId="186E124A"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1587</w:t>
            </w:r>
          </w:p>
        </w:tc>
        <w:tc>
          <w:tcPr>
            <w:tcW w:w="2377" w:type="dxa"/>
          </w:tcPr>
          <w:p w14:paraId="51C04CA4"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938</w:t>
            </w:r>
            <w:r>
              <w:rPr>
                <w:rFonts w:ascii="Book Antiqua" w:eastAsia="Book Antiqua" w:hAnsi="Book Antiqua" w:cs="Book Antiqua"/>
                <w:color w:val="000000"/>
              </w:rPr>
              <w:t xml:space="preserve"> </w:t>
            </w:r>
            <w:r>
              <w:rPr>
                <w:rFonts w:ascii="Book Antiqua" w:eastAsia="Book Antiqua" w:hAnsi="Book Antiqua" w:cs="Book Antiqua"/>
                <w:color w:val="000000"/>
              </w:rPr>
              <w:t>(38.5)</w:t>
            </w:r>
          </w:p>
        </w:tc>
        <w:tc>
          <w:tcPr>
            <w:tcW w:w="1385" w:type="dxa"/>
          </w:tcPr>
          <w:p w14:paraId="59490C6A"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535</w:t>
            </w:r>
            <w:r>
              <w:rPr>
                <w:rFonts w:ascii="Book Antiqua" w:eastAsia="Book Antiqua" w:hAnsi="Book Antiqua" w:cs="Book Antiqua"/>
                <w:color w:val="000000"/>
              </w:rPr>
              <w:t xml:space="preserve"> </w:t>
            </w:r>
            <w:r>
              <w:rPr>
                <w:rFonts w:ascii="Book Antiqua" w:eastAsia="Book Antiqua" w:hAnsi="Book Antiqua" w:cs="Book Antiqua"/>
                <w:color w:val="000000"/>
              </w:rPr>
              <w:t>(21.9)</w:t>
            </w:r>
          </w:p>
        </w:tc>
        <w:tc>
          <w:tcPr>
            <w:tcW w:w="1254" w:type="dxa"/>
          </w:tcPr>
          <w:p w14:paraId="626E1A5E"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181</w:t>
            </w:r>
            <w:r>
              <w:rPr>
                <w:rFonts w:ascii="Book Antiqua" w:eastAsia="Book Antiqua" w:hAnsi="Book Antiqua" w:cs="Book Antiqua"/>
                <w:color w:val="000000"/>
              </w:rPr>
              <w:t xml:space="preserve"> </w:t>
            </w:r>
            <w:r>
              <w:rPr>
                <w:rFonts w:ascii="Book Antiqua" w:eastAsia="Book Antiqua" w:hAnsi="Book Antiqua" w:cs="Book Antiqua"/>
                <w:color w:val="000000"/>
              </w:rPr>
              <w:t>(7.4)</w:t>
            </w:r>
          </w:p>
        </w:tc>
        <w:tc>
          <w:tcPr>
            <w:tcW w:w="1254" w:type="dxa"/>
          </w:tcPr>
          <w:p w14:paraId="34F67C83"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91</w:t>
            </w:r>
            <w:r>
              <w:rPr>
                <w:rFonts w:ascii="Book Antiqua" w:eastAsia="Book Antiqua" w:hAnsi="Book Antiqua" w:cs="Book Antiqua"/>
                <w:color w:val="000000"/>
              </w:rPr>
              <w:t xml:space="preserve"> </w:t>
            </w:r>
            <w:r>
              <w:rPr>
                <w:rFonts w:ascii="Book Antiqua" w:eastAsia="Book Antiqua" w:hAnsi="Book Antiqua" w:cs="Book Antiqua"/>
                <w:color w:val="000000"/>
              </w:rPr>
              <w:t>(3.7)</w:t>
            </w:r>
          </w:p>
        </w:tc>
      </w:tr>
      <w:tr w:rsidR="006236EA" w14:paraId="4C7CE3E0" w14:textId="77777777">
        <w:trPr>
          <w:trHeight w:val="330"/>
        </w:trPr>
        <w:tc>
          <w:tcPr>
            <w:tcW w:w="1299" w:type="dxa"/>
          </w:tcPr>
          <w:p w14:paraId="5BC0B2D0"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Total</w:t>
            </w:r>
          </w:p>
        </w:tc>
        <w:tc>
          <w:tcPr>
            <w:tcW w:w="1791" w:type="dxa"/>
          </w:tcPr>
          <w:p w14:paraId="0A98B566"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9426</w:t>
            </w:r>
          </w:p>
        </w:tc>
        <w:tc>
          <w:tcPr>
            <w:tcW w:w="2377" w:type="dxa"/>
          </w:tcPr>
          <w:p w14:paraId="1F73C9BF"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3635</w:t>
            </w:r>
            <w:r>
              <w:rPr>
                <w:rFonts w:ascii="Book Antiqua" w:eastAsia="Book Antiqua" w:hAnsi="Book Antiqua" w:cs="Book Antiqua"/>
                <w:color w:val="000000"/>
              </w:rPr>
              <w:t xml:space="preserve"> </w:t>
            </w:r>
            <w:r>
              <w:rPr>
                <w:rFonts w:ascii="Book Antiqua" w:eastAsia="Book Antiqua" w:hAnsi="Book Antiqua" w:cs="Book Antiqua"/>
                <w:color w:val="000000"/>
              </w:rPr>
              <w:t>(38.6)</w:t>
            </w:r>
          </w:p>
        </w:tc>
        <w:tc>
          <w:tcPr>
            <w:tcW w:w="1385" w:type="dxa"/>
          </w:tcPr>
          <w:p w14:paraId="380F6700"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2967</w:t>
            </w:r>
            <w:r>
              <w:rPr>
                <w:rFonts w:ascii="Book Antiqua" w:eastAsia="Book Antiqua" w:hAnsi="Book Antiqua" w:cs="Book Antiqua"/>
                <w:color w:val="000000"/>
              </w:rPr>
              <w:t xml:space="preserve"> </w:t>
            </w:r>
            <w:r>
              <w:rPr>
                <w:rFonts w:ascii="Book Antiqua" w:eastAsia="Book Antiqua" w:hAnsi="Book Antiqua" w:cs="Book Antiqua"/>
                <w:color w:val="000000"/>
              </w:rPr>
              <w:t>(31.5)</w:t>
            </w:r>
          </w:p>
        </w:tc>
        <w:tc>
          <w:tcPr>
            <w:tcW w:w="1254" w:type="dxa"/>
          </w:tcPr>
          <w:p w14:paraId="41EF30D5"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991</w:t>
            </w:r>
            <w:r>
              <w:rPr>
                <w:rFonts w:ascii="Book Antiqua" w:eastAsia="Book Antiqua" w:hAnsi="Book Antiqua" w:cs="Book Antiqua"/>
                <w:color w:val="000000"/>
              </w:rPr>
              <w:t xml:space="preserve"> </w:t>
            </w:r>
            <w:r>
              <w:rPr>
                <w:rFonts w:ascii="Book Antiqua" w:eastAsia="Book Antiqua" w:hAnsi="Book Antiqua" w:cs="Book Antiqua"/>
                <w:color w:val="000000"/>
              </w:rPr>
              <w:t>(10.5)</w:t>
            </w:r>
          </w:p>
        </w:tc>
        <w:tc>
          <w:tcPr>
            <w:tcW w:w="1254" w:type="dxa"/>
          </w:tcPr>
          <w:p w14:paraId="10314050"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586</w:t>
            </w:r>
            <w:r>
              <w:rPr>
                <w:rFonts w:ascii="Book Antiqua" w:eastAsia="Book Antiqua" w:hAnsi="Book Antiqua" w:cs="Book Antiqua"/>
                <w:color w:val="000000"/>
              </w:rPr>
              <w:t xml:space="preserve"> </w:t>
            </w:r>
            <w:r>
              <w:rPr>
                <w:rFonts w:ascii="Book Antiqua" w:eastAsia="Book Antiqua" w:hAnsi="Book Antiqua" w:cs="Book Antiqua"/>
                <w:color w:val="000000"/>
              </w:rPr>
              <w:t>(6.2)</w:t>
            </w:r>
          </w:p>
        </w:tc>
      </w:tr>
      <w:tr w:rsidR="006236EA" w14:paraId="44BF1561" w14:textId="77777777">
        <w:trPr>
          <w:trHeight w:val="330"/>
        </w:trPr>
        <w:tc>
          <w:tcPr>
            <w:tcW w:w="3090" w:type="dxa"/>
            <w:gridSpan w:val="2"/>
          </w:tcPr>
          <w:p w14:paraId="6E3EE5A9"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Linear by linear association value</w:t>
            </w:r>
          </w:p>
        </w:tc>
        <w:tc>
          <w:tcPr>
            <w:tcW w:w="2377" w:type="dxa"/>
          </w:tcPr>
          <w:p w14:paraId="7DFD63B3"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12.391</w:t>
            </w:r>
          </w:p>
        </w:tc>
        <w:tc>
          <w:tcPr>
            <w:tcW w:w="1385" w:type="dxa"/>
          </w:tcPr>
          <w:p w14:paraId="7CE6CC06"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462.821</w:t>
            </w:r>
          </w:p>
        </w:tc>
        <w:tc>
          <w:tcPr>
            <w:tcW w:w="1254" w:type="dxa"/>
          </w:tcPr>
          <w:p w14:paraId="3D2E0814"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143.539</w:t>
            </w:r>
          </w:p>
        </w:tc>
        <w:tc>
          <w:tcPr>
            <w:tcW w:w="1254" w:type="dxa"/>
          </w:tcPr>
          <w:p w14:paraId="29F8B185"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54.716</w:t>
            </w:r>
          </w:p>
        </w:tc>
      </w:tr>
      <w:tr w:rsidR="006236EA" w14:paraId="72B2D99D" w14:textId="77777777">
        <w:trPr>
          <w:trHeight w:val="330"/>
        </w:trPr>
        <w:tc>
          <w:tcPr>
            <w:tcW w:w="3090" w:type="dxa"/>
            <w:gridSpan w:val="2"/>
            <w:tcBorders>
              <w:bottom w:val="single" w:sz="8" w:space="0" w:color="000000"/>
            </w:tcBorders>
          </w:tcPr>
          <w:p w14:paraId="71A410D0"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i/>
                <w:color w:val="000000"/>
              </w:rPr>
              <w:t>P</w:t>
            </w:r>
            <w:r>
              <w:rPr>
                <w:rFonts w:ascii="Book Antiqua" w:eastAsia="Book Antiqua" w:hAnsi="Book Antiqua" w:cs="Book Antiqua"/>
                <w:color w:val="000000"/>
              </w:rPr>
              <w:t xml:space="preserve"> value</w:t>
            </w:r>
          </w:p>
        </w:tc>
        <w:tc>
          <w:tcPr>
            <w:tcW w:w="2377" w:type="dxa"/>
            <w:tcBorders>
              <w:bottom w:val="single" w:sz="8" w:space="0" w:color="000000"/>
            </w:tcBorders>
          </w:tcPr>
          <w:p w14:paraId="3E25EEF4"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&lt; 0.001</w:t>
            </w:r>
          </w:p>
        </w:tc>
        <w:tc>
          <w:tcPr>
            <w:tcW w:w="1385" w:type="dxa"/>
            <w:tcBorders>
              <w:bottom w:val="single" w:sz="8" w:space="0" w:color="000000"/>
            </w:tcBorders>
          </w:tcPr>
          <w:p w14:paraId="504CD5FD"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&lt; 0.001</w:t>
            </w:r>
          </w:p>
        </w:tc>
        <w:tc>
          <w:tcPr>
            <w:tcW w:w="1254" w:type="dxa"/>
            <w:tcBorders>
              <w:bottom w:val="single" w:sz="8" w:space="0" w:color="000000"/>
            </w:tcBorders>
          </w:tcPr>
          <w:p w14:paraId="2EBA3276"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&lt; 0.001</w:t>
            </w:r>
          </w:p>
        </w:tc>
        <w:tc>
          <w:tcPr>
            <w:tcW w:w="1254" w:type="dxa"/>
            <w:tcBorders>
              <w:bottom w:val="single" w:sz="8" w:space="0" w:color="000000"/>
            </w:tcBorders>
          </w:tcPr>
          <w:p w14:paraId="382EB3C2"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&lt; 0.001</w:t>
            </w:r>
          </w:p>
        </w:tc>
      </w:tr>
    </w:tbl>
    <w:p w14:paraId="52534875"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i/>
          <w:iCs/>
        </w:rPr>
        <w:t>H. pylori</w:t>
      </w:r>
      <w:r>
        <w:rPr>
          <w:rFonts w:ascii="Book Antiqua" w:eastAsia="Book Antiqua" w:hAnsi="Book Antiqua" w:cs="Book Antiqua"/>
        </w:rPr>
        <w:t xml:space="preserve">: </w:t>
      </w:r>
      <w:r>
        <w:rPr>
          <w:rFonts w:ascii="Book Antiqua" w:eastAsia="Book Antiqua" w:hAnsi="Book Antiqua" w:cs="Book Antiqua"/>
          <w:i/>
          <w:iCs/>
        </w:rPr>
        <w:t>Helicobacter pylori</w:t>
      </w:r>
      <w:r>
        <w:rPr>
          <w:rFonts w:ascii="Book Antiqua" w:eastAsia="Book Antiqua" w:hAnsi="Book Antiqua" w:cs="Book Antiqua"/>
        </w:rPr>
        <w:t xml:space="preserve">; IgG: </w:t>
      </w:r>
      <w:r>
        <w:rPr>
          <w:rFonts w:ascii="Book Antiqua" w:eastAsia="Book Antiqua" w:hAnsi="Book Antiqua" w:cs="Book Antiqua"/>
        </w:rPr>
        <w:t>Immunoglobulin G.</w:t>
      </w:r>
    </w:p>
    <w:p w14:paraId="600F840C" w14:textId="77777777" w:rsidR="006236EA" w:rsidRDefault="00814086">
      <w:pPr>
        <w:spacing w:line="360" w:lineRule="auto"/>
        <w:jc w:val="both"/>
        <w:rPr>
          <w:rFonts w:ascii="Book Antiqua" w:eastAsia="Book Antiqua" w:hAnsi="Book Antiqua" w:cs="Book Antiqua"/>
          <w:b/>
        </w:rPr>
      </w:pPr>
      <w:r>
        <w:br w:type="page"/>
      </w:r>
      <w:r>
        <w:rPr>
          <w:rFonts w:ascii="Book Antiqua" w:eastAsia="Book Antiqua" w:hAnsi="Book Antiqua" w:cs="Book Antiqua"/>
          <w:b/>
        </w:rPr>
        <w:lastRenderedPageBreak/>
        <w:t xml:space="preserve">Table 3 </w:t>
      </w:r>
      <w:r>
        <w:rPr>
          <w:rFonts w:ascii="Book Antiqua" w:eastAsia="Book Antiqua" w:hAnsi="Book Antiqua" w:cs="Book Antiqua"/>
          <w:b/>
          <w:color w:val="000000"/>
        </w:rPr>
        <w:t xml:space="preserve">The risk of food-specific </w:t>
      </w:r>
      <w:r>
        <w:rPr>
          <w:rFonts w:ascii="Book Antiqua" w:eastAsia="Book Antiqua" w:hAnsi="Book Antiqua" w:cs="Book Antiqua"/>
          <w:b/>
          <w:color w:val="000000"/>
        </w:rPr>
        <w:t xml:space="preserve">immunoglobulin </w:t>
      </w:r>
      <w:r>
        <w:rPr>
          <w:rFonts w:ascii="Book Antiqua" w:eastAsia="Book Antiqua" w:hAnsi="Book Antiqua" w:cs="Book Antiqua"/>
          <w:b/>
          <w:color w:val="000000"/>
        </w:rPr>
        <w:t xml:space="preserve">G positivity according to </w:t>
      </w:r>
      <w:r>
        <w:rPr>
          <w:rFonts w:ascii="Book Antiqua" w:eastAsia="Book Antiqua" w:hAnsi="Book Antiqua" w:cs="Book Antiqua"/>
          <w:b/>
          <w:i/>
          <w:color w:val="000000"/>
        </w:rPr>
        <w:t>Helicobacter pylori</w:t>
      </w:r>
      <w:r>
        <w:rPr>
          <w:rFonts w:ascii="Book Antiqua" w:eastAsia="Book Antiqua" w:hAnsi="Book Antiqua" w:cs="Book Antiqua"/>
          <w:b/>
          <w:color w:val="000000"/>
        </w:rPr>
        <w:t xml:space="preserve"> infection</w:t>
      </w:r>
    </w:p>
    <w:tbl>
      <w:tblPr>
        <w:tblStyle w:val="Style13"/>
        <w:tblW w:w="9360" w:type="dxa"/>
        <w:tblLayout w:type="fixed"/>
        <w:tblLook w:val="04A0" w:firstRow="1" w:lastRow="0" w:firstColumn="1" w:lastColumn="0" w:noHBand="0" w:noVBand="1"/>
      </w:tblPr>
      <w:tblGrid>
        <w:gridCol w:w="909"/>
        <w:gridCol w:w="2115"/>
        <w:gridCol w:w="2112"/>
        <w:gridCol w:w="2112"/>
        <w:gridCol w:w="2112"/>
      </w:tblGrid>
      <w:tr w:rsidR="006236EA" w14:paraId="4AAADDBC" w14:textId="77777777">
        <w:tc>
          <w:tcPr>
            <w:tcW w:w="909" w:type="dxa"/>
            <w:tcBorders>
              <w:top w:val="single" w:sz="8" w:space="0" w:color="000000"/>
              <w:bottom w:val="single" w:sz="8" w:space="0" w:color="000000"/>
            </w:tcBorders>
          </w:tcPr>
          <w:p w14:paraId="4E49AE81" w14:textId="77777777" w:rsidR="006236EA" w:rsidRDefault="006236EA">
            <w:pPr>
              <w:spacing w:line="360" w:lineRule="auto"/>
              <w:jc w:val="both"/>
              <w:rPr>
                <w:rFonts w:ascii="Book Antiqua" w:eastAsia="Book Antiqua" w:hAnsi="Book Antiqua" w:cs="Book Antiqua"/>
                <w:b/>
              </w:rPr>
            </w:pPr>
          </w:p>
        </w:tc>
        <w:tc>
          <w:tcPr>
            <w:tcW w:w="2115" w:type="dxa"/>
            <w:tcBorders>
              <w:top w:val="single" w:sz="8" w:space="0" w:color="000000"/>
              <w:bottom w:val="single" w:sz="8" w:space="0" w:color="000000"/>
            </w:tcBorders>
          </w:tcPr>
          <w:p w14:paraId="7BB86526" w14:textId="77777777" w:rsidR="006236EA" w:rsidRDefault="00814086">
            <w:pPr>
              <w:spacing w:line="360" w:lineRule="auto"/>
              <w:jc w:val="both"/>
              <w:rPr>
                <w:rFonts w:ascii="Book Antiqua" w:eastAsia="Book Antiqua" w:hAnsi="Book Antiqua" w:cs="Book Antiqua"/>
                <w:b/>
              </w:rPr>
            </w:pPr>
            <w:r>
              <w:rPr>
                <w:rFonts w:ascii="Book Antiqua" w:eastAsia="Book Antiqua" w:hAnsi="Book Antiqua" w:cs="Book Antiqua"/>
                <w:b/>
                <w:color w:val="000000"/>
              </w:rPr>
              <w:t>Non-adjusted</w:t>
            </w:r>
          </w:p>
        </w:tc>
        <w:tc>
          <w:tcPr>
            <w:tcW w:w="2112" w:type="dxa"/>
            <w:tcBorders>
              <w:top w:val="single" w:sz="8" w:space="0" w:color="000000"/>
              <w:bottom w:val="single" w:sz="8" w:space="0" w:color="000000"/>
            </w:tcBorders>
          </w:tcPr>
          <w:p w14:paraId="6C0D5E49" w14:textId="77777777" w:rsidR="006236EA" w:rsidRDefault="00814086">
            <w:pPr>
              <w:spacing w:line="360" w:lineRule="auto"/>
              <w:jc w:val="both"/>
              <w:rPr>
                <w:rFonts w:ascii="Book Antiqua" w:eastAsia="Book Antiqua" w:hAnsi="Book Antiqua" w:cs="Book Antiqua"/>
                <w:b/>
              </w:rPr>
            </w:pPr>
            <w:r>
              <w:rPr>
                <w:rFonts w:ascii="Book Antiqua" w:eastAsia="Book Antiqua" w:hAnsi="Book Antiqua" w:cs="Book Antiqua"/>
                <w:b/>
                <w:color w:val="000000"/>
              </w:rPr>
              <w:t>Model 1</w:t>
            </w:r>
          </w:p>
        </w:tc>
        <w:tc>
          <w:tcPr>
            <w:tcW w:w="2112" w:type="dxa"/>
            <w:tcBorders>
              <w:top w:val="single" w:sz="8" w:space="0" w:color="000000"/>
              <w:bottom w:val="single" w:sz="8" w:space="0" w:color="000000"/>
            </w:tcBorders>
          </w:tcPr>
          <w:p w14:paraId="57E6FD8B" w14:textId="77777777" w:rsidR="006236EA" w:rsidRDefault="00814086">
            <w:pPr>
              <w:spacing w:line="360" w:lineRule="auto"/>
              <w:jc w:val="both"/>
              <w:rPr>
                <w:rFonts w:ascii="Book Antiqua" w:eastAsia="Book Antiqua" w:hAnsi="Book Antiqua" w:cs="Book Antiqua"/>
                <w:b/>
              </w:rPr>
            </w:pPr>
            <w:r>
              <w:rPr>
                <w:rFonts w:ascii="Book Antiqua" w:eastAsia="Book Antiqua" w:hAnsi="Book Antiqua" w:cs="Book Antiqua"/>
                <w:b/>
                <w:color w:val="000000"/>
              </w:rPr>
              <w:t>Model 2</w:t>
            </w:r>
          </w:p>
        </w:tc>
        <w:tc>
          <w:tcPr>
            <w:tcW w:w="2112" w:type="dxa"/>
            <w:tcBorders>
              <w:top w:val="single" w:sz="8" w:space="0" w:color="000000"/>
              <w:bottom w:val="single" w:sz="8" w:space="0" w:color="000000"/>
            </w:tcBorders>
          </w:tcPr>
          <w:p w14:paraId="5399B468" w14:textId="77777777" w:rsidR="006236EA" w:rsidRDefault="00814086">
            <w:pPr>
              <w:spacing w:line="360" w:lineRule="auto"/>
              <w:jc w:val="both"/>
              <w:rPr>
                <w:rFonts w:ascii="Book Antiqua" w:eastAsia="Book Antiqua" w:hAnsi="Book Antiqua" w:cs="Book Antiqua"/>
                <w:b/>
              </w:rPr>
            </w:pPr>
            <w:r>
              <w:rPr>
                <w:rFonts w:ascii="Book Antiqua" w:eastAsia="Book Antiqua" w:hAnsi="Book Antiqua" w:cs="Book Antiqua"/>
                <w:b/>
                <w:color w:val="000000"/>
              </w:rPr>
              <w:t>Model 3</w:t>
            </w:r>
          </w:p>
        </w:tc>
      </w:tr>
      <w:tr w:rsidR="006236EA" w14:paraId="4FFF37B3" w14:textId="77777777">
        <w:tc>
          <w:tcPr>
            <w:tcW w:w="909" w:type="dxa"/>
            <w:tcBorders>
              <w:top w:val="single" w:sz="8" w:space="0" w:color="000000"/>
            </w:tcBorders>
          </w:tcPr>
          <w:p w14:paraId="18095AFA"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color w:val="000000"/>
              </w:rPr>
              <w:t>Eggs</w:t>
            </w:r>
          </w:p>
        </w:tc>
        <w:tc>
          <w:tcPr>
            <w:tcW w:w="2115" w:type="dxa"/>
            <w:tcBorders>
              <w:top w:val="single" w:sz="8" w:space="0" w:color="000000"/>
            </w:tcBorders>
          </w:tcPr>
          <w:p w14:paraId="39F3EEF4"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0.814 (0.764-0.867)</w:t>
            </w:r>
          </w:p>
        </w:tc>
        <w:tc>
          <w:tcPr>
            <w:tcW w:w="2112" w:type="dxa"/>
            <w:tcBorders>
              <w:top w:val="single" w:sz="8" w:space="0" w:color="000000"/>
            </w:tcBorders>
          </w:tcPr>
          <w:p w14:paraId="5E22E114"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0.844 (0.791-0.901)</w:t>
            </w:r>
          </w:p>
        </w:tc>
        <w:tc>
          <w:tcPr>
            <w:tcW w:w="2112" w:type="dxa"/>
            <w:tcBorders>
              <w:top w:val="single" w:sz="8" w:space="0" w:color="000000"/>
            </w:tcBorders>
          </w:tcPr>
          <w:p w14:paraId="7B219F51"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0.873 (0.812-0.938)</w:t>
            </w:r>
          </w:p>
        </w:tc>
        <w:tc>
          <w:tcPr>
            <w:tcW w:w="2112" w:type="dxa"/>
            <w:tcBorders>
              <w:top w:val="single" w:sz="8" w:space="0" w:color="000000"/>
            </w:tcBorders>
          </w:tcPr>
          <w:p w14:paraId="53E9EB93"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0.871 </w:t>
            </w:r>
            <w:r>
              <w:rPr>
                <w:rFonts w:ascii="Book Antiqua" w:eastAsia="Book Antiqua" w:hAnsi="Book Antiqua" w:cs="Book Antiqua"/>
                <w:color w:val="000000"/>
              </w:rPr>
              <w:t>(0.810-0.936)</w:t>
            </w:r>
          </w:p>
        </w:tc>
      </w:tr>
      <w:tr w:rsidR="006236EA" w14:paraId="58EB1CB1" w14:textId="77777777">
        <w:tc>
          <w:tcPr>
            <w:tcW w:w="909" w:type="dxa"/>
          </w:tcPr>
          <w:p w14:paraId="0D08AAF1"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color w:val="000000"/>
              </w:rPr>
              <w:t>Milk</w:t>
            </w:r>
          </w:p>
        </w:tc>
        <w:tc>
          <w:tcPr>
            <w:tcW w:w="2115" w:type="dxa"/>
          </w:tcPr>
          <w:p w14:paraId="20929C05"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0.714 (0.647-0.788)</w:t>
            </w:r>
          </w:p>
        </w:tc>
        <w:tc>
          <w:tcPr>
            <w:tcW w:w="2112" w:type="dxa"/>
          </w:tcPr>
          <w:p w14:paraId="337835B2"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0.741 (0.671-0.818)</w:t>
            </w:r>
          </w:p>
        </w:tc>
        <w:tc>
          <w:tcPr>
            <w:tcW w:w="2112" w:type="dxa"/>
          </w:tcPr>
          <w:p w14:paraId="25B0CB40"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0.751 (0.669-0.842)</w:t>
            </w:r>
          </w:p>
        </w:tc>
        <w:tc>
          <w:tcPr>
            <w:tcW w:w="2112" w:type="dxa"/>
          </w:tcPr>
          <w:p w14:paraId="0A722B13"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0.746 (0.665-0.838)</w:t>
            </w:r>
          </w:p>
        </w:tc>
      </w:tr>
      <w:tr w:rsidR="006236EA" w14:paraId="078AF699" w14:textId="77777777">
        <w:tc>
          <w:tcPr>
            <w:tcW w:w="909" w:type="dxa"/>
            <w:tcBorders>
              <w:bottom w:val="single" w:sz="8" w:space="0" w:color="000000"/>
            </w:tcBorders>
          </w:tcPr>
          <w:p w14:paraId="4EB89342"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color w:val="000000"/>
              </w:rPr>
              <w:t>Wheat</w:t>
            </w:r>
          </w:p>
        </w:tc>
        <w:tc>
          <w:tcPr>
            <w:tcW w:w="2115" w:type="dxa"/>
            <w:tcBorders>
              <w:bottom w:val="single" w:sz="8" w:space="0" w:color="000000"/>
            </w:tcBorders>
          </w:tcPr>
          <w:p w14:paraId="19F62677"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0.720 (0.631-0.820)</w:t>
            </w:r>
          </w:p>
        </w:tc>
        <w:tc>
          <w:tcPr>
            <w:tcW w:w="2112" w:type="dxa"/>
            <w:tcBorders>
              <w:bottom w:val="single" w:sz="8" w:space="0" w:color="000000"/>
            </w:tcBorders>
          </w:tcPr>
          <w:p w14:paraId="132E74C1"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0.755 (0.662-0.861)</w:t>
            </w:r>
          </w:p>
        </w:tc>
        <w:tc>
          <w:tcPr>
            <w:tcW w:w="2112" w:type="dxa"/>
            <w:tcBorders>
              <w:bottom w:val="single" w:sz="8" w:space="0" w:color="000000"/>
            </w:tcBorders>
          </w:tcPr>
          <w:p w14:paraId="7841DB90"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0.787 (0.681-0.909)</w:t>
            </w:r>
          </w:p>
        </w:tc>
        <w:tc>
          <w:tcPr>
            <w:tcW w:w="2112" w:type="dxa"/>
            <w:tcBorders>
              <w:bottom w:val="single" w:sz="8" w:space="0" w:color="000000"/>
            </w:tcBorders>
          </w:tcPr>
          <w:p w14:paraId="11912025" w14:textId="77777777" w:rsidR="006236EA" w:rsidRDefault="008140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0.788 (0.682-0.910)</w:t>
            </w:r>
          </w:p>
        </w:tc>
      </w:tr>
    </w:tbl>
    <w:p w14:paraId="7923062C" w14:textId="77777777" w:rsidR="006236EA" w:rsidRDefault="00814086">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Model 1: adjusted for sex and age; Model 2: adjusted for Model 1 plus </w:t>
      </w:r>
      <w:r>
        <w:rPr>
          <w:rFonts w:ascii="Book Antiqua" w:eastAsia="Book Antiqua" w:hAnsi="Book Antiqua" w:cs="Book Antiqua"/>
          <w:color w:val="000000"/>
        </w:rPr>
        <w:t>body mass index</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hemoglobulin </w:t>
      </w:r>
      <w:r>
        <w:rPr>
          <w:rFonts w:ascii="Book Antiqua" w:eastAsia="Book Antiqua" w:hAnsi="Book Antiqua" w:cs="Book Antiqua"/>
          <w:color w:val="000000"/>
        </w:rPr>
        <w:t>A1c, total cholesterol, triglycerides, drinking and smoking; Model 3: adjusted for Model 2 plus alanine aminotransferase, aspartate aminotransferase, gamma-</w:t>
      </w:r>
      <w:r>
        <w:rPr>
          <w:rFonts w:ascii="Book Antiqua" w:eastAsia="Book Antiqua" w:hAnsi="Book Antiqua" w:cs="Book Antiqua"/>
          <w:color w:val="000000"/>
        </w:rPr>
        <w:t xml:space="preserve">glutamyl transpeptidase, creatinine, uric acid, systolic </w:t>
      </w:r>
      <w:proofErr w:type="gramStart"/>
      <w:r>
        <w:rPr>
          <w:rFonts w:ascii="Book Antiqua" w:eastAsia="Book Antiqua" w:hAnsi="Book Antiqua" w:cs="Book Antiqua"/>
          <w:color w:val="000000"/>
        </w:rPr>
        <w:t>pressure</w:t>
      </w:r>
      <w:proofErr w:type="gramEnd"/>
      <w:r>
        <w:rPr>
          <w:rFonts w:ascii="Book Antiqua" w:eastAsia="Book Antiqua" w:hAnsi="Book Antiqua" w:cs="Book Antiqua"/>
          <w:color w:val="000000"/>
        </w:rPr>
        <w:t xml:space="preserve"> and diastolic pressure.</w:t>
      </w:r>
    </w:p>
    <w:sectPr w:rsidR="006236E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90071" w14:textId="77777777" w:rsidR="00814086" w:rsidRDefault="00814086">
      <w:r>
        <w:separator/>
      </w:r>
    </w:p>
  </w:endnote>
  <w:endnote w:type="continuationSeparator" w:id="0">
    <w:p w14:paraId="0088F63D" w14:textId="77777777" w:rsidR="00814086" w:rsidRDefault="00814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1F2DF" w14:textId="77777777" w:rsidR="006236EA" w:rsidRDefault="00814086">
    <w:pPr>
      <w:tabs>
        <w:tab w:val="center" w:pos="4153"/>
        <w:tab w:val="right" w:pos="8306"/>
      </w:tabs>
      <w:jc w:val="right"/>
      <w:rPr>
        <w:rFonts w:ascii="Book Antiqua" w:eastAsia="Book Antiqua" w:hAnsi="Book Antiqua" w:cs="Book Antiqua"/>
        <w:color w:val="000000"/>
      </w:rPr>
    </w:pPr>
    <w:r>
      <w:rPr>
        <w:rFonts w:ascii="Book Antiqua" w:eastAsia="Book Antiqua" w:hAnsi="Book Antiqua" w:cs="Book Antiqua"/>
        <w:color w:val="000000"/>
      </w:rPr>
      <w:t xml:space="preserve"> </w:t>
    </w:r>
    <w:r>
      <w:rPr>
        <w:rFonts w:ascii="Book Antiqua" w:eastAsia="Book Antiqua" w:hAnsi="Book Antiqua" w:cs="Book Antiqua"/>
        <w:color w:val="000000"/>
      </w:rPr>
      <w:fldChar w:fldCharType="begin"/>
    </w:r>
    <w:r>
      <w:rPr>
        <w:rFonts w:ascii="Book Antiqua" w:eastAsia="Book Antiqua" w:hAnsi="Book Antiqua" w:cs="Book Antiqua"/>
        <w:color w:val="000000"/>
      </w:rPr>
      <w:instrText>PAGE</w:instrText>
    </w:r>
    <w:r>
      <w:rPr>
        <w:rFonts w:ascii="Book Antiqua" w:eastAsia="Book Antiqua" w:hAnsi="Book Antiqua" w:cs="Book Antiqua"/>
        <w:color w:val="000000"/>
      </w:rPr>
      <w:fldChar w:fldCharType="separate"/>
    </w:r>
    <w:r>
      <w:rPr>
        <w:rFonts w:ascii="Book Antiqua" w:eastAsia="Book Antiqua" w:hAnsi="Book Antiqua" w:cs="Book Antiqua"/>
        <w:color w:val="000000"/>
      </w:rPr>
      <w:t>1</w:t>
    </w:r>
    <w:r>
      <w:rPr>
        <w:rFonts w:ascii="Book Antiqua" w:eastAsia="Book Antiqua" w:hAnsi="Book Antiqua" w:cs="Book Antiqua"/>
        <w:color w:val="000000"/>
      </w:rPr>
      <w:fldChar w:fldCharType="end"/>
    </w:r>
    <w:r>
      <w:rPr>
        <w:rFonts w:ascii="Book Antiqua" w:eastAsia="Book Antiqua" w:hAnsi="Book Antiqua" w:cs="Book Antiqua"/>
        <w:color w:val="000000"/>
      </w:rPr>
      <w:t xml:space="preserve"> / </w:t>
    </w:r>
    <w:r>
      <w:rPr>
        <w:rFonts w:ascii="Book Antiqua" w:eastAsia="Book Antiqua" w:hAnsi="Book Antiqua" w:cs="Book Antiqua"/>
        <w:color w:val="000000"/>
      </w:rPr>
      <w:fldChar w:fldCharType="begin"/>
    </w:r>
    <w:r>
      <w:rPr>
        <w:rFonts w:ascii="Book Antiqua" w:eastAsia="Book Antiqua" w:hAnsi="Book Antiqua" w:cs="Book Antiqua"/>
        <w:color w:val="000000"/>
      </w:rPr>
      <w:instrText>NUMPAGES</w:instrText>
    </w:r>
    <w:r>
      <w:rPr>
        <w:rFonts w:ascii="Book Antiqua" w:eastAsia="Book Antiqua" w:hAnsi="Book Antiqua" w:cs="Book Antiqua"/>
        <w:color w:val="000000"/>
      </w:rPr>
      <w:fldChar w:fldCharType="separate"/>
    </w:r>
    <w:r>
      <w:rPr>
        <w:rFonts w:ascii="Book Antiqua" w:eastAsia="Book Antiqua" w:hAnsi="Book Antiqua" w:cs="Book Antiqua"/>
        <w:color w:val="000000"/>
      </w:rPr>
      <w:t>2</w:t>
    </w:r>
    <w:r>
      <w:rPr>
        <w:rFonts w:ascii="Book Antiqua" w:eastAsia="Book Antiqua" w:hAnsi="Book Antiqua" w:cs="Book Antiqua"/>
        <w:color w:val="000000"/>
      </w:rPr>
      <w:fldChar w:fldCharType="end"/>
    </w:r>
  </w:p>
  <w:p w14:paraId="13CF120B" w14:textId="77777777" w:rsidR="006236EA" w:rsidRDefault="006236EA">
    <w:pPr>
      <w:tabs>
        <w:tab w:val="center" w:pos="4153"/>
        <w:tab w:val="right" w:pos="8306"/>
      </w:tabs>
      <w:jc w:val="right"/>
      <w:rPr>
        <w:rFonts w:ascii="Book Antiqua" w:eastAsia="Book Antiqua" w:hAnsi="Book Antiqua" w:cs="Book Antiqu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ABDFC" w14:textId="77777777" w:rsidR="00814086" w:rsidRDefault="00814086">
      <w:r>
        <w:separator/>
      </w:r>
    </w:p>
  </w:footnote>
  <w:footnote w:type="continuationSeparator" w:id="0">
    <w:p w14:paraId="346FB63A" w14:textId="77777777" w:rsidR="00814086" w:rsidRDefault="008140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removePersonalInformation/>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A34"/>
    <w:rsid w:val="00345B90"/>
    <w:rsid w:val="0038741B"/>
    <w:rsid w:val="003F54F8"/>
    <w:rsid w:val="00500216"/>
    <w:rsid w:val="00527508"/>
    <w:rsid w:val="0054740B"/>
    <w:rsid w:val="006236EA"/>
    <w:rsid w:val="006549E1"/>
    <w:rsid w:val="007B0859"/>
    <w:rsid w:val="007C561A"/>
    <w:rsid w:val="007E2BE7"/>
    <w:rsid w:val="00814086"/>
    <w:rsid w:val="008864F3"/>
    <w:rsid w:val="0092660F"/>
    <w:rsid w:val="009723AC"/>
    <w:rsid w:val="009F4D78"/>
    <w:rsid w:val="00CA03C1"/>
    <w:rsid w:val="00CE353E"/>
    <w:rsid w:val="00CF1905"/>
    <w:rsid w:val="00F37A34"/>
    <w:rsid w:val="00FB3687"/>
    <w:rsid w:val="20964742"/>
    <w:rsid w:val="5A9B6C01"/>
    <w:rsid w:val="5C4E03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BFFC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keepNext/>
      <w:keepLines/>
      <w:spacing w:before="480" w:after="120"/>
    </w:pPr>
    <w:rPr>
      <w:b/>
      <w:sz w:val="72"/>
      <w:szCs w:val="72"/>
    </w:rPr>
  </w:style>
  <w:style w:type="table" w:customStyle="1" w:styleId="Style11">
    <w:name w:val="_Style 11"/>
    <w:basedOn w:val="TableNormal"/>
    <w:tblPr/>
  </w:style>
  <w:style w:type="table" w:customStyle="1" w:styleId="Style12">
    <w:name w:val="_Style 12"/>
    <w:basedOn w:val="TableNormal"/>
    <w:tblPr/>
  </w:style>
  <w:style w:type="table" w:customStyle="1" w:styleId="Style13">
    <w:name w:val="_Style 13"/>
    <w:basedOn w:val="TableNormal"/>
    <w:tbl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styleId="Revision">
    <w:name w:val="Revision"/>
    <w:hidden/>
    <w:uiPriority w:val="99"/>
    <w:semiHidden/>
    <w:rsid w:val="00345B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5573</Words>
  <Characters>31772</Characters>
  <Application>Microsoft Office Word</Application>
  <DocSecurity>0</DocSecurity>
  <Lines>264</Lines>
  <Paragraphs>74</Paragraphs>
  <ScaleCrop>false</ScaleCrop>
  <LinksUpToDate>false</LinksUpToDate>
  <CharactersWithSpaces>37271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2021-09-09T02:09:00Z</dcterms:created>
  <dcterms:modified xsi:type="dcterms:W3CDTF">2021-09-09T02:09:00Z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D4FEBD8BCDF64CD6A027067BF156E836</vt:lpwstr>
  </property>
</Properties>
</file>