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FF19" w14:textId="77777777" w:rsidR="00A77B3E" w:rsidRDefault="00F7331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Pharmacology and Therapeutics</w:t>
      </w:r>
    </w:p>
    <w:p w14:paraId="2AC62B10" w14:textId="77777777" w:rsidR="00A77B3E" w:rsidRDefault="00F7331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69231</w:t>
      </w:r>
    </w:p>
    <w:p w14:paraId="0F6EDB82" w14:textId="77777777" w:rsidR="00A77B3E" w:rsidRDefault="00F7331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2AE7C3C6" w14:textId="77777777" w:rsidR="00A77B3E" w:rsidRDefault="00A77B3E">
      <w:pPr>
        <w:spacing w:line="360" w:lineRule="auto"/>
        <w:jc w:val="both"/>
      </w:pPr>
    </w:p>
    <w:p w14:paraId="184E4997" w14:textId="77777777" w:rsidR="00A77B3E" w:rsidRDefault="00F73315">
      <w:pPr>
        <w:spacing w:line="360" w:lineRule="auto"/>
        <w:jc w:val="both"/>
      </w:pPr>
      <w:r>
        <w:rPr>
          <w:rFonts w:ascii="Book Antiqua" w:eastAsia="Book Antiqua" w:hAnsi="Book Antiqua" w:cs="Book Antiqua"/>
          <w:b/>
          <w:bCs/>
          <w:color w:val="000000"/>
        </w:rPr>
        <w:t>Overview on drug-induced liver injury in Brazil</w:t>
      </w:r>
    </w:p>
    <w:p w14:paraId="0E69E459" w14:textId="77777777" w:rsidR="00A77B3E" w:rsidRDefault="00A77B3E">
      <w:pPr>
        <w:spacing w:line="360" w:lineRule="auto"/>
        <w:jc w:val="both"/>
      </w:pPr>
    </w:p>
    <w:p w14:paraId="0F69F08B" w14:textId="77777777" w:rsidR="00A77B3E" w:rsidRDefault="00EE09A6">
      <w:pPr>
        <w:spacing w:line="360" w:lineRule="auto"/>
        <w:jc w:val="both"/>
      </w:pPr>
      <w:proofErr w:type="spellStart"/>
      <w:r>
        <w:rPr>
          <w:rFonts w:ascii="Book Antiqua" w:eastAsia="Book Antiqua" w:hAnsi="Book Antiqua" w:cs="Book Antiqua"/>
          <w:color w:val="000000"/>
        </w:rPr>
        <w:t>Bessone</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F. </w:t>
      </w:r>
      <w:r w:rsidR="00F73315">
        <w:rPr>
          <w:rFonts w:ascii="Book Antiqua" w:eastAsia="Book Antiqua" w:hAnsi="Book Antiqua" w:cs="Book Antiqua"/>
          <w:color w:val="000000"/>
        </w:rPr>
        <w:t>Drug induced liver injury in Brazil</w:t>
      </w:r>
    </w:p>
    <w:p w14:paraId="6E3DBF89" w14:textId="77777777" w:rsidR="00A77B3E" w:rsidRDefault="00A77B3E">
      <w:pPr>
        <w:spacing w:line="360" w:lineRule="auto"/>
        <w:jc w:val="both"/>
      </w:pPr>
    </w:p>
    <w:p w14:paraId="51E9F011" w14:textId="77777777" w:rsidR="00A77B3E" w:rsidRDefault="00F73315">
      <w:pPr>
        <w:spacing w:line="360" w:lineRule="auto"/>
        <w:jc w:val="both"/>
      </w:pPr>
      <w:r>
        <w:rPr>
          <w:rFonts w:ascii="Book Antiqua" w:eastAsia="Book Antiqua" w:hAnsi="Book Antiqua" w:cs="Book Antiqua"/>
          <w:color w:val="000000"/>
        </w:rPr>
        <w:t xml:space="preserve">Fernando </w:t>
      </w:r>
      <w:proofErr w:type="spellStart"/>
      <w:r>
        <w:rPr>
          <w:rFonts w:ascii="Book Antiqua" w:eastAsia="Book Antiqua" w:hAnsi="Book Antiqua" w:cs="Book Antiqua"/>
          <w:color w:val="000000"/>
        </w:rPr>
        <w:t>Bessone</w:t>
      </w:r>
      <w:proofErr w:type="spellEnd"/>
    </w:p>
    <w:p w14:paraId="16AB9B6A" w14:textId="77777777" w:rsidR="00A77B3E" w:rsidRDefault="00A77B3E">
      <w:pPr>
        <w:spacing w:line="360" w:lineRule="auto"/>
        <w:jc w:val="both"/>
      </w:pPr>
    </w:p>
    <w:p w14:paraId="5075DFD0" w14:textId="77777777" w:rsidR="00A77B3E" w:rsidRDefault="00F73315">
      <w:pPr>
        <w:spacing w:line="360" w:lineRule="auto"/>
        <w:jc w:val="both"/>
      </w:pPr>
      <w:r>
        <w:rPr>
          <w:rFonts w:ascii="Book Antiqua" w:eastAsia="Book Antiqua" w:hAnsi="Book Antiqua" w:cs="Book Antiqua"/>
          <w:b/>
          <w:bCs/>
          <w:color w:val="000000"/>
        </w:rPr>
        <w:t xml:space="preserve">Fernando </w:t>
      </w:r>
      <w:proofErr w:type="spellStart"/>
      <w:r>
        <w:rPr>
          <w:rFonts w:ascii="Book Antiqua" w:eastAsia="Book Antiqua" w:hAnsi="Book Antiqua" w:cs="Book Antiqua"/>
          <w:b/>
          <w:bCs/>
          <w:color w:val="000000"/>
        </w:rPr>
        <w:t>Bessone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and Hepatology, Hospital Provincial del Centenario, </w:t>
      </w:r>
      <w:proofErr w:type="spellStart"/>
      <w:r>
        <w:rPr>
          <w:rFonts w:ascii="Book Antiqua" w:eastAsia="Book Antiqua" w:hAnsi="Book Antiqua" w:cs="Book Antiqua"/>
          <w:color w:val="000000"/>
        </w:rPr>
        <w:t>Facultad</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Ciencias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Médicas</w:t>
      </w:r>
      <w:proofErr w:type="spellEnd"/>
      <w:r>
        <w:rPr>
          <w:rFonts w:ascii="Book Antiqua" w:eastAsia="Book Antiqua" w:hAnsi="Book Antiqua" w:cs="Book Antiqua"/>
          <w:color w:val="000000"/>
        </w:rPr>
        <w:t>, University of Rosario School of Medicine, Rosario 2000, Santa Fe, Argentina</w:t>
      </w:r>
    </w:p>
    <w:p w14:paraId="55181224" w14:textId="77777777" w:rsidR="00A77B3E" w:rsidRDefault="00A77B3E">
      <w:pPr>
        <w:spacing w:line="360" w:lineRule="auto"/>
        <w:jc w:val="both"/>
      </w:pPr>
    </w:p>
    <w:p w14:paraId="177CD848" w14:textId="77777777" w:rsidR="00A77B3E" w:rsidRDefault="00F73315">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Bessone</w:t>
      </w:r>
      <w:proofErr w:type="spellEnd"/>
      <w:r>
        <w:rPr>
          <w:rFonts w:ascii="Book Antiqua" w:eastAsia="Book Antiqua" w:hAnsi="Book Antiqua" w:cs="Book Antiqua"/>
          <w:color w:val="000000"/>
        </w:rPr>
        <w:t xml:space="preserve"> F</w:t>
      </w:r>
      <w:r w:rsidR="00EE09A6">
        <w:rPr>
          <w:rFonts w:ascii="Book Antiqua" w:hAnsi="Book Antiqua" w:cs="Book Antiqua" w:hint="eastAsia"/>
          <w:color w:val="000000"/>
          <w:lang w:eastAsia="zh-CN"/>
        </w:rPr>
        <w:t xml:space="preserve"> </w:t>
      </w:r>
      <w:r>
        <w:rPr>
          <w:rFonts w:ascii="Book Antiqua" w:eastAsia="Book Antiqua" w:hAnsi="Book Antiqua" w:cs="Book Antiqua"/>
          <w:color w:val="000000"/>
        </w:rPr>
        <w:t>designed research, performed research, analyzed data and revised the letter.</w:t>
      </w:r>
    </w:p>
    <w:p w14:paraId="2B81F688" w14:textId="77777777" w:rsidR="00A77B3E" w:rsidRDefault="00A77B3E">
      <w:pPr>
        <w:spacing w:line="360" w:lineRule="auto"/>
        <w:jc w:val="both"/>
      </w:pPr>
    </w:p>
    <w:p w14:paraId="33DB97F9" w14:textId="77777777" w:rsidR="00A77B3E" w:rsidRDefault="00F73315">
      <w:pPr>
        <w:spacing w:line="360" w:lineRule="auto"/>
        <w:jc w:val="both"/>
      </w:pPr>
      <w:r>
        <w:rPr>
          <w:rFonts w:ascii="Book Antiqua" w:eastAsia="Book Antiqua" w:hAnsi="Book Antiqua" w:cs="Book Antiqua"/>
          <w:b/>
          <w:bCs/>
          <w:color w:val="000000"/>
        </w:rPr>
        <w:t xml:space="preserve">Corresponding author: Fernando </w:t>
      </w:r>
      <w:proofErr w:type="spellStart"/>
      <w:r>
        <w:rPr>
          <w:rFonts w:ascii="Book Antiqua" w:eastAsia="Book Antiqua" w:hAnsi="Book Antiqua" w:cs="Book Antiqua"/>
          <w:b/>
          <w:bCs/>
          <w:color w:val="000000"/>
        </w:rPr>
        <w:t>Bessone</w:t>
      </w:r>
      <w:proofErr w:type="spellEnd"/>
      <w:r>
        <w:rPr>
          <w:rFonts w:ascii="Book Antiqua" w:eastAsia="Book Antiqua" w:hAnsi="Book Antiqua" w:cs="Book Antiqua"/>
          <w:b/>
          <w:bCs/>
          <w:color w:val="000000"/>
        </w:rPr>
        <w:t xml:space="preserve">, MD, Full Professor, </w:t>
      </w:r>
      <w:r>
        <w:rPr>
          <w:rFonts w:ascii="Book Antiqua" w:eastAsia="Book Antiqua" w:hAnsi="Book Antiqua" w:cs="Book Antiqua"/>
          <w:color w:val="000000"/>
        </w:rPr>
        <w:t xml:space="preserve">Department of Gastroenterology and Hepatology, Hospital Provincial del Centenario, </w:t>
      </w:r>
      <w:proofErr w:type="spellStart"/>
      <w:r>
        <w:rPr>
          <w:rFonts w:ascii="Book Antiqua" w:eastAsia="Book Antiqua" w:hAnsi="Book Antiqua" w:cs="Book Antiqua"/>
          <w:color w:val="000000"/>
        </w:rPr>
        <w:t>Facultad</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Ciencias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Médicas</w:t>
      </w:r>
      <w:proofErr w:type="spellEnd"/>
      <w:r>
        <w:rPr>
          <w:rFonts w:ascii="Book Antiqua" w:eastAsia="Book Antiqua" w:hAnsi="Book Antiqua" w:cs="Book Antiqua"/>
          <w:color w:val="000000"/>
        </w:rPr>
        <w:t xml:space="preserve">, University of Rosario School of Medicine, </w:t>
      </w:r>
      <w:proofErr w:type="spellStart"/>
      <w:r>
        <w:rPr>
          <w:rFonts w:ascii="Book Antiqua" w:eastAsia="Book Antiqua" w:hAnsi="Book Antiqua" w:cs="Book Antiqua"/>
          <w:color w:val="000000"/>
        </w:rPr>
        <w:t>Urquiza</w:t>
      </w:r>
      <w:proofErr w:type="spellEnd"/>
      <w:r>
        <w:rPr>
          <w:rFonts w:ascii="Book Antiqua" w:eastAsia="Book Antiqua" w:hAnsi="Book Antiqua" w:cs="Book Antiqua"/>
          <w:color w:val="000000"/>
        </w:rPr>
        <w:t xml:space="preserve"> 3101, Rosario 2000, Santa Fe, Argentina. bessonefernando@gmail.com</w:t>
      </w:r>
    </w:p>
    <w:p w14:paraId="0A61F9C3" w14:textId="77777777" w:rsidR="00A77B3E" w:rsidRDefault="00A77B3E">
      <w:pPr>
        <w:spacing w:line="360" w:lineRule="auto"/>
        <w:jc w:val="both"/>
      </w:pPr>
    </w:p>
    <w:p w14:paraId="6BB75A32" w14:textId="77777777" w:rsidR="00A77B3E" w:rsidRDefault="00F7331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21, 2021</w:t>
      </w:r>
    </w:p>
    <w:p w14:paraId="740C1E61" w14:textId="77777777" w:rsidR="00A77B3E" w:rsidRDefault="00F7331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6, 2021</w:t>
      </w:r>
    </w:p>
    <w:p w14:paraId="0FF676F0" w14:textId="62C49BF4" w:rsidR="00A77B3E" w:rsidRDefault="00F73315">
      <w:pPr>
        <w:spacing w:line="360" w:lineRule="auto"/>
        <w:jc w:val="both"/>
      </w:pPr>
      <w:r>
        <w:rPr>
          <w:rFonts w:ascii="Book Antiqua" w:eastAsia="Book Antiqua" w:hAnsi="Book Antiqua" w:cs="Book Antiqua"/>
          <w:b/>
          <w:bCs/>
          <w:color w:val="000000"/>
        </w:rPr>
        <w:t xml:space="preserve">Accepted: </w:t>
      </w:r>
      <w:r w:rsidR="00806E84" w:rsidRPr="00806E84">
        <w:rPr>
          <w:rFonts w:ascii="Book Antiqua" w:eastAsia="Book Antiqua" w:hAnsi="Book Antiqua" w:cs="Book Antiqua"/>
          <w:color w:val="000000"/>
        </w:rPr>
        <w:t>August 27, 2021</w:t>
      </w:r>
    </w:p>
    <w:p w14:paraId="7D3D86DD" w14:textId="77777777" w:rsidR="00A77B3E" w:rsidRDefault="00F73315">
      <w:pPr>
        <w:spacing w:line="360" w:lineRule="auto"/>
        <w:jc w:val="both"/>
      </w:pPr>
      <w:r>
        <w:rPr>
          <w:rFonts w:ascii="Book Antiqua" w:eastAsia="Book Antiqua" w:hAnsi="Book Antiqua" w:cs="Book Antiqua"/>
          <w:b/>
          <w:bCs/>
          <w:color w:val="000000"/>
        </w:rPr>
        <w:t xml:space="preserve">Published online: </w:t>
      </w:r>
    </w:p>
    <w:p w14:paraId="3C6BB68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B466F21" w14:textId="77777777" w:rsidR="00A77B3E" w:rsidRDefault="00F73315">
      <w:pPr>
        <w:spacing w:line="360" w:lineRule="auto"/>
        <w:jc w:val="both"/>
      </w:pPr>
      <w:r>
        <w:rPr>
          <w:rFonts w:ascii="Book Antiqua" w:eastAsia="Book Antiqua" w:hAnsi="Book Antiqua" w:cs="Book Antiqua"/>
          <w:b/>
          <w:color w:val="000000"/>
        </w:rPr>
        <w:lastRenderedPageBreak/>
        <w:t>Abstract</w:t>
      </w:r>
    </w:p>
    <w:p w14:paraId="2821F1CC" w14:textId="77777777" w:rsidR="00A77B3E" w:rsidRDefault="00F73315">
      <w:pPr>
        <w:spacing w:line="360" w:lineRule="auto"/>
        <w:jc w:val="both"/>
      </w:pPr>
      <w:r>
        <w:rPr>
          <w:rFonts w:ascii="Book Antiqua" w:eastAsia="Book Antiqua" w:hAnsi="Book Antiqua" w:cs="Book Antiqua"/>
          <w:color w:val="000000"/>
        </w:rPr>
        <w:t>Drug-induced liver injury (DILI) is an uncommon event in clinical practice, which makes knowing its true incidence difficult. Prospective, retrospective and registry-based studies are the most important methods to obtain epidemiological data on DILI. Latin America (LA) has a historical lack of prospective studies on this topic. New definitions and the creation of hepatotoxicity registries have significantly improved the epidemiological understanding of hepatic drug reactions in several regions of the world. The Latin American DILI network, referred to as LATINDILI, has been created in 2011, and recently published its own DILI recommendations describing the most relevant issues on the management of hepatotoxicity in general, and those based on findings from our own LA experience in particular. Although most of the registries do not carry out population-based studies, they may provide important data related to the prevalence of DILI. The joint work among researchers and the corresponding health and regulatory authorities should be stimulated due to the high impact that hepatotoxicity represents for public health.</w:t>
      </w:r>
    </w:p>
    <w:p w14:paraId="3945EA6A" w14:textId="77777777" w:rsidR="00A77B3E" w:rsidRDefault="00A77B3E">
      <w:pPr>
        <w:spacing w:line="360" w:lineRule="auto"/>
        <w:jc w:val="both"/>
      </w:pPr>
    </w:p>
    <w:p w14:paraId="4A3EAD0A" w14:textId="77777777" w:rsidR="00A77B3E" w:rsidRDefault="00F73315">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 xml:space="preserve">Hepatotoxicity; </w:t>
      </w:r>
      <w:r w:rsidR="00EE09A6">
        <w:rPr>
          <w:rFonts w:ascii="Book Antiqua" w:eastAsia="Book Antiqua" w:hAnsi="Book Antiqua" w:cs="Book Antiqua"/>
          <w:color w:val="000000"/>
        </w:rPr>
        <w:t>Drug-induced liver injury</w:t>
      </w:r>
      <w:r w:rsidR="00EE09A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E09A6">
        <w:rPr>
          <w:rFonts w:ascii="Book Antiqua" w:eastAsia="Book Antiqua" w:hAnsi="Book Antiqua" w:cs="Book Antiqua"/>
          <w:color w:val="000000"/>
        </w:rPr>
        <w:t>Drug-induced liver injury</w:t>
      </w:r>
      <w:r>
        <w:rPr>
          <w:rFonts w:ascii="Book Antiqua" w:eastAsia="Book Antiqua" w:hAnsi="Book Antiqua" w:cs="Book Antiqua"/>
          <w:color w:val="000000"/>
        </w:rPr>
        <w:t xml:space="preserve"> </w:t>
      </w:r>
      <w:r w:rsidR="00EE09A6">
        <w:rPr>
          <w:rFonts w:ascii="Book Antiqua" w:hAnsi="Book Antiqua" w:cs="Book Antiqua" w:hint="eastAsia"/>
          <w:color w:val="000000"/>
          <w:lang w:eastAsia="zh-CN"/>
        </w:rPr>
        <w:t>r</w:t>
      </w:r>
      <w:r>
        <w:rPr>
          <w:rFonts w:ascii="Book Antiqua" w:eastAsia="Book Antiqua" w:hAnsi="Book Antiqua" w:cs="Book Antiqua"/>
          <w:color w:val="000000"/>
        </w:rPr>
        <w:t xml:space="preserve">egistries; Herbs; </w:t>
      </w:r>
      <w:r w:rsidR="00EE09A6">
        <w:rPr>
          <w:rFonts w:ascii="Book Antiqua" w:hAnsi="Book Antiqua" w:cs="Book Antiqua" w:hint="eastAsia"/>
          <w:color w:val="000000"/>
          <w:lang w:eastAsia="zh-CN"/>
        </w:rPr>
        <w:t>H</w:t>
      </w:r>
      <w:r>
        <w:rPr>
          <w:rFonts w:ascii="Book Antiqua" w:eastAsia="Book Antiqua" w:hAnsi="Book Antiqua" w:cs="Book Antiqua"/>
          <w:color w:val="000000"/>
        </w:rPr>
        <w:t>epatitis</w:t>
      </w:r>
    </w:p>
    <w:p w14:paraId="61812BE0" w14:textId="77777777" w:rsidR="00A77B3E" w:rsidRDefault="00A77B3E">
      <w:pPr>
        <w:spacing w:line="360" w:lineRule="auto"/>
        <w:jc w:val="both"/>
      </w:pPr>
    </w:p>
    <w:p w14:paraId="337D2903" w14:textId="77777777" w:rsidR="00A77B3E" w:rsidRDefault="00F73315">
      <w:pPr>
        <w:spacing w:line="360" w:lineRule="auto"/>
        <w:jc w:val="both"/>
      </w:pPr>
      <w:proofErr w:type="spellStart"/>
      <w:r>
        <w:rPr>
          <w:rFonts w:ascii="Book Antiqua" w:eastAsia="Book Antiqua" w:hAnsi="Book Antiqua" w:cs="Book Antiqua"/>
          <w:color w:val="000000"/>
        </w:rPr>
        <w:t>Bessone</w:t>
      </w:r>
      <w:proofErr w:type="spellEnd"/>
      <w:r>
        <w:rPr>
          <w:rFonts w:ascii="Book Antiqua" w:eastAsia="Book Antiqua" w:hAnsi="Book Antiqua" w:cs="Book Antiqua"/>
          <w:color w:val="000000"/>
        </w:rPr>
        <w:t xml:space="preserve"> F. Overview on drug-induced liver injury in Brazil.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In press</w:t>
      </w:r>
    </w:p>
    <w:p w14:paraId="639B1C7F" w14:textId="77777777" w:rsidR="00A77B3E" w:rsidRDefault="00A77B3E">
      <w:pPr>
        <w:spacing w:line="360" w:lineRule="auto"/>
        <w:jc w:val="both"/>
      </w:pPr>
    </w:p>
    <w:p w14:paraId="50A12E1F" w14:textId="77777777" w:rsidR="00A77B3E" w:rsidRDefault="00F7331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Liver damage induced by drugs and herbs was historically underreported in </w:t>
      </w:r>
      <w:r w:rsidR="00EE09A6">
        <w:rPr>
          <w:rFonts w:ascii="Book Antiqua" w:eastAsia="Book Antiqua" w:hAnsi="Book Antiqua" w:cs="Book Antiqua"/>
          <w:color w:val="000000"/>
        </w:rPr>
        <w:t>Latin America</w:t>
      </w:r>
      <w:r>
        <w:rPr>
          <w:rFonts w:ascii="Book Antiqua" w:eastAsia="Book Antiqua" w:hAnsi="Book Antiqua" w:cs="Book Antiqua"/>
          <w:color w:val="000000"/>
        </w:rPr>
        <w:t xml:space="preserve"> until the advent of a Latin American Registry of Hepatotoxicity (LATINDILI), which progressively improved knowledge about the most frequently involved drugs inducing liver injury in this region. This article letter emphasizes on the value of being able to centralize cases linked to hepatotoxicity in a Latin American </w:t>
      </w:r>
      <w:r w:rsidR="00EE09A6">
        <w:rPr>
          <w:rFonts w:ascii="Book Antiqua" w:hAnsi="Book Antiqua" w:cs="Book Antiqua" w:hint="eastAsia"/>
          <w:color w:val="000000"/>
          <w:lang w:eastAsia="zh-CN"/>
        </w:rPr>
        <w:t>d</w:t>
      </w:r>
      <w:r w:rsidR="00EE09A6">
        <w:rPr>
          <w:rFonts w:ascii="Book Antiqua" w:eastAsia="Book Antiqua" w:hAnsi="Book Antiqua" w:cs="Book Antiqua"/>
          <w:color w:val="000000"/>
        </w:rPr>
        <w:t>rug-induced liver injury</w:t>
      </w:r>
      <w:r>
        <w:rPr>
          <w:rFonts w:ascii="Book Antiqua" w:eastAsia="Book Antiqua" w:hAnsi="Book Antiqua" w:cs="Book Antiqua"/>
          <w:color w:val="000000"/>
        </w:rPr>
        <w:t xml:space="preserve"> network, and discuss the present and future advantages of this valuable tool, which should work along with regulatory entities to achieve a high impact on public health policy.</w:t>
      </w:r>
    </w:p>
    <w:p w14:paraId="52732A03" w14:textId="77777777" w:rsidR="00A77B3E" w:rsidRDefault="00A77B3E">
      <w:pPr>
        <w:spacing w:line="360" w:lineRule="auto"/>
        <w:jc w:val="both"/>
        <w:rPr>
          <w:lang w:eastAsia="zh-CN"/>
        </w:rPr>
      </w:pPr>
    </w:p>
    <w:p w14:paraId="271F8B42" w14:textId="77777777" w:rsidR="008F63A0" w:rsidRDefault="008F63A0">
      <w:pPr>
        <w:spacing w:line="360" w:lineRule="auto"/>
        <w:jc w:val="both"/>
        <w:rPr>
          <w:lang w:eastAsia="zh-CN"/>
        </w:rPr>
      </w:pPr>
    </w:p>
    <w:p w14:paraId="002E3879" w14:textId="77777777" w:rsidR="00A77B3E" w:rsidRDefault="00F73315">
      <w:pPr>
        <w:spacing w:line="360" w:lineRule="auto"/>
        <w:jc w:val="both"/>
      </w:pPr>
      <w:r>
        <w:rPr>
          <w:rFonts w:ascii="Book Antiqua" w:eastAsia="Book Antiqua" w:hAnsi="Book Antiqua" w:cs="Book Antiqua"/>
          <w:b/>
          <w:caps/>
          <w:color w:val="000000"/>
          <w:u w:val="single"/>
        </w:rPr>
        <w:t>TO THE EDITOR</w:t>
      </w:r>
    </w:p>
    <w:p w14:paraId="0839371A" w14:textId="77777777" w:rsidR="00A77B3E" w:rsidRDefault="00F73315">
      <w:pPr>
        <w:spacing w:line="360" w:lineRule="auto"/>
        <w:jc w:val="both"/>
      </w:pPr>
      <w:r>
        <w:rPr>
          <w:rFonts w:ascii="Book Antiqua" w:eastAsia="Book Antiqua" w:hAnsi="Book Antiqua" w:cs="Book Antiqua"/>
          <w:color w:val="000000"/>
        </w:rPr>
        <w:t xml:space="preserve">I have read with great interest the systematic review by Becker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E09A6" w:rsidRPr="00EE09A6">
        <w:rPr>
          <w:rFonts w:ascii="Book Antiqua" w:hAnsi="Book Antiqua" w:cs="Book Antiqua" w:hint="eastAsia"/>
          <w:color w:val="000000"/>
          <w:vertAlign w:val="superscript"/>
          <w:lang w:eastAsia="zh-CN"/>
        </w:rPr>
        <w:t>[</w:t>
      </w:r>
      <w:proofErr w:type="gramEnd"/>
      <w:r w:rsidR="00EE09A6" w:rsidRPr="00EE09A6">
        <w:rPr>
          <w:rFonts w:ascii="Book Antiqua" w:eastAsia="Book Antiqua" w:hAnsi="Book Antiqua" w:cs="Book Antiqua"/>
          <w:color w:val="000000"/>
          <w:vertAlign w:val="superscript"/>
        </w:rPr>
        <w:t>1</w:t>
      </w:r>
      <w:r w:rsidR="00EE09A6" w:rsidRPr="00EE09A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analyzing </w:t>
      </w:r>
      <w:r w:rsidR="00EE09A6">
        <w:rPr>
          <w:rFonts w:ascii="Book Antiqua" w:eastAsia="Book Antiqua" w:hAnsi="Book Antiqua" w:cs="Book Antiqua"/>
          <w:color w:val="000000"/>
        </w:rPr>
        <w:t xml:space="preserve">Drug-induced liver injury </w:t>
      </w:r>
      <w:r w:rsidR="00EE09A6">
        <w:rPr>
          <w:rFonts w:ascii="Book Antiqua" w:hAnsi="Book Antiqua" w:cs="Book Antiqua" w:hint="eastAsia"/>
          <w:color w:val="000000"/>
          <w:lang w:eastAsia="zh-CN"/>
        </w:rPr>
        <w:t>(</w:t>
      </w:r>
      <w:r>
        <w:rPr>
          <w:rFonts w:ascii="Book Antiqua" w:eastAsia="Book Antiqua" w:hAnsi="Book Antiqua" w:cs="Book Antiqua"/>
          <w:color w:val="000000"/>
        </w:rPr>
        <w:t>DILI</w:t>
      </w:r>
      <w:r w:rsidR="00EE09A6">
        <w:rPr>
          <w:rFonts w:ascii="Book Antiqua" w:hAnsi="Book Antiqua" w:cs="Book Antiqua" w:hint="eastAsia"/>
          <w:color w:val="000000"/>
          <w:lang w:eastAsia="zh-CN"/>
        </w:rPr>
        <w:t>)</w:t>
      </w:r>
      <w:r>
        <w:rPr>
          <w:rFonts w:ascii="Book Antiqua" w:eastAsia="Book Antiqua" w:hAnsi="Book Antiqua" w:cs="Book Antiqua"/>
          <w:color w:val="000000"/>
        </w:rPr>
        <w:t xml:space="preserve"> publications in Brazil. The authors carried out a thorough search on the main bibliographic sources over a long period of time, including several decades.</w:t>
      </w:r>
    </w:p>
    <w:p w14:paraId="16039C51" w14:textId="77777777" w:rsidR="00A77B3E" w:rsidRDefault="00F73315" w:rsidP="00EE09A6">
      <w:pPr>
        <w:spacing w:line="360" w:lineRule="auto"/>
        <w:ind w:firstLineChars="100" w:firstLine="240"/>
        <w:jc w:val="both"/>
      </w:pPr>
      <w:r>
        <w:rPr>
          <w:rFonts w:ascii="Book Antiqua" w:eastAsia="Book Antiqua" w:hAnsi="Book Antiqua" w:cs="Book Antiqua"/>
          <w:color w:val="000000"/>
        </w:rPr>
        <w:t>Our group published more than a decade ago a review on DILI articles reported from Latin America (LA) up to 2010</w:t>
      </w:r>
      <w:r w:rsidR="00EE09A6">
        <w:rPr>
          <w:rFonts w:ascii="Book Antiqua" w:hAnsi="Book Antiqua" w:cs="Book Antiqua" w:hint="eastAsia"/>
          <w:color w:val="000000"/>
          <w:vertAlign w:val="superscript"/>
          <w:lang w:eastAsia="zh-CN"/>
        </w:rPr>
        <w:t>[2]</w:t>
      </w:r>
      <w:r>
        <w:rPr>
          <w:rFonts w:ascii="Book Antiqua" w:eastAsia="Book Antiqua" w:hAnsi="Book Antiqua" w:cs="Book Antiqua"/>
          <w:color w:val="000000"/>
        </w:rPr>
        <w:t xml:space="preserve">. Only well documented case reports and series with a small number of patients could be identified. We found the same difficulties to Becker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E09A6">
        <w:rPr>
          <w:rFonts w:ascii="Book Antiqua" w:hAnsi="Book Antiqua" w:cs="Book Antiqua" w:hint="eastAsia"/>
          <w:color w:val="000000"/>
          <w:vertAlign w:val="superscript"/>
          <w:lang w:eastAsia="zh-CN"/>
        </w:rPr>
        <w:t>[</w:t>
      </w:r>
      <w:proofErr w:type="gramEnd"/>
      <w:r w:rsidR="00EE09A6">
        <w:rPr>
          <w:rFonts w:ascii="Book Antiqua" w:hAnsi="Book Antiqua" w:cs="Book Antiqua" w:hint="eastAsia"/>
          <w:color w:val="000000"/>
          <w:vertAlign w:val="superscript"/>
          <w:lang w:eastAsia="zh-CN"/>
        </w:rPr>
        <w:t>1]</w:t>
      </w:r>
      <w:r>
        <w:rPr>
          <w:rFonts w:ascii="Book Antiqua" w:eastAsia="Book Antiqua" w:hAnsi="Book Antiqua" w:cs="Book Antiqua"/>
          <w:color w:val="000000"/>
        </w:rPr>
        <w:t>, since the definitions used for DILI were heterogeneous at that moment, and we did not find any prospective or retrospective studies carried out with a careful and detailed design that would had involved a large number of patients</w:t>
      </w:r>
      <w:r w:rsidR="00EE09A6">
        <w:rPr>
          <w:rFonts w:ascii="Book Antiqua" w:hAnsi="Book Antiqua" w:cs="Book Antiqua" w:hint="eastAsia"/>
          <w:color w:val="000000"/>
          <w:vertAlign w:val="superscript"/>
          <w:lang w:eastAsia="zh-CN"/>
        </w:rPr>
        <w:t>[2]</w:t>
      </w:r>
      <w:r>
        <w:rPr>
          <w:rFonts w:ascii="Book Antiqua" w:eastAsia="Book Antiqua" w:hAnsi="Book Antiqua" w:cs="Book Antiqua"/>
          <w:color w:val="000000"/>
        </w:rPr>
        <w:t>.</w:t>
      </w:r>
    </w:p>
    <w:p w14:paraId="2390964D" w14:textId="77777777" w:rsidR="00A77B3E" w:rsidRDefault="00F73315" w:rsidP="00EE09A6">
      <w:pPr>
        <w:spacing w:line="360" w:lineRule="auto"/>
        <w:ind w:firstLineChars="100" w:firstLine="240"/>
        <w:jc w:val="both"/>
      </w:pPr>
      <w:r>
        <w:rPr>
          <w:rFonts w:ascii="Book Antiqua" w:eastAsia="Book Antiqua" w:hAnsi="Book Antiqua" w:cs="Book Antiqua"/>
          <w:color w:val="000000"/>
        </w:rPr>
        <w:t xml:space="preserve">Many papers published before 2011 do not meet the criteria for DILI proposed by an expert meeting led by </w:t>
      </w:r>
      <w:proofErr w:type="spellStart"/>
      <w:r>
        <w:rPr>
          <w:rFonts w:ascii="Book Antiqua" w:eastAsia="Book Antiqua" w:hAnsi="Book Antiqua" w:cs="Book Antiqua"/>
          <w:color w:val="000000"/>
        </w:rPr>
        <w:t>Aithal</w:t>
      </w:r>
      <w:proofErr w:type="spellEnd"/>
      <w:r w:rsidR="00EE09A6">
        <w:rPr>
          <w:rFonts w:ascii="Book Antiqua" w:hAnsi="Book Antiqua" w:cs="Book Antiqua" w:hint="eastAsia"/>
          <w:color w:val="000000"/>
          <w:lang w:eastAsia="zh-CN"/>
        </w:rPr>
        <w:t xml:space="preserve"> </w:t>
      </w:r>
      <w:r w:rsidR="00EE09A6" w:rsidRPr="00EE09A6">
        <w:rPr>
          <w:rFonts w:ascii="Book Antiqua" w:hAnsi="Book Antiqua" w:cs="Book Antiqua" w:hint="eastAsia"/>
          <w:i/>
          <w:color w:val="000000"/>
          <w:lang w:eastAsia="zh-CN"/>
        </w:rPr>
        <w:t xml:space="preserve">et </w:t>
      </w:r>
      <w:proofErr w:type="gramStart"/>
      <w:r w:rsidR="00EE09A6" w:rsidRPr="00EE09A6">
        <w:rPr>
          <w:rFonts w:ascii="Book Antiqua" w:hAnsi="Book Antiqua" w:cs="Book Antiqua" w:hint="eastAsia"/>
          <w:i/>
          <w:color w:val="000000"/>
          <w:lang w:eastAsia="zh-CN"/>
        </w:rPr>
        <w:t>al</w:t>
      </w:r>
      <w:r w:rsidR="00EE09A6">
        <w:rPr>
          <w:rFonts w:ascii="Book Antiqua" w:hAnsi="Book Antiqua" w:cs="Book Antiqua" w:hint="eastAsia"/>
          <w:color w:val="000000"/>
          <w:vertAlign w:val="superscript"/>
          <w:lang w:eastAsia="zh-CN"/>
        </w:rPr>
        <w:t>[</w:t>
      </w:r>
      <w:proofErr w:type="gramEnd"/>
      <w:r w:rsidR="00EE09A6">
        <w:rPr>
          <w:rFonts w:ascii="Book Antiqua" w:hAnsi="Book Antiqua" w:cs="Book Antiqua" w:hint="eastAsia"/>
          <w:color w:val="000000"/>
          <w:vertAlign w:val="superscript"/>
          <w:lang w:eastAsia="zh-CN"/>
        </w:rPr>
        <w:t>3]</w:t>
      </w:r>
      <w:r>
        <w:rPr>
          <w:rFonts w:ascii="Book Antiqua" w:eastAsia="Book Antiqua" w:hAnsi="Book Antiqua" w:cs="Book Antiqua"/>
          <w:color w:val="000000"/>
        </w:rPr>
        <w:t>, which defined hepatotoxicity as (</w:t>
      </w:r>
      <w:r w:rsidR="00EE09A6">
        <w:rPr>
          <w:rFonts w:ascii="Book Antiqua" w:hAnsi="Book Antiqua" w:cs="Book Antiqua" w:hint="eastAsia"/>
          <w:iCs/>
          <w:color w:val="000000"/>
          <w:lang w:eastAsia="zh-CN"/>
        </w:rPr>
        <w:t>1</w:t>
      </w:r>
      <w:r w:rsidRPr="00EE09A6">
        <w:rPr>
          <w:rFonts w:ascii="Book Antiqua" w:eastAsia="Book Antiqua" w:hAnsi="Book Antiqua" w:cs="Book Antiqua"/>
          <w:color w:val="000000"/>
        </w:rPr>
        <w:t xml:space="preserve">) an ALT elevation ≥ 5 </w:t>
      </w:r>
      <w:r w:rsidR="00EE09A6" w:rsidRPr="00EE09A6">
        <w:rPr>
          <w:rFonts w:ascii="Book Antiqua" w:eastAsia="Book Antiqua" w:hAnsi="Book Antiqua" w:cs="Book Antiqua"/>
          <w:color w:val="000000"/>
        </w:rPr>
        <w:t>upper limit of normal (ULN)</w:t>
      </w:r>
      <w:r w:rsidRPr="00EE09A6">
        <w:rPr>
          <w:rFonts w:ascii="Book Antiqua" w:eastAsia="Book Antiqua" w:hAnsi="Book Antiqua" w:cs="Book Antiqua"/>
          <w:color w:val="000000"/>
        </w:rPr>
        <w:t>, (</w:t>
      </w:r>
      <w:r w:rsidR="00EE09A6">
        <w:rPr>
          <w:rFonts w:ascii="Book Antiqua" w:hAnsi="Book Antiqua" w:cs="Book Antiqua" w:hint="eastAsia"/>
          <w:iCs/>
          <w:color w:val="000000"/>
          <w:lang w:eastAsia="zh-CN"/>
        </w:rPr>
        <w:t>2</w:t>
      </w:r>
      <w:r w:rsidRPr="00EE09A6">
        <w:rPr>
          <w:rFonts w:ascii="Book Antiqua" w:eastAsia="Book Antiqua" w:hAnsi="Book Antiqua" w:cs="Book Antiqua"/>
          <w:color w:val="000000"/>
        </w:rPr>
        <w:t>) an ALP elevation ≥ 2 ULN, or (</w:t>
      </w:r>
      <w:r w:rsidR="00EE09A6">
        <w:rPr>
          <w:rFonts w:ascii="Book Antiqua" w:hAnsi="Book Antiqua" w:cs="Book Antiqua" w:hint="eastAsia"/>
          <w:iCs/>
          <w:color w:val="000000"/>
          <w:lang w:eastAsia="zh-CN"/>
        </w:rPr>
        <w:t>3</w:t>
      </w:r>
      <w:r>
        <w:rPr>
          <w:rFonts w:ascii="Book Antiqua" w:eastAsia="Book Antiqua" w:hAnsi="Book Antiqua" w:cs="Book Antiqua"/>
          <w:color w:val="000000"/>
        </w:rPr>
        <w:t>) an ALT elevation ≥ 3 ULN with a simultaneous elevation of total bilirubin concentration ≥ 2 ULN</w:t>
      </w:r>
      <w:r w:rsidR="00EE09A6">
        <w:rPr>
          <w:rFonts w:ascii="Book Antiqua" w:hAnsi="Book Antiqua" w:cs="Book Antiqua" w:hint="eastAsia"/>
          <w:color w:val="000000"/>
          <w:vertAlign w:val="superscript"/>
          <w:lang w:eastAsia="zh-CN"/>
        </w:rPr>
        <w:t>[3]</w:t>
      </w:r>
      <w:r>
        <w:rPr>
          <w:rFonts w:ascii="Book Antiqua" w:eastAsia="Book Antiqua" w:hAnsi="Book Antiqua" w:cs="Book Antiqua"/>
          <w:color w:val="000000"/>
        </w:rPr>
        <w:t>.</w:t>
      </w:r>
    </w:p>
    <w:p w14:paraId="7CE2CC1E" w14:textId="77777777" w:rsidR="00A77B3E" w:rsidRDefault="00F73315" w:rsidP="00EE09A6">
      <w:pPr>
        <w:spacing w:line="360" w:lineRule="auto"/>
        <w:ind w:firstLineChars="100" w:firstLine="240"/>
        <w:jc w:val="both"/>
      </w:pPr>
      <w:r>
        <w:rPr>
          <w:rFonts w:ascii="Book Antiqua" w:eastAsia="Book Antiqua" w:hAnsi="Book Antiqua" w:cs="Book Antiqua"/>
          <w:color w:val="000000"/>
        </w:rPr>
        <w:t xml:space="preserve">Of note, liver enzymes elevation below this cutoff are nowadays interpreted as adaptive phenomena. This is a very frequent asymptomatic biochemical issue observed at the beginning of drug intake, and it should not be initially interpreted as hepatotoxicity, because these biochemical parameters usually return to normal values despite continued drug </w:t>
      </w:r>
      <w:proofErr w:type="gramStart"/>
      <w:r>
        <w:rPr>
          <w:rFonts w:ascii="Book Antiqua" w:eastAsia="Book Antiqua" w:hAnsi="Book Antiqua" w:cs="Book Antiqua"/>
          <w:color w:val="000000"/>
        </w:rPr>
        <w:t>consumption</w:t>
      </w:r>
      <w:r w:rsidR="00EE09A6">
        <w:rPr>
          <w:rFonts w:ascii="Book Antiqua" w:hAnsi="Book Antiqua" w:cs="Book Antiqua" w:hint="eastAsia"/>
          <w:color w:val="000000"/>
          <w:vertAlign w:val="superscript"/>
          <w:lang w:eastAsia="zh-CN"/>
        </w:rPr>
        <w:t>[</w:t>
      </w:r>
      <w:proofErr w:type="gramEnd"/>
      <w:r w:rsidR="00EE09A6">
        <w:rPr>
          <w:rFonts w:ascii="Book Antiqua" w:hAnsi="Book Antiqua" w:cs="Book Antiqua" w:hint="eastAsia"/>
          <w:color w:val="000000"/>
          <w:vertAlign w:val="superscript"/>
          <w:lang w:eastAsia="zh-CN"/>
        </w:rPr>
        <w:t>4]</w:t>
      </w:r>
      <w:r>
        <w:rPr>
          <w:rFonts w:ascii="Book Antiqua" w:eastAsia="Book Antiqua" w:hAnsi="Book Antiqua" w:cs="Book Antiqua"/>
          <w:color w:val="000000"/>
        </w:rPr>
        <w:t>.</w:t>
      </w:r>
    </w:p>
    <w:p w14:paraId="23BD8FAD" w14:textId="77777777" w:rsidR="00A77B3E" w:rsidRPr="00EE09A6" w:rsidRDefault="00F73315" w:rsidP="00EE09A6">
      <w:pPr>
        <w:spacing w:line="360" w:lineRule="auto"/>
        <w:ind w:firstLineChars="100" w:firstLine="240"/>
        <w:jc w:val="both"/>
      </w:pPr>
      <w:r>
        <w:rPr>
          <w:rFonts w:ascii="Book Antiqua" w:eastAsia="Book Antiqua" w:hAnsi="Book Antiqua" w:cs="Book Antiqua"/>
          <w:color w:val="000000"/>
        </w:rPr>
        <w:t xml:space="preserve">All DILI articles coming from LA should mention our LATINDILI registry, because, for the first time, we have a very well-structured hepatotoxicity network capable of recruiting patients associated with liver damage induced by drugs, thus being able to study the epidemiological behavior of medicaments and herbs used more often in our </w:t>
      </w:r>
      <w:proofErr w:type="gramStart"/>
      <w:r>
        <w:rPr>
          <w:rFonts w:ascii="Book Antiqua" w:eastAsia="Book Antiqua" w:hAnsi="Book Antiqua" w:cs="Book Antiqua"/>
          <w:color w:val="000000"/>
        </w:rPr>
        <w:t>region</w:t>
      </w:r>
      <w:r w:rsidR="00EE09A6">
        <w:rPr>
          <w:rFonts w:ascii="Book Antiqua" w:hAnsi="Book Antiqua" w:cs="Book Antiqua" w:hint="eastAsia"/>
          <w:color w:val="000000"/>
          <w:vertAlign w:val="superscript"/>
          <w:lang w:eastAsia="zh-CN"/>
        </w:rPr>
        <w:t>[</w:t>
      </w:r>
      <w:proofErr w:type="gramEnd"/>
      <w:r w:rsidR="00EE09A6">
        <w:rPr>
          <w:rFonts w:ascii="Book Antiqua" w:hAnsi="Book Antiqua" w:cs="Book Antiqua" w:hint="eastAsia"/>
          <w:color w:val="000000"/>
          <w:vertAlign w:val="superscript"/>
          <w:lang w:eastAsia="zh-CN"/>
        </w:rPr>
        <w:t>2]</w:t>
      </w:r>
      <w:r>
        <w:rPr>
          <w:rFonts w:ascii="Book Antiqua" w:eastAsia="Book Antiqua" w:hAnsi="Book Antiqua" w:cs="Book Antiqua"/>
          <w:color w:val="000000"/>
        </w:rPr>
        <w:t xml:space="preserve">. This ambitious research project became a registry in 2011, and has already recruited more than 400 patients, with 8% of them corresponding to herbal-induced liver toxicity (HILI). Unfortunately, our registry was not mentioned by Becker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E09A6">
        <w:rPr>
          <w:rFonts w:ascii="Book Antiqua" w:hAnsi="Book Antiqua" w:cs="Book Antiqua" w:hint="eastAsia"/>
          <w:color w:val="000000"/>
          <w:vertAlign w:val="superscript"/>
          <w:lang w:eastAsia="zh-CN"/>
        </w:rPr>
        <w:t>[</w:t>
      </w:r>
      <w:proofErr w:type="gramEnd"/>
      <w:r w:rsidR="00EE09A6">
        <w:rPr>
          <w:rFonts w:ascii="Book Antiqua" w:hAnsi="Book Antiqua" w:cs="Book Antiqua" w:hint="eastAsia"/>
          <w:color w:val="000000"/>
          <w:vertAlign w:val="superscript"/>
          <w:lang w:eastAsia="zh-CN"/>
        </w:rPr>
        <w:t>1]</w:t>
      </w:r>
      <w:r>
        <w:rPr>
          <w:rFonts w:ascii="Book Antiqua" w:eastAsia="Book Antiqua" w:hAnsi="Book Antiqua" w:cs="Book Antiqua"/>
          <w:i/>
          <w:iCs/>
          <w:color w:val="000000"/>
        </w:rPr>
        <w:t>.</w:t>
      </w:r>
      <w:r>
        <w:rPr>
          <w:rFonts w:ascii="Book Antiqua" w:eastAsia="Book Antiqua" w:hAnsi="Book Antiqua" w:cs="Book Antiqua"/>
          <w:color w:val="000000"/>
        </w:rPr>
        <w:t xml:space="preserve"> However, its recognition would have help them to establish better reference points for comparisons within the region and guidance on DILI distinction based on our operational criterion</w:t>
      </w:r>
      <w:r w:rsidR="00EE09A6">
        <w:rPr>
          <w:rFonts w:ascii="Book Antiqua" w:hAnsi="Book Antiqua" w:cs="Book Antiqua" w:hint="eastAsia"/>
          <w:color w:val="000000"/>
          <w:vertAlign w:val="superscript"/>
          <w:lang w:eastAsia="zh-CN"/>
        </w:rPr>
        <w:t>[2]</w:t>
      </w:r>
      <w:r w:rsidR="00EE09A6">
        <w:rPr>
          <w:rFonts w:ascii="Book Antiqua" w:hAnsi="Book Antiqua" w:cs="Book Antiqua" w:hint="eastAsia"/>
          <w:color w:val="000000"/>
          <w:lang w:eastAsia="zh-CN"/>
        </w:rPr>
        <w:t>.</w:t>
      </w:r>
    </w:p>
    <w:p w14:paraId="3A3DA9F4" w14:textId="77777777" w:rsidR="00A77B3E" w:rsidRDefault="00F73315" w:rsidP="00EE09A6">
      <w:pPr>
        <w:spacing w:line="360" w:lineRule="auto"/>
        <w:ind w:firstLineChars="100" w:firstLine="240"/>
        <w:jc w:val="both"/>
      </w:pPr>
      <w:r>
        <w:rPr>
          <w:rFonts w:ascii="Book Antiqua" w:eastAsia="Book Antiqua" w:hAnsi="Book Antiqua" w:cs="Book Antiqua"/>
          <w:color w:val="000000"/>
        </w:rPr>
        <w:t>LATINDILI</w:t>
      </w:r>
      <w:r w:rsidR="00EE09A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a collaborative and interdisciplinary network aimed to </w:t>
      </w:r>
      <w:r w:rsidRPr="00EE09A6">
        <w:rPr>
          <w:rFonts w:ascii="Book Antiqua" w:eastAsia="Book Antiqua" w:hAnsi="Book Antiqua" w:cs="Book Antiqua"/>
          <w:color w:val="000000"/>
        </w:rPr>
        <w:t>(</w:t>
      </w:r>
      <w:r w:rsidRPr="00EE09A6">
        <w:rPr>
          <w:rFonts w:ascii="Book Antiqua" w:eastAsia="Book Antiqua" w:hAnsi="Book Antiqua" w:cs="Book Antiqua"/>
          <w:iCs/>
          <w:color w:val="000000"/>
        </w:rPr>
        <w:t>1</w:t>
      </w:r>
      <w:r w:rsidRPr="00EE09A6">
        <w:rPr>
          <w:rFonts w:ascii="Book Antiqua" w:eastAsia="Book Antiqua" w:hAnsi="Book Antiqua" w:cs="Book Antiqua"/>
          <w:color w:val="000000"/>
        </w:rPr>
        <w:t>) establish the characteristics of DILI expression, search for risk factors, and evaluate the outcome; (</w:t>
      </w:r>
      <w:r w:rsidRPr="00EE09A6">
        <w:rPr>
          <w:rFonts w:ascii="Book Antiqua" w:eastAsia="Book Antiqua" w:hAnsi="Book Antiqua" w:cs="Book Antiqua"/>
          <w:iCs/>
          <w:color w:val="000000"/>
        </w:rPr>
        <w:t>2</w:t>
      </w:r>
      <w:r w:rsidRPr="00EE09A6">
        <w:rPr>
          <w:rFonts w:ascii="Book Antiqua" w:eastAsia="Book Antiqua" w:hAnsi="Book Antiqua" w:cs="Book Antiqua"/>
          <w:color w:val="000000"/>
        </w:rPr>
        <w:t>) improve the instruments for causality assessment; (</w:t>
      </w:r>
      <w:r w:rsidRPr="00EE09A6">
        <w:rPr>
          <w:rFonts w:ascii="Book Antiqua" w:eastAsia="Book Antiqua" w:hAnsi="Book Antiqua" w:cs="Book Antiqua"/>
          <w:iCs/>
          <w:color w:val="000000"/>
        </w:rPr>
        <w:t>3</w:t>
      </w:r>
      <w:r w:rsidRPr="00EE09A6">
        <w:rPr>
          <w:rFonts w:ascii="Book Antiqua" w:eastAsia="Book Antiqua" w:hAnsi="Book Antiqua" w:cs="Book Antiqua"/>
          <w:color w:val="000000"/>
        </w:rPr>
        <w:t xml:space="preserve">) increase knowledge on </w:t>
      </w:r>
      <w:proofErr w:type="spellStart"/>
      <w:r w:rsidRPr="00EE09A6">
        <w:rPr>
          <w:rFonts w:ascii="Book Antiqua" w:eastAsia="Book Antiqua" w:hAnsi="Book Antiqua" w:cs="Book Antiqua"/>
          <w:color w:val="000000"/>
        </w:rPr>
        <w:t>etiopathogenic</w:t>
      </w:r>
      <w:proofErr w:type="spellEnd"/>
      <w:r w:rsidRPr="00EE09A6">
        <w:rPr>
          <w:rFonts w:ascii="Book Antiqua" w:eastAsia="Book Antiqua" w:hAnsi="Book Antiqua" w:cs="Book Antiqua"/>
          <w:color w:val="000000"/>
        </w:rPr>
        <w:t xml:space="preserve"> mechanisms and identification of susceptible subjects; and (</w:t>
      </w:r>
      <w:r w:rsidRPr="00EE09A6">
        <w:rPr>
          <w:rFonts w:ascii="Book Antiqua" w:eastAsia="Book Antiqua" w:hAnsi="Book Antiqua" w:cs="Book Antiqua"/>
          <w:iCs/>
          <w:color w:val="000000"/>
        </w:rPr>
        <w:t>4</w:t>
      </w:r>
      <w:r w:rsidRPr="00EE09A6">
        <w:rPr>
          <w:rFonts w:ascii="Book Antiqua" w:eastAsia="Book Antiqua" w:hAnsi="Book Antiqua" w:cs="Book Antiqua"/>
          <w:color w:val="000000"/>
        </w:rPr>
        <w:t xml:space="preserve">) </w:t>
      </w:r>
      <w:r>
        <w:rPr>
          <w:rFonts w:ascii="Book Antiqua" w:eastAsia="Book Antiqua" w:hAnsi="Book Antiqua" w:cs="Book Antiqua"/>
          <w:color w:val="000000"/>
        </w:rPr>
        <w:t xml:space="preserve">help to develop diagnostic and predictive biomarkers in </w:t>
      </w:r>
      <w:proofErr w:type="gramStart"/>
      <w:r>
        <w:rPr>
          <w:rFonts w:ascii="Book Antiqua" w:eastAsia="Book Antiqua" w:hAnsi="Book Antiqua" w:cs="Book Antiqua"/>
          <w:color w:val="000000"/>
        </w:rPr>
        <w:t>DILI</w:t>
      </w:r>
      <w:r w:rsidR="00EE09A6">
        <w:rPr>
          <w:rFonts w:ascii="Book Antiqua" w:hAnsi="Book Antiqua" w:cs="Book Antiqua" w:hint="eastAsia"/>
          <w:color w:val="000000"/>
          <w:vertAlign w:val="superscript"/>
          <w:lang w:eastAsia="zh-CN"/>
        </w:rPr>
        <w:t>[</w:t>
      </w:r>
      <w:proofErr w:type="gramEnd"/>
      <w:r w:rsidR="00EE09A6">
        <w:rPr>
          <w:rFonts w:ascii="Book Antiqua" w:hAnsi="Book Antiqua" w:cs="Book Antiqua" w:hint="eastAsia"/>
          <w:color w:val="000000"/>
          <w:vertAlign w:val="superscript"/>
          <w:lang w:eastAsia="zh-CN"/>
        </w:rPr>
        <w:t>2]</w:t>
      </w:r>
      <w:r>
        <w:rPr>
          <w:rFonts w:ascii="Book Antiqua" w:eastAsia="Book Antiqua" w:hAnsi="Book Antiqua" w:cs="Book Antiqua"/>
          <w:color w:val="000000"/>
        </w:rPr>
        <w:t>.</w:t>
      </w:r>
    </w:p>
    <w:p w14:paraId="6AADC1C4" w14:textId="77777777" w:rsidR="00A77B3E" w:rsidRDefault="00F73315" w:rsidP="00EE09A6">
      <w:pPr>
        <w:spacing w:line="360" w:lineRule="auto"/>
        <w:ind w:firstLineChars="100" w:firstLine="240"/>
        <w:jc w:val="both"/>
      </w:pPr>
      <w:r>
        <w:rPr>
          <w:rFonts w:ascii="Book Antiqua" w:eastAsia="Book Antiqua" w:hAnsi="Book Antiqua" w:cs="Book Antiqua"/>
          <w:color w:val="000000"/>
        </w:rPr>
        <w:t xml:space="preserve">Interestingly, the authors also stated that their research is expected to broaden the debate to establish a solid pharmacovigilance policy and the creation of a wide national DILI monitoring network and his integration with other DILI </w:t>
      </w:r>
      <w:proofErr w:type="gramStart"/>
      <w:r>
        <w:rPr>
          <w:rFonts w:ascii="Book Antiqua" w:eastAsia="Book Antiqua" w:hAnsi="Book Antiqua" w:cs="Book Antiqua"/>
          <w:color w:val="000000"/>
        </w:rPr>
        <w:t>networks</w:t>
      </w:r>
      <w:r w:rsidR="00EE09A6">
        <w:rPr>
          <w:rFonts w:ascii="Book Antiqua" w:hAnsi="Book Antiqua" w:cs="Book Antiqua" w:hint="eastAsia"/>
          <w:color w:val="000000"/>
          <w:vertAlign w:val="superscript"/>
          <w:lang w:eastAsia="zh-CN"/>
        </w:rPr>
        <w:t>[</w:t>
      </w:r>
      <w:proofErr w:type="gramEnd"/>
      <w:r w:rsidR="00EE09A6">
        <w:rPr>
          <w:rFonts w:ascii="Book Antiqua" w:hAnsi="Book Antiqua" w:cs="Book Antiqua" w:hint="eastAsia"/>
          <w:color w:val="000000"/>
          <w:vertAlign w:val="superscript"/>
          <w:lang w:eastAsia="zh-CN"/>
        </w:rPr>
        <w:t>1]</w:t>
      </w:r>
      <w:r>
        <w:rPr>
          <w:rFonts w:ascii="Book Antiqua" w:eastAsia="Book Antiqua" w:hAnsi="Book Antiqua" w:cs="Book Antiqua"/>
          <w:color w:val="000000"/>
        </w:rPr>
        <w:t xml:space="preserve">. This is a very important point linked to one of the main objectives of DILI registries, which highlight the importance of working in close connection with regulatory and health authorities to strengthen both pharmacovigilance and the reporting cases of drug-induced liver </w:t>
      </w:r>
      <w:proofErr w:type="gramStart"/>
      <w:r>
        <w:rPr>
          <w:rFonts w:ascii="Book Antiqua" w:eastAsia="Book Antiqua" w:hAnsi="Book Antiqua" w:cs="Book Antiqua"/>
          <w:color w:val="000000"/>
        </w:rPr>
        <w:t>reactions</w:t>
      </w:r>
      <w:r w:rsidR="00EE09A6">
        <w:rPr>
          <w:rFonts w:ascii="Book Antiqua" w:hAnsi="Book Antiqua" w:cs="Book Antiqua" w:hint="eastAsia"/>
          <w:color w:val="000000"/>
          <w:vertAlign w:val="superscript"/>
          <w:lang w:eastAsia="zh-CN"/>
        </w:rPr>
        <w:t>[</w:t>
      </w:r>
      <w:proofErr w:type="gramEnd"/>
      <w:r w:rsidR="00EE09A6">
        <w:rPr>
          <w:rFonts w:ascii="Book Antiqua" w:hAnsi="Book Antiqua" w:cs="Book Antiqua" w:hint="eastAsia"/>
          <w:color w:val="000000"/>
          <w:vertAlign w:val="superscript"/>
          <w:lang w:eastAsia="zh-CN"/>
        </w:rPr>
        <w:t>5]</w:t>
      </w:r>
      <w:r>
        <w:rPr>
          <w:rFonts w:ascii="Book Antiqua" w:eastAsia="Book Antiqua" w:hAnsi="Book Antiqua" w:cs="Book Antiqua"/>
          <w:color w:val="000000"/>
        </w:rPr>
        <w:t>.</w:t>
      </w:r>
    </w:p>
    <w:p w14:paraId="26EF6B06" w14:textId="77777777" w:rsidR="00A77B3E" w:rsidRDefault="00F73315" w:rsidP="00EE09A6">
      <w:pPr>
        <w:spacing w:line="360" w:lineRule="auto"/>
        <w:ind w:firstLineChars="100" w:firstLine="240"/>
        <w:jc w:val="both"/>
      </w:pPr>
      <w:r>
        <w:rPr>
          <w:rFonts w:ascii="Book Antiqua" w:eastAsia="Book Antiqua" w:hAnsi="Book Antiqua" w:cs="Book Antiqua"/>
          <w:color w:val="000000"/>
        </w:rPr>
        <w:t xml:space="preserve">In addition, one of the most relevant objectives from our registry is to make physicians fully aware that hepatotoxicity is a distinct disease in which we have to improve its early diagnosis and management, and to be able to report these cases to the LATINDILI registry. If this feedback works in a regular and organized manner, it will allow clinicians to design and facilitate the carry out of multicenter clinical trials to assess the effect of new therapeutic agents with potential to induce idiosyncratic </w:t>
      </w:r>
      <w:proofErr w:type="gramStart"/>
      <w:r>
        <w:rPr>
          <w:rFonts w:ascii="Book Antiqua" w:eastAsia="Book Antiqua" w:hAnsi="Book Antiqua" w:cs="Book Antiqua"/>
          <w:color w:val="000000"/>
        </w:rPr>
        <w:t>DILI</w:t>
      </w:r>
      <w:r w:rsidR="00EE09A6">
        <w:rPr>
          <w:rFonts w:ascii="Book Antiqua" w:hAnsi="Book Antiqua" w:cs="Book Antiqua" w:hint="eastAsia"/>
          <w:color w:val="000000"/>
          <w:vertAlign w:val="superscript"/>
          <w:lang w:eastAsia="zh-CN"/>
        </w:rPr>
        <w:t>[</w:t>
      </w:r>
      <w:proofErr w:type="gramEnd"/>
      <w:r w:rsidR="00EE09A6">
        <w:rPr>
          <w:rFonts w:ascii="Book Antiqua" w:hAnsi="Book Antiqua" w:cs="Book Antiqua" w:hint="eastAsia"/>
          <w:color w:val="000000"/>
          <w:vertAlign w:val="superscript"/>
          <w:lang w:eastAsia="zh-CN"/>
        </w:rPr>
        <w:t>6]</w:t>
      </w:r>
      <w:r>
        <w:rPr>
          <w:rFonts w:ascii="Book Antiqua" w:eastAsia="Book Antiqua" w:hAnsi="Book Antiqua" w:cs="Book Antiqua"/>
          <w:color w:val="000000"/>
        </w:rPr>
        <w:t>.</w:t>
      </w:r>
    </w:p>
    <w:p w14:paraId="49E99175" w14:textId="77777777" w:rsidR="00A77B3E" w:rsidRDefault="00F73315" w:rsidP="00EE09A6">
      <w:pPr>
        <w:spacing w:line="360" w:lineRule="auto"/>
        <w:ind w:firstLineChars="100" w:firstLine="240"/>
        <w:jc w:val="both"/>
      </w:pPr>
      <w:r>
        <w:rPr>
          <w:rFonts w:ascii="Book Antiqua" w:eastAsia="Book Antiqua" w:hAnsi="Book Antiqua" w:cs="Book Antiqua"/>
          <w:color w:val="000000"/>
        </w:rPr>
        <w:t xml:space="preserve">Finally, LA already has its recommendation position paper for DILI management, which include our own data, and reinforces points exclusively inherent to </w:t>
      </w:r>
      <w:r w:rsidR="00EE09A6">
        <w:rPr>
          <w:rFonts w:ascii="Book Antiqua" w:hAnsi="Book Antiqua" w:cs="Book Antiqua" w:hint="eastAsia"/>
          <w:color w:val="000000"/>
          <w:lang w:eastAsia="zh-CN"/>
        </w:rPr>
        <w:t>LA</w:t>
      </w:r>
      <w:r>
        <w:rPr>
          <w:rFonts w:ascii="Book Antiqua" w:eastAsia="Book Antiqua" w:hAnsi="Book Antiqua" w:cs="Book Antiqua"/>
          <w:color w:val="000000"/>
        </w:rPr>
        <w:t>, such as the differential diagnoses that should be made regarding the presence of tropical diseases, which can be mistakenly interpreted as DILI.</w:t>
      </w:r>
    </w:p>
    <w:p w14:paraId="207E0BE6" w14:textId="77777777" w:rsidR="00A77B3E" w:rsidRPr="00EE09A6" w:rsidRDefault="00A77B3E">
      <w:pPr>
        <w:spacing w:line="360" w:lineRule="auto"/>
        <w:jc w:val="both"/>
        <w:rPr>
          <w:lang w:eastAsia="zh-CN"/>
        </w:rPr>
      </w:pPr>
    </w:p>
    <w:p w14:paraId="1E9B3A98" w14:textId="77777777" w:rsidR="00A77B3E" w:rsidRDefault="00F73315">
      <w:pPr>
        <w:spacing w:line="360" w:lineRule="auto"/>
        <w:jc w:val="both"/>
      </w:pPr>
      <w:r>
        <w:rPr>
          <w:rFonts w:ascii="Book Antiqua" w:eastAsia="Book Antiqua" w:hAnsi="Book Antiqua" w:cs="Book Antiqua"/>
          <w:b/>
          <w:color w:val="000000"/>
        </w:rPr>
        <w:t>REFERENCES</w:t>
      </w:r>
    </w:p>
    <w:p w14:paraId="442389FF" w14:textId="77777777" w:rsidR="00A77B3E" w:rsidRDefault="00F7331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Becker MW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Schwambach</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Lunardelli</w:t>
      </w:r>
      <w:proofErr w:type="spellEnd"/>
      <w:r>
        <w:rPr>
          <w:rFonts w:ascii="Book Antiqua" w:eastAsia="Book Antiqua" w:hAnsi="Book Antiqua" w:cs="Book Antiqua"/>
          <w:color w:val="000000"/>
        </w:rPr>
        <w:t xml:space="preserve"> M, Blatt CR. Overview of drug induced liver injury in Brazil: What is the role of public health policy on the evidence?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40-55 [PMID: 34046243 DOI: 10.4292/wjgpt.v12.i3.40]</w:t>
      </w:r>
    </w:p>
    <w:p w14:paraId="2271DEFE" w14:textId="77777777" w:rsidR="00A77B3E" w:rsidRDefault="00F7331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Bessone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Hernandez N, </w:t>
      </w:r>
      <w:proofErr w:type="spellStart"/>
      <w:r>
        <w:rPr>
          <w:rFonts w:ascii="Book Antiqua" w:eastAsia="Book Antiqua" w:hAnsi="Book Antiqua" w:cs="Book Antiqua"/>
          <w:color w:val="000000"/>
        </w:rPr>
        <w:t>Lucena</w:t>
      </w:r>
      <w:proofErr w:type="spellEnd"/>
      <w:r>
        <w:rPr>
          <w:rFonts w:ascii="Book Antiqua" w:eastAsia="Book Antiqua" w:hAnsi="Book Antiqua" w:cs="Book Antiqua"/>
          <w:color w:val="000000"/>
        </w:rPr>
        <w:t xml:space="preserve"> MI, Andrade RJ; Latin Dili Network </w:t>
      </w:r>
      <w:proofErr w:type="spellStart"/>
      <w:r>
        <w:rPr>
          <w:rFonts w:ascii="Book Antiqua" w:eastAsia="Book Antiqua" w:hAnsi="Book Antiqua" w:cs="Book Antiqua"/>
          <w:color w:val="000000"/>
        </w:rPr>
        <w:t>Latindilin</w:t>
      </w:r>
      <w:proofErr w:type="spellEnd"/>
      <w:r>
        <w:rPr>
          <w:rFonts w:ascii="Book Antiqua" w:eastAsia="Book Antiqua" w:hAnsi="Book Antiqua" w:cs="Book Antiqua"/>
          <w:color w:val="000000"/>
        </w:rPr>
        <w:t xml:space="preserve"> And Spanish Dili Registry. The Latin American DILI Registry Experience: A Successful Ongoing Collaborative Strategic Initiative.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313 [PMID: 26938524 DOI: 10.3390/ijms17030313]</w:t>
      </w:r>
    </w:p>
    <w:p w14:paraId="05848A92" w14:textId="77777777" w:rsidR="00A77B3E" w:rsidRDefault="00F73315">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Aithal</w:t>
      </w:r>
      <w:proofErr w:type="spellEnd"/>
      <w:r>
        <w:rPr>
          <w:rFonts w:ascii="Book Antiqua" w:eastAsia="Book Antiqua" w:hAnsi="Book Antiqua" w:cs="Book Antiqua"/>
          <w:b/>
          <w:bCs/>
          <w:color w:val="000000"/>
        </w:rPr>
        <w:t xml:space="preserve"> GP</w:t>
      </w:r>
      <w:r>
        <w:rPr>
          <w:rFonts w:ascii="Book Antiqua" w:eastAsia="Book Antiqua" w:hAnsi="Book Antiqua" w:cs="Book Antiqua"/>
          <w:color w:val="000000"/>
        </w:rPr>
        <w:t xml:space="preserve">, Watkins PB, Andrade RJ, </w:t>
      </w:r>
      <w:proofErr w:type="spellStart"/>
      <w:r>
        <w:rPr>
          <w:rFonts w:ascii="Book Antiqua" w:eastAsia="Book Antiqua" w:hAnsi="Book Antiqua" w:cs="Book Antiqua"/>
          <w:color w:val="000000"/>
        </w:rPr>
        <w:t>Larrey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Molokhia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Takikawa</w:t>
      </w:r>
      <w:proofErr w:type="spellEnd"/>
      <w:r>
        <w:rPr>
          <w:rFonts w:ascii="Book Antiqua" w:eastAsia="Book Antiqua" w:hAnsi="Book Antiqua" w:cs="Book Antiqua"/>
          <w:color w:val="000000"/>
        </w:rPr>
        <w:t xml:space="preserve"> H, Hunt CM, Wilke RA, </w:t>
      </w:r>
      <w:proofErr w:type="spellStart"/>
      <w:r>
        <w:rPr>
          <w:rFonts w:ascii="Book Antiqua" w:eastAsia="Book Antiqua" w:hAnsi="Book Antiqua" w:cs="Book Antiqua"/>
          <w:color w:val="000000"/>
        </w:rPr>
        <w:t>Avigan</w:t>
      </w:r>
      <w:proofErr w:type="spellEnd"/>
      <w:r>
        <w:rPr>
          <w:rFonts w:ascii="Book Antiqua" w:eastAsia="Book Antiqua" w:hAnsi="Book Antiqua" w:cs="Book Antiqua"/>
          <w:color w:val="000000"/>
        </w:rPr>
        <w:t xml:space="preserve"> M, Kaplowitz N, </w:t>
      </w:r>
      <w:proofErr w:type="spellStart"/>
      <w:r>
        <w:rPr>
          <w:rFonts w:ascii="Book Antiqua" w:eastAsia="Book Antiqua" w:hAnsi="Book Antiqua" w:cs="Book Antiqua"/>
          <w:color w:val="000000"/>
        </w:rPr>
        <w:t>Bjornsson</w:t>
      </w:r>
      <w:proofErr w:type="spellEnd"/>
      <w:r>
        <w:rPr>
          <w:rFonts w:ascii="Book Antiqua" w:eastAsia="Book Antiqua" w:hAnsi="Book Antiqua" w:cs="Book Antiqua"/>
          <w:color w:val="000000"/>
        </w:rPr>
        <w:t xml:space="preserve"> E, Daly AK. Case definition and phenotype standardization in drug-induced liver injury.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89</w:t>
      </w:r>
      <w:r>
        <w:rPr>
          <w:rFonts w:ascii="Book Antiqua" w:eastAsia="Book Antiqua" w:hAnsi="Book Antiqua" w:cs="Book Antiqua"/>
          <w:color w:val="000000"/>
        </w:rPr>
        <w:t>: 806-815 [PMID: 21544079 DOI: 10.1038/clpt.2011.58]</w:t>
      </w:r>
    </w:p>
    <w:p w14:paraId="48C4C3C7" w14:textId="77777777" w:rsidR="00A77B3E" w:rsidRDefault="00F7331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Clinical Practice Guideline Panel: Chair; Panel members; EASL Governing Board representative. EASL Clinical Practice Guidelines: Drug-induced liver injury.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1222-1261 [PMID: 30926241 DOI: 10.1016/j.jhep.2019.02.014]</w:t>
      </w:r>
    </w:p>
    <w:p w14:paraId="3F9780BC" w14:textId="77777777" w:rsidR="00A77B3E" w:rsidRDefault="00F7331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Palmer M</w:t>
      </w:r>
      <w:r>
        <w:rPr>
          <w:rFonts w:ascii="Book Antiqua" w:eastAsia="Book Antiqua" w:hAnsi="Book Antiqua" w:cs="Book Antiqua"/>
          <w:color w:val="000000"/>
        </w:rPr>
        <w:t xml:space="preserve">, Regev A, Lindor K, </w:t>
      </w:r>
      <w:proofErr w:type="spellStart"/>
      <w:r>
        <w:rPr>
          <w:rFonts w:ascii="Book Antiqua" w:eastAsia="Book Antiqua" w:hAnsi="Book Antiqua" w:cs="Book Antiqua"/>
          <w:color w:val="000000"/>
        </w:rPr>
        <w:t>Avigan</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Dimick</w:t>
      </w:r>
      <w:proofErr w:type="spellEnd"/>
      <w:r>
        <w:rPr>
          <w:rFonts w:ascii="Book Antiqua" w:eastAsia="Book Antiqua" w:hAnsi="Book Antiqua" w:cs="Book Antiqua"/>
          <w:color w:val="000000"/>
        </w:rPr>
        <w:t xml:space="preserve">-Santos L, </w:t>
      </w:r>
      <w:proofErr w:type="spellStart"/>
      <w:r>
        <w:rPr>
          <w:rFonts w:ascii="Book Antiqua" w:eastAsia="Book Antiqua" w:hAnsi="Book Antiqua" w:cs="Book Antiqua"/>
          <w:color w:val="000000"/>
        </w:rPr>
        <w:t>Treem</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Marcinak</w:t>
      </w:r>
      <w:proofErr w:type="spellEnd"/>
      <w:r>
        <w:rPr>
          <w:rFonts w:ascii="Book Antiqua" w:eastAsia="Book Antiqua" w:hAnsi="Book Antiqua" w:cs="Book Antiqua"/>
          <w:color w:val="000000"/>
        </w:rPr>
        <w:t xml:space="preserve"> JF, Lewis JH, </w:t>
      </w:r>
      <w:proofErr w:type="spellStart"/>
      <w:r>
        <w:rPr>
          <w:rFonts w:ascii="Book Antiqua" w:eastAsia="Book Antiqua" w:hAnsi="Book Antiqua" w:cs="Book Antiqua"/>
          <w:color w:val="000000"/>
        </w:rPr>
        <w:t>Anania</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Seekins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Shneider</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Chalasani</w:t>
      </w:r>
      <w:proofErr w:type="spellEnd"/>
      <w:r>
        <w:rPr>
          <w:rFonts w:ascii="Book Antiqua" w:eastAsia="Book Antiqua" w:hAnsi="Book Antiqua" w:cs="Book Antiqua"/>
          <w:color w:val="000000"/>
        </w:rPr>
        <w:t xml:space="preserve"> N. Consensus guidelines: best practices for detection, assessment and management of suspected acute drug-induced liver injury occurring during clinical trials in adults with chronic cholestatic liver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90-109 [PMID: 31762074 DOI: 10.1111/apt.15579]</w:t>
      </w:r>
    </w:p>
    <w:p w14:paraId="3232852A" w14:textId="77777777" w:rsidR="00EE09A6" w:rsidRDefault="00F7331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6 </w:t>
      </w:r>
      <w:r>
        <w:rPr>
          <w:rFonts w:ascii="Book Antiqua" w:eastAsia="Book Antiqua" w:hAnsi="Book Antiqua" w:cs="Book Antiqua"/>
          <w:b/>
          <w:bCs/>
          <w:color w:val="000000"/>
        </w:rPr>
        <w:t>Yu YC</w:t>
      </w:r>
      <w:r>
        <w:rPr>
          <w:rFonts w:ascii="Book Antiqua" w:eastAsia="Book Antiqua" w:hAnsi="Book Antiqua" w:cs="Book Antiqua"/>
          <w:color w:val="000000"/>
        </w:rPr>
        <w:t xml:space="preserve">, Mao YM, Chen CW, Chen JJ, Chen J, Cong WM, Ding Y, Duan ZP, Fu QC, Guo XY, Hu P, Hu XQ, Jia JD, Lai RT, Li DL, Liu YX, Lu LG, Ma SW, Ma X, Nan YM, Ren H, Shen T, Wang H, Wang JY, Wang TL, Wang XJ, Wei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 Yang CQ, Yang DL, Yu YY, Zeng MD, Zhang L, Zhao XY, Zhuang H; Drug-induced Liver Injury (DILI) Study Group; Chinese Society of Hepatology (CSH); Chinese Medical Association (CMA). CSH guidelines for the diagnosis and treatment of drug-induced liver injury.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221-241 [PMID: 28405790 DOI: 10.1007/s12072-017-9793-2]</w:t>
      </w:r>
    </w:p>
    <w:p w14:paraId="572B6011" w14:textId="77777777" w:rsidR="00EE09A6" w:rsidRDefault="00EE09A6">
      <w:pPr>
        <w:spacing w:line="360" w:lineRule="auto"/>
        <w:jc w:val="both"/>
        <w:rPr>
          <w:rFonts w:ascii="Book Antiqua" w:hAnsi="Book Antiqua" w:cs="Book Antiqua"/>
          <w:color w:val="000000"/>
          <w:lang w:eastAsia="zh-CN"/>
        </w:rPr>
      </w:pPr>
    </w:p>
    <w:p w14:paraId="361154C7" w14:textId="77777777" w:rsidR="008F63A0" w:rsidRPr="008F63A0" w:rsidRDefault="008F63A0">
      <w:pPr>
        <w:spacing w:line="360" w:lineRule="auto"/>
        <w:jc w:val="both"/>
        <w:rPr>
          <w:rFonts w:ascii="Book Antiqua" w:hAnsi="Book Antiqua" w:cs="Book Antiqua"/>
          <w:color w:val="000000"/>
          <w:lang w:eastAsia="zh-CN"/>
        </w:rPr>
      </w:pPr>
    </w:p>
    <w:p w14:paraId="51EE1FA6" w14:textId="77777777" w:rsidR="00A77B3E" w:rsidRDefault="00F73315">
      <w:pPr>
        <w:spacing w:line="360" w:lineRule="auto"/>
        <w:jc w:val="both"/>
      </w:pPr>
      <w:r>
        <w:rPr>
          <w:rFonts w:ascii="Book Antiqua" w:eastAsia="Book Antiqua" w:hAnsi="Book Antiqua" w:cs="Book Antiqua"/>
          <w:b/>
          <w:color w:val="000000"/>
        </w:rPr>
        <w:t>Footnotes</w:t>
      </w:r>
    </w:p>
    <w:p w14:paraId="3740F67A" w14:textId="77777777" w:rsidR="00A77B3E" w:rsidRDefault="00F7331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I have not conflict of interest.</w:t>
      </w:r>
    </w:p>
    <w:p w14:paraId="523C719F" w14:textId="77777777" w:rsidR="00A77B3E" w:rsidRDefault="00A77B3E">
      <w:pPr>
        <w:spacing w:line="360" w:lineRule="auto"/>
        <w:jc w:val="both"/>
      </w:pPr>
    </w:p>
    <w:p w14:paraId="73DFCFA7" w14:textId="77777777" w:rsidR="00A77B3E" w:rsidRDefault="00F7331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2E3346" w14:textId="77777777" w:rsidR="00A77B3E" w:rsidRDefault="00A77B3E">
      <w:pPr>
        <w:spacing w:line="360" w:lineRule="auto"/>
        <w:jc w:val="both"/>
      </w:pPr>
    </w:p>
    <w:p w14:paraId="4371FD24" w14:textId="77777777" w:rsidR="00A77B3E" w:rsidRDefault="00F7331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E09A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7091989" w14:textId="77777777" w:rsidR="00A77B3E" w:rsidRDefault="00A77B3E">
      <w:pPr>
        <w:spacing w:line="360" w:lineRule="auto"/>
        <w:jc w:val="both"/>
      </w:pPr>
    </w:p>
    <w:p w14:paraId="03254CE1" w14:textId="77777777" w:rsidR="00A77B3E" w:rsidRDefault="00F7331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21, 2021</w:t>
      </w:r>
    </w:p>
    <w:p w14:paraId="4902F861" w14:textId="77777777" w:rsidR="00A77B3E" w:rsidRDefault="00F7331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31, 2021</w:t>
      </w:r>
    </w:p>
    <w:p w14:paraId="11FF7444" w14:textId="77777777" w:rsidR="00A77B3E" w:rsidRDefault="00F73315">
      <w:pPr>
        <w:spacing w:line="360" w:lineRule="auto"/>
        <w:jc w:val="both"/>
      </w:pPr>
      <w:r>
        <w:rPr>
          <w:rFonts w:ascii="Book Antiqua" w:eastAsia="Book Antiqua" w:hAnsi="Book Antiqua" w:cs="Book Antiqua"/>
          <w:b/>
          <w:color w:val="000000"/>
        </w:rPr>
        <w:t xml:space="preserve">Article in press: </w:t>
      </w:r>
    </w:p>
    <w:p w14:paraId="101C02B6" w14:textId="77777777" w:rsidR="00A77B3E" w:rsidRDefault="00A77B3E">
      <w:pPr>
        <w:spacing w:line="360" w:lineRule="auto"/>
        <w:jc w:val="both"/>
      </w:pPr>
    </w:p>
    <w:p w14:paraId="1DA0C7D3" w14:textId="77777777" w:rsidR="00A77B3E" w:rsidRDefault="00F73315">
      <w:pPr>
        <w:spacing w:line="360" w:lineRule="auto"/>
        <w:jc w:val="both"/>
      </w:pPr>
      <w:r>
        <w:rPr>
          <w:rFonts w:ascii="Book Antiqua" w:eastAsia="Book Antiqua" w:hAnsi="Book Antiqua" w:cs="Book Antiqua"/>
          <w:b/>
          <w:color w:val="000000"/>
        </w:rPr>
        <w:t xml:space="preserve">Specialty type: </w:t>
      </w:r>
      <w:r w:rsidR="00EE09A6" w:rsidRPr="00E700C2">
        <w:rPr>
          <w:rFonts w:ascii="Book Antiqua" w:eastAsia="微软雅黑" w:hAnsi="Book Antiqua" w:cs="宋体"/>
        </w:rPr>
        <w:t>Gastroenterology and hepatology</w:t>
      </w:r>
    </w:p>
    <w:p w14:paraId="3C1EBCF9" w14:textId="77777777" w:rsidR="00A77B3E" w:rsidRDefault="00F7331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Argentina</w:t>
      </w:r>
    </w:p>
    <w:p w14:paraId="024475B3" w14:textId="77777777" w:rsidR="00A77B3E" w:rsidRDefault="00F73315">
      <w:pPr>
        <w:spacing w:line="360" w:lineRule="auto"/>
        <w:jc w:val="both"/>
      </w:pPr>
      <w:r>
        <w:rPr>
          <w:rFonts w:ascii="Book Antiqua" w:eastAsia="Book Antiqua" w:hAnsi="Book Antiqua" w:cs="Book Antiqua"/>
          <w:b/>
          <w:color w:val="000000"/>
        </w:rPr>
        <w:t>Peer-review report’s scientific quality classification</w:t>
      </w:r>
    </w:p>
    <w:p w14:paraId="17641452" w14:textId="77777777" w:rsidR="00A77B3E" w:rsidRDefault="00F73315">
      <w:pPr>
        <w:spacing w:line="360" w:lineRule="auto"/>
        <w:jc w:val="both"/>
      </w:pPr>
      <w:r>
        <w:rPr>
          <w:rFonts w:ascii="Book Antiqua" w:eastAsia="Book Antiqua" w:hAnsi="Book Antiqua" w:cs="Book Antiqua"/>
          <w:color w:val="000000"/>
        </w:rPr>
        <w:t>Grade A (Excellent): 0</w:t>
      </w:r>
    </w:p>
    <w:p w14:paraId="756C3B6B" w14:textId="77777777" w:rsidR="00A77B3E" w:rsidRDefault="00F73315">
      <w:pPr>
        <w:spacing w:line="360" w:lineRule="auto"/>
        <w:jc w:val="both"/>
      </w:pPr>
      <w:r>
        <w:rPr>
          <w:rFonts w:ascii="Book Antiqua" w:eastAsia="Book Antiqua" w:hAnsi="Book Antiqua" w:cs="Book Antiqua"/>
          <w:color w:val="000000"/>
        </w:rPr>
        <w:t>Grade B (Very good): B</w:t>
      </w:r>
    </w:p>
    <w:p w14:paraId="54308077" w14:textId="77777777" w:rsidR="00A77B3E" w:rsidRDefault="00F73315">
      <w:pPr>
        <w:spacing w:line="360" w:lineRule="auto"/>
        <w:jc w:val="both"/>
      </w:pPr>
      <w:r>
        <w:rPr>
          <w:rFonts w:ascii="Book Antiqua" w:eastAsia="Book Antiqua" w:hAnsi="Book Antiqua" w:cs="Book Antiqua"/>
          <w:color w:val="000000"/>
        </w:rPr>
        <w:t>Grade C (Good): 0</w:t>
      </w:r>
    </w:p>
    <w:p w14:paraId="63BD342A" w14:textId="77777777" w:rsidR="00A77B3E" w:rsidRDefault="00F73315">
      <w:pPr>
        <w:spacing w:line="360" w:lineRule="auto"/>
        <w:jc w:val="both"/>
      </w:pPr>
      <w:r>
        <w:rPr>
          <w:rFonts w:ascii="Book Antiqua" w:eastAsia="Book Antiqua" w:hAnsi="Book Antiqua" w:cs="Book Antiqua"/>
          <w:color w:val="000000"/>
        </w:rPr>
        <w:t>Grade D (Fair): 0</w:t>
      </w:r>
    </w:p>
    <w:p w14:paraId="6C870E6A" w14:textId="77777777" w:rsidR="00A77B3E" w:rsidRDefault="00F73315">
      <w:pPr>
        <w:spacing w:line="360" w:lineRule="auto"/>
        <w:jc w:val="both"/>
      </w:pPr>
      <w:r>
        <w:rPr>
          <w:rFonts w:ascii="Book Antiqua" w:eastAsia="Book Antiqua" w:hAnsi="Book Antiqua" w:cs="Book Antiqua"/>
          <w:color w:val="000000"/>
        </w:rPr>
        <w:t>Grade E (Poor): 0</w:t>
      </w:r>
    </w:p>
    <w:p w14:paraId="1440EC93" w14:textId="77777777" w:rsidR="00A77B3E" w:rsidRDefault="00A77B3E">
      <w:pPr>
        <w:spacing w:line="360" w:lineRule="auto"/>
        <w:jc w:val="both"/>
      </w:pPr>
    </w:p>
    <w:p w14:paraId="19C084D1" w14:textId="7AE34A82" w:rsidR="00A77B3E" w:rsidRDefault="00F7331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Chowdhury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7CAE67D7" w14:textId="77777777" w:rsidR="00952C7B" w:rsidRDefault="00952C7B">
      <w:pPr>
        <w:spacing w:line="360" w:lineRule="auto"/>
        <w:jc w:val="both"/>
      </w:pPr>
    </w:p>
    <w:sectPr w:rsidR="00952C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DBE8" w14:textId="77777777" w:rsidR="00336385" w:rsidRDefault="00336385" w:rsidP="00933728">
      <w:r>
        <w:separator/>
      </w:r>
    </w:p>
  </w:endnote>
  <w:endnote w:type="continuationSeparator" w:id="0">
    <w:p w14:paraId="5E4D008F" w14:textId="77777777" w:rsidR="00336385" w:rsidRDefault="00336385" w:rsidP="0093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44663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2CB88F6" w14:textId="77777777" w:rsidR="00933728" w:rsidRPr="00933728" w:rsidRDefault="00933728" w:rsidP="00933728">
            <w:pPr>
              <w:pStyle w:val="a5"/>
              <w:jc w:val="right"/>
              <w:rPr>
                <w:rFonts w:ascii="Book Antiqua" w:hAnsi="Book Antiqua"/>
                <w:sz w:val="24"/>
                <w:szCs w:val="24"/>
              </w:rPr>
            </w:pPr>
            <w:r w:rsidRPr="00933728">
              <w:rPr>
                <w:rFonts w:ascii="Book Antiqua" w:hAnsi="Book Antiqua"/>
                <w:sz w:val="24"/>
                <w:szCs w:val="24"/>
                <w:lang w:val="zh-CN" w:eastAsia="zh-CN"/>
              </w:rPr>
              <w:t xml:space="preserve"> </w:t>
            </w:r>
            <w:r w:rsidRPr="00933728">
              <w:rPr>
                <w:rFonts w:ascii="Book Antiqua" w:hAnsi="Book Antiqua"/>
                <w:bCs/>
                <w:sz w:val="24"/>
                <w:szCs w:val="24"/>
              </w:rPr>
              <w:fldChar w:fldCharType="begin"/>
            </w:r>
            <w:r w:rsidRPr="00933728">
              <w:rPr>
                <w:rFonts w:ascii="Book Antiqua" w:hAnsi="Book Antiqua"/>
                <w:bCs/>
                <w:sz w:val="24"/>
                <w:szCs w:val="24"/>
              </w:rPr>
              <w:instrText>PAGE</w:instrText>
            </w:r>
            <w:r w:rsidRPr="00933728">
              <w:rPr>
                <w:rFonts w:ascii="Book Antiqua" w:hAnsi="Book Antiqua"/>
                <w:bCs/>
                <w:sz w:val="24"/>
                <w:szCs w:val="24"/>
              </w:rPr>
              <w:fldChar w:fldCharType="separate"/>
            </w:r>
            <w:r w:rsidR="008F63A0">
              <w:rPr>
                <w:rFonts w:ascii="Book Antiqua" w:hAnsi="Book Antiqua"/>
                <w:bCs/>
                <w:noProof/>
                <w:sz w:val="24"/>
                <w:szCs w:val="24"/>
              </w:rPr>
              <w:t>5</w:t>
            </w:r>
            <w:r w:rsidRPr="00933728">
              <w:rPr>
                <w:rFonts w:ascii="Book Antiqua" w:hAnsi="Book Antiqua"/>
                <w:bCs/>
                <w:sz w:val="24"/>
                <w:szCs w:val="24"/>
              </w:rPr>
              <w:fldChar w:fldCharType="end"/>
            </w:r>
            <w:r w:rsidRPr="00933728">
              <w:rPr>
                <w:rFonts w:ascii="Book Antiqua" w:hAnsi="Book Antiqua"/>
                <w:sz w:val="24"/>
                <w:szCs w:val="24"/>
                <w:lang w:val="zh-CN" w:eastAsia="zh-CN"/>
              </w:rPr>
              <w:t xml:space="preserve"> / </w:t>
            </w:r>
            <w:r w:rsidRPr="00933728">
              <w:rPr>
                <w:rFonts w:ascii="Book Antiqua" w:hAnsi="Book Antiqua"/>
                <w:bCs/>
                <w:sz w:val="24"/>
                <w:szCs w:val="24"/>
              </w:rPr>
              <w:fldChar w:fldCharType="begin"/>
            </w:r>
            <w:r w:rsidRPr="00933728">
              <w:rPr>
                <w:rFonts w:ascii="Book Antiqua" w:hAnsi="Book Antiqua"/>
                <w:bCs/>
                <w:sz w:val="24"/>
                <w:szCs w:val="24"/>
              </w:rPr>
              <w:instrText>NUMPAGES</w:instrText>
            </w:r>
            <w:r w:rsidRPr="00933728">
              <w:rPr>
                <w:rFonts w:ascii="Book Antiqua" w:hAnsi="Book Antiqua"/>
                <w:bCs/>
                <w:sz w:val="24"/>
                <w:szCs w:val="24"/>
              </w:rPr>
              <w:fldChar w:fldCharType="separate"/>
            </w:r>
            <w:r w:rsidR="008F63A0">
              <w:rPr>
                <w:rFonts w:ascii="Book Antiqua" w:hAnsi="Book Antiqua"/>
                <w:bCs/>
                <w:noProof/>
                <w:sz w:val="24"/>
                <w:szCs w:val="24"/>
              </w:rPr>
              <w:t>7</w:t>
            </w:r>
            <w:r w:rsidRPr="00933728">
              <w:rPr>
                <w:rFonts w:ascii="Book Antiqua" w:hAnsi="Book Antiqua"/>
                <w:bCs/>
                <w:sz w:val="24"/>
                <w:szCs w:val="24"/>
              </w:rPr>
              <w:fldChar w:fldCharType="end"/>
            </w:r>
          </w:p>
        </w:sdtContent>
      </w:sdt>
    </w:sdtContent>
  </w:sdt>
  <w:p w14:paraId="05524B45" w14:textId="77777777" w:rsidR="00933728" w:rsidRPr="00933728" w:rsidRDefault="00933728" w:rsidP="00933728">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0F5C" w14:textId="77777777" w:rsidR="00336385" w:rsidRDefault="00336385" w:rsidP="00933728">
      <w:r>
        <w:separator/>
      </w:r>
    </w:p>
  </w:footnote>
  <w:footnote w:type="continuationSeparator" w:id="0">
    <w:p w14:paraId="20B49BB6" w14:textId="77777777" w:rsidR="00336385" w:rsidRDefault="00336385" w:rsidP="00933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336385"/>
    <w:rsid w:val="003C272A"/>
    <w:rsid w:val="00806E84"/>
    <w:rsid w:val="008F63A0"/>
    <w:rsid w:val="00933728"/>
    <w:rsid w:val="00952C7B"/>
    <w:rsid w:val="00A77B3E"/>
    <w:rsid w:val="00C475AF"/>
    <w:rsid w:val="00CA2A55"/>
    <w:rsid w:val="00EE09A6"/>
    <w:rsid w:val="00F73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91924"/>
  <w15:docId w15:val="{3C26A0A1-19A4-451D-8FE4-4A00ACAA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37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33728"/>
    <w:rPr>
      <w:sz w:val="18"/>
      <w:szCs w:val="18"/>
    </w:rPr>
  </w:style>
  <w:style w:type="paragraph" w:styleId="a5">
    <w:name w:val="footer"/>
    <w:basedOn w:val="a"/>
    <w:link w:val="a6"/>
    <w:uiPriority w:val="99"/>
    <w:rsid w:val="00933728"/>
    <w:pPr>
      <w:tabs>
        <w:tab w:val="center" w:pos="4153"/>
        <w:tab w:val="right" w:pos="8306"/>
      </w:tabs>
      <w:snapToGrid w:val="0"/>
    </w:pPr>
    <w:rPr>
      <w:sz w:val="18"/>
      <w:szCs w:val="18"/>
    </w:rPr>
  </w:style>
  <w:style w:type="character" w:customStyle="1" w:styleId="a6">
    <w:name w:val="页脚 字符"/>
    <w:basedOn w:val="a0"/>
    <w:link w:val="a5"/>
    <w:uiPriority w:val="99"/>
    <w:rsid w:val="009337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Jin-Lei Wang</cp:lastModifiedBy>
  <cp:revision>7</cp:revision>
  <dcterms:created xsi:type="dcterms:W3CDTF">2021-08-26T04:05:00Z</dcterms:created>
  <dcterms:modified xsi:type="dcterms:W3CDTF">2021-08-27T11:14:00Z</dcterms:modified>
</cp:coreProperties>
</file>