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06272"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Name of Journal: </w:t>
      </w:r>
      <w:r w:rsidRPr="00B258EA">
        <w:rPr>
          <w:rFonts w:ascii="Book Antiqua" w:eastAsia="Book Antiqua" w:hAnsi="Book Antiqua" w:cs="Book Antiqua"/>
          <w:i/>
          <w:color w:val="000000"/>
        </w:rPr>
        <w:t>World Journal of Orthopedics</w:t>
      </w:r>
    </w:p>
    <w:p w14:paraId="60DD703A"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Manuscript NO: </w:t>
      </w:r>
      <w:r w:rsidRPr="00B258EA">
        <w:rPr>
          <w:rFonts w:ascii="Book Antiqua" w:eastAsia="Book Antiqua" w:hAnsi="Book Antiqua" w:cs="Book Antiqua"/>
          <w:color w:val="000000"/>
        </w:rPr>
        <w:t>69348</w:t>
      </w:r>
    </w:p>
    <w:p w14:paraId="2A273F7C"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Manuscript Type: </w:t>
      </w:r>
      <w:r w:rsidRPr="00B258EA">
        <w:rPr>
          <w:rFonts w:ascii="Book Antiqua" w:eastAsia="Book Antiqua" w:hAnsi="Book Antiqua" w:cs="Book Antiqua"/>
          <w:color w:val="000000"/>
        </w:rPr>
        <w:t>CASE REPORT</w:t>
      </w:r>
    </w:p>
    <w:p w14:paraId="3EBB3D6E" w14:textId="77777777" w:rsidR="00A77B3E" w:rsidRPr="00B258EA" w:rsidRDefault="00A77B3E" w:rsidP="001E6F91">
      <w:pPr>
        <w:spacing w:line="360" w:lineRule="auto"/>
        <w:jc w:val="both"/>
        <w:rPr>
          <w:rFonts w:ascii="Book Antiqua" w:hAnsi="Book Antiqua"/>
        </w:rPr>
      </w:pPr>
    </w:p>
    <w:p w14:paraId="30308672" w14:textId="77777777" w:rsidR="00A77B3E" w:rsidRPr="00B258EA" w:rsidRDefault="006D0D2B" w:rsidP="001E6F91">
      <w:pPr>
        <w:spacing w:line="360" w:lineRule="auto"/>
        <w:jc w:val="both"/>
        <w:rPr>
          <w:rFonts w:ascii="Book Antiqua" w:hAnsi="Book Antiqua"/>
        </w:rPr>
      </w:pPr>
      <w:bookmarkStart w:id="0" w:name="OLE_LINK224"/>
      <w:bookmarkStart w:id="1" w:name="OLE_LINK225"/>
      <w:r w:rsidRPr="00B258EA">
        <w:rPr>
          <w:rFonts w:ascii="Book Antiqua" w:eastAsia="Book Antiqua" w:hAnsi="Book Antiqua" w:cs="Book Antiqua"/>
          <w:b/>
          <w:color w:val="000000"/>
        </w:rPr>
        <w:t>Spontaneous pneumothorax in a 17-year-old male patient with multiple exostoses: A case report and review of the literature</w:t>
      </w:r>
    </w:p>
    <w:bookmarkEnd w:id="0"/>
    <w:bookmarkEnd w:id="1"/>
    <w:p w14:paraId="50A282F4" w14:textId="77777777" w:rsidR="00A77B3E" w:rsidRPr="00B258EA" w:rsidRDefault="00A77B3E" w:rsidP="001E6F91">
      <w:pPr>
        <w:spacing w:line="360" w:lineRule="auto"/>
        <w:jc w:val="both"/>
        <w:rPr>
          <w:rFonts w:ascii="Book Antiqua" w:hAnsi="Book Antiqua"/>
        </w:rPr>
      </w:pPr>
    </w:p>
    <w:p w14:paraId="0586A5AF"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 xml:space="preserve">Nakamura </w:t>
      </w:r>
      <w:r w:rsidR="00E629D3" w:rsidRPr="00B258EA">
        <w:rPr>
          <w:rFonts w:ascii="Book Antiqua" w:hAnsi="Book Antiqua" w:cs="Book Antiqua"/>
          <w:color w:val="000000"/>
          <w:lang w:eastAsia="zh-CN"/>
        </w:rPr>
        <w:t xml:space="preserve">K </w:t>
      </w:r>
      <w:r w:rsidRPr="00B258EA">
        <w:rPr>
          <w:rFonts w:ascii="Book Antiqua" w:eastAsia="Book Antiqua" w:hAnsi="Book Antiqua" w:cs="Book Antiqua"/>
          <w:i/>
          <w:iCs/>
          <w:color w:val="000000"/>
        </w:rPr>
        <w:t>et al</w:t>
      </w:r>
      <w:r w:rsidRPr="00B258EA">
        <w:rPr>
          <w:rFonts w:ascii="Book Antiqua" w:eastAsia="Book Antiqua" w:hAnsi="Book Antiqua" w:cs="Book Antiqua"/>
          <w:color w:val="000000"/>
        </w:rPr>
        <w:t>. Pneumothorax caused by costal exostoses</w:t>
      </w:r>
    </w:p>
    <w:p w14:paraId="198ED24A" w14:textId="77777777" w:rsidR="00A77B3E" w:rsidRPr="00B258EA" w:rsidRDefault="00A77B3E" w:rsidP="001E6F91">
      <w:pPr>
        <w:spacing w:line="360" w:lineRule="auto"/>
        <w:jc w:val="both"/>
        <w:rPr>
          <w:rFonts w:ascii="Book Antiqua" w:hAnsi="Book Antiqua"/>
        </w:rPr>
      </w:pPr>
    </w:p>
    <w:p w14:paraId="17261EB4"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Koichi Nakamura, Kunihiro Asanuma, Akira Shimamoto, Shinji Kaneda, Keisuke Yoshida, Yumi Matsuyama, Tomohito Hagi, Tomoki Nakamura, Motoshi Takao, Akihiro Sudo</w:t>
      </w:r>
    </w:p>
    <w:p w14:paraId="2C748D40" w14:textId="77777777" w:rsidR="00A77B3E" w:rsidRPr="00B258EA" w:rsidRDefault="00A77B3E" w:rsidP="001E6F91">
      <w:pPr>
        <w:spacing w:line="360" w:lineRule="auto"/>
        <w:jc w:val="both"/>
        <w:rPr>
          <w:rFonts w:ascii="Book Antiqua" w:hAnsi="Book Antiqua"/>
        </w:rPr>
      </w:pPr>
    </w:p>
    <w:p w14:paraId="0E5B8A06"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Koichi Nakamura, Kunihiro Asanuma, Keisuke Yoshida, Yumi Matsuyama, Tomohito Hagi, Tomoki Nakamura, Akihiro Sudo, </w:t>
      </w:r>
      <w:r w:rsidRPr="00B258EA">
        <w:rPr>
          <w:rFonts w:ascii="Book Antiqua" w:eastAsia="Book Antiqua" w:hAnsi="Book Antiqua" w:cs="Book Antiqua"/>
          <w:color w:val="000000"/>
        </w:rPr>
        <w:t xml:space="preserve">Department of Orthopedic Surgery, Mie University Graduate School of </w:t>
      </w:r>
      <w:r w:rsidRPr="00B258EA">
        <w:rPr>
          <w:rFonts w:ascii="Book Antiqua" w:eastAsia="Book Antiqua" w:hAnsi="Book Antiqua" w:cs="Book Antiqua"/>
          <w:caps/>
          <w:color w:val="000000"/>
        </w:rPr>
        <w:t>m</w:t>
      </w:r>
      <w:r w:rsidRPr="00B258EA">
        <w:rPr>
          <w:rFonts w:ascii="Book Antiqua" w:eastAsia="Book Antiqua" w:hAnsi="Book Antiqua" w:cs="Book Antiqua"/>
          <w:color w:val="000000"/>
        </w:rPr>
        <w:t>edicine, Tsu 514-8507, Mie Prefecture, Japan</w:t>
      </w:r>
    </w:p>
    <w:p w14:paraId="68CABD60" w14:textId="77777777" w:rsidR="00A77B3E" w:rsidRPr="00B258EA" w:rsidRDefault="00A77B3E" w:rsidP="001E6F91">
      <w:pPr>
        <w:spacing w:line="360" w:lineRule="auto"/>
        <w:jc w:val="both"/>
        <w:rPr>
          <w:rFonts w:ascii="Book Antiqua" w:hAnsi="Book Antiqua"/>
        </w:rPr>
      </w:pPr>
    </w:p>
    <w:p w14:paraId="44D00ABB"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Akira Shimamoto, Shinji Kaneda, Motoshi Takao, </w:t>
      </w:r>
      <w:r w:rsidRPr="00B258EA">
        <w:rPr>
          <w:rFonts w:ascii="Book Antiqua" w:eastAsia="Book Antiqua" w:hAnsi="Book Antiqua" w:cs="Book Antiqua"/>
          <w:color w:val="000000"/>
        </w:rPr>
        <w:t xml:space="preserve">Department of Thoracic and Cardiovascular Surgery, Mie University Graduate School of </w:t>
      </w:r>
      <w:r w:rsidRPr="00B258EA">
        <w:rPr>
          <w:rFonts w:ascii="Book Antiqua" w:eastAsia="Book Antiqua" w:hAnsi="Book Antiqua" w:cs="Book Antiqua"/>
          <w:caps/>
          <w:color w:val="000000"/>
        </w:rPr>
        <w:t>m</w:t>
      </w:r>
      <w:r w:rsidRPr="00B258EA">
        <w:rPr>
          <w:rFonts w:ascii="Book Antiqua" w:eastAsia="Book Antiqua" w:hAnsi="Book Antiqua" w:cs="Book Antiqua"/>
          <w:color w:val="000000"/>
        </w:rPr>
        <w:t>edicine, Tsu 514-8507, Mie Prefecture, Japan</w:t>
      </w:r>
    </w:p>
    <w:p w14:paraId="7C386F43" w14:textId="77777777" w:rsidR="00A77B3E" w:rsidRPr="00B258EA" w:rsidRDefault="00A77B3E" w:rsidP="001E6F91">
      <w:pPr>
        <w:spacing w:line="360" w:lineRule="auto"/>
        <w:jc w:val="both"/>
        <w:rPr>
          <w:rFonts w:ascii="Book Antiqua" w:hAnsi="Book Antiqua"/>
        </w:rPr>
      </w:pPr>
    </w:p>
    <w:p w14:paraId="1C115A8C" w14:textId="10AFADBC"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Author contributions: </w:t>
      </w:r>
      <w:bookmarkStart w:id="2" w:name="OLE_LINK218"/>
      <w:bookmarkStart w:id="3" w:name="OLE_LINK219"/>
      <w:r w:rsidRPr="00B258EA">
        <w:rPr>
          <w:rFonts w:ascii="Book Antiqua" w:eastAsia="Book Antiqua" w:hAnsi="Book Antiqua" w:cs="Book Antiqua"/>
          <w:color w:val="000000"/>
        </w:rPr>
        <w:t xml:space="preserve">Shimamoto A and Kaneda S were the patient’s surgeons; Nakamura K and Asanuma K wrote the manuscript; Nakamura K collected the previous reports; </w:t>
      </w:r>
      <w:r w:rsidR="0005560B">
        <w:rPr>
          <w:rFonts w:ascii="Book Antiqua" w:hAnsi="Book Antiqua" w:cs="Book Antiqua" w:hint="eastAsia"/>
          <w:color w:val="000000"/>
          <w:lang w:eastAsia="zh-CN"/>
        </w:rPr>
        <w:t xml:space="preserve">and </w:t>
      </w:r>
      <w:r w:rsidRPr="00B258EA">
        <w:rPr>
          <w:rFonts w:ascii="Book Antiqua" w:eastAsia="Book Antiqua" w:hAnsi="Book Antiqua" w:cs="Book Antiqua"/>
          <w:caps/>
          <w:color w:val="000000"/>
        </w:rPr>
        <w:t>a</w:t>
      </w:r>
      <w:r w:rsidRPr="00B258EA">
        <w:rPr>
          <w:rFonts w:ascii="Book Antiqua" w:eastAsia="Book Antiqua" w:hAnsi="Book Antiqua" w:cs="Book Antiqua"/>
          <w:color w:val="000000"/>
        </w:rPr>
        <w:t>ll authors were involved in revising the first draft and approved the final version of the manuscript.</w:t>
      </w:r>
    </w:p>
    <w:bookmarkEnd w:id="2"/>
    <w:bookmarkEnd w:id="3"/>
    <w:p w14:paraId="60CB746A" w14:textId="77777777" w:rsidR="00A77B3E" w:rsidRPr="00B258EA" w:rsidRDefault="00A77B3E" w:rsidP="001E6F91">
      <w:pPr>
        <w:spacing w:line="360" w:lineRule="auto"/>
        <w:jc w:val="both"/>
        <w:rPr>
          <w:rFonts w:ascii="Book Antiqua" w:hAnsi="Book Antiqua"/>
          <w:lang w:eastAsia="zh-CN"/>
        </w:rPr>
      </w:pPr>
    </w:p>
    <w:p w14:paraId="783DF240"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Corresponding author: Kunihiro Asanuma, MD, PhD, Associate Professor, </w:t>
      </w:r>
      <w:r w:rsidRPr="00B258EA">
        <w:rPr>
          <w:rFonts w:ascii="Book Antiqua" w:eastAsia="Book Antiqua" w:hAnsi="Book Antiqua" w:cs="Book Antiqua"/>
          <w:color w:val="000000"/>
        </w:rPr>
        <w:t xml:space="preserve">Department of Orthopedic Surgery, Mie University Graduate School of </w:t>
      </w:r>
      <w:r w:rsidRPr="00B258EA">
        <w:rPr>
          <w:rFonts w:ascii="Book Antiqua" w:eastAsia="Book Antiqua" w:hAnsi="Book Antiqua" w:cs="Book Antiqua"/>
          <w:caps/>
          <w:color w:val="000000"/>
        </w:rPr>
        <w:t>m</w:t>
      </w:r>
      <w:r w:rsidRPr="00B258EA">
        <w:rPr>
          <w:rFonts w:ascii="Book Antiqua" w:eastAsia="Book Antiqua" w:hAnsi="Book Antiqua" w:cs="Book Antiqua"/>
          <w:color w:val="000000"/>
        </w:rPr>
        <w:t xml:space="preserve">edicine, 2-174 </w:t>
      </w:r>
      <w:proofErr w:type="spellStart"/>
      <w:r w:rsidRPr="00B258EA">
        <w:rPr>
          <w:rFonts w:ascii="Book Antiqua" w:eastAsia="Book Antiqua" w:hAnsi="Book Antiqua" w:cs="Book Antiqua"/>
          <w:color w:val="000000"/>
        </w:rPr>
        <w:t>Edobashi</w:t>
      </w:r>
      <w:proofErr w:type="spellEnd"/>
      <w:r w:rsidRPr="00B258EA">
        <w:rPr>
          <w:rFonts w:ascii="Book Antiqua" w:eastAsia="Book Antiqua" w:hAnsi="Book Antiqua" w:cs="Book Antiqua"/>
          <w:color w:val="000000"/>
        </w:rPr>
        <w:t xml:space="preserve">, </w:t>
      </w:r>
      <w:proofErr w:type="spellStart"/>
      <w:r w:rsidRPr="00B258EA">
        <w:rPr>
          <w:rFonts w:ascii="Book Antiqua" w:eastAsia="Book Antiqua" w:hAnsi="Book Antiqua" w:cs="Book Antiqua"/>
          <w:color w:val="000000"/>
        </w:rPr>
        <w:t>Tsu</w:t>
      </w:r>
      <w:proofErr w:type="spellEnd"/>
      <w:r w:rsidRPr="00B258EA">
        <w:rPr>
          <w:rFonts w:ascii="Book Antiqua" w:eastAsia="Book Antiqua" w:hAnsi="Book Antiqua" w:cs="Book Antiqua"/>
          <w:color w:val="000000"/>
        </w:rPr>
        <w:t xml:space="preserve"> 514-8507, Mie Prefecture, Japan. kasanum@gmail.com</w:t>
      </w:r>
    </w:p>
    <w:p w14:paraId="7B838917" w14:textId="77777777" w:rsidR="00A77B3E" w:rsidRPr="00B258EA" w:rsidRDefault="00A77B3E" w:rsidP="001E6F91">
      <w:pPr>
        <w:spacing w:line="360" w:lineRule="auto"/>
        <w:jc w:val="both"/>
        <w:rPr>
          <w:rFonts w:ascii="Book Antiqua" w:hAnsi="Book Antiqua"/>
        </w:rPr>
      </w:pPr>
    </w:p>
    <w:p w14:paraId="002F43B3"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Received: </w:t>
      </w:r>
      <w:r w:rsidRPr="00B258EA">
        <w:rPr>
          <w:rFonts w:ascii="Book Antiqua" w:eastAsia="Book Antiqua" w:hAnsi="Book Antiqua" w:cs="Book Antiqua"/>
          <w:color w:val="000000"/>
        </w:rPr>
        <w:t>June 27, 2021</w:t>
      </w:r>
    </w:p>
    <w:p w14:paraId="3044E5BF" w14:textId="77777777" w:rsidR="00A77B3E" w:rsidRPr="00B258EA" w:rsidRDefault="006D0D2B" w:rsidP="001E6F91">
      <w:pPr>
        <w:spacing w:line="360" w:lineRule="auto"/>
        <w:jc w:val="both"/>
        <w:rPr>
          <w:rFonts w:ascii="Book Antiqua" w:hAnsi="Book Antiqua"/>
          <w:lang w:eastAsia="zh-CN"/>
        </w:rPr>
      </w:pPr>
      <w:r w:rsidRPr="00B258EA">
        <w:rPr>
          <w:rFonts w:ascii="Book Antiqua" w:eastAsia="Book Antiqua" w:hAnsi="Book Antiqua" w:cs="Book Antiqua"/>
          <w:b/>
          <w:bCs/>
          <w:color w:val="000000"/>
        </w:rPr>
        <w:t xml:space="preserve">Revised: </w:t>
      </w:r>
      <w:bookmarkStart w:id="4" w:name="OLE_LINK12"/>
      <w:bookmarkStart w:id="5" w:name="OLE_LINK13"/>
      <w:bookmarkStart w:id="6" w:name="OLE_LINK379"/>
      <w:r w:rsidR="00B258EA" w:rsidRPr="00A11C75">
        <w:rPr>
          <w:rFonts w:ascii="Book Antiqua" w:hAnsi="Book Antiqua"/>
        </w:rPr>
        <w:t>August</w:t>
      </w:r>
      <w:bookmarkEnd w:id="4"/>
      <w:bookmarkEnd w:id="5"/>
      <w:bookmarkEnd w:id="6"/>
      <w:r w:rsidR="00B258EA">
        <w:rPr>
          <w:rFonts w:ascii="Book Antiqua" w:hAnsi="Book Antiqua" w:hint="eastAsia"/>
          <w:lang w:eastAsia="zh-CN"/>
        </w:rPr>
        <w:t xml:space="preserve"> 7, 2021</w:t>
      </w:r>
    </w:p>
    <w:p w14:paraId="5E2EA14F" w14:textId="5ED837A2"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Accepted:</w:t>
      </w:r>
      <w:r w:rsidRPr="003329D6">
        <w:rPr>
          <w:rFonts w:ascii="Book Antiqua" w:eastAsia="Book Antiqua" w:hAnsi="Book Antiqua" w:cs="Book Antiqua"/>
          <w:color w:val="000000"/>
        </w:rPr>
        <w:t xml:space="preserve"> </w:t>
      </w:r>
      <w:r w:rsidR="003329D6" w:rsidRPr="003329D6">
        <w:rPr>
          <w:rFonts w:ascii="Book Antiqua" w:eastAsia="Book Antiqua" w:hAnsi="Book Antiqua" w:cs="Book Antiqua"/>
          <w:color w:val="000000"/>
        </w:rPr>
        <w:t>September 16, 2021</w:t>
      </w:r>
    </w:p>
    <w:p w14:paraId="3DEF4285"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Published online: </w:t>
      </w:r>
    </w:p>
    <w:p w14:paraId="1ED7B499" w14:textId="77777777" w:rsidR="00A77B3E" w:rsidRPr="00B258EA" w:rsidRDefault="00A77B3E" w:rsidP="001E6F91">
      <w:pPr>
        <w:spacing w:line="360" w:lineRule="auto"/>
        <w:jc w:val="both"/>
        <w:rPr>
          <w:rFonts w:ascii="Book Antiqua" w:hAnsi="Book Antiqua"/>
        </w:rPr>
        <w:sectPr w:rsidR="00A77B3E" w:rsidRPr="00B258EA">
          <w:footerReference w:type="default" r:id="rId6"/>
          <w:pgSz w:w="12240" w:h="15840"/>
          <w:pgMar w:top="1440" w:right="1440" w:bottom="1440" w:left="1440" w:header="720" w:footer="720" w:gutter="0"/>
          <w:cols w:space="720"/>
          <w:docGrid w:linePitch="360"/>
        </w:sectPr>
      </w:pPr>
    </w:p>
    <w:p w14:paraId="5438019C"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lastRenderedPageBreak/>
        <w:t>Abstract</w:t>
      </w:r>
    </w:p>
    <w:p w14:paraId="03A2A813"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BACKGROUND</w:t>
      </w:r>
    </w:p>
    <w:p w14:paraId="121691AF"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Multiple exostoses generally develop in the first decade of life. They most frequently arise from the distal femur, proximal tibia, fibula, and proximal humerus. Costal exostoses are rare, contributing to 1</w:t>
      </w:r>
      <w:r w:rsidR="00B258EA">
        <w:rPr>
          <w:rFonts w:ascii="Book Antiqua" w:hAnsi="Book Antiqua" w:cs="Book Antiqua" w:hint="eastAsia"/>
          <w:color w:val="000000"/>
          <w:lang w:eastAsia="zh-CN"/>
        </w:rPr>
        <w:t>%</w:t>
      </w:r>
      <w:r w:rsidRPr="00B258EA">
        <w:rPr>
          <w:rFonts w:ascii="Book Antiqua" w:eastAsia="Book Antiqua" w:hAnsi="Book Antiqua" w:cs="Book Antiqua"/>
          <w:color w:val="000000"/>
        </w:rPr>
        <w:t>–2% of all exostoses in hereditary multiple exostoses (HME). They are usually asymptomatic, but a few cases have resulted in severe thoracic injuries. Pneumothorax caused by costal exostoses is rare, with only 13 previously reported cases. We report a new case of pneumothorax caused by costal exostoses.</w:t>
      </w:r>
    </w:p>
    <w:p w14:paraId="06DFA392" w14:textId="77777777" w:rsidR="00A77B3E" w:rsidRPr="00B258EA" w:rsidRDefault="00A77B3E" w:rsidP="001E6F91">
      <w:pPr>
        <w:spacing w:line="360" w:lineRule="auto"/>
        <w:jc w:val="both"/>
        <w:rPr>
          <w:rFonts w:ascii="Book Antiqua" w:hAnsi="Book Antiqua"/>
        </w:rPr>
      </w:pPr>
    </w:p>
    <w:p w14:paraId="4C92C5F8"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CASE SUMMARY</w:t>
      </w:r>
    </w:p>
    <w:p w14:paraId="35C1A232"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A 17-year-old male with HME underwent surgery for removal of exostoses around his right knee. Four months following the operation, he felt chest pain when he was playing the trumpet; however, he did not stop playing for a week. He was referred to our hospital with a chief complaint of chest pain. The computed tomography</w:t>
      </w:r>
      <w:r w:rsidR="00C16244">
        <w:rPr>
          <w:rFonts w:ascii="Book Antiqua" w:hAnsi="Book Antiqua" w:cs="Book Antiqua" w:hint="eastAsia"/>
          <w:color w:val="000000"/>
          <w:lang w:eastAsia="zh-CN"/>
        </w:rPr>
        <w:t xml:space="preserve"> </w:t>
      </w:r>
      <w:r w:rsidRPr="00B258EA">
        <w:rPr>
          <w:rFonts w:ascii="Book Antiqua" w:eastAsia="Book Antiqua" w:hAnsi="Book Antiqua" w:cs="Book Antiqua"/>
          <w:color w:val="000000"/>
        </w:rPr>
        <w:t xml:space="preserve">(CT) scan revealed right pneumothorax and multiple exostoses in his right ribs. The CT scan also revealed visceral pleura thickness and damaged lung tissues facing the exostosis of the seventh rib. We diagnosed that exostosis of the seventh rib induced pneumothorax. Costal exostosis resection was performed by video-assisted thoracoscopic surgery (VATS) 2 </w:t>
      </w:r>
      <w:proofErr w:type="spellStart"/>
      <w:r w:rsidRPr="00B258EA">
        <w:rPr>
          <w:rFonts w:ascii="Book Antiqua" w:eastAsia="Book Antiqua" w:hAnsi="Book Antiqua" w:cs="Book Antiqua"/>
          <w:color w:val="000000"/>
        </w:rPr>
        <w:t>wk</w:t>
      </w:r>
      <w:proofErr w:type="spellEnd"/>
      <w:r w:rsidRPr="00B258EA">
        <w:rPr>
          <w:rFonts w:ascii="Book Antiqua" w:eastAsia="Book Antiqua" w:hAnsi="Book Antiqua" w:cs="Book Antiqua"/>
          <w:color w:val="000000"/>
        </w:rPr>
        <w:t xml:space="preserve"> after the onset. The patient’s postoperative course was uneventful, and there was no recurrence of pneumothorax for 2 years. </w:t>
      </w:r>
    </w:p>
    <w:p w14:paraId="60782F9B" w14:textId="77777777" w:rsidR="00A77B3E" w:rsidRPr="00B258EA" w:rsidRDefault="00A77B3E" w:rsidP="001E6F91">
      <w:pPr>
        <w:spacing w:line="360" w:lineRule="auto"/>
        <w:jc w:val="both"/>
        <w:rPr>
          <w:rFonts w:ascii="Book Antiqua" w:hAnsi="Book Antiqua"/>
        </w:rPr>
      </w:pPr>
    </w:p>
    <w:p w14:paraId="7DC7262C"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CONCLUSION</w:t>
      </w:r>
    </w:p>
    <w:p w14:paraId="5C105028"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Costal exostoses causing thoracic injuries should be resected regardless of age. VATS must be considered in cases with apparently benign and relatively small exostoses or HME.</w:t>
      </w:r>
    </w:p>
    <w:p w14:paraId="78DFF734" w14:textId="77777777" w:rsidR="00A77B3E" w:rsidRPr="00B258EA" w:rsidRDefault="00A77B3E" w:rsidP="001E6F91">
      <w:pPr>
        <w:spacing w:line="360" w:lineRule="auto"/>
        <w:jc w:val="both"/>
        <w:rPr>
          <w:rFonts w:ascii="Book Antiqua" w:hAnsi="Book Antiqua"/>
        </w:rPr>
      </w:pPr>
    </w:p>
    <w:p w14:paraId="431B7C94"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Key Words: </w:t>
      </w:r>
      <w:r w:rsidRPr="00B258EA">
        <w:rPr>
          <w:rFonts w:ascii="Book Antiqua" w:eastAsia="Book Antiqua" w:hAnsi="Book Antiqua" w:cs="Book Antiqua"/>
          <w:color w:val="000000"/>
        </w:rPr>
        <w:t>Costal exostosis; Pneumothorax; Video-assisted thoracoscopic surgery; Hereditary multiple exostoses; Case report; Treatment</w:t>
      </w:r>
    </w:p>
    <w:p w14:paraId="108708D1" w14:textId="77777777" w:rsidR="00A77B3E" w:rsidRPr="00B258EA" w:rsidRDefault="00A77B3E" w:rsidP="001E6F91">
      <w:pPr>
        <w:spacing w:line="360" w:lineRule="auto"/>
        <w:jc w:val="both"/>
        <w:rPr>
          <w:rFonts w:ascii="Book Antiqua" w:hAnsi="Book Antiqua"/>
        </w:rPr>
      </w:pPr>
    </w:p>
    <w:p w14:paraId="276A059B" w14:textId="77777777" w:rsidR="00A77B3E" w:rsidRPr="00B258EA" w:rsidRDefault="006D0D2B" w:rsidP="001E6F91">
      <w:pPr>
        <w:spacing w:line="360" w:lineRule="auto"/>
        <w:jc w:val="both"/>
        <w:rPr>
          <w:rFonts w:ascii="Book Antiqua" w:hAnsi="Book Antiqua"/>
        </w:rPr>
      </w:pPr>
      <w:bookmarkStart w:id="7" w:name="OLE_LINK226"/>
      <w:bookmarkStart w:id="8" w:name="OLE_LINK227"/>
      <w:r w:rsidRPr="00B258EA">
        <w:rPr>
          <w:rFonts w:ascii="Book Antiqua" w:eastAsia="Book Antiqua" w:hAnsi="Book Antiqua" w:cs="Book Antiqua"/>
          <w:color w:val="000000"/>
        </w:rPr>
        <w:t xml:space="preserve">Nakamura K, Asanuma K, Shimamoto A, Kaneda S, Yoshida K, Matsuyama Y, Hagi T, Nakamura T, Takao M, Sudo A. Spontaneous pneumothorax in a 17-year-old male patient with multiple exostoses: A case report and review of the literature. </w:t>
      </w:r>
      <w:r w:rsidRPr="00B258EA">
        <w:rPr>
          <w:rFonts w:ascii="Book Antiqua" w:eastAsia="Book Antiqua" w:hAnsi="Book Antiqua" w:cs="Book Antiqua"/>
          <w:i/>
          <w:iCs/>
          <w:color w:val="000000"/>
        </w:rPr>
        <w:t xml:space="preserve">World J </w:t>
      </w:r>
      <w:proofErr w:type="spellStart"/>
      <w:r w:rsidRPr="00B258EA">
        <w:rPr>
          <w:rFonts w:ascii="Book Antiqua" w:eastAsia="Book Antiqua" w:hAnsi="Book Antiqua" w:cs="Book Antiqua"/>
          <w:i/>
          <w:iCs/>
          <w:color w:val="000000"/>
        </w:rPr>
        <w:t>Orthop</w:t>
      </w:r>
      <w:proofErr w:type="spellEnd"/>
      <w:r w:rsidRPr="00B258EA">
        <w:rPr>
          <w:rFonts w:ascii="Book Antiqua" w:eastAsia="Book Antiqua" w:hAnsi="Book Antiqua" w:cs="Book Antiqua"/>
          <w:color w:val="000000"/>
        </w:rPr>
        <w:t xml:space="preserve"> 2021; In press</w:t>
      </w:r>
    </w:p>
    <w:bookmarkEnd w:id="7"/>
    <w:bookmarkEnd w:id="8"/>
    <w:p w14:paraId="2965D052" w14:textId="77777777" w:rsidR="00A77B3E" w:rsidRPr="00B258EA" w:rsidRDefault="00A77B3E" w:rsidP="001E6F91">
      <w:pPr>
        <w:spacing w:line="360" w:lineRule="auto"/>
        <w:jc w:val="both"/>
        <w:rPr>
          <w:rFonts w:ascii="Book Antiqua" w:hAnsi="Book Antiqua"/>
        </w:rPr>
      </w:pPr>
    </w:p>
    <w:p w14:paraId="41F5986E"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Core Tip: </w:t>
      </w:r>
      <w:r w:rsidRPr="00B258EA">
        <w:rPr>
          <w:rFonts w:ascii="Book Antiqua" w:eastAsia="Book Antiqua" w:hAnsi="Book Antiqua" w:cs="Book Antiqua"/>
          <w:color w:val="000000"/>
        </w:rPr>
        <w:t xml:space="preserve">We report a case of pneumothorax caused by costal exostoses in a patient with </w:t>
      </w:r>
      <w:r w:rsidR="00C16244" w:rsidRPr="00B258EA">
        <w:rPr>
          <w:rFonts w:ascii="Book Antiqua" w:eastAsia="Book Antiqua" w:hAnsi="Book Antiqua" w:cs="Book Antiqua"/>
          <w:color w:val="000000"/>
        </w:rPr>
        <w:t>hereditary multiple exostoses (HME)</w:t>
      </w:r>
      <w:r w:rsidRPr="00B258EA">
        <w:rPr>
          <w:rFonts w:ascii="Book Antiqua" w:eastAsia="Book Antiqua" w:hAnsi="Book Antiqua" w:cs="Book Antiqua"/>
          <w:color w:val="000000"/>
        </w:rPr>
        <w:t xml:space="preserve">. The </w:t>
      </w:r>
      <w:r w:rsidR="00C16244" w:rsidRPr="00C16244">
        <w:rPr>
          <w:rFonts w:ascii="Book Antiqua" w:eastAsia="Book Antiqua" w:hAnsi="Book Antiqua" w:cs="Book Antiqua"/>
          <w:color w:val="000000"/>
        </w:rPr>
        <w:t>computed tomography</w:t>
      </w:r>
      <w:r w:rsidRPr="00B258EA">
        <w:rPr>
          <w:rFonts w:ascii="Book Antiqua" w:eastAsia="Book Antiqua" w:hAnsi="Book Antiqua" w:cs="Book Antiqua"/>
          <w:color w:val="000000"/>
        </w:rPr>
        <w:t xml:space="preserve"> scan revealed exostoses and clarified the relationship between exostoses and the surrounding structures, which enabled us to identify the cause of the pneumothorax. Costal exostoses causing thoracic injuries should be removed regardless of age; thoracic complications are serious, and there is no apparent correlation between age at the time of operation and recurrence of thoracic complications after surgery. The application of video-assisted thoracoscopic surgery (VATS) is worthy of consideration for patients with apparently benign and relatively small exostoses or patients with HME as redo VATS may be easily offered. </w:t>
      </w:r>
    </w:p>
    <w:p w14:paraId="05E5881C" w14:textId="77777777" w:rsidR="00C16244" w:rsidRDefault="00C16244" w:rsidP="001E6F91">
      <w:pPr>
        <w:spacing w:line="360" w:lineRule="auto"/>
        <w:jc w:val="both"/>
        <w:rPr>
          <w:rFonts w:ascii="Book Antiqua" w:hAnsi="Book Antiqua"/>
        </w:rPr>
      </w:pPr>
      <w:r>
        <w:rPr>
          <w:rFonts w:ascii="Book Antiqua" w:hAnsi="Book Antiqua"/>
        </w:rPr>
        <w:br w:type="page"/>
      </w:r>
    </w:p>
    <w:p w14:paraId="51A34CF9"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aps/>
          <w:color w:val="000000"/>
          <w:u w:val="single"/>
        </w:rPr>
        <w:lastRenderedPageBreak/>
        <w:t>INTRODUCTION</w:t>
      </w:r>
    </w:p>
    <w:p w14:paraId="00CCCC25"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 xml:space="preserve">Multiple exostoses generally develop in the first decade of life and stop growing with skeletal </w:t>
      </w:r>
      <w:proofErr w:type="gramStart"/>
      <w:r w:rsidRPr="00B258EA">
        <w:rPr>
          <w:rFonts w:ascii="Book Antiqua" w:eastAsia="Book Antiqua" w:hAnsi="Book Antiqua" w:cs="Book Antiqua"/>
          <w:color w:val="000000"/>
        </w:rPr>
        <w:t>maturity</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w:t>
      </w:r>
      <w:r w:rsidRPr="00B258EA">
        <w:rPr>
          <w:rFonts w:ascii="Book Antiqua" w:eastAsia="Book Antiqua" w:hAnsi="Book Antiqua" w:cs="Book Antiqua"/>
          <w:color w:val="000000"/>
        </w:rPr>
        <w:t xml:space="preserve">. Exostoses most frequently arise from the distal femur, proximal tibia, fibula, and proximal </w:t>
      </w:r>
      <w:proofErr w:type="gramStart"/>
      <w:r w:rsidRPr="00B258EA">
        <w:rPr>
          <w:rFonts w:ascii="Book Antiqua" w:eastAsia="Book Antiqua" w:hAnsi="Book Antiqua" w:cs="Book Antiqua"/>
          <w:color w:val="000000"/>
        </w:rPr>
        <w:t>humerus</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2]</w:t>
      </w:r>
      <w:r w:rsidRPr="00B258EA">
        <w:rPr>
          <w:rFonts w:ascii="Book Antiqua" w:eastAsia="Book Antiqua" w:hAnsi="Book Antiqua" w:cs="Book Antiqua"/>
          <w:color w:val="000000"/>
        </w:rPr>
        <w:t>. Exostoses of the ribs are rare, contributing to approximately 1</w:t>
      </w:r>
      <w:r w:rsidR="00C16244">
        <w:rPr>
          <w:rFonts w:ascii="Book Antiqua" w:hAnsi="Book Antiqua" w:cs="Book Antiqua" w:hint="eastAsia"/>
          <w:color w:val="000000"/>
          <w:lang w:eastAsia="zh-CN"/>
        </w:rPr>
        <w:t>%</w:t>
      </w:r>
      <w:r w:rsidRPr="00B258EA">
        <w:rPr>
          <w:rFonts w:ascii="Book Antiqua" w:eastAsia="Book Antiqua" w:hAnsi="Book Antiqua" w:cs="Book Antiqua"/>
          <w:color w:val="000000"/>
        </w:rPr>
        <w:t>–2% of all exostoses in hereditary multiple exostoses (HME</w:t>
      </w:r>
      <w:proofErr w:type="gramStart"/>
      <w:r w:rsidRPr="00B258EA">
        <w:rPr>
          <w:rFonts w:ascii="Book Antiqua" w:eastAsia="Book Antiqua" w:hAnsi="Book Antiqua" w:cs="Book Antiqua"/>
          <w:color w:val="000000"/>
        </w:rPr>
        <w:t>)</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2,3]</w:t>
      </w:r>
      <w:r w:rsidRPr="00B258EA">
        <w:rPr>
          <w:rFonts w:ascii="Book Antiqua" w:eastAsia="Book Antiqua" w:hAnsi="Book Antiqua" w:cs="Book Antiqua"/>
          <w:color w:val="000000"/>
        </w:rPr>
        <w:t xml:space="preserve">. Exostosis can transform into chondrosarcoma in up to 10% of patients with </w:t>
      </w:r>
      <w:proofErr w:type="gramStart"/>
      <w:r w:rsidRPr="00B258EA">
        <w:rPr>
          <w:rFonts w:ascii="Book Antiqua" w:eastAsia="Book Antiqua" w:hAnsi="Book Antiqua" w:cs="Book Antiqua"/>
          <w:color w:val="000000"/>
        </w:rPr>
        <w:t>HME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4]</w:t>
      </w:r>
      <w:r w:rsidRPr="00B258EA">
        <w:rPr>
          <w:rFonts w:ascii="Book Antiqua" w:eastAsia="Book Antiqua" w:hAnsi="Book Antiqua" w:cs="Book Antiqua"/>
          <w:color w:val="000000"/>
        </w:rPr>
        <w:t xml:space="preserve">. A differential diagnosis is Ewing sarcoma, which is more common among </w:t>
      </w:r>
      <w:proofErr w:type="gramStart"/>
      <w:r w:rsidRPr="00B258EA">
        <w:rPr>
          <w:rFonts w:ascii="Book Antiqua" w:eastAsia="Book Antiqua" w:hAnsi="Book Antiqua" w:cs="Book Antiqua"/>
          <w:color w:val="000000"/>
        </w:rPr>
        <w:t>children</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5]</w:t>
      </w:r>
      <w:r w:rsidRPr="00B258EA">
        <w:rPr>
          <w:rFonts w:ascii="Book Antiqua" w:eastAsia="Book Antiqua" w:hAnsi="Book Antiqua" w:cs="Book Antiqua"/>
          <w:color w:val="000000"/>
        </w:rPr>
        <w:t>. Suggestive malignant costal bone tumor and worsening visible deformity are operative indications.</w:t>
      </w:r>
    </w:p>
    <w:p w14:paraId="4BC05932"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Costal exostoses are usually asymptomatic; however, in a few cases, they can induce specific yet severe symptoms due to the nature of the ribs. Costal exostoses have been reported to cause hemothorax, pneumothorax, pericardial injuries, diaphragmatic injuries, and visceral pleural </w:t>
      </w:r>
      <w:proofErr w:type="gramStart"/>
      <w:r w:rsidRPr="00B258EA">
        <w:rPr>
          <w:rFonts w:ascii="Book Antiqua" w:eastAsia="Book Antiqua" w:hAnsi="Book Antiqua" w:cs="Book Antiqua"/>
          <w:color w:val="000000"/>
        </w:rPr>
        <w:t>injuries</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6-9]</w:t>
      </w:r>
      <w:r w:rsidRPr="00B258EA">
        <w:rPr>
          <w:rFonts w:ascii="Book Antiqua" w:eastAsia="Book Antiqua" w:hAnsi="Book Antiqua" w:cs="Book Antiqua"/>
          <w:color w:val="000000"/>
        </w:rPr>
        <w:t>. Surgical treatment was performed in many of these cases.</w:t>
      </w:r>
    </w:p>
    <w:p w14:paraId="2D2A9E05"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To the best of our knowledge, only 13 cases of pneumothorax caused by costal exostoses have been reported to date. Here, we report a new case of pneumothorax caused by costal exostoses that was successfully treated by video-assisted thoracoscopic surgery (VATS).</w:t>
      </w:r>
    </w:p>
    <w:p w14:paraId="56FCF65D" w14:textId="77777777" w:rsidR="00A77B3E" w:rsidRPr="00B258EA" w:rsidRDefault="00A77B3E" w:rsidP="001E6F91">
      <w:pPr>
        <w:spacing w:line="360" w:lineRule="auto"/>
        <w:jc w:val="both"/>
        <w:rPr>
          <w:rFonts w:ascii="Book Antiqua" w:hAnsi="Book Antiqua"/>
        </w:rPr>
      </w:pPr>
    </w:p>
    <w:p w14:paraId="418431BD"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aps/>
          <w:color w:val="000000"/>
          <w:u w:val="single"/>
        </w:rPr>
        <w:t>CASE PRESENTATION</w:t>
      </w:r>
    </w:p>
    <w:p w14:paraId="07750557"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i/>
          <w:color w:val="000000"/>
        </w:rPr>
        <w:t>Chief complaints</w:t>
      </w:r>
    </w:p>
    <w:p w14:paraId="2F5AA0BD"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A 17-year-old male with HME was referred to Mie University Hospital with a chief complaint of consistent chest pain.</w:t>
      </w:r>
    </w:p>
    <w:p w14:paraId="42D54D19" w14:textId="77777777" w:rsidR="00A77B3E" w:rsidRPr="00B258EA" w:rsidRDefault="00A77B3E" w:rsidP="001E6F91">
      <w:pPr>
        <w:spacing w:line="360" w:lineRule="auto"/>
        <w:jc w:val="both"/>
        <w:rPr>
          <w:rFonts w:ascii="Book Antiqua" w:hAnsi="Book Antiqua"/>
        </w:rPr>
      </w:pPr>
    </w:p>
    <w:p w14:paraId="0BFB9B24"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i/>
          <w:color w:val="000000"/>
        </w:rPr>
        <w:t>History of present illness</w:t>
      </w:r>
    </w:p>
    <w:p w14:paraId="4E7B6C80"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 xml:space="preserve">The patient felt chest pain when he was playing the trumpet; however, he did not stop playing for a week. </w:t>
      </w:r>
    </w:p>
    <w:p w14:paraId="6FFE3BB8" w14:textId="77777777" w:rsidR="00A77B3E" w:rsidRPr="00B258EA" w:rsidRDefault="00A77B3E" w:rsidP="001E6F91">
      <w:pPr>
        <w:spacing w:line="360" w:lineRule="auto"/>
        <w:jc w:val="both"/>
        <w:rPr>
          <w:rFonts w:ascii="Book Antiqua" w:hAnsi="Book Antiqua"/>
        </w:rPr>
      </w:pPr>
    </w:p>
    <w:p w14:paraId="0745FE27"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i/>
          <w:color w:val="000000"/>
        </w:rPr>
        <w:t>History of past illness</w:t>
      </w:r>
    </w:p>
    <w:p w14:paraId="2333DED5" w14:textId="77777777" w:rsidR="00A77B3E" w:rsidRPr="001E6F91" w:rsidRDefault="006D0D2B" w:rsidP="001E6F91">
      <w:pPr>
        <w:spacing w:line="360" w:lineRule="auto"/>
        <w:jc w:val="both"/>
        <w:rPr>
          <w:rFonts w:ascii="Book Antiqua" w:hAnsi="Book Antiqua"/>
          <w:lang w:eastAsia="zh-CN"/>
        </w:rPr>
      </w:pPr>
      <w:r w:rsidRPr="00B258EA">
        <w:rPr>
          <w:rFonts w:ascii="Book Antiqua" w:eastAsia="Book Antiqua" w:hAnsi="Book Antiqua" w:cs="Book Antiqua"/>
          <w:color w:val="000000"/>
        </w:rPr>
        <w:lastRenderedPageBreak/>
        <w:t xml:space="preserve">The patient was diagnosed with HME at the age of 6 years and had undergone surgery for removal of exostoses around his right knee 4 </w:t>
      </w:r>
      <w:proofErr w:type="spellStart"/>
      <w:r w:rsidRPr="00B258EA">
        <w:rPr>
          <w:rFonts w:ascii="Book Antiqua" w:eastAsia="Book Antiqua" w:hAnsi="Book Antiqua" w:cs="Book Antiqua"/>
          <w:color w:val="000000"/>
        </w:rPr>
        <w:t>mo</w:t>
      </w:r>
      <w:proofErr w:type="spellEnd"/>
      <w:r w:rsidRPr="00B258EA">
        <w:rPr>
          <w:rFonts w:ascii="Book Antiqua" w:eastAsia="Book Antiqua" w:hAnsi="Book Antiqua" w:cs="Book Antiqua"/>
          <w:color w:val="000000"/>
        </w:rPr>
        <w:t xml:space="preserve"> before chest pain.</w:t>
      </w:r>
    </w:p>
    <w:p w14:paraId="17F861DB" w14:textId="77777777" w:rsidR="00A77B3E" w:rsidRPr="00B258EA" w:rsidRDefault="00A77B3E" w:rsidP="001E6F91">
      <w:pPr>
        <w:spacing w:line="360" w:lineRule="auto"/>
        <w:jc w:val="both"/>
        <w:rPr>
          <w:rFonts w:ascii="Book Antiqua" w:hAnsi="Book Antiqua"/>
        </w:rPr>
      </w:pPr>
    </w:p>
    <w:p w14:paraId="2ECEC52F"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i/>
          <w:color w:val="000000"/>
        </w:rPr>
        <w:t>Personal and family history</w:t>
      </w:r>
    </w:p>
    <w:p w14:paraId="4D6F5F82"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 xml:space="preserve">The patient had multiple bony protrusions in the bilateral humerus, scapula, clavicle, fibula, tibia, femur, and ilium. The patient’s father had bony protrusion around his knees, but his family members did not undergo a full body skeletal imaging. </w:t>
      </w:r>
    </w:p>
    <w:p w14:paraId="44AFEA59" w14:textId="77777777" w:rsidR="00A77B3E" w:rsidRPr="00B258EA" w:rsidRDefault="00A77B3E" w:rsidP="001E6F91">
      <w:pPr>
        <w:spacing w:line="360" w:lineRule="auto"/>
        <w:jc w:val="both"/>
        <w:rPr>
          <w:rFonts w:ascii="Book Antiqua" w:hAnsi="Book Antiqua"/>
        </w:rPr>
      </w:pPr>
    </w:p>
    <w:p w14:paraId="2BBE364B"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i/>
          <w:color w:val="000000"/>
        </w:rPr>
        <w:t>Physical examination</w:t>
      </w:r>
    </w:p>
    <w:p w14:paraId="3B35AC8B"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The patient’s temperature was 36.8</w:t>
      </w:r>
      <w:r w:rsidRPr="00B258EA">
        <w:rPr>
          <w:rFonts w:ascii="宋体" w:eastAsia="宋体" w:hAnsi="宋体" w:cs="宋体" w:hint="eastAsia"/>
          <w:color w:val="000000"/>
        </w:rPr>
        <w:t>℃</w:t>
      </w:r>
      <w:r w:rsidRPr="00B258EA">
        <w:rPr>
          <w:rFonts w:ascii="Book Antiqua" w:eastAsia="Book Antiqua" w:hAnsi="Book Antiqua" w:cs="Book Antiqua"/>
          <w:color w:val="000000"/>
        </w:rPr>
        <w:t xml:space="preserve">, heart rate was 95 bpm, respiratory rate was 16 breaths per minute, blood pressure was 147/79 mmHg, and oxygen saturation in room air was 96%. There was no subcutaneous swelling, coughing, or sputum. </w:t>
      </w:r>
    </w:p>
    <w:p w14:paraId="15292D69" w14:textId="77777777" w:rsidR="00A77B3E" w:rsidRPr="00B258EA" w:rsidRDefault="00A77B3E" w:rsidP="001E6F91">
      <w:pPr>
        <w:spacing w:line="360" w:lineRule="auto"/>
        <w:jc w:val="both"/>
        <w:rPr>
          <w:rFonts w:ascii="Book Antiqua" w:hAnsi="Book Antiqua"/>
        </w:rPr>
      </w:pPr>
    </w:p>
    <w:p w14:paraId="67BFD19C"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i/>
          <w:color w:val="000000"/>
        </w:rPr>
        <w:t>Laboratory examinations</w:t>
      </w:r>
    </w:p>
    <w:p w14:paraId="44D93DEA"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Laboratory examinations were normal.</w:t>
      </w:r>
    </w:p>
    <w:p w14:paraId="5D291797" w14:textId="77777777" w:rsidR="00A77B3E" w:rsidRPr="00B258EA" w:rsidRDefault="00A77B3E" w:rsidP="001E6F91">
      <w:pPr>
        <w:spacing w:line="360" w:lineRule="auto"/>
        <w:jc w:val="both"/>
        <w:rPr>
          <w:rFonts w:ascii="Book Antiqua" w:hAnsi="Book Antiqua"/>
        </w:rPr>
      </w:pPr>
    </w:p>
    <w:p w14:paraId="0C7AF70B"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i/>
          <w:color w:val="000000"/>
        </w:rPr>
        <w:t>Imaging examinations</w:t>
      </w:r>
    </w:p>
    <w:p w14:paraId="646405C9"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Chest X-ray showed right-sided pneumothorax (Figure 1A). Computed tomography (CT) scan confirmed the presence of a pneumothorax (Figure 1B) and revealed four exostoses in his right ribs and one exostosis in his left rib (Figure 2). Exostoses arising from the right first and seventh ribs were protruded into the thoracic cavity; in particular, the exostosis from the right seventh rib was sharp and directly in contact with the visceral pleura. CT scan also revealed thickness of the visceral pleura and damaged lung tissues facing the exostosis of the right seventh rib (Figure 3).</w:t>
      </w:r>
    </w:p>
    <w:p w14:paraId="6C3ED0F9" w14:textId="77777777" w:rsidR="00A77B3E" w:rsidRPr="00B258EA" w:rsidRDefault="00A77B3E" w:rsidP="001E6F91">
      <w:pPr>
        <w:spacing w:line="360" w:lineRule="auto"/>
        <w:jc w:val="both"/>
        <w:rPr>
          <w:rFonts w:ascii="Book Antiqua" w:hAnsi="Book Antiqua"/>
        </w:rPr>
      </w:pPr>
    </w:p>
    <w:p w14:paraId="40E3E24F"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aps/>
          <w:color w:val="000000"/>
          <w:u w:val="single"/>
        </w:rPr>
        <w:t>MULTIDISCIPLINARY EXPERT CONSULTATION</w:t>
      </w:r>
    </w:p>
    <w:p w14:paraId="016DC24D"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 xml:space="preserve">Akira Shimamoto, MD, PhD, Associate Professor, Department of Thoracic and Cardiovascular Surgery, Mie University Graduate School of Medicine; Shinji Kaneda, MD, PhD, Assistant Professor, Mie University Graduate School of Medicine; and </w:t>
      </w:r>
      <w:r w:rsidRPr="00B258EA">
        <w:rPr>
          <w:rFonts w:ascii="Book Antiqua" w:eastAsia="Book Antiqua" w:hAnsi="Book Antiqua" w:cs="Book Antiqua"/>
          <w:color w:val="000000"/>
        </w:rPr>
        <w:lastRenderedPageBreak/>
        <w:t>Motoshi Takao, MD, PhD, Professor, Department of Thoracic and Cardiovascular Surgery, Mie University Graduate School of Medicine</w:t>
      </w:r>
    </w:p>
    <w:p w14:paraId="6AC3B007" w14:textId="77777777" w:rsidR="00A77B3E" w:rsidRPr="00B258EA" w:rsidRDefault="00A77B3E" w:rsidP="001E6F91">
      <w:pPr>
        <w:spacing w:line="360" w:lineRule="auto"/>
        <w:jc w:val="both"/>
        <w:rPr>
          <w:rFonts w:ascii="Book Antiqua" w:hAnsi="Book Antiqua"/>
        </w:rPr>
      </w:pPr>
    </w:p>
    <w:p w14:paraId="7044F540"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aps/>
          <w:color w:val="000000"/>
          <w:u w:val="single"/>
        </w:rPr>
        <w:t>FINAL DIAGNOSIS</w:t>
      </w:r>
    </w:p>
    <w:p w14:paraId="20819575"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Pneumothorax caused by the exostosis of the seventh rib.</w:t>
      </w:r>
    </w:p>
    <w:p w14:paraId="264F7110" w14:textId="77777777" w:rsidR="00A77B3E" w:rsidRPr="00B258EA" w:rsidRDefault="00A77B3E" w:rsidP="001E6F91">
      <w:pPr>
        <w:spacing w:line="360" w:lineRule="auto"/>
        <w:jc w:val="both"/>
        <w:rPr>
          <w:rFonts w:ascii="Book Antiqua" w:hAnsi="Book Antiqua"/>
        </w:rPr>
      </w:pPr>
    </w:p>
    <w:p w14:paraId="50B13832"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aps/>
          <w:color w:val="000000"/>
          <w:u w:val="single"/>
        </w:rPr>
        <w:t>TREATMENT</w:t>
      </w:r>
    </w:p>
    <w:p w14:paraId="39C5B7A5"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A chest tube was not inserted because the sharp margin of the exostosis would have scratched the re-expanded lung again. Since the exostosis of the right seventh rib could potentially cause the recurrence of the thoracic complications, we decided to remove the costal exostosis.</w:t>
      </w:r>
    </w:p>
    <w:p w14:paraId="71231AD7"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Resection of costal exostosis was performed by VATS 2 </w:t>
      </w:r>
      <w:proofErr w:type="spellStart"/>
      <w:r w:rsidRPr="00B258EA">
        <w:rPr>
          <w:rFonts w:ascii="Book Antiqua" w:eastAsia="Book Antiqua" w:hAnsi="Book Antiqua" w:cs="Book Antiqua"/>
          <w:color w:val="000000"/>
        </w:rPr>
        <w:t>wk</w:t>
      </w:r>
      <w:proofErr w:type="spellEnd"/>
      <w:r w:rsidRPr="00B258EA">
        <w:rPr>
          <w:rFonts w:ascii="Book Antiqua" w:eastAsia="Book Antiqua" w:hAnsi="Book Antiqua" w:cs="Book Antiqua"/>
          <w:color w:val="000000"/>
        </w:rPr>
        <w:t xml:space="preserve"> after the onset of symptoms. After induction of anesthesia, the patient was positioned in the left lateral decubitus position. The first incision was made in the midaxillary line of the right eighth intercostal space to insert the 5.5 mm thoracoport. A 5 mm camera was then inserted through the thoracoport, which revealed the bony protrusion of the right seventh rib; the protrusion was a bone mass measuring 5 mm in length on the midaxillary line directed toward the intrathoracic cavity (Figure 4). The second port was placed in the anterior axially line of the right seventh intercostal space to operate the forceps. Thoracoscopic observation revealed that the exostosis of the right seventh rib had sharp margins and the parietal pleura was lacerated; it was the apparent cause of injuries in the visceral pleura. The bony spur of the right seventh rib was removed using forceps and the arthroscopic burr was used to scrape down the spinous lesion. Other spurs were not treated because their edges were dull, and parietal pleura on the spurs was not peeled off. Mechanical pleurodesis was accomplished by abrasing the damaged visceral pleura using electrocautery. A 20 F chest tube was placed in the apex of the thoracic cavity. </w:t>
      </w:r>
    </w:p>
    <w:p w14:paraId="6AC9AB81"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Pathological examination revealed that the resected specimen was histologically composed of mature bone, hyaline cartilage, and fibrocartilage with no sign of </w:t>
      </w:r>
      <w:r w:rsidRPr="00B258EA">
        <w:rPr>
          <w:rFonts w:ascii="Book Antiqua" w:eastAsia="Book Antiqua" w:hAnsi="Book Antiqua" w:cs="Book Antiqua"/>
          <w:color w:val="000000"/>
        </w:rPr>
        <w:lastRenderedPageBreak/>
        <w:t>malignant transformation (Figure 5). These findings confirmed the diagnosis of exostosis.</w:t>
      </w:r>
    </w:p>
    <w:p w14:paraId="55C56860" w14:textId="77777777" w:rsidR="00A77B3E" w:rsidRPr="00B258EA" w:rsidRDefault="00A77B3E" w:rsidP="001E6F91">
      <w:pPr>
        <w:spacing w:line="360" w:lineRule="auto"/>
        <w:jc w:val="both"/>
        <w:rPr>
          <w:rFonts w:ascii="Book Antiqua" w:hAnsi="Book Antiqua"/>
        </w:rPr>
      </w:pPr>
    </w:p>
    <w:p w14:paraId="1142161A"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aps/>
          <w:color w:val="000000"/>
          <w:u w:val="single"/>
        </w:rPr>
        <w:t>OUTCOME AND FOLLOW-UP</w:t>
      </w:r>
    </w:p>
    <w:p w14:paraId="2F569426"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 xml:space="preserve">The patient’s postoperative course was uneventful, and there was no recurrence of pneumothorax during 2 years of follow-up. </w:t>
      </w:r>
    </w:p>
    <w:p w14:paraId="277E5231" w14:textId="77777777" w:rsidR="00A77B3E" w:rsidRPr="00B258EA" w:rsidRDefault="00A77B3E" w:rsidP="001E6F91">
      <w:pPr>
        <w:spacing w:line="360" w:lineRule="auto"/>
        <w:jc w:val="both"/>
        <w:rPr>
          <w:rFonts w:ascii="Book Antiqua" w:hAnsi="Book Antiqua"/>
        </w:rPr>
      </w:pPr>
    </w:p>
    <w:p w14:paraId="3423FA38"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aps/>
          <w:color w:val="000000"/>
          <w:u w:val="single"/>
        </w:rPr>
        <w:t>DISCUSSION</w:t>
      </w:r>
    </w:p>
    <w:p w14:paraId="6342F6B5"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 xml:space="preserve">Most cases of costal exostoses are asymptomatic; therefore, thoracic complications caused by costal exostoses are </w:t>
      </w:r>
      <w:proofErr w:type="gramStart"/>
      <w:r w:rsidRPr="00B258EA">
        <w:rPr>
          <w:rFonts w:ascii="Book Antiqua" w:eastAsia="Book Antiqua" w:hAnsi="Book Antiqua" w:cs="Book Antiqua"/>
          <w:color w:val="000000"/>
        </w:rPr>
        <w:t>rare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7,10,11]</w:t>
      </w:r>
      <w:r w:rsidRPr="00B258EA">
        <w:rPr>
          <w:rFonts w:ascii="Book Antiqua" w:eastAsia="Book Antiqua" w:hAnsi="Book Antiqua" w:cs="Book Antiqua"/>
          <w:color w:val="000000"/>
        </w:rPr>
        <w:t>. Resection of costal exostoses has been reported for at least 87 cases, whereas hemothorax caused by costal exostoses has been reported in 38 cases. Pneumothorax caused by costal exostoses has only been reported in 13 cases. The details of which are presented in Table 1.</w:t>
      </w:r>
    </w:p>
    <w:p w14:paraId="1AFF58B8"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During review of literature, we found that tumor size was ≥</w:t>
      </w:r>
      <w:r w:rsidRPr="00B258EA">
        <w:rPr>
          <w:rFonts w:ascii="Book Antiqua" w:hAnsi="Book Antiqua" w:cs="Book Antiqua"/>
          <w:color w:val="000000"/>
          <w:lang w:eastAsia="zh-CN"/>
        </w:rPr>
        <w:t xml:space="preserve"> </w:t>
      </w:r>
      <w:r w:rsidRPr="00B258EA">
        <w:rPr>
          <w:rFonts w:ascii="Book Antiqua" w:eastAsia="Book Antiqua" w:hAnsi="Book Antiqua" w:cs="Book Antiqua"/>
          <w:color w:val="000000"/>
        </w:rPr>
        <w:t xml:space="preserve">1 cm in cases of pneumothorax or hemothorax caused by costal </w:t>
      </w:r>
      <w:proofErr w:type="gramStart"/>
      <w:r w:rsidRPr="00B258EA">
        <w:rPr>
          <w:rFonts w:ascii="Book Antiqua" w:eastAsia="Book Antiqua" w:hAnsi="Book Antiqua" w:cs="Book Antiqua"/>
          <w:color w:val="000000"/>
        </w:rPr>
        <w:t>exostoses</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3,6,12]</w:t>
      </w:r>
      <w:r w:rsidRPr="00B258EA">
        <w:rPr>
          <w:rFonts w:ascii="Book Antiqua" w:eastAsia="Book Antiqua" w:hAnsi="Book Antiqua" w:cs="Book Antiqua"/>
          <w:color w:val="000000"/>
        </w:rPr>
        <w:t>. In our case, the maximum tumor size was 5 mm, which was smaller than that reported in previous case reports describing the thoracic complications caused by costal exostoses.  </w:t>
      </w:r>
    </w:p>
    <w:p w14:paraId="50FB51F3"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Significant traumatic events prior to symptom onset were not described in most of the case reports. However, a few patients with HME had a history of athletic activity and labor prior to </w:t>
      </w:r>
      <w:proofErr w:type="gramStart"/>
      <w:r w:rsidRPr="00B258EA">
        <w:rPr>
          <w:rFonts w:ascii="Book Antiqua" w:eastAsia="Book Antiqua" w:hAnsi="Book Antiqua" w:cs="Book Antiqua"/>
          <w:color w:val="000000"/>
        </w:rPr>
        <w:t>pneumothorax</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3,13]</w:t>
      </w:r>
      <w:r w:rsidRPr="00B258EA">
        <w:rPr>
          <w:rFonts w:ascii="Book Antiqua" w:eastAsia="Book Antiqua" w:hAnsi="Book Antiqua" w:cs="Book Antiqua"/>
          <w:color w:val="000000"/>
        </w:rPr>
        <w:t xml:space="preserve">. In our case, pneumothorax might have been caused by a synergetic effect of the respiratory motion while playing the trumpet and the sharpness of the bony spur. In our case, costal exostoses were too small to be identified with chest X-ray; however, a CT scan revealed the presence of costal exostoses. Thus, a patient with HME who presents with an acute onset of symptoms in the chest should be assessed for pneumothorax and should undergo CT scanning to determine the cause of the symptoms in the chest. </w:t>
      </w:r>
    </w:p>
    <w:p w14:paraId="5483BF94"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Among the 13 previously reported cases, pneumothorax was treated with supportive care in the form of rest, wait, and see in seven cases; chest drainage in five cases; and unknown in one case. </w:t>
      </w:r>
    </w:p>
    <w:p w14:paraId="5D59649C"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lastRenderedPageBreak/>
        <w:t xml:space="preserve">In general, asymptomatic costal exostoses are not treated </w:t>
      </w:r>
      <w:proofErr w:type="gramStart"/>
      <w:r w:rsidRPr="00B258EA">
        <w:rPr>
          <w:rFonts w:ascii="Book Antiqua" w:eastAsia="Book Antiqua" w:hAnsi="Book Antiqua" w:cs="Book Antiqua"/>
          <w:color w:val="000000"/>
        </w:rPr>
        <w:t>prophylactically</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14]</w:t>
      </w:r>
      <w:r w:rsidRPr="00B258EA">
        <w:rPr>
          <w:rFonts w:ascii="Book Antiqua" w:eastAsia="Book Antiqua" w:hAnsi="Book Antiqua" w:cs="Book Antiqua"/>
          <w:color w:val="000000"/>
        </w:rPr>
        <w:t xml:space="preserve">. Surgical management of costal exostoses is done for symptom control, establishing a histological diagnosis, and prevention of thoracic </w:t>
      </w:r>
      <w:proofErr w:type="gramStart"/>
      <w:r w:rsidRPr="00B258EA">
        <w:rPr>
          <w:rFonts w:ascii="Book Antiqua" w:eastAsia="Book Antiqua" w:hAnsi="Book Antiqua" w:cs="Book Antiqua"/>
          <w:color w:val="000000"/>
        </w:rPr>
        <w:t>complications</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4]</w:t>
      </w:r>
      <w:r w:rsidRPr="00B258EA">
        <w:rPr>
          <w:rFonts w:ascii="Book Antiqua" w:eastAsia="Book Antiqua" w:hAnsi="Book Antiqua" w:cs="Book Antiqua"/>
          <w:color w:val="000000"/>
        </w:rPr>
        <w:t>. Among the cases reviewed by us, including our case, 13 cases required surgical treatment for costal exostoses.</w:t>
      </w:r>
    </w:p>
    <w:p w14:paraId="49759854"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Among all cases of pneumothorax, including ours, 10 cases occurred in patients under the age of 18 years. Of these, nine underwent surgery. Furthermore, the review of literature revealed that costal exostoses were actively resected in cases of thoracic complications caused by exostoses, even if prior to </w:t>
      </w:r>
      <w:proofErr w:type="gramStart"/>
      <w:r w:rsidRPr="00B258EA">
        <w:rPr>
          <w:rFonts w:ascii="Book Antiqua" w:eastAsia="Book Antiqua" w:hAnsi="Book Antiqua" w:cs="Book Antiqua"/>
          <w:color w:val="000000"/>
        </w:rPr>
        <w:t>adolescence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4,15]</w:t>
      </w:r>
      <w:r w:rsidRPr="00B258EA">
        <w:rPr>
          <w:rFonts w:ascii="Book Antiqua" w:eastAsia="Book Antiqua" w:hAnsi="Book Antiqua" w:cs="Book Antiqua"/>
          <w:color w:val="000000"/>
        </w:rPr>
        <w:t>. Thoracic complications caused by costal exostoses are serious. Therefore, similar to our case, regardless of age, risk aversion of thoracic injuries was considered more important than the risk of reoperation in previous case reports.</w:t>
      </w:r>
    </w:p>
    <w:p w14:paraId="3F619852"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Compared to major thoracotomy, VATS has become an increasingly popular method for treating the intrathoracic lesions because it is a minimally invasive </w:t>
      </w:r>
      <w:proofErr w:type="gramStart"/>
      <w:r w:rsidRPr="00B258EA">
        <w:rPr>
          <w:rFonts w:ascii="Book Antiqua" w:eastAsia="Book Antiqua" w:hAnsi="Book Antiqua" w:cs="Book Antiqua"/>
          <w:color w:val="000000"/>
        </w:rPr>
        <w:t>procedure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3]</w:t>
      </w:r>
      <w:r w:rsidRPr="00B258EA">
        <w:rPr>
          <w:rFonts w:ascii="Book Antiqua" w:eastAsia="Book Antiqua" w:hAnsi="Book Antiqua" w:cs="Book Antiqua"/>
          <w:color w:val="000000"/>
        </w:rPr>
        <w:t xml:space="preserve">. VATS appears to be the best option for surgical resection of exostoses to prevent thoracic complications in cases of apparently benign </w:t>
      </w:r>
      <w:proofErr w:type="gramStart"/>
      <w:r w:rsidRPr="00B258EA">
        <w:rPr>
          <w:rFonts w:ascii="Book Antiqua" w:eastAsia="Book Antiqua" w:hAnsi="Book Antiqua" w:cs="Book Antiqua"/>
          <w:color w:val="000000"/>
        </w:rPr>
        <w:t>exostoses</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15,16]</w:t>
      </w:r>
      <w:r w:rsidRPr="00B258EA">
        <w:rPr>
          <w:rFonts w:ascii="Book Antiqua" w:eastAsia="Book Antiqua" w:hAnsi="Book Antiqua" w:cs="Book Antiqua"/>
          <w:color w:val="000000"/>
        </w:rPr>
        <w:t xml:space="preserve">. In addition, VATS may be easily offered in cases of HME because redo VATS is less </w:t>
      </w:r>
      <w:proofErr w:type="gramStart"/>
      <w:r w:rsidRPr="00B258EA">
        <w:rPr>
          <w:rFonts w:ascii="Book Antiqua" w:eastAsia="Book Antiqua" w:hAnsi="Book Antiqua" w:cs="Book Antiqua"/>
          <w:color w:val="000000"/>
        </w:rPr>
        <w:t>invasive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15]</w:t>
      </w:r>
      <w:r w:rsidRPr="00B258EA">
        <w:rPr>
          <w:rFonts w:ascii="Book Antiqua" w:eastAsia="Book Antiqua" w:hAnsi="Book Antiqua" w:cs="Book Antiqua"/>
          <w:color w:val="000000"/>
        </w:rPr>
        <w:t xml:space="preserve">. The application of VATS for the removal of suggestive malignant exostoses has not been fully discussed; however, small tissue fragments may spread accidentally into the pleural </w:t>
      </w:r>
      <w:proofErr w:type="gramStart"/>
      <w:r w:rsidRPr="00B258EA">
        <w:rPr>
          <w:rFonts w:ascii="Book Antiqua" w:eastAsia="Book Antiqua" w:hAnsi="Book Antiqua" w:cs="Book Antiqua"/>
          <w:color w:val="000000"/>
        </w:rPr>
        <w:t>cavity</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15]</w:t>
      </w:r>
      <w:r w:rsidRPr="00B258EA">
        <w:rPr>
          <w:rFonts w:ascii="Book Antiqua" w:eastAsia="Book Antiqua" w:hAnsi="Book Antiqua" w:cs="Book Antiqua"/>
          <w:color w:val="000000"/>
        </w:rPr>
        <w:t>.</w:t>
      </w:r>
    </w:p>
    <w:p w14:paraId="1E1D5869"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Thoracotomy is mainly done in cases of extensive rib resection. Thoracotomy enables surgeons to cope with active bleeding from the </w:t>
      </w:r>
      <w:proofErr w:type="gramStart"/>
      <w:r w:rsidRPr="00B258EA">
        <w:rPr>
          <w:rFonts w:ascii="Book Antiqua" w:eastAsia="Book Antiqua" w:hAnsi="Book Antiqua" w:cs="Book Antiqua"/>
          <w:color w:val="000000"/>
        </w:rPr>
        <w:t>diaphragm</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6]</w:t>
      </w:r>
      <w:r w:rsidRPr="00B258EA">
        <w:rPr>
          <w:rFonts w:ascii="Book Antiqua" w:eastAsia="Book Antiqua" w:hAnsi="Book Antiqua" w:cs="Book Antiqua"/>
          <w:color w:val="000000"/>
        </w:rPr>
        <w:t xml:space="preserve"> and bowel obstruction caused by the diaphragmatic ruptures</w:t>
      </w:r>
      <w:r w:rsidRPr="00B258EA">
        <w:rPr>
          <w:rFonts w:ascii="Book Antiqua" w:eastAsia="Book Antiqua" w:hAnsi="Book Antiqua" w:cs="Book Antiqua"/>
          <w:color w:val="000000"/>
          <w:vertAlign w:val="superscript"/>
        </w:rPr>
        <w:t>[17]</w:t>
      </w:r>
      <w:r w:rsidRPr="00B258EA">
        <w:rPr>
          <w:rFonts w:ascii="Book Antiqua" w:eastAsia="Book Antiqua" w:hAnsi="Book Antiqua" w:cs="Book Antiqua"/>
          <w:color w:val="000000"/>
        </w:rPr>
        <w:t xml:space="preserve"> or malignant tumors</w:t>
      </w:r>
      <w:r w:rsidRPr="00B258EA">
        <w:rPr>
          <w:rFonts w:ascii="Book Antiqua" w:eastAsia="Book Antiqua" w:hAnsi="Book Antiqua" w:cs="Book Antiqua"/>
          <w:color w:val="000000"/>
          <w:vertAlign w:val="superscript"/>
        </w:rPr>
        <w:t>[4]</w:t>
      </w:r>
      <w:r w:rsidRPr="00B258EA">
        <w:rPr>
          <w:rFonts w:ascii="Book Antiqua" w:eastAsia="Book Antiqua" w:hAnsi="Book Antiqua" w:cs="Book Antiqua"/>
          <w:color w:val="000000"/>
        </w:rPr>
        <w:t>. Extensive rib resections or relatively large tumor resections are often performed with thoracotomy only or by mini-thoracotomy using thoracoscopic-</w:t>
      </w:r>
      <w:proofErr w:type="gramStart"/>
      <w:r w:rsidRPr="00B258EA">
        <w:rPr>
          <w:rFonts w:ascii="Book Antiqua" w:eastAsia="Book Antiqua" w:hAnsi="Book Antiqua" w:cs="Book Antiqua"/>
          <w:color w:val="000000"/>
        </w:rPr>
        <w:t>guidance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18]</w:t>
      </w:r>
      <w:r w:rsidRPr="00B258EA">
        <w:rPr>
          <w:rFonts w:ascii="Book Antiqua" w:eastAsia="Book Antiqua" w:hAnsi="Book Antiqua" w:cs="Book Antiqua"/>
          <w:color w:val="000000"/>
        </w:rPr>
        <w:t>. Among the cases reviewed by us, five had a tumor measuring ≥</w:t>
      </w:r>
      <w:r w:rsidRPr="00B258EA">
        <w:rPr>
          <w:rFonts w:ascii="Book Antiqua" w:hAnsi="Book Antiqua" w:cs="Book Antiqua"/>
          <w:color w:val="000000"/>
          <w:lang w:eastAsia="zh-CN"/>
        </w:rPr>
        <w:t xml:space="preserve"> </w:t>
      </w:r>
      <w:r w:rsidRPr="00B258EA">
        <w:rPr>
          <w:rFonts w:ascii="Book Antiqua" w:eastAsia="Book Antiqua" w:hAnsi="Book Antiqua" w:cs="Book Antiqua"/>
          <w:color w:val="000000"/>
        </w:rPr>
        <w:t xml:space="preserve">5 cm, and four were treated by </w:t>
      </w:r>
      <w:proofErr w:type="gramStart"/>
      <w:r w:rsidRPr="00B258EA">
        <w:rPr>
          <w:rFonts w:ascii="Book Antiqua" w:eastAsia="Book Antiqua" w:hAnsi="Book Antiqua" w:cs="Book Antiqua"/>
          <w:color w:val="000000"/>
        </w:rPr>
        <w:t>thoracotomy</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16,19-22]</w:t>
      </w:r>
      <w:r w:rsidRPr="00B258EA">
        <w:rPr>
          <w:rFonts w:ascii="Book Antiqua" w:eastAsia="Book Antiqua" w:hAnsi="Book Antiqua" w:cs="Book Antiqua"/>
          <w:color w:val="000000"/>
        </w:rPr>
        <w:t xml:space="preserve"> and one with VATS</w:t>
      </w:r>
      <w:r w:rsidRPr="00B258EA">
        <w:rPr>
          <w:rFonts w:ascii="Book Antiqua" w:eastAsia="Book Antiqua" w:hAnsi="Book Antiqua" w:cs="Book Antiqua"/>
          <w:color w:val="000000"/>
          <w:vertAlign w:val="superscript"/>
        </w:rPr>
        <w:t>[20]</w:t>
      </w:r>
      <w:r w:rsidRPr="00B258EA">
        <w:rPr>
          <w:rFonts w:ascii="Book Antiqua" w:eastAsia="Book Antiqua" w:hAnsi="Book Antiqua" w:cs="Book Antiqua"/>
          <w:color w:val="000000"/>
        </w:rPr>
        <w:t xml:space="preserve">. However, it seems that there is no correlation between age at the time of operation and operative </w:t>
      </w:r>
      <w:proofErr w:type="gramStart"/>
      <w:r w:rsidRPr="00B258EA">
        <w:rPr>
          <w:rFonts w:ascii="Book Antiqua" w:eastAsia="Book Antiqua" w:hAnsi="Book Antiqua" w:cs="Book Antiqua"/>
          <w:color w:val="000000"/>
        </w:rPr>
        <w:t>approach</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15]</w:t>
      </w:r>
      <w:r w:rsidRPr="00B258EA">
        <w:rPr>
          <w:rFonts w:ascii="Book Antiqua" w:eastAsia="Book Antiqua" w:hAnsi="Book Antiqua" w:cs="Book Antiqua"/>
          <w:color w:val="000000"/>
        </w:rPr>
        <w:t>.</w:t>
      </w:r>
    </w:p>
    <w:p w14:paraId="66D566B8"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lastRenderedPageBreak/>
        <w:t xml:space="preserve">Of the 14 cases of pneumothorax caused by costal exostoses, including ours, nine were treated with </w:t>
      </w:r>
      <w:proofErr w:type="gramStart"/>
      <w:r w:rsidRPr="00B258EA">
        <w:rPr>
          <w:rFonts w:ascii="Book Antiqua" w:eastAsia="Book Antiqua" w:hAnsi="Book Antiqua" w:cs="Book Antiqua"/>
          <w:color w:val="000000"/>
        </w:rPr>
        <w:t>VATS</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3,23-25]</w:t>
      </w:r>
      <w:r w:rsidRPr="00B258EA">
        <w:rPr>
          <w:rFonts w:ascii="Book Antiqua" w:eastAsia="Book Antiqua" w:hAnsi="Book Antiqua" w:cs="Book Antiqua"/>
          <w:color w:val="000000"/>
        </w:rPr>
        <w:t>, three with thoracotomy</w:t>
      </w:r>
      <w:r w:rsidRPr="00B258EA">
        <w:rPr>
          <w:rFonts w:ascii="Book Antiqua" w:eastAsia="Book Antiqua" w:hAnsi="Book Antiqua" w:cs="Book Antiqua"/>
          <w:color w:val="000000"/>
          <w:vertAlign w:val="superscript"/>
        </w:rPr>
        <w:t>[4,26,27]</w:t>
      </w:r>
      <w:r w:rsidRPr="00B258EA">
        <w:rPr>
          <w:rFonts w:ascii="Book Antiqua" w:eastAsia="Book Antiqua" w:hAnsi="Book Antiqua" w:cs="Book Antiqua"/>
          <w:color w:val="000000"/>
        </w:rPr>
        <w:t xml:space="preserve">, one with a combination of VATS and mini-thoracotomy, and one with observation (Table 1). Of the 12 previously reported cases of pneumothorax since 2000, 10 were treated with VATS (83.3%). </w:t>
      </w:r>
    </w:p>
    <w:p w14:paraId="23D291FD"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Most case reports did not describe their method of resection in detail; however, in general, forceps or a rongeur was used. After bone spur resection, an arthroscopic burr was used to scrape down the spinous lesion in only one previous case and our </w:t>
      </w:r>
      <w:proofErr w:type="gramStart"/>
      <w:r w:rsidRPr="00B258EA">
        <w:rPr>
          <w:rFonts w:ascii="Book Antiqua" w:eastAsia="Book Antiqua" w:hAnsi="Book Antiqua" w:cs="Book Antiqua"/>
          <w:color w:val="000000"/>
        </w:rPr>
        <w:t>case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9]</w:t>
      </w:r>
      <w:r w:rsidRPr="00B258EA">
        <w:rPr>
          <w:rFonts w:ascii="Book Antiqua" w:eastAsia="Book Antiqua" w:hAnsi="Book Antiqua" w:cs="Book Antiqua"/>
          <w:color w:val="000000"/>
        </w:rPr>
        <w:t xml:space="preserve">. In our case, forceps in combination with an arthroscopic burr enabled us to treat costal exostosis by complete VATS. </w:t>
      </w:r>
    </w:p>
    <w:p w14:paraId="60375506"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Furthermore, review of literature revealed that the damaged lung tissues were treated by wedge resection of the </w:t>
      </w:r>
      <w:proofErr w:type="gramStart"/>
      <w:r w:rsidRPr="00B258EA">
        <w:rPr>
          <w:rFonts w:ascii="Book Antiqua" w:eastAsia="Book Antiqua" w:hAnsi="Book Antiqua" w:cs="Book Antiqua"/>
          <w:color w:val="000000"/>
        </w:rPr>
        <w:t>lobe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28,29]</w:t>
      </w:r>
      <w:r w:rsidRPr="00B258EA">
        <w:rPr>
          <w:rFonts w:ascii="Book Antiqua" w:eastAsia="Book Antiqua" w:hAnsi="Book Antiqua" w:cs="Book Antiqua"/>
          <w:color w:val="000000"/>
        </w:rPr>
        <w:t xml:space="preserve">. Mechanical pleurodesis was accomplished by abrasing the pleura with an electrocautery scratch </w:t>
      </w:r>
      <w:proofErr w:type="gramStart"/>
      <w:r w:rsidRPr="00B258EA">
        <w:rPr>
          <w:rFonts w:ascii="Book Antiqua" w:eastAsia="Book Antiqua" w:hAnsi="Book Antiqua" w:cs="Book Antiqua"/>
          <w:color w:val="000000"/>
        </w:rPr>
        <w:t>pad</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13,28]</w:t>
      </w:r>
      <w:r w:rsidRPr="00B258EA">
        <w:rPr>
          <w:rFonts w:ascii="Book Antiqua" w:eastAsia="Book Antiqua" w:hAnsi="Book Antiqua" w:cs="Book Antiqua"/>
          <w:color w:val="000000"/>
        </w:rPr>
        <w:t xml:space="preserve">. A partial rib defect was reconstructed with a metal plate to stabilize the anterior chest </w:t>
      </w:r>
      <w:proofErr w:type="gramStart"/>
      <w:r w:rsidRPr="00B258EA">
        <w:rPr>
          <w:rFonts w:ascii="Book Antiqua" w:eastAsia="Book Antiqua" w:hAnsi="Book Antiqua" w:cs="Book Antiqua"/>
          <w:color w:val="000000"/>
        </w:rPr>
        <w:t>wall</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28]</w:t>
      </w:r>
      <w:r w:rsidRPr="00B258EA">
        <w:rPr>
          <w:rFonts w:ascii="Book Antiqua" w:eastAsia="Book Antiqua" w:hAnsi="Book Antiqua" w:cs="Book Antiqua"/>
          <w:color w:val="000000"/>
        </w:rPr>
        <w:t>. In a 2-year-old girl, a Gore-Tex sheet was used to cover a 12 cm</w:t>
      </w:r>
      <w:r w:rsidRPr="00B258EA">
        <w:rPr>
          <w:rFonts w:ascii="Book Antiqua" w:hAnsi="Book Antiqua" w:cs="Book Antiqua"/>
          <w:color w:val="000000"/>
          <w:lang w:eastAsia="zh-CN"/>
        </w:rPr>
        <w:t xml:space="preserve"> </w:t>
      </w:r>
      <w:r w:rsidRPr="00B258EA">
        <w:rPr>
          <w:rFonts w:ascii="Book Antiqua" w:eastAsia="Book Antiqua" w:hAnsi="Book Antiqua" w:cs="Book Antiqua"/>
          <w:color w:val="000000"/>
        </w:rPr>
        <w:t xml:space="preserve">× 6 cm defect of the chest wall caused by rib </w:t>
      </w:r>
      <w:proofErr w:type="gramStart"/>
      <w:r w:rsidRPr="00B258EA">
        <w:rPr>
          <w:rFonts w:ascii="Book Antiqua" w:eastAsia="Book Antiqua" w:hAnsi="Book Antiqua" w:cs="Book Antiqua"/>
          <w:color w:val="000000"/>
        </w:rPr>
        <w:t>resection</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30]</w:t>
      </w:r>
      <w:r w:rsidRPr="00B258EA">
        <w:rPr>
          <w:rFonts w:ascii="Book Antiqua" w:eastAsia="Book Antiqua" w:hAnsi="Book Antiqua" w:cs="Book Antiqua"/>
          <w:color w:val="000000"/>
        </w:rPr>
        <w:t>.</w:t>
      </w:r>
    </w:p>
    <w:p w14:paraId="45C5B746"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 xml:space="preserve">Morphology of sharp tip of the exostosis and laceration of the parietal pleura are suggestive of the potential risk of lung injuries. The location of the costal exostosis is associated with lung injuries because the respiratory motion of the lower lobe is greater than that of the middle and upper </w:t>
      </w:r>
      <w:proofErr w:type="gramStart"/>
      <w:r w:rsidRPr="00B258EA">
        <w:rPr>
          <w:rFonts w:ascii="Book Antiqua" w:eastAsia="Book Antiqua" w:hAnsi="Book Antiqua" w:cs="Book Antiqua"/>
          <w:color w:val="000000"/>
        </w:rPr>
        <w:t>lobe</w:t>
      </w:r>
      <w:r w:rsidRPr="00B258EA">
        <w:rPr>
          <w:rFonts w:ascii="Book Antiqua" w:eastAsia="Book Antiqua" w:hAnsi="Book Antiqua" w:cs="Book Antiqua"/>
          <w:color w:val="000000"/>
          <w:vertAlign w:val="superscript"/>
        </w:rPr>
        <w:t>[</w:t>
      </w:r>
      <w:proofErr w:type="gramEnd"/>
      <w:r w:rsidRPr="00B258EA">
        <w:rPr>
          <w:rFonts w:ascii="Book Antiqua" w:eastAsia="Book Antiqua" w:hAnsi="Book Antiqua" w:cs="Book Antiqua"/>
          <w:color w:val="000000"/>
          <w:vertAlign w:val="superscript"/>
        </w:rPr>
        <w:t>24]</w:t>
      </w:r>
      <w:r w:rsidRPr="00B258EA">
        <w:rPr>
          <w:rFonts w:ascii="Book Antiqua" w:eastAsia="Book Antiqua" w:hAnsi="Book Antiqua" w:cs="Book Antiqua"/>
          <w:color w:val="000000"/>
        </w:rPr>
        <w:t xml:space="preserve">. In our case, exostosis of the right seventh rib was removed due to the risk of re-injury of the lung. In contrast, other costal exostoses were not removed because their tips were dull, and no parietal pleura laceration was found. The spurs of the right first, third, and fourth ribs were not confronted with the lower lobe. Moreover, their spurs were less likely to grow further and re-injure the lung due to the completion of bone maturity. </w:t>
      </w:r>
    </w:p>
    <w:p w14:paraId="4D14C814"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The outcomes of surgical management of the costal exostoses were favorable in most of the cases with no significant complications, except for in two cases; pneumothorax recurred in one case reported more than a half century ago</w:t>
      </w:r>
      <w:r w:rsidRPr="00B258EA">
        <w:rPr>
          <w:rFonts w:ascii="Book Antiqua" w:eastAsia="Book Antiqua" w:hAnsi="Book Antiqua" w:cs="Book Antiqua"/>
          <w:color w:val="000000"/>
          <w:vertAlign w:val="superscript"/>
        </w:rPr>
        <w:t>[26]</w:t>
      </w:r>
      <w:r w:rsidRPr="00B258EA">
        <w:rPr>
          <w:rFonts w:ascii="Book Antiqua" w:eastAsia="Book Antiqua" w:hAnsi="Book Antiqua" w:cs="Book Antiqua"/>
          <w:color w:val="000000"/>
        </w:rPr>
        <w:t>, and thoracic pain did not disappear for 2 years after surgery due to intercostal nerve damage in another case</w:t>
      </w:r>
      <w:r w:rsidRPr="00B258EA">
        <w:rPr>
          <w:rFonts w:ascii="Book Antiqua" w:eastAsia="Book Antiqua" w:hAnsi="Book Antiqua" w:cs="Book Antiqua"/>
          <w:color w:val="000000"/>
          <w:vertAlign w:val="superscript"/>
        </w:rPr>
        <w:t>[15]</w:t>
      </w:r>
      <w:r w:rsidRPr="00B258EA">
        <w:rPr>
          <w:rFonts w:ascii="Book Antiqua" w:eastAsia="Book Antiqua" w:hAnsi="Book Antiqua" w:cs="Book Antiqua"/>
          <w:color w:val="000000"/>
        </w:rPr>
        <w:t xml:space="preserve">. It appears that there is no correlation between age at the </w:t>
      </w:r>
      <w:r w:rsidRPr="00B258EA">
        <w:rPr>
          <w:rFonts w:ascii="Book Antiqua" w:eastAsia="Book Antiqua" w:hAnsi="Book Antiqua" w:cs="Book Antiqua"/>
          <w:color w:val="000000"/>
        </w:rPr>
        <w:lastRenderedPageBreak/>
        <w:t xml:space="preserve">time of operation and recurrence of pneumothorax after surgery. In our case, VATS was successful and the post-operative course was uneventful; this was also observed in previous reports. </w:t>
      </w:r>
    </w:p>
    <w:p w14:paraId="314C8454" w14:textId="77777777" w:rsidR="00A77B3E" w:rsidRPr="00B258EA" w:rsidRDefault="006D0D2B" w:rsidP="001E6F91">
      <w:pPr>
        <w:spacing w:line="360" w:lineRule="auto"/>
        <w:ind w:firstLineChars="200" w:firstLine="480"/>
        <w:jc w:val="both"/>
        <w:rPr>
          <w:rFonts w:ascii="Book Antiqua" w:hAnsi="Book Antiqua"/>
        </w:rPr>
      </w:pPr>
      <w:r w:rsidRPr="00B258EA">
        <w:rPr>
          <w:rFonts w:ascii="Book Antiqua" w:eastAsia="Book Antiqua" w:hAnsi="Book Antiqua" w:cs="Book Antiqua"/>
          <w:color w:val="000000"/>
        </w:rPr>
        <w:t>The present case has the following limitation: postoperative follow-up period was short (2 years), and treatment experience was compared between different institutions and different times. It is necessary to investigate long-term results after the surgery.</w:t>
      </w:r>
    </w:p>
    <w:p w14:paraId="5F7D54EB" w14:textId="77777777" w:rsidR="00A77B3E" w:rsidRPr="00B258EA" w:rsidRDefault="00A77B3E" w:rsidP="001E6F91">
      <w:pPr>
        <w:spacing w:line="360" w:lineRule="auto"/>
        <w:jc w:val="both"/>
        <w:rPr>
          <w:rFonts w:ascii="Book Antiqua" w:hAnsi="Book Antiqua"/>
        </w:rPr>
      </w:pPr>
    </w:p>
    <w:p w14:paraId="662FA35F"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aps/>
          <w:color w:val="000000"/>
          <w:u w:val="single"/>
        </w:rPr>
        <w:t>CONCLUSION</w:t>
      </w:r>
    </w:p>
    <w:p w14:paraId="4C9B51D9" w14:textId="77777777" w:rsidR="00A77B3E" w:rsidRPr="00B258EA" w:rsidRDefault="006D0D2B" w:rsidP="001E6F91">
      <w:pPr>
        <w:spacing w:line="360" w:lineRule="auto"/>
        <w:jc w:val="both"/>
        <w:rPr>
          <w:rFonts w:ascii="Book Antiqua" w:hAnsi="Book Antiqua"/>
        </w:rPr>
      </w:pPr>
      <w:bookmarkStart w:id="9" w:name="OLE_LINK220"/>
      <w:bookmarkStart w:id="10" w:name="OLE_LINK221"/>
      <w:r w:rsidRPr="00B258EA">
        <w:rPr>
          <w:rFonts w:ascii="Book Antiqua" w:eastAsia="Book Antiqua" w:hAnsi="Book Antiqua" w:cs="Book Antiqua"/>
          <w:color w:val="000000"/>
        </w:rPr>
        <w:t>We reported our experience of pneumothorax caused by costal exostoses because it is extremely rare. Damaged lung tissues due to costal exostoses should be suspected in HME patients with symptoms in the chest. CT scan was useful in diagnosing thoracic damage caused by costal exostoses.</w:t>
      </w:r>
      <w:r w:rsidRPr="00B258EA">
        <w:rPr>
          <w:rFonts w:ascii="Book Antiqua" w:eastAsia="Book Antiqua" w:hAnsi="Book Antiqua" w:cs="Book Antiqua"/>
          <w:b/>
          <w:bCs/>
          <w:color w:val="000000"/>
        </w:rPr>
        <w:t xml:space="preserve"> </w:t>
      </w:r>
      <w:r w:rsidRPr="00B258EA">
        <w:rPr>
          <w:rFonts w:ascii="Book Antiqua" w:eastAsia="Book Antiqua" w:hAnsi="Book Antiqua" w:cs="Book Antiqua"/>
          <w:color w:val="000000"/>
        </w:rPr>
        <w:t xml:space="preserve">Costal exostoses causing thoracic injuries should be removed regardless of age; thoracic complications are serious, and there is no apparent correlation between age at the time of operation and recurrence of thoracic complications after surgery. VATS enabled us to resect the costal exostoses using a less invasive approach. VATS is worthy of consideration in patients with apparently benign and relatively small exostoses or patients with HME because redo VATS may be easily offered. </w:t>
      </w:r>
    </w:p>
    <w:bookmarkEnd w:id="9"/>
    <w:bookmarkEnd w:id="10"/>
    <w:p w14:paraId="7D9FBF9B" w14:textId="77777777" w:rsidR="00A77B3E" w:rsidRPr="00B258EA" w:rsidRDefault="00A77B3E" w:rsidP="001E6F91">
      <w:pPr>
        <w:spacing w:line="360" w:lineRule="auto"/>
        <w:jc w:val="both"/>
        <w:rPr>
          <w:rFonts w:ascii="Book Antiqua" w:hAnsi="Book Antiqua"/>
          <w:lang w:eastAsia="zh-CN"/>
        </w:rPr>
      </w:pPr>
    </w:p>
    <w:p w14:paraId="74868BFA" w14:textId="77777777" w:rsidR="00A77B3E" w:rsidRPr="00B258EA" w:rsidRDefault="006D0D2B" w:rsidP="001E6F91">
      <w:pPr>
        <w:spacing w:line="360" w:lineRule="auto"/>
        <w:jc w:val="both"/>
        <w:rPr>
          <w:rFonts w:ascii="Book Antiqua" w:hAnsi="Book Antiqua" w:cs="Book Antiqua"/>
          <w:b/>
          <w:color w:val="000000"/>
          <w:lang w:eastAsia="zh-CN"/>
        </w:rPr>
      </w:pPr>
      <w:r w:rsidRPr="00B258EA">
        <w:rPr>
          <w:rFonts w:ascii="Book Antiqua" w:eastAsia="Book Antiqua" w:hAnsi="Book Antiqua" w:cs="Book Antiqua"/>
          <w:b/>
          <w:color w:val="000000"/>
        </w:rPr>
        <w:t>REFERENCES</w:t>
      </w:r>
    </w:p>
    <w:p w14:paraId="68B4DA99" w14:textId="77777777" w:rsidR="005A4C70" w:rsidRPr="00B258EA" w:rsidRDefault="005A4C70" w:rsidP="001E6F91">
      <w:pPr>
        <w:spacing w:line="360" w:lineRule="auto"/>
        <w:jc w:val="both"/>
        <w:rPr>
          <w:rFonts w:ascii="Book Antiqua" w:hAnsi="Book Antiqua"/>
        </w:rPr>
      </w:pPr>
      <w:bookmarkStart w:id="11" w:name="OLE_LINK222"/>
      <w:bookmarkStart w:id="12" w:name="OLE_LINK223"/>
      <w:r w:rsidRPr="00B258EA">
        <w:rPr>
          <w:rFonts w:ascii="Book Antiqua" w:hAnsi="Book Antiqua"/>
        </w:rPr>
        <w:t xml:space="preserve">1 </w:t>
      </w:r>
      <w:proofErr w:type="spellStart"/>
      <w:r w:rsidRPr="00B258EA">
        <w:rPr>
          <w:rFonts w:ascii="Book Antiqua" w:hAnsi="Book Antiqua"/>
          <w:b/>
          <w:bCs/>
        </w:rPr>
        <w:t>Bovée</w:t>
      </w:r>
      <w:proofErr w:type="spellEnd"/>
      <w:r w:rsidRPr="00B258EA">
        <w:rPr>
          <w:rFonts w:ascii="Book Antiqua" w:hAnsi="Book Antiqua"/>
          <w:b/>
          <w:bCs/>
        </w:rPr>
        <w:t xml:space="preserve"> JV</w:t>
      </w:r>
      <w:r w:rsidRPr="00B258EA">
        <w:rPr>
          <w:rFonts w:ascii="Book Antiqua" w:hAnsi="Book Antiqua"/>
        </w:rPr>
        <w:t xml:space="preserve">. Multiple osteochondromas. </w:t>
      </w:r>
      <w:proofErr w:type="spellStart"/>
      <w:r w:rsidRPr="00B258EA">
        <w:rPr>
          <w:rFonts w:ascii="Book Antiqua" w:hAnsi="Book Antiqua"/>
          <w:i/>
          <w:iCs/>
        </w:rPr>
        <w:t>Orphanet</w:t>
      </w:r>
      <w:proofErr w:type="spellEnd"/>
      <w:r w:rsidRPr="00B258EA">
        <w:rPr>
          <w:rFonts w:ascii="Book Antiqua" w:hAnsi="Book Antiqua"/>
          <w:i/>
          <w:iCs/>
        </w:rPr>
        <w:t xml:space="preserve"> J Rare Dis</w:t>
      </w:r>
      <w:r w:rsidRPr="00B258EA">
        <w:rPr>
          <w:rFonts w:ascii="Book Antiqua" w:hAnsi="Book Antiqua"/>
        </w:rPr>
        <w:t xml:space="preserve"> 2008; </w:t>
      </w:r>
      <w:r w:rsidRPr="00B258EA">
        <w:rPr>
          <w:rFonts w:ascii="Book Antiqua" w:hAnsi="Book Antiqua"/>
          <w:b/>
          <w:bCs/>
        </w:rPr>
        <w:t>3</w:t>
      </w:r>
      <w:r w:rsidRPr="00B258EA">
        <w:rPr>
          <w:rFonts w:ascii="Book Antiqua" w:hAnsi="Book Antiqua"/>
        </w:rPr>
        <w:t>: 3 [PMID: 18271966 DOI: 10.1186/1750-1172-3-3]</w:t>
      </w:r>
    </w:p>
    <w:p w14:paraId="7D330542"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 </w:t>
      </w:r>
      <w:r w:rsidRPr="00B258EA">
        <w:rPr>
          <w:rFonts w:ascii="Book Antiqua" w:hAnsi="Book Antiqua"/>
          <w:b/>
          <w:bCs/>
        </w:rPr>
        <w:t>Mazza D</w:t>
      </w:r>
      <w:r w:rsidRPr="00B258EA">
        <w:rPr>
          <w:rFonts w:ascii="Book Antiqua" w:hAnsi="Book Antiqua"/>
        </w:rPr>
        <w:t xml:space="preserve">, </w:t>
      </w:r>
      <w:proofErr w:type="spellStart"/>
      <w:r w:rsidRPr="00B258EA">
        <w:rPr>
          <w:rFonts w:ascii="Book Antiqua" w:hAnsi="Book Antiqua"/>
        </w:rPr>
        <w:t>Fabbri</w:t>
      </w:r>
      <w:proofErr w:type="spellEnd"/>
      <w:r w:rsidRPr="00B258EA">
        <w:rPr>
          <w:rFonts w:ascii="Book Antiqua" w:hAnsi="Book Antiqua"/>
        </w:rPr>
        <w:t xml:space="preserve"> M, </w:t>
      </w:r>
      <w:proofErr w:type="spellStart"/>
      <w:r w:rsidRPr="00B258EA">
        <w:rPr>
          <w:rFonts w:ascii="Book Antiqua" w:hAnsi="Book Antiqua"/>
        </w:rPr>
        <w:t>Calderaro</w:t>
      </w:r>
      <w:proofErr w:type="spellEnd"/>
      <w:r w:rsidRPr="00B258EA">
        <w:rPr>
          <w:rFonts w:ascii="Book Antiqua" w:hAnsi="Book Antiqua"/>
        </w:rPr>
        <w:t xml:space="preserve"> C, </w:t>
      </w:r>
      <w:proofErr w:type="spellStart"/>
      <w:r w:rsidRPr="00B258EA">
        <w:rPr>
          <w:rFonts w:ascii="Book Antiqua" w:hAnsi="Book Antiqua"/>
        </w:rPr>
        <w:t>Iorio</w:t>
      </w:r>
      <w:proofErr w:type="spellEnd"/>
      <w:r w:rsidRPr="00B258EA">
        <w:rPr>
          <w:rFonts w:ascii="Book Antiqua" w:hAnsi="Book Antiqua"/>
        </w:rPr>
        <w:t xml:space="preserve"> C, </w:t>
      </w:r>
      <w:proofErr w:type="spellStart"/>
      <w:r w:rsidRPr="00B258EA">
        <w:rPr>
          <w:rFonts w:ascii="Book Antiqua" w:hAnsi="Book Antiqua"/>
        </w:rPr>
        <w:t>Labianca</w:t>
      </w:r>
      <w:proofErr w:type="spellEnd"/>
      <w:r w:rsidRPr="00B258EA">
        <w:rPr>
          <w:rFonts w:ascii="Book Antiqua" w:hAnsi="Book Antiqua"/>
        </w:rPr>
        <w:t xml:space="preserve"> L, Poggi C, Turturro F, </w:t>
      </w:r>
      <w:proofErr w:type="spellStart"/>
      <w:r w:rsidRPr="00B258EA">
        <w:rPr>
          <w:rFonts w:ascii="Book Antiqua" w:hAnsi="Book Antiqua"/>
        </w:rPr>
        <w:t>Montanaro</w:t>
      </w:r>
      <w:proofErr w:type="spellEnd"/>
      <w:r w:rsidRPr="00B258EA">
        <w:rPr>
          <w:rFonts w:ascii="Book Antiqua" w:hAnsi="Book Antiqua"/>
        </w:rPr>
        <w:t xml:space="preserve"> A, Ferretti A. Chest pain caused by multiple exostoses of the ribs: A case report and a review of literature. </w:t>
      </w:r>
      <w:r w:rsidRPr="00B258EA">
        <w:rPr>
          <w:rFonts w:ascii="Book Antiqua" w:hAnsi="Book Antiqua"/>
          <w:i/>
          <w:iCs/>
        </w:rPr>
        <w:t xml:space="preserve">World J </w:t>
      </w:r>
      <w:proofErr w:type="spellStart"/>
      <w:r w:rsidRPr="00B258EA">
        <w:rPr>
          <w:rFonts w:ascii="Book Antiqua" w:hAnsi="Book Antiqua"/>
          <w:i/>
          <w:iCs/>
        </w:rPr>
        <w:t>Orthop</w:t>
      </w:r>
      <w:proofErr w:type="spellEnd"/>
      <w:r w:rsidRPr="00B258EA">
        <w:rPr>
          <w:rFonts w:ascii="Book Antiqua" w:hAnsi="Book Antiqua"/>
        </w:rPr>
        <w:t xml:space="preserve"> 2017; </w:t>
      </w:r>
      <w:r w:rsidRPr="00B258EA">
        <w:rPr>
          <w:rFonts w:ascii="Book Antiqua" w:hAnsi="Book Antiqua"/>
          <w:b/>
          <w:bCs/>
        </w:rPr>
        <w:t>8</w:t>
      </w:r>
      <w:r w:rsidRPr="00B258EA">
        <w:rPr>
          <w:rFonts w:ascii="Book Antiqua" w:hAnsi="Book Antiqua"/>
        </w:rPr>
        <w:t>: 436-440 [PMID: 28567348 DOI: 10.5312/wjo.v8.i5.436]</w:t>
      </w:r>
    </w:p>
    <w:p w14:paraId="295DA179"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3 </w:t>
      </w:r>
      <w:r w:rsidRPr="00B258EA">
        <w:rPr>
          <w:rFonts w:ascii="Book Antiqua" w:hAnsi="Book Antiqua"/>
          <w:b/>
          <w:bCs/>
        </w:rPr>
        <w:t>Khosla A</w:t>
      </w:r>
      <w:r w:rsidRPr="00B258EA">
        <w:rPr>
          <w:rFonts w:ascii="Book Antiqua" w:hAnsi="Book Antiqua"/>
        </w:rPr>
        <w:t xml:space="preserve">, Parry RL. Costal osteochondroma causing pneumothorax in an adolescent: a case report and review of the literature. </w:t>
      </w:r>
      <w:r w:rsidRPr="00B258EA">
        <w:rPr>
          <w:rFonts w:ascii="Book Antiqua" w:hAnsi="Book Antiqua"/>
          <w:i/>
          <w:iCs/>
        </w:rPr>
        <w:t xml:space="preserve">J </w:t>
      </w:r>
      <w:proofErr w:type="spellStart"/>
      <w:r w:rsidRPr="00B258EA">
        <w:rPr>
          <w:rFonts w:ascii="Book Antiqua" w:hAnsi="Book Antiqua"/>
          <w:i/>
          <w:iCs/>
        </w:rPr>
        <w:t>Pediatr</w:t>
      </w:r>
      <w:proofErr w:type="spellEnd"/>
      <w:r w:rsidRPr="00B258EA">
        <w:rPr>
          <w:rFonts w:ascii="Book Antiqua" w:hAnsi="Book Antiqua"/>
          <w:i/>
          <w:iCs/>
        </w:rPr>
        <w:t xml:space="preserve"> Surg</w:t>
      </w:r>
      <w:r w:rsidRPr="00B258EA">
        <w:rPr>
          <w:rFonts w:ascii="Book Antiqua" w:hAnsi="Book Antiqua"/>
        </w:rPr>
        <w:t xml:space="preserve"> 2010; </w:t>
      </w:r>
      <w:r w:rsidRPr="00B258EA">
        <w:rPr>
          <w:rFonts w:ascii="Book Antiqua" w:hAnsi="Book Antiqua"/>
          <w:b/>
          <w:bCs/>
        </w:rPr>
        <w:t>45</w:t>
      </w:r>
      <w:r w:rsidRPr="00B258EA">
        <w:rPr>
          <w:rFonts w:ascii="Book Antiqua" w:hAnsi="Book Antiqua"/>
        </w:rPr>
        <w:t>: 2250-2253 [PMID: 21034955 DOI: 10.1016/j.jpedsurg.2010.06.045]</w:t>
      </w:r>
    </w:p>
    <w:p w14:paraId="08087966" w14:textId="77777777" w:rsidR="005A4C70" w:rsidRPr="00B258EA" w:rsidRDefault="005A4C70" w:rsidP="001E6F91">
      <w:pPr>
        <w:spacing w:line="360" w:lineRule="auto"/>
        <w:jc w:val="both"/>
        <w:rPr>
          <w:rFonts w:ascii="Book Antiqua" w:hAnsi="Book Antiqua"/>
        </w:rPr>
      </w:pPr>
      <w:r w:rsidRPr="00B258EA">
        <w:rPr>
          <w:rFonts w:ascii="Book Antiqua" w:hAnsi="Book Antiqua"/>
        </w:rPr>
        <w:lastRenderedPageBreak/>
        <w:t xml:space="preserve">4 </w:t>
      </w:r>
      <w:proofErr w:type="spellStart"/>
      <w:r w:rsidRPr="00B258EA">
        <w:rPr>
          <w:rFonts w:ascii="Book Antiqua" w:hAnsi="Book Antiqua"/>
          <w:b/>
          <w:bCs/>
        </w:rPr>
        <w:t>Bakhshi</w:t>
      </w:r>
      <w:proofErr w:type="spellEnd"/>
      <w:r w:rsidRPr="00B258EA">
        <w:rPr>
          <w:rFonts w:ascii="Book Antiqua" w:hAnsi="Book Antiqua"/>
          <w:b/>
          <w:bCs/>
        </w:rPr>
        <w:t xml:space="preserve"> H</w:t>
      </w:r>
      <w:r w:rsidRPr="00B258EA">
        <w:rPr>
          <w:rFonts w:ascii="Book Antiqua" w:hAnsi="Book Antiqua"/>
        </w:rPr>
        <w:t xml:space="preserve">, </w:t>
      </w:r>
      <w:proofErr w:type="spellStart"/>
      <w:r w:rsidRPr="00B258EA">
        <w:rPr>
          <w:rFonts w:ascii="Book Antiqua" w:hAnsi="Book Antiqua"/>
        </w:rPr>
        <w:t>Kushare</w:t>
      </w:r>
      <w:proofErr w:type="spellEnd"/>
      <w:r w:rsidRPr="00B258EA">
        <w:rPr>
          <w:rFonts w:ascii="Book Antiqua" w:hAnsi="Book Antiqua"/>
        </w:rPr>
        <w:t xml:space="preserve"> I, Murphy MO, Gaynor JW, </w:t>
      </w:r>
      <w:proofErr w:type="spellStart"/>
      <w:r w:rsidRPr="00B258EA">
        <w:rPr>
          <w:rFonts w:ascii="Book Antiqua" w:hAnsi="Book Antiqua"/>
        </w:rPr>
        <w:t>Dormans</w:t>
      </w:r>
      <w:proofErr w:type="spellEnd"/>
      <w:r w:rsidRPr="00B258EA">
        <w:rPr>
          <w:rFonts w:ascii="Book Antiqua" w:hAnsi="Book Antiqua"/>
        </w:rPr>
        <w:t xml:space="preserve"> JP. Chest wall osteochondroma in children: a case series of surgical management. </w:t>
      </w:r>
      <w:r w:rsidRPr="00B258EA">
        <w:rPr>
          <w:rFonts w:ascii="Book Antiqua" w:hAnsi="Book Antiqua"/>
          <w:i/>
          <w:iCs/>
        </w:rPr>
        <w:t xml:space="preserve">J </w:t>
      </w:r>
      <w:proofErr w:type="spellStart"/>
      <w:r w:rsidRPr="00B258EA">
        <w:rPr>
          <w:rFonts w:ascii="Book Antiqua" w:hAnsi="Book Antiqua"/>
          <w:i/>
          <w:iCs/>
        </w:rPr>
        <w:t>Pediatr</w:t>
      </w:r>
      <w:proofErr w:type="spellEnd"/>
      <w:r w:rsidRPr="00B258EA">
        <w:rPr>
          <w:rFonts w:ascii="Book Antiqua" w:hAnsi="Book Antiqua"/>
          <w:i/>
          <w:iCs/>
        </w:rPr>
        <w:t xml:space="preserve"> </w:t>
      </w:r>
      <w:proofErr w:type="spellStart"/>
      <w:r w:rsidRPr="00B258EA">
        <w:rPr>
          <w:rFonts w:ascii="Book Antiqua" w:hAnsi="Book Antiqua"/>
          <w:i/>
          <w:iCs/>
        </w:rPr>
        <w:t>Orthop</w:t>
      </w:r>
      <w:proofErr w:type="spellEnd"/>
      <w:r w:rsidRPr="00B258EA">
        <w:rPr>
          <w:rFonts w:ascii="Book Antiqua" w:hAnsi="Book Antiqua"/>
        </w:rPr>
        <w:t xml:space="preserve"> 2014; </w:t>
      </w:r>
      <w:r w:rsidRPr="00B258EA">
        <w:rPr>
          <w:rFonts w:ascii="Book Antiqua" w:hAnsi="Book Antiqua"/>
          <w:b/>
          <w:bCs/>
        </w:rPr>
        <w:t>34</w:t>
      </w:r>
      <w:r w:rsidRPr="00B258EA">
        <w:rPr>
          <w:rFonts w:ascii="Book Antiqua" w:hAnsi="Book Antiqua"/>
        </w:rPr>
        <w:t>: 733-737 [PMID: 25210940 DOI: 10.1097/BPO.0000000000000153]</w:t>
      </w:r>
    </w:p>
    <w:p w14:paraId="4825FABF"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5 </w:t>
      </w:r>
      <w:r w:rsidRPr="00B258EA">
        <w:rPr>
          <w:rFonts w:ascii="Book Antiqua" w:hAnsi="Book Antiqua"/>
          <w:b/>
          <w:bCs/>
        </w:rPr>
        <w:t>Kozlowski K</w:t>
      </w:r>
      <w:r w:rsidRPr="00B258EA">
        <w:rPr>
          <w:rFonts w:ascii="Book Antiqua" w:hAnsi="Book Antiqua"/>
        </w:rPr>
        <w:t xml:space="preserve">, Campbell J, Morris L, Sprague P, </w:t>
      </w:r>
      <w:proofErr w:type="spellStart"/>
      <w:r w:rsidRPr="00B258EA">
        <w:rPr>
          <w:rFonts w:ascii="Book Antiqua" w:hAnsi="Book Antiqua"/>
        </w:rPr>
        <w:t>Taccone</w:t>
      </w:r>
      <w:proofErr w:type="spellEnd"/>
      <w:r w:rsidRPr="00B258EA">
        <w:rPr>
          <w:rFonts w:ascii="Book Antiqua" w:hAnsi="Book Antiqua"/>
        </w:rPr>
        <w:t xml:space="preserve"> A, </w:t>
      </w:r>
      <w:proofErr w:type="spellStart"/>
      <w:r w:rsidRPr="00B258EA">
        <w:rPr>
          <w:rFonts w:ascii="Book Antiqua" w:hAnsi="Book Antiqua"/>
        </w:rPr>
        <w:t>Beluffi</w:t>
      </w:r>
      <w:proofErr w:type="spellEnd"/>
      <w:r w:rsidRPr="00B258EA">
        <w:rPr>
          <w:rFonts w:ascii="Book Antiqua" w:hAnsi="Book Antiqua"/>
        </w:rPr>
        <w:t xml:space="preserve"> G, </w:t>
      </w:r>
      <w:proofErr w:type="spellStart"/>
      <w:r w:rsidRPr="00B258EA">
        <w:rPr>
          <w:rFonts w:ascii="Book Antiqua" w:hAnsi="Book Antiqua"/>
        </w:rPr>
        <w:t>Marcinski</w:t>
      </w:r>
      <w:proofErr w:type="spellEnd"/>
      <w:r w:rsidRPr="00B258EA">
        <w:rPr>
          <w:rFonts w:ascii="Book Antiqua" w:hAnsi="Book Antiqua"/>
        </w:rPr>
        <w:t xml:space="preserve"> A, Porta F, Stevens M. Primary rib </w:t>
      </w:r>
      <w:proofErr w:type="spellStart"/>
      <w:r w:rsidRPr="00B258EA">
        <w:rPr>
          <w:rFonts w:ascii="Book Antiqua" w:hAnsi="Book Antiqua"/>
        </w:rPr>
        <w:t>tumours</w:t>
      </w:r>
      <w:proofErr w:type="spellEnd"/>
      <w:r w:rsidRPr="00B258EA">
        <w:rPr>
          <w:rFonts w:ascii="Book Antiqua" w:hAnsi="Book Antiqua"/>
        </w:rPr>
        <w:t xml:space="preserve"> in children (report of 27 cases with short literature review). </w:t>
      </w:r>
      <w:proofErr w:type="spellStart"/>
      <w:r w:rsidRPr="00B258EA">
        <w:rPr>
          <w:rFonts w:ascii="Book Antiqua" w:hAnsi="Book Antiqua"/>
          <w:i/>
          <w:iCs/>
        </w:rPr>
        <w:t>Australas</w:t>
      </w:r>
      <w:proofErr w:type="spellEnd"/>
      <w:r w:rsidRPr="00B258EA">
        <w:rPr>
          <w:rFonts w:ascii="Book Antiqua" w:hAnsi="Book Antiqua"/>
          <w:i/>
          <w:iCs/>
        </w:rPr>
        <w:t xml:space="preserve"> </w:t>
      </w:r>
      <w:proofErr w:type="spellStart"/>
      <w:r w:rsidRPr="00B258EA">
        <w:rPr>
          <w:rFonts w:ascii="Book Antiqua" w:hAnsi="Book Antiqua"/>
          <w:i/>
          <w:iCs/>
        </w:rPr>
        <w:t>Radiol</w:t>
      </w:r>
      <w:proofErr w:type="spellEnd"/>
      <w:r w:rsidRPr="00B258EA">
        <w:rPr>
          <w:rFonts w:ascii="Book Antiqua" w:hAnsi="Book Antiqua"/>
        </w:rPr>
        <w:t xml:space="preserve"> 1989; </w:t>
      </w:r>
      <w:r w:rsidRPr="00B258EA">
        <w:rPr>
          <w:rFonts w:ascii="Book Antiqua" w:hAnsi="Book Antiqua"/>
          <w:b/>
          <w:bCs/>
        </w:rPr>
        <w:t>33</w:t>
      </w:r>
      <w:r w:rsidRPr="00B258EA">
        <w:rPr>
          <w:rFonts w:ascii="Book Antiqua" w:hAnsi="Book Antiqua"/>
        </w:rPr>
        <w:t>: 210-222 [PMID: 2690801 DOI: 10.1111/j.1440-1673.1989.tb03277.x]</w:t>
      </w:r>
    </w:p>
    <w:p w14:paraId="7411502B"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6 </w:t>
      </w:r>
      <w:proofErr w:type="spellStart"/>
      <w:r w:rsidRPr="00B258EA">
        <w:rPr>
          <w:rFonts w:ascii="Book Antiqua" w:hAnsi="Book Antiqua"/>
          <w:b/>
          <w:bCs/>
        </w:rPr>
        <w:t>Jin</w:t>
      </w:r>
      <w:proofErr w:type="spellEnd"/>
      <w:r w:rsidRPr="00B258EA">
        <w:rPr>
          <w:rFonts w:ascii="Book Antiqua" w:hAnsi="Book Antiqua"/>
          <w:b/>
          <w:bCs/>
        </w:rPr>
        <w:t xml:space="preserve"> W</w:t>
      </w:r>
      <w:r w:rsidRPr="00B258EA">
        <w:rPr>
          <w:rFonts w:ascii="Book Antiqua" w:hAnsi="Book Antiqua"/>
        </w:rPr>
        <w:t xml:space="preserve">, Hyun SY, </w:t>
      </w:r>
      <w:proofErr w:type="spellStart"/>
      <w:r w:rsidRPr="00B258EA">
        <w:rPr>
          <w:rFonts w:ascii="Book Antiqua" w:hAnsi="Book Antiqua"/>
        </w:rPr>
        <w:t>Ryoo</w:t>
      </w:r>
      <w:proofErr w:type="spellEnd"/>
      <w:r w:rsidRPr="00B258EA">
        <w:rPr>
          <w:rFonts w:ascii="Book Antiqua" w:hAnsi="Book Antiqua"/>
        </w:rPr>
        <w:t xml:space="preserve"> E, Lim YS, Kim JK. Costal osteochondroma presenting as </w:t>
      </w:r>
      <w:proofErr w:type="spellStart"/>
      <w:r w:rsidRPr="00B258EA">
        <w:rPr>
          <w:rFonts w:ascii="Book Antiqua" w:hAnsi="Book Antiqua"/>
        </w:rPr>
        <w:t>haemothorax</w:t>
      </w:r>
      <w:proofErr w:type="spellEnd"/>
      <w:r w:rsidRPr="00B258EA">
        <w:rPr>
          <w:rFonts w:ascii="Book Antiqua" w:hAnsi="Book Antiqua"/>
        </w:rPr>
        <w:t xml:space="preserve"> and diaphragmatic laceration. </w:t>
      </w:r>
      <w:proofErr w:type="spellStart"/>
      <w:r w:rsidRPr="00B258EA">
        <w:rPr>
          <w:rFonts w:ascii="Book Antiqua" w:hAnsi="Book Antiqua"/>
          <w:i/>
          <w:iCs/>
        </w:rPr>
        <w:t>Pediatr</w:t>
      </w:r>
      <w:proofErr w:type="spellEnd"/>
      <w:r w:rsidRPr="00B258EA">
        <w:rPr>
          <w:rFonts w:ascii="Book Antiqua" w:hAnsi="Book Antiqua"/>
          <w:i/>
          <w:iCs/>
        </w:rPr>
        <w:t xml:space="preserve"> </w:t>
      </w:r>
      <w:proofErr w:type="spellStart"/>
      <w:r w:rsidRPr="00B258EA">
        <w:rPr>
          <w:rFonts w:ascii="Book Antiqua" w:hAnsi="Book Antiqua"/>
          <w:i/>
          <w:iCs/>
        </w:rPr>
        <w:t>Radiol</w:t>
      </w:r>
      <w:proofErr w:type="spellEnd"/>
      <w:r w:rsidRPr="00B258EA">
        <w:rPr>
          <w:rFonts w:ascii="Book Antiqua" w:hAnsi="Book Antiqua"/>
        </w:rPr>
        <w:t xml:space="preserve"> 2005; </w:t>
      </w:r>
      <w:r w:rsidRPr="00B258EA">
        <w:rPr>
          <w:rFonts w:ascii="Book Antiqua" w:hAnsi="Book Antiqua"/>
          <w:b/>
          <w:bCs/>
        </w:rPr>
        <w:t>35</w:t>
      </w:r>
      <w:r w:rsidRPr="00B258EA">
        <w:rPr>
          <w:rFonts w:ascii="Book Antiqua" w:hAnsi="Book Antiqua"/>
        </w:rPr>
        <w:t>: 706-709 [PMID: 15806405 DOI: 10.1007/s00247-005-1407-9]</w:t>
      </w:r>
    </w:p>
    <w:p w14:paraId="573D7935"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7 </w:t>
      </w:r>
      <w:r w:rsidRPr="00B258EA">
        <w:rPr>
          <w:rFonts w:ascii="Book Antiqua" w:hAnsi="Book Antiqua"/>
          <w:b/>
          <w:bCs/>
        </w:rPr>
        <w:t>Uchida K</w:t>
      </w:r>
      <w:r w:rsidRPr="00B258EA">
        <w:rPr>
          <w:rFonts w:ascii="Book Antiqua" w:hAnsi="Book Antiqua"/>
        </w:rPr>
        <w:t xml:space="preserve">, </w:t>
      </w:r>
      <w:proofErr w:type="spellStart"/>
      <w:r w:rsidRPr="00B258EA">
        <w:rPr>
          <w:rFonts w:ascii="Book Antiqua" w:hAnsi="Book Antiqua"/>
        </w:rPr>
        <w:t>Kurihara</w:t>
      </w:r>
      <w:proofErr w:type="spellEnd"/>
      <w:r w:rsidRPr="00B258EA">
        <w:rPr>
          <w:rFonts w:ascii="Book Antiqua" w:hAnsi="Book Antiqua"/>
        </w:rPr>
        <w:t xml:space="preserve"> Y, Sekiguchi S, Doi Y, Matsuda K, </w:t>
      </w:r>
      <w:proofErr w:type="spellStart"/>
      <w:r w:rsidRPr="00B258EA">
        <w:rPr>
          <w:rFonts w:ascii="Book Antiqua" w:hAnsi="Book Antiqua"/>
        </w:rPr>
        <w:t>Miyanaga</w:t>
      </w:r>
      <w:proofErr w:type="spellEnd"/>
      <w:r w:rsidRPr="00B258EA">
        <w:rPr>
          <w:rFonts w:ascii="Book Antiqua" w:hAnsi="Book Antiqua"/>
        </w:rPr>
        <w:t xml:space="preserve"> M, Ikeda Y. Spontaneous </w:t>
      </w:r>
      <w:proofErr w:type="spellStart"/>
      <w:r w:rsidRPr="00B258EA">
        <w:rPr>
          <w:rFonts w:ascii="Book Antiqua" w:hAnsi="Book Antiqua"/>
        </w:rPr>
        <w:t>haemothorax</w:t>
      </w:r>
      <w:proofErr w:type="spellEnd"/>
      <w:r w:rsidRPr="00B258EA">
        <w:rPr>
          <w:rFonts w:ascii="Book Antiqua" w:hAnsi="Book Antiqua"/>
        </w:rPr>
        <w:t xml:space="preserve"> caused by costal exostosis. </w:t>
      </w:r>
      <w:r w:rsidRPr="00B258EA">
        <w:rPr>
          <w:rFonts w:ascii="Book Antiqua" w:hAnsi="Book Antiqua"/>
          <w:i/>
          <w:iCs/>
        </w:rPr>
        <w:t>Eur Respir J</w:t>
      </w:r>
      <w:r w:rsidRPr="00B258EA">
        <w:rPr>
          <w:rFonts w:ascii="Book Antiqua" w:hAnsi="Book Antiqua"/>
        </w:rPr>
        <w:t xml:space="preserve"> 1997; </w:t>
      </w:r>
      <w:r w:rsidRPr="00B258EA">
        <w:rPr>
          <w:rFonts w:ascii="Book Antiqua" w:hAnsi="Book Antiqua"/>
          <w:b/>
          <w:bCs/>
        </w:rPr>
        <w:t>10</w:t>
      </w:r>
      <w:r w:rsidRPr="00B258EA">
        <w:rPr>
          <w:rFonts w:ascii="Book Antiqua" w:hAnsi="Book Antiqua"/>
        </w:rPr>
        <w:t>: 735-736 [PMID: 9073015]</w:t>
      </w:r>
    </w:p>
    <w:p w14:paraId="6C5FBC32"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8 </w:t>
      </w:r>
      <w:r w:rsidRPr="00B258EA">
        <w:rPr>
          <w:rFonts w:ascii="Book Antiqua" w:hAnsi="Book Antiqua"/>
          <w:b/>
          <w:bCs/>
        </w:rPr>
        <w:t>Harrison NK</w:t>
      </w:r>
      <w:r w:rsidRPr="00B258EA">
        <w:rPr>
          <w:rFonts w:ascii="Book Antiqua" w:hAnsi="Book Antiqua"/>
        </w:rPr>
        <w:t xml:space="preserve">, Wilkinson J, </w:t>
      </w:r>
      <w:proofErr w:type="spellStart"/>
      <w:r w:rsidRPr="00B258EA">
        <w:rPr>
          <w:rFonts w:ascii="Book Antiqua" w:hAnsi="Book Antiqua"/>
        </w:rPr>
        <w:t>O'Donohue</w:t>
      </w:r>
      <w:proofErr w:type="spellEnd"/>
      <w:r w:rsidRPr="00B258EA">
        <w:rPr>
          <w:rFonts w:ascii="Book Antiqua" w:hAnsi="Book Antiqua"/>
        </w:rPr>
        <w:t xml:space="preserve"> J, Hansell D, Sheppard MN, </w:t>
      </w:r>
      <w:proofErr w:type="spellStart"/>
      <w:r w:rsidRPr="00B258EA">
        <w:rPr>
          <w:rFonts w:ascii="Book Antiqua" w:hAnsi="Book Antiqua"/>
        </w:rPr>
        <w:t>Goldstraw</w:t>
      </w:r>
      <w:proofErr w:type="spellEnd"/>
      <w:r w:rsidRPr="00B258EA">
        <w:rPr>
          <w:rFonts w:ascii="Book Antiqua" w:hAnsi="Book Antiqua"/>
        </w:rPr>
        <w:t xml:space="preserve"> PG, Davison AG, Newman Taylor AJ. Osteochondroma of the rib: an unusual cause of </w:t>
      </w:r>
      <w:proofErr w:type="spellStart"/>
      <w:r w:rsidRPr="00B258EA">
        <w:rPr>
          <w:rFonts w:ascii="Book Antiqua" w:hAnsi="Book Antiqua"/>
        </w:rPr>
        <w:t>haemothorax</w:t>
      </w:r>
      <w:proofErr w:type="spellEnd"/>
      <w:r w:rsidRPr="00B258EA">
        <w:rPr>
          <w:rFonts w:ascii="Book Antiqua" w:hAnsi="Book Antiqua"/>
        </w:rPr>
        <w:t xml:space="preserve">. </w:t>
      </w:r>
      <w:r w:rsidRPr="00B258EA">
        <w:rPr>
          <w:rFonts w:ascii="Book Antiqua" w:hAnsi="Book Antiqua"/>
          <w:i/>
          <w:iCs/>
        </w:rPr>
        <w:t>Thorax</w:t>
      </w:r>
      <w:r w:rsidRPr="00B258EA">
        <w:rPr>
          <w:rFonts w:ascii="Book Antiqua" w:hAnsi="Book Antiqua"/>
        </w:rPr>
        <w:t xml:space="preserve"> 1994; </w:t>
      </w:r>
      <w:r w:rsidRPr="00B258EA">
        <w:rPr>
          <w:rFonts w:ascii="Book Antiqua" w:hAnsi="Book Antiqua"/>
          <w:b/>
          <w:bCs/>
        </w:rPr>
        <w:t>49</w:t>
      </w:r>
      <w:r w:rsidRPr="00B258EA">
        <w:rPr>
          <w:rFonts w:ascii="Book Antiqua" w:hAnsi="Book Antiqua"/>
        </w:rPr>
        <w:t>: 618-619 [PMID: 8016805 DOI: 10.1136/thx.49.6.618]</w:t>
      </w:r>
    </w:p>
    <w:p w14:paraId="2FC3B11E"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9 </w:t>
      </w:r>
      <w:r w:rsidRPr="00B258EA">
        <w:rPr>
          <w:rFonts w:ascii="Book Antiqua" w:hAnsi="Book Antiqua"/>
          <w:b/>
          <w:bCs/>
        </w:rPr>
        <w:t>Mann E</w:t>
      </w:r>
      <w:r w:rsidRPr="00B258EA">
        <w:rPr>
          <w:rFonts w:ascii="Book Antiqua" w:hAnsi="Book Antiqua"/>
        </w:rPr>
        <w:t xml:space="preserve">, </w:t>
      </w:r>
      <w:proofErr w:type="spellStart"/>
      <w:r w:rsidRPr="00B258EA">
        <w:rPr>
          <w:rFonts w:ascii="Book Antiqua" w:hAnsi="Book Antiqua"/>
        </w:rPr>
        <w:t>Kaafarani</w:t>
      </w:r>
      <w:proofErr w:type="spellEnd"/>
      <w:r w:rsidRPr="00B258EA">
        <w:rPr>
          <w:rFonts w:ascii="Book Antiqua" w:hAnsi="Book Antiqua"/>
        </w:rPr>
        <w:t xml:space="preserve"> HM, Cassidy C, </w:t>
      </w:r>
      <w:proofErr w:type="spellStart"/>
      <w:r w:rsidRPr="00B258EA">
        <w:rPr>
          <w:rFonts w:ascii="Book Antiqua" w:hAnsi="Book Antiqua"/>
        </w:rPr>
        <w:t>Chwals</w:t>
      </w:r>
      <w:proofErr w:type="spellEnd"/>
      <w:r w:rsidRPr="00B258EA">
        <w:rPr>
          <w:rFonts w:ascii="Book Antiqua" w:hAnsi="Book Antiqua"/>
        </w:rPr>
        <w:t xml:space="preserve"> WJ, Jackson CC. Spontaneous hemothorax in multiple exostoses: a case report and review of literature. </w:t>
      </w:r>
      <w:r w:rsidRPr="00B258EA">
        <w:rPr>
          <w:rFonts w:ascii="Book Antiqua" w:hAnsi="Book Antiqua"/>
          <w:i/>
          <w:iCs/>
        </w:rPr>
        <w:t xml:space="preserve">J </w:t>
      </w:r>
      <w:proofErr w:type="spellStart"/>
      <w:r w:rsidRPr="00B258EA">
        <w:rPr>
          <w:rFonts w:ascii="Book Antiqua" w:hAnsi="Book Antiqua"/>
          <w:i/>
          <w:iCs/>
        </w:rPr>
        <w:t>Laparoendosc</w:t>
      </w:r>
      <w:proofErr w:type="spellEnd"/>
      <w:r w:rsidRPr="00B258EA">
        <w:rPr>
          <w:rFonts w:ascii="Book Antiqua" w:hAnsi="Book Antiqua"/>
          <w:i/>
          <w:iCs/>
        </w:rPr>
        <w:t xml:space="preserve"> Adv Surg Tech A</w:t>
      </w:r>
      <w:r w:rsidRPr="00B258EA">
        <w:rPr>
          <w:rFonts w:ascii="Book Antiqua" w:hAnsi="Book Antiqua"/>
        </w:rPr>
        <w:t xml:space="preserve"> 2011; </w:t>
      </w:r>
      <w:r w:rsidRPr="00B258EA">
        <w:rPr>
          <w:rFonts w:ascii="Book Antiqua" w:hAnsi="Book Antiqua"/>
          <w:b/>
          <w:bCs/>
        </w:rPr>
        <w:t>21</w:t>
      </w:r>
      <w:r w:rsidRPr="00B258EA">
        <w:rPr>
          <w:rFonts w:ascii="Book Antiqua" w:hAnsi="Book Antiqua"/>
        </w:rPr>
        <w:t>: 575-577 [PMID: 21486155 DOI: 10.1089/lap.2010.0494]</w:t>
      </w:r>
    </w:p>
    <w:p w14:paraId="016E958F"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10 </w:t>
      </w:r>
      <w:r w:rsidRPr="00B258EA">
        <w:rPr>
          <w:rFonts w:ascii="Book Antiqua" w:hAnsi="Book Antiqua"/>
          <w:b/>
          <w:bCs/>
        </w:rPr>
        <w:t>Cowles RA</w:t>
      </w:r>
      <w:r w:rsidRPr="00B258EA">
        <w:rPr>
          <w:rFonts w:ascii="Book Antiqua" w:hAnsi="Book Antiqua"/>
        </w:rPr>
        <w:t xml:space="preserve">, Rowe DH, </w:t>
      </w:r>
      <w:proofErr w:type="spellStart"/>
      <w:r w:rsidRPr="00B258EA">
        <w:rPr>
          <w:rFonts w:ascii="Book Antiqua" w:hAnsi="Book Antiqua"/>
        </w:rPr>
        <w:t>Arkovitz</w:t>
      </w:r>
      <w:proofErr w:type="spellEnd"/>
      <w:r w:rsidRPr="00B258EA">
        <w:rPr>
          <w:rFonts w:ascii="Book Antiqua" w:hAnsi="Book Antiqua"/>
        </w:rPr>
        <w:t xml:space="preserve"> MS. Hereditary multiple exostoses of the ribs: an unusual cause of hemothorax and pericardial effusion. </w:t>
      </w:r>
      <w:r w:rsidRPr="00B258EA">
        <w:rPr>
          <w:rFonts w:ascii="Book Antiqua" w:hAnsi="Book Antiqua"/>
          <w:i/>
          <w:iCs/>
        </w:rPr>
        <w:t xml:space="preserve">J </w:t>
      </w:r>
      <w:proofErr w:type="spellStart"/>
      <w:r w:rsidRPr="00B258EA">
        <w:rPr>
          <w:rFonts w:ascii="Book Antiqua" w:hAnsi="Book Antiqua"/>
          <w:i/>
          <w:iCs/>
        </w:rPr>
        <w:t>Pediatr</w:t>
      </w:r>
      <w:proofErr w:type="spellEnd"/>
      <w:r w:rsidRPr="00B258EA">
        <w:rPr>
          <w:rFonts w:ascii="Book Antiqua" w:hAnsi="Book Antiqua"/>
          <w:i/>
          <w:iCs/>
        </w:rPr>
        <w:t xml:space="preserve"> Surg</w:t>
      </w:r>
      <w:r w:rsidRPr="00B258EA">
        <w:rPr>
          <w:rFonts w:ascii="Book Antiqua" w:hAnsi="Book Antiqua"/>
        </w:rPr>
        <w:t xml:space="preserve"> 2005; </w:t>
      </w:r>
      <w:r w:rsidRPr="00B258EA">
        <w:rPr>
          <w:rFonts w:ascii="Book Antiqua" w:hAnsi="Book Antiqua"/>
          <w:b/>
          <w:bCs/>
        </w:rPr>
        <w:t>40</w:t>
      </w:r>
      <w:r w:rsidRPr="00B258EA">
        <w:rPr>
          <w:rFonts w:ascii="Book Antiqua" w:hAnsi="Book Antiqua"/>
        </w:rPr>
        <w:t>: 1197-1200 [PMID: 16034772 DOI: 10.1016/j.jpedsurg.2005.03.064]</w:t>
      </w:r>
    </w:p>
    <w:p w14:paraId="0A6C3145"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11 </w:t>
      </w:r>
      <w:r w:rsidRPr="00B258EA">
        <w:rPr>
          <w:rFonts w:ascii="Book Antiqua" w:hAnsi="Book Antiqua"/>
          <w:b/>
          <w:bCs/>
        </w:rPr>
        <w:t>Reynolds JR</w:t>
      </w:r>
      <w:r w:rsidRPr="00B258EA">
        <w:rPr>
          <w:rFonts w:ascii="Book Antiqua" w:hAnsi="Book Antiqua"/>
        </w:rPr>
        <w:t xml:space="preserve">, Morgan E. </w:t>
      </w:r>
      <w:proofErr w:type="spellStart"/>
      <w:r w:rsidRPr="00B258EA">
        <w:rPr>
          <w:rFonts w:ascii="Book Antiqua" w:hAnsi="Book Antiqua"/>
        </w:rPr>
        <w:t>Haemothorax</w:t>
      </w:r>
      <w:proofErr w:type="spellEnd"/>
      <w:r w:rsidRPr="00B258EA">
        <w:rPr>
          <w:rFonts w:ascii="Book Antiqua" w:hAnsi="Book Antiqua"/>
        </w:rPr>
        <w:t xml:space="preserve"> caused by a solitary costal exostosis. </w:t>
      </w:r>
      <w:r w:rsidRPr="00B258EA">
        <w:rPr>
          <w:rFonts w:ascii="Book Antiqua" w:hAnsi="Book Antiqua"/>
          <w:i/>
          <w:iCs/>
        </w:rPr>
        <w:t>Thorax</w:t>
      </w:r>
      <w:r w:rsidRPr="00B258EA">
        <w:rPr>
          <w:rFonts w:ascii="Book Antiqua" w:hAnsi="Book Antiqua"/>
        </w:rPr>
        <w:t xml:space="preserve"> 1990; </w:t>
      </w:r>
      <w:r w:rsidRPr="00B258EA">
        <w:rPr>
          <w:rFonts w:ascii="Book Antiqua" w:hAnsi="Book Antiqua"/>
          <w:b/>
          <w:bCs/>
        </w:rPr>
        <w:t>45</w:t>
      </w:r>
      <w:r w:rsidRPr="00B258EA">
        <w:rPr>
          <w:rFonts w:ascii="Book Antiqua" w:hAnsi="Book Antiqua"/>
        </w:rPr>
        <w:t>: 68-69 [PMID: 2321179 DOI: 10.1136/thx.45.1.68]</w:t>
      </w:r>
    </w:p>
    <w:p w14:paraId="73AADEE2"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12 </w:t>
      </w:r>
      <w:proofErr w:type="spellStart"/>
      <w:r w:rsidRPr="00B258EA">
        <w:rPr>
          <w:rFonts w:ascii="Book Antiqua" w:hAnsi="Book Antiqua"/>
          <w:b/>
          <w:bCs/>
        </w:rPr>
        <w:t>Tomares</w:t>
      </w:r>
      <w:proofErr w:type="spellEnd"/>
      <w:r w:rsidRPr="00B258EA">
        <w:rPr>
          <w:rFonts w:ascii="Book Antiqua" w:hAnsi="Book Antiqua"/>
          <w:b/>
          <w:bCs/>
        </w:rPr>
        <w:t xml:space="preserve"> SM</w:t>
      </w:r>
      <w:r w:rsidRPr="00B258EA">
        <w:rPr>
          <w:rFonts w:ascii="Book Antiqua" w:hAnsi="Book Antiqua"/>
        </w:rPr>
        <w:t xml:space="preserve">, Jabra AA, Conrad CK, Beauchamp N, </w:t>
      </w:r>
      <w:proofErr w:type="spellStart"/>
      <w:r w:rsidRPr="00B258EA">
        <w:rPr>
          <w:rFonts w:ascii="Book Antiqua" w:hAnsi="Book Antiqua"/>
        </w:rPr>
        <w:t>Phoon</w:t>
      </w:r>
      <w:proofErr w:type="spellEnd"/>
      <w:r w:rsidRPr="00B258EA">
        <w:rPr>
          <w:rFonts w:ascii="Book Antiqua" w:hAnsi="Book Antiqua"/>
        </w:rPr>
        <w:t xml:space="preserve"> CK, Carroll JL. Hemothorax in a child as a result of costal exostosis. </w:t>
      </w:r>
      <w:r w:rsidRPr="00B258EA">
        <w:rPr>
          <w:rFonts w:ascii="Book Antiqua" w:hAnsi="Book Antiqua"/>
          <w:i/>
          <w:iCs/>
        </w:rPr>
        <w:t>Pediatrics</w:t>
      </w:r>
      <w:r w:rsidRPr="00B258EA">
        <w:rPr>
          <w:rFonts w:ascii="Book Antiqua" w:hAnsi="Book Antiqua"/>
        </w:rPr>
        <w:t xml:space="preserve"> 1994; </w:t>
      </w:r>
      <w:r w:rsidRPr="00B258EA">
        <w:rPr>
          <w:rFonts w:ascii="Book Antiqua" w:hAnsi="Book Antiqua"/>
          <w:b/>
          <w:bCs/>
        </w:rPr>
        <w:t>93</w:t>
      </w:r>
      <w:r w:rsidRPr="00B258EA">
        <w:rPr>
          <w:rFonts w:ascii="Book Antiqua" w:hAnsi="Book Antiqua"/>
        </w:rPr>
        <w:t>: 523-525 [PMID: 8115223]</w:t>
      </w:r>
    </w:p>
    <w:p w14:paraId="7D357FFE"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13 </w:t>
      </w:r>
      <w:proofErr w:type="spellStart"/>
      <w:r w:rsidRPr="00B258EA">
        <w:rPr>
          <w:rFonts w:ascii="Book Antiqua" w:hAnsi="Book Antiqua"/>
          <w:b/>
          <w:bCs/>
        </w:rPr>
        <w:t>Versteegh</w:t>
      </w:r>
      <w:proofErr w:type="spellEnd"/>
      <w:r w:rsidRPr="00B258EA">
        <w:rPr>
          <w:rFonts w:ascii="Book Antiqua" w:hAnsi="Book Antiqua"/>
          <w:b/>
          <w:bCs/>
        </w:rPr>
        <w:t xml:space="preserve"> VE</w:t>
      </w:r>
      <w:r w:rsidRPr="00B258EA">
        <w:rPr>
          <w:rFonts w:ascii="Book Antiqua" w:hAnsi="Book Antiqua"/>
        </w:rPr>
        <w:t xml:space="preserve">, </w:t>
      </w:r>
      <w:proofErr w:type="spellStart"/>
      <w:r w:rsidRPr="00B258EA">
        <w:rPr>
          <w:rFonts w:ascii="Book Antiqua" w:hAnsi="Book Antiqua"/>
        </w:rPr>
        <w:t>Welvaart</w:t>
      </w:r>
      <w:proofErr w:type="spellEnd"/>
      <w:r w:rsidRPr="00B258EA">
        <w:rPr>
          <w:rFonts w:ascii="Book Antiqua" w:hAnsi="Book Antiqua"/>
        </w:rPr>
        <w:t xml:space="preserve"> WN, </w:t>
      </w:r>
      <w:proofErr w:type="spellStart"/>
      <w:r w:rsidRPr="00B258EA">
        <w:rPr>
          <w:rFonts w:ascii="Book Antiqua" w:hAnsi="Book Antiqua"/>
        </w:rPr>
        <w:t>Oberink</w:t>
      </w:r>
      <w:proofErr w:type="spellEnd"/>
      <w:r w:rsidRPr="00B258EA">
        <w:rPr>
          <w:rFonts w:ascii="Book Antiqua" w:hAnsi="Book Antiqua"/>
        </w:rPr>
        <w:t xml:space="preserve">-Gustafsson E, </w:t>
      </w:r>
      <w:proofErr w:type="spellStart"/>
      <w:r w:rsidRPr="00B258EA">
        <w:rPr>
          <w:rFonts w:ascii="Book Antiqua" w:hAnsi="Book Antiqua"/>
        </w:rPr>
        <w:t>Lindenholz</w:t>
      </w:r>
      <w:proofErr w:type="spellEnd"/>
      <w:r w:rsidRPr="00B258EA">
        <w:rPr>
          <w:rFonts w:ascii="Book Antiqua" w:hAnsi="Book Antiqua"/>
        </w:rPr>
        <w:t xml:space="preserve"> A, </w:t>
      </w:r>
      <w:proofErr w:type="spellStart"/>
      <w:r w:rsidRPr="00B258EA">
        <w:rPr>
          <w:rFonts w:ascii="Book Antiqua" w:hAnsi="Book Antiqua"/>
        </w:rPr>
        <w:t>Staaks</w:t>
      </w:r>
      <w:proofErr w:type="spellEnd"/>
      <w:r w:rsidRPr="00B258EA">
        <w:rPr>
          <w:rFonts w:ascii="Book Antiqua" w:hAnsi="Book Antiqua"/>
        </w:rPr>
        <w:t xml:space="preserve"> G, Schaefer-Prokop CM. Non-traumatic complications of a solitary rib osteochondroma; an </w:t>
      </w:r>
      <w:r w:rsidRPr="00B258EA">
        <w:rPr>
          <w:rFonts w:ascii="Book Antiqua" w:hAnsi="Book Antiqua"/>
        </w:rPr>
        <w:lastRenderedPageBreak/>
        <w:t xml:space="preserve">unusual cause of hemoptysis and pneumothorax. </w:t>
      </w:r>
      <w:r w:rsidRPr="00B258EA">
        <w:rPr>
          <w:rFonts w:ascii="Book Antiqua" w:hAnsi="Book Antiqua"/>
          <w:i/>
          <w:iCs/>
        </w:rPr>
        <w:t>BJR Case Rep</w:t>
      </w:r>
      <w:r w:rsidRPr="00B258EA">
        <w:rPr>
          <w:rFonts w:ascii="Book Antiqua" w:hAnsi="Book Antiqua"/>
        </w:rPr>
        <w:t xml:space="preserve"> 2020; </w:t>
      </w:r>
      <w:r w:rsidRPr="00B258EA">
        <w:rPr>
          <w:rFonts w:ascii="Book Antiqua" w:hAnsi="Book Antiqua"/>
          <w:b/>
          <w:bCs/>
        </w:rPr>
        <w:t>6</w:t>
      </w:r>
      <w:r w:rsidRPr="00B258EA">
        <w:rPr>
          <w:rFonts w:ascii="Book Antiqua" w:hAnsi="Book Antiqua"/>
        </w:rPr>
        <w:t>: 20200015 [PMID: 32922844 DOI: 10.1259/bjrcr.20200015]</w:t>
      </w:r>
    </w:p>
    <w:p w14:paraId="087C2D7C"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14 </w:t>
      </w:r>
      <w:proofErr w:type="spellStart"/>
      <w:r w:rsidRPr="00B258EA">
        <w:rPr>
          <w:rFonts w:ascii="Book Antiqua" w:hAnsi="Book Antiqua"/>
          <w:b/>
          <w:bCs/>
        </w:rPr>
        <w:t>Bottner</w:t>
      </w:r>
      <w:proofErr w:type="spellEnd"/>
      <w:r w:rsidRPr="00B258EA">
        <w:rPr>
          <w:rFonts w:ascii="Book Antiqua" w:hAnsi="Book Antiqua"/>
          <w:b/>
          <w:bCs/>
        </w:rPr>
        <w:t xml:space="preserve"> F</w:t>
      </w:r>
      <w:r w:rsidRPr="00B258EA">
        <w:rPr>
          <w:rFonts w:ascii="Book Antiqua" w:hAnsi="Book Antiqua"/>
        </w:rPr>
        <w:t xml:space="preserve">, </w:t>
      </w:r>
      <w:proofErr w:type="spellStart"/>
      <w:r w:rsidRPr="00B258EA">
        <w:rPr>
          <w:rFonts w:ascii="Book Antiqua" w:hAnsi="Book Antiqua"/>
        </w:rPr>
        <w:t>Rodl</w:t>
      </w:r>
      <w:proofErr w:type="spellEnd"/>
      <w:r w:rsidRPr="00B258EA">
        <w:rPr>
          <w:rFonts w:ascii="Book Antiqua" w:hAnsi="Book Antiqua"/>
        </w:rPr>
        <w:t xml:space="preserve"> R, </w:t>
      </w:r>
      <w:proofErr w:type="spellStart"/>
      <w:r w:rsidRPr="00B258EA">
        <w:rPr>
          <w:rFonts w:ascii="Book Antiqua" w:hAnsi="Book Antiqua"/>
        </w:rPr>
        <w:t>Kordish</w:t>
      </w:r>
      <w:proofErr w:type="spellEnd"/>
      <w:r w:rsidRPr="00B258EA">
        <w:rPr>
          <w:rFonts w:ascii="Book Antiqua" w:hAnsi="Book Antiqua"/>
        </w:rPr>
        <w:t xml:space="preserve"> I, </w:t>
      </w:r>
      <w:proofErr w:type="spellStart"/>
      <w:r w:rsidRPr="00B258EA">
        <w:rPr>
          <w:rFonts w:ascii="Book Antiqua" w:hAnsi="Book Antiqua"/>
        </w:rPr>
        <w:t>Winklemann</w:t>
      </w:r>
      <w:proofErr w:type="spellEnd"/>
      <w:r w:rsidRPr="00B258EA">
        <w:rPr>
          <w:rFonts w:ascii="Book Antiqua" w:hAnsi="Book Antiqua"/>
        </w:rPr>
        <w:t xml:space="preserve"> W, </w:t>
      </w:r>
      <w:proofErr w:type="spellStart"/>
      <w:r w:rsidRPr="00B258EA">
        <w:rPr>
          <w:rFonts w:ascii="Book Antiqua" w:hAnsi="Book Antiqua"/>
        </w:rPr>
        <w:t>Gosheger</w:t>
      </w:r>
      <w:proofErr w:type="spellEnd"/>
      <w:r w:rsidRPr="00B258EA">
        <w:rPr>
          <w:rFonts w:ascii="Book Antiqua" w:hAnsi="Book Antiqua"/>
        </w:rPr>
        <w:t xml:space="preserve"> G, Lindner N. Surgical treatment of symptomatic osteochondroma. A three- to eight-year follow-up study. </w:t>
      </w:r>
      <w:r w:rsidRPr="00B258EA">
        <w:rPr>
          <w:rFonts w:ascii="Book Antiqua" w:hAnsi="Book Antiqua"/>
          <w:i/>
          <w:iCs/>
        </w:rPr>
        <w:t>J Bone Joint Surg Br</w:t>
      </w:r>
      <w:r w:rsidRPr="00B258EA">
        <w:rPr>
          <w:rFonts w:ascii="Book Antiqua" w:hAnsi="Book Antiqua"/>
        </w:rPr>
        <w:t xml:space="preserve"> 2003; </w:t>
      </w:r>
      <w:r w:rsidRPr="00B258EA">
        <w:rPr>
          <w:rFonts w:ascii="Book Antiqua" w:hAnsi="Book Antiqua"/>
          <w:b/>
          <w:bCs/>
        </w:rPr>
        <w:t>85</w:t>
      </w:r>
      <w:r w:rsidRPr="00B258EA">
        <w:rPr>
          <w:rFonts w:ascii="Book Antiqua" w:hAnsi="Book Antiqua"/>
        </w:rPr>
        <w:t>: 1161-1165 [PMID: 14653600 DOI: 10.1302/0301-620x.85b8.14059]</w:t>
      </w:r>
    </w:p>
    <w:p w14:paraId="1EE9AB6A"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15 </w:t>
      </w:r>
      <w:proofErr w:type="spellStart"/>
      <w:r w:rsidRPr="00B258EA">
        <w:rPr>
          <w:rFonts w:ascii="Book Antiqua" w:hAnsi="Book Antiqua"/>
          <w:b/>
          <w:bCs/>
        </w:rPr>
        <w:t>Alshammari</w:t>
      </w:r>
      <w:proofErr w:type="spellEnd"/>
      <w:r w:rsidRPr="00B258EA">
        <w:rPr>
          <w:rFonts w:ascii="Book Antiqua" w:hAnsi="Book Antiqua"/>
          <w:b/>
          <w:bCs/>
        </w:rPr>
        <w:t xml:space="preserve"> DM</w:t>
      </w:r>
      <w:r w:rsidRPr="00B258EA">
        <w:rPr>
          <w:rFonts w:ascii="Book Antiqua" w:hAnsi="Book Antiqua"/>
        </w:rPr>
        <w:t xml:space="preserve">, Talon I, Rod J, Schneider A, </w:t>
      </w:r>
      <w:proofErr w:type="spellStart"/>
      <w:r w:rsidRPr="00B258EA">
        <w:rPr>
          <w:rFonts w:ascii="Book Antiqua" w:hAnsi="Book Antiqua"/>
        </w:rPr>
        <w:t>Lavrand</w:t>
      </w:r>
      <w:proofErr w:type="spellEnd"/>
      <w:r w:rsidRPr="00B258EA">
        <w:rPr>
          <w:rFonts w:ascii="Book Antiqua" w:hAnsi="Book Antiqua"/>
        </w:rPr>
        <w:t xml:space="preserve"> F, </w:t>
      </w:r>
      <w:proofErr w:type="spellStart"/>
      <w:r w:rsidRPr="00B258EA">
        <w:rPr>
          <w:rFonts w:ascii="Book Antiqua" w:hAnsi="Book Antiqua"/>
        </w:rPr>
        <w:t>Piolat</w:t>
      </w:r>
      <w:proofErr w:type="spellEnd"/>
      <w:r w:rsidRPr="00B258EA">
        <w:rPr>
          <w:rFonts w:ascii="Book Antiqua" w:hAnsi="Book Antiqua"/>
        </w:rPr>
        <w:t xml:space="preserve"> C, </w:t>
      </w:r>
      <w:proofErr w:type="spellStart"/>
      <w:r w:rsidRPr="00B258EA">
        <w:rPr>
          <w:rFonts w:ascii="Book Antiqua" w:hAnsi="Book Antiqua"/>
        </w:rPr>
        <w:t>Gelas</w:t>
      </w:r>
      <w:proofErr w:type="spellEnd"/>
      <w:r w:rsidRPr="00B258EA">
        <w:rPr>
          <w:rFonts w:ascii="Book Antiqua" w:hAnsi="Book Antiqua"/>
        </w:rPr>
        <w:t xml:space="preserve"> T, </w:t>
      </w:r>
      <w:proofErr w:type="spellStart"/>
      <w:r w:rsidRPr="00B258EA">
        <w:rPr>
          <w:rFonts w:ascii="Book Antiqua" w:hAnsi="Book Antiqua"/>
        </w:rPr>
        <w:t>Hameury</w:t>
      </w:r>
      <w:proofErr w:type="spellEnd"/>
      <w:r w:rsidRPr="00B258EA">
        <w:rPr>
          <w:rFonts w:ascii="Book Antiqua" w:hAnsi="Book Antiqua"/>
        </w:rPr>
        <w:t xml:space="preserve"> F, </w:t>
      </w:r>
      <w:proofErr w:type="spellStart"/>
      <w:r w:rsidRPr="00B258EA">
        <w:rPr>
          <w:rFonts w:ascii="Book Antiqua" w:hAnsi="Book Antiqua"/>
        </w:rPr>
        <w:t>Sica</w:t>
      </w:r>
      <w:proofErr w:type="spellEnd"/>
      <w:r w:rsidRPr="00B258EA">
        <w:rPr>
          <w:rFonts w:ascii="Book Antiqua" w:hAnsi="Book Antiqua"/>
        </w:rPr>
        <w:t xml:space="preserve"> M, </w:t>
      </w:r>
      <w:proofErr w:type="spellStart"/>
      <w:r w:rsidRPr="00B258EA">
        <w:rPr>
          <w:rFonts w:ascii="Book Antiqua" w:hAnsi="Book Antiqua"/>
        </w:rPr>
        <w:t>Gicquel</w:t>
      </w:r>
      <w:proofErr w:type="spellEnd"/>
      <w:r w:rsidRPr="00B258EA">
        <w:rPr>
          <w:rFonts w:ascii="Book Antiqua" w:hAnsi="Book Antiqua"/>
        </w:rPr>
        <w:t xml:space="preserve"> P, </w:t>
      </w:r>
      <w:proofErr w:type="spellStart"/>
      <w:r w:rsidRPr="00B258EA">
        <w:rPr>
          <w:rFonts w:ascii="Book Antiqua" w:hAnsi="Book Antiqua"/>
        </w:rPr>
        <w:t>Flaum</w:t>
      </w:r>
      <w:proofErr w:type="spellEnd"/>
      <w:r w:rsidRPr="00B258EA">
        <w:rPr>
          <w:rFonts w:ascii="Book Antiqua" w:hAnsi="Book Antiqua"/>
        </w:rPr>
        <w:t xml:space="preserve"> V, </w:t>
      </w:r>
      <w:proofErr w:type="spellStart"/>
      <w:r w:rsidRPr="00B258EA">
        <w:rPr>
          <w:rFonts w:ascii="Book Antiqua" w:hAnsi="Book Antiqua"/>
        </w:rPr>
        <w:t>Becmeur</w:t>
      </w:r>
      <w:proofErr w:type="spellEnd"/>
      <w:r w:rsidRPr="00B258EA">
        <w:rPr>
          <w:rFonts w:ascii="Book Antiqua" w:hAnsi="Book Antiqua"/>
        </w:rPr>
        <w:t xml:space="preserve"> F. Thoracoscopic Rib Resection in Children. </w:t>
      </w:r>
      <w:r w:rsidRPr="00B258EA">
        <w:rPr>
          <w:rFonts w:ascii="Book Antiqua" w:hAnsi="Book Antiqua"/>
          <w:i/>
          <w:iCs/>
        </w:rPr>
        <w:t xml:space="preserve">J </w:t>
      </w:r>
      <w:proofErr w:type="spellStart"/>
      <w:r w:rsidRPr="00B258EA">
        <w:rPr>
          <w:rFonts w:ascii="Book Antiqua" w:hAnsi="Book Antiqua"/>
          <w:i/>
          <w:iCs/>
        </w:rPr>
        <w:t>Laparoendosc</w:t>
      </w:r>
      <w:proofErr w:type="spellEnd"/>
      <w:r w:rsidRPr="00B258EA">
        <w:rPr>
          <w:rFonts w:ascii="Book Antiqua" w:hAnsi="Book Antiqua"/>
          <w:i/>
          <w:iCs/>
        </w:rPr>
        <w:t xml:space="preserve"> Adv Surg Tech A</w:t>
      </w:r>
      <w:r w:rsidRPr="00B258EA">
        <w:rPr>
          <w:rFonts w:ascii="Book Antiqua" w:hAnsi="Book Antiqua"/>
        </w:rPr>
        <w:t xml:space="preserve"> 2018; </w:t>
      </w:r>
      <w:r w:rsidRPr="00B258EA">
        <w:rPr>
          <w:rFonts w:ascii="Book Antiqua" w:hAnsi="Book Antiqua"/>
          <w:b/>
          <w:bCs/>
        </w:rPr>
        <w:t>28</w:t>
      </w:r>
      <w:r w:rsidRPr="00B258EA">
        <w:rPr>
          <w:rFonts w:ascii="Book Antiqua" w:hAnsi="Book Antiqua"/>
        </w:rPr>
        <w:t>: 106-110 [PMID: 29072964 DOI: 10.1089/lap.2017.0131]</w:t>
      </w:r>
    </w:p>
    <w:p w14:paraId="0561D249"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16 </w:t>
      </w:r>
      <w:r w:rsidRPr="00B258EA">
        <w:rPr>
          <w:rFonts w:ascii="Book Antiqua" w:hAnsi="Book Antiqua"/>
          <w:b/>
          <w:bCs/>
        </w:rPr>
        <w:t>Nakano T</w:t>
      </w:r>
      <w:r w:rsidRPr="00B258EA">
        <w:rPr>
          <w:rFonts w:ascii="Book Antiqua" w:hAnsi="Book Antiqua"/>
        </w:rPr>
        <w:t xml:space="preserve">, Endo S, </w:t>
      </w:r>
      <w:proofErr w:type="spellStart"/>
      <w:r w:rsidRPr="00B258EA">
        <w:rPr>
          <w:rFonts w:ascii="Book Antiqua" w:hAnsi="Book Antiqua"/>
        </w:rPr>
        <w:t>Tsubochi</w:t>
      </w:r>
      <w:proofErr w:type="spellEnd"/>
      <w:r w:rsidRPr="00B258EA">
        <w:rPr>
          <w:rFonts w:ascii="Book Antiqua" w:hAnsi="Book Antiqua"/>
        </w:rPr>
        <w:t xml:space="preserve"> H, </w:t>
      </w:r>
      <w:proofErr w:type="spellStart"/>
      <w:r w:rsidRPr="00B258EA">
        <w:rPr>
          <w:rFonts w:ascii="Book Antiqua" w:hAnsi="Book Antiqua"/>
        </w:rPr>
        <w:t>Tetsuka</w:t>
      </w:r>
      <w:proofErr w:type="spellEnd"/>
      <w:r w:rsidRPr="00B258EA">
        <w:rPr>
          <w:rFonts w:ascii="Book Antiqua" w:hAnsi="Book Antiqua"/>
        </w:rPr>
        <w:t xml:space="preserve"> K. Thoracoscopic findings of an asymptomatic solitary costal exostosis: is surgical intervention required? </w:t>
      </w:r>
      <w:r w:rsidRPr="00B258EA">
        <w:rPr>
          <w:rFonts w:ascii="Book Antiqua" w:hAnsi="Book Antiqua"/>
          <w:i/>
          <w:iCs/>
        </w:rPr>
        <w:t xml:space="preserve">Interact Cardiovasc </w:t>
      </w:r>
      <w:proofErr w:type="spellStart"/>
      <w:r w:rsidRPr="00B258EA">
        <w:rPr>
          <w:rFonts w:ascii="Book Antiqua" w:hAnsi="Book Antiqua"/>
          <w:i/>
          <w:iCs/>
        </w:rPr>
        <w:t>Thorac</w:t>
      </w:r>
      <w:proofErr w:type="spellEnd"/>
      <w:r w:rsidRPr="00B258EA">
        <w:rPr>
          <w:rFonts w:ascii="Book Antiqua" w:hAnsi="Book Antiqua"/>
          <w:i/>
          <w:iCs/>
        </w:rPr>
        <w:t xml:space="preserve"> Surg</w:t>
      </w:r>
      <w:r w:rsidRPr="00B258EA">
        <w:rPr>
          <w:rFonts w:ascii="Book Antiqua" w:hAnsi="Book Antiqua"/>
        </w:rPr>
        <w:t xml:space="preserve"> 2012; </w:t>
      </w:r>
      <w:r w:rsidRPr="00B258EA">
        <w:rPr>
          <w:rFonts w:ascii="Book Antiqua" w:hAnsi="Book Antiqua"/>
          <w:b/>
          <w:bCs/>
        </w:rPr>
        <w:t>15</w:t>
      </w:r>
      <w:r w:rsidRPr="00B258EA">
        <w:rPr>
          <w:rFonts w:ascii="Book Antiqua" w:hAnsi="Book Antiqua"/>
        </w:rPr>
        <w:t>: 933-934 [PMID: 22914805 DOI: 10.1093/</w:t>
      </w:r>
      <w:proofErr w:type="spellStart"/>
      <w:r w:rsidRPr="00B258EA">
        <w:rPr>
          <w:rFonts w:ascii="Book Antiqua" w:hAnsi="Book Antiqua"/>
        </w:rPr>
        <w:t>icvts</w:t>
      </w:r>
      <w:proofErr w:type="spellEnd"/>
      <w:r w:rsidRPr="00B258EA">
        <w:rPr>
          <w:rFonts w:ascii="Book Antiqua" w:hAnsi="Book Antiqua"/>
        </w:rPr>
        <w:t>/ivs374]</w:t>
      </w:r>
    </w:p>
    <w:p w14:paraId="14CCE6A8"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17 </w:t>
      </w:r>
      <w:r w:rsidRPr="00B258EA">
        <w:rPr>
          <w:rFonts w:ascii="Book Antiqua" w:hAnsi="Book Antiqua"/>
          <w:b/>
          <w:bCs/>
        </w:rPr>
        <w:t>Abdullah F</w:t>
      </w:r>
      <w:r w:rsidRPr="00B258EA">
        <w:rPr>
          <w:rFonts w:ascii="Book Antiqua" w:hAnsi="Book Antiqua"/>
        </w:rPr>
        <w:t xml:space="preserve">, </w:t>
      </w:r>
      <w:proofErr w:type="spellStart"/>
      <w:r w:rsidRPr="00B258EA">
        <w:rPr>
          <w:rFonts w:ascii="Book Antiqua" w:hAnsi="Book Antiqua"/>
        </w:rPr>
        <w:t>Kanard</w:t>
      </w:r>
      <w:proofErr w:type="spellEnd"/>
      <w:r w:rsidRPr="00B258EA">
        <w:rPr>
          <w:rFonts w:ascii="Book Antiqua" w:hAnsi="Book Antiqua"/>
        </w:rPr>
        <w:t xml:space="preserve"> R, </w:t>
      </w:r>
      <w:proofErr w:type="spellStart"/>
      <w:r w:rsidRPr="00B258EA">
        <w:rPr>
          <w:rFonts w:ascii="Book Antiqua" w:hAnsi="Book Antiqua"/>
        </w:rPr>
        <w:t>Femino</w:t>
      </w:r>
      <w:proofErr w:type="spellEnd"/>
      <w:r w:rsidRPr="00B258EA">
        <w:rPr>
          <w:rFonts w:ascii="Book Antiqua" w:hAnsi="Book Antiqua"/>
        </w:rPr>
        <w:t xml:space="preserve"> D, Ford H, Stein J. Osteochondroma causing diaphragmatic rupture and bowel obstruction in a 14-year-old boy. </w:t>
      </w:r>
      <w:proofErr w:type="spellStart"/>
      <w:r w:rsidRPr="00B258EA">
        <w:rPr>
          <w:rFonts w:ascii="Book Antiqua" w:hAnsi="Book Antiqua"/>
          <w:i/>
          <w:iCs/>
        </w:rPr>
        <w:t>Pediatr</w:t>
      </w:r>
      <w:proofErr w:type="spellEnd"/>
      <w:r w:rsidRPr="00B258EA">
        <w:rPr>
          <w:rFonts w:ascii="Book Antiqua" w:hAnsi="Book Antiqua"/>
          <w:i/>
          <w:iCs/>
        </w:rPr>
        <w:t xml:space="preserve"> Surg Int</w:t>
      </w:r>
      <w:r w:rsidRPr="00B258EA">
        <w:rPr>
          <w:rFonts w:ascii="Book Antiqua" w:hAnsi="Book Antiqua"/>
        </w:rPr>
        <w:t xml:space="preserve"> 2006; </w:t>
      </w:r>
      <w:r w:rsidRPr="00B258EA">
        <w:rPr>
          <w:rFonts w:ascii="Book Antiqua" w:hAnsi="Book Antiqua"/>
          <w:b/>
          <w:bCs/>
        </w:rPr>
        <w:t>22</w:t>
      </w:r>
      <w:r w:rsidRPr="00B258EA">
        <w:rPr>
          <w:rFonts w:ascii="Book Antiqua" w:hAnsi="Book Antiqua"/>
        </w:rPr>
        <w:t>: 401-403 [PMID: 16395607 DOI: 10.1007/s00383-005-1622-3]</w:t>
      </w:r>
    </w:p>
    <w:p w14:paraId="13B96DFC"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18 </w:t>
      </w:r>
      <w:r w:rsidRPr="00B258EA">
        <w:rPr>
          <w:rFonts w:ascii="Book Antiqua" w:hAnsi="Book Antiqua"/>
          <w:b/>
          <w:bCs/>
        </w:rPr>
        <w:t>Chen J</w:t>
      </w:r>
      <w:r w:rsidRPr="00B258EA">
        <w:rPr>
          <w:rFonts w:ascii="Book Antiqua" w:hAnsi="Book Antiqua"/>
        </w:rPr>
        <w:t xml:space="preserve">, Nelson S, </w:t>
      </w:r>
      <w:proofErr w:type="spellStart"/>
      <w:r w:rsidRPr="00B258EA">
        <w:rPr>
          <w:rFonts w:ascii="Book Antiqua" w:hAnsi="Book Antiqua"/>
        </w:rPr>
        <w:t>Tzung</w:t>
      </w:r>
      <w:proofErr w:type="spellEnd"/>
      <w:r w:rsidRPr="00B258EA">
        <w:rPr>
          <w:rFonts w:ascii="Book Antiqua" w:hAnsi="Book Antiqua"/>
        </w:rPr>
        <w:t xml:space="preserve"> B, Applebaum H, </w:t>
      </w:r>
      <w:proofErr w:type="spellStart"/>
      <w:r w:rsidRPr="00B258EA">
        <w:rPr>
          <w:rFonts w:ascii="Book Antiqua" w:hAnsi="Book Antiqua"/>
        </w:rPr>
        <w:t>DeUgarte</w:t>
      </w:r>
      <w:proofErr w:type="spellEnd"/>
      <w:r w:rsidRPr="00B258EA">
        <w:rPr>
          <w:rFonts w:ascii="Book Antiqua" w:hAnsi="Book Antiqua"/>
        </w:rPr>
        <w:t xml:space="preserve"> DA. Costal osteochondroma spicule associated with pleural effusion. </w:t>
      </w:r>
      <w:proofErr w:type="spellStart"/>
      <w:r w:rsidRPr="00B258EA">
        <w:rPr>
          <w:rFonts w:ascii="Book Antiqua" w:hAnsi="Book Antiqua"/>
          <w:i/>
          <w:iCs/>
        </w:rPr>
        <w:t>Pediatr</w:t>
      </w:r>
      <w:proofErr w:type="spellEnd"/>
      <w:r w:rsidRPr="00B258EA">
        <w:rPr>
          <w:rFonts w:ascii="Book Antiqua" w:hAnsi="Book Antiqua"/>
          <w:i/>
          <w:iCs/>
        </w:rPr>
        <w:t xml:space="preserve"> Surg Int</w:t>
      </w:r>
      <w:r w:rsidRPr="00B258EA">
        <w:rPr>
          <w:rFonts w:ascii="Book Antiqua" w:hAnsi="Book Antiqua"/>
        </w:rPr>
        <w:t xml:space="preserve"> 2014; </w:t>
      </w:r>
      <w:r w:rsidRPr="00B258EA">
        <w:rPr>
          <w:rFonts w:ascii="Book Antiqua" w:hAnsi="Book Antiqua"/>
          <w:b/>
          <w:bCs/>
        </w:rPr>
        <w:t>30</w:t>
      </w:r>
      <w:r w:rsidRPr="00B258EA">
        <w:rPr>
          <w:rFonts w:ascii="Book Antiqua" w:hAnsi="Book Antiqua"/>
        </w:rPr>
        <w:t>: 357-359 [PMID: 23653237 DOI: 10.1007/s00383-013-3323-7]</w:t>
      </w:r>
    </w:p>
    <w:p w14:paraId="4BBD23CE"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19 </w:t>
      </w:r>
      <w:r w:rsidRPr="00B258EA">
        <w:rPr>
          <w:rFonts w:ascii="Book Antiqua" w:hAnsi="Book Antiqua"/>
          <w:b/>
          <w:bCs/>
        </w:rPr>
        <w:t>Bae SK,</w:t>
      </w:r>
      <w:r w:rsidRPr="00B258EA">
        <w:rPr>
          <w:rFonts w:ascii="Book Antiqua" w:hAnsi="Book Antiqua"/>
        </w:rPr>
        <w:t xml:space="preserve"> Kang WS, </w:t>
      </w:r>
      <w:proofErr w:type="spellStart"/>
      <w:r w:rsidRPr="00B258EA">
        <w:rPr>
          <w:rFonts w:ascii="Book Antiqua" w:hAnsi="Book Antiqua"/>
        </w:rPr>
        <w:t>Yoo</w:t>
      </w:r>
      <w:proofErr w:type="spellEnd"/>
      <w:r w:rsidRPr="00B258EA">
        <w:rPr>
          <w:rFonts w:ascii="Book Antiqua" w:hAnsi="Book Antiqua"/>
        </w:rPr>
        <w:t xml:space="preserve"> SH, Cho JH, Park KW, Lee BH, </w:t>
      </w:r>
      <w:proofErr w:type="spellStart"/>
      <w:r w:rsidRPr="00B258EA">
        <w:rPr>
          <w:rFonts w:ascii="Book Antiqua" w:hAnsi="Book Antiqua"/>
        </w:rPr>
        <w:t>Baek</w:t>
      </w:r>
      <w:proofErr w:type="spellEnd"/>
      <w:r w:rsidRPr="00B258EA">
        <w:rPr>
          <w:rFonts w:ascii="Book Antiqua" w:hAnsi="Book Antiqua"/>
        </w:rPr>
        <w:t xml:space="preserve"> JH, Chung JH. Osteochondroma of the Rib Mimicking a Mediastinal Mass: Unexpected </w:t>
      </w:r>
      <w:proofErr w:type="spellStart"/>
      <w:r w:rsidRPr="00B258EA">
        <w:rPr>
          <w:rFonts w:ascii="Book Antiqua" w:hAnsi="Book Antiqua"/>
        </w:rPr>
        <w:t>Menifestation</w:t>
      </w:r>
      <w:proofErr w:type="spellEnd"/>
      <w:r w:rsidRPr="00B258EA">
        <w:rPr>
          <w:rFonts w:ascii="Book Antiqua" w:hAnsi="Book Antiqua"/>
        </w:rPr>
        <w:t xml:space="preserve"> in Hereditary Multiple Exostoses. </w:t>
      </w:r>
      <w:proofErr w:type="spellStart"/>
      <w:r w:rsidRPr="00B258EA">
        <w:rPr>
          <w:rFonts w:ascii="Book Antiqua" w:hAnsi="Book Antiqua"/>
          <w:i/>
        </w:rPr>
        <w:t>Yeungnam</w:t>
      </w:r>
      <w:proofErr w:type="spellEnd"/>
      <w:r w:rsidRPr="00B258EA">
        <w:rPr>
          <w:rFonts w:ascii="Book Antiqua" w:hAnsi="Book Antiqua"/>
          <w:i/>
        </w:rPr>
        <w:t xml:space="preserve"> Univ J Med</w:t>
      </w:r>
      <w:r w:rsidRPr="00B258EA">
        <w:rPr>
          <w:rFonts w:ascii="Book Antiqua" w:hAnsi="Book Antiqua"/>
        </w:rPr>
        <w:t xml:space="preserve"> 2012;</w:t>
      </w:r>
      <w:r w:rsidRPr="00B258EA">
        <w:rPr>
          <w:rFonts w:ascii="Book Antiqua" w:hAnsi="Book Antiqua"/>
          <w:b/>
        </w:rPr>
        <w:t xml:space="preserve"> 29</w:t>
      </w:r>
      <w:r w:rsidRPr="00B258EA">
        <w:rPr>
          <w:rFonts w:ascii="Book Antiqua" w:hAnsi="Book Antiqua"/>
        </w:rPr>
        <w:t>: 45-47 [DOI: 10.12701/yujm.2012.29.1.45]</w:t>
      </w:r>
    </w:p>
    <w:p w14:paraId="321365B6"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20 </w:t>
      </w:r>
      <w:r w:rsidRPr="00B258EA">
        <w:rPr>
          <w:rFonts w:ascii="Book Antiqua" w:hAnsi="Book Antiqua"/>
          <w:b/>
          <w:bCs/>
        </w:rPr>
        <w:t>Kameda T</w:t>
      </w:r>
      <w:r w:rsidRPr="00B258EA">
        <w:rPr>
          <w:rFonts w:ascii="Book Antiqua" w:hAnsi="Book Antiqua"/>
        </w:rPr>
        <w:t xml:space="preserve">, Makino T, Sakai T, </w:t>
      </w:r>
      <w:proofErr w:type="spellStart"/>
      <w:r w:rsidRPr="00B258EA">
        <w:rPr>
          <w:rFonts w:ascii="Book Antiqua" w:hAnsi="Book Antiqua"/>
        </w:rPr>
        <w:t>Koezuka</w:t>
      </w:r>
      <w:proofErr w:type="spellEnd"/>
      <w:r w:rsidRPr="00B258EA">
        <w:rPr>
          <w:rFonts w:ascii="Book Antiqua" w:hAnsi="Book Antiqua"/>
        </w:rPr>
        <w:t xml:space="preserve"> S, Otsuka H, </w:t>
      </w:r>
      <w:proofErr w:type="spellStart"/>
      <w:r w:rsidRPr="00B258EA">
        <w:rPr>
          <w:rFonts w:ascii="Book Antiqua" w:hAnsi="Book Antiqua"/>
        </w:rPr>
        <w:t>Hata</w:t>
      </w:r>
      <w:proofErr w:type="spellEnd"/>
      <w:r w:rsidRPr="00B258EA">
        <w:rPr>
          <w:rFonts w:ascii="Book Antiqua" w:hAnsi="Book Antiqua"/>
        </w:rPr>
        <w:t xml:space="preserve"> Y, Tochigi N, Shibuya K, </w:t>
      </w:r>
      <w:proofErr w:type="spellStart"/>
      <w:r w:rsidRPr="00B258EA">
        <w:rPr>
          <w:rFonts w:ascii="Book Antiqua" w:hAnsi="Book Antiqua"/>
        </w:rPr>
        <w:t>Iyoda</w:t>
      </w:r>
      <w:proofErr w:type="spellEnd"/>
      <w:r w:rsidRPr="00B258EA">
        <w:rPr>
          <w:rFonts w:ascii="Book Antiqua" w:hAnsi="Book Antiqua"/>
        </w:rPr>
        <w:t xml:space="preserve"> A. Asymptomatic costal exostosis with thickening in the pericardium: a case report. </w:t>
      </w:r>
      <w:r w:rsidRPr="00B258EA">
        <w:rPr>
          <w:rFonts w:ascii="Book Antiqua" w:hAnsi="Book Antiqua"/>
          <w:i/>
          <w:iCs/>
        </w:rPr>
        <w:t xml:space="preserve">J </w:t>
      </w:r>
      <w:proofErr w:type="spellStart"/>
      <w:r w:rsidRPr="00B258EA">
        <w:rPr>
          <w:rFonts w:ascii="Book Antiqua" w:hAnsi="Book Antiqua"/>
          <w:i/>
          <w:iCs/>
        </w:rPr>
        <w:t>Cardiothorac</w:t>
      </w:r>
      <w:proofErr w:type="spellEnd"/>
      <w:r w:rsidRPr="00B258EA">
        <w:rPr>
          <w:rFonts w:ascii="Book Antiqua" w:hAnsi="Book Antiqua"/>
          <w:i/>
          <w:iCs/>
        </w:rPr>
        <w:t xml:space="preserve"> Surg</w:t>
      </w:r>
      <w:r w:rsidRPr="00B258EA">
        <w:rPr>
          <w:rFonts w:ascii="Book Antiqua" w:hAnsi="Book Antiqua"/>
        </w:rPr>
        <w:t xml:space="preserve"> 2016; </w:t>
      </w:r>
      <w:r w:rsidRPr="00B258EA">
        <w:rPr>
          <w:rFonts w:ascii="Book Antiqua" w:hAnsi="Book Antiqua"/>
          <w:b/>
          <w:bCs/>
        </w:rPr>
        <w:t>11</w:t>
      </w:r>
      <w:r w:rsidRPr="00B258EA">
        <w:rPr>
          <w:rFonts w:ascii="Book Antiqua" w:hAnsi="Book Antiqua"/>
        </w:rPr>
        <w:t>: 36 [PMID: 26946299 DOI: 10.1186/s13019-016-0431-1]</w:t>
      </w:r>
    </w:p>
    <w:p w14:paraId="2D31C2B9"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21 </w:t>
      </w:r>
      <w:r w:rsidRPr="00B258EA">
        <w:rPr>
          <w:rFonts w:ascii="Book Antiqua" w:hAnsi="Book Antiqua"/>
          <w:b/>
          <w:bCs/>
        </w:rPr>
        <w:t>Maeda K,</w:t>
      </w:r>
      <w:r w:rsidRPr="00B258EA">
        <w:rPr>
          <w:rFonts w:ascii="Book Antiqua" w:hAnsi="Book Antiqua"/>
        </w:rPr>
        <w:t xml:space="preserve"> Watanabe T, Sato K, </w:t>
      </w:r>
      <w:proofErr w:type="spellStart"/>
      <w:r w:rsidRPr="00B258EA">
        <w:rPr>
          <w:rFonts w:ascii="Book Antiqua" w:hAnsi="Book Antiqua"/>
        </w:rPr>
        <w:t>Takezoe</w:t>
      </w:r>
      <w:proofErr w:type="spellEnd"/>
      <w:r w:rsidRPr="00B258EA">
        <w:rPr>
          <w:rFonts w:ascii="Book Antiqua" w:hAnsi="Book Antiqua"/>
        </w:rPr>
        <w:t xml:space="preserve"> T, Migita M, Takahashi M, Ohno M, </w:t>
      </w:r>
      <w:proofErr w:type="spellStart"/>
      <w:r w:rsidRPr="00B258EA">
        <w:rPr>
          <w:rFonts w:ascii="Book Antiqua" w:hAnsi="Book Antiqua"/>
        </w:rPr>
        <w:t>Tahara</w:t>
      </w:r>
      <w:proofErr w:type="spellEnd"/>
      <w:r w:rsidRPr="00B258EA">
        <w:rPr>
          <w:rFonts w:ascii="Book Antiqua" w:hAnsi="Book Antiqua"/>
        </w:rPr>
        <w:t xml:space="preserve"> K, </w:t>
      </w:r>
      <w:proofErr w:type="spellStart"/>
      <w:r w:rsidRPr="00B258EA">
        <w:rPr>
          <w:rFonts w:ascii="Book Antiqua" w:hAnsi="Book Antiqua"/>
        </w:rPr>
        <w:t>Fuchimoto</w:t>
      </w:r>
      <w:proofErr w:type="spellEnd"/>
      <w:r w:rsidRPr="00B258EA">
        <w:rPr>
          <w:rFonts w:ascii="Book Antiqua" w:hAnsi="Book Antiqua"/>
        </w:rPr>
        <w:t xml:space="preserve"> Y, </w:t>
      </w:r>
      <w:proofErr w:type="spellStart"/>
      <w:r w:rsidRPr="00B258EA">
        <w:rPr>
          <w:rFonts w:ascii="Book Antiqua" w:hAnsi="Book Antiqua"/>
        </w:rPr>
        <w:t>Uchikawa</w:t>
      </w:r>
      <w:proofErr w:type="spellEnd"/>
      <w:r w:rsidRPr="00B258EA">
        <w:rPr>
          <w:rFonts w:ascii="Book Antiqua" w:hAnsi="Book Antiqua"/>
        </w:rPr>
        <w:t xml:space="preserve"> S. Two cases of asymptomatic rib exostosis treated by </w:t>
      </w:r>
      <w:r w:rsidRPr="00B258EA">
        <w:rPr>
          <w:rFonts w:ascii="Book Antiqua" w:hAnsi="Book Antiqua"/>
        </w:rPr>
        <w:lastRenderedPageBreak/>
        <w:t>prophylactic surgical excision.</w:t>
      </w:r>
      <w:r w:rsidRPr="00B258EA">
        <w:rPr>
          <w:rFonts w:ascii="Book Antiqua" w:hAnsi="Book Antiqua"/>
          <w:i/>
        </w:rPr>
        <w:t xml:space="preserve"> J </w:t>
      </w:r>
      <w:proofErr w:type="spellStart"/>
      <w:r w:rsidRPr="00B258EA">
        <w:rPr>
          <w:rFonts w:ascii="Book Antiqua" w:hAnsi="Book Antiqua"/>
          <w:i/>
        </w:rPr>
        <w:t>Pediatr</w:t>
      </w:r>
      <w:proofErr w:type="spellEnd"/>
      <w:r w:rsidRPr="00B258EA">
        <w:rPr>
          <w:rFonts w:ascii="Book Antiqua" w:hAnsi="Book Antiqua"/>
          <w:i/>
        </w:rPr>
        <w:t xml:space="preserve"> Surg Case Rep </w:t>
      </w:r>
      <w:r w:rsidRPr="00B258EA">
        <w:rPr>
          <w:rFonts w:ascii="Book Antiqua" w:hAnsi="Book Antiqua"/>
        </w:rPr>
        <w:t xml:space="preserve">2017; </w:t>
      </w:r>
      <w:r w:rsidRPr="00B258EA">
        <w:rPr>
          <w:rFonts w:ascii="Book Antiqua" w:hAnsi="Book Antiqua"/>
          <w:b/>
        </w:rPr>
        <w:t>20</w:t>
      </w:r>
      <w:r w:rsidRPr="00B258EA">
        <w:rPr>
          <w:rFonts w:ascii="Book Antiqua" w:hAnsi="Book Antiqua"/>
        </w:rPr>
        <w:t>: 24-28 [DOI: 10.1016/j.epsc.2017.03.004]</w:t>
      </w:r>
    </w:p>
    <w:p w14:paraId="6907F13F"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22 </w:t>
      </w:r>
      <w:proofErr w:type="spellStart"/>
      <w:r w:rsidRPr="00B258EA">
        <w:rPr>
          <w:rFonts w:ascii="Book Antiqua" w:hAnsi="Book Antiqua"/>
          <w:b/>
          <w:bCs/>
        </w:rPr>
        <w:t>Aghajanzadeh</w:t>
      </w:r>
      <w:proofErr w:type="spellEnd"/>
      <w:r w:rsidRPr="00B258EA">
        <w:rPr>
          <w:rFonts w:ascii="Book Antiqua" w:hAnsi="Book Antiqua"/>
          <w:b/>
          <w:bCs/>
        </w:rPr>
        <w:t xml:space="preserve"> M,</w:t>
      </w:r>
      <w:r w:rsidRPr="00B258EA">
        <w:rPr>
          <w:rFonts w:ascii="Book Antiqua" w:hAnsi="Book Antiqua"/>
        </w:rPr>
        <w:t xml:space="preserve"> </w:t>
      </w:r>
      <w:proofErr w:type="spellStart"/>
      <w:r w:rsidRPr="00B258EA">
        <w:rPr>
          <w:rFonts w:ascii="Book Antiqua" w:hAnsi="Book Antiqua"/>
        </w:rPr>
        <w:t>Rimaz</w:t>
      </w:r>
      <w:proofErr w:type="spellEnd"/>
      <w:r w:rsidRPr="00B258EA">
        <w:rPr>
          <w:rFonts w:ascii="Book Antiqua" w:hAnsi="Book Antiqua"/>
        </w:rPr>
        <w:t xml:space="preserve"> S, </w:t>
      </w:r>
      <w:proofErr w:type="spellStart"/>
      <w:r w:rsidRPr="00B258EA">
        <w:rPr>
          <w:rFonts w:ascii="Book Antiqua" w:hAnsi="Book Antiqua"/>
        </w:rPr>
        <w:t>Hassanzadeh</w:t>
      </w:r>
      <w:proofErr w:type="spellEnd"/>
      <w:r w:rsidRPr="00B258EA">
        <w:rPr>
          <w:rFonts w:ascii="Book Antiqua" w:hAnsi="Book Antiqua"/>
        </w:rPr>
        <w:t xml:space="preserve"> R, </w:t>
      </w:r>
      <w:proofErr w:type="spellStart"/>
      <w:r w:rsidRPr="00B258EA">
        <w:rPr>
          <w:rFonts w:ascii="Book Antiqua" w:hAnsi="Book Antiqua"/>
        </w:rPr>
        <w:t>Mostafaie</w:t>
      </w:r>
      <w:proofErr w:type="spellEnd"/>
      <w:r w:rsidRPr="00B258EA">
        <w:rPr>
          <w:rFonts w:ascii="Book Antiqua" w:hAnsi="Book Antiqua"/>
        </w:rPr>
        <w:t xml:space="preserve"> O, </w:t>
      </w:r>
      <w:proofErr w:type="spellStart"/>
      <w:r w:rsidRPr="00B258EA">
        <w:rPr>
          <w:rFonts w:ascii="Book Antiqua" w:hAnsi="Book Antiqua"/>
        </w:rPr>
        <w:t>Ildari</w:t>
      </w:r>
      <w:proofErr w:type="spellEnd"/>
      <w:r w:rsidRPr="00B258EA">
        <w:rPr>
          <w:rFonts w:ascii="Book Antiqua" w:hAnsi="Book Antiqua"/>
        </w:rPr>
        <w:t xml:space="preserve"> S. Costochondral exostoses mimicking as a posterior mediastinal mass: a case report. </w:t>
      </w:r>
      <w:r w:rsidRPr="00B258EA">
        <w:rPr>
          <w:rFonts w:ascii="Book Antiqua" w:hAnsi="Book Antiqua"/>
          <w:i/>
        </w:rPr>
        <w:t xml:space="preserve">Ann Clin Cytol </w:t>
      </w:r>
      <w:proofErr w:type="spellStart"/>
      <w:r w:rsidRPr="00B258EA">
        <w:rPr>
          <w:rFonts w:ascii="Book Antiqua" w:hAnsi="Book Antiqua"/>
          <w:i/>
        </w:rPr>
        <w:t>Pathol</w:t>
      </w:r>
      <w:proofErr w:type="spellEnd"/>
      <w:r w:rsidRPr="00B258EA">
        <w:rPr>
          <w:rFonts w:ascii="Book Antiqua" w:hAnsi="Book Antiqua"/>
          <w:i/>
        </w:rPr>
        <w:t xml:space="preserve"> </w:t>
      </w:r>
      <w:r w:rsidRPr="00B258EA">
        <w:rPr>
          <w:rFonts w:ascii="Book Antiqua" w:hAnsi="Book Antiqua"/>
        </w:rPr>
        <w:t xml:space="preserve">2017; </w:t>
      </w:r>
      <w:r w:rsidRPr="00B258EA">
        <w:rPr>
          <w:rFonts w:ascii="Book Antiqua" w:hAnsi="Book Antiqua"/>
          <w:b/>
        </w:rPr>
        <w:t>3</w:t>
      </w:r>
      <w:r w:rsidRPr="00B258EA">
        <w:rPr>
          <w:rFonts w:ascii="Book Antiqua" w:hAnsi="Book Antiqua"/>
        </w:rPr>
        <w:t>: 1069-1072 [DOI: 10.47829/acmcr.2021.51103]</w:t>
      </w:r>
    </w:p>
    <w:p w14:paraId="70BEE702"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23 </w:t>
      </w:r>
      <w:r w:rsidRPr="00B258EA">
        <w:rPr>
          <w:rFonts w:ascii="Book Antiqua" w:hAnsi="Book Antiqua"/>
          <w:b/>
          <w:bCs/>
        </w:rPr>
        <w:t>Pérez-</w:t>
      </w:r>
      <w:proofErr w:type="spellStart"/>
      <w:r w:rsidRPr="00B258EA">
        <w:rPr>
          <w:rFonts w:ascii="Book Antiqua" w:hAnsi="Book Antiqua"/>
          <w:b/>
          <w:bCs/>
        </w:rPr>
        <w:t>Etchepare</w:t>
      </w:r>
      <w:proofErr w:type="spellEnd"/>
      <w:r w:rsidRPr="00B258EA">
        <w:rPr>
          <w:rFonts w:ascii="Book Antiqua" w:hAnsi="Book Antiqua"/>
          <w:b/>
          <w:bCs/>
        </w:rPr>
        <w:t xml:space="preserve"> E</w:t>
      </w:r>
      <w:r w:rsidRPr="00B258EA">
        <w:rPr>
          <w:rFonts w:ascii="Book Antiqua" w:hAnsi="Book Antiqua"/>
        </w:rPr>
        <w:t xml:space="preserve">, Barrientos G, Antón L, Gómez M, Soriano D, Velázquez L, </w:t>
      </w:r>
      <w:proofErr w:type="spellStart"/>
      <w:r w:rsidRPr="00B258EA">
        <w:rPr>
          <w:rFonts w:ascii="Book Antiqua" w:hAnsi="Book Antiqua"/>
        </w:rPr>
        <w:t>Tracchia</w:t>
      </w:r>
      <w:proofErr w:type="spellEnd"/>
      <w:r w:rsidRPr="00B258EA">
        <w:rPr>
          <w:rFonts w:ascii="Book Antiqua" w:hAnsi="Book Antiqua"/>
        </w:rPr>
        <w:t xml:space="preserve"> R. [Thoracoscopic treatment of secondary pneumothorax to costal osteochondroma]. </w:t>
      </w:r>
      <w:r w:rsidRPr="00B258EA">
        <w:rPr>
          <w:rFonts w:ascii="Book Antiqua" w:hAnsi="Book Antiqua"/>
          <w:i/>
          <w:iCs/>
        </w:rPr>
        <w:t xml:space="preserve">Cir </w:t>
      </w:r>
      <w:proofErr w:type="spellStart"/>
      <w:r w:rsidRPr="00B258EA">
        <w:rPr>
          <w:rFonts w:ascii="Book Antiqua" w:hAnsi="Book Antiqua"/>
          <w:i/>
          <w:iCs/>
        </w:rPr>
        <w:t>Pediatr</w:t>
      </w:r>
      <w:proofErr w:type="spellEnd"/>
      <w:r w:rsidRPr="00B258EA">
        <w:rPr>
          <w:rFonts w:ascii="Book Antiqua" w:hAnsi="Book Antiqua"/>
        </w:rPr>
        <w:t xml:space="preserve"> 2013; </w:t>
      </w:r>
      <w:r w:rsidRPr="00B258EA">
        <w:rPr>
          <w:rFonts w:ascii="Book Antiqua" w:hAnsi="Book Antiqua"/>
          <w:b/>
          <w:bCs/>
        </w:rPr>
        <w:t>26</w:t>
      </w:r>
      <w:r w:rsidRPr="00B258EA">
        <w:rPr>
          <w:rFonts w:ascii="Book Antiqua" w:hAnsi="Book Antiqua"/>
        </w:rPr>
        <w:t>: 95-97 [PMID: 24228361]</w:t>
      </w:r>
    </w:p>
    <w:p w14:paraId="66B131DC"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24 </w:t>
      </w:r>
      <w:r w:rsidRPr="00B258EA">
        <w:rPr>
          <w:rFonts w:ascii="Book Antiqua" w:hAnsi="Book Antiqua"/>
          <w:b/>
          <w:bCs/>
        </w:rPr>
        <w:t>Imai K</w:t>
      </w:r>
      <w:r w:rsidRPr="00B258EA">
        <w:rPr>
          <w:rFonts w:ascii="Book Antiqua" w:hAnsi="Book Antiqua"/>
        </w:rPr>
        <w:t xml:space="preserve">, Suga Y, </w:t>
      </w:r>
      <w:proofErr w:type="spellStart"/>
      <w:r w:rsidRPr="00B258EA">
        <w:rPr>
          <w:rFonts w:ascii="Book Antiqua" w:hAnsi="Book Antiqua"/>
        </w:rPr>
        <w:t>Nagatsuka</w:t>
      </w:r>
      <w:proofErr w:type="spellEnd"/>
      <w:r w:rsidRPr="00B258EA">
        <w:rPr>
          <w:rFonts w:ascii="Book Antiqua" w:hAnsi="Book Antiqua"/>
        </w:rPr>
        <w:t xml:space="preserve"> Y, </w:t>
      </w:r>
      <w:proofErr w:type="spellStart"/>
      <w:r w:rsidRPr="00B258EA">
        <w:rPr>
          <w:rFonts w:ascii="Book Antiqua" w:hAnsi="Book Antiqua"/>
        </w:rPr>
        <w:t>Usuda</w:t>
      </w:r>
      <w:proofErr w:type="spellEnd"/>
      <w:r w:rsidRPr="00B258EA">
        <w:rPr>
          <w:rFonts w:ascii="Book Antiqua" w:hAnsi="Book Antiqua"/>
        </w:rPr>
        <w:t xml:space="preserve"> J, </w:t>
      </w:r>
      <w:proofErr w:type="spellStart"/>
      <w:r w:rsidRPr="00B258EA">
        <w:rPr>
          <w:rFonts w:ascii="Book Antiqua" w:hAnsi="Book Antiqua"/>
        </w:rPr>
        <w:t>Ohira</w:t>
      </w:r>
      <w:proofErr w:type="spellEnd"/>
      <w:r w:rsidRPr="00B258EA">
        <w:rPr>
          <w:rFonts w:ascii="Book Antiqua" w:hAnsi="Book Antiqua"/>
        </w:rPr>
        <w:t xml:space="preserve"> T, Kato H, Ikeda N. Pneumothorax caused by costal exostosis. </w:t>
      </w:r>
      <w:r w:rsidRPr="00B258EA">
        <w:rPr>
          <w:rFonts w:ascii="Book Antiqua" w:hAnsi="Book Antiqua"/>
          <w:i/>
          <w:iCs/>
        </w:rPr>
        <w:t xml:space="preserve">Ann </w:t>
      </w:r>
      <w:proofErr w:type="spellStart"/>
      <w:r w:rsidRPr="00B258EA">
        <w:rPr>
          <w:rFonts w:ascii="Book Antiqua" w:hAnsi="Book Antiqua"/>
          <w:i/>
          <w:iCs/>
        </w:rPr>
        <w:t>Thorac</w:t>
      </w:r>
      <w:proofErr w:type="spellEnd"/>
      <w:r w:rsidRPr="00B258EA">
        <w:rPr>
          <w:rFonts w:ascii="Book Antiqua" w:hAnsi="Book Antiqua"/>
          <w:i/>
          <w:iCs/>
        </w:rPr>
        <w:t xml:space="preserve"> Cardiovasc Surg</w:t>
      </w:r>
      <w:r w:rsidRPr="00B258EA">
        <w:rPr>
          <w:rFonts w:ascii="Book Antiqua" w:hAnsi="Book Antiqua"/>
        </w:rPr>
        <w:t xml:space="preserve"> 2014; </w:t>
      </w:r>
      <w:r w:rsidRPr="00B258EA">
        <w:rPr>
          <w:rFonts w:ascii="Book Antiqua" w:hAnsi="Book Antiqua"/>
          <w:b/>
          <w:bCs/>
        </w:rPr>
        <w:t>20</w:t>
      </w:r>
      <w:r w:rsidRPr="00B258EA">
        <w:rPr>
          <w:rFonts w:ascii="Book Antiqua" w:hAnsi="Book Antiqua"/>
        </w:rPr>
        <w:t>: 161-164 [PMID: 23269261 DOI: 10.5761/atcs.cr.12.01955]</w:t>
      </w:r>
    </w:p>
    <w:p w14:paraId="36D2A1C2"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25 </w:t>
      </w:r>
      <w:proofErr w:type="spellStart"/>
      <w:r w:rsidRPr="00B258EA">
        <w:rPr>
          <w:rFonts w:ascii="Book Antiqua" w:hAnsi="Book Antiqua"/>
          <w:b/>
          <w:bCs/>
        </w:rPr>
        <w:t>Dumazet</w:t>
      </w:r>
      <w:proofErr w:type="spellEnd"/>
      <w:r w:rsidRPr="00B258EA">
        <w:rPr>
          <w:rFonts w:ascii="Book Antiqua" w:hAnsi="Book Antiqua"/>
          <w:b/>
          <w:bCs/>
        </w:rPr>
        <w:t xml:space="preserve"> A</w:t>
      </w:r>
      <w:r w:rsidRPr="00B258EA">
        <w:rPr>
          <w:rFonts w:ascii="Book Antiqua" w:hAnsi="Book Antiqua"/>
        </w:rPr>
        <w:t xml:space="preserve">, </w:t>
      </w:r>
      <w:proofErr w:type="spellStart"/>
      <w:r w:rsidRPr="00B258EA">
        <w:rPr>
          <w:rFonts w:ascii="Book Antiqua" w:hAnsi="Book Antiqua"/>
        </w:rPr>
        <w:t>Launois</w:t>
      </w:r>
      <w:proofErr w:type="spellEnd"/>
      <w:r w:rsidRPr="00B258EA">
        <w:rPr>
          <w:rFonts w:ascii="Book Antiqua" w:hAnsi="Book Antiqua"/>
        </w:rPr>
        <w:t xml:space="preserve"> C, </w:t>
      </w:r>
      <w:proofErr w:type="spellStart"/>
      <w:r w:rsidRPr="00B258EA">
        <w:rPr>
          <w:rFonts w:ascii="Book Antiqua" w:hAnsi="Book Antiqua"/>
        </w:rPr>
        <w:t>Dury</w:t>
      </w:r>
      <w:proofErr w:type="spellEnd"/>
      <w:r w:rsidRPr="00B258EA">
        <w:rPr>
          <w:rFonts w:ascii="Book Antiqua" w:hAnsi="Book Antiqua"/>
        </w:rPr>
        <w:t xml:space="preserve"> S, </w:t>
      </w:r>
      <w:proofErr w:type="spellStart"/>
      <w:r w:rsidRPr="00B258EA">
        <w:rPr>
          <w:rFonts w:ascii="Book Antiqua" w:hAnsi="Book Antiqua"/>
        </w:rPr>
        <w:t>Sailhan</w:t>
      </w:r>
      <w:proofErr w:type="spellEnd"/>
      <w:r w:rsidRPr="00B258EA">
        <w:rPr>
          <w:rFonts w:ascii="Book Antiqua" w:hAnsi="Book Antiqua"/>
        </w:rPr>
        <w:t xml:space="preserve"> F, </w:t>
      </w:r>
      <w:proofErr w:type="spellStart"/>
      <w:r w:rsidRPr="00B258EA">
        <w:rPr>
          <w:rFonts w:ascii="Book Antiqua" w:hAnsi="Book Antiqua"/>
        </w:rPr>
        <w:t>Alifano</w:t>
      </w:r>
      <w:proofErr w:type="spellEnd"/>
      <w:r w:rsidRPr="00B258EA">
        <w:rPr>
          <w:rFonts w:ascii="Book Antiqua" w:hAnsi="Book Antiqua"/>
        </w:rPr>
        <w:t xml:space="preserve"> M, </w:t>
      </w:r>
      <w:proofErr w:type="spellStart"/>
      <w:r w:rsidRPr="00B258EA">
        <w:rPr>
          <w:rFonts w:ascii="Book Antiqua" w:hAnsi="Book Antiqua"/>
        </w:rPr>
        <w:t>Dewolf</w:t>
      </w:r>
      <w:proofErr w:type="spellEnd"/>
      <w:r w:rsidRPr="00B258EA">
        <w:rPr>
          <w:rFonts w:ascii="Book Antiqua" w:hAnsi="Book Antiqua"/>
        </w:rPr>
        <w:t xml:space="preserve"> M, </w:t>
      </w:r>
      <w:proofErr w:type="spellStart"/>
      <w:r w:rsidRPr="00B258EA">
        <w:rPr>
          <w:rFonts w:ascii="Book Antiqua" w:hAnsi="Book Antiqua"/>
        </w:rPr>
        <w:t>Lebargy</w:t>
      </w:r>
      <w:proofErr w:type="spellEnd"/>
      <w:r w:rsidRPr="00B258EA">
        <w:rPr>
          <w:rFonts w:ascii="Book Antiqua" w:hAnsi="Book Antiqua"/>
        </w:rPr>
        <w:t xml:space="preserve"> F, </w:t>
      </w:r>
      <w:proofErr w:type="spellStart"/>
      <w:r w:rsidRPr="00B258EA">
        <w:rPr>
          <w:rFonts w:ascii="Book Antiqua" w:hAnsi="Book Antiqua"/>
        </w:rPr>
        <w:t>Deslee</w:t>
      </w:r>
      <w:proofErr w:type="spellEnd"/>
      <w:r w:rsidRPr="00B258EA">
        <w:rPr>
          <w:rFonts w:ascii="Book Antiqua" w:hAnsi="Book Antiqua"/>
        </w:rPr>
        <w:t xml:space="preserve"> G, </w:t>
      </w:r>
      <w:proofErr w:type="spellStart"/>
      <w:r w:rsidRPr="00B258EA">
        <w:rPr>
          <w:rFonts w:ascii="Book Antiqua" w:hAnsi="Book Antiqua"/>
        </w:rPr>
        <w:t>Perotin</w:t>
      </w:r>
      <w:proofErr w:type="spellEnd"/>
      <w:r w:rsidRPr="00B258EA">
        <w:rPr>
          <w:rFonts w:ascii="Book Antiqua" w:hAnsi="Book Antiqua"/>
        </w:rPr>
        <w:t xml:space="preserve"> JM. Hereditary multiple exostoses of the ribs as an uncommon cause of pneumothorax: A case report. </w:t>
      </w:r>
      <w:r w:rsidRPr="00B258EA">
        <w:rPr>
          <w:rFonts w:ascii="Book Antiqua" w:hAnsi="Book Antiqua"/>
          <w:i/>
          <w:iCs/>
        </w:rPr>
        <w:t>Medicine (Baltimore)</w:t>
      </w:r>
      <w:r w:rsidRPr="00B258EA">
        <w:rPr>
          <w:rFonts w:ascii="Book Antiqua" w:hAnsi="Book Antiqua"/>
        </w:rPr>
        <w:t xml:space="preserve"> 2018; </w:t>
      </w:r>
      <w:r w:rsidRPr="00B258EA">
        <w:rPr>
          <w:rFonts w:ascii="Book Antiqua" w:hAnsi="Book Antiqua"/>
          <w:b/>
          <w:bCs/>
        </w:rPr>
        <w:t>97</w:t>
      </w:r>
      <w:r w:rsidRPr="00B258EA">
        <w:rPr>
          <w:rFonts w:ascii="Book Antiqua" w:hAnsi="Book Antiqua"/>
        </w:rPr>
        <w:t>: e11894 [PMID: 30170381 DOI: 10.1097/MD.0000000000011894]</w:t>
      </w:r>
    </w:p>
    <w:p w14:paraId="49946B57"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26 </w:t>
      </w:r>
      <w:proofErr w:type="spellStart"/>
      <w:r w:rsidRPr="00B258EA">
        <w:rPr>
          <w:rFonts w:ascii="Book Antiqua" w:hAnsi="Book Antiqua"/>
          <w:b/>
          <w:bCs/>
        </w:rPr>
        <w:t>Pollitzer</w:t>
      </w:r>
      <w:proofErr w:type="spellEnd"/>
      <w:r w:rsidRPr="00B258EA">
        <w:rPr>
          <w:rFonts w:ascii="Book Antiqua" w:hAnsi="Book Antiqua"/>
          <w:b/>
          <w:bCs/>
        </w:rPr>
        <w:t xml:space="preserve"> RC</w:t>
      </w:r>
      <w:r w:rsidRPr="00B258EA">
        <w:rPr>
          <w:rFonts w:ascii="Book Antiqua" w:hAnsi="Book Antiqua"/>
        </w:rPr>
        <w:t xml:space="preserve">, Harrell GT, </w:t>
      </w:r>
      <w:proofErr w:type="spellStart"/>
      <w:r w:rsidRPr="00B258EA">
        <w:rPr>
          <w:rFonts w:ascii="Book Antiqua" w:hAnsi="Book Antiqua"/>
        </w:rPr>
        <w:t>Postlethwait</w:t>
      </w:r>
      <w:proofErr w:type="spellEnd"/>
      <w:r w:rsidRPr="00B258EA">
        <w:rPr>
          <w:rFonts w:ascii="Book Antiqua" w:hAnsi="Book Antiqua"/>
        </w:rPr>
        <w:t xml:space="preserve"> RW. Recurrent pneumothorax associated with hereditary deforming chondrodysplasia; report of a case apparently due to puncture of the lung by an exostosis of a rib. </w:t>
      </w:r>
      <w:r w:rsidRPr="00B258EA">
        <w:rPr>
          <w:rFonts w:ascii="Book Antiqua" w:hAnsi="Book Antiqua"/>
          <w:i/>
          <w:iCs/>
        </w:rPr>
        <w:t>N C Med J</w:t>
      </w:r>
      <w:r w:rsidRPr="00B258EA">
        <w:rPr>
          <w:rFonts w:ascii="Book Antiqua" w:hAnsi="Book Antiqua"/>
        </w:rPr>
        <w:t xml:space="preserve"> 1952; </w:t>
      </w:r>
      <w:r w:rsidRPr="00B258EA">
        <w:rPr>
          <w:rFonts w:ascii="Book Antiqua" w:hAnsi="Book Antiqua"/>
          <w:b/>
          <w:bCs/>
        </w:rPr>
        <w:t>13</w:t>
      </w:r>
      <w:r w:rsidRPr="00B258EA">
        <w:rPr>
          <w:rFonts w:ascii="Book Antiqua" w:hAnsi="Book Antiqua"/>
        </w:rPr>
        <w:t>: 668-673 [PMID: 13025960]</w:t>
      </w:r>
    </w:p>
    <w:p w14:paraId="5DE6B69B"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27 </w:t>
      </w:r>
      <w:r w:rsidRPr="00B258EA">
        <w:rPr>
          <w:rFonts w:ascii="Book Antiqua" w:hAnsi="Book Antiqua"/>
          <w:b/>
          <w:bCs/>
        </w:rPr>
        <w:t>Suzuki T</w:t>
      </w:r>
      <w:r w:rsidRPr="00B258EA">
        <w:rPr>
          <w:rFonts w:ascii="Book Antiqua" w:hAnsi="Book Antiqua"/>
        </w:rPr>
        <w:t xml:space="preserve">, Hori G, Yoshimatsu T, </w:t>
      </w:r>
      <w:proofErr w:type="spellStart"/>
      <w:r w:rsidRPr="00B258EA">
        <w:rPr>
          <w:rFonts w:ascii="Book Antiqua" w:hAnsi="Book Antiqua"/>
        </w:rPr>
        <w:t>Andoh</w:t>
      </w:r>
      <w:proofErr w:type="spellEnd"/>
      <w:r w:rsidRPr="00B258EA">
        <w:rPr>
          <w:rFonts w:ascii="Book Antiqua" w:hAnsi="Book Antiqua"/>
        </w:rPr>
        <w:t xml:space="preserve"> K. [A case of pneumothorax in a patient with costal exostosis]. </w:t>
      </w:r>
      <w:r w:rsidRPr="00B258EA">
        <w:rPr>
          <w:rFonts w:ascii="Book Antiqua" w:hAnsi="Book Antiqua"/>
          <w:i/>
          <w:iCs/>
        </w:rPr>
        <w:t xml:space="preserve">Nihon </w:t>
      </w:r>
      <w:proofErr w:type="spellStart"/>
      <w:r w:rsidRPr="00B258EA">
        <w:rPr>
          <w:rFonts w:ascii="Book Antiqua" w:hAnsi="Book Antiqua"/>
          <w:i/>
          <w:iCs/>
        </w:rPr>
        <w:t>Kyobu</w:t>
      </w:r>
      <w:proofErr w:type="spellEnd"/>
      <w:r w:rsidRPr="00B258EA">
        <w:rPr>
          <w:rFonts w:ascii="Book Antiqua" w:hAnsi="Book Antiqua"/>
          <w:i/>
          <w:iCs/>
        </w:rPr>
        <w:t xml:space="preserve"> </w:t>
      </w:r>
      <w:proofErr w:type="spellStart"/>
      <w:r w:rsidRPr="00B258EA">
        <w:rPr>
          <w:rFonts w:ascii="Book Antiqua" w:hAnsi="Book Antiqua"/>
          <w:i/>
          <w:iCs/>
        </w:rPr>
        <w:t>Geka</w:t>
      </w:r>
      <w:proofErr w:type="spellEnd"/>
      <w:r w:rsidRPr="00B258EA">
        <w:rPr>
          <w:rFonts w:ascii="Book Antiqua" w:hAnsi="Book Antiqua"/>
          <w:i/>
          <w:iCs/>
        </w:rPr>
        <w:t xml:space="preserve"> Gakkai </w:t>
      </w:r>
      <w:proofErr w:type="spellStart"/>
      <w:r w:rsidRPr="00B258EA">
        <w:rPr>
          <w:rFonts w:ascii="Book Antiqua" w:hAnsi="Book Antiqua"/>
          <w:i/>
          <w:iCs/>
        </w:rPr>
        <w:t>Zasshi</w:t>
      </w:r>
      <w:proofErr w:type="spellEnd"/>
      <w:r w:rsidRPr="00B258EA">
        <w:rPr>
          <w:rFonts w:ascii="Book Antiqua" w:hAnsi="Book Antiqua"/>
        </w:rPr>
        <w:t xml:space="preserve"> 1991; </w:t>
      </w:r>
      <w:r w:rsidRPr="00B258EA">
        <w:rPr>
          <w:rFonts w:ascii="Book Antiqua" w:hAnsi="Book Antiqua"/>
          <w:b/>
          <w:bCs/>
        </w:rPr>
        <w:t>39</w:t>
      </w:r>
      <w:r w:rsidRPr="00B258EA">
        <w:rPr>
          <w:rFonts w:ascii="Book Antiqua" w:hAnsi="Book Antiqua"/>
        </w:rPr>
        <w:t>: 1077-1080 [PMID: 1894992]</w:t>
      </w:r>
    </w:p>
    <w:p w14:paraId="76F83584"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28 </w:t>
      </w:r>
      <w:r w:rsidRPr="00B258EA">
        <w:rPr>
          <w:rFonts w:ascii="Book Antiqua" w:hAnsi="Book Antiqua"/>
          <w:b/>
          <w:bCs/>
        </w:rPr>
        <w:t>Vemula R,</w:t>
      </w:r>
      <w:r w:rsidRPr="00B258EA">
        <w:rPr>
          <w:rFonts w:ascii="Book Antiqua" w:hAnsi="Book Antiqua"/>
        </w:rPr>
        <w:t xml:space="preserve"> Shah S, </w:t>
      </w:r>
      <w:proofErr w:type="spellStart"/>
      <w:r w:rsidRPr="00B258EA">
        <w:rPr>
          <w:rFonts w:ascii="Book Antiqua" w:hAnsi="Book Antiqua"/>
        </w:rPr>
        <w:t>Willekes</w:t>
      </w:r>
      <w:proofErr w:type="spellEnd"/>
      <w:r w:rsidRPr="00B258EA">
        <w:rPr>
          <w:rFonts w:ascii="Book Antiqua" w:hAnsi="Book Antiqua"/>
        </w:rPr>
        <w:t xml:space="preserve"> II LJ. Unusual case of pneumothorax caused by costal osteochondroma. </w:t>
      </w:r>
      <w:r w:rsidRPr="00B258EA">
        <w:rPr>
          <w:rFonts w:ascii="Book Antiqua" w:hAnsi="Book Antiqua"/>
          <w:i/>
        </w:rPr>
        <w:t xml:space="preserve">Open J </w:t>
      </w:r>
      <w:proofErr w:type="spellStart"/>
      <w:r w:rsidRPr="00B258EA">
        <w:rPr>
          <w:rFonts w:ascii="Book Antiqua" w:hAnsi="Book Antiqua"/>
          <w:i/>
        </w:rPr>
        <w:t>Thorac</w:t>
      </w:r>
      <w:proofErr w:type="spellEnd"/>
      <w:r w:rsidRPr="00B258EA">
        <w:rPr>
          <w:rFonts w:ascii="Book Antiqua" w:hAnsi="Book Antiqua"/>
          <w:i/>
        </w:rPr>
        <w:t xml:space="preserve"> Surg </w:t>
      </w:r>
      <w:r w:rsidRPr="00B258EA">
        <w:rPr>
          <w:rFonts w:ascii="Book Antiqua" w:hAnsi="Book Antiqua"/>
        </w:rPr>
        <w:t xml:space="preserve">2021; </w:t>
      </w:r>
      <w:r w:rsidRPr="00B258EA">
        <w:rPr>
          <w:rFonts w:ascii="Book Antiqua" w:hAnsi="Book Antiqua"/>
          <w:b/>
        </w:rPr>
        <w:t>2</w:t>
      </w:r>
      <w:r w:rsidRPr="00B258EA">
        <w:rPr>
          <w:rFonts w:ascii="Book Antiqua" w:hAnsi="Book Antiqua"/>
        </w:rPr>
        <w:t>: 108-110 [DOI: 10.4236/ojts.2012.24022]</w:t>
      </w:r>
    </w:p>
    <w:p w14:paraId="2B2A07A9"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29 </w:t>
      </w:r>
      <w:proofErr w:type="spellStart"/>
      <w:r w:rsidRPr="00B258EA">
        <w:rPr>
          <w:rFonts w:ascii="Book Antiqua" w:hAnsi="Book Antiqua"/>
          <w:b/>
          <w:bCs/>
        </w:rPr>
        <w:t>Kumata</w:t>
      </w:r>
      <w:proofErr w:type="spellEnd"/>
      <w:r w:rsidRPr="00B258EA">
        <w:rPr>
          <w:rFonts w:ascii="Book Antiqua" w:hAnsi="Book Antiqua"/>
          <w:b/>
          <w:bCs/>
        </w:rPr>
        <w:t xml:space="preserve"> S,</w:t>
      </w:r>
      <w:r w:rsidRPr="00B258EA">
        <w:rPr>
          <w:rFonts w:ascii="Book Antiqua" w:hAnsi="Book Antiqua"/>
        </w:rPr>
        <w:t xml:space="preserve"> Matsuoka K, Matsuoka T, Nagai S, Ueda M, Miyamoto Y. A case of pneumothorax caused by costal exostosis. </w:t>
      </w:r>
      <w:proofErr w:type="spellStart"/>
      <w:r w:rsidRPr="00B258EA">
        <w:rPr>
          <w:rFonts w:ascii="Book Antiqua" w:hAnsi="Book Antiqua"/>
          <w:i/>
        </w:rPr>
        <w:t>Jpn</w:t>
      </w:r>
      <w:proofErr w:type="spellEnd"/>
      <w:r w:rsidRPr="00B258EA">
        <w:rPr>
          <w:rFonts w:ascii="Book Antiqua" w:hAnsi="Book Antiqua"/>
          <w:i/>
        </w:rPr>
        <w:t xml:space="preserve"> J </w:t>
      </w:r>
      <w:proofErr w:type="spellStart"/>
      <w:r w:rsidRPr="00B258EA">
        <w:rPr>
          <w:rFonts w:ascii="Book Antiqua" w:hAnsi="Book Antiqua"/>
          <w:i/>
        </w:rPr>
        <w:t>Thorac</w:t>
      </w:r>
      <w:proofErr w:type="spellEnd"/>
      <w:r w:rsidRPr="00B258EA">
        <w:rPr>
          <w:rFonts w:ascii="Book Antiqua" w:hAnsi="Book Antiqua"/>
          <w:i/>
        </w:rPr>
        <w:t xml:space="preserve"> Cardiovasc Surg</w:t>
      </w:r>
      <w:r w:rsidRPr="00B258EA">
        <w:rPr>
          <w:rFonts w:ascii="Book Antiqua" w:hAnsi="Book Antiqua"/>
        </w:rPr>
        <w:t xml:space="preserve"> 2017; </w:t>
      </w:r>
      <w:r w:rsidRPr="00B258EA">
        <w:rPr>
          <w:rFonts w:ascii="Book Antiqua" w:hAnsi="Book Antiqua"/>
          <w:b/>
        </w:rPr>
        <w:t>31</w:t>
      </w:r>
      <w:r w:rsidRPr="00B258EA">
        <w:rPr>
          <w:rFonts w:ascii="Book Antiqua" w:hAnsi="Book Antiqua"/>
        </w:rPr>
        <w:t>: 643-647 [DOI: 10.2995/jacsurg.31.643]</w:t>
      </w:r>
    </w:p>
    <w:p w14:paraId="067497DE"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30 </w:t>
      </w:r>
      <w:proofErr w:type="spellStart"/>
      <w:r w:rsidRPr="00B258EA">
        <w:rPr>
          <w:rFonts w:ascii="Book Antiqua" w:hAnsi="Book Antiqua"/>
          <w:b/>
          <w:bCs/>
        </w:rPr>
        <w:t>Pelc</w:t>
      </w:r>
      <w:proofErr w:type="spellEnd"/>
      <w:r w:rsidRPr="00B258EA">
        <w:rPr>
          <w:rFonts w:ascii="Book Antiqua" w:hAnsi="Book Antiqua"/>
          <w:b/>
          <w:bCs/>
        </w:rPr>
        <w:t xml:space="preserve"> HJ</w:t>
      </w:r>
      <w:r w:rsidRPr="00B258EA">
        <w:rPr>
          <w:rFonts w:ascii="Book Antiqua" w:hAnsi="Book Antiqua"/>
        </w:rPr>
        <w:t xml:space="preserve">, Walker J, Davies G. Successful operative management of an asymptomatic chest lesion in hereditary multiple exostosis. </w:t>
      </w:r>
      <w:r w:rsidRPr="00B258EA">
        <w:rPr>
          <w:rFonts w:ascii="Book Antiqua" w:hAnsi="Book Antiqua"/>
          <w:i/>
          <w:iCs/>
        </w:rPr>
        <w:t xml:space="preserve">J </w:t>
      </w:r>
      <w:proofErr w:type="spellStart"/>
      <w:r w:rsidRPr="00B258EA">
        <w:rPr>
          <w:rFonts w:ascii="Book Antiqua" w:hAnsi="Book Antiqua"/>
          <w:i/>
          <w:iCs/>
        </w:rPr>
        <w:t>Pediatr</w:t>
      </w:r>
      <w:proofErr w:type="spellEnd"/>
      <w:r w:rsidRPr="00B258EA">
        <w:rPr>
          <w:rFonts w:ascii="Book Antiqua" w:hAnsi="Book Antiqua"/>
          <w:i/>
          <w:iCs/>
        </w:rPr>
        <w:t xml:space="preserve"> </w:t>
      </w:r>
      <w:proofErr w:type="spellStart"/>
      <w:r w:rsidRPr="00B258EA">
        <w:rPr>
          <w:rFonts w:ascii="Book Antiqua" w:hAnsi="Book Antiqua"/>
          <w:i/>
          <w:iCs/>
        </w:rPr>
        <w:t>Orthop</w:t>
      </w:r>
      <w:proofErr w:type="spellEnd"/>
      <w:r w:rsidRPr="00B258EA">
        <w:rPr>
          <w:rFonts w:ascii="Book Antiqua" w:hAnsi="Book Antiqua"/>
          <w:i/>
          <w:iCs/>
        </w:rPr>
        <w:t xml:space="preserve"> B</w:t>
      </w:r>
      <w:r w:rsidRPr="00B258EA">
        <w:rPr>
          <w:rFonts w:ascii="Book Antiqua" w:hAnsi="Book Antiqua"/>
        </w:rPr>
        <w:t xml:space="preserve"> 2013; </w:t>
      </w:r>
      <w:r w:rsidRPr="00B258EA">
        <w:rPr>
          <w:rFonts w:ascii="Book Antiqua" w:hAnsi="Book Antiqua"/>
          <w:b/>
          <w:bCs/>
        </w:rPr>
        <w:t>22</w:t>
      </w:r>
      <w:r w:rsidRPr="00B258EA">
        <w:rPr>
          <w:rFonts w:ascii="Book Antiqua" w:hAnsi="Book Antiqua"/>
        </w:rPr>
        <w:t>: 505-508 [PMID: 23907180 DOI: 10.1097/BPB.0b013e32835875d2]</w:t>
      </w:r>
    </w:p>
    <w:p w14:paraId="41F2DF56" w14:textId="77777777" w:rsidR="005A4C70" w:rsidRPr="00B258EA" w:rsidRDefault="005A4C70" w:rsidP="001E6F91">
      <w:pPr>
        <w:spacing w:line="360" w:lineRule="auto"/>
        <w:jc w:val="both"/>
        <w:rPr>
          <w:rFonts w:ascii="Book Antiqua" w:hAnsi="Book Antiqua"/>
        </w:rPr>
      </w:pPr>
      <w:r w:rsidRPr="00B258EA">
        <w:rPr>
          <w:rFonts w:ascii="Book Antiqua" w:hAnsi="Book Antiqua"/>
        </w:rPr>
        <w:lastRenderedPageBreak/>
        <w:t xml:space="preserve">31 </w:t>
      </w:r>
      <w:r w:rsidRPr="00B258EA">
        <w:rPr>
          <w:rFonts w:ascii="Book Antiqua" w:hAnsi="Book Antiqua"/>
          <w:b/>
          <w:bCs/>
        </w:rPr>
        <w:t>Assefa D</w:t>
      </w:r>
      <w:r w:rsidRPr="00B258EA">
        <w:rPr>
          <w:rFonts w:ascii="Book Antiqua" w:hAnsi="Book Antiqua"/>
        </w:rPr>
        <w:t xml:space="preserve">, Murphy RC, Bergman K, Atlas AB. Three faces of costal exostoses: case series and review of literature. </w:t>
      </w:r>
      <w:proofErr w:type="spellStart"/>
      <w:r w:rsidRPr="00B258EA">
        <w:rPr>
          <w:rFonts w:ascii="Book Antiqua" w:hAnsi="Book Antiqua"/>
          <w:i/>
          <w:iCs/>
        </w:rPr>
        <w:t>Pediatr</w:t>
      </w:r>
      <w:proofErr w:type="spellEnd"/>
      <w:r w:rsidRPr="00B258EA">
        <w:rPr>
          <w:rFonts w:ascii="Book Antiqua" w:hAnsi="Book Antiqua"/>
          <w:i/>
          <w:iCs/>
        </w:rPr>
        <w:t xml:space="preserve"> </w:t>
      </w:r>
      <w:proofErr w:type="spellStart"/>
      <w:r w:rsidRPr="00B258EA">
        <w:rPr>
          <w:rFonts w:ascii="Book Antiqua" w:hAnsi="Book Antiqua"/>
          <w:i/>
          <w:iCs/>
        </w:rPr>
        <w:t>Emerg</w:t>
      </w:r>
      <w:proofErr w:type="spellEnd"/>
      <w:r w:rsidRPr="00B258EA">
        <w:rPr>
          <w:rFonts w:ascii="Book Antiqua" w:hAnsi="Book Antiqua"/>
          <w:i/>
          <w:iCs/>
        </w:rPr>
        <w:t xml:space="preserve"> Care</w:t>
      </w:r>
      <w:r w:rsidRPr="00B258EA">
        <w:rPr>
          <w:rFonts w:ascii="Book Antiqua" w:hAnsi="Book Antiqua"/>
        </w:rPr>
        <w:t xml:space="preserve"> 2011; </w:t>
      </w:r>
      <w:r w:rsidRPr="00B258EA">
        <w:rPr>
          <w:rFonts w:ascii="Book Antiqua" w:hAnsi="Book Antiqua"/>
          <w:b/>
          <w:bCs/>
        </w:rPr>
        <w:t>27</w:t>
      </w:r>
      <w:r w:rsidRPr="00B258EA">
        <w:rPr>
          <w:rFonts w:ascii="Book Antiqua" w:hAnsi="Book Antiqua"/>
        </w:rPr>
        <w:t>: 1188-1191 [PMID: 22158283 DOI: 10.1097/PEC.0b013e31823b45ca]</w:t>
      </w:r>
    </w:p>
    <w:p w14:paraId="1D6ECF38" w14:textId="77777777" w:rsidR="005A4C70" w:rsidRPr="00B258EA" w:rsidRDefault="005A4C70" w:rsidP="001E6F91">
      <w:pPr>
        <w:spacing w:line="360" w:lineRule="auto"/>
        <w:jc w:val="both"/>
        <w:rPr>
          <w:rFonts w:ascii="Book Antiqua" w:hAnsi="Book Antiqua"/>
        </w:rPr>
      </w:pPr>
      <w:r w:rsidRPr="00B258EA">
        <w:rPr>
          <w:rFonts w:ascii="Book Antiqua" w:hAnsi="Book Antiqua"/>
        </w:rPr>
        <w:t xml:space="preserve">32 </w:t>
      </w:r>
      <w:r w:rsidRPr="00B258EA">
        <w:rPr>
          <w:rFonts w:ascii="Book Antiqua" w:hAnsi="Book Antiqua"/>
          <w:b/>
          <w:bCs/>
        </w:rPr>
        <w:t>Chawla JK</w:t>
      </w:r>
      <w:r w:rsidRPr="00B258EA">
        <w:rPr>
          <w:rFonts w:ascii="Book Antiqua" w:hAnsi="Book Antiqua"/>
        </w:rPr>
        <w:t xml:space="preserve">, Jackson M, Munro FD. Spontaneous </w:t>
      </w:r>
      <w:proofErr w:type="spellStart"/>
      <w:r w:rsidRPr="00B258EA">
        <w:rPr>
          <w:rFonts w:ascii="Book Antiqua" w:hAnsi="Book Antiqua"/>
        </w:rPr>
        <w:t>pneumothoraces</w:t>
      </w:r>
      <w:proofErr w:type="spellEnd"/>
      <w:r w:rsidRPr="00B258EA">
        <w:rPr>
          <w:rFonts w:ascii="Book Antiqua" w:hAnsi="Book Antiqua"/>
        </w:rPr>
        <w:t xml:space="preserve"> in hereditary multiple exostoses. </w:t>
      </w:r>
      <w:r w:rsidRPr="00B258EA">
        <w:rPr>
          <w:rFonts w:ascii="Book Antiqua" w:hAnsi="Book Antiqua"/>
          <w:i/>
          <w:iCs/>
        </w:rPr>
        <w:t>Arch Dis Child</w:t>
      </w:r>
      <w:r w:rsidRPr="00B258EA">
        <w:rPr>
          <w:rFonts w:ascii="Book Antiqua" w:hAnsi="Book Antiqua"/>
        </w:rPr>
        <w:t xml:space="preserve"> 2013; </w:t>
      </w:r>
      <w:r w:rsidRPr="00B258EA">
        <w:rPr>
          <w:rFonts w:ascii="Book Antiqua" w:hAnsi="Book Antiqua"/>
          <w:b/>
          <w:bCs/>
        </w:rPr>
        <w:t>98</w:t>
      </w:r>
      <w:r w:rsidRPr="00B258EA">
        <w:rPr>
          <w:rFonts w:ascii="Book Antiqua" w:hAnsi="Book Antiqua"/>
        </w:rPr>
        <w:t>: 495-496 [PMID: 23471158 DOI: 10.1136/archdischild-2012-303289]</w:t>
      </w:r>
    </w:p>
    <w:bookmarkEnd w:id="11"/>
    <w:bookmarkEnd w:id="12"/>
    <w:p w14:paraId="3F105D2D" w14:textId="77777777" w:rsidR="005A4C70" w:rsidRPr="00B258EA" w:rsidRDefault="005A4C70" w:rsidP="001E6F91">
      <w:pPr>
        <w:spacing w:line="360" w:lineRule="auto"/>
        <w:jc w:val="both"/>
        <w:rPr>
          <w:rFonts w:ascii="Book Antiqua" w:hAnsi="Book Antiqua"/>
          <w:lang w:eastAsia="zh-CN"/>
        </w:rPr>
      </w:pPr>
    </w:p>
    <w:p w14:paraId="71D36C46" w14:textId="77777777" w:rsidR="00A77B3E" w:rsidRPr="00B258EA" w:rsidRDefault="00A77B3E" w:rsidP="001E6F91">
      <w:pPr>
        <w:spacing w:line="360" w:lineRule="auto"/>
        <w:jc w:val="both"/>
        <w:rPr>
          <w:rFonts w:ascii="Book Antiqua" w:hAnsi="Book Antiqua"/>
        </w:rPr>
      </w:pPr>
      <w:bookmarkStart w:id="13" w:name="OLE_LINK632"/>
    </w:p>
    <w:bookmarkEnd w:id="13"/>
    <w:p w14:paraId="56EDACF8" w14:textId="77777777" w:rsidR="00A77B3E" w:rsidRPr="00B258EA" w:rsidRDefault="00A77B3E" w:rsidP="001E6F91">
      <w:pPr>
        <w:spacing w:line="360" w:lineRule="auto"/>
        <w:jc w:val="both"/>
        <w:rPr>
          <w:rFonts w:ascii="Book Antiqua" w:hAnsi="Book Antiqua"/>
        </w:rPr>
        <w:sectPr w:rsidR="00A77B3E" w:rsidRPr="00B258EA">
          <w:pgSz w:w="12240" w:h="15840"/>
          <w:pgMar w:top="1440" w:right="1440" w:bottom="1440" w:left="1440" w:header="720" w:footer="720" w:gutter="0"/>
          <w:cols w:space="720"/>
          <w:docGrid w:linePitch="360"/>
        </w:sectPr>
      </w:pPr>
    </w:p>
    <w:p w14:paraId="77118387"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lastRenderedPageBreak/>
        <w:t>Footnotes</w:t>
      </w:r>
    </w:p>
    <w:p w14:paraId="75EFBF49"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Informed consent statement: </w:t>
      </w:r>
      <w:r w:rsidRPr="00B258EA">
        <w:rPr>
          <w:rFonts w:ascii="Book Antiqua" w:eastAsia="Book Antiqua" w:hAnsi="Book Antiqua" w:cs="Book Antiqua"/>
          <w:color w:val="000000"/>
        </w:rPr>
        <w:t>Written informed consent was obtained from the patient and his parent.</w:t>
      </w:r>
    </w:p>
    <w:p w14:paraId="098A4D6E" w14:textId="77777777" w:rsidR="00A77B3E" w:rsidRPr="00B258EA" w:rsidRDefault="00A77B3E" w:rsidP="001E6F91">
      <w:pPr>
        <w:spacing w:line="360" w:lineRule="auto"/>
        <w:jc w:val="both"/>
        <w:rPr>
          <w:rFonts w:ascii="Book Antiqua" w:hAnsi="Book Antiqua"/>
        </w:rPr>
      </w:pPr>
    </w:p>
    <w:p w14:paraId="19C93CD2"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Conflict-of-interest statement: </w:t>
      </w:r>
      <w:r w:rsidRPr="00B258EA">
        <w:rPr>
          <w:rFonts w:ascii="Book Antiqua" w:eastAsia="Book Antiqua" w:hAnsi="Book Antiqua" w:cs="Book Antiqua"/>
          <w:color w:val="000000"/>
        </w:rPr>
        <w:t>The authors declare that they have no conflict of interest.</w:t>
      </w:r>
    </w:p>
    <w:p w14:paraId="582EFF2E" w14:textId="77777777" w:rsidR="00A77B3E" w:rsidRPr="00B258EA" w:rsidRDefault="00A77B3E" w:rsidP="001E6F91">
      <w:pPr>
        <w:spacing w:line="360" w:lineRule="auto"/>
        <w:jc w:val="both"/>
        <w:rPr>
          <w:rFonts w:ascii="Book Antiqua" w:hAnsi="Book Antiqua"/>
        </w:rPr>
      </w:pPr>
    </w:p>
    <w:p w14:paraId="1E007F13"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CARE Checklist (2016) statement: </w:t>
      </w:r>
      <w:r w:rsidRPr="00B258EA">
        <w:rPr>
          <w:rFonts w:ascii="Book Antiqua" w:eastAsia="Book Antiqua" w:hAnsi="Book Antiqua" w:cs="Book Antiqua"/>
          <w:color w:val="000000"/>
        </w:rPr>
        <w:t>The authors have read the CARE Checklist (2016), and the manuscript was prepared and revised according to the CARE Checklist (2016).</w:t>
      </w:r>
    </w:p>
    <w:p w14:paraId="1417BCF1" w14:textId="77777777" w:rsidR="00A77B3E" w:rsidRPr="00B258EA" w:rsidRDefault="00A77B3E" w:rsidP="001E6F91">
      <w:pPr>
        <w:spacing w:line="360" w:lineRule="auto"/>
        <w:jc w:val="both"/>
        <w:rPr>
          <w:rFonts w:ascii="Book Antiqua" w:hAnsi="Book Antiqua"/>
        </w:rPr>
      </w:pPr>
    </w:p>
    <w:p w14:paraId="6DB83680"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bCs/>
          <w:color w:val="000000"/>
        </w:rPr>
        <w:t xml:space="preserve">Open-Access: </w:t>
      </w:r>
      <w:r w:rsidRPr="00B258E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258EA">
        <w:rPr>
          <w:rFonts w:ascii="Book Antiqua" w:eastAsia="Book Antiqua" w:hAnsi="Book Antiqua" w:cs="Book Antiqua"/>
          <w:color w:val="000000"/>
        </w:rPr>
        <w:t>NonCommercial</w:t>
      </w:r>
      <w:proofErr w:type="spellEnd"/>
      <w:r w:rsidRPr="00B258E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0FBB3E" w14:textId="77777777" w:rsidR="00A77B3E" w:rsidRPr="00B258EA" w:rsidRDefault="00A77B3E" w:rsidP="001E6F91">
      <w:pPr>
        <w:spacing w:line="360" w:lineRule="auto"/>
        <w:jc w:val="both"/>
        <w:rPr>
          <w:rFonts w:ascii="Book Antiqua" w:hAnsi="Book Antiqua"/>
        </w:rPr>
      </w:pPr>
    </w:p>
    <w:p w14:paraId="298F2559"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Manuscript source: </w:t>
      </w:r>
      <w:r w:rsidRPr="00B258EA">
        <w:rPr>
          <w:rFonts w:ascii="Book Antiqua" w:eastAsia="Book Antiqua" w:hAnsi="Book Antiqua" w:cs="Book Antiqua"/>
          <w:color w:val="000000"/>
        </w:rPr>
        <w:t xml:space="preserve">Unsolicited </w:t>
      </w:r>
      <w:r w:rsidR="00E629D3" w:rsidRPr="00B258EA">
        <w:rPr>
          <w:rFonts w:ascii="Book Antiqua" w:eastAsia="Book Antiqua" w:hAnsi="Book Antiqua" w:cs="Book Antiqua"/>
          <w:color w:val="000000"/>
        </w:rPr>
        <w:t>m</w:t>
      </w:r>
      <w:r w:rsidRPr="00B258EA">
        <w:rPr>
          <w:rFonts w:ascii="Book Antiqua" w:eastAsia="Book Antiqua" w:hAnsi="Book Antiqua" w:cs="Book Antiqua"/>
          <w:color w:val="000000"/>
        </w:rPr>
        <w:t>anuscript</w:t>
      </w:r>
    </w:p>
    <w:p w14:paraId="7398896A" w14:textId="77777777" w:rsidR="00E629D3" w:rsidRPr="00B258EA" w:rsidRDefault="00E629D3" w:rsidP="001E6F91">
      <w:pPr>
        <w:spacing w:line="360" w:lineRule="auto"/>
        <w:jc w:val="both"/>
        <w:rPr>
          <w:rFonts w:ascii="Book Antiqua" w:hAnsi="Book Antiqua"/>
          <w:lang w:eastAsia="zh-CN"/>
        </w:rPr>
      </w:pPr>
    </w:p>
    <w:p w14:paraId="3DDCAFA7"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Peer-review started: </w:t>
      </w:r>
      <w:r w:rsidRPr="00B258EA">
        <w:rPr>
          <w:rFonts w:ascii="Book Antiqua" w:eastAsia="Book Antiqua" w:hAnsi="Book Antiqua" w:cs="Book Antiqua"/>
          <w:color w:val="000000"/>
        </w:rPr>
        <w:t>June 27, 2021</w:t>
      </w:r>
    </w:p>
    <w:p w14:paraId="564B7528"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First decision: </w:t>
      </w:r>
      <w:r w:rsidRPr="00B258EA">
        <w:rPr>
          <w:rFonts w:ascii="Book Antiqua" w:eastAsia="Book Antiqua" w:hAnsi="Book Antiqua" w:cs="Book Antiqua"/>
          <w:color w:val="000000"/>
        </w:rPr>
        <w:t>July 27, 2021</w:t>
      </w:r>
    </w:p>
    <w:p w14:paraId="27DA510E"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Article in press: </w:t>
      </w:r>
    </w:p>
    <w:p w14:paraId="7D645189" w14:textId="77777777" w:rsidR="00A77B3E" w:rsidRPr="00B258EA" w:rsidRDefault="00A77B3E" w:rsidP="001E6F91">
      <w:pPr>
        <w:spacing w:line="360" w:lineRule="auto"/>
        <w:jc w:val="both"/>
        <w:rPr>
          <w:rFonts w:ascii="Book Antiqua" w:hAnsi="Book Antiqua"/>
        </w:rPr>
      </w:pPr>
    </w:p>
    <w:p w14:paraId="0C98F19B"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Specialty type: </w:t>
      </w:r>
      <w:r w:rsidRPr="00B258EA">
        <w:rPr>
          <w:rFonts w:ascii="Book Antiqua" w:eastAsia="Book Antiqua" w:hAnsi="Book Antiqua" w:cs="Book Antiqua"/>
          <w:color w:val="000000"/>
        </w:rPr>
        <w:t>Orthopedics</w:t>
      </w:r>
    </w:p>
    <w:p w14:paraId="62796C19"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 xml:space="preserve">Country/Territory of origin: </w:t>
      </w:r>
      <w:r w:rsidRPr="00B258EA">
        <w:rPr>
          <w:rFonts w:ascii="Book Antiqua" w:eastAsia="Book Antiqua" w:hAnsi="Book Antiqua" w:cs="Book Antiqua"/>
          <w:color w:val="000000"/>
        </w:rPr>
        <w:t>Japan</w:t>
      </w:r>
    </w:p>
    <w:p w14:paraId="6734DC0A"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b/>
          <w:color w:val="000000"/>
        </w:rPr>
        <w:t>Peer-review report’s scientific quality classification</w:t>
      </w:r>
    </w:p>
    <w:p w14:paraId="71EA471E"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Grade A (Excellent): 0</w:t>
      </w:r>
    </w:p>
    <w:p w14:paraId="43B741C9"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Grade B (Very good): B</w:t>
      </w:r>
    </w:p>
    <w:p w14:paraId="68638778"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Grade C (Good): C</w:t>
      </w:r>
    </w:p>
    <w:p w14:paraId="4D51036C"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lastRenderedPageBreak/>
        <w:t>Grade D (Fair): 0</w:t>
      </w:r>
    </w:p>
    <w:p w14:paraId="37FD379A" w14:textId="77777777" w:rsidR="00A77B3E" w:rsidRPr="00B258EA" w:rsidRDefault="006D0D2B" w:rsidP="001E6F91">
      <w:pPr>
        <w:spacing w:line="360" w:lineRule="auto"/>
        <w:jc w:val="both"/>
        <w:rPr>
          <w:rFonts w:ascii="Book Antiqua" w:hAnsi="Book Antiqua"/>
        </w:rPr>
      </w:pPr>
      <w:r w:rsidRPr="00B258EA">
        <w:rPr>
          <w:rFonts w:ascii="Book Antiqua" w:eastAsia="Book Antiqua" w:hAnsi="Book Antiqua" w:cs="Book Antiqua"/>
          <w:color w:val="000000"/>
        </w:rPr>
        <w:t>Grade E (Poor): 0</w:t>
      </w:r>
    </w:p>
    <w:p w14:paraId="084AE1F8" w14:textId="77777777" w:rsidR="00A77B3E" w:rsidRPr="00B258EA" w:rsidRDefault="00A77B3E" w:rsidP="001E6F91">
      <w:pPr>
        <w:spacing w:line="360" w:lineRule="auto"/>
        <w:jc w:val="both"/>
        <w:rPr>
          <w:rFonts w:ascii="Book Antiqua" w:hAnsi="Book Antiqua"/>
        </w:rPr>
      </w:pPr>
    </w:p>
    <w:p w14:paraId="3BCBA476" w14:textId="77777777" w:rsidR="00A77B3E" w:rsidRPr="00B258EA" w:rsidRDefault="006D0D2B" w:rsidP="001E6F91">
      <w:pPr>
        <w:spacing w:line="360" w:lineRule="auto"/>
        <w:jc w:val="both"/>
        <w:rPr>
          <w:rFonts w:ascii="Book Antiqua" w:hAnsi="Book Antiqua"/>
        </w:rPr>
        <w:sectPr w:rsidR="00A77B3E" w:rsidRPr="00B258EA">
          <w:pgSz w:w="12240" w:h="15840"/>
          <w:pgMar w:top="1440" w:right="1440" w:bottom="1440" w:left="1440" w:header="720" w:footer="720" w:gutter="0"/>
          <w:cols w:space="720"/>
          <w:docGrid w:linePitch="360"/>
        </w:sectPr>
      </w:pPr>
      <w:r w:rsidRPr="00B258EA">
        <w:rPr>
          <w:rFonts w:ascii="Book Antiqua" w:eastAsia="Book Antiqua" w:hAnsi="Book Antiqua" w:cs="Book Antiqua"/>
          <w:b/>
          <w:color w:val="000000"/>
        </w:rPr>
        <w:t xml:space="preserve">P-Reviewer: </w:t>
      </w:r>
      <w:r w:rsidRPr="00B258EA">
        <w:rPr>
          <w:rFonts w:ascii="Book Antiqua" w:eastAsia="Book Antiqua" w:hAnsi="Book Antiqua" w:cs="Book Antiqua"/>
          <w:color w:val="000000"/>
        </w:rPr>
        <w:t>Yang WY, Zhou C</w:t>
      </w:r>
      <w:r w:rsidRPr="00B258EA">
        <w:rPr>
          <w:rFonts w:ascii="Book Antiqua" w:eastAsia="Book Antiqua" w:hAnsi="Book Antiqua" w:cs="Book Antiqua"/>
          <w:b/>
          <w:color w:val="000000"/>
        </w:rPr>
        <w:t xml:space="preserve"> S-Editor: </w:t>
      </w:r>
      <w:r w:rsidRPr="00B258EA">
        <w:rPr>
          <w:rFonts w:ascii="Book Antiqua" w:eastAsia="Book Antiqua" w:hAnsi="Book Antiqua" w:cs="Book Antiqua"/>
          <w:color w:val="000000"/>
        </w:rPr>
        <w:t xml:space="preserve">Ma </w:t>
      </w:r>
      <w:r w:rsidR="00E629D3" w:rsidRPr="00B258EA">
        <w:rPr>
          <w:rFonts w:ascii="Book Antiqua" w:hAnsi="Book Antiqua" w:cs="Book Antiqua"/>
          <w:color w:val="000000"/>
          <w:lang w:eastAsia="zh-CN"/>
        </w:rPr>
        <w:t>YJ</w:t>
      </w:r>
      <w:r w:rsidRPr="00B258EA">
        <w:rPr>
          <w:rFonts w:ascii="Book Antiqua" w:eastAsia="Book Antiqua" w:hAnsi="Book Antiqua" w:cs="Book Antiqua"/>
          <w:b/>
          <w:color w:val="000000"/>
        </w:rPr>
        <w:t xml:space="preserve"> L-Editor:  P-Editor: </w:t>
      </w:r>
    </w:p>
    <w:p w14:paraId="0E7113A5" w14:textId="77777777" w:rsidR="00A77B3E" w:rsidRPr="00B258EA" w:rsidRDefault="006D0D2B" w:rsidP="001E6F91">
      <w:pPr>
        <w:spacing w:line="360" w:lineRule="auto"/>
        <w:jc w:val="both"/>
        <w:rPr>
          <w:rFonts w:ascii="Book Antiqua" w:hAnsi="Book Antiqua" w:cs="Book Antiqua"/>
          <w:b/>
          <w:color w:val="000000"/>
          <w:lang w:eastAsia="zh-CN"/>
        </w:rPr>
      </w:pPr>
      <w:r w:rsidRPr="00B258EA">
        <w:rPr>
          <w:rFonts w:ascii="Book Antiqua" w:eastAsia="Book Antiqua" w:hAnsi="Book Antiqua" w:cs="Book Antiqua"/>
          <w:b/>
          <w:color w:val="000000"/>
        </w:rPr>
        <w:lastRenderedPageBreak/>
        <w:t>Figure Legends</w:t>
      </w:r>
    </w:p>
    <w:p w14:paraId="230B4D14" w14:textId="77777777" w:rsidR="00B258EA" w:rsidRPr="00B258EA" w:rsidRDefault="00B258EA" w:rsidP="001E6F91">
      <w:pPr>
        <w:spacing w:line="360" w:lineRule="auto"/>
        <w:jc w:val="both"/>
        <w:rPr>
          <w:rFonts w:ascii="Book Antiqua" w:hAnsi="Book Antiqua"/>
          <w:lang w:eastAsia="zh-CN"/>
        </w:rPr>
      </w:pPr>
      <w:r w:rsidRPr="00B258EA">
        <w:rPr>
          <w:rFonts w:ascii="Book Antiqua" w:hAnsi="Book Antiqua"/>
          <w:noProof/>
          <w:lang w:eastAsia="zh-CN"/>
        </w:rPr>
        <w:drawing>
          <wp:inline distT="0" distB="0" distL="0" distR="0" wp14:anchorId="4B258FF4" wp14:editId="7B1073BB">
            <wp:extent cx="5486400" cy="31724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172460"/>
                    </a:xfrm>
                    <a:prstGeom prst="rect">
                      <a:avLst/>
                    </a:prstGeom>
                  </pic:spPr>
                </pic:pic>
              </a:graphicData>
            </a:graphic>
          </wp:inline>
        </w:drawing>
      </w:r>
    </w:p>
    <w:p w14:paraId="0398AB39" w14:textId="6E34243E" w:rsidR="00A77B3E" w:rsidRPr="00D66D2F" w:rsidRDefault="00B258EA" w:rsidP="001E6F91">
      <w:pPr>
        <w:spacing w:line="360" w:lineRule="auto"/>
        <w:jc w:val="both"/>
        <w:rPr>
          <w:rFonts w:ascii="Book Antiqua" w:hAnsi="Book Antiqua"/>
          <w:lang w:eastAsia="zh-CN"/>
        </w:rPr>
      </w:pPr>
      <w:r w:rsidRPr="00B258EA">
        <w:rPr>
          <w:rFonts w:ascii="Book Antiqua" w:eastAsia="Book Antiqua" w:hAnsi="Book Antiqua" w:cs="Book Antiqua"/>
          <w:b/>
          <w:bCs/>
          <w:color w:val="000000"/>
        </w:rPr>
        <w:t>Figure 1</w:t>
      </w:r>
      <w:r w:rsidR="006D0D2B" w:rsidRPr="00B258EA">
        <w:rPr>
          <w:rFonts w:ascii="Book Antiqua" w:eastAsia="Book Antiqua" w:hAnsi="Book Antiqua" w:cs="Book Antiqua"/>
          <w:b/>
          <w:bCs/>
          <w:color w:val="000000"/>
        </w:rPr>
        <w:t xml:space="preserve"> Chest X-ray and computed tomography scan revealed right-sided pneumothorax</w:t>
      </w:r>
      <w:r w:rsidRPr="00B258EA">
        <w:rPr>
          <w:rFonts w:ascii="Book Antiqua" w:hAnsi="Book Antiqua" w:cs="Book Antiqua"/>
          <w:b/>
          <w:bCs/>
          <w:color w:val="000000"/>
          <w:lang w:eastAsia="zh-CN"/>
        </w:rPr>
        <w:t>.</w:t>
      </w:r>
      <w:r w:rsidR="006D0D2B" w:rsidRPr="00B258EA">
        <w:rPr>
          <w:rFonts w:ascii="Book Antiqua" w:eastAsia="Book Antiqua" w:hAnsi="Book Antiqua" w:cs="Book Antiqua"/>
          <w:color w:val="000000"/>
        </w:rPr>
        <w:t xml:space="preserve"> A: Chest X ray in anterior-posterior view; B: </w:t>
      </w:r>
      <w:r w:rsidRPr="00B258EA">
        <w:rPr>
          <w:rFonts w:ascii="Book Antiqua" w:eastAsia="Book Antiqua" w:hAnsi="Book Antiqua" w:cs="Book Antiqua"/>
          <w:caps/>
          <w:color w:val="000000"/>
        </w:rPr>
        <w:t>c</w:t>
      </w:r>
      <w:r w:rsidRPr="00B258EA">
        <w:rPr>
          <w:rFonts w:ascii="Book Antiqua" w:eastAsia="Book Antiqua" w:hAnsi="Book Antiqua" w:cs="Book Antiqua"/>
          <w:color w:val="000000"/>
        </w:rPr>
        <w:t xml:space="preserve">omputed tomography </w:t>
      </w:r>
      <w:r w:rsidR="006D0D2B" w:rsidRPr="00B258EA">
        <w:rPr>
          <w:rFonts w:ascii="Book Antiqua" w:eastAsia="Book Antiqua" w:hAnsi="Book Antiqua" w:cs="Book Antiqua"/>
          <w:color w:val="000000"/>
        </w:rPr>
        <w:t>scan in axial plane</w:t>
      </w:r>
      <w:r w:rsidR="00D66D2F">
        <w:rPr>
          <w:rFonts w:ascii="Book Antiqua" w:hAnsi="Book Antiqua" w:cs="Book Antiqua" w:hint="eastAsia"/>
          <w:color w:val="000000"/>
          <w:lang w:eastAsia="zh-CN"/>
        </w:rPr>
        <w:t>.</w:t>
      </w:r>
    </w:p>
    <w:p w14:paraId="12ED4A9B" w14:textId="77777777" w:rsidR="00B258EA" w:rsidRPr="00B258EA" w:rsidRDefault="00B258EA" w:rsidP="001E6F91">
      <w:pPr>
        <w:spacing w:line="360" w:lineRule="auto"/>
        <w:jc w:val="both"/>
        <w:rPr>
          <w:rFonts w:ascii="Book Antiqua" w:hAnsi="Book Antiqua"/>
        </w:rPr>
      </w:pPr>
      <w:r w:rsidRPr="00B258EA">
        <w:rPr>
          <w:rFonts w:ascii="Book Antiqua" w:hAnsi="Book Antiqua"/>
        </w:rPr>
        <w:br w:type="page"/>
      </w:r>
    </w:p>
    <w:p w14:paraId="3453C5D2" w14:textId="77777777" w:rsidR="00A77B3E" w:rsidRPr="00B258EA" w:rsidRDefault="00B258EA" w:rsidP="001E6F91">
      <w:pPr>
        <w:spacing w:line="360" w:lineRule="auto"/>
        <w:jc w:val="both"/>
        <w:rPr>
          <w:rFonts w:ascii="Book Antiqua" w:hAnsi="Book Antiqua"/>
        </w:rPr>
      </w:pPr>
      <w:r w:rsidRPr="00B258EA">
        <w:rPr>
          <w:rFonts w:ascii="Book Antiqua" w:hAnsi="Book Antiqua"/>
          <w:noProof/>
          <w:lang w:eastAsia="zh-CN"/>
        </w:rPr>
        <w:lastRenderedPageBreak/>
        <w:drawing>
          <wp:inline distT="0" distB="0" distL="0" distR="0" wp14:anchorId="4134C2F2" wp14:editId="20279B0D">
            <wp:extent cx="5486400" cy="39954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995420"/>
                    </a:xfrm>
                    <a:prstGeom prst="rect">
                      <a:avLst/>
                    </a:prstGeom>
                  </pic:spPr>
                </pic:pic>
              </a:graphicData>
            </a:graphic>
          </wp:inline>
        </w:drawing>
      </w:r>
    </w:p>
    <w:p w14:paraId="0CD8D4E5" w14:textId="77777777" w:rsidR="00A77B3E" w:rsidRPr="00B258EA" w:rsidRDefault="00B258EA" w:rsidP="001E6F91">
      <w:pPr>
        <w:spacing w:line="360" w:lineRule="auto"/>
        <w:jc w:val="both"/>
        <w:rPr>
          <w:rFonts w:ascii="Book Antiqua" w:hAnsi="Book Antiqua"/>
          <w:lang w:eastAsia="zh-CN"/>
        </w:rPr>
      </w:pPr>
      <w:r w:rsidRPr="00B258EA">
        <w:rPr>
          <w:rFonts w:ascii="Book Antiqua" w:eastAsia="Book Antiqua" w:hAnsi="Book Antiqua" w:cs="Book Antiqua"/>
          <w:b/>
          <w:bCs/>
          <w:color w:val="000000"/>
        </w:rPr>
        <w:t>Figure 2</w:t>
      </w:r>
      <w:r w:rsidR="006D0D2B" w:rsidRPr="00B258EA">
        <w:rPr>
          <w:rFonts w:ascii="Book Antiqua" w:eastAsia="Book Antiqua" w:hAnsi="Book Antiqua" w:cs="Book Antiqua"/>
          <w:b/>
          <w:bCs/>
          <w:color w:val="000000"/>
        </w:rPr>
        <w:t xml:space="preserve"> Computed tomography</w:t>
      </w:r>
      <w:r w:rsidRPr="00B258EA">
        <w:rPr>
          <w:rFonts w:ascii="Book Antiqua" w:hAnsi="Book Antiqua" w:cs="Book Antiqua"/>
          <w:b/>
          <w:bCs/>
          <w:color w:val="000000"/>
          <w:lang w:eastAsia="zh-CN"/>
        </w:rPr>
        <w:t xml:space="preserve"> </w:t>
      </w:r>
      <w:r w:rsidR="006D0D2B" w:rsidRPr="00B258EA">
        <w:rPr>
          <w:rFonts w:ascii="Book Antiqua" w:eastAsia="Book Antiqua" w:hAnsi="Book Antiqua" w:cs="Book Antiqua"/>
          <w:b/>
          <w:bCs/>
          <w:color w:val="000000"/>
        </w:rPr>
        <w:t>scan shows exostoses of five ribs</w:t>
      </w:r>
      <w:r w:rsidRPr="00B258EA">
        <w:rPr>
          <w:rFonts w:ascii="Book Antiqua" w:hAnsi="Book Antiqua" w:cs="Book Antiqua"/>
          <w:b/>
          <w:bCs/>
          <w:color w:val="000000"/>
          <w:lang w:eastAsia="zh-CN"/>
        </w:rPr>
        <w:t>.</w:t>
      </w:r>
      <w:r w:rsidR="006D0D2B" w:rsidRPr="00B258EA">
        <w:rPr>
          <w:rFonts w:ascii="Book Antiqua" w:eastAsia="Book Antiqua" w:hAnsi="Book Antiqua" w:cs="Book Antiqua"/>
          <w:b/>
          <w:bCs/>
          <w:color w:val="000000"/>
        </w:rPr>
        <w:t xml:space="preserve"> </w:t>
      </w:r>
      <w:r w:rsidR="006D0D2B" w:rsidRPr="00B258EA">
        <w:rPr>
          <w:rFonts w:ascii="Book Antiqua" w:eastAsia="Book Antiqua" w:hAnsi="Book Antiqua" w:cs="Book Antiqua"/>
          <w:color w:val="000000"/>
        </w:rPr>
        <w:t>The right first and seventh ribs were sharp and protruded into the thoracic cavity.</w:t>
      </w:r>
      <w:r w:rsidR="006D0D2B" w:rsidRPr="00B258EA">
        <w:rPr>
          <w:rFonts w:ascii="Book Antiqua" w:eastAsia="Book Antiqua" w:hAnsi="Book Antiqua" w:cs="Book Antiqua"/>
          <w:b/>
          <w:bCs/>
          <w:color w:val="000000"/>
        </w:rPr>
        <w:t xml:space="preserve"> </w:t>
      </w:r>
      <w:r w:rsidR="006D0D2B" w:rsidRPr="00B258EA">
        <w:rPr>
          <w:rFonts w:ascii="Book Antiqua" w:eastAsia="Book Antiqua" w:hAnsi="Book Antiqua" w:cs="Book Antiqua"/>
          <w:color w:val="000000"/>
        </w:rPr>
        <w:t xml:space="preserve">A: Rt. </w:t>
      </w:r>
      <w:r w:rsidRPr="00B258EA">
        <w:rPr>
          <w:rFonts w:ascii="Book Antiqua" w:hAnsi="Book Antiqua" w:cs="Book Antiqua"/>
          <w:color w:val="000000"/>
          <w:lang w:eastAsia="zh-CN"/>
        </w:rPr>
        <w:t>(</w:t>
      </w:r>
      <w:r w:rsidRPr="00B258EA">
        <w:rPr>
          <w:rFonts w:ascii="Book Antiqua" w:eastAsia="Book Antiqua" w:hAnsi="Book Antiqua" w:cs="Book Antiqua"/>
          <w:color w:val="000000"/>
        </w:rPr>
        <w:t>right</w:t>
      </w:r>
      <w:r w:rsidRPr="00B258EA">
        <w:rPr>
          <w:rFonts w:ascii="Book Antiqua" w:hAnsi="Book Antiqua" w:cs="Book Antiqua"/>
          <w:color w:val="000000"/>
          <w:lang w:eastAsia="zh-CN"/>
        </w:rPr>
        <w:t xml:space="preserve">) </w:t>
      </w:r>
      <w:r w:rsidR="006D0D2B" w:rsidRPr="00B258EA">
        <w:rPr>
          <w:rFonts w:ascii="Book Antiqua" w:eastAsia="Book Antiqua" w:hAnsi="Book Antiqua" w:cs="Book Antiqua"/>
          <w:color w:val="000000"/>
        </w:rPr>
        <w:t xml:space="preserve">first rib; B: Rt. third rib; C: Rt. fourth rib; D: Rt. seventh; E: </w:t>
      </w:r>
      <w:r w:rsidRPr="00B258EA">
        <w:rPr>
          <w:rFonts w:ascii="Book Antiqua" w:eastAsia="Book Antiqua" w:hAnsi="Book Antiqua" w:cs="Book Antiqua"/>
          <w:caps/>
          <w:color w:val="000000"/>
        </w:rPr>
        <w:t>l</w:t>
      </w:r>
      <w:r w:rsidRPr="00B258EA">
        <w:rPr>
          <w:rFonts w:ascii="Book Antiqua" w:eastAsia="Book Antiqua" w:hAnsi="Book Antiqua" w:cs="Book Antiqua"/>
          <w:color w:val="000000"/>
        </w:rPr>
        <w:t>eft</w:t>
      </w:r>
      <w:r w:rsidR="006D0D2B" w:rsidRPr="00B258EA">
        <w:rPr>
          <w:rFonts w:ascii="Book Antiqua" w:eastAsia="Book Antiqua" w:hAnsi="Book Antiqua" w:cs="Book Antiqua"/>
          <w:color w:val="000000"/>
        </w:rPr>
        <w:t xml:space="preserve"> ninth rib.</w:t>
      </w:r>
      <w:r w:rsidR="006D0D2B" w:rsidRPr="00B258EA">
        <w:rPr>
          <w:rFonts w:ascii="Book Antiqua" w:eastAsia="Book Antiqua" w:hAnsi="Book Antiqua" w:cs="Book Antiqua"/>
          <w:b/>
          <w:bCs/>
          <w:color w:val="000000"/>
        </w:rPr>
        <w:t xml:space="preserve"> </w:t>
      </w:r>
      <w:r w:rsidR="006D0D2B" w:rsidRPr="00B258EA">
        <w:rPr>
          <w:rFonts w:ascii="Book Antiqua" w:eastAsia="Book Antiqua" w:hAnsi="Book Antiqua" w:cs="Book Antiqua"/>
          <w:color w:val="000000"/>
        </w:rPr>
        <w:t xml:space="preserve">Rt.: </w:t>
      </w:r>
      <w:r w:rsidR="006D0D2B" w:rsidRPr="00B258EA">
        <w:rPr>
          <w:rFonts w:ascii="Book Antiqua" w:eastAsia="Book Antiqua" w:hAnsi="Book Antiqua" w:cs="Book Antiqua"/>
          <w:caps/>
          <w:color w:val="000000"/>
        </w:rPr>
        <w:t>r</w:t>
      </w:r>
      <w:r w:rsidR="006D0D2B" w:rsidRPr="00B258EA">
        <w:rPr>
          <w:rFonts w:ascii="Book Antiqua" w:eastAsia="Book Antiqua" w:hAnsi="Book Antiqua" w:cs="Book Antiqua"/>
          <w:color w:val="000000"/>
        </w:rPr>
        <w:t>ight</w:t>
      </w:r>
      <w:r w:rsidRPr="00B258EA">
        <w:rPr>
          <w:rFonts w:ascii="Book Antiqua" w:hAnsi="Book Antiqua" w:cs="Book Antiqua"/>
          <w:color w:val="000000"/>
          <w:lang w:eastAsia="zh-CN"/>
        </w:rPr>
        <w:t>.</w:t>
      </w:r>
    </w:p>
    <w:p w14:paraId="756C133B" w14:textId="77777777" w:rsidR="00B258EA" w:rsidRPr="00B258EA" w:rsidRDefault="00B258EA" w:rsidP="001E6F91">
      <w:pPr>
        <w:spacing w:line="360" w:lineRule="auto"/>
        <w:jc w:val="both"/>
        <w:rPr>
          <w:rFonts w:ascii="Book Antiqua" w:hAnsi="Book Antiqua"/>
        </w:rPr>
      </w:pPr>
      <w:r w:rsidRPr="00B258EA">
        <w:rPr>
          <w:rFonts w:ascii="Book Antiqua" w:hAnsi="Book Antiqua"/>
        </w:rPr>
        <w:br w:type="page"/>
      </w:r>
    </w:p>
    <w:p w14:paraId="4E2AA78F" w14:textId="77777777" w:rsidR="00A77B3E" w:rsidRPr="00B258EA" w:rsidRDefault="00B258EA" w:rsidP="001E6F91">
      <w:pPr>
        <w:spacing w:line="360" w:lineRule="auto"/>
        <w:jc w:val="both"/>
        <w:rPr>
          <w:rFonts w:ascii="Book Antiqua" w:hAnsi="Book Antiqua"/>
        </w:rPr>
      </w:pPr>
      <w:r w:rsidRPr="00B258EA">
        <w:rPr>
          <w:rFonts w:ascii="Book Antiqua" w:hAnsi="Book Antiqua"/>
          <w:noProof/>
          <w:lang w:eastAsia="zh-CN"/>
        </w:rPr>
        <w:lastRenderedPageBreak/>
        <w:drawing>
          <wp:inline distT="0" distB="0" distL="0" distR="0" wp14:anchorId="2A741319" wp14:editId="420D6399">
            <wp:extent cx="5410478" cy="3206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10478" cy="3206915"/>
                    </a:xfrm>
                    <a:prstGeom prst="rect">
                      <a:avLst/>
                    </a:prstGeom>
                  </pic:spPr>
                </pic:pic>
              </a:graphicData>
            </a:graphic>
          </wp:inline>
        </w:drawing>
      </w:r>
    </w:p>
    <w:p w14:paraId="556AECCB" w14:textId="77777777" w:rsidR="00A77B3E" w:rsidRPr="00B258EA" w:rsidRDefault="00B258EA" w:rsidP="001E6F91">
      <w:pPr>
        <w:spacing w:line="360" w:lineRule="auto"/>
        <w:jc w:val="both"/>
        <w:rPr>
          <w:rFonts w:ascii="Book Antiqua" w:hAnsi="Book Antiqua"/>
          <w:lang w:eastAsia="zh-CN"/>
        </w:rPr>
      </w:pPr>
      <w:r w:rsidRPr="00B258EA">
        <w:rPr>
          <w:rFonts w:ascii="Book Antiqua" w:eastAsia="Book Antiqua" w:hAnsi="Book Antiqua" w:cs="Book Antiqua"/>
          <w:b/>
          <w:bCs/>
          <w:color w:val="000000"/>
        </w:rPr>
        <w:t>Figure 3</w:t>
      </w:r>
      <w:r w:rsidR="006D0D2B" w:rsidRPr="00B258EA">
        <w:rPr>
          <w:rFonts w:ascii="Book Antiqua" w:eastAsia="Book Antiqua" w:hAnsi="Book Antiqua" w:cs="Book Antiqua"/>
          <w:b/>
          <w:bCs/>
          <w:color w:val="000000"/>
        </w:rPr>
        <w:t xml:space="preserve"> Damaged pleura and lung tissues confronted with the exostosis of the right seventh rib</w:t>
      </w:r>
      <w:r w:rsidRPr="00B258EA">
        <w:rPr>
          <w:rFonts w:ascii="Book Antiqua" w:hAnsi="Book Antiqua" w:cs="Book Antiqua"/>
          <w:b/>
          <w:bCs/>
          <w:color w:val="000000"/>
          <w:lang w:eastAsia="zh-CN"/>
        </w:rPr>
        <w:t xml:space="preserve">. </w:t>
      </w:r>
      <w:r w:rsidR="006D0D2B" w:rsidRPr="00B258EA">
        <w:rPr>
          <w:rFonts w:ascii="Book Antiqua" w:eastAsia="Book Antiqua" w:hAnsi="Book Antiqua" w:cs="Book Antiqua"/>
          <w:color w:val="000000"/>
        </w:rPr>
        <w:t>A: Coronal plane, thickness of visceral pleura; B: Axial plane, damaged lung tissues</w:t>
      </w:r>
      <w:r w:rsidRPr="00B258EA">
        <w:rPr>
          <w:rFonts w:ascii="Book Antiqua" w:hAnsi="Book Antiqua" w:cs="Book Antiqua"/>
          <w:color w:val="000000"/>
          <w:lang w:eastAsia="zh-CN"/>
        </w:rPr>
        <w:t>.</w:t>
      </w:r>
    </w:p>
    <w:p w14:paraId="020B0B68" w14:textId="77777777" w:rsidR="00B258EA" w:rsidRPr="00B258EA" w:rsidRDefault="00B258EA" w:rsidP="001E6F91">
      <w:pPr>
        <w:spacing w:line="360" w:lineRule="auto"/>
        <w:jc w:val="both"/>
        <w:rPr>
          <w:rFonts w:ascii="Book Antiqua" w:hAnsi="Book Antiqua"/>
        </w:rPr>
      </w:pPr>
      <w:r w:rsidRPr="00B258EA">
        <w:rPr>
          <w:rFonts w:ascii="Book Antiqua" w:hAnsi="Book Antiqua"/>
        </w:rPr>
        <w:br w:type="page"/>
      </w:r>
    </w:p>
    <w:p w14:paraId="7CC13838" w14:textId="77777777" w:rsidR="00A77B3E" w:rsidRPr="00B258EA" w:rsidRDefault="00B258EA" w:rsidP="001E6F91">
      <w:pPr>
        <w:spacing w:line="360" w:lineRule="auto"/>
        <w:jc w:val="both"/>
        <w:rPr>
          <w:rFonts w:ascii="Book Antiqua" w:hAnsi="Book Antiqua"/>
        </w:rPr>
      </w:pPr>
      <w:r w:rsidRPr="00B258EA">
        <w:rPr>
          <w:rFonts w:ascii="Book Antiqua" w:hAnsi="Book Antiqua"/>
          <w:noProof/>
          <w:lang w:eastAsia="zh-CN"/>
        </w:rPr>
        <w:lastRenderedPageBreak/>
        <w:drawing>
          <wp:inline distT="0" distB="0" distL="0" distR="0" wp14:anchorId="16B2C34B" wp14:editId="62FADE80">
            <wp:extent cx="5486400" cy="3859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859530"/>
                    </a:xfrm>
                    <a:prstGeom prst="rect">
                      <a:avLst/>
                    </a:prstGeom>
                  </pic:spPr>
                </pic:pic>
              </a:graphicData>
            </a:graphic>
          </wp:inline>
        </w:drawing>
      </w:r>
    </w:p>
    <w:p w14:paraId="1B96B954" w14:textId="77777777" w:rsidR="00A77B3E" w:rsidRPr="00B258EA" w:rsidRDefault="00B258EA" w:rsidP="001E6F91">
      <w:pPr>
        <w:spacing w:line="360" w:lineRule="auto"/>
        <w:jc w:val="both"/>
        <w:rPr>
          <w:rFonts w:ascii="Book Antiqua" w:hAnsi="Book Antiqua"/>
          <w:lang w:eastAsia="zh-CN"/>
        </w:rPr>
      </w:pPr>
      <w:r w:rsidRPr="00B258EA">
        <w:rPr>
          <w:rFonts w:ascii="Book Antiqua" w:eastAsia="Book Antiqua" w:hAnsi="Book Antiqua" w:cs="Book Antiqua"/>
          <w:b/>
          <w:bCs/>
          <w:color w:val="000000"/>
        </w:rPr>
        <w:t>Figure 4</w:t>
      </w:r>
      <w:r w:rsidR="006D0D2B" w:rsidRPr="00B258EA">
        <w:rPr>
          <w:rFonts w:ascii="Book Antiqua" w:eastAsia="Book Antiqua" w:hAnsi="Book Antiqua" w:cs="Book Antiqua"/>
          <w:b/>
          <w:bCs/>
          <w:color w:val="000000"/>
        </w:rPr>
        <w:t xml:space="preserve"> Intraoperative findings and treatment</w:t>
      </w:r>
      <w:r w:rsidRPr="00B258EA">
        <w:rPr>
          <w:rFonts w:ascii="Book Antiqua" w:hAnsi="Book Antiqua" w:cs="Book Antiqua"/>
          <w:b/>
          <w:bCs/>
          <w:color w:val="000000"/>
          <w:lang w:eastAsia="zh-CN"/>
        </w:rPr>
        <w:t xml:space="preserve">. </w:t>
      </w:r>
      <w:r w:rsidR="006D0D2B" w:rsidRPr="00B258EA">
        <w:rPr>
          <w:rFonts w:ascii="Book Antiqua" w:eastAsia="Book Antiqua" w:hAnsi="Book Antiqua" w:cs="Book Antiqua"/>
          <w:color w:val="000000"/>
        </w:rPr>
        <w:t>The bony spur was removed using forceps. The spinous lesion of the rib surface was scraped down by arthroscopic burr.</w:t>
      </w:r>
    </w:p>
    <w:p w14:paraId="0050952D" w14:textId="77777777" w:rsidR="00B258EA" w:rsidRPr="00B258EA" w:rsidRDefault="00B258EA" w:rsidP="001E6F91">
      <w:pPr>
        <w:spacing w:line="360" w:lineRule="auto"/>
        <w:jc w:val="both"/>
        <w:rPr>
          <w:rFonts w:ascii="Book Antiqua" w:hAnsi="Book Antiqua"/>
        </w:rPr>
      </w:pPr>
      <w:r w:rsidRPr="00B258EA">
        <w:rPr>
          <w:rFonts w:ascii="Book Antiqua" w:hAnsi="Book Antiqua"/>
        </w:rPr>
        <w:br w:type="page"/>
      </w:r>
    </w:p>
    <w:p w14:paraId="2E7781AB" w14:textId="77777777" w:rsidR="00A77B3E" w:rsidRPr="00B258EA" w:rsidRDefault="00B258EA" w:rsidP="001E6F91">
      <w:pPr>
        <w:spacing w:line="360" w:lineRule="auto"/>
        <w:jc w:val="both"/>
        <w:rPr>
          <w:rFonts w:ascii="Book Antiqua" w:hAnsi="Book Antiqua"/>
        </w:rPr>
      </w:pPr>
      <w:r w:rsidRPr="00B258EA">
        <w:rPr>
          <w:rFonts w:ascii="Book Antiqua" w:hAnsi="Book Antiqua"/>
          <w:noProof/>
          <w:lang w:eastAsia="zh-CN"/>
        </w:rPr>
        <w:lastRenderedPageBreak/>
        <w:drawing>
          <wp:inline distT="0" distB="0" distL="0" distR="0" wp14:anchorId="4D36AE90" wp14:editId="45D3B0E4">
            <wp:extent cx="5486400" cy="3704590"/>
            <wp:effectExtent l="0" t="0" r="0" b="0"/>
            <wp:docPr id="5" name="コンテンツ プレースホルダー 3">
              <a:extLst xmlns:a="http://schemas.openxmlformats.org/drawingml/2006/main">
                <a:ext uri="{FF2B5EF4-FFF2-40B4-BE49-F238E27FC236}">
                  <a16:creationId xmlns:a16="http://schemas.microsoft.com/office/drawing/2014/main" id="{1E851FCB-15DC-49E3-B83D-6D66ACA1B3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1E851FCB-15DC-49E3-B83D-6D66ACA1B3B9}"/>
                        </a:ext>
                      </a:extLst>
                    </pic:cNvPr>
                    <pic:cNvPicPr>
                      <a:picLocks noGrp="1" noChangeAspect="1"/>
                    </pic:cNvPicPr>
                  </pic:nvPicPr>
                  <pic:blipFill rotWithShape="1">
                    <a:blip r:embed="rId11" cstate="email">
                      <a:extLst>
                        <a:ext uri="{28A0092B-C50C-407E-A947-70E740481C1C}">
                          <a14:useLocalDpi xmlns:a14="http://schemas.microsoft.com/office/drawing/2010/main"/>
                        </a:ext>
                      </a:extLst>
                    </a:blip>
                    <a:srcRect/>
                    <a:stretch/>
                  </pic:blipFill>
                  <pic:spPr>
                    <a:xfrm>
                      <a:off x="0" y="0"/>
                      <a:ext cx="5486400" cy="3704590"/>
                    </a:xfrm>
                    <a:prstGeom prst="rect">
                      <a:avLst/>
                    </a:prstGeom>
                  </pic:spPr>
                </pic:pic>
              </a:graphicData>
            </a:graphic>
          </wp:inline>
        </w:drawing>
      </w:r>
    </w:p>
    <w:p w14:paraId="39B637F1" w14:textId="531AE0AC" w:rsidR="00A77B3E" w:rsidRPr="00B258EA" w:rsidRDefault="00B258EA" w:rsidP="001E6F91">
      <w:pPr>
        <w:spacing w:line="360" w:lineRule="auto"/>
        <w:jc w:val="both"/>
        <w:rPr>
          <w:rFonts w:ascii="Book Antiqua" w:hAnsi="Book Antiqua" w:cs="Book Antiqua"/>
          <w:color w:val="000000"/>
          <w:lang w:eastAsia="zh-CN"/>
        </w:rPr>
      </w:pPr>
      <w:r w:rsidRPr="00B258EA">
        <w:rPr>
          <w:rFonts w:ascii="Book Antiqua" w:eastAsia="Book Antiqua" w:hAnsi="Book Antiqua" w:cs="Book Antiqua"/>
          <w:b/>
          <w:bCs/>
          <w:color w:val="000000"/>
        </w:rPr>
        <w:t>Figure 5</w:t>
      </w:r>
      <w:r w:rsidRPr="00B258EA">
        <w:rPr>
          <w:rFonts w:ascii="Book Antiqua" w:hAnsi="Book Antiqua" w:cs="Book Antiqua"/>
          <w:b/>
          <w:bCs/>
          <w:color w:val="000000"/>
          <w:lang w:eastAsia="zh-CN"/>
        </w:rPr>
        <w:t xml:space="preserve"> </w:t>
      </w:r>
      <w:r w:rsidR="006D0D2B" w:rsidRPr="00B258EA">
        <w:rPr>
          <w:rFonts w:ascii="Book Antiqua" w:eastAsia="Book Antiqua" w:hAnsi="Book Antiqua" w:cs="Book Antiqua"/>
          <w:b/>
          <w:bCs/>
          <w:color w:val="000000"/>
        </w:rPr>
        <w:t>Pathological findings</w:t>
      </w:r>
      <w:r w:rsidR="00257103">
        <w:rPr>
          <w:rFonts w:ascii="Book Antiqua" w:eastAsia="Book Antiqua" w:hAnsi="Book Antiqua" w:cs="Book Antiqua"/>
          <w:b/>
          <w:bCs/>
          <w:color w:val="000000"/>
        </w:rPr>
        <w:t xml:space="preserve"> </w:t>
      </w:r>
      <w:r w:rsidR="00257103" w:rsidRPr="00257103">
        <w:rPr>
          <w:rFonts w:ascii="Book Antiqua" w:eastAsia="MS Mincho" w:hAnsi="Book Antiqua" w:cs="MS Mincho"/>
          <w:b/>
          <w:bCs/>
          <w:color w:val="000000"/>
          <w:lang w:eastAsia="ja-JP"/>
        </w:rPr>
        <w:t>(</w:t>
      </w:r>
      <w:r w:rsidR="0011460D">
        <w:rPr>
          <w:rFonts w:ascii="Book Antiqua" w:eastAsia="MS Mincho" w:hAnsi="Book Antiqua" w:cs="MS Mincho"/>
          <w:b/>
          <w:bCs/>
          <w:color w:val="000000"/>
          <w:lang w:eastAsia="ja-JP"/>
        </w:rPr>
        <w:t xml:space="preserve">hematoxylin and eosin stain, </w:t>
      </w:r>
      <w:r w:rsidR="0011460D" w:rsidRPr="00257103">
        <w:rPr>
          <w:rFonts w:ascii="Book Antiqua" w:eastAsia="MS Mincho" w:hAnsi="Book Antiqua" w:cs="MS Mincho"/>
          <w:b/>
          <w:bCs/>
          <w:color w:val="000000"/>
          <w:lang w:eastAsia="ja-JP"/>
        </w:rPr>
        <w:t>×</w:t>
      </w:r>
      <w:r w:rsidR="0011460D">
        <w:rPr>
          <w:rFonts w:ascii="Book Antiqua" w:eastAsia="MS Mincho" w:hAnsi="Book Antiqua" w:cs="MS Mincho"/>
          <w:b/>
          <w:bCs/>
          <w:color w:val="000000"/>
          <w:lang w:eastAsia="ja-JP"/>
        </w:rPr>
        <w:t>200</w:t>
      </w:r>
      <w:r w:rsidR="00257103" w:rsidRPr="00257103">
        <w:rPr>
          <w:rFonts w:ascii="Book Antiqua" w:eastAsia="MS Mincho" w:hAnsi="Book Antiqua" w:cs="MS Mincho"/>
          <w:b/>
          <w:bCs/>
          <w:color w:val="000000"/>
          <w:lang w:eastAsia="ja-JP"/>
        </w:rPr>
        <w:t>)</w:t>
      </w:r>
      <w:r w:rsidRPr="00B258EA">
        <w:rPr>
          <w:rFonts w:ascii="Book Antiqua" w:hAnsi="Book Antiqua" w:cs="Book Antiqua"/>
          <w:b/>
          <w:bCs/>
          <w:color w:val="000000"/>
          <w:lang w:eastAsia="zh-CN"/>
        </w:rPr>
        <w:t xml:space="preserve">. </w:t>
      </w:r>
      <w:r w:rsidR="00257103">
        <w:rPr>
          <w:rFonts w:ascii="Book Antiqua" w:hAnsi="Book Antiqua" w:cs="Book Antiqua"/>
          <w:b/>
          <w:bCs/>
          <w:color w:val="000000"/>
          <w:lang w:eastAsia="zh-CN"/>
        </w:rPr>
        <w:t xml:space="preserve"> </w:t>
      </w:r>
      <w:r w:rsidR="006D0D2B" w:rsidRPr="00B258EA">
        <w:rPr>
          <w:rFonts w:ascii="Book Antiqua" w:eastAsia="Book Antiqua" w:hAnsi="Book Antiqua" w:cs="Book Antiqua"/>
          <w:color w:val="000000"/>
        </w:rPr>
        <w:t>The resected specimen was histologically composed of mature bone, hyaline cartilage, and fibrocartilage with no sign of malignant transformation.</w:t>
      </w:r>
      <w:r w:rsidR="00211A1E">
        <w:rPr>
          <w:rFonts w:ascii="Book Antiqua" w:eastAsia="Book Antiqua" w:hAnsi="Book Antiqua" w:cs="Book Antiqua"/>
          <w:color w:val="000000"/>
        </w:rPr>
        <w:t xml:space="preserve"> </w:t>
      </w:r>
    </w:p>
    <w:p w14:paraId="1E8CF0F8" w14:textId="77777777" w:rsidR="00B258EA" w:rsidRPr="00B258EA" w:rsidRDefault="00B258EA" w:rsidP="001E6F91">
      <w:pPr>
        <w:spacing w:line="360" w:lineRule="auto"/>
        <w:jc w:val="both"/>
        <w:rPr>
          <w:rFonts w:ascii="Book Antiqua" w:hAnsi="Book Antiqua" w:cs="Book Antiqua"/>
          <w:color w:val="000000"/>
          <w:lang w:eastAsia="zh-CN"/>
        </w:rPr>
      </w:pPr>
      <w:r w:rsidRPr="00B258EA">
        <w:rPr>
          <w:rFonts w:ascii="Book Antiqua" w:hAnsi="Book Antiqua" w:cs="Book Antiqua"/>
          <w:color w:val="000000"/>
          <w:lang w:eastAsia="zh-CN"/>
        </w:rPr>
        <w:br w:type="page"/>
      </w:r>
    </w:p>
    <w:p w14:paraId="20051A76" w14:textId="77777777" w:rsidR="00B258EA" w:rsidRPr="00B258EA" w:rsidRDefault="00B258EA" w:rsidP="001E6F91">
      <w:pPr>
        <w:spacing w:line="360" w:lineRule="auto"/>
        <w:jc w:val="both"/>
        <w:rPr>
          <w:rFonts w:ascii="Book Antiqua" w:hAnsi="Book Antiqua"/>
          <w:b/>
          <w:bCs/>
        </w:rPr>
      </w:pPr>
      <w:r w:rsidRPr="00B258EA">
        <w:rPr>
          <w:rFonts w:ascii="Book Antiqua" w:hAnsi="Book Antiqua"/>
          <w:b/>
          <w:bCs/>
        </w:rPr>
        <w:lastRenderedPageBreak/>
        <w:t>Table 1 Review of the pneumothoraxes caused by costal exostoses</w:t>
      </w:r>
    </w:p>
    <w:tbl>
      <w:tblPr>
        <w:tblStyle w:val="a9"/>
        <w:tblpPr w:leftFromText="142" w:rightFromText="142" w:vertAnchor="page" w:horzAnchor="margin" w:tblpY="2048"/>
        <w:tblW w:w="0" w:type="auto"/>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90"/>
        <w:gridCol w:w="584"/>
        <w:gridCol w:w="623"/>
        <w:gridCol w:w="579"/>
        <w:gridCol w:w="1050"/>
        <w:gridCol w:w="831"/>
        <w:gridCol w:w="1084"/>
        <w:gridCol w:w="1389"/>
        <w:gridCol w:w="1532"/>
        <w:gridCol w:w="1198"/>
      </w:tblGrid>
      <w:tr w:rsidR="00B258EA" w:rsidRPr="00B258EA" w14:paraId="6130FF2D" w14:textId="77777777" w:rsidTr="00B258EA">
        <w:trPr>
          <w:trHeight w:val="410"/>
        </w:trPr>
        <w:tc>
          <w:tcPr>
            <w:tcW w:w="494" w:type="dxa"/>
            <w:tcBorders>
              <w:top w:val="single" w:sz="4" w:space="0" w:color="auto"/>
              <w:bottom w:val="single" w:sz="4" w:space="0" w:color="auto"/>
            </w:tcBorders>
            <w:hideMark/>
          </w:tcPr>
          <w:p w14:paraId="7ED4D577" w14:textId="77777777" w:rsidR="00B258EA" w:rsidRPr="00B258EA" w:rsidRDefault="00B258EA" w:rsidP="001E6F91">
            <w:pPr>
              <w:spacing w:line="360" w:lineRule="auto"/>
              <w:jc w:val="both"/>
              <w:rPr>
                <w:rFonts w:ascii="Book Antiqua" w:eastAsia="MS PGothic" w:hAnsi="Book Antiqua" w:cs="Times New Roman"/>
                <w:b/>
                <w:bCs/>
                <w:kern w:val="0"/>
              </w:rPr>
            </w:pPr>
            <w:r w:rsidRPr="00B258EA">
              <w:rPr>
                <w:rFonts w:ascii="Book Antiqua" w:eastAsia="MS PGothic" w:hAnsi="Book Antiqua" w:cs="Times New Roman"/>
                <w:b/>
                <w:bCs/>
                <w:kern w:val="0"/>
              </w:rPr>
              <w:t>No</w:t>
            </w:r>
          </w:p>
        </w:tc>
        <w:tc>
          <w:tcPr>
            <w:tcW w:w="589" w:type="dxa"/>
            <w:tcBorders>
              <w:top w:val="single" w:sz="4" w:space="0" w:color="auto"/>
              <w:bottom w:val="single" w:sz="4" w:space="0" w:color="auto"/>
            </w:tcBorders>
            <w:hideMark/>
          </w:tcPr>
          <w:p w14:paraId="460E23B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b/>
                <w:bCs/>
                <w:kern w:val="24"/>
              </w:rPr>
              <w:t>Ref.</w:t>
            </w:r>
          </w:p>
        </w:tc>
        <w:tc>
          <w:tcPr>
            <w:tcW w:w="628" w:type="dxa"/>
            <w:tcBorders>
              <w:top w:val="single" w:sz="4" w:space="0" w:color="auto"/>
              <w:bottom w:val="single" w:sz="4" w:space="0" w:color="auto"/>
            </w:tcBorders>
            <w:hideMark/>
          </w:tcPr>
          <w:p w14:paraId="277C7267" w14:textId="77777777" w:rsidR="00B258EA" w:rsidRPr="00B258EA" w:rsidRDefault="00B258EA" w:rsidP="001E6F91">
            <w:pPr>
              <w:spacing w:line="360" w:lineRule="auto"/>
              <w:jc w:val="both"/>
              <w:rPr>
                <w:rFonts w:ascii="Book Antiqua" w:eastAsia="MS PGothic" w:hAnsi="Book Antiqua" w:cs="Times New Roman"/>
                <w:b/>
                <w:bCs/>
                <w:kern w:val="0"/>
              </w:rPr>
            </w:pPr>
            <w:r w:rsidRPr="00B258EA">
              <w:rPr>
                <w:rFonts w:ascii="Book Antiqua" w:eastAsia="MS PGothic" w:hAnsi="Book Antiqua" w:cs="Times New Roman"/>
                <w:b/>
                <w:bCs/>
                <w:kern w:val="0"/>
              </w:rPr>
              <w:t>Year</w:t>
            </w:r>
          </w:p>
        </w:tc>
        <w:tc>
          <w:tcPr>
            <w:tcW w:w="583" w:type="dxa"/>
            <w:tcBorders>
              <w:top w:val="single" w:sz="4" w:space="0" w:color="auto"/>
              <w:bottom w:val="single" w:sz="4" w:space="0" w:color="auto"/>
            </w:tcBorders>
            <w:hideMark/>
          </w:tcPr>
          <w:p w14:paraId="6C3DB43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b/>
                <w:bCs/>
                <w:kern w:val="24"/>
              </w:rPr>
              <w:t>Age</w:t>
            </w:r>
          </w:p>
        </w:tc>
        <w:tc>
          <w:tcPr>
            <w:tcW w:w="1083" w:type="dxa"/>
            <w:tcBorders>
              <w:top w:val="single" w:sz="4" w:space="0" w:color="auto"/>
              <w:bottom w:val="single" w:sz="4" w:space="0" w:color="auto"/>
            </w:tcBorders>
            <w:hideMark/>
          </w:tcPr>
          <w:p w14:paraId="16381AF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b/>
                <w:bCs/>
                <w:kern w:val="24"/>
              </w:rPr>
              <w:t>Exostosis location</w:t>
            </w:r>
          </w:p>
        </w:tc>
        <w:tc>
          <w:tcPr>
            <w:tcW w:w="839" w:type="dxa"/>
            <w:tcBorders>
              <w:top w:val="single" w:sz="4" w:space="0" w:color="auto"/>
              <w:bottom w:val="single" w:sz="4" w:space="0" w:color="auto"/>
            </w:tcBorders>
            <w:hideMark/>
          </w:tcPr>
          <w:p w14:paraId="016F665A"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b/>
                <w:bCs/>
                <w:kern w:val="24"/>
              </w:rPr>
              <w:t>Tumor size</w:t>
            </w:r>
          </w:p>
        </w:tc>
        <w:tc>
          <w:tcPr>
            <w:tcW w:w="1103" w:type="dxa"/>
            <w:tcBorders>
              <w:top w:val="single" w:sz="4" w:space="0" w:color="auto"/>
              <w:bottom w:val="single" w:sz="4" w:space="0" w:color="auto"/>
            </w:tcBorders>
            <w:hideMark/>
          </w:tcPr>
          <w:p w14:paraId="29B63E6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b/>
                <w:bCs/>
                <w:kern w:val="24"/>
              </w:rPr>
              <w:t>Primary treatment</w:t>
            </w:r>
          </w:p>
        </w:tc>
        <w:tc>
          <w:tcPr>
            <w:tcW w:w="3047" w:type="dxa"/>
            <w:gridSpan w:val="2"/>
            <w:tcBorders>
              <w:top w:val="single" w:sz="4" w:space="0" w:color="auto"/>
              <w:bottom w:val="single" w:sz="4" w:space="0" w:color="auto"/>
            </w:tcBorders>
            <w:hideMark/>
          </w:tcPr>
          <w:p w14:paraId="4F848F45"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b/>
                <w:bCs/>
                <w:kern w:val="24"/>
              </w:rPr>
              <w:t>Treatment</w:t>
            </w:r>
          </w:p>
        </w:tc>
        <w:tc>
          <w:tcPr>
            <w:tcW w:w="0" w:type="auto"/>
            <w:tcBorders>
              <w:top w:val="single" w:sz="4" w:space="0" w:color="auto"/>
              <w:bottom w:val="single" w:sz="4" w:space="0" w:color="auto"/>
            </w:tcBorders>
            <w:hideMark/>
          </w:tcPr>
          <w:p w14:paraId="2B792299"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b/>
                <w:bCs/>
                <w:kern w:val="24"/>
              </w:rPr>
              <w:t>Outcome</w:t>
            </w:r>
          </w:p>
        </w:tc>
      </w:tr>
      <w:tr w:rsidR="00B258EA" w:rsidRPr="00B258EA" w14:paraId="3A4FEDFE" w14:textId="77777777" w:rsidTr="00B258EA">
        <w:trPr>
          <w:trHeight w:val="322"/>
        </w:trPr>
        <w:tc>
          <w:tcPr>
            <w:tcW w:w="494" w:type="dxa"/>
            <w:tcBorders>
              <w:top w:val="single" w:sz="4" w:space="0" w:color="auto"/>
            </w:tcBorders>
            <w:hideMark/>
          </w:tcPr>
          <w:p w14:paraId="2FBA590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w:t>
            </w:r>
          </w:p>
        </w:tc>
        <w:tc>
          <w:tcPr>
            <w:tcW w:w="589" w:type="dxa"/>
            <w:tcBorders>
              <w:top w:val="single" w:sz="4" w:space="0" w:color="auto"/>
            </w:tcBorders>
            <w:hideMark/>
          </w:tcPr>
          <w:p w14:paraId="1AF57EA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[26]</w:t>
            </w:r>
          </w:p>
        </w:tc>
        <w:tc>
          <w:tcPr>
            <w:tcW w:w="628" w:type="dxa"/>
            <w:tcBorders>
              <w:top w:val="single" w:sz="4" w:space="0" w:color="auto"/>
            </w:tcBorders>
            <w:hideMark/>
          </w:tcPr>
          <w:p w14:paraId="5708160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1952</w:t>
            </w:r>
          </w:p>
        </w:tc>
        <w:tc>
          <w:tcPr>
            <w:tcW w:w="583" w:type="dxa"/>
            <w:tcBorders>
              <w:top w:val="single" w:sz="4" w:space="0" w:color="auto"/>
            </w:tcBorders>
            <w:hideMark/>
          </w:tcPr>
          <w:p w14:paraId="6C42943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27</w:t>
            </w:r>
          </w:p>
        </w:tc>
        <w:tc>
          <w:tcPr>
            <w:tcW w:w="1083" w:type="dxa"/>
            <w:tcBorders>
              <w:top w:val="single" w:sz="4" w:space="0" w:color="auto"/>
            </w:tcBorders>
            <w:hideMark/>
          </w:tcPr>
          <w:p w14:paraId="513DC5BF"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Lt. 8th rib</w:t>
            </w:r>
          </w:p>
        </w:tc>
        <w:tc>
          <w:tcPr>
            <w:tcW w:w="839" w:type="dxa"/>
            <w:tcBorders>
              <w:top w:val="single" w:sz="4" w:space="0" w:color="auto"/>
            </w:tcBorders>
            <w:hideMark/>
          </w:tcPr>
          <w:p w14:paraId="49D8054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2-5</w:t>
            </w:r>
            <w:r w:rsidRPr="00B258EA">
              <w:rPr>
                <w:rFonts w:ascii="Book Antiqua" w:hAnsi="Book Antiqua" w:cs="Times New Roman"/>
                <w:color w:val="000000"/>
                <w:kern w:val="24"/>
                <w:lang w:eastAsia="zh-CN"/>
              </w:rPr>
              <w:t xml:space="preserve"> </w:t>
            </w:r>
            <w:r w:rsidRPr="00B258EA">
              <w:rPr>
                <w:rFonts w:ascii="Book Antiqua" w:eastAsia="MS PGothic" w:hAnsi="Book Antiqua" w:cs="Times New Roman"/>
                <w:color w:val="000000"/>
                <w:kern w:val="24"/>
              </w:rPr>
              <w:t>cm</w:t>
            </w:r>
          </w:p>
        </w:tc>
        <w:tc>
          <w:tcPr>
            <w:tcW w:w="1103" w:type="dxa"/>
            <w:tcBorders>
              <w:top w:val="single" w:sz="4" w:space="0" w:color="auto"/>
            </w:tcBorders>
            <w:hideMark/>
          </w:tcPr>
          <w:p w14:paraId="7F4F6D4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Rest</w:t>
            </w:r>
          </w:p>
        </w:tc>
        <w:tc>
          <w:tcPr>
            <w:tcW w:w="1404" w:type="dxa"/>
            <w:tcBorders>
              <w:top w:val="single" w:sz="4" w:space="0" w:color="auto"/>
            </w:tcBorders>
            <w:hideMark/>
          </w:tcPr>
          <w:p w14:paraId="252019A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Thoracotomy</w:t>
            </w:r>
          </w:p>
        </w:tc>
        <w:tc>
          <w:tcPr>
            <w:tcW w:w="1643" w:type="dxa"/>
            <w:tcBorders>
              <w:top w:val="single" w:sz="4" w:space="0" w:color="auto"/>
            </w:tcBorders>
            <w:hideMark/>
          </w:tcPr>
          <w:p w14:paraId="5B84116D"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Wide resection of the rib.</w:t>
            </w:r>
          </w:p>
          <w:p w14:paraId="749D579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Rubbed over talc to the pleura.</w:t>
            </w:r>
          </w:p>
        </w:tc>
        <w:tc>
          <w:tcPr>
            <w:tcW w:w="0" w:type="auto"/>
            <w:tcBorders>
              <w:top w:val="single" w:sz="4" w:space="0" w:color="auto"/>
            </w:tcBorders>
            <w:hideMark/>
          </w:tcPr>
          <w:p w14:paraId="53352EC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Recurrence</w:t>
            </w:r>
          </w:p>
        </w:tc>
      </w:tr>
      <w:tr w:rsidR="00B258EA" w:rsidRPr="00B258EA" w14:paraId="037CE268" w14:textId="77777777" w:rsidTr="00B258EA">
        <w:trPr>
          <w:trHeight w:val="718"/>
        </w:trPr>
        <w:tc>
          <w:tcPr>
            <w:tcW w:w="494" w:type="dxa"/>
            <w:hideMark/>
          </w:tcPr>
          <w:p w14:paraId="276A0C7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2</w:t>
            </w:r>
          </w:p>
        </w:tc>
        <w:tc>
          <w:tcPr>
            <w:tcW w:w="589" w:type="dxa"/>
            <w:hideMark/>
          </w:tcPr>
          <w:p w14:paraId="2A6D910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[27]</w:t>
            </w:r>
          </w:p>
        </w:tc>
        <w:tc>
          <w:tcPr>
            <w:tcW w:w="628" w:type="dxa"/>
            <w:hideMark/>
          </w:tcPr>
          <w:p w14:paraId="48621BFA"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1991</w:t>
            </w:r>
          </w:p>
        </w:tc>
        <w:tc>
          <w:tcPr>
            <w:tcW w:w="583" w:type="dxa"/>
            <w:hideMark/>
          </w:tcPr>
          <w:p w14:paraId="76D81C8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21</w:t>
            </w:r>
          </w:p>
        </w:tc>
        <w:tc>
          <w:tcPr>
            <w:tcW w:w="1083" w:type="dxa"/>
            <w:hideMark/>
          </w:tcPr>
          <w:p w14:paraId="5BCAAD7F"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Rt. 6,7th ribs</w:t>
            </w:r>
          </w:p>
        </w:tc>
        <w:tc>
          <w:tcPr>
            <w:tcW w:w="839" w:type="dxa"/>
            <w:hideMark/>
          </w:tcPr>
          <w:p w14:paraId="096ECE29"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N/A</w:t>
            </w:r>
          </w:p>
        </w:tc>
        <w:tc>
          <w:tcPr>
            <w:tcW w:w="1103" w:type="dxa"/>
            <w:hideMark/>
          </w:tcPr>
          <w:p w14:paraId="7AE7B96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 xml:space="preserve">Rest </w:t>
            </w:r>
          </w:p>
        </w:tc>
        <w:tc>
          <w:tcPr>
            <w:tcW w:w="1404" w:type="dxa"/>
            <w:hideMark/>
          </w:tcPr>
          <w:p w14:paraId="26BFD12D"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Thoracotomy</w:t>
            </w:r>
          </w:p>
        </w:tc>
        <w:tc>
          <w:tcPr>
            <w:tcW w:w="1643" w:type="dxa"/>
            <w:hideMark/>
          </w:tcPr>
          <w:p w14:paraId="27C86678"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Wide resection of the ribs.</w:t>
            </w:r>
          </w:p>
          <w:p w14:paraId="4E0FC92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Suturing of lung and pleura.</w:t>
            </w:r>
          </w:p>
        </w:tc>
        <w:tc>
          <w:tcPr>
            <w:tcW w:w="0" w:type="auto"/>
            <w:hideMark/>
          </w:tcPr>
          <w:p w14:paraId="4EA3F86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r w:rsidR="00B258EA" w:rsidRPr="00B258EA" w14:paraId="1FE5534A" w14:textId="77777777" w:rsidTr="00B258EA">
        <w:trPr>
          <w:trHeight w:val="291"/>
        </w:trPr>
        <w:tc>
          <w:tcPr>
            <w:tcW w:w="494" w:type="dxa"/>
            <w:hideMark/>
          </w:tcPr>
          <w:p w14:paraId="69066D9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3</w:t>
            </w:r>
          </w:p>
        </w:tc>
        <w:tc>
          <w:tcPr>
            <w:tcW w:w="589" w:type="dxa"/>
            <w:hideMark/>
          </w:tcPr>
          <w:p w14:paraId="36A75ACD"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[3]</w:t>
            </w:r>
          </w:p>
        </w:tc>
        <w:tc>
          <w:tcPr>
            <w:tcW w:w="628" w:type="dxa"/>
            <w:hideMark/>
          </w:tcPr>
          <w:p w14:paraId="4D534A9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2010</w:t>
            </w:r>
          </w:p>
        </w:tc>
        <w:tc>
          <w:tcPr>
            <w:tcW w:w="583" w:type="dxa"/>
            <w:hideMark/>
          </w:tcPr>
          <w:p w14:paraId="0F61F7E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17</w:t>
            </w:r>
          </w:p>
        </w:tc>
        <w:tc>
          <w:tcPr>
            <w:tcW w:w="1083" w:type="dxa"/>
            <w:hideMark/>
          </w:tcPr>
          <w:p w14:paraId="3C6EFE81"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Lt. 5th rib</w:t>
            </w:r>
          </w:p>
        </w:tc>
        <w:tc>
          <w:tcPr>
            <w:tcW w:w="839" w:type="dxa"/>
            <w:hideMark/>
          </w:tcPr>
          <w:p w14:paraId="0926623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2.8</w:t>
            </w:r>
            <w:r w:rsidRPr="00B258EA">
              <w:rPr>
                <w:rFonts w:ascii="Book Antiqua" w:hAnsi="Book Antiqua" w:cs="Times New Roman"/>
                <w:color w:val="000000"/>
                <w:kern w:val="24"/>
                <w:lang w:eastAsia="zh-CN"/>
              </w:rPr>
              <w:t xml:space="preserve"> </w:t>
            </w:r>
            <w:r w:rsidRPr="00B258EA">
              <w:rPr>
                <w:rFonts w:ascii="Book Antiqua" w:eastAsia="MS PGothic" w:hAnsi="Book Antiqua" w:cs="Times New Roman"/>
                <w:color w:val="000000"/>
                <w:kern w:val="24"/>
              </w:rPr>
              <w:t>cm</w:t>
            </w:r>
          </w:p>
        </w:tc>
        <w:tc>
          <w:tcPr>
            <w:tcW w:w="1103" w:type="dxa"/>
            <w:hideMark/>
          </w:tcPr>
          <w:p w14:paraId="2091EF0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 xml:space="preserve">Rest </w:t>
            </w:r>
          </w:p>
        </w:tc>
        <w:tc>
          <w:tcPr>
            <w:tcW w:w="1404" w:type="dxa"/>
            <w:hideMark/>
          </w:tcPr>
          <w:p w14:paraId="198AE73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VATS</w:t>
            </w:r>
          </w:p>
        </w:tc>
        <w:tc>
          <w:tcPr>
            <w:tcW w:w="1643" w:type="dxa"/>
            <w:hideMark/>
          </w:tcPr>
          <w:p w14:paraId="00D4C109"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 xml:space="preserve">Bony spur resection. </w:t>
            </w:r>
          </w:p>
          <w:p w14:paraId="7CFE3581"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Scraped down the surface.</w:t>
            </w:r>
          </w:p>
        </w:tc>
        <w:tc>
          <w:tcPr>
            <w:tcW w:w="0" w:type="auto"/>
            <w:hideMark/>
          </w:tcPr>
          <w:p w14:paraId="3F57A1C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r w:rsidR="00B258EA" w:rsidRPr="00B258EA" w14:paraId="552C4569" w14:textId="77777777" w:rsidTr="00B258EA">
        <w:trPr>
          <w:trHeight w:val="259"/>
        </w:trPr>
        <w:tc>
          <w:tcPr>
            <w:tcW w:w="494" w:type="dxa"/>
            <w:hideMark/>
          </w:tcPr>
          <w:p w14:paraId="3BB9001F"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4</w:t>
            </w:r>
          </w:p>
        </w:tc>
        <w:tc>
          <w:tcPr>
            <w:tcW w:w="589" w:type="dxa"/>
            <w:hideMark/>
          </w:tcPr>
          <w:p w14:paraId="43466E9E"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[31]</w:t>
            </w:r>
          </w:p>
        </w:tc>
        <w:tc>
          <w:tcPr>
            <w:tcW w:w="628" w:type="dxa"/>
            <w:hideMark/>
          </w:tcPr>
          <w:p w14:paraId="000E769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2011</w:t>
            </w:r>
          </w:p>
        </w:tc>
        <w:tc>
          <w:tcPr>
            <w:tcW w:w="583" w:type="dxa"/>
            <w:hideMark/>
          </w:tcPr>
          <w:p w14:paraId="45E78A5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15</w:t>
            </w:r>
          </w:p>
        </w:tc>
        <w:tc>
          <w:tcPr>
            <w:tcW w:w="1083" w:type="dxa"/>
            <w:hideMark/>
          </w:tcPr>
          <w:p w14:paraId="5EB31A8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Lt. rib</w:t>
            </w:r>
          </w:p>
        </w:tc>
        <w:tc>
          <w:tcPr>
            <w:tcW w:w="839" w:type="dxa"/>
            <w:hideMark/>
          </w:tcPr>
          <w:p w14:paraId="180C816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3</w:t>
            </w:r>
            <w:r w:rsidRPr="00B258EA">
              <w:rPr>
                <w:rFonts w:ascii="Book Antiqua" w:hAnsi="Book Antiqua" w:cs="Times New Roman"/>
                <w:color w:val="000000"/>
                <w:kern w:val="24"/>
                <w:lang w:eastAsia="zh-CN"/>
              </w:rPr>
              <w:t xml:space="preserve"> </w:t>
            </w:r>
            <w:r w:rsidRPr="00B258EA">
              <w:rPr>
                <w:rFonts w:ascii="Book Antiqua" w:eastAsia="MS PGothic" w:hAnsi="Book Antiqua" w:cs="Times New Roman"/>
                <w:color w:val="000000"/>
                <w:kern w:val="24"/>
              </w:rPr>
              <w:t>cm</w:t>
            </w:r>
          </w:p>
        </w:tc>
        <w:tc>
          <w:tcPr>
            <w:tcW w:w="1103" w:type="dxa"/>
            <w:hideMark/>
          </w:tcPr>
          <w:p w14:paraId="32CC611F"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 xml:space="preserve">Rest </w:t>
            </w:r>
          </w:p>
        </w:tc>
        <w:tc>
          <w:tcPr>
            <w:tcW w:w="3047" w:type="dxa"/>
            <w:gridSpan w:val="2"/>
            <w:hideMark/>
          </w:tcPr>
          <w:p w14:paraId="65B6B7E7"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Observation</w:t>
            </w:r>
          </w:p>
        </w:tc>
        <w:tc>
          <w:tcPr>
            <w:tcW w:w="0" w:type="auto"/>
            <w:hideMark/>
          </w:tcPr>
          <w:p w14:paraId="2DBA0A5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r w:rsidR="00B258EA" w:rsidRPr="00B258EA" w14:paraId="29DC362F" w14:textId="77777777" w:rsidTr="00B258EA">
        <w:trPr>
          <w:trHeight w:val="1023"/>
        </w:trPr>
        <w:tc>
          <w:tcPr>
            <w:tcW w:w="494" w:type="dxa"/>
            <w:hideMark/>
          </w:tcPr>
          <w:p w14:paraId="1E6FACC1"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5</w:t>
            </w:r>
          </w:p>
        </w:tc>
        <w:tc>
          <w:tcPr>
            <w:tcW w:w="589" w:type="dxa"/>
            <w:hideMark/>
          </w:tcPr>
          <w:p w14:paraId="3D43394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[28]</w:t>
            </w:r>
          </w:p>
        </w:tc>
        <w:tc>
          <w:tcPr>
            <w:tcW w:w="628" w:type="dxa"/>
            <w:hideMark/>
          </w:tcPr>
          <w:p w14:paraId="56F88E5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2012</w:t>
            </w:r>
          </w:p>
        </w:tc>
        <w:tc>
          <w:tcPr>
            <w:tcW w:w="583" w:type="dxa"/>
            <w:hideMark/>
          </w:tcPr>
          <w:p w14:paraId="18787E2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30</w:t>
            </w:r>
          </w:p>
        </w:tc>
        <w:tc>
          <w:tcPr>
            <w:tcW w:w="1083" w:type="dxa"/>
            <w:hideMark/>
          </w:tcPr>
          <w:p w14:paraId="618BCDD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Rt. 4th rib</w:t>
            </w:r>
          </w:p>
        </w:tc>
        <w:tc>
          <w:tcPr>
            <w:tcW w:w="839" w:type="dxa"/>
            <w:hideMark/>
          </w:tcPr>
          <w:p w14:paraId="4B64BC19"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1.3</w:t>
            </w:r>
            <w:r w:rsidRPr="00B258EA">
              <w:rPr>
                <w:rFonts w:ascii="Book Antiqua" w:hAnsi="Book Antiqua" w:cs="Times New Roman"/>
                <w:color w:val="000000"/>
                <w:kern w:val="24"/>
                <w:lang w:eastAsia="zh-CN"/>
              </w:rPr>
              <w:t xml:space="preserve"> </w:t>
            </w:r>
            <w:r w:rsidRPr="00B258EA">
              <w:rPr>
                <w:rFonts w:ascii="Book Antiqua" w:eastAsia="MS PGothic" w:hAnsi="Book Antiqua" w:cs="Times New Roman"/>
                <w:color w:val="000000"/>
                <w:kern w:val="24"/>
              </w:rPr>
              <w:t>cm</w:t>
            </w:r>
          </w:p>
        </w:tc>
        <w:tc>
          <w:tcPr>
            <w:tcW w:w="1103" w:type="dxa"/>
            <w:hideMark/>
          </w:tcPr>
          <w:p w14:paraId="7290E2BF"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Rest</w:t>
            </w:r>
          </w:p>
        </w:tc>
        <w:tc>
          <w:tcPr>
            <w:tcW w:w="1404" w:type="dxa"/>
            <w:hideMark/>
          </w:tcPr>
          <w:p w14:paraId="3B57A72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24"/>
              </w:rPr>
              <w:t>VATS and Thoracotomy</w:t>
            </w:r>
          </w:p>
        </w:tc>
        <w:tc>
          <w:tcPr>
            <w:tcW w:w="1643" w:type="dxa"/>
            <w:hideMark/>
          </w:tcPr>
          <w:p w14:paraId="2CB4876B"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 xml:space="preserve">Wide resection of the rib.  </w:t>
            </w:r>
          </w:p>
          <w:p w14:paraId="24BBDE34"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 xml:space="preserve">Wedged resection of </w:t>
            </w:r>
            <w:r w:rsidRPr="00B258EA">
              <w:rPr>
                <w:rFonts w:ascii="Book Antiqua" w:eastAsia="MS PGothic" w:hAnsi="Book Antiqua" w:cs="Times New Roman"/>
                <w:color w:val="000000"/>
                <w:kern w:val="24"/>
              </w:rPr>
              <w:lastRenderedPageBreak/>
              <w:t xml:space="preserve">the lobe.  </w:t>
            </w:r>
          </w:p>
          <w:p w14:paraId="56482B8F"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Reconstruction with metal plate.</w:t>
            </w:r>
          </w:p>
        </w:tc>
        <w:tc>
          <w:tcPr>
            <w:tcW w:w="0" w:type="auto"/>
            <w:hideMark/>
          </w:tcPr>
          <w:p w14:paraId="29BBEF6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lastRenderedPageBreak/>
              <w:t>Good</w:t>
            </w:r>
          </w:p>
        </w:tc>
      </w:tr>
      <w:tr w:rsidR="00B258EA" w:rsidRPr="00B258EA" w14:paraId="6E36A6B1" w14:textId="77777777" w:rsidTr="00B258EA">
        <w:trPr>
          <w:trHeight w:val="383"/>
        </w:trPr>
        <w:tc>
          <w:tcPr>
            <w:tcW w:w="494" w:type="dxa"/>
            <w:hideMark/>
          </w:tcPr>
          <w:p w14:paraId="001774E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6</w:t>
            </w:r>
          </w:p>
        </w:tc>
        <w:tc>
          <w:tcPr>
            <w:tcW w:w="589" w:type="dxa"/>
            <w:vMerge w:val="restart"/>
            <w:hideMark/>
          </w:tcPr>
          <w:p w14:paraId="1EEC94DE"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[32]</w:t>
            </w:r>
          </w:p>
        </w:tc>
        <w:tc>
          <w:tcPr>
            <w:tcW w:w="628" w:type="dxa"/>
            <w:vMerge w:val="restart"/>
            <w:hideMark/>
          </w:tcPr>
          <w:p w14:paraId="7517BF0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2013</w:t>
            </w:r>
          </w:p>
        </w:tc>
        <w:tc>
          <w:tcPr>
            <w:tcW w:w="583" w:type="dxa"/>
            <w:vMerge w:val="restart"/>
            <w:hideMark/>
          </w:tcPr>
          <w:p w14:paraId="2B0911E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12</w:t>
            </w:r>
          </w:p>
        </w:tc>
        <w:tc>
          <w:tcPr>
            <w:tcW w:w="1083" w:type="dxa"/>
            <w:hideMark/>
          </w:tcPr>
          <w:p w14:paraId="16002C4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Lt. 4th rib</w:t>
            </w:r>
          </w:p>
        </w:tc>
        <w:tc>
          <w:tcPr>
            <w:tcW w:w="839" w:type="dxa"/>
            <w:hideMark/>
          </w:tcPr>
          <w:p w14:paraId="1FAF481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N/A</w:t>
            </w:r>
          </w:p>
        </w:tc>
        <w:tc>
          <w:tcPr>
            <w:tcW w:w="1103" w:type="dxa"/>
            <w:hideMark/>
          </w:tcPr>
          <w:p w14:paraId="226E030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Drainage</w:t>
            </w:r>
          </w:p>
        </w:tc>
        <w:tc>
          <w:tcPr>
            <w:tcW w:w="1404" w:type="dxa"/>
            <w:hideMark/>
          </w:tcPr>
          <w:p w14:paraId="71763D57"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VATS</w:t>
            </w:r>
          </w:p>
        </w:tc>
        <w:tc>
          <w:tcPr>
            <w:tcW w:w="1643" w:type="dxa"/>
            <w:hideMark/>
          </w:tcPr>
          <w:p w14:paraId="601C15B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Bony spur resection.</w:t>
            </w:r>
          </w:p>
        </w:tc>
        <w:tc>
          <w:tcPr>
            <w:tcW w:w="0" w:type="auto"/>
            <w:vMerge w:val="restart"/>
            <w:hideMark/>
          </w:tcPr>
          <w:p w14:paraId="307AB32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r w:rsidR="00B258EA" w:rsidRPr="00B258EA" w14:paraId="5ED73FA8" w14:textId="77777777" w:rsidTr="00B258EA">
        <w:trPr>
          <w:trHeight w:val="291"/>
        </w:trPr>
        <w:tc>
          <w:tcPr>
            <w:tcW w:w="494" w:type="dxa"/>
            <w:hideMark/>
          </w:tcPr>
          <w:p w14:paraId="41A5CCD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7</w:t>
            </w:r>
          </w:p>
        </w:tc>
        <w:tc>
          <w:tcPr>
            <w:tcW w:w="589" w:type="dxa"/>
            <w:vMerge/>
            <w:hideMark/>
          </w:tcPr>
          <w:p w14:paraId="10B0F7CE" w14:textId="77777777" w:rsidR="00B258EA" w:rsidRPr="00B258EA" w:rsidRDefault="00B258EA" w:rsidP="001E6F91">
            <w:pPr>
              <w:spacing w:line="360" w:lineRule="auto"/>
              <w:jc w:val="both"/>
              <w:rPr>
                <w:rFonts w:ascii="Book Antiqua" w:eastAsia="MS PGothic" w:hAnsi="Book Antiqua" w:cs="Times New Roman"/>
                <w:kern w:val="0"/>
              </w:rPr>
            </w:pPr>
          </w:p>
        </w:tc>
        <w:tc>
          <w:tcPr>
            <w:tcW w:w="628" w:type="dxa"/>
            <w:vMerge/>
            <w:hideMark/>
          </w:tcPr>
          <w:p w14:paraId="701F522E" w14:textId="77777777" w:rsidR="00B258EA" w:rsidRPr="00B258EA" w:rsidRDefault="00B258EA" w:rsidP="001E6F91">
            <w:pPr>
              <w:spacing w:line="360" w:lineRule="auto"/>
              <w:jc w:val="both"/>
              <w:rPr>
                <w:rFonts w:ascii="Book Antiqua" w:eastAsia="MS PGothic" w:hAnsi="Book Antiqua" w:cs="Times New Roman"/>
                <w:kern w:val="0"/>
              </w:rPr>
            </w:pPr>
          </w:p>
        </w:tc>
        <w:tc>
          <w:tcPr>
            <w:tcW w:w="583" w:type="dxa"/>
            <w:vMerge/>
            <w:hideMark/>
          </w:tcPr>
          <w:p w14:paraId="7CA09F53" w14:textId="77777777" w:rsidR="00B258EA" w:rsidRPr="00B258EA" w:rsidRDefault="00B258EA" w:rsidP="001E6F91">
            <w:pPr>
              <w:spacing w:line="360" w:lineRule="auto"/>
              <w:jc w:val="both"/>
              <w:rPr>
                <w:rFonts w:ascii="Book Antiqua" w:eastAsia="MS PGothic" w:hAnsi="Book Antiqua" w:cs="Times New Roman"/>
                <w:kern w:val="0"/>
              </w:rPr>
            </w:pPr>
          </w:p>
        </w:tc>
        <w:tc>
          <w:tcPr>
            <w:tcW w:w="1083" w:type="dxa"/>
            <w:hideMark/>
          </w:tcPr>
          <w:p w14:paraId="390D33A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Rt. rib</w:t>
            </w:r>
          </w:p>
        </w:tc>
        <w:tc>
          <w:tcPr>
            <w:tcW w:w="839" w:type="dxa"/>
            <w:hideMark/>
          </w:tcPr>
          <w:p w14:paraId="4A837B4A"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N/A</w:t>
            </w:r>
          </w:p>
        </w:tc>
        <w:tc>
          <w:tcPr>
            <w:tcW w:w="1103" w:type="dxa"/>
            <w:hideMark/>
          </w:tcPr>
          <w:p w14:paraId="311D95C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Drainage</w:t>
            </w:r>
          </w:p>
        </w:tc>
        <w:tc>
          <w:tcPr>
            <w:tcW w:w="1404" w:type="dxa"/>
            <w:hideMark/>
          </w:tcPr>
          <w:p w14:paraId="5706FF1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VATS</w:t>
            </w:r>
          </w:p>
        </w:tc>
        <w:tc>
          <w:tcPr>
            <w:tcW w:w="1643" w:type="dxa"/>
            <w:hideMark/>
          </w:tcPr>
          <w:p w14:paraId="427486A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Bony spur resection.</w:t>
            </w:r>
          </w:p>
        </w:tc>
        <w:tc>
          <w:tcPr>
            <w:tcW w:w="0" w:type="auto"/>
            <w:vMerge/>
            <w:hideMark/>
          </w:tcPr>
          <w:p w14:paraId="0B5F3740" w14:textId="77777777" w:rsidR="00B258EA" w:rsidRPr="00B258EA" w:rsidRDefault="00B258EA" w:rsidP="001E6F91">
            <w:pPr>
              <w:spacing w:line="360" w:lineRule="auto"/>
              <w:jc w:val="both"/>
              <w:rPr>
                <w:rFonts w:ascii="Book Antiqua" w:eastAsia="MS PGothic" w:hAnsi="Book Antiqua" w:cs="Times New Roman"/>
                <w:kern w:val="0"/>
              </w:rPr>
            </w:pPr>
          </w:p>
        </w:tc>
      </w:tr>
      <w:tr w:rsidR="00B258EA" w:rsidRPr="00B258EA" w14:paraId="569C253A" w14:textId="77777777" w:rsidTr="00B258EA">
        <w:trPr>
          <w:trHeight w:val="213"/>
        </w:trPr>
        <w:tc>
          <w:tcPr>
            <w:tcW w:w="494" w:type="dxa"/>
          </w:tcPr>
          <w:p w14:paraId="02B1ECB9"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8</w:t>
            </w:r>
          </w:p>
        </w:tc>
        <w:tc>
          <w:tcPr>
            <w:tcW w:w="589" w:type="dxa"/>
          </w:tcPr>
          <w:p w14:paraId="7ED31CC4"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noProof/>
                <w:color w:val="000000"/>
                <w:kern w:val="24"/>
              </w:rPr>
              <w:t>[23]</w:t>
            </w:r>
          </w:p>
        </w:tc>
        <w:tc>
          <w:tcPr>
            <w:tcW w:w="628" w:type="dxa"/>
          </w:tcPr>
          <w:p w14:paraId="040387D1"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2013</w:t>
            </w:r>
          </w:p>
        </w:tc>
        <w:tc>
          <w:tcPr>
            <w:tcW w:w="583" w:type="dxa"/>
          </w:tcPr>
          <w:p w14:paraId="167E03AB"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12</w:t>
            </w:r>
          </w:p>
        </w:tc>
        <w:tc>
          <w:tcPr>
            <w:tcW w:w="1083" w:type="dxa"/>
          </w:tcPr>
          <w:p w14:paraId="7B5F6712"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Rt. 5th rib</w:t>
            </w:r>
          </w:p>
        </w:tc>
        <w:tc>
          <w:tcPr>
            <w:tcW w:w="839" w:type="dxa"/>
          </w:tcPr>
          <w:p w14:paraId="16022756"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2.5</w:t>
            </w:r>
            <w:r w:rsidRPr="00B258EA">
              <w:rPr>
                <w:rFonts w:ascii="Book Antiqua" w:hAnsi="Book Antiqua" w:cs="Times New Roman"/>
                <w:color w:val="000000"/>
                <w:kern w:val="24"/>
                <w:lang w:eastAsia="zh-CN"/>
              </w:rPr>
              <w:t xml:space="preserve"> </w:t>
            </w:r>
            <w:r w:rsidRPr="00B258EA">
              <w:rPr>
                <w:rFonts w:ascii="Book Antiqua" w:eastAsia="MS PGothic" w:hAnsi="Book Antiqua" w:cs="Times New Roman"/>
                <w:color w:val="000000"/>
                <w:kern w:val="24"/>
              </w:rPr>
              <w:t>cm</w:t>
            </w:r>
          </w:p>
        </w:tc>
        <w:tc>
          <w:tcPr>
            <w:tcW w:w="1103" w:type="dxa"/>
          </w:tcPr>
          <w:p w14:paraId="6BABC337"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Drainage</w:t>
            </w:r>
          </w:p>
        </w:tc>
        <w:tc>
          <w:tcPr>
            <w:tcW w:w="1404" w:type="dxa"/>
          </w:tcPr>
          <w:p w14:paraId="376CFEEE"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VATS</w:t>
            </w:r>
          </w:p>
        </w:tc>
        <w:tc>
          <w:tcPr>
            <w:tcW w:w="1643" w:type="dxa"/>
          </w:tcPr>
          <w:p w14:paraId="6B7CC44E"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Bony spur resection.</w:t>
            </w:r>
          </w:p>
        </w:tc>
        <w:tc>
          <w:tcPr>
            <w:tcW w:w="0" w:type="auto"/>
          </w:tcPr>
          <w:p w14:paraId="2C83C7FE"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Good</w:t>
            </w:r>
          </w:p>
        </w:tc>
      </w:tr>
      <w:tr w:rsidR="00B258EA" w:rsidRPr="00B258EA" w14:paraId="6870406F" w14:textId="77777777" w:rsidTr="00B258EA">
        <w:trPr>
          <w:trHeight w:val="213"/>
        </w:trPr>
        <w:tc>
          <w:tcPr>
            <w:tcW w:w="494" w:type="dxa"/>
            <w:hideMark/>
          </w:tcPr>
          <w:p w14:paraId="3F4D06A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9</w:t>
            </w:r>
          </w:p>
        </w:tc>
        <w:tc>
          <w:tcPr>
            <w:tcW w:w="589" w:type="dxa"/>
            <w:hideMark/>
          </w:tcPr>
          <w:p w14:paraId="0903F8D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[4]</w:t>
            </w:r>
          </w:p>
        </w:tc>
        <w:tc>
          <w:tcPr>
            <w:tcW w:w="628" w:type="dxa"/>
            <w:hideMark/>
          </w:tcPr>
          <w:p w14:paraId="786D822D"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2014</w:t>
            </w:r>
          </w:p>
        </w:tc>
        <w:tc>
          <w:tcPr>
            <w:tcW w:w="583" w:type="dxa"/>
            <w:hideMark/>
          </w:tcPr>
          <w:p w14:paraId="1C27FC2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15</w:t>
            </w:r>
          </w:p>
        </w:tc>
        <w:tc>
          <w:tcPr>
            <w:tcW w:w="1083" w:type="dxa"/>
            <w:hideMark/>
          </w:tcPr>
          <w:p w14:paraId="450104C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Lt. 3rd rib</w:t>
            </w:r>
          </w:p>
        </w:tc>
        <w:tc>
          <w:tcPr>
            <w:tcW w:w="839" w:type="dxa"/>
            <w:hideMark/>
          </w:tcPr>
          <w:p w14:paraId="5320873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N/A</w:t>
            </w:r>
          </w:p>
        </w:tc>
        <w:tc>
          <w:tcPr>
            <w:tcW w:w="1103" w:type="dxa"/>
            <w:hideMark/>
          </w:tcPr>
          <w:p w14:paraId="21EFB1F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N/A</w:t>
            </w:r>
          </w:p>
        </w:tc>
        <w:tc>
          <w:tcPr>
            <w:tcW w:w="1404" w:type="dxa"/>
            <w:hideMark/>
          </w:tcPr>
          <w:p w14:paraId="038BA6B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Thoracotomy</w:t>
            </w:r>
          </w:p>
        </w:tc>
        <w:tc>
          <w:tcPr>
            <w:tcW w:w="1643" w:type="dxa"/>
            <w:hideMark/>
          </w:tcPr>
          <w:p w14:paraId="1F87FE6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Bony spur resection.</w:t>
            </w:r>
          </w:p>
        </w:tc>
        <w:tc>
          <w:tcPr>
            <w:tcW w:w="0" w:type="auto"/>
            <w:hideMark/>
          </w:tcPr>
          <w:p w14:paraId="3F38285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r w:rsidR="00B258EA" w:rsidRPr="00B258EA" w14:paraId="6794368F" w14:textId="77777777" w:rsidTr="00B258EA">
        <w:trPr>
          <w:trHeight w:val="292"/>
        </w:trPr>
        <w:tc>
          <w:tcPr>
            <w:tcW w:w="494" w:type="dxa"/>
            <w:hideMark/>
          </w:tcPr>
          <w:p w14:paraId="3564D05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10</w:t>
            </w:r>
          </w:p>
        </w:tc>
        <w:tc>
          <w:tcPr>
            <w:tcW w:w="589" w:type="dxa"/>
            <w:hideMark/>
          </w:tcPr>
          <w:p w14:paraId="7798A62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[24]</w:t>
            </w:r>
          </w:p>
        </w:tc>
        <w:tc>
          <w:tcPr>
            <w:tcW w:w="628" w:type="dxa"/>
            <w:hideMark/>
          </w:tcPr>
          <w:p w14:paraId="362A9071"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2014</w:t>
            </w:r>
          </w:p>
        </w:tc>
        <w:tc>
          <w:tcPr>
            <w:tcW w:w="583" w:type="dxa"/>
            <w:hideMark/>
          </w:tcPr>
          <w:p w14:paraId="19F3FF1E"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16</w:t>
            </w:r>
          </w:p>
        </w:tc>
        <w:tc>
          <w:tcPr>
            <w:tcW w:w="1083" w:type="dxa"/>
            <w:hideMark/>
          </w:tcPr>
          <w:p w14:paraId="408EE0FD"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Rt. 7,8th rib</w:t>
            </w:r>
          </w:p>
        </w:tc>
        <w:tc>
          <w:tcPr>
            <w:tcW w:w="839" w:type="dxa"/>
            <w:hideMark/>
          </w:tcPr>
          <w:p w14:paraId="445A218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N/A</w:t>
            </w:r>
          </w:p>
        </w:tc>
        <w:tc>
          <w:tcPr>
            <w:tcW w:w="1103" w:type="dxa"/>
            <w:hideMark/>
          </w:tcPr>
          <w:p w14:paraId="50C4124D"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Drainage</w:t>
            </w:r>
          </w:p>
        </w:tc>
        <w:tc>
          <w:tcPr>
            <w:tcW w:w="1404" w:type="dxa"/>
            <w:hideMark/>
          </w:tcPr>
          <w:p w14:paraId="0CFEF5E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VATS</w:t>
            </w:r>
          </w:p>
        </w:tc>
        <w:tc>
          <w:tcPr>
            <w:tcW w:w="1643" w:type="dxa"/>
            <w:hideMark/>
          </w:tcPr>
          <w:p w14:paraId="2C2C8845"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Bony spur resection.</w:t>
            </w:r>
          </w:p>
        </w:tc>
        <w:tc>
          <w:tcPr>
            <w:tcW w:w="0" w:type="auto"/>
            <w:hideMark/>
          </w:tcPr>
          <w:p w14:paraId="43748161"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r w:rsidR="00B258EA" w:rsidRPr="00B258EA" w14:paraId="60E80C9A" w14:textId="77777777" w:rsidTr="00B258EA">
        <w:trPr>
          <w:trHeight w:val="678"/>
        </w:trPr>
        <w:tc>
          <w:tcPr>
            <w:tcW w:w="494" w:type="dxa"/>
            <w:hideMark/>
          </w:tcPr>
          <w:p w14:paraId="3BFE015D"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11</w:t>
            </w:r>
          </w:p>
        </w:tc>
        <w:tc>
          <w:tcPr>
            <w:tcW w:w="589" w:type="dxa"/>
            <w:hideMark/>
          </w:tcPr>
          <w:p w14:paraId="1A871877"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[29]</w:t>
            </w:r>
          </w:p>
        </w:tc>
        <w:tc>
          <w:tcPr>
            <w:tcW w:w="628" w:type="dxa"/>
            <w:hideMark/>
          </w:tcPr>
          <w:p w14:paraId="4BC2523D"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2017</w:t>
            </w:r>
          </w:p>
        </w:tc>
        <w:tc>
          <w:tcPr>
            <w:tcW w:w="583" w:type="dxa"/>
            <w:hideMark/>
          </w:tcPr>
          <w:p w14:paraId="78D9D329"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13</w:t>
            </w:r>
          </w:p>
        </w:tc>
        <w:tc>
          <w:tcPr>
            <w:tcW w:w="1083" w:type="dxa"/>
            <w:hideMark/>
          </w:tcPr>
          <w:p w14:paraId="5786C667"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Lt. 5th rib</w:t>
            </w:r>
          </w:p>
        </w:tc>
        <w:tc>
          <w:tcPr>
            <w:tcW w:w="839" w:type="dxa"/>
            <w:hideMark/>
          </w:tcPr>
          <w:p w14:paraId="687636A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N/A</w:t>
            </w:r>
          </w:p>
        </w:tc>
        <w:tc>
          <w:tcPr>
            <w:tcW w:w="1103" w:type="dxa"/>
            <w:hideMark/>
          </w:tcPr>
          <w:p w14:paraId="1A1BB1B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Drainage</w:t>
            </w:r>
          </w:p>
        </w:tc>
        <w:tc>
          <w:tcPr>
            <w:tcW w:w="1404" w:type="dxa"/>
            <w:hideMark/>
          </w:tcPr>
          <w:p w14:paraId="337C5A9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VATS</w:t>
            </w:r>
          </w:p>
        </w:tc>
        <w:tc>
          <w:tcPr>
            <w:tcW w:w="1643" w:type="dxa"/>
            <w:hideMark/>
          </w:tcPr>
          <w:p w14:paraId="44AB5E4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Bony spur resection.</w:t>
            </w:r>
          </w:p>
          <w:p w14:paraId="7D4C3EA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Wedged resection of the lobe.</w:t>
            </w:r>
          </w:p>
        </w:tc>
        <w:tc>
          <w:tcPr>
            <w:tcW w:w="0" w:type="auto"/>
            <w:hideMark/>
          </w:tcPr>
          <w:p w14:paraId="710B7DDA"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r w:rsidR="00B258EA" w:rsidRPr="00B258EA" w14:paraId="795F481A" w14:textId="77777777" w:rsidTr="00B258EA">
        <w:trPr>
          <w:trHeight w:val="353"/>
        </w:trPr>
        <w:tc>
          <w:tcPr>
            <w:tcW w:w="494" w:type="dxa"/>
            <w:hideMark/>
          </w:tcPr>
          <w:p w14:paraId="41386C4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12</w:t>
            </w:r>
          </w:p>
        </w:tc>
        <w:tc>
          <w:tcPr>
            <w:tcW w:w="589" w:type="dxa"/>
            <w:hideMark/>
          </w:tcPr>
          <w:p w14:paraId="2C9DBA3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[25]</w:t>
            </w:r>
          </w:p>
        </w:tc>
        <w:tc>
          <w:tcPr>
            <w:tcW w:w="628" w:type="dxa"/>
            <w:hideMark/>
          </w:tcPr>
          <w:p w14:paraId="39FD2665"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2018</w:t>
            </w:r>
          </w:p>
        </w:tc>
        <w:tc>
          <w:tcPr>
            <w:tcW w:w="583" w:type="dxa"/>
            <w:hideMark/>
          </w:tcPr>
          <w:p w14:paraId="3FB6D1C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32</w:t>
            </w:r>
          </w:p>
        </w:tc>
        <w:tc>
          <w:tcPr>
            <w:tcW w:w="1083" w:type="dxa"/>
            <w:hideMark/>
          </w:tcPr>
          <w:p w14:paraId="639B688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Lt. 4,5th rib</w:t>
            </w:r>
          </w:p>
        </w:tc>
        <w:tc>
          <w:tcPr>
            <w:tcW w:w="839" w:type="dxa"/>
            <w:hideMark/>
          </w:tcPr>
          <w:p w14:paraId="5C06190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N/A</w:t>
            </w:r>
          </w:p>
        </w:tc>
        <w:tc>
          <w:tcPr>
            <w:tcW w:w="1103" w:type="dxa"/>
            <w:hideMark/>
          </w:tcPr>
          <w:p w14:paraId="70FBD3E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 xml:space="preserve">Rest </w:t>
            </w:r>
          </w:p>
        </w:tc>
        <w:tc>
          <w:tcPr>
            <w:tcW w:w="1404" w:type="dxa"/>
            <w:hideMark/>
          </w:tcPr>
          <w:p w14:paraId="07FDFA87"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VATS</w:t>
            </w:r>
          </w:p>
        </w:tc>
        <w:tc>
          <w:tcPr>
            <w:tcW w:w="1643" w:type="dxa"/>
            <w:hideMark/>
          </w:tcPr>
          <w:p w14:paraId="3580AED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Bony spur resections.</w:t>
            </w:r>
          </w:p>
        </w:tc>
        <w:tc>
          <w:tcPr>
            <w:tcW w:w="0" w:type="auto"/>
            <w:hideMark/>
          </w:tcPr>
          <w:p w14:paraId="24C01E8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r w:rsidR="00B258EA" w:rsidRPr="00B258EA" w14:paraId="0DC884E1" w14:textId="77777777" w:rsidTr="00B258EA">
        <w:trPr>
          <w:trHeight w:val="559"/>
        </w:trPr>
        <w:tc>
          <w:tcPr>
            <w:tcW w:w="494" w:type="dxa"/>
            <w:hideMark/>
          </w:tcPr>
          <w:p w14:paraId="575DF65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13</w:t>
            </w:r>
          </w:p>
        </w:tc>
        <w:tc>
          <w:tcPr>
            <w:tcW w:w="589" w:type="dxa"/>
            <w:hideMark/>
          </w:tcPr>
          <w:p w14:paraId="4AC07332"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noProof/>
                <w:color w:val="000000"/>
                <w:kern w:val="24"/>
              </w:rPr>
              <w:t>[13]</w:t>
            </w:r>
          </w:p>
        </w:tc>
        <w:tc>
          <w:tcPr>
            <w:tcW w:w="628" w:type="dxa"/>
            <w:hideMark/>
          </w:tcPr>
          <w:p w14:paraId="54102E3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2020</w:t>
            </w:r>
          </w:p>
        </w:tc>
        <w:tc>
          <w:tcPr>
            <w:tcW w:w="583" w:type="dxa"/>
            <w:hideMark/>
          </w:tcPr>
          <w:p w14:paraId="0BC9C0C9"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15</w:t>
            </w:r>
          </w:p>
        </w:tc>
        <w:tc>
          <w:tcPr>
            <w:tcW w:w="1083" w:type="dxa"/>
            <w:hideMark/>
          </w:tcPr>
          <w:p w14:paraId="55F59976"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24"/>
              </w:rPr>
              <w:t>Lt. 6th rib</w:t>
            </w:r>
          </w:p>
        </w:tc>
        <w:tc>
          <w:tcPr>
            <w:tcW w:w="839" w:type="dxa"/>
            <w:hideMark/>
          </w:tcPr>
          <w:p w14:paraId="4A0D37C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24"/>
              </w:rPr>
              <w:t>4</w:t>
            </w:r>
            <w:r w:rsidRPr="00B258EA">
              <w:rPr>
                <w:rFonts w:ascii="Book Antiqua" w:hAnsi="Book Antiqua" w:cs="Times New Roman"/>
                <w:kern w:val="24"/>
                <w:lang w:eastAsia="zh-CN"/>
              </w:rPr>
              <w:t xml:space="preserve"> </w:t>
            </w:r>
            <w:r w:rsidRPr="00B258EA">
              <w:rPr>
                <w:rFonts w:ascii="Book Antiqua" w:eastAsia="MS PGothic" w:hAnsi="Book Antiqua" w:cs="Times New Roman"/>
                <w:kern w:val="24"/>
              </w:rPr>
              <w:t>cm</w:t>
            </w:r>
          </w:p>
        </w:tc>
        <w:tc>
          <w:tcPr>
            <w:tcW w:w="1103" w:type="dxa"/>
            <w:hideMark/>
          </w:tcPr>
          <w:p w14:paraId="7821CD6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Rest</w:t>
            </w:r>
          </w:p>
        </w:tc>
        <w:tc>
          <w:tcPr>
            <w:tcW w:w="1404" w:type="dxa"/>
            <w:hideMark/>
          </w:tcPr>
          <w:p w14:paraId="43D272F0"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VATS</w:t>
            </w:r>
          </w:p>
        </w:tc>
        <w:tc>
          <w:tcPr>
            <w:tcW w:w="1643" w:type="dxa"/>
            <w:hideMark/>
          </w:tcPr>
          <w:p w14:paraId="7B903EC5"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Bony spur resection.</w:t>
            </w:r>
          </w:p>
          <w:p w14:paraId="67C506BF"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 xml:space="preserve">Diathermic coagulation of the </w:t>
            </w:r>
            <w:r w:rsidRPr="00B258EA">
              <w:rPr>
                <w:rFonts w:ascii="Book Antiqua" w:eastAsia="MS PGothic" w:hAnsi="Book Antiqua" w:cs="Times New Roman"/>
                <w:color w:val="000000"/>
                <w:kern w:val="24"/>
              </w:rPr>
              <w:lastRenderedPageBreak/>
              <w:t>pleura.</w:t>
            </w:r>
          </w:p>
        </w:tc>
        <w:tc>
          <w:tcPr>
            <w:tcW w:w="0" w:type="auto"/>
            <w:hideMark/>
          </w:tcPr>
          <w:p w14:paraId="0CA0BEE8"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lastRenderedPageBreak/>
              <w:t>Good</w:t>
            </w:r>
          </w:p>
        </w:tc>
      </w:tr>
      <w:tr w:rsidR="00B258EA" w:rsidRPr="00B258EA" w14:paraId="6AC4B847" w14:textId="77777777" w:rsidTr="00B258EA">
        <w:trPr>
          <w:trHeight w:val="189"/>
        </w:trPr>
        <w:tc>
          <w:tcPr>
            <w:tcW w:w="494" w:type="dxa"/>
            <w:hideMark/>
          </w:tcPr>
          <w:p w14:paraId="609E60DC"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14</w:t>
            </w:r>
          </w:p>
        </w:tc>
        <w:tc>
          <w:tcPr>
            <w:tcW w:w="589" w:type="dxa"/>
            <w:hideMark/>
          </w:tcPr>
          <w:p w14:paraId="36F6CFCF"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Our case</w:t>
            </w:r>
          </w:p>
        </w:tc>
        <w:tc>
          <w:tcPr>
            <w:tcW w:w="628" w:type="dxa"/>
            <w:hideMark/>
          </w:tcPr>
          <w:p w14:paraId="358F03A7"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kern w:val="0"/>
              </w:rPr>
              <w:t>2021</w:t>
            </w:r>
          </w:p>
        </w:tc>
        <w:tc>
          <w:tcPr>
            <w:tcW w:w="583" w:type="dxa"/>
            <w:hideMark/>
          </w:tcPr>
          <w:p w14:paraId="4A8BF423"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17</w:t>
            </w:r>
          </w:p>
        </w:tc>
        <w:tc>
          <w:tcPr>
            <w:tcW w:w="1083" w:type="dxa"/>
            <w:hideMark/>
          </w:tcPr>
          <w:p w14:paraId="7621ADB7"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Rt. 7th rib</w:t>
            </w:r>
          </w:p>
        </w:tc>
        <w:tc>
          <w:tcPr>
            <w:tcW w:w="839" w:type="dxa"/>
            <w:hideMark/>
          </w:tcPr>
          <w:p w14:paraId="05123EDE"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5</w:t>
            </w:r>
            <w:r w:rsidRPr="00B258EA">
              <w:rPr>
                <w:rFonts w:ascii="Book Antiqua" w:hAnsi="Book Antiqua" w:cs="Times New Roman"/>
                <w:color w:val="000000"/>
                <w:kern w:val="24"/>
                <w:lang w:eastAsia="zh-CN"/>
              </w:rPr>
              <w:t xml:space="preserve"> </w:t>
            </w:r>
            <w:r w:rsidRPr="00B258EA">
              <w:rPr>
                <w:rFonts w:ascii="Book Antiqua" w:eastAsia="MS PGothic" w:hAnsi="Book Antiqua" w:cs="Times New Roman"/>
                <w:color w:val="000000"/>
                <w:kern w:val="24"/>
              </w:rPr>
              <w:t>mm</w:t>
            </w:r>
          </w:p>
        </w:tc>
        <w:tc>
          <w:tcPr>
            <w:tcW w:w="1103" w:type="dxa"/>
            <w:hideMark/>
          </w:tcPr>
          <w:p w14:paraId="28028804"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 xml:space="preserve">Rest </w:t>
            </w:r>
          </w:p>
        </w:tc>
        <w:tc>
          <w:tcPr>
            <w:tcW w:w="1404" w:type="dxa"/>
            <w:hideMark/>
          </w:tcPr>
          <w:p w14:paraId="0428D23B"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VATS</w:t>
            </w:r>
          </w:p>
        </w:tc>
        <w:tc>
          <w:tcPr>
            <w:tcW w:w="1643" w:type="dxa"/>
            <w:hideMark/>
          </w:tcPr>
          <w:p w14:paraId="2D15CD91" w14:textId="77777777" w:rsidR="00B258EA" w:rsidRPr="00B258EA" w:rsidRDefault="00B258EA" w:rsidP="001E6F91">
            <w:pPr>
              <w:spacing w:line="360" w:lineRule="auto"/>
              <w:jc w:val="both"/>
              <w:rPr>
                <w:rFonts w:ascii="Book Antiqua" w:eastAsia="MS PGothic" w:hAnsi="Book Antiqua" w:cs="Times New Roman"/>
                <w:color w:val="000000"/>
                <w:kern w:val="24"/>
              </w:rPr>
            </w:pPr>
            <w:r w:rsidRPr="00B258EA">
              <w:rPr>
                <w:rFonts w:ascii="Book Antiqua" w:eastAsia="MS PGothic" w:hAnsi="Book Antiqua" w:cs="Times New Roman"/>
                <w:color w:val="000000"/>
                <w:kern w:val="24"/>
              </w:rPr>
              <w:t xml:space="preserve">Bony spur resection. </w:t>
            </w:r>
          </w:p>
          <w:p w14:paraId="387C0CFE"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Scraped down the surface.</w:t>
            </w:r>
          </w:p>
        </w:tc>
        <w:tc>
          <w:tcPr>
            <w:tcW w:w="0" w:type="auto"/>
            <w:hideMark/>
          </w:tcPr>
          <w:p w14:paraId="0A0B3389" w14:textId="77777777" w:rsidR="00B258EA" w:rsidRPr="00B258EA" w:rsidRDefault="00B258EA" w:rsidP="001E6F91">
            <w:pPr>
              <w:spacing w:line="360" w:lineRule="auto"/>
              <w:jc w:val="both"/>
              <w:rPr>
                <w:rFonts w:ascii="Book Antiqua" w:eastAsia="MS PGothic" w:hAnsi="Book Antiqua" w:cs="Times New Roman"/>
                <w:kern w:val="0"/>
              </w:rPr>
            </w:pPr>
            <w:r w:rsidRPr="00B258EA">
              <w:rPr>
                <w:rFonts w:ascii="Book Antiqua" w:eastAsia="MS PGothic" w:hAnsi="Book Antiqua" w:cs="Times New Roman"/>
                <w:color w:val="000000"/>
                <w:kern w:val="24"/>
              </w:rPr>
              <w:t>Good</w:t>
            </w:r>
          </w:p>
        </w:tc>
      </w:tr>
    </w:tbl>
    <w:p w14:paraId="17DE6DC3" w14:textId="77777777" w:rsidR="00B258EA" w:rsidRPr="00B258EA" w:rsidRDefault="00B258EA" w:rsidP="001E6F91">
      <w:pPr>
        <w:spacing w:line="360" w:lineRule="auto"/>
        <w:jc w:val="both"/>
        <w:rPr>
          <w:rFonts w:ascii="Book Antiqua" w:hAnsi="Book Antiqua"/>
          <w:lang w:eastAsia="zh-CN"/>
        </w:rPr>
      </w:pPr>
      <w:r w:rsidRPr="00B258EA">
        <w:rPr>
          <w:rFonts w:ascii="Book Antiqua" w:eastAsia="MS PGothic" w:hAnsi="Book Antiqua"/>
          <w:color w:val="000000"/>
          <w:kern w:val="24"/>
        </w:rPr>
        <w:t>Lt.</w:t>
      </w:r>
      <w:r w:rsidRPr="00B258EA">
        <w:rPr>
          <w:rFonts w:ascii="Book Antiqua" w:hAnsi="Book Antiqua"/>
          <w:color w:val="000000"/>
          <w:kern w:val="24"/>
          <w:lang w:eastAsia="zh-CN"/>
        </w:rPr>
        <w:t xml:space="preserve">: Left; </w:t>
      </w:r>
      <w:r w:rsidRPr="00B258EA">
        <w:rPr>
          <w:rFonts w:ascii="Book Antiqua" w:eastAsia="MS PGothic" w:hAnsi="Book Antiqua"/>
          <w:color w:val="000000"/>
          <w:kern w:val="24"/>
        </w:rPr>
        <w:t>Rt.</w:t>
      </w:r>
      <w:r w:rsidRPr="00B258EA">
        <w:rPr>
          <w:rFonts w:ascii="Book Antiqua" w:hAnsi="Book Antiqua"/>
          <w:color w:val="000000"/>
          <w:kern w:val="24"/>
          <w:lang w:eastAsia="zh-CN"/>
        </w:rPr>
        <w:t xml:space="preserve">: Right; </w:t>
      </w:r>
      <w:r w:rsidRPr="00B258EA">
        <w:rPr>
          <w:rFonts w:ascii="Book Antiqua" w:eastAsia="MS PGothic" w:hAnsi="Book Antiqua"/>
          <w:color w:val="000000"/>
          <w:kern w:val="24"/>
        </w:rPr>
        <w:t>N/A</w:t>
      </w:r>
      <w:r w:rsidRPr="00B258EA">
        <w:rPr>
          <w:rFonts w:ascii="Book Antiqua" w:hAnsi="Book Antiqua"/>
          <w:color w:val="000000"/>
          <w:kern w:val="24"/>
          <w:lang w:eastAsia="zh-CN"/>
        </w:rPr>
        <w:t xml:space="preserve">: Not available; </w:t>
      </w:r>
      <w:r w:rsidRPr="00B258EA">
        <w:rPr>
          <w:rFonts w:ascii="Book Antiqua" w:eastAsia="MS PGothic" w:hAnsi="Book Antiqua"/>
          <w:color w:val="000000"/>
          <w:kern w:val="24"/>
        </w:rPr>
        <w:t>VATS</w:t>
      </w:r>
      <w:r w:rsidRPr="00B258EA">
        <w:rPr>
          <w:rFonts w:ascii="Book Antiqua" w:hAnsi="Book Antiqua"/>
          <w:color w:val="000000"/>
          <w:kern w:val="24"/>
          <w:lang w:eastAsia="zh-CN"/>
        </w:rPr>
        <w:t xml:space="preserve">: </w:t>
      </w:r>
      <w:r w:rsidRPr="00B258EA">
        <w:rPr>
          <w:rFonts w:ascii="Book Antiqua" w:hAnsi="Book Antiqua"/>
          <w:caps/>
          <w:color w:val="000000"/>
          <w:kern w:val="24"/>
          <w:lang w:eastAsia="zh-CN"/>
        </w:rPr>
        <w:t>v</w:t>
      </w:r>
      <w:r w:rsidRPr="00B258EA">
        <w:rPr>
          <w:rFonts w:ascii="Book Antiqua" w:hAnsi="Book Antiqua"/>
          <w:color w:val="000000"/>
          <w:kern w:val="24"/>
          <w:lang w:eastAsia="zh-CN"/>
        </w:rPr>
        <w:t>ideo-assisted thoracoscopic surgery.</w:t>
      </w:r>
    </w:p>
    <w:sectPr w:rsidR="00B258EA" w:rsidRPr="00B258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9B31D" w14:textId="77777777" w:rsidR="00E25809" w:rsidRDefault="00E25809" w:rsidP="005A4C70">
      <w:r>
        <w:separator/>
      </w:r>
    </w:p>
  </w:endnote>
  <w:endnote w:type="continuationSeparator" w:id="0">
    <w:p w14:paraId="3725258E" w14:textId="77777777" w:rsidR="00E25809" w:rsidRDefault="00E25809" w:rsidP="005A4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0174"/>
      <w:docPartObj>
        <w:docPartGallery w:val="Page Numbers (Bottom of Page)"/>
        <w:docPartUnique/>
      </w:docPartObj>
    </w:sdtPr>
    <w:sdtEndPr/>
    <w:sdtContent>
      <w:sdt>
        <w:sdtPr>
          <w:id w:val="98381352"/>
          <w:docPartObj>
            <w:docPartGallery w:val="Page Numbers (Top of Page)"/>
            <w:docPartUnique/>
          </w:docPartObj>
        </w:sdtPr>
        <w:sdtEndPr/>
        <w:sdtContent>
          <w:p w14:paraId="70DF594A" w14:textId="77777777" w:rsidR="001E6F91" w:rsidRDefault="001E6F91" w:rsidP="001E6F91">
            <w:pPr>
              <w:pStyle w:val="a5"/>
              <w:jc w:val="right"/>
            </w:pPr>
            <w:r w:rsidRPr="001E6F91">
              <w:rPr>
                <w:rFonts w:ascii="Book Antiqua" w:hAnsi="Book Antiqua"/>
                <w:sz w:val="24"/>
                <w:szCs w:val="24"/>
                <w:lang w:val="zh-CN" w:eastAsia="zh-CN"/>
              </w:rPr>
              <w:t xml:space="preserve"> </w:t>
            </w:r>
            <w:r w:rsidRPr="001E6F91">
              <w:rPr>
                <w:rFonts w:ascii="Book Antiqua" w:hAnsi="Book Antiqua"/>
                <w:b/>
                <w:bCs/>
                <w:sz w:val="24"/>
                <w:szCs w:val="24"/>
              </w:rPr>
              <w:fldChar w:fldCharType="begin"/>
            </w:r>
            <w:r w:rsidRPr="001E6F91">
              <w:rPr>
                <w:rFonts w:ascii="Book Antiqua" w:hAnsi="Book Antiqua"/>
                <w:b/>
                <w:bCs/>
                <w:sz w:val="24"/>
                <w:szCs w:val="24"/>
              </w:rPr>
              <w:instrText>PAGE</w:instrText>
            </w:r>
            <w:r w:rsidRPr="001E6F91">
              <w:rPr>
                <w:rFonts w:ascii="Book Antiqua" w:hAnsi="Book Antiqua"/>
                <w:b/>
                <w:bCs/>
                <w:sz w:val="24"/>
                <w:szCs w:val="24"/>
              </w:rPr>
              <w:fldChar w:fldCharType="separate"/>
            </w:r>
            <w:r w:rsidR="00096A4F">
              <w:rPr>
                <w:rFonts w:ascii="Book Antiqua" w:hAnsi="Book Antiqua"/>
                <w:b/>
                <w:bCs/>
                <w:noProof/>
                <w:sz w:val="24"/>
                <w:szCs w:val="24"/>
              </w:rPr>
              <w:t>1</w:t>
            </w:r>
            <w:r w:rsidRPr="001E6F91">
              <w:rPr>
                <w:rFonts w:ascii="Book Antiqua" w:hAnsi="Book Antiqua"/>
                <w:b/>
                <w:bCs/>
                <w:sz w:val="24"/>
                <w:szCs w:val="24"/>
              </w:rPr>
              <w:fldChar w:fldCharType="end"/>
            </w:r>
            <w:r w:rsidRPr="001E6F91">
              <w:rPr>
                <w:rFonts w:ascii="Book Antiqua" w:hAnsi="Book Antiqua"/>
                <w:sz w:val="24"/>
                <w:szCs w:val="24"/>
                <w:lang w:val="zh-CN" w:eastAsia="zh-CN"/>
              </w:rPr>
              <w:t xml:space="preserve"> / </w:t>
            </w:r>
            <w:r w:rsidRPr="001E6F91">
              <w:rPr>
                <w:rFonts w:ascii="Book Antiqua" w:hAnsi="Book Antiqua"/>
                <w:b/>
                <w:bCs/>
                <w:sz w:val="24"/>
                <w:szCs w:val="24"/>
              </w:rPr>
              <w:fldChar w:fldCharType="begin"/>
            </w:r>
            <w:r w:rsidRPr="001E6F91">
              <w:rPr>
                <w:rFonts w:ascii="Book Antiqua" w:hAnsi="Book Antiqua"/>
                <w:b/>
                <w:bCs/>
                <w:sz w:val="24"/>
                <w:szCs w:val="24"/>
              </w:rPr>
              <w:instrText>NUMPAGES</w:instrText>
            </w:r>
            <w:r w:rsidRPr="001E6F91">
              <w:rPr>
                <w:rFonts w:ascii="Book Antiqua" w:hAnsi="Book Antiqua"/>
                <w:b/>
                <w:bCs/>
                <w:sz w:val="24"/>
                <w:szCs w:val="24"/>
              </w:rPr>
              <w:fldChar w:fldCharType="separate"/>
            </w:r>
            <w:r w:rsidR="00096A4F">
              <w:rPr>
                <w:rFonts w:ascii="Book Antiqua" w:hAnsi="Book Antiqua"/>
                <w:b/>
                <w:bCs/>
                <w:noProof/>
                <w:sz w:val="24"/>
                <w:szCs w:val="24"/>
              </w:rPr>
              <w:t>25</w:t>
            </w:r>
            <w:r w:rsidRPr="001E6F91">
              <w:rPr>
                <w:rFonts w:ascii="Book Antiqua" w:hAnsi="Book Antiqua"/>
                <w:b/>
                <w:bCs/>
                <w:sz w:val="24"/>
                <w:szCs w:val="24"/>
              </w:rPr>
              <w:fldChar w:fldCharType="end"/>
            </w:r>
          </w:p>
        </w:sdtContent>
      </w:sdt>
    </w:sdtContent>
  </w:sdt>
  <w:p w14:paraId="437162B8" w14:textId="77777777" w:rsidR="001E6F91" w:rsidRDefault="001E6F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D703B" w14:textId="77777777" w:rsidR="00E25809" w:rsidRDefault="00E25809" w:rsidP="005A4C70">
      <w:r>
        <w:separator/>
      </w:r>
    </w:p>
  </w:footnote>
  <w:footnote w:type="continuationSeparator" w:id="0">
    <w:p w14:paraId="16707432" w14:textId="77777777" w:rsidR="00E25809" w:rsidRDefault="00E25809" w:rsidP="005A4C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80E"/>
    <w:rsid w:val="0005560B"/>
    <w:rsid w:val="00096A4F"/>
    <w:rsid w:val="001120F4"/>
    <w:rsid w:val="0011460D"/>
    <w:rsid w:val="001E6F91"/>
    <w:rsid w:val="00211A1E"/>
    <w:rsid w:val="002432E6"/>
    <w:rsid w:val="00257103"/>
    <w:rsid w:val="003329D6"/>
    <w:rsid w:val="0034386C"/>
    <w:rsid w:val="00495057"/>
    <w:rsid w:val="005A4C70"/>
    <w:rsid w:val="00607089"/>
    <w:rsid w:val="006D0D2B"/>
    <w:rsid w:val="008D154F"/>
    <w:rsid w:val="00A57848"/>
    <w:rsid w:val="00A77B3E"/>
    <w:rsid w:val="00A83F15"/>
    <w:rsid w:val="00A96B12"/>
    <w:rsid w:val="00B258EA"/>
    <w:rsid w:val="00B6612F"/>
    <w:rsid w:val="00BB5EA6"/>
    <w:rsid w:val="00BC2719"/>
    <w:rsid w:val="00C16244"/>
    <w:rsid w:val="00CA2A55"/>
    <w:rsid w:val="00CD6674"/>
    <w:rsid w:val="00D66D2F"/>
    <w:rsid w:val="00E25809"/>
    <w:rsid w:val="00E629D3"/>
    <w:rsid w:val="00E74601"/>
    <w:rsid w:val="00FA6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A3F9DAF"/>
  <w15:docId w15:val="{92E7E788-A7AE-46C1-9A54-4B935FFA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A4C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A4C70"/>
    <w:rPr>
      <w:sz w:val="18"/>
      <w:szCs w:val="18"/>
    </w:rPr>
  </w:style>
  <w:style w:type="paragraph" w:styleId="a5">
    <w:name w:val="footer"/>
    <w:basedOn w:val="a"/>
    <w:link w:val="a6"/>
    <w:uiPriority w:val="99"/>
    <w:rsid w:val="005A4C70"/>
    <w:pPr>
      <w:tabs>
        <w:tab w:val="center" w:pos="4153"/>
        <w:tab w:val="right" w:pos="8306"/>
      </w:tabs>
      <w:snapToGrid w:val="0"/>
    </w:pPr>
    <w:rPr>
      <w:sz w:val="18"/>
      <w:szCs w:val="18"/>
    </w:rPr>
  </w:style>
  <w:style w:type="character" w:customStyle="1" w:styleId="a6">
    <w:name w:val="页脚 字符"/>
    <w:basedOn w:val="a0"/>
    <w:link w:val="a5"/>
    <w:uiPriority w:val="99"/>
    <w:rsid w:val="005A4C70"/>
    <w:rPr>
      <w:sz w:val="18"/>
      <w:szCs w:val="18"/>
    </w:rPr>
  </w:style>
  <w:style w:type="paragraph" w:styleId="a7">
    <w:name w:val="Balloon Text"/>
    <w:basedOn w:val="a"/>
    <w:link w:val="a8"/>
    <w:rsid w:val="00B258EA"/>
    <w:rPr>
      <w:sz w:val="18"/>
      <w:szCs w:val="18"/>
    </w:rPr>
  </w:style>
  <w:style w:type="character" w:customStyle="1" w:styleId="a8">
    <w:name w:val="批注框文本 字符"/>
    <w:basedOn w:val="a0"/>
    <w:link w:val="a7"/>
    <w:rsid w:val="00B258EA"/>
    <w:rPr>
      <w:sz w:val="18"/>
      <w:szCs w:val="18"/>
    </w:rPr>
  </w:style>
  <w:style w:type="table" w:styleId="a9">
    <w:name w:val="Table Grid"/>
    <w:basedOn w:val="a1"/>
    <w:uiPriority w:val="39"/>
    <w:rsid w:val="00B258EA"/>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1E6F91"/>
    <w:rPr>
      <w:sz w:val="21"/>
      <w:szCs w:val="21"/>
    </w:rPr>
  </w:style>
  <w:style w:type="paragraph" w:styleId="ab">
    <w:name w:val="annotation text"/>
    <w:basedOn w:val="a"/>
    <w:link w:val="ac"/>
    <w:rsid w:val="001E6F91"/>
  </w:style>
  <w:style w:type="character" w:customStyle="1" w:styleId="ac">
    <w:name w:val="批注文字 字符"/>
    <w:basedOn w:val="a0"/>
    <w:link w:val="ab"/>
    <w:rsid w:val="001E6F91"/>
    <w:rPr>
      <w:sz w:val="24"/>
      <w:szCs w:val="24"/>
    </w:rPr>
  </w:style>
  <w:style w:type="paragraph" w:styleId="ad">
    <w:name w:val="annotation subject"/>
    <w:basedOn w:val="ab"/>
    <w:next w:val="ab"/>
    <w:link w:val="ae"/>
    <w:rsid w:val="001E6F91"/>
    <w:rPr>
      <w:b/>
      <w:bCs/>
    </w:rPr>
  </w:style>
  <w:style w:type="character" w:customStyle="1" w:styleId="ae">
    <w:name w:val="批注主题 字符"/>
    <w:basedOn w:val="ac"/>
    <w:link w:val="ad"/>
    <w:rsid w:val="001E6F9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4142</Words>
  <Characters>23613</Characters>
  <Application>Microsoft Office Word</Application>
  <DocSecurity>0</DocSecurity>
  <Lines>196</Lines>
  <Paragraphs>55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2021-09-16T06:29:00Z</dcterms:created>
  <dcterms:modified xsi:type="dcterms:W3CDTF">2021-09-16T06:29:00Z</dcterms:modified>
</cp:coreProperties>
</file>